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61694D3E"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53D6883" w:rsidR="003122C0" w:rsidRPr="002A092A" w:rsidRDefault="005E366D">
            <w:pPr>
              <w:rPr>
                <w:rFonts w:ascii="Tahoma" w:hAnsi="Tahoma" w:cs="Tahoma"/>
                <w:caps/>
                <w:color w:val="000000" w:themeColor="text1"/>
                <w:sz w:val="18"/>
                <w:szCs w:val="18"/>
                <w:highlight w:val="cyan"/>
              </w:rPr>
            </w:pPr>
            <w:r w:rsidRPr="005D366C">
              <w:rPr>
                <w:rFonts w:ascii="Tahoma" w:hAnsi="Tahoma" w:cs="Tahoma"/>
                <w:caps/>
                <w:color w:val="000000" w:themeColor="text1"/>
                <w:sz w:val="18"/>
                <w:szCs w:val="18"/>
              </w:rPr>
              <w:t>2867 /justıce sector</w:t>
            </w:r>
          </w:p>
        </w:tc>
      </w:tr>
      <w:tr w:rsidR="003122C0" w:rsidRPr="005E366D"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31492AA" w:rsidR="005E366D" w:rsidRPr="005E366D" w:rsidRDefault="005E366D" w:rsidP="005E366D">
            <w:pPr>
              <w:rPr>
                <w:rFonts w:ascii="Tahoma" w:hAnsi="Tahoma" w:cs="Tahoma"/>
                <w:color w:val="000000" w:themeColor="text1"/>
                <w:sz w:val="18"/>
                <w:szCs w:val="18"/>
              </w:rPr>
            </w:pPr>
            <w:r w:rsidRPr="005E366D">
              <w:rPr>
                <w:rFonts w:ascii="Tahoma" w:hAnsi="Tahoma" w:cs="Tahoma"/>
                <w:color w:val="000000" w:themeColor="text1"/>
                <w:sz w:val="18"/>
                <w:szCs w:val="18"/>
              </w:rPr>
              <w:t>Simin YALCINTAS DELI, Senior Project Officer</w:t>
            </w:r>
            <w:r>
              <w:rPr>
                <w:rFonts w:ascii="Tahoma" w:hAnsi="Tahoma" w:cs="Tahoma"/>
                <w:color w:val="000000" w:themeColor="text1"/>
                <w:sz w:val="18"/>
                <w:szCs w:val="18"/>
              </w:rPr>
              <w:t xml:space="preserve"> </w:t>
            </w:r>
            <w:r w:rsidRPr="005E366D">
              <w:rPr>
                <w:rFonts w:ascii="Tahoma" w:hAnsi="Tahoma" w:cs="Tahoma"/>
                <w:color w:val="000000" w:themeColor="text1"/>
                <w:sz w:val="18"/>
                <w:szCs w:val="18"/>
              </w:rPr>
              <w:t>simin.yalcintas-deli@coe.int</w:t>
            </w:r>
          </w:p>
        </w:tc>
      </w:tr>
    </w:tbl>
    <w:p w14:paraId="2002E72B" w14:textId="77777777" w:rsidR="000013DF" w:rsidRPr="005E366D"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7952DA6F" w14:textId="52BE3C36" w:rsidR="005E366D" w:rsidRPr="001627CA" w:rsidRDefault="00BD6B89" w:rsidP="00102E14">
      <w:pPr>
        <w:spacing w:before="60" w:after="120"/>
        <w:jc w:val="both"/>
        <w:rPr>
          <w:rFonts w:ascii="Tahoma" w:hAnsi="Tahoma" w:cs="Tahoma"/>
          <w:b/>
          <w:szCs w:val="24"/>
        </w:rPr>
      </w:pPr>
      <w:r w:rsidRPr="002A092A">
        <w:rPr>
          <w:rFonts w:ascii="Tahoma" w:hAnsi="Tahoma" w:cs="Tahoma"/>
          <w:b/>
        </w:rPr>
        <w:t xml:space="preserve">This Act of </w:t>
      </w:r>
      <w:r w:rsidRPr="001627CA">
        <w:rPr>
          <w:rFonts w:ascii="Tahoma" w:hAnsi="Tahoma" w:cs="Tahoma"/>
          <w:b/>
        </w:rPr>
        <w:t xml:space="preserve">Engagement lays down the terms and conditions of the </w:t>
      </w:r>
      <w:r w:rsidR="00E17F6A" w:rsidRPr="001627CA">
        <w:rPr>
          <w:rFonts w:ascii="Tahoma" w:hAnsi="Tahoma" w:cs="Tahoma"/>
          <w:b/>
          <w:u w:val="single"/>
        </w:rPr>
        <w:t>framework contract</w:t>
      </w:r>
      <w:r w:rsidRPr="001627CA">
        <w:rPr>
          <w:rFonts w:ascii="Tahoma" w:hAnsi="Tahoma" w:cs="Tahoma"/>
          <w:b/>
        </w:rPr>
        <w:t xml:space="preserve"> between the Provider</w:t>
      </w:r>
      <w:r w:rsidR="00141EE1" w:rsidRPr="001627CA">
        <w:rPr>
          <w:rFonts w:ascii="Tahoma" w:hAnsi="Tahoma" w:cs="Tahoma"/>
          <w:b/>
        </w:rPr>
        <w:t xml:space="preserve"> (as described below</w:t>
      </w:r>
      <w:r w:rsidR="00102E14" w:rsidRPr="001627CA">
        <w:rPr>
          <w:rFonts w:ascii="Tahoma" w:hAnsi="Tahoma" w:cs="Tahoma"/>
          <w:b/>
        </w:rPr>
        <w:t>)</w:t>
      </w:r>
      <w:r w:rsidR="00141EE1" w:rsidRPr="001627CA">
        <w:rPr>
          <w:rFonts w:ascii="Tahoma" w:hAnsi="Tahoma" w:cs="Tahoma"/>
          <w:b/>
        </w:rPr>
        <w:t>,</w:t>
      </w:r>
      <w:r w:rsidRPr="001627CA">
        <w:rPr>
          <w:rFonts w:ascii="Tahoma" w:hAnsi="Tahoma" w:cs="Tahoma"/>
          <w:b/>
        </w:rPr>
        <w:t xml:space="preserve"> and the Council of Europe</w:t>
      </w:r>
      <w:r w:rsidR="000013DF" w:rsidRPr="001627CA">
        <w:rPr>
          <w:rFonts w:ascii="Tahoma" w:hAnsi="Tahoma" w:cs="Tahoma"/>
          <w:b/>
          <w:vertAlign w:val="superscript"/>
        </w:rPr>
        <w:footnoteReference w:id="1"/>
      </w:r>
      <w:r w:rsidR="00764810" w:rsidRPr="001627CA">
        <w:rPr>
          <w:rFonts w:ascii="Tahoma" w:hAnsi="Tahoma" w:cs="Tahoma"/>
          <w:b/>
        </w:rPr>
        <w:t xml:space="preserve"> for the provision of</w:t>
      </w:r>
      <w:r w:rsidRPr="001627CA">
        <w:rPr>
          <w:rFonts w:ascii="Tahoma" w:hAnsi="Tahoma" w:cs="Tahoma"/>
          <w:b/>
        </w:rPr>
        <w:t xml:space="preserve"> </w:t>
      </w:r>
      <w:r w:rsidR="00964F22" w:rsidRPr="001627CA">
        <w:rPr>
          <w:rFonts w:ascii="Tahoma" w:hAnsi="Tahoma" w:cs="Tahoma"/>
          <w:b/>
        </w:rPr>
        <w:t>consultancy services</w:t>
      </w:r>
      <w:r w:rsidR="005E366D" w:rsidRPr="001627CA">
        <w:rPr>
          <w:rFonts w:ascii="Tahoma" w:hAnsi="Tahoma" w:cs="Tahoma"/>
          <w:b/>
          <w:szCs w:val="24"/>
        </w:rPr>
        <w:t xml:space="preserve"> in the area of effective protection of women’s rights in Turkish criminal law </w:t>
      </w:r>
      <w:r w:rsidR="00102E14" w:rsidRPr="001627CA">
        <w:rPr>
          <w:rFonts w:ascii="Tahoma" w:hAnsi="Tahoma" w:cs="Tahoma"/>
          <w:b/>
          <w:szCs w:val="24"/>
        </w:rPr>
        <w:t>with</w:t>
      </w:r>
      <w:r w:rsidR="005E366D" w:rsidRPr="001627CA">
        <w:rPr>
          <w:rFonts w:ascii="Tahoma" w:hAnsi="Tahoma" w:cs="Tahoma"/>
          <w:b/>
          <w:szCs w:val="24"/>
        </w:rPr>
        <w:t>in the implementation of the Project “Improving the Effectiveness of Family Courts: Better Protection of the Rights of Family Members.”</w:t>
      </w:r>
    </w:p>
    <w:p w14:paraId="74F5ACBD" w14:textId="7036972F" w:rsidR="00371509" w:rsidRPr="002A092A" w:rsidRDefault="00371509" w:rsidP="00102E14">
      <w:pPr>
        <w:spacing w:before="60" w:after="120"/>
        <w:jc w:val="both"/>
        <w:rPr>
          <w:rFonts w:ascii="Tahoma" w:hAnsi="Tahoma" w:cs="Tahoma"/>
          <w:sz w:val="20"/>
          <w:szCs w:val="20"/>
        </w:rPr>
      </w:pPr>
      <w:r w:rsidRPr="001627CA">
        <w:rPr>
          <w:rFonts w:ascii="Tahoma" w:hAnsi="Tahoma" w:cs="Tahoma"/>
          <w:sz w:val="20"/>
          <w:szCs w:val="20"/>
        </w:rPr>
        <w:t>The signature of this Act of Engagement by the tenderer alone shall not constitute or imply any sort of contractual commitment on the part of the Council of Europe. This Act shall become contractually</w:t>
      </w:r>
      <w:r w:rsidRPr="002A092A">
        <w:rPr>
          <w:rFonts w:ascii="Tahoma" w:hAnsi="Tahoma" w:cs="Tahoma"/>
          <w:sz w:val="20"/>
          <w:szCs w:val="20"/>
        </w:rPr>
        <w:t xml:space="preserve">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CE66B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CE66B5"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CE66B5"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6162E5E4" w:rsidR="0084353C" w:rsidRPr="002A092A" w:rsidRDefault="00102E14" w:rsidP="00B55134">
            <w:pPr>
              <w:rPr>
                <w:rFonts w:ascii="Tahoma" w:hAnsi="Tahoma" w:cs="Tahoma"/>
                <w:sz w:val="20"/>
                <w:szCs w:val="20"/>
              </w:rPr>
            </w:pPr>
            <w:r>
              <w:rPr>
                <w:rFonts w:ascii="Tahoma" w:hAnsi="Tahoma" w:cs="Tahoma"/>
                <w:sz w:val="20"/>
                <w:szCs w:val="20"/>
              </w:rPr>
              <w:t>EUR</w:t>
            </w: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4D51B4C6" w14:textId="794EA008" w:rsidR="005E366D" w:rsidRPr="001627CA" w:rsidRDefault="005E366D" w:rsidP="005E366D">
      <w:pPr>
        <w:spacing w:line="276" w:lineRule="auto"/>
        <w:ind w:left="-142"/>
        <w:jc w:val="both"/>
        <w:rPr>
          <w:rFonts w:ascii="Tahoma" w:hAnsi="Tahoma" w:cs="Tahoma"/>
          <w:sz w:val="20"/>
          <w:szCs w:val="20"/>
        </w:rPr>
      </w:pPr>
      <w:r w:rsidRPr="000F53D0">
        <w:rPr>
          <w:rFonts w:ascii="Tahoma" w:hAnsi="Tahoma" w:cs="Tahoma"/>
          <w:sz w:val="20"/>
          <w:szCs w:val="20"/>
        </w:rPr>
        <w:t xml:space="preserve">The Council of Europe is implementing currently and until </w:t>
      </w:r>
      <w:r w:rsidRPr="000F53D0">
        <w:rPr>
          <w:rFonts w:ascii="Tahoma" w:hAnsi="Tahoma" w:cs="Tahoma"/>
          <w:iCs/>
          <w:sz w:val="20"/>
          <w:szCs w:val="20"/>
        </w:rPr>
        <w:t>19/12/2023</w:t>
      </w:r>
      <w:r w:rsidRPr="000F53D0">
        <w:rPr>
          <w:rFonts w:ascii="Tahoma" w:hAnsi="Tahoma" w:cs="Tahoma"/>
          <w:i/>
          <w:sz w:val="20"/>
          <w:szCs w:val="20"/>
        </w:rPr>
        <w:t xml:space="preserve"> </w:t>
      </w:r>
      <w:r w:rsidRPr="000F53D0">
        <w:rPr>
          <w:rFonts w:ascii="Tahoma" w:hAnsi="Tahoma" w:cs="Tahoma"/>
          <w:sz w:val="20"/>
          <w:szCs w:val="20"/>
        </w:rPr>
        <w:t xml:space="preserve">a Project in Turkey on Improving the </w:t>
      </w:r>
      <w:r w:rsidRPr="001627CA">
        <w:rPr>
          <w:rFonts w:ascii="Tahoma" w:hAnsi="Tahoma" w:cs="Tahoma"/>
          <w:sz w:val="20"/>
          <w:szCs w:val="20"/>
        </w:rPr>
        <w:t xml:space="preserve">Effectiveness of Family Courts: Better Protection of the Rights of Family Members. In that context, it is looking for Provider(s) for the provision of </w:t>
      </w:r>
      <w:r w:rsidR="00964F22" w:rsidRPr="001627CA">
        <w:rPr>
          <w:rFonts w:ascii="Tahoma" w:hAnsi="Tahoma" w:cs="Tahoma"/>
          <w:sz w:val="20"/>
          <w:szCs w:val="20"/>
        </w:rPr>
        <w:t xml:space="preserve">consultancy </w:t>
      </w:r>
      <w:r w:rsidRPr="001627CA">
        <w:rPr>
          <w:rFonts w:ascii="Tahoma" w:hAnsi="Tahoma" w:cs="Tahoma"/>
          <w:sz w:val="20"/>
          <w:szCs w:val="20"/>
        </w:rPr>
        <w:t xml:space="preserve">services in the area of effective protection of women’s rights in Turkish criminal law </w:t>
      </w:r>
      <w:r w:rsidR="00102E14" w:rsidRPr="001627CA">
        <w:rPr>
          <w:rFonts w:ascii="Tahoma" w:hAnsi="Tahoma" w:cs="Tahoma"/>
          <w:sz w:val="20"/>
          <w:szCs w:val="20"/>
        </w:rPr>
        <w:t>with</w:t>
      </w:r>
      <w:r w:rsidRPr="001627CA">
        <w:rPr>
          <w:rFonts w:ascii="Tahoma" w:hAnsi="Tahoma" w:cs="Tahoma"/>
          <w:sz w:val="20"/>
          <w:szCs w:val="20"/>
        </w:rPr>
        <w:t>in the implementation of the project to be requested by the Council on an as-needed basis.</w:t>
      </w:r>
    </w:p>
    <w:p w14:paraId="00C218DF" w14:textId="77777777" w:rsidR="005E366D" w:rsidRPr="001627CA" w:rsidRDefault="005E366D" w:rsidP="003F5BE6">
      <w:pPr>
        <w:spacing w:line="276" w:lineRule="auto"/>
        <w:ind w:left="-142"/>
        <w:jc w:val="both"/>
        <w:rPr>
          <w:rFonts w:ascii="Tahoma" w:hAnsi="Tahoma" w:cs="Tahoma"/>
          <w:sz w:val="20"/>
          <w:szCs w:val="20"/>
        </w:rPr>
      </w:pPr>
    </w:p>
    <w:p w14:paraId="2AFA30D9" w14:textId="7B02F210" w:rsidR="00964F22" w:rsidRDefault="003F5BE6" w:rsidP="00964F22">
      <w:pPr>
        <w:ind w:left="-142"/>
        <w:jc w:val="both"/>
        <w:rPr>
          <w:rFonts w:ascii="Tahoma" w:eastAsia="Calibri" w:hAnsi="Tahoma" w:cs="Tahoma"/>
          <w:sz w:val="20"/>
          <w:szCs w:val="20"/>
          <w:lang w:eastAsia="en-US"/>
        </w:rPr>
      </w:pPr>
      <w:r w:rsidRPr="001627CA">
        <w:rPr>
          <w:rFonts w:ascii="Tahoma" w:hAnsi="Tahoma" w:cs="Tahoma"/>
          <w:sz w:val="20"/>
          <w:szCs w:val="20"/>
        </w:rPr>
        <w:t xml:space="preserve">In that context, it is looking for </w:t>
      </w:r>
      <w:r w:rsidR="005E366D" w:rsidRPr="001627CA">
        <w:rPr>
          <w:rFonts w:ascii="Tahoma" w:hAnsi="Tahoma" w:cs="Tahoma"/>
          <w:sz w:val="20"/>
          <w:szCs w:val="20"/>
        </w:rPr>
        <w:t xml:space="preserve">a maximum of </w:t>
      </w:r>
      <w:r w:rsidR="00102E14" w:rsidRPr="001627CA">
        <w:rPr>
          <w:rFonts w:ascii="Tahoma" w:hAnsi="Tahoma" w:cs="Tahoma"/>
          <w:sz w:val="20"/>
          <w:szCs w:val="20"/>
        </w:rPr>
        <w:t>10</w:t>
      </w:r>
      <w:r w:rsidR="005E366D" w:rsidRPr="001627CA">
        <w:rPr>
          <w:rFonts w:ascii="Tahoma" w:hAnsi="Tahoma" w:cs="Tahoma"/>
          <w:sz w:val="20"/>
          <w:szCs w:val="20"/>
        </w:rPr>
        <w:t xml:space="preserve"> </w:t>
      </w:r>
      <w:r w:rsidRPr="001627CA">
        <w:rPr>
          <w:rFonts w:ascii="Tahoma" w:hAnsi="Tahoma" w:cs="Tahoma"/>
          <w:sz w:val="20"/>
          <w:szCs w:val="20"/>
        </w:rPr>
        <w:t xml:space="preserve">Provider(s) for the provision of </w:t>
      </w:r>
      <w:r w:rsidR="00964F22" w:rsidRPr="001627CA">
        <w:rPr>
          <w:rFonts w:ascii="Tahoma" w:hAnsi="Tahoma" w:cs="Tahoma"/>
          <w:sz w:val="20"/>
          <w:szCs w:val="20"/>
        </w:rPr>
        <w:t>consultancy</w:t>
      </w:r>
      <w:r w:rsidR="005E366D" w:rsidRPr="001627CA">
        <w:rPr>
          <w:rFonts w:ascii="Tahoma" w:hAnsi="Tahoma" w:cs="Tahoma"/>
          <w:sz w:val="20"/>
          <w:szCs w:val="20"/>
        </w:rPr>
        <w:t xml:space="preserve"> services on </w:t>
      </w:r>
      <w:r w:rsidR="005E366D" w:rsidRPr="001627CA">
        <w:rPr>
          <w:rFonts w:ascii="Tahoma" w:eastAsia="Calibri" w:hAnsi="Tahoma" w:cs="Tahoma"/>
          <w:sz w:val="20"/>
          <w:szCs w:val="20"/>
          <w:lang w:eastAsia="en-US"/>
        </w:rPr>
        <w:t xml:space="preserve">effective protection of women’s rights in Turkish criminal law </w:t>
      </w:r>
      <w:r w:rsidRPr="001627CA">
        <w:rPr>
          <w:rFonts w:ascii="Tahoma" w:hAnsi="Tahoma" w:cs="Tahoma"/>
          <w:sz w:val="20"/>
          <w:szCs w:val="20"/>
        </w:rPr>
        <w:t>to be requested by the Council on an as needed basis, in compliance with the ordering procedure defined in the Framework Contract.</w:t>
      </w:r>
      <w:r w:rsidR="00B80989" w:rsidRPr="001627CA">
        <w:rPr>
          <w:rFonts w:ascii="Tahoma" w:hAnsi="Tahoma" w:cs="Tahoma"/>
          <w:sz w:val="20"/>
          <w:szCs w:val="20"/>
        </w:rPr>
        <w:t xml:space="preserve"> </w:t>
      </w:r>
      <w:r w:rsidR="00B80989" w:rsidRPr="001627CA">
        <w:rPr>
          <w:rFonts w:ascii="Tahoma" w:eastAsia="Calibri" w:hAnsi="Tahoma" w:cs="Tahoma"/>
          <w:sz w:val="20"/>
          <w:szCs w:val="20"/>
          <w:lang w:eastAsia="en-US"/>
        </w:rPr>
        <w:t>The Provider is expected to carry out capacity-building activities aimed at public prosecutors working at domestic violence bureaus. The work includes designing training programmes and modules, preparing training materials, including handbooks for trainers and trainees, adaptation of online trainings, training of trainers and delivering trainings.</w:t>
      </w:r>
      <w:r w:rsidR="00964F22" w:rsidRPr="001627CA">
        <w:rPr>
          <w:rFonts w:ascii="Tahoma" w:eastAsia="Calibri" w:hAnsi="Tahoma" w:cs="Tahoma"/>
          <w:sz w:val="20"/>
          <w:szCs w:val="20"/>
          <w:lang w:eastAsia="en-US"/>
        </w:rPr>
        <w:t xml:space="preserve"> The provider may also be asked to </w:t>
      </w:r>
      <w:r w:rsidR="00964F22" w:rsidRPr="001627CA">
        <w:rPr>
          <w:rFonts w:ascii="Tahoma" w:hAnsi="Tahoma" w:cs="Tahoma"/>
          <w:noProof/>
          <w:sz w:val="20"/>
          <w:szCs w:val="20"/>
          <w:lang w:eastAsia="fr-FR"/>
        </w:rPr>
        <w:t>provide expertise on increasing collaboration mechanisms among legal professionals and raising awareness on the protection of women against violence.</w:t>
      </w:r>
    </w:p>
    <w:p w14:paraId="24EA40AD" w14:textId="77777777" w:rsidR="00964F22" w:rsidRDefault="00964F22" w:rsidP="003F5BE6">
      <w:pPr>
        <w:spacing w:line="276" w:lineRule="auto"/>
        <w:ind w:left="-142"/>
        <w:jc w:val="both"/>
        <w:rPr>
          <w:rFonts w:ascii="Tahoma" w:hAnsi="Tahoma" w:cs="Tahoma"/>
          <w:sz w:val="20"/>
          <w:szCs w:val="20"/>
        </w:rPr>
      </w:pPr>
    </w:p>
    <w:p w14:paraId="458DDFFF" w14:textId="0792C8EA"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102E14">
        <w:rPr>
          <w:rFonts w:ascii="Tahoma" w:hAnsi="Tahoma" w:cs="Tahoma"/>
          <w:sz w:val="20"/>
          <w:szCs w:val="20"/>
        </w:rPr>
        <w:t>3</w:t>
      </w:r>
      <w:r w:rsidRPr="002A092A">
        <w:rPr>
          <w:rFonts w:ascii="Tahoma" w:hAnsi="Tahoma" w:cs="Tahoma"/>
          <w:sz w:val="20"/>
          <w:szCs w:val="20"/>
        </w:rPr>
        <w:t xml:space="preserve"> (t</w:t>
      </w:r>
      <w:r w:rsidR="00102E14">
        <w:rPr>
          <w:rFonts w:ascii="Tahoma" w:hAnsi="Tahoma" w:cs="Tahoma"/>
          <w:sz w:val="20"/>
          <w:szCs w:val="20"/>
        </w:rPr>
        <w:t>hree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E366D" w:rsidRDefault="003F5BE6" w:rsidP="003F5BE6">
      <w:pPr>
        <w:spacing w:line="276" w:lineRule="auto"/>
        <w:ind w:left="-142"/>
        <w:jc w:val="both"/>
        <w:rPr>
          <w:rFonts w:ascii="Tahoma" w:hAnsi="Tahoma" w:cs="Tahoma"/>
          <w:b/>
          <w:sz w:val="20"/>
          <w:szCs w:val="20"/>
        </w:rPr>
      </w:pPr>
      <w:r w:rsidRPr="005E366D">
        <w:rPr>
          <w:rFonts w:ascii="Tahoma" w:hAnsi="Tahoma" w:cs="Tahoma"/>
          <w:b/>
          <w:sz w:val="20"/>
          <w:szCs w:val="20"/>
        </w:rPr>
        <w:t>Pooling</w:t>
      </w:r>
    </w:p>
    <w:p w14:paraId="3B3206BF" w14:textId="77777777" w:rsidR="003F5BE6" w:rsidRPr="005E366D" w:rsidRDefault="003F5BE6" w:rsidP="003F5BE6">
      <w:pPr>
        <w:spacing w:line="276" w:lineRule="auto"/>
        <w:ind w:left="-142"/>
        <w:jc w:val="both"/>
        <w:rPr>
          <w:rFonts w:ascii="Tahoma" w:hAnsi="Tahoma" w:cs="Tahoma"/>
          <w:sz w:val="20"/>
          <w:szCs w:val="20"/>
        </w:rPr>
      </w:pPr>
      <w:r w:rsidRPr="005E366D">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E366D" w:rsidRDefault="003F5BE6" w:rsidP="00976B60">
      <w:pPr>
        <w:pStyle w:val="Default"/>
        <w:numPr>
          <w:ilvl w:val="0"/>
          <w:numId w:val="5"/>
        </w:numPr>
        <w:ind w:left="567"/>
        <w:rPr>
          <w:rFonts w:ascii="Tahoma" w:hAnsi="Tahoma" w:cs="Tahoma"/>
          <w:sz w:val="20"/>
          <w:szCs w:val="20"/>
        </w:rPr>
      </w:pPr>
      <w:r w:rsidRPr="005E366D">
        <w:rPr>
          <w:rFonts w:ascii="Tahoma" w:hAnsi="Tahoma" w:cs="Tahoma"/>
          <w:sz w:val="20"/>
          <w:szCs w:val="20"/>
        </w:rPr>
        <w:t>quality (including as appropriate: capability, expertise, past performance, availability of resources and proposed methods of undertaking the work</w:t>
      </w:r>
      <w:proofErr w:type="gramStart"/>
      <w:r w:rsidRPr="005E366D">
        <w:rPr>
          <w:rFonts w:ascii="Tahoma" w:hAnsi="Tahoma" w:cs="Tahoma"/>
          <w:sz w:val="20"/>
          <w:szCs w:val="20"/>
        </w:rPr>
        <w:t>);</w:t>
      </w:r>
      <w:proofErr w:type="gramEnd"/>
    </w:p>
    <w:p w14:paraId="01E5A3DC" w14:textId="77777777" w:rsidR="003F5BE6" w:rsidRPr="005E366D" w:rsidRDefault="003F5BE6" w:rsidP="00976B60">
      <w:pPr>
        <w:pStyle w:val="Default"/>
        <w:numPr>
          <w:ilvl w:val="0"/>
          <w:numId w:val="5"/>
        </w:numPr>
        <w:ind w:left="567"/>
        <w:rPr>
          <w:rFonts w:ascii="Tahoma" w:hAnsi="Tahoma" w:cs="Tahoma"/>
          <w:sz w:val="20"/>
          <w:szCs w:val="20"/>
        </w:rPr>
      </w:pPr>
      <w:r w:rsidRPr="005E366D">
        <w:rPr>
          <w:rFonts w:ascii="Tahoma" w:hAnsi="Tahoma" w:cs="Tahoma"/>
          <w:sz w:val="20"/>
          <w:szCs w:val="20"/>
        </w:rPr>
        <w:t>availability (including, without limitation, capacity to meet required deadlines and, where relevant, geographical location); and</w:t>
      </w:r>
    </w:p>
    <w:p w14:paraId="61CBF01C" w14:textId="77777777" w:rsidR="003F5BE6" w:rsidRPr="005E366D" w:rsidRDefault="003F5BE6" w:rsidP="00976B60">
      <w:pPr>
        <w:pStyle w:val="Default"/>
        <w:numPr>
          <w:ilvl w:val="0"/>
          <w:numId w:val="5"/>
        </w:numPr>
        <w:ind w:left="567"/>
        <w:rPr>
          <w:rFonts w:ascii="Tahoma" w:hAnsi="Tahoma" w:cs="Tahoma"/>
          <w:sz w:val="20"/>
          <w:szCs w:val="20"/>
        </w:rPr>
      </w:pPr>
      <w:r w:rsidRPr="005E366D">
        <w:rPr>
          <w:rFonts w:ascii="Tahoma" w:hAnsi="Tahoma" w:cs="Tahoma"/>
          <w:sz w:val="20"/>
          <w:szCs w:val="20"/>
        </w:rPr>
        <w:t>price.</w:t>
      </w:r>
    </w:p>
    <w:p w14:paraId="67C73D0F" w14:textId="4460637F" w:rsidR="003F5BE6" w:rsidRPr="005E366D" w:rsidRDefault="003F5BE6" w:rsidP="003F5BE6">
      <w:pPr>
        <w:spacing w:line="276" w:lineRule="auto"/>
        <w:ind w:left="-142"/>
        <w:jc w:val="both"/>
        <w:rPr>
          <w:rFonts w:ascii="Tahoma" w:hAnsi="Tahoma" w:cs="Tahoma"/>
          <w:sz w:val="20"/>
          <w:szCs w:val="20"/>
        </w:rPr>
      </w:pPr>
      <w:r w:rsidRPr="005E366D">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90A4BB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5E366D">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5E366D">
        <w:rPr>
          <w:rFonts w:ascii="Tahoma" w:hAnsi="Tahoma" w:cs="Tahoma"/>
          <w:color w:val="000000"/>
          <w:sz w:val="20"/>
          <w:szCs w:val="20"/>
          <w:lang w:eastAsia="en-US"/>
        </w:rPr>
        <w:t xml:space="preserve">). </w:t>
      </w:r>
      <w:r w:rsidRPr="005E366D">
        <w:rPr>
          <w:rFonts w:ascii="Tahoma" w:hAnsi="Tahoma" w:cs="Tahoma"/>
          <w:b/>
          <w:color w:val="000000"/>
          <w:sz w:val="20"/>
          <w:szCs w:val="20"/>
          <w:lang w:eastAsia="en-US"/>
        </w:rPr>
        <w:t xml:space="preserve"> </w:t>
      </w:r>
      <w:r w:rsidRPr="005E366D">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5546D59C" w:rsidR="003F5BE6" w:rsidRPr="002A092A" w:rsidRDefault="005E366D" w:rsidP="003F5BE6">
            <w:pPr>
              <w:spacing w:line="276" w:lineRule="auto"/>
              <w:ind w:left="34"/>
              <w:rPr>
                <w:rFonts w:ascii="Tahoma" w:hAnsi="Tahoma" w:cs="Tahoma"/>
                <w:sz w:val="18"/>
                <w:szCs w:val="18"/>
                <w:highlight w:val="yellow"/>
                <w:lang w:eastAsia="en-US"/>
              </w:rPr>
            </w:pPr>
            <w:r>
              <w:rPr>
                <w:rFonts w:ascii="Tahoma" w:hAnsi="Tahoma" w:cs="Tahoma"/>
                <w:b/>
                <w:color w:val="000000"/>
                <w:sz w:val="18"/>
                <w:szCs w:val="18"/>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F19EAFB" w:rsidR="003F5BE6" w:rsidRPr="002A092A" w:rsidRDefault="005E366D" w:rsidP="003F5BE6">
            <w:pPr>
              <w:spacing w:line="276" w:lineRule="auto"/>
              <w:ind w:left="-142" w:right="-91"/>
              <w:jc w:val="center"/>
              <w:rPr>
                <w:rFonts w:ascii="Tahoma" w:hAnsi="Tahoma" w:cs="Tahoma"/>
                <w:sz w:val="18"/>
                <w:szCs w:val="18"/>
                <w:highlight w:val="yellow"/>
                <w:lang w:eastAsia="en-US"/>
              </w:rPr>
            </w:pPr>
            <w:r w:rsidRPr="005E366D">
              <w:rPr>
                <w:rFonts w:ascii="Tahoma" w:hAnsi="Tahoma" w:cs="Tahoma"/>
                <w:sz w:val="18"/>
                <w:szCs w:val="18"/>
                <w:lang w:eastAsia="en-US"/>
              </w:rPr>
              <w:t>200 EUR</w:t>
            </w:r>
          </w:p>
        </w:tc>
      </w:tr>
    </w:tbl>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bookmarkStart w:id="0" w:name="_Hlk62556255"/>
      <w:bookmarkStart w:id="1" w:name="_Hlk62555567"/>
    </w:p>
    <w:p w14:paraId="437149EA" w14:textId="3EEBC5C7" w:rsidR="009E64B7" w:rsidRPr="00026E8A" w:rsidRDefault="009E64B7" w:rsidP="009E64B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2A43D1B" w14:textId="77777777" w:rsidTr="00B37702">
        <w:tc>
          <w:tcPr>
            <w:tcW w:w="9105" w:type="dxa"/>
            <w:shd w:val="clear" w:color="auto" w:fill="DBE5F1" w:themeFill="accent1" w:themeFillTint="33"/>
            <w:vAlign w:val="center"/>
          </w:tcPr>
          <w:p w14:paraId="6C2D7C48" w14:textId="77777777" w:rsidR="009E64B7" w:rsidRPr="00B80989" w:rsidRDefault="009E64B7" w:rsidP="00B37702">
            <w:pPr>
              <w:spacing w:before="120" w:after="120"/>
              <w:rPr>
                <w:rFonts w:ascii="Tahoma" w:hAnsi="Tahoma" w:cs="Tahoma"/>
                <w:sz w:val="20"/>
                <w:szCs w:val="20"/>
              </w:rPr>
            </w:pPr>
            <w:r w:rsidRPr="00B80989">
              <w:rPr>
                <w:rFonts w:ascii="Tahoma" w:hAnsi="Tahoma" w:cs="Tahoma"/>
                <w:sz w:val="20"/>
                <w:szCs w:val="20"/>
              </w:rPr>
              <w:t>This Framework Contract</w:t>
            </w:r>
            <w:r w:rsidRPr="00B80989">
              <w:rPr>
                <w:rFonts w:ascii="Tahoma" w:eastAsia="Calibri" w:hAnsi="Tahoma" w:cs="Tahoma"/>
                <w:sz w:val="20"/>
                <w:szCs w:val="20"/>
                <w:lang w:val="en-US" w:eastAsia="en-US"/>
              </w:rPr>
              <w:t xml:space="preserve"> takes effect as from the date of its signature by both parties and is</w:t>
            </w:r>
            <w:r w:rsidRPr="00B8098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7E9715F84A05415EBA1DF0F665D8C7E0"/>
              </w:placeholder>
              <w:date w:fullDate="2023-12-19T00:00:00Z">
                <w:dateFormat w:val="dd/MM/yyyy"/>
                <w:lid w:val="fr-FR"/>
                <w:storeMappedDataAs w:val="dateTime"/>
                <w:calendar w:val="gregorian"/>
              </w:date>
            </w:sdtPr>
            <w:sdtEndPr>
              <w:rPr>
                <w:rStyle w:val="Style71"/>
              </w:rPr>
            </w:sdtEndPr>
            <w:sdtContent>
              <w:p w14:paraId="2805D40A" w14:textId="4F3B85D5" w:rsidR="009E64B7" w:rsidRPr="00B80989" w:rsidRDefault="00B80989" w:rsidP="00B37702">
                <w:pPr>
                  <w:spacing w:before="120" w:after="120"/>
                  <w:rPr>
                    <w:rFonts w:ascii="Tahoma" w:hAnsi="Tahoma" w:cs="Tahoma"/>
                    <w:sz w:val="20"/>
                    <w:szCs w:val="20"/>
                  </w:rPr>
                </w:pPr>
                <w:r w:rsidRPr="00B80989">
                  <w:rPr>
                    <w:rStyle w:val="Style71"/>
                    <w:rFonts w:ascii="Tahoma" w:hAnsi="Tahoma" w:cs="Tahoma"/>
                    <w:szCs w:val="20"/>
                  </w:rPr>
                  <w:t>1</w:t>
                </w:r>
                <w:r w:rsidRPr="00B80989">
                  <w:rPr>
                    <w:rStyle w:val="Style71"/>
                    <w:szCs w:val="20"/>
                  </w:rPr>
                  <w:t>9/12/2023</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01C75661" w14:textId="2D5B319A" w:rsidR="009E64B7" w:rsidRPr="00B80989" w:rsidRDefault="009E64B7" w:rsidP="00B37702">
            <w:pPr>
              <w:spacing w:before="120" w:after="120"/>
              <w:rPr>
                <w:rStyle w:val="Style71"/>
                <w:rFonts w:ascii="Tahoma" w:hAnsi="Tahoma" w:cs="Tahoma"/>
                <w:szCs w:val="20"/>
                <w:lang w:val="en-US"/>
              </w:rPr>
            </w:pPr>
            <w:r w:rsidRPr="00B8098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B80989" w:rsidRPr="00B80989">
              <w:rPr>
                <w:rFonts w:ascii="Tahoma" w:hAnsi="Tahoma" w:cs="Tahoma"/>
                <w:sz w:val="20"/>
                <w:szCs w:val="20"/>
                <w:lang w:val="en-US"/>
              </w:rPr>
              <w:t>one</w:t>
            </w:r>
            <w:r w:rsidRPr="00B80989">
              <w:rPr>
                <w:rFonts w:ascii="Tahoma" w:hAnsi="Tahoma" w:cs="Tahoma"/>
                <w:sz w:val="20"/>
                <w:szCs w:val="20"/>
                <w:lang w:val="en-US"/>
              </w:rPr>
              <w:t xml:space="preserve"> month before the renewal date. The contract shall not be renewed beyond </w:t>
            </w:r>
            <w:r w:rsidR="00B80989" w:rsidRPr="00B80989">
              <w:rPr>
                <w:rFonts w:ascii="Tahoma" w:hAnsi="Tahoma" w:cs="Tahoma"/>
                <w:sz w:val="20"/>
                <w:szCs w:val="20"/>
                <w:lang w:val="en-US"/>
              </w:rPr>
              <w:t>19/12/2024</w:t>
            </w:r>
            <w:r w:rsidRPr="00B80989">
              <w:rPr>
                <w:rFonts w:ascii="Tahoma" w:hAnsi="Tahoma" w:cs="Tahoma"/>
                <w:sz w:val="20"/>
                <w:szCs w:val="20"/>
                <w:lang w:val="en-US"/>
              </w:rPr>
              <w:t xml:space="preserve"> and shall end on this date unless either party has already validly terminated the contract.</w:t>
            </w:r>
          </w:p>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2A092A">
        <w:rPr>
          <w:rFonts w:ascii="Tahoma" w:hAnsi="Tahoma" w:cs="Tahoma"/>
          <w:sz w:val="20"/>
          <w:szCs w:val="20"/>
        </w:rPr>
        <w:t>latter;</w:t>
      </w:r>
      <w:proofErr w:type="gramEnd"/>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97C4DBF" w:rsidR="003A0F5F" w:rsidRPr="002A092A" w:rsidRDefault="00B80989" w:rsidP="003A0F5F">
            <w:pPr>
              <w:rPr>
                <w:rFonts w:ascii="Tahoma" w:hAnsi="Tahoma" w:cs="Tahoma"/>
                <w:sz w:val="20"/>
                <w:szCs w:val="20"/>
              </w:rPr>
            </w:pPr>
            <w:r>
              <w:rPr>
                <w:rFonts w:ascii="Tahoma" w:hAnsi="Tahoma" w:cs="Tahoma"/>
                <w:sz w:val="20"/>
                <w:szCs w:val="20"/>
              </w:rPr>
              <w:t>Pınar BAŞPINAR</w:t>
            </w:r>
          </w:p>
          <w:p w14:paraId="54C5E3A0" w14:textId="47313094" w:rsidR="003A0F5F" w:rsidRPr="002A092A" w:rsidRDefault="00B80989" w:rsidP="003A0F5F">
            <w:pPr>
              <w:rPr>
                <w:rFonts w:ascii="Tahoma" w:hAnsi="Tahoma" w:cs="Tahoma"/>
                <w:sz w:val="20"/>
                <w:szCs w:val="20"/>
              </w:rPr>
            </w:pPr>
            <w:r>
              <w:rPr>
                <w:rFonts w:ascii="Tahoma" w:hAnsi="Tahoma" w:cs="Tahoma"/>
                <w:sz w:val="20"/>
                <w:szCs w:val="20"/>
              </w:rPr>
              <w:t xml:space="preserve">Head of Office </w:t>
            </w:r>
            <w:proofErr w:type="spellStart"/>
            <w:r>
              <w:rPr>
                <w:rFonts w:ascii="Tahoma" w:hAnsi="Tahoma" w:cs="Tahoma"/>
                <w:sz w:val="20"/>
                <w:szCs w:val="20"/>
              </w:rPr>
              <w:t>a.i.</w:t>
            </w:r>
            <w:proofErr w:type="spellEnd"/>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BD41919" w:rsidR="003A0F5F" w:rsidRPr="002A092A" w:rsidRDefault="00DD4C16" w:rsidP="003A0F5F">
            <w:pPr>
              <w:rPr>
                <w:rFonts w:ascii="Tahoma" w:hAnsi="Tahoma" w:cs="Tahoma"/>
                <w:sz w:val="20"/>
                <w:szCs w:val="20"/>
              </w:rPr>
            </w:pPr>
            <w:r w:rsidRPr="002A092A">
              <w:rPr>
                <w:rFonts w:ascii="Tahoma" w:hAnsi="Tahoma" w:cs="Tahoma"/>
                <w:sz w:val="20"/>
                <w:szCs w:val="20"/>
              </w:rPr>
              <w:t>In</w:t>
            </w:r>
            <w:r w:rsidR="00B80989">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0"/>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B80989" w:rsidRDefault="00C94EDA" w:rsidP="001E2C6A">
      <w:pPr>
        <w:rPr>
          <w:lang w:val="fr-FR"/>
        </w:rPr>
        <w:sectPr w:rsidR="0072200B" w:rsidRPr="00B80989"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B80989">
        <w:rPr>
          <w:rFonts w:ascii="Tahoma" w:hAnsi="Tahoma" w:cs="Tahoma"/>
          <w:color w:val="000000"/>
          <w:sz w:val="18"/>
          <w:szCs w:val="18"/>
          <w:lang w:val="fr-FR"/>
        </w:rPr>
        <w:t xml:space="preserve"> </w:t>
      </w:r>
      <w:r w:rsidRPr="00B80989">
        <w:rPr>
          <w:rFonts w:ascii="Tahoma" w:hAnsi="Tahoma" w:cs="Tahoma"/>
          <w:color w:val="808080"/>
          <w:sz w:val="18"/>
          <w:szCs w:val="18"/>
          <w:lang w:val="fr-FR"/>
        </w:rPr>
        <w:t>SOGEFRPP</w:t>
      </w:r>
    </w:p>
    <w:p w14:paraId="106EB131" w14:textId="77777777" w:rsidR="007D4E81" w:rsidRPr="00B80989" w:rsidRDefault="007D4E81">
      <w:pPr>
        <w:pBdr>
          <w:bottom w:val="single" w:sz="2" w:space="1" w:color="808080"/>
        </w:pBdr>
        <w:tabs>
          <w:tab w:val="left" w:pos="284"/>
        </w:tabs>
        <w:spacing w:after="120"/>
        <w:rPr>
          <w:rFonts w:ascii="Tahoma" w:hAnsi="Tahoma" w:cs="Tahoma"/>
          <w:b/>
          <w:sz w:val="18"/>
          <w:szCs w:val="18"/>
          <w:lang w:val="fr-FR" w:eastAsia="en-US"/>
        </w:rPr>
      </w:pPr>
    </w:p>
    <w:sectPr w:rsidR="007D4E81" w:rsidRPr="00B80989"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F1FD" w14:textId="77777777" w:rsidR="00CE66B5" w:rsidRDefault="00CE66B5" w:rsidP="00D50F13">
      <w:r>
        <w:separator/>
      </w:r>
    </w:p>
  </w:endnote>
  <w:endnote w:type="continuationSeparator" w:id="0">
    <w:p w14:paraId="0953CAA9" w14:textId="77777777" w:rsidR="00CE66B5" w:rsidRDefault="00CE66B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73C08D0"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C399" w14:textId="77777777" w:rsidR="00CE66B5" w:rsidRDefault="00CE66B5" w:rsidP="00D50F13">
      <w:r>
        <w:separator/>
      </w:r>
    </w:p>
  </w:footnote>
  <w:footnote w:type="continuationSeparator" w:id="0">
    <w:p w14:paraId="79075CBF" w14:textId="77777777" w:rsidR="00CE66B5" w:rsidRDefault="00CE66B5"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4"/>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2"/>
  </w:num>
  <w:num w:numId="15">
    <w:abstractNumId w:val="7"/>
  </w:num>
  <w:num w:numId="16">
    <w:abstractNumId w:val="31"/>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5"/>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02E14"/>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627CA"/>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4877"/>
    <w:rsid w:val="005845C2"/>
    <w:rsid w:val="005A5930"/>
    <w:rsid w:val="005A6974"/>
    <w:rsid w:val="005B0684"/>
    <w:rsid w:val="005B0752"/>
    <w:rsid w:val="005B17CB"/>
    <w:rsid w:val="005C5D6E"/>
    <w:rsid w:val="005E2710"/>
    <w:rsid w:val="005E366D"/>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4F22"/>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379F2"/>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0989"/>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E66B5"/>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050B"/>
    <w:rsid w:val="00EB550D"/>
    <w:rsid w:val="00EB6C90"/>
    <w:rsid w:val="00EC08A1"/>
    <w:rsid w:val="00EC4771"/>
    <w:rsid w:val="00EC5F9A"/>
    <w:rsid w:val="00EE1D09"/>
    <w:rsid w:val="00EE7240"/>
    <w:rsid w:val="00EF66B8"/>
    <w:rsid w:val="00F130D7"/>
    <w:rsid w:val="00F16CD2"/>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5E366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EC6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2022-09-16T14:02:00Z</dcterms:created>
  <dcterms:modified xsi:type="dcterms:W3CDTF">2022-09-16T14:02:00Z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