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5B09BE12" w:rsidR="00BD67BE" w:rsidRPr="0099489A" w:rsidRDefault="007A6DB2" w:rsidP="00BD67BE">
            <w:pPr>
              <w:rPr>
                <w:rFonts w:ascii="Tahoma" w:hAnsi="Tahoma" w:cs="Tahoma"/>
                <w:caps/>
                <w:color w:val="000000" w:themeColor="text1"/>
                <w:sz w:val="18"/>
                <w:szCs w:val="18"/>
                <w:highlight w:val="cyan"/>
              </w:rPr>
            </w:pPr>
            <w:r>
              <w:t>2023/AO/106</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sdt>
          <w:sdtPr>
            <w:rPr>
              <w:rFonts w:ascii="Tahoma" w:hAnsi="Tahoma" w:cs="Tahoma"/>
              <w:sz w:val="18"/>
              <w:szCs w:val="18"/>
            </w:rPr>
            <w:id w:val="-562098808"/>
            <w:placeholder>
              <w:docPart w:val="7732075768F44275818F8B74C313ADED"/>
            </w:placeholder>
          </w:sdtPr>
          <w:sdtEndPr>
            <w:rPr>
              <w:lang w:eastAsia="fr-FR"/>
            </w:rPr>
          </w:sdtEndPr>
          <w:sdtContent>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34CDF1C1" w:rsidR="006A0C35" w:rsidRPr="00756A82" w:rsidRDefault="008D3722" w:rsidP="00BD67BE">
                <w:pPr>
                  <w:rPr>
                    <w:rFonts w:ascii="Tahoma" w:hAnsi="Tahoma" w:cs="Tahoma"/>
                    <w:caps/>
                    <w:color w:val="000000" w:themeColor="text1"/>
                    <w:sz w:val="18"/>
                    <w:szCs w:val="18"/>
                    <w:highlight w:val="cyan"/>
                  </w:rPr>
                </w:pPr>
                <w:r w:rsidRPr="006E1DEB">
                  <w:rPr>
                    <w:rFonts w:ascii="Tahoma" w:hAnsi="Tahoma" w:cs="Tahoma"/>
                    <w:sz w:val="18"/>
                    <w:szCs w:val="18"/>
                  </w:rPr>
                  <w:t>BH 4922 - PMM ID 3277: “Supporting the implementation of the Barnahus model in Ireland”</w:t>
                </w:r>
              </w:p>
            </w:tc>
          </w:sdtContent>
        </w:sdt>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2FBEB30" w14:textId="77777777" w:rsidR="008D3722" w:rsidRPr="0089218B" w:rsidRDefault="008D3722" w:rsidP="008D3722">
            <w:pPr>
              <w:rPr>
                <w:rFonts w:ascii="Tahoma" w:hAnsi="Tahoma" w:cs="Tahoma"/>
                <w:color w:val="000000" w:themeColor="text1"/>
                <w:sz w:val="18"/>
                <w:szCs w:val="18"/>
                <w:lang w:val="en-US"/>
              </w:rPr>
            </w:pPr>
            <w:r w:rsidRPr="0089218B">
              <w:rPr>
                <w:rFonts w:ascii="Tahoma" w:hAnsi="Tahoma" w:cs="Tahoma"/>
                <w:color w:val="000000" w:themeColor="text1"/>
                <w:sz w:val="18"/>
                <w:szCs w:val="18"/>
                <w:lang w:val="en-US"/>
              </w:rPr>
              <w:t>Teresa GIL-RICOL, Junior Project Officer</w:t>
            </w:r>
          </w:p>
          <w:p w14:paraId="410A5A0D" w14:textId="09CC821D" w:rsidR="00BD67BE" w:rsidRPr="00756A82" w:rsidRDefault="00EF6F25" w:rsidP="008D3722">
            <w:pPr>
              <w:rPr>
                <w:rFonts w:ascii="Tahoma" w:hAnsi="Tahoma" w:cs="Tahoma"/>
                <w:b/>
                <w:caps/>
                <w:color w:val="000000" w:themeColor="text1"/>
                <w:sz w:val="18"/>
                <w:szCs w:val="18"/>
                <w:highlight w:val="cyan"/>
              </w:rPr>
            </w:pPr>
            <w:hyperlink r:id="rId11" w:history="1">
              <w:r w:rsidR="008D3722" w:rsidRPr="0089218B">
                <w:rPr>
                  <w:rStyle w:val="Hyperlink"/>
                  <w:rFonts w:ascii="Tahoma" w:hAnsi="Tahoma" w:cs="Tahoma"/>
                  <w:sz w:val="18"/>
                  <w:szCs w:val="18"/>
                  <w:lang w:val="en-US"/>
                </w:rPr>
                <w:t>teresa.gil-ricol@coe.int</w:t>
              </w:r>
            </w:hyperlink>
          </w:p>
        </w:tc>
      </w:tr>
    </w:tbl>
    <w:p w14:paraId="2002E72B" w14:textId="77777777" w:rsidR="000013DF" w:rsidRPr="00756A82" w:rsidRDefault="000013DF" w:rsidP="00E17F6A">
      <w:pPr>
        <w:rPr>
          <w:rFonts w:ascii="Tahoma" w:hAnsi="Tahoma" w:cs="Tahoma"/>
          <w:b/>
          <w:caps/>
          <w:sz w:val="28"/>
          <w:szCs w:val="28"/>
        </w:rPr>
      </w:pPr>
    </w:p>
    <w:p w14:paraId="01D608C6" w14:textId="77777777" w:rsidR="00D6509D" w:rsidRDefault="00D6509D" w:rsidP="00E17F6A">
      <w:pPr>
        <w:rPr>
          <w:rFonts w:ascii="Tahoma" w:hAnsi="Tahoma" w:cs="Tahoma"/>
          <w:b/>
          <w:caps/>
          <w:sz w:val="28"/>
          <w:szCs w:val="28"/>
        </w:rPr>
      </w:pPr>
    </w:p>
    <w:p w14:paraId="7DECD77A" w14:textId="77777777" w:rsidR="00D50DFF" w:rsidRDefault="00D50DFF" w:rsidP="00E17F6A">
      <w:pPr>
        <w:rPr>
          <w:rFonts w:ascii="Tahoma" w:hAnsi="Tahoma" w:cs="Tahoma"/>
          <w:b/>
          <w:caps/>
          <w:sz w:val="28"/>
          <w:szCs w:val="28"/>
        </w:rPr>
      </w:pPr>
    </w:p>
    <w:p w14:paraId="3BBB8A90" w14:textId="77777777" w:rsidR="00D50DFF" w:rsidRDefault="00D50DFF" w:rsidP="00E17F6A">
      <w:pPr>
        <w:rPr>
          <w:rFonts w:ascii="Tahoma" w:hAnsi="Tahoma" w:cs="Tahoma"/>
          <w:b/>
          <w:caps/>
          <w:sz w:val="28"/>
          <w:szCs w:val="28"/>
        </w:rPr>
      </w:pPr>
    </w:p>
    <w:p w14:paraId="65322385" w14:textId="77777777" w:rsidR="00D50DFF" w:rsidRDefault="00D50DFF" w:rsidP="00E17F6A">
      <w:pPr>
        <w:rPr>
          <w:rFonts w:ascii="Tahoma" w:hAnsi="Tahoma" w:cs="Tahoma"/>
          <w:b/>
          <w:caps/>
          <w:sz w:val="28"/>
          <w:szCs w:val="28"/>
        </w:rPr>
      </w:pPr>
    </w:p>
    <w:p w14:paraId="6CD3C5AE" w14:textId="77777777" w:rsidR="00D50DFF" w:rsidRDefault="00D50DFF" w:rsidP="00E17F6A">
      <w:pPr>
        <w:rPr>
          <w:rFonts w:ascii="Tahoma" w:hAnsi="Tahoma" w:cs="Tahoma"/>
          <w:b/>
          <w:caps/>
          <w:sz w:val="28"/>
          <w:szCs w:val="28"/>
        </w:rPr>
      </w:pPr>
    </w:p>
    <w:p w14:paraId="2A6B2F1E" w14:textId="4F899988"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948A004" w14:textId="00D0DD51" w:rsidR="008D3722" w:rsidRPr="00CE7051" w:rsidRDefault="008D3722" w:rsidP="008D3722">
      <w:pPr>
        <w:spacing w:before="60" w:after="120"/>
        <w:jc w:val="both"/>
        <w:rPr>
          <w:rFonts w:ascii="Tahoma" w:hAnsi="Tahoma" w:cs="Tahoma"/>
          <w:b/>
        </w:rPr>
      </w:pPr>
      <w:r w:rsidRPr="00CE7051">
        <w:rPr>
          <w:rFonts w:ascii="Tahoma" w:hAnsi="Tahoma" w:cs="Tahoma"/>
          <w:b/>
        </w:rPr>
        <w:t xml:space="preserve">This Act of Engagement lays down the terms and conditions of the </w:t>
      </w:r>
      <w:r w:rsidR="00533AFA">
        <w:rPr>
          <w:rFonts w:ascii="Tahoma" w:hAnsi="Tahoma" w:cs="Tahoma"/>
          <w:b/>
          <w:u w:val="single"/>
        </w:rPr>
        <w:t>framework</w:t>
      </w:r>
      <w:r w:rsidRPr="00CE7051">
        <w:rPr>
          <w:rFonts w:ascii="Tahoma" w:hAnsi="Tahoma" w:cs="Tahoma"/>
          <w:b/>
          <w:u w:val="single"/>
        </w:rPr>
        <w:t xml:space="preserve"> contract</w:t>
      </w:r>
      <w:r w:rsidRPr="00CE7051">
        <w:rPr>
          <w:rFonts w:ascii="Tahoma" w:hAnsi="Tahoma" w:cs="Tahoma"/>
          <w:b/>
        </w:rPr>
        <w:t xml:space="preserve"> between the Provider (as described below) and the Council of Europe</w:t>
      </w:r>
      <w:r w:rsidRPr="00CE7051">
        <w:rPr>
          <w:rFonts w:ascii="Tahoma" w:hAnsi="Tahoma" w:cs="Tahoma"/>
          <w:b/>
          <w:vertAlign w:val="superscript"/>
        </w:rPr>
        <w:footnoteReference w:id="2"/>
      </w:r>
      <w:r w:rsidRPr="00CE7051">
        <w:rPr>
          <w:rFonts w:ascii="Tahoma" w:hAnsi="Tahoma" w:cs="Tahoma"/>
          <w:b/>
        </w:rPr>
        <w:t xml:space="preserve"> for the provision of intellectual consultancy services to develop and implement a Communication Strategy and Action Plan for Barnahus services in Ireland.</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7E6C2A8F"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0"/>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FC2EB1" w:rsidRPr="0035618E" w14:paraId="3C1F8D0D" w14:textId="77777777" w:rsidTr="001B739A">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E95DADD" w14:textId="77777777" w:rsidR="00FC2EB1" w:rsidRPr="0035618E" w:rsidRDefault="00FC2EB1" w:rsidP="001B739A">
            <w:pPr>
              <w:ind w:left="113" w:right="113"/>
              <w:jc w:val="center"/>
              <w:rPr>
                <w:rFonts w:ascii="Tahoma" w:hAnsi="Tahoma" w:cs="Tahoma"/>
                <w:b/>
                <w:sz w:val="18"/>
                <w:szCs w:val="18"/>
              </w:rPr>
            </w:pPr>
            <w:bookmarkStart w:id="1" w:name="_Hlk14966170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5F9FABC" w14:textId="77777777" w:rsidR="00FC2EB1" w:rsidRPr="0035618E" w:rsidRDefault="00FC2EB1" w:rsidP="001B739A">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214C119" w14:textId="77777777" w:rsidR="00FC2EB1" w:rsidRPr="00DC499F" w:rsidRDefault="00EF6F25" w:rsidP="001B739A">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FC2EB1" w:rsidRPr="00DC499F">
                  <w:rPr>
                    <w:rFonts w:ascii="Segoe UI Symbol" w:hAnsi="Segoe UI Symbol" w:cs="Segoe UI Symbol"/>
                    <w:color w:val="000000"/>
                    <w:sz w:val="18"/>
                    <w:szCs w:val="18"/>
                    <w:lang w:val="es-ES_tradnl"/>
                  </w:rPr>
                  <w:t>☐</w:t>
                </w:r>
              </w:sdtContent>
            </w:sdt>
            <w:r w:rsidR="00FC2EB1" w:rsidRPr="00DC499F">
              <w:rPr>
                <w:rFonts w:ascii="Tahoma" w:hAnsi="Tahoma" w:cs="Tahoma"/>
                <w:color w:val="000000"/>
                <w:sz w:val="18"/>
                <w:szCs w:val="18"/>
                <w:lang w:val="es-ES_tradnl"/>
              </w:rPr>
              <w:t xml:space="preserve"> Natural </w:t>
            </w:r>
            <w:proofErr w:type="spellStart"/>
            <w:r w:rsidR="00FC2EB1" w:rsidRPr="00DC499F">
              <w:rPr>
                <w:rFonts w:ascii="Tahoma" w:hAnsi="Tahoma" w:cs="Tahoma"/>
                <w:color w:val="000000"/>
                <w:sz w:val="18"/>
                <w:szCs w:val="18"/>
                <w:lang w:val="es-ES_tradnl"/>
              </w:rPr>
              <w:t>person</w:t>
            </w:r>
            <w:proofErr w:type="spellEnd"/>
            <w:r w:rsidR="00FC2EB1"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7140A027" w14:textId="77777777" w:rsidR="00FC2EB1" w:rsidRPr="00DC499F" w:rsidRDefault="00EF6F25" w:rsidP="001B739A">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FC2EB1" w:rsidRPr="00DC499F">
                  <w:rPr>
                    <w:rFonts w:ascii="Segoe UI Symbol" w:hAnsi="Segoe UI Symbol" w:cs="Segoe UI Symbol"/>
                    <w:color w:val="000000"/>
                    <w:sz w:val="18"/>
                    <w:szCs w:val="18"/>
                    <w:lang w:val="es-ES_tradnl"/>
                  </w:rPr>
                  <w:t>☐</w:t>
                </w:r>
              </w:sdtContent>
            </w:sdt>
            <w:r w:rsidR="00FC2EB1" w:rsidRPr="00DC499F">
              <w:rPr>
                <w:rFonts w:ascii="Tahoma" w:hAnsi="Tahoma" w:cs="Tahoma"/>
                <w:color w:val="000000"/>
                <w:sz w:val="18"/>
                <w:szCs w:val="18"/>
                <w:lang w:val="es-ES_tradnl"/>
              </w:rPr>
              <w:t xml:space="preserve"> Legal </w:t>
            </w:r>
            <w:proofErr w:type="spellStart"/>
            <w:r w:rsidR="00FC2EB1" w:rsidRPr="00DC499F">
              <w:rPr>
                <w:rFonts w:ascii="Tahoma" w:hAnsi="Tahoma" w:cs="Tahoma"/>
                <w:color w:val="000000"/>
                <w:sz w:val="18"/>
                <w:szCs w:val="18"/>
                <w:lang w:val="es-ES_tradnl"/>
              </w:rPr>
              <w:t>person</w:t>
            </w:r>
            <w:proofErr w:type="spellEnd"/>
            <w:r w:rsidR="00FC2EB1"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74CE5FA" w14:textId="77777777" w:rsidR="00FC2EB1" w:rsidRPr="00DC499F" w:rsidRDefault="00EF6F25" w:rsidP="001B739A">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FC2EB1" w:rsidRPr="00DC499F">
                  <w:rPr>
                    <w:rFonts w:ascii="Segoe UI Symbol" w:hAnsi="Segoe UI Symbol" w:cs="Segoe UI Symbol"/>
                    <w:color w:val="000000"/>
                    <w:sz w:val="18"/>
                    <w:szCs w:val="18"/>
                    <w:lang w:val="es-ES_tradnl"/>
                  </w:rPr>
                  <w:t>☐</w:t>
                </w:r>
              </w:sdtContent>
            </w:sdt>
            <w:r w:rsidR="00FC2EB1" w:rsidRPr="00DC499F">
              <w:rPr>
                <w:rFonts w:ascii="Tahoma" w:hAnsi="Tahoma" w:cs="Tahoma"/>
                <w:color w:val="000000"/>
                <w:sz w:val="18"/>
                <w:szCs w:val="18"/>
                <w:lang w:val="es-ES_tradnl"/>
              </w:rPr>
              <w:t xml:space="preserve"> </w:t>
            </w:r>
            <w:proofErr w:type="spellStart"/>
            <w:r w:rsidR="00FC2EB1" w:rsidRPr="00DC499F">
              <w:rPr>
                <w:rFonts w:ascii="Tahoma" w:hAnsi="Tahoma" w:cs="Tahoma"/>
                <w:color w:val="000000"/>
                <w:sz w:val="18"/>
                <w:szCs w:val="18"/>
                <w:lang w:val="es-ES_tradnl"/>
              </w:rPr>
              <w:t>Consortium</w:t>
            </w:r>
            <w:proofErr w:type="spellEnd"/>
          </w:p>
        </w:tc>
      </w:tr>
      <w:tr w:rsidR="00FC2EB1" w:rsidRPr="0035618E" w14:paraId="3054D43E" w14:textId="77777777" w:rsidTr="001B739A">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2172EE69" w14:textId="77777777" w:rsidR="00FC2EB1" w:rsidRPr="0035618E" w:rsidRDefault="00FC2EB1" w:rsidP="001B739A">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130FEF2" w14:textId="77777777" w:rsidR="00FC2EB1" w:rsidRPr="0035618E" w:rsidRDefault="00FC2EB1" w:rsidP="001B739A">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5FB16AB8" w14:textId="77777777" w:rsidR="00FC2EB1" w:rsidRPr="0035618E" w:rsidRDefault="00FC2EB1"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45808C2" w14:textId="77777777" w:rsidR="00FC2EB1" w:rsidRPr="0035618E" w:rsidRDefault="00FC2EB1" w:rsidP="001B739A">
            <w:pPr>
              <w:rPr>
                <w:rFonts w:ascii="Tahoma" w:hAnsi="Tahoma" w:cs="Tahoma"/>
                <w:color w:val="000000"/>
                <w:sz w:val="20"/>
                <w:szCs w:val="20"/>
              </w:rPr>
            </w:pPr>
          </w:p>
        </w:tc>
      </w:tr>
      <w:tr w:rsidR="00FC2EB1" w:rsidRPr="0035618E" w14:paraId="7B016488"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415F193A" w14:textId="77777777" w:rsidR="00FC2EB1" w:rsidRPr="0035618E" w:rsidRDefault="00FC2EB1"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57A394" w14:textId="77777777" w:rsidR="00FC2EB1" w:rsidRPr="0025388B" w:rsidRDefault="00FC2EB1" w:rsidP="001B739A">
            <w:pPr>
              <w:jc w:val="right"/>
              <w:rPr>
                <w:rFonts w:ascii="Tahoma" w:hAnsi="Tahoma" w:cs="Tahoma"/>
                <w:sz w:val="18"/>
                <w:szCs w:val="18"/>
              </w:rPr>
            </w:pPr>
            <w:r w:rsidRPr="0025388B">
              <w:rPr>
                <w:rFonts w:ascii="Tahoma" w:hAnsi="Tahoma" w:cs="Tahoma"/>
                <w:sz w:val="18"/>
                <w:szCs w:val="18"/>
              </w:rPr>
              <w:t>Consortium’s coordinator (for consortia only)</w:t>
            </w:r>
            <w:r w:rsidRPr="0025388B">
              <w:rPr>
                <w:rStyle w:val="FootnoteReference"/>
                <w:rFonts w:ascii="Tahoma" w:hAnsi="Tahoma" w:cs="Tahoma"/>
                <w:sz w:val="18"/>
                <w:szCs w:val="18"/>
              </w:rPr>
              <w:footnoteReference w:id="5"/>
            </w:r>
            <w:r w:rsidRPr="0025388B">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52B58FA" w14:textId="77777777" w:rsidR="00FC2EB1" w:rsidRPr="0025388B" w:rsidRDefault="00FC2EB1" w:rsidP="001B739A">
            <w:pPr>
              <w:rPr>
                <w:rFonts w:ascii="Tahoma" w:hAnsi="Tahoma" w:cs="Tahoma"/>
                <w:sz w:val="20"/>
                <w:szCs w:val="20"/>
              </w:rPr>
            </w:pPr>
          </w:p>
        </w:tc>
      </w:tr>
      <w:tr w:rsidR="00FC2EB1" w:rsidRPr="0035618E" w14:paraId="243E98F5"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7F7A9CF4" w14:textId="77777777" w:rsidR="00FC2EB1" w:rsidRPr="0035618E" w:rsidRDefault="00FC2EB1"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E43E0B" w14:textId="77777777" w:rsidR="00FC2EB1" w:rsidRPr="0025388B" w:rsidRDefault="00FC2EB1" w:rsidP="001B739A">
            <w:pPr>
              <w:jc w:val="right"/>
              <w:rPr>
                <w:rFonts w:ascii="Tahoma" w:hAnsi="Tahoma" w:cs="Tahoma"/>
                <w:sz w:val="18"/>
                <w:szCs w:val="18"/>
              </w:rPr>
            </w:pPr>
            <w:r w:rsidRPr="0025388B">
              <w:rPr>
                <w:rFonts w:ascii="Tahoma" w:hAnsi="Tahoma" w:cs="Tahoma"/>
                <w:sz w:val="18"/>
                <w:szCs w:val="18"/>
              </w:rPr>
              <w:t>Representative (for legal persons only)</w:t>
            </w:r>
          </w:p>
          <w:p w14:paraId="582CFA25" w14:textId="77777777" w:rsidR="00FC2EB1" w:rsidRPr="0025388B" w:rsidRDefault="00FC2EB1" w:rsidP="001B739A">
            <w:pPr>
              <w:jc w:val="right"/>
              <w:rPr>
                <w:rFonts w:ascii="Tahoma" w:hAnsi="Tahoma" w:cs="Tahoma"/>
              </w:rPr>
            </w:pPr>
            <w:r w:rsidRPr="0025388B">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0854897" w14:textId="77777777" w:rsidR="00FC2EB1" w:rsidRPr="0025388B" w:rsidRDefault="00FC2EB1" w:rsidP="001B739A">
            <w:pPr>
              <w:rPr>
                <w:rFonts w:ascii="Tahoma" w:hAnsi="Tahoma" w:cs="Tahoma"/>
                <w:sz w:val="20"/>
                <w:szCs w:val="20"/>
              </w:rPr>
            </w:pPr>
          </w:p>
        </w:tc>
      </w:tr>
      <w:tr w:rsidR="00FC2EB1" w:rsidRPr="0035618E" w14:paraId="6DE151F4"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107EA927" w14:textId="77777777" w:rsidR="00FC2EB1" w:rsidRPr="0035618E" w:rsidRDefault="00FC2EB1"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2BEED8" w14:textId="77777777" w:rsidR="00FC2EB1" w:rsidRPr="0035618E" w:rsidRDefault="00FC2EB1" w:rsidP="001B739A">
            <w:pPr>
              <w:jc w:val="right"/>
              <w:rPr>
                <w:rFonts w:ascii="Tahoma" w:hAnsi="Tahoma" w:cs="Tahoma"/>
                <w:sz w:val="18"/>
                <w:szCs w:val="18"/>
              </w:rPr>
            </w:pPr>
            <w:r w:rsidRPr="0035618E">
              <w:rPr>
                <w:rFonts w:ascii="Tahoma" w:hAnsi="Tahoma" w:cs="Tahoma"/>
                <w:sz w:val="18"/>
                <w:szCs w:val="18"/>
              </w:rPr>
              <w:t>Contact person</w:t>
            </w:r>
          </w:p>
          <w:p w14:paraId="3E76BEB8" w14:textId="77777777" w:rsidR="00FC2EB1" w:rsidRPr="0035618E" w:rsidRDefault="00FC2EB1"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C7F620C" w14:textId="77777777" w:rsidR="00FC2EB1" w:rsidRPr="0035618E" w:rsidRDefault="00FC2EB1" w:rsidP="001B739A">
            <w:pPr>
              <w:rPr>
                <w:rFonts w:ascii="Tahoma" w:hAnsi="Tahoma" w:cs="Tahoma"/>
                <w:sz w:val="20"/>
                <w:szCs w:val="20"/>
              </w:rPr>
            </w:pPr>
          </w:p>
        </w:tc>
      </w:tr>
      <w:tr w:rsidR="00FC2EB1" w:rsidRPr="0035618E" w14:paraId="0FF28325"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7811F78C" w14:textId="77777777" w:rsidR="00FC2EB1" w:rsidRPr="0035618E" w:rsidRDefault="00FC2EB1"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52A414" w14:textId="77777777" w:rsidR="00FC2EB1" w:rsidRPr="0035618E" w:rsidRDefault="00FC2EB1" w:rsidP="001B739A">
            <w:pPr>
              <w:jc w:val="right"/>
              <w:rPr>
                <w:rFonts w:ascii="Tahoma" w:hAnsi="Tahoma" w:cs="Tahoma"/>
                <w:sz w:val="18"/>
                <w:szCs w:val="18"/>
              </w:rPr>
            </w:pPr>
            <w:r w:rsidRPr="0035618E">
              <w:rPr>
                <w:rFonts w:ascii="Tahoma" w:hAnsi="Tahoma" w:cs="Tahoma"/>
                <w:sz w:val="18"/>
                <w:szCs w:val="18"/>
              </w:rPr>
              <w:t>VAT n° (if any)</w:t>
            </w:r>
          </w:p>
          <w:p w14:paraId="516D7499" w14:textId="77777777" w:rsidR="00FC2EB1" w:rsidRPr="0035618E" w:rsidRDefault="00FC2EB1"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F1EE98C" w14:textId="77777777" w:rsidR="00FC2EB1" w:rsidRPr="0035618E" w:rsidRDefault="00FC2EB1" w:rsidP="001B739A">
            <w:pPr>
              <w:rPr>
                <w:rFonts w:ascii="Tahoma" w:hAnsi="Tahoma" w:cs="Tahoma"/>
                <w:sz w:val="20"/>
                <w:szCs w:val="20"/>
              </w:rPr>
            </w:pPr>
          </w:p>
        </w:tc>
      </w:tr>
      <w:tr w:rsidR="00FC2EB1" w:rsidRPr="0035618E" w14:paraId="05D8B92D"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659DC97A" w14:textId="77777777" w:rsidR="00FC2EB1" w:rsidRPr="0035618E" w:rsidRDefault="00FC2EB1"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1473F82" w14:textId="77777777" w:rsidR="00FC2EB1" w:rsidRPr="0035618E" w:rsidRDefault="00FC2EB1" w:rsidP="001B739A">
            <w:pPr>
              <w:jc w:val="right"/>
              <w:rPr>
                <w:rFonts w:ascii="Tahoma" w:hAnsi="Tahoma" w:cs="Tahoma"/>
                <w:sz w:val="18"/>
                <w:szCs w:val="18"/>
              </w:rPr>
            </w:pPr>
            <w:r w:rsidRPr="0035618E">
              <w:rPr>
                <w:rFonts w:ascii="Tahoma" w:hAnsi="Tahoma" w:cs="Tahoma"/>
                <w:sz w:val="18"/>
                <w:szCs w:val="18"/>
              </w:rPr>
              <w:t>Country and registration n° (if any)</w:t>
            </w:r>
          </w:p>
          <w:p w14:paraId="555C5789" w14:textId="77777777" w:rsidR="00FC2EB1" w:rsidRPr="0035618E" w:rsidRDefault="00FC2EB1"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96FF9B" w14:textId="77777777" w:rsidR="00FC2EB1" w:rsidRPr="0035618E" w:rsidRDefault="00FC2EB1" w:rsidP="001B739A">
            <w:pPr>
              <w:rPr>
                <w:rFonts w:ascii="Tahoma" w:hAnsi="Tahoma" w:cs="Tahoma"/>
                <w:sz w:val="20"/>
                <w:szCs w:val="20"/>
              </w:rPr>
            </w:pPr>
          </w:p>
        </w:tc>
      </w:tr>
      <w:tr w:rsidR="00FC2EB1" w:rsidRPr="0035618E" w14:paraId="321D5988"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66449AFC" w14:textId="77777777" w:rsidR="00FC2EB1" w:rsidRPr="0035618E" w:rsidRDefault="00FC2EB1"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FA92C1" w14:textId="77777777" w:rsidR="00FC2EB1" w:rsidRPr="0035618E" w:rsidRDefault="00FC2EB1" w:rsidP="001B739A">
            <w:pPr>
              <w:jc w:val="right"/>
              <w:rPr>
                <w:rFonts w:ascii="Tahoma" w:hAnsi="Tahoma" w:cs="Tahoma"/>
                <w:sz w:val="18"/>
                <w:szCs w:val="18"/>
              </w:rPr>
            </w:pPr>
            <w:r w:rsidRPr="0035618E">
              <w:rPr>
                <w:rFonts w:ascii="Tahoma" w:hAnsi="Tahoma" w:cs="Tahoma"/>
                <w:sz w:val="18"/>
                <w:szCs w:val="18"/>
              </w:rPr>
              <w:t>Email (Contact person)</w:t>
            </w:r>
          </w:p>
          <w:p w14:paraId="57DCF4D1" w14:textId="77777777" w:rsidR="00FC2EB1" w:rsidRPr="0035618E" w:rsidRDefault="00FC2EB1"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A8D5C2" w14:textId="77777777" w:rsidR="00FC2EB1" w:rsidRPr="0035618E" w:rsidRDefault="00FC2EB1" w:rsidP="001B739A">
            <w:pPr>
              <w:rPr>
                <w:rFonts w:ascii="Tahoma" w:hAnsi="Tahoma" w:cs="Tahoma"/>
                <w:sz w:val="20"/>
                <w:szCs w:val="20"/>
              </w:rPr>
            </w:pPr>
          </w:p>
        </w:tc>
      </w:tr>
      <w:tr w:rsidR="00FC2EB1" w:rsidRPr="0035618E" w14:paraId="7E6E9EBD" w14:textId="77777777" w:rsidTr="001B739A">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B007905" w14:textId="77777777" w:rsidR="00FC2EB1" w:rsidRPr="0035618E" w:rsidRDefault="00FC2EB1"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2F7AA6" w14:textId="77777777" w:rsidR="00FC2EB1" w:rsidRPr="0035618E" w:rsidRDefault="00FC2EB1" w:rsidP="001B739A">
            <w:pPr>
              <w:jc w:val="right"/>
              <w:rPr>
                <w:rFonts w:ascii="Tahoma" w:hAnsi="Tahoma" w:cs="Tahoma"/>
                <w:sz w:val="18"/>
                <w:szCs w:val="18"/>
              </w:rPr>
            </w:pPr>
            <w:r w:rsidRPr="0035618E">
              <w:rPr>
                <w:rFonts w:ascii="Tahoma" w:hAnsi="Tahoma" w:cs="Tahoma"/>
                <w:sz w:val="18"/>
                <w:szCs w:val="18"/>
              </w:rPr>
              <w:t>Phone number (Contact person)</w:t>
            </w:r>
          </w:p>
          <w:p w14:paraId="5481173B" w14:textId="77777777" w:rsidR="00FC2EB1" w:rsidRPr="0035618E" w:rsidRDefault="00FC2EB1"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76525F8" w14:textId="77777777" w:rsidR="00FC2EB1" w:rsidRPr="0035618E" w:rsidRDefault="00FC2EB1" w:rsidP="001B739A">
            <w:pPr>
              <w:rPr>
                <w:rFonts w:ascii="Tahoma" w:hAnsi="Tahoma" w:cs="Tahoma"/>
                <w:sz w:val="20"/>
                <w:szCs w:val="20"/>
              </w:rPr>
            </w:pPr>
          </w:p>
        </w:tc>
      </w:tr>
      <w:tr w:rsidR="00FC2EB1" w:rsidRPr="0035618E" w14:paraId="780C0164" w14:textId="77777777" w:rsidTr="001B739A">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4CCBE67" w14:textId="77777777" w:rsidR="00FC2EB1" w:rsidRPr="0035618E" w:rsidRDefault="00FC2EB1" w:rsidP="001B739A">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DB17E76" w14:textId="77777777" w:rsidR="00FC2EB1" w:rsidRPr="0035618E" w:rsidRDefault="00FC2EB1" w:rsidP="001B739A">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4D4D573F" w14:textId="77777777" w:rsidR="00FC2EB1" w:rsidRPr="0035618E" w:rsidRDefault="00FC2EB1" w:rsidP="001B739A">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2B18F8C2" w14:textId="77777777" w:rsidR="00FC2EB1" w:rsidRPr="0035618E" w:rsidRDefault="00FC2EB1" w:rsidP="001B739A">
            <w:pPr>
              <w:rPr>
                <w:rFonts w:ascii="Tahoma" w:hAnsi="Tahoma" w:cs="Tahoma"/>
                <w:sz w:val="20"/>
                <w:szCs w:val="20"/>
              </w:rPr>
            </w:pPr>
          </w:p>
        </w:tc>
      </w:tr>
      <w:tr w:rsidR="00FC2EB1" w:rsidRPr="0035618E" w14:paraId="77A7FBE1" w14:textId="77777777" w:rsidTr="001B739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F9E4E23" w14:textId="77777777" w:rsidR="00FC2EB1" w:rsidRPr="0035618E" w:rsidRDefault="00FC2EB1" w:rsidP="001B739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7289BCF" w14:textId="77777777" w:rsidR="00FC2EB1" w:rsidRPr="0035618E" w:rsidRDefault="00FC2EB1" w:rsidP="001B739A">
            <w:pPr>
              <w:jc w:val="right"/>
              <w:rPr>
                <w:rFonts w:ascii="Tahoma" w:hAnsi="Tahoma" w:cs="Tahoma"/>
                <w:sz w:val="18"/>
                <w:szCs w:val="18"/>
              </w:rPr>
            </w:pPr>
            <w:r w:rsidRPr="0035618E">
              <w:rPr>
                <w:rFonts w:ascii="Tahoma" w:hAnsi="Tahoma" w:cs="Tahoma"/>
                <w:sz w:val="18"/>
                <w:szCs w:val="18"/>
              </w:rPr>
              <w:t>IBAN n°</w:t>
            </w:r>
          </w:p>
          <w:p w14:paraId="6BEE4138" w14:textId="77777777" w:rsidR="00FC2EB1" w:rsidRPr="0035618E" w:rsidRDefault="00FC2EB1" w:rsidP="001B739A">
            <w:pPr>
              <w:jc w:val="right"/>
              <w:rPr>
                <w:rFonts w:ascii="Tahoma" w:hAnsi="Tahoma" w:cs="Tahoma"/>
                <w:sz w:val="18"/>
                <w:szCs w:val="18"/>
              </w:rPr>
            </w:pPr>
            <w:r w:rsidRPr="0035618E">
              <w:rPr>
                <w:rFonts w:ascii="Tahoma" w:hAnsi="Tahoma" w:cs="Tahoma"/>
                <w:sz w:val="18"/>
                <w:szCs w:val="18"/>
              </w:rPr>
              <w:t>(if available)</w:t>
            </w:r>
          </w:p>
          <w:p w14:paraId="2E48E646" w14:textId="77777777" w:rsidR="00FC2EB1" w:rsidRPr="0035618E" w:rsidRDefault="00FC2EB1" w:rsidP="001B739A">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DB6D8AE" w14:textId="77777777" w:rsidR="00FC2EB1" w:rsidRPr="0035618E" w:rsidRDefault="00FC2EB1"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AA36F77" w14:textId="77777777" w:rsidR="00FC2EB1" w:rsidRPr="0035618E" w:rsidRDefault="00FC2EB1" w:rsidP="001B739A">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AF8036B" w14:textId="77777777" w:rsidR="00FC2EB1" w:rsidRPr="0035618E" w:rsidRDefault="00FC2EB1" w:rsidP="001B739A">
            <w:pPr>
              <w:rPr>
                <w:rFonts w:ascii="Tahoma" w:hAnsi="Tahoma" w:cs="Tahoma"/>
                <w:sz w:val="20"/>
                <w:szCs w:val="20"/>
              </w:rPr>
            </w:pPr>
          </w:p>
        </w:tc>
      </w:tr>
      <w:tr w:rsidR="00FC2EB1" w:rsidRPr="0035618E" w14:paraId="0E516589" w14:textId="77777777" w:rsidTr="001B739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276E90B" w14:textId="77777777" w:rsidR="00FC2EB1" w:rsidRPr="0035618E" w:rsidRDefault="00FC2EB1" w:rsidP="001B739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6D6F9AE" w14:textId="77777777" w:rsidR="00FC2EB1" w:rsidRPr="0035618E" w:rsidRDefault="00FC2EB1" w:rsidP="001B739A">
            <w:pPr>
              <w:jc w:val="right"/>
              <w:rPr>
                <w:rFonts w:ascii="Tahoma" w:hAnsi="Tahoma" w:cs="Tahoma"/>
                <w:sz w:val="18"/>
                <w:szCs w:val="18"/>
              </w:rPr>
            </w:pPr>
            <w:r w:rsidRPr="0035618E">
              <w:rPr>
                <w:rFonts w:ascii="Tahoma" w:hAnsi="Tahoma" w:cs="Tahoma"/>
                <w:sz w:val="18"/>
                <w:szCs w:val="18"/>
              </w:rPr>
              <w:t>Bank name</w:t>
            </w:r>
          </w:p>
          <w:p w14:paraId="203541E9" w14:textId="77777777" w:rsidR="00FC2EB1" w:rsidRPr="0035618E" w:rsidRDefault="00FC2EB1" w:rsidP="001B739A">
            <w:pPr>
              <w:jc w:val="right"/>
              <w:rPr>
                <w:rFonts w:ascii="Tahoma" w:hAnsi="Tahoma" w:cs="Tahoma"/>
                <w:sz w:val="18"/>
                <w:szCs w:val="18"/>
              </w:rPr>
            </w:pPr>
            <w:r w:rsidRPr="0035618E">
              <w:rPr>
                <w:rFonts w:ascii="Tahoma" w:hAnsi="Tahoma" w:cs="Tahoma"/>
                <w:sz w:val="18"/>
                <w:szCs w:val="18"/>
              </w:rPr>
              <w:t>and Branch</w:t>
            </w:r>
          </w:p>
          <w:p w14:paraId="362E4CE1" w14:textId="77777777" w:rsidR="00FC2EB1" w:rsidRPr="0035618E" w:rsidRDefault="00FC2EB1" w:rsidP="001B739A">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9482749" w14:textId="77777777" w:rsidR="00FC2EB1" w:rsidRPr="0035618E" w:rsidRDefault="00FC2EB1"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017E34D" w14:textId="77777777" w:rsidR="00FC2EB1" w:rsidRPr="0035618E" w:rsidRDefault="00FC2EB1" w:rsidP="001B739A">
            <w:pPr>
              <w:jc w:val="right"/>
              <w:rPr>
                <w:rFonts w:ascii="Tahoma" w:hAnsi="Tahoma" w:cs="Tahoma"/>
                <w:sz w:val="18"/>
                <w:szCs w:val="18"/>
              </w:rPr>
            </w:pPr>
            <w:r w:rsidRPr="0035618E">
              <w:rPr>
                <w:rFonts w:ascii="Tahoma" w:hAnsi="Tahoma" w:cs="Tahoma"/>
                <w:sz w:val="18"/>
                <w:szCs w:val="18"/>
              </w:rPr>
              <w:t xml:space="preserve">BIC/SWIFT Code </w:t>
            </w:r>
          </w:p>
          <w:p w14:paraId="3F77DB43" w14:textId="77777777" w:rsidR="00FC2EB1" w:rsidRPr="0035618E" w:rsidRDefault="00FC2EB1" w:rsidP="001B739A">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4236E75" w14:textId="77777777" w:rsidR="00FC2EB1" w:rsidRPr="0035618E" w:rsidRDefault="00FC2EB1" w:rsidP="001B739A">
            <w:pPr>
              <w:rPr>
                <w:rFonts w:ascii="Tahoma" w:hAnsi="Tahoma" w:cs="Tahoma"/>
                <w:sz w:val="20"/>
                <w:szCs w:val="20"/>
              </w:rPr>
            </w:pPr>
          </w:p>
        </w:tc>
      </w:tr>
      <w:tr w:rsidR="00FC2EB1" w:rsidRPr="0035618E" w14:paraId="7ABB373E" w14:textId="77777777" w:rsidTr="001B739A">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63B0E2F4" w14:textId="77777777" w:rsidR="00FC2EB1" w:rsidRPr="0035618E" w:rsidRDefault="00FC2EB1" w:rsidP="001B739A">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FF8E99" w14:textId="77777777" w:rsidR="00FC2EB1" w:rsidRPr="0035618E" w:rsidRDefault="00FC2EB1" w:rsidP="001B739A">
            <w:pPr>
              <w:jc w:val="right"/>
              <w:rPr>
                <w:rFonts w:ascii="Tahoma" w:hAnsi="Tahoma" w:cs="Tahoma"/>
                <w:sz w:val="18"/>
                <w:szCs w:val="18"/>
              </w:rPr>
            </w:pPr>
            <w:r w:rsidRPr="0035618E">
              <w:rPr>
                <w:rFonts w:ascii="Tahoma" w:hAnsi="Tahoma" w:cs="Tahoma"/>
                <w:sz w:val="18"/>
                <w:szCs w:val="18"/>
              </w:rPr>
              <w:t xml:space="preserve">Bank Address </w:t>
            </w:r>
          </w:p>
          <w:p w14:paraId="4E0E42E5" w14:textId="77777777" w:rsidR="00FC2EB1" w:rsidRPr="0035618E" w:rsidRDefault="00FC2EB1" w:rsidP="001B739A">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42937B1" w14:textId="77777777" w:rsidR="00FC2EB1" w:rsidRPr="0035618E" w:rsidRDefault="00FC2EB1"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C4A3561" w14:textId="77777777" w:rsidR="00FC2EB1" w:rsidRPr="0035618E" w:rsidRDefault="00FC2EB1" w:rsidP="001B739A">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5EE86EF" w14:textId="77777777" w:rsidR="00FC2EB1" w:rsidRPr="0035618E" w:rsidRDefault="00FC2EB1" w:rsidP="001B739A">
            <w:pPr>
              <w:rPr>
                <w:rFonts w:ascii="Tahoma" w:hAnsi="Tahoma" w:cs="Tahoma"/>
                <w:sz w:val="20"/>
                <w:szCs w:val="20"/>
              </w:rPr>
            </w:pPr>
          </w:p>
        </w:tc>
      </w:tr>
      <w:bookmarkEnd w:id="1"/>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392093C6" w14:textId="77777777" w:rsidR="00D76CBE" w:rsidRPr="007A2057" w:rsidRDefault="00D76CBE" w:rsidP="007969C2">
      <w:pPr>
        <w:ind w:left="-142"/>
        <w:jc w:val="both"/>
        <w:rPr>
          <w:rFonts w:ascii="Tahoma" w:hAnsi="Tahoma" w:cs="Tahoma"/>
          <w:sz w:val="20"/>
          <w:szCs w:val="20"/>
        </w:rPr>
      </w:pPr>
      <w:r w:rsidRPr="007A2057">
        <w:rPr>
          <w:rFonts w:ascii="Tahoma" w:hAnsi="Tahoma" w:cs="Tahoma"/>
          <w:sz w:val="20"/>
          <w:szCs w:val="20"/>
        </w:rPr>
        <w:t>The Council of Europe is currently implementing the Project “Barnahus Ireland: Supporting the implementation of the Barnahus model in Ireland”. It is co-financed by the EU Structural Reform Support Programme and implemented in close cooperation with the EU DG Reform and the Department of Children, Equality, Disability, Integration and Youth (DCEDIY) for the period 12/08/2022 to 11/02/2025.</w:t>
      </w:r>
    </w:p>
    <w:p w14:paraId="31D1E008" w14:textId="77777777" w:rsidR="00D76CBE" w:rsidRPr="007A2057" w:rsidRDefault="00D76CBE" w:rsidP="007969C2">
      <w:pPr>
        <w:ind w:left="-142"/>
        <w:jc w:val="both"/>
        <w:rPr>
          <w:rFonts w:ascii="Tahoma" w:hAnsi="Tahoma" w:cs="Tahoma"/>
          <w:sz w:val="20"/>
          <w:szCs w:val="20"/>
        </w:rPr>
      </w:pPr>
    </w:p>
    <w:p w14:paraId="5B8C6939" w14:textId="77777777" w:rsidR="00D76CBE" w:rsidRPr="007A2057" w:rsidRDefault="00D76CBE" w:rsidP="007969C2">
      <w:pPr>
        <w:ind w:left="-142"/>
        <w:jc w:val="both"/>
        <w:rPr>
          <w:rFonts w:ascii="Tahoma" w:hAnsi="Tahoma" w:cs="Tahoma"/>
          <w:sz w:val="20"/>
          <w:szCs w:val="20"/>
        </w:rPr>
      </w:pPr>
      <w:bookmarkStart w:id="2" w:name="_Hlk141364073"/>
      <w:r>
        <w:rPr>
          <w:rFonts w:ascii="Tahoma" w:hAnsi="Tahoma" w:cs="Tahoma"/>
          <w:sz w:val="20"/>
          <w:szCs w:val="20"/>
        </w:rPr>
        <w:t xml:space="preserve">In 2017, </w:t>
      </w:r>
      <w:r w:rsidRPr="007A2057">
        <w:rPr>
          <w:rFonts w:ascii="Tahoma" w:hAnsi="Tahoma" w:cs="Tahoma"/>
          <w:sz w:val="20"/>
          <w:szCs w:val="20"/>
        </w:rPr>
        <w:t>Ireland successfully implemented the Children First Act 2015, which introduced mandatory reporting of suspected child abuse. In 2019 the DCE</w:t>
      </w:r>
      <w:r>
        <w:rPr>
          <w:rFonts w:ascii="Tahoma" w:hAnsi="Tahoma" w:cs="Tahoma"/>
          <w:sz w:val="20"/>
          <w:szCs w:val="20"/>
        </w:rPr>
        <w:t>D</w:t>
      </w:r>
      <w:r w:rsidRPr="007A2057">
        <w:rPr>
          <w:rFonts w:ascii="Tahoma" w:hAnsi="Tahoma" w:cs="Tahoma"/>
          <w:sz w:val="20"/>
          <w:szCs w:val="20"/>
        </w:rPr>
        <w:t xml:space="preserve">IY provided finance to support the implementation of a pilot “One House” Barnahus project in Galway, which is part of the PROMISE II project. </w:t>
      </w:r>
      <w:r>
        <w:rPr>
          <w:rFonts w:ascii="Tahoma" w:hAnsi="Tahoma" w:cs="Tahoma"/>
          <w:sz w:val="20"/>
          <w:szCs w:val="20"/>
        </w:rPr>
        <w:t>T</w:t>
      </w:r>
      <w:r w:rsidRPr="007A2057">
        <w:rPr>
          <w:rFonts w:ascii="Tahoma" w:hAnsi="Tahoma" w:cs="Tahoma"/>
          <w:sz w:val="20"/>
          <w:szCs w:val="20"/>
        </w:rPr>
        <w:t xml:space="preserve">he centre in Galway, known as Barnahus West, </w:t>
      </w:r>
      <w:r>
        <w:rPr>
          <w:rFonts w:ascii="Tahoma" w:hAnsi="Tahoma" w:cs="Tahoma"/>
          <w:sz w:val="20"/>
          <w:szCs w:val="20"/>
        </w:rPr>
        <w:t>began receiving referrals in November 2020</w:t>
      </w:r>
      <w:r w:rsidRPr="007A2057">
        <w:rPr>
          <w:rFonts w:ascii="Tahoma" w:hAnsi="Tahoma" w:cs="Tahoma"/>
          <w:sz w:val="20"/>
          <w:szCs w:val="20"/>
        </w:rPr>
        <w:t xml:space="preserve"> and the Child Protection Agency (</w:t>
      </w:r>
      <w:proofErr w:type="spellStart"/>
      <w:r w:rsidRPr="007A2057">
        <w:rPr>
          <w:rFonts w:ascii="Tahoma" w:hAnsi="Tahoma" w:cs="Tahoma"/>
          <w:sz w:val="20"/>
          <w:szCs w:val="20"/>
        </w:rPr>
        <w:t>Tusla</w:t>
      </w:r>
      <w:proofErr w:type="spellEnd"/>
      <w:r w:rsidRPr="007A2057">
        <w:rPr>
          <w:rFonts w:ascii="Tahoma" w:hAnsi="Tahoma" w:cs="Tahoma"/>
          <w:sz w:val="20"/>
          <w:szCs w:val="20"/>
        </w:rPr>
        <w:t xml:space="preserve">), the Health Service Executive (HSE) and the National Police (An Garda Síochána) are able to provide their services under the same roof. The current project sets to address the challenges faced during the implementation of the pilot and </w:t>
      </w:r>
      <w:r>
        <w:rPr>
          <w:rFonts w:ascii="Tahoma" w:hAnsi="Tahoma" w:cs="Tahoma"/>
          <w:sz w:val="20"/>
          <w:szCs w:val="20"/>
        </w:rPr>
        <w:t xml:space="preserve">facilitate the roll out of </w:t>
      </w:r>
      <w:r w:rsidRPr="007A2057">
        <w:rPr>
          <w:rFonts w:ascii="Tahoma" w:hAnsi="Tahoma" w:cs="Tahoma"/>
          <w:sz w:val="20"/>
          <w:szCs w:val="20"/>
        </w:rPr>
        <w:t>the Barnahus model in the South (Cork) and the East (Dublin).</w:t>
      </w:r>
    </w:p>
    <w:bookmarkEnd w:id="2"/>
    <w:p w14:paraId="34AD9323" w14:textId="77777777" w:rsidR="00D76CBE" w:rsidRPr="007A2057" w:rsidRDefault="00D76CBE" w:rsidP="007969C2">
      <w:pPr>
        <w:ind w:left="-142"/>
        <w:jc w:val="both"/>
        <w:rPr>
          <w:rFonts w:ascii="Tahoma" w:hAnsi="Tahoma" w:cs="Tahoma"/>
          <w:sz w:val="20"/>
          <w:szCs w:val="20"/>
        </w:rPr>
      </w:pPr>
    </w:p>
    <w:p w14:paraId="01F280FB" w14:textId="77777777" w:rsidR="00D76CBE" w:rsidRPr="007A2057" w:rsidRDefault="00D76CBE" w:rsidP="007969C2">
      <w:pPr>
        <w:ind w:left="-142"/>
        <w:jc w:val="both"/>
        <w:rPr>
          <w:rFonts w:ascii="Tahoma" w:hAnsi="Tahoma" w:cs="Tahoma"/>
          <w:sz w:val="20"/>
          <w:szCs w:val="20"/>
        </w:rPr>
      </w:pPr>
      <w:r w:rsidRPr="007A2057">
        <w:rPr>
          <w:rFonts w:ascii="Tahoma" w:hAnsi="Tahoma" w:cs="Tahoma"/>
          <w:sz w:val="20"/>
          <w:szCs w:val="20"/>
        </w:rPr>
        <w:t xml:space="preserve">The project has two main outputs: </w:t>
      </w:r>
    </w:p>
    <w:p w14:paraId="4F4AD9CD" w14:textId="29BB476A" w:rsidR="00D76CBE" w:rsidRPr="00D76CBE" w:rsidRDefault="00D76CBE" w:rsidP="007969C2">
      <w:pPr>
        <w:pStyle w:val="ListParagraph"/>
        <w:numPr>
          <w:ilvl w:val="0"/>
          <w:numId w:val="41"/>
        </w:numPr>
        <w:ind w:left="284" w:hanging="426"/>
        <w:jc w:val="both"/>
        <w:rPr>
          <w:rFonts w:ascii="Tahoma" w:hAnsi="Tahoma" w:cs="Tahoma"/>
          <w:sz w:val="20"/>
          <w:szCs w:val="20"/>
        </w:rPr>
      </w:pPr>
      <w:r w:rsidRPr="00D76CBE">
        <w:rPr>
          <w:rFonts w:ascii="Tahoma" w:hAnsi="Tahoma" w:cs="Tahoma"/>
          <w:sz w:val="20"/>
          <w:szCs w:val="20"/>
        </w:rPr>
        <w:t xml:space="preserve">The three Barnahus sites are initiated: the design and operations are set up, well-coordinated and standardised </w:t>
      </w:r>
    </w:p>
    <w:p w14:paraId="0592654B" w14:textId="6776E7B3" w:rsidR="00D76CBE" w:rsidRPr="00D76CBE" w:rsidRDefault="00D76CBE" w:rsidP="007969C2">
      <w:pPr>
        <w:pStyle w:val="ListParagraph"/>
        <w:numPr>
          <w:ilvl w:val="0"/>
          <w:numId w:val="41"/>
        </w:numPr>
        <w:ind w:left="284" w:hanging="426"/>
        <w:jc w:val="both"/>
        <w:rPr>
          <w:rFonts w:ascii="Tahoma" w:hAnsi="Tahoma" w:cs="Tahoma"/>
          <w:sz w:val="20"/>
          <w:szCs w:val="20"/>
        </w:rPr>
      </w:pPr>
      <w:r w:rsidRPr="00D76CBE">
        <w:rPr>
          <w:rFonts w:ascii="Tahoma" w:hAnsi="Tahoma" w:cs="Tahoma"/>
          <w:sz w:val="20"/>
          <w:szCs w:val="20"/>
        </w:rPr>
        <w:t>The Barnahus model is integrated into practice and staff is confident in its use and in applying interagency processes</w:t>
      </w:r>
    </w:p>
    <w:p w14:paraId="5C44B43A" w14:textId="77777777" w:rsidR="00D76CBE" w:rsidRPr="007A2057" w:rsidRDefault="00D76CBE" w:rsidP="007969C2">
      <w:pPr>
        <w:ind w:left="-142"/>
        <w:jc w:val="both"/>
        <w:rPr>
          <w:rFonts w:ascii="Tahoma" w:hAnsi="Tahoma" w:cs="Tahoma"/>
          <w:sz w:val="20"/>
          <w:szCs w:val="20"/>
        </w:rPr>
      </w:pPr>
    </w:p>
    <w:p w14:paraId="52C307EF" w14:textId="77777777" w:rsidR="00D76CBE" w:rsidRPr="007A2057" w:rsidRDefault="00D76CBE" w:rsidP="007969C2">
      <w:pPr>
        <w:ind w:left="-142"/>
        <w:jc w:val="both"/>
        <w:rPr>
          <w:rFonts w:ascii="Tahoma" w:hAnsi="Tahoma" w:cs="Tahoma"/>
          <w:sz w:val="20"/>
          <w:szCs w:val="20"/>
        </w:rPr>
      </w:pPr>
      <w:r w:rsidRPr="007A2057">
        <w:rPr>
          <w:rFonts w:ascii="Tahoma" w:hAnsi="Tahoma" w:cs="Tahoma"/>
          <w:sz w:val="20"/>
          <w:szCs w:val="20"/>
        </w:rPr>
        <w:t xml:space="preserve">The project aims to increase the visibility of the Barnahus </w:t>
      </w:r>
      <w:r>
        <w:rPr>
          <w:rFonts w:ascii="Tahoma" w:hAnsi="Tahoma" w:cs="Tahoma"/>
          <w:sz w:val="20"/>
          <w:szCs w:val="20"/>
        </w:rPr>
        <w:t>model</w:t>
      </w:r>
      <w:r w:rsidRPr="007A2057">
        <w:rPr>
          <w:rFonts w:ascii="Tahoma" w:hAnsi="Tahoma" w:cs="Tahoma"/>
          <w:sz w:val="20"/>
          <w:szCs w:val="20"/>
        </w:rPr>
        <w:t xml:space="preserve"> in Ireland, as well as to raise awareness on child sexual abuse in the country, through different media and communication channels and platforms, including social media. </w:t>
      </w:r>
    </w:p>
    <w:p w14:paraId="1F144720" w14:textId="77777777" w:rsidR="00D76CBE" w:rsidRPr="007A2057" w:rsidRDefault="00D76CBE" w:rsidP="007969C2">
      <w:pPr>
        <w:ind w:left="-142"/>
        <w:jc w:val="both"/>
        <w:rPr>
          <w:rFonts w:ascii="Tahoma" w:hAnsi="Tahoma" w:cs="Tahoma"/>
          <w:sz w:val="20"/>
          <w:szCs w:val="20"/>
        </w:rPr>
      </w:pPr>
    </w:p>
    <w:p w14:paraId="67F94E4B" w14:textId="77777777" w:rsidR="00D76CBE" w:rsidRDefault="00D76CBE" w:rsidP="007969C2">
      <w:pPr>
        <w:ind w:left="-142"/>
        <w:jc w:val="both"/>
        <w:rPr>
          <w:rFonts w:ascii="Tahoma" w:hAnsi="Tahoma" w:cs="Tahoma"/>
          <w:sz w:val="20"/>
          <w:szCs w:val="20"/>
        </w:rPr>
      </w:pPr>
      <w:r w:rsidRPr="007A2057">
        <w:rPr>
          <w:rFonts w:ascii="Tahoma" w:hAnsi="Tahoma" w:cs="Tahoma"/>
          <w:sz w:val="20"/>
          <w:szCs w:val="20"/>
        </w:rPr>
        <w:t>In that context, the Council is looking for Providers for the provision of intellectual consultancy services to provide technical assistance in the following areas: 1) Development of a Communication Strategy and Action Plan for Barnahus in Ireland; and 2) implementation of the Communication Strategy through the Action Plan</w:t>
      </w:r>
      <w:r>
        <w:rPr>
          <w:rFonts w:ascii="Tahoma" w:hAnsi="Tahoma" w:cs="Tahoma"/>
          <w:sz w:val="20"/>
          <w:szCs w:val="20"/>
        </w:rPr>
        <w:t xml:space="preserve">; </w:t>
      </w:r>
      <w:r w:rsidRPr="00D0286A">
        <w:rPr>
          <w:rFonts w:ascii="Tahoma" w:hAnsi="Tahoma" w:cs="Tahoma"/>
          <w:sz w:val="20"/>
          <w:szCs w:val="20"/>
        </w:rPr>
        <w:t>to be requested by the Council on an as needed basis, in compliance with the ordering procedure defined below.</w:t>
      </w:r>
    </w:p>
    <w:p w14:paraId="623D91E0" w14:textId="77777777" w:rsidR="00D76CBE" w:rsidRPr="00D0286A" w:rsidRDefault="00D76CBE" w:rsidP="007969C2">
      <w:pPr>
        <w:ind w:left="-142"/>
        <w:jc w:val="both"/>
        <w:rPr>
          <w:rFonts w:ascii="Tahoma" w:hAnsi="Tahoma" w:cs="Tahoma"/>
          <w:sz w:val="20"/>
          <w:szCs w:val="20"/>
        </w:rPr>
      </w:pPr>
    </w:p>
    <w:p w14:paraId="6F12172A" w14:textId="77777777" w:rsidR="00D76CBE" w:rsidRPr="00D0286A" w:rsidRDefault="00D76CBE" w:rsidP="007969C2">
      <w:pPr>
        <w:ind w:left="-142"/>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Pr>
          <w:rFonts w:ascii="Tahoma" w:hAnsi="Tahoma" w:cs="Tahoma"/>
          <w:sz w:val="20"/>
          <w:szCs w:val="20"/>
        </w:rPr>
        <w:t>5</w:t>
      </w:r>
      <w:r w:rsidRPr="00D0286A">
        <w:rPr>
          <w:rFonts w:ascii="Tahoma" w:hAnsi="Tahoma" w:cs="Tahoma"/>
          <w:sz w:val="20"/>
          <w:szCs w:val="20"/>
        </w:rPr>
        <w:t xml:space="preserve"> (</w:t>
      </w:r>
      <w:r>
        <w:rPr>
          <w:rFonts w:ascii="Tahoma" w:hAnsi="Tahoma" w:cs="Tahoma"/>
          <w:sz w:val="20"/>
          <w:szCs w:val="20"/>
        </w:rPr>
        <w:t>five</w:t>
      </w:r>
      <w:r w:rsidRPr="00D0286A">
        <w:rPr>
          <w:rFonts w:ascii="Tahoma" w:hAnsi="Tahoma" w:cs="Tahoma"/>
          <w:sz w:val="20"/>
          <w:szCs w:val="20"/>
        </w:rPr>
        <w:t xml:space="preserve">) working days after its reception. </w:t>
      </w:r>
    </w:p>
    <w:p w14:paraId="6EF60631" w14:textId="1EB4D484" w:rsidR="00A924D3" w:rsidRDefault="00A924D3" w:rsidP="007969C2">
      <w:pPr>
        <w:ind w:left="-142"/>
        <w:jc w:val="both"/>
        <w:rPr>
          <w:rFonts w:ascii="Tahoma" w:hAnsi="Tahoma" w:cs="Tahoma"/>
          <w:sz w:val="20"/>
          <w:szCs w:val="20"/>
        </w:rPr>
      </w:pPr>
    </w:p>
    <w:p w14:paraId="78138FED" w14:textId="77777777" w:rsidR="00F54C44" w:rsidRPr="007A2057" w:rsidRDefault="00F54C44" w:rsidP="007969C2">
      <w:pPr>
        <w:ind w:left="-142"/>
        <w:jc w:val="both"/>
        <w:rPr>
          <w:rFonts w:ascii="Tahoma" w:hAnsi="Tahoma" w:cs="Tahoma"/>
          <w:b/>
          <w:sz w:val="20"/>
          <w:szCs w:val="20"/>
        </w:rPr>
      </w:pPr>
      <w:r w:rsidRPr="007A2057">
        <w:rPr>
          <w:rFonts w:ascii="Tahoma" w:hAnsi="Tahoma" w:cs="Tahoma"/>
          <w:b/>
          <w:sz w:val="20"/>
          <w:szCs w:val="20"/>
        </w:rPr>
        <w:t>Pooling</w:t>
      </w:r>
    </w:p>
    <w:p w14:paraId="218575F4" w14:textId="77777777" w:rsidR="00F54C44" w:rsidRPr="007A2057" w:rsidRDefault="00F54C44" w:rsidP="007969C2">
      <w:pPr>
        <w:ind w:left="-142"/>
        <w:jc w:val="both"/>
        <w:rPr>
          <w:rFonts w:ascii="Tahoma" w:hAnsi="Tahoma" w:cs="Tahoma"/>
          <w:sz w:val="20"/>
          <w:szCs w:val="20"/>
        </w:rPr>
      </w:pPr>
      <w:r w:rsidRPr="007A2057">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180AD90D" w14:textId="77777777" w:rsidR="00F54C44" w:rsidRPr="007A2057" w:rsidRDefault="00F54C44" w:rsidP="007969C2">
      <w:pPr>
        <w:pStyle w:val="Default"/>
        <w:numPr>
          <w:ilvl w:val="0"/>
          <w:numId w:val="6"/>
        </w:numPr>
        <w:ind w:left="567" w:hanging="283"/>
        <w:rPr>
          <w:rFonts w:ascii="Tahoma" w:hAnsi="Tahoma" w:cs="Tahoma"/>
          <w:sz w:val="20"/>
          <w:szCs w:val="20"/>
        </w:rPr>
      </w:pPr>
      <w:r w:rsidRPr="007A2057">
        <w:rPr>
          <w:rFonts w:ascii="Tahoma" w:hAnsi="Tahoma" w:cs="Tahoma"/>
          <w:sz w:val="20"/>
          <w:szCs w:val="20"/>
        </w:rPr>
        <w:t>quality (including as appropriate: capability, expertise, past performance, availability of resources and proposed methods of undertaking the work);</w:t>
      </w:r>
    </w:p>
    <w:p w14:paraId="73357F2B" w14:textId="77777777" w:rsidR="00F54C44" w:rsidRPr="007A2057" w:rsidRDefault="00F54C44" w:rsidP="007969C2">
      <w:pPr>
        <w:pStyle w:val="Default"/>
        <w:numPr>
          <w:ilvl w:val="0"/>
          <w:numId w:val="6"/>
        </w:numPr>
        <w:ind w:left="567" w:hanging="283"/>
        <w:rPr>
          <w:rFonts w:ascii="Tahoma" w:hAnsi="Tahoma" w:cs="Tahoma"/>
          <w:sz w:val="20"/>
          <w:szCs w:val="20"/>
        </w:rPr>
      </w:pPr>
      <w:r w:rsidRPr="007A2057">
        <w:rPr>
          <w:rFonts w:ascii="Tahoma" w:hAnsi="Tahoma" w:cs="Tahoma"/>
          <w:sz w:val="20"/>
          <w:szCs w:val="20"/>
        </w:rPr>
        <w:t>availability (including, without limitation, capacity to meet required deadlines and, where relevant, geographical location); and</w:t>
      </w:r>
    </w:p>
    <w:p w14:paraId="665C7E58" w14:textId="77777777" w:rsidR="00F54C44" w:rsidRPr="007A2057" w:rsidRDefault="00F54C44" w:rsidP="007969C2">
      <w:pPr>
        <w:pStyle w:val="Default"/>
        <w:numPr>
          <w:ilvl w:val="0"/>
          <w:numId w:val="6"/>
        </w:numPr>
        <w:ind w:left="567" w:hanging="283"/>
        <w:rPr>
          <w:rFonts w:ascii="Tahoma" w:hAnsi="Tahoma" w:cs="Tahoma"/>
          <w:sz w:val="20"/>
          <w:szCs w:val="20"/>
        </w:rPr>
      </w:pPr>
      <w:r w:rsidRPr="007A2057">
        <w:rPr>
          <w:rFonts w:ascii="Tahoma" w:hAnsi="Tahoma" w:cs="Tahoma"/>
          <w:sz w:val="20"/>
          <w:szCs w:val="20"/>
        </w:rPr>
        <w:t>price.</w:t>
      </w:r>
    </w:p>
    <w:p w14:paraId="0567DB33" w14:textId="77777777" w:rsidR="00F54C44" w:rsidRPr="007A2057" w:rsidRDefault="00F54C44" w:rsidP="007969C2">
      <w:pPr>
        <w:ind w:left="-142"/>
        <w:jc w:val="both"/>
        <w:rPr>
          <w:rFonts w:ascii="Tahoma" w:hAnsi="Tahoma" w:cs="Tahoma"/>
          <w:sz w:val="20"/>
          <w:szCs w:val="20"/>
        </w:rPr>
      </w:pPr>
      <w:r w:rsidRPr="007A2057">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7969C2">
      <w:pPr>
        <w:ind w:left="-142"/>
        <w:jc w:val="both"/>
        <w:rPr>
          <w:rFonts w:ascii="Tahoma" w:hAnsi="Tahoma" w:cs="Tahoma"/>
          <w:sz w:val="20"/>
          <w:szCs w:val="20"/>
        </w:rPr>
      </w:pPr>
    </w:p>
    <w:p w14:paraId="00924E20" w14:textId="64720D3C" w:rsidR="00A924D3" w:rsidRPr="00756A82" w:rsidRDefault="00B8307B" w:rsidP="007969C2">
      <w:pPr>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7969C2">
      <w:pPr>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1F62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4395"/>
        <w:gridCol w:w="4394"/>
      </w:tblGrid>
      <w:tr w:rsidR="00A924D3" w:rsidRPr="00756A82" w14:paraId="65E5F252" w14:textId="77777777" w:rsidTr="00BC7D18">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4395"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394"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BC7D18">
            <w:pPr>
              <w:spacing w:before="60" w:after="60"/>
              <w:ind w:right="-102"/>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BC7D18">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3B90E0B5"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4395"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05AE4221" w:rsidR="00A924D3" w:rsidRPr="00756A82" w:rsidRDefault="00A924D3" w:rsidP="005F7DE2">
            <w:pPr>
              <w:spacing w:before="60" w:after="60"/>
              <w:ind w:left="33" w:right="-249"/>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Lot 1 -</w:t>
            </w:r>
            <w:r w:rsidRPr="00756A82">
              <w:rPr>
                <w:rFonts w:ascii="Tahoma" w:eastAsia="Calibri" w:hAnsi="Tahoma" w:cs="Tahoma"/>
                <w:b/>
                <w:bCs/>
                <w:sz w:val="16"/>
                <w:szCs w:val="16"/>
                <w:lang w:val="en-US" w:eastAsia="en-US"/>
              </w:rPr>
              <w:t xml:space="preserve"> </w:t>
            </w:r>
            <w:r w:rsidR="007969C2">
              <w:rPr>
                <w:rFonts w:ascii="Tahoma" w:hAnsi="Tahoma" w:cs="Tahoma"/>
                <w:color w:val="000000"/>
                <w:sz w:val="18"/>
                <w:szCs w:val="18"/>
                <w:lang w:eastAsia="en-US"/>
              </w:rPr>
              <w:t>Development of a Communication Strategy and Action Plan for Barnahus</w:t>
            </w:r>
          </w:p>
        </w:tc>
        <w:tc>
          <w:tcPr>
            <w:tcW w:w="4394"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3263CDB8" w:rsidR="00A924D3" w:rsidRPr="00756A82" w:rsidRDefault="007969C2"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A924D3" w:rsidRPr="00756A82" w14:paraId="46A00A9E" w14:textId="77777777" w:rsidTr="00BC7D18">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1DA721A1"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439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6725F0F9" w:rsidR="00A924D3" w:rsidRPr="00756A82" w:rsidRDefault="00A924D3" w:rsidP="005F7DE2">
            <w:pPr>
              <w:spacing w:before="60" w:after="60"/>
              <w:ind w:left="33" w:right="-249"/>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 </w:t>
            </w:r>
            <w:r w:rsidR="007969C2">
              <w:rPr>
                <w:rFonts w:ascii="Tahoma" w:hAnsi="Tahoma" w:cs="Tahoma"/>
                <w:color w:val="000000"/>
                <w:sz w:val="18"/>
                <w:szCs w:val="18"/>
                <w:lang w:eastAsia="en-US"/>
              </w:rPr>
              <w:t xml:space="preserve">Design of </w:t>
            </w:r>
            <w:r w:rsidR="007969C2" w:rsidRPr="00E8120E">
              <w:rPr>
                <w:rFonts w:ascii="Tahoma" w:hAnsi="Tahoma" w:cs="Tahoma"/>
                <w:color w:val="000000"/>
                <w:sz w:val="18"/>
                <w:szCs w:val="18"/>
                <w:lang w:eastAsia="en-US"/>
              </w:rPr>
              <w:t xml:space="preserve">digital assets for </w:t>
            </w:r>
            <w:r w:rsidR="007969C2">
              <w:rPr>
                <w:rFonts w:ascii="Tahoma" w:hAnsi="Tahoma" w:cs="Tahoma"/>
                <w:color w:val="000000"/>
                <w:sz w:val="18"/>
                <w:szCs w:val="18"/>
                <w:lang w:eastAsia="en-US"/>
              </w:rPr>
              <w:t>a webpage and development of a visual</w:t>
            </w:r>
            <w:r w:rsidR="007969C2">
              <w:rPr>
                <w:rFonts w:ascii="Tahoma" w:hAnsi="Tahoma" w:cs="Tahoma"/>
                <w:color w:val="000000"/>
                <w:sz w:val="18"/>
                <w:szCs w:val="18"/>
                <w:lang w:eastAsia="en-US"/>
              </w:rPr>
              <w:br/>
              <w:t xml:space="preserve"> identity for Barnahus</w:t>
            </w:r>
          </w:p>
        </w:tc>
        <w:tc>
          <w:tcPr>
            <w:tcW w:w="439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18E72A13" w:rsidR="00A924D3" w:rsidRPr="00756A82" w:rsidRDefault="007969C2"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bl>
    <w:p w14:paraId="77267B88" w14:textId="0B1B47A2" w:rsidR="00A924D3" w:rsidRDefault="00A924D3" w:rsidP="00625258">
      <w:pPr>
        <w:spacing w:line="276" w:lineRule="auto"/>
        <w:jc w:val="both"/>
        <w:rPr>
          <w:rFonts w:ascii="Tahoma" w:hAnsi="Tahoma" w:cs="Tahoma"/>
          <w:color w:val="000000"/>
          <w:sz w:val="20"/>
          <w:szCs w:val="20"/>
          <w:lang w:eastAsia="en-US"/>
        </w:rPr>
      </w:pPr>
    </w:p>
    <w:p w14:paraId="3097D212" w14:textId="4B62BA32" w:rsidR="00D6509D" w:rsidRDefault="00D6509D" w:rsidP="00625258">
      <w:pPr>
        <w:spacing w:line="276" w:lineRule="auto"/>
        <w:jc w:val="both"/>
        <w:rPr>
          <w:rFonts w:ascii="Tahoma" w:hAnsi="Tahoma" w:cs="Tahoma"/>
          <w:color w:val="000000"/>
          <w:sz w:val="20"/>
          <w:szCs w:val="20"/>
          <w:lang w:eastAsia="en-US"/>
        </w:rPr>
      </w:pPr>
    </w:p>
    <w:p w14:paraId="258DED90" w14:textId="50DF83EE" w:rsidR="00D6509D" w:rsidRDefault="00D6509D" w:rsidP="00625258">
      <w:pPr>
        <w:spacing w:line="276" w:lineRule="auto"/>
        <w:jc w:val="both"/>
        <w:rPr>
          <w:rFonts w:ascii="Tahoma" w:hAnsi="Tahoma" w:cs="Tahoma"/>
          <w:color w:val="000000"/>
          <w:sz w:val="20"/>
          <w:szCs w:val="20"/>
          <w:lang w:eastAsia="en-US"/>
        </w:rPr>
      </w:pPr>
    </w:p>
    <w:p w14:paraId="29D51A67" w14:textId="77777777" w:rsidR="00D6509D" w:rsidRPr="00756A82" w:rsidRDefault="00D6509D" w:rsidP="00625258">
      <w:pPr>
        <w:spacing w:line="276" w:lineRule="auto"/>
        <w:jc w:val="both"/>
        <w:rPr>
          <w:rFonts w:ascii="Tahoma" w:hAnsi="Tahoma" w:cs="Tahoma"/>
          <w:color w:val="000000"/>
          <w:sz w:val="20"/>
          <w:szCs w:val="20"/>
          <w:lang w:eastAsia="en-US"/>
        </w:rPr>
      </w:pPr>
    </w:p>
    <w:p w14:paraId="4D671773" w14:textId="77777777" w:rsidR="00D41FA9" w:rsidRDefault="00D41FA9" w:rsidP="00FA06F4">
      <w:pPr>
        <w:spacing w:line="276" w:lineRule="auto"/>
        <w:ind w:left="-142"/>
        <w:jc w:val="both"/>
        <w:rPr>
          <w:rFonts w:ascii="Tahoma" w:hAnsi="Tahoma" w:cs="Tahoma"/>
          <w:b/>
          <w:sz w:val="20"/>
          <w:szCs w:val="20"/>
        </w:rPr>
      </w:pPr>
    </w:p>
    <w:p w14:paraId="69298527" w14:textId="77777777" w:rsidR="00D62CE9" w:rsidRDefault="00D62CE9" w:rsidP="00FA06F4">
      <w:pPr>
        <w:spacing w:line="276" w:lineRule="auto"/>
        <w:ind w:left="-142"/>
        <w:jc w:val="both"/>
        <w:rPr>
          <w:rFonts w:ascii="Tahoma" w:hAnsi="Tahoma" w:cs="Tahoma"/>
          <w:b/>
          <w:sz w:val="20"/>
          <w:szCs w:val="20"/>
        </w:rPr>
      </w:pPr>
    </w:p>
    <w:p w14:paraId="0EA9F337" w14:textId="2DD8971A"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1E5EB52C" w14:textId="77777777" w:rsidR="00920DA1" w:rsidRPr="00D0286A" w:rsidRDefault="00920DA1" w:rsidP="00920DA1">
      <w:pPr>
        <w:spacing w:line="276" w:lineRule="auto"/>
        <w:ind w:left="-142"/>
        <w:jc w:val="both"/>
        <w:rPr>
          <w:rFonts w:ascii="Tahoma" w:hAnsi="Tahoma" w:cs="Tahoma"/>
          <w:b/>
          <w:color w:val="000000"/>
          <w:sz w:val="20"/>
          <w:szCs w:val="20"/>
          <w:u w:val="single"/>
          <w:lang w:eastAsia="en-US"/>
        </w:rPr>
      </w:pPr>
      <w:r w:rsidRPr="006B02CE">
        <w:rPr>
          <w:rFonts w:ascii="Tahoma" w:hAnsi="Tahoma" w:cs="Tahoma"/>
          <w:sz w:val="20"/>
          <w:szCs w:val="20"/>
        </w:rPr>
        <w:t xml:space="preserve">The fees indicated below will be applicable throughout the duration of the Framework Contract. </w:t>
      </w:r>
      <w:r w:rsidRPr="006B02CE">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 Prices are indicated in Euros without VAT.</w:t>
      </w:r>
      <w:r w:rsidRPr="006B02CE">
        <w:rPr>
          <w:rFonts w:ascii="Tahoma" w:hAnsi="Tahoma" w:cs="Tahoma"/>
          <w:b/>
          <w:color w:val="000000"/>
          <w:sz w:val="20"/>
          <w:szCs w:val="20"/>
          <w:lang w:eastAsia="en-US"/>
        </w:rPr>
        <w:t xml:space="preserve"> </w:t>
      </w:r>
      <w:r w:rsidRPr="006B02CE">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54A6E47">
                <wp:simplePos x="0" y="0"/>
                <wp:positionH relativeFrom="column">
                  <wp:posOffset>4558665</wp:posOffset>
                </wp:positionH>
                <wp:positionV relativeFrom="paragraph">
                  <wp:posOffset>-165100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4761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8.95pt;margin-top:-13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34"/>
        <w:gridCol w:w="1498"/>
        <w:gridCol w:w="1567"/>
      </w:tblGrid>
      <w:tr w:rsidR="00B8307B" w:rsidRPr="00756A82" w14:paraId="11E93A86" w14:textId="77777777" w:rsidTr="001519D7">
        <w:trPr>
          <w:trHeight w:val="688"/>
          <w:jc w:val="center"/>
        </w:trPr>
        <w:tc>
          <w:tcPr>
            <w:tcW w:w="7134" w:type="dxa"/>
            <w:shd w:val="clear" w:color="auto" w:fill="DBE5F1" w:themeFill="accent1" w:themeFillTint="33"/>
            <w:vAlign w:val="center"/>
          </w:tcPr>
          <w:p w14:paraId="49B19344" w14:textId="27589001" w:rsidR="00B8307B" w:rsidRPr="003E3368" w:rsidRDefault="00B8307B" w:rsidP="00FA06F4">
            <w:pPr>
              <w:tabs>
                <w:tab w:val="left" w:pos="0"/>
              </w:tabs>
              <w:spacing w:line="276" w:lineRule="auto"/>
              <w:ind w:left="-142"/>
              <w:jc w:val="center"/>
              <w:rPr>
                <w:rFonts w:ascii="Tahoma" w:hAnsi="Tahoma" w:cs="Tahoma"/>
                <w:bCs/>
                <w:sz w:val="20"/>
                <w:szCs w:val="20"/>
                <w:lang w:eastAsia="en-US"/>
              </w:rPr>
            </w:pPr>
            <w:r w:rsidRPr="003E3368">
              <w:rPr>
                <w:rFonts w:ascii="Tahoma" w:hAnsi="Tahoma" w:cs="Tahoma"/>
                <w:b/>
                <w:sz w:val="20"/>
                <w:szCs w:val="20"/>
                <w:lang w:eastAsia="en-US"/>
              </w:rPr>
              <w:t>LOT 1</w:t>
            </w:r>
            <w:r w:rsidRPr="003E3368">
              <w:rPr>
                <w:rFonts w:ascii="Tahoma" w:hAnsi="Tahoma" w:cs="Tahoma"/>
                <w:bCs/>
                <w:sz w:val="20"/>
                <w:szCs w:val="20"/>
                <w:lang w:eastAsia="en-US"/>
              </w:rPr>
              <w:t xml:space="preserve"> – </w:t>
            </w:r>
            <w:r w:rsidR="000668DF" w:rsidRPr="003E3368">
              <w:rPr>
                <w:rFonts w:ascii="Tahoma" w:hAnsi="Tahoma" w:cs="Tahoma"/>
                <w:bCs/>
                <w:color w:val="000000"/>
                <w:sz w:val="20"/>
                <w:szCs w:val="20"/>
                <w:lang w:eastAsia="en-US"/>
              </w:rPr>
              <w:t>Development of a Communication Strategy and Action Plan for Barnahus</w:t>
            </w:r>
          </w:p>
        </w:tc>
        <w:tc>
          <w:tcPr>
            <w:tcW w:w="1498" w:type="dxa"/>
            <w:tcBorders>
              <w:bottom w:val="single" w:sz="2" w:space="0" w:color="FF0000"/>
            </w:tcBorders>
            <w:shd w:val="clear" w:color="auto" w:fill="DBE5F1" w:themeFill="accent1" w:themeFillTint="33"/>
            <w:vAlign w:val="center"/>
          </w:tcPr>
          <w:p w14:paraId="3C6B7B5C" w14:textId="13C358A0" w:rsidR="00B8307B" w:rsidRPr="00756A82" w:rsidRDefault="00964D29" w:rsidP="00FA06F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756A82">
              <w:rPr>
                <w:rFonts w:ascii="Tahoma" w:hAnsi="Tahoma" w:cs="Tahoma"/>
                <w:b/>
                <w:sz w:val="18"/>
                <w:szCs w:val="18"/>
                <w:lang w:eastAsia="en-US"/>
              </w:rPr>
              <w:t xml:space="preserve"> </w:t>
            </w:r>
            <w:r w:rsidR="00B8307B" w:rsidRPr="00756A82">
              <w:rPr>
                <w:rFonts w:ascii="Tahoma" w:hAnsi="Tahoma" w:cs="Tahoma"/>
                <w:b/>
                <w:sz w:val="18"/>
                <w:szCs w:val="18"/>
                <w:lang w:eastAsia="en-US"/>
              </w:rPr>
              <w:t>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67" w:type="dxa"/>
            <w:tcBorders>
              <w:bottom w:val="single" w:sz="2" w:space="0" w:color="808080"/>
              <w:right w:val="single" w:sz="2" w:space="0" w:color="808080"/>
            </w:tcBorders>
            <w:shd w:val="clear" w:color="auto" w:fill="DBE5F1" w:themeFill="accent1" w:themeFillTint="33"/>
            <w:vAlign w:val="center"/>
          </w:tcPr>
          <w:p w14:paraId="74C181AF" w14:textId="25FDA107" w:rsidR="00B8307B" w:rsidRPr="00A84B26" w:rsidRDefault="00B8307B" w:rsidP="00FA06F4">
            <w:pPr>
              <w:spacing w:line="276" w:lineRule="auto"/>
              <w:ind w:left="-142" w:right="-126"/>
              <w:jc w:val="center"/>
              <w:rPr>
                <w:rFonts w:ascii="Tahoma" w:hAnsi="Tahoma" w:cs="Tahoma"/>
                <w:b/>
                <w:sz w:val="18"/>
                <w:szCs w:val="18"/>
                <w:lang w:eastAsia="en-US"/>
              </w:rPr>
            </w:pPr>
            <w:r w:rsidRPr="00A84B26">
              <w:rPr>
                <w:rFonts w:ascii="Tahoma" w:hAnsi="Tahoma" w:cs="Tahoma"/>
                <w:b/>
                <w:sz w:val="18"/>
                <w:szCs w:val="18"/>
                <w:lang w:eastAsia="en-US"/>
              </w:rPr>
              <w:t>Exclusion level</w:t>
            </w:r>
          </w:p>
          <w:p w14:paraId="3E9915E1" w14:textId="0E17487C" w:rsidR="00B8307B" w:rsidRPr="00756A82" w:rsidRDefault="00B8307B" w:rsidP="00FA06F4">
            <w:pPr>
              <w:spacing w:line="276" w:lineRule="auto"/>
              <w:ind w:left="-142" w:right="-126"/>
              <w:jc w:val="center"/>
              <w:rPr>
                <w:rFonts w:ascii="Tahoma" w:hAnsi="Tahoma" w:cs="Tahoma"/>
                <w:b/>
                <w:sz w:val="18"/>
                <w:szCs w:val="18"/>
                <w:lang w:eastAsia="en-US"/>
              </w:rPr>
            </w:pPr>
            <w:r w:rsidRPr="00A84B26">
              <w:rPr>
                <w:b/>
                <w:sz w:val="18"/>
                <w:szCs w:val="18"/>
                <w:lang w:eastAsia="en-US"/>
              </w:rPr>
              <w:t>▼</w:t>
            </w:r>
          </w:p>
        </w:tc>
      </w:tr>
      <w:tr w:rsidR="000668DF" w:rsidRPr="00756A82" w14:paraId="110436E5" w14:textId="77777777" w:rsidTr="001519D7">
        <w:trPr>
          <w:trHeight w:val="780"/>
          <w:jc w:val="center"/>
        </w:trPr>
        <w:tc>
          <w:tcPr>
            <w:tcW w:w="7134" w:type="dxa"/>
            <w:tcBorders>
              <w:right w:val="single" w:sz="2" w:space="0" w:color="FF0000"/>
            </w:tcBorders>
            <w:shd w:val="clear" w:color="auto" w:fill="F2F2F2" w:themeFill="background1" w:themeFillShade="F2"/>
            <w:vAlign w:val="center"/>
          </w:tcPr>
          <w:p w14:paraId="42AD55F3" w14:textId="3A201F14" w:rsidR="000668DF" w:rsidRPr="000668DF" w:rsidRDefault="00964D29" w:rsidP="00FA06F4">
            <w:pPr>
              <w:spacing w:line="276" w:lineRule="auto"/>
              <w:rPr>
                <w:rFonts w:ascii="Tahoma" w:hAnsi="Tahoma" w:cs="Tahoma"/>
                <w:sz w:val="18"/>
                <w:szCs w:val="18"/>
                <w:highlight w:val="yellow"/>
                <w:lang w:eastAsia="en-US"/>
              </w:rPr>
            </w:pPr>
            <w:r w:rsidRPr="00161293">
              <w:rPr>
                <w:rFonts w:ascii="Tahoma" w:hAnsi="Tahoma" w:cs="Tahoma"/>
                <w:color w:val="000000"/>
                <w:sz w:val="20"/>
                <w:szCs w:val="20"/>
              </w:rPr>
              <w:t xml:space="preserve">Development of a Communication Strategy </w:t>
            </w:r>
            <w:r w:rsidR="00C90E50">
              <w:rPr>
                <w:rFonts w:ascii="Tahoma" w:hAnsi="Tahoma" w:cs="Tahoma"/>
                <w:color w:val="000000"/>
                <w:sz w:val="20"/>
                <w:szCs w:val="20"/>
              </w:rPr>
              <w:t xml:space="preserve">and Action Plan </w:t>
            </w:r>
            <w:r w:rsidRPr="00161293">
              <w:rPr>
                <w:rFonts w:ascii="Tahoma" w:hAnsi="Tahoma" w:cs="Tahoma"/>
                <w:color w:val="000000"/>
                <w:sz w:val="20"/>
                <w:szCs w:val="20"/>
              </w:rPr>
              <w:t>for Barnahus in Ireland, including</w:t>
            </w:r>
            <w:r w:rsidR="00C90E50">
              <w:rPr>
                <w:rFonts w:ascii="Tahoma" w:hAnsi="Tahoma" w:cs="Tahoma"/>
                <w:color w:val="000000"/>
                <w:sz w:val="20"/>
                <w:szCs w:val="20"/>
              </w:rPr>
              <w:t>:</w:t>
            </w:r>
            <w:r w:rsidRPr="00161293">
              <w:rPr>
                <w:rFonts w:ascii="Tahoma" w:hAnsi="Tahoma" w:cs="Tahoma"/>
                <w:color w:val="000000"/>
                <w:sz w:val="20"/>
                <w:szCs w:val="20"/>
              </w:rPr>
              <w:t xml:space="preserve"> identification of key message</w:t>
            </w:r>
            <w:r>
              <w:rPr>
                <w:rFonts w:ascii="Tahoma" w:hAnsi="Tahoma" w:cs="Tahoma"/>
                <w:color w:val="000000"/>
                <w:sz w:val="20"/>
                <w:szCs w:val="20"/>
              </w:rPr>
              <w:t>s and a shared understanding of what language should be used to describe the model in an Irish context,</w:t>
            </w:r>
            <w:r w:rsidRPr="00F91AB6">
              <w:rPr>
                <w:rFonts w:ascii="Tahoma" w:hAnsi="Tahoma" w:cs="Tahoma"/>
                <w:color w:val="000000"/>
                <w:sz w:val="20"/>
                <w:szCs w:val="20"/>
              </w:rPr>
              <w:t xml:space="preserve"> identification of key media platforms online and offline to promote the messages, determination of communication objectives, means, and dissemination channels,</w:t>
            </w:r>
            <w:r w:rsidR="00C90E50" w:rsidRPr="00161293">
              <w:rPr>
                <w:rFonts w:ascii="Tahoma" w:hAnsi="Tahoma" w:cs="Tahoma"/>
                <w:color w:val="000000"/>
                <w:sz w:val="20"/>
                <w:szCs w:val="20"/>
              </w:rPr>
              <w:t xml:space="preserve"> time-bound activities, calendar, </w:t>
            </w:r>
            <w:bookmarkStart w:id="3" w:name="_Hlk152863094"/>
            <w:r w:rsidR="00C90E50" w:rsidRPr="00161293">
              <w:rPr>
                <w:rFonts w:ascii="Tahoma" w:hAnsi="Tahoma" w:cs="Tahoma"/>
                <w:color w:val="000000"/>
                <w:sz w:val="20"/>
                <w:szCs w:val="20"/>
              </w:rPr>
              <w:t xml:space="preserve">key milestones and events to raise awareness on child </w:t>
            </w:r>
            <w:r w:rsidR="00C90E50" w:rsidRPr="00F91AB6">
              <w:rPr>
                <w:rFonts w:ascii="Tahoma" w:hAnsi="Tahoma" w:cs="Tahoma"/>
                <w:color w:val="000000"/>
                <w:sz w:val="20"/>
                <w:szCs w:val="20"/>
              </w:rPr>
              <w:t>sexual abuse in Ireland</w:t>
            </w:r>
            <w:r w:rsidR="00C90E50">
              <w:rPr>
                <w:rFonts w:ascii="Tahoma" w:hAnsi="Tahoma" w:cs="Tahoma"/>
                <w:color w:val="000000"/>
                <w:sz w:val="20"/>
                <w:szCs w:val="20"/>
              </w:rPr>
              <w:t xml:space="preserve">. </w:t>
            </w:r>
            <w:bookmarkStart w:id="4" w:name="_Hlk152863106"/>
            <w:bookmarkEnd w:id="3"/>
            <w:r w:rsidR="00C90E50">
              <w:rPr>
                <w:rFonts w:ascii="Tahoma" w:hAnsi="Tahoma" w:cs="Tahoma"/>
                <w:color w:val="000000"/>
                <w:sz w:val="20"/>
                <w:szCs w:val="20"/>
              </w:rPr>
              <w:t xml:space="preserve">The Strategy and Action Plan should incorporate feedback from </w:t>
            </w:r>
            <w:r w:rsidR="001562E5">
              <w:rPr>
                <w:rFonts w:ascii="Tahoma" w:hAnsi="Tahoma" w:cs="Tahoma"/>
                <w:color w:val="000000"/>
                <w:sz w:val="20"/>
                <w:szCs w:val="20"/>
              </w:rPr>
              <w:t xml:space="preserve">consultations with </w:t>
            </w:r>
            <w:r w:rsidR="00C90E50">
              <w:rPr>
                <w:rFonts w:ascii="Tahoma" w:hAnsi="Tahoma" w:cs="Tahoma"/>
                <w:color w:val="000000"/>
                <w:sz w:val="20"/>
                <w:szCs w:val="20"/>
              </w:rPr>
              <w:t>children and key stakeholders.</w:t>
            </w:r>
            <w:r w:rsidR="00C90E50" w:rsidRPr="00F91AB6" w:rsidDel="00C90E50">
              <w:rPr>
                <w:rFonts w:ascii="Tahoma" w:hAnsi="Tahoma" w:cs="Tahoma"/>
                <w:color w:val="000000"/>
                <w:sz w:val="20"/>
                <w:szCs w:val="20"/>
              </w:rPr>
              <w:t xml:space="preserve"> </w:t>
            </w:r>
            <w:bookmarkEnd w:id="4"/>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C717C8" w14:textId="77777777" w:rsidR="000668DF" w:rsidRPr="00756A82" w:rsidRDefault="000668DF" w:rsidP="00FA06F4">
            <w:pPr>
              <w:ind w:left="-142"/>
              <w:rPr>
                <w:rFonts w:ascii="Tahoma" w:hAnsi="Tahoma" w:cs="Tahoma"/>
                <w:sz w:val="18"/>
                <w:szCs w:val="18"/>
                <w:highlight w:val="yellow"/>
                <w:lang w:eastAsia="en-US"/>
              </w:rPr>
            </w:pPr>
          </w:p>
        </w:tc>
        <w:tc>
          <w:tcPr>
            <w:tcW w:w="1567" w:type="dxa"/>
            <w:tcBorders>
              <w:top w:val="single" w:sz="2" w:space="0" w:color="808080"/>
              <w:left w:val="single" w:sz="2" w:space="0" w:color="FF0000"/>
              <w:bottom w:val="single" w:sz="2" w:space="0" w:color="808080"/>
              <w:right w:val="single" w:sz="2" w:space="0" w:color="808080"/>
            </w:tcBorders>
            <w:shd w:val="clear" w:color="auto" w:fill="auto"/>
            <w:vAlign w:val="center"/>
          </w:tcPr>
          <w:p w14:paraId="06E81898" w14:textId="03017D40" w:rsidR="000668DF" w:rsidRPr="001519D7" w:rsidRDefault="00C90E50" w:rsidP="00FA06F4">
            <w:pPr>
              <w:spacing w:line="276" w:lineRule="auto"/>
              <w:ind w:left="-142" w:right="-91"/>
              <w:jc w:val="center"/>
              <w:rPr>
                <w:rFonts w:ascii="Tahoma" w:hAnsi="Tahoma" w:cs="Tahoma"/>
                <w:sz w:val="20"/>
                <w:szCs w:val="20"/>
                <w:lang w:eastAsia="en-US"/>
              </w:rPr>
            </w:pPr>
            <w:r w:rsidRPr="001519D7">
              <w:rPr>
                <w:rFonts w:ascii="Tahoma" w:hAnsi="Tahoma" w:cs="Tahoma"/>
                <w:sz w:val="20"/>
                <w:szCs w:val="20"/>
                <w:lang w:eastAsia="en-US"/>
              </w:rPr>
              <w:t>550€</w:t>
            </w:r>
          </w:p>
        </w:tc>
      </w:tr>
    </w:tbl>
    <w:tbl>
      <w:tblPr>
        <w:tblStyle w:val="TableGrid"/>
        <w:tblW w:w="10206"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416"/>
      </w:tblGrid>
      <w:tr w:rsidR="00853798" w:rsidRPr="00026E8A" w14:paraId="5C8C6E14" w14:textId="77777777" w:rsidTr="00D62CE9">
        <w:tc>
          <w:tcPr>
            <w:tcW w:w="8790" w:type="dxa"/>
            <w:shd w:val="clear" w:color="auto" w:fill="DBE5F1" w:themeFill="accent1" w:themeFillTint="33"/>
            <w:vAlign w:val="center"/>
          </w:tcPr>
          <w:p w14:paraId="67E824FD" w14:textId="65DC0627" w:rsidR="00853798" w:rsidRPr="00920DA1" w:rsidRDefault="00920DA1" w:rsidP="00B37702">
            <w:pPr>
              <w:spacing w:before="120" w:after="120"/>
              <w:rPr>
                <w:rFonts w:ascii="Tahoma" w:hAnsi="Tahoma" w:cs="Tahoma"/>
                <w:sz w:val="20"/>
                <w:szCs w:val="20"/>
              </w:rPr>
            </w:pPr>
            <w:bookmarkStart w:id="5" w:name="_Hlk62556255"/>
            <w:bookmarkStart w:id="6" w:name="_Hlk62555567"/>
            <w:r w:rsidRPr="00920DA1">
              <w:rPr>
                <w:rFonts w:ascii="Tahoma" w:hAnsi="Tahoma" w:cs="Tahoma"/>
                <w:sz w:val="20"/>
                <w:szCs w:val="20"/>
              </w:rPr>
              <w:t>T</w:t>
            </w:r>
            <w:r w:rsidR="00853798" w:rsidRPr="00920DA1">
              <w:rPr>
                <w:rFonts w:ascii="Tahoma" w:hAnsi="Tahoma" w:cs="Tahoma"/>
                <w:sz w:val="20"/>
                <w:szCs w:val="20"/>
              </w:rPr>
              <w:t>his Framework Contract</w:t>
            </w:r>
            <w:r w:rsidR="00853798" w:rsidRPr="00920DA1">
              <w:rPr>
                <w:rFonts w:ascii="Tahoma" w:eastAsia="Calibri" w:hAnsi="Tahoma" w:cs="Tahoma"/>
                <w:sz w:val="20"/>
                <w:szCs w:val="20"/>
                <w:lang w:val="en-US" w:eastAsia="en-US"/>
              </w:rPr>
              <w:t xml:space="preserve"> takes effect as from the date of its signature by both parties and is</w:t>
            </w:r>
            <w:r w:rsidR="00853798" w:rsidRPr="00920DA1">
              <w:rPr>
                <w:rFonts w:ascii="Tahoma" w:hAnsi="Tahoma" w:cs="Tahoma"/>
                <w:sz w:val="20"/>
                <w:szCs w:val="20"/>
              </w:rPr>
              <w:t xml:space="preserve"> concluded until:</w:t>
            </w:r>
          </w:p>
        </w:tc>
        <w:tc>
          <w:tcPr>
            <w:tcW w:w="1416" w:type="dxa"/>
            <w:shd w:val="clear" w:color="auto" w:fill="F2F2F2" w:themeFill="background1" w:themeFillShade="F2"/>
            <w:vAlign w:val="center"/>
          </w:tcPr>
          <w:p w14:paraId="4FDFECCE" w14:textId="2EE2BF13" w:rsidR="00853798" w:rsidRPr="000668DF" w:rsidRDefault="00EF6F25" w:rsidP="00B37702">
            <w:pPr>
              <w:spacing w:before="120" w:after="120"/>
              <w:rPr>
                <w:rFonts w:ascii="Tahoma" w:hAnsi="Tahoma" w:cs="Tahoma"/>
                <w:sz w:val="20"/>
                <w:szCs w:val="20"/>
                <w:highlight w:val="yellow"/>
              </w:rPr>
            </w:pPr>
            <w:sdt>
              <w:sdtPr>
                <w:rPr>
                  <w:rStyle w:val="Style71"/>
                  <w:rFonts w:ascii="Tahoma" w:hAnsi="Tahoma" w:cs="Tahoma"/>
                  <w:szCs w:val="20"/>
                </w:rPr>
                <w:id w:val="-1855721920"/>
                <w:placeholder>
                  <w:docPart w:val="48F8AA62BFDE4A7D9498258413E993CE"/>
                </w:placeholder>
                <w:date w:fullDate="2025-02-11T00:00:00Z">
                  <w:dateFormat w:val="dd/MM/yyyy"/>
                  <w:lid w:val="fr-FR"/>
                  <w:storeMappedDataAs w:val="dateTime"/>
                  <w:calendar w:val="gregorian"/>
                </w:date>
              </w:sdtPr>
              <w:sdtEndPr>
                <w:rPr>
                  <w:rStyle w:val="Style71"/>
                </w:rPr>
              </w:sdtEndPr>
              <w:sdtContent>
                <w:r w:rsidR="00920DA1" w:rsidRPr="001519D7">
                  <w:rPr>
                    <w:rStyle w:val="Style71"/>
                    <w:rFonts w:ascii="Tahoma" w:hAnsi="Tahoma" w:cs="Tahoma"/>
                    <w:szCs w:val="20"/>
                  </w:rPr>
                  <w:t>11/02/2025</w:t>
                </w:r>
              </w:sdtContent>
            </w:sdt>
          </w:p>
        </w:tc>
      </w:tr>
      <w:tr w:rsidR="00853798" w:rsidRPr="00026E8A" w14:paraId="381E7B54" w14:textId="77777777" w:rsidTr="00D62CE9">
        <w:tc>
          <w:tcPr>
            <w:tcW w:w="10206" w:type="dxa"/>
            <w:gridSpan w:val="2"/>
            <w:shd w:val="clear" w:color="auto" w:fill="DBE5F1" w:themeFill="accent1" w:themeFillTint="33"/>
            <w:vAlign w:val="center"/>
          </w:tcPr>
          <w:p w14:paraId="1267EDE7" w14:textId="1DBB2728" w:rsidR="00853798" w:rsidRPr="00026E8A" w:rsidRDefault="00920DA1" w:rsidP="00B37702">
            <w:pPr>
              <w:spacing w:before="120" w:after="120"/>
              <w:rPr>
                <w:rStyle w:val="Style71"/>
                <w:rFonts w:ascii="Tahoma" w:hAnsi="Tahoma" w:cs="Tahoma"/>
                <w:highlight w:val="cyan"/>
              </w:rPr>
            </w:pPr>
            <w:r w:rsidRPr="00ED19B5">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w:t>
            </w:r>
            <w:r w:rsidR="000A364B">
              <w:rPr>
                <w:rFonts w:ascii="Tahoma" w:eastAsia="Calibri" w:hAnsi="Tahoma" w:cs="Tahoma"/>
                <w:sz w:val="20"/>
                <w:szCs w:val="20"/>
                <w:lang w:val="en-US" w:eastAsia="en-US"/>
              </w:rPr>
              <w:t xml:space="preserve"> one</w:t>
            </w:r>
            <w:r w:rsidRPr="00ED19B5">
              <w:rPr>
                <w:rFonts w:ascii="Tahoma" w:eastAsia="Calibri" w:hAnsi="Tahoma" w:cs="Tahoma"/>
                <w:sz w:val="20"/>
                <w:szCs w:val="20"/>
                <w:lang w:val="en-US" w:eastAsia="en-US"/>
              </w:rPr>
              <w:t xml:space="preserve"> month before the renewal date. </w:t>
            </w:r>
            <w:r w:rsidRPr="00ED19B5">
              <w:rPr>
                <w:rFonts w:ascii="Tahoma" w:hAnsi="Tahoma" w:cs="Tahoma"/>
                <w:sz w:val="20"/>
                <w:szCs w:val="20"/>
              </w:rPr>
              <w:t>The renewal is subject to project funding.</w:t>
            </w:r>
            <w:r>
              <w:rPr>
                <w:rFonts w:ascii="Tahoma" w:hAnsi="Tahoma" w:cs="Tahoma"/>
                <w:sz w:val="20"/>
                <w:szCs w:val="20"/>
              </w:rPr>
              <w:t xml:space="preserve"> </w:t>
            </w:r>
            <w:r>
              <w:rPr>
                <w:rStyle w:val="Style71"/>
                <w:rFonts w:ascii="Tahoma" w:hAnsi="Tahoma" w:cs="Tahoma"/>
                <w:szCs w:val="20"/>
              </w:rPr>
              <w:t xml:space="preserve">     </w:t>
            </w:r>
          </w:p>
        </w:tc>
      </w:tr>
    </w:tbl>
    <w:p w14:paraId="014F4F92" w14:textId="77777777" w:rsidR="004A75A1" w:rsidRDefault="004A75A1" w:rsidP="004A75A1">
      <w:pPr>
        <w:rPr>
          <w:rFonts w:ascii="Tahoma" w:hAnsi="Tahoma" w:cs="Tahoma"/>
          <w:b/>
          <w:highlight w:val="cyan"/>
        </w:rPr>
      </w:pPr>
    </w:p>
    <w:bookmarkEnd w:id="5"/>
    <w:bookmarkEnd w:id="6"/>
    <w:p w14:paraId="1F6E6031" w14:textId="7DCFCC1B"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18547047">
                <wp:simplePos x="0" y="0"/>
                <wp:positionH relativeFrom="column">
                  <wp:posOffset>4551045</wp:posOffset>
                </wp:positionH>
                <wp:positionV relativeFrom="paragraph">
                  <wp:posOffset>-172720</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3A487" id="Up Arrow 1" o:spid="_x0000_s1026" type="#_x0000_t68" style="position:absolute;margin-left:358.35pt;margin-top:-13.6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B8307B" w:rsidRPr="00756A82" w14:paraId="226C9C2C" w14:textId="77777777" w:rsidTr="00FA06F4">
        <w:trPr>
          <w:trHeight w:val="688"/>
          <w:jc w:val="center"/>
        </w:trPr>
        <w:tc>
          <w:tcPr>
            <w:tcW w:w="7052" w:type="dxa"/>
            <w:shd w:val="clear" w:color="auto" w:fill="DBE5F1" w:themeFill="accent1" w:themeFillTint="33"/>
            <w:vAlign w:val="center"/>
          </w:tcPr>
          <w:p w14:paraId="3A33BECC" w14:textId="1D29E560" w:rsidR="00B8307B" w:rsidRPr="003E3368" w:rsidRDefault="00B8307B" w:rsidP="00FA06F4">
            <w:pPr>
              <w:tabs>
                <w:tab w:val="left" w:pos="0"/>
              </w:tabs>
              <w:spacing w:line="276" w:lineRule="auto"/>
              <w:ind w:left="-142"/>
              <w:jc w:val="center"/>
              <w:rPr>
                <w:rFonts w:ascii="Tahoma" w:hAnsi="Tahoma" w:cs="Tahoma"/>
                <w:bCs/>
                <w:sz w:val="20"/>
                <w:szCs w:val="20"/>
                <w:lang w:eastAsia="en-US"/>
              </w:rPr>
            </w:pPr>
            <w:r w:rsidRPr="00A600AC">
              <w:rPr>
                <w:rFonts w:ascii="Tahoma" w:hAnsi="Tahoma" w:cs="Tahoma"/>
                <w:b/>
                <w:sz w:val="20"/>
                <w:szCs w:val="20"/>
                <w:lang w:eastAsia="en-US"/>
              </w:rPr>
              <w:t>LOT 2</w:t>
            </w:r>
            <w:r w:rsidRPr="00A600AC">
              <w:rPr>
                <w:rFonts w:ascii="Tahoma" w:hAnsi="Tahoma" w:cs="Tahoma"/>
                <w:bCs/>
                <w:sz w:val="20"/>
                <w:szCs w:val="20"/>
                <w:lang w:eastAsia="en-US"/>
              </w:rPr>
              <w:t xml:space="preserve"> – </w:t>
            </w:r>
            <w:r w:rsidR="00964D29" w:rsidRPr="00A600AC">
              <w:rPr>
                <w:rFonts w:ascii="Tahoma" w:hAnsi="Tahoma" w:cs="Tahoma"/>
                <w:bCs/>
                <w:color w:val="000000" w:themeColor="text1"/>
                <w:sz w:val="20"/>
                <w:szCs w:val="20"/>
              </w:rPr>
              <w:t>Design of a webpage and development of a visual identity for Barnahus Ireland</w:t>
            </w:r>
            <w:r w:rsidR="00A600AC" w:rsidRPr="00A600AC">
              <w:rPr>
                <w:rFonts w:ascii="Tahoma" w:hAnsi="Tahoma" w:cs="Tahoma"/>
                <w:bCs/>
                <w:color w:val="000000" w:themeColor="text1"/>
                <w:sz w:val="20"/>
                <w:szCs w:val="20"/>
              </w:rPr>
              <w:t xml:space="preserve"> </w:t>
            </w:r>
          </w:p>
        </w:tc>
        <w:tc>
          <w:tcPr>
            <w:tcW w:w="1533" w:type="dxa"/>
            <w:tcBorders>
              <w:bottom w:val="single" w:sz="2" w:space="0" w:color="FF0000"/>
            </w:tcBorders>
            <w:shd w:val="clear" w:color="auto" w:fill="DBE5F1" w:themeFill="accent1" w:themeFillTint="33"/>
            <w:vAlign w:val="center"/>
          </w:tcPr>
          <w:p w14:paraId="6E2B5B3E" w14:textId="7E45EA84" w:rsidR="00B8307B" w:rsidRPr="00756A82" w:rsidRDefault="00964D29" w:rsidP="00FA06F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756A82">
              <w:rPr>
                <w:rFonts w:ascii="Tahoma" w:hAnsi="Tahoma" w:cs="Tahoma"/>
                <w:b/>
                <w:sz w:val="18"/>
                <w:szCs w:val="18"/>
                <w:lang w:eastAsia="en-US"/>
              </w:rPr>
              <w:t xml:space="preserve"> </w:t>
            </w:r>
            <w:r w:rsidR="00B8307B" w:rsidRPr="00756A82">
              <w:rPr>
                <w:rFonts w:ascii="Tahoma" w:hAnsi="Tahoma" w:cs="Tahoma"/>
                <w:b/>
                <w:sz w:val="18"/>
                <w:szCs w:val="18"/>
                <w:lang w:eastAsia="en-US"/>
              </w:rPr>
              <w:t>fee</w:t>
            </w:r>
          </w:p>
          <w:p w14:paraId="10585023"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33BA4362" w:rsidR="00B8307B" w:rsidRPr="00A84B26" w:rsidRDefault="00B8307B" w:rsidP="00FA06F4">
            <w:pPr>
              <w:spacing w:line="276" w:lineRule="auto"/>
              <w:ind w:left="-142" w:right="-126"/>
              <w:jc w:val="center"/>
              <w:rPr>
                <w:rFonts w:ascii="Tahoma" w:hAnsi="Tahoma" w:cs="Tahoma"/>
                <w:b/>
                <w:sz w:val="18"/>
                <w:szCs w:val="18"/>
                <w:lang w:eastAsia="en-US"/>
              </w:rPr>
            </w:pPr>
            <w:r w:rsidRPr="00A84B26">
              <w:rPr>
                <w:rFonts w:ascii="Tahoma" w:hAnsi="Tahoma" w:cs="Tahoma"/>
                <w:b/>
                <w:sz w:val="18"/>
                <w:szCs w:val="18"/>
                <w:lang w:eastAsia="en-US"/>
              </w:rPr>
              <w:t>Exclusion level</w:t>
            </w:r>
          </w:p>
          <w:p w14:paraId="56053FC7" w14:textId="0BB7DCB3" w:rsidR="00B8307B" w:rsidRPr="00756A82" w:rsidRDefault="00B8307B" w:rsidP="00FA06F4">
            <w:pPr>
              <w:spacing w:line="276" w:lineRule="auto"/>
              <w:ind w:left="-142" w:right="-126"/>
              <w:jc w:val="center"/>
              <w:rPr>
                <w:rFonts w:ascii="Tahoma" w:hAnsi="Tahoma" w:cs="Tahoma"/>
                <w:b/>
                <w:sz w:val="18"/>
                <w:szCs w:val="18"/>
                <w:lang w:eastAsia="en-US"/>
              </w:rPr>
            </w:pPr>
            <w:r w:rsidRPr="00A84B26">
              <w:rPr>
                <w:b/>
                <w:sz w:val="18"/>
                <w:szCs w:val="18"/>
                <w:lang w:eastAsia="en-US"/>
              </w:rPr>
              <w:t>▼</w:t>
            </w:r>
          </w:p>
        </w:tc>
      </w:tr>
      <w:tr w:rsidR="00B8307B" w:rsidRPr="00756A82"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536E12C5" w:rsidR="00B8307B" w:rsidRPr="000668DF" w:rsidRDefault="008C28AC" w:rsidP="008C28AC">
            <w:pPr>
              <w:spacing w:line="276" w:lineRule="auto"/>
              <w:jc w:val="both"/>
              <w:rPr>
                <w:rFonts w:ascii="Tahoma" w:hAnsi="Tahoma" w:cs="Tahoma"/>
                <w:sz w:val="18"/>
                <w:szCs w:val="18"/>
                <w:highlight w:val="yellow"/>
                <w:lang w:eastAsia="en-US"/>
              </w:rPr>
            </w:pPr>
            <w:r>
              <w:rPr>
                <w:rFonts w:ascii="Tahoma" w:hAnsi="Tahoma" w:cs="Tahoma"/>
                <w:color w:val="000000" w:themeColor="text1"/>
                <w:sz w:val="20"/>
                <w:szCs w:val="20"/>
              </w:rPr>
              <w:t>D</w:t>
            </w:r>
            <w:r w:rsidR="00964D29">
              <w:rPr>
                <w:rFonts w:ascii="Tahoma" w:hAnsi="Tahoma" w:cs="Tahoma"/>
                <w:color w:val="000000" w:themeColor="text1"/>
                <w:sz w:val="20"/>
                <w:szCs w:val="20"/>
              </w:rPr>
              <w:t>evelopment of digital assets for a webpage for the Barnahus model in Ireland including its three Barnahus sites, and developing a visual identity for the national Barnahus services, based on the already existing visual identity of Barnahus West in Galway</w:t>
            </w:r>
            <w:r w:rsidR="00A600AC">
              <w:rPr>
                <w:rFonts w:ascii="Tahoma" w:hAnsi="Tahoma" w:cs="Tahoma"/>
                <w:color w:val="000000" w:themeColor="text1"/>
                <w:sz w:val="20"/>
                <w:szCs w:val="20"/>
              </w:rPr>
              <w:t xml:space="preserv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0668DF"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69758410" w:rsidR="00B8307B" w:rsidRPr="000668DF" w:rsidRDefault="00A84B26" w:rsidP="00FA06F4">
            <w:pPr>
              <w:spacing w:line="276" w:lineRule="auto"/>
              <w:ind w:left="-142" w:right="-91"/>
              <w:jc w:val="center"/>
              <w:rPr>
                <w:rFonts w:ascii="Tahoma" w:hAnsi="Tahoma" w:cs="Tahoma"/>
                <w:sz w:val="18"/>
                <w:szCs w:val="18"/>
                <w:highlight w:val="yellow"/>
                <w:lang w:eastAsia="en-US"/>
              </w:rPr>
            </w:pPr>
            <w:r w:rsidRPr="001519D7">
              <w:rPr>
                <w:rFonts w:ascii="Tahoma" w:hAnsi="Tahoma" w:cs="Tahoma"/>
                <w:sz w:val="18"/>
                <w:szCs w:val="18"/>
                <w:lang w:eastAsia="en-US"/>
              </w:rPr>
              <w:t>5</w:t>
            </w:r>
            <w:r w:rsidR="000A364B" w:rsidRPr="001519D7">
              <w:rPr>
                <w:rFonts w:ascii="Tahoma" w:hAnsi="Tahoma" w:cs="Tahoma"/>
                <w:sz w:val="18"/>
                <w:szCs w:val="18"/>
                <w:lang w:eastAsia="en-US"/>
              </w:rPr>
              <w:t>50 EUR</w:t>
            </w:r>
          </w:p>
        </w:tc>
      </w:tr>
    </w:tbl>
    <w:tbl>
      <w:tblPr>
        <w:tblStyle w:val="TableGrid"/>
        <w:tblW w:w="10206"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416"/>
      </w:tblGrid>
      <w:tr w:rsidR="000A364B" w:rsidRPr="00026E8A" w14:paraId="253E6BC7" w14:textId="77777777" w:rsidTr="00D62CE9">
        <w:tc>
          <w:tcPr>
            <w:tcW w:w="8790" w:type="dxa"/>
            <w:shd w:val="clear" w:color="auto" w:fill="DBE5F1" w:themeFill="accent1" w:themeFillTint="33"/>
            <w:vAlign w:val="center"/>
          </w:tcPr>
          <w:p w14:paraId="52194D63" w14:textId="77777777" w:rsidR="000A364B" w:rsidRPr="00920DA1" w:rsidRDefault="000A364B" w:rsidP="008805B0">
            <w:pPr>
              <w:spacing w:before="120" w:after="120"/>
              <w:rPr>
                <w:rFonts w:ascii="Tahoma" w:hAnsi="Tahoma" w:cs="Tahoma"/>
                <w:sz w:val="20"/>
                <w:szCs w:val="20"/>
              </w:rPr>
            </w:pPr>
            <w:r w:rsidRPr="00920DA1">
              <w:rPr>
                <w:rFonts w:ascii="Tahoma" w:hAnsi="Tahoma" w:cs="Tahoma"/>
                <w:sz w:val="20"/>
                <w:szCs w:val="20"/>
              </w:rPr>
              <w:t>This Framework Contract</w:t>
            </w:r>
            <w:r w:rsidRPr="00920DA1">
              <w:rPr>
                <w:rFonts w:ascii="Tahoma" w:eastAsia="Calibri" w:hAnsi="Tahoma" w:cs="Tahoma"/>
                <w:sz w:val="20"/>
                <w:szCs w:val="20"/>
                <w:lang w:val="en-US" w:eastAsia="en-US"/>
              </w:rPr>
              <w:t xml:space="preserve"> takes effect as from the date of its signature by both parties and is</w:t>
            </w:r>
            <w:r w:rsidRPr="00920DA1">
              <w:rPr>
                <w:rFonts w:ascii="Tahoma" w:hAnsi="Tahoma" w:cs="Tahoma"/>
                <w:sz w:val="20"/>
                <w:szCs w:val="20"/>
              </w:rPr>
              <w:t xml:space="preserve"> concluded until:</w:t>
            </w:r>
          </w:p>
        </w:tc>
        <w:tc>
          <w:tcPr>
            <w:tcW w:w="1416" w:type="dxa"/>
            <w:shd w:val="clear" w:color="auto" w:fill="F2F2F2" w:themeFill="background1" w:themeFillShade="F2"/>
            <w:vAlign w:val="center"/>
          </w:tcPr>
          <w:sdt>
            <w:sdtPr>
              <w:rPr>
                <w:rStyle w:val="Style71"/>
                <w:rFonts w:ascii="Tahoma" w:hAnsi="Tahoma" w:cs="Tahoma"/>
                <w:szCs w:val="20"/>
              </w:rPr>
              <w:id w:val="-555629488"/>
              <w:placeholder>
                <w:docPart w:val="8C995C73614C4CC2B24F4054491B563A"/>
              </w:placeholder>
              <w:date w:fullDate="2025-02-11T00:00:00Z">
                <w:dateFormat w:val="dd/MM/yyyy"/>
                <w:lid w:val="fr-FR"/>
                <w:storeMappedDataAs w:val="dateTime"/>
                <w:calendar w:val="gregorian"/>
              </w:date>
            </w:sdtPr>
            <w:sdtEndPr>
              <w:rPr>
                <w:rStyle w:val="Style71"/>
              </w:rPr>
            </w:sdtEndPr>
            <w:sdtContent>
              <w:p w14:paraId="2FBA9DA4" w14:textId="08EF6909" w:rsidR="000A364B" w:rsidRPr="00920DA1" w:rsidRDefault="000A364B" w:rsidP="008805B0">
                <w:pPr>
                  <w:spacing w:before="120" w:after="120"/>
                  <w:rPr>
                    <w:rFonts w:ascii="Tahoma" w:hAnsi="Tahoma" w:cs="Tahoma"/>
                    <w:sz w:val="20"/>
                    <w:szCs w:val="20"/>
                  </w:rPr>
                </w:pPr>
                <w:r w:rsidRPr="001519D7">
                  <w:rPr>
                    <w:rStyle w:val="Style71"/>
                    <w:rFonts w:ascii="Tahoma" w:hAnsi="Tahoma" w:cs="Tahoma"/>
                    <w:szCs w:val="20"/>
                  </w:rPr>
                  <w:t>11/02/2025</w:t>
                </w:r>
              </w:p>
            </w:sdtContent>
          </w:sdt>
        </w:tc>
      </w:tr>
      <w:tr w:rsidR="000A364B" w:rsidRPr="00026E8A" w14:paraId="7712C969" w14:textId="77777777" w:rsidTr="00D62CE9">
        <w:tc>
          <w:tcPr>
            <w:tcW w:w="10206" w:type="dxa"/>
            <w:gridSpan w:val="2"/>
            <w:shd w:val="clear" w:color="auto" w:fill="DBE5F1" w:themeFill="accent1" w:themeFillTint="33"/>
            <w:vAlign w:val="center"/>
          </w:tcPr>
          <w:p w14:paraId="66B98AE8" w14:textId="77777777" w:rsidR="000A364B" w:rsidRPr="00026E8A" w:rsidRDefault="000A364B" w:rsidP="008805B0">
            <w:pPr>
              <w:spacing w:before="120" w:after="120"/>
              <w:rPr>
                <w:rStyle w:val="Style71"/>
                <w:rFonts w:ascii="Tahoma" w:hAnsi="Tahoma" w:cs="Tahoma"/>
                <w:highlight w:val="cyan"/>
              </w:rPr>
            </w:pPr>
            <w:r w:rsidRPr="00ED19B5">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w:t>
            </w:r>
            <w:r>
              <w:rPr>
                <w:rFonts w:ascii="Tahoma" w:eastAsia="Calibri" w:hAnsi="Tahoma" w:cs="Tahoma"/>
                <w:sz w:val="20"/>
                <w:szCs w:val="20"/>
                <w:lang w:val="en-US" w:eastAsia="en-US"/>
              </w:rPr>
              <w:t xml:space="preserve"> one</w:t>
            </w:r>
            <w:r w:rsidRPr="00ED19B5">
              <w:rPr>
                <w:rFonts w:ascii="Tahoma" w:eastAsia="Calibri" w:hAnsi="Tahoma" w:cs="Tahoma"/>
                <w:sz w:val="20"/>
                <w:szCs w:val="20"/>
                <w:lang w:val="en-US" w:eastAsia="en-US"/>
              </w:rPr>
              <w:t xml:space="preserve"> month before the renewal date. </w:t>
            </w:r>
            <w:r w:rsidRPr="00ED19B5">
              <w:rPr>
                <w:rFonts w:ascii="Tahoma" w:hAnsi="Tahoma" w:cs="Tahoma"/>
                <w:sz w:val="20"/>
                <w:szCs w:val="20"/>
              </w:rPr>
              <w:t>The renewal is subject to project funding.</w:t>
            </w:r>
            <w:r>
              <w:rPr>
                <w:rFonts w:ascii="Tahoma" w:hAnsi="Tahoma" w:cs="Tahoma"/>
                <w:sz w:val="20"/>
                <w:szCs w:val="20"/>
              </w:rPr>
              <w:t xml:space="preserve"> </w:t>
            </w:r>
            <w:r>
              <w:rPr>
                <w:rStyle w:val="Style71"/>
                <w:rFonts w:ascii="Tahoma" w:hAnsi="Tahoma" w:cs="Tahoma"/>
                <w:szCs w:val="20"/>
              </w:rPr>
              <w:t xml:space="preserve">     </w:t>
            </w:r>
          </w:p>
        </w:tc>
      </w:tr>
    </w:tbl>
    <w:p w14:paraId="637762FF" w14:textId="77777777" w:rsidR="00B8307B" w:rsidRPr="00756A82" w:rsidRDefault="00B8307B" w:rsidP="00FA06F4">
      <w:pPr>
        <w:spacing w:before="60" w:after="120"/>
        <w:ind w:left="-142"/>
        <w:rPr>
          <w:rFonts w:ascii="Tahoma" w:hAnsi="Tahoma" w:cs="Tahoma"/>
          <w:sz w:val="20"/>
          <w:szCs w:val="20"/>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15BDC259" w14:textId="77777777" w:rsidR="00FC2EB1" w:rsidRDefault="00FC2EB1" w:rsidP="00FA06F4">
      <w:pPr>
        <w:pBdr>
          <w:bottom w:val="single" w:sz="2" w:space="1" w:color="808080" w:themeColor="background1" w:themeShade="80"/>
        </w:pBdr>
        <w:rPr>
          <w:rFonts w:ascii="Tahoma" w:hAnsi="Tahoma" w:cs="Tahoma"/>
          <w:b/>
        </w:rPr>
      </w:pPr>
    </w:p>
    <w:p w14:paraId="3D68B47E" w14:textId="36D147D7"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D41FA9">
      <w:pPr>
        <w:tabs>
          <w:tab w:val="left" w:pos="284"/>
          <w:tab w:val="left" w:pos="426"/>
        </w:tabs>
        <w:ind w:right="284"/>
        <w:jc w:val="both"/>
        <w:rPr>
          <w:rFonts w:ascii="Tahoma" w:hAnsi="Tahoma" w:cs="Tahoma"/>
          <w:sz w:val="20"/>
          <w:szCs w:val="20"/>
        </w:rPr>
      </w:pPr>
    </w:p>
    <w:p w14:paraId="74E12454" w14:textId="77777777" w:rsidR="003A0F5F" w:rsidRPr="00CD3C4F" w:rsidRDefault="003A0F5F" w:rsidP="00D41FA9">
      <w:pPr>
        <w:tabs>
          <w:tab w:val="left" w:pos="284"/>
          <w:tab w:val="left" w:pos="426"/>
        </w:tabs>
        <w:ind w:right="284"/>
        <w:jc w:val="both"/>
        <w:rPr>
          <w:rFonts w:ascii="Tahoma" w:hAnsi="Tahoma" w:cs="Tahoma"/>
          <w:sz w:val="20"/>
          <w:szCs w:val="20"/>
        </w:rPr>
      </w:pPr>
      <w:r w:rsidRPr="00CD3C4F">
        <w:rPr>
          <w:rFonts w:ascii="Tahoma" w:hAnsi="Tahoma" w:cs="Tahoma"/>
          <w:sz w:val="20"/>
          <w:szCs w:val="20"/>
        </w:rPr>
        <w:t>I, the undersigned, acting on my own behalf or as a representative of the Provider indicated below, hereby:</w:t>
      </w:r>
    </w:p>
    <w:p w14:paraId="7C3BB38E" w14:textId="77777777" w:rsidR="003A0F5F" w:rsidRPr="00CD3C4F" w:rsidRDefault="003A0F5F" w:rsidP="00D41FA9">
      <w:pPr>
        <w:numPr>
          <w:ilvl w:val="0"/>
          <w:numId w:val="2"/>
        </w:numPr>
        <w:tabs>
          <w:tab w:val="left" w:pos="284"/>
        </w:tabs>
        <w:ind w:left="284" w:right="284" w:hanging="284"/>
        <w:jc w:val="both"/>
        <w:rPr>
          <w:rFonts w:ascii="Tahoma" w:hAnsi="Tahoma" w:cs="Tahoma"/>
          <w:sz w:val="20"/>
          <w:szCs w:val="20"/>
        </w:rPr>
      </w:pPr>
      <w:r w:rsidRPr="00CD3C4F">
        <w:rPr>
          <w:rFonts w:ascii="Tahoma" w:hAnsi="Tahoma" w:cs="Tahoma"/>
          <w:sz w:val="20"/>
          <w:szCs w:val="20"/>
        </w:rPr>
        <w:t>declare having the authority to represent the Provider;</w:t>
      </w:r>
    </w:p>
    <w:p w14:paraId="19645755" w14:textId="77777777" w:rsidR="003A0F5F" w:rsidRPr="00CD3C4F" w:rsidRDefault="003A0F5F" w:rsidP="00D41FA9">
      <w:pPr>
        <w:numPr>
          <w:ilvl w:val="0"/>
          <w:numId w:val="2"/>
        </w:numPr>
        <w:tabs>
          <w:tab w:val="left" w:pos="284"/>
        </w:tabs>
        <w:ind w:left="284" w:right="284" w:hanging="284"/>
        <w:jc w:val="both"/>
        <w:rPr>
          <w:rFonts w:ascii="Tahoma" w:hAnsi="Tahoma" w:cs="Tahoma"/>
          <w:sz w:val="20"/>
          <w:szCs w:val="20"/>
        </w:rPr>
      </w:pPr>
      <w:r w:rsidRPr="00CD3C4F">
        <w:rPr>
          <w:rFonts w:ascii="Tahoma" w:hAnsi="Tahoma" w:cs="Tahoma"/>
          <w:sz w:val="20"/>
          <w:szCs w:val="20"/>
        </w:rPr>
        <w:t>declare that the information provided to the Council under this procedure is complete, correct and truthful.</w:t>
      </w:r>
    </w:p>
    <w:p w14:paraId="39771E63" w14:textId="77777777" w:rsidR="003A0F5F" w:rsidRPr="00CD3C4F" w:rsidRDefault="003A0F5F" w:rsidP="00D41FA9">
      <w:pPr>
        <w:numPr>
          <w:ilvl w:val="0"/>
          <w:numId w:val="2"/>
        </w:numPr>
        <w:tabs>
          <w:tab w:val="left" w:pos="284"/>
        </w:tabs>
        <w:ind w:left="284" w:right="284" w:hanging="284"/>
        <w:jc w:val="both"/>
        <w:rPr>
          <w:rFonts w:ascii="Tahoma" w:hAnsi="Tahoma" w:cs="Tahoma"/>
          <w:sz w:val="20"/>
          <w:szCs w:val="20"/>
        </w:rPr>
      </w:pPr>
      <w:r w:rsidRPr="00CD3C4F">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CD3C4F" w:rsidRDefault="003A0F5F" w:rsidP="00D41FA9">
      <w:pPr>
        <w:numPr>
          <w:ilvl w:val="0"/>
          <w:numId w:val="2"/>
        </w:numPr>
        <w:tabs>
          <w:tab w:val="left" w:pos="284"/>
        </w:tabs>
        <w:ind w:left="284" w:right="284" w:hanging="284"/>
        <w:jc w:val="both"/>
        <w:rPr>
          <w:rFonts w:ascii="Tahoma" w:hAnsi="Tahoma" w:cs="Tahoma"/>
          <w:sz w:val="20"/>
          <w:szCs w:val="20"/>
        </w:rPr>
      </w:pPr>
      <w:r w:rsidRPr="00CD3C4F">
        <w:rPr>
          <w:rFonts w:ascii="Tahoma" w:hAnsi="Tahoma" w:cs="Tahoma"/>
          <w:sz w:val="20"/>
          <w:szCs w:val="20"/>
        </w:rPr>
        <w:t>express consent to any audit or verification that the Council may initiate by any means on the information provided under this procedure;</w:t>
      </w:r>
    </w:p>
    <w:p w14:paraId="137FA1FF" w14:textId="6580531F" w:rsidR="00987245" w:rsidRPr="00CD3C4F" w:rsidRDefault="00A00025" w:rsidP="00D41FA9">
      <w:pPr>
        <w:numPr>
          <w:ilvl w:val="0"/>
          <w:numId w:val="2"/>
        </w:numPr>
        <w:tabs>
          <w:tab w:val="left" w:pos="284"/>
        </w:tabs>
        <w:ind w:left="284" w:right="284" w:hanging="284"/>
        <w:jc w:val="both"/>
        <w:rPr>
          <w:rFonts w:ascii="Tahoma" w:hAnsi="Tahoma" w:cs="Tahoma"/>
          <w:sz w:val="20"/>
          <w:szCs w:val="20"/>
          <w:lang w:val="en-US"/>
        </w:rPr>
      </w:pPr>
      <w:r w:rsidRPr="00CD3C4F">
        <w:rPr>
          <w:rFonts w:ascii="Tahoma" w:hAnsi="Tahoma" w:cs="Tahoma"/>
          <w:sz w:val="20"/>
          <w:szCs w:val="20"/>
        </w:rPr>
        <w:t>declare that neither I, nor the Provider I represent, are in any of the situations listed in the exclusion criteria as reproduced in the Tender File</w:t>
      </w:r>
      <w:r w:rsidR="003A0F5F" w:rsidRPr="00CD3C4F">
        <w:rPr>
          <w:rFonts w:ascii="Tahoma" w:hAnsi="Tahoma" w:cs="Tahoma"/>
          <w:sz w:val="20"/>
          <w:szCs w:val="20"/>
        </w:rPr>
        <w:t>;</w:t>
      </w:r>
    </w:p>
    <w:p w14:paraId="707B52AE" w14:textId="79193361" w:rsidR="00987245" w:rsidRPr="00CD3C4F" w:rsidRDefault="00987245" w:rsidP="00D41FA9">
      <w:pPr>
        <w:numPr>
          <w:ilvl w:val="0"/>
          <w:numId w:val="2"/>
        </w:numPr>
        <w:tabs>
          <w:tab w:val="left" w:pos="284"/>
        </w:tabs>
        <w:ind w:left="284" w:right="284" w:hanging="284"/>
        <w:jc w:val="both"/>
        <w:rPr>
          <w:rFonts w:ascii="Tahoma" w:hAnsi="Tahoma" w:cs="Tahoma"/>
          <w:sz w:val="20"/>
          <w:szCs w:val="20"/>
        </w:rPr>
      </w:pPr>
      <w:r w:rsidRPr="00CD3C4F">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685B524" w14:textId="0FD0DA07" w:rsidR="00EF4225" w:rsidRPr="00CD3C4F" w:rsidRDefault="00EF4225" w:rsidP="00D41FA9">
      <w:pPr>
        <w:numPr>
          <w:ilvl w:val="0"/>
          <w:numId w:val="2"/>
        </w:numPr>
        <w:tabs>
          <w:tab w:val="left" w:pos="284"/>
        </w:tabs>
        <w:ind w:left="284" w:right="284" w:hanging="284"/>
        <w:jc w:val="both"/>
        <w:rPr>
          <w:rFonts w:ascii="Tahoma" w:hAnsi="Tahoma" w:cs="Tahoma"/>
          <w:sz w:val="20"/>
          <w:szCs w:val="20"/>
        </w:rPr>
      </w:pPr>
      <w:bookmarkStart w:id="7" w:name="_Hlk106961083"/>
      <w:r w:rsidRPr="00CD3C4F">
        <w:rPr>
          <w:rFonts w:ascii="Tahoma" w:hAnsi="Tahoma" w:cs="Tahoma"/>
          <w:sz w:val="20"/>
          <w:szCs w:val="20"/>
        </w:rPr>
        <w:t>declare that I am not a retired Council of Europe staff member or a Council of Europe staff member having benefitted from an early departure scheme;</w:t>
      </w:r>
    </w:p>
    <w:p w14:paraId="5A48F28B" w14:textId="2B667A28" w:rsidR="0035323A" w:rsidRPr="00CD3C4F" w:rsidRDefault="0035323A" w:rsidP="00D41FA9">
      <w:pPr>
        <w:numPr>
          <w:ilvl w:val="0"/>
          <w:numId w:val="2"/>
        </w:numPr>
        <w:tabs>
          <w:tab w:val="left" w:pos="284"/>
        </w:tabs>
        <w:ind w:left="284" w:right="284" w:hanging="284"/>
        <w:jc w:val="both"/>
        <w:rPr>
          <w:rFonts w:ascii="Tahoma" w:hAnsi="Tahoma" w:cs="Tahoma"/>
          <w:sz w:val="20"/>
          <w:szCs w:val="20"/>
        </w:rPr>
      </w:pPr>
      <w:r w:rsidRPr="00CD3C4F">
        <w:rPr>
          <w:rFonts w:ascii="Tahoma" w:hAnsi="Tahoma" w:cs="Tahoma"/>
          <w:sz w:val="20"/>
          <w:szCs w:val="20"/>
        </w:rPr>
        <w:t>declare that I am currently not employed by the Council of Europe and was not employed by the Council of Europe on the date of the launch of the procurement procedure;</w:t>
      </w:r>
    </w:p>
    <w:p w14:paraId="1282FBF3" w14:textId="039D6DF3" w:rsidR="00EF4225" w:rsidRPr="00CD3C4F" w:rsidRDefault="00EF4225" w:rsidP="00D41FA9">
      <w:pPr>
        <w:numPr>
          <w:ilvl w:val="0"/>
          <w:numId w:val="2"/>
        </w:numPr>
        <w:tabs>
          <w:tab w:val="left" w:pos="284"/>
        </w:tabs>
        <w:ind w:left="284" w:right="284" w:hanging="284"/>
        <w:jc w:val="both"/>
        <w:rPr>
          <w:rFonts w:ascii="Tahoma" w:hAnsi="Tahoma" w:cs="Tahoma"/>
          <w:sz w:val="20"/>
          <w:szCs w:val="20"/>
          <w:lang w:val="en-US"/>
        </w:rPr>
      </w:pPr>
      <w:r w:rsidRPr="00CD3C4F">
        <w:rPr>
          <w:rFonts w:ascii="Tahoma" w:hAnsi="Tahoma" w:cs="Tahoma"/>
          <w:sz w:val="20"/>
          <w:szCs w:val="20"/>
          <w:lang w:val="en-US"/>
        </w:rPr>
        <w:t>declare that, in the previous three years, neither I, nor the Provider I represent, ha</w:t>
      </w:r>
      <w:r w:rsidR="00A00025" w:rsidRPr="00CD3C4F">
        <w:rPr>
          <w:rFonts w:ascii="Tahoma" w:hAnsi="Tahoma" w:cs="Tahoma"/>
          <w:sz w:val="20"/>
          <w:szCs w:val="20"/>
          <w:lang w:val="en-US"/>
        </w:rPr>
        <w:t>ve</w:t>
      </w:r>
      <w:r w:rsidRPr="00CD3C4F">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6D50DF8" w14:textId="460852E6" w:rsidR="00EF4225" w:rsidRPr="00CD3C4F" w:rsidRDefault="00EF4225" w:rsidP="00D41FA9">
      <w:pPr>
        <w:numPr>
          <w:ilvl w:val="0"/>
          <w:numId w:val="2"/>
        </w:numPr>
        <w:tabs>
          <w:tab w:val="left" w:pos="284"/>
        </w:tabs>
        <w:ind w:left="284" w:right="284" w:hanging="284"/>
        <w:jc w:val="both"/>
        <w:rPr>
          <w:rFonts w:ascii="Tahoma" w:hAnsi="Tahoma" w:cs="Tahoma"/>
          <w:sz w:val="20"/>
          <w:szCs w:val="20"/>
        </w:rPr>
      </w:pPr>
      <w:r w:rsidRPr="00CD3C4F">
        <w:rPr>
          <w:rFonts w:ascii="Tahoma" w:hAnsi="Tahoma" w:cs="Tahoma"/>
          <w:sz w:val="20"/>
          <w:szCs w:val="20"/>
          <w:lang w:val="en-US"/>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bookmarkEnd w:id="7"/>
    </w:p>
    <w:p w14:paraId="248BE0B8" w14:textId="01BCD736" w:rsidR="003A0F5F" w:rsidRPr="00CD3C4F" w:rsidRDefault="003A0F5F" w:rsidP="00D41FA9">
      <w:pPr>
        <w:numPr>
          <w:ilvl w:val="0"/>
          <w:numId w:val="2"/>
        </w:numPr>
        <w:tabs>
          <w:tab w:val="left" w:pos="284"/>
        </w:tabs>
        <w:ind w:left="284" w:right="284" w:hanging="284"/>
        <w:jc w:val="both"/>
        <w:rPr>
          <w:rFonts w:ascii="Tahoma" w:hAnsi="Tahoma" w:cs="Tahoma"/>
          <w:sz w:val="20"/>
          <w:szCs w:val="20"/>
        </w:rPr>
      </w:pPr>
      <w:r w:rsidRPr="00CD3C4F">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CD3C4F">
        <w:rPr>
          <w:rFonts w:ascii="Tahoma" w:hAnsi="Tahoma" w:cs="Tahoma"/>
          <w:sz w:val="20"/>
          <w:szCs w:val="20"/>
        </w:rPr>
        <w:t xml:space="preserve">, inclusion in the lists of persons or entities subject to restrictive measures applied by the European Union (available at </w:t>
      </w:r>
      <w:hyperlink r:id="rId12" w:history="1">
        <w:r w:rsidR="009867F7" w:rsidRPr="00CD3C4F">
          <w:rPr>
            <w:rStyle w:val="Hyperlink"/>
            <w:rFonts w:ascii="Tahoma" w:hAnsi="Tahoma" w:cs="Tahoma"/>
            <w:sz w:val="20"/>
            <w:szCs w:val="20"/>
          </w:rPr>
          <w:t>www.sanctionsmap.eu</w:t>
        </w:r>
      </w:hyperlink>
      <w:r w:rsidR="009867F7" w:rsidRPr="00CD3C4F">
        <w:rPr>
          <w:rFonts w:ascii="Tahoma" w:hAnsi="Tahoma" w:cs="Tahoma"/>
          <w:sz w:val="20"/>
          <w:szCs w:val="20"/>
        </w:rPr>
        <w:t>);</w:t>
      </w:r>
    </w:p>
    <w:p w14:paraId="2538B9F4" w14:textId="5B281A0E" w:rsidR="003A0F5F" w:rsidRPr="00CD3C4F" w:rsidRDefault="003A0F5F" w:rsidP="00D41FA9">
      <w:pPr>
        <w:numPr>
          <w:ilvl w:val="0"/>
          <w:numId w:val="2"/>
        </w:numPr>
        <w:tabs>
          <w:tab w:val="left" w:pos="284"/>
        </w:tabs>
        <w:ind w:left="284" w:right="284" w:hanging="284"/>
        <w:jc w:val="both"/>
        <w:rPr>
          <w:rFonts w:ascii="Tahoma" w:hAnsi="Tahoma" w:cs="Tahoma"/>
          <w:sz w:val="20"/>
          <w:szCs w:val="20"/>
        </w:rPr>
      </w:pPr>
      <w:r w:rsidRPr="00CD3C4F">
        <w:rPr>
          <w:rFonts w:ascii="Tahoma" w:hAnsi="Tahoma" w:cs="Tahoma"/>
          <w:sz w:val="20"/>
          <w:szCs w:val="20"/>
        </w:rPr>
        <w:t xml:space="preserve">accept without any derogation all the terms of the Legal Conditions as reproduced in the present document and understand that its signature </w:t>
      </w:r>
      <w:r w:rsidRPr="00CD3C4F">
        <w:rPr>
          <w:rFonts w:ascii="Tahoma" w:hAnsi="Tahoma" w:cs="Tahoma"/>
          <w:b/>
          <w:sz w:val="20"/>
          <w:szCs w:val="20"/>
          <w:u w:val="single"/>
        </w:rPr>
        <w:t>shall constitute signature of the contract</w:t>
      </w:r>
      <w:r w:rsidRPr="00CD3C4F">
        <w:rPr>
          <w:rFonts w:ascii="Tahoma" w:hAnsi="Tahoma" w:cs="Tahoma"/>
          <w:sz w:val="20"/>
          <w:szCs w:val="20"/>
        </w:rPr>
        <w:t xml:space="preserve"> with the Council subject to the selection of the tender by the Council and the signature of this Act by a representative of the Council.</w:t>
      </w:r>
    </w:p>
    <w:p w14:paraId="2C7C69A6" w14:textId="23AC7DD6" w:rsidR="00FC2EB1" w:rsidRDefault="00FC2EB1" w:rsidP="00D41FA9">
      <w:pPr>
        <w:tabs>
          <w:tab w:val="left" w:pos="284"/>
        </w:tabs>
        <w:ind w:right="284"/>
        <w:jc w:val="both"/>
        <w:rPr>
          <w:rFonts w:ascii="Tahoma" w:hAnsi="Tahoma" w:cs="Tahoma"/>
          <w:sz w:val="20"/>
          <w:szCs w:val="20"/>
        </w:rPr>
      </w:pPr>
    </w:p>
    <w:p w14:paraId="17132D82" w14:textId="1FF6139A" w:rsidR="007631B1" w:rsidRPr="00756A82" w:rsidRDefault="00A3081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8" w:name="_Hlk106960981"/>
      <w:r w:rsidRPr="00A30811">
        <w:rPr>
          <w:rFonts w:ascii="Tahoma" w:hAnsi="Tahoma" w:cs="Tahoma"/>
          <w:color w:val="FF0000"/>
          <w:sz w:val="18"/>
          <w:szCs w:val="18"/>
        </w:rPr>
        <w:t>Fill in and sign this part and send a scanned copy of the document to the Council, together with the other supporting documents</w:t>
      </w:r>
      <w:bookmarkEnd w:id="8"/>
      <w:r w:rsidRPr="00A30811">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E701F5">
        <w:rPr>
          <w:rFonts w:ascii="Tahoma" w:hAnsi="Tahoma" w:cs="Tahoma"/>
          <w:color w:val="FF0000"/>
          <w:sz w:val="18"/>
          <w:szCs w:val="18"/>
        </w:rPr>
        <w:t xml:space="preserve">Tender File </w:t>
      </w:r>
      <w:r w:rsidR="007631B1" w:rsidRPr="00756A82">
        <w:rPr>
          <w:rFonts w:ascii="Tahoma" w:hAnsi="Tahoma" w:cs="Tahoma"/>
          <w:color w:val="FF0000"/>
          <w:sz w:val="18"/>
          <w:szCs w:val="18"/>
        </w:rPr>
        <w:t xml:space="preserve">Section </w:t>
      </w:r>
      <w:r w:rsidR="00E701F5">
        <w:rPr>
          <w:rFonts w:ascii="Tahoma" w:hAnsi="Tahoma" w:cs="Tahoma"/>
          <w:color w:val="FF0000"/>
          <w:sz w:val="18"/>
          <w:szCs w:val="18"/>
        </w:rPr>
        <w:t>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CD14E"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713"/>
        <w:gridCol w:w="1403"/>
      </w:tblGrid>
      <w:tr w:rsidR="003A0F5F" w:rsidRPr="00756A82" w14:paraId="54AAF637" w14:textId="77777777" w:rsidTr="00D4194A">
        <w:trPr>
          <w:trHeight w:val="878"/>
          <w:jc w:val="center"/>
        </w:trPr>
        <w:tc>
          <w:tcPr>
            <w:tcW w:w="539" w:type="dxa"/>
            <w:tcBorders>
              <w:top w:val="nil"/>
              <w:left w:val="single" w:sz="2" w:space="0" w:color="808080"/>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8"/>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213B9D">
        <w:trPr>
          <w:trHeight w:val="591"/>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2"/>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213B9D">
        <w:trPr>
          <w:trHeight w:val="55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67EC8418"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00FC2EB1">
              <w:rPr>
                <w:rStyle w:val="FootnoteReference"/>
                <w:rFonts w:ascii="Tahoma" w:hAnsi="Tahoma" w:cs="Tahoma"/>
                <w:sz w:val="18"/>
                <w:szCs w:val="18"/>
              </w:rPr>
              <w:footnoteReference w:id="9"/>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2"/>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2"/>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2"/>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DA5F59">
        <w:trPr>
          <w:trHeight w:val="1104"/>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1E98EAB6"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00FC2EB1">
              <w:rPr>
                <w:rStyle w:val="FootnoteReference"/>
                <w:rFonts w:ascii="Tahoma" w:hAnsi="Tahoma" w:cs="Tahoma"/>
                <w:sz w:val="18"/>
                <w:szCs w:val="18"/>
              </w:rPr>
              <w:footnoteReference w:id="10"/>
            </w:r>
            <w:r w:rsidRPr="00756A82">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2"/>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D4194A" w:rsidRPr="00756A82" w14:paraId="3FB29C5B" w14:textId="77777777" w:rsidTr="006D7465">
        <w:trPr>
          <w:trHeight w:val="90"/>
          <w:jc w:val="center"/>
        </w:trPr>
        <w:tc>
          <w:tcPr>
            <w:tcW w:w="539" w:type="dxa"/>
            <w:tcBorders>
              <w:top w:val="single" w:sz="2" w:space="0" w:color="808080"/>
              <w:left w:val="single" w:sz="2" w:space="0" w:color="808080"/>
              <w:bottom w:val="nil"/>
              <w:right w:val="nil"/>
            </w:tcBorders>
            <w:shd w:val="clear" w:color="auto" w:fill="FFFFFF" w:themeFill="background1"/>
          </w:tcPr>
          <w:p w14:paraId="04337A9C" w14:textId="77777777" w:rsidR="00D4194A" w:rsidRPr="00756A82" w:rsidRDefault="00D4194A" w:rsidP="00D4194A">
            <w:pPr>
              <w:rPr>
                <w:rFonts w:ascii="Tahoma" w:hAnsi="Tahoma" w:cs="Tahoma"/>
                <w:sz w:val="20"/>
                <w:szCs w:val="20"/>
              </w:rPr>
            </w:pPr>
          </w:p>
        </w:tc>
        <w:tc>
          <w:tcPr>
            <w:tcW w:w="1776" w:type="dxa"/>
            <w:tcBorders>
              <w:top w:val="single" w:sz="2" w:space="0" w:color="808080"/>
              <w:left w:val="nil"/>
              <w:bottom w:val="nil"/>
              <w:right w:val="nil"/>
            </w:tcBorders>
            <w:shd w:val="clear" w:color="auto" w:fill="FFFFFF" w:themeFill="background1"/>
            <w:vAlign w:val="center"/>
          </w:tcPr>
          <w:p w14:paraId="45F36D1E" w14:textId="77777777" w:rsidR="00D4194A" w:rsidRPr="00756A82" w:rsidRDefault="00D4194A" w:rsidP="00D4194A">
            <w:pPr>
              <w:ind w:left="-35"/>
              <w:jc w:val="right"/>
              <w:rPr>
                <w:rFonts w:ascii="Tahoma" w:hAnsi="Tahoma" w:cs="Tahoma"/>
                <w:sz w:val="18"/>
                <w:szCs w:val="18"/>
              </w:rPr>
            </w:pPr>
          </w:p>
        </w:tc>
        <w:tc>
          <w:tcPr>
            <w:tcW w:w="2711" w:type="dxa"/>
            <w:tcBorders>
              <w:top w:val="single" w:sz="2" w:space="0" w:color="808080"/>
              <w:left w:val="nil"/>
              <w:bottom w:val="nil"/>
              <w:right w:val="nil"/>
            </w:tcBorders>
            <w:shd w:val="clear" w:color="auto" w:fill="FFFFFF" w:themeFill="background1"/>
            <w:vAlign w:val="center"/>
          </w:tcPr>
          <w:p w14:paraId="26ADE573" w14:textId="77777777" w:rsidR="00D4194A" w:rsidRPr="00756A82" w:rsidRDefault="00D4194A" w:rsidP="00D4194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D4194A" w:rsidRPr="00756A82" w:rsidRDefault="00D4194A" w:rsidP="00D4194A">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themeFill="background1" w:themeFillShade="F2"/>
            <w:vAlign w:val="center"/>
          </w:tcPr>
          <w:p w14:paraId="07C70D34" w14:textId="58BD44CC" w:rsidR="00D4194A" w:rsidRPr="00756A82" w:rsidRDefault="00D4194A" w:rsidP="00D4194A">
            <w:pPr>
              <w:ind w:left="-38"/>
              <w:rPr>
                <w:rFonts w:ascii="Tahoma" w:hAnsi="Tahoma" w:cs="Tahoma"/>
                <w:sz w:val="18"/>
                <w:szCs w:val="18"/>
              </w:rPr>
            </w:pPr>
            <w:r w:rsidRPr="00D0286A">
              <w:rPr>
                <w:rFonts w:ascii="Tahoma" w:hAnsi="Tahoma" w:cs="Tahoma"/>
                <w:sz w:val="18"/>
                <w:szCs w:val="18"/>
              </w:rPr>
              <w:t xml:space="preserve">Selection </w:t>
            </w:r>
          </w:p>
        </w:tc>
        <w:tc>
          <w:tcPr>
            <w:tcW w:w="713" w:type="dxa"/>
            <w:tcBorders>
              <w:top w:val="single" w:sz="2" w:space="0" w:color="808080"/>
              <w:left w:val="nil"/>
              <w:bottom w:val="single" w:sz="2" w:space="0" w:color="808080"/>
              <w:right w:val="nil"/>
            </w:tcBorders>
            <w:shd w:val="clear" w:color="auto" w:fill="FFFFFF"/>
            <w:vAlign w:val="center"/>
          </w:tcPr>
          <w:p w14:paraId="528F52B4" w14:textId="3E5763BC" w:rsidR="00D4194A" w:rsidRPr="00756A82" w:rsidRDefault="00D4194A" w:rsidP="00D4194A">
            <w:pP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1403" w:type="dxa"/>
                <w:tcBorders>
                  <w:top w:val="single" w:sz="2" w:space="0" w:color="808080"/>
                  <w:left w:val="nil"/>
                  <w:bottom w:val="single" w:sz="2" w:space="0" w:color="808080"/>
                  <w:right w:val="single" w:sz="2" w:space="0" w:color="808080"/>
                </w:tcBorders>
                <w:shd w:val="clear" w:color="auto" w:fill="FFFFFF"/>
                <w:vAlign w:val="center"/>
              </w:tcPr>
              <w:p w14:paraId="7A523B1C" w14:textId="541BDE77" w:rsidR="00D4194A" w:rsidRPr="00756A82" w:rsidRDefault="00D4194A" w:rsidP="00D4194A">
                <w:pPr>
                  <w:jc w:val="center"/>
                  <w:rPr>
                    <w:rFonts w:ascii="Tahoma" w:hAnsi="Tahoma" w:cs="Tahoma"/>
                    <w:sz w:val="20"/>
                    <w:szCs w:val="20"/>
                  </w:rPr>
                </w:pPr>
                <w:r w:rsidRPr="00D0286A">
                  <w:rPr>
                    <w:rFonts w:ascii="MS UI Gothic" w:eastAsia="MS UI Gothic" w:hAnsi="MS UI Gothic" w:cs="MS UI Gothic" w:hint="eastAsia"/>
                    <w:sz w:val="20"/>
                    <w:szCs w:val="20"/>
                  </w:rPr>
                  <w:t>☐</w:t>
                </w:r>
              </w:p>
            </w:tc>
          </w:sdtContent>
        </w:sdt>
      </w:tr>
      <w:tr w:rsidR="00D4194A" w:rsidRPr="00756A82" w14:paraId="12F16B3B" w14:textId="77777777" w:rsidTr="00DA5F59">
        <w:trPr>
          <w:trHeight w:val="90"/>
          <w:jc w:val="center"/>
        </w:trPr>
        <w:tc>
          <w:tcPr>
            <w:tcW w:w="539" w:type="dxa"/>
            <w:tcBorders>
              <w:top w:val="nil"/>
              <w:left w:val="single" w:sz="2" w:space="0" w:color="808080"/>
              <w:bottom w:val="single" w:sz="2" w:space="0" w:color="808080"/>
              <w:right w:val="nil"/>
            </w:tcBorders>
            <w:shd w:val="clear" w:color="auto" w:fill="FFFFFF" w:themeFill="background1"/>
          </w:tcPr>
          <w:p w14:paraId="7C939BB2" w14:textId="77777777" w:rsidR="00D4194A" w:rsidRPr="00756A82" w:rsidRDefault="00D4194A" w:rsidP="00D4194A">
            <w:pPr>
              <w:rPr>
                <w:rFonts w:ascii="Tahoma" w:hAnsi="Tahoma" w:cs="Tahoma"/>
                <w:sz w:val="20"/>
                <w:szCs w:val="20"/>
              </w:rPr>
            </w:pPr>
          </w:p>
        </w:tc>
        <w:tc>
          <w:tcPr>
            <w:tcW w:w="1776" w:type="dxa"/>
            <w:tcBorders>
              <w:top w:val="nil"/>
              <w:left w:val="nil"/>
              <w:bottom w:val="single" w:sz="2" w:space="0" w:color="808080"/>
              <w:right w:val="nil"/>
            </w:tcBorders>
            <w:shd w:val="clear" w:color="auto" w:fill="FFFFFF" w:themeFill="background1"/>
            <w:vAlign w:val="center"/>
          </w:tcPr>
          <w:p w14:paraId="45C8E7EF" w14:textId="77777777" w:rsidR="00D4194A" w:rsidRPr="00756A82" w:rsidRDefault="00D4194A" w:rsidP="00D4194A">
            <w:pPr>
              <w:ind w:left="-35"/>
              <w:jc w:val="right"/>
              <w:rPr>
                <w:rFonts w:ascii="Tahoma" w:hAnsi="Tahoma" w:cs="Tahoma"/>
                <w:sz w:val="18"/>
                <w:szCs w:val="18"/>
              </w:rPr>
            </w:pPr>
          </w:p>
        </w:tc>
        <w:tc>
          <w:tcPr>
            <w:tcW w:w="2711" w:type="dxa"/>
            <w:tcBorders>
              <w:top w:val="nil"/>
              <w:left w:val="nil"/>
              <w:bottom w:val="single" w:sz="2" w:space="0" w:color="808080"/>
              <w:right w:val="nil"/>
            </w:tcBorders>
            <w:shd w:val="clear" w:color="auto" w:fill="FFFFFF" w:themeFill="background1"/>
            <w:vAlign w:val="center"/>
          </w:tcPr>
          <w:p w14:paraId="4776A7CC" w14:textId="77777777" w:rsidR="00D4194A" w:rsidRPr="00756A82" w:rsidRDefault="00D4194A" w:rsidP="00D4194A">
            <w:pPr>
              <w:rPr>
                <w:rFonts w:ascii="Tahoma" w:hAnsi="Tahoma" w:cs="Tahoma"/>
                <w:sz w:val="20"/>
                <w:szCs w:val="20"/>
              </w:rPr>
            </w:pPr>
          </w:p>
        </w:tc>
        <w:tc>
          <w:tcPr>
            <w:tcW w:w="236" w:type="dxa"/>
            <w:tcBorders>
              <w:top w:val="nil"/>
              <w:left w:val="nil"/>
              <w:bottom w:val="single" w:sz="2" w:space="0" w:color="808080"/>
              <w:right w:val="single" w:sz="2" w:space="0" w:color="808080"/>
            </w:tcBorders>
            <w:shd w:val="clear" w:color="auto" w:fill="auto"/>
            <w:vAlign w:val="center"/>
          </w:tcPr>
          <w:p w14:paraId="2E100D22" w14:textId="77777777" w:rsidR="00D4194A" w:rsidRPr="00756A82" w:rsidRDefault="00D4194A" w:rsidP="00D4194A">
            <w:pPr>
              <w:rPr>
                <w:rFonts w:ascii="Tahoma" w:hAnsi="Tahoma" w:cs="Tahoma"/>
                <w:sz w:val="20"/>
                <w:szCs w:val="20"/>
              </w:rPr>
            </w:pPr>
          </w:p>
        </w:tc>
        <w:tc>
          <w:tcPr>
            <w:tcW w:w="2504" w:type="dxa"/>
            <w:vMerge/>
            <w:tcBorders>
              <w:left w:val="single" w:sz="2" w:space="0" w:color="808080"/>
              <w:bottom w:val="single" w:sz="2" w:space="0" w:color="808080"/>
              <w:right w:val="nil"/>
            </w:tcBorders>
            <w:shd w:val="clear" w:color="auto" w:fill="F2F2F2" w:themeFill="background1" w:themeFillShade="F2"/>
            <w:vAlign w:val="center"/>
          </w:tcPr>
          <w:p w14:paraId="38D4AAE4" w14:textId="77777777" w:rsidR="00D4194A" w:rsidRPr="00D0286A" w:rsidRDefault="00D4194A" w:rsidP="00D4194A">
            <w:pPr>
              <w:ind w:left="-38"/>
              <w:rPr>
                <w:rFonts w:ascii="Tahoma" w:hAnsi="Tahoma" w:cs="Tahoma"/>
                <w:sz w:val="18"/>
                <w:szCs w:val="18"/>
              </w:rPr>
            </w:pPr>
          </w:p>
        </w:tc>
        <w:tc>
          <w:tcPr>
            <w:tcW w:w="713" w:type="dxa"/>
            <w:tcBorders>
              <w:top w:val="single" w:sz="2" w:space="0" w:color="808080"/>
              <w:left w:val="nil"/>
              <w:bottom w:val="single" w:sz="2" w:space="0" w:color="808080"/>
              <w:right w:val="nil"/>
            </w:tcBorders>
            <w:shd w:val="clear" w:color="auto" w:fill="FFFFFF"/>
            <w:vAlign w:val="center"/>
          </w:tcPr>
          <w:p w14:paraId="6CA77BC8" w14:textId="72622642" w:rsidR="00D4194A" w:rsidRPr="00D4194A" w:rsidRDefault="00D4194A" w:rsidP="00D4194A">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694807012"/>
            <w14:checkbox>
              <w14:checked w14:val="0"/>
              <w14:checkedState w14:val="2612" w14:font="MS Gothic"/>
              <w14:uncheckedState w14:val="2610" w14:font="MS Gothic"/>
            </w14:checkbox>
          </w:sdtPr>
          <w:sdtEndPr/>
          <w:sdtContent>
            <w:tc>
              <w:tcPr>
                <w:tcW w:w="1403" w:type="dxa"/>
                <w:tcBorders>
                  <w:top w:val="single" w:sz="2" w:space="0" w:color="808080"/>
                  <w:left w:val="nil"/>
                  <w:bottom w:val="single" w:sz="2" w:space="0" w:color="808080"/>
                  <w:right w:val="single" w:sz="2" w:space="0" w:color="808080"/>
                </w:tcBorders>
                <w:shd w:val="clear" w:color="auto" w:fill="FFFFFF"/>
                <w:vAlign w:val="center"/>
              </w:tcPr>
              <w:p w14:paraId="70449ABE" w14:textId="04187044" w:rsidR="00D4194A" w:rsidRPr="00756A82" w:rsidRDefault="00D4194A" w:rsidP="00D4194A">
                <w:pPr>
                  <w:jc w:val="center"/>
                  <w:rPr>
                    <w:rFonts w:ascii="Tahoma" w:hAnsi="Tahoma" w:cs="Tahoma"/>
                    <w:sz w:val="20"/>
                    <w:szCs w:val="20"/>
                  </w:rPr>
                </w:pPr>
                <w:r>
                  <w:rPr>
                    <w:rFonts w:ascii="MS Gothic" w:eastAsia="MS Gothic" w:hAnsi="MS Gothic" w:cs="Tahoma" w:hint="eastAsia"/>
                    <w:sz w:val="20"/>
                    <w:szCs w:val="20"/>
                  </w:rPr>
                  <w:t>☐</w:t>
                </w:r>
              </w:p>
            </w:tc>
          </w:sdtContent>
        </w:sdt>
      </w:tr>
    </w:tbl>
    <w:p w14:paraId="470C8809" w14:textId="19CF76F7" w:rsidR="00E912E8" w:rsidRDefault="00E912E8" w:rsidP="00853798">
      <w:pP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3F24592" w14:textId="57894087" w:rsidR="00625258" w:rsidRPr="00D0286A" w:rsidRDefault="00625258" w:rsidP="00D40DB2">
      <w:pPr>
        <w:autoSpaceDE w:val="0"/>
        <w:autoSpaceDN w:val="0"/>
        <w:rPr>
          <w:rFonts w:ascii="Tahoma" w:hAnsi="Tahoma" w:cs="Tahoma"/>
          <w:b/>
          <w:smallCaps/>
          <w:color w:val="365F91" w:themeColor="accent1" w:themeShade="BF"/>
          <w:sz w:val="18"/>
          <w:szCs w:val="18"/>
          <w:lang w:eastAsia="fr-FR"/>
        </w:rPr>
      </w:pPr>
      <w:bookmarkStart w:id="11" w:name="_Toc179868643"/>
      <w:bookmarkEnd w:id="11"/>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D41FA9">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D41FA9">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D41FA9">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D41FA9">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D41FA9">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D41FA9">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D41FA9">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D41FA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D41FA9">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D41FA9">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D41FA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D41FA9">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D41FA9">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D41FA9">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D41FA9">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D41FA9">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D41FA9">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D41FA9">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D41FA9">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D41FA9">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D41FA9">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46734034" w:rsidR="00625258" w:rsidRPr="001D5CF8" w:rsidRDefault="00625258" w:rsidP="00D41FA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D41FA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D41FA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163DF566" w14:textId="77777777" w:rsidR="00625258" w:rsidRPr="00D0286A" w:rsidRDefault="00625258" w:rsidP="00D41FA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D41FA9">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D41FA9">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D41FA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D41FA9">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D41FA9">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D41FA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D41FA9">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D41FA9">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D41FA9">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D41FA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D41FA9">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D41FA9">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D41FA9">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D41FA9">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D41FA9">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D41FA9">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D41FA9">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D41FA9">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D41FA9">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D41FA9">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D41FA9">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D41FA9">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D41FA9">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D41FA9">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D41FA9">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D41FA9">
      <w:pPr>
        <w:tabs>
          <w:tab w:val="left" w:pos="284"/>
        </w:tabs>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D41FA9">
      <w:pPr>
        <w:tabs>
          <w:tab w:val="left" w:pos="284"/>
        </w:tabs>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D41FA9">
      <w:pPr>
        <w:tabs>
          <w:tab w:val="left" w:pos="284"/>
        </w:tabs>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D41FA9">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D41FA9">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D41FA9">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7769E04A" w:rsidR="00625258" w:rsidRDefault="00625258" w:rsidP="00D41FA9">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Nothing in this contract may be construed as conferring on the Provider the capacity of a Council of Europe staff member or employee.</w:t>
      </w:r>
    </w:p>
    <w:p w14:paraId="7E159E72" w14:textId="4CB14095" w:rsidR="00625258" w:rsidRPr="006F78AD" w:rsidRDefault="006F78AD" w:rsidP="00D41FA9">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6F78AD">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E6C8150" w14:textId="77777777" w:rsidR="00625258" w:rsidRPr="00D0286A" w:rsidRDefault="00625258" w:rsidP="00D41FA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D41FA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D41FA9">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D41FA9">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D41FA9">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D41FA9">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68AF0D" w14:textId="77777777" w:rsidR="00DA62EC" w:rsidRPr="009F7987" w:rsidRDefault="00DA62EC" w:rsidP="00D41FA9">
      <w:pPr>
        <w:tabs>
          <w:tab w:val="left" w:pos="284"/>
        </w:tabs>
        <w:autoSpaceDE w:val="0"/>
        <w:autoSpaceDN w:val="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41FA9">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41FA9">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41FA9">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62B2B52B" w14:textId="77777777" w:rsidR="00DA62EC" w:rsidRDefault="00DA62EC" w:rsidP="00D41FA9">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D41FA9">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D41FA9">
      <w:pPr>
        <w:pStyle w:val="ListParagraph"/>
        <w:numPr>
          <w:ilvl w:val="0"/>
          <w:numId w:val="18"/>
        </w:numPr>
        <w:tabs>
          <w:tab w:val="left" w:pos="426"/>
        </w:tabs>
        <w:autoSpaceDE w:val="0"/>
        <w:autoSpaceDN w:val="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D41FA9">
      <w:pPr>
        <w:pStyle w:val="ListParagraph"/>
        <w:numPr>
          <w:ilvl w:val="0"/>
          <w:numId w:val="18"/>
        </w:numPr>
        <w:tabs>
          <w:tab w:val="left" w:pos="426"/>
        </w:tabs>
        <w:autoSpaceDE w:val="0"/>
        <w:autoSpaceDN w:val="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D41FA9">
      <w:pPr>
        <w:pStyle w:val="ListParagraph"/>
        <w:numPr>
          <w:ilvl w:val="0"/>
          <w:numId w:val="18"/>
        </w:numPr>
        <w:tabs>
          <w:tab w:val="left" w:pos="426"/>
        </w:tabs>
        <w:autoSpaceDE w:val="0"/>
        <w:autoSpaceDN w:val="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D41FA9">
      <w:pPr>
        <w:pStyle w:val="ListParagraph"/>
        <w:numPr>
          <w:ilvl w:val="0"/>
          <w:numId w:val="18"/>
        </w:numPr>
        <w:tabs>
          <w:tab w:val="left" w:pos="426"/>
        </w:tabs>
        <w:autoSpaceDE w:val="0"/>
        <w:autoSpaceDN w:val="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D41FA9">
      <w:pPr>
        <w:pStyle w:val="ListParagraph"/>
        <w:numPr>
          <w:ilvl w:val="0"/>
          <w:numId w:val="18"/>
        </w:numPr>
        <w:tabs>
          <w:tab w:val="left" w:pos="426"/>
        </w:tabs>
        <w:autoSpaceDE w:val="0"/>
        <w:autoSpaceDN w:val="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D41FA9">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08E9EB54" w:rsidR="00625258" w:rsidRDefault="00625258" w:rsidP="00D41FA9">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421AB4">
        <w:rPr>
          <w:rFonts w:ascii="Tahoma" w:hAnsi="Tahoma" w:cs="Tahoma"/>
          <w:color w:val="000000"/>
          <w:sz w:val="18"/>
          <w:szCs w:val="18"/>
        </w:rPr>
        <w:t xml:space="preserve"> </w:t>
      </w:r>
      <w:r w:rsidR="00421AB4" w:rsidRPr="00421AB4">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1"/>
      </w:r>
      <w:r w:rsidRPr="00D10930">
        <w:rPr>
          <w:rFonts w:ascii="Tahoma" w:hAnsi="Tahoma" w:cs="Tahoma"/>
          <w:color w:val="000000"/>
          <w:sz w:val="18"/>
          <w:szCs w:val="18"/>
        </w:rPr>
        <w:t xml:space="preserve"> </w:t>
      </w:r>
    </w:p>
    <w:p w14:paraId="4EED86D1" w14:textId="77777777" w:rsidR="00625258" w:rsidRPr="00D10930" w:rsidRDefault="00625258" w:rsidP="00D41FA9">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477D7002" w:rsidR="00625258" w:rsidRDefault="00625258" w:rsidP="00D41FA9">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323EC4F5" w14:textId="77777777" w:rsidR="00D62CE9" w:rsidRPr="00D10930" w:rsidRDefault="00D62CE9" w:rsidP="00D62CE9">
      <w:pPr>
        <w:pStyle w:val="ListParagraph"/>
        <w:tabs>
          <w:tab w:val="left" w:pos="0"/>
          <w:tab w:val="left" w:pos="284"/>
        </w:tabs>
        <w:autoSpaceDE w:val="0"/>
        <w:autoSpaceDN w:val="0"/>
        <w:ind w:left="709"/>
        <w:jc w:val="both"/>
        <w:rPr>
          <w:rFonts w:ascii="Tahoma" w:hAnsi="Tahoma" w:cs="Tahoma"/>
          <w:sz w:val="18"/>
          <w:szCs w:val="18"/>
          <w:lang w:eastAsia="fr-FR"/>
        </w:rPr>
      </w:pPr>
    </w:p>
    <w:p w14:paraId="55187BFD" w14:textId="77777777" w:rsidR="00625258" w:rsidRPr="00D0286A" w:rsidRDefault="00625258" w:rsidP="00D41FA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D41FA9">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D41FA9">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D41FA9">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D41FA9">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D41FA9">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D41FA9">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D41FA9">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D41FA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D41FA9">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D41FA9">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D41FA9">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D41FA9">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D41FA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D41FA9">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D41FA9">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D41FA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D41FA9">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D41FA9">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D41FA9">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D41FA9">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D41FA9">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D41FA9">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D41FA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D41FA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D41FA9">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61759"/>
      <w:bookmarkStart w:id="13"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D41FA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D41FA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D41FA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833A225" w14:textId="77777777" w:rsidR="00B175E9" w:rsidRPr="00B175E9" w:rsidRDefault="00B175E9" w:rsidP="00D41FA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D41FA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D41FA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D41FA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9C1CB67" w14:textId="77777777" w:rsidR="00B175E9" w:rsidRPr="00B175E9" w:rsidRDefault="00B175E9" w:rsidP="00D41FA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D41FA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D41FA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D41FA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monitor that the Deliverables are carried out timely and properly, in accordance with the terms of the contract;</w:t>
      </w:r>
    </w:p>
    <w:p w14:paraId="1563FB3B" w14:textId="77777777" w:rsidR="00B175E9" w:rsidRPr="00B175E9" w:rsidRDefault="00B175E9" w:rsidP="00D41FA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37A9D52F" w14:textId="77777777" w:rsidR="00B175E9" w:rsidRPr="00B175E9" w:rsidRDefault="00B175E9" w:rsidP="00D41FA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request and review any documents or information required by the Council and verify their completeness and correctness before passing them on to the Council;</w:t>
      </w:r>
    </w:p>
    <w:p w14:paraId="0964423F" w14:textId="77777777" w:rsidR="00B175E9" w:rsidRPr="00B175E9" w:rsidRDefault="00B175E9" w:rsidP="00D41FA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D41FA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the Deliverables to the Council in accordance with the timing and terms of the contract;</w:t>
      </w:r>
    </w:p>
    <w:p w14:paraId="5D48EEF5" w14:textId="77777777" w:rsidR="00B175E9" w:rsidRPr="00B175E9" w:rsidRDefault="00B175E9" w:rsidP="00D41FA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D41FA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D41FA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D41FA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12"/>
    </w:p>
    <w:bookmarkEnd w:id="13"/>
    <w:p w14:paraId="1BD3F1C3" w14:textId="404C8EE3" w:rsidR="00625258" w:rsidRPr="00D0286A" w:rsidRDefault="00625258" w:rsidP="00D41FA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D41FA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D41FA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D41FA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D41FA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D41FA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D950F0F" w14:textId="7BE5772A" w:rsidR="00625258" w:rsidRPr="00D0286A" w:rsidRDefault="00625258" w:rsidP="00D41FA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6A6F8D1C" w14:textId="77777777" w:rsidR="00625258" w:rsidRPr="00D0286A" w:rsidRDefault="00625258" w:rsidP="00D41FA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D41FA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D41FA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1645A94A" w14:textId="185F519C" w:rsidR="00CB65B5" w:rsidRPr="00B175E9" w:rsidRDefault="00834EFD" w:rsidP="00D41FA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4"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D41FA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D41FA9">
      <w:pPr>
        <w:tabs>
          <w:tab w:val="left" w:pos="284"/>
        </w:tabs>
        <w:autoSpaceDE w:val="0"/>
        <w:autoSpaceDN w:val="0"/>
        <w:jc w:val="both"/>
        <w:rPr>
          <w:rFonts w:ascii="Tahoma" w:hAnsi="Tahoma" w:cs="Tahoma"/>
          <w:sz w:val="18"/>
          <w:szCs w:val="18"/>
          <w:lang w:eastAsia="fr-FR"/>
        </w:rPr>
      </w:pPr>
      <w:bookmarkStart w:id="14"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7FBD2FB3" w:rsidR="00B175E9" w:rsidRDefault="00B175E9" w:rsidP="00D41FA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421AB4" w:rsidRPr="00421AB4">
        <w:rPr>
          <w:rFonts w:ascii="Tahoma" w:hAnsi="Tahoma" w:cs="Tahoma"/>
          <w:sz w:val="18"/>
          <w:szCs w:val="18"/>
          <w:lang w:eastAsia="fr-FR"/>
        </w:rPr>
        <w:t>Judiciaire</w:t>
      </w:r>
      <w:proofErr w:type="spellEnd"/>
      <w:r w:rsidR="00421AB4" w:rsidRPr="00421AB4">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4CAD0096" w14:textId="2A78FBE8" w:rsidR="00B175E9" w:rsidRDefault="00B175E9" w:rsidP="00D41FA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421AB4" w:rsidRPr="00421AB4">
        <w:rPr>
          <w:rFonts w:ascii="Tahoma" w:hAnsi="Tahoma" w:cs="Tahoma"/>
          <w:sz w:val="18"/>
          <w:szCs w:val="18"/>
          <w:lang w:eastAsia="fr-FR"/>
        </w:rPr>
        <w:t>Judiciaire</w:t>
      </w:r>
      <w:proofErr w:type="spellEnd"/>
      <w:r w:rsidR="00421AB4" w:rsidRPr="00421AB4">
        <w:rPr>
          <w:rFonts w:ascii="Tahoma" w:hAnsi="Tahoma" w:cs="Tahoma"/>
          <w:sz w:val="18"/>
          <w:szCs w:val="18"/>
          <w:lang w:eastAsia="fr-FR"/>
        </w:rPr>
        <w:t xml:space="preserve"> </w:t>
      </w:r>
      <w:r w:rsidRPr="009051DD">
        <w:rPr>
          <w:rFonts w:ascii="Tahoma" w:hAnsi="Tahoma" w:cs="Tahoma"/>
          <w:sz w:val="18"/>
          <w:szCs w:val="18"/>
          <w:lang w:eastAsia="fr-FR"/>
        </w:rPr>
        <w:t>of Strasbourg.</w:t>
      </w:r>
    </w:p>
    <w:p w14:paraId="23FC511D" w14:textId="77777777" w:rsidR="00B175E9" w:rsidRPr="009051DD" w:rsidRDefault="00B175E9" w:rsidP="00D41FA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D41FA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395E7DC9" w:rsidR="00625258" w:rsidRPr="00B175E9" w:rsidRDefault="00B175E9" w:rsidP="00D41FA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4"/>
      <w:r w:rsidR="00625258" w:rsidRPr="00B175E9">
        <w:rPr>
          <w:rFonts w:ascii="Tahoma" w:hAnsi="Tahoma" w:cs="Tahoma"/>
          <w:sz w:val="18"/>
          <w:szCs w:val="18"/>
          <w:lang w:eastAsia="fr-FR"/>
        </w:rPr>
        <w:t xml:space="preserve"> </w:t>
      </w:r>
    </w:p>
    <w:p w14:paraId="47B2E641" w14:textId="6B77A211" w:rsidR="00625258" w:rsidRPr="00D0286A" w:rsidRDefault="00625258" w:rsidP="00D41FA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D41FA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D41FA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D41FA9">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D41FA9">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32551BC4" w:rsidR="00741CDB" w:rsidRPr="00974898" w:rsidRDefault="00625258" w:rsidP="00D40DB2">
      <w:pPr>
        <w:rPr>
          <w:rFonts w:ascii="Tahoma" w:hAnsi="Tahoma" w:cs="Tahoma"/>
          <w:color w:val="808080"/>
          <w:sz w:val="18"/>
          <w:szCs w:val="18"/>
          <w:lang w:val="en-US"/>
        </w:rPr>
        <w:sectPr w:rsidR="00741CDB" w:rsidRPr="00974898" w:rsidSect="00DD7199">
          <w:headerReference w:type="default" r:id="rId15"/>
          <w:footerReference w:type="default" r:id="rId16"/>
          <w:headerReference w:type="first" r:id="rId17"/>
          <w:footerReference w:type="first" r:id="rId18"/>
          <w:type w:val="continuous"/>
          <w:pgSz w:w="11907" w:h="16840" w:code="9"/>
          <w:pgMar w:top="567" w:right="851" w:bottom="567" w:left="851" w:header="284" w:footer="0"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712CFCA3" w14:textId="77777777" w:rsidR="00D40DB2" w:rsidRPr="00756A82" w:rsidRDefault="00D40DB2" w:rsidP="00974898">
      <w:pPr>
        <w:tabs>
          <w:tab w:val="left" w:pos="284"/>
        </w:tabs>
        <w:autoSpaceDE w:val="0"/>
        <w:autoSpaceDN w:val="0"/>
        <w:jc w:val="both"/>
        <w:rPr>
          <w:rFonts w:ascii="Tahoma" w:hAnsi="Tahoma" w:cs="Tahoma"/>
          <w:b/>
          <w:bCs/>
          <w:sz w:val="20"/>
          <w:szCs w:val="20"/>
          <w:lang w:val="en-US" w:eastAsia="fr-FR"/>
        </w:rPr>
      </w:pPr>
    </w:p>
    <w:sectPr w:rsidR="00D40DB2"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80828" w14:textId="77777777" w:rsidR="00063861" w:rsidRDefault="00063861" w:rsidP="00D50F13">
      <w:r>
        <w:separator/>
      </w:r>
    </w:p>
  </w:endnote>
  <w:endnote w:type="continuationSeparator" w:id="0">
    <w:p w14:paraId="4E11D48F" w14:textId="77777777" w:rsidR="00063861" w:rsidRDefault="00063861" w:rsidP="00D50F13">
      <w:r>
        <w:continuationSeparator/>
      </w:r>
    </w:p>
  </w:endnote>
  <w:endnote w:type="continuationNotice" w:id="1">
    <w:p w14:paraId="31D131D8" w14:textId="77777777" w:rsidR="00063861" w:rsidRDefault="00063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1AB905A8" w:rsidR="005B6CC9" w:rsidRPr="0099489A" w:rsidRDefault="007A6DB2" w:rsidP="00936A97">
          <w:pPr>
            <w:rPr>
              <w:rFonts w:ascii="Arial Narrow" w:hAnsi="Arial Narrow"/>
              <w:caps/>
              <w:color w:val="000000"/>
              <w:sz w:val="18"/>
              <w:szCs w:val="18"/>
              <w:highlight w:val="cyan"/>
            </w:rPr>
          </w:pPr>
          <w:r>
            <w:t>2023/AO/106</w:t>
          </w:r>
        </w:p>
      </w:tc>
    </w:tr>
  </w:tbl>
  <w:p w14:paraId="50D77C58" w14:textId="77777777" w:rsidR="005B6CC9" w:rsidRPr="00D50DFF"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C7177" w14:textId="77777777" w:rsidR="00063861" w:rsidRDefault="00063861" w:rsidP="00D50F13">
      <w:r>
        <w:separator/>
      </w:r>
    </w:p>
  </w:footnote>
  <w:footnote w:type="continuationSeparator" w:id="0">
    <w:p w14:paraId="58C034A0" w14:textId="77777777" w:rsidR="00063861" w:rsidRDefault="00063861" w:rsidP="00D50F13">
      <w:r>
        <w:continuationSeparator/>
      </w:r>
    </w:p>
  </w:footnote>
  <w:footnote w:type="continuationNotice" w:id="1">
    <w:p w14:paraId="4F203CB0" w14:textId="77777777" w:rsidR="00063861" w:rsidRDefault="00063861"/>
  </w:footnote>
  <w:footnote w:id="2">
    <w:p w14:paraId="122F746D" w14:textId="77777777" w:rsidR="008D3722" w:rsidRPr="00D50DFF" w:rsidRDefault="008D3722" w:rsidP="008D3722">
      <w:pPr>
        <w:pStyle w:val="FootnoteText"/>
        <w:rPr>
          <w:rFonts w:ascii="Tahoma" w:hAnsi="Tahoma" w:cs="Tahoma"/>
          <w:sz w:val="16"/>
          <w:szCs w:val="16"/>
          <w:lang w:val="en-US"/>
        </w:rPr>
      </w:pPr>
      <w:r w:rsidRPr="00D50DFF">
        <w:rPr>
          <w:rStyle w:val="FootnoteReference"/>
          <w:rFonts w:ascii="Tahoma" w:hAnsi="Tahoma" w:cs="Tahoma"/>
          <w:sz w:val="16"/>
          <w:szCs w:val="16"/>
        </w:rPr>
        <w:footnoteRef/>
      </w:r>
      <w:r w:rsidRPr="00D50DFF">
        <w:rPr>
          <w:rFonts w:ascii="Tahoma" w:hAnsi="Tahoma" w:cs="Tahoma"/>
          <w:sz w:val="16"/>
          <w:szCs w:val="16"/>
          <w:lang w:val="en-US"/>
        </w:rPr>
        <w:t xml:space="preserve"> </w:t>
      </w:r>
      <w:r w:rsidRPr="00D50DFF">
        <w:rPr>
          <w:rFonts w:ascii="Tahoma" w:hAnsi="Tahoma" w:cs="Tahoma"/>
          <w:sz w:val="16"/>
          <w:szCs w:val="16"/>
        </w:rPr>
        <w:t>Which</w:t>
      </w:r>
      <w:r w:rsidRPr="00D50DFF">
        <w:rPr>
          <w:rFonts w:ascii="Tahoma" w:hAnsi="Tahoma" w:cs="Tahoma"/>
          <w:sz w:val="16"/>
          <w:szCs w:val="16"/>
          <w:lang w:val="en-US"/>
        </w:rPr>
        <w:t xml:space="preserve"> has </w:t>
      </w:r>
      <w:r w:rsidRPr="00D50DFF">
        <w:rPr>
          <w:rFonts w:ascii="Tahoma" w:hAnsi="Tahoma" w:cs="Tahoma"/>
          <w:sz w:val="16"/>
          <w:szCs w:val="16"/>
        </w:rPr>
        <w:t>its</w:t>
      </w:r>
      <w:r w:rsidRPr="00D50DFF">
        <w:rPr>
          <w:rFonts w:ascii="Tahoma" w:hAnsi="Tahoma" w:cs="Tahoma"/>
          <w:sz w:val="16"/>
          <w:szCs w:val="16"/>
          <w:lang w:val="en-US"/>
        </w:rPr>
        <w:t xml:space="preserve"> </w:t>
      </w:r>
      <w:r w:rsidRPr="00D50DFF">
        <w:rPr>
          <w:rFonts w:ascii="Tahoma" w:hAnsi="Tahoma" w:cs="Tahoma"/>
          <w:sz w:val="16"/>
          <w:szCs w:val="16"/>
        </w:rPr>
        <w:t>seat</w:t>
      </w:r>
      <w:r w:rsidRPr="00D50DFF">
        <w:rPr>
          <w:rFonts w:ascii="Tahoma" w:hAnsi="Tahoma" w:cs="Tahoma"/>
          <w:sz w:val="16"/>
          <w:szCs w:val="16"/>
          <w:lang w:val="en-US"/>
        </w:rPr>
        <w:t xml:space="preserve"> Avenue de </w:t>
      </w:r>
      <w:proofErr w:type="spellStart"/>
      <w:r w:rsidRPr="00D50DFF">
        <w:rPr>
          <w:rFonts w:ascii="Tahoma" w:hAnsi="Tahoma" w:cs="Tahoma"/>
          <w:sz w:val="16"/>
          <w:szCs w:val="16"/>
          <w:lang w:val="en-US"/>
        </w:rPr>
        <w:t>l’Europe</w:t>
      </w:r>
      <w:proofErr w:type="spellEnd"/>
      <w:r w:rsidRPr="00D50DFF">
        <w:rPr>
          <w:rFonts w:ascii="Tahoma" w:hAnsi="Tahoma" w:cs="Tahoma"/>
          <w:sz w:val="16"/>
          <w:szCs w:val="16"/>
          <w:lang w:val="en-US"/>
        </w:rPr>
        <w:t>, 67075 Strasbourg Cedex, France</w:t>
      </w:r>
    </w:p>
  </w:footnote>
  <w:footnote w:id="3">
    <w:p w14:paraId="7B433D1B" w14:textId="77777777" w:rsidR="00FC2EB1" w:rsidRPr="00D50DFF" w:rsidRDefault="00FC2EB1" w:rsidP="00FC2EB1">
      <w:pPr>
        <w:pStyle w:val="FootnoteText"/>
        <w:rPr>
          <w:rFonts w:ascii="Tahoma" w:hAnsi="Tahoma" w:cs="Tahoma"/>
          <w:sz w:val="16"/>
          <w:szCs w:val="16"/>
        </w:rPr>
      </w:pPr>
      <w:r w:rsidRPr="00D50DFF">
        <w:rPr>
          <w:rStyle w:val="FootnoteReference"/>
          <w:rFonts w:ascii="Tahoma" w:hAnsi="Tahoma" w:cs="Tahoma"/>
          <w:sz w:val="16"/>
          <w:szCs w:val="16"/>
        </w:rPr>
        <w:footnoteRef/>
      </w:r>
      <w:r w:rsidRPr="00D50DFF">
        <w:rPr>
          <w:rFonts w:ascii="Tahoma" w:hAnsi="Tahoma" w:cs="Tahoma"/>
          <w:sz w:val="16"/>
          <w:szCs w:val="16"/>
        </w:rPr>
        <w:t xml:space="preserve"> The Council of Europe reserves the right to request documentary evidence.</w:t>
      </w:r>
    </w:p>
  </w:footnote>
  <w:footnote w:id="4">
    <w:p w14:paraId="5D8C311D" w14:textId="77777777" w:rsidR="00FC2EB1" w:rsidRPr="00D50DFF" w:rsidRDefault="00FC2EB1" w:rsidP="00FC2EB1">
      <w:pPr>
        <w:pStyle w:val="FootnoteText"/>
        <w:rPr>
          <w:sz w:val="16"/>
          <w:szCs w:val="16"/>
        </w:rPr>
      </w:pPr>
      <w:r w:rsidRPr="00D50DFF">
        <w:rPr>
          <w:rStyle w:val="FootnoteReference"/>
          <w:sz w:val="16"/>
          <w:szCs w:val="16"/>
        </w:rPr>
        <w:footnoteRef/>
      </w:r>
      <w:r w:rsidRPr="00D50DFF">
        <w:rPr>
          <w:sz w:val="16"/>
          <w:szCs w:val="16"/>
        </w:rPr>
        <w:t xml:space="preserve"> </w:t>
      </w:r>
      <w:r w:rsidRPr="00D50DFF">
        <w:rPr>
          <w:rFonts w:ascii="Tahoma" w:hAnsi="Tahoma" w:cs="Tahoma"/>
          <w:sz w:val="16"/>
          <w:szCs w:val="16"/>
        </w:rPr>
        <w:t xml:space="preserve">In case of the bidder being a consortium, please list all consortium members. </w:t>
      </w:r>
    </w:p>
  </w:footnote>
  <w:footnote w:id="5">
    <w:p w14:paraId="66450C8F" w14:textId="77777777" w:rsidR="00FC2EB1" w:rsidRPr="006D7DD7" w:rsidRDefault="00FC2EB1" w:rsidP="00FC2EB1">
      <w:pPr>
        <w:pStyle w:val="FootnoteText"/>
      </w:pPr>
      <w:r w:rsidRPr="00D50DFF">
        <w:rPr>
          <w:rStyle w:val="FootnoteReference"/>
          <w:sz w:val="16"/>
          <w:szCs w:val="16"/>
        </w:rPr>
        <w:footnoteRef/>
      </w:r>
      <w:r w:rsidRPr="00D50DFF">
        <w:rPr>
          <w:sz w:val="16"/>
          <w:szCs w:val="16"/>
        </w:rPr>
        <w:t xml:space="preserve"> </w:t>
      </w:r>
      <w:r w:rsidRPr="00D50DFF">
        <w:rPr>
          <w:rFonts w:ascii="Tahoma" w:hAnsi="Tahoma" w:cs="Tahoma"/>
          <w:sz w:val="16"/>
          <w:szCs w:val="16"/>
        </w:rPr>
        <w:t>In case of the bidder being a consortium, this field – as well as all remaining fields in this table – must include information concerning the coordinator only.</w:t>
      </w:r>
    </w:p>
  </w:footnote>
  <w:footnote w:id="6">
    <w:p w14:paraId="01FFC0CA" w14:textId="77777777" w:rsidR="00FC2EB1" w:rsidRPr="00D50DFF" w:rsidRDefault="00FC2EB1" w:rsidP="00FC2EB1">
      <w:pPr>
        <w:pStyle w:val="FootnoteText"/>
        <w:rPr>
          <w:sz w:val="16"/>
          <w:szCs w:val="16"/>
        </w:rPr>
      </w:pPr>
      <w:r w:rsidRPr="00D50DFF">
        <w:rPr>
          <w:rStyle w:val="FootnoteReference"/>
          <w:sz w:val="16"/>
          <w:szCs w:val="16"/>
        </w:rPr>
        <w:footnoteRef/>
      </w:r>
      <w:r w:rsidRPr="00D50DFF">
        <w:rPr>
          <w:sz w:val="16"/>
          <w:szCs w:val="16"/>
        </w:rPr>
        <w:t xml:space="preserve"> </w:t>
      </w:r>
      <w:r w:rsidRPr="00D50DFF">
        <w:rPr>
          <w:rFonts w:ascii="Tahoma" w:hAnsi="Tahoma" w:cs="Tahoma"/>
          <w:sz w:val="16"/>
          <w:szCs w:val="16"/>
        </w:rPr>
        <w:t>The name of the provider and the name of the account holder must coincide. In case of the bidder being a consortium, the name of the consortium’s coordinator and the name of the account holder must coincide.</w:t>
      </w:r>
    </w:p>
  </w:footnote>
  <w:footnote w:id="7">
    <w:p w14:paraId="4B93BC01" w14:textId="77777777" w:rsidR="00FC2EB1" w:rsidRPr="004D5EB2" w:rsidRDefault="00FC2EB1" w:rsidP="00FC2EB1">
      <w:pPr>
        <w:pStyle w:val="FootnoteText"/>
      </w:pPr>
      <w:r w:rsidRPr="00D50DFF">
        <w:rPr>
          <w:rStyle w:val="FootnoteReference"/>
          <w:sz w:val="16"/>
          <w:szCs w:val="16"/>
        </w:rPr>
        <w:footnoteRef/>
      </w:r>
      <w:r w:rsidRPr="00D50DFF">
        <w:rPr>
          <w:sz w:val="16"/>
          <w:szCs w:val="16"/>
        </w:rPr>
        <w:t xml:space="preserve"> </w:t>
      </w:r>
      <w:r w:rsidRPr="00D50DFF">
        <w:rPr>
          <w:rFonts w:ascii="Tahoma" w:hAnsi="Tahoma" w:cs="Tahoma"/>
          <w:sz w:val="16"/>
          <w:szCs w:val="16"/>
        </w:rPr>
        <w:t>The bidder ensures that the indicated bank account can receive payments in the currency of the contract.</w:t>
      </w:r>
    </w:p>
  </w:footnote>
  <w:footnote w:id="8">
    <w:p w14:paraId="71AD4308" w14:textId="77777777" w:rsidR="005B6CC9" w:rsidRPr="00D50DFF" w:rsidRDefault="005B6CC9" w:rsidP="003A0F5F">
      <w:pPr>
        <w:pStyle w:val="FootnoteText"/>
        <w:rPr>
          <w:rFonts w:ascii="Tahoma" w:hAnsi="Tahoma" w:cs="Tahoma"/>
          <w:sz w:val="16"/>
          <w:szCs w:val="16"/>
          <w:lang w:val="en-US"/>
        </w:rPr>
      </w:pPr>
      <w:r w:rsidRPr="00D50DFF">
        <w:rPr>
          <w:rStyle w:val="FootnoteReference"/>
          <w:rFonts w:ascii="Tahoma" w:hAnsi="Tahoma" w:cs="Tahoma"/>
          <w:sz w:val="16"/>
          <w:szCs w:val="16"/>
        </w:rPr>
        <w:footnoteRef/>
      </w:r>
      <w:r w:rsidRPr="00D50DFF">
        <w:rPr>
          <w:rFonts w:ascii="Tahoma" w:hAnsi="Tahoma" w:cs="Tahoma"/>
          <w:sz w:val="16"/>
          <w:szCs w:val="16"/>
        </w:rPr>
        <w:t xml:space="preserve"> On behalf of the Secretary General of the Council of Europe.</w:t>
      </w:r>
    </w:p>
  </w:footnote>
  <w:footnote w:id="9">
    <w:p w14:paraId="779478FD" w14:textId="03650647" w:rsidR="00FC2EB1" w:rsidRPr="00D50DFF" w:rsidRDefault="00FC2EB1">
      <w:pPr>
        <w:pStyle w:val="FootnoteText"/>
        <w:rPr>
          <w:sz w:val="16"/>
          <w:szCs w:val="16"/>
          <w:lang w:val="en-US"/>
        </w:rPr>
      </w:pPr>
      <w:r w:rsidRPr="00D50DFF">
        <w:rPr>
          <w:rStyle w:val="FootnoteReference"/>
          <w:sz w:val="16"/>
          <w:szCs w:val="16"/>
        </w:rPr>
        <w:footnoteRef/>
      </w:r>
      <w:r w:rsidRPr="00D50DFF">
        <w:rPr>
          <w:sz w:val="16"/>
          <w:szCs w:val="16"/>
        </w:rPr>
        <w:t xml:space="preserve"> </w:t>
      </w:r>
      <w:bookmarkStart w:id="9" w:name="_Hlk149662103"/>
      <w:r w:rsidRPr="00D50DFF">
        <w:rPr>
          <w:rFonts w:ascii="Tahoma" w:hAnsi="Tahoma" w:cs="Tahoma"/>
          <w:sz w:val="16"/>
          <w:szCs w:val="16"/>
        </w:rPr>
        <w:t>In case of the bidder being a consortium, indicate one signatory for each consortium member.</w:t>
      </w:r>
      <w:bookmarkEnd w:id="9"/>
    </w:p>
  </w:footnote>
  <w:footnote w:id="10">
    <w:p w14:paraId="6B71070E" w14:textId="2AD7B477" w:rsidR="00FC2EB1" w:rsidRPr="00FC2EB1" w:rsidRDefault="00FC2EB1">
      <w:pPr>
        <w:pStyle w:val="FootnoteText"/>
        <w:rPr>
          <w:lang w:val="en-US"/>
        </w:rPr>
      </w:pPr>
      <w:r w:rsidRPr="00D50DFF">
        <w:rPr>
          <w:rStyle w:val="FootnoteReference"/>
          <w:sz w:val="16"/>
          <w:szCs w:val="16"/>
        </w:rPr>
        <w:footnoteRef/>
      </w:r>
      <w:r w:rsidRPr="00D50DFF">
        <w:rPr>
          <w:sz w:val="16"/>
          <w:szCs w:val="16"/>
        </w:rPr>
        <w:t xml:space="preserve"> </w:t>
      </w:r>
      <w:bookmarkStart w:id="10" w:name="_Hlk149661626"/>
      <w:r w:rsidRPr="00D50DFF">
        <w:rPr>
          <w:rFonts w:ascii="Tahoma" w:hAnsi="Tahoma" w:cs="Tahoma"/>
          <w:sz w:val="16"/>
          <w:szCs w:val="16"/>
        </w:rPr>
        <w:t>In case of the bidder being a consortium, the field “Signature” must include the signatures of all consortium members.</w:t>
      </w:r>
      <w:bookmarkEnd w:id="10"/>
    </w:p>
  </w:footnote>
  <w:footnote w:id="11">
    <w:p w14:paraId="36A992B0" w14:textId="7314AE8D" w:rsidR="00625258" w:rsidRPr="00D16E42" w:rsidRDefault="00625258" w:rsidP="00625258">
      <w:pPr>
        <w:pStyle w:val="FootnoteText"/>
        <w:rPr>
          <w:rFonts w:ascii="Tahoma" w:hAnsi="Tahoma" w:cs="Tahoma"/>
          <w:sz w:val="16"/>
          <w:szCs w:val="16"/>
          <w:lang w:val="it-IT"/>
        </w:rPr>
      </w:pPr>
      <w:r w:rsidRPr="00D16E42">
        <w:rPr>
          <w:rStyle w:val="FootnoteReference"/>
          <w:rFonts w:ascii="Tahoma" w:hAnsi="Tahoma" w:cs="Tahoma"/>
          <w:sz w:val="16"/>
          <w:szCs w:val="16"/>
        </w:rPr>
        <w:footnoteRef/>
      </w:r>
      <w:r w:rsidRPr="00D16E42">
        <w:rPr>
          <w:rFonts w:ascii="Tahoma" w:hAnsi="Tahoma" w:cs="Tahoma"/>
          <w:sz w:val="16"/>
          <w:szCs w:val="16"/>
          <w:lang w:val="it-IT"/>
        </w:rPr>
        <w:t xml:space="preserve"> CM/Del/Dec(2010)1089/11.3 appendix 9 </w:t>
      </w:r>
      <w:hyperlink r:id="rId1" w:history="1">
        <w:r w:rsidR="00421AB4" w:rsidRPr="00D16E42">
          <w:rPr>
            <w:rStyle w:val="Hyperlink"/>
            <w:rFonts w:ascii="Tahoma" w:hAnsi="Tahoma" w:cs="Tahoma"/>
            <w:sz w:val="16"/>
            <w:szCs w:val="16"/>
            <w:lang w:val="it-IT"/>
          </w:rPr>
          <w:t>https://rm.coe.int/rules-reimbursements-experts/1680a722b0</w:t>
        </w:r>
      </w:hyperlink>
      <w:r w:rsidR="00421AB4" w:rsidRPr="00D16E42">
        <w:rPr>
          <w:rFonts w:ascii="Tahoma" w:hAnsi="Tahoma" w:cs="Tahoma"/>
          <w:sz w:val="16"/>
          <w:szCs w:val="16"/>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Tahoma" w:hAnsi="Tahoma" w:cs="Tahoma"/>
        <w:sz w:val="20"/>
        <w:szCs w:val="20"/>
      </w:rPr>
    </w:sdtEndPr>
    <w:sdtContent>
      <w:p w14:paraId="22F7BC6A" w14:textId="2EB218A7" w:rsidR="005C34CB" w:rsidRPr="00D50DFF" w:rsidRDefault="005C34CB">
        <w:pPr>
          <w:pStyle w:val="Header"/>
          <w:jc w:val="right"/>
          <w:rPr>
            <w:rFonts w:ascii="Tahoma" w:hAnsi="Tahoma" w:cs="Tahoma"/>
            <w:sz w:val="20"/>
            <w:szCs w:val="20"/>
          </w:rPr>
        </w:pPr>
        <w:r w:rsidRPr="00D50DFF">
          <w:rPr>
            <w:rFonts w:ascii="Tahoma" w:hAnsi="Tahoma" w:cs="Tahoma"/>
            <w:bCs/>
            <w:sz w:val="20"/>
            <w:szCs w:val="20"/>
          </w:rPr>
          <w:fldChar w:fldCharType="begin"/>
        </w:r>
        <w:r w:rsidRPr="00D50DFF">
          <w:rPr>
            <w:rFonts w:ascii="Tahoma" w:hAnsi="Tahoma" w:cs="Tahoma"/>
            <w:bCs/>
            <w:sz w:val="20"/>
            <w:szCs w:val="20"/>
          </w:rPr>
          <w:instrText xml:space="preserve"> PAGE </w:instrText>
        </w:r>
        <w:r w:rsidRPr="00D50DFF">
          <w:rPr>
            <w:rFonts w:ascii="Tahoma" w:hAnsi="Tahoma" w:cs="Tahoma"/>
            <w:bCs/>
            <w:sz w:val="20"/>
            <w:szCs w:val="20"/>
          </w:rPr>
          <w:fldChar w:fldCharType="separate"/>
        </w:r>
        <w:r w:rsidR="00E65AB1" w:rsidRPr="00D50DFF">
          <w:rPr>
            <w:rFonts w:ascii="Tahoma" w:hAnsi="Tahoma" w:cs="Tahoma"/>
            <w:bCs/>
            <w:noProof/>
            <w:sz w:val="20"/>
            <w:szCs w:val="20"/>
          </w:rPr>
          <w:t>5</w:t>
        </w:r>
        <w:r w:rsidRPr="00D50DFF">
          <w:rPr>
            <w:rFonts w:ascii="Tahoma" w:hAnsi="Tahoma" w:cs="Tahoma"/>
            <w:bCs/>
            <w:sz w:val="20"/>
            <w:szCs w:val="20"/>
          </w:rPr>
          <w:fldChar w:fldCharType="end"/>
        </w:r>
        <w:r w:rsidRPr="00D50DFF">
          <w:rPr>
            <w:rFonts w:ascii="Tahoma" w:hAnsi="Tahoma" w:cs="Tahoma"/>
            <w:sz w:val="20"/>
            <w:szCs w:val="20"/>
          </w:rPr>
          <w:t xml:space="preserve"> / </w:t>
        </w:r>
        <w:r w:rsidRPr="00D50DFF">
          <w:rPr>
            <w:rFonts w:ascii="Tahoma" w:hAnsi="Tahoma" w:cs="Tahoma"/>
            <w:bCs/>
            <w:sz w:val="20"/>
            <w:szCs w:val="20"/>
          </w:rPr>
          <w:fldChar w:fldCharType="begin"/>
        </w:r>
        <w:r w:rsidRPr="00D50DFF">
          <w:rPr>
            <w:rFonts w:ascii="Tahoma" w:hAnsi="Tahoma" w:cs="Tahoma"/>
            <w:bCs/>
            <w:sz w:val="20"/>
            <w:szCs w:val="20"/>
          </w:rPr>
          <w:instrText xml:space="preserve"> NUMPAGES  </w:instrText>
        </w:r>
        <w:r w:rsidRPr="00D50DFF">
          <w:rPr>
            <w:rFonts w:ascii="Tahoma" w:hAnsi="Tahoma" w:cs="Tahoma"/>
            <w:bCs/>
            <w:sz w:val="20"/>
            <w:szCs w:val="20"/>
          </w:rPr>
          <w:fldChar w:fldCharType="separate"/>
        </w:r>
        <w:r w:rsidR="00E65AB1" w:rsidRPr="00D50DFF">
          <w:rPr>
            <w:rFonts w:ascii="Tahoma" w:hAnsi="Tahoma" w:cs="Tahoma"/>
            <w:bCs/>
            <w:noProof/>
            <w:sz w:val="20"/>
            <w:szCs w:val="20"/>
          </w:rPr>
          <w:t>9</w:t>
        </w:r>
        <w:r w:rsidRPr="00D50DFF">
          <w:rPr>
            <w:rFonts w:ascii="Tahoma" w:hAnsi="Tahoma" w:cs="Tahoma"/>
            <w:bCs/>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844FA"/>
    <w:multiLevelType w:val="hybridMultilevel"/>
    <w:tmpl w:val="E4E0F5E2"/>
    <w:lvl w:ilvl="0" w:tplc="F308FB50">
      <w:start w:val="1"/>
      <w:numFmt w:val="decimal"/>
      <w:lvlText w:val="%1."/>
      <w:lvlJc w:val="left"/>
      <w:pPr>
        <w:ind w:left="713" w:hanging="855"/>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8"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502"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C4F07"/>
    <w:multiLevelType w:val="hybridMultilevel"/>
    <w:tmpl w:val="FAC27356"/>
    <w:lvl w:ilvl="0" w:tplc="040C000F">
      <w:start w:val="1"/>
      <w:numFmt w:val="decimal"/>
      <w:lvlText w:val="%1."/>
      <w:lvlJc w:val="left"/>
      <w:pPr>
        <w:ind w:left="578" w:hanging="360"/>
      </w:p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AD0EBA"/>
    <w:multiLevelType w:val="hybridMultilevel"/>
    <w:tmpl w:val="94A6477C"/>
    <w:lvl w:ilvl="0" w:tplc="3BA0C8E0">
      <w:start w:val="5"/>
      <w:numFmt w:val="bullet"/>
      <w:lvlText w:val="-"/>
      <w:lvlJc w:val="left"/>
      <w:pPr>
        <w:ind w:left="720" w:hanging="360"/>
      </w:pPr>
      <w:rPr>
        <w:rFonts w:ascii="Verdana" w:eastAsia="Times New Roman" w:hAnsi="Verdan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5713593">
    <w:abstractNumId w:val="38"/>
  </w:num>
  <w:num w:numId="2" w16cid:durableId="1861963849">
    <w:abstractNumId w:val="39"/>
  </w:num>
  <w:num w:numId="3" w16cid:durableId="1625425142">
    <w:abstractNumId w:val="2"/>
  </w:num>
  <w:num w:numId="4" w16cid:durableId="1868714709">
    <w:abstractNumId w:val="1"/>
  </w:num>
  <w:num w:numId="5" w16cid:durableId="2043091754">
    <w:abstractNumId w:val="21"/>
  </w:num>
  <w:num w:numId="6" w16cid:durableId="1106073004">
    <w:abstractNumId w:val="5"/>
  </w:num>
  <w:num w:numId="7" w16cid:durableId="4549817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7222214">
    <w:abstractNumId w:val="23"/>
  </w:num>
  <w:num w:numId="9" w16cid:durableId="1558936292">
    <w:abstractNumId w:val="33"/>
  </w:num>
  <w:num w:numId="10" w16cid:durableId="438645037">
    <w:abstractNumId w:val="15"/>
  </w:num>
  <w:num w:numId="11" w16cid:durableId="1549873467">
    <w:abstractNumId w:val="34"/>
  </w:num>
  <w:num w:numId="12" w16cid:durableId="1550726936">
    <w:abstractNumId w:val="0"/>
  </w:num>
  <w:num w:numId="13" w16cid:durableId="2016568511">
    <w:abstractNumId w:val="19"/>
  </w:num>
  <w:num w:numId="14" w16cid:durableId="792746044">
    <w:abstractNumId w:val="26"/>
  </w:num>
  <w:num w:numId="15" w16cid:durableId="1972400666">
    <w:abstractNumId w:val="37"/>
  </w:num>
  <w:num w:numId="16" w16cid:durableId="1409420257">
    <w:abstractNumId w:val="11"/>
  </w:num>
  <w:num w:numId="17" w16cid:durableId="248347949">
    <w:abstractNumId w:val="30"/>
  </w:num>
  <w:num w:numId="18" w16cid:durableId="1008094975">
    <w:abstractNumId w:val="24"/>
  </w:num>
  <w:num w:numId="19" w16cid:durableId="803738073">
    <w:abstractNumId w:val="20"/>
  </w:num>
  <w:num w:numId="20" w16cid:durableId="252210030">
    <w:abstractNumId w:val="6"/>
  </w:num>
  <w:num w:numId="21" w16cid:durableId="1184124949">
    <w:abstractNumId w:val="18"/>
  </w:num>
  <w:num w:numId="22" w16cid:durableId="1778089450">
    <w:abstractNumId w:val="12"/>
  </w:num>
  <w:num w:numId="23" w16cid:durableId="555892860">
    <w:abstractNumId w:val="9"/>
  </w:num>
  <w:num w:numId="24" w16cid:durableId="915473903">
    <w:abstractNumId w:val="35"/>
  </w:num>
  <w:num w:numId="25" w16cid:durableId="558904251">
    <w:abstractNumId w:val="3"/>
  </w:num>
  <w:num w:numId="26" w16cid:durableId="771434705">
    <w:abstractNumId w:val="8"/>
  </w:num>
  <w:num w:numId="27" w16cid:durableId="112525928">
    <w:abstractNumId w:val="36"/>
  </w:num>
  <w:num w:numId="28" w16cid:durableId="57900721">
    <w:abstractNumId w:val="27"/>
  </w:num>
  <w:num w:numId="29" w16cid:durableId="1835996232">
    <w:abstractNumId w:val="13"/>
  </w:num>
  <w:num w:numId="30" w16cid:durableId="1524124790">
    <w:abstractNumId w:val="16"/>
  </w:num>
  <w:num w:numId="31" w16cid:durableId="815876843">
    <w:abstractNumId w:val="41"/>
  </w:num>
  <w:num w:numId="32" w16cid:durableId="410008577">
    <w:abstractNumId w:val="14"/>
  </w:num>
  <w:num w:numId="33" w16cid:durableId="1415279477">
    <w:abstractNumId w:val="10"/>
  </w:num>
  <w:num w:numId="34" w16cid:durableId="466553867">
    <w:abstractNumId w:val="31"/>
  </w:num>
  <w:num w:numId="35" w16cid:durableId="239560672">
    <w:abstractNumId w:val="4"/>
  </w:num>
  <w:num w:numId="36" w16cid:durableId="1427268226">
    <w:abstractNumId w:val="32"/>
  </w:num>
  <w:num w:numId="37" w16cid:durableId="1659531309">
    <w:abstractNumId w:val="29"/>
  </w:num>
  <w:num w:numId="38" w16cid:durableId="637689602">
    <w:abstractNumId w:val="22"/>
  </w:num>
  <w:num w:numId="39" w16cid:durableId="2144888096">
    <w:abstractNumId w:val="28"/>
  </w:num>
  <w:num w:numId="40" w16cid:durableId="84613155">
    <w:abstractNumId w:val="17"/>
  </w:num>
  <w:num w:numId="41" w16cid:durableId="821392144">
    <w:abstractNumId w:val="40"/>
  </w:num>
  <w:num w:numId="42" w16cid:durableId="529883475">
    <w:abstractNumId w:val="7"/>
  </w:num>
  <w:num w:numId="43" w16cid:durableId="1813598605">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07DD9"/>
    <w:rsid w:val="0001078E"/>
    <w:rsid w:val="000128DD"/>
    <w:rsid w:val="0001537A"/>
    <w:rsid w:val="00015DB4"/>
    <w:rsid w:val="00032B3D"/>
    <w:rsid w:val="00037A7D"/>
    <w:rsid w:val="0004179C"/>
    <w:rsid w:val="0004641F"/>
    <w:rsid w:val="000478B8"/>
    <w:rsid w:val="00055ABE"/>
    <w:rsid w:val="00063861"/>
    <w:rsid w:val="000668DF"/>
    <w:rsid w:val="00072FB8"/>
    <w:rsid w:val="0008106F"/>
    <w:rsid w:val="000837E6"/>
    <w:rsid w:val="000841B9"/>
    <w:rsid w:val="00084509"/>
    <w:rsid w:val="000852FE"/>
    <w:rsid w:val="000870C5"/>
    <w:rsid w:val="00093155"/>
    <w:rsid w:val="000966F4"/>
    <w:rsid w:val="000A0D8A"/>
    <w:rsid w:val="000A19C2"/>
    <w:rsid w:val="000A364B"/>
    <w:rsid w:val="000A75AD"/>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5113E"/>
    <w:rsid w:val="001519D7"/>
    <w:rsid w:val="001562E5"/>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5EB2"/>
    <w:rsid w:val="002073A3"/>
    <w:rsid w:val="002111B3"/>
    <w:rsid w:val="002133FA"/>
    <w:rsid w:val="00213A16"/>
    <w:rsid w:val="00213B9D"/>
    <w:rsid w:val="00215FF1"/>
    <w:rsid w:val="00225B0D"/>
    <w:rsid w:val="002319F3"/>
    <w:rsid w:val="002328EC"/>
    <w:rsid w:val="002336A0"/>
    <w:rsid w:val="00241364"/>
    <w:rsid w:val="002445EE"/>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0682F"/>
    <w:rsid w:val="00320711"/>
    <w:rsid w:val="00332AF4"/>
    <w:rsid w:val="003347E8"/>
    <w:rsid w:val="003420AA"/>
    <w:rsid w:val="0034681E"/>
    <w:rsid w:val="00350F4E"/>
    <w:rsid w:val="0035108E"/>
    <w:rsid w:val="0035323A"/>
    <w:rsid w:val="00361219"/>
    <w:rsid w:val="003642A0"/>
    <w:rsid w:val="003705A6"/>
    <w:rsid w:val="003712F2"/>
    <w:rsid w:val="00371509"/>
    <w:rsid w:val="00371F0B"/>
    <w:rsid w:val="003840F5"/>
    <w:rsid w:val="00386026"/>
    <w:rsid w:val="0039258A"/>
    <w:rsid w:val="00392D21"/>
    <w:rsid w:val="00393451"/>
    <w:rsid w:val="00394381"/>
    <w:rsid w:val="00394B2C"/>
    <w:rsid w:val="0039740D"/>
    <w:rsid w:val="003A0F5F"/>
    <w:rsid w:val="003A50FB"/>
    <w:rsid w:val="003A675C"/>
    <w:rsid w:val="003B1C2E"/>
    <w:rsid w:val="003B2E7E"/>
    <w:rsid w:val="003C1D13"/>
    <w:rsid w:val="003D2FFF"/>
    <w:rsid w:val="003D5C36"/>
    <w:rsid w:val="003E2D84"/>
    <w:rsid w:val="003E3368"/>
    <w:rsid w:val="003E693C"/>
    <w:rsid w:val="003E6D30"/>
    <w:rsid w:val="003F2595"/>
    <w:rsid w:val="003F5956"/>
    <w:rsid w:val="003F7D5B"/>
    <w:rsid w:val="00402529"/>
    <w:rsid w:val="00410F7E"/>
    <w:rsid w:val="004121E2"/>
    <w:rsid w:val="0041263A"/>
    <w:rsid w:val="004147AB"/>
    <w:rsid w:val="00415503"/>
    <w:rsid w:val="00420E9A"/>
    <w:rsid w:val="00421AB4"/>
    <w:rsid w:val="00427B37"/>
    <w:rsid w:val="00432F42"/>
    <w:rsid w:val="00437926"/>
    <w:rsid w:val="00441D52"/>
    <w:rsid w:val="004470B4"/>
    <w:rsid w:val="00456407"/>
    <w:rsid w:val="00460AF0"/>
    <w:rsid w:val="004615EB"/>
    <w:rsid w:val="0046282E"/>
    <w:rsid w:val="0046469D"/>
    <w:rsid w:val="00473E5F"/>
    <w:rsid w:val="004866AC"/>
    <w:rsid w:val="004874F6"/>
    <w:rsid w:val="00487967"/>
    <w:rsid w:val="00487FFD"/>
    <w:rsid w:val="00490018"/>
    <w:rsid w:val="00492214"/>
    <w:rsid w:val="00494C86"/>
    <w:rsid w:val="00495856"/>
    <w:rsid w:val="00497AEE"/>
    <w:rsid w:val="004A0BAD"/>
    <w:rsid w:val="004A3080"/>
    <w:rsid w:val="004A470A"/>
    <w:rsid w:val="004A75A1"/>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377B"/>
    <w:rsid w:val="00533AFA"/>
    <w:rsid w:val="00533BB1"/>
    <w:rsid w:val="00542FEE"/>
    <w:rsid w:val="00550849"/>
    <w:rsid w:val="00555FBB"/>
    <w:rsid w:val="00566A81"/>
    <w:rsid w:val="00567F3E"/>
    <w:rsid w:val="005845C2"/>
    <w:rsid w:val="00593817"/>
    <w:rsid w:val="005A6974"/>
    <w:rsid w:val="005B0752"/>
    <w:rsid w:val="005B6CC9"/>
    <w:rsid w:val="005C34CB"/>
    <w:rsid w:val="005C5D6E"/>
    <w:rsid w:val="005E2710"/>
    <w:rsid w:val="005E5D88"/>
    <w:rsid w:val="005F65E7"/>
    <w:rsid w:val="005F7DE2"/>
    <w:rsid w:val="00611175"/>
    <w:rsid w:val="00613313"/>
    <w:rsid w:val="006232B4"/>
    <w:rsid w:val="00625258"/>
    <w:rsid w:val="00626AF7"/>
    <w:rsid w:val="00626EB4"/>
    <w:rsid w:val="00630B61"/>
    <w:rsid w:val="006426F7"/>
    <w:rsid w:val="006471F0"/>
    <w:rsid w:val="00647C28"/>
    <w:rsid w:val="00653BB6"/>
    <w:rsid w:val="006558F9"/>
    <w:rsid w:val="00660256"/>
    <w:rsid w:val="00661F0E"/>
    <w:rsid w:val="00662182"/>
    <w:rsid w:val="00662FF0"/>
    <w:rsid w:val="006717A7"/>
    <w:rsid w:val="0067529C"/>
    <w:rsid w:val="006771B6"/>
    <w:rsid w:val="00677E36"/>
    <w:rsid w:val="00680325"/>
    <w:rsid w:val="00687D63"/>
    <w:rsid w:val="006903FB"/>
    <w:rsid w:val="006912CB"/>
    <w:rsid w:val="006963F5"/>
    <w:rsid w:val="00697081"/>
    <w:rsid w:val="006A0C35"/>
    <w:rsid w:val="006A51F8"/>
    <w:rsid w:val="006A750B"/>
    <w:rsid w:val="006A7F07"/>
    <w:rsid w:val="006B2D7D"/>
    <w:rsid w:val="006B5CAE"/>
    <w:rsid w:val="006B71A1"/>
    <w:rsid w:val="006C7D58"/>
    <w:rsid w:val="006D00AF"/>
    <w:rsid w:val="006D3613"/>
    <w:rsid w:val="006D7465"/>
    <w:rsid w:val="006D78F7"/>
    <w:rsid w:val="006E09FC"/>
    <w:rsid w:val="006E1453"/>
    <w:rsid w:val="006E284C"/>
    <w:rsid w:val="006F040B"/>
    <w:rsid w:val="006F78AD"/>
    <w:rsid w:val="00700635"/>
    <w:rsid w:val="00711683"/>
    <w:rsid w:val="00713775"/>
    <w:rsid w:val="00714D53"/>
    <w:rsid w:val="0072200B"/>
    <w:rsid w:val="007332D8"/>
    <w:rsid w:val="00741CDB"/>
    <w:rsid w:val="00743F00"/>
    <w:rsid w:val="00745F1A"/>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969C2"/>
    <w:rsid w:val="007A6DB2"/>
    <w:rsid w:val="007B0925"/>
    <w:rsid w:val="007C267B"/>
    <w:rsid w:val="007C4BED"/>
    <w:rsid w:val="007C63C9"/>
    <w:rsid w:val="007D46B2"/>
    <w:rsid w:val="007D46FA"/>
    <w:rsid w:val="007E335A"/>
    <w:rsid w:val="007E43CD"/>
    <w:rsid w:val="007F79F8"/>
    <w:rsid w:val="008063AD"/>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3798"/>
    <w:rsid w:val="0085784E"/>
    <w:rsid w:val="00860FEB"/>
    <w:rsid w:val="008628C7"/>
    <w:rsid w:val="008713A9"/>
    <w:rsid w:val="00873212"/>
    <w:rsid w:val="00883C2D"/>
    <w:rsid w:val="008871ED"/>
    <w:rsid w:val="00887B2A"/>
    <w:rsid w:val="00890F8A"/>
    <w:rsid w:val="0089218B"/>
    <w:rsid w:val="00892853"/>
    <w:rsid w:val="00892D73"/>
    <w:rsid w:val="008A486B"/>
    <w:rsid w:val="008B2874"/>
    <w:rsid w:val="008B3EEE"/>
    <w:rsid w:val="008B6FDD"/>
    <w:rsid w:val="008C28AC"/>
    <w:rsid w:val="008C754F"/>
    <w:rsid w:val="008D113B"/>
    <w:rsid w:val="008D3220"/>
    <w:rsid w:val="008D3722"/>
    <w:rsid w:val="008E74E1"/>
    <w:rsid w:val="008F2664"/>
    <w:rsid w:val="008F2DBD"/>
    <w:rsid w:val="008F3844"/>
    <w:rsid w:val="008F3D21"/>
    <w:rsid w:val="008F469B"/>
    <w:rsid w:val="00901C1A"/>
    <w:rsid w:val="00904B93"/>
    <w:rsid w:val="009058FD"/>
    <w:rsid w:val="009117D6"/>
    <w:rsid w:val="009173D4"/>
    <w:rsid w:val="00920DA1"/>
    <w:rsid w:val="009214B5"/>
    <w:rsid w:val="009315AD"/>
    <w:rsid w:val="0093185B"/>
    <w:rsid w:val="00936A97"/>
    <w:rsid w:val="0095095F"/>
    <w:rsid w:val="00956F45"/>
    <w:rsid w:val="00964D29"/>
    <w:rsid w:val="0097037F"/>
    <w:rsid w:val="00973EF1"/>
    <w:rsid w:val="00974898"/>
    <w:rsid w:val="0098229E"/>
    <w:rsid w:val="009867F7"/>
    <w:rsid w:val="00987245"/>
    <w:rsid w:val="00987B83"/>
    <w:rsid w:val="00990987"/>
    <w:rsid w:val="0099327E"/>
    <w:rsid w:val="0099489A"/>
    <w:rsid w:val="009A100B"/>
    <w:rsid w:val="009A5B27"/>
    <w:rsid w:val="009A628A"/>
    <w:rsid w:val="009B222E"/>
    <w:rsid w:val="009B76BE"/>
    <w:rsid w:val="009D290D"/>
    <w:rsid w:val="009E0C9B"/>
    <w:rsid w:val="009E4346"/>
    <w:rsid w:val="009E55DF"/>
    <w:rsid w:val="009E604D"/>
    <w:rsid w:val="009E7FEF"/>
    <w:rsid w:val="009F208B"/>
    <w:rsid w:val="009F32D6"/>
    <w:rsid w:val="009F49A6"/>
    <w:rsid w:val="009F6493"/>
    <w:rsid w:val="00A00025"/>
    <w:rsid w:val="00A00374"/>
    <w:rsid w:val="00A01BC9"/>
    <w:rsid w:val="00A06007"/>
    <w:rsid w:val="00A07C39"/>
    <w:rsid w:val="00A12241"/>
    <w:rsid w:val="00A2611F"/>
    <w:rsid w:val="00A30811"/>
    <w:rsid w:val="00A30FC9"/>
    <w:rsid w:val="00A34538"/>
    <w:rsid w:val="00A40899"/>
    <w:rsid w:val="00A46562"/>
    <w:rsid w:val="00A51EDA"/>
    <w:rsid w:val="00A53220"/>
    <w:rsid w:val="00A53368"/>
    <w:rsid w:val="00A535BA"/>
    <w:rsid w:val="00A53BF2"/>
    <w:rsid w:val="00A600AC"/>
    <w:rsid w:val="00A65785"/>
    <w:rsid w:val="00A675CC"/>
    <w:rsid w:val="00A77DE0"/>
    <w:rsid w:val="00A81D46"/>
    <w:rsid w:val="00A82D42"/>
    <w:rsid w:val="00A8461F"/>
    <w:rsid w:val="00A84B26"/>
    <w:rsid w:val="00A85379"/>
    <w:rsid w:val="00A924D3"/>
    <w:rsid w:val="00A96A37"/>
    <w:rsid w:val="00AA1398"/>
    <w:rsid w:val="00AA1957"/>
    <w:rsid w:val="00AA52F4"/>
    <w:rsid w:val="00AA7B01"/>
    <w:rsid w:val="00AA7E92"/>
    <w:rsid w:val="00AB03AB"/>
    <w:rsid w:val="00AB13EF"/>
    <w:rsid w:val="00AB1B8D"/>
    <w:rsid w:val="00AD33C7"/>
    <w:rsid w:val="00AD423A"/>
    <w:rsid w:val="00AD5E4A"/>
    <w:rsid w:val="00AD7A24"/>
    <w:rsid w:val="00AE2A99"/>
    <w:rsid w:val="00AE5507"/>
    <w:rsid w:val="00B018FC"/>
    <w:rsid w:val="00B036FF"/>
    <w:rsid w:val="00B11B55"/>
    <w:rsid w:val="00B11F35"/>
    <w:rsid w:val="00B13FA4"/>
    <w:rsid w:val="00B141E6"/>
    <w:rsid w:val="00B14D5F"/>
    <w:rsid w:val="00B175E9"/>
    <w:rsid w:val="00B21BA4"/>
    <w:rsid w:val="00B221A3"/>
    <w:rsid w:val="00B2354B"/>
    <w:rsid w:val="00B242A3"/>
    <w:rsid w:val="00B30098"/>
    <w:rsid w:val="00B3135A"/>
    <w:rsid w:val="00B40FB5"/>
    <w:rsid w:val="00B43A63"/>
    <w:rsid w:val="00B50164"/>
    <w:rsid w:val="00B5712C"/>
    <w:rsid w:val="00B60F30"/>
    <w:rsid w:val="00B653B9"/>
    <w:rsid w:val="00B72357"/>
    <w:rsid w:val="00B74DC5"/>
    <w:rsid w:val="00B8307B"/>
    <w:rsid w:val="00BA355F"/>
    <w:rsid w:val="00BA535D"/>
    <w:rsid w:val="00BB11AE"/>
    <w:rsid w:val="00BB66CF"/>
    <w:rsid w:val="00BC4242"/>
    <w:rsid w:val="00BC7D18"/>
    <w:rsid w:val="00BD671C"/>
    <w:rsid w:val="00BD67BE"/>
    <w:rsid w:val="00BD6B89"/>
    <w:rsid w:val="00BE13D6"/>
    <w:rsid w:val="00BE33D8"/>
    <w:rsid w:val="00BF0EF7"/>
    <w:rsid w:val="00BF1C73"/>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74A5"/>
    <w:rsid w:val="00C73C2F"/>
    <w:rsid w:val="00C7643B"/>
    <w:rsid w:val="00C8260C"/>
    <w:rsid w:val="00C90E50"/>
    <w:rsid w:val="00CA4416"/>
    <w:rsid w:val="00CA6E6F"/>
    <w:rsid w:val="00CB120B"/>
    <w:rsid w:val="00CB65B5"/>
    <w:rsid w:val="00CD061B"/>
    <w:rsid w:val="00CD3C4F"/>
    <w:rsid w:val="00CE0F61"/>
    <w:rsid w:val="00CE4E5E"/>
    <w:rsid w:val="00CE58F8"/>
    <w:rsid w:val="00CE727A"/>
    <w:rsid w:val="00CF486C"/>
    <w:rsid w:val="00CF59FB"/>
    <w:rsid w:val="00D003B2"/>
    <w:rsid w:val="00D04381"/>
    <w:rsid w:val="00D10FC0"/>
    <w:rsid w:val="00D11491"/>
    <w:rsid w:val="00D121FC"/>
    <w:rsid w:val="00D135C6"/>
    <w:rsid w:val="00D14044"/>
    <w:rsid w:val="00D15F25"/>
    <w:rsid w:val="00D16E42"/>
    <w:rsid w:val="00D21549"/>
    <w:rsid w:val="00D225E4"/>
    <w:rsid w:val="00D25795"/>
    <w:rsid w:val="00D26CDC"/>
    <w:rsid w:val="00D322CA"/>
    <w:rsid w:val="00D338C6"/>
    <w:rsid w:val="00D34C9B"/>
    <w:rsid w:val="00D40DB2"/>
    <w:rsid w:val="00D417C2"/>
    <w:rsid w:val="00D4194A"/>
    <w:rsid w:val="00D41FA9"/>
    <w:rsid w:val="00D44009"/>
    <w:rsid w:val="00D47F70"/>
    <w:rsid w:val="00D50229"/>
    <w:rsid w:val="00D50DFF"/>
    <w:rsid w:val="00D50F13"/>
    <w:rsid w:val="00D51502"/>
    <w:rsid w:val="00D52157"/>
    <w:rsid w:val="00D5261C"/>
    <w:rsid w:val="00D5513E"/>
    <w:rsid w:val="00D55827"/>
    <w:rsid w:val="00D62CE9"/>
    <w:rsid w:val="00D6509D"/>
    <w:rsid w:val="00D73100"/>
    <w:rsid w:val="00D75487"/>
    <w:rsid w:val="00D76CBE"/>
    <w:rsid w:val="00D84019"/>
    <w:rsid w:val="00D90F8E"/>
    <w:rsid w:val="00DA5F59"/>
    <w:rsid w:val="00DA62EC"/>
    <w:rsid w:val="00DB5F16"/>
    <w:rsid w:val="00DB6EFE"/>
    <w:rsid w:val="00DC3F97"/>
    <w:rsid w:val="00DD28B4"/>
    <w:rsid w:val="00DD4C16"/>
    <w:rsid w:val="00DD7140"/>
    <w:rsid w:val="00DD7199"/>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5AB1"/>
    <w:rsid w:val="00E701F5"/>
    <w:rsid w:val="00E8134C"/>
    <w:rsid w:val="00E81D73"/>
    <w:rsid w:val="00E90DC4"/>
    <w:rsid w:val="00E912E8"/>
    <w:rsid w:val="00E9309D"/>
    <w:rsid w:val="00E94437"/>
    <w:rsid w:val="00EA6EB8"/>
    <w:rsid w:val="00EB4AD4"/>
    <w:rsid w:val="00EB550D"/>
    <w:rsid w:val="00EB6C90"/>
    <w:rsid w:val="00EC08A1"/>
    <w:rsid w:val="00EC447C"/>
    <w:rsid w:val="00ED655B"/>
    <w:rsid w:val="00EE1D09"/>
    <w:rsid w:val="00EE7240"/>
    <w:rsid w:val="00EF4225"/>
    <w:rsid w:val="00EF66B8"/>
    <w:rsid w:val="00EF6F25"/>
    <w:rsid w:val="00F130D7"/>
    <w:rsid w:val="00F17BA4"/>
    <w:rsid w:val="00F17C76"/>
    <w:rsid w:val="00F21315"/>
    <w:rsid w:val="00F25459"/>
    <w:rsid w:val="00F26952"/>
    <w:rsid w:val="00F270C4"/>
    <w:rsid w:val="00F30E47"/>
    <w:rsid w:val="00F4362B"/>
    <w:rsid w:val="00F50D6C"/>
    <w:rsid w:val="00F54C44"/>
    <w:rsid w:val="00F56296"/>
    <w:rsid w:val="00F56682"/>
    <w:rsid w:val="00F57BB6"/>
    <w:rsid w:val="00F57EC4"/>
    <w:rsid w:val="00F77E7D"/>
    <w:rsid w:val="00F84B26"/>
    <w:rsid w:val="00FA06F4"/>
    <w:rsid w:val="00FA7021"/>
    <w:rsid w:val="00FA70E6"/>
    <w:rsid w:val="00FB168A"/>
    <w:rsid w:val="00FB41ED"/>
    <w:rsid w:val="00FC0253"/>
    <w:rsid w:val="00FC2EB1"/>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 w:type="character" w:customStyle="1" w:styleId="ListParagraphChar">
    <w:name w:val="List Paragraph Char"/>
    <w:basedOn w:val="DefaultParagraphFont"/>
    <w:link w:val="ListParagraph"/>
    <w:uiPriority w:val="34"/>
    <w:rsid w:val="00964D29"/>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esa.gil-ricol@coe.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8AA62BFDE4A7D9498258413E993CE"/>
        <w:category>
          <w:name w:val="General"/>
          <w:gallery w:val="placeholder"/>
        </w:category>
        <w:types>
          <w:type w:val="bbPlcHdr"/>
        </w:types>
        <w:behaviors>
          <w:behavior w:val="content"/>
        </w:behaviors>
        <w:guid w:val="{F828763C-9CC3-4F27-869C-4383E1A88FA0}"/>
      </w:docPartPr>
      <w:docPartBody>
        <w:p w:rsidR="00CA48E7" w:rsidRDefault="006E2D27" w:rsidP="006E2D27">
          <w:pPr>
            <w:pStyle w:val="48F8AA62BFDE4A7D9498258413E993CE"/>
          </w:pPr>
          <w:r w:rsidRPr="00802563">
            <w:rPr>
              <w:rStyle w:val="PlaceholderText"/>
              <w:rFonts w:ascii="Arial Narrow" w:hAnsi="Arial Narrow"/>
              <w:sz w:val="20"/>
              <w:szCs w:val="20"/>
              <w:highlight w:val="cyan"/>
            </w:rPr>
            <w:t>date</w:t>
          </w:r>
        </w:p>
      </w:docPartBody>
    </w:docPart>
    <w:docPart>
      <w:docPartPr>
        <w:name w:val="7732075768F44275818F8B74C313ADED"/>
        <w:category>
          <w:name w:val="Général"/>
          <w:gallery w:val="placeholder"/>
        </w:category>
        <w:types>
          <w:type w:val="bbPlcHdr"/>
        </w:types>
        <w:behaviors>
          <w:behavior w:val="content"/>
        </w:behaviors>
        <w:guid w:val="{07374000-6C34-4FC9-BDAC-E6295EA285B3}"/>
      </w:docPartPr>
      <w:docPartBody>
        <w:p w:rsidR="00EC7F55" w:rsidRDefault="00FD1018" w:rsidP="00FD1018">
          <w:pPr>
            <w:pStyle w:val="7732075768F44275818F8B74C313ADED"/>
          </w:pPr>
          <w:r w:rsidRPr="00C63811">
            <w:rPr>
              <w:rFonts w:ascii="Tahoma" w:hAnsi="Tahoma" w:cs="Tahoma"/>
              <w:color w:val="808080"/>
              <w:sz w:val="18"/>
              <w:szCs w:val="20"/>
            </w:rPr>
            <w:t>Click here to enter text</w:t>
          </w:r>
        </w:p>
      </w:docPartBody>
    </w:docPart>
    <w:docPart>
      <w:docPartPr>
        <w:name w:val="8C995C73614C4CC2B24F4054491B563A"/>
        <w:category>
          <w:name w:val="Général"/>
          <w:gallery w:val="placeholder"/>
        </w:category>
        <w:types>
          <w:type w:val="bbPlcHdr"/>
        </w:types>
        <w:behaviors>
          <w:behavior w:val="content"/>
        </w:behaviors>
        <w:guid w:val="{87DB0DFD-5937-4363-A54F-4B0DC80047A0}"/>
      </w:docPartPr>
      <w:docPartBody>
        <w:p w:rsidR="00EC7F55" w:rsidRDefault="00FD1018" w:rsidP="00FD1018">
          <w:pPr>
            <w:pStyle w:val="8C995C73614C4CC2B24F4054491B563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435195"/>
    <w:rsid w:val="005C43CD"/>
    <w:rsid w:val="00611A85"/>
    <w:rsid w:val="006E2D27"/>
    <w:rsid w:val="008F2DF3"/>
    <w:rsid w:val="00CA48E7"/>
    <w:rsid w:val="00CD62E7"/>
    <w:rsid w:val="00CF2A7A"/>
    <w:rsid w:val="00EC7F55"/>
    <w:rsid w:val="00FD10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D1018"/>
    <w:rPr>
      <w:color w:val="808080"/>
    </w:rPr>
  </w:style>
  <w:style w:type="paragraph" w:customStyle="1" w:styleId="48F8AA62BFDE4A7D9498258413E993CE">
    <w:name w:val="48F8AA62BFDE4A7D9498258413E993CE"/>
    <w:rsid w:val="006E2D27"/>
  </w:style>
  <w:style w:type="paragraph" w:customStyle="1" w:styleId="7732075768F44275818F8B74C313ADED">
    <w:name w:val="7732075768F44275818F8B74C313ADED"/>
    <w:rsid w:val="00FD1018"/>
  </w:style>
  <w:style w:type="paragraph" w:customStyle="1" w:styleId="8C995C73614C4CC2B24F4054491B563A">
    <w:name w:val="8C995C73614C4CC2B24F4054491B563A"/>
    <w:rsid w:val="00FD10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3.xml><?xml version="1.0" encoding="utf-8"?>
<ds:datastoreItem xmlns:ds="http://schemas.openxmlformats.org/officeDocument/2006/customXml" ds:itemID="{1B2132FC-C413-4C19-A923-5B1180EA64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F84DC9-DE3C-42A4-84BF-456692DA5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6535</Words>
  <Characters>37251</Characters>
  <Application>Microsoft Office Word</Application>
  <DocSecurity>4</DocSecurity>
  <Lines>310</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2023-12-19T10:34:00Z</dcterms:created>
  <dcterms:modified xsi:type="dcterms:W3CDTF">2023-12-19T10:34:00Z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