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19217BE3" w:rsidR="00BE43B2" w:rsidRPr="00EA2362" w:rsidRDefault="00863FA9">
            <w:pPr>
              <w:rPr>
                <w:rFonts w:ascii="Tahoma" w:hAnsi="Tahoma" w:cs="Tahoma"/>
                <w:caps/>
                <w:color w:val="000000" w:themeColor="text1"/>
                <w:sz w:val="18"/>
                <w:szCs w:val="18"/>
                <w:highlight w:val="cyan"/>
              </w:rPr>
            </w:pPr>
            <w:r w:rsidRPr="00863FA9">
              <w:rPr>
                <w:rFonts w:ascii="Tahoma" w:hAnsi="Tahoma" w:cs="Tahoma"/>
                <w:caps/>
                <w:color w:val="000000" w:themeColor="text1"/>
                <w:sz w:val="18"/>
                <w:szCs w:val="18"/>
              </w:rPr>
              <w:t>8547/05082021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2EC41BA1" w:rsidR="00BE43B2" w:rsidRPr="00863FA9" w:rsidRDefault="00863FA9">
            <w:pPr>
              <w:rPr>
                <w:rFonts w:ascii="Tahoma" w:hAnsi="Tahoma" w:cs="Tahoma"/>
                <w:caps/>
                <w:color w:val="000000" w:themeColor="text1"/>
                <w:sz w:val="18"/>
                <w:szCs w:val="18"/>
                <w:highlight w:val="cyan"/>
                <w:lang w:val="en-US"/>
              </w:rPr>
            </w:pPr>
            <w:r w:rsidRPr="00863FA9">
              <w:rPr>
                <w:rFonts w:ascii="Tahoma" w:hAnsi="Tahoma" w:cs="Tahoma"/>
                <w:caps/>
                <w:color w:val="000000" w:themeColor="text1"/>
                <w:sz w:val="18"/>
                <w:szCs w:val="18"/>
              </w:rPr>
              <w:t>‘FIGHT AGAINST DISCRIMINATION, HATE CRIMES AND HATE SPEECH IN GEORGIA’ 1817</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ADC7180" w14:textId="77777777" w:rsidR="00863FA9" w:rsidRPr="00863FA9" w:rsidRDefault="00863FA9" w:rsidP="00863FA9">
            <w:pPr>
              <w:rPr>
                <w:rFonts w:ascii="Tahoma" w:hAnsi="Tahoma" w:cs="Tahoma"/>
                <w:color w:val="000000" w:themeColor="text1"/>
                <w:sz w:val="18"/>
                <w:szCs w:val="18"/>
              </w:rPr>
            </w:pPr>
            <w:r w:rsidRPr="00863FA9">
              <w:rPr>
                <w:rFonts w:ascii="Tahoma" w:hAnsi="Tahoma" w:cs="Tahoma"/>
                <w:color w:val="000000" w:themeColor="text1"/>
                <w:sz w:val="18"/>
                <w:szCs w:val="18"/>
              </w:rPr>
              <w:t>NINO GOBRONIDZE</w:t>
            </w:r>
          </w:p>
          <w:p w14:paraId="05FB2946" w14:textId="77777777" w:rsidR="00863FA9" w:rsidRPr="00863FA9" w:rsidRDefault="00863FA9" w:rsidP="00863FA9">
            <w:pPr>
              <w:rPr>
                <w:rFonts w:ascii="Tahoma" w:hAnsi="Tahoma" w:cs="Tahoma"/>
                <w:color w:val="000000" w:themeColor="text1"/>
                <w:sz w:val="18"/>
                <w:szCs w:val="18"/>
              </w:rPr>
            </w:pPr>
            <w:r w:rsidRPr="00863FA9">
              <w:rPr>
                <w:rFonts w:ascii="Tahoma" w:hAnsi="Tahoma" w:cs="Tahoma"/>
                <w:color w:val="000000" w:themeColor="text1"/>
                <w:sz w:val="18"/>
                <w:szCs w:val="18"/>
              </w:rPr>
              <w:t>COUNCIL OF EUROPE</w:t>
            </w:r>
          </w:p>
          <w:p w14:paraId="7BE6CB41" w14:textId="0F6B19E1" w:rsidR="00BE43B2" w:rsidRPr="00EA2362" w:rsidRDefault="00863FA9" w:rsidP="00863FA9">
            <w:pPr>
              <w:rPr>
                <w:rFonts w:ascii="Tahoma" w:hAnsi="Tahoma" w:cs="Tahoma"/>
                <w:b/>
                <w:caps/>
                <w:color w:val="000000" w:themeColor="text1"/>
                <w:sz w:val="18"/>
                <w:szCs w:val="18"/>
                <w:highlight w:val="cyan"/>
              </w:rPr>
            </w:pPr>
            <w:r w:rsidRPr="00863FA9">
              <w:rPr>
                <w:rFonts w:ascii="Tahoma" w:hAnsi="Tahoma" w:cs="Tahoma"/>
                <w:color w:val="000000" w:themeColor="text1"/>
                <w:sz w:val="18"/>
                <w:szCs w:val="18"/>
              </w:rPr>
              <w:t>E-MAIL: NINO.GOBRONIDZE@COE.INT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3EE78FB7"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863FA9" w:rsidRPr="00863FA9">
        <w:rPr>
          <w:rFonts w:ascii="Tahoma" w:hAnsi="Tahoma" w:cs="Tahoma"/>
          <w:b/>
        </w:rPr>
        <w:t>an end</w:t>
      </w:r>
      <w:r w:rsidR="00000915">
        <w:rPr>
          <w:rFonts w:ascii="Tahoma" w:hAnsi="Tahoma" w:cs="Tahoma"/>
          <w:b/>
        </w:rPr>
        <w:t>-</w:t>
      </w:r>
      <w:r w:rsidR="00863FA9" w:rsidRPr="00863FA9">
        <w:rPr>
          <w:rFonts w:ascii="Tahoma" w:hAnsi="Tahoma" w:cs="Tahoma"/>
          <w:b/>
        </w:rPr>
        <w:t xml:space="preserve">line survey to assist the project in measuring progress and final result and </w:t>
      </w:r>
      <w:r w:rsidR="00000915">
        <w:rPr>
          <w:rFonts w:ascii="Tahoma" w:hAnsi="Tahoma" w:cs="Tahoma"/>
          <w:b/>
        </w:rPr>
        <w:t xml:space="preserve">of </w:t>
      </w:r>
      <w:r w:rsidR="00863FA9" w:rsidRPr="00863FA9">
        <w:rPr>
          <w:rFonts w:ascii="Tahoma" w:hAnsi="Tahoma" w:cs="Tahoma"/>
          <w:b/>
        </w:rPr>
        <w:t>its awareness raising interventions</w:t>
      </w:r>
      <w:r w:rsidR="00863FA9">
        <w:rPr>
          <w:rFonts w:ascii="Tahoma" w:hAnsi="Tahoma" w:cs="Tahoma"/>
          <w:b/>
        </w:rPr>
        <w:t xml:space="preserve"> </w:t>
      </w:r>
      <w:r w:rsidR="00863FA9" w:rsidRPr="00863FA9">
        <w:rPr>
          <w:rFonts w:ascii="Tahoma" w:hAnsi="Tahoma" w:cs="Tahoma"/>
          <w:b/>
        </w:rPr>
        <w:t xml:space="preserve">in the frame of the co-operation project “Fight against Discrimination, Hate Crimes and </w:t>
      </w:r>
      <w:r w:rsidR="00000915">
        <w:rPr>
          <w:rFonts w:ascii="Tahoma" w:hAnsi="Tahoma" w:cs="Tahoma"/>
          <w:b/>
        </w:rPr>
        <w:t>H</w:t>
      </w:r>
      <w:r w:rsidR="00863FA9" w:rsidRPr="00863FA9">
        <w:rPr>
          <w:rFonts w:ascii="Tahoma" w:hAnsi="Tahoma" w:cs="Tahoma"/>
          <w:b/>
        </w:rPr>
        <w:t>ate Speech in Georgia”.</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ADC976D"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signed and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Contact </w:t>
      </w:r>
      <w:r w:rsidR="00C025B1">
        <w:rPr>
          <w:rFonts w:ascii="Tahoma" w:hAnsi="Tahoma" w:cs="Tahoma"/>
          <w:color w:val="FF0000"/>
          <w:sz w:val="18"/>
          <w:szCs w:val="18"/>
        </w:rPr>
        <w:t>point</w:t>
      </w:r>
      <w:r w:rsidR="00C025B1" w:rsidRPr="00C025B1">
        <w:rPr>
          <w:rFonts w:ascii="Tahoma" w:hAnsi="Tahoma" w:cs="Tahoma"/>
          <w:color w:val="FF0000"/>
          <w:sz w:val="18"/>
          <w:szCs w:val="18"/>
        </w:rPr>
        <w:t xml:space="preserve"> </w:t>
      </w:r>
      <w:r w:rsidRPr="00C025B1">
        <w:rPr>
          <w:rFonts w:ascii="Tahoma" w:hAnsi="Tahoma" w:cs="Tahoma"/>
          <w:color w:val="FF0000"/>
          <w:sz w:val="18"/>
          <w:szCs w:val="18"/>
        </w:rPr>
        <w:t>details above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6D4D8D"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6D4D8D"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6D4D8D"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Consortium</w:t>
            </w:r>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5648992D" w14:textId="2D9069D5" w:rsidR="00863FA9" w:rsidRPr="00863FA9" w:rsidRDefault="00863FA9" w:rsidP="00863FA9">
      <w:pPr>
        <w:spacing w:line="276" w:lineRule="auto"/>
        <w:jc w:val="both"/>
        <w:rPr>
          <w:rFonts w:ascii="Tahoma" w:hAnsi="Tahoma" w:cs="Tahoma"/>
          <w:sz w:val="20"/>
          <w:szCs w:val="20"/>
        </w:rPr>
      </w:pPr>
      <w:r w:rsidRPr="00863FA9">
        <w:rPr>
          <w:rFonts w:ascii="Tahoma" w:hAnsi="Tahoma" w:cs="Tahoma"/>
          <w:sz w:val="20"/>
          <w:szCs w:val="20"/>
        </w:rPr>
        <w:t>The Council of Europe is currently implementing a co</w:t>
      </w:r>
      <w:r>
        <w:rPr>
          <w:rFonts w:ascii="Tahoma" w:hAnsi="Tahoma" w:cs="Tahoma"/>
          <w:sz w:val="20"/>
          <w:szCs w:val="20"/>
        </w:rPr>
        <w:t>-</w:t>
      </w:r>
      <w:r w:rsidRPr="00863FA9">
        <w:rPr>
          <w:rFonts w:ascii="Tahoma" w:hAnsi="Tahoma" w:cs="Tahoma"/>
          <w:sz w:val="20"/>
          <w:szCs w:val="20"/>
        </w:rPr>
        <w:t>operation project on ‘Fight against discrimination, hate crimes and hate speech in Georgia’ which aims to provide expertise, build competences, advocate and raise awareness among policy makers, legal and law enforcement agencies and civil society organisations to enable them to:</w:t>
      </w:r>
    </w:p>
    <w:p w14:paraId="3A293E7F" w14:textId="77777777" w:rsidR="00863FA9" w:rsidRPr="00863FA9" w:rsidRDefault="00863FA9" w:rsidP="00863FA9">
      <w:pPr>
        <w:spacing w:line="276" w:lineRule="auto"/>
        <w:jc w:val="both"/>
        <w:rPr>
          <w:rFonts w:ascii="Tahoma" w:hAnsi="Tahoma" w:cs="Tahoma"/>
          <w:sz w:val="20"/>
          <w:szCs w:val="20"/>
        </w:rPr>
      </w:pPr>
      <w:r w:rsidRPr="00863FA9">
        <w:rPr>
          <w:rFonts w:ascii="Tahoma" w:hAnsi="Tahoma" w:cs="Tahoma"/>
          <w:sz w:val="20"/>
          <w:szCs w:val="20"/>
        </w:rPr>
        <w:t xml:space="preserve">•        fully align national legislation and bylaws on anti-discrimination, hate crimes and hate speech and monitoring mechanism (in particular ECtHR, ECRI and FCNM) in accordance with European standards; </w:t>
      </w:r>
    </w:p>
    <w:p w14:paraId="5B4F5E3C" w14:textId="77777777" w:rsidR="00863FA9" w:rsidRPr="00863FA9" w:rsidRDefault="00863FA9" w:rsidP="00863FA9">
      <w:pPr>
        <w:spacing w:line="276" w:lineRule="auto"/>
        <w:jc w:val="both"/>
        <w:rPr>
          <w:rFonts w:ascii="Tahoma" w:hAnsi="Tahoma" w:cs="Tahoma"/>
          <w:sz w:val="20"/>
          <w:szCs w:val="20"/>
        </w:rPr>
      </w:pPr>
      <w:r w:rsidRPr="00863FA9">
        <w:rPr>
          <w:rFonts w:ascii="Tahoma" w:hAnsi="Tahoma" w:cs="Tahoma"/>
          <w:sz w:val="20"/>
          <w:szCs w:val="20"/>
        </w:rPr>
        <w:t>•        ensure its effective implementation;</w:t>
      </w:r>
    </w:p>
    <w:p w14:paraId="0EDF044F" w14:textId="77777777" w:rsidR="00863FA9" w:rsidRPr="00863FA9" w:rsidRDefault="00863FA9" w:rsidP="00863FA9">
      <w:pPr>
        <w:spacing w:line="276" w:lineRule="auto"/>
        <w:jc w:val="both"/>
        <w:rPr>
          <w:rFonts w:ascii="Tahoma" w:hAnsi="Tahoma" w:cs="Tahoma"/>
          <w:sz w:val="20"/>
          <w:szCs w:val="20"/>
        </w:rPr>
      </w:pPr>
      <w:r w:rsidRPr="00863FA9">
        <w:rPr>
          <w:rFonts w:ascii="Tahoma" w:hAnsi="Tahoma" w:cs="Tahoma"/>
          <w:sz w:val="20"/>
          <w:szCs w:val="20"/>
        </w:rPr>
        <w:t>•        increase public appreciation for the laws’ contribution towards democracy, human rights, peace and prosperity in Georgian society.</w:t>
      </w:r>
    </w:p>
    <w:p w14:paraId="1CB4FC61" w14:textId="77777777" w:rsidR="00863FA9" w:rsidRPr="00863FA9" w:rsidRDefault="00863FA9" w:rsidP="00863FA9">
      <w:pPr>
        <w:spacing w:line="276" w:lineRule="auto"/>
        <w:jc w:val="both"/>
        <w:rPr>
          <w:rFonts w:ascii="Tahoma" w:hAnsi="Tahoma" w:cs="Tahoma"/>
          <w:sz w:val="20"/>
          <w:szCs w:val="20"/>
        </w:rPr>
      </w:pPr>
    </w:p>
    <w:p w14:paraId="049E2725" w14:textId="1C25017D" w:rsidR="00E55F69" w:rsidRDefault="00863FA9" w:rsidP="00863FA9">
      <w:pPr>
        <w:spacing w:line="276" w:lineRule="auto"/>
        <w:jc w:val="both"/>
        <w:rPr>
          <w:rFonts w:ascii="Tahoma" w:hAnsi="Tahoma" w:cs="Tahoma"/>
          <w:sz w:val="20"/>
          <w:szCs w:val="20"/>
        </w:rPr>
      </w:pPr>
      <w:r w:rsidRPr="00863FA9">
        <w:rPr>
          <w:rFonts w:ascii="Tahoma" w:hAnsi="Tahoma" w:cs="Tahoma"/>
          <w:sz w:val="20"/>
          <w:szCs w:val="20"/>
        </w:rPr>
        <w:t>After the launch of the Project in 2018, the Council of Europe commissioned a baseline stud</w:t>
      </w:r>
      <w:r>
        <w:rPr>
          <w:rFonts w:ascii="Tahoma" w:hAnsi="Tahoma" w:cs="Tahoma"/>
          <w:sz w:val="20"/>
          <w:szCs w:val="20"/>
        </w:rPr>
        <w:t>y ‘</w:t>
      </w:r>
      <w:hyperlink r:id="rId13" w:history="1">
        <w:r w:rsidRPr="004004F9">
          <w:rPr>
            <w:rStyle w:val="Hyperlink"/>
            <w:rFonts w:ascii="Tahoma" w:hAnsi="Tahoma" w:cs="Tahoma"/>
            <w:sz w:val="20"/>
            <w:szCs w:val="20"/>
          </w:rPr>
          <w:t>Hate Crime, Hate Speech, and Discrimination in Georgia: Attitudes and Awareness</w:t>
        </w:r>
      </w:hyperlink>
      <w:r>
        <w:rPr>
          <w:rFonts w:ascii="Tahoma" w:hAnsi="Tahoma" w:cs="Tahoma"/>
          <w:sz w:val="20"/>
          <w:szCs w:val="20"/>
        </w:rPr>
        <w:t>’</w:t>
      </w:r>
      <w:r w:rsidRPr="00863FA9">
        <w:rPr>
          <w:rFonts w:ascii="Tahoma" w:hAnsi="Tahoma" w:cs="Tahoma"/>
          <w:sz w:val="20"/>
          <w:szCs w:val="20"/>
        </w:rPr>
        <w:t xml:space="preserve"> which as a result of a public survey, focus groups and in-depth interviews assessed level of awareness and appreciation of: Georgian legislation against discrimination, hate crime and hate speech among general population and law-enforcement agencies; existing redress mechanisms and its effectiveness; awareness of occurrence of discrimination, hate crime and hate speech in Georgian society and who it affects; rights of minorities and other vulnerable groups; and the diversity in Georgian society. The study contribute</w:t>
      </w:r>
      <w:r w:rsidR="009C66AE">
        <w:rPr>
          <w:rFonts w:ascii="Tahoma" w:hAnsi="Tahoma" w:cs="Tahoma"/>
          <w:sz w:val="20"/>
          <w:szCs w:val="20"/>
        </w:rPr>
        <w:t>d</w:t>
      </w:r>
      <w:r w:rsidRPr="00863FA9">
        <w:rPr>
          <w:rFonts w:ascii="Tahoma" w:hAnsi="Tahoma" w:cs="Tahoma"/>
          <w:sz w:val="20"/>
          <w:szCs w:val="20"/>
        </w:rPr>
        <w:t xml:space="preserve"> to establishing a baseline for measuring progress. Currently, the Project is looking for a provider to carry out an end</w:t>
      </w:r>
      <w:r w:rsidR="00000915">
        <w:rPr>
          <w:rFonts w:ascii="Tahoma" w:hAnsi="Tahoma" w:cs="Tahoma"/>
          <w:sz w:val="20"/>
          <w:szCs w:val="20"/>
        </w:rPr>
        <w:t>-</w:t>
      </w:r>
      <w:r w:rsidRPr="00863FA9">
        <w:rPr>
          <w:rFonts w:ascii="Tahoma" w:hAnsi="Tahoma" w:cs="Tahoma"/>
          <w:sz w:val="20"/>
          <w:szCs w:val="20"/>
        </w:rPr>
        <w:t>line</w:t>
      </w:r>
      <w:r w:rsidR="009C66AE">
        <w:rPr>
          <w:rFonts w:ascii="Tahoma" w:hAnsi="Tahoma" w:cs="Tahoma"/>
          <w:sz w:val="20"/>
          <w:szCs w:val="20"/>
        </w:rPr>
        <w:t xml:space="preserve"> nationwide </w:t>
      </w:r>
      <w:r w:rsidRPr="00863FA9">
        <w:rPr>
          <w:rFonts w:ascii="Tahoma" w:hAnsi="Tahoma" w:cs="Tahoma"/>
          <w:sz w:val="20"/>
          <w:szCs w:val="20"/>
        </w:rPr>
        <w:t>survey with a similar methodology which will assist the project in measuring progress and final</w:t>
      </w:r>
      <w:r w:rsidR="004004F9">
        <w:rPr>
          <w:rFonts w:ascii="Tahoma" w:hAnsi="Tahoma" w:cs="Tahoma"/>
          <w:sz w:val="20"/>
          <w:szCs w:val="20"/>
        </w:rPr>
        <w:t xml:space="preserve"> </w:t>
      </w:r>
      <w:r w:rsidRPr="00863FA9">
        <w:rPr>
          <w:rFonts w:ascii="Tahoma" w:hAnsi="Tahoma" w:cs="Tahoma"/>
          <w:sz w:val="20"/>
          <w:szCs w:val="20"/>
        </w:rPr>
        <w:t xml:space="preserve">result of the Project and its awareness raising </w:t>
      </w:r>
      <w:r w:rsidR="004004F9" w:rsidRPr="00863FA9">
        <w:rPr>
          <w:rFonts w:ascii="Tahoma" w:hAnsi="Tahoma" w:cs="Tahoma"/>
          <w:sz w:val="20"/>
          <w:szCs w:val="20"/>
        </w:rPr>
        <w:t>interventions</w:t>
      </w:r>
      <w:r w:rsidRPr="00863FA9">
        <w:rPr>
          <w:rFonts w:ascii="Tahoma" w:hAnsi="Tahoma" w:cs="Tahoma"/>
          <w:sz w:val="20"/>
          <w:szCs w:val="20"/>
        </w:rPr>
        <w:t xml:space="preserve"> including</w:t>
      </w:r>
      <w:r w:rsidR="009C66AE">
        <w:rPr>
          <w:rFonts w:ascii="Tahoma" w:hAnsi="Tahoma" w:cs="Tahoma"/>
          <w:sz w:val="20"/>
          <w:szCs w:val="20"/>
        </w:rPr>
        <w:t xml:space="preserve"> the </w:t>
      </w:r>
      <w:r w:rsidR="00000915">
        <w:rPr>
          <w:rFonts w:ascii="Tahoma" w:hAnsi="Tahoma" w:cs="Tahoma"/>
          <w:sz w:val="20"/>
          <w:szCs w:val="20"/>
        </w:rPr>
        <w:t>‘</w:t>
      </w:r>
      <w:r w:rsidRPr="00863FA9">
        <w:rPr>
          <w:rFonts w:ascii="Tahoma" w:hAnsi="Tahoma" w:cs="Tahoma"/>
          <w:sz w:val="20"/>
          <w:szCs w:val="20"/>
        </w:rPr>
        <w:t>I choose equality</w:t>
      </w:r>
      <w:r w:rsidR="00000915">
        <w:rPr>
          <w:rFonts w:ascii="Tahoma" w:hAnsi="Tahoma" w:cs="Tahoma"/>
          <w:sz w:val="20"/>
          <w:szCs w:val="20"/>
        </w:rPr>
        <w:t>’</w:t>
      </w:r>
      <w:r w:rsidRPr="00863FA9">
        <w:rPr>
          <w:rFonts w:ascii="Tahoma" w:hAnsi="Tahoma" w:cs="Tahoma"/>
          <w:sz w:val="20"/>
          <w:szCs w:val="20"/>
        </w:rPr>
        <w:t xml:space="preserve"> campaign.</w:t>
      </w:r>
      <w:r w:rsidR="005B06A0">
        <w:rPr>
          <w:rFonts w:ascii="Tahoma" w:hAnsi="Tahoma" w:cs="Tahoma"/>
          <w:sz w:val="20"/>
          <w:szCs w:val="20"/>
        </w:rPr>
        <w:t xml:space="preserve"> (The successful provider will receive further information on the methodological approach questionnaire etc used in 2018.) </w:t>
      </w:r>
    </w:p>
    <w:p w14:paraId="5E953F7E" w14:textId="77777777" w:rsidR="004004F9" w:rsidRPr="00EA2362" w:rsidRDefault="004004F9" w:rsidP="00863FA9">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0194EADF"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Prices are indicated in</w:t>
      </w:r>
      <w:r w:rsidR="004004F9">
        <w:rPr>
          <w:rFonts w:ascii="Tahoma" w:hAnsi="Tahoma" w:cs="Tahoma"/>
          <w:color w:val="000000"/>
          <w:sz w:val="20"/>
          <w:szCs w:val="20"/>
          <w:lang w:eastAsia="en-US"/>
        </w:rPr>
        <w:t xml:space="preserve"> GEL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008041EC" w:rsidRPr="004004F9">
        <w:rPr>
          <w:rFonts w:ascii="Tahoma" w:hAnsi="Tahoma" w:cs="Tahoma"/>
          <w:b/>
          <w:color w:val="000000"/>
          <w:sz w:val="20"/>
          <w:szCs w:val="20"/>
          <w:u w:val="single"/>
          <w:lang w:eastAsia="en-US"/>
        </w:rPr>
        <w:t>T</w:t>
      </w:r>
      <w:r w:rsidRPr="004004F9">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524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" adj="3973" strokecolor="red">
                <o:lock v:ext="edit" aspectratio="t"/>
                <v:textbox style="layout-flow:vertical-ideographic"/>
                <w10:anchorlock/>
              </v:shape>
            </w:pict>
          </mc:Fallback>
        </mc:AlternateContent>
      </w:r>
    </w:p>
    <w:tbl>
      <w:tblPr>
        <w:tblW w:w="977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073"/>
        <w:gridCol w:w="1076"/>
        <w:gridCol w:w="1259"/>
        <w:gridCol w:w="1370"/>
      </w:tblGrid>
      <w:tr w:rsidR="00261462" w:rsidRPr="00EA2362" w14:paraId="0166D4C8" w14:textId="77777777" w:rsidTr="004004F9">
        <w:trPr>
          <w:trHeight w:val="688"/>
          <w:jc w:val="center"/>
        </w:trPr>
        <w:tc>
          <w:tcPr>
            <w:tcW w:w="6660" w:type="dxa"/>
            <w:shd w:val="clear" w:color="auto" w:fill="DBE5F1" w:themeFill="accent1" w:themeFillTint="33"/>
            <w:vAlign w:val="center"/>
          </w:tcPr>
          <w:p w14:paraId="7C25DC9A" w14:textId="77777777" w:rsidR="00375BEA"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316"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432" w:type="dxa"/>
            <w:shd w:val="clear" w:color="auto" w:fill="DBE5F1" w:themeFill="accent1" w:themeFillTint="33"/>
            <w:vAlign w:val="center"/>
          </w:tcPr>
          <w:p w14:paraId="68D941BF" w14:textId="77777777" w:rsidR="00375BEA" w:rsidRPr="00C254BA"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C254BA">
              <w:rPr>
                <w:rFonts w:ascii="Tahoma" w:hAnsi="Tahoma" w:cs="Tahoma"/>
                <w:b/>
                <w:sz w:val="18"/>
                <w:szCs w:val="18"/>
                <w:lang w:eastAsia="en-US"/>
              </w:rPr>
              <w:t>Exclusion level</w:t>
            </w:r>
          </w:p>
          <w:p w14:paraId="58B70C7C" w14:textId="63C71E10" w:rsidR="00261462" w:rsidRPr="00EA2362"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C254BA">
              <w:rPr>
                <w:b/>
                <w:sz w:val="18"/>
                <w:szCs w:val="18"/>
                <w:lang w:eastAsia="en-US"/>
              </w:rPr>
              <w:t>▼</w:t>
            </w:r>
          </w:p>
        </w:tc>
      </w:tr>
      <w:tr w:rsidR="00261462" w:rsidRPr="00EA2362" w14:paraId="6CA125F2" w14:textId="77777777" w:rsidTr="004004F9">
        <w:trPr>
          <w:trHeight w:val="432"/>
          <w:jc w:val="center"/>
        </w:trPr>
        <w:tc>
          <w:tcPr>
            <w:tcW w:w="6660" w:type="dxa"/>
            <w:shd w:val="clear" w:color="auto" w:fill="F2F2F2" w:themeFill="background1" w:themeFillShade="F2"/>
            <w:vAlign w:val="center"/>
          </w:tcPr>
          <w:p w14:paraId="60FDA710" w14:textId="299CC41A" w:rsidR="00261462" w:rsidRPr="002E1E1E" w:rsidRDefault="004004F9" w:rsidP="002E1E1E">
            <w:pPr>
              <w:pStyle w:val="ListParagraph"/>
              <w:numPr>
                <w:ilvl w:val="0"/>
                <w:numId w:val="42"/>
              </w:numPr>
              <w:jc w:val="both"/>
              <w:rPr>
                <w:rStyle w:val="Emphasis"/>
                <w:rFonts w:ascii="Tahoma" w:hAnsi="Tahoma" w:cs="Tahoma"/>
                <w:i w:val="0"/>
                <w:iCs w:val="0"/>
                <w:sz w:val="18"/>
                <w:szCs w:val="18"/>
                <w:highlight w:val="yellow"/>
              </w:rPr>
            </w:pPr>
            <w:r w:rsidRPr="002E1E1E">
              <w:rPr>
                <w:rStyle w:val="Emphasis"/>
                <w:rFonts w:ascii="Tahoma" w:hAnsi="Tahoma" w:cs="Tahoma"/>
                <w:i w:val="0"/>
                <w:iCs w:val="0"/>
                <w:sz w:val="18"/>
                <w:szCs w:val="18"/>
                <w:lang w:eastAsia="en-US"/>
              </w:rPr>
              <w:t xml:space="preserve">To present a project plan </w:t>
            </w:r>
            <w:r w:rsidR="00694F9D">
              <w:rPr>
                <w:rStyle w:val="Emphasis"/>
                <w:rFonts w:ascii="Tahoma" w:hAnsi="Tahoma" w:cs="Tahoma"/>
                <w:i w:val="0"/>
                <w:iCs w:val="0"/>
                <w:sz w:val="18"/>
                <w:szCs w:val="18"/>
                <w:lang w:eastAsia="en-US"/>
              </w:rPr>
              <w:t xml:space="preserve">in English and Georgian </w:t>
            </w:r>
            <w:r w:rsidRPr="002E1E1E">
              <w:rPr>
                <w:rStyle w:val="Emphasis"/>
                <w:rFonts w:ascii="Tahoma" w:hAnsi="Tahoma" w:cs="Tahoma"/>
                <w:i w:val="0"/>
                <w:iCs w:val="0"/>
                <w:sz w:val="18"/>
                <w:szCs w:val="18"/>
                <w:lang w:eastAsia="en-US"/>
              </w:rPr>
              <w:t>for the survey</w:t>
            </w:r>
            <w:r w:rsidR="005B06A0" w:rsidRPr="005B06A0">
              <w:rPr>
                <w:rStyle w:val="Emphasis"/>
                <w:rFonts w:ascii="Tahoma" w:hAnsi="Tahoma" w:cs="Tahoma"/>
                <w:i w:val="0"/>
                <w:iCs w:val="0"/>
                <w:sz w:val="18"/>
                <w:szCs w:val="18"/>
                <w:lang w:eastAsia="en-US"/>
              </w:rPr>
              <w:t>,</w:t>
            </w:r>
            <w:r w:rsidR="005B06A0" w:rsidRPr="005B06A0">
              <w:rPr>
                <w:rStyle w:val="Emphasis"/>
                <w:rFonts w:ascii="Tahoma" w:hAnsi="Tahoma" w:cs="Tahoma"/>
                <w:i w:val="0"/>
                <w:iCs w:val="0"/>
                <w:sz w:val="18"/>
                <w:szCs w:val="18"/>
              </w:rPr>
              <w:t xml:space="preserve"> taking into account the</w:t>
            </w:r>
            <w:r w:rsidR="005B06A0">
              <w:rPr>
                <w:rStyle w:val="Emphasis"/>
                <w:rFonts w:ascii="Tahoma" w:hAnsi="Tahoma" w:cs="Tahoma"/>
                <w:i w:val="0"/>
                <w:iCs w:val="0"/>
                <w:sz w:val="18"/>
                <w:szCs w:val="18"/>
              </w:rPr>
              <w:t xml:space="preserve"> </w:t>
            </w:r>
            <w:r w:rsidR="005B06A0" w:rsidRPr="005B06A0">
              <w:rPr>
                <w:rStyle w:val="Emphasis"/>
                <w:rFonts w:ascii="Tahoma" w:hAnsi="Tahoma" w:cs="Tahoma"/>
                <w:i w:val="0"/>
                <w:iCs w:val="0"/>
                <w:sz w:val="18"/>
                <w:szCs w:val="18"/>
              </w:rPr>
              <w:t>methodological approach of baseline</w:t>
            </w:r>
            <w:r w:rsidR="005B06A0">
              <w:rPr>
                <w:rStyle w:val="Emphasis"/>
                <w:rFonts w:ascii="Tahoma" w:hAnsi="Tahoma" w:cs="Tahoma"/>
                <w:i w:val="0"/>
                <w:iCs w:val="0"/>
                <w:sz w:val="18"/>
                <w:szCs w:val="18"/>
              </w:rPr>
              <w:t xml:space="preserve"> study held </w:t>
            </w:r>
            <w:r w:rsidR="005B06A0" w:rsidRPr="005B06A0">
              <w:rPr>
                <w:rStyle w:val="Emphasis"/>
                <w:rFonts w:ascii="Tahoma" w:hAnsi="Tahoma" w:cs="Tahoma"/>
                <w:i w:val="0"/>
                <w:iCs w:val="0"/>
                <w:sz w:val="18"/>
                <w:szCs w:val="18"/>
              </w:rPr>
              <w:t>in 2018,</w:t>
            </w:r>
            <w:r w:rsidRPr="002E1E1E">
              <w:rPr>
                <w:rStyle w:val="Emphasis"/>
                <w:rFonts w:ascii="Tahoma" w:hAnsi="Tahoma" w:cs="Tahoma"/>
                <w:i w:val="0"/>
                <w:iCs w:val="0"/>
                <w:sz w:val="18"/>
                <w:szCs w:val="18"/>
                <w:lang w:eastAsia="en-US"/>
              </w:rPr>
              <w:t xml:space="preserve"> with an appropriate number of clusters sampled to reasonably expect to reach at least 2</w:t>
            </w:r>
            <w:r w:rsidR="00000915">
              <w:rPr>
                <w:rStyle w:val="Emphasis"/>
                <w:rFonts w:ascii="Tahoma" w:hAnsi="Tahoma" w:cs="Tahoma"/>
                <w:i w:val="0"/>
                <w:iCs w:val="0"/>
                <w:sz w:val="18"/>
                <w:szCs w:val="18"/>
                <w:lang w:eastAsia="en-US"/>
              </w:rPr>
              <w:t>0</w:t>
            </w:r>
            <w:r w:rsidRPr="002E1E1E">
              <w:rPr>
                <w:rStyle w:val="Emphasis"/>
                <w:rFonts w:ascii="Tahoma" w:hAnsi="Tahoma" w:cs="Tahoma"/>
                <w:i w:val="0"/>
                <w:iCs w:val="0"/>
                <w:sz w:val="18"/>
                <w:szCs w:val="18"/>
                <w:lang w:eastAsia="en-US"/>
              </w:rPr>
              <w:t>0</w:t>
            </w:r>
            <w:r w:rsidR="00000915">
              <w:rPr>
                <w:rStyle w:val="Emphasis"/>
                <w:rFonts w:ascii="Tahoma" w:hAnsi="Tahoma" w:cs="Tahoma"/>
                <w:i w:val="0"/>
                <w:iCs w:val="0"/>
                <w:sz w:val="18"/>
                <w:szCs w:val="18"/>
                <w:lang w:eastAsia="en-US"/>
              </w:rPr>
              <w:t>0</w:t>
            </w:r>
            <w:r w:rsidRPr="002E1E1E">
              <w:rPr>
                <w:rStyle w:val="Emphasis"/>
                <w:rFonts w:ascii="Tahoma" w:hAnsi="Tahoma" w:cs="Tahoma"/>
                <w:i w:val="0"/>
                <w:iCs w:val="0"/>
                <w:sz w:val="18"/>
                <w:szCs w:val="18"/>
                <w:lang w:eastAsia="en-US"/>
              </w:rPr>
              <w:t xml:space="preserve"> respondents, 8 focus groups and 16 in-depth interviews</w:t>
            </w:r>
            <w:r w:rsidR="009C66AE">
              <w:rPr>
                <w:rStyle w:val="Emphasis"/>
                <w:rFonts w:ascii="Tahoma" w:hAnsi="Tahoma" w:cs="Tahoma"/>
                <w:i w:val="0"/>
                <w:iCs w:val="0"/>
                <w:sz w:val="18"/>
                <w:szCs w:val="18"/>
                <w:lang w:eastAsia="en-US"/>
              </w:rPr>
              <w:t xml:space="preserve"> </w:t>
            </w:r>
            <w:r w:rsidR="009C66AE" w:rsidRPr="009C66AE">
              <w:rPr>
                <w:rStyle w:val="Emphasis"/>
                <w:rFonts w:ascii="Tahoma" w:hAnsi="Tahoma" w:cs="Tahoma"/>
                <w:i w:val="0"/>
                <w:iCs w:val="0"/>
                <w:sz w:val="18"/>
                <w:szCs w:val="18"/>
              </w:rPr>
              <w:t>with minority groups and professionals</w:t>
            </w:r>
            <w:r w:rsidRPr="009C66AE">
              <w:rPr>
                <w:rStyle w:val="Emphasis"/>
                <w:rFonts w:ascii="Tahoma" w:hAnsi="Tahoma" w:cs="Tahoma"/>
                <w:i w:val="0"/>
                <w:iCs w:val="0"/>
                <w:sz w:val="18"/>
                <w:szCs w:val="18"/>
                <w:lang w:eastAsia="en-US"/>
              </w:rPr>
              <w:t xml:space="preserve"> </w:t>
            </w:r>
            <w:r w:rsidRPr="002E1E1E">
              <w:rPr>
                <w:rStyle w:val="Emphasis"/>
                <w:rFonts w:ascii="Tahoma" w:hAnsi="Tahoma" w:cs="Tahoma"/>
                <w:i w:val="0"/>
                <w:iCs w:val="0"/>
                <w:sz w:val="18"/>
                <w:szCs w:val="18"/>
                <w:lang w:eastAsia="en-US"/>
              </w:rPr>
              <w:t xml:space="preserve">outlining: draft survey questions, draft interview questions, description of sampling size, focus groups and in-depth interviews set up and approach, timeline of implementation; </w:t>
            </w:r>
          </w:p>
        </w:tc>
        <w:tc>
          <w:tcPr>
            <w:tcW w:w="316" w:type="dxa"/>
            <w:tcBorders>
              <w:right w:val="single" w:sz="2" w:space="0" w:color="FF0000"/>
            </w:tcBorders>
            <w:shd w:val="clear" w:color="auto" w:fill="F2F2F2" w:themeFill="background1" w:themeFillShade="F2"/>
            <w:vAlign w:val="center"/>
          </w:tcPr>
          <w:p w14:paraId="7DFF09AB" w14:textId="3E026B29" w:rsidR="00261462" w:rsidRPr="004004F9" w:rsidRDefault="004004F9" w:rsidP="00261462">
            <w:pPr>
              <w:tabs>
                <w:tab w:val="left" w:pos="-139"/>
              </w:tabs>
              <w:spacing w:line="276" w:lineRule="auto"/>
              <w:ind w:right="-140"/>
              <w:jc w:val="center"/>
              <w:rPr>
                <w:rFonts w:ascii="Tahoma" w:hAnsi="Tahoma" w:cs="Tahoma"/>
                <w:sz w:val="18"/>
                <w:szCs w:val="18"/>
                <w:lang w:eastAsia="en-US"/>
              </w:rPr>
            </w:pPr>
            <w:r w:rsidRPr="004004F9">
              <w:rPr>
                <w:rFonts w:ascii="Tahoma" w:hAnsi="Tahoma" w:cs="Tahoma"/>
                <w:sz w:val="18"/>
                <w:szCs w:val="18"/>
                <w:lang w:eastAsia="en-US"/>
              </w:rPr>
              <w:t>24 September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4004F9" w:rsidRDefault="00261462"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23682005" w14:textId="27E51285" w:rsidR="00261462" w:rsidRPr="004004F9" w:rsidRDefault="009F1F96" w:rsidP="00261462">
            <w:pPr>
              <w:tabs>
                <w:tab w:val="left" w:pos="-139"/>
              </w:tabs>
              <w:spacing w:line="276" w:lineRule="auto"/>
              <w:ind w:right="-140"/>
              <w:jc w:val="center"/>
              <w:rPr>
                <w:rFonts w:ascii="Tahoma" w:hAnsi="Tahoma" w:cs="Tahoma"/>
                <w:sz w:val="18"/>
                <w:szCs w:val="18"/>
                <w:lang w:eastAsia="en-US"/>
              </w:rPr>
            </w:pPr>
            <w:r w:rsidRPr="009F1F96">
              <w:rPr>
                <w:rFonts w:ascii="Tahoma" w:hAnsi="Tahoma" w:cs="Tahoma"/>
                <w:sz w:val="18"/>
                <w:szCs w:val="18"/>
                <w:lang w:eastAsia="en-US"/>
              </w:rPr>
              <w:t>700</w:t>
            </w:r>
          </w:p>
        </w:tc>
      </w:tr>
      <w:tr w:rsidR="00261462" w:rsidRPr="00EA2362" w14:paraId="3DA9B33C" w14:textId="77777777" w:rsidTr="004004F9">
        <w:trPr>
          <w:trHeight w:val="432"/>
          <w:jc w:val="center"/>
        </w:trPr>
        <w:tc>
          <w:tcPr>
            <w:tcW w:w="6660" w:type="dxa"/>
            <w:shd w:val="clear" w:color="auto" w:fill="F2F2F2" w:themeFill="background1" w:themeFillShade="F2"/>
            <w:vAlign w:val="center"/>
          </w:tcPr>
          <w:p w14:paraId="7D39B5B6" w14:textId="01836953" w:rsidR="00261462" w:rsidRPr="002E1E1E" w:rsidRDefault="004004F9" w:rsidP="00C254BA">
            <w:pPr>
              <w:pStyle w:val="ListParagraph"/>
              <w:numPr>
                <w:ilvl w:val="0"/>
                <w:numId w:val="42"/>
              </w:numPr>
              <w:jc w:val="both"/>
              <w:rPr>
                <w:rFonts w:ascii="Tahoma" w:hAnsi="Tahoma" w:cs="Tahoma"/>
                <w:sz w:val="18"/>
                <w:szCs w:val="18"/>
                <w:lang w:eastAsia="en-US"/>
              </w:rPr>
            </w:pPr>
            <w:r w:rsidRPr="002E1E1E">
              <w:rPr>
                <w:rFonts w:ascii="Tahoma" w:hAnsi="Tahoma" w:cs="Tahoma"/>
                <w:sz w:val="18"/>
                <w:szCs w:val="18"/>
                <w:lang w:eastAsia="en-US"/>
              </w:rPr>
              <w:t>Finalise the project plan based on the received feedback from the Council of Europe</w:t>
            </w:r>
            <w:r w:rsidR="002E1E1E" w:rsidRPr="002E1E1E">
              <w:rPr>
                <w:rFonts w:ascii="Tahoma" w:hAnsi="Tahoma" w:cs="Tahoma"/>
                <w:sz w:val="18"/>
                <w:szCs w:val="18"/>
                <w:lang w:eastAsia="en-US"/>
              </w:rPr>
              <w:t xml:space="preserve"> </w:t>
            </w:r>
            <w:r w:rsidRPr="002E1E1E">
              <w:rPr>
                <w:rFonts w:ascii="Tahoma" w:hAnsi="Tahoma" w:cs="Tahoma"/>
                <w:sz w:val="18"/>
                <w:szCs w:val="18"/>
                <w:lang w:eastAsia="en-US"/>
              </w:rPr>
              <w:t xml:space="preserve">Project Secretariat </w:t>
            </w:r>
          </w:p>
        </w:tc>
        <w:tc>
          <w:tcPr>
            <w:tcW w:w="316" w:type="dxa"/>
            <w:tcBorders>
              <w:right w:val="single" w:sz="2" w:space="0" w:color="FF0000"/>
            </w:tcBorders>
            <w:shd w:val="clear" w:color="auto" w:fill="F2F2F2" w:themeFill="background1" w:themeFillShade="F2"/>
            <w:vAlign w:val="center"/>
          </w:tcPr>
          <w:p w14:paraId="29FD109D" w14:textId="26419DF5" w:rsidR="00261462" w:rsidRPr="00EA2362" w:rsidRDefault="002E1E1E" w:rsidP="00261462">
            <w:pPr>
              <w:tabs>
                <w:tab w:val="left" w:pos="-139"/>
              </w:tabs>
              <w:spacing w:line="276" w:lineRule="auto"/>
              <w:ind w:right="-140"/>
              <w:jc w:val="center"/>
              <w:rPr>
                <w:rFonts w:ascii="Tahoma" w:hAnsi="Tahoma" w:cs="Tahoma"/>
                <w:sz w:val="18"/>
                <w:szCs w:val="18"/>
                <w:highlight w:val="yellow"/>
                <w:lang w:eastAsia="en-US"/>
              </w:rPr>
            </w:pPr>
            <w:r w:rsidRPr="002E1E1E">
              <w:rPr>
                <w:rFonts w:ascii="Tahoma" w:hAnsi="Tahoma" w:cs="Tahoma"/>
                <w:sz w:val="18"/>
                <w:szCs w:val="18"/>
                <w:lang w:eastAsia="en-US"/>
              </w:rPr>
              <w:t>3 October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tcBorders>
            <w:shd w:val="clear" w:color="auto" w:fill="F2F2F2" w:themeFill="background1" w:themeFillShade="F2"/>
            <w:vAlign w:val="center"/>
          </w:tcPr>
          <w:p w14:paraId="16330093" w14:textId="6D1EDD12" w:rsidR="00261462" w:rsidRPr="00EA2362" w:rsidRDefault="007B7B63"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40</w:t>
            </w:r>
            <w:r w:rsidRPr="009F1F96">
              <w:rPr>
                <w:rFonts w:ascii="Tahoma" w:hAnsi="Tahoma" w:cs="Tahoma"/>
                <w:sz w:val="18"/>
                <w:szCs w:val="18"/>
                <w:lang w:eastAsia="en-US"/>
              </w:rPr>
              <w:t>0</w:t>
            </w:r>
          </w:p>
        </w:tc>
      </w:tr>
      <w:tr w:rsidR="00261462" w:rsidRPr="00EA2362" w14:paraId="65EA8AD9" w14:textId="77777777" w:rsidTr="004004F9">
        <w:trPr>
          <w:trHeight w:val="432"/>
          <w:jc w:val="center"/>
        </w:trPr>
        <w:tc>
          <w:tcPr>
            <w:tcW w:w="6660" w:type="dxa"/>
            <w:shd w:val="clear" w:color="auto" w:fill="F2F2F2" w:themeFill="background1" w:themeFillShade="F2"/>
            <w:vAlign w:val="center"/>
          </w:tcPr>
          <w:p w14:paraId="324DE89A" w14:textId="2A4308F1" w:rsidR="00C254BA" w:rsidRPr="00C254BA" w:rsidRDefault="005E378F" w:rsidP="00C254BA">
            <w:pPr>
              <w:pStyle w:val="ListParagraph"/>
              <w:numPr>
                <w:ilvl w:val="0"/>
                <w:numId w:val="42"/>
              </w:numPr>
              <w:jc w:val="both"/>
              <w:rPr>
                <w:rFonts w:ascii="Tahoma" w:hAnsi="Tahoma" w:cs="Tahoma"/>
                <w:sz w:val="18"/>
                <w:szCs w:val="18"/>
                <w:lang w:eastAsia="en-US"/>
              </w:rPr>
            </w:pPr>
            <w:r>
              <w:rPr>
                <w:rFonts w:ascii="Tahoma" w:hAnsi="Tahoma" w:cs="Tahoma"/>
                <w:sz w:val="18"/>
                <w:szCs w:val="18"/>
                <w:lang w:eastAsia="en-US"/>
              </w:rPr>
              <w:t xml:space="preserve">To conduct a pilot focus group, in-depth interviews and test the survey questionnaire, and to present the results of the pilot and </w:t>
            </w:r>
            <w:r w:rsidRPr="002E1E1E">
              <w:rPr>
                <w:rFonts w:ascii="Tahoma" w:hAnsi="Tahoma" w:cs="Tahoma"/>
                <w:sz w:val="18"/>
                <w:szCs w:val="18"/>
                <w:lang w:eastAsia="en-US"/>
              </w:rPr>
              <w:t>final survey questionnaire, in Georgian and English</w:t>
            </w:r>
            <w:r>
              <w:rPr>
                <w:rFonts w:ascii="Tahoma" w:hAnsi="Tahoma" w:cs="Tahoma"/>
                <w:sz w:val="18"/>
                <w:szCs w:val="18"/>
                <w:lang w:eastAsia="en-US"/>
              </w:rPr>
              <w:t xml:space="preserve">   </w:t>
            </w:r>
          </w:p>
        </w:tc>
        <w:tc>
          <w:tcPr>
            <w:tcW w:w="316" w:type="dxa"/>
            <w:tcBorders>
              <w:right w:val="single" w:sz="2" w:space="0" w:color="FF0000"/>
            </w:tcBorders>
            <w:shd w:val="clear" w:color="auto" w:fill="F2F2F2" w:themeFill="background1" w:themeFillShade="F2"/>
            <w:vAlign w:val="center"/>
          </w:tcPr>
          <w:p w14:paraId="71E133AF" w14:textId="565449FD" w:rsidR="00261462" w:rsidRPr="002E1E1E" w:rsidRDefault="002E1E1E" w:rsidP="00261462">
            <w:pPr>
              <w:tabs>
                <w:tab w:val="left" w:pos="-139"/>
              </w:tabs>
              <w:spacing w:line="276" w:lineRule="auto"/>
              <w:ind w:right="-140"/>
              <w:jc w:val="center"/>
              <w:rPr>
                <w:rFonts w:ascii="Tahoma" w:hAnsi="Tahoma" w:cs="Tahoma"/>
                <w:sz w:val="18"/>
                <w:szCs w:val="18"/>
                <w:lang w:eastAsia="en-US"/>
              </w:rPr>
            </w:pPr>
            <w:r w:rsidRPr="002E1E1E">
              <w:rPr>
                <w:rFonts w:ascii="Tahoma" w:hAnsi="Tahoma" w:cs="Tahoma"/>
                <w:sz w:val="18"/>
                <w:szCs w:val="18"/>
                <w:lang w:eastAsia="en-US"/>
              </w:rPr>
              <w:t>20 October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261462" w:rsidRPr="002E1E1E" w:rsidRDefault="00261462"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02A097C1" w14:textId="68BAC10B" w:rsidR="00261462" w:rsidRPr="00C254BA" w:rsidRDefault="007B7B63"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220</w:t>
            </w:r>
            <w:r w:rsidRPr="009F1F96">
              <w:rPr>
                <w:rFonts w:ascii="Tahoma" w:hAnsi="Tahoma" w:cs="Tahoma"/>
                <w:sz w:val="18"/>
                <w:szCs w:val="18"/>
                <w:lang w:eastAsia="en-US"/>
              </w:rPr>
              <w:t>00</w:t>
            </w:r>
          </w:p>
        </w:tc>
      </w:tr>
      <w:tr w:rsidR="00261462" w:rsidRPr="00EA2362" w14:paraId="5491A5A2" w14:textId="77777777" w:rsidTr="004004F9">
        <w:trPr>
          <w:trHeight w:val="432"/>
          <w:jc w:val="center"/>
        </w:trPr>
        <w:tc>
          <w:tcPr>
            <w:tcW w:w="6660" w:type="dxa"/>
            <w:shd w:val="clear" w:color="auto" w:fill="F2F2F2" w:themeFill="background1" w:themeFillShade="F2"/>
            <w:vAlign w:val="center"/>
          </w:tcPr>
          <w:p w14:paraId="17A19CE1" w14:textId="3889AAC6" w:rsidR="0073687D" w:rsidRPr="00C254BA" w:rsidRDefault="0073687D" w:rsidP="00C254BA">
            <w:pPr>
              <w:pStyle w:val="ListParagraph"/>
              <w:numPr>
                <w:ilvl w:val="0"/>
                <w:numId w:val="42"/>
              </w:numPr>
              <w:jc w:val="both"/>
              <w:rPr>
                <w:rFonts w:ascii="Tahoma" w:hAnsi="Tahoma" w:cs="Tahoma"/>
                <w:sz w:val="18"/>
                <w:szCs w:val="18"/>
                <w:lang w:eastAsia="en-US"/>
              </w:rPr>
            </w:pPr>
            <w:r w:rsidRPr="00C254BA">
              <w:rPr>
                <w:rFonts w:ascii="Tahoma" w:hAnsi="Tahoma" w:cs="Tahoma"/>
                <w:sz w:val="18"/>
                <w:szCs w:val="18"/>
                <w:lang w:eastAsia="en-US"/>
              </w:rPr>
              <w:lastRenderedPageBreak/>
              <w:t xml:space="preserve">Carry out survey, focus groups and in-depth interviews and submit a detailed report  in English and Georgian using statistic data and findings from the survey with a sample that was drawn from an appropriate number of clusters to reasonably expect to include at least 2000 respondents, 8 focus group and 16 in-depth interviews, differentiated by gender, age group, ethnic or national origin, religious denomination covering respondents from law enforcement agencies and </w:t>
            </w:r>
            <w:r w:rsidR="005E378F">
              <w:rPr>
                <w:rFonts w:ascii="Tahoma" w:hAnsi="Tahoma" w:cs="Tahoma"/>
                <w:sz w:val="18"/>
                <w:szCs w:val="18"/>
                <w:lang w:eastAsia="en-US"/>
              </w:rPr>
              <w:t xml:space="preserve">the </w:t>
            </w:r>
            <w:r w:rsidRPr="00C254BA">
              <w:rPr>
                <w:rFonts w:ascii="Tahoma" w:hAnsi="Tahoma" w:cs="Tahoma"/>
                <w:sz w:val="18"/>
                <w:szCs w:val="18"/>
                <w:lang w:eastAsia="en-US"/>
              </w:rPr>
              <w:t>Armenian, Azerbaijani, Russian, LGBTI, Roma, Muslim, Jehovah Witness, Persons with Disabilities and other minority communities, geographic location and other relevant characteristics, describing the awareness and appreciation for:</w:t>
            </w:r>
          </w:p>
          <w:p w14:paraId="1CA057DB" w14:textId="77777777" w:rsidR="00C254BA" w:rsidRDefault="0073687D" w:rsidP="00C254BA">
            <w:pPr>
              <w:pStyle w:val="ListParagraph"/>
              <w:numPr>
                <w:ilvl w:val="0"/>
                <w:numId w:val="43"/>
              </w:numPr>
              <w:rPr>
                <w:rFonts w:ascii="Tahoma" w:hAnsi="Tahoma" w:cs="Tahoma"/>
                <w:sz w:val="18"/>
                <w:szCs w:val="18"/>
                <w:lang w:eastAsia="en-US"/>
              </w:rPr>
            </w:pPr>
            <w:r w:rsidRPr="00C254BA">
              <w:rPr>
                <w:rFonts w:ascii="Tahoma" w:hAnsi="Tahoma" w:cs="Tahoma"/>
                <w:sz w:val="18"/>
                <w:szCs w:val="18"/>
                <w:lang w:eastAsia="en-US"/>
              </w:rPr>
              <w:t xml:space="preserve">Georgian legislation against discrimination hate crime and hate speech;  </w:t>
            </w:r>
          </w:p>
          <w:p w14:paraId="55B9FD31" w14:textId="77777777" w:rsidR="00C254BA" w:rsidRDefault="0073687D" w:rsidP="00C254BA">
            <w:pPr>
              <w:pStyle w:val="ListParagraph"/>
              <w:numPr>
                <w:ilvl w:val="0"/>
                <w:numId w:val="43"/>
              </w:numPr>
              <w:rPr>
                <w:rFonts w:ascii="Tahoma" w:hAnsi="Tahoma" w:cs="Tahoma"/>
                <w:sz w:val="18"/>
                <w:szCs w:val="18"/>
                <w:lang w:eastAsia="en-US"/>
              </w:rPr>
            </w:pPr>
            <w:r w:rsidRPr="00C254BA">
              <w:rPr>
                <w:rFonts w:ascii="Tahoma" w:hAnsi="Tahoma" w:cs="Tahoma"/>
                <w:sz w:val="18"/>
                <w:szCs w:val="18"/>
                <w:lang w:eastAsia="en-US"/>
              </w:rPr>
              <w:t xml:space="preserve">existing redress mechanisms and their effectiveness; </w:t>
            </w:r>
          </w:p>
          <w:p w14:paraId="23954066" w14:textId="77777777" w:rsidR="00C254BA" w:rsidRDefault="0073687D" w:rsidP="00C254BA">
            <w:pPr>
              <w:pStyle w:val="ListParagraph"/>
              <w:numPr>
                <w:ilvl w:val="0"/>
                <w:numId w:val="43"/>
              </w:numPr>
              <w:rPr>
                <w:rFonts w:ascii="Tahoma" w:hAnsi="Tahoma" w:cs="Tahoma"/>
                <w:sz w:val="18"/>
                <w:szCs w:val="18"/>
                <w:lang w:eastAsia="en-US"/>
              </w:rPr>
            </w:pPr>
            <w:r w:rsidRPr="00C254BA">
              <w:rPr>
                <w:rFonts w:ascii="Tahoma" w:hAnsi="Tahoma" w:cs="Tahoma"/>
                <w:sz w:val="18"/>
                <w:szCs w:val="18"/>
                <w:lang w:eastAsia="en-US"/>
              </w:rPr>
              <w:t xml:space="preserve">occurrence of discrimination, hate crime and hate speech in Georgian society and who it effects; </w:t>
            </w:r>
          </w:p>
          <w:p w14:paraId="7A4D7E9A" w14:textId="77777777" w:rsidR="00C254BA" w:rsidRDefault="0073687D" w:rsidP="00C254BA">
            <w:pPr>
              <w:pStyle w:val="ListParagraph"/>
              <w:numPr>
                <w:ilvl w:val="0"/>
                <w:numId w:val="43"/>
              </w:numPr>
              <w:rPr>
                <w:rFonts w:ascii="Tahoma" w:hAnsi="Tahoma" w:cs="Tahoma"/>
                <w:sz w:val="18"/>
                <w:szCs w:val="18"/>
                <w:lang w:eastAsia="en-US"/>
              </w:rPr>
            </w:pPr>
            <w:r w:rsidRPr="00C254BA">
              <w:rPr>
                <w:rFonts w:ascii="Tahoma" w:hAnsi="Tahoma" w:cs="Tahoma"/>
                <w:sz w:val="18"/>
                <w:szCs w:val="18"/>
                <w:lang w:eastAsia="en-US"/>
              </w:rPr>
              <w:t xml:space="preserve">the rights of minorities and vulnerable groups; </w:t>
            </w:r>
          </w:p>
          <w:p w14:paraId="26FD3B4F" w14:textId="77777777" w:rsidR="00C254BA" w:rsidRDefault="0073687D" w:rsidP="00C254BA">
            <w:pPr>
              <w:pStyle w:val="ListParagraph"/>
              <w:numPr>
                <w:ilvl w:val="0"/>
                <w:numId w:val="43"/>
              </w:numPr>
              <w:rPr>
                <w:rFonts w:ascii="Tahoma" w:hAnsi="Tahoma" w:cs="Tahoma"/>
                <w:sz w:val="18"/>
                <w:szCs w:val="18"/>
                <w:lang w:eastAsia="en-US"/>
              </w:rPr>
            </w:pPr>
            <w:r w:rsidRPr="00C254BA">
              <w:rPr>
                <w:rFonts w:ascii="Tahoma" w:hAnsi="Tahoma" w:cs="Tahoma"/>
                <w:sz w:val="18"/>
                <w:szCs w:val="18"/>
                <w:lang w:eastAsia="en-US"/>
              </w:rPr>
              <w:t>the diversity in Georgian society;</w:t>
            </w:r>
          </w:p>
          <w:p w14:paraId="21C0D713" w14:textId="361E290A" w:rsidR="00C254BA" w:rsidRDefault="0073687D" w:rsidP="00C254BA">
            <w:pPr>
              <w:pStyle w:val="ListParagraph"/>
              <w:numPr>
                <w:ilvl w:val="0"/>
                <w:numId w:val="43"/>
              </w:numPr>
              <w:rPr>
                <w:rFonts w:ascii="Tahoma" w:hAnsi="Tahoma" w:cs="Tahoma"/>
                <w:sz w:val="18"/>
                <w:szCs w:val="18"/>
                <w:lang w:eastAsia="en-US"/>
              </w:rPr>
            </w:pPr>
            <w:r w:rsidRPr="00C254BA">
              <w:rPr>
                <w:rFonts w:ascii="Tahoma" w:hAnsi="Tahoma" w:cs="Tahoma"/>
                <w:sz w:val="18"/>
                <w:szCs w:val="18"/>
                <w:lang w:eastAsia="en-US"/>
              </w:rPr>
              <w:t>contribution of the Council of Europe and other European institutions to</w:t>
            </w:r>
            <w:r w:rsidR="005E378F">
              <w:rPr>
                <w:rFonts w:ascii="Tahoma" w:hAnsi="Tahoma" w:cs="Tahoma"/>
                <w:sz w:val="18"/>
                <w:szCs w:val="18"/>
                <w:lang w:eastAsia="en-US"/>
              </w:rPr>
              <w:t>wards</w:t>
            </w:r>
            <w:r w:rsidRPr="00C254BA">
              <w:rPr>
                <w:rFonts w:ascii="Tahoma" w:hAnsi="Tahoma" w:cs="Tahoma"/>
                <w:sz w:val="18"/>
                <w:szCs w:val="18"/>
                <w:lang w:eastAsia="en-US"/>
              </w:rPr>
              <w:t xml:space="preserve"> the development of rights of Georgians and the diversity in Georgia</w:t>
            </w:r>
          </w:p>
          <w:p w14:paraId="30097621" w14:textId="4FA3F654" w:rsidR="0073687D" w:rsidRPr="00C254BA" w:rsidRDefault="0073687D" w:rsidP="00C254BA">
            <w:pPr>
              <w:pStyle w:val="ListParagraph"/>
              <w:numPr>
                <w:ilvl w:val="0"/>
                <w:numId w:val="43"/>
              </w:numPr>
              <w:rPr>
                <w:rFonts w:ascii="Tahoma" w:hAnsi="Tahoma" w:cs="Tahoma"/>
                <w:sz w:val="18"/>
                <w:szCs w:val="18"/>
                <w:lang w:eastAsia="en-US"/>
              </w:rPr>
            </w:pPr>
            <w:r w:rsidRPr="00C254BA">
              <w:rPr>
                <w:rFonts w:ascii="Tahoma" w:hAnsi="Tahoma" w:cs="Tahoma"/>
                <w:sz w:val="18"/>
                <w:szCs w:val="18"/>
                <w:lang w:eastAsia="en-US"/>
              </w:rPr>
              <w:t xml:space="preserve">Council of Europe Campaign </w:t>
            </w:r>
            <w:r w:rsidR="005E378F">
              <w:rPr>
                <w:rFonts w:ascii="Tahoma" w:hAnsi="Tahoma" w:cs="Tahoma"/>
                <w:sz w:val="18"/>
                <w:szCs w:val="18"/>
                <w:lang w:eastAsia="en-US"/>
              </w:rPr>
              <w:t>‘</w:t>
            </w:r>
            <w:r w:rsidRPr="00C254BA">
              <w:rPr>
                <w:rFonts w:ascii="Tahoma" w:hAnsi="Tahoma" w:cs="Tahoma"/>
                <w:sz w:val="18"/>
                <w:szCs w:val="18"/>
                <w:lang w:eastAsia="en-US"/>
              </w:rPr>
              <w:t>I choose Equality</w:t>
            </w:r>
            <w:r w:rsidR="005E378F">
              <w:rPr>
                <w:rFonts w:ascii="Tahoma" w:hAnsi="Tahoma" w:cs="Tahoma"/>
                <w:sz w:val="18"/>
                <w:szCs w:val="18"/>
                <w:lang w:eastAsia="en-US"/>
              </w:rPr>
              <w:t>’</w:t>
            </w:r>
            <w:r w:rsidRPr="00C254BA">
              <w:rPr>
                <w:rFonts w:ascii="Tahoma" w:hAnsi="Tahoma" w:cs="Tahoma"/>
                <w:sz w:val="18"/>
                <w:szCs w:val="18"/>
                <w:lang w:eastAsia="en-US"/>
              </w:rPr>
              <w:t xml:space="preserve">  </w:t>
            </w:r>
          </w:p>
          <w:p w14:paraId="71DD8877" w14:textId="7E07B90F" w:rsidR="00261462" w:rsidRPr="00C254BA" w:rsidRDefault="00261462" w:rsidP="00C254BA">
            <w:pPr>
              <w:rPr>
                <w:rFonts w:ascii="Tahoma" w:hAnsi="Tahoma" w:cs="Tahoma"/>
                <w:sz w:val="18"/>
                <w:szCs w:val="18"/>
                <w:highlight w:val="yellow"/>
                <w:lang w:eastAsia="en-US"/>
              </w:rPr>
            </w:pPr>
          </w:p>
        </w:tc>
        <w:tc>
          <w:tcPr>
            <w:tcW w:w="316" w:type="dxa"/>
            <w:tcBorders>
              <w:right w:val="single" w:sz="2" w:space="0" w:color="FF0000"/>
            </w:tcBorders>
            <w:shd w:val="clear" w:color="auto" w:fill="F2F2F2" w:themeFill="background1" w:themeFillShade="F2"/>
            <w:vAlign w:val="center"/>
          </w:tcPr>
          <w:p w14:paraId="5AC921B5" w14:textId="4CBE7ECA" w:rsidR="00261462" w:rsidRPr="00C254BA" w:rsidRDefault="0073687D" w:rsidP="0073687D">
            <w:pPr>
              <w:tabs>
                <w:tab w:val="left" w:pos="-139"/>
              </w:tabs>
              <w:spacing w:line="276" w:lineRule="auto"/>
              <w:ind w:right="-140"/>
              <w:rPr>
                <w:rFonts w:ascii="Tahoma" w:hAnsi="Tahoma" w:cs="Tahoma"/>
                <w:sz w:val="18"/>
                <w:szCs w:val="18"/>
                <w:highlight w:val="yellow"/>
                <w:lang w:val="en-US" w:eastAsia="en-US"/>
              </w:rPr>
            </w:pPr>
            <w:r w:rsidRPr="00C254BA">
              <w:rPr>
                <w:rFonts w:ascii="Tahoma" w:hAnsi="Tahoma" w:cs="Tahoma"/>
                <w:sz w:val="18"/>
                <w:szCs w:val="18"/>
                <w:lang w:val="en-US" w:eastAsia="en-US"/>
              </w:rPr>
              <w:t>19 November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bottom w:val="single" w:sz="2" w:space="0" w:color="808080"/>
            </w:tcBorders>
            <w:shd w:val="clear" w:color="auto" w:fill="F2F2F2" w:themeFill="background1" w:themeFillShade="F2"/>
            <w:vAlign w:val="center"/>
          </w:tcPr>
          <w:p w14:paraId="4F3F905A" w14:textId="5F8CB0E0" w:rsidR="00261462" w:rsidRPr="00C254BA" w:rsidRDefault="007B7B63" w:rsidP="00261462">
            <w:pPr>
              <w:tabs>
                <w:tab w:val="left" w:pos="-139"/>
              </w:tabs>
              <w:spacing w:line="276" w:lineRule="auto"/>
              <w:ind w:right="-140"/>
              <w:jc w:val="center"/>
              <w:rPr>
                <w:rFonts w:ascii="Tahoma" w:hAnsi="Tahoma" w:cs="Tahoma"/>
                <w:sz w:val="18"/>
                <w:szCs w:val="18"/>
                <w:highlight w:val="yellow"/>
                <w:lang w:val="ka-GE" w:eastAsia="en-US"/>
              </w:rPr>
            </w:pPr>
            <w:r>
              <w:rPr>
                <w:rFonts w:ascii="Tahoma" w:hAnsi="Tahoma" w:cs="Tahoma"/>
                <w:sz w:val="18"/>
                <w:szCs w:val="18"/>
                <w:lang w:eastAsia="en-US"/>
              </w:rPr>
              <w:t>500</w:t>
            </w:r>
            <w:r w:rsidRPr="009F1F96">
              <w:rPr>
                <w:rFonts w:ascii="Tahoma" w:hAnsi="Tahoma" w:cs="Tahoma"/>
                <w:sz w:val="18"/>
                <w:szCs w:val="18"/>
                <w:lang w:val="ka-GE" w:eastAsia="en-US"/>
              </w:rPr>
              <w:t>00</w:t>
            </w:r>
          </w:p>
        </w:tc>
      </w:tr>
      <w:tr w:rsidR="00C254BA" w:rsidRPr="00EA2362" w14:paraId="3AED40D3" w14:textId="77777777" w:rsidTr="004004F9">
        <w:trPr>
          <w:trHeight w:val="432"/>
          <w:jc w:val="center"/>
        </w:trPr>
        <w:tc>
          <w:tcPr>
            <w:tcW w:w="6660" w:type="dxa"/>
            <w:shd w:val="clear" w:color="auto" w:fill="F2F2F2" w:themeFill="background1" w:themeFillShade="F2"/>
            <w:vAlign w:val="center"/>
          </w:tcPr>
          <w:p w14:paraId="53297421" w14:textId="1BF2EEDC" w:rsidR="00C254BA" w:rsidRPr="00C254BA" w:rsidRDefault="00C254BA" w:rsidP="00C254BA">
            <w:pPr>
              <w:pStyle w:val="ListParagraph"/>
              <w:numPr>
                <w:ilvl w:val="0"/>
                <w:numId w:val="42"/>
              </w:numPr>
              <w:rPr>
                <w:rFonts w:ascii="Tahoma" w:hAnsi="Tahoma" w:cs="Tahoma"/>
                <w:sz w:val="18"/>
                <w:szCs w:val="18"/>
                <w:lang w:eastAsia="en-US"/>
              </w:rPr>
            </w:pPr>
            <w:r w:rsidRPr="00C254BA">
              <w:rPr>
                <w:rFonts w:ascii="Tahoma" w:hAnsi="Tahoma" w:cs="Tahoma"/>
                <w:sz w:val="18"/>
                <w:szCs w:val="18"/>
                <w:lang w:eastAsia="en-US"/>
              </w:rPr>
              <w:t>To integrate feedback on the draft report from the Council of Europe Project secretariat, and present a final report in Georgian and English</w:t>
            </w:r>
          </w:p>
        </w:tc>
        <w:tc>
          <w:tcPr>
            <w:tcW w:w="316" w:type="dxa"/>
            <w:tcBorders>
              <w:right w:val="single" w:sz="2" w:space="0" w:color="FF0000"/>
            </w:tcBorders>
            <w:shd w:val="clear" w:color="auto" w:fill="F2F2F2" w:themeFill="background1" w:themeFillShade="F2"/>
            <w:vAlign w:val="center"/>
          </w:tcPr>
          <w:p w14:paraId="785903E8" w14:textId="47291CA2" w:rsidR="00C254BA" w:rsidRPr="00C254BA" w:rsidRDefault="00C254BA" w:rsidP="0073687D">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3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F7C708" w14:textId="77777777" w:rsidR="00C254BA" w:rsidRPr="00EA2362" w:rsidRDefault="00C254BA"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bottom w:val="single" w:sz="2" w:space="0" w:color="808080"/>
            </w:tcBorders>
            <w:shd w:val="clear" w:color="auto" w:fill="F2F2F2" w:themeFill="background1" w:themeFillShade="F2"/>
            <w:vAlign w:val="center"/>
          </w:tcPr>
          <w:p w14:paraId="019B392E" w14:textId="0FECCB36" w:rsidR="00C254BA" w:rsidRPr="00C254BA" w:rsidRDefault="009F1F96" w:rsidP="00261462">
            <w:pPr>
              <w:tabs>
                <w:tab w:val="left" w:pos="-139"/>
              </w:tabs>
              <w:spacing w:line="276" w:lineRule="auto"/>
              <w:ind w:right="-140"/>
              <w:jc w:val="center"/>
              <w:rPr>
                <w:rFonts w:ascii="Tahoma" w:hAnsi="Tahoma" w:cs="Tahoma"/>
                <w:sz w:val="18"/>
                <w:szCs w:val="18"/>
                <w:lang w:val="en-US" w:eastAsia="en-US"/>
              </w:rPr>
            </w:pPr>
            <w:r w:rsidRPr="009F1F96">
              <w:rPr>
                <w:rFonts w:ascii="Tahoma" w:hAnsi="Tahoma" w:cs="Tahoma"/>
                <w:sz w:val="18"/>
                <w:szCs w:val="18"/>
                <w:lang w:val="en-US" w:eastAsia="en-US"/>
              </w:rPr>
              <w:t>1300</w:t>
            </w:r>
          </w:p>
        </w:tc>
      </w:tr>
      <w:tr w:rsidR="00C254BA" w:rsidRPr="00EA2362" w14:paraId="61CBFE48" w14:textId="77777777" w:rsidTr="004004F9">
        <w:trPr>
          <w:trHeight w:val="432"/>
          <w:jc w:val="center"/>
        </w:trPr>
        <w:tc>
          <w:tcPr>
            <w:tcW w:w="6660" w:type="dxa"/>
            <w:shd w:val="clear" w:color="auto" w:fill="F2F2F2" w:themeFill="background1" w:themeFillShade="F2"/>
            <w:vAlign w:val="center"/>
          </w:tcPr>
          <w:p w14:paraId="0967AA4E" w14:textId="336A7CDC" w:rsidR="00C254BA" w:rsidRPr="00C254BA" w:rsidRDefault="00C254BA" w:rsidP="00C254BA">
            <w:pPr>
              <w:pStyle w:val="ListParagraph"/>
              <w:numPr>
                <w:ilvl w:val="0"/>
                <w:numId w:val="42"/>
              </w:numPr>
              <w:rPr>
                <w:rFonts w:ascii="Tahoma" w:hAnsi="Tahoma" w:cs="Tahoma"/>
                <w:sz w:val="18"/>
                <w:szCs w:val="18"/>
                <w:lang w:eastAsia="en-US"/>
              </w:rPr>
            </w:pPr>
            <w:r w:rsidRPr="00C254BA">
              <w:rPr>
                <w:rFonts w:ascii="Tahoma" w:hAnsi="Tahoma" w:cs="Tahoma"/>
                <w:sz w:val="18"/>
                <w:szCs w:val="18"/>
                <w:lang w:eastAsia="en-US"/>
              </w:rPr>
              <w:t xml:space="preserve">To present the report at </w:t>
            </w:r>
            <w:r w:rsidR="005B06A0">
              <w:rPr>
                <w:rFonts w:ascii="Tahoma" w:hAnsi="Tahoma" w:cs="Tahoma"/>
                <w:sz w:val="18"/>
                <w:szCs w:val="18"/>
                <w:lang w:eastAsia="en-US"/>
              </w:rPr>
              <w:t>an</w:t>
            </w:r>
            <w:r w:rsidR="005B06A0" w:rsidRPr="00C254BA">
              <w:rPr>
                <w:rFonts w:ascii="Tahoma" w:hAnsi="Tahoma" w:cs="Tahoma"/>
                <w:sz w:val="18"/>
                <w:szCs w:val="18"/>
                <w:lang w:eastAsia="en-US"/>
              </w:rPr>
              <w:t xml:space="preserve"> </w:t>
            </w:r>
            <w:r w:rsidRPr="00C254BA">
              <w:rPr>
                <w:rFonts w:ascii="Tahoma" w:hAnsi="Tahoma" w:cs="Tahoma"/>
                <w:sz w:val="18"/>
                <w:szCs w:val="18"/>
                <w:lang w:eastAsia="en-US"/>
              </w:rPr>
              <w:t xml:space="preserve">event to be organised by the Project </w:t>
            </w:r>
          </w:p>
        </w:tc>
        <w:tc>
          <w:tcPr>
            <w:tcW w:w="316" w:type="dxa"/>
            <w:tcBorders>
              <w:right w:val="single" w:sz="2" w:space="0" w:color="FF0000"/>
            </w:tcBorders>
            <w:shd w:val="clear" w:color="auto" w:fill="F2F2F2" w:themeFill="background1" w:themeFillShade="F2"/>
            <w:vAlign w:val="center"/>
          </w:tcPr>
          <w:p w14:paraId="68FD1626" w14:textId="6964E7B1" w:rsidR="00C254BA" w:rsidRDefault="00C254BA" w:rsidP="0073687D">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15 December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47A943" w14:textId="77777777" w:rsidR="00C254BA" w:rsidRPr="00EA2362" w:rsidRDefault="00C254BA"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bottom w:val="single" w:sz="2" w:space="0" w:color="808080"/>
            </w:tcBorders>
            <w:shd w:val="clear" w:color="auto" w:fill="F2F2F2" w:themeFill="background1" w:themeFillShade="F2"/>
            <w:vAlign w:val="center"/>
          </w:tcPr>
          <w:p w14:paraId="68355A09" w14:textId="5A836834" w:rsidR="00C254BA" w:rsidRPr="00C254BA" w:rsidRDefault="009F1F96" w:rsidP="00261462">
            <w:pPr>
              <w:tabs>
                <w:tab w:val="left" w:pos="-139"/>
              </w:tabs>
              <w:spacing w:line="276" w:lineRule="auto"/>
              <w:ind w:right="-140"/>
              <w:jc w:val="center"/>
              <w:rPr>
                <w:rFonts w:ascii="Tahoma" w:hAnsi="Tahoma" w:cs="Tahoma"/>
                <w:sz w:val="18"/>
                <w:szCs w:val="18"/>
                <w:lang w:val="en-US" w:eastAsia="en-US"/>
              </w:rPr>
            </w:pPr>
            <w:r w:rsidRPr="009F1F96">
              <w:rPr>
                <w:rFonts w:ascii="Tahoma" w:hAnsi="Tahoma" w:cs="Tahoma"/>
                <w:sz w:val="18"/>
                <w:szCs w:val="18"/>
                <w:lang w:val="en-US" w:eastAsia="en-US"/>
              </w:rPr>
              <w:t>700</w:t>
            </w:r>
          </w:p>
        </w:tc>
      </w:tr>
      <w:tr w:rsidR="00E16839" w:rsidRPr="00EA2362" w14:paraId="1564909A" w14:textId="77777777" w:rsidTr="00375BEA">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432" w:type="dxa"/>
            <w:tcBorders>
              <w:left w:val="single" w:sz="2" w:space="0" w:color="FF0000"/>
            </w:tcBorders>
            <w:shd w:val="clear" w:color="auto" w:fill="F2F2F2" w:themeFill="background1" w:themeFillShade="F2"/>
            <w:vAlign w:val="center"/>
          </w:tcPr>
          <w:p w14:paraId="42B0D83E" w14:textId="1744C496" w:rsidR="00E16839" w:rsidRPr="00EA2362" w:rsidRDefault="007B7B63" w:rsidP="00261462">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lang w:eastAsia="en-US"/>
              </w:rPr>
              <w:t>75 100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375BEA" w:rsidRDefault="009A6460" w:rsidP="00FC7772">
            <w:pPr>
              <w:jc w:val="center"/>
              <w:rPr>
                <w:rFonts w:ascii="Tahoma" w:hAnsi="Tahoma" w:cs="Tahoma"/>
                <w:b/>
                <w:sz w:val="20"/>
                <w:szCs w:val="20"/>
              </w:rPr>
            </w:pPr>
            <w:r w:rsidRPr="00375BEA">
              <w:rPr>
                <w:rFonts w:ascii="Tahoma" w:hAnsi="Tahoma" w:cs="Tahoma"/>
                <w:color w:val="FF0000"/>
                <w:sz w:val="20"/>
                <w:szCs w:val="20"/>
              </w:rPr>
              <w:t xml:space="preserve">The Provider shall </w:t>
            </w:r>
            <w:r w:rsidRPr="00375BEA">
              <w:rPr>
                <w:rFonts w:ascii="Tahoma" w:hAnsi="Tahoma" w:cs="Tahoma"/>
                <w:b/>
                <w:color w:val="FF0000"/>
                <w:sz w:val="20"/>
                <w:szCs w:val="20"/>
              </w:rPr>
              <w:t>fill in this part</w:t>
            </w:r>
            <w:r w:rsidRPr="00375BEA">
              <w:rPr>
                <w:rFonts w:ascii="Tahoma" w:hAnsi="Tahoma" w:cs="Tahoma"/>
                <w:color w:val="FF0000"/>
                <w:sz w:val="20"/>
                <w:szCs w:val="20"/>
              </w:rPr>
              <w:t xml:space="preserve">, </w:t>
            </w:r>
            <w:r w:rsidRPr="00375BEA">
              <w:rPr>
                <w:rFonts w:ascii="Tahoma" w:hAnsi="Tahoma" w:cs="Tahoma"/>
                <w:b/>
                <w:color w:val="FF0000"/>
                <w:sz w:val="20"/>
                <w:szCs w:val="20"/>
              </w:rPr>
              <w:t>print the document</w:t>
            </w:r>
            <w:r w:rsidRPr="00375BEA">
              <w:rPr>
                <w:rFonts w:ascii="Tahoma" w:hAnsi="Tahoma" w:cs="Tahoma"/>
                <w:color w:val="FF0000"/>
                <w:sz w:val="20"/>
                <w:szCs w:val="20"/>
              </w:rPr>
              <w:t xml:space="preserve">, </w:t>
            </w:r>
            <w:r w:rsidRPr="00375BEA">
              <w:rPr>
                <w:rFonts w:ascii="Tahoma" w:hAnsi="Tahoma" w:cs="Tahoma"/>
                <w:b/>
                <w:color w:val="FF0000"/>
                <w:sz w:val="20"/>
                <w:szCs w:val="20"/>
              </w:rPr>
              <w:t>sign in the last box</w:t>
            </w:r>
            <w:r w:rsidRPr="00375BEA">
              <w:rPr>
                <w:rFonts w:ascii="Tahoma" w:hAnsi="Tahoma" w:cs="Tahoma"/>
                <w:color w:val="FF0000"/>
                <w:sz w:val="20"/>
                <w:szCs w:val="20"/>
              </w:rPr>
              <w:t xml:space="preserve"> below and </w:t>
            </w:r>
            <w:r w:rsidRPr="00375BEA">
              <w:rPr>
                <w:rFonts w:ascii="Tahoma" w:hAnsi="Tahoma" w:cs="Tahoma"/>
                <w:b/>
                <w:color w:val="FF0000"/>
                <w:sz w:val="20"/>
                <w:szCs w:val="20"/>
              </w:rPr>
              <w:t>send a scan copy of the document</w:t>
            </w:r>
            <w:r w:rsidR="00D237A7" w:rsidRPr="00375BEA">
              <w:rPr>
                <w:rFonts w:ascii="Tahoma" w:hAnsi="Tahoma" w:cs="Tahoma"/>
                <w:b/>
                <w:color w:val="FF0000"/>
                <w:sz w:val="20"/>
                <w:szCs w:val="20"/>
              </w:rPr>
              <w:t xml:space="preserve"> in its entirety</w:t>
            </w:r>
            <w:r w:rsidRPr="00375BEA">
              <w:rPr>
                <w:rFonts w:ascii="Tahoma" w:hAnsi="Tahoma" w:cs="Tahoma"/>
                <w:color w:val="FF0000"/>
                <w:sz w:val="20"/>
                <w:szCs w:val="20"/>
              </w:rPr>
              <w:t xml:space="preserve"> to the email address indicated on the 1</w:t>
            </w:r>
            <w:r w:rsidRPr="00375BEA">
              <w:rPr>
                <w:rFonts w:ascii="Tahoma" w:hAnsi="Tahoma" w:cs="Tahoma"/>
                <w:color w:val="FF0000"/>
                <w:sz w:val="20"/>
                <w:szCs w:val="20"/>
                <w:vertAlign w:val="superscript"/>
              </w:rPr>
              <w:t>st</w:t>
            </w:r>
            <w:r w:rsidRPr="00375BEA">
              <w:rPr>
                <w:rFonts w:ascii="Tahoma" w:hAnsi="Tahoma" w:cs="Tahoma"/>
                <w:color w:val="FF0000"/>
                <w:sz w:val="20"/>
                <w:szCs w:val="20"/>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2A37137" w14:textId="77777777" w:rsidR="009A6460" w:rsidRDefault="004004F9" w:rsidP="00FC7772">
            <w:pPr>
              <w:rPr>
                <w:rFonts w:ascii="Tahoma" w:hAnsi="Tahoma" w:cs="Tahoma"/>
                <w:sz w:val="20"/>
                <w:szCs w:val="20"/>
                <w:lang w:val="en-US"/>
              </w:rPr>
            </w:pPr>
            <w:r>
              <w:rPr>
                <w:rFonts w:ascii="Tahoma" w:hAnsi="Tahoma" w:cs="Tahoma"/>
                <w:sz w:val="20"/>
                <w:szCs w:val="20"/>
                <w:lang w:val="en-US"/>
              </w:rPr>
              <w:t>Natalia Voutova</w:t>
            </w:r>
          </w:p>
          <w:p w14:paraId="200831FE" w14:textId="2DCA6FBE" w:rsidR="004004F9" w:rsidRPr="004004F9" w:rsidRDefault="004004F9" w:rsidP="00FC7772">
            <w:pPr>
              <w:rPr>
                <w:rFonts w:ascii="Tahoma" w:hAnsi="Tahoma" w:cs="Tahoma"/>
                <w:sz w:val="20"/>
                <w:szCs w:val="20"/>
                <w:lang w:val="en-US"/>
              </w:rPr>
            </w:pPr>
            <w:r>
              <w:rPr>
                <w:rFonts w:ascii="Tahoma" w:hAnsi="Tahoma" w:cs="Tahoma"/>
                <w:sz w:val="20"/>
                <w:szCs w:val="20"/>
                <w:lang w:val="en-US"/>
              </w:rPr>
              <w:t>Head of the Council of Europe Office in Georgia</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38FFEBC5" w:rsidR="009A6460" w:rsidRPr="00EA2362" w:rsidRDefault="009A6460" w:rsidP="00FC7772">
            <w:pPr>
              <w:rPr>
                <w:rFonts w:ascii="Tahoma" w:hAnsi="Tahoma" w:cs="Tahoma"/>
                <w:sz w:val="20"/>
                <w:szCs w:val="20"/>
              </w:rPr>
            </w:pPr>
            <w:r w:rsidRPr="00375BEA">
              <w:rPr>
                <w:rFonts w:ascii="Tahoma" w:hAnsi="Tahoma" w:cs="Tahoma"/>
                <w:sz w:val="16"/>
                <w:szCs w:val="16"/>
              </w:rPr>
              <w:t>In</w:t>
            </w:r>
            <w:r w:rsidR="004004F9">
              <w:rPr>
                <w:rFonts w:ascii="Tahoma" w:hAnsi="Tahoma" w:cs="Tahoma"/>
                <w:sz w:val="16"/>
                <w:szCs w:val="16"/>
              </w:rPr>
              <w:t xml:space="preserve"> Tbilisi</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 Avenue de l’Europe,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including all taxes’</w:t>
            </w:r>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03949CE"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sidR="001F69FC">
        <w:rPr>
          <w:rFonts w:ascii="Tahoma" w:hAnsi="Tahoma" w:cs="Tahoma"/>
          <w:sz w:val="18"/>
          <w:szCs w:val="18"/>
          <w:lang w:eastAsia="fr-FR"/>
        </w:rPr>
        <w:t xml:space="preserve">ouncil </w:t>
      </w:r>
      <w:r w:rsidRPr="008C0AFB">
        <w:rPr>
          <w:rFonts w:ascii="Tahoma" w:hAnsi="Tahoma" w:cs="Tahoma"/>
          <w:sz w:val="18"/>
          <w:szCs w:val="18"/>
          <w:lang w:eastAsia="fr-FR"/>
        </w:rPr>
        <w:t>o</w:t>
      </w:r>
      <w:r w:rsidR="001F69FC">
        <w:rPr>
          <w:rFonts w:ascii="Tahoma" w:hAnsi="Tahoma" w:cs="Tahoma"/>
          <w:sz w:val="18"/>
          <w:szCs w:val="18"/>
          <w:lang w:eastAsia="fr-FR"/>
        </w:rPr>
        <w:t xml:space="preserve">f </w:t>
      </w:r>
      <w:r w:rsidRPr="008C0AFB">
        <w:rPr>
          <w:rFonts w:ascii="Tahoma" w:hAnsi="Tahoma" w:cs="Tahoma"/>
          <w:sz w:val="18"/>
          <w:szCs w:val="18"/>
          <w:lang w:eastAsia="fr-FR"/>
        </w:rPr>
        <w:t>E</w:t>
      </w:r>
      <w:r w:rsidR="001F69FC">
        <w:rPr>
          <w:rFonts w:ascii="Tahoma" w:hAnsi="Tahoma" w:cs="Tahoma"/>
          <w:sz w:val="18"/>
          <w:szCs w:val="18"/>
          <w:lang w:eastAsia="fr-FR"/>
        </w:rPr>
        <w:t>urope</w:t>
      </w:r>
      <w:r w:rsidRPr="008C0AFB">
        <w:rPr>
          <w:rFonts w:ascii="Tahoma" w:hAnsi="Tahoma" w:cs="Tahoma"/>
          <w:sz w:val="18"/>
          <w:szCs w:val="18"/>
          <w:lang w:eastAsia="fr-FR"/>
        </w:rPr>
        <w:t xml:space="preserve"> will not be in a position to provide the said certificate, the Council will pay the invoice with VAT included.</w:t>
      </w:r>
    </w:p>
    <w:p w14:paraId="456A3405"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3"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3"/>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w:t>
      </w:r>
      <w:r w:rsidRPr="008C0AFB">
        <w:rPr>
          <w:rFonts w:ascii="Tahoma" w:hAnsi="Tahoma" w:cs="Tahoma"/>
          <w:sz w:val="18"/>
          <w:szCs w:val="18"/>
          <w:lang w:eastAsia="fr-FR"/>
        </w:rPr>
        <w:lastRenderedPageBreak/>
        <w:t>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7"/>
    </w:p>
    <w:bookmarkEnd w:id="8"/>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6C7CF2AE"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6"/>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0"/>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B9563" w14:textId="77777777" w:rsidR="006D4D8D" w:rsidRDefault="006D4D8D" w:rsidP="00D50F13">
      <w:r>
        <w:separator/>
      </w:r>
    </w:p>
  </w:endnote>
  <w:endnote w:type="continuationSeparator" w:id="0">
    <w:p w14:paraId="4356013A" w14:textId="77777777" w:rsidR="006D4D8D" w:rsidRDefault="006D4D8D" w:rsidP="00D50F13">
      <w:r>
        <w:continuationSeparator/>
      </w:r>
    </w:p>
  </w:endnote>
  <w:endnote w:type="continuationNotice" w:id="1">
    <w:p w14:paraId="41B6FC53" w14:textId="77777777" w:rsidR="006D4D8D" w:rsidRDefault="006D4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4743F51" w:rsidR="00F96680" w:rsidRPr="00AE2D2B" w:rsidRDefault="004004F9" w:rsidP="00FC7772">
          <w:pPr>
            <w:rPr>
              <w:rFonts w:ascii="Arial Narrow" w:hAnsi="Arial Narrow"/>
              <w:caps/>
              <w:color w:val="000000"/>
              <w:sz w:val="18"/>
              <w:szCs w:val="18"/>
              <w:highlight w:val="cyan"/>
            </w:rPr>
          </w:pPr>
          <w:r w:rsidRPr="00863FA9">
            <w:rPr>
              <w:rFonts w:ascii="Tahoma" w:hAnsi="Tahoma" w:cs="Tahoma"/>
              <w:caps/>
              <w:color w:val="000000" w:themeColor="text1"/>
              <w:sz w:val="18"/>
              <w:szCs w:val="18"/>
            </w:rPr>
            <w:t>8547/05082021</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B9C02" w14:textId="77777777" w:rsidR="006D4D8D" w:rsidRDefault="006D4D8D" w:rsidP="00D50F13">
      <w:r>
        <w:separator/>
      </w:r>
    </w:p>
  </w:footnote>
  <w:footnote w:type="continuationSeparator" w:id="0">
    <w:p w14:paraId="393FC6E7" w14:textId="77777777" w:rsidR="006D4D8D" w:rsidRDefault="006D4D8D" w:rsidP="00D50F13">
      <w:r>
        <w:continuationSeparator/>
      </w:r>
    </w:p>
  </w:footnote>
  <w:footnote w:type="continuationNotice" w:id="1">
    <w:p w14:paraId="4AEDA2A8" w14:textId="77777777" w:rsidR="006D4D8D" w:rsidRDefault="006D4D8D"/>
  </w:footnote>
  <w:footnote w:id="2">
    <w:p w14:paraId="4CF465B4" w14:textId="37C15939" w:rsidR="00F96680" w:rsidRPr="00863FA9" w:rsidRDefault="00F96680" w:rsidP="00261462">
      <w:pPr>
        <w:pStyle w:val="FootnoteText"/>
        <w:rPr>
          <w:rFonts w:ascii="Tahoma" w:hAnsi="Tahoma" w:cs="Tahoma"/>
          <w:sz w:val="18"/>
          <w:szCs w:val="18"/>
          <w:lang w:val="en-US"/>
        </w:rPr>
      </w:pPr>
      <w:r w:rsidRPr="00194EDC">
        <w:rPr>
          <w:rStyle w:val="FootnoteReference"/>
          <w:rFonts w:ascii="Tahoma" w:hAnsi="Tahoma" w:cs="Tahoma"/>
          <w:sz w:val="18"/>
          <w:szCs w:val="18"/>
        </w:rPr>
        <w:footnoteRef/>
      </w:r>
      <w:r w:rsidRPr="00863FA9">
        <w:rPr>
          <w:rFonts w:ascii="Tahoma" w:hAnsi="Tahoma" w:cs="Tahoma"/>
          <w:sz w:val="18"/>
          <w:szCs w:val="18"/>
          <w:lang w:val="en-US"/>
        </w:rPr>
        <w:t xml:space="preserve"> </w:t>
      </w:r>
      <w:r w:rsidR="00323EF2" w:rsidRPr="00194EDC">
        <w:rPr>
          <w:rFonts w:ascii="Tahoma" w:hAnsi="Tahoma" w:cs="Tahoma"/>
          <w:sz w:val="18"/>
          <w:szCs w:val="18"/>
          <w:lang w:val="en-US"/>
        </w:rPr>
        <w:t>Council of Europe headquarters:</w:t>
      </w:r>
      <w:r w:rsidRPr="00863FA9">
        <w:rPr>
          <w:rFonts w:ascii="Tahoma" w:hAnsi="Tahoma" w:cs="Tahoma"/>
          <w:sz w:val="18"/>
          <w:szCs w:val="18"/>
          <w:lang w:val="en-US"/>
        </w:rPr>
        <w:t xml:space="preserve"> A</w:t>
      </w:r>
      <w:r w:rsidR="00042C08" w:rsidRPr="00863FA9">
        <w:rPr>
          <w:rFonts w:ascii="Tahoma" w:hAnsi="Tahoma" w:cs="Tahoma"/>
          <w:sz w:val="18"/>
          <w:szCs w:val="18"/>
          <w:lang w:val="en-US"/>
        </w:rPr>
        <w:t>venue</w:t>
      </w:r>
      <w:r w:rsidRPr="00863FA9">
        <w:rPr>
          <w:rFonts w:ascii="Tahoma" w:hAnsi="Tahoma" w:cs="Tahoma"/>
          <w:sz w:val="18"/>
          <w:szCs w:val="18"/>
          <w:lang w:val="en-US"/>
        </w:rPr>
        <w:t xml:space="preserve"> de l’Europe, </w:t>
      </w:r>
      <w:r w:rsidR="00E72188" w:rsidRPr="00863FA9">
        <w:rPr>
          <w:rFonts w:ascii="Tahoma" w:hAnsi="Tahoma" w:cs="Tahoma"/>
          <w:sz w:val="18"/>
          <w:szCs w:val="18"/>
          <w:lang w:val="en-US"/>
        </w:rPr>
        <w:t>F-</w:t>
      </w:r>
      <w:r w:rsidRPr="00863FA9">
        <w:rPr>
          <w:rFonts w:ascii="Tahoma" w:hAnsi="Tahoma" w:cs="Tahoma"/>
          <w:sz w:val="18"/>
          <w:szCs w:val="18"/>
          <w:lang w:val="en-US"/>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194EDC" w:rsidRDefault="005920E6" w:rsidP="005920E6">
      <w:pPr>
        <w:pStyle w:val="FootnoteText"/>
        <w:rPr>
          <w:rFonts w:ascii="Tahoma" w:hAnsi="Tahoma" w:cs="Tahoma"/>
          <w:sz w:val="18"/>
          <w:szCs w:val="18"/>
          <w:lang w:val="fr-FR"/>
        </w:rPr>
      </w:pPr>
      <w:r w:rsidRPr="00194EDC">
        <w:rPr>
          <w:rStyle w:val="FootnoteReference"/>
          <w:rFonts w:ascii="Tahoma" w:hAnsi="Tahoma" w:cs="Tahoma"/>
          <w:sz w:val="18"/>
          <w:szCs w:val="18"/>
        </w:rPr>
        <w:footnoteRef/>
      </w:r>
      <w:r w:rsidRPr="00194EDC">
        <w:rPr>
          <w:rFonts w:ascii="Tahoma" w:hAnsi="Tahoma" w:cs="Tahoma"/>
          <w:sz w:val="18"/>
          <w:szCs w:val="18"/>
        </w:rPr>
        <w:t xml:space="preserve"> CM/Del/Dec(2010)1089/11.3 appendix 9 </w:t>
      </w:r>
      <w:hyperlink r:id="rId1" w:history="1">
        <w:r w:rsidRPr="00194EDC">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66E38B9"/>
    <w:multiLevelType w:val="hybridMultilevel"/>
    <w:tmpl w:val="760C391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3343FF"/>
    <w:multiLevelType w:val="hybridMultilevel"/>
    <w:tmpl w:val="8070C284"/>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7"/>
  </w:num>
  <w:num w:numId="2">
    <w:abstractNumId w:val="38"/>
  </w:num>
  <w:num w:numId="3">
    <w:abstractNumId w:val="2"/>
  </w:num>
  <w:num w:numId="4">
    <w:abstractNumId w:val="23"/>
  </w:num>
  <w:num w:numId="5">
    <w:abstractNumId w:val="1"/>
  </w:num>
  <w:num w:numId="6">
    <w:abstractNumId w:val="40"/>
  </w:num>
  <w:num w:numId="7">
    <w:abstractNumId w:val="11"/>
  </w:num>
  <w:num w:numId="8">
    <w:abstractNumId w:val="26"/>
  </w:num>
  <w:num w:numId="9">
    <w:abstractNumId w:val="20"/>
  </w:num>
  <w:num w:numId="10">
    <w:abstractNumId w:val="34"/>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31"/>
  </w:num>
  <w:num w:numId="16">
    <w:abstractNumId w:val="12"/>
  </w:num>
  <w:num w:numId="17">
    <w:abstractNumId w:val="32"/>
  </w:num>
  <w:num w:numId="18">
    <w:abstractNumId w:val="0"/>
  </w:num>
  <w:num w:numId="19">
    <w:abstractNumId w:val="15"/>
  </w:num>
  <w:num w:numId="20">
    <w:abstractNumId w:val="22"/>
  </w:num>
  <w:num w:numId="21">
    <w:abstractNumId w:val="36"/>
  </w:num>
  <w:num w:numId="22">
    <w:abstractNumId w:val="7"/>
  </w:num>
  <w:num w:numId="23">
    <w:abstractNumId w:val="35"/>
  </w:num>
  <w:num w:numId="24">
    <w:abstractNumId w:val="28"/>
  </w:num>
  <w:num w:numId="25">
    <w:abstractNumId w:val="19"/>
  </w:num>
  <w:num w:numId="26">
    <w:abstractNumId w:val="16"/>
  </w:num>
  <w:num w:numId="27">
    <w:abstractNumId w:val="4"/>
  </w:num>
  <w:num w:numId="28">
    <w:abstractNumId w:val="14"/>
  </w:num>
  <w:num w:numId="29">
    <w:abstractNumId w:val="8"/>
  </w:num>
  <w:num w:numId="30">
    <w:abstractNumId w:val="6"/>
  </w:num>
  <w:num w:numId="31">
    <w:abstractNumId w:val="33"/>
  </w:num>
  <w:num w:numId="32">
    <w:abstractNumId w:val="24"/>
  </w:num>
  <w:num w:numId="33">
    <w:abstractNumId w:val="9"/>
  </w:num>
  <w:num w:numId="34">
    <w:abstractNumId w:val="39"/>
  </w:num>
  <w:num w:numId="35">
    <w:abstractNumId w:val="10"/>
  </w:num>
  <w:num w:numId="36">
    <w:abstractNumId w:val="29"/>
  </w:num>
  <w:num w:numId="37">
    <w:abstractNumId w:val="3"/>
  </w:num>
  <w:num w:numId="38">
    <w:abstractNumId w:val="30"/>
  </w:num>
  <w:num w:numId="39">
    <w:abstractNumId w:val="27"/>
  </w:num>
  <w:num w:numId="40">
    <w:abstractNumId w:val="5"/>
  </w:num>
  <w:num w:numId="41">
    <w:abstractNumId w:val="25"/>
  </w:num>
  <w:num w:numId="42">
    <w:abstractNumId w:val="21"/>
  </w:num>
  <w:num w:numId="43">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915"/>
    <w:rsid w:val="00000B53"/>
    <w:rsid w:val="00002808"/>
    <w:rsid w:val="00004D79"/>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1E1E"/>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956"/>
    <w:rsid w:val="003F7D5B"/>
    <w:rsid w:val="004004F9"/>
    <w:rsid w:val="00411D3E"/>
    <w:rsid w:val="004121E2"/>
    <w:rsid w:val="004122A5"/>
    <w:rsid w:val="0041668A"/>
    <w:rsid w:val="00420CCA"/>
    <w:rsid w:val="00420E9A"/>
    <w:rsid w:val="00425B85"/>
    <w:rsid w:val="0043076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6A0"/>
    <w:rsid w:val="005B0752"/>
    <w:rsid w:val="005B733C"/>
    <w:rsid w:val="005B7F25"/>
    <w:rsid w:val="005C0BFC"/>
    <w:rsid w:val="005C65E0"/>
    <w:rsid w:val="005D5924"/>
    <w:rsid w:val="005E2710"/>
    <w:rsid w:val="005E378F"/>
    <w:rsid w:val="005E44E8"/>
    <w:rsid w:val="005E5D75"/>
    <w:rsid w:val="005F37BF"/>
    <w:rsid w:val="005F7814"/>
    <w:rsid w:val="00603878"/>
    <w:rsid w:val="00613313"/>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94F9D"/>
    <w:rsid w:val="006A1C42"/>
    <w:rsid w:val="006A51F8"/>
    <w:rsid w:val="006A7F07"/>
    <w:rsid w:val="006B0045"/>
    <w:rsid w:val="006B2D7D"/>
    <w:rsid w:val="006B71A1"/>
    <w:rsid w:val="006C7D58"/>
    <w:rsid w:val="006D00AF"/>
    <w:rsid w:val="006D3613"/>
    <w:rsid w:val="006D4D8D"/>
    <w:rsid w:val="006D78F7"/>
    <w:rsid w:val="006E09FC"/>
    <w:rsid w:val="006F3A40"/>
    <w:rsid w:val="006F7775"/>
    <w:rsid w:val="00711683"/>
    <w:rsid w:val="00714D53"/>
    <w:rsid w:val="00724107"/>
    <w:rsid w:val="00734E93"/>
    <w:rsid w:val="0073687D"/>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B7B63"/>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60FEB"/>
    <w:rsid w:val="008628C7"/>
    <w:rsid w:val="00863FA9"/>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E63C4"/>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A100B"/>
    <w:rsid w:val="009A5B27"/>
    <w:rsid w:val="009A6460"/>
    <w:rsid w:val="009B76BE"/>
    <w:rsid w:val="009C04E7"/>
    <w:rsid w:val="009C66AE"/>
    <w:rsid w:val="009D175B"/>
    <w:rsid w:val="009D290D"/>
    <w:rsid w:val="009E2400"/>
    <w:rsid w:val="009E4346"/>
    <w:rsid w:val="009E55DF"/>
    <w:rsid w:val="009E7590"/>
    <w:rsid w:val="009F1F96"/>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258D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254BA"/>
    <w:rsid w:val="00C35F97"/>
    <w:rsid w:val="00C403EF"/>
    <w:rsid w:val="00C524E4"/>
    <w:rsid w:val="00C5327B"/>
    <w:rsid w:val="00C55167"/>
    <w:rsid w:val="00C57EAD"/>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54EF8"/>
    <w:rsid w:val="00F56682"/>
    <w:rsid w:val="00F57BB6"/>
    <w:rsid w:val="00F607C0"/>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4004F9"/>
    <w:rPr>
      <w:color w:val="605E5C"/>
      <w:shd w:val="clear" w:color="auto" w:fill="E1DFDD"/>
    </w:rPr>
  </w:style>
  <w:style w:type="character" w:styleId="Emphasis">
    <w:name w:val="Emphasis"/>
    <w:basedOn w:val="DefaultParagraphFont"/>
    <w:qFormat/>
    <w:rsid w:val="004004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hate-crime-hate-speech-and-discrimination-in-attitudes-and-awareness-e/16808ef62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6218</Words>
  <Characters>35449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GOBRONIDZE Nino</cp:lastModifiedBy>
  <cp:revision>3</cp:revision>
  <cp:lastPrinted>2020-02-14T16:19:00Z</cp:lastPrinted>
  <dcterms:created xsi:type="dcterms:W3CDTF">2021-08-10T05:18:00Z</dcterms:created>
  <dcterms:modified xsi:type="dcterms:W3CDTF">2021-08-10T07:02:00Z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