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891C3C" w:rsidRPr="000D371D" w14:paraId="76901B43" w14:textId="77777777" w:rsidTr="004507A1">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DA060FE" w14:textId="77777777" w:rsidR="00891C3C" w:rsidRPr="000D371D" w:rsidRDefault="00891C3C" w:rsidP="004507A1">
            <w:pPr>
              <w:jc w:val="right"/>
              <w:rPr>
                <w:rFonts w:ascii="Tahoma" w:hAnsi="Tahoma" w:cs="Tahoma"/>
                <w:b/>
                <w:caps/>
                <w:sz w:val="28"/>
                <w:szCs w:val="28"/>
              </w:rPr>
            </w:pPr>
            <w:r w:rsidRPr="000D371D">
              <w:rPr>
                <w:rFonts w:ascii="Tahoma" w:hAnsi="Tahoma" w:cs="Tahoma"/>
                <w:sz w:val="18"/>
                <w:szCs w:val="18"/>
              </w:rPr>
              <w:t xml:space="preserve">Contract No. </w:t>
            </w:r>
            <w:r w:rsidRPr="000D371D">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vAlign w:val="center"/>
            <w:hideMark/>
          </w:tcPr>
          <w:p w14:paraId="51FC9C38" w14:textId="143A135A" w:rsidR="00891C3C" w:rsidRPr="00BB60A5" w:rsidRDefault="00BB60A5" w:rsidP="004507A1">
            <w:pPr>
              <w:rPr>
                <w:rFonts w:ascii="Arial Narrow" w:hAnsi="Arial Narrow"/>
                <w:caps/>
                <w:color w:val="000000"/>
                <w:sz w:val="18"/>
                <w:szCs w:val="18"/>
              </w:rPr>
            </w:pPr>
            <w:r w:rsidRPr="00BB60A5">
              <w:rPr>
                <w:rFonts w:ascii="Arial Narrow" w:hAnsi="Arial Narrow"/>
                <w:caps/>
                <w:color w:val="000000"/>
                <w:sz w:val="18"/>
                <w:szCs w:val="18"/>
              </w:rPr>
              <w:t>8683-</w:t>
            </w:r>
            <w:r w:rsidR="00891C3C" w:rsidRPr="00BB60A5">
              <w:rPr>
                <w:rFonts w:ascii="Arial Narrow" w:hAnsi="Arial Narrow"/>
                <w:caps/>
                <w:color w:val="000000"/>
                <w:sz w:val="18"/>
                <w:szCs w:val="18"/>
              </w:rPr>
              <w:t>8751/2021/</w:t>
            </w:r>
            <w:r w:rsidRPr="00BB60A5">
              <w:rPr>
                <w:rFonts w:ascii="Arial Narrow" w:hAnsi="Arial Narrow"/>
                <w:caps/>
                <w:color w:val="000000"/>
                <w:sz w:val="18"/>
                <w:szCs w:val="18"/>
              </w:rPr>
              <w:t>1</w:t>
            </w:r>
          </w:p>
          <w:p w14:paraId="4CB5D3ED" w14:textId="1134C6F8" w:rsidR="00BB60A5" w:rsidRPr="00DD1467" w:rsidRDefault="00BB60A5" w:rsidP="00BB60A5">
            <w:pPr>
              <w:rPr>
                <w:rFonts w:ascii="Tahoma" w:hAnsi="Tahoma" w:cs="Tahoma"/>
                <w:caps/>
                <w:color w:val="000000"/>
                <w:sz w:val="18"/>
                <w:szCs w:val="18"/>
                <w:highlight w:val="green"/>
              </w:rPr>
            </w:pPr>
          </w:p>
        </w:tc>
      </w:tr>
      <w:tr w:rsidR="00891C3C" w:rsidRPr="000D371D" w14:paraId="537E30B6" w14:textId="77777777" w:rsidTr="004507A1">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1172D653" w14:textId="77777777" w:rsidR="00891C3C" w:rsidRPr="000D371D" w:rsidRDefault="00891C3C" w:rsidP="004507A1">
            <w:pPr>
              <w:jc w:val="right"/>
              <w:rPr>
                <w:rFonts w:ascii="Tahoma" w:hAnsi="Tahoma" w:cs="Tahoma"/>
                <w:b/>
                <w:caps/>
                <w:sz w:val="28"/>
                <w:szCs w:val="28"/>
              </w:rPr>
            </w:pPr>
            <w:r w:rsidRPr="000D371D">
              <w:rPr>
                <w:rFonts w:ascii="Tahoma" w:hAnsi="Tahoma" w:cs="Tahoma"/>
                <w:sz w:val="18"/>
                <w:szCs w:val="18"/>
              </w:rPr>
              <w:t xml:space="preserve">Project ID / Sector </w:t>
            </w:r>
            <w:r w:rsidRPr="000D371D">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vAlign w:val="center"/>
            <w:hideMark/>
          </w:tcPr>
          <w:p w14:paraId="67FEFA65" w14:textId="77777777" w:rsidR="00DD1467" w:rsidRDefault="00DD1467" w:rsidP="004507A1">
            <w:pPr>
              <w:rPr>
                <w:rFonts w:ascii="Arial Narrow" w:hAnsi="Arial Narrow"/>
                <w:color w:val="000000"/>
                <w:sz w:val="18"/>
                <w:szCs w:val="18"/>
              </w:rPr>
            </w:pPr>
          </w:p>
          <w:p w14:paraId="3BD8EDDA" w14:textId="758870B6" w:rsidR="00DD1467" w:rsidRDefault="00DD1467" w:rsidP="004507A1">
            <w:pPr>
              <w:rPr>
                <w:rFonts w:ascii="Arial Narrow" w:hAnsi="Arial Narrow"/>
                <w:color w:val="000000"/>
                <w:sz w:val="18"/>
                <w:szCs w:val="18"/>
              </w:rPr>
            </w:pPr>
            <w:r w:rsidRPr="00DD1467">
              <w:rPr>
                <w:rFonts w:ascii="Arial Narrow" w:hAnsi="Arial Narrow"/>
                <w:color w:val="000000"/>
                <w:sz w:val="18"/>
                <w:szCs w:val="18"/>
              </w:rPr>
              <w:t xml:space="preserve">BH 8683/Further support for the execution by </w:t>
            </w:r>
            <w:r w:rsidR="00531775">
              <w:rPr>
                <w:rFonts w:ascii="Arial Narrow" w:hAnsi="Arial Narrow"/>
                <w:color w:val="000000"/>
                <w:sz w:val="18"/>
                <w:szCs w:val="18"/>
              </w:rPr>
              <w:t>U</w:t>
            </w:r>
            <w:r w:rsidRPr="00DD1467">
              <w:rPr>
                <w:rFonts w:ascii="Arial Narrow" w:hAnsi="Arial Narrow"/>
                <w:color w:val="000000"/>
                <w:sz w:val="18"/>
                <w:szCs w:val="18"/>
              </w:rPr>
              <w:t xml:space="preserve">kraine of judgments </w:t>
            </w:r>
            <w:r w:rsidR="00BB60A5">
              <w:rPr>
                <w:rFonts w:ascii="Arial Narrow" w:hAnsi="Arial Narrow"/>
                <w:color w:val="000000"/>
                <w:sz w:val="18"/>
                <w:szCs w:val="18"/>
              </w:rPr>
              <w:t>in respect of article 6 of the E</w:t>
            </w:r>
            <w:r w:rsidRPr="00DD1467">
              <w:rPr>
                <w:rFonts w:ascii="Arial Narrow" w:hAnsi="Arial Narrow"/>
                <w:color w:val="000000"/>
                <w:sz w:val="18"/>
                <w:szCs w:val="18"/>
              </w:rPr>
              <w:t>uropean convention on human rights</w:t>
            </w:r>
          </w:p>
          <w:p w14:paraId="5F0D4BF8" w14:textId="77777777" w:rsidR="00DD1467" w:rsidRDefault="00DD1467" w:rsidP="004507A1">
            <w:pPr>
              <w:rPr>
                <w:rFonts w:ascii="Arial Narrow" w:hAnsi="Arial Narrow"/>
                <w:color w:val="000000"/>
                <w:sz w:val="18"/>
                <w:szCs w:val="18"/>
              </w:rPr>
            </w:pPr>
          </w:p>
          <w:p w14:paraId="7D94E0BA" w14:textId="1C2847CE" w:rsidR="00DD1467" w:rsidRPr="00DD1467" w:rsidRDefault="00891C3C" w:rsidP="00DD1467">
            <w:pPr>
              <w:rPr>
                <w:rFonts w:ascii="Arial Narrow" w:hAnsi="Arial Narrow"/>
                <w:color w:val="000000"/>
                <w:sz w:val="18"/>
                <w:szCs w:val="18"/>
              </w:rPr>
            </w:pPr>
            <w:r w:rsidRPr="002965EC">
              <w:rPr>
                <w:rFonts w:ascii="Arial Narrow" w:hAnsi="Arial Narrow"/>
                <w:color w:val="000000"/>
                <w:sz w:val="18"/>
                <w:szCs w:val="18"/>
              </w:rPr>
              <w:t>BH 8751 / Support for judicial institutions and processes to strengthen access to justice in Ukraine</w:t>
            </w:r>
          </w:p>
        </w:tc>
      </w:tr>
      <w:tr w:rsidR="00891C3C" w:rsidRPr="000D371D" w14:paraId="541E90A8" w14:textId="77777777" w:rsidTr="004507A1">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B1F9ABF" w14:textId="77777777" w:rsidR="00891C3C" w:rsidRPr="000D371D" w:rsidRDefault="00891C3C" w:rsidP="004507A1">
            <w:pPr>
              <w:jc w:val="right"/>
              <w:rPr>
                <w:rFonts w:ascii="Tahoma" w:hAnsi="Tahoma" w:cs="Tahoma"/>
                <w:color w:val="0070C0"/>
                <w:sz w:val="18"/>
                <w:szCs w:val="18"/>
              </w:rPr>
            </w:pPr>
            <w:r w:rsidRPr="000D371D">
              <w:rPr>
                <w:rFonts w:ascii="Tahoma" w:hAnsi="Tahoma" w:cs="Tahoma"/>
                <w:sz w:val="18"/>
                <w:szCs w:val="18"/>
              </w:rPr>
              <w:t xml:space="preserve">Council of Europe contact point </w:t>
            </w:r>
            <w:r w:rsidRPr="000D371D">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vAlign w:val="center"/>
            <w:hideMark/>
          </w:tcPr>
          <w:p w14:paraId="7680690D" w14:textId="77777777" w:rsidR="00891C3C" w:rsidRPr="00A366D1" w:rsidRDefault="00891C3C" w:rsidP="004507A1">
            <w:pPr>
              <w:rPr>
                <w:rFonts w:ascii="Arial Narrow" w:hAnsi="Arial Narrow"/>
                <w:color w:val="000000"/>
                <w:sz w:val="18"/>
                <w:szCs w:val="18"/>
              </w:rPr>
            </w:pPr>
            <w:proofErr w:type="spellStart"/>
            <w:r w:rsidRPr="00A366D1">
              <w:rPr>
                <w:rFonts w:ascii="Arial Narrow" w:hAnsi="Arial Narrow"/>
                <w:color w:val="000000"/>
                <w:sz w:val="18"/>
                <w:szCs w:val="18"/>
              </w:rPr>
              <w:t>Ms</w:t>
            </w:r>
            <w:proofErr w:type="spellEnd"/>
            <w:r w:rsidRPr="00A366D1">
              <w:rPr>
                <w:rFonts w:ascii="Arial Narrow" w:hAnsi="Arial Narrow"/>
                <w:color w:val="000000"/>
                <w:sz w:val="18"/>
                <w:szCs w:val="18"/>
              </w:rPr>
              <w:t xml:space="preserve"> Iryna KUSHNIR </w:t>
            </w:r>
            <w:hyperlink r:id="rId8" w:history="1">
              <w:r w:rsidRPr="00A366D1">
                <w:rPr>
                  <w:rStyle w:val="Hyperlink"/>
                  <w:rFonts w:ascii="Arial Narrow" w:hAnsi="Arial Narrow"/>
                  <w:sz w:val="18"/>
                  <w:szCs w:val="18"/>
                </w:rPr>
                <w:t>/</w:t>
              </w:r>
            </w:hyperlink>
            <w:r w:rsidRPr="00A366D1">
              <w:rPr>
                <w:color w:val="000000"/>
              </w:rPr>
              <w:t xml:space="preserve"> </w:t>
            </w:r>
            <w:hyperlink r:id="rId9" w:history="1">
              <w:r w:rsidRPr="00A366D1">
                <w:rPr>
                  <w:rFonts w:ascii="Arial Narrow" w:hAnsi="Arial Narrow"/>
                  <w:color w:val="0000FF"/>
                  <w:sz w:val="18"/>
                  <w:szCs w:val="18"/>
                  <w:u w:val="single"/>
                </w:rPr>
                <w:t>Iryna.KUSHNIR@coe.int</w:t>
              </w:r>
            </w:hyperlink>
            <w:r w:rsidRPr="00A366D1">
              <w:rPr>
                <w:rFonts w:ascii="Arial Narrow" w:hAnsi="Arial Narrow"/>
                <w:color w:val="000000"/>
                <w:sz w:val="18"/>
                <w:szCs w:val="18"/>
              </w:rPr>
              <w:t xml:space="preserve"> </w:t>
            </w:r>
          </w:p>
          <w:p w14:paraId="13052376" w14:textId="77777777" w:rsidR="00891C3C" w:rsidRDefault="00891C3C" w:rsidP="004507A1">
            <w:pPr>
              <w:rPr>
                <w:rFonts w:ascii="Arial Narrow" w:hAnsi="Arial Narrow"/>
                <w:color w:val="000000"/>
                <w:sz w:val="18"/>
                <w:szCs w:val="18"/>
              </w:rPr>
            </w:pPr>
            <w:r w:rsidRPr="00A366D1">
              <w:rPr>
                <w:rFonts w:ascii="Arial Narrow" w:hAnsi="Arial Narrow"/>
                <w:color w:val="000000"/>
                <w:sz w:val="18"/>
                <w:szCs w:val="18"/>
              </w:rPr>
              <w:t>+38 (0</w:t>
            </w:r>
            <w:r>
              <w:rPr>
                <w:rFonts w:ascii="Arial Narrow" w:hAnsi="Arial Narrow"/>
                <w:color w:val="000000"/>
                <w:sz w:val="18"/>
                <w:szCs w:val="18"/>
              </w:rPr>
              <w:t>67</w:t>
            </w:r>
            <w:r w:rsidRPr="00A366D1">
              <w:rPr>
                <w:rFonts w:ascii="Arial Narrow" w:hAnsi="Arial Narrow"/>
                <w:color w:val="000000"/>
                <w:sz w:val="18"/>
                <w:szCs w:val="18"/>
              </w:rPr>
              <w:t xml:space="preserve">) </w:t>
            </w:r>
            <w:r>
              <w:rPr>
                <w:rFonts w:ascii="Arial Narrow" w:hAnsi="Arial Narrow"/>
                <w:color w:val="000000"/>
                <w:sz w:val="18"/>
                <w:szCs w:val="18"/>
              </w:rPr>
              <w:t>386 5337</w:t>
            </w:r>
          </w:p>
          <w:p w14:paraId="374B057E" w14:textId="472E2F72" w:rsidR="00BB60A5" w:rsidRPr="000D371D" w:rsidRDefault="00BB60A5" w:rsidP="004507A1">
            <w:pPr>
              <w:rPr>
                <w:rFonts w:ascii="Tahoma" w:hAnsi="Tahoma" w:cs="Tahoma"/>
                <w:b/>
                <w:caps/>
                <w:color w:val="000000"/>
                <w:sz w:val="18"/>
                <w:szCs w:val="18"/>
                <w:highlight w:val="cyan"/>
              </w:rPr>
            </w:pPr>
            <w:proofErr w:type="spellStart"/>
            <w:r>
              <w:rPr>
                <w:rFonts w:ascii="Arial Narrow" w:hAnsi="Arial Narrow"/>
                <w:color w:val="000000"/>
                <w:sz w:val="18"/>
                <w:szCs w:val="18"/>
              </w:rPr>
              <w:t>Ms</w:t>
            </w:r>
            <w:proofErr w:type="spellEnd"/>
            <w:r>
              <w:rPr>
                <w:rFonts w:ascii="Arial Narrow" w:hAnsi="Arial Narrow"/>
                <w:color w:val="000000"/>
                <w:sz w:val="18"/>
                <w:szCs w:val="18"/>
              </w:rPr>
              <w:t xml:space="preserve"> Marta BASYSTIUK/ Marta.Basystiuk@coe.int</w:t>
            </w:r>
          </w:p>
        </w:tc>
      </w:tr>
    </w:tbl>
    <w:p w14:paraId="33A06DB9" w14:textId="77777777" w:rsidR="00891C3C" w:rsidRPr="000D371D" w:rsidRDefault="00891C3C" w:rsidP="00891C3C">
      <w:pPr>
        <w:rPr>
          <w:rFonts w:ascii="Tahoma" w:hAnsi="Tahoma" w:cs="Tahoma"/>
          <w:b/>
          <w:caps/>
          <w:sz w:val="28"/>
          <w:szCs w:val="28"/>
        </w:rPr>
      </w:pPr>
      <w:r w:rsidRPr="000D371D">
        <w:rPr>
          <w:rFonts w:ascii="Tahoma" w:hAnsi="Tahoma" w:cs="Tahoma"/>
          <w:b/>
          <w:caps/>
          <w:noProof/>
          <w:sz w:val="28"/>
          <w:szCs w:val="28"/>
          <w:lang w:val="ru-RU" w:eastAsia="ru-RU"/>
        </w:rPr>
        <w:drawing>
          <wp:anchor distT="0" distB="0" distL="114300" distR="114300" simplePos="0" relativeHeight="251660288" behindDoc="0" locked="0" layoutInCell="1" allowOverlap="1" wp14:anchorId="1A17DBAD" wp14:editId="205328F5">
            <wp:simplePos x="0" y="0"/>
            <wp:positionH relativeFrom="column">
              <wp:posOffset>5179060</wp:posOffset>
            </wp:positionH>
            <wp:positionV relativeFrom="paragraph">
              <wp:posOffset>0</wp:posOffset>
            </wp:positionV>
            <wp:extent cx="1438910" cy="1152525"/>
            <wp:effectExtent l="0" t="0" r="0" b="0"/>
            <wp:wrapSquare wrapText="bothSides"/>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9E333E" w14:textId="77777777" w:rsidR="00891C3C" w:rsidRPr="000D371D" w:rsidRDefault="00891C3C" w:rsidP="00891C3C">
      <w:pPr>
        <w:rPr>
          <w:rFonts w:ascii="Tahoma" w:hAnsi="Tahoma" w:cs="Tahoma"/>
          <w:b/>
          <w:caps/>
          <w:sz w:val="28"/>
          <w:szCs w:val="28"/>
        </w:rPr>
      </w:pPr>
    </w:p>
    <w:p w14:paraId="4C208D9E" w14:textId="77777777" w:rsidR="00891C3C" w:rsidRPr="000D371D" w:rsidRDefault="00891C3C" w:rsidP="00891C3C">
      <w:pPr>
        <w:rPr>
          <w:rFonts w:ascii="Tahoma" w:hAnsi="Tahoma" w:cs="Tahoma"/>
          <w:b/>
          <w:caps/>
          <w:sz w:val="28"/>
          <w:szCs w:val="28"/>
        </w:rPr>
      </w:pPr>
    </w:p>
    <w:p w14:paraId="17E5B3CD" w14:textId="77777777" w:rsidR="00891C3C" w:rsidRPr="000D371D" w:rsidRDefault="00891C3C" w:rsidP="00891C3C">
      <w:pPr>
        <w:rPr>
          <w:rFonts w:ascii="Tahoma" w:hAnsi="Tahoma" w:cs="Tahoma"/>
          <w:b/>
          <w:caps/>
          <w:sz w:val="28"/>
          <w:szCs w:val="28"/>
        </w:rPr>
      </w:pPr>
    </w:p>
    <w:p w14:paraId="622F8B4C" w14:textId="77777777" w:rsidR="00891C3C" w:rsidRPr="000D371D" w:rsidRDefault="00891C3C" w:rsidP="00891C3C">
      <w:pPr>
        <w:rPr>
          <w:rFonts w:ascii="Tahoma" w:hAnsi="Tahoma" w:cs="Tahoma"/>
          <w:b/>
          <w:caps/>
          <w:sz w:val="28"/>
          <w:szCs w:val="28"/>
        </w:rPr>
      </w:pPr>
    </w:p>
    <w:p w14:paraId="3498DC0F" w14:textId="77777777" w:rsidR="00B46819" w:rsidRDefault="00B46819" w:rsidP="00891C3C">
      <w:pPr>
        <w:rPr>
          <w:rFonts w:ascii="Tahoma" w:hAnsi="Tahoma" w:cs="Tahoma"/>
          <w:b/>
          <w:caps/>
          <w:sz w:val="28"/>
          <w:szCs w:val="28"/>
        </w:rPr>
      </w:pPr>
    </w:p>
    <w:p w14:paraId="673EFF97" w14:textId="77777777" w:rsidR="00B46819" w:rsidRDefault="00B46819" w:rsidP="00891C3C">
      <w:pPr>
        <w:rPr>
          <w:rFonts w:ascii="Tahoma" w:hAnsi="Tahoma" w:cs="Tahoma"/>
          <w:b/>
          <w:caps/>
          <w:sz w:val="28"/>
          <w:szCs w:val="28"/>
        </w:rPr>
      </w:pPr>
    </w:p>
    <w:p w14:paraId="76E04361" w14:textId="77777777" w:rsidR="00B46819" w:rsidRDefault="00B46819" w:rsidP="00891C3C">
      <w:pPr>
        <w:rPr>
          <w:rFonts w:ascii="Tahoma" w:hAnsi="Tahoma" w:cs="Tahoma"/>
          <w:b/>
          <w:caps/>
          <w:sz w:val="28"/>
          <w:szCs w:val="28"/>
        </w:rPr>
      </w:pPr>
    </w:p>
    <w:p w14:paraId="54FFDBEB" w14:textId="77777777" w:rsidR="00891C3C" w:rsidRPr="000D371D" w:rsidRDefault="00891C3C" w:rsidP="00891C3C">
      <w:pPr>
        <w:rPr>
          <w:rFonts w:ascii="Tahoma" w:hAnsi="Tahoma" w:cs="Tahoma"/>
          <w:b/>
          <w:caps/>
          <w:sz w:val="28"/>
          <w:szCs w:val="28"/>
        </w:rPr>
      </w:pPr>
      <w:r w:rsidRPr="000D371D">
        <w:rPr>
          <w:rFonts w:ascii="Tahoma" w:hAnsi="Tahoma" w:cs="Tahoma"/>
          <w:b/>
          <w:caps/>
          <w:sz w:val="28"/>
          <w:szCs w:val="28"/>
        </w:rPr>
        <w:t>ACT Of ENGAGEMENT</w:t>
      </w:r>
    </w:p>
    <w:p w14:paraId="76A4A321" w14:textId="40EAB6A7" w:rsidR="00891C3C" w:rsidRPr="000D371D" w:rsidRDefault="00891C3C" w:rsidP="00891C3C">
      <w:pPr>
        <w:rPr>
          <w:rFonts w:ascii="Tahoma" w:hAnsi="Tahoma" w:cs="Tahoma"/>
          <w:b/>
        </w:rPr>
      </w:pPr>
      <w:r w:rsidRPr="00DD74C8">
        <w:rPr>
          <w:rFonts w:ascii="Tahoma" w:hAnsi="Tahoma" w:cs="Tahoma"/>
          <w:b/>
        </w:rPr>
        <w:t>(</w:t>
      </w:r>
      <w:r w:rsidR="00DD74C8" w:rsidRPr="00DD74C8">
        <w:rPr>
          <w:rFonts w:ascii="Tahoma" w:hAnsi="Tahoma" w:cs="Tahoma"/>
          <w:b/>
        </w:rPr>
        <w:t>Competitive bidding procedure</w:t>
      </w:r>
      <w:r w:rsidRPr="00DD74C8">
        <w:rPr>
          <w:rFonts w:ascii="Tahoma" w:hAnsi="Tahoma" w:cs="Tahoma"/>
          <w:b/>
        </w:rPr>
        <w:t xml:space="preserve">/ </w:t>
      </w:r>
      <w:r w:rsidRPr="00DD74C8">
        <w:rPr>
          <w:rFonts w:ascii="Tahoma" w:hAnsi="Tahoma" w:cs="Tahoma"/>
          <w:b/>
          <w:u w:val="single"/>
        </w:rPr>
        <w:t>One-off contract</w:t>
      </w:r>
      <w:r w:rsidRPr="00DD74C8">
        <w:rPr>
          <w:rFonts w:ascii="Tahoma" w:hAnsi="Tahoma" w:cs="Tahoma"/>
          <w:b/>
        </w:rPr>
        <w:t>)</w:t>
      </w:r>
      <w:r w:rsidR="00645C5A">
        <w:rPr>
          <w:rFonts w:ascii="Tahoma" w:hAnsi="Tahoma" w:cs="Tahoma"/>
          <w:b/>
        </w:rPr>
        <w:t xml:space="preserve"> </w:t>
      </w:r>
    </w:p>
    <w:p w14:paraId="2513243F" w14:textId="77777777" w:rsidR="00891C3C" w:rsidRPr="000D371D" w:rsidRDefault="00891C3C" w:rsidP="00891C3C">
      <w:pPr>
        <w:rPr>
          <w:rFonts w:ascii="Tahoma" w:hAnsi="Tahoma" w:cs="Tahoma"/>
          <w:b/>
        </w:rPr>
      </w:pPr>
    </w:p>
    <w:p w14:paraId="6692A2CE" w14:textId="55B1E4E5" w:rsidR="00B46819" w:rsidRPr="005A1F55" w:rsidRDefault="00891C3C" w:rsidP="005A1F55">
      <w:pPr>
        <w:ind w:left="-113"/>
        <w:jc w:val="both"/>
        <w:rPr>
          <w:rFonts w:ascii="Tahoma" w:hAnsi="Tahoma" w:cs="Tahoma"/>
          <w:bCs/>
        </w:rPr>
      </w:pPr>
      <w:r w:rsidRPr="000D371D">
        <w:rPr>
          <w:rFonts w:ascii="Tahoma" w:hAnsi="Tahoma" w:cs="Tahoma"/>
          <w:b/>
        </w:rPr>
        <w:t>This Act of Engagement lays down the terms and conditions of the contract between the Provider, as described below, and the Council of Europe</w:t>
      </w:r>
      <w:r w:rsidR="00CD2E87">
        <w:rPr>
          <w:rFonts w:ascii="Tahoma" w:hAnsi="Tahoma" w:cs="Tahoma"/>
          <w:b/>
        </w:rPr>
        <w:t xml:space="preserve"> (</w:t>
      </w:r>
      <w:proofErr w:type="spellStart"/>
      <w:r w:rsidR="00CD2E87">
        <w:rPr>
          <w:rFonts w:ascii="Tahoma" w:hAnsi="Tahoma" w:cs="Tahoma"/>
          <w:b/>
        </w:rPr>
        <w:t>CoE</w:t>
      </w:r>
      <w:proofErr w:type="spellEnd"/>
      <w:r w:rsidR="00CD2E87">
        <w:rPr>
          <w:rFonts w:ascii="Tahoma" w:hAnsi="Tahoma" w:cs="Tahoma"/>
          <w:b/>
        </w:rPr>
        <w:t>)</w:t>
      </w:r>
      <w:r w:rsidRPr="000D371D">
        <w:rPr>
          <w:rStyle w:val="FootnoteReference"/>
          <w:rFonts w:ascii="Tahoma" w:hAnsi="Tahoma" w:cs="Tahoma"/>
          <w:b/>
        </w:rPr>
        <w:footnoteReference w:id="1"/>
      </w:r>
      <w:r w:rsidRPr="000D371D">
        <w:rPr>
          <w:rFonts w:ascii="Tahoma" w:hAnsi="Tahoma" w:cs="Tahoma"/>
          <w:b/>
        </w:rPr>
        <w:t xml:space="preserve"> for the provision </w:t>
      </w:r>
      <w:bookmarkStart w:id="0" w:name="_Hlk66718492"/>
      <w:r w:rsidRPr="000D371D">
        <w:rPr>
          <w:rFonts w:ascii="Tahoma" w:hAnsi="Tahoma" w:cs="Tahoma"/>
          <w:b/>
        </w:rPr>
        <w:t>of</w:t>
      </w:r>
      <w:r w:rsidR="005A1F55">
        <w:rPr>
          <w:rFonts w:ascii="Tahoma" w:hAnsi="Tahoma" w:cs="Tahoma"/>
          <w:bCs/>
        </w:rPr>
        <w:t xml:space="preserve"> </w:t>
      </w:r>
      <w:r w:rsidR="005A1F55" w:rsidRPr="007F202D">
        <w:rPr>
          <w:rFonts w:ascii="Tahoma" w:hAnsi="Tahoma" w:cs="Tahoma"/>
          <w:b/>
          <w:color w:val="000000" w:themeColor="text1"/>
        </w:rPr>
        <w:t xml:space="preserve">consultancy services and expert </w:t>
      </w:r>
      <w:r w:rsidR="005A1F55" w:rsidRPr="005A1F55">
        <w:rPr>
          <w:rFonts w:ascii="Tahoma" w:hAnsi="Tahoma" w:cs="Tahoma"/>
          <w:b/>
          <w:color w:val="000000" w:themeColor="text1"/>
        </w:rPr>
        <w:t>assistance</w:t>
      </w:r>
      <w:r w:rsidR="005A1F55" w:rsidRPr="005A1F55">
        <w:rPr>
          <w:rFonts w:ascii="Tahoma" w:hAnsi="Tahoma" w:cs="Tahoma"/>
          <w:b/>
          <w:bCs/>
          <w:color w:val="000000" w:themeColor="text1"/>
        </w:rPr>
        <w:t xml:space="preserve"> on</w:t>
      </w:r>
      <w:r w:rsidR="00B23805" w:rsidRPr="005A1F55">
        <w:rPr>
          <w:rFonts w:ascii="Tahoma" w:hAnsi="Tahoma" w:cs="Tahoma"/>
          <w:b/>
          <w:color w:val="000000" w:themeColor="text1"/>
        </w:rPr>
        <w:t xml:space="preserve"> </w:t>
      </w:r>
      <w:r w:rsidR="00B46819" w:rsidRPr="005A1F55">
        <w:rPr>
          <w:rFonts w:ascii="Tahoma" w:hAnsi="Tahoma" w:cs="Tahoma"/>
          <w:b/>
          <w:color w:val="000000" w:themeColor="text1"/>
        </w:rPr>
        <w:t>conducting</w:t>
      </w:r>
      <w:r w:rsidR="00B23805" w:rsidRPr="005A1F55">
        <w:rPr>
          <w:rFonts w:ascii="Tahoma" w:hAnsi="Tahoma" w:cs="Tahoma"/>
          <w:b/>
          <w:color w:val="000000" w:themeColor="text1"/>
        </w:rPr>
        <w:t xml:space="preserve"> </w:t>
      </w:r>
      <w:r w:rsidR="00A47F4D">
        <w:rPr>
          <w:rFonts w:ascii="Tahoma" w:hAnsi="Tahoma" w:cs="Tahoma"/>
          <w:b/>
        </w:rPr>
        <w:t>a comprehensive</w:t>
      </w:r>
      <w:r w:rsidR="006F761C" w:rsidRPr="006F761C">
        <w:rPr>
          <w:rFonts w:ascii="Tahoma" w:hAnsi="Tahoma" w:cs="Tahoma"/>
          <w:b/>
        </w:rPr>
        <w:t xml:space="preserve"> </w:t>
      </w:r>
      <w:r w:rsidR="00E3754C">
        <w:rPr>
          <w:rFonts w:ascii="Tahoma" w:hAnsi="Tahoma" w:cs="Tahoma"/>
          <w:b/>
        </w:rPr>
        <w:t xml:space="preserve">analysis </w:t>
      </w:r>
      <w:r w:rsidR="00B46819">
        <w:rPr>
          <w:rFonts w:ascii="Tahoma" w:hAnsi="Tahoma" w:cs="Tahoma"/>
          <w:b/>
        </w:rPr>
        <w:t>of</w:t>
      </w:r>
      <w:r w:rsidR="002C672D" w:rsidRPr="002C672D">
        <w:rPr>
          <w:rFonts w:ascii="Tahoma" w:hAnsi="Tahoma" w:cs="Tahoma"/>
          <w:b/>
        </w:rPr>
        <w:t xml:space="preserve"> </w:t>
      </w:r>
      <w:r w:rsidR="00CD2E87">
        <w:rPr>
          <w:rFonts w:ascii="Tahoma" w:hAnsi="Tahoma" w:cs="Tahoma"/>
          <w:b/>
        </w:rPr>
        <w:t xml:space="preserve">the state </w:t>
      </w:r>
      <w:r w:rsidR="002C672D" w:rsidRPr="002C672D">
        <w:rPr>
          <w:rFonts w:ascii="Tahoma" w:hAnsi="Tahoma" w:cs="Tahoma"/>
          <w:b/>
        </w:rPr>
        <w:t>funding of the</w:t>
      </w:r>
      <w:r w:rsidR="00CD2E87">
        <w:rPr>
          <w:rFonts w:ascii="Tahoma" w:hAnsi="Tahoma" w:cs="Tahoma"/>
          <w:b/>
        </w:rPr>
        <w:t xml:space="preserve"> Ukrainian</w:t>
      </w:r>
      <w:r w:rsidR="005A1F55">
        <w:rPr>
          <w:rFonts w:ascii="Tahoma" w:hAnsi="Tahoma" w:cs="Tahoma"/>
          <w:b/>
        </w:rPr>
        <w:t xml:space="preserve"> judiciary</w:t>
      </w:r>
      <w:r w:rsidR="002C672D" w:rsidRPr="002C672D">
        <w:rPr>
          <w:rFonts w:ascii="Tahoma" w:hAnsi="Tahoma" w:cs="Tahoma"/>
          <w:b/>
        </w:rPr>
        <w:t xml:space="preserve"> </w:t>
      </w:r>
      <w:r w:rsidR="00CD2E87">
        <w:rPr>
          <w:rFonts w:ascii="Tahoma" w:hAnsi="Tahoma" w:cs="Tahoma"/>
          <w:b/>
        </w:rPr>
        <w:t>throughout</w:t>
      </w:r>
      <w:r w:rsidR="002C672D" w:rsidRPr="002C672D">
        <w:rPr>
          <w:rFonts w:ascii="Tahoma" w:hAnsi="Tahoma" w:cs="Tahoma"/>
          <w:b/>
        </w:rPr>
        <w:t xml:space="preserve"> 2018-202</w:t>
      </w:r>
      <w:r w:rsidR="00AB2358">
        <w:rPr>
          <w:rFonts w:ascii="Tahoma" w:hAnsi="Tahoma" w:cs="Tahoma"/>
          <w:b/>
        </w:rPr>
        <w:t>1</w:t>
      </w:r>
      <w:r w:rsidR="002C672D" w:rsidRPr="002C672D">
        <w:rPr>
          <w:rFonts w:ascii="Tahoma" w:hAnsi="Tahoma" w:cs="Tahoma"/>
          <w:b/>
        </w:rPr>
        <w:t xml:space="preserve"> with a view of ensur</w:t>
      </w:r>
      <w:r w:rsidR="00E56A86">
        <w:rPr>
          <w:rFonts w:ascii="Tahoma" w:hAnsi="Tahoma" w:cs="Tahoma"/>
          <w:b/>
        </w:rPr>
        <w:t>ing</w:t>
      </w:r>
      <w:r w:rsidR="00CD2E87">
        <w:rPr>
          <w:rFonts w:ascii="Tahoma" w:hAnsi="Tahoma" w:cs="Tahoma"/>
          <w:b/>
        </w:rPr>
        <w:t xml:space="preserve"> </w:t>
      </w:r>
      <w:r w:rsidR="002C672D" w:rsidRPr="002C672D">
        <w:rPr>
          <w:rFonts w:ascii="Tahoma" w:hAnsi="Tahoma" w:cs="Tahoma"/>
          <w:b/>
        </w:rPr>
        <w:t>the right to a fair trial</w:t>
      </w:r>
      <w:r w:rsidR="002C672D">
        <w:rPr>
          <w:rFonts w:ascii="Tahoma" w:hAnsi="Tahoma" w:cs="Tahoma"/>
          <w:b/>
        </w:rPr>
        <w:t xml:space="preserve"> </w:t>
      </w:r>
      <w:r w:rsidR="002C672D" w:rsidRPr="002C672D">
        <w:rPr>
          <w:rFonts w:ascii="Tahoma" w:hAnsi="Tahoma" w:cs="Tahoma"/>
          <w:b/>
        </w:rPr>
        <w:t>as guaranteed by Article 6 of the Europ</w:t>
      </w:r>
      <w:r w:rsidR="00B46819">
        <w:rPr>
          <w:rFonts w:ascii="Tahoma" w:hAnsi="Tahoma" w:cs="Tahoma"/>
          <w:b/>
        </w:rPr>
        <w:t xml:space="preserve">ean Convention on Human Rights in the framework of two </w:t>
      </w:r>
      <w:proofErr w:type="spellStart"/>
      <w:r w:rsidR="00B46819">
        <w:rPr>
          <w:rFonts w:ascii="Tahoma" w:hAnsi="Tahoma" w:cs="Tahoma"/>
          <w:b/>
        </w:rPr>
        <w:t>CoE</w:t>
      </w:r>
      <w:proofErr w:type="spellEnd"/>
      <w:r w:rsidR="00B46819">
        <w:rPr>
          <w:rFonts w:ascii="Tahoma" w:hAnsi="Tahoma" w:cs="Tahoma"/>
          <w:b/>
        </w:rPr>
        <w:t xml:space="preserve"> projects: </w:t>
      </w:r>
      <w:r w:rsidR="00B46819" w:rsidRPr="005A2EE9">
        <w:rPr>
          <w:rFonts w:ascii="Tahoma" w:hAnsi="Tahoma" w:cs="Tahoma"/>
          <w:b/>
        </w:rPr>
        <w:t xml:space="preserve">“Support </w:t>
      </w:r>
      <w:r w:rsidR="00B46819">
        <w:rPr>
          <w:rFonts w:ascii="Tahoma" w:hAnsi="Tahoma" w:cs="Tahoma"/>
          <w:b/>
        </w:rPr>
        <w:t xml:space="preserve">for judicial institutions and processes to strengthen access to justice in Ukraine” </w:t>
      </w:r>
      <w:r w:rsidR="00B46819" w:rsidRPr="006C3F4D">
        <w:rPr>
          <w:rFonts w:ascii="Tahoma" w:hAnsi="Tahoma" w:cs="Tahoma"/>
          <w:b/>
        </w:rPr>
        <w:t>and “Further support for the execution by Ukraine of judgments in respect of Article 6 of the European Convention on Human Rights”</w:t>
      </w:r>
      <w:r w:rsidR="00A47F4D">
        <w:rPr>
          <w:rFonts w:ascii="Tahoma" w:hAnsi="Tahoma" w:cs="Tahoma"/>
          <w:b/>
        </w:rPr>
        <w:t>.</w:t>
      </w:r>
    </w:p>
    <w:bookmarkEnd w:id="0"/>
    <w:p w14:paraId="59B3A46F" w14:textId="77777777" w:rsidR="00891C3C" w:rsidRPr="000D371D" w:rsidRDefault="00891C3C" w:rsidP="00891C3C">
      <w:pPr>
        <w:jc w:val="both"/>
        <w:rPr>
          <w:rFonts w:ascii="Tahoma" w:hAnsi="Tahoma" w:cs="Tahoma"/>
          <w:b/>
        </w:rPr>
      </w:pPr>
    </w:p>
    <w:p w14:paraId="5BB80E10" w14:textId="77777777" w:rsidR="00891C3C" w:rsidRPr="000D371D" w:rsidRDefault="00891C3C" w:rsidP="00891C3C">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0D371D">
        <w:rPr>
          <w:rFonts w:ascii="Tahoma" w:hAnsi="Tahoma" w:cs="Tahoma"/>
          <w:sz w:val="20"/>
          <w:szCs w:val="20"/>
        </w:rPr>
        <w:t xml:space="preserve">The signature of this Act of Engagement by the Provider alone shall not constitute or imply any sort of contractual commitment on the part of the Council of Europe. This Act shall become contractually binding only </w:t>
      </w:r>
      <w:r w:rsidRPr="000D371D">
        <w:rPr>
          <w:rFonts w:ascii="Tahoma" w:hAnsi="Tahoma" w:cs="Tahoma"/>
          <w:b/>
          <w:sz w:val="20"/>
          <w:szCs w:val="20"/>
        </w:rPr>
        <w:t xml:space="preserve">upon signature by a Council of Europe </w:t>
      </w:r>
      <w:proofErr w:type="spellStart"/>
      <w:r w:rsidRPr="000D371D">
        <w:rPr>
          <w:rFonts w:ascii="Tahoma" w:hAnsi="Tahoma" w:cs="Tahoma"/>
          <w:b/>
          <w:sz w:val="20"/>
          <w:szCs w:val="20"/>
        </w:rPr>
        <w:t>authorised</w:t>
      </w:r>
      <w:proofErr w:type="spellEnd"/>
      <w:r w:rsidRPr="000D371D">
        <w:rPr>
          <w:rFonts w:ascii="Tahoma" w:hAnsi="Tahoma" w:cs="Tahoma"/>
          <w:b/>
          <w:sz w:val="20"/>
          <w:szCs w:val="20"/>
        </w:rPr>
        <w:t xml:space="preserve"> staff member</w:t>
      </w:r>
      <w:r w:rsidRPr="000D371D">
        <w:rPr>
          <w:rFonts w:ascii="Tahoma" w:hAnsi="Tahoma" w:cs="Tahoma"/>
          <w:sz w:val="20"/>
          <w:szCs w:val="20"/>
        </w:rPr>
        <w:t xml:space="preserve"> (see Section B).</w:t>
      </w:r>
    </w:p>
    <w:p w14:paraId="3F00708D" w14:textId="77777777" w:rsidR="00891C3C" w:rsidRPr="000D371D" w:rsidRDefault="00891C3C" w:rsidP="00891C3C">
      <w:pPr>
        <w:rPr>
          <w:rFonts w:ascii="Tahoma" w:hAnsi="Tahoma" w:cs="Tahoma"/>
          <w:b/>
          <w:sz w:val="20"/>
          <w:szCs w:val="20"/>
        </w:rPr>
      </w:pPr>
    </w:p>
    <w:p w14:paraId="0EEAAAEA" w14:textId="77777777" w:rsidR="00891C3C" w:rsidRPr="000D371D" w:rsidRDefault="00891C3C" w:rsidP="00891C3C">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0D371D">
        <w:rPr>
          <w:rFonts w:ascii="Tahoma" w:hAnsi="Tahoma" w:cs="Tahoma"/>
          <w:color w:val="FF0000"/>
          <w:sz w:val="18"/>
          <w:szCs w:val="18"/>
        </w:rPr>
        <w:t>The Provider shall:</w:t>
      </w:r>
    </w:p>
    <w:p w14:paraId="5BAB96BE" w14:textId="77777777" w:rsidR="00891C3C" w:rsidRPr="000D371D" w:rsidRDefault="00891C3C" w:rsidP="00891C3C">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0D371D">
        <w:rPr>
          <w:rFonts w:ascii="Tahoma" w:hAnsi="Tahoma" w:cs="Tahoma"/>
          <w:color w:val="FF0000"/>
          <w:sz w:val="18"/>
          <w:szCs w:val="18"/>
        </w:rPr>
        <w:t xml:space="preserve">1. Fill in the below sections </w:t>
      </w:r>
      <w:r w:rsidRPr="000D371D">
        <w:rPr>
          <w:rFonts w:ascii="Tahoma" w:hAnsi="Tahoma" w:cs="Tahoma"/>
          <w:b/>
          <w:color w:val="FF0000"/>
          <w:sz w:val="18"/>
          <w:szCs w:val="18"/>
        </w:rPr>
        <w:t>Contact details of the Provider</w:t>
      </w:r>
      <w:r w:rsidRPr="000D371D">
        <w:rPr>
          <w:rFonts w:ascii="Tahoma" w:hAnsi="Tahoma" w:cs="Tahoma"/>
          <w:color w:val="FF0000"/>
          <w:sz w:val="18"/>
          <w:szCs w:val="18"/>
        </w:rPr>
        <w:t xml:space="preserve"> and </w:t>
      </w:r>
      <w:r w:rsidRPr="000D371D">
        <w:rPr>
          <w:rFonts w:ascii="Tahoma" w:hAnsi="Tahoma" w:cs="Tahoma"/>
          <w:b/>
          <w:color w:val="FF0000"/>
          <w:sz w:val="18"/>
          <w:szCs w:val="18"/>
        </w:rPr>
        <w:t>Bank details</w:t>
      </w:r>
      <w:r w:rsidRPr="000D371D">
        <w:rPr>
          <w:rFonts w:ascii="Tahoma" w:hAnsi="Tahoma" w:cs="Tahoma"/>
          <w:color w:val="FF0000"/>
          <w:sz w:val="18"/>
          <w:szCs w:val="18"/>
        </w:rPr>
        <w:t>. Ensure that the “Name” of the Provider and the “Account holder” are the same.</w:t>
      </w:r>
    </w:p>
    <w:p w14:paraId="60C2D8A7" w14:textId="77777777" w:rsidR="00891C3C" w:rsidRPr="000D371D" w:rsidRDefault="00891C3C" w:rsidP="00891C3C">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0D371D">
        <w:rPr>
          <w:rFonts w:ascii="Tahoma" w:hAnsi="Tahoma" w:cs="Tahoma"/>
          <w:color w:val="FF0000"/>
          <w:sz w:val="18"/>
          <w:szCs w:val="18"/>
        </w:rPr>
        <w:t>2. Fill in the column “Fees” of the table of fees (See Section A), where applicable;</w:t>
      </w:r>
    </w:p>
    <w:p w14:paraId="2DFE7282" w14:textId="77777777" w:rsidR="00891C3C" w:rsidRPr="000D371D" w:rsidRDefault="00891C3C" w:rsidP="00891C3C">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0D371D">
        <w:rPr>
          <w:rFonts w:ascii="Tahoma" w:hAnsi="Tahoma" w:cs="Tahoma"/>
          <w:color w:val="FF0000"/>
          <w:sz w:val="18"/>
          <w:szCs w:val="18"/>
        </w:rPr>
        <w:t>3. Sign the Act of Engagement (See Section B) and send a signed and scanned copy to the Council (See contact point above).</w:t>
      </w:r>
      <w:r w:rsidRPr="000D371D">
        <w:rPr>
          <w:rFonts w:ascii="Tahoma" w:hAnsi="Tahoma" w:cs="Tahoma"/>
          <w:noProof/>
          <w:sz w:val="18"/>
          <w:szCs w:val="18"/>
        </w:rPr>
        <w:t xml:space="preserve"> </w:t>
      </w:r>
    </w:p>
    <w:p w14:paraId="157BB806" w14:textId="77777777" w:rsidR="00891C3C" w:rsidRPr="000D371D" w:rsidRDefault="00891C3C" w:rsidP="00891C3C">
      <w:pPr>
        <w:spacing w:before="120"/>
        <w:ind w:left="567" w:hanging="283"/>
        <w:rPr>
          <w:rFonts w:ascii="Tahoma" w:hAnsi="Tahoma" w:cs="Tahoma"/>
          <w:b/>
          <w:sz w:val="18"/>
          <w:szCs w:val="18"/>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598"/>
        <w:gridCol w:w="238"/>
        <w:gridCol w:w="1667"/>
        <w:gridCol w:w="693"/>
        <w:gridCol w:w="2599"/>
      </w:tblGrid>
      <w:tr w:rsidR="00891C3C" w:rsidRPr="000D371D" w14:paraId="4AECA60A" w14:textId="77777777" w:rsidTr="004507A1">
        <w:trPr>
          <w:trHeight w:val="632"/>
          <w:jc w:val="center"/>
        </w:trPr>
        <w:tc>
          <w:tcPr>
            <w:tcW w:w="450"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464F8D01" w14:textId="77777777" w:rsidR="00891C3C" w:rsidRPr="000D371D" w:rsidRDefault="00891C3C" w:rsidP="004507A1">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E13C7F" w14:textId="77777777" w:rsidR="00891C3C" w:rsidRPr="000D371D" w:rsidRDefault="00891C3C" w:rsidP="004507A1">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0D371D">
              <w:rPr>
                <w:color w:val="FF0000"/>
                <w:sz w:val="16"/>
                <w:szCs w:val="16"/>
              </w:rPr>
              <w:t>►</w:t>
            </w:r>
            <w:r>
              <w:rPr>
                <w:rFonts w:ascii="Tahoma" w:hAnsi="Tahoma" w:cs="Tahoma"/>
                <w:sz w:val="18"/>
                <w:szCs w:val="18"/>
              </w:rPr>
              <w:t xml:space="preserve"> </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7FDACBDE" w14:textId="77777777" w:rsidR="00891C3C" w:rsidRPr="00C50AA1" w:rsidRDefault="00375C7B" w:rsidP="004507A1">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891C3C" w:rsidRPr="00C50AA1">
                  <w:rPr>
                    <w:rFonts w:ascii="Segoe UI Symbol" w:hAnsi="Segoe UI Symbol" w:cs="Segoe UI Symbol"/>
                    <w:color w:val="000000"/>
                    <w:sz w:val="18"/>
                    <w:szCs w:val="18"/>
                    <w:lang w:val="es-ES_tradnl"/>
                  </w:rPr>
                  <w:t>☐</w:t>
                </w:r>
              </w:sdtContent>
            </w:sdt>
            <w:r w:rsidR="00891C3C" w:rsidRPr="00C50AA1">
              <w:rPr>
                <w:rFonts w:ascii="Tahoma" w:hAnsi="Tahoma" w:cs="Tahoma"/>
                <w:color w:val="000000"/>
                <w:sz w:val="18"/>
                <w:szCs w:val="18"/>
                <w:lang w:val="es-ES_tradnl"/>
              </w:rPr>
              <w:t xml:space="preserve"> Natural </w:t>
            </w:r>
            <w:proofErr w:type="spellStart"/>
            <w:r w:rsidR="00891C3C" w:rsidRPr="00C50AA1">
              <w:rPr>
                <w:rFonts w:ascii="Tahoma" w:hAnsi="Tahoma" w:cs="Tahoma"/>
                <w:color w:val="000000"/>
                <w:sz w:val="18"/>
                <w:szCs w:val="18"/>
                <w:lang w:val="es-ES_tradnl"/>
              </w:rPr>
              <w:t>person</w:t>
            </w:r>
            <w:proofErr w:type="spellEnd"/>
            <w:r w:rsidR="00891C3C" w:rsidRPr="00C50AA1">
              <w:rPr>
                <w:rFonts w:ascii="Tahoma" w:hAnsi="Tahoma" w:cs="Tahoma"/>
                <w:color w:val="000000"/>
                <w:sz w:val="18"/>
                <w:szCs w:val="18"/>
                <w:lang w:val="es-ES_tradnl"/>
              </w:rPr>
              <w:t xml:space="preserve">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07CC0E0B" w14:textId="77777777" w:rsidR="00891C3C" w:rsidRPr="00C50AA1" w:rsidRDefault="00375C7B" w:rsidP="004507A1">
            <w:pPr>
              <w:rPr>
                <w:rFonts w:ascii="Tahoma" w:hAnsi="Tahoma" w:cs="Tahoma"/>
                <w:color w:val="000000"/>
                <w:sz w:val="20"/>
                <w:szCs w:val="20"/>
              </w:rPr>
            </w:pPr>
            <w:sdt>
              <w:sdtPr>
                <w:rPr>
                  <w:rFonts w:ascii="Tahoma" w:hAnsi="Tahoma" w:cs="Tahoma"/>
                  <w:color w:val="000000"/>
                  <w:sz w:val="18"/>
                  <w:szCs w:val="18"/>
                  <w:lang w:val="es-ES_tradnl"/>
                </w:rPr>
                <w:id w:val="1448964515"/>
                <w14:checkbox>
                  <w14:checked w14:val="0"/>
                  <w14:checkedState w14:val="2612" w14:font="MS Gothic"/>
                  <w14:uncheckedState w14:val="2610" w14:font="MS Gothic"/>
                </w14:checkbox>
              </w:sdtPr>
              <w:sdtEndPr/>
              <w:sdtContent>
                <w:r w:rsidR="00891C3C" w:rsidRPr="00C50AA1">
                  <w:rPr>
                    <w:rFonts w:ascii="Segoe UI Symbol" w:hAnsi="Segoe UI Symbol" w:cs="Segoe UI Symbol"/>
                    <w:color w:val="000000"/>
                    <w:sz w:val="18"/>
                    <w:szCs w:val="18"/>
                    <w:lang w:val="es-ES_tradnl"/>
                  </w:rPr>
                  <w:t>☐</w:t>
                </w:r>
              </w:sdtContent>
            </w:sdt>
            <w:r w:rsidR="00891C3C" w:rsidRPr="00C50AA1">
              <w:rPr>
                <w:rFonts w:ascii="Tahoma" w:hAnsi="Tahoma" w:cs="Tahoma"/>
                <w:color w:val="000000"/>
                <w:sz w:val="18"/>
                <w:szCs w:val="18"/>
                <w:lang w:val="es-ES_tradnl"/>
              </w:rPr>
              <w:t xml:space="preserve"> Legal </w:t>
            </w:r>
            <w:proofErr w:type="spellStart"/>
            <w:r w:rsidR="00891C3C" w:rsidRPr="00C50AA1">
              <w:rPr>
                <w:rFonts w:ascii="Tahoma" w:hAnsi="Tahoma" w:cs="Tahoma"/>
                <w:color w:val="000000"/>
                <w:sz w:val="18"/>
                <w:szCs w:val="18"/>
                <w:lang w:val="es-ES_tradnl"/>
              </w:rPr>
              <w:t>person</w:t>
            </w:r>
            <w:proofErr w:type="spellEnd"/>
            <w:r w:rsidR="00891C3C" w:rsidRPr="00C50AA1">
              <w:rPr>
                <w:rFonts w:ascii="Tahoma" w:hAnsi="Tahoma" w:cs="Tahoma"/>
                <w:color w:val="000000"/>
                <w:sz w:val="18"/>
                <w:szCs w:val="18"/>
                <w:lang w:val="es-ES_tradnl"/>
              </w:rPr>
              <w:t xml:space="preserve">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3A43825B" w14:textId="77777777" w:rsidR="00891C3C" w:rsidRPr="00C50AA1" w:rsidRDefault="00375C7B" w:rsidP="004507A1">
            <w:pPr>
              <w:rPr>
                <w:rFonts w:ascii="Tahoma" w:hAnsi="Tahoma" w:cs="Tahoma"/>
                <w:color w:val="000000"/>
                <w:sz w:val="20"/>
                <w:szCs w:val="20"/>
              </w:rPr>
            </w:pPr>
            <w:sdt>
              <w:sdtPr>
                <w:rPr>
                  <w:rFonts w:ascii="Tahoma" w:hAnsi="Tahoma" w:cs="Tahoma"/>
                  <w:color w:val="000000"/>
                  <w:sz w:val="18"/>
                  <w:szCs w:val="18"/>
                  <w:lang w:val="es-ES_tradnl"/>
                </w:rPr>
                <w:id w:val="1825852933"/>
                <w14:checkbox>
                  <w14:checked w14:val="0"/>
                  <w14:checkedState w14:val="2612" w14:font="MS Gothic"/>
                  <w14:uncheckedState w14:val="2610" w14:font="MS Gothic"/>
                </w14:checkbox>
              </w:sdtPr>
              <w:sdtEndPr/>
              <w:sdtContent>
                <w:r w:rsidR="00891C3C" w:rsidRPr="00C50AA1">
                  <w:rPr>
                    <w:rFonts w:ascii="Segoe UI Symbol" w:hAnsi="Segoe UI Symbol" w:cs="Segoe UI Symbol"/>
                    <w:color w:val="000000"/>
                    <w:sz w:val="18"/>
                    <w:szCs w:val="18"/>
                    <w:lang w:val="es-ES_tradnl"/>
                  </w:rPr>
                  <w:t>☐</w:t>
                </w:r>
              </w:sdtContent>
            </w:sdt>
            <w:r w:rsidR="00891C3C" w:rsidRPr="00C50AA1">
              <w:rPr>
                <w:rFonts w:ascii="Tahoma" w:hAnsi="Tahoma" w:cs="Tahoma"/>
                <w:color w:val="000000"/>
                <w:sz w:val="18"/>
                <w:szCs w:val="18"/>
                <w:lang w:val="es-ES_tradnl"/>
              </w:rPr>
              <w:t xml:space="preserve"> </w:t>
            </w:r>
            <w:proofErr w:type="spellStart"/>
            <w:r w:rsidR="00891C3C" w:rsidRPr="00C50AA1">
              <w:rPr>
                <w:rFonts w:ascii="Tahoma" w:hAnsi="Tahoma" w:cs="Tahoma"/>
                <w:color w:val="000000"/>
                <w:sz w:val="18"/>
                <w:szCs w:val="18"/>
                <w:lang w:val="es-ES_tradnl"/>
              </w:rPr>
              <w:t>Consortium</w:t>
            </w:r>
            <w:proofErr w:type="spellEnd"/>
          </w:p>
        </w:tc>
      </w:tr>
      <w:tr w:rsidR="00891C3C" w:rsidRPr="000D371D" w14:paraId="254841DC" w14:textId="77777777" w:rsidTr="004507A1">
        <w:trPr>
          <w:trHeight w:val="438"/>
          <w:jc w:val="center"/>
        </w:trPr>
        <w:tc>
          <w:tcPr>
            <w:tcW w:w="450" w:type="dxa"/>
            <w:vMerge/>
            <w:tcBorders>
              <w:left w:val="single" w:sz="2" w:space="0" w:color="808080"/>
              <w:right w:val="single" w:sz="2" w:space="0" w:color="808080"/>
            </w:tcBorders>
            <w:shd w:val="clear" w:color="auto" w:fill="F2F2F2"/>
            <w:textDirection w:val="btLr"/>
            <w:vAlign w:val="center"/>
          </w:tcPr>
          <w:p w14:paraId="73AAA452" w14:textId="77777777" w:rsidR="00891C3C" w:rsidRPr="000D371D" w:rsidRDefault="00891C3C" w:rsidP="004507A1">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6EE40F" w14:textId="77777777" w:rsidR="00891C3C" w:rsidRPr="000D371D" w:rsidRDefault="00891C3C" w:rsidP="004507A1">
            <w:pPr>
              <w:jc w:val="right"/>
              <w:rPr>
                <w:rFonts w:ascii="Tahoma" w:hAnsi="Tahoma" w:cs="Tahoma"/>
                <w:sz w:val="18"/>
                <w:szCs w:val="18"/>
              </w:rPr>
            </w:pPr>
            <w:r w:rsidRPr="000D371D">
              <w:rPr>
                <w:rFonts w:ascii="Tahoma" w:hAnsi="Tahoma" w:cs="Tahoma"/>
                <w:sz w:val="18"/>
                <w:szCs w:val="18"/>
              </w:rPr>
              <w:t>Name and address</w:t>
            </w:r>
          </w:p>
          <w:p w14:paraId="5D300078" w14:textId="77777777" w:rsidR="00891C3C" w:rsidRPr="000D371D" w:rsidRDefault="00891C3C" w:rsidP="004507A1">
            <w:pPr>
              <w:jc w:val="right"/>
              <w:rPr>
                <w:rFonts w:ascii="Tahoma" w:hAnsi="Tahoma" w:cs="Tahoma"/>
                <w:color w:val="FF0000"/>
              </w:rPr>
            </w:pPr>
            <w:r w:rsidRPr="000D371D">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58EE086" w14:textId="77777777" w:rsidR="00891C3C" w:rsidRPr="002965EC" w:rsidRDefault="00891C3C" w:rsidP="004507A1">
            <w:pPr>
              <w:rPr>
                <w:rFonts w:ascii="Tahoma" w:hAnsi="Tahoma" w:cs="Tahoma"/>
                <w:sz w:val="20"/>
                <w:szCs w:val="20"/>
              </w:rPr>
            </w:pPr>
          </w:p>
        </w:tc>
      </w:tr>
      <w:tr w:rsidR="00891C3C" w:rsidRPr="000D371D" w14:paraId="52DA26F2" w14:textId="77777777" w:rsidTr="004507A1">
        <w:trPr>
          <w:trHeight w:val="330"/>
          <w:jc w:val="center"/>
        </w:trPr>
        <w:tc>
          <w:tcPr>
            <w:tcW w:w="450" w:type="dxa"/>
            <w:vMerge/>
            <w:tcBorders>
              <w:left w:val="single" w:sz="2" w:space="0" w:color="808080"/>
              <w:right w:val="single" w:sz="2" w:space="0" w:color="808080"/>
            </w:tcBorders>
            <w:shd w:val="clear" w:color="auto" w:fill="F2F2F2"/>
          </w:tcPr>
          <w:p w14:paraId="60134BD8" w14:textId="77777777" w:rsidR="00891C3C" w:rsidRPr="000D371D" w:rsidRDefault="00891C3C" w:rsidP="004507A1">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F517CC7" w14:textId="77777777" w:rsidR="00891C3C" w:rsidRPr="000D371D" w:rsidRDefault="00891C3C" w:rsidP="004507A1">
            <w:pPr>
              <w:jc w:val="right"/>
              <w:rPr>
                <w:rFonts w:ascii="Tahoma" w:hAnsi="Tahoma" w:cs="Tahoma"/>
                <w:sz w:val="18"/>
                <w:szCs w:val="18"/>
              </w:rPr>
            </w:pPr>
            <w:r w:rsidRPr="000D371D">
              <w:rPr>
                <w:rFonts w:ascii="Tahoma" w:hAnsi="Tahoma" w:cs="Tahoma"/>
                <w:sz w:val="18"/>
                <w:szCs w:val="18"/>
              </w:rPr>
              <w:t>Representative</w:t>
            </w:r>
          </w:p>
          <w:p w14:paraId="542CB9EE" w14:textId="77777777" w:rsidR="00891C3C" w:rsidRPr="000D371D" w:rsidRDefault="00891C3C" w:rsidP="004507A1">
            <w:pPr>
              <w:jc w:val="right"/>
              <w:rPr>
                <w:rFonts w:ascii="Tahoma" w:hAnsi="Tahoma" w:cs="Tahoma"/>
                <w:color w:val="FF0000"/>
              </w:rPr>
            </w:pPr>
            <w:r w:rsidRPr="000D371D">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E5BEEB" w14:textId="228B8AEA" w:rsidR="00891C3C" w:rsidRPr="002965EC" w:rsidRDefault="00891C3C" w:rsidP="004507A1">
            <w:pPr>
              <w:rPr>
                <w:rFonts w:ascii="Tahoma" w:hAnsi="Tahoma" w:cs="Tahoma"/>
                <w:sz w:val="20"/>
                <w:szCs w:val="20"/>
              </w:rPr>
            </w:pPr>
          </w:p>
        </w:tc>
      </w:tr>
      <w:tr w:rsidR="00891C3C" w:rsidRPr="000D371D" w14:paraId="1AE5FC5A" w14:textId="77777777" w:rsidTr="004507A1">
        <w:trPr>
          <w:trHeight w:val="420"/>
          <w:jc w:val="center"/>
        </w:trPr>
        <w:tc>
          <w:tcPr>
            <w:tcW w:w="450" w:type="dxa"/>
            <w:vMerge/>
            <w:tcBorders>
              <w:left w:val="single" w:sz="2" w:space="0" w:color="808080"/>
              <w:right w:val="single" w:sz="2" w:space="0" w:color="808080"/>
            </w:tcBorders>
            <w:shd w:val="clear" w:color="auto" w:fill="F2F2F2"/>
          </w:tcPr>
          <w:p w14:paraId="1614E922" w14:textId="77777777" w:rsidR="00891C3C" w:rsidRPr="000D371D" w:rsidRDefault="00891C3C" w:rsidP="004507A1">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B408150" w14:textId="77777777" w:rsidR="00891C3C" w:rsidRPr="000D371D" w:rsidRDefault="00891C3C" w:rsidP="004507A1">
            <w:pPr>
              <w:jc w:val="right"/>
              <w:rPr>
                <w:rFonts w:ascii="Tahoma" w:hAnsi="Tahoma" w:cs="Tahoma"/>
                <w:sz w:val="18"/>
                <w:szCs w:val="18"/>
              </w:rPr>
            </w:pPr>
            <w:r w:rsidRPr="000D371D">
              <w:rPr>
                <w:rFonts w:ascii="Tahoma" w:hAnsi="Tahoma" w:cs="Tahoma"/>
                <w:sz w:val="18"/>
                <w:szCs w:val="18"/>
              </w:rPr>
              <w:t>Contact person</w:t>
            </w:r>
          </w:p>
          <w:p w14:paraId="34ADAA3D" w14:textId="77777777" w:rsidR="00891C3C" w:rsidRPr="000D371D" w:rsidRDefault="00891C3C" w:rsidP="004507A1">
            <w:pPr>
              <w:jc w:val="right"/>
              <w:rPr>
                <w:rFonts w:ascii="Tahoma" w:hAnsi="Tahoma" w:cs="Tahoma"/>
                <w:color w:val="FF0000"/>
              </w:rPr>
            </w:pPr>
            <w:r w:rsidRPr="000D371D">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568A747" w14:textId="5E5CF638" w:rsidR="00891C3C" w:rsidRPr="002965EC" w:rsidRDefault="00891C3C" w:rsidP="004507A1">
            <w:pPr>
              <w:rPr>
                <w:rFonts w:ascii="Tahoma" w:hAnsi="Tahoma" w:cs="Tahoma"/>
                <w:sz w:val="20"/>
                <w:szCs w:val="20"/>
              </w:rPr>
            </w:pPr>
          </w:p>
        </w:tc>
      </w:tr>
      <w:tr w:rsidR="00891C3C" w:rsidRPr="000D371D" w14:paraId="664E1546" w14:textId="77777777" w:rsidTr="004507A1">
        <w:trPr>
          <w:trHeight w:val="312"/>
          <w:jc w:val="center"/>
        </w:trPr>
        <w:tc>
          <w:tcPr>
            <w:tcW w:w="450" w:type="dxa"/>
            <w:vMerge/>
            <w:tcBorders>
              <w:left w:val="single" w:sz="2" w:space="0" w:color="808080"/>
              <w:right w:val="single" w:sz="2" w:space="0" w:color="808080"/>
            </w:tcBorders>
            <w:shd w:val="clear" w:color="auto" w:fill="F2F2F2"/>
          </w:tcPr>
          <w:p w14:paraId="040ECCF5" w14:textId="77777777" w:rsidR="00891C3C" w:rsidRPr="000D371D" w:rsidRDefault="00891C3C" w:rsidP="004507A1">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6D998B0" w14:textId="77777777" w:rsidR="00891C3C" w:rsidRPr="000D371D" w:rsidRDefault="00891C3C" w:rsidP="004507A1">
            <w:pPr>
              <w:jc w:val="right"/>
              <w:rPr>
                <w:rFonts w:ascii="Tahoma" w:hAnsi="Tahoma" w:cs="Tahoma"/>
                <w:sz w:val="18"/>
                <w:szCs w:val="18"/>
              </w:rPr>
            </w:pPr>
            <w:r w:rsidRPr="000D371D">
              <w:rPr>
                <w:rFonts w:ascii="Tahoma" w:hAnsi="Tahoma" w:cs="Tahoma"/>
                <w:sz w:val="18"/>
                <w:szCs w:val="18"/>
              </w:rPr>
              <w:t>VAT n° (if any)</w:t>
            </w:r>
          </w:p>
          <w:p w14:paraId="24C36EEE" w14:textId="77777777" w:rsidR="00891C3C" w:rsidRPr="000D371D" w:rsidRDefault="00891C3C" w:rsidP="004507A1">
            <w:pPr>
              <w:jc w:val="right"/>
              <w:rPr>
                <w:rFonts w:ascii="Tahoma" w:hAnsi="Tahoma" w:cs="Tahoma"/>
                <w:color w:val="FF0000"/>
              </w:rPr>
            </w:pPr>
            <w:r w:rsidRPr="000D371D">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88375E0" w14:textId="2F5E9990" w:rsidR="00891C3C" w:rsidRPr="002965EC" w:rsidRDefault="00891C3C" w:rsidP="004507A1">
            <w:pPr>
              <w:rPr>
                <w:rFonts w:ascii="Tahoma" w:hAnsi="Tahoma" w:cs="Tahoma"/>
                <w:sz w:val="20"/>
                <w:szCs w:val="20"/>
              </w:rPr>
            </w:pPr>
          </w:p>
        </w:tc>
      </w:tr>
      <w:tr w:rsidR="00891C3C" w:rsidRPr="000D371D" w14:paraId="52E21805" w14:textId="77777777" w:rsidTr="004507A1">
        <w:trPr>
          <w:trHeight w:val="632"/>
          <w:jc w:val="center"/>
        </w:trPr>
        <w:tc>
          <w:tcPr>
            <w:tcW w:w="450" w:type="dxa"/>
            <w:vMerge/>
            <w:tcBorders>
              <w:left w:val="single" w:sz="2" w:space="0" w:color="808080"/>
              <w:right w:val="single" w:sz="2" w:space="0" w:color="808080"/>
            </w:tcBorders>
            <w:shd w:val="clear" w:color="auto" w:fill="F2F2F2"/>
          </w:tcPr>
          <w:p w14:paraId="5C9304DB" w14:textId="77777777" w:rsidR="00891C3C" w:rsidRPr="000D371D" w:rsidRDefault="00891C3C" w:rsidP="004507A1">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F2E2B04" w14:textId="77777777" w:rsidR="00891C3C" w:rsidRPr="000D371D" w:rsidRDefault="00891C3C" w:rsidP="004507A1">
            <w:pPr>
              <w:jc w:val="right"/>
              <w:rPr>
                <w:rFonts w:ascii="Tahoma" w:hAnsi="Tahoma" w:cs="Tahoma"/>
                <w:sz w:val="18"/>
                <w:szCs w:val="18"/>
              </w:rPr>
            </w:pPr>
            <w:r w:rsidRPr="000D371D">
              <w:rPr>
                <w:rFonts w:ascii="Tahoma" w:hAnsi="Tahoma" w:cs="Tahoma"/>
                <w:sz w:val="18"/>
                <w:szCs w:val="18"/>
              </w:rPr>
              <w:t>Country and registration n° (if any)</w:t>
            </w:r>
          </w:p>
          <w:p w14:paraId="7934E9AE" w14:textId="77777777" w:rsidR="00891C3C" w:rsidRPr="000D371D" w:rsidRDefault="00891C3C" w:rsidP="004507A1">
            <w:pPr>
              <w:jc w:val="right"/>
              <w:rPr>
                <w:rFonts w:ascii="Tahoma" w:hAnsi="Tahoma" w:cs="Tahoma"/>
                <w:color w:val="FF0000"/>
              </w:rPr>
            </w:pPr>
            <w:r w:rsidRPr="000D371D">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DF59F02" w14:textId="77777777" w:rsidR="00891C3C" w:rsidRPr="002965EC" w:rsidRDefault="00891C3C" w:rsidP="004507A1">
            <w:pPr>
              <w:rPr>
                <w:rFonts w:ascii="Tahoma" w:hAnsi="Tahoma" w:cs="Tahoma"/>
                <w:sz w:val="20"/>
                <w:szCs w:val="20"/>
              </w:rPr>
            </w:pPr>
          </w:p>
        </w:tc>
      </w:tr>
      <w:tr w:rsidR="00891C3C" w:rsidRPr="000D371D" w14:paraId="6FE08D9A" w14:textId="77777777" w:rsidTr="004507A1">
        <w:trPr>
          <w:trHeight w:val="632"/>
          <w:jc w:val="center"/>
        </w:trPr>
        <w:tc>
          <w:tcPr>
            <w:tcW w:w="450" w:type="dxa"/>
            <w:vMerge/>
            <w:tcBorders>
              <w:left w:val="single" w:sz="2" w:space="0" w:color="808080"/>
              <w:right w:val="single" w:sz="2" w:space="0" w:color="808080"/>
            </w:tcBorders>
            <w:shd w:val="clear" w:color="auto" w:fill="F2F2F2"/>
          </w:tcPr>
          <w:p w14:paraId="46C0613E" w14:textId="77777777" w:rsidR="00891C3C" w:rsidRPr="000D371D" w:rsidRDefault="00891C3C" w:rsidP="004507A1">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D5F50CD" w14:textId="77777777" w:rsidR="00891C3C" w:rsidRPr="000D371D" w:rsidRDefault="00891C3C" w:rsidP="004507A1">
            <w:pPr>
              <w:jc w:val="right"/>
              <w:rPr>
                <w:rFonts w:ascii="Tahoma" w:hAnsi="Tahoma" w:cs="Tahoma"/>
                <w:sz w:val="18"/>
                <w:szCs w:val="18"/>
              </w:rPr>
            </w:pPr>
            <w:r w:rsidRPr="000D371D">
              <w:rPr>
                <w:rFonts w:ascii="Tahoma" w:hAnsi="Tahoma" w:cs="Tahoma"/>
                <w:sz w:val="18"/>
                <w:szCs w:val="18"/>
              </w:rPr>
              <w:t>Email (Contact person)</w:t>
            </w:r>
          </w:p>
          <w:p w14:paraId="2CABBB0A" w14:textId="77777777" w:rsidR="00891C3C" w:rsidRPr="000D371D" w:rsidRDefault="00891C3C" w:rsidP="004507A1">
            <w:pPr>
              <w:jc w:val="right"/>
              <w:rPr>
                <w:rFonts w:ascii="Tahoma" w:hAnsi="Tahoma" w:cs="Tahoma"/>
                <w:color w:val="FF0000"/>
              </w:rPr>
            </w:pPr>
            <w:r w:rsidRPr="000D371D">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333E0E" w14:textId="77777777" w:rsidR="00891C3C" w:rsidRPr="002965EC" w:rsidRDefault="00891C3C" w:rsidP="004507A1">
            <w:pPr>
              <w:rPr>
                <w:rFonts w:ascii="Tahoma" w:hAnsi="Tahoma" w:cs="Tahoma"/>
                <w:sz w:val="20"/>
                <w:szCs w:val="20"/>
              </w:rPr>
            </w:pPr>
          </w:p>
        </w:tc>
      </w:tr>
      <w:tr w:rsidR="00891C3C" w:rsidRPr="000D371D" w14:paraId="3BE8B700" w14:textId="77777777" w:rsidTr="004507A1">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14A54A14" w14:textId="77777777" w:rsidR="00891C3C" w:rsidRPr="000D371D" w:rsidRDefault="00891C3C" w:rsidP="004507A1">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417A1EE" w14:textId="77777777" w:rsidR="00891C3C" w:rsidRPr="000D371D" w:rsidRDefault="00891C3C" w:rsidP="004507A1">
            <w:pPr>
              <w:jc w:val="right"/>
              <w:rPr>
                <w:rFonts w:ascii="Tahoma" w:hAnsi="Tahoma" w:cs="Tahoma"/>
                <w:sz w:val="18"/>
                <w:szCs w:val="18"/>
              </w:rPr>
            </w:pPr>
            <w:r w:rsidRPr="000D371D">
              <w:rPr>
                <w:rFonts w:ascii="Tahoma" w:hAnsi="Tahoma" w:cs="Tahoma"/>
                <w:sz w:val="18"/>
                <w:szCs w:val="18"/>
              </w:rPr>
              <w:t>Phone number (Contact person)</w:t>
            </w:r>
          </w:p>
          <w:p w14:paraId="39ABF7EF" w14:textId="77777777" w:rsidR="00891C3C" w:rsidRPr="000D371D" w:rsidRDefault="00891C3C" w:rsidP="004507A1">
            <w:pPr>
              <w:jc w:val="right"/>
              <w:rPr>
                <w:rFonts w:ascii="Tahoma" w:hAnsi="Tahoma" w:cs="Tahoma"/>
                <w:color w:val="FF0000"/>
              </w:rPr>
            </w:pPr>
            <w:r w:rsidRPr="000D371D">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55368D0" w14:textId="77777777" w:rsidR="00891C3C" w:rsidRPr="002965EC" w:rsidRDefault="00891C3C" w:rsidP="004507A1">
            <w:pPr>
              <w:rPr>
                <w:rFonts w:ascii="Tahoma" w:hAnsi="Tahoma" w:cs="Tahoma"/>
                <w:sz w:val="20"/>
                <w:szCs w:val="20"/>
              </w:rPr>
            </w:pPr>
          </w:p>
        </w:tc>
      </w:tr>
      <w:tr w:rsidR="00891C3C" w:rsidRPr="000D371D" w14:paraId="7E4B9C55" w14:textId="77777777" w:rsidTr="004507A1">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69C140C2" w14:textId="77777777" w:rsidR="00891C3C" w:rsidRPr="000D371D" w:rsidRDefault="00891C3C" w:rsidP="004507A1">
            <w:pPr>
              <w:ind w:left="113" w:right="113"/>
              <w:rPr>
                <w:rFonts w:ascii="Tahoma" w:hAnsi="Tahoma" w:cs="Tahoma"/>
                <w:b/>
                <w:sz w:val="18"/>
                <w:szCs w:val="18"/>
              </w:rPr>
            </w:pPr>
            <w:r w:rsidRPr="000D371D">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35DE3070" w14:textId="77777777" w:rsidR="00891C3C" w:rsidRPr="000D371D" w:rsidRDefault="00891C3C" w:rsidP="004507A1">
            <w:pPr>
              <w:jc w:val="right"/>
              <w:rPr>
                <w:rFonts w:ascii="Tahoma" w:hAnsi="Tahoma" w:cs="Tahoma"/>
                <w:sz w:val="18"/>
                <w:szCs w:val="18"/>
              </w:rPr>
            </w:pPr>
            <w:r w:rsidRPr="000D371D">
              <w:rPr>
                <w:rFonts w:ascii="Tahoma" w:hAnsi="Tahoma" w:cs="Tahoma"/>
                <w:sz w:val="18"/>
                <w:szCs w:val="18"/>
              </w:rPr>
              <w:t>Account holder</w:t>
            </w:r>
          </w:p>
          <w:p w14:paraId="27F509FD" w14:textId="77777777" w:rsidR="00891C3C" w:rsidRPr="000D371D" w:rsidRDefault="00891C3C" w:rsidP="004507A1">
            <w:pPr>
              <w:jc w:val="right"/>
              <w:rPr>
                <w:rFonts w:ascii="Tahoma" w:hAnsi="Tahoma" w:cs="Tahoma"/>
                <w:color w:val="FF0000"/>
                <w:sz w:val="16"/>
                <w:szCs w:val="16"/>
              </w:rPr>
            </w:pPr>
            <w:r w:rsidRPr="000D371D">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7E8CE574" w14:textId="77777777" w:rsidR="00891C3C" w:rsidRPr="002965EC" w:rsidRDefault="00891C3C" w:rsidP="004507A1">
            <w:pPr>
              <w:rPr>
                <w:rFonts w:ascii="Tahoma" w:hAnsi="Tahoma" w:cs="Tahoma"/>
                <w:sz w:val="20"/>
                <w:szCs w:val="20"/>
              </w:rPr>
            </w:pPr>
          </w:p>
        </w:tc>
      </w:tr>
      <w:tr w:rsidR="00891C3C" w:rsidRPr="000D371D" w14:paraId="332CD396" w14:textId="77777777" w:rsidTr="004507A1">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35B95933" w14:textId="77777777" w:rsidR="00891C3C" w:rsidRPr="000D371D" w:rsidRDefault="00891C3C" w:rsidP="004507A1">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29FB7CB" w14:textId="77777777" w:rsidR="00891C3C" w:rsidRPr="000D371D" w:rsidRDefault="00891C3C" w:rsidP="004507A1">
            <w:pPr>
              <w:jc w:val="right"/>
              <w:rPr>
                <w:rFonts w:ascii="Tahoma" w:hAnsi="Tahoma" w:cs="Tahoma"/>
                <w:sz w:val="18"/>
                <w:szCs w:val="18"/>
              </w:rPr>
            </w:pPr>
            <w:r w:rsidRPr="000D371D">
              <w:rPr>
                <w:rFonts w:ascii="Tahoma" w:hAnsi="Tahoma" w:cs="Tahoma"/>
                <w:sz w:val="18"/>
                <w:szCs w:val="18"/>
              </w:rPr>
              <w:t>IBAN n°</w:t>
            </w:r>
          </w:p>
          <w:p w14:paraId="645ABE69" w14:textId="77777777" w:rsidR="00891C3C" w:rsidRPr="000D371D" w:rsidRDefault="00891C3C" w:rsidP="004507A1">
            <w:pPr>
              <w:jc w:val="right"/>
              <w:rPr>
                <w:rFonts w:ascii="Tahoma" w:hAnsi="Tahoma" w:cs="Tahoma"/>
                <w:sz w:val="18"/>
                <w:szCs w:val="18"/>
              </w:rPr>
            </w:pPr>
            <w:r w:rsidRPr="000D371D">
              <w:rPr>
                <w:rFonts w:ascii="Tahoma" w:hAnsi="Tahoma" w:cs="Tahoma"/>
                <w:sz w:val="18"/>
                <w:szCs w:val="18"/>
              </w:rPr>
              <w:t>(if available)</w:t>
            </w:r>
          </w:p>
          <w:p w14:paraId="0847AFEB" w14:textId="77777777" w:rsidR="00891C3C" w:rsidRPr="000D371D" w:rsidRDefault="00891C3C" w:rsidP="004507A1">
            <w:pPr>
              <w:jc w:val="right"/>
              <w:rPr>
                <w:rFonts w:ascii="Tahoma" w:hAnsi="Tahoma" w:cs="Tahoma"/>
                <w:color w:val="FF0000"/>
                <w:sz w:val="16"/>
                <w:szCs w:val="16"/>
              </w:rPr>
            </w:pPr>
            <w:r w:rsidRPr="000D371D">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413481D1" w14:textId="77777777" w:rsidR="00891C3C" w:rsidRPr="002965EC" w:rsidRDefault="00891C3C" w:rsidP="004507A1">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166518A7" w14:textId="77777777" w:rsidR="00891C3C" w:rsidRPr="002965EC" w:rsidRDefault="00891C3C" w:rsidP="004507A1">
            <w:pPr>
              <w:jc w:val="right"/>
              <w:rPr>
                <w:rFonts w:ascii="Tahoma" w:hAnsi="Tahoma" w:cs="Tahoma"/>
                <w:sz w:val="18"/>
                <w:szCs w:val="18"/>
              </w:rPr>
            </w:pPr>
            <w:r w:rsidRPr="002965EC">
              <w:rPr>
                <w:rFonts w:ascii="Tahoma" w:hAnsi="Tahoma" w:cs="Tahoma"/>
                <w:sz w:val="18"/>
                <w:szCs w:val="18"/>
              </w:rPr>
              <w:t xml:space="preserve">Full bank account n° (for non-IBAN countries only) </w:t>
            </w:r>
            <w:r w:rsidRPr="002965EC">
              <w:rPr>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3F6F7D75" w14:textId="77777777" w:rsidR="00891C3C" w:rsidRPr="002965EC" w:rsidRDefault="00891C3C" w:rsidP="004507A1">
            <w:pPr>
              <w:rPr>
                <w:rFonts w:ascii="Tahoma" w:hAnsi="Tahoma" w:cs="Tahoma"/>
                <w:sz w:val="20"/>
                <w:szCs w:val="20"/>
              </w:rPr>
            </w:pPr>
          </w:p>
        </w:tc>
      </w:tr>
      <w:tr w:rsidR="00891C3C" w:rsidRPr="000D371D" w14:paraId="09949250" w14:textId="77777777" w:rsidTr="004507A1">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59BDF26A" w14:textId="77777777" w:rsidR="00891C3C" w:rsidRPr="000D371D" w:rsidRDefault="00891C3C" w:rsidP="004507A1">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709ACF0" w14:textId="77777777" w:rsidR="00891C3C" w:rsidRPr="000D371D" w:rsidRDefault="00891C3C" w:rsidP="004507A1">
            <w:pPr>
              <w:jc w:val="right"/>
              <w:rPr>
                <w:rFonts w:ascii="Tahoma" w:hAnsi="Tahoma" w:cs="Tahoma"/>
                <w:sz w:val="18"/>
                <w:szCs w:val="18"/>
              </w:rPr>
            </w:pPr>
            <w:r w:rsidRPr="000D371D">
              <w:rPr>
                <w:rFonts w:ascii="Tahoma" w:hAnsi="Tahoma" w:cs="Tahoma"/>
                <w:sz w:val="18"/>
                <w:szCs w:val="18"/>
              </w:rPr>
              <w:t>Bank name</w:t>
            </w:r>
          </w:p>
          <w:p w14:paraId="793C6A9F" w14:textId="77777777" w:rsidR="00891C3C" w:rsidRPr="000D371D" w:rsidRDefault="00891C3C" w:rsidP="004507A1">
            <w:pPr>
              <w:jc w:val="right"/>
              <w:rPr>
                <w:rFonts w:ascii="Tahoma" w:hAnsi="Tahoma" w:cs="Tahoma"/>
                <w:sz w:val="18"/>
                <w:szCs w:val="18"/>
              </w:rPr>
            </w:pPr>
            <w:r w:rsidRPr="000D371D">
              <w:rPr>
                <w:rFonts w:ascii="Tahoma" w:hAnsi="Tahoma" w:cs="Tahoma"/>
                <w:sz w:val="18"/>
                <w:szCs w:val="18"/>
              </w:rPr>
              <w:t>and Branch</w:t>
            </w:r>
          </w:p>
          <w:p w14:paraId="1DD34422" w14:textId="77777777" w:rsidR="00891C3C" w:rsidRPr="000D371D" w:rsidRDefault="00891C3C" w:rsidP="004507A1">
            <w:pPr>
              <w:jc w:val="right"/>
              <w:rPr>
                <w:rFonts w:ascii="Tahoma" w:hAnsi="Tahoma" w:cs="Tahoma"/>
                <w:color w:val="FF0000"/>
                <w:sz w:val="16"/>
                <w:szCs w:val="16"/>
              </w:rPr>
            </w:pPr>
            <w:r w:rsidRPr="000D371D">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4CE99542" w14:textId="77777777" w:rsidR="00891C3C" w:rsidRPr="002965EC" w:rsidRDefault="00891C3C" w:rsidP="004507A1">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380FD4B3" w14:textId="77777777" w:rsidR="00891C3C" w:rsidRPr="002965EC" w:rsidRDefault="00891C3C" w:rsidP="004507A1">
            <w:pPr>
              <w:jc w:val="right"/>
              <w:rPr>
                <w:rFonts w:ascii="Tahoma" w:hAnsi="Tahoma" w:cs="Tahoma"/>
                <w:sz w:val="18"/>
                <w:szCs w:val="18"/>
              </w:rPr>
            </w:pPr>
            <w:r w:rsidRPr="002965EC">
              <w:rPr>
                <w:rFonts w:ascii="Tahoma" w:hAnsi="Tahoma" w:cs="Tahoma"/>
                <w:sz w:val="18"/>
                <w:szCs w:val="18"/>
              </w:rPr>
              <w:t xml:space="preserve">BIC/SWIFT Code </w:t>
            </w:r>
          </w:p>
          <w:p w14:paraId="525FBB0E" w14:textId="77777777" w:rsidR="00891C3C" w:rsidRPr="002965EC" w:rsidRDefault="00891C3C" w:rsidP="004507A1">
            <w:pPr>
              <w:jc w:val="right"/>
              <w:rPr>
                <w:rFonts w:ascii="Tahoma" w:hAnsi="Tahoma" w:cs="Tahoma"/>
                <w:sz w:val="18"/>
                <w:szCs w:val="18"/>
              </w:rPr>
            </w:pPr>
            <w:r w:rsidRPr="002965EC">
              <w:rPr>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3D97F4BC" w14:textId="77777777" w:rsidR="00891C3C" w:rsidRPr="002965EC" w:rsidRDefault="00891C3C" w:rsidP="004507A1">
            <w:pPr>
              <w:rPr>
                <w:rFonts w:ascii="Tahoma" w:hAnsi="Tahoma" w:cs="Tahoma"/>
                <w:sz w:val="20"/>
                <w:szCs w:val="20"/>
              </w:rPr>
            </w:pPr>
          </w:p>
        </w:tc>
      </w:tr>
      <w:tr w:rsidR="00891C3C" w:rsidRPr="000D371D" w14:paraId="60F08B9F" w14:textId="77777777" w:rsidTr="004507A1">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23BDBB84" w14:textId="77777777" w:rsidR="00891C3C" w:rsidRPr="000D371D" w:rsidRDefault="00891C3C" w:rsidP="004507A1">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0CF7020" w14:textId="77777777" w:rsidR="00891C3C" w:rsidRPr="000D371D" w:rsidRDefault="00891C3C" w:rsidP="004507A1">
            <w:pPr>
              <w:jc w:val="right"/>
              <w:rPr>
                <w:rFonts w:ascii="Tahoma" w:hAnsi="Tahoma" w:cs="Tahoma"/>
                <w:sz w:val="18"/>
                <w:szCs w:val="18"/>
              </w:rPr>
            </w:pPr>
            <w:r w:rsidRPr="000D371D">
              <w:rPr>
                <w:rFonts w:ascii="Tahoma" w:hAnsi="Tahoma" w:cs="Tahoma"/>
                <w:sz w:val="18"/>
                <w:szCs w:val="18"/>
              </w:rPr>
              <w:t xml:space="preserve">Bank Address </w:t>
            </w:r>
          </w:p>
          <w:p w14:paraId="710D45CD" w14:textId="77777777" w:rsidR="00891C3C" w:rsidRPr="000D371D" w:rsidRDefault="00891C3C" w:rsidP="004507A1">
            <w:pPr>
              <w:jc w:val="right"/>
              <w:rPr>
                <w:rFonts w:ascii="Tahoma" w:hAnsi="Tahoma" w:cs="Tahoma"/>
                <w:color w:val="FF0000"/>
                <w:sz w:val="18"/>
                <w:szCs w:val="18"/>
              </w:rPr>
            </w:pPr>
            <w:r w:rsidRPr="000D371D">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253BC2EF" w14:textId="77777777" w:rsidR="00891C3C" w:rsidRPr="000D371D" w:rsidRDefault="00891C3C" w:rsidP="004507A1">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00B20F3D" w14:textId="77777777" w:rsidR="00891C3C" w:rsidRPr="000D371D" w:rsidRDefault="00891C3C" w:rsidP="004507A1">
            <w:pPr>
              <w:jc w:val="right"/>
              <w:rPr>
                <w:rFonts w:ascii="Tahoma" w:hAnsi="Tahoma" w:cs="Tahoma"/>
                <w:sz w:val="18"/>
                <w:szCs w:val="18"/>
              </w:rPr>
            </w:pPr>
            <w:r w:rsidRPr="000D371D">
              <w:rPr>
                <w:rFonts w:ascii="Tahoma" w:hAnsi="Tahoma" w:cs="Tahoma"/>
                <w:sz w:val="18"/>
                <w:szCs w:val="18"/>
              </w:rPr>
              <w:t xml:space="preserve">Account currency </w:t>
            </w:r>
            <w:bookmarkStart w:id="1" w:name="_GoBack"/>
            <w:bookmarkEnd w:id="1"/>
            <w:r w:rsidRPr="000D371D">
              <w:rPr>
                <w:color w:val="FF0000"/>
                <w:sz w:val="16"/>
                <w:szCs w:val="16"/>
              </w:rPr>
              <w:t>►</w:t>
            </w:r>
            <w:r w:rsidRPr="000D371D">
              <w:rPr>
                <w:rFonts w:ascii="Tahoma" w:hAnsi="Tahoma" w:cs="Tahoma"/>
                <w:sz w:val="18"/>
                <w:szCs w:val="18"/>
              </w:rPr>
              <w:t xml:space="preserve"> </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49FF446B" w14:textId="77777777" w:rsidR="00891C3C" w:rsidRPr="000D371D" w:rsidRDefault="00891C3C" w:rsidP="004507A1">
            <w:pPr>
              <w:rPr>
                <w:rFonts w:ascii="Tahoma" w:hAnsi="Tahoma" w:cs="Tahoma"/>
                <w:sz w:val="20"/>
                <w:szCs w:val="20"/>
              </w:rPr>
            </w:pPr>
            <w:r w:rsidRPr="005F105A">
              <w:rPr>
                <w:rFonts w:ascii="Arial Narrow" w:hAnsi="Arial Narrow"/>
                <w:sz w:val="20"/>
                <w:szCs w:val="20"/>
              </w:rPr>
              <w:t>EUR</w:t>
            </w:r>
          </w:p>
        </w:tc>
      </w:tr>
    </w:tbl>
    <w:p w14:paraId="07293466" w14:textId="77777777" w:rsidR="00891C3C" w:rsidRPr="000D371D" w:rsidRDefault="00891C3C" w:rsidP="00891C3C">
      <w:pPr>
        <w:rPr>
          <w:rFonts w:ascii="Tahoma" w:hAnsi="Tahoma" w:cs="Tahoma"/>
          <w:sz w:val="16"/>
          <w:szCs w:val="16"/>
        </w:rPr>
        <w:sectPr w:rsidR="00891C3C" w:rsidRPr="000D371D" w:rsidSect="004507A1">
          <w:headerReference w:type="default" r:id="rId11"/>
          <w:footerReference w:type="default" r:id="rId12"/>
          <w:footerReference w:type="first" r:id="rId13"/>
          <w:pgSz w:w="11907" w:h="16840" w:code="9"/>
          <w:pgMar w:top="709" w:right="1134" w:bottom="426" w:left="1134" w:header="284" w:footer="292" w:gutter="0"/>
          <w:cols w:space="708"/>
          <w:titlePg/>
          <w:docGrid w:linePitch="360"/>
        </w:sectPr>
      </w:pPr>
    </w:p>
    <w:p w14:paraId="52CBD42B" w14:textId="77777777" w:rsidR="00891C3C" w:rsidRPr="000D371D" w:rsidRDefault="00891C3C" w:rsidP="00891C3C">
      <w:pPr>
        <w:pBdr>
          <w:bottom w:val="single" w:sz="2" w:space="1" w:color="808080"/>
        </w:pBdr>
        <w:tabs>
          <w:tab w:val="left" w:pos="284"/>
        </w:tabs>
        <w:spacing w:after="120"/>
        <w:ind w:left="284"/>
        <w:rPr>
          <w:rFonts w:ascii="Tahoma" w:hAnsi="Tahoma" w:cs="Tahoma"/>
          <w:b/>
        </w:rPr>
      </w:pPr>
      <w:r w:rsidRPr="000D371D">
        <w:rPr>
          <w:rFonts w:ascii="Tahoma" w:hAnsi="Tahoma" w:cs="Tahoma"/>
          <w:b/>
        </w:rPr>
        <w:lastRenderedPageBreak/>
        <w:t>A. Terms of reference / Table of fees</w:t>
      </w:r>
    </w:p>
    <w:p w14:paraId="52A947EE" w14:textId="46E67A3A" w:rsidR="00BA3B07" w:rsidRPr="00090639" w:rsidRDefault="002B0224" w:rsidP="00BA3B07">
      <w:pPr>
        <w:spacing w:line="276" w:lineRule="auto"/>
        <w:jc w:val="both"/>
        <w:rPr>
          <w:rFonts w:ascii="Tahoma" w:hAnsi="Tahoma" w:cs="Tahoma"/>
          <w:color w:val="000000" w:themeColor="text1"/>
          <w:sz w:val="20"/>
          <w:szCs w:val="20"/>
        </w:rPr>
      </w:pPr>
      <w:r w:rsidRPr="00BA3B07">
        <w:rPr>
          <w:rFonts w:ascii="Tahoma" w:hAnsi="Tahoma" w:cs="Tahoma"/>
          <w:color w:val="000000" w:themeColor="text1"/>
          <w:sz w:val="20"/>
          <w:szCs w:val="20"/>
        </w:rPr>
        <w:t>The Council of Europe (</w:t>
      </w:r>
      <w:proofErr w:type="spellStart"/>
      <w:r w:rsidRPr="00BA3B07">
        <w:rPr>
          <w:rFonts w:ascii="Tahoma" w:hAnsi="Tahoma" w:cs="Tahoma"/>
          <w:color w:val="000000" w:themeColor="text1"/>
          <w:sz w:val="20"/>
          <w:szCs w:val="20"/>
        </w:rPr>
        <w:t>CoE</w:t>
      </w:r>
      <w:proofErr w:type="spellEnd"/>
      <w:r w:rsidRPr="00BA3B07">
        <w:rPr>
          <w:rFonts w:ascii="Tahoma" w:hAnsi="Tahoma" w:cs="Tahoma"/>
          <w:color w:val="000000" w:themeColor="text1"/>
          <w:sz w:val="20"/>
          <w:szCs w:val="20"/>
        </w:rPr>
        <w:t>) is currently im</w:t>
      </w:r>
      <w:r w:rsidR="001C0566">
        <w:rPr>
          <w:rFonts w:ascii="Tahoma" w:hAnsi="Tahoma" w:cs="Tahoma"/>
          <w:color w:val="000000" w:themeColor="text1"/>
          <w:sz w:val="20"/>
          <w:szCs w:val="20"/>
        </w:rPr>
        <w:t xml:space="preserve">plementing two projects, </w:t>
      </w:r>
      <w:r w:rsidR="001C0566" w:rsidRPr="00920AA3">
        <w:rPr>
          <w:rFonts w:ascii="Tahoma" w:hAnsi="Tahoma" w:cs="Tahoma"/>
          <w:color w:val="000000" w:themeColor="text1"/>
          <w:sz w:val="20"/>
          <w:szCs w:val="20"/>
        </w:rPr>
        <w:t>namely</w:t>
      </w:r>
      <w:r w:rsidRPr="00920AA3">
        <w:rPr>
          <w:rFonts w:ascii="Tahoma" w:hAnsi="Tahoma" w:cs="Tahoma"/>
          <w:color w:val="000000" w:themeColor="text1"/>
          <w:sz w:val="20"/>
          <w:szCs w:val="20"/>
        </w:rPr>
        <w:t xml:space="preserve"> the </w:t>
      </w:r>
      <w:r w:rsidR="00920AA3" w:rsidRPr="00920AA3">
        <w:rPr>
          <w:rFonts w:ascii="Tahoma" w:hAnsi="Tahoma" w:cs="Tahoma"/>
          <w:color w:val="000000" w:themeColor="text1"/>
          <w:sz w:val="20"/>
          <w:szCs w:val="20"/>
        </w:rPr>
        <w:t xml:space="preserve">“Support for judicial institutions and processes to strengthen access to justice in Ukraine”, </w:t>
      </w:r>
      <w:r w:rsidRPr="00920AA3">
        <w:rPr>
          <w:rFonts w:ascii="Tahoma" w:hAnsi="Tahoma" w:cs="Tahoma"/>
          <w:color w:val="000000" w:themeColor="text1"/>
          <w:sz w:val="20"/>
          <w:szCs w:val="20"/>
        </w:rPr>
        <w:t>which promotes the</w:t>
      </w:r>
      <w:r w:rsidRPr="00BA3B07">
        <w:rPr>
          <w:rFonts w:ascii="Tahoma" w:hAnsi="Tahoma" w:cs="Tahoma"/>
          <w:color w:val="000000" w:themeColor="text1"/>
          <w:sz w:val="20"/>
          <w:szCs w:val="20"/>
        </w:rPr>
        <w:t xml:space="preserve"> development of legislation and strategic documents on the judiciary as well as access to justice in the light of the </w:t>
      </w:r>
      <w:proofErr w:type="spellStart"/>
      <w:r w:rsidRPr="00BA3B07">
        <w:rPr>
          <w:rFonts w:ascii="Tahoma" w:hAnsi="Tahoma" w:cs="Tahoma"/>
          <w:color w:val="000000" w:themeColor="text1"/>
          <w:sz w:val="20"/>
          <w:szCs w:val="20"/>
        </w:rPr>
        <w:t>CoE</w:t>
      </w:r>
      <w:proofErr w:type="spellEnd"/>
      <w:r w:rsidRPr="00BA3B07">
        <w:rPr>
          <w:rFonts w:ascii="Tahoma" w:hAnsi="Tahoma" w:cs="Tahoma"/>
          <w:color w:val="000000" w:themeColor="text1"/>
          <w:sz w:val="20"/>
          <w:szCs w:val="20"/>
        </w:rPr>
        <w:t xml:space="preserve"> standards, and the </w:t>
      </w:r>
      <w:r w:rsidR="00090639" w:rsidRPr="00090639">
        <w:rPr>
          <w:rFonts w:ascii="Tahoma" w:hAnsi="Tahoma" w:cs="Tahoma"/>
          <w:sz w:val="20"/>
          <w:szCs w:val="20"/>
        </w:rPr>
        <w:t>“Further support for the execution by Ukraine of judgments in respect of Article 6 of the European Convention on Human Rights”</w:t>
      </w:r>
      <w:r w:rsidRPr="00BA3B07">
        <w:rPr>
          <w:rFonts w:ascii="Tahoma" w:hAnsi="Tahoma" w:cs="Tahoma"/>
          <w:color w:val="000000" w:themeColor="text1"/>
          <w:sz w:val="20"/>
          <w:szCs w:val="20"/>
        </w:rPr>
        <w:t>, which assists the Ukrainian authorities in providing accessible, full, and effective justice through the execution of judgments of the European Court of Human Rights</w:t>
      </w:r>
      <w:r w:rsidR="00A53714">
        <w:rPr>
          <w:rFonts w:ascii="Tahoma" w:hAnsi="Tahoma" w:cs="Tahoma"/>
          <w:color w:val="000000" w:themeColor="text1"/>
          <w:sz w:val="20"/>
          <w:szCs w:val="20"/>
        </w:rPr>
        <w:t xml:space="preserve"> (ECtHR)</w:t>
      </w:r>
      <w:r w:rsidRPr="00BA3B07">
        <w:rPr>
          <w:rFonts w:ascii="Tahoma" w:hAnsi="Tahoma" w:cs="Tahoma"/>
          <w:color w:val="000000" w:themeColor="text1"/>
          <w:sz w:val="20"/>
          <w:szCs w:val="20"/>
        </w:rPr>
        <w:t xml:space="preserve"> in which violations of Article 6 of the European Convention o</w:t>
      </w:r>
      <w:r w:rsidR="00BA3B07" w:rsidRPr="00BA3B07">
        <w:rPr>
          <w:rFonts w:ascii="Tahoma" w:hAnsi="Tahoma" w:cs="Tahoma"/>
          <w:color w:val="000000" w:themeColor="text1"/>
          <w:sz w:val="20"/>
          <w:szCs w:val="20"/>
        </w:rPr>
        <w:t>n Human Rights</w:t>
      </w:r>
      <w:r w:rsidR="00A53714">
        <w:rPr>
          <w:rFonts w:ascii="Tahoma" w:hAnsi="Tahoma" w:cs="Tahoma"/>
          <w:color w:val="000000" w:themeColor="text1"/>
          <w:sz w:val="20"/>
          <w:szCs w:val="20"/>
        </w:rPr>
        <w:t xml:space="preserve"> (ECHR)</w:t>
      </w:r>
      <w:r w:rsidR="00BA3B07" w:rsidRPr="00BA3B07">
        <w:rPr>
          <w:rFonts w:ascii="Tahoma" w:hAnsi="Tahoma" w:cs="Tahoma"/>
          <w:color w:val="000000" w:themeColor="text1"/>
          <w:sz w:val="20"/>
          <w:szCs w:val="20"/>
        </w:rPr>
        <w:t xml:space="preserve"> are established. </w:t>
      </w:r>
    </w:p>
    <w:p w14:paraId="07569DA6" w14:textId="77777777" w:rsidR="00BA3B07" w:rsidRPr="00BA3B07" w:rsidRDefault="00BA3B07" w:rsidP="00BA3B07">
      <w:pPr>
        <w:spacing w:line="276" w:lineRule="auto"/>
        <w:jc w:val="both"/>
        <w:rPr>
          <w:rFonts w:ascii="Tahoma" w:hAnsi="Tahoma" w:cs="Tahoma"/>
          <w:color w:val="000000" w:themeColor="text1"/>
          <w:sz w:val="20"/>
          <w:szCs w:val="20"/>
        </w:rPr>
      </w:pPr>
    </w:p>
    <w:p w14:paraId="3EC1C3AE" w14:textId="0EDD479E" w:rsidR="00BA3B07" w:rsidRPr="00BA3B07" w:rsidRDefault="001C0566" w:rsidP="00BA3B07">
      <w:pPr>
        <w:spacing w:line="276" w:lineRule="auto"/>
        <w:jc w:val="both"/>
        <w:rPr>
          <w:rFonts w:ascii="Tahoma" w:hAnsi="Tahoma" w:cs="Tahoma"/>
          <w:color w:val="000000" w:themeColor="text1"/>
          <w:sz w:val="20"/>
          <w:szCs w:val="20"/>
        </w:rPr>
      </w:pPr>
      <w:r>
        <w:rPr>
          <w:rFonts w:ascii="Tahoma" w:hAnsi="Tahoma" w:cs="Tahoma"/>
          <w:color w:val="000000" w:themeColor="text1"/>
          <w:sz w:val="20"/>
          <w:szCs w:val="20"/>
        </w:rPr>
        <w:t>Based on the above</w:t>
      </w:r>
      <w:r w:rsidR="00BA3B07" w:rsidRPr="00BA3B07">
        <w:rPr>
          <w:rFonts w:ascii="Tahoma" w:hAnsi="Tahoma" w:cs="Tahoma"/>
          <w:color w:val="000000" w:themeColor="text1"/>
          <w:sz w:val="20"/>
          <w:szCs w:val="20"/>
        </w:rPr>
        <w:t xml:space="preserve">, both </w:t>
      </w:r>
      <w:r>
        <w:rPr>
          <w:rFonts w:ascii="Tahoma" w:hAnsi="Tahoma" w:cs="Tahoma"/>
          <w:color w:val="000000" w:themeColor="text1"/>
          <w:sz w:val="20"/>
          <w:szCs w:val="20"/>
        </w:rPr>
        <w:t xml:space="preserve">projects </w:t>
      </w:r>
      <w:proofErr w:type="gramStart"/>
      <w:r w:rsidR="00BA3B07" w:rsidRPr="00BA3B07">
        <w:rPr>
          <w:rFonts w:ascii="Tahoma" w:hAnsi="Tahoma" w:cs="Tahoma"/>
          <w:color w:val="000000" w:themeColor="text1"/>
          <w:sz w:val="20"/>
          <w:szCs w:val="20"/>
        </w:rPr>
        <w:t>provide assistance</w:t>
      </w:r>
      <w:proofErr w:type="gramEnd"/>
      <w:r w:rsidR="00BA3B07" w:rsidRPr="00BA3B07">
        <w:rPr>
          <w:rFonts w:ascii="Tahoma" w:hAnsi="Tahoma" w:cs="Tahoma"/>
          <w:color w:val="000000" w:themeColor="text1"/>
          <w:sz w:val="20"/>
          <w:szCs w:val="20"/>
        </w:rPr>
        <w:t xml:space="preserve"> linked to ensuring judicial independence and</w:t>
      </w:r>
      <w:r>
        <w:rPr>
          <w:rFonts w:ascii="Tahoma" w:hAnsi="Tahoma" w:cs="Tahoma"/>
          <w:color w:val="000000" w:themeColor="text1"/>
          <w:sz w:val="20"/>
          <w:szCs w:val="20"/>
        </w:rPr>
        <w:t xml:space="preserve"> safeguarding access to justice in Ukraine, which are essential components of a high-quality, efficient justice system.</w:t>
      </w:r>
      <w:r w:rsidR="00BA3B07" w:rsidRPr="00BA3B07">
        <w:rPr>
          <w:rFonts w:ascii="Tahoma" w:hAnsi="Tahoma" w:cs="Tahoma"/>
          <w:color w:val="000000" w:themeColor="text1"/>
          <w:sz w:val="20"/>
          <w:szCs w:val="20"/>
        </w:rPr>
        <w:t xml:space="preserve"> One of the key elements </w:t>
      </w:r>
      <w:r>
        <w:rPr>
          <w:rFonts w:ascii="Tahoma" w:hAnsi="Tahoma" w:cs="Tahoma"/>
          <w:color w:val="000000" w:themeColor="text1"/>
          <w:sz w:val="20"/>
          <w:szCs w:val="20"/>
        </w:rPr>
        <w:t>of these important components</w:t>
      </w:r>
      <w:r w:rsidR="00BA3B07" w:rsidRPr="00BA3B07">
        <w:rPr>
          <w:rFonts w:ascii="Tahoma" w:hAnsi="Tahoma" w:cs="Tahoma"/>
          <w:color w:val="000000" w:themeColor="text1"/>
          <w:sz w:val="20"/>
          <w:szCs w:val="20"/>
        </w:rPr>
        <w:t xml:space="preserve"> is adequate funding of the judiciary as it determines the conditions in which the courts perform their functions.</w:t>
      </w:r>
    </w:p>
    <w:p w14:paraId="20EAAE04" w14:textId="77777777" w:rsidR="00BA3B07" w:rsidRDefault="00BA3B07" w:rsidP="006C3F4D">
      <w:pPr>
        <w:spacing w:line="276" w:lineRule="auto"/>
        <w:jc w:val="both"/>
        <w:rPr>
          <w:rFonts w:ascii="Tahoma" w:hAnsi="Tahoma" w:cs="Tahoma"/>
          <w:sz w:val="20"/>
          <w:szCs w:val="20"/>
        </w:rPr>
      </w:pPr>
    </w:p>
    <w:p w14:paraId="54D206A6" w14:textId="6AFCA353" w:rsidR="00A53714" w:rsidRDefault="00525A65" w:rsidP="00A53714">
      <w:pPr>
        <w:spacing w:line="276" w:lineRule="auto"/>
        <w:jc w:val="both"/>
        <w:rPr>
          <w:rFonts w:ascii="Tahoma" w:hAnsi="Tahoma" w:cs="Tahoma"/>
          <w:color w:val="000000" w:themeColor="text1"/>
          <w:sz w:val="20"/>
          <w:szCs w:val="20"/>
          <w:bdr w:val="none" w:sz="0" w:space="0" w:color="auto" w:frame="1"/>
        </w:rPr>
      </w:pPr>
      <w:r>
        <w:rPr>
          <w:rFonts w:ascii="Tahoma" w:hAnsi="Tahoma" w:cs="Tahoma"/>
          <w:sz w:val="20"/>
          <w:szCs w:val="20"/>
        </w:rPr>
        <w:t xml:space="preserve">Throughout </w:t>
      </w:r>
      <w:r w:rsidR="006C3F4D" w:rsidRPr="000168C3">
        <w:rPr>
          <w:rFonts w:ascii="Tahoma" w:hAnsi="Tahoma" w:cs="Tahoma"/>
          <w:sz w:val="20"/>
          <w:szCs w:val="20"/>
        </w:rPr>
        <w:t xml:space="preserve">2020-2021 the </w:t>
      </w:r>
      <w:r w:rsidR="000D5248">
        <w:rPr>
          <w:rFonts w:ascii="Tahoma" w:hAnsi="Tahoma" w:cs="Tahoma"/>
          <w:sz w:val="20"/>
          <w:szCs w:val="20"/>
        </w:rPr>
        <w:t xml:space="preserve">Ukrainian </w:t>
      </w:r>
      <w:r w:rsidR="006C3F4D" w:rsidRPr="000168C3">
        <w:rPr>
          <w:rFonts w:ascii="Tahoma" w:hAnsi="Tahoma" w:cs="Tahoma"/>
          <w:sz w:val="20"/>
          <w:szCs w:val="20"/>
        </w:rPr>
        <w:t xml:space="preserve">judiciary </w:t>
      </w:r>
      <w:r w:rsidR="000D5248">
        <w:rPr>
          <w:rFonts w:ascii="Tahoma" w:hAnsi="Tahoma" w:cs="Tahoma"/>
          <w:sz w:val="20"/>
          <w:szCs w:val="20"/>
        </w:rPr>
        <w:t>has faced</w:t>
      </w:r>
      <w:r w:rsidR="006C3F4D">
        <w:rPr>
          <w:rFonts w:ascii="Tahoma" w:hAnsi="Tahoma" w:cs="Tahoma"/>
          <w:sz w:val="20"/>
          <w:szCs w:val="20"/>
        </w:rPr>
        <w:t xml:space="preserve"> </w:t>
      </w:r>
      <w:r w:rsidR="000D5248">
        <w:rPr>
          <w:rFonts w:ascii="Tahoma" w:hAnsi="Tahoma" w:cs="Tahoma"/>
          <w:sz w:val="20"/>
          <w:szCs w:val="20"/>
        </w:rPr>
        <w:t>a major</w:t>
      </w:r>
      <w:r w:rsidR="006C3F4D" w:rsidRPr="000168C3">
        <w:rPr>
          <w:rFonts w:ascii="Tahoma" w:hAnsi="Tahoma" w:cs="Tahoma"/>
          <w:sz w:val="20"/>
          <w:szCs w:val="20"/>
        </w:rPr>
        <w:t xml:space="preserve"> </w:t>
      </w:r>
      <w:r w:rsidR="000D5248">
        <w:rPr>
          <w:rFonts w:ascii="Tahoma" w:hAnsi="Tahoma" w:cs="Tahoma"/>
          <w:sz w:val="20"/>
          <w:szCs w:val="20"/>
        </w:rPr>
        <w:t>funding crisis</w:t>
      </w:r>
      <w:r w:rsidR="006C3F4D" w:rsidRPr="000168C3">
        <w:rPr>
          <w:rFonts w:ascii="Tahoma" w:hAnsi="Tahoma" w:cs="Tahoma"/>
          <w:sz w:val="20"/>
          <w:szCs w:val="20"/>
        </w:rPr>
        <w:t xml:space="preserve">. </w:t>
      </w:r>
      <w:r w:rsidR="000D5248">
        <w:rPr>
          <w:rFonts w:ascii="Tahoma" w:hAnsi="Tahoma" w:cs="Tahoma"/>
          <w:sz w:val="20"/>
          <w:szCs w:val="20"/>
        </w:rPr>
        <w:t xml:space="preserve">Funding cuts have affected all aspects of the judicial </w:t>
      </w:r>
      <w:r w:rsidR="000D5248" w:rsidRPr="00A53714">
        <w:rPr>
          <w:rFonts w:ascii="Tahoma" w:hAnsi="Tahoma" w:cs="Tahoma"/>
          <w:sz w:val="20"/>
          <w:szCs w:val="20"/>
        </w:rPr>
        <w:t xml:space="preserve">process (in </w:t>
      </w:r>
      <w:r w:rsidR="000D5248" w:rsidRPr="00A53714">
        <w:rPr>
          <w:rFonts w:ascii="Tahoma" w:hAnsi="Tahoma" w:cs="Tahoma"/>
          <w:color w:val="000000" w:themeColor="text1"/>
          <w:sz w:val="20"/>
          <w:szCs w:val="20"/>
        </w:rPr>
        <w:t xml:space="preserve">particular, courts became unable </w:t>
      </w:r>
      <w:r w:rsidR="006C3F4D" w:rsidRPr="00A53714">
        <w:rPr>
          <w:rFonts w:ascii="Tahoma" w:hAnsi="Tahoma" w:cs="Tahoma"/>
          <w:color w:val="000000" w:themeColor="text1"/>
          <w:sz w:val="20"/>
          <w:szCs w:val="20"/>
        </w:rPr>
        <w:t xml:space="preserve">to pay post services, renovate technical equipment, </w:t>
      </w:r>
      <w:r w:rsidR="000D5248" w:rsidRPr="00A53714">
        <w:rPr>
          <w:rFonts w:ascii="Tahoma" w:hAnsi="Tahoma" w:cs="Tahoma"/>
          <w:color w:val="000000" w:themeColor="text1"/>
          <w:sz w:val="20"/>
          <w:szCs w:val="20"/>
        </w:rPr>
        <w:t xml:space="preserve">make payments to courts’ staff, </w:t>
      </w:r>
      <w:r w:rsidR="006C3F4D" w:rsidRPr="00A53714">
        <w:rPr>
          <w:rFonts w:ascii="Tahoma" w:hAnsi="Tahoma" w:cs="Tahoma"/>
          <w:color w:val="000000" w:themeColor="text1"/>
          <w:sz w:val="20"/>
          <w:szCs w:val="20"/>
        </w:rPr>
        <w:t>ensure retirement allowance for judges</w:t>
      </w:r>
      <w:r w:rsidR="000D5248" w:rsidRPr="00A53714">
        <w:rPr>
          <w:rFonts w:ascii="Tahoma" w:hAnsi="Tahoma" w:cs="Tahoma"/>
          <w:color w:val="000000" w:themeColor="text1"/>
          <w:sz w:val="20"/>
          <w:szCs w:val="20"/>
        </w:rPr>
        <w:t>, etc.)</w:t>
      </w:r>
      <w:r w:rsidR="006C3F4D" w:rsidRPr="00A53714">
        <w:rPr>
          <w:rFonts w:ascii="Tahoma" w:hAnsi="Tahoma" w:cs="Tahoma"/>
          <w:color w:val="000000" w:themeColor="text1"/>
          <w:sz w:val="20"/>
          <w:szCs w:val="20"/>
        </w:rPr>
        <w:t xml:space="preserve">. </w:t>
      </w:r>
      <w:r w:rsidR="00A53714" w:rsidRPr="00A53714">
        <w:rPr>
          <w:rFonts w:ascii="Tahoma" w:hAnsi="Tahoma" w:cs="Tahoma"/>
          <w:color w:val="000000" w:themeColor="text1"/>
          <w:sz w:val="20"/>
          <w:szCs w:val="20"/>
        </w:rPr>
        <w:t>As a result, i</w:t>
      </w:r>
      <w:r w:rsidR="006C3F4D" w:rsidRPr="00A53714">
        <w:rPr>
          <w:rFonts w:ascii="Tahoma" w:hAnsi="Tahoma" w:cs="Tahoma"/>
          <w:color w:val="000000" w:themeColor="text1"/>
          <w:sz w:val="20"/>
          <w:szCs w:val="20"/>
        </w:rPr>
        <w:t>n</w:t>
      </w:r>
      <w:r w:rsidR="00A53714" w:rsidRPr="00A53714">
        <w:rPr>
          <w:rFonts w:ascii="Tahoma" w:hAnsi="Tahoma" w:cs="Tahoma"/>
          <w:color w:val="000000" w:themeColor="text1"/>
          <w:sz w:val="20"/>
          <w:szCs w:val="20"/>
        </w:rPr>
        <w:t xml:space="preserve"> February 2021 the </w:t>
      </w:r>
      <w:r w:rsidR="00A53714" w:rsidRPr="00900E73">
        <w:rPr>
          <w:rFonts w:ascii="Tahoma" w:hAnsi="Tahoma" w:cs="Tahoma"/>
          <w:color w:val="000000" w:themeColor="text1"/>
          <w:sz w:val="20"/>
          <w:szCs w:val="20"/>
          <w:shd w:val="clear" w:color="auto" w:fill="FFFFFF"/>
        </w:rPr>
        <w:t>Committee on Legal Policy</w:t>
      </w:r>
      <w:r w:rsidR="00A53714" w:rsidRPr="00A53714">
        <w:rPr>
          <w:rFonts w:ascii="Tahoma" w:hAnsi="Tahoma" w:cs="Tahoma"/>
          <w:color w:val="000000" w:themeColor="text1"/>
          <w:sz w:val="20"/>
          <w:szCs w:val="20"/>
          <w:shd w:val="clear" w:color="auto" w:fill="FFFFFF"/>
        </w:rPr>
        <w:t xml:space="preserve"> of the </w:t>
      </w:r>
      <w:proofErr w:type="spellStart"/>
      <w:r w:rsidR="00A53714" w:rsidRPr="00A53714">
        <w:rPr>
          <w:rFonts w:ascii="Tahoma" w:hAnsi="Tahoma" w:cs="Tahoma"/>
          <w:color w:val="000000" w:themeColor="text1"/>
          <w:sz w:val="20"/>
          <w:szCs w:val="20"/>
          <w:shd w:val="clear" w:color="auto" w:fill="FFFFFF"/>
        </w:rPr>
        <w:t>Verkhovna</w:t>
      </w:r>
      <w:proofErr w:type="spellEnd"/>
      <w:r w:rsidR="00A53714" w:rsidRPr="00A53714">
        <w:rPr>
          <w:rFonts w:ascii="Tahoma" w:hAnsi="Tahoma" w:cs="Tahoma"/>
          <w:color w:val="000000" w:themeColor="text1"/>
          <w:sz w:val="20"/>
          <w:szCs w:val="20"/>
          <w:shd w:val="clear" w:color="auto" w:fill="FFFFFF"/>
        </w:rPr>
        <w:t xml:space="preserve"> Rada of Ukraine </w:t>
      </w:r>
      <w:r>
        <w:rPr>
          <w:rFonts w:ascii="Tahoma" w:hAnsi="Tahoma" w:cs="Tahoma"/>
          <w:color w:val="000000" w:themeColor="text1"/>
          <w:sz w:val="20"/>
          <w:szCs w:val="20"/>
          <w:shd w:val="clear" w:color="auto" w:fill="FFFFFF"/>
        </w:rPr>
        <w:t>established</w:t>
      </w:r>
      <w:r w:rsidR="00A53714" w:rsidRPr="00A53714">
        <w:rPr>
          <w:rFonts w:ascii="Tahoma" w:hAnsi="Tahoma" w:cs="Tahoma"/>
          <w:color w:val="000000" w:themeColor="text1"/>
          <w:sz w:val="20"/>
          <w:szCs w:val="20"/>
        </w:rPr>
        <w:t xml:space="preserve"> </w:t>
      </w:r>
      <w:r w:rsidR="006C3F4D" w:rsidRPr="00A53714">
        <w:rPr>
          <w:rFonts w:ascii="Tahoma" w:hAnsi="Tahoma" w:cs="Tahoma"/>
          <w:color w:val="000000" w:themeColor="text1"/>
          <w:sz w:val="20"/>
          <w:szCs w:val="20"/>
        </w:rPr>
        <w:t xml:space="preserve">the working group </w:t>
      </w:r>
      <w:r>
        <w:rPr>
          <w:rFonts w:ascii="Tahoma" w:hAnsi="Tahoma" w:cs="Tahoma"/>
          <w:color w:val="000000" w:themeColor="text1"/>
          <w:sz w:val="20"/>
          <w:szCs w:val="20"/>
        </w:rPr>
        <w:t>tasked with</w:t>
      </w:r>
      <w:r w:rsidR="00A53714" w:rsidRPr="00A53714">
        <w:rPr>
          <w:rFonts w:ascii="Tahoma" w:hAnsi="Tahoma" w:cs="Tahoma"/>
          <w:color w:val="000000" w:themeColor="text1"/>
          <w:sz w:val="20"/>
          <w:szCs w:val="20"/>
          <w:bdr w:val="none" w:sz="0" w:space="0" w:color="auto" w:frame="1"/>
        </w:rPr>
        <w:t xml:space="preserve"> a</w:t>
      </w:r>
      <w:r w:rsidR="00A53714">
        <w:rPr>
          <w:rFonts w:ascii="Tahoma" w:hAnsi="Tahoma" w:cs="Tahoma"/>
          <w:color w:val="000000" w:themeColor="text1"/>
          <w:sz w:val="20"/>
          <w:szCs w:val="20"/>
          <w:bdr w:val="none" w:sz="0" w:space="0" w:color="auto" w:frame="1"/>
        </w:rPr>
        <w:t>ssess</w:t>
      </w:r>
      <w:r>
        <w:rPr>
          <w:rFonts w:ascii="Tahoma" w:hAnsi="Tahoma" w:cs="Tahoma"/>
          <w:color w:val="000000" w:themeColor="text1"/>
          <w:sz w:val="20"/>
          <w:szCs w:val="20"/>
          <w:bdr w:val="none" w:sz="0" w:space="0" w:color="auto" w:frame="1"/>
        </w:rPr>
        <w:t>ing</w:t>
      </w:r>
      <w:r w:rsidR="00A53714" w:rsidRPr="00A53714">
        <w:rPr>
          <w:rFonts w:ascii="Tahoma" w:hAnsi="Tahoma" w:cs="Tahoma"/>
          <w:color w:val="000000" w:themeColor="text1"/>
          <w:sz w:val="20"/>
          <w:szCs w:val="20"/>
          <w:bdr w:val="none" w:sz="0" w:space="0" w:color="auto" w:frame="1"/>
        </w:rPr>
        <w:t xml:space="preserve"> the state judicial funding mechanism and provide recommendations for improving the current funding system and, thus, the efficiency of the Ukrainian court</w:t>
      </w:r>
      <w:r w:rsidR="00A53714">
        <w:rPr>
          <w:rFonts w:ascii="Tahoma" w:hAnsi="Tahoma" w:cs="Tahoma"/>
          <w:color w:val="000000" w:themeColor="text1"/>
          <w:sz w:val="20"/>
          <w:szCs w:val="20"/>
          <w:bdr w:val="none" w:sz="0" w:space="0" w:color="auto" w:frame="1"/>
        </w:rPr>
        <w:t>s</w:t>
      </w:r>
      <w:r w:rsidR="00A53714" w:rsidRPr="00A53714">
        <w:rPr>
          <w:rFonts w:ascii="Tahoma" w:hAnsi="Tahoma" w:cs="Tahoma"/>
          <w:color w:val="000000" w:themeColor="text1"/>
          <w:sz w:val="20"/>
          <w:szCs w:val="20"/>
          <w:bdr w:val="none" w:sz="0" w:space="0" w:color="auto" w:frame="1"/>
        </w:rPr>
        <w:t xml:space="preserve"> under Article 6 of the ECHR. </w:t>
      </w:r>
    </w:p>
    <w:p w14:paraId="5E865208" w14:textId="77777777" w:rsidR="00EB292E" w:rsidRDefault="00EB292E" w:rsidP="006C3F4D">
      <w:pPr>
        <w:spacing w:line="276" w:lineRule="auto"/>
        <w:jc w:val="both"/>
        <w:rPr>
          <w:rFonts w:ascii="Tahoma" w:hAnsi="Tahoma" w:cs="Tahoma"/>
          <w:sz w:val="20"/>
          <w:szCs w:val="20"/>
        </w:rPr>
      </w:pPr>
    </w:p>
    <w:p w14:paraId="483F72A0" w14:textId="691135D4" w:rsidR="00D23F39" w:rsidRPr="00D23F39" w:rsidRDefault="007A33F2" w:rsidP="00D23F39">
      <w:pPr>
        <w:spacing w:line="276" w:lineRule="auto"/>
        <w:jc w:val="both"/>
        <w:rPr>
          <w:rFonts w:ascii="Tahoma" w:hAnsi="Tahoma" w:cs="Tahoma"/>
          <w:sz w:val="20"/>
          <w:szCs w:val="20"/>
        </w:rPr>
      </w:pPr>
      <w:r>
        <w:rPr>
          <w:rFonts w:ascii="Tahoma" w:hAnsi="Tahoma" w:cs="Tahoma"/>
          <w:sz w:val="20"/>
          <w:szCs w:val="20"/>
        </w:rPr>
        <w:t xml:space="preserve">In that context, the </w:t>
      </w:r>
      <w:r w:rsidR="00090639" w:rsidRPr="00920AA3">
        <w:rPr>
          <w:rFonts w:ascii="Tahoma" w:hAnsi="Tahoma" w:cs="Tahoma"/>
          <w:color w:val="000000" w:themeColor="text1"/>
          <w:sz w:val="20"/>
          <w:szCs w:val="20"/>
        </w:rPr>
        <w:t xml:space="preserve">“Support for judicial institutions and processes to strengthen access to justice in Ukraine” </w:t>
      </w:r>
      <w:r>
        <w:rPr>
          <w:rFonts w:ascii="Tahoma" w:hAnsi="Tahoma" w:cs="Tahoma"/>
          <w:color w:val="000000" w:themeColor="text1"/>
          <w:sz w:val="20"/>
          <w:szCs w:val="20"/>
        </w:rPr>
        <w:t xml:space="preserve">and </w:t>
      </w:r>
      <w:r w:rsidR="00090639" w:rsidRPr="00090639">
        <w:rPr>
          <w:rFonts w:ascii="Tahoma" w:hAnsi="Tahoma" w:cs="Tahoma"/>
          <w:sz w:val="20"/>
          <w:szCs w:val="20"/>
        </w:rPr>
        <w:t>“Further support for the execution by Ukraine of judgments in respect of Article 6 of the European Convention on Human Rights”</w:t>
      </w:r>
      <w:r>
        <w:rPr>
          <w:rFonts w:ascii="Tahoma" w:hAnsi="Tahoma" w:cs="Tahoma"/>
          <w:color w:val="000000" w:themeColor="text1"/>
          <w:sz w:val="20"/>
          <w:szCs w:val="20"/>
        </w:rPr>
        <w:t xml:space="preserve"> are </w:t>
      </w:r>
      <w:r w:rsidR="006C3F4D" w:rsidRPr="000168C3">
        <w:rPr>
          <w:rFonts w:ascii="Tahoma" w:hAnsi="Tahoma" w:cs="Tahoma"/>
          <w:sz w:val="20"/>
          <w:szCs w:val="20"/>
        </w:rPr>
        <w:t xml:space="preserve">looking for the Provider(s) </w:t>
      </w:r>
      <w:r w:rsidR="006C3F4D" w:rsidRPr="007029BB">
        <w:rPr>
          <w:rFonts w:ascii="Tahoma" w:hAnsi="Tahoma" w:cs="Tahoma"/>
          <w:sz w:val="20"/>
          <w:szCs w:val="20"/>
        </w:rPr>
        <w:t xml:space="preserve">(see below) </w:t>
      </w:r>
      <w:r w:rsidR="006C3F4D" w:rsidRPr="000168C3">
        <w:rPr>
          <w:rFonts w:ascii="Tahoma" w:hAnsi="Tahoma" w:cs="Tahoma"/>
          <w:sz w:val="20"/>
          <w:szCs w:val="20"/>
        </w:rPr>
        <w:t>to</w:t>
      </w:r>
      <w:r>
        <w:rPr>
          <w:rFonts w:ascii="Tahoma" w:hAnsi="Tahoma" w:cs="Tahoma"/>
          <w:sz w:val="20"/>
          <w:szCs w:val="20"/>
        </w:rPr>
        <w:t xml:space="preserve"> </w:t>
      </w:r>
      <w:r w:rsidR="00D23F39">
        <w:rPr>
          <w:rFonts w:ascii="Tahoma" w:hAnsi="Tahoma" w:cs="Tahoma"/>
          <w:sz w:val="20"/>
          <w:szCs w:val="20"/>
        </w:rPr>
        <w:t xml:space="preserve">provides </w:t>
      </w:r>
      <w:r w:rsidR="00D23F39" w:rsidRPr="009645A9">
        <w:rPr>
          <w:rFonts w:ascii="Tahoma" w:hAnsi="Tahoma" w:cs="Tahoma"/>
          <w:color w:val="000000" w:themeColor="text1"/>
          <w:sz w:val="20"/>
          <w:szCs w:val="20"/>
        </w:rPr>
        <w:t>consultancy services and expert assistance</w:t>
      </w:r>
      <w:r w:rsidR="00D23F39" w:rsidRPr="009645A9">
        <w:rPr>
          <w:rFonts w:ascii="Tahoma" w:hAnsi="Tahoma" w:cs="Tahoma"/>
          <w:bCs/>
          <w:color w:val="000000" w:themeColor="text1"/>
          <w:sz w:val="20"/>
          <w:szCs w:val="20"/>
        </w:rPr>
        <w:t xml:space="preserve"> on</w:t>
      </w:r>
      <w:r w:rsidR="00D23F39" w:rsidRPr="009645A9">
        <w:rPr>
          <w:rFonts w:ascii="Tahoma" w:hAnsi="Tahoma" w:cs="Tahoma"/>
          <w:color w:val="000000" w:themeColor="text1"/>
          <w:sz w:val="20"/>
          <w:szCs w:val="20"/>
        </w:rPr>
        <w:t xml:space="preserve"> conducting a comprehensive </w:t>
      </w:r>
      <w:r w:rsidR="00D23F39">
        <w:rPr>
          <w:rFonts w:ascii="Tahoma" w:hAnsi="Tahoma" w:cs="Tahoma"/>
          <w:color w:val="000000" w:themeColor="text1"/>
          <w:sz w:val="20"/>
          <w:szCs w:val="20"/>
        </w:rPr>
        <w:t>analysis</w:t>
      </w:r>
      <w:r w:rsidR="00D23F39" w:rsidRPr="009645A9">
        <w:rPr>
          <w:rFonts w:ascii="Tahoma" w:hAnsi="Tahoma" w:cs="Tahoma"/>
          <w:color w:val="000000" w:themeColor="text1"/>
          <w:sz w:val="20"/>
          <w:szCs w:val="20"/>
        </w:rPr>
        <w:t xml:space="preserve"> of the state funding of the Ukrainian judiciary throughout 2018-2021 with a view of ensuring the right to a fair trial as guaranteed by Article 6 of the European Convention on Human Rights.</w:t>
      </w:r>
    </w:p>
    <w:p w14:paraId="0B7B2CCE" w14:textId="77777777" w:rsidR="00891C3C" w:rsidRDefault="00891C3C" w:rsidP="00D23F39">
      <w:pPr>
        <w:spacing w:line="276" w:lineRule="auto"/>
        <w:jc w:val="both"/>
        <w:rPr>
          <w:rFonts w:ascii="Tahoma" w:hAnsi="Tahoma" w:cs="Tahoma"/>
          <w:b/>
          <w:sz w:val="20"/>
          <w:szCs w:val="20"/>
        </w:rPr>
      </w:pPr>
    </w:p>
    <w:p w14:paraId="0F7285EC" w14:textId="77777777" w:rsidR="00891C3C" w:rsidRPr="000D371D" w:rsidRDefault="00891C3C" w:rsidP="00891C3C">
      <w:pPr>
        <w:spacing w:line="276" w:lineRule="auto"/>
        <w:ind w:left="284"/>
        <w:jc w:val="both"/>
        <w:rPr>
          <w:rFonts w:ascii="Tahoma" w:hAnsi="Tahoma" w:cs="Tahoma"/>
          <w:b/>
          <w:sz w:val="20"/>
          <w:szCs w:val="20"/>
        </w:rPr>
      </w:pPr>
      <w:r w:rsidRPr="000D371D">
        <w:rPr>
          <w:rFonts w:ascii="Tahoma" w:hAnsi="Tahoma" w:cs="Tahoma"/>
          <w:b/>
          <w:sz w:val="20"/>
          <w:szCs w:val="20"/>
        </w:rPr>
        <w:t>Prices</w:t>
      </w:r>
    </w:p>
    <w:p w14:paraId="37887338" w14:textId="77777777" w:rsidR="00891C3C" w:rsidRPr="000D371D" w:rsidRDefault="00891C3C" w:rsidP="00891C3C">
      <w:pPr>
        <w:spacing w:line="276" w:lineRule="auto"/>
        <w:ind w:left="284"/>
        <w:jc w:val="both"/>
        <w:rPr>
          <w:rFonts w:ascii="Tahoma" w:hAnsi="Tahoma" w:cs="Tahoma"/>
          <w:sz w:val="20"/>
          <w:szCs w:val="20"/>
        </w:rPr>
      </w:pPr>
      <w:r w:rsidRPr="000D371D">
        <w:rPr>
          <w:rFonts w:ascii="Tahoma" w:hAnsi="Tahoma" w:cs="Tahoma"/>
          <w:sz w:val="20"/>
          <w:szCs w:val="20"/>
        </w:rPr>
        <w:t>Prices indicated below are final and not subject to review, throughout the duration of the contract.</w:t>
      </w:r>
    </w:p>
    <w:p w14:paraId="08B905F0" w14:textId="77777777" w:rsidR="00891C3C" w:rsidRPr="000D371D" w:rsidRDefault="00891C3C" w:rsidP="00891C3C">
      <w:pPr>
        <w:spacing w:line="276" w:lineRule="auto"/>
        <w:ind w:left="284"/>
        <w:jc w:val="both"/>
        <w:rPr>
          <w:rFonts w:ascii="Tahoma" w:hAnsi="Tahoma" w:cs="Tahoma"/>
          <w:sz w:val="20"/>
          <w:szCs w:val="20"/>
        </w:rPr>
      </w:pPr>
    </w:p>
    <w:p w14:paraId="3D256C74" w14:textId="1BB5B316" w:rsidR="00891C3C" w:rsidRPr="00A8361F" w:rsidRDefault="00891C3C" w:rsidP="00891C3C">
      <w:pPr>
        <w:spacing w:line="276" w:lineRule="auto"/>
        <w:ind w:left="284"/>
        <w:jc w:val="both"/>
        <w:rPr>
          <w:rFonts w:ascii="Tahoma" w:hAnsi="Tahoma" w:cs="Tahoma"/>
          <w:color w:val="000000"/>
          <w:sz w:val="20"/>
          <w:szCs w:val="20"/>
        </w:rPr>
      </w:pPr>
      <w:r w:rsidRPr="00066112">
        <w:rPr>
          <w:rFonts w:ascii="Tahoma" w:hAnsi="Tahoma" w:cs="Tahoma"/>
          <w:color w:val="000000"/>
          <w:sz w:val="20"/>
          <w:szCs w:val="20"/>
        </w:rPr>
        <w:t xml:space="preserve">Prices are indicated in Euros </w:t>
      </w:r>
      <w:r w:rsidR="00645C5A" w:rsidRPr="00066112">
        <w:rPr>
          <w:rFonts w:ascii="Tahoma" w:hAnsi="Tahoma" w:cs="Tahoma"/>
          <w:color w:val="000000"/>
          <w:sz w:val="20"/>
          <w:szCs w:val="20"/>
        </w:rPr>
        <w:t>including all tax</w:t>
      </w:r>
      <w:r w:rsidR="00612BEE">
        <w:rPr>
          <w:rFonts w:ascii="Tahoma" w:hAnsi="Tahoma" w:cs="Tahoma"/>
          <w:color w:val="000000"/>
          <w:sz w:val="20"/>
          <w:szCs w:val="20"/>
        </w:rPr>
        <w:t>e</w:t>
      </w:r>
      <w:r w:rsidR="00645C5A" w:rsidRPr="00066112">
        <w:rPr>
          <w:rFonts w:ascii="Tahoma" w:hAnsi="Tahoma" w:cs="Tahoma"/>
          <w:color w:val="000000"/>
          <w:sz w:val="20"/>
          <w:szCs w:val="20"/>
        </w:rPr>
        <w:t xml:space="preserve">s with </w:t>
      </w:r>
      <w:r w:rsidRPr="00066112">
        <w:rPr>
          <w:rFonts w:ascii="Tahoma" w:hAnsi="Tahoma" w:cs="Tahoma"/>
          <w:color w:val="000000"/>
          <w:sz w:val="20"/>
          <w:szCs w:val="20"/>
        </w:rPr>
        <w:t>VAT</w:t>
      </w:r>
      <w:r w:rsidR="00645C5A" w:rsidRPr="00066112">
        <w:rPr>
          <w:rFonts w:ascii="Tahoma" w:hAnsi="Tahoma" w:cs="Tahoma"/>
          <w:color w:val="000000"/>
          <w:sz w:val="20"/>
          <w:szCs w:val="20"/>
        </w:rPr>
        <w:t xml:space="preserve"> indicated separately</w:t>
      </w:r>
      <w:r w:rsidRPr="00066112">
        <w:rPr>
          <w:rFonts w:ascii="Tahoma" w:hAnsi="Tahoma" w:cs="Tahoma"/>
          <w:color w:val="000000"/>
          <w:sz w:val="20"/>
          <w:szCs w:val="20"/>
        </w:rPr>
        <w:t>.</w:t>
      </w:r>
      <w:r w:rsidRPr="000D371D">
        <w:rPr>
          <w:rFonts w:ascii="Tahoma" w:hAnsi="Tahoma" w:cs="Tahoma"/>
          <w:color w:val="000000"/>
          <w:sz w:val="20"/>
          <w:szCs w:val="20"/>
        </w:rPr>
        <w:t xml:space="preserve"> </w:t>
      </w:r>
      <w:r w:rsidR="00A8361F" w:rsidRPr="00FF2E5C">
        <w:rPr>
          <w:rFonts w:ascii="Tahoma" w:hAnsi="Tahoma" w:cs="Tahoma"/>
          <w:b/>
          <w:color w:val="000000"/>
          <w:sz w:val="20"/>
          <w:szCs w:val="20"/>
          <w:highlight w:val="cyan"/>
        </w:rPr>
        <w:t>Tenders proposing a fee above the exclusion level will be entirely and automatically excluded from the tender procedure.</w:t>
      </w:r>
    </w:p>
    <w:p w14:paraId="5FBE74AE" w14:textId="77777777" w:rsidR="00891C3C" w:rsidRPr="000D371D" w:rsidRDefault="00891C3C" w:rsidP="00891C3C">
      <w:pPr>
        <w:spacing w:line="276" w:lineRule="auto"/>
        <w:ind w:left="284"/>
        <w:jc w:val="both"/>
        <w:rPr>
          <w:rFonts w:ascii="Tahoma" w:hAnsi="Tahoma" w:cs="Tahoma"/>
          <w:color w:val="000000"/>
          <w:sz w:val="20"/>
          <w:szCs w:val="20"/>
        </w:rPr>
      </w:pPr>
    </w:p>
    <w:p w14:paraId="550B5D96" w14:textId="7730DFFA" w:rsidR="00036DD4" w:rsidRPr="00EA2362" w:rsidRDefault="00036DD4" w:rsidP="00036DD4">
      <w:pPr>
        <w:ind w:left="283"/>
        <w:rPr>
          <w:rFonts w:ascii="Tahoma" w:eastAsia="Calibri" w:hAnsi="Tahoma" w:cs="Tahoma"/>
          <w:b/>
          <w:sz w:val="20"/>
          <w:szCs w:val="20"/>
        </w:rPr>
      </w:pPr>
      <w:r w:rsidRPr="00EA2362">
        <w:rPr>
          <w:rFonts w:ascii="Tahoma" w:eastAsia="Calibri" w:hAnsi="Tahoma" w:cs="Tahoma"/>
          <w:b/>
          <w:sz w:val="20"/>
          <w:szCs w:val="20"/>
        </w:rPr>
        <w:t>For the VAT regime to be mentioned on the invoice, please refer to Section B below.</w:t>
      </w:r>
    </w:p>
    <w:p w14:paraId="30121444" w14:textId="77777777" w:rsidR="00036DD4" w:rsidRPr="00EA2362" w:rsidRDefault="00036DD4" w:rsidP="00036DD4">
      <w:pPr>
        <w:spacing w:line="276" w:lineRule="auto"/>
        <w:jc w:val="both"/>
        <w:rPr>
          <w:rFonts w:ascii="Tahoma" w:hAnsi="Tahoma" w:cs="Tahoma"/>
          <w:b/>
          <w:color w:val="000000"/>
          <w:sz w:val="20"/>
          <w:szCs w:val="20"/>
          <w:u w:val="single"/>
        </w:rPr>
      </w:pPr>
    </w:p>
    <w:p w14:paraId="40A04733" w14:textId="77777777" w:rsidR="00036DD4" w:rsidRPr="00375BEA" w:rsidRDefault="00036DD4" w:rsidP="00036DD4">
      <w:pPr>
        <w:pBdr>
          <w:top w:val="single" w:sz="2" w:space="1" w:color="FF0000"/>
          <w:left w:val="single" w:sz="2" w:space="0" w:color="FF0000"/>
          <w:bottom w:val="single" w:sz="2" w:space="1" w:color="FF0000"/>
          <w:right w:val="single" w:sz="2" w:space="0" w:color="FF0000"/>
        </w:pBdr>
        <w:spacing w:line="276" w:lineRule="auto"/>
        <w:ind w:left="4395"/>
        <w:jc w:val="right"/>
        <w:rPr>
          <w:rFonts w:ascii="Tahoma" w:hAnsi="Tahoma" w:cs="Tahoma"/>
          <w:color w:val="FF0000"/>
          <w:sz w:val="18"/>
          <w:szCs w:val="18"/>
          <w:highlight w:val="yellow"/>
        </w:rPr>
      </w:pPr>
      <w:r w:rsidRPr="00375BEA">
        <w:rPr>
          <w:color w:val="FF0000"/>
          <w:sz w:val="18"/>
          <w:szCs w:val="18"/>
        </w:rPr>
        <w:t>Providers shall indicate their proposed fees</w:t>
      </w:r>
      <w:r w:rsidRPr="00375BEA" w:rsidDel="00C025B1">
        <w:rPr>
          <w:rFonts w:ascii="Tahoma" w:hAnsi="Tahoma" w:cs="Tahoma"/>
          <w:color w:val="FF0000"/>
          <w:sz w:val="16"/>
          <w:szCs w:val="16"/>
        </w:rPr>
        <w:t xml:space="preserve"> </w:t>
      </w:r>
      <w:r w:rsidRPr="00375BEA">
        <w:rPr>
          <w:rFonts w:ascii="Tahoma" w:hAnsi="Tahoma" w:cs="Tahoma"/>
          <w:color w:val="FF0000"/>
          <w:sz w:val="18"/>
          <w:szCs w:val="18"/>
        </w:rPr>
        <w:t>in the box(es) below.</w:t>
      </w:r>
    </w:p>
    <w:p w14:paraId="5FD848D7" w14:textId="77777777" w:rsidR="00036DD4" w:rsidRPr="00EA2362" w:rsidRDefault="00036DD4" w:rsidP="00036DD4">
      <w:pPr>
        <w:spacing w:line="276" w:lineRule="auto"/>
        <w:jc w:val="both"/>
        <w:rPr>
          <w:rFonts w:ascii="Tahoma" w:hAnsi="Tahoma" w:cs="Tahoma"/>
          <w:sz w:val="18"/>
          <w:szCs w:val="18"/>
          <w:highlight w:val="yellow"/>
        </w:rPr>
      </w:pPr>
      <w:r w:rsidRPr="00EA2362">
        <w:rPr>
          <w:rFonts w:ascii="Tahoma" w:hAnsi="Tahoma" w:cs="Tahoma"/>
          <w:noProof/>
          <w:lang w:val="ru-RU" w:eastAsia="ru-RU"/>
        </w:rPr>
        <mc:AlternateContent>
          <mc:Choice Requires="wps">
            <w:drawing>
              <wp:anchor distT="0" distB="0" distL="114300" distR="114300" simplePos="0" relativeHeight="251662336" behindDoc="0" locked="1" layoutInCell="1" allowOverlap="1" wp14:anchorId="3DCB4004" wp14:editId="3DE9920A">
                <wp:simplePos x="0" y="0"/>
                <wp:positionH relativeFrom="column">
                  <wp:posOffset>4780915</wp:posOffset>
                </wp:positionH>
                <wp:positionV relativeFrom="paragraph">
                  <wp:posOffset>-5080</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CBD39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76.45pt;margin-top:-.4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" adj="3973" strokecolor="red">
                <o:lock v:ext="edit" aspectratio="t"/>
                <v:textbox style="layout-flow:vertical-ideographic"/>
                <w10:anchorlock/>
              </v:shape>
            </w:pict>
          </mc:Fallback>
        </mc:AlternateContent>
      </w:r>
    </w:p>
    <w:tbl>
      <w:tblPr>
        <w:tblW w:w="9636"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526"/>
        <w:gridCol w:w="1559"/>
        <w:gridCol w:w="1244"/>
        <w:gridCol w:w="1307"/>
      </w:tblGrid>
      <w:tr w:rsidR="00036DD4" w:rsidRPr="006203FA" w14:paraId="6C1BF007" w14:textId="77777777" w:rsidTr="004507A1">
        <w:trPr>
          <w:trHeight w:val="688"/>
          <w:jc w:val="center"/>
        </w:trPr>
        <w:tc>
          <w:tcPr>
            <w:tcW w:w="5526" w:type="dxa"/>
            <w:shd w:val="clear" w:color="auto" w:fill="DBE5F1"/>
            <w:vAlign w:val="center"/>
          </w:tcPr>
          <w:p w14:paraId="076F4DBB" w14:textId="77777777" w:rsidR="00036DD4" w:rsidRPr="006203FA" w:rsidRDefault="00036DD4" w:rsidP="004507A1">
            <w:pPr>
              <w:spacing w:line="276" w:lineRule="auto"/>
              <w:jc w:val="both"/>
              <w:rPr>
                <w:rFonts w:ascii="Tahoma" w:hAnsi="Tahoma" w:cs="Tahoma"/>
                <w:b/>
                <w:sz w:val="18"/>
                <w:szCs w:val="18"/>
              </w:rPr>
            </w:pPr>
            <w:r w:rsidRPr="006203FA">
              <w:rPr>
                <w:rFonts w:ascii="Tahoma" w:hAnsi="Tahoma" w:cs="Tahoma"/>
                <w:b/>
                <w:sz w:val="18"/>
                <w:szCs w:val="18"/>
              </w:rPr>
              <w:t>Deliverables ▼</w:t>
            </w:r>
          </w:p>
        </w:tc>
        <w:tc>
          <w:tcPr>
            <w:tcW w:w="1559" w:type="dxa"/>
            <w:tcBorders>
              <w:right w:val="single" w:sz="2" w:space="0" w:color="FF0000"/>
            </w:tcBorders>
            <w:shd w:val="clear" w:color="auto" w:fill="DBE5F1"/>
            <w:vAlign w:val="center"/>
          </w:tcPr>
          <w:p w14:paraId="5405A871" w14:textId="77777777" w:rsidR="00036DD4" w:rsidRPr="006203FA" w:rsidRDefault="00036DD4" w:rsidP="004507A1">
            <w:pPr>
              <w:spacing w:line="276" w:lineRule="auto"/>
              <w:jc w:val="both"/>
              <w:rPr>
                <w:rFonts w:ascii="Tahoma" w:hAnsi="Tahoma" w:cs="Tahoma"/>
                <w:b/>
                <w:sz w:val="18"/>
                <w:szCs w:val="18"/>
              </w:rPr>
            </w:pPr>
            <w:r w:rsidRPr="006203FA">
              <w:rPr>
                <w:rFonts w:ascii="Tahoma" w:hAnsi="Tahoma" w:cs="Tahoma"/>
                <w:b/>
                <w:sz w:val="18"/>
                <w:szCs w:val="18"/>
              </w:rPr>
              <w:t>Deadline for</w:t>
            </w:r>
          </w:p>
          <w:p w14:paraId="781BE903" w14:textId="77777777" w:rsidR="00036DD4" w:rsidRPr="006203FA" w:rsidRDefault="00036DD4" w:rsidP="004507A1">
            <w:pPr>
              <w:spacing w:line="276" w:lineRule="auto"/>
              <w:jc w:val="both"/>
              <w:rPr>
                <w:rFonts w:ascii="Tahoma" w:hAnsi="Tahoma" w:cs="Tahoma"/>
                <w:b/>
                <w:sz w:val="18"/>
                <w:szCs w:val="18"/>
              </w:rPr>
            </w:pPr>
            <w:r w:rsidRPr="006203FA">
              <w:rPr>
                <w:rFonts w:ascii="Tahoma" w:hAnsi="Tahoma" w:cs="Tahoma"/>
                <w:b/>
                <w:sz w:val="18"/>
                <w:szCs w:val="18"/>
              </w:rPr>
              <w:t>delivery ▼</w:t>
            </w:r>
          </w:p>
        </w:tc>
        <w:tc>
          <w:tcPr>
            <w:tcW w:w="1244" w:type="dxa"/>
            <w:tcBorders>
              <w:top w:val="single" w:sz="2" w:space="0" w:color="FF0000"/>
              <w:left w:val="single" w:sz="2" w:space="0" w:color="FF0000"/>
              <w:bottom w:val="single" w:sz="2" w:space="0" w:color="FF0000"/>
              <w:right w:val="single" w:sz="2" w:space="0" w:color="FF0000"/>
            </w:tcBorders>
            <w:shd w:val="clear" w:color="auto" w:fill="DBE5F1"/>
            <w:vAlign w:val="center"/>
          </w:tcPr>
          <w:p w14:paraId="61C722DB" w14:textId="77777777" w:rsidR="00036DD4" w:rsidRPr="006203FA" w:rsidRDefault="00036DD4" w:rsidP="004507A1">
            <w:pPr>
              <w:spacing w:line="276" w:lineRule="auto"/>
              <w:jc w:val="center"/>
              <w:rPr>
                <w:rFonts w:ascii="Tahoma" w:hAnsi="Tahoma" w:cs="Tahoma"/>
                <w:b/>
                <w:sz w:val="18"/>
                <w:szCs w:val="18"/>
              </w:rPr>
            </w:pPr>
            <w:r w:rsidRPr="006203FA">
              <w:rPr>
                <w:rFonts w:ascii="Tahoma" w:hAnsi="Tahoma" w:cs="Tahoma"/>
                <w:b/>
                <w:sz w:val="18"/>
                <w:szCs w:val="18"/>
              </w:rPr>
              <w:t>Fees</w:t>
            </w:r>
          </w:p>
          <w:p w14:paraId="2F9114AF" w14:textId="77777777" w:rsidR="00036DD4" w:rsidRPr="006203FA" w:rsidRDefault="00036DD4" w:rsidP="004507A1">
            <w:pPr>
              <w:spacing w:line="276" w:lineRule="auto"/>
              <w:jc w:val="center"/>
              <w:rPr>
                <w:rFonts w:ascii="Tahoma" w:hAnsi="Tahoma" w:cs="Tahoma"/>
                <w:b/>
                <w:sz w:val="18"/>
                <w:szCs w:val="18"/>
              </w:rPr>
            </w:pPr>
            <w:r w:rsidRPr="006203FA">
              <w:rPr>
                <w:rFonts w:ascii="Tahoma" w:hAnsi="Tahoma" w:cs="Tahoma"/>
                <w:b/>
                <w:sz w:val="18"/>
                <w:szCs w:val="18"/>
              </w:rPr>
              <w:t>▼</w:t>
            </w:r>
          </w:p>
        </w:tc>
        <w:tc>
          <w:tcPr>
            <w:tcW w:w="1307" w:type="dxa"/>
            <w:tcBorders>
              <w:left w:val="single" w:sz="2" w:space="0" w:color="FF0000"/>
              <w:bottom w:val="single" w:sz="2" w:space="0" w:color="808080"/>
              <w:right w:val="single" w:sz="2" w:space="0" w:color="808080"/>
            </w:tcBorders>
            <w:shd w:val="clear" w:color="auto" w:fill="DBE5F1"/>
          </w:tcPr>
          <w:p w14:paraId="6BD35157" w14:textId="77777777" w:rsidR="00036DD4" w:rsidRDefault="00036DD4" w:rsidP="004507A1">
            <w:pPr>
              <w:tabs>
                <w:tab w:val="left" w:pos="-99"/>
              </w:tabs>
              <w:spacing w:line="276" w:lineRule="auto"/>
              <w:ind w:right="-140" w:hanging="99"/>
              <w:jc w:val="center"/>
              <w:rPr>
                <w:rFonts w:ascii="Tahoma" w:hAnsi="Tahoma" w:cs="Tahoma"/>
                <w:b/>
                <w:sz w:val="18"/>
                <w:szCs w:val="18"/>
              </w:rPr>
            </w:pPr>
            <w:r w:rsidRPr="00F71E9B">
              <w:rPr>
                <w:rFonts w:ascii="Tahoma" w:hAnsi="Tahoma" w:cs="Tahoma"/>
                <w:b/>
                <w:sz w:val="18"/>
                <w:szCs w:val="18"/>
              </w:rPr>
              <w:t xml:space="preserve">Exclusion </w:t>
            </w:r>
          </w:p>
          <w:p w14:paraId="24E479A8" w14:textId="77777777" w:rsidR="00036DD4" w:rsidRPr="006203FA" w:rsidRDefault="00036DD4" w:rsidP="004507A1">
            <w:pPr>
              <w:tabs>
                <w:tab w:val="left" w:pos="-99"/>
              </w:tabs>
              <w:spacing w:line="276" w:lineRule="auto"/>
              <w:ind w:right="-140" w:hanging="99"/>
              <w:jc w:val="center"/>
              <w:rPr>
                <w:rFonts w:ascii="Tahoma" w:hAnsi="Tahoma" w:cs="Tahoma"/>
                <w:b/>
                <w:sz w:val="18"/>
                <w:szCs w:val="18"/>
              </w:rPr>
            </w:pPr>
            <w:r w:rsidRPr="00F71E9B">
              <w:rPr>
                <w:rFonts w:ascii="Tahoma" w:hAnsi="Tahoma" w:cs="Tahoma"/>
                <w:b/>
                <w:sz w:val="18"/>
                <w:szCs w:val="18"/>
              </w:rPr>
              <w:t>level</w:t>
            </w:r>
            <w:r>
              <w:rPr>
                <w:b/>
                <w:sz w:val="18"/>
                <w:szCs w:val="18"/>
                <w:lang w:val="uk-UA"/>
              </w:rPr>
              <w:t xml:space="preserve"> ▼</w:t>
            </w:r>
          </w:p>
        </w:tc>
      </w:tr>
      <w:tr w:rsidR="00036DD4" w:rsidRPr="006203FA" w14:paraId="17AC973E" w14:textId="77777777" w:rsidTr="004507A1">
        <w:trPr>
          <w:trHeight w:val="432"/>
          <w:jc w:val="center"/>
        </w:trPr>
        <w:tc>
          <w:tcPr>
            <w:tcW w:w="9636" w:type="dxa"/>
            <w:gridSpan w:val="4"/>
            <w:tcBorders>
              <w:right w:val="single" w:sz="2" w:space="0" w:color="808080"/>
            </w:tcBorders>
            <w:shd w:val="clear" w:color="auto" w:fill="F2F2F2"/>
            <w:vAlign w:val="center"/>
          </w:tcPr>
          <w:p w14:paraId="06D4401F" w14:textId="77777777" w:rsidR="00036DD4" w:rsidRPr="006203FA" w:rsidRDefault="00036DD4" w:rsidP="004507A1">
            <w:pPr>
              <w:spacing w:line="276" w:lineRule="auto"/>
              <w:jc w:val="both"/>
              <w:rPr>
                <w:rFonts w:ascii="Tahoma" w:hAnsi="Tahoma" w:cs="Tahoma"/>
                <w:b/>
                <w:i/>
                <w:sz w:val="18"/>
                <w:szCs w:val="18"/>
              </w:rPr>
            </w:pPr>
          </w:p>
        </w:tc>
      </w:tr>
      <w:tr w:rsidR="00036DD4" w:rsidRPr="006203FA" w14:paraId="3B507F09" w14:textId="77777777" w:rsidTr="004507A1">
        <w:trPr>
          <w:trHeight w:val="432"/>
          <w:jc w:val="center"/>
        </w:trPr>
        <w:tc>
          <w:tcPr>
            <w:tcW w:w="5526" w:type="dxa"/>
            <w:shd w:val="clear" w:color="auto" w:fill="F2F2F2"/>
            <w:vAlign w:val="center"/>
          </w:tcPr>
          <w:p w14:paraId="42BA2329" w14:textId="6DBDA9D2" w:rsidR="004507A1" w:rsidRPr="00BB60A5" w:rsidRDefault="00E51FF4" w:rsidP="004507A1">
            <w:pPr>
              <w:jc w:val="both"/>
              <w:rPr>
                <w:rFonts w:ascii="Tahoma" w:hAnsi="Tahoma" w:cs="Tahoma"/>
                <w:color w:val="000000" w:themeColor="text1"/>
                <w:sz w:val="18"/>
                <w:szCs w:val="18"/>
              </w:rPr>
            </w:pPr>
            <w:r w:rsidRPr="004507A1">
              <w:rPr>
                <w:rFonts w:ascii="Tahoma" w:hAnsi="Tahoma" w:cs="Tahoma"/>
                <w:color w:val="000000" w:themeColor="text1"/>
                <w:sz w:val="18"/>
                <w:szCs w:val="18"/>
                <w:bdr w:val="none" w:sz="0" w:space="0" w:color="auto" w:frame="1"/>
                <w:lang w:eastAsia="ru-RU"/>
              </w:rPr>
              <w:t xml:space="preserve">The Provider is to </w:t>
            </w:r>
            <w:r w:rsidR="004507A1" w:rsidRPr="004507A1">
              <w:rPr>
                <w:rFonts w:ascii="Tahoma" w:hAnsi="Tahoma" w:cs="Tahoma"/>
                <w:color w:val="000000" w:themeColor="text1"/>
                <w:sz w:val="18"/>
                <w:szCs w:val="18"/>
                <w:bdr w:val="none" w:sz="0" w:space="0" w:color="auto" w:frame="1"/>
                <w:lang w:eastAsia="ru-RU"/>
              </w:rPr>
              <w:t>prepare a comprehensive analysis in Ukrainian (around 5</w:t>
            </w:r>
            <w:r w:rsidRPr="004507A1">
              <w:rPr>
                <w:rFonts w:ascii="Tahoma" w:hAnsi="Tahoma" w:cs="Tahoma"/>
                <w:color w:val="000000" w:themeColor="text1"/>
                <w:sz w:val="18"/>
                <w:szCs w:val="18"/>
                <w:bdr w:val="none" w:sz="0" w:space="0" w:color="auto" w:frame="1"/>
                <w:lang w:eastAsia="ru-RU"/>
              </w:rPr>
              <w:t>0</w:t>
            </w:r>
            <w:r w:rsidR="004507A1">
              <w:rPr>
                <w:rFonts w:ascii="Tahoma" w:hAnsi="Tahoma" w:cs="Tahoma"/>
                <w:color w:val="000000" w:themeColor="text1"/>
                <w:sz w:val="18"/>
                <w:szCs w:val="18"/>
                <w:bdr w:val="none" w:sz="0" w:space="0" w:color="auto" w:frame="1"/>
                <w:lang w:eastAsia="ru-RU"/>
              </w:rPr>
              <w:t>-100 pa</w:t>
            </w:r>
            <w:r w:rsidR="003F034A">
              <w:rPr>
                <w:rFonts w:ascii="Tahoma" w:hAnsi="Tahoma" w:cs="Tahoma"/>
                <w:color w:val="000000" w:themeColor="text1"/>
                <w:sz w:val="18"/>
                <w:szCs w:val="18"/>
                <w:bdr w:val="none" w:sz="0" w:space="0" w:color="auto" w:frame="1"/>
                <w:lang w:eastAsia="ru-RU"/>
              </w:rPr>
              <w:t>ges, with an executive summary, up to 5 pages,</w:t>
            </w:r>
            <w:r w:rsidR="004507A1">
              <w:rPr>
                <w:rFonts w:ascii="Tahoma" w:hAnsi="Tahoma" w:cs="Tahoma"/>
                <w:color w:val="000000" w:themeColor="text1"/>
                <w:sz w:val="18"/>
                <w:szCs w:val="18"/>
                <w:bdr w:val="none" w:sz="0" w:space="0" w:color="auto" w:frame="1"/>
                <w:lang w:eastAsia="ru-RU"/>
              </w:rPr>
              <w:t xml:space="preserve"> in English) </w:t>
            </w:r>
            <w:r w:rsidR="004507A1" w:rsidRPr="004507A1">
              <w:rPr>
                <w:rFonts w:ascii="Tahoma" w:hAnsi="Tahoma" w:cs="Tahoma"/>
                <w:color w:val="000000" w:themeColor="text1"/>
                <w:sz w:val="18"/>
                <w:szCs w:val="18"/>
                <w:bdr w:val="none" w:sz="0" w:space="0" w:color="auto" w:frame="1"/>
                <w:lang w:eastAsia="ru-RU"/>
              </w:rPr>
              <w:t xml:space="preserve">of the </w:t>
            </w:r>
            <w:r w:rsidR="004507A1" w:rsidRPr="004507A1">
              <w:rPr>
                <w:rFonts w:ascii="Tahoma" w:hAnsi="Tahoma" w:cs="Tahoma"/>
                <w:color w:val="000000" w:themeColor="text1"/>
                <w:sz w:val="18"/>
                <w:szCs w:val="18"/>
              </w:rPr>
              <w:t>state funding of the judiciary in Ukraine throughout 2018-2021 in the context of ensuring the right to a fair trial as guaranteed by Article 6 of the European Convention on Human Rights</w:t>
            </w:r>
            <w:r w:rsidR="003F034A">
              <w:rPr>
                <w:rFonts w:ascii="Tahoma" w:hAnsi="Tahoma" w:cs="Tahoma"/>
                <w:color w:val="000000" w:themeColor="text1"/>
                <w:sz w:val="18"/>
                <w:szCs w:val="18"/>
              </w:rPr>
              <w:t xml:space="preserve"> (ECHR)</w:t>
            </w:r>
            <w:r w:rsidR="004507A1" w:rsidRPr="004507A1">
              <w:rPr>
                <w:rFonts w:ascii="Tahoma" w:hAnsi="Tahoma" w:cs="Tahoma"/>
                <w:color w:val="000000" w:themeColor="text1"/>
                <w:sz w:val="18"/>
                <w:szCs w:val="18"/>
              </w:rPr>
              <w:t>.</w:t>
            </w:r>
          </w:p>
          <w:p w14:paraId="11E240A8" w14:textId="77777777" w:rsidR="004507A1" w:rsidRDefault="00E51FF4" w:rsidP="004507A1">
            <w:pPr>
              <w:jc w:val="both"/>
              <w:rPr>
                <w:rFonts w:ascii="Tahoma" w:hAnsi="Tahoma" w:cs="Tahoma"/>
                <w:color w:val="000000" w:themeColor="text1"/>
                <w:sz w:val="18"/>
                <w:szCs w:val="18"/>
                <w:bdr w:val="none" w:sz="0" w:space="0" w:color="auto" w:frame="1"/>
                <w:lang w:eastAsia="ru-RU"/>
              </w:rPr>
            </w:pPr>
            <w:r w:rsidRPr="004507A1">
              <w:rPr>
                <w:rFonts w:ascii="Tahoma" w:hAnsi="Tahoma" w:cs="Tahoma"/>
                <w:color w:val="000000" w:themeColor="text1"/>
                <w:sz w:val="18"/>
                <w:szCs w:val="18"/>
                <w:bdr w:val="none" w:sz="0" w:space="0" w:color="auto" w:frame="1"/>
                <w:lang w:eastAsia="ru-RU"/>
              </w:rPr>
              <w:t xml:space="preserve"> </w:t>
            </w:r>
          </w:p>
          <w:p w14:paraId="17A67FE9" w14:textId="2FD7151F" w:rsidR="00E51FF4" w:rsidRPr="006F272F" w:rsidRDefault="00E51FF4" w:rsidP="004507A1">
            <w:pPr>
              <w:jc w:val="both"/>
              <w:rPr>
                <w:rFonts w:ascii="Tahoma" w:hAnsi="Tahoma" w:cs="Tahoma"/>
                <w:color w:val="000000" w:themeColor="text1"/>
                <w:sz w:val="18"/>
                <w:szCs w:val="18"/>
                <w:bdr w:val="none" w:sz="0" w:space="0" w:color="auto" w:frame="1"/>
                <w:lang w:eastAsia="ru-RU"/>
              </w:rPr>
            </w:pPr>
            <w:r w:rsidRPr="006F272F">
              <w:rPr>
                <w:rFonts w:ascii="Tahoma" w:hAnsi="Tahoma" w:cs="Tahoma"/>
                <w:color w:val="000000" w:themeColor="text1"/>
                <w:sz w:val="18"/>
                <w:szCs w:val="18"/>
                <w:bdr w:val="none" w:sz="0" w:space="0" w:color="auto" w:frame="1"/>
                <w:lang w:eastAsia="ru-RU"/>
              </w:rPr>
              <w:t>The Provider should reflect in the analysis the following: </w:t>
            </w:r>
          </w:p>
          <w:p w14:paraId="6951A5D7" w14:textId="404E1CBE" w:rsidR="00820199" w:rsidRPr="006F272F" w:rsidRDefault="004507A1" w:rsidP="004507A1">
            <w:pPr>
              <w:numPr>
                <w:ilvl w:val="0"/>
                <w:numId w:val="30"/>
              </w:numPr>
              <w:jc w:val="both"/>
              <w:rPr>
                <w:rFonts w:ascii="Tahoma" w:hAnsi="Tahoma" w:cs="Tahoma"/>
                <w:color w:val="000000" w:themeColor="text1"/>
                <w:sz w:val="18"/>
                <w:szCs w:val="18"/>
                <w:bdr w:val="none" w:sz="0" w:space="0" w:color="auto" w:frame="1"/>
                <w:lang w:eastAsia="ru-RU"/>
              </w:rPr>
            </w:pPr>
            <w:r w:rsidRPr="006F272F">
              <w:rPr>
                <w:rFonts w:ascii="Tahoma" w:hAnsi="Tahoma" w:cs="Tahoma"/>
                <w:color w:val="000000" w:themeColor="text1"/>
                <w:sz w:val="18"/>
                <w:szCs w:val="18"/>
                <w:bdr w:val="none" w:sz="0" w:space="0" w:color="auto" w:frame="1"/>
                <w:lang w:eastAsia="ru-RU"/>
              </w:rPr>
              <w:t>Methodology of the analysis</w:t>
            </w:r>
            <w:r w:rsidR="0031116B" w:rsidRPr="006F272F">
              <w:rPr>
                <w:rFonts w:ascii="Tahoma" w:hAnsi="Tahoma" w:cs="Tahoma"/>
                <w:color w:val="000000" w:themeColor="text1"/>
                <w:sz w:val="18"/>
                <w:szCs w:val="18"/>
                <w:bdr w:val="none" w:sz="0" w:space="0" w:color="auto" w:frame="1"/>
                <w:lang w:eastAsia="ru-RU"/>
              </w:rPr>
              <w:t xml:space="preserve">, which </w:t>
            </w:r>
            <w:proofErr w:type="gramStart"/>
            <w:r w:rsidR="0031116B" w:rsidRPr="006F272F">
              <w:rPr>
                <w:rFonts w:ascii="Tahoma" w:hAnsi="Tahoma" w:cs="Tahoma"/>
                <w:color w:val="000000" w:themeColor="text1"/>
                <w:sz w:val="18"/>
                <w:szCs w:val="18"/>
                <w:bdr w:val="none" w:sz="0" w:space="0" w:color="auto" w:frame="1"/>
                <w:lang w:eastAsia="ru-RU"/>
              </w:rPr>
              <w:t>has to</w:t>
            </w:r>
            <w:proofErr w:type="gramEnd"/>
            <w:r w:rsidR="0031116B" w:rsidRPr="006F272F">
              <w:rPr>
                <w:rFonts w:ascii="Tahoma" w:hAnsi="Tahoma" w:cs="Tahoma"/>
                <w:color w:val="000000" w:themeColor="text1"/>
                <w:sz w:val="18"/>
                <w:szCs w:val="18"/>
                <w:bdr w:val="none" w:sz="0" w:space="0" w:color="auto" w:frame="1"/>
                <w:lang w:eastAsia="ru-RU"/>
              </w:rPr>
              <w:t xml:space="preserve"> be approved with the Project on support for judicial institutions.</w:t>
            </w:r>
          </w:p>
          <w:p w14:paraId="6985BCB3" w14:textId="247F7183" w:rsidR="00E51FF4" w:rsidRPr="006F272F" w:rsidRDefault="00E51FF4" w:rsidP="004507A1">
            <w:pPr>
              <w:numPr>
                <w:ilvl w:val="0"/>
                <w:numId w:val="30"/>
              </w:numPr>
              <w:jc w:val="both"/>
              <w:rPr>
                <w:rFonts w:ascii="Tahoma" w:hAnsi="Tahoma" w:cs="Tahoma"/>
                <w:color w:val="000000" w:themeColor="text1"/>
                <w:sz w:val="18"/>
                <w:szCs w:val="18"/>
                <w:bdr w:val="none" w:sz="0" w:space="0" w:color="auto" w:frame="1"/>
                <w:lang w:eastAsia="ru-RU"/>
              </w:rPr>
            </w:pPr>
            <w:r w:rsidRPr="006F272F">
              <w:rPr>
                <w:rFonts w:ascii="Tahoma" w:hAnsi="Tahoma" w:cs="Tahoma"/>
                <w:color w:val="000000" w:themeColor="text1"/>
                <w:sz w:val="18"/>
                <w:szCs w:val="18"/>
                <w:bdr w:val="none" w:sz="0" w:space="0" w:color="auto" w:frame="1"/>
                <w:lang w:eastAsia="ru-RU"/>
              </w:rPr>
              <w:t xml:space="preserve">Based on </w:t>
            </w:r>
            <w:r w:rsidR="0031116B" w:rsidRPr="006F272F">
              <w:rPr>
                <w:rFonts w:ascii="Tahoma" w:hAnsi="Tahoma" w:cs="Tahoma"/>
                <w:color w:val="000000" w:themeColor="text1"/>
                <w:sz w:val="18"/>
                <w:szCs w:val="18"/>
                <w:bdr w:val="none" w:sz="0" w:space="0" w:color="auto" w:frame="1"/>
                <w:lang w:eastAsia="ru-RU"/>
              </w:rPr>
              <w:t xml:space="preserve">a </w:t>
            </w:r>
            <w:r w:rsidRPr="006F272F">
              <w:rPr>
                <w:rFonts w:ascii="Tahoma" w:hAnsi="Tahoma" w:cs="Tahoma"/>
                <w:color w:val="000000" w:themeColor="text1"/>
                <w:sz w:val="18"/>
                <w:szCs w:val="18"/>
                <w:bdr w:val="none" w:sz="0" w:space="0" w:color="auto" w:frame="1"/>
                <w:lang w:eastAsia="ru-RU"/>
              </w:rPr>
              <w:t>selective review of respective financial documents</w:t>
            </w:r>
            <w:r w:rsidR="00DD1467" w:rsidRPr="006F272F">
              <w:rPr>
                <w:rStyle w:val="FootnoteReference"/>
                <w:rFonts w:ascii="Tahoma" w:hAnsi="Tahoma" w:cs="Tahoma"/>
                <w:color w:val="000000" w:themeColor="text1"/>
                <w:sz w:val="18"/>
                <w:szCs w:val="18"/>
                <w:bdr w:val="none" w:sz="0" w:space="0" w:color="auto" w:frame="1"/>
                <w:lang w:eastAsia="ru-RU"/>
              </w:rPr>
              <w:footnoteReference w:id="3"/>
            </w:r>
            <w:r w:rsidRPr="006F272F">
              <w:rPr>
                <w:rFonts w:ascii="Tahoma" w:hAnsi="Tahoma" w:cs="Tahoma"/>
                <w:color w:val="000000" w:themeColor="text1"/>
                <w:sz w:val="18"/>
                <w:szCs w:val="18"/>
                <w:bdr w:val="none" w:sz="0" w:space="0" w:color="auto" w:frame="1"/>
                <w:lang w:eastAsia="ru-RU"/>
              </w:rPr>
              <w:t xml:space="preserve"> to </w:t>
            </w:r>
            <w:r w:rsidR="0031116B" w:rsidRPr="006F272F">
              <w:rPr>
                <w:rFonts w:ascii="Tahoma" w:hAnsi="Tahoma" w:cs="Tahoma"/>
                <w:color w:val="000000" w:themeColor="text1"/>
                <w:sz w:val="18"/>
                <w:szCs w:val="18"/>
                <w:bdr w:val="none" w:sz="0" w:space="0" w:color="auto" w:frame="1"/>
                <w:lang w:eastAsia="ru-RU"/>
              </w:rPr>
              <w:t>describe</w:t>
            </w:r>
            <w:r w:rsidRPr="006F272F">
              <w:rPr>
                <w:rFonts w:ascii="Tahoma" w:hAnsi="Tahoma" w:cs="Tahoma"/>
                <w:color w:val="000000" w:themeColor="text1"/>
                <w:sz w:val="18"/>
                <w:szCs w:val="18"/>
                <w:bdr w:val="none" w:sz="0" w:space="0" w:color="auto" w:frame="1"/>
                <w:lang w:eastAsia="ru-RU"/>
              </w:rPr>
              <w:t xml:space="preserve"> the s</w:t>
            </w:r>
            <w:r w:rsidR="0031116B" w:rsidRPr="006F272F">
              <w:rPr>
                <w:rFonts w:ascii="Tahoma" w:hAnsi="Tahoma" w:cs="Tahoma"/>
                <w:color w:val="000000" w:themeColor="text1"/>
                <w:sz w:val="18"/>
                <w:szCs w:val="18"/>
                <w:bdr w:val="none" w:sz="0" w:space="0" w:color="auto" w:frame="1"/>
                <w:lang w:eastAsia="ru-RU"/>
              </w:rPr>
              <w:t>ituation with the state</w:t>
            </w:r>
            <w:r w:rsidRPr="006F272F">
              <w:rPr>
                <w:rFonts w:ascii="Tahoma" w:hAnsi="Tahoma" w:cs="Tahoma"/>
                <w:color w:val="000000" w:themeColor="text1"/>
                <w:sz w:val="18"/>
                <w:szCs w:val="18"/>
                <w:bdr w:val="none" w:sz="0" w:space="0" w:color="auto" w:frame="1"/>
                <w:lang w:eastAsia="ru-RU"/>
              </w:rPr>
              <w:t xml:space="preserve"> funding of the judiciary in Ukraine </w:t>
            </w:r>
            <w:r w:rsidR="0031116B" w:rsidRPr="006F272F">
              <w:rPr>
                <w:rFonts w:ascii="Tahoma" w:hAnsi="Tahoma" w:cs="Tahoma"/>
                <w:color w:val="000000" w:themeColor="text1"/>
                <w:sz w:val="18"/>
                <w:szCs w:val="18"/>
                <w:bdr w:val="none" w:sz="0" w:space="0" w:color="auto" w:frame="1"/>
                <w:lang w:eastAsia="ru-RU"/>
              </w:rPr>
              <w:t>throughout</w:t>
            </w:r>
            <w:r w:rsidRPr="006F272F">
              <w:rPr>
                <w:rFonts w:ascii="Tahoma" w:hAnsi="Tahoma" w:cs="Tahoma"/>
                <w:color w:val="000000" w:themeColor="text1"/>
                <w:sz w:val="18"/>
                <w:szCs w:val="18"/>
                <w:bdr w:val="none" w:sz="0" w:space="0" w:color="auto" w:frame="1"/>
                <w:lang w:eastAsia="ru-RU"/>
              </w:rPr>
              <w:t xml:space="preserve"> 2018-2020 </w:t>
            </w:r>
            <w:r w:rsidRPr="006F272F">
              <w:rPr>
                <w:rFonts w:ascii="Tahoma" w:hAnsi="Tahoma" w:cs="Tahoma"/>
                <w:color w:val="000000" w:themeColor="text1"/>
                <w:sz w:val="18"/>
                <w:szCs w:val="18"/>
                <w:bdr w:val="none" w:sz="0" w:space="0" w:color="auto" w:frame="1"/>
                <w:lang w:eastAsia="ru-RU"/>
              </w:rPr>
              <w:lastRenderedPageBreak/>
              <w:t>with a view of its impact on ensuring implementation of the right to a fair trial, as guaranteed by Article 6 of the E</w:t>
            </w:r>
            <w:r w:rsidR="003F034A" w:rsidRPr="006F272F">
              <w:rPr>
                <w:rFonts w:ascii="Tahoma" w:hAnsi="Tahoma" w:cs="Tahoma"/>
                <w:color w:val="000000" w:themeColor="text1"/>
                <w:sz w:val="18"/>
                <w:szCs w:val="18"/>
                <w:bdr w:val="none" w:sz="0" w:space="0" w:color="auto" w:frame="1"/>
                <w:lang w:eastAsia="ru-RU"/>
              </w:rPr>
              <w:t>CHR</w:t>
            </w:r>
            <w:r w:rsidRPr="006F272F">
              <w:rPr>
                <w:rFonts w:ascii="Tahoma" w:hAnsi="Tahoma" w:cs="Tahoma"/>
                <w:color w:val="000000" w:themeColor="text1"/>
                <w:sz w:val="18"/>
                <w:szCs w:val="18"/>
                <w:bdr w:val="none" w:sz="0" w:space="0" w:color="auto" w:frame="1"/>
                <w:lang w:eastAsia="ru-RU"/>
              </w:rPr>
              <w:t>. </w:t>
            </w:r>
          </w:p>
          <w:p w14:paraId="4AA4FB90" w14:textId="2504D479" w:rsidR="00E51FF4" w:rsidRPr="006F272F" w:rsidRDefault="0031116B" w:rsidP="004507A1">
            <w:pPr>
              <w:numPr>
                <w:ilvl w:val="0"/>
                <w:numId w:val="30"/>
              </w:numPr>
              <w:jc w:val="both"/>
              <w:rPr>
                <w:rFonts w:ascii="Tahoma" w:hAnsi="Tahoma" w:cs="Tahoma"/>
                <w:color w:val="000000" w:themeColor="text1"/>
                <w:sz w:val="18"/>
                <w:szCs w:val="18"/>
                <w:bdr w:val="none" w:sz="0" w:space="0" w:color="auto" w:frame="1"/>
                <w:lang w:eastAsia="ru-RU"/>
              </w:rPr>
            </w:pPr>
            <w:r w:rsidRPr="006F272F">
              <w:rPr>
                <w:rFonts w:ascii="Tahoma" w:hAnsi="Tahoma" w:cs="Tahoma"/>
                <w:color w:val="000000" w:themeColor="text1"/>
                <w:sz w:val="18"/>
                <w:szCs w:val="18"/>
                <w:bdr w:val="none" w:sz="0" w:space="0" w:color="auto" w:frame="1"/>
                <w:lang w:eastAsia="ru-RU"/>
              </w:rPr>
              <w:t xml:space="preserve">Based on a </w:t>
            </w:r>
            <w:r w:rsidR="00E51FF4" w:rsidRPr="006F272F">
              <w:rPr>
                <w:rFonts w:ascii="Tahoma" w:hAnsi="Tahoma" w:cs="Tahoma"/>
                <w:color w:val="000000" w:themeColor="text1"/>
                <w:sz w:val="18"/>
                <w:szCs w:val="18"/>
                <w:bdr w:val="none" w:sz="0" w:space="0" w:color="auto" w:frame="1"/>
                <w:lang w:eastAsia="ru-RU"/>
              </w:rPr>
              <w:t>selective review of respective financial documents</w:t>
            </w:r>
            <w:r w:rsidR="00DD1467" w:rsidRPr="006F272F">
              <w:rPr>
                <w:rStyle w:val="FootnoteReference"/>
                <w:rFonts w:ascii="Tahoma" w:hAnsi="Tahoma" w:cs="Tahoma"/>
                <w:color w:val="000000" w:themeColor="text1"/>
                <w:sz w:val="18"/>
                <w:szCs w:val="18"/>
                <w:bdr w:val="none" w:sz="0" w:space="0" w:color="auto" w:frame="1"/>
                <w:lang w:eastAsia="ru-RU"/>
              </w:rPr>
              <w:footnoteReference w:id="4"/>
            </w:r>
            <w:r w:rsidR="00E51FF4" w:rsidRPr="006F272F">
              <w:rPr>
                <w:rFonts w:ascii="Tahoma" w:hAnsi="Tahoma" w:cs="Tahoma"/>
                <w:color w:val="000000" w:themeColor="text1"/>
                <w:sz w:val="18"/>
                <w:szCs w:val="18"/>
                <w:bdr w:val="none" w:sz="0" w:space="0" w:color="auto" w:frame="1"/>
                <w:lang w:eastAsia="ru-RU"/>
              </w:rPr>
              <w:t xml:space="preserve"> to </w:t>
            </w:r>
            <w:r w:rsidRPr="006F272F">
              <w:rPr>
                <w:rFonts w:ascii="Tahoma" w:hAnsi="Tahoma" w:cs="Tahoma"/>
                <w:color w:val="000000" w:themeColor="text1"/>
                <w:sz w:val="18"/>
                <w:szCs w:val="18"/>
                <w:bdr w:val="none" w:sz="0" w:space="0" w:color="auto" w:frame="1"/>
                <w:lang w:eastAsia="ru-RU"/>
              </w:rPr>
              <w:t xml:space="preserve">describe </w:t>
            </w:r>
            <w:r w:rsidR="00E51FF4" w:rsidRPr="006F272F">
              <w:rPr>
                <w:rFonts w:ascii="Tahoma" w:hAnsi="Tahoma" w:cs="Tahoma"/>
                <w:color w:val="000000" w:themeColor="text1"/>
                <w:sz w:val="18"/>
                <w:szCs w:val="18"/>
                <w:bdr w:val="none" w:sz="0" w:space="0" w:color="auto" w:frame="1"/>
                <w:lang w:eastAsia="ru-RU"/>
              </w:rPr>
              <w:t xml:space="preserve">the </w:t>
            </w:r>
            <w:r w:rsidRPr="006F272F">
              <w:rPr>
                <w:rFonts w:ascii="Tahoma" w:hAnsi="Tahoma" w:cs="Tahoma"/>
                <w:color w:val="000000" w:themeColor="text1"/>
                <w:sz w:val="18"/>
                <w:szCs w:val="18"/>
                <w:bdr w:val="none" w:sz="0" w:space="0" w:color="auto" w:frame="1"/>
                <w:lang w:eastAsia="ru-RU"/>
              </w:rPr>
              <w:t xml:space="preserve">situation with the state funding </w:t>
            </w:r>
            <w:r w:rsidR="00E51FF4" w:rsidRPr="006F272F">
              <w:rPr>
                <w:rFonts w:ascii="Tahoma" w:hAnsi="Tahoma" w:cs="Tahoma"/>
                <w:color w:val="000000" w:themeColor="text1"/>
                <w:sz w:val="18"/>
                <w:szCs w:val="18"/>
                <w:bdr w:val="none" w:sz="0" w:space="0" w:color="auto" w:frame="1"/>
                <w:lang w:eastAsia="ru-RU"/>
              </w:rPr>
              <w:t>of the judiciary in Ukraine in the 1</w:t>
            </w:r>
            <w:r w:rsidR="00E51FF4" w:rsidRPr="006F272F">
              <w:rPr>
                <w:rFonts w:ascii="Tahoma" w:hAnsi="Tahoma" w:cs="Tahoma"/>
                <w:color w:val="000000" w:themeColor="text1"/>
                <w:sz w:val="18"/>
                <w:szCs w:val="18"/>
                <w:bdr w:val="none" w:sz="0" w:space="0" w:color="auto" w:frame="1"/>
                <w:vertAlign w:val="superscript"/>
                <w:lang w:eastAsia="ru-RU"/>
              </w:rPr>
              <w:t>st</w:t>
            </w:r>
            <w:r w:rsidRPr="006F272F">
              <w:rPr>
                <w:rFonts w:ascii="Tahoma" w:hAnsi="Tahoma" w:cs="Tahoma"/>
                <w:color w:val="000000" w:themeColor="text1"/>
                <w:sz w:val="18"/>
                <w:szCs w:val="18"/>
                <w:bdr w:val="none" w:sz="0" w:space="0" w:color="auto" w:frame="1"/>
                <w:lang w:eastAsia="ru-RU"/>
              </w:rPr>
              <w:t xml:space="preserve"> quarter of 2021 with a </w:t>
            </w:r>
            <w:r w:rsidR="00E51FF4" w:rsidRPr="006F272F">
              <w:rPr>
                <w:rFonts w:ascii="Tahoma" w:hAnsi="Tahoma" w:cs="Tahoma"/>
                <w:color w:val="000000" w:themeColor="text1"/>
                <w:sz w:val="18"/>
                <w:szCs w:val="18"/>
                <w:bdr w:val="none" w:sz="0" w:space="0" w:color="auto" w:frame="1"/>
                <w:lang w:eastAsia="ru-RU"/>
              </w:rPr>
              <w:t>view of its impact on ensuring implementation of the right to</w:t>
            </w:r>
            <w:r w:rsidRPr="006F272F">
              <w:rPr>
                <w:rFonts w:ascii="Tahoma" w:hAnsi="Tahoma" w:cs="Tahoma"/>
                <w:color w:val="000000" w:themeColor="text1"/>
                <w:sz w:val="18"/>
                <w:szCs w:val="18"/>
                <w:bdr w:val="none" w:sz="0" w:space="0" w:color="auto" w:frame="1"/>
                <w:lang w:eastAsia="ru-RU"/>
              </w:rPr>
              <w:t xml:space="preserve"> a</w:t>
            </w:r>
            <w:r w:rsidR="00E51FF4" w:rsidRPr="006F272F">
              <w:rPr>
                <w:rFonts w:ascii="Tahoma" w:hAnsi="Tahoma" w:cs="Tahoma"/>
                <w:color w:val="000000" w:themeColor="text1"/>
                <w:sz w:val="18"/>
                <w:szCs w:val="18"/>
                <w:bdr w:val="none" w:sz="0" w:space="0" w:color="auto" w:frame="1"/>
                <w:lang w:eastAsia="ru-RU"/>
              </w:rPr>
              <w:t xml:space="preserve"> fair trial, guaranteed by Article 6 of the E</w:t>
            </w:r>
            <w:r w:rsidR="003F034A" w:rsidRPr="006F272F">
              <w:rPr>
                <w:rFonts w:ascii="Tahoma" w:hAnsi="Tahoma" w:cs="Tahoma"/>
                <w:color w:val="000000" w:themeColor="text1"/>
                <w:sz w:val="18"/>
                <w:szCs w:val="18"/>
                <w:bdr w:val="none" w:sz="0" w:space="0" w:color="auto" w:frame="1"/>
                <w:lang w:eastAsia="ru-RU"/>
              </w:rPr>
              <w:t>CHR</w:t>
            </w:r>
            <w:r w:rsidR="00E51FF4" w:rsidRPr="006F272F">
              <w:rPr>
                <w:rFonts w:ascii="Tahoma" w:hAnsi="Tahoma" w:cs="Tahoma"/>
                <w:color w:val="000000" w:themeColor="text1"/>
                <w:sz w:val="18"/>
                <w:szCs w:val="18"/>
                <w:bdr w:val="none" w:sz="0" w:space="0" w:color="auto" w:frame="1"/>
                <w:lang w:eastAsia="ru-RU"/>
              </w:rPr>
              <w:t>. </w:t>
            </w:r>
          </w:p>
          <w:p w14:paraId="3653A9AA" w14:textId="593426DA" w:rsidR="00E51FF4" w:rsidRPr="006F272F" w:rsidRDefault="0031116B" w:rsidP="004507A1">
            <w:pPr>
              <w:numPr>
                <w:ilvl w:val="0"/>
                <w:numId w:val="30"/>
              </w:numPr>
              <w:jc w:val="both"/>
              <w:rPr>
                <w:rFonts w:ascii="Tahoma" w:hAnsi="Tahoma" w:cs="Tahoma"/>
                <w:color w:val="000000" w:themeColor="text1"/>
                <w:sz w:val="18"/>
                <w:szCs w:val="18"/>
                <w:bdr w:val="none" w:sz="0" w:space="0" w:color="auto" w:frame="1"/>
                <w:lang w:eastAsia="ru-RU"/>
              </w:rPr>
            </w:pPr>
            <w:r w:rsidRPr="006F272F">
              <w:rPr>
                <w:rFonts w:ascii="Tahoma" w:hAnsi="Tahoma" w:cs="Tahoma"/>
                <w:color w:val="000000" w:themeColor="text1"/>
                <w:sz w:val="18"/>
                <w:szCs w:val="18"/>
                <w:bdr w:val="none" w:sz="0" w:space="0" w:color="auto" w:frame="1"/>
                <w:lang w:eastAsia="ru-RU"/>
              </w:rPr>
              <w:t xml:space="preserve">Based on the </w:t>
            </w:r>
            <w:r w:rsidR="00E51FF4" w:rsidRPr="006F272F">
              <w:rPr>
                <w:rFonts w:ascii="Tahoma" w:hAnsi="Tahoma" w:cs="Tahoma"/>
                <w:color w:val="000000" w:themeColor="text1"/>
                <w:sz w:val="18"/>
                <w:szCs w:val="18"/>
                <w:bdr w:val="none" w:sz="0" w:space="0" w:color="auto" w:frame="1"/>
                <w:lang w:eastAsia="ru-RU"/>
              </w:rPr>
              <w:t xml:space="preserve">information </w:t>
            </w:r>
            <w:r w:rsidRPr="006F272F">
              <w:rPr>
                <w:rFonts w:ascii="Tahoma" w:hAnsi="Tahoma" w:cs="Tahoma"/>
                <w:color w:val="000000" w:themeColor="text1"/>
                <w:sz w:val="18"/>
                <w:szCs w:val="18"/>
                <w:bdr w:val="none" w:sz="0" w:space="0" w:color="auto" w:frame="1"/>
                <w:lang w:eastAsia="ru-RU"/>
              </w:rPr>
              <w:t>provided by</w:t>
            </w:r>
            <w:r w:rsidR="00E51FF4" w:rsidRPr="006F272F">
              <w:rPr>
                <w:rFonts w:ascii="Tahoma" w:hAnsi="Tahoma" w:cs="Tahoma"/>
                <w:color w:val="000000" w:themeColor="text1"/>
                <w:sz w:val="18"/>
                <w:szCs w:val="18"/>
                <w:bdr w:val="none" w:sz="0" w:space="0" w:color="auto" w:frame="1"/>
                <w:lang w:eastAsia="ru-RU"/>
              </w:rPr>
              <w:t xml:space="preserve"> stakeholders</w:t>
            </w:r>
            <w:r w:rsidR="00DD1467" w:rsidRPr="006F272F">
              <w:rPr>
                <w:rStyle w:val="FootnoteReference"/>
                <w:rFonts w:ascii="Tahoma" w:hAnsi="Tahoma" w:cs="Tahoma"/>
                <w:color w:val="000000" w:themeColor="text1"/>
                <w:sz w:val="18"/>
                <w:szCs w:val="18"/>
                <w:bdr w:val="none" w:sz="0" w:space="0" w:color="auto" w:frame="1"/>
                <w:lang w:eastAsia="ru-RU"/>
              </w:rPr>
              <w:footnoteReference w:id="5"/>
            </w:r>
            <w:r w:rsidR="00E51FF4" w:rsidRPr="006F272F">
              <w:rPr>
                <w:rFonts w:ascii="Tahoma" w:hAnsi="Tahoma" w:cs="Tahoma"/>
                <w:color w:val="000000" w:themeColor="text1"/>
                <w:sz w:val="18"/>
                <w:szCs w:val="18"/>
                <w:bdr w:val="none" w:sz="0" w:space="0" w:color="auto" w:frame="1"/>
                <w:lang w:eastAsia="ru-RU"/>
              </w:rPr>
              <w:t xml:space="preserve"> to provide an overview of </w:t>
            </w:r>
            <w:r w:rsidRPr="006F272F">
              <w:rPr>
                <w:rFonts w:ascii="Tahoma" w:hAnsi="Tahoma" w:cs="Tahoma"/>
                <w:color w:val="000000" w:themeColor="text1"/>
                <w:sz w:val="18"/>
                <w:szCs w:val="18"/>
                <w:bdr w:val="none" w:sz="0" w:space="0" w:color="auto" w:frame="1"/>
                <w:lang w:eastAsia="ru-RU"/>
              </w:rPr>
              <w:t xml:space="preserve">the </w:t>
            </w:r>
            <w:r w:rsidR="00E51FF4" w:rsidRPr="006F272F">
              <w:rPr>
                <w:rFonts w:ascii="Tahoma" w:hAnsi="Tahoma" w:cs="Tahoma"/>
                <w:color w:val="000000" w:themeColor="text1"/>
                <w:sz w:val="18"/>
                <w:szCs w:val="18"/>
                <w:bdr w:val="none" w:sz="0" w:space="0" w:color="auto" w:frame="1"/>
                <w:lang w:eastAsia="ru-RU"/>
              </w:rPr>
              <w:t xml:space="preserve">impact of the underfunding on </w:t>
            </w:r>
            <w:r w:rsidRPr="006F272F">
              <w:rPr>
                <w:rFonts w:ascii="Tahoma" w:hAnsi="Tahoma" w:cs="Tahoma"/>
                <w:color w:val="000000" w:themeColor="text1"/>
                <w:sz w:val="18"/>
                <w:szCs w:val="18"/>
                <w:bdr w:val="none" w:sz="0" w:space="0" w:color="auto" w:frame="1"/>
                <w:lang w:eastAsia="ru-RU"/>
              </w:rPr>
              <w:t xml:space="preserve">the </w:t>
            </w:r>
            <w:r w:rsidR="00E51FF4" w:rsidRPr="006F272F">
              <w:rPr>
                <w:rFonts w:ascii="Tahoma" w:hAnsi="Tahoma" w:cs="Tahoma"/>
                <w:color w:val="000000" w:themeColor="text1"/>
                <w:sz w:val="18"/>
                <w:szCs w:val="18"/>
                <w:bdr w:val="none" w:sz="0" w:space="0" w:color="auto" w:frame="1"/>
                <w:lang w:eastAsia="ru-RU"/>
              </w:rPr>
              <w:t>proper implementation of the right to a fair trial, guaranteed by Article 6 of the E</w:t>
            </w:r>
            <w:r w:rsidR="003F034A" w:rsidRPr="006F272F">
              <w:rPr>
                <w:rFonts w:ascii="Tahoma" w:hAnsi="Tahoma" w:cs="Tahoma"/>
                <w:color w:val="000000" w:themeColor="text1"/>
                <w:sz w:val="18"/>
                <w:szCs w:val="18"/>
                <w:bdr w:val="none" w:sz="0" w:space="0" w:color="auto" w:frame="1"/>
                <w:lang w:eastAsia="ru-RU"/>
              </w:rPr>
              <w:t>CHR</w:t>
            </w:r>
            <w:r w:rsidR="00E51FF4" w:rsidRPr="006F272F">
              <w:rPr>
                <w:rFonts w:ascii="Tahoma" w:hAnsi="Tahoma" w:cs="Tahoma"/>
                <w:color w:val="000000" w:themeColor="text1"/>
                <w:sz w:val="18"/>
                <w:szCs w:val="18"/>
                <w:bdr w:val="none" w:sz="0" w:space="0" w:color="auto" w:frame="1"/>
                <w:lang w:eastAsia="ru-RU"/>
              </w:rPr>
              <w:t>.   </w:t>
            </w:r>
          </w:p>
          <w:p w14:paraId="42A0BD3E" w14:textId="0CE89837" w:rsidR="00E51FF4" w:rsidRPr="006F272F" w:rsidRDefault="00E51FF4" w:rsidP="004507A1">
            <w:pPr>
              <w:numPr>
                <w:ilvl w:val="0"/>
                <w:numId w:val="30"/>
              </w:numPr>
              <w:jc w:val="both"/>
              <w:rPr>
                <w:rFonts w:ascii="Tahoma" w:hAnsi="Tahoma" w:cs="Tahoma"/>
                <w:color w:val="000000" w:themeColor="text1"/>
                <w:sz w:val="18"/>
                <w:szCs w:val="18"/>
                <w:bdr w:val="none" w:sz="0" w:space="0" w:color="auto" w:frame="1"/>
                <w:lang w:eastAsia="ru-RU"/>
              </w:rPr>
            </w:pPr>
            <w:r w:rsidRPr="006F272F">
              <w:rPr>
                <w:rFonts w:ascii="Tahoma" w:hAnsi="Tahoma" w:cs="Tahoma"/>
                <w:color w:val="000000" w:themeColor="text1"/>
                <w:sz w:val="18"/>
                <w:szCs w:val="18"/>
                <w:bdr w:val="none" w:sz="0" w:space="0" w:color="auto" w:frame="1"/>
                <w:lang w:eastAsia="ru-RU"/>
              </w:rPr>
              <w:t xml:space="preserve">Based on </w:t>
            </w:r>
            <w:r w:rsidR="0031116B" w:rsidRPr="006F272F">
              <w:rPr>
                <w:rFonts w:ascii="Tahoma" w:hAnsi="Tahoma" w:cs="Tahoma"/>
                <w:color w:val="000000" w:themeColor="text1"/>
                <w:sz w:val="18"/>
                <w:szCs w:val="18"/>
                <w:bdr w:val="none" w:sz="0" w:space="0" w:color="auto" w:frame="1"/>
                <w:lang w:eastAsia="ru-RU"/>
              </w:rPr>
              <w:t xml:space="preserve">the prepared </w:t>
            </w:r>
            <w:r w:rsidRPr="006F272F">
              <w:rPr>
                <w:rFonts w:ascii="Tahoma" w:hAnsi="Tahoma" w:cs="Tahoma"/>
                <w:color w:val="000000" w:themeColor="text1"/>
                <w:sz w:val="18"/>
                <w:szCs w:val="18"/>
                <w:bdr w:val="none" w:sz="0" w:space="0" w:color="auto" w:frame="1"/>
                <w:lang w:eastAsia="ru-RU"/>
              </w:rPr>
              <w:t xml:space="preserve">description </w:t>
            </w:r>
            <w:r w:rsidR="0031116B" w:rsidRPr="006F272F">
              <w:rPr>
                <w:rFonts w:ascii="Tahoma" w:hAnsi="Tahoma" w:cs="Tahoma"/>
                <w:color w:val="000000" w:themeColor="text1"/>
                <w:sz w:val="18"/>
                <w:szCs w:val="18"/>
                <w:bdr w:val="none" w:sz="0" w:space="0" w:color="auto" w:frame="1"/>
                <w:lang w:eastAsia="ru-RU"/>
              </w:rPr>
              <w:t xml:space="preserve">relating to the state </w:t>
            </w:r>
            <w:r w:rsidRPr="006F272F">
              <w:rPr>
                <w:rFonts w:ascii="Tahoma" w:hAnsi="Tahoma" w:cs="Tahoma"/>
                <w:color w:val="000000" w:themeColor="text1"/>
                <w:sz w:val="18"/>
                <w:szCs w:val="18"/>
                <w:bdr w:val="none" w:sz="0" w:space="0" w:color="auto" w:frame="1"/>
                <w:lang w:eastAsia="ru-RU"/>
              </w:rPr>
              <w:t xml:space="preserve">funding </w:t>
            </w:r>
            <w:r w:rsidR="0031116B" w:rsidRPr="006F272F">
              <w:rPr>
                <w:rFonts w:ascii="Tahoma" w:hAnsi="Tahoma" w:cs="Tahoma"/>
                <w:color w:val="000000" w:themeColor="text1"/>
                <w:sz w:val="18"/>
                <w:szCs w:val="18"/>
                <w:bdr w:val="none" w:sz="0" w:space="0" w:color="auto" w:frame="1"/>
                <w:lang w:eastAsia="ru-RU"/>
              </w:rPr>
              <w:t xml:space="preserve">of the judiciary in Ukraine </w:t>
            </w:r>
            <w:r w:rsidRPr="006F272F">
              <w:rPr>
                <w:rFonts w:ascii="Tahoma" w:hAnsi="Tahoma" w:cs="Tahoma"/>
                <w:color w:val="000000" w:themeColor="text1"/>
                <w:sz w:val="18"/>
                <w:szCs w:val="18"/>
                <w:bdr w:val="none" w:sz="0" w:space="0" w:color="auto" w:frame="1"/>
                <w:lang w:eastAsia="ru-RU"/>
              </w:rPr>
              <w:t>during 2018-2021</w:t>
            </w:r>
            <w:r w:rsidR="0031116B" w:rsidRPr="006F272F">
              <w:rPr>
                <w:rFonts w:ascii="Tahoma" w:hAnsi="Tahoma" w:cs="Tahoma"/>
                <w:color w:val="000000" w:themeColor="text1"/>
                <w:sz w:val="18"/>
                <w:szCs w:val="18"/>
                <w:bdr w:val="none" w:sz="0" w:space="0" w:color="auto" w:frame="1"/>
                <w:lang w:eastAsia="ru-RU"/>
              </w:rPr>
              <w:t>,</w:t>
            </w:r>
            <w:r w:rsidRPr="006F272F">
              <w:rPr>
                <w:rFonts w:ascii="Tahoma" w:hAnsi="Tahoma" w:cs="Tahoma"/>
                <w:color w:val="000000" w:themeColor="text1"/>
                <w:sz w:val="18"/>
                <w:szCs w:val="18"/>
                <w:bdr w:val="none" w:sz="0" w:space="0" w:color="auto" w:frame="1"/>
                <w:lang w:eastAsia="ru-RU"/>
              </w:rPr>
              <w:t xml:space="preserve"> to provide an analysis of the procedure of allocation and distribution of funds within the judi</w:t>
            </w:r>
            <w:r w:rsidR="0031116B" w:rsidRPr="006F272F">
              <w:rPr>
                <w:rFonts w:ascii="Tahoma" w:hAnsi="Tahoma" w:cs="Tahoma"/>
                <w:color w:val="000000" w:themeColor="text1"/>
                <w:sz w:val="18"/>
                <w:szCs w:val="18"/>
                <w:bdr w:val="none" w:sz="0" w:space="0" w:color="auto" w:frame="1"/>
                <w:lang w:eastAsia="ru-RU"/>
              </w:rPr>
              <w:t>ciary, conclusions on the legal</w:t>
            </w:r>
            <w:r w:rsidRPr="006F272F">
              <w:rPr>
                <w:rFonts w:ascii="Tahoma" w:hAnsi="Tahoma" w:cs="Tahoma"/>
                <w:color w:val="000000" w:themeColor="text1"/>
                <w:sz w:val="18"/>
                <w:szCs w:val="18"/>
                <w:bdr w:val="none" w:sz="0" w:space="0" w:color="auto" w:frame="1"/>
                <w:lang w:eastAsia="ru-RU"/>
              </w:rPr>
              <w:t xml:space="preserve"> gaps and barriers in</w:t>
            </w:r>
            <w:r w:rsidR="0031116B" w:rsidRPr="006F272F">
              <w:rPr>
                <w:rFonts w:ascii="Tahoma" w:hAnsi="Tahoma" w:cs="Tahoma"/>
                <w:color w:val="000000" w:themeColor="text1"/>
                <w:sz w:val="18"/>
                <w:szCs w:val="18"/>
                <w:bdr w:val="none" w:sz="0" w:space="0" w:color="auto" w:frame="1"/>
                <w:lang w:eastAsia="ru-RU"/>
              </w:rPr>
              <w:t xml:space="preserve"> the</w:t>
            </w:r>
            <w:r w:rsidRPr="006F272F">
              <w:rPr>
                <w:rFonts w:ascii="Tahoma" w:hAnsi="Tahoma" w:cs="Tahoma"/>
                <w:color w:val="000000" w:themeColor="text1"/>
                <w:sz w:val="18"/>
                <w:szCs w:val="18"/>
                <w:bdr w:val="none" w:sz="0" w:space="0" w:color="auto" w:frame="1"/>
                <w:lang w:eastAsia="ru-RU"/>
              </w:rPr>
              <w:t xml:space="preserve"> regulation of the mentioned procedures and recommendations regarding measures both practical and legislative necessary to improve the administration of funds within the judiciary to ensure the right to </w:t>
            </w:r>
            <w:r w:rsidR="0031116B" w:rsidRPr="006F272F">
              <w:rPr>
                <w:rFonts w:ascii="Tahoma" w:hAnsi="Tahoma" w:cs="Tahoma"/>
                <w:color w:val="000000" w:themeColor="text1"/>
                <w:sz w:val="18"/>
                <w:szCs w:val="18"/>
                <w:bdr w:val="none" w:sz="0" w:space="0" w:color="auto" w:frame="1"/>
                <w:lang w:eastAsia="ru-RU"/>
              </w:rPr>
              <w:t xml:space="preserve">a </w:t>
            </w:r>
            <w:r w:rsidRPr="006F272F">
              <w:rPr>
                <w:rFonts w:ascii="Tahoma" w:hAnsi="Tahoma" w:cs="Tahoma"/>
                <w:color w:val="000000" w:themeColor="text1"/>
                <w:sz w:val="18"/>
                <w:szCs w:val="18"/>
                <w:bdr w:val="none" w:sz="0" w:space="0" w:color="auto" w:frame="1"/>
                <w:lang w:eastAsia="ru-RU"/>
              </w:rPr>
              <w:t>fair trial, guaranteed by Article 6 of the E</w:t>
            </w:r>
            <w:r w:rsidR="003F034A" w:rsidRPr="006F272F">
              <w:rPr>
                <w:rFonts w:ascii="Tahoma" w:hAnsi="Tahoma" w:cs="Tahoma"/>
                <w:color w:val="000000" w:themeColor="text1"/>
                <w:sz w:val="18"/>
                <w:szCs w:val="18"/>
                <w:bdr w:val="none" w:sz="0" w:space="0" w:color="auto" w:frame="1"/>
                <w:lang w:eastAsia="ru-RU"/>
              </w:rPr>
              <w:t>CHR</w:t>
            </w:r>
            <w:r w:rsidRPr="006F272F">
              <w:rPr>
                <w:rFonts w:ascii="Tahoma" w:hAnsi="Tahoma" w:cs="Tahoma"/>
                <w:color w:val="000000" w:themeColor="text1"/>
                <w:sz w:val="18"/>
                <w:szCs w:val="18"/>
                <w:bdr w:val="none" w:sz="0" w:space="0" w:color="auto" w:frame="1"/>
                <w:lang w:eastAsia="ru-RU"/>
              </w:rPr>
              <w:t>.   </w:t>
            </w:r>
          </w:p>
          <w:p w14:paraId="2B88CF3D" w14:textId="5021EE3A" w:rsidR="00E51FF4" w:rsidRPr="006F272F" w:rsidRDefault="00E51FF4" w:rsidP="004507A1">
            <w:pPr>
              <w:numPr>
                <w:ilvl w:val="0"/>
                <w:numId w:val="30"/>
              </w:numPr>
              <w:jc w:val="both"/>
              <w:rPr>
                <w:rFonts w:ascii="Tahoma" w:hAnsi="Tahoma" w:cs="Tahoma"/>
                <w:color w:val="000000" w:themeColor="text1"/>
                <w:sz w:val="18"/>
                <w:szCs w:val="18"/>
                <w:bdr w:val="none" w:sz="0" w:space="0" w:color="auto" w:frame="1"/>
                <w:lang w:eastAsia="ru-RU"/>
              </w:rPr>
            </w:pPr>
            <w:r w:rsidRPr="006F272F">
              <w:rPr>
                <w:rFonts w:ascii="Tahoma" w:hAnsi="Tahoma" w:cs="Tahoma"/>
                <w:color w:val="000000" w:themeColor="text1"/>
                <w:sz w:val="18"/>
                <w:szCs w:val="18"/>
                <w:bdr w:val="none" w:sz="0" w:space="0" w:color="auto" w:frame="1"/>
                <w:lang w:eastAsia="ru-RU"/>
              </w:rPr>
              <w:t>To provide recommendations regarding measures of non-financial nature </w:t>
            </w:r>
            <w:r w:rsidR="0031116B" w:rsidRPr="006F272F">
              <w:rPr>
                <w:rFonts w:ascii="Tahoma" w:hAnsi="Tahoma" w:cs="Tahoma"/>
                <w:color w:val="000000" w:themeColor="text1"/>
                <w:sz w:val="18"/>
                <w:szCs w:val="18"/>
                <w:bdr w:val="none" w:sz="0" w:space="0" w:color="auto" w:frame="1"/>
                <w:lang w:eastAsia="ru-RU"/>
              </w:rPr>
              <w:t>aimed at improving the current funding system of judiciary and efficiency of Ukrainian courts, as well as ensuring the proper administration of justice with the available resources and under current circumstances.</w:t>
            </w:r>
          </w:p>
          <w:p w14:paraId="7B0DD248" w14:textId="77777777" w:rsidR="00731394" w:rsidRPr="006F272F" w:rsidRDefault="00731394" w:rsidP="004507A1">
            <w:pPr>
              <w:jc w:val="both"/>
              <w:rPr>
                <w:rFonts w:ascii="Tahoma" w:hAnsi="Tahoma" w:cs="Tahoma"/>
                <w:color w:val="000000" w:themeColor="text1"/>
                <w:sz w:val="18"/>
                <w:szCs w:val="18"/>
                <w:lang w:eastAsia="fr-FR"/>
              </w:rPr>
            </w:pPr>
          </w:p>
          <w:p w14:paraId="521ECB29" w14:textId="26534B60" w:rsidR="00E51FF4" w:rsidRPr="006F272F" w:rsidRDefault="00E51FF4" w:rsidP="004507A1">
            <w:pPr>
              <w:jc w:val="both"/>
              <w:rPr>
                <w:rFonts w:ascii="Tahoma" w:hAnsi="Tahoma" w:cs="Tahoma"/>
                <w:color w:val="000000" w:themeColor="text1"/>
                <w:sz w:val="18"/>
                <w:szCs w:val="18"/>
                <w:lang w:eastAsia="fr-FR"/>
              </w:rPr>
            </w:pPr>
            <w:r w:rsidRPr="006F272F">
              <w:rPr>
                <w:rFonts w:ascii="Tahoma" w:hAnsi="Tahoma" w:cs="Tahoma"/>
                <w:color w:val="000000" w:themeColor="text1"/>
                <w:sz w:val="18"/>
                <w:szCs w:val="18"/>
                <w:bdr w:val="none" w:sz="0" w:space="0" w:color="auto" w:frame="1"/>
                <w:lang w:eastAsia="ru-RU"/>
              </w:rPr>
              <w:t xml:space="preserve">The Provider is not expected to comment on the expediency or efficiency of funds spending, carry out any investigation or identifying fraud or abuse/embezzlement, etc. The Analysis shall not constitute </w:t>
            </w:r>
            <w:r w:rsidR="00BB60A5">
              <w:rPr>
                <w:rFonts w:ascii="Tahoma" w:hAnsi="Tahoma" w:cs="Tahoma"/>
                <w:color w:val="000000" w:themeColor="text1"/>
                <w:sz w:val="18"/>
                <w:szCs w:val="18"/>
                <w:bdr w:val="none" w:sz="0" w:space="0" w:color="auto" w:frame="1"/>
                <w:lang w:eastAsia="ru-RU"/>
              </w:rPr>
              <w:t xml:space="preserve">a </w:t>
            </w:r>
            <w:r w:rsidRPr="006F272F">
              <w:rPr>
                <w:rFonts w:ascii="Tahoma" w:hAnsi="Tahoma" w:cs="Tahoma"/>
                <w:color w:val="000000" w:themeColor="text1"/>
                <w:sz w:val="18"/>
                <w:szCs w:val="18"/>
                <w:bdr w:val="none" w:sz="0" w:space="0" w:color="auto" w:frame="1"/>
                <w:lang w:eastAsia="ru-RU"/>
              </w:rPr>
              <w:t>financial audit, nor will it imply any full vouching.</w:t>
            </w:r>
          </w:p>
          <w:p w14:paraId="0264BB7D" w14:textId="77777777" w:rsidR="00E51FF4" w:rsidRPr="006F272F" w:rsidRDefault="00E51FF4" w:rsidP="004507A1">
            <w:pPr>
              <w:rPr>
                <w:rFonts w:ascii="Tahoma" w:hAnsi="Tahoma" w:cs="Tahoma"/>
                <w:color w:val="000000" w:themeColor="text1"/>
                <w:sz w:val="18"/>
                <w:szCs w:val="18"/>
                <w:bdr w:val="none" w:sz="0" w:space="0" w:color="auto" w:frame="1"/>
                <w:lang w:eastAsia="ru-RU"/>
              </w:rPr>
            </w:pPr>
          </w:p>
          <w:p w14:paraId="3151C353" w14:textId="148AD8D3" w:rsidR="00090639" w:rsidRPr="00090639" w:rsidRDefault="00D2234A" w:rsidP="00090639">
            <w:pPr>
              <w:tabs>
                <w:tab w:val="left" w:pos="-15"/>
              </w:tabs>
              <w:ind w:left="-15" w:right="75"/>
              <w:jc w:val="both"/>
              <w:rPr>
                <w:rFonts w:ascii="Tahoma" w:hAnsi="Tahoma" w:cs="Tahoma"/>
                <w:color w:val="000000" w:themeColor="text1"/>
                <w:sz w:val="18"/>
                <w:szCs w:val="18"/>
                <w:bdr w:val="none" w:sz="0" w:space="0" w:color="auto" w:frame="1"/>
                <w:lang w:eastAsia="ru-RU"/>
              </w:rPr>
            </w:pPr>
            <w:r w:rsidRPr="006F272F">
              <w:rPr>
                <w:rFonts w:ascii="Tahoma" w:hAnsi="Tahoma" w:cs="Tahoma"/>
                <w:color w:val="000000" w:themeColor="text1"/>
                <w:sz w:val="18"/>
                <w:szCs w:val="18"/>
                <w:bdr w:val="none" w:sz="0" w:space="0" w:color="auto" w:frame="1"/>
                <w:lang w:eastAsia="ru-RU"/>
              </w:rPr>
              <w:t>If requested, t</w:t>
            </w:r>
            <w:r w:rsidR="00E51FF4" w:rsidRPr="006F272F">
              <w:rPr>
                <w:rFonts w:ascii="Tahoma" w:hAnsi="Tahoma" w:cs="Tahoma"/>
                <w:color w:val="000000" w:themeColor="text1"/>
                <w:sz w:val="18"/>
                <w:szCs w:val="18"/>
                <w:bdr w:val="none" w:sz="0" w:space="0" w:color="auto" w:frame="1"/>
                <w:lang w:eastAsia="ru-RU"/>
              </w:rPr>
              <w:t xml:space="preserve">he Provider is to update the draft analysis </w:t>
            </w:r>
            <w:r w:rsidRPr="006F272F">
              <w:rPr>
                <w:rFonts w:ascii="Tahoma" w:hAnsi="Tahoma" w:cs="Tahoma"/>
                <w:color w:val="000000" w:themeColor="text1"/>
                <w:sz w:val="18"/>
                <w:szCs w:val="18"/>
                <w:bdr w:val="none" w:sz="0" w:space="0" w:color="auto" w:frame="1"/>
                <w:lang w:eastAsia="ru-RU"/>
              </w:rPr>
              <w:t>in accordance with the comments provided by</w:t>
            </w:r>
            <w:r w:rsidR="00E51FF4" w:rsidRPr="006F272F">
              <w:rPr>
                <w:rFonts w:ascii="Tahoma" w:hAnsi="Tahoma" w:cs="Tahoma"/>
                <w:color w:val="000000" w:themeColor="text1"/>
                <w:sz w:val="18"/>
                <w:szCs w:val="18"/>
                <w:bdr w:val="none" w:sz="0" w:space="0" w:color="auto" w:frame="1"/>
                <w:lang w:eastAsia="ru-RU"/>
              </w:rPr>
              <w:t xml:space="preserve"> the </w:t>
            </w:r>
            <w:r w:rsidR="00090639">
              <w:rPr>
                <w:rFonts w:ascii="Tahoma" w:hAnsi="Tahoma" w:cs="Tahoma"/>
                <w:color w:val="000000" w:themeColor="text1"/>
                <w:sz w:val="18"/>
                <w:szCs w:val="18"/>
                <w:bdr w:val="none" w:sz="0" w:space="0" w:color="auto" w:frame="1"/>
                <w:lang w:eastAsia="ru-RU"/>
              </w:rPr>
              <w:t>p</w:t>
            </w:r>
            <w:r w:rsidR="00E51FF4" w:rsidRPr="006F272F">
              <w:rPr>
                <w:rFonts w:ascii="Tahoma" w:hAnsi="Tahoma" w:cs="Tahoma"/>
                <w:color w:val="000000" w:themeColor="text1"/>
                <w:sz w:val="18"/>
                <w:szCs w:val="18"/>
                <w:bdr w:val="none" w:sz="0" w:space="0" w:color="auto" w:frame="1"/>
                <w:lang w:eastAsia="ru-RU"/>
              </w:rPr>
              <w:t xml:space="preserve">roject </w:t>
            </w:r>
            <w:r w:rsidR="00090639" w:rsidRPr="00090639">
              <w:rPr>
                <w:rFonts w:ascii="Tahoma" w:hAnsi="Tahoma" w:cs="Tahoma"/>
                <w:color w:val="000000" w:themeColor="text1"/>
                <w:sz w:val="18"/>
                <w:szCs w:val="18"/>
              </w:rPr>
              <w:t>“Support for judicial institutions and processes to strengthen access to justice in Ukraine”</w:t>
            </w:r>
            <w:r w:rsidR="00090639">
              <w:rPr>
                <w:rFonts w:ascii="Tahoma" w:hAnsi="Tahoma" w:cs="Tahoma"/>
                <w:color w:val="000000" w:themeColor="text1"/>
                <w:sz w:val="18"/>
                <w:szCs w:val="18"/>
              </w:rPr>
              <w:t>.</w:t>
            </w:r>
          </w:p>
        </w:tc>
        <w:tc>
          <w:tcPr>
            <w:tcW w:w="1559" w:type="dxa"/>
            <w:tcBorders>
              <w:right w:val="single" w:sz="2" w:space="0" w:color="FF0000"/>
            </w:tcBorders>
            <w:shd w:val="clear" w:color="auto" w:fill="F2F2F2"/>
            <w:vAlign w:val="center"/>
          </w:tcPr>
          <w:p w14:paraId="28BF086B" w14:textId="372665A2" w:rsidR="00036DD4" w:rsidRPr="004507A1" w:rsidRDefault="00036DD4" w:rsidP="004507A1">
            <w:pPr>
              <w:jc w:val="both"/>
              <w:rPr>
                <w:rFonts w:ascii="Tahoma" w:hAnsi="Tahoma" w:cs="Tahoma"/>
                <w:color w:val="000000" w:themeColor="text1"/>
                <w:sz w:val="18"/>
                <w:szCs w:val="18"/>
              </w:rPr>
            </w:pPr>
            <w:r w:rsidRPr="004507A1">
              <w:rPr>
                <w:rFonts w:ascii="Tahoma" w:hAnsi="Tahoma" w:cs="Tahoma"/>
                <w:color w:val="000000" w:themeColor="text1"/>
                <w:sz w:val="18"/>
                <w:szCs w:val="18"/>
              </w:rPr>
              <w:lastRenderedPageBreak/>
              <w:t xml:space="preserve">By </w:t>
            </w:r>
            <w:r w:rsidR="00FF7727">
              <w:rPr>
                <w:rFonts w:ascii="Tahoma" w:hAnsi="Tahoma" w:cs="Tahoma"/>
                <w:color w:val="000000" w:themeColor="text1"/>
                <w:sz w:val="18"/>
                <w:szCs w:val="18"/>
              </w:rPr>
              <w:t>1</w:t>
            </w:r>
            <w:r w:rsidR="002D7D3C" w:rsidRPr="004507A1">
              <w:rPr>
                <w:rFonts w:ascii="Tahoma" w:hAnsi="Tahoma" w:cs="Tahoma"/>
                <w:color w:val="000000" w:themeColor="text1"/>
                <w:sz w:val="18"/>
                <w:szCs w:val="18"/>
              </w:rPr>
              <w:t xml:space="preserve"> </w:t>
            </w:r>
            <w:r w:rsidRPr="004507A1">
              <w:rPr>
                <w:rFonts w:ascii="Tahoma" w:hAnsi="Tahoma" w:cs="Tahoma"/>
                <w:color w:val="000000" w:themeColor="text1"/>
                <w:sz w:val="18"/>
                <w:szCs w:val="18"/>
              </w:rPr>
              <w:t>June</w:t>
            </w:r>
          </w:p>
          <w:p w14:paraId="43B2AC5D" w14:textId="77777777" w:rsidR="00036DD4" w:rsidRPr="004507A1" w:rsidRDefault="00036DD4" w:rsidP="004507A1">
            <w:pPr>
              <w:jc w:val="both"/>
              <w:rPr>
                <w:rFonts w:ascii="Tahoma" w:hAnsi="Tahoma" w:cs="Tahoma"/>
                <w:color w:val="000000" w:themeColor="text1"/>
                <w:sz w:val="18"/>
                <w:szCs w:val="18"/>
              </w:rPr>
            </w:pPr>
            <w:r w:rsidRPr="004507A1">
              <w:rPr>
                <w:rFonts w:ascii="Tahoma" w:hAnsi="Tahoma" w:cs="Tahoma"/>
                <w:color w:val="000000" w:themeColor="text1"/>
                <w:sz w:val="18"/>
                <w:szCs w:val="18"/>
              </w:rPr>
              <w:t>2021</w:t>
            </w:r>
          </w:p>
        </w:tc>
        <w:tc>
          <w:tcPr>
            <w:tcW w:w="1244" w:type="dxa"/>
            <w:tcBorders>
              <w:top w:val="single" w:sz="2" w:space="0" w:color="FF0000"/>
              <w:left w:val="single" w:sz="2" w:space="0" w:color="FF0000"/>
              <w:bottom w:val="single" w:sz="2" w:space="0" w:color="FF0000"/>
              <w:right w:val="single" w:sz="2" w:space="0" w:color="FF0000"/>
            </w:tcBorders>
            <w:shd w:val="clear" w:color="auto" w:fill="FFFFFF"/>
            <w:vAlign w:val="center"/>
          </w:tcPr>
          <w:p w14:paraId="388B4E2B" w14:textId="77777777" w:rsidR="00036DD4" w:rsidRPr="006203FA" w:rsidRDefault="00036DD4" w:rsidP="004507A1">
            <w:pPr>
              <w:spacing w:line="276" w:lineRule="auto"/>
              <w:jc w:val="both"/>
              <w:rPr>
                <w:rFonts w:ascii="Tahoma" w:hAnsi="Tahoma" w:cs="Tahoma"/>
                <w:sz w:val="18"/>
                <w:szCs w:val="18"/>
              </w:rPr>
            </w:pPr>
          </w:p>
        </w:tc>
        <w:tc>
          <w:tcPr>
            <w:tcW w:w="1307" w:type="dxa"/>
            <w:tcBorders>
              <w:top w:val="single" w:sz="2" w:space="0" w:color="808080"/>
              <w:left w:val="single" w:sz="2" w:space="0" w:color="FF0000"/>
              <w:bottom w:val="single" w:sz="2" w:space="0" w:color="808080"/>
              <w:right w:val="single" w:sz="2" w:space="0" w:color="808080"/>
            </w:tcBorders>
            <w:shd w:val="clear" w:color="auto" w:fill="FFFFFF"/>
          </w:tcPr>
          <w:p w14:paraId="53428E0E" w14:textId="77777777" w:rsidR="00036DD4" w:rsidRPr="006203FA" w:rsidRDefault="00036DD4" w:rsidP="004507A1">
            <w:pPr>
              <w:spacing w:line="276" w:lineRule="auto"/>
              <w:jc w:val="both"/>
              <w:rPr>
                <w:rFonts w:ascii="Tahoma" w:hAnsi="Tahoma" w:cs="Tahoma"/>
                <w:sz w:val="18"/>
                <w:szCs w:val="18"/>
              </w:rPr>
            </w:pPr>
          </w:p>
        </w:tc>
      </w:tr>
      <w:tr w:rsidR="00036DD4" w:rsidRPr="006203FA" w14:paraId="493761FF" w14:textId="77777777" w:rsidTr="006F272F">
        <w:trPr>
          <w:trHeight w:val="1682"/>
          <w:jc w:val="center"/>
        </w:trPr>
        <w:tc>
          <w:tcPr>
            <w:tcW w:w="5526" w:type="dxa"/>
            <w:shd w:val="clear" w:color="auto" w:fill="F2F2F2"/>
            <w:vAlign w:val="center"/>
          </w:tcPr>
          <w:p w14:paraId="1A264ED8" w14:textId="2737BC56" w:rsidR="00036DD4" w:rsidRPr="004507A1" w:rsidRDefault="00D2234A" w:rsidP="004507A1">
            <w:pPr>
              <w:ind w:left="45"/>
              <w:rPr>
                <w:rFonts w:ascii="Tahoma" w:hAnsi="Tahoma" w:cs="Tahoma"/>
                <w:color w:val="000000" w:themeColor="text1"/>
                <w:sz w:val="18"/>
                <w:szCs w:val="18"/>
                <w:bdr w:val="none" w:sz="0" w:space="0" w:color="auto" w:frame="1"/>
                <w:lang w:eastAsia="ru-RU"/>
              </w:rPr>
            </w:pPr>
            <w:r w:rsidRPr="004507A1">
              <w:rPr>
                <w:rFonts w:ascii="Tahoma" w:hAnsi="Tahoma" w:cs="Tahoma"/>
                <w:color w:val="000000" w:themeColor="text1"/>
                <w:sz w:val="18"/>
                <w:szCs w:val="18"/>
                <w:bdr w:val="none" w:sz="0" w:space="0" w:color="auto" w:frame="1"/>
                <w:lang w:eastAsia="ru-RU"/>
              </w:rPr>
              <w:t xml:space="preserve">The Provider is </w:t>
            </w:r>
            <w:r>
              <w:rPr>
                <w:rFonts w:ascii="Tahoma" w:hAnsi="Tahoma" w:cs="Tahoma"/>
                <w:color w:val="000000" w:themeColor="text1"/>
                <w:sz w:val="18"/>
                <w:szCs w:val="18"/>
                <w:bdr w:val="none" w:sz="0" w:space="0" w:color="auto" w:frame="1"/>
                <w:lang w:eastAsia="ru-RU"/>
              </w:rPr>
              <w:t>t</w:t>
            </w:r>
            <w:r w:rsidR="00036DD4" w:rsidRPr="004507A1">
              <w:rPr>
                <w:rFonts w:ascii="Tahoma" w:hAnsi="Tahoma" w:cs="Tahoma"/>
                <w:color w:val="000000" w:themeColor="text1"/>
                <w:sz w:val="18"/>
                <w:szCs w:val="18"/>
                <w:bdr w:val="none" w:sz="0" w:space="0" w:color="auto" w:frame="1"/>
                <w:lang w:eastAsia="ru-RU"/>
              </w:rPr>
              <w:t xml:space="preserve">o </w:t>
            </w:r>
            <w:r>
              <w:rPr>
                <w:rFonts w:ascii="Tahoma" w:hAnsi="Tahoma" w:cs="Tahoma"/>
                <w:color w:val="000000" w:themeColor="text1"/>
                <w:sz w:val="18"/>
                <w:szCs w:val="18"/>
                <w:bdr w:val="none" w:sz="0" w:space="0" w:color="auto" w:frame="1"/>
                <w:lang w:eastAsia="ru-RU"/>
              </w:rPr>
              <w:t>participate</w:t>
            </w:r>
            <w:r w:rsidR="00036DD4" w:rsidRPr="004507A1">
              <w:rPr>
                <w:rFonts w:ascii="Tahoma" w:hAnsi="Tahoma" w:cs="Tahoma"/>
                <w:color w:val="000000" w:themeColor="text1"/>
                <w:sz w:val="18"/>
                <w:szCs w:val="18"/>
                <w:bdr w:val="none" w:sz="0" w:space="0" w:color="auto" w:frame="1"/>
                <w:lang w:eastAsia="ru-RU"/>
              </w:rPr>
              <w:t xml:space="preserve"> in at least six consultations with relevant Ukrainian stakeholders concerning the analysis</w:t>
            </w:r>
            <w:r w:rsidR="00FF2E5C" w:rsidRPr="004507A1">
              <w:rPr>
                <w:rFonts w:ascii="Tahoma" w:hAnsi="Tahoma" w:cs="Tahoma"/>
                <w:color w:val="000000" w:themeColor="text1"/>
                <w:sz w:val="18"/>
                <w:szCs w:val="18"/>
                <w:bdr w:val="none" w:sz="0" w:space="0" w:color="auto" w:frame="1"/>
                <w:lang w:val="uk-UA" w:eastAsia="ru-RU"/>
              </w:rPr>
              <w:t xml:space="preserve"> </w:t>
            </w:r>
            <w:proofErr w:type="spellStart"/>
            <w:r w:rsidR="00FF2E5C" w:rsidRPr="004507A1">
              <w:rPr>
                <w:rFonts w:ascii="Tahoma" w:hAnsi="Tahoma" w:cs="Tahoma"/>
                <w:color w:val="000000" w:themeColor="text1"/>
                <w:sz w:val="18"/>
                <w:szCs w:val="18"/>
                <w:bdr w:val="none" w:sz="0" w:space="0" w:color="auto" w:frame="1"/>
                <w:lang w:eastAsia="ru-RU"/>
              </w:rPr>
              <w:t>organised</w:t>
            </w:r>
            <w:proofErr w:type="spellEnd"/>
            <w:r w:rsidR="00FF2E5C" w:rsidRPr="004507A1">
              <w:rPr>
                <w:rFonts w:ascii="Tahoma" w:hAnsi="Tahoma" w:cs="Tahoma"/>
                <w:color w:val="000000" w:themeColor="text1"/>
                <w:sz w:val="18"/>
                <w:szCs w:val="18"/>
                <w:bdr w:val="none" w:sz="0" w:space="0" w:color="auto" w:frame="1"/>
                <w:lang w:eastAsia="ru-RU"/>
              </w:rPr>
              <w:t xml:space="preserve"> </w:t>
            </w:r>
            <w:r>
              <w:rPr>
                <w:rFonts w:ascii="Tahoma" w:hAnsi="Tahoma" w:cs="Tahoma"/>
                <w:color w:val="000000" w:themeColor="text1"/>
                <w:sz w:val="18"/>
                <w:szCs w:val="18"/>
                <w:bdr w:val="none" w:sz="0" w:space="0" w:color="auto" w:frame="1"/>
                <w:lang w:eastAsia="ru-RU"/>
              </w:rPr>
              <w:t xml:space="preserve">by </w:t>
            </w:r>
            <w:r w:rsidR="00090639">
              <w:rPr>
                <w:rFonts w:ascii="Tahoma" w:hAnsi="Tahoma" w:cs="Tahoma"/>
                <w:color w:val="000000" w:themeColor="text1"/>
                <w:sz w:val="18"/>
                <w:szCs w:val="18"/>
                <w:bdr w:val="none" w:sz="0" w:space="0" w:color="auto" w:frame="1"/>
                <w:lang w:eastAsia="ru-RU"/>
              </w:rPr>
              <w:t>the p</w:t>
            </w:r>
            <w:r w:rsidR="00090639" w:rsidRPr="006F272F">
              <w:rPr>
                <w:rFonts w:ascii="Tahoma" w:hAnsi="Tahoma" w:cs="Tahoma"/>
                <w:color w:val="000000" w:themeColor="text1"/>
                <w:sz w:val="18"/>
                <w:szCs w:val="18"/>
                <w:bdr w:val="none" w:sz="0" w:space="0" w:color="auto" w:frame="1"/>
                <w:lang w:eastAsia="ru-RU"/>
              </w:rPr>
              <w:t xml:space="preserve">roject </w:t>
            </w:r>
            <w:r w:rsidR="00090639" w:rsidRPr="00090639">
              <w:rPr>
                <w:rFonts w:ascii="Tahoma" w:hAnsi="Tahoma" w:cs="Tahoma"/>
                <w:color w:val="000000" w:themeColor="text1"/>
                <w:sz w:val="18"/>
                <w:szCs w:val="18"/>
              </w:rPr>
              <w:t>“Support for judicial institutions and processes to strengthen access to justice in Ukraine”</w:t>
            </w:r>
            <w:r w:rsidR="00090639">
              <w:rPr>
                <w:rFonts w:ascii="Tahoma" w:hAnsi="Tahoma" w:cs="Tahoma"/>
                <w:color w:val="000000" w:themeColor="text1"/>
                <w:sz w:val="18"/>
                <w:szCs w:val="18"/>
              </w:rPr>
              <w:t>.</w:t>
            </w:r>
          </w:p>
          <w:p w14:paraId="4AAB6E63" w14:textId="77777777" w:rsidR="00036DD4" w:rsidRPr="004507A1" w:rsidRDefault="00036DD4" w:rsidP="004507A1">
            <w:pPr>
              <w:ind w:left="45"/>
              <w:rPr>
                <w:rFonts w:ascii="Tahoma" w:hAnsi="Tahoma" w:cs="Tahoma"/>
                <w:color w:val="000000" w:themeColor="text1"/>
                <w:sz w:val="18"/>
                <w:szCs w:val="18"/>
                <w:bdr w:val="none" w:sz="0" w:space="0" w:color="auto" w:frame="1"/>
                <w:lang w:eastAsia="ru-RU"/>
              </w:rPr>
            </w:pPr>
          </w:p>
          <w:p w14:paraId="2DB6B577" w14:textId="58E27A53" w:rsidR="00036DD4" w:rsidRPr="004507A1" w:rsidRDefault="00036DD4" w:rsidP="00090639">
            <w:pPr>
              <w:jc w:val="both"/>
              <w:rPr>
                <w:rFonts w:ascii="Tahoma" w:hAnsi="Tahoma" w:cs="Tahoma"/>
                <w:color w:val="000000" w:themeColor="text1"/>
                <w:sz w:val="18"/>
                <w:szCs w:val="18"/>
              </w:rPr>
            </w:pPr>
            <w:r w:rsidRPr="004507A1">
              <w:rPr>
                <w:rFonts w:ascii="Tahoma" w:hAnsi="Tahoma" w:cs="Tahoma"/>
                <w:color w:val="000000" w:themeColor="text1"/>
                <w:sz w:val="18"/>
                <w:szCs w:val="18"/>
                <w:bdr w:val="none" w:sz="0" w:space="0" w:color="auto" w:frame="1"/>
                <w:lang w:eastAsia="ru-RU"/>
              </w:rPr>
              <w:t xml:space="preserve">Following the consultations, the Provider </w:t>
            </w:r>
            <w:proofErr w:type="gramStart"/>
            <w:r w:rsidR="00D2234A">
              <w:rPr>
                <w:rFonts w:ascii="Tahoma" w:hAnsi="Tahoma" w:cs="Tahoma"/>
                <w:color w:val="000000" w:themeColor="text1"/>
                <w:sz w:val="18"/>
                <w:szCs w:val="18"/>
                <w:bdr w:val="none" w:sz="0" w:space="0" w:color="auto" w:frame="1"/>
                <w:lang w:eastAsia="ru-RU"/>
              </w:rPr>
              <w:t>has to</w:t>
            </w:r>
            <w:proofErr w:type="gramEnd"/>
            <w:r w:rsidRPr="004507A1">
              <w:rPr>
                <w:rFonts w:ascii="Tahoma" w:hAnsi="Tahoma" w:cs="Tahoma"/>
                <w:color w:val="000000" w:themeColor="text1"/>
                <w:sz w:val="18"/>
                <w:szCs w:val="18"/>
                <w:bdr w:val="none" w:sz="0" w:space="0" w:color="auto" w:frame="1"/>
                <w:lang w:eastAsia="ru-RU"/>
              </w:rPr>
              <w:t xml:space="preserve"> </w:t>
            </w:r>
            <w:proofErr w:type="spellStart"/>
            <w:r w:rsidRPr="004507A1">
              <w:rPr>
                <w:rFonts w:ascii="Tahoma" w:hAnsi="Tahoma" w:cs="Tahoma"/>
                <w:color w:val="000000" w:themeColor="text1"/>
                <w:sz w:val="18"/>
                <w:szCs w:val="18"/>
                <w:bdr w:val="none" w:sz="0" w:space="0" w:color="auto" w:frame="1"/>
                <w:lang w:eastAsia="ru-RU"/>
              </w:rPr>
              <w:t>finalise</w:t>
            </w:r>
            <w:proofErr w:type="spellEnd"/>
            <w:r w:rsidRPr="004507A1">
              <w:rPr>
                <w:rFonts w:ascii="Tahoma" w:hAnsi="Tahoma" w:cs="Tahoma"/>
                <w:color w:val="000000" w:themeColor="text1"/>
                <w:sz w:val="18"/>
                <w:szCs w:val="18"/>
                <w:bdr w:val="none" w:sz="0" w:space="0" w:color="auto" w:frame="1"/>
                <w:lang w:eastAsia="ru-RU"/>
              </w:rPr>
              <w:t xml:space="preserve"> the analysis and the executive summary and sub</w:t>
            </w:r>
            <w:r w:rsidR="00D42608" w:rsidRPr="004507A1">
              <w:rPr>
                <w:rFonts w:ascii="Tahoma" w:hAnsi="Tahoma" w:cs="Tahoma"/>
                <w:color w:val="000000" w:themeColor="text1"/>
                <w:sz w:val="18"/>
                <w:szCs w:val="18"/>
                <w:bdr w:val="none" w:sz="0" w:space="0" w:color="auto" w:frame="1"/>
                <w:lang w:eastAsia="ru-RU"/>
              </w:rPr>
              <w:t xml:space="preserve">mit it to the </w:t>
            </w:r>
            <w:r w:rsidR="00090639">
              <w:rPr>
                <w:rFonts w:ascii="Tahoma" w:hAnsi="Tahoma" w:cs="Tahoma"/>
                <w:color w:val="000000" w:themeColor="text1"/>
                <w:sz w:val="18"/>
                <w:szCs w:val="18"/>
                <w:bdr w:val="none" w:sz="0" w:space="0" w:color="auto" w:frame="1"/>
                <w:lang w:eastAsia="ru-RU"/>
              </w:rPr>
              <w:t>p</w:t>
            </w:r>
            <w:r w:rsidR="00090639" w:rsidRPr="006F272F">
              <w:rPr>
                <w:rFonts w:ascii="Tahoma" w:hAnsi="Tahoma" w:cs="Tahoma"/>
                <w:color w:val="000000" w:themeColor="text1"/>
                <w:sz w:val="18"/>
                <w:szCs w:val="18"/>
                <w:bdr w:val="none" w:sz="0" w:space="0" w:color="auto" w:frame="1"/>
                <w:lang w:eastAsia="ru-RU"/>
              </w:rPr>
              <w:t xml:space="preserve">roject </w:t>
            </w:r>
            <w:r w:rsidR="00090639" w:rsidRPr="00090639">
              <w:rPr>
                <w:rFonts w:ascii="Tahoma" w:hAnsi="Tahoma" w:cs="Tahoma"/>
                <w:color w:val="000000" w:themeColor="text1"/>
                <w:sz w:val="18"/>
                <w:szCs w:val="18"/>
              </w:rPr>
              <w:t>“Support for judicial institutions and processes to strengthen access to justice in Ukraine”</w:t>
            </w:r>
            <w:r w:rsidR="00090639">
              <w:rPr>
                <w:rFonts w:ascii="Tahoma" w:hAnsi="Tahoma" w:cs="Tahoma"/>
                <w:color w:val="000000" w:themeColor="text1"/>
                <w:sz w:val="18"/>
                <w:szCs w:val="18"/>
              </w:rPr>
              <w:t xml:space="preserve"> </w:t>
            </w:r>
            <w:r w:rsidR="00D2234A">
              <w:rPr>
                <w:rFonts w:ascii="Tahoma" w:hAnsi="Tahoma" w:cs="Tahoma"/>
                <w:color w:val="000000" w:themeColor="text1"/>
                <w:sz w:val="18"/>
                <w:szCs w:val="18"/>
                <w:bdr w:val="none" w:sz="0" w:space="0" w:color="auto" w:frame="1"/>
                <w:lang w:eastAsia="ru-RU"/>
              </w:rPr>
              <w:t>on support for judicial institutions</w:t>
            </w:r>
            <w:r w:rsidR="00D42608" w:rsidRPr="004507A1">
              <w:rPr>
                <w:rFonts w:ascii="Tahoma" w:hAnsi="Tahoma" w:cs="Tahoma"/>
                <w:color w:val="000000" w:themeColor="text1"/>
                <w:sz w:val="18"/>
                <w:szCs w:val="18"/>
                <w:bdr w:val="none" w:sz="0" w:space="0" w:color="auto" w:frame="1"/>
                <w:lang w:eastAsia="ru-RU"/>
              </w:rPr>
              <w:t xml:space="preserve"> by 15 June </w:t>
            </w:r>
            <w:r w:rsidRPr="004507A1">
              <w:rPr>
                <w:rFonts w:ascii="Tahoma" w:hAnsi="Tahoma" w:cs="Tahoma"/>
                <w:color w:val="000000" w:themeColor="text1"/>
                <w:sz w:val="18"/>
                <w:szCs w:val="18"/>
                <w:bdr w:val="none" w:sz="0" w:space="0" w:color="auto" w:frame="1"/>
                <w:lang w:eastAsia="ru-RU"/>
              </w:rPr>
              <w:t>2021.</w:t>
            </w:r>
            <w:r w:rsidR="00D42608" w:rsidRPr="004507A1">
              <w:rPr>
                <w:rFonts w:ascii="Tahoma" w:hAnsi="Tahoma" w:cs="Tahoma"/>
                <w:color w:val="000000" w:themeColor="text1"/>
                <w:sz w:val="18"/>
                <w:szCs w:val="18"/>
                <w:bdr w:val="none" w:sz="0" w:space="0" w:color="auto" w:frame="1"/>
                <w:lang w:eastAsia="ru-RU"/>
              </w:rPr>
              <w:t xml:space="preserve"> </w:t>
            </w:r>
          </w:p>
        </w:tc>
        <w:tc>
          <w:tcPr>
            <w:tcW w:w="1559" w:type="dxa"/>
            <w:tcBorders>
              <w:right w:val="single" w:sz="2" w:space="0" w:color="FF0000"/>
            </w:tcBorders>
            <w:shd w:val="clear" w:color="auto" w:fill="F2F2F2"/>
            <w:vAlign w:val="center"/>
          </w:tcPr>
          <w:p w14:paraId="555C667A" w14:textId="53C595BF" w:rsidR="00036DD4" w:rsidRPr="004507A1" w:rsidRDefault="00036DD4" w:rsidP="004507A1">
            <w:pPr>
              <w:rPr>
                <w:rFonts w:ascii="Tahoma" w:hAnsi="Tahoma" w:cs="Tahoma"/>
                <w:color w:val="000000" w:themeColor="text1"/>
                <w:sz w:val="18"/>
                <w:szCs w:val="18"/>
              </w:rPr>
            </w:pPr>
            <w:r w:rsidRPr="004507A1">
              <w:rPr>
                <w:rFonts w:ascii="Tahoma" w:hAnsi="Tahoma" w:cs="Tahoma"/>
                <w:color w:val="000000" w:themeColor="text1"/>
                <w:sz w:val="18"/>
                <w:szCs w:val="18"/>
              </w:rPr>
              <w:t xml:space="preserve">By </w:t>
            </w:r>
            <w:r w:rsidR="00FF7727">
              <w:rPr>
                <w:rFonts w:ascii="Tahoma" w:hAnsi="Tahoma" w:cs="Tahoma"/>
                <w:color w:val="000000" w:themeColor="text1"/>
                <w:sz w:val="18"/>
                <w:szCs w:val="18"/>
              </w:rPr>
              <w:t>15</w:t>
            </w:r>
            <w:r w:rsidR="002D7D3C" w:rsidRPr="004507A1">
              <w:rPr>
                <w:rFonts w:ascii="Tahoma" w:hAnsi="Tahoma" w:cs="Tahoma"/>
                <w:color w:val="000000" w:themeColor="text1"/>
                <w:sz w:val="18"/>
                <w:szCs w:val="18"/>
              </w:rPr>
              <w:t xml:space="preserve"> </w:t>
            </w:r>
            <w:r w:rsidRPr="004507A1">
              <w:rPr>
                <w:rFonts w:ascii="Tahoma" w:hAnsi="Tahoma" w:cs="Tahoma"/>
                <w:color w:val="000000" w:themeColor="text1"/>
                <w:sz w:val="18"/>
                <w:szCs w:val="18"/>
              </w:rPr>
              <w:t>June 2021</w:t>
            </w:r>
          </w:p>
        </w:tc>
        <w:tc>
          <w:tcPr>
            <w:tcW w:w="1244" w:type="dxa"/>
            <w:tcBorders>
              <w:top w:val="single" w:sz="2" w:space="0" w:color="FF0000"/>
              <w:left w:val="single" w:sz="2" w:space="0" w:color="FF0000"/>
              <w:bottom w:val="single" w:sz="2" w:space="0" w:color="FF0000"/>
              <w:right w:val="single" w:sz="2" w:space="0" w:color="FF0000"/>
            </w:tcBorders>
            <w:shd w:val="clear" w:color="auto" w:fill="FFFFFF"/>
            <w:vAlign w:val="center"/>
          </w:tcPr>
          <w:p w14:paraId="54D444C3" w14:textId="77777777" w:rsidR="00036DD4" w:rsidRPr="006203FA" w:rsidRDefault="00036DD4" w:rsidP="004507A1">
            <w:pPr>
              <w:spacing w:line="276" w:lineRule="auto"/>
              <w:jc w:val="both"/>
              <w:rPr>
                <w:rFonts w:ascii="Tahoma" w:hAnsi="Tahoma" w:cs="Tahoma"/>
                <w:sz w:val="18"/>
                <w:szCs w:val="18"/>
              </w:rPr>
            </w:pPr>
          </w:p>
        </w:tc>
        <w:tc>
          <w:tcPr>
            <w:tcW w:w="1307" w:type="dxa"/>
            <w:tcBorders>
              <w:top w:val="single" w:sz="2" w:space="0" w:color="808080"/>
              <w:left w:val="single" w:sz="2" w:space="0" w:color="FF0000"/>
              <w:bottom w:val="single" w:sz="2" w:space="0" w:color="808080"/>
              <w:right w:val="single" w:sz="2" w:space="0" w:color="808080"/>
            </w:tcBorders>
            <w:shd w:val="clear" w:color="auto" w:fill="FFFFFF"/>
          </w:tcPr>
          <w:p w14:paraId="6E5EE300" w14:textId="77777777" w:rsidR="00036DD4" w:rsidRPr="006203FA" w:rsidRDefault="00036DD4" w:rsidP="004507A1">
            <w:pPr>
              <w:spacing w:line="276" w:lineRule="auto"/>
              <w:jc w:val="both"/>
              <w:rPr>
                <w:rFonts w:ascii="Tahoma" w:hAnsi="Tahoma" w:cs="Tahoma"/>
                <w:sz w:val="18"/>
                <w:szCs w:val="18"/>
              </w:rPr>
            </w:pPr>
          </w:p>
        </w:tc>
      </w:tr>
      <w:tr w:rsidR="00036DD4" w:rsidRPr="006203FA" w14:paraId="6E185D67" w14:textId="77777777" w:rsidTr="006F272F">
        <w:trPr>
          <w:trHeight w:val="809"/>
          <w:jc w:val="center"/>
        </w:trPr>
        <w:tc>
          <w:tcPr>
            <w:tcW w:w="5526" w:type="dxa"/>
            <w:shd w:val="clear" w:color="auto" w:fill="F2F2F2"/>
            <w:vAlign w:val="center"/>
          </w:tcPr>
          <w:p w14:paraId="6CB75C29" w14:textId="38FF46BB" w:rsidR="00036DD4" w:rsidRPr="004507A1" w:rsidRDefault="00D2234A" w:rsidP="00090639">
            <w:pPr>
              <w:jc w:val="both"/>
              <w:rPr>
                <w:rFonts w:ascii="Tahoma" w:hAnsi="Tahoma" w:cs="Tahoma"/>
                <w:color w:val="000000" w:themeColor="text1"/>
                <w:sz w:val="18"/>
                <w:szCs w:val="18"/>
              </w:rPr>
            </w:pPr>
            <w:r w:rsidRPr="004507A1">
              <w:rPr>
                <w:rFonts w:ascii="Tahoma" w:hAnsi="Tahoma" w:cs="Tahoma"/>
                <w:color w:val="000000" w:themeColor="text1"/>
                <w:sz w:val="18"/>
                <w:szCs w:val="18"/>
                <w:bdr w:val="none" w:sz="0" w:space="0" w:color="auto" w:frame="1"/>
                <w:lang w:eastAsia="ru-RU"/>
              </w:rPr>
              <w:t xml:space="preserve">The Provider is </w:t>
            </w:r>
            <w:r>
              <w:rPr>
                <w:rFonts w:ascii="Tahoma" w:hAnsi="Tahoma" w:cs="Tahoma"/>
                <w:color w:val="000000" w:themeColor="text1"/>
                <w:sz w:val="18"/>
                <w:szCs w:val="18"/>
                <w:bdr w:val="none" w:sz="0" w:space="0" w:color="auto" w:frame="1"/>
                <w:lang w:eastAsia="ru-RU"/>
              </w:rPr>
              <w:t>t</w:t>
            </w:r>
            <w:r w:rsidRPr="004507A1">
              <w:rPr>
                <w:rFonts w:ascii="Tahoma" w:hAnsi="Tahoma" w:cs="Tahoma"/>
                <w:color w:val="000000" w:themeColor="text1"/>
                <w:sz w:val="18"/>
                <w:szCs w:val="18"/>
                <w:bdr w:val="none" w:sz="0" w:space="0" w:color="auto" w:frame="1"/>
                <w:lang w:eastAsia="ru-RU"/>
              </w:rPr>
              <w:t>o</w:t>
            </w:r>
            <w:r>
              <w:rPr>
                <w:rFonts w:ascii="Tahoma" w:hAnsi="Tahoma" w:cs="Tahoma"/>
                <w:color w:val="000000" w:themeColor="text1"/>
                <w:sz w:val="18"/>
                <w:szCs w:val="18"/>
                <w:bdr w:val="none" w:sz="0" w:space="0" w:color="auto" w:frame="1"/>
                <w:lang w:eastAsia="ru-RU"/>
              </w:rPr>
              <w:t xml:space="preserve"> present </w:t>
            </w:r>
            <w:r w:rsidR="00036DD4" w:rsidRPr="004507A1">
              <w:rPr>
                <w:rFonts w:ascii="Tahoma" w:hAnsi="Tahoma" w:cs="Tahoma"/>
                <w:color w:val="000000" w:themeColor="text1"/>
                <w:sz w:val="18"/>
                <w:szCs w:val="18"/>
                <w:bdr w:val="none" w:sz="0" w:space="0" w:color="auto" w:frame="1"/>
                <w:lang w:eastAsia="ru-RU"/>
              </w:rPr>
              <w:t xml:space="preserve">the </w:t>
            </w:r>
            <w:r>
              <w:rPr>
                <w:rFonts w:ascii="Tahoma" w:hAnsi="Tahoma" w:cs="Tahoma"/>
                <w:color w:val="000000" w:themeColor="text1"/>
                <w:sz w:val="18"/>
                <w:szCs w:val="18"/>
                <w:bdr w:val="none" w:sz="0" w:space="0" w:color="auto" w:frame="1"/>
                <w:lang w:eastAsia="ru-RU"/>
              </w:rPr>
              <w:t xml:space="preserve">findings of the conducted </w:t>
            </w:r>
            <w:r w:rsidR="00036DD4" w:rsidRPr="004507A1">
              <w:rPr>
                <w:rFonts w:ascii="Tahoma" w:hAnsi="Tahoma" w:cs="Tahoma"/>
                <w:color w:val="000000" w:themeColor="text1"/>
                <w:sz w:val="18"/>
                <w:szCs w:val="18"/>
                <w:bdr w:val="none" w:sz="0" w:space="0" w:color="auto" w:frame="1"/>
                <w:lang w:eastAsia="ru-RU"/>
              </w:rPr>
              <w:t xml:space="preserve">analysis </w:t>
            </w:r>
            <w:r>
              <w:rPr>
                <w:rFonts w:ascii="Tahoma" w:hAnsi="Tahoma" w:cs="Tahoma"/>
                <w:color w:val="000000" w:themeColor="text1"/>
                <w:sz w:val="18"/>
                <w:szCs w:val="18"/>
                <w:bdr w:val="none" w:sz="0" w:space="0" w:color="auto" w:frame="1"/>
                <w:lang w:eastAsia="ru-RU"/>
              </w:rPr>
              <w:t>to</w:t>
            </w:r>
            <w:r w:rsidR="00D42608" w:rsidRPr="004507A1">
              <w:rPr>
                <w:rFonts w:ascii="Tahoma" w:hAnsi="Tahoma" w:cs="Tahoma"/>
                <w:color w:val="000000" w:themeColor="text1"/>
                <w:sz w:val="18"/>
                <w:szCs w:val="18"/>
                <w:bdr w:val="none" w:sz="0" w:space="0" w:color="auto" w:frame="1"/>
                <w:lang w:eastAsia="ru-RU"/>
              </w:rPr>
              <w:t xml:space="preserve"> the</w:t>
            </w:r>
            <w:r w:rsidR="00036DD4" w:rsidRPr="004507A1">
              <w:rPr>
                <w:rFonts w:ascii="Tahoma" w:hAnsi="Tahoma" w:cs="Tahoma"/>
                <w:color w:val="000000" w:themeColor="text1"/>
                <w:sz w:val="18"/>
                <w:szCs w:val="18"/>
                <w:bdr w:val="none" w:sz="0" w:space="0" w:color="auto" w:frame="1"/>
                <w:lang w:eastAsia="ru-RU"/>
              </w:rPr>
              <w:t xml:space="preserve"> relevant Ukrainian stakeholders</w:t>
            </w:r>
            <w:r>
              <w:rPr>
                <w:rFonts w:ascii="Tahoma" w:hAnsi="Tahoma" w:cs="Tahoma"/>
                <w:color w:val="000000" w:themeColor="text1"/>
                <w:sz w:val="18"/>
                <w:szCs w:val="18"/>
                <w:bdr w:val="none" w:sz="0" w:space="0" w:color="auto" w:frame="1"/>
                <w:lang w:eastAsia="ru-RU"/>
              </w:rPr>
              <w:t xml:space="preserve"> at two events organized by the </w:t>
            </w:r>
            <w:r w:rsidR="00090639">
              <w:rPr>
                <w:rFonts w:ascii="Tahoma" w:hAnsi="Tahoma" w:cs="Tahoma"/>
                <w:color w:val="000000" w:themeColor="text1"/>
                <w:sz w:val="18"/>
                <w:szCs w:val="18"/>
                <w:bdr w:val="none" w:sz="0" w:space="0" w:color="auto" w:frame="1"/>
                <w:lang w:eastAsia="ru-RU"/>
              </w:rPr>
              <w:t>p</w:t>
            </w:r>
            <w:r w:rsidR="00090639" w:rsidRPr="006F272F">
              <w:rPr>
                <w:rFonts w:ascii="Tahoma" w:hAnsi="Tahoma" w:cs="Tahoma"/>
                <w:color w:val="000000" w:themeColor="text1"/>
                <w:sz w:val="18"/>
                <w:szCs w:val="18"/>
                <w:bdr w:val="none" w:sz="0" w:space="0" w:color="auto" w:frame="1"/>
                <w:lang w:eastAsia="ru-RU"/>
              </w:rPr>
              <w:t xml:space="preserve">roject </w:t>
            </w:r>
            <w:r w:rsidR="00090639" w:rsidRPr="00090639">
              <w:rPr>
                <w:rFonts w:ascii="Tahoma" w:hAnsi="Tahoma" w:cs="Tahoma"/>
                <w:color w:val="000000" w:themeColor="text1"/>
                <w:sz w:val="18"/>
                <w:szCs w:val="18"/>
              </w:rPr>
              <w:t>“Support for judicial institutions and processes to strengthen access to justice in Ukraine”</w:t>
            </w:r>
            <w:r w:rsidR="00090639">
              <w:rPr>
                <w:rFonts w:ascii="Tahoma" w:hAnsi="Tahoma" w:cs="Tahoma"/>
                <w:color w:val="000000" w:themeColor="text1"/>
                <w:sz w:val="18"/>
                <w:szCs w:val="18"/>
              </w:rPr>
              <w:t>.</w:t>
            </w:r>
          </w:p>
        </w:tc>
        <w:tc>
          <w:tcPr>
            <w:tcW w:w="1559" w:type="dxa"/>
            <w:tcBorders>
              <w:right w:val="single" w:sz="2" w:space="0" w:color="FF0000"/>
            </w:tcBorders>
            <w:shd w:val="clear" w:color="auto" w:fill="F2F2F2"/>
            <w:vAlign w:val="center"/>
          </w:tcPr>
          <w:p w14:paraId="515779A5" w14:textId="2B841E3F" w:rsidR="00036DD4" w:rsidRPr="004507A1" w:rsidRDefault="00036DD4" w:rsidP="004507A1">
            <w:pPr>
              <w:rPr>
                <w:rFonts w:ascii="Tahoma" w:hAnsi="Tahoma" w:cs="Tahoma"/>
                <w:color w:val="000000" w:themeColor="text1"/>
                <w:sz w:val="18"/>
                <w:szCs w:val="18"/>
              </w:rPr>
            </w:pPr>
            <w:r w:rsidRPr="004507A1">
              <w:rPr>
                <w:rFonts w:ascii="Tahoma" w:hAnsi="Tahoma" w:cs="Tahoma"/>
                <w:color w:val="000000" w:themeColor="text1"/>
                <w:sz w:val="18"/>
                <w:szCs w:val="18"/>
              </w:rPr>
              <w:t xml:space="preserve">By </w:t>
            </w:r>
            <w:r w:rsidR="002D7D3C" w:rsidRPr="004507A1">
              <w:rPr>
                <w:rFonts w:ascii="Tahoma" w:hAnsi="Tahoma" w:cs="Tahoma"/>
                <w:color w:val="000000" w:themeColor="text1"/>
                <w:sz w:val="18"/>
                <w:szCs w:val="18"/>
              </w:rPr>
              <w:t xml:space="preserve">15 </w:t>
            </w:r>
            <w:r w:rsidRPr="004507A1">
              <w:rPr>
                <w:rFonts w:ascii="Tahoma" w:hAnsi="Tahoma" w:cs="Tahoma"/>
                <w:color w:val="000000" w:themeColor="text1"/>
                <w:sz w:val="18"/>
                <w:szCs w:val="18"/>
              </w:rPr>
              <w:t>June 2021</w:t>
            </w:r>
          </w:p>
        </w:tc>
        <w:tc>
          <w:tcPr>
            <w:tcW w:w="1244" w:type="dxa"/>
            <w:tcBorders>
              <w:top w:val="single" w:sz="2" w:space="0" w:color="FF0000"/>
              <w:left w:val="single" w:sz="2" w:space="0" w:color="FF0000"/>
              <w:bottom w:val="single" w:sz="2" w:space="0" w:color="FF0000"/>
              <w:right w:val="single" w:sz="2" w:space="0" w:color="FF0000"/>
            </w:tcBorders>
            <w:shd w:val="clear" w:color="auto" w:fill="FFFFFF"/>
            <w:vAlign w:val="center"/>
          </w:tcPr>
          <w:p w14:paraId="23E28662" w14:textId="77777777" w:rsidR="00036DD4" w:rsidRPr="006203FA" w:rsidRDefault="00036DD4" w:rsidP="004507A1">
            <w:pPr>
              <w:spacing w:line="276" w:lineRule="auto"/>
              <w:jc w:val="both"/>
              <w:rPr>
                <w:rFonts w:ascii="Tahoma" w:hAnsi="Tahoma" w:cs="Tahoma"/>
                <w:sz w:val="18"/>
                <w:szCs w:val="18"/>
              </w:rPr>
            </w:pPr>
          </w:p>
        </w:tc>
        <w:tc>
          <w:tcPr>
            <w:tcW w:w="1307" w:type="dxa"/>
            <w:tcBorders>
              <w:top w:val="single" w:sz="2" w:space="0" w:color="808080"/>
              <w:left w:val="single" w:sz="2" w:space="0" w:color="FF0000"/>
              <w:bottom w:val="single" w:sz="2" w:space="0" w:color="808080"/>
              <w:right w:val="single" w:sz="2" w:space="0" w:color="808080"/>
            </w:tcBorders>
            <w:shd w:val="clear" w:color="auto" w:fill="FFFFFF"/>
          </w:tcPr>
          <w:p w14:paraId="444A3677" w14:textId="77777777" w:rsidR="00036DD4" w:rsidRPr="006203FA" w:rsidRDefault="00036DD4" w:rsidP="004507A1">
            <w:pPr>
              <w:spacing w:line="276" w:lineRule="auto"/>
              <w:jc w:val="both"/>
              <w:rPr>
                <w:rFonts w:ascii="Tahoma" w:hAnsi="Tahoma" w:cs="Tahoma"/>
                <w:sz w:val="18"/>
                <w:szCs w:val="18"/>
              </w:rPr>
            </w:pPr>
          </w:p>
        </w:tc>
      </w:tr>
      <w:tr w:rsidR="00036DD4" w:rsidRPr="006203FA" w14:paraId="4964DEFC" w14:textId="77777777" w:rsidTr="004507A1">
        <w:trPr>
          <w:trHeight w:val="432"/>
          <w:jc w:val="center"/>
        </w:trPr>
        <w:tc>
          <w:tcPr>
            <w:tcW w:w="7085" w:type="dxa"/>
            <w:gridSpan w:val="2"/>
            <w:tcBorders>
              <w:right w:val="single" w:sz="2" w:space="0" w:color="FF0000"/>
            </w:tcBorders>
            <w:shd w:val="clear" w:color="auto" w:fill="F2F2F2"/>
            <w:vAlign w:val="center"/>
          </w:tcPr>
          <w:p w14:paraId="37C42105" w14:textId="5E9254A2" w:rsidR="00036DD4" w:rsidRPr="00F70B02" w:rsidRDefault="00645C5A" w:rsidP="004507A1">
            <w:pPr>
              <w:jc w:val="right"/>
              <w:rPr>
                <w:rFonts w:asciiTheme="minorHAnsi" w:hAnsiTheme="minorHAnsi" w:cs="Tahoma"/>
              </w:rPr>
            </w:pPr>
            <w:r w:rsidRPr="00F70B02">
              <w:rPr>
                <w:rFonts w:asciiTheme="minorHAnsi" w:hAnsiTheme="minorHAnsi" w:cs="Tahoma"/>
                <w:b/>
                <w:bCs/>
              </w:rPr>
              <w:t>Total</w:t>
            </w:r>
            <w:r w:rsidRPr="00F70B02">
              <w:rPr>
                <w:rFonts w:asciiTheme="minorHAnsi" w:hAnsiTheme="minorHAnsi" w:cs="Tahoma"/>
              </w:rPr>
              <w:t xml:space="preserve"> </w:t>
            </w:r>
            <w:r w:rsidR="00036DD4" w:rsidRPr="00F70B02">
              <w:t>►</w:t>
            </w:r>
          </w:p>
        </w:tc>
        <w:tc>
          <w:tcPr>
            <w:tcW w:w="1244" w:type="dxa"/>
            <w:tcBorders>
              <w:top w:val="single" w:sz="2" w:space="0" w:color="FF0000"/>
              <w:left w:val="single" w:sz="2" w:space="0" w:color="FF0000"/>
              <w:bottom w:val="single" w:sz="2" w:space="0" w:color="FF0000"/>
              <w:right w:val="single" w:sz="2" w:space="0" w:color="FF0000"/>
            </w:tcBorders>
            <w:shd w:val="clear" w:color="auto" w:fill="FFFFFF"/>
            <w:vAlign w:val="center"/>
          </w:tcPr>
          <w:p w14:paraId="7A33862B" w14:textId="77777777" w:rsidR="00036DD4" w:rsidRPr="00F70B02" w:rsidRDefault="00036DD4" w:rsidP="004507A1">
            <w:pPr>
              <w:spacing w:line="276" w:lineRule="auto"/>
              <w:jc w:val="both"/>
              <w:rPr>
                <w:rFonts w:asciiTheme="minorHAnsi" w:hAnsiTheme="minorHAnsi" w:cs="Tahoma"/>
                <w:b/>
              </w:rPr>
            </w:pPr>
          </w:p>
        </w:tc>
        <w:tc>
          <w:tcPr>
            <w:tcW w:w="1307" w:type="dxa"/>
            <w:tcBorders>
              <w:top w:val="single" w:sz="2" w:space="0" w:color="808080"/>
              <w:left w:val="single" w:sz="2" w:space="0" w:color="FF0000"/>
              <w:bottom w:val="single" w:sz="2" w:space="0" w:color="808080"/>
              <w:right w:val="single" w:sz="2" w:space="0" w:color="808080"/>
            </w:tcBorders>
            <w:shd w:val="clear" w:color="auto" w:fill="FFFFFF"/>
            <w:vAlign w:val="center"/>
          </w:tcPr>
          <w:p w14:paraId="25AF1928" w14:textId="7D4B79A1" w:rsidR="00036DD4" w:rsidRPr="00F70B02" w:rsidRDefault="00036DD4" w:rsidP="004507A1">
            <w:pPr>
              <w:jc w:val="center"/>
              <w:rPr>
                <w:rFonts w:asciiTheme="minorHAnsi" w:hAnsiTheme="minorHAnsi" w:cs="Tahoma"/>
                <w:b/>
              </w:rPr>
            </w:pPr>
          </w:p>
        </w:tc>
      </w:tr>
      <w:tr w:rsidR="00645C5A" w:rsidRPr="006203FA" w14:paraId="02D9AE63" w14:textId="77777777" w:rsidTr="004507A1">
        <w:trPr>
          <w:trHeight w:val="432"/>
          <w:jc w:val="center"/>
        </w:trPr>
        <w:tc>
          <w:tcPr>
            <w:tcW w:w="7085" w:type="dxa"/>
            <w:gridSpan w:val="2"/>
            <w:tcBorders>
              <w:right w:val="single" w:sz="2" w:space="0" w:color="FF0000"/>
            </w:tcBorders>
            <w:shd w:val="clear" w:color="auto" w:fill="F2F2F2"/>
            <w:vAlign w:val="center"/>
          </w:tcPr>
          <w:p w14:paraId="2181D0A8" w14:textId="49BF0EFA" w:rsidR="00645C5A" w:rsidRPr="00F70B02" w:rsidRDefault="00645C5A" w:rsidP="004507A1">
            <w:pPr>
              <w:jc w:val="right"/>
              <w:rPr>
                <w:rFonts w:asciiTheme="minorHAnsi" w:hAnsiTheme="minorHAnsi" w:cs="Tahoma"/>
                <w:b/>
              </w:rPr>
            </w:pPr>
            <w:r w:rsidRPr="00F70B02">
              <w:rPr>
                <w:rFonts w:asciiTheme="minorHAnsi" w:hAnsiTheme="minorHAnsi" w:cs="Tahoma"/>
                <w:b/>
              </w:rPr>
              <w:t>TOTAL</w:t>
            </w:r>
            <w:r w:rsidRPr="00F70B02">
              <w:rPr>
                <w:rFonts w:asciiTheme="minorHAnsi" w:hAnsiTheme="minorHAnsi" w:cs="Tahoma"/>
              </w:rPr>
              <w:t xml:space="preserve"> </w:t>
            </w:r>
            <w:r w:rsidRPr="00F70B02">
              <w:rPr>
                <w:rFonts w:asciiTheme="minorHAnsi" w:hAnsiTheme="minorHAnsi" w:cs="Tahoma"/>
                <w:b/>
                <w:bCs/>
              </w:rPr>
              <w:t>with VAT</w:t>
            </w:r>
          </w:p>
        </w:tc>
        <w:tc>
          <w:tcPr>
            <w:tcW w:w="1244" w:type="dxa"/>
            <w:tcBorders>
              <w:top w:val="single" w:sz="2" w:space="0" w:color="FF0000"/>
              <w:left w:val="single" w:sz="2" w:space="0" w:color="FF0000"/>
              <w:bottom w:val="single" w:sz="2" w:space="0" w:color="FF0000"/>
              <w:right w:val="single" w:sz="2" w:space="0" w:color="FF0000"/>
            </w:tcBorders>
            <w:shd w:val="clear" w:color="auto" w:fill="FFFFFF"/>
            <w:vAlign w:val="center"/>
          </w:tcPr>
          <w:p w14:paraId="0C2E7502" w14:textId="77777777" w:rsidR="00645C5A" w:rsidRPr="00F70B02" w:rsidRDefault="00645C5A" w:rsidP="004507A1">
            <w:pPr>
              <w:spacing w:line="276" w:lineRule="auto"/>
              <w:jc w:val="both"/>
              <w:rPr>
                <w:rFonts w:asciiTheme="minorHAnsi" w:hAnsiTheme="minorHAnsi" w:cs="Tahoma"/>
                <w:b/>
              </w:rPr>
            </w:pPr>
          </w:p>
        </w:tc>
        <w:tc>
          <w:tcPr>
            <w:tcW w:w="1307" w:type="dxa"/>
            <w:tcBorders>
              <w:top w:val="single" w:sz="2" w:space="0" w:color="808080"/>
              <w:left w:val="single" w:sz="2" w:space="0" w:color="FF0000"/>
              <w:bottom w:val="single" w:sz="2" w:space="0" w:color="808080"/>
              <w:right w:val="single" w:sz="2" w:space="0" w:color="808080"/>
            </w:tcBorders>
            <w:shd w:val="clear" w:color="auto" w:fill="FFFFFF"/>
            <w:vAlign w:val="center"/>
          </w:tcPr>
          <w:p w14:paraId="6D4B7523" w14:textId="128152F9" w:rsidR="00645C5A" w:rsidRPr="00F70B02" w:rsidRDefault="00645C5A" w:rsidP="004507A1">
            <w:pPr>
              <w:jc w:val="center"/>
              <w:rPr>
                <w:rFonts w:asciiTheme="minorHAnsi" w:hAnsiTheme="minorHAnsi" w:cs="Tahoma"/>
                <w:b/>
              </w:rPr>
            </w:pPr>
            <w:r w:rsidRPr="00F70B02">
              <w:rPr>
                <w:rFonts w:asciiTheme="minorHAnsi" w:hAnsiTheme="minorHAnsi" w:cs="Tahoma"/>
                <w:b/>
              </w:rPr>
              <w:t>5</w:t>
            </w:r>
            <w:r w:rsidR="00531775">
              <w:rPr>
                <w:rFonts w:asciiTheme="minorHAnsi" w:hAnsiTheme="minorHAnsi" w:cs="Tahoma"/>
                <w:b/>
              </w:rPr>
              <w:t>0</w:t>
            </w:r>
            <w:r w:rsidRPr="00F70B02">
              <w:rPr>
                <w:rFonts w:asciiTheme="minorHAnsi" w:hAnsiTheme="minorHAnsi" w:cs="Tahoma"/>
                <w:b/>
              </w:rPr>
              <w:t xml:space="preserve"> </w:t>
            </w:r>
            <w:r w:rsidRPr="00F70B02">
              <w:rPr>
                <w:rFonts w:asciiTheme="minorHAnsi" w:hAnsiTheme="minorHAnsi" w:cs="Tahoma"/>
                <w:b/>
                <w:lang w:val="uk-UA"/>
              </w:rPr>
              <w:t xml:space="preserve">000 </w:t>
            </w:r>
            <w:r w:rsidRPr="00F70B02">
              <w:rPr>
                <w:rFonts w:asciiTheme="minorHAnsi" w:hAnsiTheme="minorHAnsi" w:cs="Tahoma"/>
                <w:b/>
              </w:rPr>
              <w:t>EUR</w:t>
            </w:r>
          </w:p>
        </w:tc>
      </w:tr>
    </w:tbl>
    <w:p w14:paraId="4F5FE4C4" w14:textId="77777777" w:rsidR="00036DD4" w:rsidRDefault="00036DD4" w:rsidP="00891C3C">
      <w:pPr>
        <w:spacing w:line="276" w:lineRule="auto"/>
        <w:ind w:left="284"/>
        <w:jc w:val="both"/>
        <w:rPr>
          <w:rFonts w:ascii="Tahoma" w:hAnsi="Tahoma" w:cs="Tahoma"/>
          <w:b/>
          <w:color w:val="000000"/>
          <w:sz w:val="20"/>
          <w:szCs w:val="20"/>
        </w:rPr>
      </w:pPr>
    </w:p>
    <w:p w14:paraId="4E36EB36" w14:textId="77777777" w:rsidR="00891C3C" w:rsidRPr="000D371D" w:rsidRDefault="00891C3C" w:rsidP="00891C3C">
      <w:pPr>
        <w:spacing w:line="276" w:lineRule="auto"/>
        <w:jc w:val="both"/>
        <w:rPr>
          <w:rFonts w:ascii="Tahoma" w:hAnsi="Tahoma" w:cs="Tahoma"/>
          <w:sz w:val="18"/>
          <w:szCs w:val="18"/>
        </w:rPr>
      </w:pPr>
    </w:p>
    <w:p w14:paraId="2BEA5840" w14:textId="77777777" w:rsidR="00891C3C" w:rsidRPr="000D371D" w:rsidRDefault="00891C3C" w:rsidP="00891C3C">
      <w:pPr>
        <w:pBdr>
          <w:bottom w:val="single" w:sz="4" w:space="1" w:color="auto"/>
        </w:pBdr>
        <w:tabs>
          <w:tab w:val="left" w:pos="8400"/>
        </w:tabs>
        <w:spacing w:before="60"/>
        <w:ind w:left="-142"/>
        <w:rPr>
          <w:rFonts w:ascii="Tahoma" w:hAnsi="Tahoma" w:cs="Tahoma"/>
          <w:b/>
          <w:sz w:val="18"/>
          <w:szCs w:val="18"/>
        </w:rPr>
      </w:pPr>
      <w:r w:rsidRPr="000D371D">
        <w:rPr>
          <w:rFonts w:ascii="Tahoma" w:hAnsi="Tahoma" w:cs="Tahoma"/>
          <w:b/>
        </w:rPr>
        <w:t>B. Declaration of Agreement and Signature</w:t>
      </w:r>
      <w:r w:rsidRPr="000D371D">
        <w:rPr>
          <w:rFonts w:ascii="Tahoma" w:hAnsi="Tahoma" w:cs="Tahoma"/>
          <w:b/>
        </w:rPr>
        <w:tab/>
      </w:r>
    </w:p>
    <w:p w14:paraId="58485CBA" w14:textId="77777777" w:rsidR="00891C3C" w:rsidRPr="000D371D" w:rsidRDefault="00891C3C" w:rsidP="00891C3C">
      <w:pPr>
        <w:tabs>
          <w:tab w:val="left" w:pos="284"/>
          <w:tab w:val="left" w:pos="426"/>
        </w:tabs>
        <w:spacing w:before="60"/>
        <w:ind w:left="-142"/>
        <w:jc w:val="both"/>
        <w:rPr>
          <w:rFonts w:ascii="Tahoma" w:hAnsi="Tahoma" w:cs="Tahoma"/>
          <w:sz w:val="20"/>
          <w:szCs w:val="20"/>
        </w:rPr>
      </w:pPr>
      <w:r w:rsidRPr="000D371D">
        <w:rPr>
          <w:rFonts w:ascii="Tahoma" w:hAnsi="Tahoma" w:cs="Tahoma"/>
          <w:sz w:val="20"/>
          <w:szCs w:val="20"/>
        </w:rPr>
        <w:t>I, the undersigned, acting on my own behalf or as a representative of the Provider indicated below, hereby:</w:t>
      </w:r>
    </w:p>
    <w:p w14:paraId="6B1A1E5D" w14:textId="77777777" w:rsidR="00891C3C" w:rsidRPr="000D371D" w:rsidRDefault="00891C3C" w:rsidP="00891C3C">
      <w:pPr>
        <w:numPr>
          <w:ilvl w:val="0"/>
          <w:numId w:val="1"/>
        </w:numPr>
        <w:tabs>
          <w:tab w:val="left" w:pos="0"/>
        </w:tabs>
        <w:ind w:left="0" w:hanging="142"/>
        <w:jc w:val="both"/>
        <w:rPr>
          <w:rFonts w:ascii="Tahoma" w:hAnsi="Tahoma" w:cs="Tahoma"/>
          <w:sz w:val="20"/>
          <w:szCs w:val="20"/>
        </w:rPr>
      </w:pPr>
      <w:r w:rsidRPr="000D371D">
        <w:rPr>
          <w:rFonts w:ascii="Tahoma" w:hAnsi="Tahoma" w:cs="Tahoma"/>
          <w:sz w:val="20"/>
          <w:szCs w:val="20"/>
        </w:rPr>
        <w:t>Declare having the authority to represent the Provider;</w:t>
      </w:r>
    </w:p>
    <w:p w14:paraId="640BCAF9" w14:textId="77777777" w:rsidR="00891C3C" w:rsidRPr="000D371D" w:rsidRDefault="00891C3C" w:rsidP="00891C3C">
      <w:pPr>
        <w:numPr>
          <w:ilvl w:val="0"/>
          <w:numId w:val="1"/>
        </w:numPr>
        <w:tabs>
          <w:tab w:val="left" w:pos="0"/>
        </w:tabs>
        <w:ind w:left="0" w:hanging="142"/>
        <w:jc w:val="both"/>
        <w:rPr>
          <w:rFonts w:ascii="Tahoma" w:hAnsi="Tahoma" w:cs="Tahoma"/>
          <w:sz w:val="20"/>
          <w:szCs w:val="20"/>
        </w:rPr>
      </w:pPr>
      <w:r w:rsidRPr="000D371D">
        <w:rPr>
          <w:rFonts w:ascii="Tahoma" w:hAnsi="Tahoma" w:cs="Tahoma"/>
          <w:sz w:val="20"/>
          <w:szCs w:val="20"/>
        </w:rPr>
        <w:lastRenderedPageBreak/>
        <w:t>Declare that the information provided to the Council under this procedure is complete, correct and truthful.</w:t>
      </w:r>
    </w:p>
    <w:p w14:paraId="33768F98" w14:textId="77777777" w:rsidR="00891C3C" w:rsidRPr="000D371D" w:rsidRDefault="00891C3C" w:rsidP="00891C3C">
      <w:pPr>
        <w:numPr>
          <w:ilvl w:val="0"/>
          <w:numId w:val="1"/>
        </w:numPr>
        <w:tabs>
          <w:tab w:val="left" w:pos="0"/>
        </w:tabs>
        <w:ind w:left="0" w:hanging="142"/>
        <w:jc w:val="both"/>
        <w:rPr>
          <w:rFonts w:ascii="Tahoma" w:hAnsi="Tahoma" w:cs="Tahoma"/>
          <w:sz w:val="20"/>
          <w:szCs w:val="20"/>
        </w:rPr>
      </w:pPr>
      <w:r w:rsidRPr="000D371D">
        <w:rPr>
          <w:rFonts w:ascii="Tahoma" w:hAnsi="Tahoma" w:cs="Tahoma"/>
          <w:sz w:val="20"/>
          <w:szCs w:val="20"/>
        </w:rPr>
        <w:t>Acknowledge, in signing this document, that I have been notified that if any of the statements made or information provided prove to be false, the Council reserves the right to terminate any existing contractual relations formed on the basis of such statements and information;</w:t>
      </w:r>
    </w:p>
    <w:p w14:paraId="666F8B97" w14:textId="77777777" w:rsidR="00891C3C" w:rsidRPr="000D371D" w:rsidRDefault="00891C3C" w:rsidP="00891C3C">
      <w:pPr>
        <w:numPr>
          <w:ilvl w:val="0"/>
          <w:numId w:val="1"/>
        </w:numPr>
        <w:tabs>
          <w:tab w:val="left" w:pos="0"/>
        </w:tabs>
        <w:ind w:left="0" w:hanging="142"/>
        <w:jc w:val="both"/>
        <w:rPr>
          <w:rFonts w:ascii="Tahoma" w:hAnsi="Tahoma" w:cs="Tahoma"/>
          <w:sz w:val="20"/>
          <w:szCs w:val="20"/>
        </w:rPr>
      </w:pPr>
      <w:r w:rsidRPr="000D371D">
        <w:rPr>
          <w:rFonts w:ascii="Tahoma" w:hAnsi="Tahoma" w:cs="Tahoma"/>
          <w:sz w:val="20"/>
          <w:szCs w:val="20"/>
        </w:rPr>
        <w:t>Express consent to any audit or verification that the Council may initiate by any means on the information provided under this procedure;</w:t>
      </w:r>
    </w:p>
    <w:p w14:paraId="604B03BC" w14:textId="77777777" w:rsidR="00891C3C" w:rsidRPr="000D371D" w:rsidRDefault="00891C3C" w:rsidP="00891C3C">
      <w:pPr>
        <w:numPr>
          <w:ilvl w:val="0"/>
          <w:numId w:val="1"/>
        </w:numPr>
        <w:tabs>
          <w:tab w:val="left" w:pos="0"/>
        </w:tabs>
        <w:ind w:left="0" w:hanging="142"/>
        <w:jc w:val="both"/>
        <w:rPr>
          <w:rFonts w:ascii="Tahoma" w:hAnsi="Tahoma" w:cs="Tahoma"/>
          <w:sz w:val="20"/>
          <w:szCs w:val="20"/>
        </w:rPr>
      </w:pPr>
      <w:r w:rsidRPr="000D371D">
        <w:rPr>
          <w:rFonts w:ascii="Tahoma" w:hAnsi="Tahoma" w:cs="Tahoma"/>
          <w:sz w:val="20"/>
          <w:szCs w:val="20"/>
        </w:rPr>
        <w:t xml:space="preserve">Declare that neither I </w:t>
      </w:r>
      <w:proofErr w:type="gramStart"/>
      <w:r w:rsidRPr="000D371D">
        <w:rPr>
          <w:rFonts w:ascii="Tahoma" w:hAnsi="Tahoma" w:cs="Tahoma"/>
          <w:sz w:val="20"/>
          <w:szCs w:val="20"/>
        </w:rPr>
        <w:t>or</w:t>
      </w:r>
      <w:proofErr w:type="gramEnd"/>
      <w:r w:rsidRPr="000D371D">
        <w:rPr>
          <w:rFonts w:ascii="Tahoma" w:hAnsi="Tahoma" w:cs="Tahoma"/>
          <w:sz w:val="20"/>
          <w:szCs w:val="20"/>
        </w:rPr>
        <w:t xml:space="preserve"> the Provider I represent is in any of the situations listed in the exclusion criteria as reproduced in</w:t>
      </w:r>
      <w:r>
        <w:rPr>
          <w:rFonts w:ascii="Tahoma" w:hAnsi="Tahoma" w:cs="Tahoma"/>
          <w:sz w:val="20"/>
          <w:szCs w:val="20"/>
        </w:rPr>
        <w:t xml:space="preserve"> the Tender File</w:t>
      </w:r>
      <w:r w:rsidRPr="000D371D">
        <w:rPr>
          <w:rFonts w:ascii="Tahoma" w:hAnsi="Tahoma" w:cs="Tahoma"/>
          <w:sz w:val="20"/>
          <w:szCs w:val="20"/>
        </w:rPr>
        <w:t>;</w:t>
      </w:r>
    </w:p>
    <w:p w14:paraId="38DB2202" w14:textId="77777777" w:rsidR="00891C3C" w:rsidRPr="000D371D" w:rsidRDefault="00891C3C" w:rsidP="00891C3C">
      <w:pPr>
        <w:numPr>
          <w:ilvl w:val="0"/>
          <w:numId w:val="1"/>
        </w:numPr>
        <w:tabs>
          <w:tab w:val="left" w:pos="0"/>
        </w:tabs>
        <w:ind w:left="0" w:hanging="142"/>
        <w:jc w:val="both"/>
        <w:rPr>
          <w:rFonts w:ascii="Tahoma" w:hAnsi="Tahoma" w:cs="Tahoma"/>
          <w:sz w:val="20"/>
          <w:szCs w:val="20"/>
        </w:rPr>
      </w:pPr>
      <w:r w:rsidRPr="000D371D">
        <w:rPr>
          <w:rFonts w:ascii="Tahoma" w:hAnsi="Tahoma" w:cs="Tahoma"/>
          <w:sz w:val="20"/>
          <w:szCs w:val="20"/>
        </w:rPr>
        <w:t>Declare that neither I, nor the Provider I represent, are in a situation of a conflict of interests or a potential conflict of interest in relation to this procedure. I have been notified and understand that a conflict of interests may arise</w:t>
      </w:r>
      <w:proofErr w:type="gramStart"/>
      <w:r w:rsidRPr="000D371D">
        <w:rPr>
          <w:rFonts w:ascii="Tahoma" w:hAnsi="Tahoma" w:cs="Tahoma"/>
          <w:sz w:val="20"/>
          <w:szCs w:val="20"/>
        </w:rPr>
        <w:t>, in particular, from</w:t>
      </w:r>
      <w:proofErr w:type="gramEnd"/>
      <w:r w:rsidRPr="000D371D">
        <w:rPr>
          <w:rFonts w:ascii="Tahoma" w:hAnsi="Tahoma" w:cs="Tahoma"/>
          <w:sz w:val="20"/>
          <w:szCs w:val="20"/>
        </w:rPr>
        <w:t xml:space="preserve"> economic interests, political or national affinities, emotional or family ties or any other type of shared relationship or interest;</w:t>
      </w:r>
    </w:p>
    <w:p w14:paraId="49B470FB" w14:textId="77777777" w:rsidR="00891C3C" w:rsidRPr="000D371D" w:rsidRDefault="00891C3C" w:rsidP="00891C3C">
      <w:pPr>
        <w:numPr>
          <w:ilvl w:val="0"/>
          <w:numId w:val="1"/>
        </w:numPr>
        <w:tabs>
          <w:tab w:val="left" w:pos="0"/>
        </w:tabs>
        <w:ind w:left="0" w:hanging="142"/>
        <w:jc w:val="both"/>
        <w:rPr>
          <w:rFonts w:ascii="Tahoma" w:hAnsi="Tahoma" w:cs="Tahoma"/>
          <w:sz w:val="20"/>
          <w:szCs w:val="20"/>
        </w:rPr>
      </w:pPr>
      <w:r w:rsidRPr="000D371D">
        <w:rPr>
          <w:rFonts w:ascii="Tahoma" w:hAnsi="Tahoma" w:cs="Tahoma"/>
          <w:sz w:val="20"/>
          <w:szCs w:val="20"/>
        </w:rPr>
        <w:t xml:space="preserve">Undertake to update the Council with significant information changes within a reasonable time. Significant information changes include, but are not limited to change of legal status, ownership, name and address, loss of </w:t>
      </w:r>
      <w:proofErr w:type="spellStart"/>
      <w:r w:rsidRPr="000D371D">
        <w:rPr>
          <w:rFonts w:ascii="Tahoma" w:hAnsi="Tahoma" w:cs="Tahoma"/>
          <w:sz w:val="20"/>
          <w:szCs w:val="20"/>
        </w:rPr>
        <w:t>licence</w:t>
      </w:r>
      <w:proofErr w:type="spellEnd"/>
      <w:r w:rsidRPr="000D371D">
        <w:rPr>
          <w:rFonts w:ascii="Tahoma" w:hAnsi="Tahoma" w:cs="Tahoma"/>
          <w:sz w:val="20"/>
          <w:szCs w:val="20"/>
        </w:rPr>
        <w:t xml:space="preserve"> of registration, filing bankruptcy, suspension or debarment by any national or local governmental agency or assimilated;</w:t>
      </w:r>
    </w:p>
    <w:p w14:paraId="2A5F2740" w14:textId="449456F5" w:rsidR="00891C3C" w:rsidRDefault="00891C3C" w:rsidP="00891C3C">
      <w:pPr>
        <w:numPr>
          <w:ilvl w:val="0"/>
          <w:numId w:val="1"/>
        </w:numPr>
        <w:tabs>
          <w:tab w:val="left" w:pos="0"/>
        </w:tabs>
        <w:spacing w:after="60"/>
        <w:ind w:left="0" w:hanging="142"/>
        <w:jc w:val="both"/>
        <w:rPr>
          <w:rFonts w:ascii="Tahoma" w:hAnsi="Tahoma" w:cs="Tahoma"/>
          <w:sz w:val="20"/>
          <w:szCs w:val="20"/>
        </w:rPr>
      </w:pPr>
      <w:r w:rsidRPr="000D371D">
        <w:rPr>
          <w:rFonts w:ascii="Tahoma" w:hAnsi="Tahoma" w:cs="Tahoma"/>
          <w:sz w:val="20"/>
          <w:szCs w:val="20"/>
        </w:rPr>
        <w:t xml:space="preserve">Accept without any derogation all the terms of the Legal Conditions as reproduced in the present document and understand that its signature </w:t>
      </w:r>
      <w:r w:rsidRPr="000D371D">
        <w:rPr>
          <w:rFonts w:ascii="Tahoma" w:hAnsi="Tahoma" w:cs="Tahoma"/>
          <w:b/>
          <w:sz w:val="20"/>
          <w:szCs w:val="20"/>
          <w:u w:val="single"/>
        </w:rPr>
        <w:t>shall constitute signature of the contract</w:t>
      </w:r>
      <w:r w:rsidRPr="000D371D">
        <w:rPr>
          <w:rFonts w:ascii="Tahoma" w:hAnsi="Tahoma" w:cs="Tahoma"/>
          <w:sz w:val="20"/>
          <w:szCs w:val="20"/>
        </w:rPr>
        <w:t xml:space="preserve"> with the Council subject to the signature of this Act by a representative of the Council.</w:t>
      </w:r>
    </w:p>
    <w:p w14:paraId="09D8E03B" w14:textId="601EE823" w:rsidR="006D0F8F" w:rsidRDefault="006D0F8F" w:rsidP="006D0F8F">
      <w:pPr>
        <w:tabs>
          <w:tab w:val="left" w:pos="0"/>
        </w:tabs>
        <w:spacing w:after="60"/>
        <w:jc w:val="both"/>
        <w:rPr>
          <w:rFonts w:ascii="Tahoma" w:hAnsi="Tahoma" w:cs="Tahoma"/>
          <w:sz w:val="20"/>
          <w:szCs w:val="20"/>
        </w:rPr>
      </w:pPr>
    </w:p>
    <w:p w14:paraId="6B14F640" w14:textId="77777777" w:rsidR="006D0F8F" w:rsidRPr="000D371D" w:rsidRDefault="006D0F8F" w:rsidP="006D0F8F">
      <w:pPr>
        <w:tabs>
          <w:tab w:val="left" w:pos="0"/>
        </w:tabs>
        <w:spacing w:after="60"/>
        <w:jc w:val="both"/>
        <w:rPr>
          <w:rFonts w:ascii="Tahoma" w:hAnsi="Tahoma" w:cs="Tahoma"/>
          <w:sz w:val="20"/>
          <w:szCs w:val="2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891C3C" w:rsidRPr="000D371D" w14:paraId="60A6DC41" w14:textId="77777777" w:rsidTr="004507A1">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1F718277" w14:textId="77777777" w:rsidR="00891C3C" w:rsidRPr="000D371D" w:rsidRDefault="00891C3C" w:rsidP="004507A1">
            <w:pPr>
              <w:jc w:val="center"/>
              <w:rPr>
                <w:rFonts w:ascii="Tahoma" w:hAnsi="Tahoma" w:cs="Tahoma"/>
                <w:b/>
                <w:sz w:val="20"/>
                <w:szCs w:val="20"/>
              </w:rPr>
            </w:pPr>
            <w:r w:rsidRPr="000D371D">
              <w:rPr>
                <w:rFonts w:ascii="Tahoma" w:hAnsi="Tahoma" w:cs="Tahoma"/>
                <w:color w:val="FF0000"/>
                <w:sz w:val="16"/>
                <w:szCs w:val="16"/>
              </w:rPr>
              <w:t xml:space="preserve">The Provider shall </w:t>
            </w:r>
            <w:r w:rsidRPr="000D371D">
              <w:rPr>
                <w:rFonts w:ascii="Tahoma" w:hAnsi="Tahoma" w:cs="Tahoma"/>
                <w:b/>
                <w:color w:val="FF0000"/>
                <w:sz w:val="16"/>
                <w:szCs w:val="16"/>
              </w:rPr>
              <w:t>fill in this part</w:t>
            </w:r>
            <w:r w:rsidRPr="000D371D">
              <w:rPr>
                <w:rFonts w:ascii="Tahoma" w:hAnsi="Tahoma" w:cs="Tahoma"/>
                <w:color w:val="FF0000"/>
                <w:sz w:val="16"/>
                <w:szCs w:val="16"/>
              </w:rPr>
              <w:t xml:space="preserve">, </w:t>
            </w:r>
            <w:r w:rsidRPr="000D371D">
              <w:rPr>
                <w:rFonts w:ascii="Tahoma" w:hAnsi="Tahoma" w:cs="Tahoma"/>
                <w:b/>
                <w:color w:val="FF0000"/>
                <w:sz w:val="16"/>
                <w:szCs w:val="16"/>
              </w:rPr>
              <w:t>print the document</w:t>
            </w:r>
            <w:r w:rsidRPr="000D371D">
              <w:rPr>
                <w:rFonts w:ascii="Tahoma" w:hAnsi="Tahoma" w:cs="Tahoma"/>
                <w:color w:val="FF0000"/>
                <w:sz w:val="16"/>
                <w:szCs w:val="16"/>
              </w:rPr>
              <w:t xml:space="preserve">, </w:t>
            </w:r>
            <w:r w:rsidRPr="000D371D">
              <w:rPr>
                <w:rFonts w:ascii="Tahoma" w:hAnsi="Tahoma" w:cs="Tahoma"/>
                <w:b/>
                <w:color w:val="FF0000"/>
                <w:sz w:val="16"/>
                <w:szCs w:val="16"/>
              </w:rPr>
              <w:t>sign in the box</w:t>
            </w:r>
            <w:r w:rsidRPr="000D371D">
              <w:rPr>
                <w:rFonts w:ascii="Tahoma" w:hAnsi="Tahoma" w:cs="Tahoma"/>
                <w:color w:val="FF0000"/>
                <w:sz w:val="16"/>
                <w:szCs w:val="16"/>
              </w:rPr>
              <w:t xml:space="preserve"> below and </w:t>
            </w:r>
            <w:r w:rsidRPr="000D371D">
              <w:rPr>
                <w:rFonts w:ascii="Tahoma" w:hAnsi="Tahoma" w:cs="Tahoma"/>
                <w:b/>
                <w:color w:val="FF0000"/>
                <w:sz w:val="16"/>
                <w:szCs w:val="16"/>
              </w:rPr>
              <w:t>send a scan copy of the whole document</w:t>
            </w:r>
            <w:r w:rsidRPr="000D371D">
              <w:rPr>
                <w:rFonts w:ascii="Tahoma" w:hAnsi="Tahoma" w:cs="Tahoma"/>
                <w:color w:val="FF0000"/>
                <w:sz w:val="16"/>
                <w:szCs w:val="16"/>
              </w:rPr>
              <w:t xml:space="preserve"> to the email address indicated on the 1</w:t>
            </w:r>
            <w:r w:rsidRPr="000D371D">
              <w:rPr>
                <w:rFonts w:ascii="Tahoma" w:hAnsi="Tahoma" w:cs="Tahoma"/>
                <w:color w:val="FF0000"/>
                <w:sz w:val="16"/>
                <w:szCs w:val="16"/>
                <w:vertAlign w:val="superscript"/>
              </w:rPr>
              <w:t>st</w:t>
            </w:r>
            <w:r w:rsidRPr="000D371D">
              <w:rPr>
                <w:rFonts w:ascii="Tahoma" w:hAnsi="Tahoma" w:cs="Tahoma"/>
                <w:color w:val="FF0000"/>
                <w:sz w:val="16"/>
                <w:szCs w:val="16"/>
              </w:rPr>
              <w:t xml:space="preserve"> page.</w:t>
            </w:r>
          </w:p>
        </w:tc>
      </w:tr>
      <w:tr w:rsidR="00891C3C" w:rsidRPr="000D371D" w14:paraId="08591AB5" w14:textId="77777777" w:rsidTr="004507A1">
        <w:trPr>
          <w:trHeight w:val="75"/>
          <w:jc w:val="center"/>
        </w:trPr>
        <w:tc>
          <w:tcPr>
            <w:tcW w:w="10541" w:type="dxa"/>
            <w:gridSpan w:val="6"/>
            <w:tcBorders>
              <w:top w:val="single" w:sz="2" w:space="0" w:color="FF0000"/>
              <w:left w:val="nil"/>
              <w:bottom w:val="nil"/>
              <w:right w:val="nil"/>
            </w:tcBorders>
            <w:shd w:val="clear" w:color="auto" w:fill="auto"/>
            <w:vAlign w:val="center"/>
          </w:tcPr>
          <w:p w14:paraId="7C5C9F53" w14:textId="77777777" w:rsidR="00891C3C" w:rsidRPr="000D371D" w:rsidRDefault="00891C3C" w:rsidP="004507A1">
            <w:pPr>
              <w:jc w:val="center"/>
              <w:rPr>
                <w:rFonts w:ascii="Tahoma" w:hAnsi="Tahoma" w:cs="Tahoma"/>
                <w:color w:val="FF0000"/>
                <w:sz w:val="10"/>
                <w:szCs w:val="10"/>
              </w:rPr>
            </w:pPr>
          </w:p>
        </w:tc>
      </w:tr>
      <w:tr w:rsidR="00891C3C" w:rsidRPr="000D371D" w14:paraId="0BAB8F35" w14:textId="77777777" w:rsidTr="004507A1">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5D62466D" w14:textId="77777777" w:rsidR="00891C3C" w:rsidRPr="000D371D" w:rsidRDefault="00891C3C" w:rsidP="004507A1">
            <w:pPr>
              <w:jc w:val="center"/>
              <w:rPr>
                <w:rFonts w:ascii="Tahoma" w:hAnsi="Tahoma" w:cs="Tahoma"/>
                <w:b/>
                <w:sz w:val="20"/>
                <w:szCs w:val="20"/>
              </w:rPr>
            </w:pPr>
            <w:r w:rsidRPr="000D371D">
              <w:rPr>
                <w:rFonts w:ascii="Tahoma" w:hAnsi="Tahoma" w:cs="Tahoma"/>
                <w:noProof/>
                <w:lang w:val="ru-RU" w:eastAsia="ru-RU"/>
              </w:rPr>
              <mc:AlternateContent>
                <mc:Choice Requires="wps">
                  <w:drawing>
                    <wp:anchor distT="0" distB="0" distL="114300" distR="114300" simplePos="0" relativeHeight="251659264" behindDoc="0" locked="1" layoutInCell="0" allowOverlap="1" wp14:anchorId="3156FFD1" wp14:editId="71A0D355">
                      <wp:simplePos x="0" y="0"/>
                      <wp:positionH relativeFrom="column">
                        <wp:posOffset>2865120</wp:posOffset>
                      </wp:positionH>
                      <wp:positionV relativeFrom="paragraph">
                        <wp:posOffset>-71755</wp:posOffset>
                      </wp:positionV>
                      <wp:extent cx="135255" cy="602615"/>
                      <wp:effectExtent l="19050" t="0" r="17145" b="2603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A347D" id="Up Arrow 8" o:spid="_x0000_s1026" type="#_x0000_t68" style="position:absolute;margin-left:225.6pt;margin-top:-5.65pt;width:10.65pt;height:47.4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" o:allowincell="f" adj="2869"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1E34B80A" w14:textId="77777777" w:rsidR="00891C3C" w:rsidRPr="000D371D" w:rsidRDefault="00891C3C" w:rsidP="004507A1">
            <w:pPr>
              <w:jc w:val="center"/>
              <w:rPr>
                <w:rFonts w:ascii="Tahoma" w:hAnsi="Tahoma" w:cs="Tahoma"/>
                <w:b/>
                <w:sz w:val="20"/>
                <w:szCs w:val="20"/>
              </w:rPr>
            </w:pPr>
            <w:r w:rsidRPr="000D371D">
              <w:rPr>
                <w:rFonts w:ascii="Tahoma" w:hAnsi="Tahoma" w:cs="Tahoma"/>
                <w:b/>
                <w:sz w:val="20"/>
                <w:szCs w:val="20"/>
              </w:rPr>
              <w:t xml:space="preserve">For the Provider </w:t>
            </w:r>
            <w:r w:rsidRPr="000D371D">
              <w:rPr>
                <w:b/>
              </w:rPr>
              <w:t>▼</w:t>
            </w:r>
          </w:p>
        </w:tc>
        <w:tc>
          <w:tcPr>
            <w:tcW w:w="284" w:type="dxa"/>
            <w:tcBorders>
              <w:top w:val="nil"/>
              <w:left w:val="single" w:sz="2" w:space="0" w:color="808080"/>
              <w:bottom w:val="nil"/>
              <w:right w:val="single" w:sz="2" w:space="0" w:color="808080"/>
            </w:tcBorders>
            <w:shd w:val="clear" w:color="auto" w:fill="auto"/>
            <w:vAlign w:val="center"/>
          </w:tcPr>
          <w:p w14:paraId="67851572" w14:textId="77777777" w:rsidR="00891C3C" w:rsidRPr="000D371D" w:rsidRDefault="00891C3C" w:rsidP="004507A1">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7794B0FE" w14:textId="77777777" w:rsidR="00891C3C" w:rsidRPr="000D371D" w:rsidRDefault="00891C3C" w:rsidP="004507A1">
            <w:pPr>
              <w:jc w:val="center"/>
              <w:rPr>
                <w:rFonts w:ascii="Tahoma" w:hAnsi="Tahoma" w:cs="Tahoma"/>
                <w:b/>
                <w:sz w:val="20"/>
                <w:szCs w:val="20"/>
              </w:rPr>
            </w:pPr>
            <w:r w:rsidRPr="000D371D">
              <w:rPr>
                <w:rFonts w:ascii="Tahoma" w:hAnsi="Tahoma" w:cs="Tahoma"/>
                <w:b/>
                <w:sz w:val="20"/>
                <w:szCs w:val="20"/>
              </w:rPr>
              <w:t xml:space="preserve">For the Council of Europe </w:t>
            </w:r>
            <w:r w:rsidRPr="000D371D">
              <w:rPr>
                <w:b/>
              </w:rPr>
              <w:t>▼</w:t>
            </w:r>
          </w:p>
          <w:p w14:paraId="1E5706C6" w14:textId="77777777" w:rsidR="00891C3C" w:rsidRPr="000D371D" w:rsidRDefault="00891C3C" w:rsidP="004507A1">
            <w:pPr>
              <w:jc w:val="center"/>
              <w:rPr>
                <w:rFonts w:ascii="Tahoma" w:hAnsi="Tahoma" w:cs="Tahoma"/>
                <w:sz w:val="20"/>
                <w:szCs w:val="20"/>
              </w:rPr>
            </w:pPr>
            <w:r w:rsidRPr="000D371D">
              <w:rPr>
                <w:rFonts w:ascii="Tahoma" w:hAnsi="Tahoma" w:cs="Tahoma"/>
                <w:sz w:val="18"/>
                <w:szCs w:val="18"/>
              </w:rPr>
              <w:t>On behalf of the Secretary General of the Council of Europe</w:t>
            </w:r>
            <w:r w:rsidRPr="000D371D">
              <w:rPr>
                <w:rFonts w:ascii="Tahoma" w:hAnsi="Tahoma" w:cs="Tahoma"/>
                <w:b/>
                <w:sz w:val="20"/>
                <w:szCs w:val="20"/>
              </w:rPr>
              <w:t xml:space="preserve"> </w:t>
            </w:r>
          </w:p>
        </w:tc>
      </w:tr>
      <w:tr w:rsidR="00891C3C" w:rsidRPr="000D371D" w14:paraId="6AABB1A1" w14:textId="77777777" w:rsidTr="004507A1">
        <w:trPr>
          <w:trHeight w:val="59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4FA19D59" w14:textId="77777777" w:rsidR="00891C3C" w:rsidRPr="000D371D" w:rsidRDefault="00891C3C" w:rsidP="004507A1">
            <w:pPr>
              <w:ind w:left="113" w:right="113"/>
              <w:jc w:val="center"/>
              <w:rPr>
                <w:rFonts w:ascii="Tahoma" w:hAnsi="Tahoma" w:cs="Tahoma"/>
                <w:sz w:val="18"/>
                <w:szCs w:val="18"/>
              </w:rPr>
            </w:pPr>
            <w:r w:rsidRPr="000D371D">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61E48E9" w14:textId="77777777" w:rsidR="00891C3C" w:rsidRPr="000D371D" w:rsidRDefault="00891C3C" w:rsidP="004507A1">
            <w:pPr>
              <w:ind w:left="-35"/>
              <w:jc w:val="right"/>
              <w:rPr>
                <w:rFonts w:ascii="Tahoma" w:hAnsi="Tahoma" w:cs="Tahoma"/>
                <w:sz w:val="16"/>
                <w:szCs w:val="16"/>
              </w:rPr>
            </w:pPr>
            <w:r w:rsidRPr="000D371D">
              <w:rPr>
                <w:rFonts w:ascii="Tahoma" w:hAnsi="Tahoma" w:cs="Tahoma"/>
                <w:sz w:val="16"/>
                <w:szCs w:val="16"/>
              </w:rPr>
              <w:t xml:space="preserve">Signatory (Name, Function and Entity) </w:t>
            </w:r>
            <w:r w:rsidRPr="000D371D">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2DFC37F" w14:textId="77777777" w:rsidR="00891C3C" w:rsidRPr="002576A4" w:rsidRDefault="00891C3C" w:rsidP="004507A1">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6D5BC975" w14:textId="77777777" w:rsidR="00891C3C" w:rsidRPr="000D371D" w:rsidRDefault="00891C3C" w:rsidP="004507A1">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754C840A" w14:textId="77777777" w:rsidR="00891C3C" w:rsidRPr="000D371D" w:rsidRDefault="00891C3C" w:rsidP="004507A1">
            <w:pPr>
              <w:ind w:left="-38"/>
              <w:jc w:val="right"/>
              <w:rPr>
                <w:rFonts w:ascii="Tahoma" w:hAnsi="Tahoma" w:cs="Tahoma"/>
                <w:sz w:val="16"/>
                <w:szCs w:val="16"/>
              </w:rPr>
            </w:pPr>
            <w:r w:rsidRPr="000D371D">
              <w:rPr>
                <w:rFonts w:ascii="Tahoma" w:hAnsi="Tahoma" w:cs="Tahoma"/>
                <w:sz w:val="16"/>
                <w:szCs w:val="16"/>
              </w:rPr>
              <w:t xml:space="preserve">Signatory (Name, Function and Entity) </w:t>
            </w:r>
            <w:r w:rsidRPr="000D371D">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13725B43" w14:textId="77777777" w:rsidR="00891C3C" w:rsidRPr="005F105A" w:rsidRDefault="00891C3C" w:rsidP="004507A1">
            <w:pPr>
              <w:rPr>
                <w:sz w:val="16"/>
                <w:szCs w:val="16"/>
              </w:rPr>
            </w:pPr>
            <w:proofErr w:type="spellStart"/>
            <w:r>
              <w:rPr>
                <w:rFonts w:ascii="Arial Narrow" w:hAnsi="Arial Narrow"/>
                <w:sz w:val="16"/>
                <w:szCs w:val="16"/>
              </w:rPr>
              <w:t>Ms</w:t>
            </w:r>
            <w:proofErr w:type="spellEnd"/>
            <w:r w:rsidRPr="005F105A">
              <w:rPr>
                <w:rFonts w:ascii="Arial Narrow" w:hAnsi="Arial Narrow"/>
                <w:sz w:val="16"/>
                <w:szCs w:val="16"/>
              </w:rPr>
              <w:t xml:space="preserve"> </w:t>
            </w:r>
            <w:r>
              <w:rPr>
                <w:rFonts w:ascii="Arial Narrow" w:hAnsi="Arial Narrow"/>
                <w:sz w:val="16"/>
                <w:szCs w:val="16"/>
              </w:rPr>
              <w:t>Olena</w:t>
            </w:r>
            <w:r w:rsidRPr="005F105A">
              <w:rPr>
                <w:rFonts w:ascii="Arial Narrow" w:hAnsi="Arial Narrow"/>
                <w:sz w:val="16"/>
                <w:szCs w:val="16"/>
              </w:rPr>
              <w:t xml:space="preserve"> </w:t>
            </w:r>
            <w:r>
              <w:rPr>
                <w:rFonts w:ascii="Arial Narrow" w:hAnsi="Arial Narrow"/>
                <w:sz w:val="16"/>
                <w:szCs w:val="16"/>
              </w:rPr>
              <w:t>LYTVYNENKO</w:t>
            </w:r>
            <w:r w:rsidRPr="005F105A">
              <w:rPr>
                <w:sz w:val="16"/>
                <w:szCs w:val="16"/>
              </w:rPr>
              <w:t xml:space="preserve"> </w:t>
            </w:r>
          </w:p>
          <w:p w14:paraId="2523D4E9" w14:textId="77777777" w:rsidR="00891C3C" w:rsidRPr="000D371D" w:rsidRDefault="00891C3C" w:rsidP="004507A1">
            <w:pPr>
              <w:rPr>
                <w:rFonts w:ascii="Tahoma" w:hAnsi="Tahoma" w:cs="Tahoma"/>
                <w:sz w:val="20"/>
                <w:szCs w:val="20"/>
              </w:rPr>
            </w:pPr>
            <w:r>
              <w:rPr>
                <w:rFonts w:ascii="Arial Narrow" w:hAnsi="Arial Narrow"/>
                <w:sz w:val="16"/>
                <w:szCs w:val="16"/>
              </w:rPr>
              <w:t xml:space="preserve">Deputy </w:t>
            </w:r>
            <w:r w:rsidRPr="005F105A">
              <w:rPr>
                <w:rFonts w:ascii="Arial Narrow" w:hAnsi="Arial Narrow"/>
                <w:sz w:val="16"/>
                <w:szCs w:val="16"/>
              </w:rPr>
              <w:t>Head of the Council of Europe Office in Ukraine</w:t>
            </w:r>
          </w:p>
        </w:tc>
      </w:tr>
      <w:tr w:rsidR="00891C3C" w:rsidRPr="000D371D" w14:paraId="4938DE08" w14:textId="77777777" w:rsidTr="004507A1">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57CA5629" w14:textId="77777777" w:rsidR="00891C3C" w:rsidRPr="000D371D" w:rsidRDefault="00891C3C" w:rsidP="004507A1">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8585996" w14:textId="77777777" w:rsidR="00891C3C" w:rsidRPr="000D371D" w:rsidRDefault="00891C3C" w:rsidP="004507A1">
            <w:pPr>
              <w:ind w:left="-35"/>
              <w:jc w:val="right"/>
              <w:rPr>
                <w:rFonts w:ascii="Tahoma" w:hAnsi="Tahoma" w:cs="Tahoma"/>
                <w:sz w:val="16"/>
                <w:szCs w:val="16"/>
              </w:rPr>
            </w:pPr>
            <w:r w:rsidRPr="000D371D">
              <w:rPr>
                <w:rFonts w:ascii="Tahoma" w:hAnsi="Tahoma" w:cs="Tahoma"/>
                <w:sz w:val="16"/>
                <w:szCs w:val="16"/>
              </w:rPr>
              <w:t xml:space="preserve">Provider </w:t>
            </w:r>
            <w:r w:rsidRPr="000D371D">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071782E" w14:textId="77777777" w:rsidR="00891C3C" w:rsidRPr="000D371D" w:rsidRDefault="00891C3C" w:rsidP="004507A1">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C1C4863" w14:textId="77777777" w:rsidR="00891C3C" w:rsidRPr="000D371D" w:rsidRDefault="00891C3C" w:rsidP="004507A1">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4411E956" w14:textId="77777777" w:rsidR="00891C3C" w:rsidRPr="000D371D" w:rsidRDefault="00891C3C" w:rsidP="004507A1">
            <w:pPr>
              <w:ind w:left="-38"/>
              <w:jc w:val="right"/>
              <w:rPr>
                <w:rFonts w:ascii="Tahoma" w:hAnsi="Tahoma" w:cs="Tahoma"/>
                <w:sz w:val="16"/>
                <w:szCs w:val="16"/>
              </w:rPr>
            </w:pPr>
            <w:r w:rsidRPr="000D371D">
              <w:rPr>
                <w:rFonts w:ascii="Tahoma" w:hAnsi="Tahoma" w:cs="Tahoma"/>
                <w:sz w:val="16"/>
                <w:szCs w:val="16"/>
              </w:rPr>
              <w:t xml:space="preserve">% of advance payment accepted </w:t>
            </w:r>
            <w:r w:rsidRPr="000D371D">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7E316D3E" w14:textId="77777777" w:rsidR="00891C3C" w:rsidRPr="000D371D" w:rsidRDefault="00891C3C" w:rsidP="004507A1">
            <w:pPr>
              <w:rPr>
                <w:rFonts w:ascii="Tahoma" w:hAnsi="Tahoma" w:cs="Tahoma"/>
                <w:sz w:val="20"/>
                <w:szCs w:val="20"/>
              </w:rPr>
            </w:pPr>
          </w:p>
        </w:tc>
      </w:tr>
      <w:tr w:rsidR="00891C3C" w:rsidRPr="000D371D" w14:paraId="434EABD0" w14:textId="77777777" w:rsidTr="004507A1">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5AAB226" w14:textId="77777777" w:rsidR="00891C3C" w:rsidRPr="000D371D" w:rsidRDefault="00891C3C" w:rsidP="004507A1">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0811C18" w14:textId="77777777" w:rsidR="00891C3C" w:rsidRPr="000D371D" w:rsidRDefault="00891C3C" w:rsidP="004507A1">
            <w:pPr>
              <w:ind w:left="-35"/>
              <w:jc w:val="right"/>
              <w:rPr>
                <w:rFonts w:ascii="Tahoma" w:hAnsi="Tahoma" w:cs="Tahoma"/>
                <w:sz w:val="16"/>
                <w:szCs w:val="16"/>
              </w:rPr>
            </w:pPr>
            <w:r w:rsidRPr="000D371D">
              <w:rPr>
                <w:rFonts w:ascii="Tahoma" w:hAnsi="Tahoma" w:cs="Tahoma"/>
                <w:sz w:val="16"/>
                <w:szCs w:val="16"/>
              </w:rPr>
              <w:t xml:space="preserve">Place of signature </w:t>
            </w:r>
            <w:r w:rsidRPr="000D371D">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41F98B7" w14:textId="77777777" w:rsidR="00891C3C" w:rsidRPr="000D371D" w:rsidRDefault="00891C3C" w:rsidP="004507A1">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1B326FB6" w14:textId="77777777" w:rsidR="00891C3C" w:rsidRPr="000D371D" w:rsidRDefault="00891C3C" w:rsidP="004507A1">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78F45AAD" w14:textId="77777777" w:rsidR="00891C3C" w:rsidRPr="000D371D" w:rsidRDefault="00891C3C" w:rsidP="004507A1">
            <w:pPr>
              <w:ind w:left="-38"/>
              <w:jc w:val="right"/>
              <w:rPr>
                <w:rFonts w:ascii="Tahoma" w:hAnsi="Tahoma" w:cs="Tahoma"/>
                <w:sz w:val="16"/>
                <w:szCs w:val="16"/>
              </w:rPr>
            </w:pPr>
            <w:r w:rsidRPr="000D371D">
              <w:rPr>
                <w:rFonts w:ascii="Tahoma" w:hAnsi="Tahoma" w:cs="Tahoma"/>
                <w:sz w:val="16"/>
                <w:szCs w:val="16"/>
              </w:rPr>
              <w:t xml:space="preserve">Place of signature </w:t>
            </w:r>
            <w:r w:rsidRPr="000D371D">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1479C94" w14:textId="77777777" w:rsidR="00891C3C" w:rsidRPr="000D371D" w:rsidRDefault="00891C3C" w:rsidP="004507A1">
            <w:pPr>
              <w:rPr>
                <w:rFonts w:ascii="Tahoma" w:hAnsi="Tahoma" w:cs="Tahoma"/>
                <w:sz w:val="20"/>
                <w:szCs w:val="20"/>
              </w:rPr>
            </w:pPr>
            <w:r w:rsidRPr="000D371D">
              <w:rPr>
                <w:rFonts w:ascii="Tahoma" w:hAnsi="Tahoma" w:cs="Tahoma"/>
                <w:sz w:val="20"/>
                <w:szCs w:val="20"/>
              </w:rPr>
              <w:t>In</w:t>
            </w:r>
            <w:r>
              <w:rPr>
                <w:rFonts w:ascii="Tahoma" w:hAnsi="Tahoma" w:cs="Tahoma"/>
                <w:sz w:val="20"/>
                <w:szCs w:val="20"/>
              </w:rPr>
              <w:t xml:space="preserve"> </w:t>
            </w:r>
            <w:r w:rsidRPr="00FF4B01">
              <w:rPr>
                <w:rFonts w:ascii="Tahoma" w:hAnsi="Tahoma" w:cs="Tahoma"/>
                <w:sz w:val="16"/>
                <w:szCs w:val="16"/>
              </w:rPr>
              <w:t>Kyiv, Ukraine</w:t>
            </w:r>
          </w:p>
        </w:tc>
      </w:tr>
      <w:tr w:rsidR="00891C3C" w:rsidRPr="000D371D" w14:paraId="4AF37E31" w14:textId="77777777" w:rsidTr="004507A1">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3C22206E" w14:textId="77777777" w:rsidR="00891C3C" w:rsidRPr="000D371D" w:rsidRDefault="00891C3C" w:rsidP="004507A1">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442FBF3" w14:textId="77777777" w:rsidR="00891C3C" w:rsidRPr="000D371D" w:rsidRDefault="00891C3C" w:rsidP="004507A1">
            <w:pPr>
              <w:ind w:left="-35"/>
              <w:jc w:val="right"/>
              <w:rPr>
                <w:rFonts w:ascii="Tahoma" w:hAnsi="Tahoma" w:cs="Tahoma"/>
                <w:sz w:val="16"/>
                <w:szCs w:val="16"/>
              </w:rPr>
            </w:pPr>
            <w:r w:rsidRPr="000D371D">
              <w:rPr>
                <w:rFonts w:ascii="Tahoma" w:hAnsi="Tahoma" w:cs="Tahoma"/>
                <w:sz w:val="16"/>
                <w:szCs w:val="16"/>
              </w:rPr>
              <w:t xml:space="preserve">Date of signature </w:t>
            </w:r>
            <w:r w:rsidRPr="000D371D">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8C8408B" w14:textId="77777777" w:rsidR="00891C3C" w:rsidRPr="000D371D" w:rsidRDefault="00891C3C" w:rsidP="004507A1">
            <w:pPr>
              <w:jc w:val="center"/>
              <w:rPr>
                <w:rFonts w:ascii="Tahoma" w:hAnsi="Tahoma" w:cs="Tahoma"/>
                <w:sz w:val="16"/>
                <w:szCs w:val="16"/>
              </w:rPr>
            </w:pPr>
            <w:r w:rsidRPr="000D371D">
              <w:rPr>
                <w:rFonts w:ascii="Tahoma" w:hAnsi="Tahoma" w:cs="Tahoma"/>
                <w:color w:val="BFBFBF"/>
                <w:sz w:val="16"/>
                <w:szCs w:val="16"/>
              </w:rPr>
              <w:t>___</w:t>
            </w:r>
            <w:r w:rsidRPr="000D371D">
              <w:rPr>
                <w:rFonts w:ascii="Tahoma" w:hAnsi="Tahoma" w:cs="Tahoma"/>
                <w:sz w:val="16"/>
                <w:szCs w:val="16"/>
              </w:rPr>
              <w:t xml:space="preserve"> / </w:t>
            </w:r>
            <w:r w:rsidRPr="000D371D">
              <w:rPr>
                <w:rFonts w:ascii="Tahoma" w:hAnsi="Tahoma" w:cs="Tahoma"/>
                <w:color w:val="BFBFBF"/>
                <w:sz w:val="16"/>
                <w:szCs w:val="16"/>
              </w:rPr>
              <w:t>___</w:t>
            </w:r>
            <w:r w:rsidRPr="000D371D">
              <w:rPr>
                <w:rFonts w:ascii="Tahoma" w:hAnsi="Tahoma" w:cs="Tahoma"/>
                <w:sz w:val="16"/>
                <w:szCs w:val="16"/>
              </w:rPr>
              <w:t xml:space="preserve"> / </w:t>
            </w:r>
            <w:r w:rsidRPr="000D371D">
              <w:rPr>
                <w:rFonts w:ascii="Tahoma" w:hAnsi="Tahoma" w:cs="Tahoma"/>
                <w:color w:val="BFBFBF"/>
                <w:sz w:val="16"/>
                <w:szCs w:val="16"/>
              </w:rPr>
              <w:t>______</w:t>
            </w:r>
          </w:p>
        </w:tc>
        <w:tc>
          <w:tcPr>
            <w:tcW w:w="284" w:type="dxa"/>
            <w:tcBorders>
              <w:top w:val="nil"/>
              <w:left w:val="single" w:sz="2" w:space="0" w:color="FF0000"/>
              <w:bottom w:val="nil"/>
              <w:right w:val="single" w:sz="2" w:space="0" w:color="808080"/>
            </w:tcBorders>
            <w:shd w:val="clear" w:color="auto" w:fill="auto"/>
            <w:vAlign w:val="center"/>
          </w:tcPr>
          <w:p w14:paraId="5560CEDD" w14:textId="77777777" w:rsidR="00891C3C" w:rsidRPr="000D371D" w:rsidRDefault="00891C3C" w:rsidP="004507A1">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7DECE13A" w14:textId="77777777" w:rsidR="00891C3C" w:rsidRPr="000D371D" w:rsidRDefault="00891C3C" w:rsidP="004507A1">
            <w:pPr>
              <w:ind w:left="-38"/>
              <w:jc w:val="right"/>
              <w:rPr>
                <w:rFonts w:ascii="Tahoma" w:hAnsi="Tahoma" w:cs="Tahoma"/>
                <w:sz w:val="16"/>
                <w:szCs w:val="16"/>
              </w:rPr>
            </w:pPr>
            <w:r w:rsidRPr="000D371D">
              <w:rPr>
                <w:rFonts w:ascii="Tahoma" w:hAnsi="Tahoma" w:cs="Tahoma"/>
                <w:sz w:val="16"/>
                <w:szCs w:val="16"/>
              </w:rPr>
              <w:t xml:space="preserve">Date of signature </w:t>
            </w:r>
            <w:r w:rsidRPr="000D371D">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03897253" w14:textId="77777777" w:rsidR="00891C3C" w:rsidRPr="000D371D" w:rsidRDefault="00891C3C" w:rsidP="004507A1">
            <w:pPr>
              <w:jc w:val="center"/>
              <w:rPr>
                <w:rFonts w:ascii="Tahoma" w:hAnsi="Tahoma" w:cs="Tahoma"/>
                <w:sz w:val="20"/>
                <w:szCs w:val="20"/>
              </w:rPr>
            </w:pPr>
            <w:r w:rsidRPr="000D371D">
              <w:rPr>
                <w:rFonts w:ascii="Tahoma" w:hAnsi="Tahoma" w:cs="Tahoma"/>
                <w:color w:val="BFBFBF"/>
                <w:sz w:val="20"/>
                <w:szCs w:val="20"/>
              </w:rPr>
              <w:t>___</w:t>
            </w:r>
            <w:r w:rsidRPr="000D371D">
              <w:rPr>
                <w:rFonts w:ascii="Tahoma" w:hAnsi="Tahoma" w:cs="Tahoma"/>
                <w:sz w:val="20"/>
                <w:szCs w:val="20"/>
              </w:rPr>
              <w:t xml:space="preserve"> / </w:t>
            </w:r>
            <w:r w:rsidRPr="000D371D">
              <w:rPr>
                <w:rFonts w:ascii="Tahoma" w:hAnsi="Tahoma" w:cs="Tahoma"/>
                <w:color w:val="BFBFBF"/>
                <w:sz w:val="20"/>
                <w:szCs w:val="20"/>
              </w:rPr>
              <w:t>___</w:t>
            </w:r>
            <w:r w:rsidRPr="000D371D">
              <w:rPr>
                <w:rFonts w:ascii="Tahoma" w:hAnsi="Tahoma" w:cs="Tahoma"/>
                <w:sz w:val="20"/>
                <w:szCs w:val="20"/>
              </w:rPr>
              <w:t xml:space="preserve"> / </w:t>
            </w:r>
            <w:r w:rsidRPr="000D371D">
              <w:rPr>
                <w:rFonts w:ascii="Tahoma" w:hAnsi="Tahoma" w:cs="Tahoma"/>
                <w:color w:val="BFBFBF"/>
                <w:sz w:val="20"/>
                <w:szCs w:val="20"/>
              </w:rPr>
              <w:t>______</w:t>
            </w:r>
          </w:p>
        </w:tc>
      </w:tr>
      <w:tr w:rsidR="00891C3C" w:rsidRPr="000D371D" w14:paraId="7A55073B" w14:textId="77777777" w:rsidTr="004507A1">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A3D05CC" w14:textId="77777777" w:rsidR="00891C3C" w:rsidRPr="000D371D" w:rsidRDefault="00891C3C" w:rsidP="004507A1">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21467CF" w14:textId="77777777" w:rsidR="00891C3C" w:rsidRPr="000D371D" w:rsidRDefault="00891C3C" w:rsidP="004507A1">
            <w:pPr>
              <w:ind w:left="-35"/>
              <w:jc w:val="right"/>
              <w:rPr>
                <w:rFonts w:ascii="Tahoma" w:hAnsi="Tahoma" w:cs="Tahoma"/>
                <w:sz w:val="16"/>
                <w:szCs w:val="16"/>
              </w:rPr>
            </w:pPr>
            <w:r w:rsidRPr="000D371D">
              <w:rPr>
                <w:rFonts w:ascii="Tahoma" w:hAnsi="Tahoma" w:cs="Tahoma"/>
                <w:sz w:val="16"/>
                <w:szCs w:val="16"/>
              </w:rPr>
              <w:t>Signature</w:t>
            </w:r>
          </w:p>
          <w:p w14:paraId="33DF3E0D" w14:textId="77777777" w:rsidR="00891C3C" w:rsidRPr="000D371D" w:rsidRDefault="00891C3C" w:rsidP="004507A1">
            <w:pPr>
              <w:ind w:left="-35"/>
              <w:jc w:val="right"/>
              <w:rPr>
                <w:rFonts w:ascii="Tahoma" w:hAnsi="Tahoma" w:cs="Tahoma"/>
                <w:sz w:val="16"/>
                <w:szCs w:val="16"/>
              </w:rPr>
            </w:pPr>
            <w:r w:rsidRPr="000D371D">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65C4800" w14:textId="77777777" w:rsidR="00891C3C" w:rsidRPr="000D371D" w:rsidRDefault="00891C3C" w:rsidP="004507A1">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6D42E238" w14:textId="77777777" w:rsidR="00891C3C" w:rsidRPr="000D371D" w:rsidRDefault="00891C3C" w:rsidP="004507A1">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9ED5D5B" w14:textId="77777777" w:rsidR="00891C3C" w:rsidRPr="000D371D" w:rsidRDefault="00891C3C" w:rsidP="004507A1">
            <w:pPr>
              <w:ind w:left="-38"/>
              <w:jc w:val="right"/>
              <w:rPr>
                <w:rFonts w:ascii="Tahoma" w:hAnsi="Tahoma" w:cs="Tahoma"/>
                <w:sz w:val="16"/>
                <w:szCs w:val="16"/>
              </w:rPr>
            </w:pPr>
            <w:r w:rsidRPr="000D371D">
              <w:rPr>
                <w:rFonts w:ascii="Tahoma" w:hAnsi="Tahoma" w:cs="Tahoma"/>
                <w:sz w:val="16"/>
                <w:szCs w:val="16"/>
              </w:rPr>
              <w:t>Signature</w:t>
            </w:r>
            <w:r w:rsidRPr="000D371D">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2232BD2" w14:textId="77777777" w:rsidR="00891C3C" w:rsidRPr="000D371D" w:rsidRDefault="00891C3C" w:rsidP="004507A1">
            <w:pPr>
              <w:rPr>
                <w:rFonts w:ascii="Tahoma" w:hAnsi="Tahoma" w:cs="Tahoma"/>
                <w:sz w:val="20"/>
                <w:szCs w:val="20"/>
              </w:rPr>
            </w:pPr>
          </w:p>
        </w:tc>
      </w:tr>
      <w:tr w:rsidR="00891C3C" w:rsidRPr="000D371D" w14:paraId="3A47AB56" w14:textId="77777777" w:rsidTr="004507A1">
        <w:trPr>
          <w:trHeight w:val="309"/>
          <w:jc w:val="center"/>
        </w:trPr>
        <w:tc>
          <w:tcPr>
            <w:tcW w:w="438" w:type="dxa"/>
            <w:tcBorders>
              <w:top w:val="single" w:sz="2" w:space="0" w:color="808080"/>
              <w:left w:val="nil"/>
              <w:bottom w:val="nil"/>
              <w:right w:val="nil"/>
            </w:tcBorders>
            <w:shd w:val="clear" w:color="auto" w:fill="auto"/>
          </w:tcPr>
          <w:p w14:paraId="2B034A83" w14:textId="77777777" w:rsidR="00891C3C" w:rsidRPr="000D371D" w:rsidRDefault="00891C3C" w:rsidP="004507A1">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84E429B" w14:textId="77777777" w:rsidR="00891C3C" w:rsidRPr="000D371D" w:rsidRDefault="00891C3C" w:rsidP="004507A1">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2D5E04EF" w14:textId="77777777" w:rsidR="00891C3C" w:rsidRPr="000D371D" w:rsidRDefault="00891C3C" w:rsidP="004507A1">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AF00963" w14:textId="77777777" w:rsidR="00891C3C" w:rsidRPr="000D371D" w:rsidRDefault="00891C3C" w:rsidP="004507A1">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5A4D629" w14:textId="77777777" w:rsidR="00891C3C" w:rsidRPr="000D371D" w:rsidRDefault="00891C3C" w:rsidP="004507A1">
            <w:pPr>
              <w:ind w:left="-38"/>
              <w:jc w:val="right"/>
              <w:rPr>
                <w:rFonts w:ascii="Tahoma" w:hAnsi="Tahoma" w:cs="Tahoma"/>
                <w:sz w:val="18"/>
                <w:szCs w:val="18"/>
              </w:rPr>
            </w:pPr>
            <w:r w:rsidRPr="000D371D">
              <w:rPr>
                <w:rFonts w:ascii="Tahoma" w:hAnsi="Tahoma" w:cs="Tahoma"/>
                <w:sz w:val="18"/>
                <w:szCs w:val="18"/>
              </w:rPr>
              <w:t xml:space="preserve">PO Number </w:t>
            </w:r>
            <w:r w:rsidRPr="000D371D">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0FB8A968" w14:textId="77777777" w:rsidR="00891C3C" w:rsidRPr="000D371D" w:rsidRDefault="00891C3C" w:rsidP="004507A1">
            <w:pPr>
              <w:rPr>
                <w:rFonts w:ascii="Tahoma" w:hAnsi="Tahoma" w:cs="Tahoma"/>
                <w:sz w:val="20"/>
                <w:szCs w:val="20"/>
              </w:rPr>
            </w:pPr>
          </w:p>
        </w:tc>
      </w:tr>
      <w:tr w:rsidR="00891C3C" w:rsidRPr="000D371D" w14:paraId="04347ED3" w14:textId="77777777" w:rsidTr="004507A1">
        <w:trPr>
          <w:trHeight w:val="309"/>
          <w:jc w:val="center"/>
        </w:trPr>
        <w:tc>
          <w:tcPr>
            <w:tcW w:w="438" w:type="dxa"/>
            <w:tcBorders>
              <w:top w:val="nil"/>
              <w:left w:val="nil"/>
              <w:bottom w:val="nil"/>
              <w:right w:val="nil"/>
            </w:tcBorders>
            <w:shd w:val="clear" w:color="auto" w:fill="auto"/>
          </w:tcPr>
          <w:p w14:paraId="6A84D0B1" w14:textId="77777777" w:rsidR="00891C3C" w:rsidRPr="000D371D" w:rsidRDefault="00891C3C" w:rsidP="004507A1">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0446F6F6" w14:textId="77777777" w:rsidR="00891C3C" w:rsidRPr="000D371D" w:rsidRDefault="00891C3C" w:rsidP="004507A1">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317CFAFC" w14:textId="77777777" w:rsidR="00891C3C" w:rsidRPr="000D371D" w:rsidRDefault="00891C3C" w:rsidP="004507A1">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22B55131" w14:textId="77777777" w:rsidR="00891C3C" w:rsidRPr="000D371D" w:rsidRDefault="00891C3C" w:rsidP="004507A1">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20F88EC2" w14:textId="77777777" w:rsidR="00891C3C" w:rsidRPr="000D371D" w:rsidRDefault="00891C3C" w:rsidP="004507A1">
            <w:pPr>
              <w:ind w:left="-38"/>
              <w:jc w:val="right"/>
              <w:rPr>
                <w:rFonts w:ascii="Tahoma" w:hAnsi="Tahoma" w:cs="Tahoma"/>
                <w:sz w:val="18"/>
                <w:szCs w:val="18"/>
              </w:rPr>
            </w:pPr>
            <w:r w:rsidRPr="000D371D">
              <w:rPr>
                <w:rFonts w:ascii="Tahoma" w:hAnsi="Tahoma" w:cs="Tahoma"/>
                <w:sz w:val="18"/>
                <w:szCs w:val="18"/>
              </w:rPr>
              <w:t xml:space="preserve">FIMS Number </w:t>
            </w:r>
            <w:r w:rsidRPr="000D371D">
              <w:rPr>
                <w:sz w:val="16"/>
                <w:szCs w:val="16"/>
              </w:rPr>
              <w:t>►</w:t>
            </w:r>
            <w:r w:rsidRPr="000D371D">
              <w:rPr>
                <w:rFonts w:ascii="Tahoma" w:hAnsi="Tahoma" w:cs="Tahoma"/>
                <w:sz w:val="18"/>
                <w:szCs w:val="18"/>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7A8966AA" w14:textId="77777777" w:rsidR="00891C3C" w:rsidRPr="000D371D" w:rsidRDefault="00891C3C" w:rsidP="004507A1">
            <w:pPr>
              <w:rPr>
                <w:rFonts w:ascii="Tahoma" w:hAnsi="Tahoma" w:cs="Tahoma"/>
                <w:sz w:val="20"/>
                <w:szCs w:val="20"/>
              </w:rPr>
            </w:pPr>
          </w:p>
        </w:tc>
      </w:tr>
    </w:tbl>
    <w:p w14:paraId="6CF209E4" w14:textId="77777777" w:rsidR="00891C3C" w:rsidRPr="000D371D" w:rsidRDefault="00891C3C" w:rsidP="00891C3C">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891C3C" w:rsidRPr="000D371D" w14:paraId="6916448E" w14:textId="77777777" w:rsidTr="004507A1">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1C72543C" w14:textId="77777777" w:rsidR="00891C3C" w:rsidRPr="000D371D" w:rsidRDefault="00891C3C" w:rsidP="004507A1">
            <w:pPr>
              <w:jc w:val="center"/>
              <w:rPr>
                <w:rFonts w:ascii="Tahoma" w:eastAsia="Calibri" w:hAnsi="Tahoma" w:cs="Tahoma"/>
                <w:sz w:val="18"/>
                <w:szCs w:val="18"/>
              </w:rPr>
            </w:pPr>
            <w:r w:rsidRPr="000D371D">
              <w:rPr>
                <w:rFonts w:ascii="Tahoma" w:eastAsia="Calibri" w:hAnsi="Tahoma" w:cs="Tahoma"/>
                <w:b/>
                <w:bCs/>
                <w:smallCaps/>
                <w:sz w:val="20"/>
                <w:szCs w:val="20"/>
              </w:rPr>
              <w:t xml:space="preserve">Invoicing </w:t>
            </w:r>
            <w:r w:rsidRPr="000D371D">
              <w:rPr>
                <w:rFonts w:ascii="Tahoma" w:eastAsia="Calibri" w:hAnsi="Tahoma" w:cs="Tahoma"/>
                <w:sz w:val="18"/>
                <w:szCs w:val="18"/>
              </w:rPr>
              <w:t>(This part is reserved for the Council of Europe)</w:t>
            </w:r>
          </w:p>
        </w:tc>
      </w:tr>
      <w:tr w:rsidR="00891C3C" w:rsidRPr="000D371D" w14:paraId="0EBCDF56" w14:textId="77777777" w:rsidTr="004507A1">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1650F5B9" w14:textId="77777777" w:rsidR="00891C3C" w:rsidRPr="000D371D" w:rsidRDefault="00891C3C" w:rsidP="004507A1">
            <w:pPr>
              <w:jc w:val="right"/>
              <w:rPr>
                <w:rFonts w:ascii="Tahoma" w:eastAsia="Calibri" w:hAnsi="Tahoma" w:cs="Tahoma"/>
                <w:bCs/>
                <w:sz w:val="17"/>
                <w:szCs w:val="20"/>
              </w:rPr>
            </w:pPr>
            <w:r w:rsidRPr="000D371D">
              <w:rPr>
                <w:rFonts w:ascii="Tahoma" w:eastAsia="Calibri" w:hAnsi="Tahoma" w:cs="Tahoma"/>
                <w:b/>
                <w:bCs/>
                <w:sz w:val="17"/>
                <w:szCs w:val="20"/>
              </w:rPr>
              <w:t>Invoicing Address</w:t>
            </w:r>
            <w:r w:rsidRPr="000D371D">
              <w:rPr>
                <w:rFonts w:ascii="Tahoma" w:eastAsia="Calibri" w:hAnsi="Tahoma" w:cs="Tahoma"/>
                <w:bCs/>
                <w:sz w:val="17"/>
                <w:szCs w:val="20"/>
              </w:rPr>
              <w:t xml:space="preserve"> </w:t>
            </w:r>
            <w:r w:rsidRPr="000D371D">
              <w:rPr>
                <w:rFonts w:eastAsia="Calibri"/>
                <w:bCs/>
                <w:sz w:val="17"/>
                <w:szCs w:val="20"/>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AEF7088" w14:textId="77777777" w:rsidR="00891C3C" w:rsidRPr="000D371D" w:rsidRDefault="00891C3C" w:rsidP="004507A1">
            <w:pPr>
              <w:rPr>
                <w:rFonts w:ascii="Tahoma" w:eastAsia="Calibri" w:hAnsi="Tahoma" w:cs="Tahoma"/>
                <w:b/>
                <w:bCs/>
                <w:sz w:val="17"/>
                <w:szCs w:val="17"/>
              </w:rPr>
            </w:pPr>
            <w:r w:rsidRPr="000D371D">
              <w:rPr>
                <w:rFonts w:ascii="Tahoma" w:eastAsia="Calibri" w:hAnsi="Tahoma" w:cs="Tahoma"/>
                <w:b/>
                <w:bCs/>
                <w:sz w:val="17"/>
                <w:szCs w:val="17"/>
              </w:rPr>
              <w:t xml:space="preserve">Council of Europe, Avenue de </w:t>
            </w:r>
            <w:proofErr w:type="spellStart"/>
            <w:r w:rsidRPr="000D371D">
              <w:rPr>
                <w:rFonts w:ascii="Tahoma" w:eastAsia="Calibri" w:hAnsi="Tahoma" w:cs="Tahoma"/>
                <w:b/>
                <w:bCs/>
                <w:sz w:val="17"/>
                <w:szCs w:val="17"/>
              </w:rPr>
              <w:t>l’Europe</w:t>
            </w:r>
            <w:proofErr w:type="spellEnd"/>
            <w:r w:rsidRPr="000D371D">
              <w:rPr>
                <w:rFonts w:ascii="Tahoma" w:eastAsia="Calibri" w:hAnsi="Tahoma" w:cs="Tahoma"/>
                <w:b/>
                <w:bCs/>
                <w:sz w:val="17"/>
                <w:szCs w:val="17"/>
              </w:rPr>
              <w:t>, F – 67075 Strasbourg Cedex</w:t>
            </w:r>
          </w:p>
        </w:tc>
      </w:tr>
      <w:tr w:rsidR="00891C3C" w:rsidRPr="000D371D" w14:paraId="042E3BBF" w14:textId="77777777" w:rsidTr="004507A1">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ED0961E" w14:textId="77777777" w:rsidR="00891C3C" w:rsidRPr="000D371D" w:rsidRDefault="00891C3C" w:rsidP="004507A1">
            <w:pPr>
              <w:jc w:val="center"/>
              <w:rPr>
                <w:rFonts w:ascii="Tahoma" w:eastAsia="Calibri" w:hAnsi="Tahoma" w:cs="Tahoma"/>
              </w:rPr>
            </w:pPr>
            <w:r w:rsidRPr="000D371D">
              <w:rPr>
                <w:rFonts w:ascii="MS UI Gothic" w:eastAsia="MS UI Gothic" w:hAnsi="MS UI Gothic" w:cs="MS UI Gothic" w:hint="eastAsia"/>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31BFFBA" w14:textId="77777777" w:rsidR="00891C3C" w:rsidRPr="000D371D" w:rsidRDefault="00891C3C" w:rsidP="004507A1">
            <w:pPr>
              <w:ind w:left="-111"/>
              <w:rPr>
                <w:rFonts w:ascii="Tahoma" w:eastAsia="Calibri" w:hAnsi="Tahoma" w:cs="Tahoma"/>
                <w:b/>
                <w:bCs/>
                <w:sz w:val="17"/>
                <w:szCs w:val="17"/>
              </w:rPr>
            </w:pPr>
            <w:r w:rsidRPr="000D371D">
              <w:rPr>
                <w:rFonts w:ascii="Tahoma" w:eastAsia="Calibri" w:hAnsi="Tahoma" w:cs="Tahoma"/>
                <w:sz w:val="17"/>
                <w:szCs w:val="17"/>
              </w:rPr>
              <w:t>The invoice shall indicate prices</w:t>
            </w:r>
            <w:r w:rsidRPr="000D371D">
              <w:rPr>
                <w:rFonts w:ascii="Tahoma" w:eastAsia="Calibri" w:hAnsi="Tahoma" w:cs="Tahoma"/>
                <w:b/>
                <w:bCs/>
                <w:sz w:val="17"/>
                <w:szCs w:val="17"/>
              </w:rPr>
              <w:t xml:space="preserve"> </w:t>
            </w:r>
            <w:r w:rsidRPr="000D371D">
              <w:rPr>
                <w:rFonts w:ascii="Tahoma" w:eastAsia="Calibri" w:hAnsi="Tahoma" w:cs="Tahoma"/>
                <w:b/>
                <w:bCs/>
                <w:i/>
                <w:sz w:val="17"/>
                <w:szCs w:val="17"/>
              </w:rPr>
              <w:t>net fixed amount.</w:t>
            </w:r>
          </w:p>
        </w:tc>
      </w:tr>
      <w:tr w:rsidR="00891C3C" w:rsidRPr="000D371D" w14:paraId="1BD97952" w14:textId="77777777" w:rsidTr="004507A1">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CB6B233" w14:textId="77777777" w:rsidR="00891C3C" w:rsidRPr="000D371D" w:rsidRDefault="00891C3C" w:rsidP="004507A1">
            <w:pPr>
              <w:jc w:val="center"/>
              <w:rPr>
                <w:rFonts w:ascii="Tahoma" w:eastAsia="Calibri" w:hAnsi="Tahoma" w:cs="Tahoma"/>
              </w:rPr>
            </w:pPr>
            <w:r w:rsidRPr="000D371D">
              <w:rPr>
                <w:rFonts w:ascii="MS UI Gothic" w:eastAsia="MS UI Gothic" w:hAnsi="MS UI Gothic" w:cs="MS UI Gothic" w:hint="eastAsia"/>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7DF47FD" w14:textId="77777777" w:rsidR="00891C3C" w:rsidRPr="000D371D" w:rsidRDefault="00891C3C" w:rsidP="004507A1">
            <w:pPr>
              <w:autoSpaceDE w:val="0"/>
              <w:autoSpaceDN w:val="0"/>
              <w:ind w:left="-111"/>
              <w:rPr>
                <w:rFonts w:ascii="Tahoma" w:eastAsia="Calibri" w:hAnsi="Tahoma" w:cs="Tahoma"/>
                <w:sz w:val="17"/>
                <w:szCs w:val="17"/>
              </w:rPr>
            </w:pPr>
            <w:r w:rsidRPr="000D371D">
              <w:rPr>
                <w:rFonts w:ascii="Tahoma" w:eastAsia="Calibri" w:hAnsi="Tahoma" w:cs="Tahoma"/>
                <w:sz w:val="17"/>
                <w:szCs w:val="17"/>
              </w:rPr>
              <w:t>The invoice shall be established</w:t>
            </w:r>
            <w:r w:rsidRPr="000D371D">
              <w:rPr>
                <w:rFonts w:ascii="Tahoma" w:eastAsia="Calibri" w:hAnsi="Tahoma" w:cs="Tahoma"/>
                <w:b/>
                <w:bCs/>
                <w:sz w:val="17"/>
                <w:szCs w:val="17"/>
              </w:rPr>
              <w:t xml:space="preserve"> </w:t>
            </w:r>
            <w:r w:rsidRPr="000D371D">
              <w:rPr>
                <w:rFonts w:ascii="Tahoma" w:eastAsia="Calibri" w:hAnsi="Tahoma" w:cs="Tahoma"/>
                <w:b/>
                <w:bCs/>
                <w:i/>
                <w:iCs/>
                <w:sz w:val="17"/>
                <w:szCs w:val="17"/>
              </w:rPr>
              <w:t>excluding tax.</w:t>
            </w:r>
          </w:p>
        </w:tc>
      </w:tr>
      <w:tr w:rsidR="00891C3C" w:rsidRPr="000D371D" w14:paraId="35B08961" w14:textId="77777777" w:rsidTr="004507A1">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0110126A" w14:textId="77777777" w:rsidR="00891C3C" w:rsidRPr="000D371D" w:rsidRDefault="00891C3C" w:rsidP="004507A1">
            <w:pPr>
              <w:jc w:val="center"/>
              <w:rPr>
                <w:rFonts w:ascii="Tahoma" w:eastAsia="Calibri" w:hAnsi="Tahoma" w:cs="Tahoma"/>
              </w:rPr>
            </w:pPr>
            <w:r w:rsidRPr="000D371D">
              <w:rPr>
                <w:rFonts w:ascii="MS UI Gothic" w:eastAsia="MS UI Gothic" w:hAnsi="MS UI Gothic" w:cs="MS UI Gothic" w:hint="eastAsia"/>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09F14E4" w14:textId="77777777" w:rsidR="00891C3C" w:rsidRPr="000D371D" w:rsidRDefault="00891C3C" w:rsidP="004507A1">
            <w:pPr>
              <w:autoSpaceDE w:val="0"/>
              <w:autoSpaceDN w:val="0"/>
              <w:spacing w:after="30"/>
              <w:ind w:left="-111"/>
              <w:jc w:val="both"/>
              <w:rPr>
                <w:rFonts w:ascii="Tahoma" w:eastAsia="Calibri" w:hAnsi="Tahoma" w:cs="Tahoma"/>
                <w:sz w:val="17"/>
                <w:szCs w:val="17"/>
              </w:rPr>
            </w:pPr>
            <w:r w:rsidRPr="000D371D">
              <w:rPr>
                <w:rFonts w:ascii="Tahoma" w:eastAsia="Calibri" w:hAnsi="Tahoma" w:cs="Tahoma"/>
                <w:sz w:val="17"/>
                <w:szCs w:val="17"/>
              </w:rPr>
              <w:t>The invoice shall be established</w:t>
            </w:r>
            <w:r w:rsidRPr="000D371D">
              <w:rPr>
                <w:rFonts w:ascii="Tahoma" w:eastAsia="Calibri" w:hAnsi="Tahoma" w:cs="Tahoma"/>
                <w:b/>
                <w:bCs/>
                <w:sz w:val="17"/>
                <w:szCs w:val="17"/>
              </w:rPr>
              <w:t xml:space="preserve"> </w:t>
            </w:r>
            <w:r w:rsidRPr="000D371D">
              <w:rPr>
                <w:rFonts w:ascii="Tahoma" w:eastAsia="Calibri" w:hAnsi="Tahoma" w:cs="Tahoma"/>
                <w:b/>
                <w:bCs/>
                <w:i/>
                <w:iCs/>
                <w:sz w:val="17"/>
                <w:szCs w:val="17"/>
              </w:rPr>
              <w:t>excluding tax</w:t>
            </w:r>
            <w:r w:rsidRPr="000D371D">
              <w:rPr>
                <w:rFonts w:ascii="Tahoma" w:eastAsia="Calibri" w:hAnsi="Tahoma" w:cs="Tahoma"/>
                <w:sz w:val="17"/>
                <w:szCs w:val="17"/>
              </w:rPr>
              <w:t xml:space="preserve">, the following shall appear on the pro-forma invoice and on the final invoice: According to Article 2 b) of Directive 2001/115/EC: “Intra-Community service/sale to an exempted </w:t>
            </w:r>
            <w:proofErr w:type="spellStart"/>
            <w:r w:rsidRPr="000D371D">
              <w:rPr>
                <w:rFonts w:ascii="Tahoma" w:eastAsia="Calibri" w:hAnsi="Tahoma" w:cs="Tahoma"/>
                <w:sz w:val="17"/>
                <w:szCs w:val="17"/>
              </w:rPr>
              <w:t>organisation</w:t>
            </w:r>
            <w:proofErr w:type="spellEnd"/>
            <w:r w:rsidRPr="000D371D">
              <w:rPr>
                <w:rFonts w:ascii="Tahoma" w:eastAsia="Calibri" w:hAnsi="Tahoma" w:cs="Tahoma"/>
                <w:sz w:val="17"/>
                <w:szCs w:val="17"/>
              </w:rPr>
              <w:t>: Articles 143 and 151 of Directive 2006/112/EC."</w:t>
            </w:r>
          </w:p>
          <w:p w14:paraId="51F16B5C" w14:textId="77777777" w:rsidR="00891C3C" w:rsidRPr="000D371D" w:rsidRDefault="00891C3C" w:rsidP="004507A1">
            <w:pPr>
              <w:autoSpaceDE w:val="0"/>
              <w:autoSpaceDN w:val="0"/>
              <w:spacing w:after="30"/>
              <w:ind w:left="-111"/>
              <w:jc w:val="both"/>
              <w:rPr>
                <w:rFonts w:ascii="Tahoma" w:eastAsia="Calibri" w:hAnsi="Tahoma" w:cs="Tahoma"/>
                <w:sz w:val="17"/>
                <w:szCs w:val="17"/>
              </w:rPr>
            </w:pPr>
            <w:r w:rsidRPr="000D371D">
              <w:rPr>
                <w:rFonts w:ascii="Tahoma" w:eastAsia="Calibri" w:hAnsi="Tahoma" w:cs="Tahoma"/>
                <w:sz w:val="17"/>
                <w:szCs w:val="17"/>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w:t>
            </w:r>
            <w:proofErr w:type="gramStart"/>
            <w:r w:rsidRPr="000D371D">
              <w:rPr>
                <w:rFonts w:ascii="Tahoma" w:eastAsia="Calibri" w:hAnsi="Tahoma" w:cs="Tahoma"/>
                <w:sz w:val="17"/>
                <w:szCs w:val="17"/>
              </w:rPr>
              <w:t>in a position</w:t>
            </w:r>
            <w:proofErr w:type="gramEnd"/>
            <w:r w:rsidRPr="000D371D">
              <w:rPr>
                <w:rFonts w:ascii="Tahoma" w:eastAsia="Calibri" w:hAnsi="Tahoma" w:cs="Tahoma"/>
                <w:sz w:val="17"/>
                <w:szCs w:val="17"/>
              </w:rPr>
              <w:t xml:space="preserve"> to provide the said certificate, the invoice shall be established including all taxes.  </w:t>
            </w:r>
          </w:p>
        </w:tc>
      </w:tr>
      <w:tr w:rsidR="00891C3C" w:rsidRPr="000D371D" w14:paraId="21678874" w14:textId="77777777" w:rsidTr="004507A1">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509329BA" w14:textId="77777777" w:rsidR="00891C3C" w:rsidRPr="000D371D" w:rsidRDefault="00891C3C" w:rsidP="004507A1">
            <w:pPr>
              <w:jc w:val="center"/>
              <w:rPr>
                <w:rFonts w:ascii="Tahoma" w:eastAsia="Calibri" w:hAnsi="Tahoma" w:cs="Tahoma"/>
              </w:rPr>
            </w:pPr>
            <w:r w:rsidRPr="000D371D">
              <w:rPr>
                <w:rFonts w:ascii="MS UI Gothic" w:eastAsia="MS UI Gothic" w:hAnsi="MS UI Gothic" w:cs="MS UI Gothic" w:hint="eastAsia"/>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8B49618" w14:textId="77777777" w:rsidR="00891C3C" w:rsidRPr="000D371D" w:rsidRDefault="00891C3C" w:rsidP="004507A1">
            <w:pPr>
              <w:rPr>
                <w:rFonts w:ascii="Tahoma" w:eastAsia="Calibri" w:hAnsi="Tahoma" w:cs="Tahoma"/>
                <w:sz w:val="17"/>
                <w:szCs w:val="17"/>
              </w:rPr>
            </w:pPr>
            <w:r w:rsidRPr="000D371D">
              <w:rPr>
                <w:rFonts w:ascii="Tahoma" w:eastAsia="Calibri" w:hAnsi="Tahoma" w:cs="Tahoma"/>
                <w:sz w:val="17"/>
                <w:szCs w:val="17"/>
              </w:rPr>
              <w:t xml:space="preserve">The invoice shall </w:t>
            </w:r>
            <w:r w:rsidRPr="000D371D">
              <w:rPr>
                <w:rFonts w:ascii="Tahoma" w:eastAsia="Calibri" w:hAnsi="Tahoma" w:cs="Tahoma"/>
                <w:i/>
                <w:iCs/>
                <w:sz w:val="17"/>
                <w:szCs w:val="17"/>
              </w:rPr>
              <w:t xml:space="preserve">be established </w:t>
            </w:r>
            <w:r w:rsidRPr="000D371D">
              <w:rPr>
                <w:rFonts w:ascii="Tahoma" w:eastAsia="Calibri" w:hAnsi="Tahoma" w:cs="Tahoma"/>
                <w:b/>
                <w:bCs/>
                <w:i/>
                <w:iCs/>
                <w:sz w:val="17"/>
                <w:szCs w:val="17"/>
              </w:rPr>
              <w:t>including all taxes</w:t>
            </w:r>
            <w:r w:rsidRPr="000D371D">
              <w:rPr>
                <w:rFonts w:ascii="Tahoma" w:eastAsia="Calibri" w:hAnsi="Tahoma" w:cs="Tahoma"/>
                <w:sz w:val="17"/>
                <w:szCs w:val="17"/>
              </w:rPr>
              <w:t xml:space="preserve">. The invoice shall indicate the total amount without taxes, the rate and the amount of the VAT and the total amount ‘including all </w:t>
            </w:r>
            <w:proofErr w:type="gramStart"/>
            <w:r w:rsidRPr="000D371D">
              <w:rPr>
                <w:rFonts w:ascii="Tahoma" w:eastAsia="Calibri" w:hAnsi="Tahoma" w:cs="Tahoma"/>
                <w:sz w:val="17"/>
                <w:szCs w:val="17"/>
              </w:rPr>
              <w:t>taxes’</w:t>
            </w:r>
            <w:proofErr w:type="gramEnd"/>
            <w:r w:rsidRPr="000D371D">
              <w:rPr>
                <w:rFonts w:ascii="Tahoma" w:eastAsia="Calibri" w:hAnsi="Tahoma" w:cs="Tahoma"/>
                <w:sz w:val="17"/>
                <w:szCs w:val="17"/>
              </w:rPr>
              <w:t xml:space="preserve">. </w:t>
            </w:r>
          </w:p>
          <w:p w14:paraId="02EEE22D" w14:textId="77777777" w:rsidR="00891C3C" w:rsidRPr="000D371D" w:rsidRDefault="00891C3C" w:rsidP="004507A1">
            <w:pPr>
              <w:rPr>
                <w:rFonts w:ascii="Tahoma" w:eastAsia="Calibri" w:hAnsi="Tahoma" w:cs="Tahoma"/>
                <w:sz w:val="17"/>
                <w:szCs w:val="17"/>
              </w:rPr>
            </w:pPr>
            <w:r w:rsidRPr="000D371D">
              <w:rPr>
                <w:rFonts w:ascii="Tahoma" w:eastAsia="Calibri" w:hAnsi="Tahoma" w:cs="Tahoma"/>
                <w:sz w:val="17"/>
                <w:szCs w:val="17"/>
              </w:rPr>
              <w:t xml:space="preserve">For services physically carried out in France, providers who do not have a French VAT number must register with the French Fiscal Authorities: Directorate for non-resident tax / </w:t>
            </w:r>
            <w:hyperlink r:id="rId14" w:history="1">
              <w:r w:rsidRPr="000D371D">
                <w:rPr>
                  <w:rFonts w:ascii="Tahoma" w:eastAsia="Calibri" w:hAnsi="Tahoma" w:cs="Tahoma"/>
                  <w:color w:val="1F497D"/>
                  <w:sz w:val="17"/>
                  <w:szCs w:val="17"/>
                </w:rPr>
                <w:t>sie.entreprises-etrangeres@dgfip.finances.gouv.fr</w:t>
              </w:r>
            </w:hyperlink>
            <w:r w:rsidRPr="000D371D">
              <w:rPr>
                <w:rFonts w:ascii="Tahoma" w:eastAsia="Calibri" w:hAnsi="Tahoma" w:cs="Tahoma"/>
                <w:sz w:val="17"/>
                <w:szCs w:val="17"/>
              </w:rPr>
              <w:t xml:space="preserve"> / 10, rue du Centre / 93465 Noisy-le-Grand Cedex / + 33 (0)1 57 33 85 00</w:t>
            </w:r>
          </w:p>
        </w:tc>
      </w:tr>
      <w:tr w:rsidR="00891C3C" w:rsidRPr="000D371D" w14:paraId="74612DE4" w14:textId="77777777" w:rsidTr="004507A1">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1BEA9526" w14:textId="77777777" w:rsidR="00891C3C" w:rsidRPr="000D371D" w:rsidRDefault="00891C3C" w:rsidP="004507A1">
            <w:pPr>
              <w:jc w:val="center"/>
              <w:rPr>
                <w:rFonts w:ascii="Tahoma" w:eastAsia="Calibri" w:hAnsi="Tahoma" w:cs="Tahoma"/>
              </w:rPr>
            </w:pPr>
            <w:r w:rsidRPr="000D371D">
              <w:rPr>
                <w:rFonts w:ascii="MS UI Gothic" w:eastAsia="MS UI Gothic" w:hAnsi="MS UI Gothic" w:cs="MS UI Gothic" w:hint="eastAsia"/>
              </w:rPr>
              <w:lastRenderedPageBreak/>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11689678" w14:textId="77777777" w:rsidR="00891C3C" w:rsidRPr="000D371D" w:rsidRDefault="00891C3C" w:rsidP="004507A1">
            <w:pPr>
              <w:autoSpaceDE w:val="0"/>
              <w:autoSpaceDN w:val="0"/>
              <w:ind w:left="-111"/>
              <w:jc w:val="both"/>
              <w:rPr>
                <w:rFonts w:ascii="Tahoma" w:eastAsia="Calibri" w:hAnsi="Tahoma" w:cs="Tahoma"/>
                <w:sz w:val="17"/>
                <w:szCs w:val="17"/>
              </w:rPr>
            </w:pPr>
            <w:r w:rsidRPr="000D371D">
              <w:rPr>
                <w:rFonts w:ascii="Tahoma" w:eastAsia="Calibri" w:hAnsi="Tahoma" w:cs="Tahoma"/>
                <w:sz w:val="17"/>
                <w:szCs w:val="17"/>
              </w:rPr>
              <w:t xml:space="preserve">The invoice shall be established </w:t>
            </w:r>
            <w:r w:rsidRPr="000D371D">
              <w:rPr>
                <w:rFonts w:ascii="Tahoma" w:eastAsia="Calibri" w:hAnsi="Tahoma" w:cs="Tahoma"/>
                <w:b/>
                <w:bCs/>
                <w:i/>
                <w:iCs/>
                <w:sz w:val="17"/>
                <w:szCs w:val="17"/>
              </w:rPr>
              <w:t>including all taxes</w:t>
            </w:r>
            <w:r w:rsidRPr="000D371D">
              <w:rPr>
                <w:rFonts w:ascii="Tahoma" w:eastAsia="Calibri" w:hAnsi="Tahoma" w:cs="Tahoma"/>
                <w:sz w:val="17"/>
                <w:szCs w:val="17"/>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w:t>
            </w:r>
            <w:proofErr w:type="gramStart"/>
            <w:r w:rsidRPr="000D371D">
              <w:rPr>
                <w:rFonts w:ascii="Tahoma" w:eastAsia="Calibri" w:hAnsi="Tahoma" w:cs="Tahoma"/>
                <w:sz w:val="17"/>
                <w:szCs w:val="17"/>
              </w:rPr>
              <w:t>taxes’</w:t>
            </w:r>
            <w:proofErr w:type="gramEnd"/>
            <w:r w:rsidRPr="000D371D">
              <w:rPr>
                <w:rFonts w:ascii="Tahoma" w:eastAsia="Calibri" w:hAnsi="Tahoma" w:cs="Tahoma"/>
                <w:sz w:val="17"/>
                <w:szCs w:val="17"/>
              </w:rPr>
              <w:t>. The invoice shall also stipulate the following statement: “French VAT collected by the Provider and paid to the Mini One-Stop shop in [Address/Country] under the MOSS identification number [No. XX]”.</w:t>
            </w:r>
          </w:p>
        </w:tc>
      </w:tr>
      <w:tr w:rsidR="00891C3C" w:rsidRPr="000D371D" w14:paraId="29697F0E" w14:textId="77777777" w:rsidTr="004507A1">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4F2A7BCA" w14:textId="77777777" w:rsidR="00891C3C" w:rsidRPr="000D371D" w:rsidRDefault="00891C3C" w:rsidP="004507A1">
            <w:pPr>
              <w:rPr>
                <w:rFonts w:ascii="Tahoma" w:eastAsia="Calibri" w:hAnsi="Tahoma" w:cs="Tahoma"/>
                <w:sz w:val="17"/>
                <w:szCs w:val="17"/>
              </w:rPr>
            </w:pPr>
            <w:r w:rsidRPr="000D371D">
              <w:rPr>
                <w:rFonts w:ascii="Tahoma" w:eastAsia="Calibri" w:hAnsi="Tahoma" w:cs="Tahoma"/>
                <w:sz w:val="17"/>
                <w:szCs w:val="17"/>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2BDBC6E1" w14:textId="77777777" w:rsidR="00891C3C" w:rsidRPr="000D371D" w:rsidRDefault="00891C3C" w:rsidP="004507A1">
            <w:pPr>
              <w:rPr>
                <w:rFonts w:ascii="Tahoma" w:eastAsia="Calibri" w:hAnsi="Tahoma" w:cs="Tahoma"/>
                <w:sz w:val="17"/>
                <w:szCs w:val="17"/>
              </w:rPr>
            </w:pPr>
          </w:p>
        </w:tc>
      </w:tr>
      <w:tr w:rsidR="00891C3C" w:rsidRPr="000D371D" w14:paraId="4C5916D8" w14:textId="77777777" w:rsidTr="004507A1">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4F3C0358" w14:textId="77777777" w:rsidR="00891C3C" w:rsidRPr="000D371D" w:rsidRDefault="00891C3C" w:rsidP="004507A1">
            <w:pPr>
              <w:rPr>
                <w:rFonts w:ascii="Tahoma" w:eastAsia="Calibri" w:hAnsi="Tahoma" w:cs="Tahoma"/>
                <w:sz w:val="16"/>
                <w:szCs w:val="16"/>
              </w:rPr>
            </w:pPr>
            <w:r w:rsidRPr="000D371D">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10CE2813" w14:textId="77777777" w:rsidR="00891C3C" w:rsidRPr="000D371D" w:rsidRDefault="00891C3C" w:rsidP="00891C3C">
      <w:pPr>
        <w:pBdr>
          <w:bottom w:val="single" w:sz="2" w:space="1" w:color="808080"/>
        </w:pBdr>
        <w:spacing w:before="60" w:after="120"/>
        <w:ind w:right="-284"/>
        <w:rPr>
          <w:rFonts w:ascii="Tahoma" w:hAnsi="Tahoma" w:cs="Tahoma"/>
          <w:b/>
        </w:rPr>
      </w:pPr>
      <w:r w:rsidRPr="000D371D">
        <w:rPr>
          <w:rFonts w:ascii="Tahoma" w:hAnsi="Tahoma" w:cs="Tahoma"/>
          <w:b/>
        </w:rPr>
        <w:br w:type="page"/>
      </w:r>
      <w:r w:rsidRPr="000D371D">
        <w:rPr>
          <w:rFonts w:ascii="Tahoma" w:hAnsi="Tahoma" w:cs="Tahoma"/>
          <w:b/>
        </w:rPr>
        <w:lastRenderedPageBreak/>
        <w:t>C. Legal Conditions</w:t>
      </w:r>
    </w:p>
    <w:p w14:paraId="4FE41EF1" w14:textId="77777777" w:rsidR="00891C3C" w:rsidRPr="000D371D" w:rsidRDefault="00891C3C" w:rsidP="00891C3C">
      <w:pPr>
        <w:tabs>
          <w:tab w:val="left" w:pos="142"/>
          <w:tab w:val="left" w:pos="284"/>
        </w:tabs>
        <w:ind w:right="283"/>
        <w:jc w:val="both"/>
        <w:rPr>
          <w:rFonts w:ascii="Tahoma" w:hAnsi="Tahoma" w:cs="Tahoma"/>
          <w:sz w:val="20"/>
          <w:szCs w:val="20"/>
        </w:rPr>
        <w:sectPr w:rsidR="00891C3C" w:rsidRPr="000D371D" w:rsidSect="004507A1">
          <w:headerReference w:type="default" r:id="rId15"/>
          <w:pgSz w:w="11907" w:h="16840" w:code="9"/>
          <w:pgMar w:top="284" w:right="708" w:bottom="851" w:left="851" w:header="284" w:footer="23" w:gutter="0"/>
          <w:cols w:space="708"/>
          <w:docGrid w:linePitch="360"/>
        </w:sectPr>
      </w:pPr>
    </w:p>
    <w:p w14:paraId="7D83ECAC" w14:textId="77777777" w:rsidR="00891C3C" w:rsidRPr="009F7987" w:rsidRDefault="00891C3C" w:rsidP="00891C3C">
      <w:pPr>
        <w:tabs>
          <w:tab w:val="left" w:pos="284"/>
        </w:tabs>
        <w:autoSpaceDE w:val="0"/>
        <w:autoSpaceDN w:val="0"/>
        <w:jc w:val="both"/>
        <w:rPr>
          <w:rFonts w:ascii="Tahoma" w:hAnsi="Tahoma" w:cs="Tahoma"/>
          <w:b/>
          <w:smallCaps/>
          <w:color w:val="365F91"/>
          <w:sz w:val="18"/>
          <w:szCs w:val="18"/>
          <w:lang w:eastAsia="fr-FR"/>
        </w:rPr>
      </w:pPr>
      <w:bookmarkStart w:id="2" w:name="_Toc179868643"/>
      <w:r w:rsidRPr="009F7987">
        <w:rPr>
          <w:rFonts w:ascii="Tahoma" w:hAnsi="Tahoma" w:cs="Tahoma"/>
          <w:b/>
          <w:smallCaps/>
          <w:color w:val="365F91"/>
          <w:sz w:val="18"/>
          <w:szCs w:val="18"/>
          <w:lang w:eastAsia="fr-FR"/>
        </w:rPr>
        <w:t xml:space="preserve">Article 1 – </w:t>
      </w:r>
      <w:bookmarkEnd w:id="2"/>
      <w:r w:rsidRPr="009F7987">
        <w:rPr>
          <w:rFonts w:ascii="Tahoma" w:hAnsi="Tahoma" w:cs="Tahoma"/>
          <w:b/>
          <w:smallCaps/>
          <w:color w:val="365F91"/>
          <w:sz w:val="18"/>
          <w:szCs w:val="18"/>
          <w:lang w:eastAsia="fr-FR"/>
        </w:rPr>
        <w:t>General provisions</w:t>
      </w:r>
    </w:p>
    <w:p w14:paraId="491B7C9E" w14:textId="77777777" w:rsidR="00891C3C" w:rsidRDefault="00891C3C" w:rsidP="00891C3C">
      <w:pPr>
        <w:pStyle w:val="ListParagraph"/>
        <w:numPr>
          <w:ilvl w:val="1"/>
          <w:numId w:val="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3E88963C" w14:textId="77777777" w:rsidR="00891C3C" w:rsidRPr="009F7987" w:rsidRDefault="00891C3C" w:rsidP="00891C3C">
      <w:pPr>
        <w:pStyle w:val="ListParagraph"/>
        <w:numPr>
          <w:ilvl w:val="1"/>
          <w:numId w:val="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Pr>
          <w:rFonts w:ascii="Tahoma" w:eastAsia="Calibri" w:hAnsi="Tahoma" w:cs="Tahoma"/>
          <w:sz w:val="18"/>
          <w:szCs w:val="18"/>
          <w:lang w:eastAsia="en-US"/>
        </w:rPr>
        <w:t>.</w:t>
      </w:r>
    </w:p>
    <w:p w14:paraId="18F857A9" w14:textId="77777777" w:rsidR="00891C3C" w:rsidRPr="00622993" w:rsidRDefault="00891C3C" w:rsidP="00891C3C">
      <w:pPr>
        <w:pStyle w:val="ListParagraph"/>
        <w:numPr>
          <w:ilvl w:val="1"/>
          <w:numId w:val="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 xml:space="preserve"> 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0A47BC66" w14:textId="77777777" w:rsidR="00891C3C" w:rsidRPr="00D0286A" w:rsidRDefault="00891C3C" w:rsidP="00891C3C">
      <w:pPr>
        <w:numPr>
          <w:ilvl w:val="1"/>
          <w:numId w:val="2"/>
        </w:numPr>
        <w:tabs>
          <w:tab w:val="left" w:pos="284"/>
        </w:tabs>
        <w:autoSpaceDE w:val="0"/>
        <w:autoSpaceDN w:val="0"/>
        <w:jc w:val="both"/>
        <w:rPr>
          <w:rFonts w:ascii="Tahoma" w:hAnsi="Tahoma" w:cs="Tahoma"/>
          <w:color w:val="000000"/>
          <w:sz w:val="18"/>
          <w:szCs w:val="18"/>
        </w:rPr>
      </w:pPr>
      <w:r w:rsidRPr="00D0286A">
        <w:rPr>
          <w:rFonts w:ascii="Tahoma" w:hAnsi="Tahoma" w:cs="Tahoma"/>
          <w:sz w:val="18"/>
          <w:szCs w:val="18"/>
          <w:lang w:eastAsia="fr-FR"/>
        </w:rPr>
        <w:t xml:space="preserve"> For the purposes of this Contract:</w:t>
      </w:r>
    </w:p>
    <w:p w14:paraId="7D134BE6" w14:textId="77777777" w:rsidR="00891C3C" w:rsidRDefault="00891C3C" w:rsidP="00891C3C">
      <w:pPr>
        <w:pStyle w:val="ListParagraph"/>
        <w:numPr>
          <w:ilvl w:val="0"/>
          <w:numId w:val="5"/>
        </w:numPr>
        <w:tabs>
          <w:tab w:val="left" w:pos="0"/>
        </w:tabs>
        <w:autoSpaceDE w:val="0"/>
        <w:autoSpaceDN w:val="0"/>
        <w:ind w:left="0" w:firstLine="0"/>
        <w:jc w:val="both"/>
        <w:rPr>
          <w:rFonts w:ascii="Tahoma" w:hAnsi="Tahoma" w:cs="Tahoma"/>
          <w:sz w:val="18"/>
          <w:szCs w:val="18"/>
          <w:lang w:eastAsia="fr-FR"/>
        </w:rPr>
      </w:pPr>
      <w:r w:rsidRPr="001D5CF8">
        <w:rPr>
          <w:rFonts w:ascii="Tahoma" w:hAnsi="Tahoma" w:cs="Tahoma"/>
          <w:sz w:val="18"/>
          <w:szCs w:val="18"/>
          <w:lang w:eastAsia="fr-FR"/>
        </w:rPr>
        <w:t>“Contract” shall refer to the documents described in 1.2, above;</w:t>
      </w:r>
    </w:p>
    <w:p w14:paraId="6853B542" w14:textId="77777777" w:rsidR="00891C3C" w:rsidRDefault="00891C3C" w:rsidP="00891C3C">
      <w:pPr>
        <w:pStyle w:val="ListParagraph"/>
        <w:numPr>
          <w:ilvl w:val="0"/>
          <w:numId w:val="5"/>
        </w:numPr>
        <w:tabs>
          <w:tab w:val="left" w:pos="0"/>
        </w:tabs>
        <w:autoSpaceDE w:val="0"/>
        <w:autoSpaceDN w:val="0"/>
        <w:ind w:left="0" w:firstLine="0"/>
        <w:jc w:val="both"/>
        <w:rPr>
          <w:rFonts w:ascii="Tahoma" w:hAnsi="Tahoma" w:cs="Tahoma"/>
          <w:sz w:val="18"/>
          <w:szCs w:val="18"/>
          <w:lang w:eastAsia="fr-FR"/>
        </w:rPr>
      </w:pPr>
      <w:r w:rsidRPr="001D5CF8">
        <w:rPr>
          <w:rFonts w:ascii="Tahoma" w:hAnsi="Tahoma" w:cs="Tahoma"/>
          <w:sz w:val="18"/>
          <w:szCs w:val="18"/>
          <w:lang w:eastAsia="fr-FR"/>
        </w:rPr>
        <w:t>“Council” shall mean the Council of Europe;</w:t>
      </w:r>
    </w:p>
    <w:p w14:paraId="6E5D84CF" w14:textId="77777777" w:rsidR="00891C3C" w:rsidRDefault="00891C3C" w:rsidP="00891C3C">
      <w:pPr>
        <w:pStyle w:val="ListParagraph"/>
        <w:numPr>
          <w:ilvl w:val="0"/>
          <w:numId w:val="5"/>
        </w:numPr>
        <w:tabs>
          <w:tab w:val="left" w:pos="0"/>
        </w:tabs>
        <w:autoSpaceDE w:val="0"/>
        <w:autoSpaceDN w:val="0"/>
        <w:ind w:left="0" w:firstLine="0"/>
        <w:jc w:val="both"/>
        <w:rPr>
          <w:rFonts w:ascii="Tahoma" w:hAnsi="Tahoma" w:cs="Tahoma"/>
          <w:sz w:val="18"/>
          <w:szCs w:val="18"/>
          <w:lang w:eastAsia="fr-FR"/>
        </w:rPr>
      </w:pPr>
      <w:r w:rsidRPr="001D5CF8">
        <w:rPr>
          <w:rFonts w:ascii="Tahoma" w:hAnsi="Tahoma" w:cs="Tahoma"/>
          <w:sz w:val="18"/>
          <w:szCs w:val="18"/>
          <w:lang w:eastAsia="fr-FR"/>
        </w:rPr>
        <w:t xml:space="preserve">“Deliverables” shall mean the services or goods as described in the </w:t>
      </w:r>
      <w:r w:rsidRPr="001D5CF8">
        <w:rPr>
          <w:rFonts w:ascii="Tahoma" w:eastAsia="Calibri" w:hAnsi="Tahoma" w:cs="Tahoma"/>
          <w:sz w:val="18"/>
          <w:szCs w:val="18"/>
          <w:lang w:eastAsia="en-US"/>
        </w:rPr>
        <w:t>Terms of reference</w:t>
      </w:r>
      <w:r w:rsidRPr="001D5CF8">
        <w:rPr>
          <w:rFonts w:ascii="Tahoma" w:hAnsi="Tahoma" w:cs="Tahoma"/>
          <w:sz w:val="18"/>
          <w:szCs w:val="18"/>
          <w:lang w:eastAsia="fr-FR"/>
        </w:rPr>
        <w:t xml:space="preserve">; </w:t>
      </w:r>
    </w:p>
    <w:p w14:paraId="14BCDF41" w14:textId="77777777" w:rsidR="00891C3C" w:rsidRDefault="00891C3C" w:rsidP="00891C3C">
      <w:pPr>
        <w:pStyle w:val="ListParagraph"/>
        <w:numPr>
          <w:ilvl w:val="0"/>
          <w:numId w:val="5"/>
        </w:numPr>
        <w:tabs>
          <w:tab w:val="left" w:pos="0"/>
        </w:tabs>
        <w:autoSpaceDE w:val="0"/>
        <w:autoSpaceDN w:val="0"/>
        <w:ind w:left="0" w:firstLine="0"/>
        <w:jc w:val="both"/>
        <w:rPr>
          <w:rFonts w:ascii="Tahoma" w:hAnsi="Tahoma" w:cs="Tahoma"/>
          <w:sz w:val="18"/>
          <w:szCs w:val="18"/>
          <w:lang w:eastAsia="fr-FR"/>
        </w:rPr>
      </w:pPr>
      <w:r w:rsidRPr="001D5CF8">
        <w:rPr>
          <w:rFonts w:ascii="Tahoma" w:hAnsi="Tahoma" w:cs="Tahoma"/>
          <w:sz w:val="18"/>
          <w:szCs w:val="18"/>
          <w:lang w:eastAsia="fr-FR"/>
        </w:rPr>
        <w:t>“Parties” shall mean the Council and the Provider;</w:t>
      </w:r>
    </w:p>
    <w:p w14:paraId="2CCD8360" w14:textId="77777777" w:rsidR="00891C3C" w:rsidRPr="00B25DD7" w:rsidRDefault="00891C3C" w:rsidP="00891C3C">
      <w:pPr>
        <w:pStyle w:val="ListParagraph"/>
        <w:numPr>
          <w:ilvl w:val="0"/>
          <w:numId w:val="5"/>
        </w:numPr>
        <w:tabs>
          <w:tab w:val="left" w:pos="0"/>
        </w:tabs>
        <w:autoSpaceDE w:val="0"/>
        <w:autoSpaceDN w:val="0"/>
        <w:ind w:left="0" w:firstLine="0"/>
        <w:jc w:val="both"/>
        <w:rPr>
          <w:rFonts w:ascii="Tahoma" w:hAnsi="Tahoma" w:cs="Tahoma"/>
          <w:sz w:val="18"/>
          <w:szCs w:val="18"/>
          <w:lang w:eastAsia="fr-FR"/>
        </w:rPr>
      </w:pPr>
      <w:r w:rsidRPr="001D5CF8">
        <w:rPr>
          <w:rFonts w:ascii="Tahoma" w:hAnsi="Tahoma" w:cs="Tahoma"/>
          <w:sz w:val="18"/>
          <w:szCs w:val="18"/>
          <w:lang w:eastAsia="fr-FR"/>
        </w:rPr>
        <w:t>“Provider” shall mean the legal or physical person selected by the Council for the provision of the Deliverables</w:t>
      </w:r>
      <w:r w:rsidRPr="001D5CF8">
        <w:rPr>
          <w:rFonts w:ascii="Tahoma" w:hAnsi="Tahoma" w:cs="Tahoma"/>
          <w:color w:val="000000"/>
          <w:sz w:val="18"/>
          <w:szCs w:val="18"/>
          <w:lang w:eastAsia="fr-FR"/>
        </w:rPr>
        <w:t>. This person may equally be referred to as the “Service Provider” or the “Consultant”.</w:t>
      </w:r>
      <w:bookmarkStart w:id="3" w:name="_Toc179868644"/>
    </w:p>
    <w:p w14:paraId="6335CDA5" w14:textId="77777777" w:rsidR="00891C3C" w:rsidRPr="009F7987" w:rsidRDefault="00891C3C" w:rsidP="00891C3C">
      <w:pPr>
        <w:tabs>
          <w:tab w:val="left" w:pos="284"/>
        </w:tabs>
        <w:autoSpaceDE w:val="0"/>
        <w:autoSpaceDN w:val="0"/>
        <w:jc w:val="both"/>
        <w:rPr>
          <w:rFonts w:ascii="Tahoma" w:hAnsi="Tahoma" w:cs="Tahoma"/>
          <w:b/>
          <w:smallCaps/>
          <w:color w:val="365F91"/>
          <w:sz w:val="18"/>
          <w:szCs w:val="18"/>
          <w:lang w:eastAsia="fr-FR"/>
        </w:rPr>
      </w:pPr>
      <w:r w:rsidRPr="009F7987">
        <w:rPr>
          <w:rFonts w:ascii="Tahoma" w:hAnsi="Tahoma" w:cs="Tahoma"/>
          <w:b/>
          <w:smallCaps/>
          <w:color w:val="365F91"/>
          <w:sz w:val="18"/>
          <w:szCs w:val="18"/>
          <w:lang w:eastAsia="fr-FR"/>
        </w:rPr>
        <w:t>Article 2 – Duration</w:t>
      </w:r>
    </w:p>
    <w:p w14:paraId="221F0FA1" w14:textId="77777777" w:rsidR="00891C3C" w:rsidRPr="000D371D" w:rsidRDefault="00891C3C" w:rsidP="00891C3C">
      <w:pPr>
        <w:tabs>
          <w:tab w:val="left" w:pos="284"/>
        </w:tabs>
        <w:jc w:val="both"/>
        <w:rPr>
          <w:rFonts w:ascii="Tahoma" w:eastAsia="Calibri" w:hAnsi="Tahoma" w:cs="Tahoma"/>
          <w:sz w:val="18"/>
          <w:szCs w:val="18"/>
        </w:rPr>
      </w:pPr>
      <w:r w:rsidRPr="000D371D">
        <w:rPr>
          <w:rFonts w:ascii="Tahoma" w:eastAsia="Calibri" w:hAnsi="Tahoma" w:cs="Tahoma"/>
          <w:sz w:val="18"/>
          <w:szCs w:val="18"/>
        </w:rPr>
        <w:t>The contract is concluded until complete execution of the obligations of the parties and takes effect as from the date of its signature by both parties. The services shall be executed in accordance with the timeframe indicated in the Terms of reference or, by default, as agreed in any prior correspondence.</w:t>
      </w:r>
    </w:p>
    <w:p w14:paraId="1CA7616B" w14:textId="77777777" w:rsidR="00891C3C" w:rsidRPr="009F7987" w:rsidRDefault="00891C3C" w:rsidP="00891C3C">
      <w:pPr>
        <w:tabs>
          <w:tab w:val="left" w:pos="284"/>
        </w:tabs>
        <w:autoSpaceDE w:val="0"/>
        <w:autoSpaceDN w:val="0"/>
        <w:jc w:val="both"/>
        <w:rPr>
          <w:rFonts w:ascii="Tahoma" w:hAnsi="Tahoma" w:cs="Tahoma"/>
          <w:b/>
          <w:smallCaps/>
          <w:color w:val="365F91"/>
          <w:sz w:val="18"/>
          <w:szCs w:val="18"/>
          <w:lang w:eastAsia="fr-FR"/>
        </w:rPr>
      </w:pPr>
      <w:r w:rsidRPr="009F7987">
        <w:rPr>
          <w:rFonts w:ascii="Tahoma" w:hAnsi="Tahoma" w:cs="Tahoma"/>
          <w:b/>
          <w:smallCaps/>
          <w:color w:val="365F91"/>
          <w:sz w:val="18"/>
          <w:szCs w:val="18"/>
          <w:lang w:eastAsia="fr-FR"/>
        </w:rPr>
        <w:t>Article 3 – Obligations of the Provider</w:t>
      </w:r>
    </w:p>
    <w:p w14:paraId="5C50F5C0" w14:textId="77777777" w:rsidR="00891C3C" w:rsidRPr="009F7987" w:rsidRDefault="00891C3C" w:rsidP="00891C3C">
      <w:pPr>
        <w:tabs>
          <w:tab w:val="left" w:pos="284"/>
        </w:tabs>
        <w:autoSpaceDE w:val="0"/>
        <w:autoSpaceDN w:val="0"/>
        <w:jc w:val="both"/>
        <w:rPr>
          <w:rFonts w:ascii="Tahoma" w:hAnsi="Tahoma" w:cs="Tahoma"/>
          <w:b/>
          <w:color w:val="365F91"/>
          <w:sz w:val="18"/>
          <w:szCs w:val="18"/>
          <w:u w:val="single"/>
          <w:lang w:eastAsia="fr-FR"/>
        </w:rPr>
      </w:pPr>
      <w:r w:rsidRPr="009F7987">
        <w:rPr>
          <w:rFonts w:ascii="Tahoma" w:hAnsi="Tahoma" w:cs="Tahoma"/>
          <w:b/>
          <w:color w:val="365F91"/>
          <w:sz w:val="18"/>
          <w:szCs w:val="18"/>
          <w:u w:val="single"/>
          <w:lang w:eastAsia="fr-FR"/>
        </w:rPr>
        <w:t>3.1 General obligations</w:t>
      </w:r>
    </w:p>
    <w:p w14:paraId="28F0A337" w14:textId="77777777" w:rsidR="00891C3C" w:rsidRDefault="00891C3C" w:rsidP="00891C3C">
      <w:pPr>
        <w:pStyle w:val="ListParagraph"/>
        <w:numPr>
          <w:ilvl w:val="0"/>
          <w:numId w:val="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32B22E01" w14:textId="77777777" w:rsidR="00891C3C" w:rsidRPr="001D5CF8" w:rsidRDefault="00891C3C" w:rsidP="00891C3C">
      <w:pPr>
        <w:pStyle w:val="ListParagraph"/>
        <w:numPr>
          <w:ilvl w:val="0"/>
          <w:numId w:val="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789B989A" w14:textId="77777777" w:rsidR="00891C3C" w:rsidRPr="009F7987" w:rsidRDefault="00891C3C" w:rsidP="00891C3C">
      <w:pPr>
        <w:tabs>
          <w:tab w:val="left" w:pos="284"/>
        </w:tabs>
        <w:autoSpaceDE w:val="0"/>
        <w:autoSpaceDN w:val="0"/>
        <w:jc w:val="both"/>
        <w:rPr>
          <w:rFonts w:ascii="Tahoma" w:hAnsi="Tahoma" w:cs="Tahoma"/>
          <w:b/>
          <w:color w:val="365F91"/>
          <w:sz w:val="18"/>
          <w:szCs w:val="18"/>
          <w:u w:val="single"/>
          <w:lang w:eastAsia="fr-FR"/>
        </w:rPr>
      </w:pPr>
      <w:r w:rsidRPr="009F7987">
        <w:rPr>
          <w:rFonts w:ascii="Tahoma" w:hAnsi="Tahoma" w:cs="Tahoma"/>
          <w:b/>
          <w:color w:val="365F91"/>
          <w:sz w:val="18"/>
          <w:szCs w:val="18"/>
          <w:u w:val="single"/>
          <w:lang w:eastAsia="fr-FR"/>
        </w:rPr>
        <w:t>3.2 Intellectual services</w:t>
      </w:r>
    </w:p>
    <w:p w14:paraId="043A4DA6" w14:textId="77777777" w:rsidR="00891C3C" w:rsidRDefault="00891C3C" w:rsidP="00891C3C">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4BC19CF7" w14:textId="77777777" w:rsidR="00891C3C" w:rsidRPr="001D5CF8" w:rsidRDefault="00891C3C" w:rsidP="00891C3C">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DAF8A64" w14:textId="77777777" w:rsidR="00891C3C" w:rsidRDefault="00891C3C" w:rsidP="00891C3C">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325D164A" w14:textId="77777777" w:rsidR="00891C3C" w:rsidRDefault="00891C3C" w:rsidP="00891C3C">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382CE74E" w14:textId="77777777" w:rsidR="00891C3C" w:rsidRDefault="00891C3C" w:rsidP="00891C3C">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2DB26DAF" w14:textId="77777777" w:rsidR="00891C3C" w:rsidRDefault="00891C3C" w:rsidP="00891C3C">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1269DF4" w14:textId="77777777" w:rsidR="00891C3C" w:rsidRDefault="00891C3C" w:rsidP="00891C3C">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31866924" w14:textId="77777777" w:rsidR="00891C3C" w:rsidRDefault="00891C3C" w:rsidP="00891C3C">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0C7C5935" w14:textId="77777777" w:rsidR="00891C3C" w:rsidRDefault="00891C3C" w:rsidP="00891C3C">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1976F28A" w14:textId="77777777" w:rsidR="00891C3C" w:rsidRPr="00984416" w:rsidRDefault="00891C3C" w:rsidP="00891C3C">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03435906" w14:textId="77777777" w:rsidR="00891C3C" w:rsidRPr="009F7987" w:rsidRDefault="00891C3C" w:rsidP="00891C3C">
      <w:pPr>
        <w:tabs>
          <w:tab w:val="left" w:pos="284"/>
        </w:tabs>
        <w:autoSpaceDE w:val="0"/>
        <w:autoSpaceDN w:val="0"/>
        <w:jc w:val="both"/>
        <w:rPr>
          <w:rFonts w:ascii="Tahoma" w:hAnsi="Tahoma" w:cs="Tahoma"/>
          <w:b/>
          <w:color w:val="365F91"/>
          <w:sz w:val="18"/>
          <w:szCs w:val="18"/>
          <w:u w:val="single"/>
          <w:lang w:eastAsia="fr-FR"/>
        </w:rPr>
      </w:pPr>
      <w:r w:rsidRPr="009F7987">
        <w:rPr>
          <w:rFonts w:ascii="Tahoma" w:hAnsi="Tahoma" w:cs="Tahoma"/>
          <w:b/>
          <w:color w:val="365F91"/>
          <w:sz w:val="18"/>
          <w:szCs w:val="18"/>
          <w:u w:val="single"/>
          <w:lang w:eastAsia="fr-FR"/>
        </w:rPr>
        <w:t>3.3 Health and social insurance of the Provider or its employees</w:t>
      </w:r>
    </w:p>
    <w:p w14:paraId="49BAFA32" w14:textId="77777777" w:rsidR="00891C3C" w:rsidRPr="00D0286A" w:rsidRDefault="00891C3C" w:rsidP="00891C3C">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251D20CB" w14:textId="77777777" w:rsidR="00891C3C" w:rsidRPr="009F7987" w:rsidRDefault="00891C3C" w:rsidP="00891C3C">
      <w:pPr>
        <w:tabs>
          <w:tab w:val="left" w:pos="284"/>
        </w:tabs>
        <w:autoSpaceDE w:val="0"/>
        <w:autoSpaceDN w:val="0"/>
        <w:jc w:val="both"/>
        <w:rPr>
          <w:rFonts w:ascii="Tahoma" w:hAnsi="Tahoma" w:cs="Tahoma"/>
          <w:b/>
          <w:color w:val="365F91"/>
          <w:sz w:val="18"/>
          <w:szCs w:val="18"/>
          <w:u w:val="single"/>
          <w:lang w:eastAsia="fr-FR"/>
        </w:rPr>
      </w:pPr>
      <w:r w:rsidRPr="009F7987">
        <w:rPr>
          <w:rFonts w:ascii="Tahoma" w:hAnsi="Tahoma" w:cs="Tahoma"/>
          <w:b/>
          <w:color w:val="365F91"/>
          <w:sz w:val="18"/>
          <w:szCs w:val="18"/>
          <w:u w:val="single"/>
          <w:lang w:eastAsia="fr-FR"/>
        </w:rPr>
        <w:t>3.4 Fiscal obligations</w:t>
      </w:r>
    </w:p>
    <w:p w14:paraId="697FC0F1" w14:textId="77777777" w:rsidR="00891C3C" w:rsidRPr="00D0286A" w:rsidRDefault="00891C3C" w:rsidP="00891C3C">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6519DC67" w14:textId="77777777" w:rsidR="00891C3C" w:rsidRPr="00D0286A" w:rsidRDefault="00891C3C" w:rsidP="00891C3C">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2C29491D" w14:textId="77777777" w:rsidR="00891C3C" w:rsidRPr="00D0286A" w:rsidRDefault="00891C3C" w:rsidP="00891C3C">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46E6B460" w14:textId="77777777" w:rsidR="00891C3C" w:rsidRPr="009F7987" w:rsidRDefault="00891C3C" w:rsidP="00891C3C">
      <w:pPr>
        <w:tabs>
          <w:tab w:val="left" w:pos="284"/>
        </w:tabs>
        <w:autoSpaceDE w:val="0"/>
        <w:autoSpaceDN w:val="0"/>
        <w:jc w:val="both"/>
        <w:rPr>
          <w:rFonts w:ascii="Tahoma" w:hAnsi="Tahoma" w:cs="Tahoma"/>
          <w:b/>
          <w:color w:val="365F91"/>
          <w:sz w:val="18"/>
          <w:szCs w:val="18"/>
          <w:u w:val="single"/>
          <w:lang w:eastAsia="fr-FR"/>
        </w:rPr>
      </w:pPr>
      <w:r w:rsidRPr="009F7987">
        <w:rPr>
          <w:rFonts w:ascii="Tahoma" w:hAnsi="Tahoma" w:cs="Tahoma"/>
          <w:b/>
          <w:color w:val="365F91"/>
          <w:sz w:val="18"/>
          <w:szCs w:val="18"/>
          <w:u w:val="single"/>
          <w:lang w:eastAsia="fr-FR"/>
        </w:rPr>
        <w:t>3.5 Loyalty and confidentiality</w:t>
      </w:r>
    </w:p>
    <w:p w14:paraId="1BA2B4B9" w14:textId="77777777" w:rsidR="00891C3C" w:rsidRDefault="00891C3C" w:rsidP="00891C3C">
      <w:pPr>
        <w:pStyle w:val="ListParagraph"/>
        <w:numPr>
          <w:ilvl w:val="0"/>
          <w:numId w:val="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BFBDB9F" w14:textId="77777777" w:rsidR="00891C3C" w:rsidRPr="00C3395C" w:rsidRDefault="00891C3C" w:rsidP="00891C3C">
      <w:pPr>
        <w:pStyle w:val="ListParagraph"/>
        <w:numPr>
          <w:ilvl w:val="0"/>
          <w:numId w:val="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825485E" w14:textId="77777777" w:rsidR="00891C3C" w:rsidRPr="009F7987" w:rsidRDefault="00891C3C" w:rsidP="00891C3C">
      <w:pPr>
        <w:tabs>
          <w:tab w:val="left" w:pos="284"/>
        </w:tabs>
        <w:autoSpaceDE w:val="0"/>
        <w:autoSpaceDN w:val="0"/>
        <w:jc w:val="both"/>
        <w:rPr>
          <w:rFonts w:ascii="Tahoma" w:hAnsi="Tahoma" w:cs="Tahoma"/>
          <w:b/>
          <w:color w:val="365F91"/>
          <w:sz w:val="18"/>
          <w:szCs w:val="18"/>
          <w:u w:val="single"/>
          <w:lang w:eastAsia="fr-FR"/>
        </w:rPr>
      </w:pPr>
      <w:r w:rsidRPr="009F7987">
        <w:rPr>
          <w:rFonts w:ascii="Tahoma" w:hAnsi="Tahoma" w:cs="Tahoma"/>
          <w:b/>
          <w:color w:val="365F91"/>
          <w:sz w:val="18"/>
          <w:szCs w:val="18"/>
          <w:u w:val="single"/>
          <w:lang w:eastAsia="fr-FR"/>
        </w:rPr>
        <w:t xml:space="preserve">3.6 Disclosure of the terms of the contract </w:t>
      </w:r>
    </w:p>
    <w:p w14:paraId="6955FD50" w14:textId="77777777" w:rsidR="00891C3C" w:rsidRDefault="00891C3C" w:rsidP="00891C3C">
      <w:pPr>
        <w:pStyle w:val="ListParagraph"/>
        <w:numPr>
          <w:ilvl w:val="0"/>
          <w:numId w:val="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22E3C4A0" w14:textId="77777777" w:rsidR="00891C3C" w:rsidRPr="00C3395C" w:rsidRDefault="00891C3C" w:rsidP="00891C3C">
      <w:pPr>
        <w:pStyle w:val="ListParagraph"/>
        <w:numPr>
          <w:ilvl w:val="0"/>
          <w:numId w:val="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16FAEA72" w14:textId="77777777" w:rsidR="00891C3C" w:rsidRPr="009F7987" w:rsidRDefault="00891C3C" w:rsidP="00891C3C">
      <w:pPr>
        <w:tabs>
          <w:tab w:val="left" w:pos="284"/>
        </w:tabs>
        <w:autoSpaceDE w:val="0"/>
        <w:autoSpaceDN w:val="0"/>
        <w:jc w:val="both"/>
        <w:rPr>
          <w:rFonts w:ascii="Tahoma" w:hAnsi="Tahoma" w:cs="Tahoma"/>
          <w:b/>
          <w:color w:val="365F91"/>
          <w:sz w:val="18"/>
          <w:szCs w:val="18"/>
          <w:u w:val="single"/>
          <w:lang w:eastAsia="fr-FR"/>
        </w:rPr>
      </w:pPr>
      <w:r w:rsidRPr="009F7987">
        <w:rPr>
          <w:rFonts w:ascii="Tahoma" w:hAnsi="Tahoma" w:cs="Tahoma"/>
          <w:b/>
          <w:color w:val="365F91"/>
          <w:sz w:val="18"/>
          <w:szCs w:val="18"/>
          <w:u w:val="single"/>
          <w:lang w:eastAsia="fr-FR"/>
        </w:rPr>
        <w:t>3.7 Use of the Council of Europe’s name</w:t>
      </w:r>
    </w:p>
    <w:p w14:paraId="3300D35C" w14:textId="77777777" w:rsidR="00891C3C" w:rsidRPr="00D0286A" w:rsidRDefault="00891C3C" w:rsidP="00891C3C">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flag or logo without prior </w:t>
      </w:r>
      <w:proofErr w:type="spellStart"/>
      <w:r w:rsidRPr="00D0286A">
        <w:rPr>
          <w:rFonts w:ascii="Tahoma" w:hAnsi="Tahoma" w:cs="Tahoma"/>
          <w:sz w:val="18"/>
          <w:szCs w:val="18"/>
          <w:lang w:eastAsia="fr-FR"/>
        </w:rPr>
        <w:t>authorisation</w:t>
      </w:r>
      <w:proofErr w:type="spellEnd"/>
      <w:r w:rsidRPr="00D0286A">
        <w:rPr>
          <w:rFonts w:ascii="Tahoma" w:hAnsi="Tahoma" w:cs="Tahoma"/>
          <w:sz w:val="18"/>
          <w:szCs w:val="18"/>
          <w:lang w:eastAsia="fr-FR"/>
        </w:rPr>
        <w:t xml:space="preserve"> of the Council.</w:t>
      </w:r>
    </w:p>
    <w:p w14:paraId="41B92FE3" w14:textId="77777777" w:rsidR="00891C3C" w:rsidRPr="009F7987" w:rsidRDefault="00891C3C" w:rsidP="00891C3C">
      <w:pPr>
        <w:tabs>
          <w:tab w:val="left" w:pos="284"/>
        </w:tabs>
        <w:autoSpaceDE w:val="0"/>
        <w:autoSpaceDN w:val="0"/>
        <w:jc w:val="both"/>
        <w:rPr>
          <w:rFonts w:ascii="Tahoma" w:hAnsi="Tahoma" w:cs="Tahoma"/>
          <w:b/>
          <w:color w:val="365F91"/>
          <w:sz w:val="18"/>
          <w:szCs w:val="18"/>
          <w:u w:val="single"/>
          <w:lang w:eastAsia="fr-FR"/>
        </w:rPr>
      </w:pPr>
      <w:r w:rsidRPr="009F7987">
        <w:rPr>
          <w:rFonts w:ascii="Tahoma" w:hAnsi="Tahoma" w:cs="Tahoma"/>
          <w:b/>
          <w:color w:val="365F91"/>
          <w:sz w:val="18"/>
          <w:szCs w:val="18"/>
          <w:u w:val="single"/>
          <w:lang w:eastAsia="fr-FR"/>
        </w:rPr>
        <w:t>3.8 Data Protection</w:t>
      </w:r>
    </w:p>
    <w:bookmarkEnd w:id="3"/>
    <w:p w14:paraId="786EEB88" w14:textId="77777777" w:rsidR="00891C3C" w:rsidRPr="009F7987" w:rsidRDefault="00891C3C" w:rsidP="00891C3C">
      <w:pPr>
        <w:pStyle w:val="ListParagraph"/>
        <w:numPr>
          <w:ilvl w:val="0"/>
          <w:numId w:val="10"/>
        </w:numPr>
        <w:ind w:left="567" w:hanging="567"/>
        <w:jc w:val="both"/>
        <w:rPr>
          <w:rFonts w:ascii="Tahoma" w:hAnsi="Tahoma" w:cs="Tahoma"/>
          <w:bCs/>
          <w:color w:val="000000"/>
          <w:sz w:val="18"/>
          <w:szCs w:val="18"/>
        </w:rPr>
      </w:pPr>
      <w:r w:rsidRPr="009F7987">
        <w:rPr>
          <w:rFonts w:ascii="Tahoma" w:hAnsi="Tahoma" w:cs="Tahoma"/>
          <w:bCs/>
          <w:color w:val="000000"/>
          <w:sz w:val="18"/>
          <w:szCs w:val="18"/>
        </w:rPr>
        <w:t xml:space="preserve">Without prejudice to the other provisions of this contract, the Parties undertake, in the execution of this contract, to comply </w:t>
      </w:r>
      <w:proofErr w:type="gramStart"/>
      <w:r w:rsidRPr="009F7987">
        <w:rPr>
          <w:rFonts w:ascii="Tahoma" w:hAnsi="Tahoma" w:cs="Tahoma"/>
          <w:bCs/>
          <w:color w:val="000000"/>
          <w:sz w:val="18"/>
          <w:szCs w:val="18"/>
        </w:rPr>
        <w:t>at all times</w:t>
      </w:r>
      <w:proofErr w:type="gramEnd"/>
      <w:r w:rsidRPr="009F7987">
        <w:rPr>
          <w:rFonts w:ascii="Tahoma" w:hAnsi="Tahoma" w:cs="Tahoma"/>
          <w:bCs/>
          <w:color w:val="000000"/>
          <w:sz w:val="18"/>
          <w:szCs w:val="18"/>
        </w:rPr>
        <w:t xml:space="preserve"> with the legislation applicable to each of them concerning the processing of personal data.</w:t>
      </w:r>
    </w:p>
    <w:p w14:paraId="524EB8F7" w14:textId="77777777" w:rsidR="00891C3C" w:rsidRPr="009F7987" w:rsidRDefault="00891C3C" w:rsidP="00891C3C">
      <w:pPr>
        <w:pStyle w:val="ListParagraph"/>
        <w:numPr>
          <w:ilvl w:val="0"/>
          <w:numId w:val="10"/>
        </w:numPr>
        <w:ind w:left="567" w:hanging="567"/>
        <w:jc w:val="both"/>
        <w:rPr>
          <w:rFonts w:ascii="Tahoma" w:hAnsi="Tahoma" w:cs="Tahoma"/>
          <w:bCs/>
          <w:color w:val="000000"/>
          <w:sz w:val="18"/>
          <w:szCs w:val="18"/>
        </w:rPr>
      </w:pPr>
      <w:r w:rsidRPr="009F7987">
        <w:rPr>
          <w:rFonts w:ascii="Tahoma" w:hAnsi="Tahoma" w:cs="Tahoma"/>
          <w:bCs/>
          <w:color w:val="000000"/>
          <w:sz w:val="18"/>
          <w:szCs w:val="18"/>
        </w:rPr>
        <w:t>Where the Provider, pursuant to its obligations under this contract, processes personal data on behalf of the Council, it shall:</w:t>
      </w:r>
    </w:p>
    <w:p w14:paraId="311ABF9C" w14:textId="77777777" w:rsidR="00891C3C" w:rsidRPr="009F7987" w:rsidRDefault="00891C3C" w:rsidP="00891C3C">
      <w:pPr>
        <w:pStyle w:val="ListParagraph"/>
        <w:numPr>
          <w:ilvl w:val="0"/>
          <w:numId w:val="11"/>
        </w:numPr>
        <w:jc w:val="both"/>
        <w:rPr>
          <w:rFonts w:ascii="Tahoma" w:hAnsi="Tahoma" w:cs="Tahoma"/>
          <w:bCs/>
          <w:color w:val="000000"/>
          <w:sz w:val="18"/>
          <w:szCs w:val="18"/>
        </w:rPr>
      </w:pPr>
      <w:r w:rsidRPr="009F7987">
        <w:rPr>
          <w:rFonts w:ascii="Tahoma" w:hAnsi="Tahoma" w:cs="Tahoma"/>
          <w:bCs/>
          <w:color w:val="000000"/>
          <w:sz w:val="18"/>
          <w:szCs w:val="18"/>
        </w:rPr>
        <w:t>Process personal data only in accordance with written instructions from the Council;</w:t>
      </w:r>
    </w:p>
    <w:p w14:paraId="6A35A261" w14:textId="77777777" w:rsidR="00891C3C" w:rsidRPr="009F7987" w:rsidRDefault="00891C3C" w:rsidP="00891C3C">
      <w:pPr>
        <w:pStyle w:val="ListParagraph"/>
        <w:numPr>
          <w:ilvl w:val="0"/>
          <w:numId w:val="11"/>
        </w:numPr>
        <w:jc w:val="both"/>
        <w:rPr>
          <w:rFonts w:ascii="Tahoma" w:hAnsi="Tahoma" w:cs="Tahoma"/>
          <w:bCs/>
          <w:color w:val="000000"/>
          <w:sz w:val="18"/>
          <w:szCs w:val="18"/>
        </w:rPr>
      </w:pPr>
      <w:r w:rsidRPr="009F7987">
        <w:rPr>
          <w:rFonts w:ascii="Tahoma" w:hAnsi="Tahoma" w:cs="Tahoma"/>
          <w:bCs/>
          <w:color w:val="000000"/>
          <w:sz w:val="18"/>
          <w:szCs w:val="18"/>
        </w:rPr>
        <w:t>Process personal data only to the extent and in such manner as is necessary for the execution of the contract, or as otherwise notified by the Council;</w:t>
      </w:r>
    </w:p>
    <w:p w14:paraId="26A353DB" w14:textId="77777777" w:rsidR="00891C3C" w:rsidRPr="009F7987" w:rsidRDefault="00891C3C" w:rsidP="00891C3C">
      <w:pPr>
        <w:pStyle w:val="ListParagraph"/>
        <w:numPr>
          <w:ilvl w:val="0"/>
          <w:numId w:val="11"/>
        </w:numPr>
        <w:jc w:val="both"/>
        <w:rPr>
          <w:rFonts w:ascii="Tahoma" w:hAnsi="Tahoma" w:cs="Tahoma"/>
          <w:bCs/>
          <w:color w:val="000000"/>
          <w:sz w:val="18"/>
          <w:szCs w:val="18"/>
        </w:rPr>
      </w:pPr>
      <w:r w:rsidRPr="009F7987">
        <w:rPr>
          <w:rFonts w:ascii="Tahoma" w:hAnsi="Tahoma" w:cs="Tahoma"/>
          <w:bCs/>
          <w:color w:val="000000"/>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62D4D29F" w14:textId="77777777" w:rsidR="00891C3C" w:rsidRPr="009F7987" w:rsidRDefault="00891C3C" w:rsidP="00891C3C">
      <w:pPr>
        <w:pStyle w:val="ListParagraph"/>
        <w:numPr>
          <w:ilvl w:val="0"/>
          <w:numId w:val="11"/>
        </w:numPr>
        <w:jc w:val="both"/>
        <w:rPr>
          <w:rFonts w:ascii="Tahoma" w:hAnsi="Tahoma" w:cs="Tahoma"/>
          <w:bCs/>
          <w:color w:val="000000"/>
          <w:sz w:val="18"/>
          <w:szCs w:val="18"/>
        </w:rPr>
      </w:pPr>
      <w:r w:rsidRPr="009F7987">
        <w:rPr>
          <w:rFonts w:ascii="Tahoma" w:hAnsi="Tahoma" w:cs="Tahoma"/>
          <w:bCs/>
          <w:color w:val="000000"/>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19A10457" w14:textId="77777777" w:rsidR="00891C3C" w:rsidRPr="009F7987" w:rsidRDefault="00891C3C" w:rsidP="00891C3C">
      <w:pPr>
        <w:pStyle w:val="ListParagraph"/>
        <w:numPr>
          <w:ilvl w:val="0"/>
          <w:numId w:val="11"/>
        </w:numPr>
        <w:jc w:val="both"/>
        <w:rPr>
          <w:rFonts w:ascii="Tahoma" w:hAnsi="Tahoma" w:cs="Tahoma"/>
          <w:bCs/>
          <w:color w:val="000000"/>
          <w:sz w:val="18"/>
          <w:szCs w:val="18"/>
        </w:rPr>
      </w:pPr>
      <w:r w:rsidRPr="009F7987">
        <w:rPr>
          <w:rFonts w:ascii="Tahoma" w:hAnsi="Tahoma" w:cs="Tahoma"/>
          <w:bCs/>
          <w:color w:val="000000"/>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51304AA2" w14:textId="77777777" w:rsidR="00891C3C" w:rsidRPr="009F7987" w:rsidRDefault="00891C3C" w:rsidP="00891C3C">
      <w:pPr>
        <w:pStyle w:val="ListParagraph"/>
        <w:numPr>
          <w:ilvl w:val="0"/>
          <w:numId w:val="11"/>
        </w:numPr>
        <w:jc w:val="both"/>
        <w:rPr>
          <w:rFonts w:ascii="Tahoma" w:hAnsi="Tahoma" w:cs="Tahoma"/>
          <w:bCs/>
          <w:color w:val="000000"/>
          <w:sz w:val="18"/>
          <w:szCs w:val="18"/>
        </w:rPr>
      </w:pPr>
      <w:r w:rsidRPr="009F7987">
        <w:rPr>
          <w:rFonts w:ascii="Tahoma" w:hAnsi="Tahoma" w:cs="Tahoma"/>
          <w:bCs/>
          <w:color w:val="000000"/>
          <w:sz w:val="18"/>
          <w:szCs w:val="18"/>
        </w:rPr>
        <w:t>Notify the Council within five working days if it receives:</w:t>
      </w:r>
      <w:r w:rsidRPr="009F7987">
        <w:rPr>
          <w:rFonts w:ascii="Tahoma" w:hAnsi="Tahoma" w:cs="Tahoma"/>
          <w:bCs/>
          <w:color w:val="000000"/>
          <w:sz w:val="18"/>
          <w:szCs w:val="18"/>
        </w:rPr>
        <w:tab/>
      </w:r>
      <w:r w:rsidRPr="009F7987">
        <w:rPr>
          <w:rFonts w:ascii="Tahoma" w:hAnsi="Tahoma" w:cs="Tahoma"/>
          <w:bCs/>
          <w:color w:val="000000"/>
          <w:sz w:val="18"/>
          <w:szCs w:val="18"/>
        </w:rPr>
        <w:br/>
        <w:t>a. a request from a data subject to have access (including rectification, deletion and objection) to that person’s personal data; or</w:t>
      </w:r>
      <w:r w:rsidRPr="009F7987">
        <w:rPr>
          <w:rFonts w:ascii="Tahoma" w:hAnsi="Tahoma" w:cs="Tahoma"/>
          <w:bCs/>
          <w:color w:val="000000"/>
          <w:sz w:val="18"/>
          <w:szCs w:val="18"/>
        </w:rPr>
        <w:tab/>
      </w:r>
      <w:r w:rsidRPr="009F7987">
        <w:rPr>
          <w:rFonts w:ascii="Tahoma" w:hAnsi="Tahoma" w:cs="Tahoma"/>
          <w:bCs/>
          <w:color w:val="000000"/>
          <w:sz w:val="18"/>
          <w:szCs w:val="18"/>
        </w:rPr>
        <w:br/>
        <w:t>b. a complaint or request related to the Council’s obligations to comply with the data protection requirements.</w:t>
      </w:r>
    </w:p>
    <w:p w14:paraId="44ABF833" w14:textId="77777777" w:rsidR="00891C3C" w:rsidRPr="009F7987" w:rsidRDefault="00891C3C" w:rsidP="00891C3C">
      <w:pPr>
        <w:pStyle w:val="ListParagraph"/>
        <w:numPr>
          <w:ilvl w:val="0"/>
          <w:numId w:val="11"/>
        </w:numPr>
        <w:jc w:val="both"/>
        <w:rPr>
          <w:rFonts w:ascii="Tahoma" w:hAnsi="Tahoma" w:cs="Tahoma"/>
          <w:bCs/>
          <w:color w:val="000000"/>
          <w:sz w:val="18"/>
          <w:szCs w:val="18"/>
        </w:rPr>
      </w:pPr>
      <w:r w:rsidRPr="009F7987">
        <w:rPr>
          <w:rFonts w:ascii="Tahoma" w:hAnsi="Tahoma" w:cs="Tahoma"/>
          <w:bCs/>
          <w:color w:val="000000"/>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45DA415" w14:textId="77777777" w:rsidR="00891C3C" w:rsidRPr="009F7987" w:rsidRDefault="00891C3C" w:rsidP="00891C3C">
      <w:pPr>
        <w:pStyle w:val="ListParagraph"/>
        <w:numPr>
          <w:ilvl w:val="0"/>
          <w:numId w:val="11"/>
        </w:numPr>
        <w:jc w:val="both"/>
        <w:rPr>
          <w:rFonts w:ascii="Tahoma" w:hAnsi="Tahoma" w:cs="Tahoma"/>
          <w:bCs/>
          <w:color w:val="000000"/>
          <w:sz w:val="18"/>
          <w:szCs w:val="18"/>
        </w:rPr>
      </w:pPr>
      <w:r w:rsidRPr="009F7987">
        <w:rPr>
          <w:rFonts w:ascii="Tahoma" w:hAnsi="Tahoma" w:cs="Tahoma"/>
          <w:bCs/>
          <w:color w:val="000000"/>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676C6E27" w14:textId="77777777" w:rsidR="00891C3C" w:rsidRPr="009F7987" w:rsidRDefault="00891C3C" w:rsidP="00891C3C">
      <w:pPr>
        <w:pStyle w:val="ListParagraph"/>
        <w:numPr>
          <w:ilvl w:val="0"/>
          <w:numId w:val="11"/>
        </w:numPr>
        <w:jc w:val="both"/>
        <w:rPr>
          <w:rFonts w:ascii="Tahoma" w:hAnsi="Tahoma" w:cs="Tahoma"/>
          <w:bCs/>
          <w:color w:val="000000"/>
          <w:sz w:val="18"/>
          <w:szCs w:val="18"/>
        </w:rPr>
      </w:pPr>
      <w:r w:rsidRPr="009F7987">
        <w:rPr>
          <w:rFonts w:ascii="Tahoma" w:hAnsi="Tahoma" w:cs="Tahoma"/>
          <w:bCs/>
          <w:color w:val="000000"/>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45CAB4AB" w14:textId="77777777" w:rsidR="00891C3C" w:rsidRPr="009F7987" w:rsidRDefault="00891C3C" w:rsidP="00891C3C">
      <w:pPr>
        <w:pStyle w:val="ListParagraph"/>
        <w:numPr>
          <w:ilvl w:val="0"/>
          <w:numId w:val="11"/>
        </w:numPr>
        <w:jc w:val="both"/>
        <w:rPr>
          <w:rFonts w:ascii="Tahoma" w:hAnsi="Tahoma" w:cs="Tahoma"/>
          <w:bCs/>
          <w:color w:val="000000"/>
          <w:sz w:val="18"/>
          <w:szCs w:val="18"/>
        </w:rPr>
      </w:pPr>
      <w:r w:rsidRPr="009F7987">
        <w:rPr>
          <w:rFonts w:ascii="Tahoma" w:hAnsi="Tahoma" w:cs="Tahoma"/>
          <w:bCs/>
          <w:color w:val="000000"/>
          <w:sz w:val="18"/>
          <w:szCs w:val="18"/>
        </w:rPr>
        <w:t>Make available to the Council all information necessary to demonstrate compliance with the obligations under the contract in connection with the processing of personal data and the rights of data subjects;</w:t>
      </w:r>
    </w:p>
    <w:p w14:paraId="0C81F08C" w14:textId="77777777" w:rsidR="00891C3C" w:rsidRPr="009F7987" w:rsidRDefault="00891C3C" w:rsidP="00891C3C">
      <w:pPr>
        <w:pStyle w:val="ListParagraph"/>
        <w:numPr>
          <w:ilvl w:val="0"/>
          <w:numId w:val="11"/>
        </w:numPr>
        <w:jc w:val="both"/>
        <w:rPr>
          <w:rFonts w:ascii="Tahoma" w:hAnsi="Tahoma" w:cs="Tahoma"/>
          <w:bCs/>
          <w:color w:val="000000"/>
          <w:sz w:val="18"/>
          <w:szCs w:val="18"/>
        </w:rPr>
      </w:pPr>
      <w:r w:rsidRPr="009F7987">
        <w:rPr>
          <w:rFonts w:ascii="Tahoma" w:hAnsi="Tahoma" w:cs="Tahoma"/>
          <w:bCs/>
          <w:color w:val="000000"/>
          <w:sz w:val="18"/>
          <w:szCs w:val="18"/>
        </w:rPr>
        <w:t>Upon the Council’s request, delete or return to the Council all personal data and any existing copies, unless the applicable law requires storage of the personal data.</w:t>
      </w:r>
    </w:p>
    <w:p w14:paraId="6FF5D7F7" w14:textId="77777777" w:rsidR="00891C3C" w:rsidRPr="009F7987" w:rsidRDefault="00891C3C" w:rsidP="00891C3C">
      <w:pPr>
        <w:tabs>
          <w:tab w:val="left" w:pos="284"/>
        </w:tabs>
        <w:autoSpaceDE w:val="0"/>
        <w:autoSpaceDN w:val="0"/>
        <w:jc w:val="both"/>
        <w:rPr>
          <w:rFonts w:ascii="Tahoma" w:hAnsi="Tahoma" w:cs="Tahoma"/>
          <w:b/>
          <w:color w:val="365F91"/>
          <w:sz w:val="18"/>
          <w:szCs w:val="18"/>
          <w:u w:val="single"/>
          <w:lang w:eastAsia="fr-FR"/>
        </w:rPr>
      </w:pPr>
      <w:r w:rsidRPr="009F7987">
        <w:rPr>
          <w:rFonts w:ascii="Tahoma" w:hAnsi="Tahoma" w:cs="Tahoma"/>
          <w:b/>
          <w:color w:val="365F91"/>
          <w:sz w:val="18"/>
          <w:szCs w:val="18"/>
          <w:u w:val="single"/>
          <w:lang w:eastAsia="fr-FR"/>
        </w:rPr>
        <w:t>3.9 Parallel Activities</w:t>
      </w:r>
    </w:p>
    <w:p w14:paraId="456B05E8" w14:textId="77777777" w:rsidR="00891C3C" w:rsidRPr="00D0286A" w:rsidRDefault="00891C3C" w:rsidP="00891C3C">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Where the Provider is a natural person who is employed in parallel to this Contract, they hereby confirm that they:</w:t>
      </w:r>
    </w:p>
    <w:p w14:paraId="35CE73C4" w14:textId="77777777" w:rsidR="00891C3C" w:rsidRPr="00D0286A" w:rsidRDefault="00891C3C" w:rsidP="00891C3C">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C3C01EA" w14:textId="77777777" w:rsidR="00891C3C" w:rsidRPr="00D0286A" w:rsidRDefault="00891C3C" w:rsidP="00891C3C">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35225470" w14:textId="77777777" w:rsidR="00891C3C" w:rsidRDefault="00891C3C" w:rsidP="00891C3C">
      <w:pPr>
        <w:tabs>
          <w:tab w:val="left" w:pos="284"/>
        </w:tabs>
        <w:autoSpaceDE w:val="0"/>
        <w:autoSpaceDN w:val="0"/>
        <w:jc w:val="both"/>
        <w:rPr>
          <w:rFonts w:ascii="Tahoma" w:hAnsi="Tahoma" w:cs="Tahoma"/>
          <w:b/>
          <w:color w:val="365F91"/>
          <w:sz w:val="18"/>
          <w:szCs w:val="18"/>
          <w:u w:val="single"/>
          <w:lang w:eastAsia="fr-FR"/>
        </w:rPr>
      </w:pPr>
    </w:p>
    <w:p w14:paraId="010E0BC8" w14:textId="77777777" w:rsidR="00891C3C" w:rsidRPr="009F7987" w:rsidRDefault="00891C3C" w:rsidP="00891C3C">
      <w:pPr>
        <w:tabs>
          <w:tab w:val="left" w:pos="284"/>
        </w:tabs>
        <w:autoSpaceDE w:val="0"/>
        <w:autoSpaceDN w:val="0"/>
        <w:jc w:val="both"/>
        <w:rPr>
          <w:rFonts w:ascii="Tahoma" w:hAnsi="Tahoma" w:cs="Tahoma"/>
          <w:b/>
          <w:color w:val="365F91"/>
          <w:sz w:val="18"/>
          <w:szCs w:val="18"/>
          <w:u w:val="single"/>
          <w:lang w:eastAsia="fr-FR"/>
        </w:rPr>
      </w:pPr>
      <w:r w:rsidRPr="009F7987">
        <w:rPr>
          <w:rFonts w:ascii="Tahoma" w:hAnsi="Tahoma" w:cs="Tahoma"/>
          <w:b/>
          <w:color w:val="365F91"/>
          <w:sz w:val="18"/>
          <w:szCs w:val="18"/>
          <w:u w:val="single"/>
          <w:lang w:eastAsia="fr-FR"/>
        </w:rPr>
        <w:t>3.10 Other obligations</w:t>
      </w:r>
    </w:p>
    <w:p w14:paraId="12E6A8E3" w14:textId="77777777" w:rsidR="00891C3C" w:rsidRDefault="00891C3C" w:rsidP="00891C3C">
      <w:pPr>
        <w:pStyle w:val="ListParagraph"/>
        <w:numPr>
          <w:ilvl w:val="0"/>
          <w:numId w:val="1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5E9CCE8" w14:textId="77777777" w:rsidR="00891C3C" w:rsidRDefault="00891C3C" w:rsidP="00891C3C">
      <w:pPr>
        <w:pStyle w:val="ListParagraph"/>
        <w:numPr>
          <w:ilvl w:val="0"/>
          <w:numId w:val="1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566A759" w14:textId="77777777" w:rsidR="00891C3C" w:rsidRPr="00C3395C" w:rsidRDefault="00891C3C" w:rsidP="00891C3C">
      <w:pPr>
        <w:pStyle w:val="ListParagraph"/>
        <w:numPr>
          <w:ilvl w:val="0"/>
          <w:numId w:val="1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2E2EF95E" w14:textId="77777777" w:rsidR="00891C3C" w:rsidRPr="00D0286A" w:rsidRDefault="00891C3C" w:rsidP="00891C3C">
      <w:pPr>
        <w:tabs>
          <w:tab w:val="left" w:pos="426"/>
        </w:tabs>
        <w:autoSpaceDE w:val="0"/>
        <w:autoSpaceDN w:val="0"/>
        <w:jc w:val="both"/>
        <w:rPr>
          <w:rFonts w:ascii="Tahoma" w:hAnsi="Tahoma" w:cs="Tahoma"/>
          <w:sz w:val="18"/>
          <w:szCs w:val="18"/>
          <w:lang w:eastAsia="fr-FR"/>
        </w:rPr>
      </w:pPr>
    </w:p>
    <w:p w14:paraId="5B216489" w14:textId="77777777" w:rsidR="00891C3C" w:rsidRPr="009F7987" w:rsidRDefault="00891C3C" w:rsidP="00891C3C">
      <w:pPr>
        <w:tabs>
          <w:tab w:val="left" w:pos="284"/>
        </w:tabs>
        <w:autoSpaceDE w:val="0"/>
        <w:autoSpaceDN w:val="0"/>
        <w:jc w:val="both"/>
        <w:rPr>
          <w:rFonts w:ascii="Tahoma" w:hAnsi="Tahoma" w:cs="Tahoma"/>
          <w:b/>
          <w:smallCaps/>
          <w:color w:val="365F91"/>
          <w:sz w:val="18"/>
          <w:szCs w:val="18"/>
          <w:lang w:eastAsia="fr-FR"/>
        </w:rPr>
      </w:pPr>
      <w:r w:rsidRPr="009F7987">
        <w:rPr>
          <w:rFonts w:ascii="Tahoma" w:hAnsi="Tahoma" w:cs="Tahoma"/>
          <w:b/>
          <w:smallCaps/>
          <w:color w:val="365F91"/>
          <w:sz w:val="18"/>
          <w:szCs w:val="18"/>
          <w:lang w:eastAsia="fr-FR"/>
        </w:rPr>
        <w:t xml:space="preserve">Article 4 – Fees, expenses and mode of payment </w:t>
      </w:r>
    </w:p>
    <w:p w14:paraId="2B1AD05C" w14:textId="77777777" w:rsidR="00891C3C" w:rsidRPr="008032A9" w:rsidRDefault="00891C3C" w:rsidP="00891C3C">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3EB8252D" w14:textId="77777777" w:rsidR="00891C3C" w:rsidRDefault="00891C3C" w:rsidP="00891C3C">
      <w:pPr>
        <w:pStyle w:val="ListParagraph"/>
        <w:numPr>
          <w:ilvl w:val="0"/>
          <w:numId w:val="21"/>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3976FB53" w14:textId="77777777" w:rsidR="00891C3C" w:rsidRPr="008032A9" w:rsidRDefault="00891C3C" w:rsidP="00891C3C">
      <w:pPr>
        <w:pStyle w:val="ListParagraph"/>
        <w:numPr>
          <w:ilvl w:val="0"/>
          <w:numId w:val="21"/>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24948009" w14:textId="77777777" w:rsidR="00891C3C" w:rsidRPr="009F7987" w:rsidRDefault="00891C3C" w:rsidP="00891C3C">
      <w:pPr>
        <w:tabs>
          <w:tab w:val="left" w:pos="284"/>
        </w:tabs>
        <w:autoSpaceDE w:val="0"/>
        <w:autoSpaceDN w:val="0"/>
        <w:spacing w:after="30"/>
        <w:jc w:val="both"/>
        <w:rPr>
          <w:rFonts w:ascii="Tahoma" w:hAnsi="Tahoma" w:cs="Tahoma"/>
          <w:b/>
          <w:color w:val="365F91"/>
          <w:sz w:val="18"/>
          <w:szCs w:val="18"/>
          <w:u w:val="single"/>
          <w:lang w:eastAsia="fr-FR"/>
        </w:rPr>
      </w:pPr>
      <w:r w:rsidRPr="009F7987">
        <w:rPr>
          <w:rFonts w:ascii="Tahoma" w:hAnsi="Tahoma" w:cs="Tahoma"/>
          <w:b/>
          <w:color w:val="365F91"/>
          <w:sz w:val="18"/>
          <w:szCs w:val="18"/>
          <w:u w:val="single"/>
          <w:lang w:eastAsia="fr-FR"/>
        </w:rPr>
        <w:t>4.2 VAT</w:t>
      </w:r>
    </w:p>
    <w:p w14:paraId="7000ADC9" w14:textId="77777777" w:rsidR="00891C3C" w:rsidRDefault="00891C3C" w:rsidP="00891C3C">
      <w:pPr>
        <w:pStyle w:val="ListParagraph"/>
        <w:numPr>
          <w:ilvl w:val="0"/>
          <w:numId w:val="13"/>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6517F406" w14:textId="77777777" w:rsidR="00891C3C" w:rsidRDefault="00891C3C" w:rsidP="00891C3C">
      <w:pPr>
        <w:pStyle w:val="ListParagraph"/>
        <w:numPr>
          <w:ilvl w:val="0"/>
          <w:numId w:val="13"/>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62F97BB2" w14:textId="77777777" w:rsidR="00891C3C" w:rsidRDefault="00891C3C" w:rsidP="00891C3C">
      <w:pPr>
        <w:pStyle w:val="ListParagraph"/>
        <w:numPr>
          <w:ilvl w:val="0"/>
          <w:numId w:val="13"/>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14:paraId="180B3CA0" w14:textId="77777777" w:rsidR="00891C3C" w:rsidRDefault="00891C3C" w:rsidP="00891C3C">
      <w:pPr>
        <w:pStyle w:val="ListParagraph"/>
        <w:numPr>
          <w:ilvl w:val="0"/>
          <w:numId w:val="13"/>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02217B41" w14:textId="77777777" w:rsidR="00891C3C" w:rsidRPr="00B25DD7" w:rsidRDefault="00891C3C" w:rsidP="00891C3C">
      <w:pPr>
        <w:pStyle w:val="ListParagraph"/>
        <w:numPr>
          <w:ilvl w:val="0"/>
          <w:numId w:val="13"/>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598217C5" w14:textId="77777777" w:rsidR="00891C3C" w:rsidRPr="009F7987" w:rsidRDefault="00891C3C" w:rsidP="00891C3C">
      <w:pPr>
        <w:pStyle w:val="ListParagraph"/>
        <w:numPr>
          <w:ilvl w:val="1"/>
          <w:numId w:val="22"/>
        </w:numPr>
        <w:tabs>
          <w:tab w:val="left" w:pos="284"/>
        </w:tabs>
        <w:autoSpaceDE w:val="0"/>
        <w:autoSpaceDN w:val="0"/>
        <w:spacing w:before="40"/>
        <w:jc w:val="both"/>
        <w:rPr>
          <w:rFonts w:ascii="Tahoma" w:hAnsi="Tahoma" w:cs="Tahoma"/>
          <w:b/>
          <w:color w:val="365F91"/>
          <w:sz w:val="18"/>
          <w:szCs w:val="18"/>
          <w:lang w:eastAsia="fr-FR"/>
        </w:rPr>
      </w:pPr>
      <w:r w:rsidRPr="009F7987">
        <w:rPr>
          <w:rFonts w:ascii="Tahoma" w:hAnsi="Tahoma" w:cs="Tahoma"/>
          <w:b/>
          <w:color w:val="365F91"/>
          <w:sz w:val="18"/>
          <w:szCs w:val="18"/>
          <w:lang w:eastAsia="fr-FR"/>
        </w:rPr>
        <w:t>Invoicing and payment</w:t>
      </w:r>
    </w:p>
    <w:p w14:paraId="6ED6D262" w14:textId="77777777" w:rsidR="00891C3C" w:rsidRDefault="00891C3C" w:rsidP="00891C3C">
      <w:pPr>
        <w:pStyle w:val="ListParagraph"/>
        <w:numPr>
          <w:ilvl w:val="0"/>
          <w:numId w:val="20"/>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4251E712" w14:textId="77777777" w:rsidR="00891C3C" w:rsidRDefault="00891C3C" w:rsidP="00891C3C">
      <w:pPr>
        <w:pStyle w:val="ListParagraph"/>
        <w:numPr>
          <w:ilvl w:val="0"/>
          <w:numId w:val="20"/>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5B1A85EA" w14:textId="77777777" w:rsidR="00891C3C" w:rsidRPr="00DD74F1" w:rsidRDefault="00891C3C" w:rsidP="00891C3C">
      <w:pPr>
        <w:pStyle w:val="ListParagraph"/>
        <w:numPr>
          <w:ilvl w:val="0"/>
          <w:numId w:val="20"/>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an attendance sheet broken down into half days specifying the location, date(s) and time(s) of the event(s) or activity(</w:t>
      </w:r>
      <w:proofErr w:type="spellStart"/>
      <w:r w:rsidRPr="00DD74F1">
        <w:rPr>
          <w:rFonts w:ascii="Tahoma" w:hAnsi="Tahoma" w:cs="Tahoma"/>
          <w:sz w:val="18"/>
          <w:szCs w:val="18"/>
          <w:lang w:val="en-US" w:eastAsia="en-US"/>
        </w:rPr>
        <w:t>ies</w:t>
      </w:r>
      <w:proofErr w:type="spellEnd"/>
      <w:r w:rsidRPr="00DD74F1">
        <w:rPr>
          <w:rFonts w:ascii="Tahoma" w:hAnsi="Tahoma" w:cs="Tahoma"/>
          <w:sz w:val="18"/>
          <w:szCs w:val="18"/>
          <w:lang w:val="en-US" w:eastAsia="en-US"/>
        </w:rPr>
        <w:t xml:space="preserve">),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23903CD3" w14:textId="77777777" w:rsidR="00891C3C" w:rsidRPr="00DD74F1" w:rsidRDefault="00891C3C" w:rsidP="00891C3C">
      <w:pPr>
        <w:pStyle w:val="ListParagraph"/>
        <w:numPr>
          <w:ilvl w:val="0"/>
          <w:numId w:val="20"/>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6F7A23D2" w14:textId="77777777" w:rsidR="00891C3C" w:rsidRPr="00B25DD7" w:rsidRDefault="00891C3C" w:rsidP="00891C3C">
      <w:pPr>
        <w:pStyle w:val="ListParagraph"/>
        <w:numPr>
          <w:ilvl w:val="0"/>
          <w:numId w:val="20"/>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3BBD1FD5" w14:textId="77777777" w:rsidR="00891C3C" w:rsidRPr="009F7987" w:rsidRDefault="00891C3C" w:rsidP="00891C3C">
      <w:pPr>
        <w:tabs>
          <w:tab w:val="left" w:pos="284"/>
        </w:tabs>
        <w:autoSpaceDE w:val="0"/>
        <w:autoSpaceDN w:val="0"/>
        <w:jc w:val="both"/>
        <w:rPr>
          <w:rFonts w:ascii="Tahoma" w:hAnsi="Tahoma" w:cs="Tahoma"/>
          <w:b/>
          <w:color w:val="365F91"/>
          <w:sz w:val="18"/>
          <w:szCs w:val="18"/>
          <w:u w:val="single"/>
          <w:lang w:eastAsia="fr-FR"/>
        </w:rPr>
      </w:pPr>
      <w:r w:rsidRPr="009F7987">
        <w:rPr>
          <w:rFonts w:ascii="Tahoma" w:hAnsi="Tahoma" w:cs="Tahoma"/>
          <w:b/>
          <w:color w:val="365F91"/>
          <w:sz w:val="18"/>
          <w:szCs w:val="18"/>
          <w:u w:val="single"/>
          <w:lang w:eastAsia="fr-FR"/>
        </w:rPr>
        <w:t>4.4 Other expenses</w:t>
      </w:r>
    </w:p>
    <w:p w14:paraId="617B019F" w14:textId="77777777" w:rsidR="00891C3C" w:rsidRDefault="00891C3C" w:rsidP="00891C3C">
      <w:pPr>
        <w:pStyle w:val="ListParagraph"/>
        <w:numPr>
          <w:ilvl w:val="0"/>
          <w:numId w:val="19"/>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6"/>
      </w:r>
      <w:r w:rsidRPr="00D10930">
        <w:rPr>
          <w:rFonts w:ascii="Tahoma" w:hAnsi="Tahoma" w:cs="Tahoma"/>
          <w:color w:val="000000"/>
          <w:sz w:val="18"/>
          <w:szCs w:val="18"/>
        </w:rPr>
        <w:t xml:space="preserve"> </w:t>
      </w:r>
    </w:p>
    <w:p w14:paraId="46FA2965" w14:textId="77777777" w:rsidR="00891C3C" w:rsidRPr="00D10930" w:rsidRDefault="00891C3C" w:rsidP="00891C3C">
      <w:pPr>
        <w:pStyle w:val="ListParagraph"/>
        <w:numPr>
          <w:ilvl w:val="0"/>
          <w:numId w:val="19"/>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0612F278" w14:textId="77777777" w:rsidR="00891C3C" w:rsidRPr="00D10930" w:rsidRDefault="00891C3C" w:rsidP="00891C3C">
      <w:pPr>
        <w:pStyle w:val="ListParagraph"/>
        <w:numPr>
          <w:ilvl w:val="0"/>
          <w:numId w:val="19"/>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4" w:name="_Toc179868652"/>
    </w:p>
    <w:p w14:paraId="1FEC92DA" w14:textId="77777777" w:rsidR="00891C3C" w:rsidRPr="009F7987" w:rsidRDefault="00891C3C" w:rsidP="00891C3C">
      <w:pPr>
        <w:tabs>
          <w:tab w:val="left" w:pos="284"/>
        </w:tabs>
        <w:autoSpaceDE w:val="0"/>
        <w:autoSpaceDN w:val="0"/>
        <w:jc w:val="both"/>
        <w:rPr>
          <w:rFonts w:ascii="Tahoma" w:hAnsi="Tahoma" w:cs="Tahoma"/>
          <w:b/>
          <w:smallCaps/>
          <w:color w:val="365F91"/>
          <w:sz w:val="18"/>
          <w:szCs w:val="18"/>
          <w:lang w:eastAsia="fr-FR"/>
        </w:rPr>
      </w:pPr>
      <w:r w:rsidRPr="009F7987">
        <w:rPr>
          <w:rFonts w:ascii="Tahoma" w:hAnsi="Tahoma" w:cs="Tahoma"/>
          <w:b/>
          <w:smallCaps/>
          <w:color w:val="365F91"/>
          <w:sz w:val="18"/>
          <w:szCs w:val="18"/>
          <w:lang w:eastAsia="fr-FR"/>
        </w:rPr>
        <w:t>Article 5 - Breach of contract</w:t>
      </w:r>
      <w:bookmarkEnd w:id="4"/>
    </w:p>
    <w:p w14:paraId="51CA83F2" w14:textId="77777777" w:rsidR="00891C3C" w:rsidRPr="00ED301C" w:rsidRDefault="00891C3C" w:rsidP="00891C3C">
      <w:pPr>
        <w:pStyle w:val="ListParagraph"/>
        <w:numPr>
          <w:ilvl w:val="0"/>
          <w:numId w:val="14"/>
        </w:numPr>
        <w:tabs>
          <w:tab w:val="left" w:pos="284"/>
        </w:tabs>
        <w:autoSpaceDE w:val="0"/>
        <w:autoSpaceDN w:val="0"/>
        <w:ind w:hanging="720"/>
        <w:jc w:val="both"/>
        <w:rPr>
          <w:rFonts w:ascii="Tahoma" w:hAnsi="Tahoma" w:cs="Tahoma"/>
          <w:sz w:val="18"/>
          <w:szCs w:val="18"/>
          <w:lang w:eastAsia="fr-FR"/>
        </w:rPr>
      </w:pPr>
      <w:bookmarkStart w:id="5" w:name="_Hlk62556333"/>
      <w:proofErr w:type="gramStart"/>
      <w:r w:rsidRPr="00ED301C">
        <w:rPr>
          <w:rFonts w:ascii="Tahoma" w:hAnsi="Tahoma" w:cs="Tahoma"/>
          <w:sz w:val="18"/>
          <w:szCs w:val="18"/>
          <w:lang w:eastAsia="fr-FR"/>
        </w:rPr>
        <w:t>In the event that</w:t>
      </w:r>
      <w:proofErr w:type="gramEnd"/>
      <w:r w:rsidRPr="00ED301C">
        <w:rPr>
          <w:rFonts w:ascii="Tahoma" w:hAnsi="Tahoma" w:cs="Tahoma"/>
          <w:sz w:val="18"/>
          <w:szCs w:val="18"/>
          <w:lang w:eastAsia="fr-FR"/>
        </w:rPr>
        <w:t>:</w:t>
      </w:r>
    </w:p>
    <w:p w14:paraId="6134B114" w14:textId="77777777" w:rsidR="00891C3C" w:rsidRDefault="00891C3C" w:rsidP="00891C3C">
      <w:pPr>
        <w:pStyle w:val="ListParagraph"/>
        <w:numPr>
          <w:ilvl w:val="0"/>
          <w:numId w:val="23"/>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lastRenderedPageBreak/>
        <w:t xml:space="preserve">the Provider does not satisfy the conditions laid down in this contract or those resulting from any modifications duly accepted in writing by both parties, in accordance with the provisions of Article 6 below; or </w:t>
      </w:r>
    </w:p>
    <w:p w14:paraId="3D7A481F" w14:textId="77777777" w:rsidR="00891C3C" w:rsidRPr="00984416" w:rsidRDefault="00891C3C" w:rsidP="00891C3C">
      <w:pPr>
        <w:pStyle w:val="ListParagraph"/>
        <w:numPr>
          <w:ilvl w:val="0"/>
          <w:numId w:val="23"/>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Deliverables provided as referred to </w:t>
      </w:r>
      <w:r w:rsidRPr="00984416">
        <w:rPr>
          <w:rFonts w:ascii="Tahoma" w:hAnsi="Tahoma" w:cs="Tahoma"/>
          <w:sz w:val="18"/>
          <w:szCs w:val="18"/>
          <w:lang w:eastAsia="fr-FR"/>
        </w:rPr>
        <w:t>under Article 1.1 do not reach a satisfactory level; or</w:t>
      </w:r>
    </w:p>
    <w:p w14:paraId="172DB0C5" w14:textId="77777777" w:rsidR="00891C3C" w:rsidRPr="00984416" w:rsidRDefault="00891C3C" w:rsidP="00891C3C">
      <w:pPr>
        <w:pStyle w:val="ListParagraph"/>
        <w:numPr>
          <w:ilvl w:val="0"/>
          <w:numId w:val="23"/>
        </w:numPr>
        <w:tabs>
          <w:tab w:val="left" w:pos="284"/>
        </w:tabs>
        <w:autoSpaceDE w:val="0"/>
        <w:autoSpaceDN w:val="0"/>
        <w:jc w:val="both"/>
        <w:rPr>
          <w:rFonts w:ascii="Tahoma" w:hAnsi="Tahoma" w:cs="Tahoma"/>
          <w:sz w:val="18"/>
          <w:szCs w:val="18"/>
          <w:lang w:eastAsia="fr-FR"/>
        </w:rPr>
      </w:pPr>
      <w:r w:rsidRPr="00984416">
        <w:rPr>
          <w:rFonts w:ascii="Tahoma" w:hAnsi="Tahoma" w:cs="Tahoma"/>
          <w:sz w:val="18"/>
          <w:szCs w:val="18"/>
          <w:lang w:eastAsia="fr-FR"/>
        </w:rPr>
        <w:t xml:space="preserve">the Provider is in any of the situations listed in Article 11.2. </w:t>
      </w:r>
    </w:p>
    <w:p w14:paraId="4EE3316F" w14:textId="77777777" w:rsidR="00891C3C" w:rsidRDefault="00891C3C" w:rsidP="00891C3C">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5"/>
    <w:p w14:paraId="7CEC4E2E" w14:textId="77777777" w:rsidR="00891C3C" w:rsidRDefault="00891C3C" w:rsidP="00891C3C">
      <w:pPr>
        <w:pStyle w:val="ListParagraph"/>
        <w:numPr>
          <w:ilvl w:val="0"/>
          <w:numId w:val="14"/>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10803945" w14:textId="77777777" w:rsidR="00891C3C" w:rsidRPr="008C0AFB" w:rsidRDefault="00891C3C" w:rsidP="00891C3C">
      <w:pPr>
        <w:pStyle w:val="ListParagraph"/>
        <w:numPr>
          <w:ilvl w:val="0"/>
          <w:numId w:val="14"/>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221B79A" w14:textId="77777777" w:rsidR="00891C3C" w:rsidRPr="009F7987" w:rsidRDefault="00891C3C" w:rsidP="00891C3C">
      <w:pPr>
        <w:tabs>
          <w:tab w:val="left" w:pos="284"/>
        </w:tabs>
        <w:autoSpaceDE w:val="0"/>
        <w:autoSpaceDN w:val="0"/>
        <w:jc w:val="both"/>
        <w:rPr>
          <w:rFonts w:ascii="Tahoma" w:hAnsi="Tahoma" w:cs="Tahoma"/>
          <w:b/>
          <w:smallCaps/>
          <w:color w:val="365F91"/>
          <w:sz w:val="18"/>
          <w:szCs w:val="18"/>
          <w:lang w:eastAsia="fr-FR"/>
        </w:rPr>
      </w:pPr>
      <w:bookmarkStart w:id="6" w:name="_Toc179868653"/>
      <w:bookmarkStart w:id="7" w:name="_Toc179868654"/>
      <w:r w:rsidRPr="009F7987">
        <w:rPr>
          <w:rFonts w:ascii="Tahoma" w:hAnsi="Tahoma" w:cs="Tahoma"/>
          <w:b/>
          <w:smallCaps/>
          <w:color w:val="365F91"/>
          <w:sz w:val="18"/>
          <w:szCs w:val="18"/>
          <w:lang w:eastAsia="fr-FR"/>
        </w:rPr>
        <w:t>Article 6 - Modifications</w:t>
      </w:r>
      <w:bookmarkEnd w:id="6"/>
      <w:r w:rsidRPr="009F7987">
        <w:rPr>
          <w:rFonts w:ascii="Tahoma" w:hAnsi="Tahoma" w:cs="Tahoma"/>
          <w:b/>
          <w:smallCaps/>
          <w:color w:val="365F91"/>
          <w:sz w:val="18"/>
          <w:szCs w:val="18"/>
          <w:lang w:eastAsia="fr-FR"/>
        </w:rPr>
        <w:t xml:space="preserve"> </w:t>
      </w:r>
    </w:p>
    <w:p w14:paraId="028D56E1" w14:textId="77777777" w:rsidR="00891C3C" w:rsidRDefault="00891C3C" w:rsidP="00891C3C">
      <w:pPr>
        <w:pStyle w:val="ListParagraph"/>
        <w:numPr>
          <w:ilvl w:val="0"/>
          <w:numId w:val="15"/>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034AB79B" w14:textId="77777777" w:rsidR="00891C3C" w:rsidRPr="008C0AFB" w:rsidRDefault="00891C3C" w:rsidP="00891C3C">
      <w:pPr>
        <w:pStyle w:val="ListParagraph"/>
        <w:numPr>
          <w:ilvl w:val="0"/>
          <w:numId w:val="15"/>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64725BD2" w14:textId="77777777" w:rsidR="00891C3C" w:rsidRDefault="00891C3C" w:rsidP="00891C3C">
      <w:pPr>
        <w:pStyle w:val="ListParagraph"/>
        <w:numPr>
          <w:ilvl w:val="0"/>
          <w:numId w:val="15"/>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2398611" w14:textId="77777777" w:rsidR="00891C3C" w:rsidRPr="008C0AFB" w:rsidRDefault="00891C3C" w:rsidP="00891C3C">
      <w:pPr>
        <w:pStyle w:val="ListParagraph"/>
        <w:numPr>
          <w:ilvl w:val="0"/>
          <w:numId w:val="15"/>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Pr>
          <w:rFonts w:ascii="Tahoma" w:hAnsi="Tahoma" w:cs="Tahoma"/>
          <w:sz w:val="18"/>
          <w:szCs w:val="18"/>
          <w:lang w:eastAsia="fr-FR"/>
        </w:rPr>
        <w:t xml:space="preserve"> </w:t>
      </w:r>
      <w:r w:rsidRPr="00984416">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43D8F2E6" w14:textId="77777777" w:rsidR="00891C3C" w:rsidRPr="009F7987" w:rsidRDefault="00891C3C" w:rsidP="00891C3C">
      <w:pPr>
        <w:tabs>
          <w:tab w:val="left" w:pos="284"/>
        </w:tabs>
        <w:autoSpaceDE w:val="0"/>
        <w:autoSpaceDN w:val="0"/>
        <w:jc w:val="both"/>
        <w:rPr>
          <w:rFonts w:ascii="Tahoma" w:hAnsi="Tahoma" w:cs="Tahoma"/>
          <w:b/>
          <w:smallCaps/>
          <w:color w:val="365F91"/>
          <w:sz w:val="18"/>
          <w:szCs w:val="18"/>
          <w:lang w:eastAsia="fr-FR"/>
        </w:rPr>
      </w:pPr>
      <w:r w:rsidRPr="009F7987">
        <w:rPr>
          <w:rFonts w:ascii="Tahoma" w:hAnsi="Tahoma" w:cs="Tahoma"/>
          <w:b/>
          <w:smallCaps/>
          <w:color w:val="365F91"/>
          <w:sz w:val="18"/>
          <w:szCs w:val="18"/>
          <w:lang w:eastAsia="fr-FR"/>
        </w:rPr>
        <w:t>Article 7 - Case of force majeure</w:t>
      </w:r>
      <w:bookmarkEnd w:id="7"/>
      <w:r w:rsidRPr="009F7987">
        <w:rPr>
          <w:rFonts w:ascii="Tahoma" w:hAnsi="Tahoma" w:cs="Tahoma"/>
          <w:b/>
          <w:smallCaps/>
          <w:color w:val="365F91"/>
          <w:sz w:val="18"/>
          <w:szCs w:val="18"/>
          <w:lang w:eastAsia="fr-FR"/>
        </w:rPr>
        <w:t xml:space="preserve"> </w:t>
      </w:r>
    </w:p>
    <w:p w14:paraId="74EB2849" w14:textId="77777777" w:rsidR="00891C3C" w:rsidRDefault="00891C3C" w:rsidP="00891C3C">
      <w:pPr>
        <w:pStyle w:val="ListParagraph"/>
        <w:numPr>
          <w:ilvl w:val="0"/>
          <w:numId w:val="1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7C756457" w14:textId="77777777" w:rsidR="00891C3C" w:rsidRPr="008C0AFB" w:rsidRDefault="00891C3C" w:rsidP="00891C3C">
      <w:pPr>
        <w:pStyle w:val="ListParagraph"/>
        <w:numPr>
          <w:ilvl w:val="0"/>
          <w:numId w:val="1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3E974621" w14:textId="77777777" w:rsidR="00891C3C" w:rsidRPr="009F7987" w:rsidRDefault="00891C3C" w:rsidP="00891C3C">
      <w:pPr>
        <w:tabs>
          <w:tab w:val="left" w:pos="284"/>
        </w:tabs>
        <w:autoSpaceDE w:val="0"/>
        <w:autoSpaceDN w:val="0"/>
        <w:jc w:val="both"/>
        <w:rPr>
          <w:rFonts w:ascii="Tahoma" w:hAnsi="Tahoma" w:cs="Tahoma"/>
          <w:b/>
          <w:smallCaps/>
          <w:color w:val="365F91"/>
          <w:sz w:val="18"/>
          <w:szCs w:val="18"/>
          <w:lang w:eastAsia="fr-FR"/>
        </w:rPr>
      </w:pPr>
      <w:bookmarkStart w:id="8" w:name="_Toc179868655"/>
      <w:r w:rsidRPr="009F7987">
        <w:rPr>
          <w:rFonts w:ascii="Tahoma" w:hAnsi="Tahoma" w:cs="Tahoma"/>
          <w:b/>
          <w:smallCaps/>
          <w:color w:val="365F91"/>
          <w:sz w:val="18"/>
          <w:szCs w:val="18"/>
          <w:lang w:eastAsia="fr-FR"/>
        </w:rPr>
        <w:t>Article 8 - Communication between the parties</w:t>
      </w:r>
    </w:p>
    <w:p w14:paraId="4C6A48D0" w14:textId="77777777" w:rsidR="00891C3C" w:rsidRDefault="00891C3C" w:rsidP="00891C3C">
      <w:pPr>
        <w:pStyle w:val="ListParagraph"/>
        <w:numPr>
          <w:ilvl w:val="0"/>
          <w:numId w:val="17"/>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247831D3" w14:textId="77777777" w:rsidR="00891C3C" w:rsidRDefault="00891C3C" w:rsidP="00891C3C">
      <w:pPr>
        <w:pStyle w:val="ListParagraph"/>
        <w:numPr>
          <w:ilvl w:val="0"/>
          <w:numId w:val="17"/>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321C3276" w14:textId="77777777" w:rsidR="00891C3C" w:rsidRDefault="00891C3C" w:rsidP="00891C3C">
      <w:pPr>
        <w:pStyle w:val="ListParagraph"/>
        <w:numPr>
          <w:ilvl w:val="0"/>
          <w:numId w:val="17"/>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EC8A54A" w14:textId="77777777" w:rsidR="00891C3C" w:rsidRDefault="00891C3C" w:rsidP="00891C3C">
      <w:pPr>
        <w:pStyle w:val="ListParagraph"/>
        <w:numPr>
          <w:ilvl w:val="0"/>
          <w:numId w:val="17"/>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27A1293" w14:textId="77777777" w:rsidR="00891C3C" w:rsidRDefault="00891C3C" w:rsidP="00891C3C">
      <w:pPr>
        <w:pStyle w:val="ListParagraph"/>
        <w:numPr>
          <w:ilvl w:val="0"/>
          <w:numId w:val="17"/>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502773A2" w14:textId="77777777" w:rsidR="00891C3C" w:rsidRPr="008C0AFB" w:rsidRDefault="00891C3C" w:rsidP="00891C3C">
      <w:pPr>
        <w:pStyle w:val="ListParagraph"/>
        <w:numPr>
          <w:ilvl w:val="0"/>
          <w:numId w:val="17"/>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148BECCA" w14:textId="77777777" w:rsidR="00891C3C" w:rsidRPr="009F7987" w:rsidRDefault="00891C3C" w:rsidP="00891C3C">
      <w:pPr>
        <w:tabs>
          <w:tab w:val="left" w:pos="284"/>
        </w:tabs>
        <w:autoSpaceDE w:val="0"/>
        <w:autoSpaceDN w:val="0"/>
        <w:jc w:val="both"/>
        <w:rPr>
          <w:rFonts w:ascii="Tahoma" w:hAnsi="Tahoma" w:cs="Tahoma"/>
          <w:b/>
          <w:smallCaps/>
          <w:color w:val="365F91"/>
          <w:sz w:val="18"/>
          <w:szCs w:val="18"/>
          <w:lang w:eastAsia="fr-FR"/>
        </w:rPr>
      </w:pPr>
      <w:r w:rsidRPr="009F7987">
        <w:rPr>
          <w:rFonts w:ascii="Tahoma" w:hAnsi="Tahoma" w:cs="Tahoma"/>
          <w:b/>
          <w:smallCaps/>
          <w:color w:val="365F91"/>
          <w:sz w:val="18"/>
          <w:szCs w:val="18"/>
          <w:lang w:eastAsia="fr-FR"/>
        </w:rPr>
        <w:t>Article 9 –Acceptance</w:t>
      </w:r>
    </w:p>
    <w:p w14:paraId="5707BA2D" w14:textId="77777777" w:rsidR="00891C3C" w:rsidRPr="00D0286A" w:rsidRDefault="00891C3C" w:rsidP="00891C3C">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5E7E4469" w14:textId="77777777" w:rsidR="00891C3C" w:rsidRPr="00984416" w:rsidRDefault="00891C3C" w:rsidP="00891C3C">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Hlk62555666"/>
      <w:r w:rsidRPr="00984416">
        <w:rPr>
          <w:rFonts w:ascii="Tahoma" w:hAnsi="Tahoma" w:cs="Tahoma"/>
          <w:b/>
          <w:smallCaps/>
          <w:color w:val="365F91" w:themeColor="accent1" w:themeShade="BF"/>
          <w:sz w:val="18"/>
          <w:szCs w:val="18"/>
          <w:lang w:eastAsia="fr-FR"/>
        </w:rPr>
        <w:t>Article 10 – Consortium</w:t>
      </w:r>
    </w:p>
    <w:p w14:paraId="2D1357D9" w14:textId="77777777" w:rsidR="00891C3C" w:rsidRPr="00984416" w:rsidRDefault="00891C3C" w:rsidP="00891C3C">
      <w:pPr>
        <w:pStyle w:val="ListParagraph"/>
        <w:numPr>
          <w:ilvl w:val="0"/>
          <w:numId w:val="18"/>
        </w:numPr>
        <w:tabs>
          <w:tab w:val="left" w:pos="284"/>
        </w:tabs>
        <w:ind w:hanging="720"/>
        <w:jc w:val="both"/>
        <w:rPr>
          <w:rFonts w:ascii="Tahoma" w:hAnsi="Tahoma" w:cs="Tahoma"/>
          <w:color w:val="000000"/>
          <w:sz w:val="18"/>
          <w:szCs w:val="18"/>
        </w:rPr>
      </w:pPr>
      <w:r w:rsidRPr="00984416">
        <w:rPr>
          <w:rFonts w:ascii="Tahoma" w:hAnsi="Tahoma" w:cs="Tahoma"/>
          <w:color w:val="000000"/>
          <w:sz w:val="18"/>
          <w:szCs w:val="18"/>
        </w:rPr>
        <w:t>The Providers have full responsibility for carrying out and complying with the terms of the contract.</w:t>
      </w:r>
    </w:p>
    <w:p w14:paraId="5A1DE24B" w14:textId="77777777" w:rsidR="00891C3C" w:rsidRPr="00984416" w:rsidRDefault="00891C3C" w:rsidP="00891C3C">
      <w:pPr>
        <w:pStyle w:val="ListParagraph"/>
        <w:numPr>
          <w:ilvl w:val="0"/>
          <w:numId w:val="18"/>
        </w:numPr>
        <w:tabs>
          <w:tab w:val="left" w:pos="284"/>
        </w:tabs>
        <w:ind w:hanging="720"/>
        <w:jc w:val="both"/>
        <w:rPr>
          <w:rFonts w:ascii="Tahoma" w:hAnsi="Tahoma" w:cs="Tahoma"/>
          <w:color w:val="000000"/>
          <w:sz w:val="18"/>
          <w:szCs w:val="18"/>
        </w:rPr>
      </w:pPr>
      <w:r w:rsidRPr="00984416">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477F3581" w14:textId="77777777" w:rsidR="00891C3C" w:rsidRPr="00984416" w:rsidRDefault="00891C3C" w:rsidP="00891C3C">
      <w:pPr>
        <w:pStyle w:val="ListParagraph"/>
        <w:numPr>
          <w:ilvl w:val="0"/>
          <w:numId w:val="18"/>
        </w:numPr>
        <w:tabs>
          <w:tab w:val="left" w:pos="284"/>
        </w:tabs>
        <w:ind w:hanging="720"/>
        <w:jc w:val="both"/>
        <w:rPr>
          <w:rFonts w:ascii="Tahoma" w:hAnsi="Tahoma" w:cs="Tahoma"/>
          <w:color w:val="000000"/>
          <w:sz w:val="18"/>
          <w:szCs w:val="18"/>
        </w:rPr>
      </w:pPr>
      <w:r w:rsidRPr="00984416">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76348308" w14:textId="77777777" w:rsidR="00891C3C" w:rsidRPr="00984416" w:rsidRDefault="00891C3C" w:rsidP="00891C3C">
      <w:pPr>
        <w:pStyle w:val="ListParagraph"/>
        <w:numPr>
          <w:ilvl w:val="0"/>
          <w:numId w:val="18"/>
        </w:numPr>
        <w:tabs>
          <w:tab w:val="left" w:pos="284"/>
        </w:tabs>
        <w:ind w:hanging="720"/>
        <w:jc w:val="both"/>
        <w:rPr>
          <w:rFonts w:ascii="Tahoma" w:hAnsi="Tahoma" w:cs="Tahoma"/>
          <w:color w:val="000000"/>
          <w:sz w:val="18"/>
          <w:szCs w:val="18"/>
        </w:rPr>
      </w:pPr>
      <w:r w:rsidRPr="00984416">
        <w:rPr>
          <w:rFonts w:ascii="Tahoma" w:hAnsi="Tahoma" w:cs="Tahoma"/>
          <w:color w:val="000000"/>
          <w:sz w:val="18"/>
          <w:szCs w:val="18"/>
        </w:rPr>
        <w:t>The internal roles and responsibilities of the Providers are divided as follows:</w:t>
      </w:r>
    </w:p>
    <w:p w14:paraId="5793BCB2" w14:textId="77777777" w:rsidR="00891C3C" w:rsidRPr="00984416" w:rsidRDefault="00891C3C" w:rsidP="00891C3C">
      <w:pPr>
        <w:pStyle w:val="ListParagraph"/>
        <w:numPr>
          <w:ilvl w:val="2"/>
          <w:numId w:val="24"/>
        </w:numPr>
        <w:tabs>
          <w:tab w:val="left" w:pos="284"/>
        </w:tabs>
        <w:jc w:val="both"/>
        <w:rPr>
          <w:rFonts w:ascii="Tahoma" w:hAnsi="Tahoma" w:cs="Tahoma"/>
          <w:color w:val="000000"/>
          <w:sz w:val="18"/>
          <w:szCs w:val="18"/>
        </w:rPr>
      </w:pPr>
      <w:r w:rsidRPr="00984416">
        <w:rPr>
          <w:rFonts w:ascii="Tahoma" w:hAnsi="Tahoma" w:cs="Tahoma"/>
          <w:color w:val="000000"/>
          <w:sz w:val="18"/>
          <w:szCs w:val="18"/>
        </w:rPr>
        <w:t xml:space="preserve">The Providers must designate a coordinator. </w:t>
      </w:r>
    </w:p>
    <w:p w14:paraId="59BADCFE" w14:textId="77777777" w:rsidR="00891C3C" w:rsidRPr="00984416" w:rsidRDefault="00891C3C" w:rsidP="00891C3C">
      <w:pPr>
        <w:pStyle w:val="ListParagraph"/>
        <w:numPr>
          <w:ilvl w:val="2"/>
          <w:numId w:val="24"/>
        </w:numPr>
        <w:tabs>
          <w:tab w:val="left" w:pos="284"/>
        </w:tabs>
        <w:jc w:val="both"/>
        <w:rPr>
          <w:rFonts w:ascii="Tahoma" w:hAnsi="Tahoma" w:cs="Tahoma"/>
          <w:color w:val="000000"/>
          <w:sz w:val="18"/>
          <w:szCs w:val="18"/>
        </w:rPr>
      </w:pPr>
      <w:r w:rsidRPr="00984416">
        <w:rPr>
          <w:rFonts w:ascii="Tahoma" w:hAnsi="Tahoma" w:cs="Tahoma"/>
          <w:color w:val="000000"/>
          <w:sz w:val="18"/>
          <w:szCs w:val="18"/>
        </w:rPr>
        <w:t>Each Provider must:</w:t>
      </w:r>
    </w:p>
    <w:p w14:paraId="70BCDE6D" w14:textId="77777777" w:rsidR="00891C3C" w:rsidRPr="00984416" w:rsidRDefault="00891C3C" w:rsidP="00891C3C">
      <w:pPr>
        <w:pStyle w:val="ListParagraph"/>
        <w:numPr>
          <w:ilvl w:val="0"/>
          <w:numId w:val="25"/>
        </w:numPr>
        <w:tabs>
          <w:tab w:val="left" w:pos="284"/>
        </w:tabs>
        <w:jc w:val="both"/>
        <w:rPr>
          <w:rFonts w:ascii="Tahoma" w:hAnsi="Tahoma" w:cs="Tahoma"/>
          <w:color w:val="000000"/>
          <w:sz w:val="18"/>
          <w:szCs w:val="18"/>
        </w:rPr>
      </w:pPr>
      <w:r w:rsidRPr="00984416">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18ADF9DB" w14:textId="77777777" w:rsidR="00891C3C" w:rsidRPr="00984416" w:rsidRDefault="00891C3C" w:rsidP="00891C3C">
      <w:pPr>
        <w:pStyle w:val="ListParagraph"/>
        <w:numPr>
          <w:ilvl w:val="0"/>
          <w:numId w:val="25"/>
        </w:numPr>
        <w:tabs>
          <w:tab w:val="left" w:pos="284"/>
        </w:tabs>
        <w:jc w:val="both"/>
        <w:rPr>
          <w:rFonts w:ascii="Tahoma" w:hAnsi="Tahoma" w:cs="Tahoma"/>
          <w:color w:val="000000"/>
          <w:sz w:val="18"/>
          <w:szCs w:val="18"/>
        </w:rPr>
      </w:pPr>
      <w:r w:rsidRPr="00984416">
        <w:rPr>
          <w:rFonts w:ascii="Tahoma" w:hAnsi="Tahoma" w:cs="Tahoma"/>
          <w:color w:val="000000"/>
          <w:sz w:val="18"/>
          <w:szCs w:val="18"/>
        </w:rPr>
        <w:lastRenderedPageBreak/>
        <w:t>submit to the coordinator in good time:</w:t>
      </w:r>
      <w:r w:rsidRPr="00984416">
        <w:rPr>
          <w:rFonts w:ascii="Tahoma" w:hAnsi="Tahoma" w:cs="Tahoma"/>
          <w:color w:val="000000"/>
          <w:sz w:val="18"/>
          <w:szCs w:val="18"/>
        </w:rPr>
        <w:tab/>
      </w:r>
      <w:r w:rsidRPr="00984416">
        <w:rPr>
          <w:rFonts w:ascii="Tahoma" w:hAnsi="Tahoma" w:cs="Tahoma"/>
          <w:color w:val="000000"/>
          <w:sz w:val="18"/>
          <w:szCs w:val="18"/>
        </w:rPr>
        <w:br/>
        <w:t>- any other documents or information required by the Council under the contract, unless the contract requires the Provider to submit this information directly;</w:t>
      </w:r>
      <w:r w:rsidRPr="00984416">
        <w:rPr>
          <w:rFonts w:ascii="Tahoma" w:hAnsi="Tahoma" w:cs="Tahoma"/>
          <w:color w:val="000000"/>
          <w:sz w:val="18"/>
          <w:szCs w:val="18"/>
        </w:rPr>
        <w:tab/>
      </w:r>
      <w:r w:rsidRPr="00984416">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6556FC94" w14:textId="77777777" w:rsidR="00891C3C" w:rsidRPr="00984416" w:rsidRDefault="00891C3C" w:rsidP="00891C3C">
      <w:pPr>
        <w:pStyle w:val="ListParagraph"/>
        <w:numPr>
          <w:ilvl w:val="0"/>
          <w:numId w:val="25"/>
        </w:numPr>
        <w:tabs>
          <w:tab w:val="left" w:pos="284"/>
        </w:tabs>
        <w:jc w:val="both"/>
        <w:rPr>
          <w:rFonts w:ascii="Tahoma" w:hAnsi="Tahoma" w:cs="Tahoma"/>
          <w:color w:val="000000"/>
          <w:sz w:val="18"/>
          <w:szCs w:val="18"/>
        </w:rPr>
      </w:pPr>
      <w:r w:rsidRPr="00984416">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5524B88B" w14:textId="77777777" w:rsidR="00891C3C" w:rsidRPr="00984416" w:rsidRDefault="00891C3C" w:rsidP="00891C3C">
      <w:pPr>
        <w:pStyle w:val="ListParagraph"/>
        <w:numPr>
          <w:ilvl w:val="2"/>
          <w:numId w:val="24"/>
        </w:numPr>
        <w:jc w:val="both"/>
        <w:rPr>
          <w:rFonts w:ascii="Tahoma" w:hAnsi="Tahoma" w:cs="Tahoma"/>
          <w:color w:val="000000"/>
          <w:sz w:val="18"/>
          <w:szCs w:val="18"/>
        </w:rPr>
      </w:pPr>
      <w:r w:rsidRPr="00984416">
        <w:rPr>
          <w:rFonts w:ascii="Tahoma" w:hAnsi="Tahoma" w:cs="Tahoma"/>
          <w:color w:val="000000"/>
          <w:sz w:val="18"/>
          <w:szCs w:val="18"/>
        </w:rPr>
        <w:t xml:space="preserve">      The coordinator must:</w:t>
      </w:r>
    </w:p>
    <w:p w14:paraId="7CC89338" w14:textId="77777777" w:rsidR="00891C3C" w:rsidRPr="00984416" w:rsidRDefault="00891C3C" w:rsidP="00891C3C">
      <w:pPr>
        <w:pStyle w:val="ListParagraph"/>
        <w:numPr>
          <w:ilvl w:val="0"/>
          <w:numId w:val="26"/>
        </w:numPr>
        <w:tabs>
          <w:tab w:val="left" w:pos="284"/>
        </w:tabs>
        <w:jc w:val="both"/>
        <w:rPr>
          <w:rFonts w:ascii="Tahoma" w:hAnsi="Tahoma" w:cs="Tahoma"/>
          <w:color w:val="000000"/>
          <w:sz w:val="18"/>
          <w:szCs w:val="18"/>
        </w:rPr>
      </w:pPr>
      <w:r w:rsidRPr="00984416">
        <w:rPr>
          <w:rFonts w:ascii="Tahoma" w:hAnsi="Tahoma" w:cs="Tahoma"/>
          <w:color w:val="000000"/>
          <w:sz w:val="18"/>
          <w:szCs w:val="18"/>
        </w:rPr>
        <w:t>monitor that the Deliverables are carried out timely and properly, in accordance with the terms of the contract;</w:t>
      </w:r>
    </w:p>
    <w:p w14:paraId="35C4CCAC" w14:textId="77777777" w:rsidR="00891C3C" w:rsidRPr="00984416" w:rsidRDefault="00891C3C" w:rsidP="00891C3C">
      <w:pPr>
        <w:pStyle w:val="ListParagraph"/>
        <w:numPr>
          <w:ilvl w:val="0"/>
          <w:numId w:val="26"/>
        </w:numPr>
        <w:tabs>
          <w:tab w:val="left" w:pos="284"/>
        </w:tabs>
        <w:jc w:val="both"/>
        <w:rPr>
          <w:rFonts w:ascii="Tahoma" w:hAnsi="Tahoma" w:cs="Tahoma"/>
          <w:color w:val="000000"/>
          <w:sz w:val="18"/>
          <w:szCs w:val="18"/>
        </w:rPr>
      </w:pPr>
      <w:r w:rsidRPr="00984416">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59ECA9BD" w14:textId="77777777" w:rsidR="00891C3C" w:rsidRPr="00984416" w:rsidRDefault="00891C3C" w:rsidP="00891C3C">
      <w:pPr>
        <w:pStyle w:val="ListParagraph"/>
        <w:numPr>
          <w:ilvl w:val="0"/>
          <w:numId w:val="26"/>
        </w:numPr>
        <w:tabs>
          <w:tab w:val="left" w:pos="284"/>
        </w:tabs>
        <w:jc w:val="both"/>
        <w:rPr>
          <w:rFonts w:ascii="Tahoma" w:hAnsi="Tahoma" w:cs="Tahoma"/>
          <w:color w:val="000000"/>
          <w:sz w:val="18"/>
          <w:szCs w:val="18"/>
        </w:rPr>
      </w:pPr>
      <w:r w:rsidRPr="00984416">
        <w:rPr>
          <w:rFonts w:ascii="Tahoma" w:hAnsi="Tahoma" w:cs="Tahoma"/>
          <w:color w:val="000000"/>
          <w:sz w:val="18"/>
          <w:szCs w:val="18"/>
        </w:rPr>
        <w:t>request and review any documents or information required by the Council and verify their completeness and correctness before passing them on to the Council;</w:t>
      </w:r>
    </w:p>
    <w:p w14:paraId="6738ADE5" w14:textId="77777777" w:rsidR="00891C3C" w:rsidRPr="00984416" w:rsidRDefault="00891C3C" w:rsidP="00891C3C">
      <w:pPr>
        <w:pStyle w:val="ListParagraph"/>
        <w:numPr>
          <w:ilvl w:val="0"/>
          <w:numId w:val="26"/>
        </w:numPr>
        <w:tabs>
          <w:tab w:val="left" w:pos="284"/>
        </w:tabs>
        <w:jc w:val="both"/>
        <w:rPr>
          <w:rFonts w:ascii="Tahoma" w:hAnsi="Tahoma" w:cs="Tahoma"/>
          <w:color w:val="000000"/>
          <w:sz w:val="18"/>
          <w:szCs w:val="18"/>
        </w:rPr>
      </w:pPr>
      <w:r w:rsidRPr="00984416">
        <w:rPr>
          <w:rFonts w:ascii="Tahoma" w:hAnsi="Tahoma" w:cs="Tahoma"/>
          <w:color w:val="000000"/>
          <w:sz w:val="18"/>
          <w:szCs w:val="18"/>
        </w:rPr>
        <w:t>before starting performance of the contract, submit this list of pre-existing rights (Article 10.4.2(iii)) to the Council.</w:t>
      </w:r>
    </w:p>
    <w:p w14:paraId="04741C29" w14:textId="77777777" w:rsidR="00891C3C" w:rsidRPr="00984416" w:rsidRDefault="00891C3C" w:rsidP="00891C3C">
      <w:pPr>
        <w:pStyle w:val="ListParagraph"/>
        <w:numPr>
          <w:ilvl w:val="0"/>
          <w:numId w:val="26"/>
        </w:numPr>
        <w:tabs>
          <w:tab w:val="left" w:pos="284"/>
        </w:tabs>
        <w:jc w:val="both"/>
        <w:rPr>
          <w:rFonts w:ascii="Tahoma" w:hAnsi="Tahoma" w:cs="Tahoma"/>
          <w:color w:val="000000"/>
          <w:sz w:val="18"/>
          <w:szCs w:val="18"/>
        </w:rPr>
      </w:pPr>
      <w:r w:rsidRPr="00984416">
        <w:rPr>
          <w:rFonts w:ascii="Tahoma" w:hAnsi="Tahoma" w:cs="Tahoma"/>
          <w:color w:val="000000"/>
          <w:sz w:val="18"/>
          <w:szCs w:val="18"/>
        </w:rPr>
        <w:t>submit the Deliverables to the Council in accordance with the timing and terms of the contract;</w:t>
      </w:r>
    </w:p>
    <w:p w14:paraId="75690EEF" w14:textId="77777777" w:rsidR="00891C3C" w:rsidRPr="00984416" w:rsidRDefault="00891C3C" w:rsidP="00891C3C">
      <w:pPr>
        <w:pStyle w:val="ListParagraph"/>
        <w:numPr>
          <w:ilvl w:val="0"/>
          <w:numId w:val="26"/>
        </w:numPr>
        <w:tabs>
          <w:tab w:val="left" w:pos="284"/>
        </w:tabs>
        <w:jc w:val="both"/>
        <w:rPr>
          <w:rFonts w:ascii="Tahoma" w:hAnsi="Tahoma" w:cs="Tahoma"/>
          <w:color w:val="000000"/>
          <w:sz w:val="18"/>
          <w:szCs w:val="18"/>
        </w:rPr>
      </w:pPr>
      <w:r w:rsidRPr="00984416">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5A6ECFF3" w14:textId="77777777" w:rsidR="00891C3C" w:rsidRPr="00984416" w:rsidRDefault="00891C3C" w:rsidP="00891C3C">
      <w:pPr>
        <w:tabs>
          <w:tab w:val="left" w:pos="284"/>
        </w:tabs>
        <w:jc w:val="both"/>
        <w:rPr>
          <w:rFonts w:ascii="Tahoma" w:hAnsi="Tahoma" w:cs="Tahoma"/>
          <w:color w:val="000000"/>
          <w:sz w:val="18"/>
          <w:szCs w:val="18"/>
        </w:rPr>
      </w:pPr>
      <w:r w:rsidRPr="00984416">
        <w:rPr>
          <w:rFonts w:ascii="Tahoma" w:hAnsi="Tahoma" w:cs="Tahoma"/>
          <w:color w:val="000000"/>
          <w:sz w:val="18"/>
          <w:szCs w:val="18"/>
        </w:rPr>
        <w:t>The coordinator may not subcontract the above-mentioned tasks.</w:t>
      </w:r>
    </w:p>
    <w:p w14:paraId="682C711F" w14:textId="77777777" w:rsidR="00891C3C" w:rsidRPr="00984416" w:rsidRDefault="00891C3C" w:rsidP="00891C3C">
      <w:pPr>
        <w:pStyle w:val="ListParagraph"/>
        <w:numPr>
          <w:ilvl w:val="0"/>
          <w:numId w:val="18"/>
        </w:numPr>
        <w:tabs>
          <w:tab w:val="left" w:pos="284"/>
        </w:tabs>
        <w:ind w:hanging="720"/>
        <w:jc w:val="both"/>
        <w:rPr>
          <w:rFonts w:ascii="Tahoma" w:hAnsi="Tahoma" w:cs="Tahoma"/>
          <w:color w:val="000000"/>
          <w:sz w:val="18"/>
          <w:szCs w:val="18"/>
        </w:rPr>
      </w:pPr>
      <w:r w:rsidRPr="00984416">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984416">
        <w:rPr>
          <w:rFonts w:ascii="Tahoma" w:hAnsi="Tahoma" w:cs="Tahoma"/>
          <w:color w:val="000000"/>
          <w:sz w:val="18"/>
          <w:szCs w:val="18"/>
        </w:rPr>
        <w:tab/>
      </w:r>
      <w:r w:rsidRPr="00984416">
        <w:rPr>
          <w:rFonts w:ascii="Tahoma" w:hAnsi="Tahoma" w:cs="Tahoma"/>
          <w:color w:val="000000"/>
          <w:sz w:val="18"/>
          <w:szCs w:val="18"/>
        </w:rPr>
        <w:br/>
        <w:t>- internal organisation of the consortium;</w:t>
      </w:r>
      <w:r w:rsidRPr="00984416">
        <w:rPr>
          <w:rFonts w:ascii="Tahoma" w:hAnsi="Tahoma" w:cs="Tahoma"/>
          <w:color w:val="000000"/>
          <w:sz w:val="18"/>
          <w:szCs w:val="18"/>
        </w:rPr>
        <w:tab/>
      </w:r>
      <w:r w:rsidRPr="00984416">
        <w:rPr>
          <w:rFonts w:ascii="Tahoma" w:hAnsi="Tahoma" w:cs="Tahoma"/>
          <w:color w:val="000000"/>
          <w:sz w:val="18"/>
          <w:szCs w:val="18"/>
        </w:rPr>
        <w:br/>
        <w:t>- distribution of the Council payment(s);</w:t>
      </w:r>
      <w:r w:rsidRPr="00984416">
        <w:rPr>
          <w:rFonts w:ascii="Tahoma" w:hAnsi="Tahoma" w:cs="Tahoma"/>
          <w:color w:val="000000"/>
          <w:sz w:val="18"/>
          <w:szCs w:val="18"/>
        </w:rPr>
        <w:tab/>
      </w:r>
      <w:r w:rsidRPr="00984416">
        <w:rPr>
          <w:rFonts w:ascii="Tahoma" w:hAnsi="Tahoma" w:cs="Tahoma"/>
          <w:color w:val="000000"/>
          <w:sz w:val="18"/>
          <w:szCs w:val="18"/>
        </w:rPr>
        <w:br/>
        <w:t>- additional rules on rights and obligations related to pre-existing rights and results (including intellectual and industrial property rights), specifying the owner an</w:t>
      </w:r>
      <w:r>
        <w:rPr>
          <w:rFonts w:ascii="Tahoma" w:hAnsi="Tahoma" w:cs="Tahoma"/>
          <w:color w:val="000000"/>
          <w:sz w:val="18"/>
          <w:szCs w:val="18"/>
        </w:rPr>
        <w:t>d</w:t>
      </w:r>
      <w:r w:rsidRPr="00984416">
        <w:rPr>
          <w:rFonts w:ascii="Tahoma" w:hAnsi="Tahoma" w:cs="Tahoma"/>
          <w:color w:val="000000"/>
          <w:sz w:val="18"/>
          <w:szCs w:val="18"/>
        </w:rPr>
        <w:t xml:space="preserve"> persons that have a right of use;</w:t>
      </w:r>
      <w:r w:rsidRPr="00984416">
        <w:rPr>
          <w:rFonts w:ascii="Tahoma" w:hAnsi="Tahoma" w:cs="Tahoma"/>
          <w:color w:val="000000"/>
          <w:sz w:val="18"/>
          <w:szCs w:val="18"/>
        </w:rPr>
        <w:tab/>
      </w:r>
      <w:r w:rsidRPr="00984416">
        <w:rPr>
          <w:rFonts w:ascii="Tahoma" w:hAnsi="Tahoma" w:cs="Tahoma"/>
          <w:color w:val="000000"/>
          <w:sz w:val="18"/>
          <w:szCs w:val="18"/>
        </w:rPr>
        <w:br/>
        <w:t>- settlement of internal disputes;</w:t>
      </w:r>
      <w:r w:rsidRPr="00984416">
        <w:rPr>
          <w:rFonts w:ascii="Tahoma" w:hAnsi="Tahoma" w:cs="Tahoma"/>
          <w:color w:val="000000"/>
          <w:sz w:val="18"/>
          <w:szCs w:val="18"/>
        </w:rPr>
        <w:tab/>
      </w:r>
      <w:r w:rsidRPr="00984416">
        <w:rPr>
          <w:rFonts w:ascii="Tahoma" w:hAnsi="Tahoma" w:cs="Tahoma"/>
          <w:color w:val="000000"/>
          <w:sz w:val="18"/>
          <w:szCs w:val="18"/>
        </w:rPr>
        <w:br/>
        <w:t>- liability, indemnification and confidentiality arrangements between the Providers.</w:t>
      </w:r>
    </w:p>
    <w:p w14:paraId="0BFC95EB" w14:textId="77777777" w:rsidR="00891C3C" w:rsidRPr="00C31FC5" w:rsidRDefault="00891C3C" w:rsidP="00891C3C">
      <w:pPr>
        <w:tabs>
          <w:tab w:val="left" w:pos="284"/>
        </w:tabs>
        <w:jc w:val="both"/>
        <w:rPr>
          <w:rFonts w:ascii="Tahoma" w:hAnsi="Tahoma" w:cs="Tahoma"/>
          <w:color w:val="000000"/>
          <w:sz w:val="18"/>
          <w:szCs w:val="18"/>
        </w:rPr>
      </w:pPr>
      <w:r w:rsidRPr="00984416">
        <w:rPr>
          <w:rFonts w:ascii="Tahoma" w:hAnsi="Tahoma" w:cs="Tahoma"/>
          <w:color w:val="000000"/>
          <w:sz w:val="18"/>
          <w:szCs w:val="18"/>
        </w:rPr>
        <w:t>The consortium agreement must not contain any provision contrary to the contract.</w:t>
      </w:r>
    </w:p>
    <w:bookmarkEnd w:id="9"/>
    <w:p w14:paraId="7410222C" w14:textId="77777777" w:rsidR="00891C3C" w:rsidRPr="009F7987" w:rsidRDefault="00891C3C" w:rsidP="00891C3C">
      <w:pPr>
        <w:tabs>
          <w:tab w:val="left" w:pos="284"/>
        </w:tabs>
        <w:autoSpaceDE w:val="0"/>
        <w:autoSpaceDN w:val="0"/>
        <w:jc w:val="both"/>
        <w:rPr>
          <w:rFonts w:ascii="Tahoma" w:hAnsi="Tahoma" w:cs="Tahoma"/>
          <w:b/>
          <w:smallCaps/>
          <w:color w:val="365F91"/>
          <w:sz w:val="18"/>
          <w:szCs w:val="18"/>
          <w:lang w:eastAsia="fr-FR"/>
        </w:rPr>
      </w:pPr>
      <w:r w:rsidRPr="009F7987">
        <w:rPr>
          <w:rFonts w:ascii="Tahoma" w:hAnsi="Tahoma" w:cs="Tahoma"/>
          <w:b/>
          <w:smallCaps/>
          <w:color w:val="365F91"/>
          <w:sz w:val="18"/>
          <w:szCs w:val="18"/>
          <w:lang w:eastAsia="fr-FR"/>
        </w:rPr>
        <w:t>Article 1</w:t>
      </w:r>
      <w:r>
        <w:rPr>
          <w:rFonts w:ascii="Tahoma" w:hAnsi="Tahoma" w:cs="Tahoma"/>
          <w:b/>
          <w:smallCaps/>
          <w:color w:val="365F91"/>
          <w:sz w:val="18"/>
          <w:szCs w:val="18"/>
          <w:lang w:eastAsia="fr-FR"/>
        </w:rPr>
        <w:t>1</w:t>
      </w:r>
      <w:r w:rsidRPr="009F7987">
        <w:rPr>
          <w:rFonts w:ascii="Tahoma" w:hAnsi="Tahoma" w:cs="Tahoma"/>
          <w:b/>
          <w:smallCaps/>
          <w:color w:val="365F91"/>
          <w:sz w:val="18"/>
          <w:szCs w:val="18"/>
          <w:lang w:eastAsia="fr-FR"/>
        </w:rPr>
        <w:t xml:space="preserve"> – Changes in the Provider’s situation or standing</w:t>
      </w:r>
    </w:p>
    <w:p w14:paraId="29FBEEF7" w14:textId="77777777" w:rsidR="00891C3C" w:rsidRPr="00984416" w:rsidRDefault="00891C3C" w:rsidP="00891C3C">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11.1.</w:t>
      </w:r>
      <w:r>
        <w:rPr>
          <w:rFonts w:ascii="Tahoma" w:hAnsi="Tahoma" w:cs="Tahoma"/>
          <w:color w:val="000000"/>
          <w:sz w:val="18"/>
          <w:szCs w:val="18"/>
        </w:rPr>
        <w:tab/>
      </w:r>
      <w:r w:rsidRPr="00984416">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410B52AC" w14:textId="77777777" w:rsidR="00891C3C" w:rsidRPr="00984416" w:rsidRDefault="00891C3C" w:rsidP="00891C3C">
      <w:pPr>
        <w:pStyle w:val="ListParagraph"/>
        <w:numPr>
          <w:ilvl w:val="1"/>
          <w:numId w:val="27"/>
        </w:numPr>
        <w:tabs>
          <w:tab w:val="left" w:pos="284"/>
        </w:tabs>
        <w:jc w:val="both"/>
        <w:rPr>
          <w:rFonts w:ascii="Tahoma" w:hAnsi="Tahoma" w:cs="Tahoma"/>
          <w:color w:val="000000"/>
          <w:sz w:val="18"/>
          <w:szCs w:val="18"/>
        </w:rPr>
      </w:pPr>
      <w:r w:rsidRPr="00984416">
        <w:rPr>
          <w:rFonts w:ascii="Tahoma" w:hAnsi="Tahoma" w:cs="Tahoma"/>
          <w:color w:val="000000"/>
          <w:sz w:val="18"/>
          <w:szCs w:val="18"/>
        </w:rPr>
        <w:t>The Provider shall inform also inform the Council without delay:</w:t>
      </w:r>
    </w:p>
    <w:p w14:paraId="6A6F5B43" w14:textId="77777777" w:rsidR="00891C3C" w:rsidRPr="00D0286A" w:rsidRDefault="00891C3C" w:rsidP="00891C3C">
      <w:pPr>
        <w:numPr>
          <w:ilvl w:val="0"/>
          <w:numId w:val="3"/>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4D0CFDD1" w14:textId="77777777" w:rsidR="00891C3C" w:rsidRPr="00D0286A" w:rsidRDefault="00891C3C" w:rsidP="00891C3C">
      <w:pPr>
        <w:numPr>
          <w:ilvl w:val="0"/>
          <w:numId w:val="3"/>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06722B06" w14:textId="77777777" w:rsidR="00891C3C" w:rsidRPr="00D0286A" w:rsidRDefault="00891C3C" w:rsidP="00891C3C">
      <w:pPr>
        <w:numPr>
          <w:ilvl w:val="0"/>
          <w:numId w:val="3"/>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w:t>
      </w:r>
      <w:proofErr w:type="spellStart"/>
      <w:r w:rsidRPr="00D0286A">
        <w:rPr>
          <w:rFonts w:ascii="Tahoma" w:hAnsi="Tahoma" w:cs="Tahoma"/>
          <w:color w:val="000000"/>
          <w:sz w:val="18"/>
          <w:szCs w:val="18"/>
        </w:rPr>
        <w:t>organisation</w:t>
      </w:r>
      <w:proofErr w:type="spellEnd"/>
      <w:r w:rsidRPr="00D0286A">
        <w:rPr>
          <w:rFonts w:ascii="Tahoma" w:hAnsi="Tahoma" w:cs="Tahoma"/>
          <w:color w:val="000000"/>
          <w:sz w:val="18"/>
          <w:szCs w:val="18"/>
        </w:rPr>
        <w:t>, corruption, fraud, money laundering</w:t>
      </w:r>
      <w:r>
        <w:rPr>
          <w:rFonts w:ascii="Tahoma" w:hAnsi="Tahoma" w:cs="Tahoma"/>
          <w:color w:val="000000"/>
          <w:sz w:val="18"/>
          <w:szCs w:val="18"/>
        </w:rPr>
        <w:t xml:space="preserve">, </w:t>
      </w:r>
      <w:r w:rsidRPr="00984416">
        <w:rPr>
          <w:rFonts w:ascii="Tahoma" w:hAnsi="Tahoma" w:cs="Tahoma"/>
          <w:color w:val="000000"/>
          <w:sz w:val="18"/>
          <w:szCs w:val="18"/>
        </w:rPr>
        <w:t xml:space="preserve">terrorist financing, terrorist offences or offences linked to terrorist activities, child </w:t>
      </w:r>
      <w:proofErr w:type="spellStart"/>
      <w:r w:rsidRPr="00984416">
        <w:rPr>
          <w:rFonts w:ascii="Tahoma" w:hAnsi="Tahoma" w:cs="Tahoma"/>
          <w:color w:val="000000"/>
          <w:sz w:val="18"/>
          <w:szCs w:val="18"/>
        </w:rPr>
        <w:t>labour</w:t>
      </w:r>
      <w:proofErr w:type="spellEnd"/>
      <w:r w:rsidRPr="00984416">
        <w:rPr>
          <w:rFonts w:ascii="Tahoma" w:hAnsi="Tahoma" w:cs="Tahoma"/>
          <w:color w:val="000000"/>
          <w:sz w:val="18"/>
          <w:szCs w:val="18"/>
        </w:rPr>
        <w:t xml:space="preserve"> or trafficking in human beings</w:t>
      </w:r>
      <w:r w:rsidRPr="00D0286A">
        <w:rPr>
          <w:rFonts w:ascii="Tahoma" w:hAnsi="Tahoma" w:cs="Tahoma"/>
          <w:color w:val="000000"/>
          <w:sz w:val="18"/>
          <w:szCs w:val="18"/>
        </w:rPr>
        <w:t>;</w:t>
      </w:r>
    </w:p>
    <w:p w14:paraId="64E92E77" w14:textId="77777777" w:rsidR="00891C3C" w:rsidRPr="00D0286A" w:rsidRDefault="00891C3C" w:rsidP="00891C3C">
      <w:pPr>
        <w:numPr>
          <w:ilvl w:val="0"/>
          <w:numId w:val="3"/>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60A8684A" w14:textId="77777777" w:rsidR="00891C3C" w:rsidRPr="00D0286A" w:rsidRDefault="00891C3C" w:rsidP="00891C3C">
      <w:pPr>
        <w:numPr>
          <w:ilvl w:val="0"/>
          <w:numId w:val="3"/>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37B5CFA7" w14:textId="77777777" w:rsidR="00891C3C" w:rsidRPr="00D0286A" w:rsidRDefault="00891C3C" w:rsidP="00891C3C">
      <w:pPr>
        <w:numPr>
          <w:ilvl w:val="0"/>
          <w:numId w:val="3"/>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54EBFB4E" w14:textId="77777777" w:rsidR="00891C3C" w:rsidRPr="00622993" w:rsidRDefault="00891C3C" w:rsidP="00891C3C">
      <w:pPr>
        <w:numPr>
          <w:ilvl w:val="0"/>
          <w:numId w:val="3"/>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rPr>
        <w:t>If they are or are likely to be in a situation of conflict of interests.</w:t>
      </w:r>
    </w:p>
    <w:p w14:paraId="7C14BDAB" w14:textId="77777777" w:rsidR="00891C3C" w:rsidRPr="009F7987" w:rsidRDefault="00891C3C" w:rsidP="00891C3C">
      <w:pPr>
        <w:tabs>
          <w:tab w:val="left" w:pos="284"/>
        </w:tabs>
        <w:autoSpaceDE w:val="0"/>
        <w:autoSpaceDN w:val="0"/>
        <w:jc w:val="both"/>
        <w:rPr>
          <w:rFonts w:ascii="Tahoma" w:hAnsi="Tahoma" w:cs="Tahoma"/>
          <w:b/>
          <w:smallCaps/>
          <w:color w:val="365F91"/>
          <w:sz w:val="18"/>
          <w:szCs w:val="18"/>
          <w:lang w:eastAsia="fr-FR"/>
        </w:rPr>
      </w:pPr>
      <w:r w:rsidRPr="009F7987">
        <w:rPr>
          <w:rFonts w:ascii="Tahoma" w:hAnsi="Tahoma" w:cs="Tahoma"/>
          <w:b/>
          <w:smallCaps/>
          <w:color w:val="365F91"/>
          <w:sz w:val="18"/>
          <w:szCs w:val="18"/>
          <w:lang w:eastAsia="fr-FR"/>
        </w:rPr>
        <w:t>Article 1</w:t>
      </w:r>
      <w:r>
        <w:rPr>
          <w:rFonts w:ascii="Tahoma" w:hAnsi="Tahoma" w:cs="Tahoma"/>
          <w:b/>
          <w:smallCaps/>
          <w:color w:val="365F91"/>
          <w:sz w:val="18"/>
          <w:szCs w:val="18"/>
          <w:lang w:eastAsia="fr-FR"/>
        </w:rPr>
        <w:t>2</w:t>
      </w:r>
      <w:r w:rsidRPr="009F7987">
        <w:rPr>
          <w:rFonts w:ascii="Tahoma" w:hAnsi="Tahoma" w:cs="Tahoma"/>
          <w:b/>
          <w:smallCaps/>
          <w:color w:val="365F91"/>
          <w:sz w:val="18"/>
          <w:szCs w:val="18"/>
          <w:lang w:eastAsia="fr-FR"/>
        </w:rPr>
        <w:t xml:space="preserve"> - Disputes</w:t>
      </w:r>
      <w:bookmarkEnd w:id="8"/>
      <w:r w:rsidRPr="009F7987">
        <w:rPr>
          <w:rFonts w:ascii="Tahoma" w:hAnsi="Tahoma" w:cs="Tahoma"/>
          <w:b/>
          <w:smallCaps/>
          <w:color w:val="365F91"/>
          <w:sz w:val="18"/>
          <w:szCs w:val="18"/>
          <w:lang w:eastAsia="fr-FR"/>
        </w:rPr>
        <w:t xml:space="preserve"> </w:t>
      </w:r>
    </w:p>
    <w:p w14:paraId="42BD3D43" w14:textId="77777777" w:rsidR="00891C3C" w:rsidRDefault="00891C3C" w:rsidP="00891C3C">
      <w:pPr>
        <w:tabs>
          <w:tab w:val="left" w:pos="284"/>
        </w:tabs>
        <w:autoSpaceDE w:val="0"/>
        <w:autoSpaceDN w:val="0"/>
        <w:jc w:val="both"/>
        <w:rPr>
          <w:rFonts w:ascii="Tahoma" w:hAnsi="Tahoma" w:cs="Tahoma"/>
          <w:sz w:val="18"/>
          <w:szCs w:val="18"/>
          <w:lang w:eastAsia="fr-FR"/>
        </w:rPr>
      </w:pPr>
      <w:bookmarkStart w:id="10" w:name="_Hlk62555726"/>
      <w:bookmarkStart w:id="11"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70E3FBCB" w14:textId="77777777" w:rsidR="00891C3C" w:rsidRDefault="00891C3C" w:rsidP="00891C3C">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53F8D62" w14:textId="77777777" w:rsidR="00891C3C" w:rsidRDefault="00891C3C" w:rsidP="00891C3C">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221FE582" w14:textId="77777777" w:rsidR="00891C3C" w:rsidRPr="009051DD" w:rsidRDefault="00891C3C" w:rsidP="00891C3C">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3CB47E46" w14:textId="77777777" w:rsidR="00891C3C" w:rsidRPr="009051DD" w:rsidRDefault="00891C3C" w:rsidP="00891C3C">
      <w:pPr>
        <w:pStyle w:val="ListParagraph"/>
        <w:numPr>
          <w:ilvl w:val="1"/>
          <w:numId w:val="28"/>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735D194B" w14:textId="77777777" w:rsidR="00891C3C" w:rsidRPr="009051DD" w:rsidRDefault="00891C3C" w:rsidP="00891C3C">
      <w:pPr>
        <w:pStyle w:val="ListParagraph"/>
        <w:numPr>
          <w:ilvl w:val="1"/>
          <w:numId w:val="28"/>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0"/>
    <w:p w14:paraId="55A05897" w14:textId="77777777" w:rsidR="00891C3C" w:rsidRPr="009F7987" w:rsidRDefault="00891C3C" w:rsidP="00891C3C">
      <w:pPr>
        <w:tabs>
          <w:tab w:val="left" w:pos="284"/>
        </w:tabs>
        <w:autoSpaceDE w:val="0"/>
        <w:autoSpaceDN w:val="0"/>
        <w:jc w:val="both"/>
        <w:rPr>
          <w:rFonts w:ascii="Tahoma" w:hAnsi="Tahoma" w:cs="Tahoma"/>
          <w:b/>
          <w:smallCaps/>
          <w:color w:val="365F91"/>
          <w:sz w:val="18"/>
          <w:szCs w:val="18"/>
          <w:lang w:eastAsia="fr-FR"/>
        </w:rPr>
      </w:pPr>
      <w:r w:rsidRPr="009F7987">
        <w:rPr>
          <w:rFonts w:ascii="Tahoma" w:hAnsi="Tahoma" w:cs="Tahoma"/>
          <w:b/>
          <w:smallCaps/>
          <w:color w:val="365F91"/>
          <w:sz w:val="18"/>
          <w:szCs w:val="18"/>
          <w:lang w:eastAsia="fr-FR"/>
        </w:rPr>
        <w:t>Article 1</w:t>
      </w:r>
      <w:r>
        <w:rPr>
          <w:rFonts w:ascii="Tahoma" w:hAnsi="Tahoma" w:cs="Tahoma"/>
          <w:b/>
          <w:smallCaps/>
          <w:color w:val="365F91"/>
          <w:sz w:val="18"/>
          <w:szCs w:val="18"/>
          <w:lang w:eastAsia="fr-FR"/>
        </w:rPr>
        <w:t>3</w:t>
      </w:r>
      <w:r w:rsidRPr="009F7987">
        <w:rPr>
          <w:rFonts w:ascii="Tahoma" w:hAnsi="Tahoma" w:cs="Tahoma"/>
          <w:b/>
          <w:smallCaps/>
          <w:color w:val="365F91"/>
          <w:sz w:val="18"/>
          <w:szCs w:val="18"/>
          <w:lang w:eastAsia="fr-FR"/>
        </w:rPr>
        <w:t xml:space="preserve"> - Addresses and bank details of the parties</w:t>
      </w:r>
      <w:bookmarkEnd w:id="11"/>
    </w:p>
    <w:p w14:paraId="03738CEC" w14:textId="77777777" w:rsidR="00891C3C" w:rsidRPr="00D0286A" w:rsidRDefault="00891C3C" w:rsidP="00891C3C">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2F1FB13" w14:textId="77777777" w:rsidR="00891C3C" w:rsidRPr="00D0286A" w:rsidRDefault="00891C3C" w:rsidP="00891C3C">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1839CA5E" w14:textId="77777777" w:rsidR="00891C3C" w:rsidRPr="00D0286A" w:rsidRDefault="00891C3C" w:rsidP="00891C3C">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7C15300B" w14:textId="77777777" w:rsidR="00891C3C" w:rsidRPr="00D0286A" w:rsidRDefault="00891C3C" w:rsidP="00891C3C">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53E11A2B" w14:textId="77777777" w:rsidR="00891C3C" w:rsidRPr="00C132BD" w:rsidRDefault="00891C3C" w:rsidP="00891C3C">
      <w:r>
        <w:rPr>
          <w:rFonts w:ascii="Tahoma" w:hAnsi="Tahoma" w:cs="Tahoma"/>
          <w:sz w:val="18"/>
          <w:szCs w:val="18"/>
          <w:lang w:val="de-DE" w:eastAsia="fr-FR"/>
        </w:rPr>
        <w:lastRenderedPageBreak/>
        <w:t>SWIFT Code:</w:t>
      </w:r>
      <w:r w:rsidRPr="00D0286A">
        <w:rPr>
          <w:rFonts w:ascii="Tahoma" w:hAnsi="Tahoma" w:cs="Tahoma"/>
          <w:color w:val="000000"/>
          <w:sz w:val="18"/>
          <w:szCs w:val="18"/>
        </w:rPr>
        <w:t xml:space="preserve"> </w:t>
      </w:r>
      <w:r w:rsidRPr="00D0286A">
        <w:rPr>
          <w:rFonts w:ascii="Tahoma" w:hAnsi="Tahoma" w:cs="Tahoma"/>
          <w:color w:val="808080"/>
          <w:sz w:val="18"/>
          <w:szCs w:val="18"/>
        </w:rPr>
        <w:t>SOGEFRPP</w:t>
      </w:r>
      <w:r>
        <w:rPr>
          <w:rFonts w:ascii="Tahoma" w:hAnsi="Tahoma" w:cs="Tahoma"/>
          <w:color w:val="808080"/>
          <w:sz w:val="18"/>
          <w:szCs w:val="18"/>
        </w:rPr>
        <w:tab/>
      </w:r>
    </w:p>
    <w:p w14:paraId="7DB5CD57" w14:textId="77777777" w:rsidR="00891C3C" w:rsidRDefault="00891C3C" w:rsidP="00891C3C">
      <w:pPr>
        <w:tabs>
          <w:tab w:val="left" w:pos="284"/>
        </w:tabs>
        <w:autoSpaceDE w:val="0"/>
        <w:autoSpaceDN w:val="0"/>
        <w:jc w:val="both"/>
        <w:rPr>
          <w:rFonts w:ascii="Tahoma" w:hAnsi="Tahoma" w:cs="Tahoma"/>
          <w:sz w:val="18"/>
          <w:szCs w:val="18"/>
          <w:lang w:val="de-DE" w:eastAsia="fr-FR"/>
        </w:rPr>
      </w:pPr>
    </w:p>
    <w:p w14:paraId="42938E1F" w14:textId="77777777" w:rsidR="00891C3C" w:rsidRDefault="00891C3C" w:rsidP="00891C3C">
      <w:pPr>
        <w:tabs>
          <w:tab w:val="left" w:pos="284"/>
        </w:tabs>
        <w:autoSpaceDE w:val="0"/>
        <w:autoSpaceDN w:val="0"/>
        <w:jc w:val="both"/>
        <w:rPr>
          <w:rFonts w:ascii="Tahoma" w:hAnsi="Tahoma" w:cs="Tahoma"/>
          <w:sz w:val="18"/>
          <w:szCs w:val="18"/>
          <w:lang w:val="de-DE" w:eastAsia="fr-FR"/>
        </w:rPr>
      </w:pPr>
    </w:p>
    <w:p w14:paraId="31C01D7E" w14:textId="77777777" w:rsidR="00891C3C" w:rsidRDefault="00891C3C" w:rsidP="00891C3C">
      <w:pPr>
        <w:tabs>
          <w:tab w:val="left" w:pos="284"/>
        </w:tabs>
        <w:autoSpaceDE w:val="0"/>
        <w:autoSpaceDN w:val="0"/>
        <w:jc w:val="both"/>
        <w:rPr>
          <w:rFonts w:ascii="Tahoma" w:hAnsi="Tahoma" w:cs="Tahoma"/>
          <w:sz w:val="18"/>
          <w:szCs w:val="18"/>
          <w:lang w:val="de-DE" w:eastAsia="fr-FR"/>
        </w:rPr>
      </w:pPr>
    </w:p>
    <w:p w14:paraId="323849A2" w14:textId="77777777" w:rsidR="00891C3C" w:rsidRDefault="00891C3C" w:rsidP="00891C3C">
      <w:pPr>
        <w:tabs>
          <w:tab w:val="left" w:pos="284"/>
        </w:tabs>
        <w:autoSpaceDE w:val="0"/>
        <w:autoSpaceDN w:val="0"/>
        <w:jc w:val="both"/>
        <w:rPr>
          <w:rFonts w:ascii="Tahoma" w:hAnsi="Tahoma" w:cs="Tahoma"/>
          <w:sz w:val="18"/>
          <w:szCs w:val="18"/>
          <w:lang w:val="de-DE" w:eastAsia="fr-FR"/>
        </w:rPr>
      </w:pPr>
    </w:p>
    <w:p w14:paraId="346DA40B" w14:textId="77777777" w:rsidR="00891C3C" w:rsidRDefault="00891C3C" w:rsidP="00891C3C">
      <w:pPr>
        <w:tabs>
          <w:tab w:val="left" w:pos="284"/>
        </w:tabs>
        <w:autoSpaceDE w:val="0"/>
        <w:autoSpaceDN w:val="0"/>
        <w:jc w:val="both"/>
        <w:rPr>
          <w:rFonts w:ascii="Tahoma" w:hAnsi="Tahoma" w:cs="Tahoma"/>
          <w:b/>
          <w:bCs/>
          <w:lang w:val="fr-FR" w:eastAsia="fr-FR"/>
        </w:rPr>
        <w:sectPr w:rsidR="00891C3C" w:rsidSect="004507A1">
          <w:type w:val="continuous"/>
          <w:pgSz w:w="11907" w:h="16840" w:code="9"/>
          <w:pgMar w:top="851" w:right="850" w:bottom="851" w:left="993" w:header="284" w:footer="162" w:gutter="0"/>
          <w:cols w:space="142"/>
          <w:docGrid w:linePitch="360"/>
        </w:sectPr>
      </w:pPr>
    </w:p>
    <w:p w14:paraId="6D3B0BD1" w14:textId="77777777" w:rsidR="00891C3C" w:rsidRPr="000D371D" w:rsidRDefault="00891C3C" w:rsidP="00891C3C">
      <w:pPr>
        <w:tabs>
          <w:tab w:val="left" w:pos="284"/>
        </w:tabs>
        <w:spacing w:after="120"/>
        <w:rPr>
          <w:rFonts w:ascii="Tahoma" w:hAnsi="Tahoma" w:cs="Tahoma"/>
          <w:b/>
          <w:bCs/>
          <w:lang w:val="fr-FR" w:eastAsia="fr-FR"/>
        </w:rPr>
      </w:pPr>
    </w:p>
    <w:p w14:paraId="0D413841" w14:textId="77777777" w:rsidR="002B485D" w:rsidRDefault="002B485D"/>
    <w:sectPr w:rsidR="002B485D" w:rsidSect="004507A1">
      <w:type w:val="continuous"/>
      <w:pgSz w:w="11907" w:h="16840" w:code="9"/>
      <w:pgMar w:top="851" w:right="850" w:bottom="851" w:left="993" w:header="284" w:footer="162"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D7D29" w14:textId="77777777" w:rsidR="00375C7B" w:rsidRDefault="00375C7B" w:rsidP="00891C3C">
      <w:r>
        <w:separator/>
      </w:r>
    </w:p>
  </w:endnote>
  <w:endnote w:type="continuationSeparator" w:id="0">
    <w:p w14:paraId="19CFAFA0" w14:textId="77777777" w:rsidR="00375C7B" w:rsidRDefault="00375C7B" w:rsidP="00891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642"/>
    </w:tblGrid>
    <w:tr w:rsidR="004507A1" w:rsidRPr="00AE2D2B" w14:paraId="205C208C" w14:textId="77777777" w:rsidTr="004507A1">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6F146E81" w14:textId="77777777" w:rsidR="004507A1" w:rsidRPr="00AE2D2B" w:rsidRDefault="004507A1" w:rsidP="004507A1">
          <w:pPr>
            <w:jc w:val="right"/>
            <w:rPr>
              <w:rFonts w:ascii="Arial Narrow" w:hAnsi="Arial Narrow"/>
              <w:sz w:val="18"/>
              <w:szCs w:val="18"/>
            </w:rPr>
          </w:pPr>
          <w:r w:rsidRPr="00AE2D2B">
            <w:rPr>
              <w:rFonts w:ascii="Arial Narrow" w:hAnsi="Arial Narrow"/>
              <w:sz w:val="18"/>
              <w:szCs w:val="18"/>
            </w:rPr>
            <w:t xml:space="preserve">Contract No. </w:t>
          </w:r>
          <w:r w:rsidRPr="00AE2D2B">
            <w:rPr>
              <w:color w:val="0070C0"/>
              <w:sz w:val="18"/>
              <w:szCs w:val="18"/>
            </w:rPr>
            <w:t>►</w:t>
          </w:r>
        </w:p>
      </w:tc>
      <w:tc>
        <w:tcPr>
          <w:tcW w:w="3642" w:type="dxa"/>
          <w:tcBorders>
            <w:top w:val="single" w:sz="2" w:space="0" w:color="808080"/>
            <w:left w:val="nil"/>
            <w:bottom w:val="single" w:sz="2" w:space="0" w:color="808080"/>
            <w:right w:val="single" w:sz="2" w:space="0" w:color="808080"/>
          </w:tcBorders>
          <w:shd w:val="clear" w:color="auto" w:fill="FFFFFF"/>
          <w:vAlign w:val="center"/>
        </w:tcPr>
        <w:p w14:paraId="7DE048F7" w14:textId="23944F9F" w:rsidR="004507A1" w:rsidRPr="00036DD4" w:rsidRDefault="007460A8" w:rsidP="004507A1">
          <w:pPr>
            <w:rPr>
              <w:rFonts w:ascii="Arial Narrow" w:hAnsi="Arial Narrow"/>
              <w:caps/>
              <w:color w:val="000000"/>
              <w:sz w:val="18"/>
              <w:szCs w:val="18"/>
              <w:highlight w:val="cyan"/>
              <w:lang w:val="uk-UA"/>
            </w:rPr>
          </w:pPr>
          <w:r w:rsidRPr="007460A8">
            <w:rPr>
              <w:rFonts w:ascii="Arial Narrow" w:hAnsi="Arial Narrow"/>
              <w:caps/>
              <w:color w:val="000000"/>
              <w:sz w:val="18"/>
              <w:szCs w:val="18"/>
            </w:rPr>
            <w:t>8683-8751/2021/1</w:t>
          </w:r>
        </w:p>
      </w:tc>
    </w:tr>
  </w:tbl>
  <w:p w14:paraId="0959553B" w14:textId="77777777" w:rsidR="004507A1" w:rsidRPr="00D36EED" w:rsidRDefault="004507A1" w:rsidP="004507A1">
    <w:pPr>
      <w:pStyle w:val="Footer"/>
      <w:jc w:val="right"/>
      <w:rPr>
        <w:rFonts w:ascii="Arial Narrow" w:hAnsi="Arial Narrow"/>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09A56" w14:textId="77777777" w:rsidR="004507A1" w:rsidRPr="008B4982" w:rsidRDefault="004507A1" w:rsidP="004507A1">
    <w:pPr>
      <w:pStyle w:val="Footer"/>
      <w:jc w:val="center"/>
      <w:rPr>
        <w:rFonts w:ascii="Arial Narrow" w:hAnsi="Arial Narrow"/>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DAF97" w14:textId="77777777" w:rsidR="00375C7B" w:rsidRDefault="00375C7B" w:rsidP="00891C3C">
      <w:r>
        <w:separator/>
      </w:r>
    </w:p>
  </w:footnote>
  <w:footnote w:type="continuationSeparator" w:id="0">
    <w:p w14:paraId="112FC33D" w14:textId="77777777" w:rsidR="00375C7B" w:rsidRDefault="00375C7B" w:rsidP="00891C3C">
      <w:r>
        <w:continuationSeparator/>
      </w:r>
    </w:p>
  </w:footnote>
  <w:footnote w:id="1">
    <w:p w14:paraId="0B240AAE" w14:textId="77777777" w:rsidR="004507A1" w:rsidRPr="00C50AA1" w:rsidRDefault="004507A1" w:rsidP="00891C3C">
      <w:pPr>
        <w:pStyle w:val="FootnoteText"/>
        <w:rPr>
          <w:rFonts w:ascii="Tahoma" w:hAnsi="Tahoma" w:cs="Tahoma"/>
          <w:sz w:val="18"/>
          <w:szCs w:val="18"/>
          <w:lang w:val="en-US"/>
        </w:rPr>
      </w:pPr>
      <w:r w:rsidRPr="00C50AA1">
        <w:rPr>
          <w:rStyle w:val="FootnoteReference"/>
          <w:rFonts w:ascii="Tahoma" w:hAnsi="Tahoma" w:cs="Tahoma"/>
          <w:sz w:val="18"/>
          <w:szCs w:val="18"/>
        </w:rPr>
        <w:footnoteRef/>
      </w:r>
      <w:r w:rsidRPr="00C50AA1">
        <w:rPr>
          <w:rFonts w:ascii="Tahoma" w:hAnsi="Tahoma" w:cs="Tahoma"/>
          <w:sz w:val="18"/>
          <w:szCs w:val="18"/>
          <w:lang w:val="en-US"/>
        </w:rPr>
        <w:t xml:space="preserve"> </w:t>
      </w:r>
      <w:r w:rsidRPr="00C50AA1">
        <w:rPr>
          <w:rFonts w:ascii="Tahoma" w:hAnsi="Tahoma" w:cs="Tahoma"/>
          <w:sz w:val="18"/>
          <w:szCs w:val="18"/>
        </w:rPr>
        <w:t>Which</w:t>
      </w:r>
      <w:r w:rsidRPr="00C50AA1">
        <w:rPr>
          <w:rFonts w:ascii="Tahoma" w:hAnsi="Tahoma" w:cs="Tahoma"/>
          <w:sz w:val="18"/>
          <w:szCs w:val="18"/>
          <w:lang w:val="en-US"/>
        </w:rPr>
        <w:t xml:space="preserve"> has </w:t>
      </w:r>
      <w:r w:rsidRPr="00C50AA1">
        <w:rPr>
          <w:rFonts w:ascii="Tahoma" w:hAnsi="Tahoma" w:cs="Tahoma"/>
          <w:sz w:val="18"/>
          <w:szCs w:val="18"/>
        </w:rPr>
        <w:t>its</w:t>
      </w:r>
      <w:r w:rsidRPr="00C50AA1">
        <w:rPr>
          <w:rFonts w:ascii="Tahoma" w:hAnsi="Tahoma" w:cs="Tahoma"/>
          <w:sz w:val="18"/>
          <w:szCs w:val="18"/>
          <w:lang w:val="en-US"/>
        </w:rPr>
        <w:t xml:space="preserve"> </w:t>
      </w:r>
      <w:r w:rsidRPr="00C50AA1">
        <w:rPr>
          <w:rFonts w:ascii="Tahoma" w:hAnsi="Tahoma" w:cs="Tahoma"/>
          <w:sz w:val="18"/>
          <w:szCs w:val="18"/>
        </w:rPr>
        <w:t>seat</w:t>
      </w:r>
      <w:r w:rsidRPr="00C50AA1">
        <w:rPr>
          <w:rFonts w:ascii="Tahoma" w:hAnsi="Tahoma" w:cs="Tahoma"/>
          <w:sz w:val="18"/>
          <w:szCs w:val="18"/>
          <w:lang w:val="en-US"/>
        </w:rPr>
        <w:t xml:space="preserve"> Avenue de </w:t>
      </w:r>
      <w:proofErr w:type="spellStart"/>
      <w:r w:rsidRPr="00C50AA1">
        <w:rPr>
          <w:rFonts w:ascii="Tahoma" w:hAnsi="Tahoma" w:cs="Tahoma"/>
          <w:sz w:val="18"/>
          <w:szCs w:val="18"/>
          <w:lang w:val="en-US"/>
        </w:rPr>
        <w:t>l’Europe</w:t>
      </w:r>
      <w:proofErr w:type="spellEnd"/>
      <w:r w:rsidRPr="00C50AA1">
        <w:rPr>
          <w:rFonts w:ascii="Tahoma" w:hAnsi="Tahoma" w:cs="Tahoma"/>
          <w:sz w:val="18"/>
          <w:szCs w:val="18"/>
          <w:lang w:val="en-US"/>
        </w:rPr>
        <w:t>, 67075 Strasbourg Cedex, France</w:t>
      </w:r>
    </w:p>
  </w:footnote>
  <w:footnote w:id="2">
    <w:p w14:paraId="00BA610C" w14:textId="77777777" w:rsidR="004507A1" w:rsidRPr="00C50AA1" w:rsidRDefault="004507A1" w:rsidP="00891C3C">
      <w:pPr>
        <w:pStyle w:val="FootnoteText"/>
        <w:rPr>
          <w:rFonts w:ascii="Tahoma" w:hAnsi="Tahoma" w:cs="Tahoma"/>
          <w:sz w:val="18"/>
          <w:szCs w:val="18"/>
        </w:rPr>
      </w:pPr>
      <w:r w:rsidRPr="00C50AA1">
        <w:rPr>
          <w:rStyle w:val="FootnoteReference"/>
          <w:rFonts w:ascii="Tahoma" w:hAnsi="Tahoma" w:cs="Tahoma"/>
          <w:sz w:val="18"/>
          <w:szCs w:val="18"/>
        </w:rPr>
        <w:footnoteRef/>
      </w:r>
      <w:r w:rsidRPr="00C50AA1">
        <w:rPr>
          <w:rFonts w:ascii="Tahoma" w:hAnsi="Tahoma" w:cs="Tahoma"/>
          <w:sz w:val="18"/>
          <w:szCs w:val="18"/>
        </w:rPr>
        <w:t xml:space="preserve">   The Council of Europe reserves the right to request documentary evidence.</w:t>
      </w:r>
    </w:p>
  </w:footnote>
  <w:footnote w:id="3">
    <w:p w14:paraId="0C9E9F74" w14:textId="0FB175A6" w:rsidR="004507A1" w:rsidRPr="00DD1467" w:rsidRDefault="004507A1">
      <w:pPr>
        <w:pStyle w:val="FootnoteText"/>
        <w:rPr>
          <w:rFonts w:asciiTheme="minorHAnsi" w:hAnsiTheme="minorHAnsi" w:cstheme="minorHAnsi"/>
        </w:rPr>
      </w:pPr>
      <w:r>
        <w:rPr>
          <w:rStyle w:val="FootnoteReference"/>
        </w:rPr>
        <w:footnoteRef/>
      </w:r>
      <w:r>
        <w:t xml:space="preserve"> </w:t>
      </w:r>
      <w:r w:rsidRPr="00DD1467">
        <w:rPr>
          <w:rFonts w:asciiTheme="minorHAnsi" w:hAnsiTheme="minorHAnsi" w:cstheme="minorHAnsi"/>
        </w:rPr>
        <w:t>The list of documents necessary for the analysis shall be agreed with the Project on support for judicial institutions and provided by the relevant state authorities</w:t>
      </w:r>
      <w:r w:rsidR="0031116B">
        <w:rPr>
          <w:rFonts w:asciiTheme="minorHAnsi" w:hAnsiTheme="minorHAnsi" w:cstheme="minorHAnsi"/>
        </w:rPr>
        <w:t>.</w:t>
      </w:r>
    </w:p>
  </w:footnote>
  <w:footnote w:id="4">
    <w:p w14:paraId="61E7EA66" w14:textId="25FB25DE" w:rsidR="004507A1" w:rsidRPr="00DD1467" w:rsidRDefault="004507A1">
      <w:pPr>
        <w:pStyle w:val="FootnoteText"/>
      </w:pPr>
      <w:r>
        <w:rPr>
          <w:rStyle w:val="FootnoteReference"/>
        </w:rPr>
        <w:footnoteRef/>
      </w:r>
      <w:r>
        <w:t xml:space="preserve"> </w:t>
      </w:r>
      <w:r w:rsidRPr="00DD1467">
        <w:rPr>
          <w:rFonts w:asciiTheme="minorHAnsi" w:hAnsiTheme="minorHAnsi" w:cstheme="minorHAnsi"/>
        </w:rPr>
        <w:t>The list of documents necessary for the analysis shall be agreed with the Project on support for judicial institutions and provided by the relevant state authorities</w:t>
      </w:r>
      <w:r w:rsidR="0031116B">
        <w:rPr>
          <w:rFonts w:asciiTheme="minorHAnsi" w:hAnsiTheme="minorHAnsi" w:cstheme="minorHAnsi"/>
        </w:rPr>
        <w:t>.</w:t>
      </w:r>
    </w:p>
  </w:footnote>
  <w:footnote w:id="5">
    <w:p w14:paraId="57E81480" w14:textId="2EE870D8" w:rsidR="004507A1" w:rsidRPr="00DD1467" w:rsidRDefault="004507A1">
      <w:pPr>
        <w:pStyle w:val="FootnoteText"/>
        <w:rPr>
          <w:rFonts w:asciiTheme="minorHAnsi" w:hAnsiTheme="minorHAnsi" w:cstheme="minorHAnsi"/>
        </w:rPr>
      </w:pPr>
      <w:r>
        <w:rPr>
          <w:rStyle w:val="FootnoteReference"/>
        </w:rPr>
        <w:footnoteRef/>
      </w:r>
      <w:r>
        <w:t xml:space="preserve"> </w:t>
      </w:r>
      <w:r w:rsidRPr="00DD1467">
        <w:rPr>
          <w:rFonts w:asciiTheme="minorHAnsi" w:hAnsiTheme="minorHAnsi" w:cstheme="minorHAnsi"/>
        </w:rPr>
        <w:t>The information will be provided by the stakeholders during consultations and may be provided through the Project on support for judicial institutions</w:t>
      </w:r>
      <w:r w:rsidR="0031116B">
        <w:rPr>
          <w:rFonts w:asciiTheme="minorHAnsi" w:hAnsiTheme="minorHAnsi" w:cstheme="minorHAnsi"/>
        </w:rPr>
        <w:t>.</w:t>
      </w:r>
      <w:r w:rsidRPr="00DD1467">
        <w:rPr>
          <w:rFonts w:asciiTheme="minorHAnsi" w:hAnsiTheme="minorHAnsi" w:cstheme="minorHAnsi"/>
        </w:rPr>
        <w:t xml:space="preserve"> </w:t>
      </w:r>
    </w:p>
  </w:footnote>
  <w:footnote w:id="6">
    <w:p w14:paraId="0929C6CE" w14:textId="77777777" w:rsidR="004507A1" w:rsidRPr="00C50AA1" w:rsidRDefault="004507A1" w:rsidP="00891C3C">
      <w:pPr>
        <w:pStyle w:val="FootnoteText"/>
        <w:rPr>
          <w:rFonts w:ascii="Tahoma" w:hAnsi="Tahoma" w:cs="Tahoma"/>
          <w:sz w:val="18"/>
          <w:szCs w:val="18"/>
          <w:lang w:val="fr-FR"/>
        </w:rPr>
      </w:pPr>
      <w:r w:rsidRPr="00C50AA1">
        <w:rPr>
          <w:rStyle w:val="FootnoteReference"/>
          <w:rFonts w:ascii="Tahoma" w:hAnsi="Tahoma" w:cs="Tahoma"/>
          <w:sz w:val="18"/>
          <w:szCs w:val="18"/>
        </w:rPr>
        <w:footnoteRef/>
      </w:r>
      <w:r w:rsidRPr="00C50AA1">
        <w:rPr>
          <w:rFonts w:ascii="Tahoma" w:hAnsi="Tahoma" w:cs="Tahoma"/>
          <w:sz w:val="18"/>
          <w:szCs w:val="18"/>
        </w:rPr>
        <w:t xml:space="preserve"> CM/Del/Dec(2010)1089/11.3 appendix 9 </w:t>
      </w:r>
      <w:hyperlink r:id="rId1" w:history="1">
        <w:r w:rsidRPr="00C50AA1">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3104E" w14:textId="77777777" w:rsidR="004507A1" w:rsidRDefault="004507A1">
    <w:pPr>
      <w:pStyle w:val="Header"/>
    </w:pPr>
    <w:r>
      <w:rPr>
        <w:noProof/>
        <w:lang w:val="ru-RU" w:eastAsia="ru-RU"/>
      </w:rPr>
      <w:drawing>
        <wp:anchor distT="0" distB="0" distL="114300" distR="114300" simplePos="0" relativeHeight="251659264" behindDoc="1" locked="1" layoutInCell="1" allowOverlap="0" wp14:anchorId="10962DEA" wp14:editId="6C6C2067">
          <wp:simplePos x="0" y="0"/>
          <wp:positionH relativeFrom="page">
            <wp:posOffset>5833110</wp:posOffset>
          </wp:positionH>
          <wp:positionV relativeFrom="page">
            <wp:posOffset>313690</wp:posOffset>
          </wp:positionV>
          <wp:extent cx="1439545" cy="1151890"/>
          <wp:effectExtent l="0" t="0" r="0" b="0"/>
          <wp:wrapSquare wrapText="bothSides"/>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F42DC" w14:textId="77777777" w:rsidR="004507A1" w:rsidRPr="004443BC" w:rsidRDefault="004507A1" w:rsidP="004507A1">
    <w:pPr>
      <w:pStyle w:val="Header"/>
      <w:jc w:val="right"/>
      <w:rPr>
        <w:rFonts w:ascii="Arial Narrow" w:hAnsi="Arial Narrow"/>
      </w:rPr>
    </w:pPr>
    <w:r w:rsidRPr="009E4FEA">
      <w:rPr>
        <w:rFonts w:ascii="Arial Narrow" w:hAnsi="Arial Narrow"/>
        <w:bCs/>
        <w:sz w:val="24"/>
        <w:szCs w:val="24"/>
      </w:rPr>
      <w:fldChar w:fldCharType="begin"/>
    </w:r>
    <w:r w:rsidRPr="009E4FEA">
      <w:rPr>
        <w:rFonts w:ascii="Arial Narrow" w:hAnsi="Arial Narrow"/>
        <w:bCs/>
      </w:rPr>
      <w:instrText xml:space="preserve"> PAGE </w:instrText>
    </w:r>
    <w:r w:rsidRPr="009E4FEA">
      <w:rPr>
        <w:rFonts w:ascii="Arial Narrow" w:hAnsi="Arial Narrow"/>
        <w:bCs/>
        <w:sz w:val="24"/>
        <w:szCs w:val="24"/>
      </w:rPr>
      <w:fldChar w:fldCharType="separate"/>
    </w:r>
    <w:r w:rsidR="00901CE8">
      <w:rPr>
        <w:rFonts w:ascii="Arial Narrow" w:hAnsi="Arial Narrow"/>
        <w:bCs/>
        <w:noProof/>
      </w:rPr>
      <w:t>4</w:t>
    </w:r>
    <w:r w:rsidRPr="009E4FEA">
      <w:rPr>
        <w:rFonts w:ascii="Arial Narrow" w:hAnsi="Arial Narrow"/>
        <w:bCs/>
        <w:sz w:val="24"/>
        <w:szCs w:val="24"/>
      </w:rPr>
      <w:fldChar w:fldCharType="end"/>
    </w:r>
    <w:r w:rsidRPr="009E4FEA">
      <w:rPr>
        <w:rFonts w:ascii="Arial Narrow" w:hAnsi="Arial Narrow"/>
      </w:rPr>
      <w:t xml:space="preserve"> / </w:t>
    </w:r>
    <w:r w:rsidRPr="009E4FEA">
      <w:rPr>
        <w:rFonts w:ascii="Arial Narrow" w:hAnsi="Arial Narrow"/>
        <w:bCs/>
        <w:sz w:val="24"/>
        <w:szCs w:val="24"/>
      </w:rPr>
      <w:fldChar w:fldCharType="begin"/>
    </w:r>
    <w:r w:rsidRPr="009E4FEA">
      <w:rPr>
        <w:rFonts w:ascii="Arial Narrow" w:hAnsi="Arial Narrow"/>
        <w:bCs/>
      </w:rPr>
      <w:instrText xml:space="preserve"> NUMPAGES  </w:instrText>
    </w:r>
    <w:r w:rsidRPr="009E4FEA">
      <w:rPr>
        <w:rFonts w:ascii="Arial Narrow" w:hAnsi="Arial Narrow"/>
        <w:bCs/>
        <w:sz w:val="24"/>
        <w:szCs w:val="24"/>
      </w:rPr>
      <w:fldChar w:fldCharType="separate"/>
    </w:r>
    <w:r w:rsidR="00901CE8">
      <w:rPr>
        <w:rFonts w:ascii="Arial Narrow" w:hAnsi="Arial Narrow"/>
        <w:bCs/>
        <w:noProof/>
      </w:rPr>
      <w:t>12</w:t>
    </w:r>
    <w:r w:rsidRPr="009E4FEA">
      <w:rPr>
        <w:rFonts w:ascii="Arial Narrow" w:hAnsi="Arial Narrow"/>
        <w:bCs/>
        <w:sz w:val="24"/>
        <w:szCs w:val="24"/>
      </w:rPr>
      <w:fldChar w:fldCharType="end"/>
    </w:r>
  </w:p>
  <w:p w14:paraId="33C4AE04" w14:textId="77777777" w:rsidR="004507A1" w:rsidRDefault="004507A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FEB6372"/>
    <w:multiLevelType w:val="hybridMultilevel"/>
    <w:tmpl w:val="6BCAA60C"/>
    <w:lvl w:ilvl="0" w:tplc="04090017">
      <w:start w:val="1"/>
      <w:numFmt w:val="lowerLetter"/>
      <w:lvlText w:val="%1)"/>
      <w:lvlJc w:val="left"/>
      <w:pPr>
        <w:ind w:left="5322" w:hanging="360"/>
      </w:pPr>
      <w:rPr>
        <w:rFonts w:hint="default"/>
      </w:rPr>
    </w:lvl>
    <w:lvl w:ilvl="1" w:tplc="04090019" w:tentative="1">
      <w:start w:val="1"/>
      <w:numFmt w:val="lowerLetter"/>
      <w:lvlText w:val="%2."/>
      <w:lvlJc w:val="left"/>
      <w:pPr>
        <w:ind w:left="6042" w:hanging="360"/>
      </w:pPr>
    </w:lvl>
    <w:lvl w:ilvl="2" w:tplc="0409001B" w:tentative="1">
      <w:start w:val="1"/>
      <w:numFmt w:val="lowerRoman"/>
      <w:lvlText w:val="%3."/>
      <w:lvlJc w:val="right"/>
      <w:pPr>
        <w:ind w:left="6762" w:hanging="180"/>
      </w:pPr>
    </w:lvl>
    <w:lvl w:ilvl="3" w:tplc="0409000F" w:tentative="1">
      <w:start w:val="1"/>
      <w:numFmt w:val="decimal"/>
      <w:lvlText w:val="%4."/>
      <w:lvlJc w:val="left"/>
      <w:pPr>
        <w:ind w:left="7482" w:hanging="360"/>
      </w:pPr>
    </w:lvl>
    <w:lvl w:ilvl="4" w:tplc="04090019" w:tentative="1">
      <w:start w:val="1"/>
      <w:numFmt w:val="lowerLetter"/>
      <w:lvlText w:val="%5."/>
      <w:lvlJc w:val="left"/>
      <w:pPr>
        <w:ind w:left="8202" w:hanging="360"/>
      </w:pPr>
    </w:lvl>
    <w:lvl w:ilvl="5" w:tplc="0409001B" w:tentative="1">
      <w:start w:val="1"/>
      <w:numFmt w:val="lowerRoman"/>
      <w:lvlText w:val="%6."/>
      <w:lvlJc w:val="right"/>
      <w:pPr>
        <w:ind w:left="8922" w:hanging="180"/>
      </w:pPr>
    </w:lvl>
    <w:lvl w:ilvl="6" w:tplc="0409000F" w:tentative="1">
      <w:start w:val="1"/>
      <w:numFmt w:val="decimal"/>
      <w:lvlText w:val="%7."/>
      <w:lvlJc w:val="left"/>
      <w:pPr>
        <w:ind w:left="9642" w:hanging="360"/>
      </w:pPr>
    </w:lvl>
    <w:lvl w:ilvl="7" w:tplc="04090019" w:tentative="1">
      <w:start w:val="1"/>
      <w:numFmt w:val="lowerLetter"/>
      <w:lvlText w:val="%8."/>
      <w:lvlJc w:val="left"/>
      <w:pPr>
        <w:ind w:left="10362" w:hanging="360"/>
      </w:pPr>
    </w:lvl>
    <w:lvl w:ilvl="8" w:tplc="0409001B" w:tentative="1">
      <w:start w:val="1"/>
      <w:numFmt w:val="lowerRoman"/>
      <w:lvlText w:val="%9."/>
      <w:lvlJc w:val="right"/>
      <w:pPr>
        <w:ind w:left="11082" w:hanging="180"/>
      </w:pPr>
    </w:lvl>
  </w:abstractNum>
  <w:abstractNum w:abstractNumId="15"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B15359"/>
    <w:multiLevelType w:val="multilevel"/>
    <w:tmpl w:val="951271E0"/>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8009DF"/>
    <w:multiLevelType w:val="hybridMultilevel"/>
    <w:tmpl w:val="BF1C223C"/>
    <w:lvl w:ilvl="0" w:tplc="E184340A">
      <w:start w:val="1"/>
      <w:numFmt w:val="decimal"/>
      <w:lvlText w:val="%1)"/>
      <w:lvlJc w:val="left"/>
      <w:pPr>
        <w:ind w:left="345" w:hanging="36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28" w15:restartNumberingAfterBreak="0">
    <w:nsid w:val="71853B1B"/>
    <w:multiLevelType w:val="multilevel"/>
    <w:tmpl w:val="82683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3"/>
  </w:num>
  <w:num w:numId="6">
    <w:abstractNumId w:val="9"/>
  </w:num>
  <w:num w:numId="7">
    <w:abstractNumId w:val="24"/>
  </w:num>
  <w:num w:numId="8">
    <w:abstractNumId w:val="0"/>
  </w:num>
  <w:num w:numId="9">
    <w:abstractNumId w:val="11"/>
  </w:num>
  <w:num w:numId="10">
    <w:abstractNumId w:val="15"/>
  </w:num>
  <w:num w:numId="11">
    <w:abstractNumId w:val="25"/>
  </w:num>
  <w:num w:numId="12">
    <w:abstractNumId w:val="5"/>
  </w:num>
  <w:num w:numId="13">
    <w:abstractNumId w:val="20"/>
  </w:num>
  <w:num w:numId="14">
    <w:abstractNumId w:val="12"/>
  </w:num>
  <w:num w:numId="15">
    <w:abstractNumId w:val="3"/>
  </w:num>
  <w:num w:numId="16">
    <w:abstractNumId w:val="10"/>
  </w:num>
  <w:num w:numId="17">
    <w:abstractNumId w:val="6"/>
  </w:num>
  <w:num w:numId="18">
    <w:abstractNumId w:val="4"/>
  </w:num>
  <w:num w:numId="19">
    <w:abstractNumId w:val="17"/>
  </w:num>
  <w:num w:numId="20">
    <w:abstractNumId w:val="7"/>
  </w:num>
  <w:num w:numId="21">
    <w:abstractNumId w:val="29"/>
  </w:num>
  <w:num w:numId="22">
    <w:abstractNumId w:val="8"/>
  </w:num>
  <w:num w:numId="23">
    <w:abstractNumId w:val="21"/>
  </w:num>
  <w:num w:numId="24">
    <w:abstractNumId w:val="2"/>
  </w:num>
  <w:num w:numId="25">
    <w:abstractNumId w:val="22"/>
  </w:num>
  <w:num w:numId="26">
    <w:abstractNumId w:val="19"/>
  </w:num>
  <w:num w:numId="27">
    <w:abstractNumId w:val="16"/>
  </w:num>
  <w:num w:numId="28">
    <w:abstractNumId w:val="18"/>
  </w:num>
  <w:num w:numId="29">
    <w:abstractNumId w:val="27"/>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C3C"/>
    <w:rsid w:val="00026417"/>
    <w:rsid w:val="00036DD4"/>
    <w:rsid w:val="00057B99"/>
    <w:rsid w:val="00066112"/>
    <w:rsid w:val="00090639"/>
    <w:rsid w:val="000B1C94"/>
    <w:rsid w:val="000D5248"/>
    <w:rsid w:val="000D5265"/>
    <w:rsid w:val="00130D7F"/>
    <w:rsid w:val="001632E6"/>
    <w:rsid w:val="001C0566"/>
    <w:rsid w:val="002B0224"/>
    <w:rsid w:val="002B485D"/>
    <w:rsid w:val="002C672D"/>
    <w:rsid w:val="002D7D3C"/>
    <w:rsid w:val="0031116B"/>
    <w:rsid w:val="00337959"/>
    <w:rsid w:val="00375C7B"/>
    <w:rsid w:val="003771A7"/>
    <w:rsid w:val="003F034A"/>
    <w:rsid w:val="004507A1"/>
    <w:rsid w:val="00525A65"/>
    <w:rsid w:val="00525C85"/>
    <w:rsid w:val="00531775"/>
    <w:rsid w:val="005A1F55"/>
    <w:rsid w:val="005C3D5A"/>
    <w:rsid w:val="005D1AEB"/>
    <w:rsid w:val="00612BEE"/>
    <w:rsid w:val="00645C5A"/>
    <w:rsid w:val="006851A6"/>
    <w:rsid w:val="006A1D9E"/>
    <w:rsid w:val="006C3F4D"/>
    <w:rsid w:val="006D0F8F"/>
    <w:rsid w:val="006E5FB8"/>
    <w:rsid w:val="006F272F"/>
    <w:rsid w:val="006F761C"/>
    <w:rsid w:val="00731394"/>
    <w:rsid w:val="007460A8"/>
    <w:rsid w:val="00750C95"/>
    <w:rsid w:val="007A33F2"/>
    <w:rsid w:val="007F30E7"/>
    <w:rsid w:val="00820199"/>
    <w:rsid w:val="008207AF"/>
    <w:rsid w:val="0083244B"/>
    <w:rsid w:val="00891C3C"/>
    <w:rsid w:val="008A6657"/>
    <w:rsid w:val="008F4D2E"/>
    <w:rsid w:val="00901CE8"/>
    <w:rsid w:val="00920AA3"/>
    <w:rsid w:val="00A47F4D"/>
    <w:rsid w:val="00A53714"/>
    <w:rsid w:val="00A8361F"/>
    <w:rsid w:val="00AA00CE"/>
    <w:rsid w:val="00AB2358"/>
    <w:rsid w:val="00AD718B"/>
    <w:rsid w:val="00B23805"/>
    <w:rsid w:val="00B46819"/>
    <w:rsid w:val="00B55299"/>
    <w:rsid w:val="00B84779"/>
    <w:rsid w:val="00BA3B07"/>
    <w:rsid w:val="00BB60A5"/>
    <w:rsid w:val="00BF32BE"/>
    <w:rsid w:val="00CB751A"/>
    <w:rsid w:val="00CC36CC"/>
    <w:rsid w:val="00CD2E87"/>
    <w:rsid w:val="00D2234A"/>
    <w:rsid w:val="00D23F39"/>
    <w:rsid w:val="00D42608"/>
    <w:rsid w:val="00D879B4"/>
    <w:rsid w:val="00D9334B"/>
    <w:rsid w:val="00DD1467"/>
    <w:rsid w:val="00DD74C8"/>
    <w:rsid w:val="00E121A0"/>
    <w:rsid w:val="00E3754C"/>
    <w:rsid w:val="00E51FF4"/>
    <w:rsid w:val="00E56A86"/>
    <w:rsid w:val="00EB292E"/>
    <w:rsid w:val="00EC5E95"/>
    <w:rsid w:val="00EC7F79"/>
    <w:rsid w:val="00ED721A"/>
    <w:rsid w:val="00EF7FF7"/>
    <w:rsid w:val="00F15A39"/>
    <w:rsid w:val="00F70B02"/>
    <w:rsid w:val="00F711A0"/>
    <w:rsid w:val="00F7193F"/>
    <w:rsid w:val="00FE0499"/>
    <w:rsid w:val="00FF2E5C"/>
    <w:rsid w:val="00FF5083"/>
    <w:rsid w:val="00FF7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602E6"/>
  <w15:docId w15:val="{D8964D1A-AFD7-49A3-858A-733415614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16B"/>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C3C"/>
    <w:pPr>
      <w:ind w:left="720"/>
    </w:pPr>
    <w:rPr>
      <w:rFonts w:ascii="Arial" w:eastAsia="Times New Roman" w:hAnsi="Arial" w:cs="Arial"/>
      <w:sz w:val="22"/>
      <w:szCs w:val="22"/>
      <w:lang w:val="en-GB" w:eastAsia="en-GB"/>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891C3C"/>
    <w:rPr>
      <w:vertAlign w:val="superscript"/>
    </w:rPr>
  </w:style>
  <w:style w:type="paragraph" w:styleId="Header">
    <w:name w:val="header"/>
    <w:basedOn w:val="Normal"/>
    <w:link w:val="HeaderChar"/>
    <w:uiPriority w:val="99"/>
    <w:unhideWhenUsed/>
    <w:rsid w:val="00891C3C"/>
    <w:pPr>
      <w:tabs>
        <w:tab w:val="center" w:pos="4680"/>
        <w:tab w:val="right" w:pos="9360"/>
      </w:tabs>
    </w:pPr>
    <w:rPr>
      <w:rFonts w:ascii="Arial" w:eastAsia="Times New Roman" w:hAnsi="Arial" w:cs="Arial"/>
      <w:sz w:val="22"/>
      <w:szCs w:val="22"/>
      <w:lang w:val="en-GB" w:eastAsia="en-GB"/>
    </w:rPr>
  </w:style>
  <w:style w:type="character" w:customStyle="1" w:styleId="HeaderChar">
    <w:name w:val="Header Char"/>
    <w:basedOn w:val="DefaultParagraphFont"/>
    <w:link w:val="Header"/>
    <w:uiPriority w:val="99"/>
    <w:rsid w:val="00891C3C"/>
    <w:rPr>
      <w:rFonts w:ascii="Arial" w:eastAsia="Times New Roman" w:hAnsi="Arial" w:cs="Arial"/>
      <w:lang w:val="en-GB" w:eastAsia="en-GB"/>
    </w:rPr>
  </w:style>
  <w:style w:type="paragraph" w:styleId="Footer">
    <w:name w:val="footer"/>
    <w:basedOn w:val="Normal"/>
    <w:link w:val="FooterChar"/>
    <w:uiPriority w:val="99"/>
    <w:unhideWhenUsed/>
    <w:rsid w:val="00891C3C"/>
    <w:pPr>
      <w:tabs>
        <w:tab w:val="center" w:pos="4680"/>
        <w:tab w:val="right" w:pos="9360"/>
      </w:tabs>
    </w:pPr>
    <w:rPr>
      <w:rFonts w:ascii="Arial" w:eastAsia="Times New Roman" w:hAnsi="Arial" w:cs="Arial"/>
      <w:sz w:val="22"/>
      <w:szCs w:val="22"/>
      <w:lang w:val="en-GB" w:eastAsia="en-GB"/>
    </w:rPr>
  </w:style>
  <w:style w:type="character" w:customStyle="1" w:styleId="FooterChar">
    <w:name w:val="Footer Char"/>
    <w:basedOn w:val="DefaultParagraphFont"/>
    <w:link w:val="Footer"/>
    <w:uiPriority w:val="99"/>
    <w:rsid w:val="00891C3C"/>
    <w:rPr>
      <w:rFonts w:ascii="Arial" w:eastAsia="Times New Roman" w:hAnsi="Arial" w:cs="Arial"/>
      <w:lang w:val="en-GB" w:eastAsia="en-GB"/>
    </w:rPr>
  </w:style>
  <w:style w:type="paragraph" w:styleId="FootnoteText">
    <w:name w:val="footnote text"/>
    <w:basedOn w:val="Normal"/>
    <w:link w:val="FootnoteTextChar"/>
    <w:uiPriority w:val="99"/>
    <w:semiHidden/>
    <w:unhideWhenUsed/>
    <w:rsid w:val="00891C3C"/>
    <w:rPr>
      <w:rFonts w:ascii="Arial" w:eastAsia="Times New Roman" w:hAnsi="Arial" w:cs="Arial"/>
      <w:sz w:val="20"/>
      <w:szCs w:val="20"/>
      <w:lang w:val="en-GB" w:eastAsia="en-GB"/>
    </w:rPr>
  </w:style>
  <w:style w:type="character" w:customStyle="1" w:styleId="FootnoteTextChar">
    <w:name w:val="Footnote Text Char"/>
    <w:basedOn w:val="DefaultParagraphFont"/>
    <w:link w:val="FootnoteText"/>
    <w:uiPriority w:val="99"/>
    <w:semiHidden/>
    <w:rsid w:val="00891C3C"/>
    <w:rPr>
      <w:rFonts w:ascii="Arial" w:eastAsia="Times New Roman" w:hAnsi="Arial" w:cs="Arial"/>
      <w:sz w:val="20"/>
      <w:szCs w:val="20"/>
      <w:lang w:val="en-GB" w:eastAsia="en-GB"/>
    </w:rPr>
  </w:style>
  <w:style w:type="character" w:styleId="Hyperlink">
    <w:name w:val="Hyperlink"/>
    <w:uiPriority w:val="99"/>
    <w:unhideWhenUsed/>
    <w:rsid w:val="00891C3C"/>
    <w:rPr>
      <w:color w:val="0000FF"/>
      <w:u w:val="single"/>
    </w:rPr>
  </w:style>
  <w:style w:type="paragraph" w:styleId="BalloonText">
    <w:name w:val="Balloon Text"/>
    <w:basedOn w:val="Normal"/>
    <w:link w:val="BalloonTextChar"/>
    <w:uiPriority w:val="99"/>
    <w:semiHidden/>
    <w:unhideWhenUsed/>
    <w:rsid w:val="00891C3C"/>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uiPriority w:val="99"/>
    <w:semiHidden/>
    <w:rsid w:val="00891C3C"/>
    <w:rPr>
      <w:rFonts w:ascii="Tahoma" w:eastAsia="Times New Roman" w:hAnsi="Tahoma" w:cs="Tahoma"/>
      <w:sz w:val="16"/>
      <w:szCs w:val="16"/>
      <w:lang w:val="en-GB" w:eastAsia="en-GB"/>
    </w:rPr>
  </w:style>
  <w:style w:type="character" w:styleId="CommentReference">
    <w:name w:val="annotation reference"/>
    <w:uiPriority w:val="99"/>
    <w:semiHidden/>
    <w:unhideWhenUsed/>
    <w:rsid w:val="00A8361F"/>
    <w:rPr>
      <w:sz w:val="16"/>
      <w:szCs w:val="16"/>
    </w:rPr>
  </w:style>
  <w:style w:type="paragraph" w:styleId="CommentText">
    <w:name w:val="annotation text"/>
    <w:basedOn w:val="Normal"/>
    <w:link w:val="CommentTextChar"/>
    <w:uiPriority w:val="99"/>
    <w:unhideWhenUsed/>
    <w:rsid w:val="00A8361F"/>
    <w:rPr>
      <w:rFonts w:ascii="Arial" w:eastAsia="Times New Roman" w:hAnsi="Arial" w:cs="Arial"/>
      <w:sz w:val="20"/>
      <w:szCs w:val="20"/>
      <w:lang w:val="en-GB" w:eastAsia="en-GB"/>
    </w:rPr>
  </w:style>
  <w:style w:type="character" w:customStyle="1" w:styleId="CommentTextChar">
    <w:name w:val="Comment Text Char"/>
    <w:basedOn w:val="DefaultParagraphFont"/>
    <w:link w:val="CommentText"/>
    <w:uiPriority w:val="99"/>
    <w:rsid w:val="00A8361F"/>
    <w:rPr>
      <w:rFonts w:ascii="Arial" w:eastAsia="Times New Roman" w:hAnsi="Arial" w:cs="Arial"/>
      <w:sz w:val="20"/>
      <w:szCs w:val="20"/>
      <w:lang w:val="en-GB" w:eastAsia="en-GB"/>
    </w:rPr>
  </w:style>
  <w:style w:type="character" w:customStyle="1" w:styleId="xapple-converted-space">
    <w:name w:val="x_apple-converted-space"/>
    <w:basedOn w:val="DefaultParagraphFont"/>
    <w:rsid w:val="00A53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670464">
      <w:bodyDiv w:val="1"/>
      <w:marLeft w:val="0"/>
      <w:marRight w:val="0"/>
      <w:marTop w:val="0"/>
      <w:marBottom w:val="0"/>
      <w:divBdr>
        <w:top w:val="none" w:sz="0" w:space="0" w:color="auto"/>
        <w:left w:val="none" w:sz="0" w:space="0" w:color="auto"/>
        <w:bottom w:val="none" w:sz="0" w:space="0" w:color="auto"/>
        <w:right w:val="none" w:sz="0" w:space="0" w:color="auto"/>
      </w:divBdr>
    </w:div>
    <w:div w:id="423772099">
      <w:bodyDiv w:val="1"/>
      <w:marLeft w:val="0"/>
      <w:marRight w:val="0"/>
      <w:marTop w:val="0"/>
      <w:marBottom w:val="0"/>
      <w:divBdr>
        <w:top w:val="none" w:sz="0" w:space="0" w:color="auto"/>
        <w:left w:val="none" w:sz="0" w:space="0" w:color="auto"/>
        <w:bottom w:val="none" w:sz="0" w:space="0" w:color="auto"/>
        <w:right w:val="none" w:sz="0" w:space="0" w:color="auto"/>
      </w:divBdr>
    </w:div>
    <w:div w:id="542209029">
      <w:bodyDiv w:val="1"/>
      <w:marLeft w:val="0"/>
      <w:marRight w:val="0"/>
      <w:marTop w:val="0"/>
      <w:marBottom w:val="0"/>
      <w:divBdr>
        <w:top w:val="none" w:sz="0" w:space="0" w:color="auto"/>
        <w:left w:val="none" w:sz="0" w:space="0" w:color="auto"/>
        <w:bottom w:val="none" w:sz="0" w:space="0" w:color="auto"/>
        <w:right w:val="none" w:sz="0" w:space="0" w:color="auto"/>
      </w:divBdr>
    </w:div>
    <w:div w:id="894003139">
      <w:bodyDiv w:val="1"/>
      <w:marLeft w:val="0"/>
      <w:marRight w:val="0"/>
      <w:marTop w:val="0"/>
      <w:marBottom w:val="0"/>
      <w:divBdr>
        <w:top w:val="none" w:sz="0" w:space="0" w:color="auto"/>
        <w:left w:val="none" w:sz="0" w:space="0" w:color="auto"/>
        <w:bottom w:val="none" w:sz="0" w:space="0" w:color="auto"/>
        <w:right w:val="none" w:sz="0" w:space="0" w:color="auto"/>
      </w:divBdr>
    </w:div>
    <w:div w:id="167957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Iryna.KUSHNIR@coe.int" TargetMode="External"/><Relationship Id="rId14" Type="http://schemas.openxmlformats.org/officeDocument/2006/relationships/hyperlink" Target="mailto:sie.entreprises-etrangeres@dgfip.finances.gouv.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AB8D4-55F0-450D-9B66-7B40BD948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6488</Words>
  <Characters>36982</Characters>
  <Application>Microsoft Office Word</Application>
  <DocSecurity>0</DocSecurity>
  <Lines>308</Lines>
  <Paragraphs>86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43384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Olha</cp:lastModifiedBy>
  <cp:revision>2</cp:revision>
  <dcterms:created xsi:type="dcterms:W3CDTF">2021-03-29T17:35:00Z</dcterms:created>
  <dcterms:modified xsi:type="dcterms:W3CDTF">2021-03-29T17:35:00Z</dcterms:modified>
</cp:coreProperties>
</file>