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416F0" w14:textId="7B72D3AE" w:rsidR="0073707E" w:rsidRPr="00EB4230" w:rsidRDefault="00D408DF" w:rsidP="00AA7F4D">
      <w:pPr>
        <w:jc w:val="center"/>
        <w:rPr>
          <w:rFonts w:ascii="Tahoma" w:hAnsi="Tahoma" w:cs="Tahoma"/>
          <w:b/>
          <w:bCs/>
          <w:sz w:val="20"/>
          <w:szCs w:val="20"/>
          <w:lang w:val="en-GB"/>
        </w:rPr>
      </w:pPr>
      <w:proofErr w:type="gramStart"/>
      <w:r w:rsidRPr="00EB4230">
        <w:rPr>
          <w:rFonts w:ascii="Tahoma" w:hAnsi="Tahoma" w:cs="Tahoma"/>
          <w:b/>
          <w:bCs/>
          <w:sz w:val="20"/>
          <w:szCs w:val="20"/>
          <w:lang w:val="en-GB"/>
        </w:rPr>
        <w:t xml:space="preserve">ANNEX  </w:t>
      </w:r>
      <w:r w:rsidR="0073707E" w:rsidRPr="00EB4230">
        <w:rPr>
          <w:rFonts w:ascii="Tahoma" w:hAnsi="Tahoma" w:cs="Tahoma"/>
          <w:b/>
          <w:bCs/>
          <w:sz w:val="20"/>
          <w:szCs w:val="20"/>
          <w:lang w:val="en-GB"/>
        </w:rPr>
        <w:t>–</w:t>
      </w:r>
      <w:proofErr w:type="gramEnd"/>
      <w:r w:rsidR="0073707E" w:rsidRPr="00EB4230">
        <w:rPr>
          <w:rFonts w:ascii="Tahoma" w:hAnsi="Tahoma" w:cs="Tahoma"/>
          <w:b/>
          <w:bCs/>
          <w:sz w:val="20"/>
          <w:szCs w:val="20"/>
          <w:lang w:val="en-GB"/>
        </w:rPr>
        <w:t xml:space="preserve"> Technical specification for event management services</w:t>
      </w:r>
    </w:p>
    <w:p w14:paraId="43D1DBAA" w14:textId="6FDB8C11" w:rsidR="00811032" w:rsidRPr="00EB4230" w:rsidRDefault="00811032" w:rsidP="00EB4230">
      <w:pPr>
        <w:jc w:val="center"/>
        <w:rPr>
          <w:rFonts w:ascii="Tahoma" w:hAnsi="Tahoma" w:cs="Tahoma"/>
          <w:b/>
          <w:bCs/>
          <w:sz w:val="18"/>
          <w:szCs w:val="18"/>
          <w:lang w:val="en-GB"/>
        </w:rPr>
      </w:pPr>
      <w:r w:rsidRPr="00EB4230">
        <w:rPr>
          <w:rFonts w:ascii="Tahoma" w:hAnsi="Tahoma" w:cs="Tahoma"/>
          <w:b/>
          <w:bCs/>
          <w:sz w:val="18"/>
          <w:szCs w:val="18"/>
          <w:lang w:val="en-GB"/>
        </w:rPr>
        <w:t xml:space="preserve">This annex outlines the technical specifications required for the provision of event management services </w:t>
      </w:r>
      <w:r w:rsidR="00EB4230" w:rsidRPr="00EB4230">
        <w:rPr>
          <w:rFonts w:ascii="Tahoma" w:hAnsi="Tahoma" w:cs="Tahoma"/>
          <w:b/>
          <w:bCs/>
          <w:sz w:val="18"/>
          <w:szCs w:val="18"/>
          <w:lang w:val="en-GB"/>
        </w:rPr>
        <w:t xml:space="preserve">for the study visit of the </w:t>
      </w:r>
      <w:r w:rsidR="00EB4230" w:rsidRPr="00EB4230">
        <w:rPr>
          <w:rFonts w:ascii="Tahoma" w:hAnsi="Tahoma" w:cs="Tahoma"/>
          <w:b/>
          <w:bCs/>
          <w:sz w:val="18"/>
          <w:szCs w:val="18"/>
          <w:lang w:val="en-GB"/>
        </w:rPr>
        <w:t>Prosecutor General’s Office of the Republic of Moldova to the Republic of Lithuania on 2-3 June 2025 and the Republic of Estonia on 4-5 June 2025 in the framework of the Council of Europe Project “Strengthening the human rights compliant criminal justice system in the Republic of Moldova phase II”.</w:t>
      </w:r>
    </w:p>
    <w:p w14:paraId="1091ACA3" w14:textId="38377D62" w:rsidR="0073707E" w:rsidRPr="00811032" w:rsidRDefault="0073707E" w:rsidP="00D408DF">
      <w:pPr>
        <w:jc w:val="both"/>
        <w:rPr>
          <w:rFonts w:ascii="Tahoma" w:hAnsi="Tahoma" w:cs="Tahoma"/>
          <w:b/>
          <w:bCs/>
          <w:sz w:val="18"/>
          <w:szCs w:val="18"/>
          <w:lang w:val="en-GB"/>
        </w:rPr>
      </w:pPr>
      <w:r w:rsidRPr="00811032">
        <w:rPr>
          <w:rFonts w:ascii="Tahoma" w:hAnsi="Tahoma" w:cs="Tahoma"/>
          <w:b/>
          <w:bCs/>
          <w:sz w:val="18"/>
          <w:szCs w:val="18"/>
          <w:lang w:val="en-GB"/>
        </w:rPr>
        <w:t>Accommodation</w:t>
      </w:r>
    </w:p>
    <w:p w14:paraId="3F9893B3" w14:textId="77777777" w:rsidR="0073707E" w:rsidRPr="00811032" w:rsidRDefault="0073707E" w:rsidP="00D408DF">
      <w:pPr>
        <w:spacing w:before="120" w:after="120" w:line="240" w:lineRule="auto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811032">
        <w:rPr>
          <w:rFonts w:ascii="Tahoma" w:hAnsi="Tahoma" w:cs="Tahoma"/>
          <w:color w:val="000000" w:themeColor="text1"/>
          <w:sz w:val="18"/>
          <w:szCs w:val="18"/>
        </w:rPr>
        <w:t>The general requirements for the accommodation services are as follows:</w:t>
      </w:r>
    </w:p>
    <w:p w14:paraId="1C639DF8" w14:textId="057CB5EA" w:rsidR="0073707E" w:rsidRPr="00811032" w:rsidRDefault="0073707E" w:rsidP="00D408DF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18"/>
          <w:szCs w:val="18"/>
        </w:rPr>
      </w:pPr>
      <w:r w:rsidRPr="00811032">
        <w:rPr>
          <w:rFonts w:ascii="Tahoma" w:hAnsi="Tahoma" w:cs="Tahoma"/>
          <w:sz w:val="18"/>
          <w:szCs w:val="18"/>
        </w:rPr>
        <w:t xml:space="preserve">Single standard room with Internet access in the room </w:t>
      </w:r>
      <w:r w:rsidR="0014428D" w:rsidRPr="00811032">
        <w:rPr>
          <w:rFonts w:ascii="Tahoma" w:hAnsi="Tahoma" w:cs="Tahoma"/>
          <w:sz w:val="18"/>
          <w:szCs w:val="18"/>
        </w:rPr>
        <w:t xml:space="preserve">and </w:t>
      </w:r>
      <w:r w:rsidRPr="00811032">
        <w:rPr>
          <w:rFonts w:ascii="Tahoma" w:hAnsi="Tahoma" w:cs="Tahoma"/>
          <w:sz w:val="18"/>
          <w:szCs w:val="18"/>
        </w:rPr>
        <w:t xml:space="preserve">with </w:t>
      </w:r>
      <w:proofErr w:type="gramStart"/>
      <w:r w:rsidRPr="00811032">
        <w:rPr>
          <w:rFonts w:ascii="Tahoma" w:hAnsi="Tahoma" w:cs="Tahoma"/>
          <w:sz w:val="18"/>
          <w:szCs w:val="18"/>
        </w:rPr>
        <w:t>breakfast</w:t>
      </w:r>
      <w:r w:rsidR="00D408DF" w:rsidRPr="00811032">
        <w:rPr>
          <w:rFonts w:ascii="Tahoma" w:hAnsi="Tahoma" w:cs="Tahoma"/>
          <w:sz w:val="18"/>
          <w:szCs w:val="18"/>
        </w:rPr>
        <w:t>;</w:t>
      </w:r>
      <w:proofErr w:type="gramEnd"/>
    </w:p>
    <w:p w14:paraId="34AFFABA" w14:textId="754659EA" w:rsidR="0073707E" w:rsidRPr="00811032" w:rsidRDefault="0073707E" w:rsidP="00D408DF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18"/>
          <w:szCs w:val="18"/>
        </w:rPr>
      </w:pPr>
      <w:r w:rsidRPr="00811032">
        <w:rPr>
          <w:rFonts w:ascii="Tahoma" w:hAnsi="Tahoma" w:cs="Tahoma"/>
          <w:sz w:val="18"/>
          <w:szCs w:val="18"/>
        </w:rPr>
        <w:t xml:space="preserve">Late Check in/Check out subject to </w:t>
      </w:r>
      <w:proofErr w:type="gramStart"/>
      <w:r w:rsidRPr="00811032">
        <w:rPr>
          <w:rFonts w:ascii="Tahoma" w:hAnsi="Tahoma" w:cs="Tahoma"/>
          <w:sz w:val="18"/>
          <w:szCs w:val="18"/>
        </w:rPr>
        <w:t>availability</w:t>
      </w:r>
      <w:r w:rsidR="00D408DF" w:rsidRPr="00811032">
        <w:rPr>
          <w:rFonts w:ascii="Tahoma" w:hAnsi="Tahoma" w:cs="Tahoma"/>
          <w:sz w:val="18"/>
          <w:szCs w:val="18"/>
        </w:rPr>
        <w:t>;</w:t>
      </w:r>
      <w:proofErr w:type="gramEnd"/>
    </w:p>
    <w:p w14:paraId="5215A418" w14:textId="77777777" w:rsidR="0073707E" w:rsidRPr="00811032" w:rsidRDefault="0073707E" w:rsidP="00D408DF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18"/>
          <w:szCs w:val="18"/>
        </w:rPr>
      </w:pPr>
      <w:r w:rsidRPr="00811032">
        <w:rPr>
          <w:rFonts w:ascii="Tahoma" w:hAnsi="Tahoma" w:cs="Tahoma"/>
          <w:sz w:val="18"/>
          <w:szCs w:val="18"/>
        </w:rPr>
        <w:t xml:space="preserve">Flexible cancellation policy. </w:t>
      </w:r>
    </w:p>
    <w:p w14:paraId="3D0F74B6" w14:textId="1695970D" w:rsidR="0014428D" w:rsidRPr="00811032" w:rsidRDefault="0014428D" w:rsidP="00D408DF">
      <w:pPr>
        <w:jc w:val="both"/>
        <w:rPr>
          <w:rFonts w:ascii="Tahoma" w:hAnsi="Tahoma" w:cs="Tahoma"/>
          <w:b/>
          <w:bCs/>
          <w:sz w:val="18"/>
          <w:szCs w:val="18"/>
          <w:lang w:val="en-GB"/>
        </w:rPr>
      </w:pPr>
      <w:r w:rsidRPr="00811032">
        <w:rPr>
          <w:rFonts w:ascii="Tahoma" w:hAnsi="Tahoma" w:cs="Tahoma"/>
          <w:b/>
          <w:bCs/>
          <w:sz w:val="18"/>
          <w:szCs w:val="18"/>
          <w:lang w:val="en-GB"/>
        </w:rPr>
        <w:t>Transportation</w:t>
      </w:r>
    </w:p>
    <w:p w14:paraId="67A163F4" w14:textId="6AAE217F" w:rsidR="0014428D" w:rsidRPr="00811032" w:rsidRDefault="0014428D" w:rsidP="00D408DF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18"/>
          <w:szCs w:val="18"/>
        </w:rPr>
      </w:pPr>
      <w:r w:rsidRPr="00811032">
        <w:rPr>
          <w:rFonts w:ascii="Tahoma" w:hAnsi="Tahoma" w:cs="Tahoma"/>
          <w:sz w:val="18"/>
          <w:szCs w:val="18"/>
        </w:rPr>
        <w:t>The driver must hold a category driver's license for transportation of more than 8 passengers (in case a transportation vehicle of more than 8 persons is proposed</w:t>
      </w:r>
      <w:proofErr w:type="gramStart"/>
      <w:r w:rsidRPr="00811032">
        <w:rPr>
          <w:rFonts w:ascii="Tahoma" w:hAnsi="Tahoma" w:cs="Tahoma"/>
          <w:sz w:val="18"/>
          <w:szCs w:val="18"/>
        </w:rPr>
        <w:t>)</w:t>
      </w:r>
      <w:r w:rsidR="00B256C9" w:rsidRPr="00811032">
        <w:rPr>
          <w:rFonts w:ascii="Tahoma" w:hAnsi="Tahoma" w:cs="Tahoma"/>
          <w:sz w:val="18"/>
          <w:szCs w:val="18"/>
        </w:rPr>
        <w:t>;</w:t>
      </w:r>
      <w:proofErr w:type="gramEnd"/>
    </w:p>
    <w:p w14:paraId="4043E48F" w14:textId="45DEAAEE" w:rsidR="002D1769" w:rsidRPr="008F639D" w:rsidRDefault="00B256C9" w:rsidP="002D1769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18"/>
          <w:szCs w:val="18"/>
        </w:rPr>
      </w:pPr>
      <w:r w:rsidRPr="00811032">
        <w:rPr>
          <w:rFonts w:ascii="Tahoma" w:hAnsi="Tahoma" w:cs="Tahoma"/>
          <w:sz w:val="18"/>
          <w:szCs w:val="18"/>
        </w:rPr>
        <w:t>Preferred travel by Minivan/Sprinter (representative category for 15 participants)</w:t>
      </w:r>
      <w:r w:rsidR="00D408DF" w:rsidRPr="00811032">
        <w:rPr>
          <w:rFonts w:ascii="Tahoma" w:hAnsi="Tahoma" w:cs="Tahoma"/>
          <w:sz w:val="18"/>
          <w:szCs w:val="18"/>
        </w:rPr>
        <w:t>.</w:t>
      </w:r>
    </w:p>
    <w:p w14:paraId="36012051" w14:textId="7BB27A75" w:rsidR="002D1769" w:rsidRPr="002D1769" w:rsidRDefault="002D1769" w:rsidP="002D1769">
      <w:pPr>
        <w:jc w:val="both"/>
        <w:rPr>
          <w:rFonts w:ascii="Tahoma" w:hAnsi="Tahoma" w:cs="Tahoma"/>
          <w:b/>
          <w:bCs/>
          <w:sz w:val="18"/>
          <w:szCs w:val="18"/>
          <w:lang w:val="en-GB"/>
        </w:rPr>
      </w:pPr>
      <w:r w:rsidRPr="002D1769">
        <w:rPr>
          <w:rFonts w:ascii="Tahoma" w:hAnsi="Tahoma" w:cs="Tahoma"/>
          <w:b/>
          <w:bCs/>
          <w:sz w:val="18"/>
          <w:szCs w:val="18"/>
          <w:lang w:val="en-GB"/>
        </w:rPr>
        <w:t>Event management services:</w:t>
      </w:r>
    </w:p>
    <w:p w14:paraId="66435901" w14:textId="5C2C8C77" w:rsidR="00E011E9" w:rsidRPr="00E011E9" w:rsidRDefault="00E011E9" w:rsidP="00E011E9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18"/>
          <w:szCs w:val="18"/>
        </w:rPr>
      </w:pPr>
      <w:r w:rsidRPr="00E011E9">
        <w:rPr>
          <w:rFonts w:ascii="Tahoma" w:hAnsi="Tahoma" w:cs="Tahoma"/>
          <w:sz w:val="18"/>
          <w:szCs w:val="18"/>
        </w:rPr>
        <w:t>Proven experience in organizing similar events (e.g., study visits, conferences</w:t>
      </w:r>
      <w:proofErr w:type="gramStart"/>
      <w:r w:rsidRPr="00E011E9">
        <w:rPr>
          <w:rFonts w:ascii="Tahoma" w:hAnsi="Tahoma" w:cs="Tahoma"/>
          <w:sz w:val="18"/>
          <w:szCs w:val="18"/>
        </w:rPr>
        <w:t>)</w:t>
      </w:r>
      <w:r>
        <w:rPr>
          <w:rFonts w:ascii="Tahoma" w:hAnsi="Tahoma" w:cs="Tahoma"/>
          <w:sz w:val="18"/>
          <w:szCs w:val="18"/>
        </w:rPr>
        <w:t>;</w:t>
      </w:r>
      <w:proofErr w:type="gramEnd"/>
    </w:p>
    <w:p w14:paraId="40BA5C19" w14:textId="3C67C1FA" w:rsidR="00E011E9" w:rsidRPr="00E011E9" w:rsidRDefault="00E011E9" w:rsidP="00E011E9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18"/>
          <w:szCs w:val="18"/>
        </w:rPr>
      </w:pPr>
      <w:r w:rsidRPr="00E011E9">
        <w:rPr>
          <w:rFonts w:ascii="Tahoma" w:hAnsi="Tahoma" w:cs="Tahoma"/>
          <w:sz w:val="18"/>
          <w:szCs w:val="18"/>
        </w:rPr>
        <w:t xml:space="preserve">Minimum of 3 years in event management or logistics </w:t>
      </w:r>
      <w:proofErr w:type="gramStart"/>
      <w:r w:rsidRPr="00E011E9">
        <w:rPr>
          <w:rFonts w:ascii="Tahoma" w:hAnsi="Tahoma" w:cs="Tahoma"/>
          <w:sz w:val="18"/>
          <w:szCs w:val="18"/>
        </w:rPr>
        <w:t>coordination</w:t>
      </w:r>
      <w:r>
        <w:rPr>
          <w:rFonts w:ascii="Tahoma" w:hAnsi="Tahoma" w:cs="Tahoma"/>
          <w:sz w:val="18"/>
          <w:szCs w:val="18"/>
        </w:rPr>
        <w:t>;</w:t>
      </w:r>
      <w:proofErr w:type="gramEnd"/>
    </w:p>
    <w:p w14:paraId="73093019" w14:textId="15A2B1B1" w:rsidR="00E011E9" w:rsidRPr="00E011E9" w:rsidRDefault="00E011E9" w:rsidP="00E011E9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18"/>
          <w:szCs w:val="18"/>
        </w:rPr>
      </w:pPr>
      <w:r w:rsidRPr="00E011E9">
        <w:rPr>
          <w:rFonts w:ascii="Tahoma" w:hAnsi="Tahoma" w:cs="Tahoma"/>
          <w:sz w:val="18"/>
          <w:szCs w:val="18"/>
        </w:rPr>
        <w:t xml:space="preserve">Proficiency in English; knowledge of </w:t>
      </w:r>
      <w:r w:rsidR="00EB4230">
        <w:rPr>
          <w:rFonts w:ascii="Tahoma" w:hAnsi="Tahoma" w:cs="Tahoma"/>
          <w:sz w:val="18"/>
          <w:szCs w:val="18"/>
        </w:rPr>
        <w:t xml:space="preserve">Lithuanian or </w:t>
      </w:r>
      <w:r w:rsidRPr="00E011E9">
        <w:rPr>
          <w:rFonts w:ascii="Tahoma" w:hAnsi="Tahoma" w:cs="Tahoma"/>
          <w:sz w:val="18"/>
          <w:szCs w:val="18"/>
        </w:rPr>
        <w:t>Estonian is an asset.</w:t>
      </w:r>
    </w:p>
    <w:p w14:paraId="6F64968B" w14:textId="526490FD" w:rsidR="00AA7F4D" w:rsidRPr="00811032" w:rsidRDefault="00AA7F4D" w:rsidP="00D408DF">
      <w:pPr>
        <w:jc w:val="both"/>
        <w:rPr>
          <w:rFonts w:ascii="Tahoma" w:hAnsi="Tahoma" w:cs="Tahoma"/>
          <w:b/>
          <w:bCs/>
          <w:sz w:val="18"/>
          <w:szCs w:val="18"/>
        </w:rPr>
      </w:pPr>
      <w:proofErr w:type="spellStart"/>
      <w:r w:rsidRPr="00811032">
        <w:rPr>
          <w:rFonts w:ascii="Tahoma" w:hAnsi="Tahoma" w:cs="Tahoma"/>
          <w:b/>
          <w:bCs/>
          <w:sz w:val="18"/>
          <w:szCs w:val="18"/>
        </w:rPr>
        <w:t>Infoports</w:t>
      </w:r>
      <w:proofErr w:type="spellEnd"/>
      <w:r w:rsidRPr="00811032">
        <w:rPr>
          <w:rFonts w:ascii="Tahoma" w:hAnsi="Tahoma" w:cs="Tahoma"/>
          <w:b/>
          <w:bCs/>
          <w:sz w:val="18"/>
          <w:szCs w:val="18"/>
        </w:rPr>
        <w:t xml:space="preserve"> and interpretation equipment </w:t>
      </w:r>
    </w:p>
    <w:p w14:paraId="6FB6640D" w14:textId="7247B1BF" w:rsidR="00AA7F4D" w:rsidRPr="00811032" w:rsidRDefault="00AA7F4D" w:rsidP="00D408DF">
      <w:pPr>
        <w:pStyle w:val="ListParagraph"/>
        <w:numPr>
          <w:ilvl w:val="0"/>
          <w:numId w:val="4"/>
        </w:numPr>
        <w:jc w:val="both"/>
        <w:rPr>
          <w:rFonts w:ascii="Tahoma" w:hAnsi="Tahoma" w:cs="Tahoma"/>
          <w:b/>
          <w:bCs/>
          <w:sz w:val="18"/>
          <w:szCs w:val="18"/>
        </w:rPr>
      </w:pPr>
      <w:r w:rsidRPr="00811032">
        <w:rPr>
          <w:rFonts w:ascii="Tahoma" w:hAnsi="Tahoma" w:cs="Tahoma"/>
          <w:b/>
          <w:bCs/>
          <w:sz w:val="18"/>
          <w:szCs w:val="18"/>
        </w:rPr>
        <w:t xml:space="preserve">Interpretation </w:t>
      </w:r>
      <w:r w:rsidR="00D408DF" w:rsidRPr="00811032">
        <w:rPr>
          <w:rFonts w:ascii="Tahoma" w:hAnsi="Tahoma" w:cs="Tahoma"/>
          <w:b/>
          <w:bCs/>
          <w:sz w:val="18"/>
          <w:szCs w:val="18"/>
        </w:rPr>
        <w:t>s</w:t>
      </w:r>
      <w:r w:rsidRPr="00811032">
        <w:rPr>
          <w:rFonts w:ascii="Tahoma" w:hAnsi="Tahoma" w:cs="Tahoma"/>
          <w:b/>
          <w:bCs/>
          <w:sz w:val="18"/>
          <w:szCs w:val="18"/>
        </w:rPr>
        <w:t xml:space="preserve">ystem </w:t>
      </w:r>
      <w:r w:rsidR="00D408DF" w:rsidRPr="00811032">
        <w:rPr>
          <w:rFonts w:ascii="Tahoma" w:hAnsi="Tahoma" w:cs="Tahoma"/>
          <w:b/>
          <w:bCs/>
          <w:sz w:val="18"/>
          <w:szCs w:val="18"/>
        </w:rPr>
        <w:t>r</w:t>
      </w:r>
      <w:r w:rsidRPr="00811032">
        <w:rPr>
          <w:rFonts w:ascii="Tahoma" w:hAnsi="Tahoma" w:cs="Tahoma"/>
          <w:b/>
          <w:bCs/>
          <w:sz w:val="18"/>
          <w:szCs w:val="18"/>
        </w:rPr>
        <w:t>equirements:</w:t>
      </w:r>
    </w:p>
    <w:p w14:paraId="0535CCE0" w14:textId="360E33DC" w:rsidR="00AA7F4D" w:rsidRPr="00811032" w:rsidRDefault="00AA7F4D" w:rsidP="00D408DF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i/>
          <w:iCs/>
          <w:sz w:val="18"/>
          <w:szCs w:val="18"/>
        </w:rPr>
      </w:pPr>
      <w:r w:rsidRPr="00811032">
        <w:rPr>
          <w:rFonts w:ascii="Tahoma" w:hAnsi="Tahoma" w:cs="Tahoma"/>
          <w:sz w:val="18"/>
          <w:szCs w:val="18"/>
        </w:rPr>
        <w:t>the system must support interpretation in multiple languages simultaneously (minimum languages supported: at least 2</w:t>
      </w:r>
      <w:proofErr w:type="gramStart"/>
      <w:r w:rsidRPr="00811032">
        <w:rPr>
          <w:rFonts w:ascii="Tahoma" w:hAnsi="Tahoma" w:cs="Tahoma"/>
          <w:sz w:val="18"/>
          <w:szCs w:val="18"/>
        </w:rPr>
        <w:t>);</w:t>
      </w:r>
      <w:proofErr w:type="gramEnd"/>
    </w:p>
    <w:p w14:paraId="20FAAA94" w14:textId="69AB2F05" w:rsidR="00AA7F4D" w:rsidRPr="00811032" w:rsidRDefault="00AA7F4D" w:rsidP="00D408DF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i/>
          <w:iCs/>
          <w:sz w:val="18"/>
          <w:szCs w:val="18"/>
        </w:rPr>
      </w:pPr>
      <w:r w:rsidRPr="00811032">
        <w:rPr>
          <w:rFonts w:ascii="Tahoma" w:hAnsi="Tahoma" w:cs="Tahoma"/>
          <w:sz w:val="18"/>
          <w:szCs w:val="18"/>
        </w:rPr>
        <w:t xml:space="preserve">clear and reliable audio: the headphones should provide crystal-clear sound, ensuring that participants receive accurate translations without any interruptions or audio </w:t>
      </w:r>
      <w:proofErr w:type="gramStart"/>
      <w:r w:rsidRPr="00811032">
        <w:rPr>
          <w:rFonts w:ascii="Tahoma" w:hAnsi="Tahoma" w:cs="Tahoma"/>
          <w:sz w:val="18"/>
          <w:szCs w:val="18"/>
        </w:rPr>
        <w:t>distortions;</w:t>
      </w:r>
      <w:proofErr w:type="gramEnd"/>
    </w:p>
    <w:p w14:paraId="73FA34EA" w14:textId="3615044D" w:rsidR="00AA7F4D" w:rsidRPr="00811032" w:rsidRDefault="00AA7F4D" w:rsidP="00D408DF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i/>
          <w:iCs/>
          <w:sz w:val="18"/>
          <w:szCs w:val="18"/>
        </w:rPr>
      </w:pPr>
      <w:r w:rsidRPr="00811032">
        <w:rPr>
          <w:rFonts w:ascii="Tahoma" w:hAnsi="Tahoma" w:cs="Tahoma"/>
          <w:sz w:val="18"/>
          <w:szCs w:val="18"/>
        </w:rPr>
        <w:t>interpreter mobility: wireless, portable equipment is required because interpreters will move with the group.</w:t>
      </w:r>
    </w:p>
    <w:p w14:paraId="208A10CF" w14:textId="62DB21AB" w:rsidR="00AA7F4D" w:rsidRPr="00811032" w:rsidRDefault="00AA7F4D" w:rsidP="00D408DF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i/>
          <w:iCs/>
          <w:sz w:val="18"/>
          <w:szCs w:val="18"/>
        </w:rPr>
      </w:pPr>
      <w:r w:rsidRPr="00811032">
        <w:rPr>
          <w:rFonts w:ascii="Tahoma" w:hAnsi="Tahoma" w:cs="Tahoma"/>
          <w:sz w:val="18"/>
          <w:szCs w:val="18"/>
        </w:rPr>
        <w:t xml:space="preserve">microphones should have high sensitivity and noise-cancelling capabilities to pick up speech clearly in various </w:t>
      </w:r>
      <w:proofErr w:type="gramStart"/>
      <w:r w:rsidRPr="00811032">
        <w:rPr>
          <w:rFonts w:ascii="Tahoma" w:hAnsi="Tahoma" w:cs="Tahoma"/>
          <w:sz w:val="18"/>
          <w:szCs w:val="18"/>
        </w:rPr>
        <w:t>environments;</w:t>
      </w:r>
      <w:proofErr w:type="gramEnd"/>
    </w:p>
    <w:p w14:paraId="632D13E5" w14:textId="090B6E48" w:rsidR="00AA7F4D" w:rsidRPr="00811032" w:rsidRDefault="00AA7F4D" w:rsidP="00D408DF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18"/>
          <w:szCs w:val="18"/>
        </w:rPr>
      </w:pPr>
      <w:r w:rsidRPr="00811032">
        <w:rPr>
          <w:rFonts w:ascii="Tahoma" w:hAnsi="Tahoma" w:cs="Tahoma"/>
          <w:sz w:val="18"/>
          <w:szCs w:val="18"/>
        </w:rPr>
        <w:t xml:space="preserve">the interpretation equipment should be advanced digital or infrared transmission technology to maintain a stable, uninterrupted audio </w:t>
      </w:r>
      <w:proofErr w:type="gramStart"/>
      <w:r w:rsidRPr="00811032">
        <w:rPr>
          <w:rFonts w:ascii="Tahoma" w:hAnsi="Tahoma" w:cs="Tahoma"/>
          <w:sz w:val="18"/>
          <w:szCs w:val="18"/>
        </w:rPr>
        <w:t>connection;</w:t>
      </w:r>
      <w:proofErr w:type="gramEnd"/>
    </w:p>
    <w:p w14:paraId="5361261C" w14:textId="508ADE52" w:rsidR="00AA7F4D" w:rsidRPr="00811032" w:rsidRDefault="00AA7F4D" w:rsidP="00D408DF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18"/>
          <w:szCs w:val="18"/>
        </w:rPr>
      </w:pPr>
      <w:r w:rsidRPr="00811032">
        <w:rPr>
          <w:rFonts w:ascii="Tahoma" w:hAnsi="Tahoma" w:cs="Tahoma"/>
          <w:sz w:val="18"/>
          <w:szCs w:val="18"/>
        </w:rPr>
        <w:t xml:space="preserve">the system should be capable of covering an area of (up to 100 m²) without signal loss or </w:t>
      </w:r>
      <w:proofErr w:type="gramStart"/>
      <w:r w:rsidRPr="00811032">
        <w:rPr>
          <w:rFonts w:ascii="Tahoma" w:hAnsi="Tahoma" w:cs="Tahoma"/>
          <w:sz w:val="18"/>
          <w:szCs w:val="18"/>
        </w:rPr>
        <w:t>interference</w:t>
      </w:r>
      <w:r w:rsidR="00D408DF" w:rsidRPr="00811032">
        <w:rPr>
          <w:rFonts w:ascii="Tahoma" w:hAnsi="Tahoma" w:cs="Tahoma"/>
          <w:sz w:val="18"/>
          <w:szCs w:val="18"/>
        </w:rPr>
        <w:t>;</w:t>
      </w:r>
      <w:proofErr w:type="gramEnd"/>
    </w:p>
    <w:p w14:paraId="050A77DB" w14:textId="39ACA05D" w:rsidR="00AA7F4D" w:rsidRPr="00811032" w:rsidRDefault="00AA7F4D" w:rsidP="00D408DF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18"/>
          <w:szCs w:val="18"/>
        </w:rPr>
      </w:pPr>
      <w:r w:rsidRPr="00811032">
        <w:rPr>
          <w:rFonts w:ascii="Tahoma" w:hAnsi="Tahoma" w:cs="Tahoma"/>
          <w:sz w:val="18"/>
          <w:szCs w:val="18"/>
        </w:rPr>
        <w:t>the system must have built-in redundancy or fail-safes to prevent any downtime during the event.</w:t>
      </w:r>
    </w:p>
    <w:p w14:paraId="7DA4CC18" w14:textId="64DDAACD" w:rsidR="00AA7F4D" w:rsidRPr="00811032" w:rsidRDefault="00AA7F4D" w:rsidP="00D408DF">
      <w:pPr>
        <w:pStyle w:val="ListParagraph"/>
        <w:numPr>
          <w:ilvl w:val="0"/>
          <w:numId w:val="4"/>
        </w:numPr>
        <w:jc w:val="both"/>
        <w:rPr>
          <w:rFonts w:ascii="Tahoma" w:hAnsi="Tahoma" w:cs="Tahoma"/>
          <w:b/>
          <w:bCs/>
          <w:sz w:val="18"/>
          <w:szCs w:val="18"/>
        </w:rPr>
      </w:pPr>
      <w:r w:rsidRPr="00811032">
        <w:rPr>
          <w:rFonts w:ascii="Tahoma" w:hAnsi="Tahoma" w:cs="Tahoma"/>
          <w:b/>
          <w:bCs/>
          <w:sz w:val="18"/>
          <w:szCs w:val="18"/>
        </w:rPr>
        <w:t>Headphones for Participants</w:t>
      </w:r>
    </w:p>
    <w:p w14:paraId="6BF59169" w14:textId="14302E1C" w:rsidR="00AA7F4D" w:rsidRPr="00811032" w:rsidRDefault="00AA7F4D" w:rsidP="00D408DF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18"/>
          <w:szCs w:val="18"/>
        </w:rPr>
      </w:pPr>
      <w:r w:rsidRPr="00811032">
        <w:rPr>
          <w:rFonts w:ascii="Tahoma" w:hAnsi="Tahoma" w:cs="Tahoma"/>
          <w:sz w:val="18"/>
          <w:szCs w:val="18"/>
        </w:rPr>
        <w:t>headphones must deliver crystal-clear sound with a standard frequency response of (20 Hz to 20 kHz</w:t>
      </w:r>
      <w:proofErr w:type="gramStart"/>
      <w:r w:rsidRPr="00811032">
        <w:rPr>
          <w:rFonts w:ascii="Tahoma" w:hAnsi="Tahoma" w:cs="Tahoma"/>
          <w:sz w:val="18"/>
          <w:szCs w:val="18"/>
        </w:rPr>
        <w:t>)</w:t>
      </w:r>
      <w:r w:rsidR="00D408DF" w:rsidRPr="00811032">
        <w:rPr>
          <w:rFonts w:ascii="Tahoma" w:hAnsi="Tahoma" w:cs="Tahoma"/>
          <w:sz w:val="18"/>
          <w:szCs w:val="18"/>
        </w:rPr>
        <w:t>;</w:t>
      </w:r>
      <w:proofErr w:type="gramEnd"/>
    </w:p>
    <w:p w14:paraId="1B2E940A" w14:textId="56202681" w:rsidR="00AA7F4D" w:rsidRPr="00811032" w:rsidRDefault="00AA7F4D" w:rsidP="00D408DF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18"/>
          <w:szCs w:val="18"/>
        </w:rPr>
      </w:pPr>
      <w:r w:rsidRPr="00811032">
        <w:rPr>
          <w:rFonts w:ascii="Tahoma" w:hAnsi="Tahoma" w:cs="Tahoma"/>
          <w:sz w:val="18"/>
          <w:szCs w:val="18"/>
        </w:rPr>
        <w:t xml:space="preserve">they must ensure participants receive accurate translations without interruptions, audio distortions, or latency </w:t>
      </w:r>
      <w:proofErr w:type="gramStart"/>
      <w:r w:rsidRPr="00811032">
        <w:rPr>
          <w:rFonts w:ascii="Tahoma" w:hAnsi="Tahoma" w:cs="Tahoma"/>
          <w:sz w:val="18"/>
          <w:szCs w:val="18"/>
        </w:rPr>
        <w:t>issues</w:t>
      </w:r>
      <w:r w:rsidR="00D408DF" w:rsidRPr="00811032">
        <w:rPr>
          <w:rFonts w:ascii="Tahoma" w:hAnsi="Tahoma" w:cs="Tahoma"/>
          <w:sz w:val="18"/>
          <w:szCs w:val="18"/>
        </w:rPr>
        <w:t>;</w:t>
      </w:r>
      <w:proofErr w:type="gramEnd"/>
    </w:p>
    <w:p w14:paraId="7426917E" w14:textId="756DAF3A" w:rsidR="00AA7F4D" w:rsidRPr="00811032" w:rsidRDefault="00AA7F4D" w:rsidP="00D408DF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18"/>
          <w:szCs w:val="18"/>
        </w:rPr>
      </w:pPr>
      <w:r w:rsidRPr="00811032">
        <w:rPr>
          <w:rFonts w:ascii="Tahoma" w:hAnsi="Tahoma" w:cs="Tahoma"/>
          <w:sz w:val="18"/>
          <w:szCs w:val="18"/>
        </w:rPr>
        <w:t xml:space="preserve">individual volume control for each headphone set to accommodate different user </w:t>
      </w:r>
      <w:proofErr w:type="gramStart"/>
      <w:r w:rsidRPr="00811032">
        <w:rPr>
          <w:rFonts w:ascii="Tahoma" w:hAnsi="Tahoma" w:cs="Tahoma"/>
          <w:sz w:val="18"/>
          <w:szCs w:val="18"/>
        </w:rPr>
        <w:t>preferences</w:t>
      </w:r>
      <w:r w:rsidR="00D408DF" w:rsidRPr="00811032">
        <w:rPr>
          <w:rFonts w:ascii="Tahoma" w:hAnsi="Tahoma" w:cs="Tahoma"/>
          <w:sz w:val="18"/>
          <w:szCs w:val="18"/>
        </w:rPr>
        <w:t>;</w:t>
      </w:r>
      <w:proofErr w:type="gramEnd"/>
    </w:p>
    <w:p w14:paraId="08D89D4C" w14:textId="680049A4" w:rsidR="00AA7F4D" w:rsidRPr="00811032" w:rsidRDefault="00AA7F4D" w:rsidP="00D408DF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18"/>
          <w:szCs w:val="18"/>
        </w:rPr>
      </w:pPr>
      <w:r w:rsidRPr="00811032">
        <w:rPr>
          <w:rFonts w:ascii="Tahoma" w:hAnsi="Tahoma" w:cs="Tahoma"/>
          <w:sz w:val="18"/>
          <w:szCs w:val="18"/>
        </w:rPr>
        <w:t xml:space="preserve">headphones should be comfortable for prolonged use, with adjustable headbands and cushioned ear </w:t>
      </w:r>
      <w:proofErr w:type="gramStart"/>
      <w:r w:rsidRPr="00811032">
        <w:rPr>
          <w:rFonts w:ascii="Tahoma" w:hAnsi="Tahoma" w:cs="Tahoma"/>
          <w:sz w:val="18"/>
          <w:szCs w:val="18"/>
        </w:rPr>
        <w:t>pads</w:t>
      </w:r>
      <w:r w:rsidR="00D408DF" w:rsidRPr="00811032">
        <w:rPr>
          <w:rFonts w:ascii="Tahoma" w:hAnsi="Tahoma" w:cs="Tahoma"/>
          <w:sz w:val="18"/>
          <w:szCs w:val="18"/>
        </w:rPr>
        <w:t>;</w:t>
      </w:r>
      <w:proofErr w:type="gramEnd"/>
    </w:p>
    <w:p w14:paraId="791718D0" w14:textId="7E2B803B" w:rsidR="00AA7F4D" w:rsidRPr="00811032" w:rsidRDefault="00AA7F4D" w:rsidP="00D408DF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18"/>
          <w:szCs w:val="18"/>
        </w:rPr>
      </w:pPr>
      <w:r w:rsidRPr="00811032">
        <w:rPr>
          <w:rFonts w:ascii="Tahoma" w:hAnsi="Tahoma" w:cs="Tahoma"/>
          <w:sz w:val="18"/>
          <w:szCs w:val="18"/>
        </w:rPr>
        <w:t>the design should be robust and suitable for use in different environments.</w:t>
      </w:r>
    </w:p>
    <w:p w14:paraId="061FEA36" w14:textId="24F3FDFB" w:rsidR="00AA7F4D" w:rsidRPr="00811032" w:rsidRDefault="00AA7F4D" w:rsidP="00D408DF">
      <w:pPr>
        <w:pStyle w:val="ListParagraph"/>
        <w:numPr>
          <w:ilvl w:val="0"/>
          <w:numId w:val="4"/>
        </w:numPr>
        <w:jc w:val="both"/>
        <w:rPr>
          <w:rFonts w:ascii="Tahoma" w:hAnsi="Tahoma" w:cs="Tahoma"/>
          <w:b/>
          <w:bCs/>
          <w:sz w:val="18"/>
          <w:szCs w:val="18"/>
        </w:rPr>
      </w:pPr>
      <w:r w:rsidRPr="00811032">
        <w:rPr>
          <w:rFonts w:ascii="Tahoma" w:hAnsi="Tahoma" w:cs="Tahoma"/>
          <w:b/>
          <w:bCs/>
          <w:sz w:val="18"/>
          <w:szCs w:val="18"/>
        </w:rPr>
        <w:t>Microphones for Interpreters</w:t>
      </w:r>
    </w:p>
    <w:p w14:paraId="7EEC883B" w14:textId="400E75AD" w:rsidR="00AA7F4D" w:rsidRPr="00811032" w:rsidRDefault="00AA7F4D" w:rsidP="00D408DF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18"/>
          <w:szCs w:val="18"/>
        </w:rPr>
      </w:pPr>
      <w:r w:rsidRPr="00811032">
        <w:rPr>
          <w:rFonts w:ascii="Tahoma" w:hAnsi="Tahoma" w:cs="Tahoma"/>
          <w:sz w:val="18"/>
          <w:szCs w:val="18"/>
        </w:rPr>
        <w:t xml:space="preserve">microphones must be highly sensitive, with a directional or noise-cancelling design to capture speech accurately, even in noisy </w:t>
      </w:r>
      <w:proofErr w:type="gramStart"/>
      <w:r w:rsidRPr="00811032">
        <w:rPr>
          <w:rFonts w:ascii="Tahoma" w:hAnsi="Tahoma" w:cs="Tahoma"/>
          <w:sz w:val="18"/>
          <w:szCs w:val="18"/>
        </w:rPr>
        <w:t>environments</w:t>
      </w:r>
      <w:r w:rsidR="00D408DF" w:rsidRPr="00811032">
        <w:rPr>
          <w:rFonts w:ascii="Tahoma" w:hAnsi="Tahoma" w:cs="Tahoma"/>
          <w:sz w:val="18"/>
          <w:szCs w:val="18"/>
        </w:rPr>
        <w:t>;</w:t>
      </w:r>
      <w:proofErr w:type="gramEnd"/>
    </w:p>
    <w:p w14:paraId="533329C2" w14:textId="79F7B827" w:rsidR="00AA7F4D" w:rsidRPr="00811032" w:rsidRDefault="00AA7F4D" w:rsidP="00D408DF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18"/>
          <w:szCs w:val="18"/>
        </w:rPr>
      </w:pPr>
      <w:r w:rsidRPr="00811032">
        <w:rPr>
          <w:rFonts w:ascii="Tahoma" w:hAnsi="Tahoma" w:cs="Tahoma"/>
          <w:sz w:val="18"/>
          <w:szCs w:val="18"/>
        </w:rPr>
        <w:t xml:space="preserve">wireless range must cover at least (specify range, e.g., 100 meters) to accommodate group </w:t>
      </w:r>
      <w:proofErr w:type="gramStart"/>
      <w:r w:rsidRPr="00811032">
        <w:rPr>
          <w:rFonts w:ascii="Tahoma" w:hAnsi="Tahoma" w:cs="Tahoma"/>
          <w:sz w:val="18"/>
          <w:szCs w:val="18"/>
        </w:rPr>
        <w:t>movement</w:t>
      </w:r>
      <w:r w:rsidR="00D408DF" w:rsidRPr="00811032">
        <w:rPr>
          <w:rFonts w:ascii="Tahoma" w:hAnsi="Tahoma" w:cs="Tahoma"/>
          <w:sz w:val="18"/>
          <w:szCs w:val="18"/>
        </w:rPr>
        <w:t>;</w:t>
      </w:r>
      <w:proofErr w:type="gramEnd"/>
    </w:p>
    <w:p w14:paraId="4D804D03" w14:textId="349781A7" w:rsidR="0014428D" w:rsidRPr="00811032" w:rsidRDefault="00AA7F4D" w:rsidP="00D408DF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18"/>
          <w:szCs w:val="18"/>
        </w:rPr>
      </w:pPr>
      <w:r w:rsidRPr="00811032">
        <w:rPr>
          <w:rFonts w:ascii="Tahoma" w:hAnsi="Tahoma" w:cs="Tahoma"/>
          <w:sz w:val="18"/>
          <w:szCs w:val="18"/>
        </w:rPr>
        <w:t>microphones should have simple, intuitive controls with indicators for battery life and connection status.</w:t>
      </w:r>
    </w:p>
    <w:p w14:paraId="7C383663" w14:textId="77777777" w:rsidR="00AD65B2" w:rsidRPr="00811032" w:rsidRDefault="00AD65B2" w:rsidP="00D408DF">
      <w:pPr>
        <w:jc w:val="both"/>
        <w:rPr>
          <w:rFonts w:ascii="Tahoma" w:hAnsi="Tahoma" w:cs="Tahoma"/>
          <w:sz w:val="18"/>
          <w:szCs w:val="18"/>
        </w:rPr>
      </w:pPr>
    </w:p>
    <w:sectPr w:rsidR="00AD65B2" w:rsidRPr="008110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A4442"/>
    <w:multiLevelType w:val="hybridMultilevel"/>
    <w:tmpl w:val="FD542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1D0C01"/>
    <w:multiLevelType w:val="multilevel"/>
    <w:tmpl w:val="57445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C8072B"/>
    <w:multiLevelType w:val="multilevel"/>
    <w:tmpl w:val="7AB03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096048"/>
    <w:multiLevelType w:val="multilevel"/>
    <w:tmpl w:val="DD466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B00062"/>
    <w:multiLevelType w:val="multilevel"/>
    <w:tmpl w:val="D0365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FB2F0D"/>
    <w:multiLevelType w:val="hybridMultilevel"/>
    <w:tmpl w:val="AEFEBBEA"/>
    <w:lvl w:ilvl="0" w:tplc="44D4FC66">
      <w:start w:val="500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224E74"/>
    <w:multiLevelType w:val="multilevel"/>
    <w:tmpl w:val="209C4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1C738A"/>
    <w:multiLevelType w:val="hybridMultilevel"/>
    <w:tmpl w:val="639822F2"/>
    <w:lvl w:ilvl="0" w:tplc="71C2919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E30C31"/>
    <w:multiLevelType w:val="hybridMultilevel"/>
    <w:tmpl w:val="C07CF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62122E"/>
    <w:multiLevelType w:val="multilevel"/>
    <w:tmpl w:val="29A05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A1793E"/>
    <w:multiLevelType w:val="multilevel"/>
    <w:tmpl w:val="1CE6E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0426153">
    <w:abstractNumId w:val="5"/>
  </w:num>
  <w:num w:numId="2" w16cid:durableId="288362476">
    <w:abstractNumId w:val="8"/>
  </w:num>
  <w:num w:numId="3" w16cid:durableId="86662641">
    <w:abstractNumId w:val="7"/>
  </w:num>
  <w:num w:numId="4" w16cid:durableId="1320110734">
    <w:abstractNumId w:val="0"/>
  </w:num>
  <w:num w:numId="5" w16cid:durableId="1918249175">
    <w:abstractNumId w:val="2"/>
  </w:num>
  <w:num w:numId="6" w16cid:durableId="512109603">
    <w:abstractNumId w:val="10"/>
  </w:num>
  <w:num w:numId="7" w16cid:durableId="1736776580">
    <w:abstractNumId w:val="9"/>
  </w:num>
  <w:num w:numId="8" w16cid:durableId="1335838688">
    <w:abstractNumId w:val="3"/>
  </w:num>
  <w:num w:numId="9" w16cid:durableId="1948004026">
    <w:abstractNumId w:val="1"/>
  </w:num>
  <w:num w:numId="10" w16cid:durableId="233048689">
    <w:abstractNumId w:val="6"/>
  </w:num>
  <w:num w:numId="11" w16cid:durableId="2403329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07E"/>
    <w:rsid w:val="0014428D"/>
    <w:rsid w:val="002D1769"/>
    <w:rsid w:val="0042202E"/>
    <w:rsid w:val="00663B4A"/>
    <w:rsid w:val="0073707E"/>
    <w:rsid w:val="00762BAC"/>
    <w:rsid w:val="00811032"/>
    <w:rsid w:val="00817BBD"/>
    <w:rsid w:val="008F639D"/>
    <w:rsid w:val="00AA7F4D"/>
    <w:rsid w:val="00AD65B2"/>
    <w:rsid w:val="00B256C9"/>
    <w:rsid w:val="00C338D0"/>
    <w:rsid w:val="00D408DF"/>
    <w:rsid w:val="00DB11D7"/>
    <w:rsid w:val="00E011E9"/>
    <w:rsid w:val="00E42EBC"/>
    <w:rsid w:val="00EB4230"/>
    <w:rsid w:val="00F2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F4F70"/>
  <w15:chartTrackingRefBased/>
  <w15:docId w15:val="{C5A8E7D4-F7C5-435B-8DDB-0A544CBF8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0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3707E"/>
    <w:pPr>
      <w:spacing w:after="200" w:line="276" w:lineRule="auto"/>
      <w:ind w:left="720"/>
      <w:contextualSpacing/>
    </w:pPr>
    <w:rPr>
      <w:kern w:val="0"/>
      <w:lang w:val="en-GB"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3707E"/>
    <w:rPr>
      <w:kern w:val="0"/>
      <w:lang w:val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D1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2D17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1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ANUSCA Georgeta</dc:creator>
  <cp:keywords/>
  <dc:description/>
  <cp:lastModifiedBy>MORARU Nicoleta</cp:lastModifiedBy>
  <cp:revision>5</cp:revision>
  <dcterms:created xsi:type="dcterms:W3CDTF">2024-12-04T09:07:00Z</dcterms:created>
  <dcterms:modified xsi:type="dcterms:W3CDTF">2025-05-07T09:10:00Z</dcterms:modified>
</cp:coreProperties>
</file>