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94EA" w14:textId="77777777" w:rsidR="00C87022" w:rsidRPr="00737643" w:rsidRDefault="00C87022" w:rsidP="00737643">
      <w:pPr>
        <w:jc w:val="center"/>
        <w:rPr>
          <w:rFonts w:ascii="Arial" w:hAnsi="Arial" w:cs="Arial"/>
          <w:b/>
          <w:bCs/>
          <w:lang w:val="en-GB"/>
        </w:rPr>
      </w:pPr>
      <w:r w:rsidRPr="00737643">
        <w:rPr>
          <w:rFonts w:ascii="Arial" w:hAnsi="Arial" w:cs="Arial"/>
          <w:b/>
          <w:bCs/>
          <w:lang w:val="en-GB"/>
        </w:rPr>
        <w:t>ANNEX – Terms of Reference</w:t>
      </w:r>
    </w:p>
    <w:p w14:paraId="6E7E27DB" w14:textId="6FEC80C6" w:rsidR="00711D07" w:rsidRPr="00737643" w:rsidRDefault="00711D07" w:rsidP="00737643">
      <w:pPr>
        <w:jc w:val="center"/>
        <w:rPr>
          <w:rFonts w:ascii="Arial" w:hAnsi="Arial" w:cs="Arial"/>
          <w:b/>
          <w:bCs/>
          <w:lang w:val="en-GB"/>
        </w:rPr>
      </w:pPr>
      <w:r w:rsidRPr="00737643">
        <w:rPr>
          <w:rFonts w:ascii="Arial" w:hAnsi="Arial" w:cs="Arial"/>
          <w:b/>
          <w:bCs/>
          <w:lang w:val="en-GB"/>
        </w:rPr>
        <w:t>This document outlines</w:t>
      </w:r>
      <w:r w:rsidR="00C87022" w:rsidRPr="00737643">
        <w:rPr>
          <w:rFonts w:ascii="Arial" w:hAnsi="Arial" w:cs="Arial"/>
          <w:b/>
          <w:bCs/>
          <w:lang w:val="en-GB"/>
        </w:rPr>
        <w:t xml:space="preserve"> the specifications required for the provision of event management services</w:t>
      </w:r>
      <w:r w:rsidRPr="00737643">
        <w:rPr>
          <w:rFonts w:ascii="Arial" w:hAnsi="Arial" w:cs="Arial"/>
          <w:b/>
          <w:bCs/>
          <w:lang w:val="en-GB"/>
        </w:rPr>
        <w:t xml:space="preserve"> for the study visit of the delegation of the Ombudsperson’s Office of the Republic of Moldova to the Republic of Finland, scheduled to take place from 2 to 5 December 2025 within the framework of the Council of Europe Project “Support to the Office of the Ombudsperson in the Protection of Human Rights in the Republic of Moldova – Phase I”.</w:t>
      </w:r>
    </w:p>
    <w:p w14:paraId="6EC22091" w14:textId="77777777" w:rsidR="00C87022" w:rsidRPr="00737643" w:rsidRDefault="00C87022" w:rsidP="00C87022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737643">
        <w:rPr>
          <w:rFonts w:ascii="Arial" w:hAnsi="Arial" w:cs="Arial"/>
          <w:b/>
          <w:bCs/>
          <w:sz w:val="20"/>
          <w:szCs w:val="20"/>
          <w:lang w:val="en-GB"/>
        </w:rPr>
        <w:t>Accommodation</w:t>
      </w:r>
    </w:p>
    <w:p w14:paraId="28684454" w14:textId="77777777" w:rsidR="00C87022" w:rsidRPr="00737643" w:rsidRDefault="00C87022" w:rsidP="00C87022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737643">
        <w:rPr>
          <w:rFonts w:ascii="Arial" w:hAnsi="Arial" w:cs="Arial"/>
          <w:color w:val="000000" w:themeColor="text1"/>
          <w:sz w:val="20"/>
          <w:szCs w:val="20"/>
          <w:lang w:val="en-GB"/>
        </w:rPr>
        <w:t>The general requirements for the accommodation services are as follows:</w:t>
      </w:r>
    </w:p>
    <w:p w14:paraId="7B3AE462" w14:textId="3F490F8B" w:rsidR="00711D07" w:rsidRPr="00737643" w:rsidRDefault="00C87022" w:rsidP="00711D0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The hotel must be located within convenient access to public transportation or shuttle services</w:t>
      </w:r>
      <w:r w:rsidR="00711D07" w:rsidRPr="00737643">
        <w:rPr>
          <w:rFonts w:ascii="Arial" w:hAnsi="Arial" w:cs="Arial"/>
          <w:sz w:val="20"/>
          <w:szCs w:val="20"/>
          <w:lang w:val="en-GB"/>
        </w:rPr>
        <w:t>, and preferably situated within 1 km of the Parliament of Finland (</w:t>
      </w:r>
      <w:proofErr w:type="spellStart"/>
      <w:r w:rsidR="00711D07" w:rsidRPr="00737643">
        <w:rPr>
          <w:rFonts w:ascii="Arial" w:hAnsi="Arial" w:cs="Arial"/>
          <w:sz w:val="20"/>
          <w:szCs w:val="20"/>
          <w:lang w:val="en-GB"/>
        </w:rPr>
        <w:t>Eduskunta</w:t>
      </w:r>
      <w:proofErr w:type="spellEnd"/>
      <w:r w:rsidR="00711D07" w:rsidRPr="00737643">
        <w:rPr>
          <w:rFonts w:ascii="Arial" w:hAnsi="Arial" w:cs="Arial"/>
          <w:sz w:val="20"/>
          <w:szCs w:val="20"/>
          <w:lang w:val="en-GB"/>
        </w:rPr>
        <w:t>), Mannerheimintie 30, 00100 Helsinki</w:t>
      </w:r>
    </w:p>
    <w:p w14:paraId="24F64330" w14:textId="765F40E2" w:rsidR="00C87022" w:rsidRPr="00737643" w:rsidRDefault="00C87022" w:rsidP="00C870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Minimum 4-star standard (or equivalent quality) with well-maintained facilities</w:t>
      </w:r>
    </w:p>
    <w:p w14:paraId="167C50BF" w14:textId="67F32855" w:rsidR="00C87022" w:rsidRPr="00737643" w:rsidRDefault="00C87022" w:rsidP="00C870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Rooms must be clean, comfortable, well-lit, and adequately heated/cooled</w:t>
      </w:r>
    </w:p>
    <w:p w14:paraId="3A326DBA" w14:textId="5C7AA405" w:rsidR="00C87022" w:rsidRPr="00737643" w:rsidRDefault="00C87022" w:rsidP="00C870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Single standard room with breakfast included in the room rate</w:t>
      </w:r>
    </w:p>
    <w:p w14:paraId="3BA85735" w14:textId="3A43F77F" w:rsidR="00C87022" w:rsidRPr="00737643" w:rsidRDefault="00C87022" w:rsidP="00C870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Free Wi-Fi internet access in guest rooms and common areas</w:t>
      </w:r>
    </w:p>
    <w:p w14:paraId="44264F8A" w14:textId="5F437748" w:rsidR="00C87022" w:rsidRPr="00737643" w:rsidRDefault="00C87022" w:rsidP="00C870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Late Check in/Check out subject to availability</w:t>
      </w:r>
    </w:p>
    <w:p w14:paraId="0CC63F52" w14:textId="54EE9127" w:rsidR="00C87022" w:rsidRPr="00737643" w:rsidRDefault="00C87022" w:rsidP="00C870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Compliance with all applicable national health, safety, and fire regulations</w:t>
      </w:r>
    </w:p>
    <w:p w14:paraId="2C77ECA1" w14:textId="478503C6" w:rsidR="00C87022" w:rsidRPr="00737643" w:rsidRDefault="00C87022" w:rsidP="00C870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24-hour reception service</w:t>
      </w:r>
    </w:p>
    <w:p w14:paraId="0FBDAD0A" w14:textId="51B929CA" w:rsidR="00C87022" w:rsidRPr="00737643" w:rsidRDefault="00C87022" w:rsidP="00C870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Secure luggage storage</w:t>
      </w:r>
    </w:p>
    <w:p w14:paraId="7AA41638" w14:textId="576B386B" w:rsidR="00C87022" w:rsidRPr="00737643" w:rsidRDefault="00C87022" w:rsidP="00C870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Elevator access if rooms are above the ground floor</w:t>
      </w:r>
    </w:p>
    <w:p w14:paraId="03F56E64" w14:textId="47603AB6" w:rsidR="00C87022" w:rsidRPr="00737643" w:rsidRDefault="00C87022" w:rsidP="00C870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Flexible cancellation policy</w:t>
      </w:r>
    </w:p>
    <w:p w14:paraId="7998922B" w14:textId="77777777" w:rsidR="00C87022" w:rsidRPr="00737643" w:rsidRDefault="00C87022" w:rsidP="00C87022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737643">
        <w:rPr>
          <w:rFonts w:ascii="Arial" w:hAnsi="Arial" w:cs="Arial"/>
          <w:b/>
          <w:bCs/>
          <w:sz w:val="20"/>
          <w:szCs w:val="20"/>
          <w:lang w:val="en-GB"/>
        </w:rPr>
        <w:t>Transportation</w:t>
      </w:r>
    </w:p>
    <w:p w14:paraId="6D2C8364" w14:textId="63BFDF49" w:rsidR="00C87022" w:rsidRPr="00737643" w:rsidRDefault="00C87022" w:rsidP="00C8702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Vehicles must be in excellent mechanical condition, clean, and well-maintained</w:t>
      </w:r>
    </w:p>
    <w:p w14:paraId="5FB97243" w14:textId="3C249DA0" w:rsidR="00C87022" w:rsidRPr="00737643" w:rsidRDefault="00C87022" w:rsidP="00C8702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Equipped with functional seat belts for all passengers, air conditioning/heating, and adequate luggage space</w:t>
      </w:r>
    </w:p>
    <w:p w14:paraId="68615392" w14:textId="295BA70E" w:rsidR="00C87022" w:rsidRPr="00737643" w:rsidRDefault="00C87022" w:rsidP="00C8702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Vehicle type and seating capacity must be appropriate for the size of the group and the nature of the trip</w:t>
      </w:r>
    </w:p>
    <w:p w14:paraId="78D00311" w14:textId="571DB2A7" w:rsidR="00C87022" w:rsidRPr="00737643" w:rsidRDefault="00C87022" w:rsidP="00C8702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Professional, licensed drivers for transportation of more than 1</w:t>
      </w:r>
      <w:r w:rsidR="00711D07" w:rsidRPr="00737643">
        <w:rPr>
          <w:rFonts w:ascii="Arial" w:hAnsi="Arial" w:cs="Arial"/>
          <w:sz w:val="20"/>
          <w:szCs w:val="20"/>
          <w:lang w:val="en-GB"/>
        </w:rPr>
        <w:t>5</w:t>
      </w:r>
      <w:r w:rsidRPr="00737643">
        <w:rPr>
          <w:rFonts w:ascii="Arial" w:hAnsi="Arial" w:cs="Arial"/>
          <w:sz w:val="20"/>
          <w:szCs w:val="20"/>
          <w:lang w:val="en-GB"/>
        </w:rPr>
        <w:t xml:space="preserve"> passengers</w:t>
      </w:r>
    </w:p>
    <w:p w14:paraId="5F12AD1E" w14:textId="220C7E9E" w:rsidR="00C87022" w:rsidRPr="00737643" w:rsidRDefault="00C87022" w:rsidP="00C8702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Knowledge of local routes and event locations</w:t>
      </w:r>
    </w:p>
    <w:p w14:paraId="6A88412C" w14:textId="2849609F" w:rsidR="00C87022" w:rsidRPr="00737643" w:rsidRDefault="00C87022" w:rsidP="00C8702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 xml:space="preserve">Courteous, punctual, and able to communicate in </w:t>
      </w:r>
      <w:r w:rsidRPr="00737643">
        <w:rPr>
          <w:rFonts w:ascii="Arial" w:hAnsi="Arial" w:cs="Arial"/>
          <w:b/>
          <w:bCs/>
          <w:sz w:val="20"/>
          <w:szCs w:val="20"/>
          <w:lang w:val="en-GB"/>
        </w:rPr>
        <w:t>English</w:t>
      </w:r>
    </w:p>
    <w:p w14:paraId="083916B2" w14:textId="39270075" w:rsidR="00C87022" w:rsidRPr="00737643" w:rsidRDefault="00C87022" w:rsidP="00C8702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Punctual pick-up and drop-off according to the agreed itinerary</w:t>
      </w:r>
    </w:p>
    <w:p w14:paraId="112858C0" w14:textId="5D524B7E" w:rsidR="00C87022" w:rsidRPr="00737643" w:rsidRDefault="00C87022" w:rsidP="00C8702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Availability of the vehicle for the entire period as specified in the event programme</w:t>
      </w:r>
    </w:p>
    <w:p w14:paraId="53E1660F" w14:textId="17FCEE65" w:rsidR="00C87022" w:rsidRPr="00737643" w:rsidRDefault="00C87022" w:rsidP="00C8702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Provision for last-minute schedule adjustments if necessary</w:t>
      </w:r>
    </w:p>
    <w:p w14:paraId="09154304" w14:textId="56D0814B" w:rsidR="00C87022" w:rsidRPr="00737643" w:rsidRDefault="00C87022" w:rsidP="00C8702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Regular disinfection and cleaning of vehicles, especially for multi-day events</w:t>
      </w:r>
    </w:p>
    <w:p w14:paraId="0FB8A3B5" w14:textId="6B2A74D2" w:rsidR="00C87022" w:rsidRPr="00737643" w:rsidRDefault="00C87022" w:rsidP="00C8702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Compliance with any applicable public health measures</w:t>
      </w:r>
    </w:p>
    <w:p w14:paraId="396D1385" w14:textId="77777777" w:rsidR="00C87022" w:rsidRPr="00737643" w:rsidRDefault="00C87022" w:rsidP="00C87022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737643">
        <w:rPr>
          <w:rFonts w:ascii="Arial" w:hAnsi="Arial" w:cs="Arial"/>
          <w:b/>
          <w:bCs/>
          <w:sz w:val="20"/>
          <w:szCs w:val="20"/>
          <w:lang w:val="en-GB"/>
        </w:rPr>
        <w:t>Event management services:</w:t>
      </w:r>
    </w:p>
    <w:p w14:paraId="2892BB12" w14:textId="77777777" w:rsidR="00C87022" w:rsidRPr="00737643" w:rsidRDefault="00C87022" w:rsidP="00C8702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Proven experience in organising similar events (e.g., study visits, conferences).</w:t>
      </w:r>
    </w:p>
    <w:p w14:paraId="201F6EA4" w14:textId="1C46FBE1" w:rsidR="00C87022" w:rsidRPr="00737643" w:rsidRDefault="00C87022" w:rsidP="00C8702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Minimum of 3 years in event management or logistics coordination</w:t>
      </w:r>
    </w:p>
    <w:p w14:paraId="70E45FE5" w14:textId="6FBF6307" w:rsidR="00C87022" w:rsidRPr="00737643" w:rsidRDefault="00C87022" w:rsidP="00C8702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 xml:space="preserve">Proficiency in English, knowledge of </w:t>
      </w:r>
      <w:r w:rsidR="00711D07" w:rsidRPr="00737643">
        <w:rPr>
          <w:rFonts w:ascii="Arial" w:hAnsi="Arial" w:cs="Arial"/>
          <w:sz w:val="20"/>
          <w:szCs w:val="20"/>
          <w:lang w:val="en-GB"/>
        </w:rPr>
        <w:t>Finnish</w:t>
      </w:r>
      <w:r w:rsidRPr="00737643">
        <w:rPr>
          <w:rFonts w:ascii="Arial" w:hAnsi="Arial" w:cs="Arial"/>
          <w:sz w:val="20"/>
          <w:szCs w:val="20"/>
          <w:lang w:val="en-GB"/>
        </w:rPr>
        <w:t xml:space="preserve"> is an asset</w:t>
      </w:r>
    </w:p>
    <w:p w14:paraId="043FB7A0" w14:textId="6A39B5C9" w:rsidR="00C87022" w:rsidRPr="00737643" w:rsidRDefault="00C87022" w:rsidP="00C8702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Arrange and oversee interpreting equipment, transportation, accommodation and other required services</w:t>
      </w:r>
    </w:p>
    <w:p w14:paraId="1B742A1A" w14:textId="42FFD20F" w:rsidR="00C87022" w:rsidRPr="00737643" w:rsidRDefault="00C87022" w:rsidP="00C8702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Ensure all services comply with applicable national regulations, safety, and hygiene standards</w:t>
      </w:r>
    </w:p>
    <w:p w14:paraId="527FEB08" w14:textId="77777777" w:rsidR="00C87022" w:rsidRPr="00737643" w:rsidRDefault="00C87022" w:rsidP="00C87022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737643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 xml:space="preserve">Portable interpreting equipment </w:t>
      </w:r>
    </w:p>
    <w:p w14:paraId="1068659B" w14:textId="77777777" w:rsidR="00C87022" w:rsidRPr="00737643" w:rsidRDefault="00C87022" w:rsidP="00C8702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737643">
        <w:rPr>
          <w:rFonts w:ascii="Arial" w:hAnsi="Arial" w:cs="Arial"/>
          <w:b/>
          <w:bCs/>
          <w:sz w:val="20"/>
          <w:szCs w:val="20"/>
          <w:lang w:val="en-GB"/>
        </w:rPr>
        <w:t>Portable interpretating system requirements:</w:t>
      </w:r>
    </w:p>
    <w:p w14:paraId="100E9AAB" w14:textId="47A53166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 xml:space="preserve">the system must support </w:t>
      </w:r>
      <w:proofErr w:type="gramStart"/>
      <w:r w:rsidR="00737643" w:rsidRPr="00737643">
        <w:rPr>
          <w:rFonts w:ascii="Arial" w:hAnsi="Arial" w:cs="Arial"/>
          <w:sz w:val="20"/>
          <w:szCs w:val="20"/>
          <w:lang w:val="en-GB"/>
        </w:rPr>
        <w:t>English</w:t>
      </w:r>
      <w:r w:rsidR="00737643">
        <w:rPr>
          <w:rFonts w:ascii="Arial" w:hAnsi="Arial" w:cs="Arial"/>
          <w:sz w:val="20"/>
          <w:szCs w:val="20"/>
          <w:lang w:val="en-GB"/>
        </w:rPr>
        <w:t>-</w:t>
      </w:r>
      <w:r w:rsidR="00737643" w:rsidRPr="00737643">
        <w:rPr>
          <w:rFonts w:ascii="Arial" w:hAnsi="Arial" w:cs="Arial"/>
          <w:sz w:val="20"/>
          <w:szCs w:val="20"/>
          <w:lang w:val="en-GB"/>
        </w:rPr>
        <w:t>Romanian</w:t>
      </w:r>
      <w:proofErr w:type="gramEnd"/>
      <w:r w:rsidRPr="00737643">
        <w:rPr>
          <w:rFonts w:ascii="Arial" w:hAnsi="Arial" w:cs="Arial"/>
          <w:sz w:val="20"/>
          <w:szCs w:val="20"/>
          <w:lang w:val="en-GB"/>
        </w:rPr>
        <w:t>-English interpretation</w:t>
      </w:r>
    </w:p>
    <w:p w14:paraId="1B503DCF" w14:textId="5B79D4F3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clear and reliable audio: the headphones should provide crystal-clear sound, ensuring that participants receive accurate translations without any interruptions or audio distortions</w:t>
      </w:r>
    </w:p>
    <w:p w14:paraId="705FDDB3" w14:textId="2764DF1D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interpreter mobility: wireless, portable equipment is required because interpreters will move with the group</w:t>
      </w:r>
    </w:p>
    <w:p w14:paraId="28C92260" w14:textId="7944676D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microphones should have high sensitivity and noise-cancelling capabilities to pick up speech clearly in various environments</w:t>
      </w:r>
    </w:p>
    <w:p w14:paraId="47388A93" w14:textId="08BDED47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the system should be capable of covering an area of (up to 100 m²) without signal loss or interference</w:t>
      </w:r>
    </w:p>
    <w:p w14:paraId="5F29111A" w14:textId="77777777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the system must have built-in redundancy or fail-safes to prevent any downtime during the event.</w:t>
      </w:r>
    </w:p>
    <w:p w14:paraId="4581FB45" w14:textId="5040A7FF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headphones must deliver crystal-clear sound with a standard frequency response of (20 Hz to 20 kHz)</w:t>
      </w:r>
    </w:p>
    <w:p w14:paraId="26916454" w14:textId="4FEC0A4C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they must ensure participants receive accurate translations without interruptions, audio distortions, or latency issues</w:t>
      </w:r>
    </w:p>
    <w:p w14:paraId="32C2B153" w14:textId="2D53F3D5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individual volume control for each headphone set to accommodate different user preferences</w:t>
      </w:r>
    </w:p>
    <w:p w14:paraId="72198994" w14:textId="21AEF4A4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headphones should be comfortable for prolonged use, with adjustable headbands and cushioned ear pads</w:t>
      </w:r>
    </w:p>
    <w:p w14:paraId="58BFD718" w14:textId="77777777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the design should be robust and suitable for use in different environments.</w:t>
      </w:r>
    </w:p>
    <w:p w14:paraId="52AB95F3" w14:textId="3BBECC43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microphones must be highly sensitive, with a directional or noise-cancelling design to capture speech accurately, even in noisy environments</w:t>
      </w:r>
    </w:p>
    <w:p w14:paraId="1BA46A24" w14:textId="4F20E35A" w:rsidR="00C87022" w:rsidRPr="00737643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wireless range must cover at least (specify range, e.g., 100 meters) to accommodate group movement</w:t>
      </w:r>
    </w:p>
    <w:p w14:paraId="0D8898E9" w14:textId="0989A5A8" w:rsidR="00C87022" w:rsidRPr="00A304ED" w:rsidRDefault="00C87022" w:rsidP="00C87022">
      <w:pPr>
        <w:pStyle w:val="ListParagraph"/>
        <w:numPr>
          <w:ilvl w:val="0"/>
          <w:numId w:val="5"/>
        </w:numPr>
        <w:spacing w:after="200" w:line="276" w:lineRule="auto"/>
        <w:ind w:left="709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737643">
        <w:rPr>
          <w:rFonts w:ascii="Arial" w:hAnsi="Arial" w:cs="Arial"/>
          <w:sz w:val="20"/>
          <w:szCs w:val="20"/>
          <w:lang w:val="en-GB"/>
        </w:rPr>
        <w:t>microphones should have simple, intuitive controls with indicators for battery life and connection status</w:t>
      </w:r>
    </w:p>
    <w:p w14:paraId="57560B6F" w14:textId="77777777" w:rsidR="00A304ED" w:rsidRDefault="00A304ED" w:rsidP="00A304ED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C8E5847" w14:textId="228805DF" w:rsidR="00A304ED" w:rsidRPr="00A304ED" w:rsidRDefault="00A304ED" w:rsidP="00A304ED">
      <w:pPr>
        <w:spacing w:after="200" w:line="276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A304ED">
        <w:rPr>
          <w:rFonts w:ascii="Arial" w:hAnsi="Arial" w:cs="Arial"/>
          <w:b/>
          <w:bCs/>
          <w:sz w:val="20"/>
          <w:szCs w:val="20"/>
          <w:lang w:val="en-GB"/>
        </w:rPr>
        <w:t>Badges and name plates</w:t>
      </w:r>
    </w:p>
    <w:p w14:paraId="2BDD95ED" w14:textId="3E626FB1" w:rsidR="00A304ED" w:rsidRPr="00A304ED" w:rsidRDefault="00A304ED" w:rsidP="00A304ED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A304ED">
        <w:rPr>
          <w:rFonts w:ascii="Arial" w:hAnsi="Arial" w:cs="Arial"/>
          <w:sz w:val="20"/>
          <w:szCs w:val="20"/>
          <w:lang w:val="en-GB"/>
        </w:rPr>
        <w:t>Plastic badge holders with lanyards. Each badge shall include the participant’s name</w:t>
      </w:r>
      <w:r>
        <w:rPr>
          <w:rFonts w:ascii="Arial" w:hAnsi="Arial" w:cs="Arial"/>
          <w:sz w:val="20"/>
          <w:szCs w:val="20"/>
          <w:lang w:val="en-GB"/>
        </w:rPr>
        <w:t xml:space="preserve"> and institution</w:t>
      </w:r>
      <w:r w:rsidRPr="00A304ED">
        <w:rPr>
          <w:rFonts w:ascii="Arial" w:hAnsi="Arial" w:cs="Arial"/>
          <w:sz w:val="20"/>
          <w:szCs w:val="20"/>
          <w:lang w:val="en-GB"/>
        </w:rPr>
        <w:t>, printed on paper and inserted into the plastic holder.</w:t>
      </w:r>
    </w:p>
    <w:p w14:paraId="23C6DB58" w14:textId="31F4E3D9" w:rsidR="00A304ED" w:rsidRPr="00A304ED" w:rsidRDefault="00A304ED" w:rsidP="00A304ED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A304ED">
        <w:rPr>
          <w:rFonts w:ascii="Arial" w:hAnsi="Arial" w:cs="Arial"/>
          <w:sz w:val="20"/>
          <w:szCs w:val="20"/>
          <w:lang w:val="en-GB"/>
        </w:rPr>
        <w:t>Folded paper name plates displaying the participant’s full name and institution, printed on both sides for visibility.</w:t>
      </w:r>
      <w:r w:rsidRPr="00A304ED">
        <w:t xml:space="preserve"> </w:t>
      </w:r>
      <w:r w:rsidRPr="00A304ED">
        <w:rPr>
          <w:rFonts w:ascii="Arial" w:hAnsi="Arial" w:cs="Arial"/>
          <w:sz w:val="20"/>
          <w:szCs w:val="20"/>
        </w:rPr>
        <w:t>All relevant information will be provided by the Council of Europe.</w:t>
      </w:r>
    </w:p>
    <w:p w14:paraId="4C5ECE1A" w14:textId="77777777" w:rsidR="00C87022" w:rsidRPr="00A304ED" w:rsidRDefault="00C87022" w:rsidP="00C8702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37DE8D6" w14:textId="3EF65138" w:rsidR="00A45B9E" w:rsidRPr="00A45B9E" w:rsidRDefault="00A45B9E" w:rsidP="00A45B9E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A45B9E">
        <w:rPr>
          <w:rFonts w:ascii="Arial" w:hAnsi="Arial" w:cs="Arial"/>
          <w:b/>
          <w:bCs/>
          <w:sz w:val="20"/>
          <w:szCs w:val="20"/>
          <w:lang w:val="en-GB"/>
        </w:rPr>
        <w:t>Lunch</w:t>
      </w:r>
    </w:p>
    <w:p w14:paraId="5A907D33" w14:textId="38630F89" w:rsidR="00A45B9E" w:rsidRPr="00FC14C7" w:rsidRDefault="00A45B9E" w:rsidP="00FC14C7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 w:rsidRPr="00FC14C7">
        <w:rPr>
          <w:rFonts w:ascii="Arial" w:hAnsi="Arial" w:cs="Arial"/>
          <w:sz w:val="20"/>
          <w:szCs w:val="20"/>
          <w:lang w:val="en-GB"/>
        </w:rPr>
        <w:t xml:space="preserve">The service shall include the provision of a classic lunch for up to 15 persons, to be served between 11:00 and 14:00, </w:t>
      </w:r>
      <w:proofErr w:type="gramStart"/>
      <w:r w:rsidRPr="00FC14C7">
        <w:rPr>
          <w:rFonts w:ascii="Arial" w:hAnsi="Arial" w:cs="Arial"/>
          <w:sz w:val="20"/>
          <w:szCs w:val="20"/>
          <w:lang w:val="en-GB"/>
        </w:rPr>
        <w:t>and also</w:t>
      </w:r>
      <w:proofErr w:type="gramEnd"/>
      <w:r w:rsidRPr="00FC14C7">
        <w:rPr>
          <w:rFonts w:ascii="Arial" w:hAnsi="Arial" w:cs="Arial"/>
          <w:sz w:val="20"/>
          <w:szCs w:val="20"/>
          <w:lang w:val="en-GB"/>
        </w:rPr>
        <w:t xml:space="preserve"> accommodate dietary restrictions and preferences (e.g. vegetarian) as communicated in advance by the Council of Europe.</w:t>
      </w:r>
    </w:p>
    <w:p w14:paraId="28C3DD4A" w14:textId="77777777" w:rsidR="00E17FF7" w:rsidRPr="00737643" w:rsidRDefault="00E17FF7">
      <w:pPr>
        <w:rPr>
          <w:rFonts w:ascii="Arial" w:hAnsi="Arial" w:cs="Arial"/>
          <w:sz w:val="20"/>
          <w:szCs w:val="20"/>
          <w:lang w:val="en-GB"/>
        </w:rPr>
      </w:pPr>
    </w:p>
    <w:sectPr w:rsidR="00E17FF7" w:rsidRPr="00737643" w:rsidSect="00C87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4442"/>
    <w:multiLevelType w:val="hybridMultilevel"/>
    <w:tmpl w:val="FD54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F3538"/>
    <w:multiLevelType w:val="hybridMultilevel"/>
    <w:tmpl w:val="B9BA9B6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23E38"/>
    <w:multiLevelType w:val="hybridMultilevel"/>
    <w:tmpl w:val="317E0E12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B434D"/>
    <w:multiLevelType w:val="hybridMultilevel"/>
    <w:tmpl w:val="5F28189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D21CD"/>
    <w:multiLevelType w:val="hybridMultilevel"/>
    <w:tmpl w:val="CAE2D30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44D5"/>
    <w:multiLevelType w:val="hybridMultilevel"/>
    <w:tmpl w:val="A8F2B4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8335B"/>
    <w:multiLevelType w:val="hybridMultilevel"/>
    <w:tmpl w:val="C7E63EB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10734">
    <w:abstractNumId w:val="0"/>
  </w:num>
  <w:num w:numId="2" w16cid:durableId="1714571273">
    <w:abstractNumId w:val="4"/>
  </w:num>
  <w:num w:numId="3" w16cid:durableId="637416746">
    <w:abstractNumId w:val="5"/>
  </w:num>
  <w:num w:numId="4" w16cid:durableId="1878084216">
    <w:abstractNumId w:val="3"/>
  </w:num>
  <w:num w:numId="5" w16cid:durableId="1528640549">
    <w:abstractNumId w:val="2"/>
  </w:num>
  <w:num w:numId="6" w16cid:durableId="1114859830">
    <w:abstractNumId w:val="1"/>
  </w:num>
  <w:num w:numId="7" w16cid:durableId="956108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21"/>
    <w:rsid w:val="000C7B21"/>
    <w:rsid w:val="002F6DAE"/>
    <w:rsid w:val="00315C58"/>
    <w:rsid w:val="00372927"/>
    <w:rsid w:val="00711D07"/>
    <w:rsid w:val="00737643"/>
    <w:rsid w:val="0083178D"/>
    <w:rsid w:val="009D3D32"/>
    <w:rsid w:val="00A304ED"/>
    <w:rsid w:val="00A45B9E"/>
    <w:rsid w:val="00AB08DB"/>
    <w:rsid w:val="00C87022"/>
    <w:rsid w:val="00DE3D09"/>
    <w:rsid w:val="00E17FF7"/>
    <w:rsid w:val="00F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0534"/>
  <w15:chartTrackingRefBased/>
  <w15:docId w15:val="{8A820FB0-685D-4AC4-9D88-58331FAE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2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B2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C7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B2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8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CAZACU Alexandra Anamaria</dc:creator>
  <cp:keywords/>
  <dc:description/>
  <cp:lastModifiedBy>PANTEA Vica</cp:lastModifiedBy>
  <cp:revision>5</cp:revision>
  <cp:lastPrinted>2025-11-06T16:14:00Z</cp:lastPrinted>
  <dcterms:created xsi:type="dcterms:W3CDTF">2025-11-07T06:55:00Z</dcterms:created>
  <dcterms:modified xsi:type="dcterms:W3CDTF">2025-11-10T12:33:00Z</dcterms:modified>
</cp:coreProperties>
</file>