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BF3F" w14:textId="70FC950A" w:rsidR="00EA2C7F" w:rsidRDefault="00EA2C7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  <w:r>
        <w:rPr>
          <w:rFonts w:ascii="Arial Narrow" w:hAnsi="Arial Narrow" w:cs="Arial"/>
          <w:b/>
          <w:bCs/>
          <w:color w:val="C00000"/>
          <w:lang w:val="tr-TR"/>
        </w:rPr>
        <w:t>ANNEX-I</w:t>
      </w:r>
    </w:p>
    <w:p w14:paraId="69FDB840" w14:textId="24EE893C" w:rsidR="00EA2C7F" w:rsidRDefault="00EA2C7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  <w:r>
        <w:rPr>
          <w:rFonts w:ascii="Arial Narrow" w:hAnsi="Arial Narrow" w:cs="Arial"/>
          <w:b/>
          <w:bCs/>
          <w:color w:val="C00000"/>
          <w:lang w:val="tr-TR"/>
        </w:rPr>
        <w:t>EK-I</w:t>
      </w:r>
    </w:p>
    <w:p w14:paraId="08322B17" w14:textId="65257B72" w:rsidR="006F3986" w:rsidRDefault="00B5288F" w:rsidP="00A237E5">
      <w:pPr>
        <w:pStyle w:val="Default"/>
        <w:rPr>
          <w:rFonts w:ascii="Arial Narrow" w:hAnsi="Arial Narrow" w:cs="Arial"/>
          <w:b/>
          <w:bCs/>
          <w:color w:val="auto"/>
          <w:lang w:val="tr-TR"/>
        </w:rPr>
      </w:pPr>
      <w:r>
        <w:rPr>
          <w:rFonts w:ascii="Arial Narrow" w:hAnsi="Arial Narrow" w:cs="Arial"/>
          <w:b/>
          <w:bCs/>
          <w:color w:val="C00000"/>
          <w:lang w:val="tr-TR"/>
        </w:rPr>
        <w:t xml:space="preserve">                                </w:t>
      </w:r>
      <w:r w:rsidRPr="00B5288F">
        <w:rPr>
          <w:rFonts w:ascii="Arial Narrow" w:hAnsi="Arial Narrow" w:cs="Arial"/>
          <w:b/>
          <w:bCs/>
          <w:color w:val="auto"/>
          <w:lang w:val="tr-TR"/>
        </w:rPr>
        <w:t>BAS</w:t>
      </w:r>
      <w:r w:rsidR="00961A4D">
        <w:rPr>
          <w:rFonts w:ascii="Arial Narrow" w:hAnsi="Arial Narrow" w:cs="Arial"/>
          <w:b/>
          <w:bCs/>
          <w:color w:val="auto"/>
          <w:lang w:val="tr-TR"/>
        </w:rPr>
        <w:t>IM</w:t>
      </w:r>
      <w:r w:rsidRPr="00B5288F">
        <w:rPr>
          <w:rFonts w:ascii="Arial Narrow" w:hAnsi="Arial Narrow" w:cs="Arial"/>
          <w:b/>
          <w:bCs/>
          <w:color w:val="auto"/>
          <w:lang w:val="tr-TR"/>
        </w:rPr>
        <w:t xml:space="preserve"> VE TASARIM İHALESİNE İLİŞKİN BİLGİ NOTU</w:t>
      </w:r>
    </w:p>
    <w:p w14:paraId="5994D840" w14:textId="77777777" w:rsidR="00B5288F" w:rsidRPr="00D01251" w:rsidRDefault="00B5288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</w:p>
    <w:p w14:paraId="647427FF" w14:textId="1832E4DA" w:rsidR="006F3986" w:rsidRDefault="006F3986" w:rsidP="00033907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  <w:r w:rsidRPr="00D01251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033907" w:rsidRPr="00033907">
        <w:rPr>
          <w:rFonts w:ascii="Arial Narrow" w:eastAsiaTheme="minorEastAsia" w:hAnsi="Arial Narrow" w:cstheme="majorHAnsi"/>
          <w:color w:val="auto"/>
          <w:lang w:val="tr-TR"/>
        </w:rPr>
        <w:t>Türk Anayasa Mahkemesinin Temel Haklar Alanındaki Kararlarının</w:t>
      </w:r>
      <w:r w:rsidR="00033907">
        <w:rPr>
          <w:rFonts w:ascii="Arial Narrow" w:eastAsiaTheme="minorEastAsia" w:hAnsi="Arial Narrow" w:cstheme="majorHAnsi"/>
          <w:color w:val="auto"/>
          <w:lang w:val="tr-TR"/>
        </w:rPr>
        <w:t xml:space="preserve"> </w:t>
      </w:r>
      <w:r w:rsidR="00033907" w:rsidRPr="00033907">
        <w:rPr>
          <w:rFonts w:ascii="Arial Narrow" w:eastAsiaTheme="minorEastAsia" w:hAnsi="Arial Narrow" w:cstheme="majorHAnsi"/>
          <w:color w:val="auto"/>
          <w:lang w:val="tr-TR"/>
        </w:rPr>
        <w:t>Etkili Şekilde Uygulanmasının Desteklenmesi Ortak Projesi</w:t>
      </w:r>
      <w:r w:rsidRPr="00D01251">
        <w:rPr>
          <w:rFonts w:ascii="Arial Narrow" w:eastAsiaTheme="minorEastAsia" w:hAnsi="Arial Narrow" w:cstheme="majorHAnsi"/>
          <w:color w:val="auto"/>
          <w:lang w:val="tr-TR"/>
        </w:rPr>
        <w:t xml:space="preserve">” kapsamında yapılan basım </w:t>
      </w:r>
      <w:r w:rsidR="00380498">
        <w:rPr>
          <w:rFonts w:ascii="Arial Narrow" w:eastAsiaTheme="minorEastAsia" w:hAnsi="Arial Narrow" w:cstheme="majorHAnsi"/>
          <w:color w:val="auto"/>
          <w:lang w:val="tr-TR"/>
        </w:rPr>
        <w:t xml:space="preserve">ve tasarım </w:t>
      </w:r>
      <w:r w:rsidRPr="00D01251">
        <w:rPr>
          <w:rFonts w:ascii="Arial Narrow" w:eastAsiaTheme="minorEastAsia" w:hAnsi="Arial Narrow" w:cstheme="majorHAnsi"/>
          <w:color w:val="auto"/>
          <w:lang w:val="tr-TR"/>
        </w:rPr>
        <w:t xml:space="preserve">işleri ihalesine ilişkin teknik detaylar ve ihale şartlarına ilişkin özet bilgiler aşağıda yer almaktadır. </w:t>
      </w:r>
      <w:r w:rsidR="00C61FDF">
        <w:rPr>
          <w:rFonts w:ascii="Arial Narrow" w:eastAsiaTheme="minorEastAsia" w:hAnsi="Arial Narrow" w:cstheme="majorHAnsi"/>
          <w:color w:val="auto"/>
          <w:lang w:val="tr-TR"/>
        </w:rPr>
        <w:t xml:space="preserve">Bu belge sadece bilgi için hazırlanmıştır, lütfen fiyat teklifinizi </w:t>
      </w:r>
      <w:r w:rsidR="00A61034">
        <w:rPr>
          <w:rFonts w:ascii="Arial Narrow" w:eastAsiaTheme="minorEastAsia" w:hAnsi="Arial Narrow" w:cstheme="majorHAnsi"/>
          <w:color w:val="auto"/>
          <w:lang w:val="tr-TR"/>
        </w:rPr>
        <w:t xml:space="preserve">buraya değil, </w:t>
      </w:r>
      <w:r w:rsidR="00C61FDF">
        <w:rPr>
          <w:rFonts w:ascii="Arial Narrow" w:eastAsiaTheme="minorEastAsia" w:hAnsi="Arial Narrow" w:cstheme="majorHAnsi"/>
          <w:color w:val="auto"/>
          <w:lang w:val="tr-TR"/>
        </w:rPr>
        <w:t xml:space="preserve">aşağıda adı verilen </w:t>
      </w:r>
      <w:r w:rsidR="00A61034">
        <w:rPr>
          <w:rFonts w:ascii="Arial Narrow" w:eastAsiaTheme="minorEastAsia" w:hAnsi="Arial Narrow" w:cstheme="majorHAnsi"/>
          <w:color w:val="auto"/>
          <w:lang w:val="tr-TR"/>
        </w:rPr>
        <w:t xml:space="preserve">Sözleşme Belgesi’ne </w:t>
      </w:r>
      <w:r w:rsidR="00C61FDF">
        <w:rPr>
          <w:rFonts w:ascii="Arial Narrow" w:eastAsiaTheme="minorEastAsia" w:hAnsi="Arial Narrow" w:cstheme="majorHAnsi"/>
          <w:color w:val="auto"/>
          <w:lang w:val="tr-TR"/>
        </w:rPr>
        <w:t xml:space="preserve">giriniz. </w:t>
      </w:r>
    </w:p>
    <w:p w14:paraId="1B7C7DAC" w14:textId="11EDE775" w:rsidR="00B169A4" w:rsidRDefault="00B169A4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6ED54147" w14:textId="6363A17D" w:rsidR="00B169A4" w:rsidRPr="00D01251" w:rsidRDefault="00B169A4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  <w:r>
        <w:rPr>
          <w:rFonts w:ascii="Arial Narrow" w:eastAsiaTheme="minorEastAsia" w:hAnsi="Arial Narrow" w:cstheme="majorHAnsi"/>
          <w:color w:val="auto"/>
          <w:lang w:val="tr-TR"/>
        </w:rPr>
        <w:t>Proje kapsamında basılacak olan d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o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kümanlar için farklı kağıt boyutları ve özellikleri için adet aralıklarına göre fiyat talep edilmektedir. </w:t>
      </w:r>
      <w:r w:rsidR="003E7133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033907" w:rsidRPr="00033907">
        <w:rPr>
          <w:rFonts w:ascii="Arial Narrow" w:eastAsiaTheme="minorEastAsia" w:hAnsi="Arial Narrow" w:cstheme="majorHAnsi"/>
          <w:color w:val="auto"/>
          <w:lang w:val="tr-TR"/>
        </w:rPr>
        <w:t>SIAC II-AE.FC.RC.AllServicesandGoods (with lots)-Publication</w:t>
      </w:r>
      <w:r w:rsidR="003E7133">
        <w:rPr>
          <w:rFonts w:ascii="Arial Narrow" w:eastAsiaTheme="minorEastAsia" w:hAnsi="Arial Narrow" w:cstheme="majorHAnsi"/>
          <w:color w:val="auto"/>
          <w:lang w:val="tr-TR"/>
        </w:rPr>
        <w:t>”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d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o</w:t>
      </w:r>
      <w:r>
        <w:rPr>
          <w:rFonts w:ascii="Arial Narrow" w:eastAsiaTheme="minorEastAsia" w:hAnsi="Arial Narrow" w:cstheme="majorHAnsi"/>
          <w:color w:val="auto"/>
          <w:lang w:val="tr-TR"/>
        </w:rPr>
        <w:t>kümanında</w:t>
      </w:r>
      <w:r w:rsidR="00B61DA2">
        <w:rPr>
          <w:rFonts w:ascii="Arial Narrow" w:eastAsiaTheme="minorEastAsia" w:hAnsi="Arial Narrow" w:cstheme="majorHAnsi"/>
          <w:color w:val="auto"/>
          <w:lang w:val="tr-TR"/>
        </w:rPr>
        <w:t xml:space="preserve"> 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B61DA2" w:rsidRPr="000F1FC2">
        <w:rPr>
          <w:rFonts w:ascii="Arial Narrow" w:eastAsiaTheme="minorEastAsia" w:hAnsi="Arial Narrow" w:cstheme="majorHAnsi"/>
          <w:color w:val="auto"/>
          <w:lang w:val="tr-TR"/>
        </w:rPr>
        <w:t>Unit fee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”</w:t>
      </w:r>
      <w:r w:rsidR="00B61DA2">
        <w:rPr>
          <w:rFonts w:ascii="Arial Narrow" w:eastAsiaTheme="minorEastAsia" w:hAnsi="Arial Narrow" w:cstheme="majorHAnsi"/>
          <w:color w:val="auto"/>
          <w:lang w:val="tr-TR"/>
        </w:rPr>
        <w:t xml:space="preserve"> başlığı altında yer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alan kırmızı kutulara gerekli bilgilerin ve birim fiyatların girilmesi gerekir. Fiyatları belirl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>emeden önce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lütfen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 xml:space="preserve"> aşağıdaki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Türkçe açıklamalı tabloy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>u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inceleyiniz.</w:t>
      </w:r>
    </w:p>
    <w:p w14:paraId="44B176EC" w14:textId="622E4798" w:rsidR="007A23D6" w:rsidRPr="007A23D6" w:rsidRDefault="007A23D6" w:rsidP="007A23D6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4678"/>
        <w:jc w:val="right"/>
        <w:rPr>
          <w:rFonts w:ascii="Tahoma" w:hAnsi="Tahoma" w:cs="Tahoma"/>
          <w:color w:val="FF0000"/>
          <w:sz w:val="20"/>
          <w:szCs w:val="20"/>
          <w:highlight w:val="yellow"/>
          <w:lang w:val="tr-TR"/>
        </w:rPr>
      </w:pP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>Hiz</w:t>
      </w:r>
      <w:r>
        <w:rPr>
          <w:rFonts w:ascii="Tahoma" w:hAnsi="Tahoma" w:cs="Tahoma"/>
          <w:color w:val="FF0000"/>
          <w:sz w:val="20"/>
          <w:szCs w:val="20"/>
          <w:lang w:val="tr-TR"/>
        </w:rPr>
        <w:t>me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t sağlayıcı teklif ettiği ücreti 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“</w:t>
      </w:r>
      <w:r w:rsidR="00F24A8B" w:rsidRPr="000F1FC2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Act of Engagement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” d</w:t>
      </w:r>
      <w:r w:rsidR="006D45EE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o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kümanında</w:t>
      </w:r>
      <w:r w:rsidR="00F24A8B">
        <w:rPr>
          <w:rFonts w:ascii="Tahoma" w:hAnsi="Tahoma" w:cs="Tahoma"/>
          <w:color w:val="FF0000"/>
          <w:sz w:val="20"/>
          <w:szCs w:val="20"/>
          <w:lang w:val="tr-TR"/>
        </w:rPr>
        <w:t xml:space="preserve"> 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aşağıdaki kutularda belirtmelidir. </w:t>
      </w:r>
    </w:p>
    <w:p w14:paraId="458EEE68" w14:textId="03C69B92" w:rsidR="006F3986" w:rsidRPr="007A23D6" w:rsidRDefault="007A23D6" w:rsidP="00A237E5">
      <w:pPr>
        <w:pStyle w:val="Default"/>
        <w:jc w:val="both"/>
        <w:rPr>
          <w:rFonts w:ascii="Arial Narrow" w:hAnsi="Arial Narrow" w:cs="Arial"/>
          <w:b/>
          <w:bCs/>
          <w:color w:val="auto"/>
          <w:lang w:val="tr-TR"/>
        </w:rPr>
      </w:pPr>
      <w:r w:rsidRPr="00D0286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54AD01B" wp14:editId="67D01EF3">
                <wp:simplePos x="0" y="0"/>
                <wp:positionH relativeFrom="column">
                  <wp:posOffset>4981575</wp:posOffset>
                </wp:positionH>
                <wp:positionV relativeFrom="paragraph">
                  <wp:posOffset>-153035</wp:posOffset>
                </wp:positionV>
                <wp:extent cx="163195" cy="525145"/>
                <wp:effectExtent l="19050" t="0" r="27305" b="46355"/>
                <wp:wrapNone/>
                <wp:docPr id="7" name="Up Arrow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163195" cy="525145"/>
                        </a:xfrm>
                        <a:prstGeom prst="upArrow">
                          <a:avLst>
                            <a:gd name="adj1" fmla="val 50000"/>
                            <a:gd name="adj2" fmla="val 5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4091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7" o:spid="_x0000_s1026" type="#_x0000_t68" style="position:absolute;margin-left:392.25pt;margin-top:-12.05pt;width:12.85pt;height:41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" adj="3973" strokecolor="red">
                <o:lock v:ext="edit" aspectratio="t"/>
                <v:textbox style="layout-flow:vertical-ideographic"/>
                <w10:anchorlock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90"/>
        <w:gridCol w:w="2578"/>
        <w:gridCol w:w="2459"/>
        <w:gridCol w:w="1293"/>
      </w:tblGrid>
      <w:tr w:rsidR="00FB1699" w:rsidRPr="00D0286A" w14:paraId="2EF0E28F" w14:textId="77777777" w:rsidTr="00FB1699">
        <w:trPr>
          <w:trHeight w:val="688"/>
        </w:trPr>
        <w:tc>
          <w:tcPr>
            <w:tcW w:w="2690" w:type="dxa"/>
            <w:shd w:val="clear" w:color="auto" w:fill="DBE5F1" w:themeFill="accent1" w:themeFillTint="33"/>
          </w:tcPr>
          <w:p w14:paraId="1F05569C" w14:textId="77777777" w:rsidR="00B169A4" w:rsidRPr="00B169A4" w:rsidRDefault="00B169A4" w:rsidP="00565F92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663" w:type="dxa"/>
            <w:shd w:val="clear" w:color="auto" w:fill="DBE5F1" w:themeFill="accent1" w:themeFillTint="33"/>
            <w:vAlign w:val="center"/>
          </w:tcPr>
          <w:p w14:paraId="2AD8511A" w14:textId="18F45C86" w:rsidR="00B169A4" w:rsidRPr="00D0286A" w:rsidRDefault="00B169A4" w:rsidP="00565F92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>LOT 1 – Type of Units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7F16A0" w:rsidRP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Ürün </w:t>
            </w:r>
            <w:r w:rsid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>Ç</w:t>
            </w:r>
            <w:r w:rsidR="00364C10" w:rsidRP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>eşidi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t>) *</w:t>
            </w:r>
            <w:r w:rsidRPr="00D0286A">
              <w:rPr>
                <w:b/>
                <w:sz w:val="18"/>
                <w:szCs w:val="18"/>
              </w:rPr>
              <w:t>▼</w:t>
            </w:r>
          </w:p>
        </w:tc>
        <w:tc>
          <w:tcPr>
            <w:tcW w:w="2559" w:type="dxa"/>
            <w:shd w:val="clear" w:color="auto" w:fill="DBE5F1" w:themeFill="accent1" w:themeFillTint="33"/>
          </w:tcPr>
          <w:p w14:paraId="47AC0F49" w14:textId="77777777" w:rsidR="00B169A4" w:rsidRPr="00D0286A" w:rsidRDefault="00B169A4" w:rsidP="00565F92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2ED3503E" w14:textId="6E75F6C2" w:rsidR="00B169A4" w:rsidRPr="00D0286A" w:rsidRDefault="00B169A4" w:rsidP="00565F92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7F16A0" w:rsidRP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>Birim fiyat</w:t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14:paraId="7BBA2380" w14:textId="77777777" w:rsidR="00B169A4" w:rsidRPr="00D0286A" w:rsidRDefault="00B169A4" w:rsidP="00565F92">
            <w:pPr>
              <w:ind w:left="-142" w:right="-21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b/>
                <w:sz w:val="18"/>
                <w:szCs w:val="18"/>
              </w:rPr>
              <w:t>▼</w:t>
            </w:r>
          </w:p>
        </w:tc>
      </w:tr>
      <w:tr w:rsidR="00E00724" w:rsidRPr="00D0286A" w14:paraId="74FEA40B" w14:textId="77777777" w:rsidTr="00CA5070">
        <w:trPr>
          <w:trHeight w:val="250"/>
        </w:trPr>
        <w:tc>
          <w:tcPr>
            <w:tcW w:w="2690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textDirection w:val="btLr"/>
          </w:tcPr>
          <w:p w14:paraId="6A304191" w14:textId="3E0B01AA" w:rsidR="00E00724" w:rsidRPr="00364C10" w:rsidRDefault="00E00724" w:rsidP="00E00724">
            <w:pPr>
              <w:ind w:left="113" w:right="113"/>
              <w:jc w:val="center"/>
              <w:rPr>
                <w:rFonts w:ascii="Tahoma" w:eastAsia="Times New Roman" w:hAnsi="Tahoma" w:cs="Tahoma"/>
                <w:color w:val="000000" w:themeColor="text1"/>
                <w:sz w:val="44"/>
                <w:szCs w:val="44"/>
                <w:lang w:val="tr-TR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10">
              <w:rPr>
                <w:rFonts w:ascii="Tahoma" w:eastAsia="Times New Roman" w:hAnsi="Tahoma" w:cs="Tahoma"/>
                <w:color w:val="000000" w:themeColor="text1"/>
                <w:sz w:val="44"/>
                <w:szCs w:val="44"/>
                <w:lang w:val="tr-TR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KİTAP KAPAĞI</w:t>
            </w:r>
          </w:p>
          <w:p w14:paraId="58504BAA" w14:textId="5A104A59" w:rsidR="00E00724" w:rsidRPr="00364C10" w:rsidRDefault="00E00724" w:rsidP="00E0072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113"/>
              <w:contextualSpacing w:val="0"/>
              <w:jc w:val="center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Mat veya parlak Selefon, 4 renk+1 özel renk</w:t>
            </w:r>
          </w:p>
          <w:p w14:paraId="3E012F52" w14:textId="77777777" w:rsidR="00E00724" w:rsidRPr="00364C10" w:rsidRDefault="00E00724" w:rsidP="00E00724">
            <w:pPr>
              <w:pStyle w:val="ListParagraph"/>
              <w:spacing w:after="0" w:line="240" w:lineRule="auto"/>
              <w:ind w:left="833" w:right="113"/>
              <w:contextualSpacing w:val="0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CBDAB3B" w14:textId="0D634296" w:rsidR="00E00724" w:rsidRPr="00364C10" w:rsidRDefault="00E00724" w:rsidP="00E00724">
            <w:pPr>
              <w:pStyle w:val="ListParagraph"/>
              <w:numPr>
                <w:ilvl w:val="0"/>
                <w:numId w:val="39"/>
              </w:numPr>
              <w:ind w:right="113"/>
              <w:jc w:val="center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Basılı malzemenin türüne bağlı olarak ciltleme, sıcak tutkal, iplik</w:t>
            </w:r>
            <w:r w:rsidR="00C20794" w:rsidRPr="00364C1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dikiş, tel dikiş veya tel spiral olabilir</w:t>
            </w:r>
            <w:r w:rsidR="00E00365" w:rsidRPr="00364C10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</w:p>
          <w:p w14:paraId="75683A95" w14:textId="62A1609C" w:rsidR="00E00724" w:rsidRPr="00364C10" w:rsidRDefault="00E00724" w:rsidP="00E00724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Lütfen fiyat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tekliflerinizde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bu</w:t>
            </w:r>
            <w:r w:rsidRPr="00364C10">
              <w:rPr>
                <w:rFonts w:ascii="Tahoma" w:hAnsi="Tahoma" w:cs="Tahoma"/>
                <w:color w:val="C00000"/>
                <w:sz w:val="24"/>
                <w:szCs w:val="24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bilgileri dikkate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alınız</w:t>
            </w:r>
            <w:r w:rsidR="00E00365"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.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</w:p>
          <w:p w14:paraId="6317F28E" w14:textId="77777777" w:rsidR="00E00724" w:rsidRPr="00364C10" w:rsidRDefault="00E00724" w:rsidP="00E00724">
            <w:pPr>
              <w:pStyle w:val="ListParagraph"/>
              <w:ind w:left="833" w:right="113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C1140B" w14:textId="2849B32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A4 -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2AB766" w14:textId="6C978348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CA8FE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54FC722" w14:textId="77777777" w:rsidTr="00CA5070">
        <w:trPr>
          <w:trHeight w:val="25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7E83D1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37DA34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EEC766" w14:textId="0B944FE7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464424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75B7F9B6" w14:textId="77777777" w:rsidTr="00CA5070">
        <w:trPr>
          <w:trHeight w:val="284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972A4F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3EF31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FF88E7" w14:textId="0AC94954" w:rsidR="00E00724" w:rsidRPr="00364C10" w:rsidRDefault="00E00724" w:rsidP="00E00724">
            <w:pPr>
              <w:tabs>
                <w:tab w:val="center" w:pos="1153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33C27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0BCED2F" w14:textId="77777777" w:rsidTr="00CA5070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F3BB05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137223" w14:textId="7CAB08A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A4 -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</w:t>
            </w:r>
          </w:p>
          <w:p w14:paraId="7A5A8B0D" w14:textId="1ED6677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E956290" w14:textId="676228E9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F31D6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8DCF2D3" w14:textId="77777777" w:rsidTr="00CA5070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E41750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5F3FD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020E48A" w14:textId="3BC87060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EC35E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362D2F3" w14:textId="77777777" w:rsidTr="00CA5070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5C864B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98F39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C6BE5A" w14:textId="138BE4C6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481674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5AF21C0" w14:textId="77777777" w:rsidTr="00CA5070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437FCD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8ADF46" w14:textId="465CBC4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A5 -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A44762" w14:textId="19AC2C88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8537B5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3252D43" w14:textId="77777777" w:rsidTr="00CA5070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AEB398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B2C96D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A2F6DE" w14:textId="7D352C87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EE570C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5DADA85B" w14:textId="77777777" w:rsidTr="00CA5070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460D14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70726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E1FE30" w14:textId="7BFA300D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AE13B5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23A4722A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2096BA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435E72" w14:textId="04458196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A5 -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8B2570" w14:textId="00AF9AC9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28146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8B6A249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BC838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0FD7A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D1A958" w14:textId="6BD1BE20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5A4FD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4C10AAC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7C8B8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02B9E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A29B4D" w14:textId="6877B8CD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2C9E4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D56B41B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CC32C25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81621A" w14:textId="56EAAA9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8C1929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-Selefon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9D7767" w14:textId="256AD840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FAA34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3E4A2D7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485D6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3514E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700138" w14:textId="0EF6C43A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EB7B4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6CE9E0A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47E25A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C3852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D785E1" w14:textId="2BD2A8A8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37CD6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353FCFC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91A806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1E79F1B" w14:textId="3F6FDB6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250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CFC01B" w14:textId="62649D4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09717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4D7058B1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1D4676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24DA7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EDDA02E" w14:textId="48F2F1E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56F13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4A913A8D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07615B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2EBED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5C35B0" w14:textId="2B380D5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849D3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B973FA3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8003B2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1AA0A7" w14:textId="5CCC876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3</w:t>
            </w:r>
            <w:r w:rsidR="007218B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0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91EA1B" w14:textId="3E7F0F2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CED39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DC63DEF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71218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1F7B8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D1C055" w14:textId="2B741F5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ECC46D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74A8BF6A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942CA85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260423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D8C8B0" w14:textId="20E3D30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497F54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568ED026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C42891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54FB3F" w14:textId="16ECFAF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7D1577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377F0C" w14:textId="3C87E46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F11BD1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00668535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D42AA1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97440B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E4CC90" w14:textId="44529C5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88566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18BE603A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0FE0B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EEEA4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9D8405" w14:textId="3044635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DEADC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01B55FEB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7E40E0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8BA6DE" w14:textId="0775649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7D1577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8D7627" w14:textId="619CB5C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FA986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3EDBC62D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2D6C3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9CB25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72FEAA" w14:textId="53F6916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A07CA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26819C92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04E7136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59D55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59872E" w14:textId="3534C46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A3A1C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23CAB500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6041A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C2F7AF" w14:textId="69CB6F6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9959D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200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A4DCE1" w14:textId="468D8F6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BA513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2AF93043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8E8AC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6FD77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A95614" w14:textId="3FC3440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582E6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376FA9EB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BD4412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E9363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D0AC80" w14:textId="41167433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C7674E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96D04ED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D67AB4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2E3F88" w14:textId="636083A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9959D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250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480CB7" w14:textId="35778DF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1C86D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245C0992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62BB6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BB7CC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AF1139" w14:textId="468E8CF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234884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58E5EBC3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E7E55A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569A3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566243E" w14:textId="65C2646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A891B3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5ECE1D3E" w14:textId="77777777" w:rsidTr="00CA5070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928F6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951E8B" w14:textId="26E0C65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7218B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300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C17B16" w14:textId="05EABCD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9BC47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52F81F3F" w14:textId="77777777" w:rsidTr="00FB1699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44BCF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117F8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575D27" w14:textId="195AB4E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09D70A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7600161F" w14:textId="77777777" w:rsidTr="00FB1699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D38689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4DCF6A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EF7069" w14:textId="47DB025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BB83CC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0B2BAC" w14:paraId="506A035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D5AA5C" w14:textId="5A66E6E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6F52FEA" w14:textId="2459570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73BE91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D753E0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0E7D9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F5D08B" w14:textId="126C877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4E3C8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F708CDF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D90F0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221E69" w14:textId="689533C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F59C0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5CE0847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7CB35C" w14:textId="1553A3C6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5B0D4C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F9BAAC" w14:textId="044371D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7B21D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EE7006E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20571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BA229D" w14:textId="2A72E7B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2CEB44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914769E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F08405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9A5023" w14:textId="15307AE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00F71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9ECA942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D8FAF0" w14:textId="0168C7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1F9E4F" w14:textId="3E4BB2F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E08FD5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47FFA9B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26261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90F7E8" w14:textId="791C829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83632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D06FFE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CBDD68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DD2C61" w14:textId="55CAE02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FC459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08D0FDE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741F48" w14:textId="60409292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E0DD8E" w14:textId="2202BD8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A0669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2BD33B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A67D0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177D64" w14:textId="5E2D746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43224D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FBABFF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74B50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511846" w14:textId="10D677A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1CFA4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B6BDE4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9832346" w14:textId="42667EB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6ED0E1F" w14:textId="1060AEC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437F0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0D0B05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3ACA8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790972" w14:textId="5EE053D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6C10E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48AB55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09548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FC292B" w14:textId="4DB65F9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DC4089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EA79F1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B9C3A0" w14:textId="4CA5293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292BBE7" w14:textId="5C9300EF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3F3A2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A373B8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8F6F4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ABDD0B" w14:textId="0E97B75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4BACF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5DCD200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F35B9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0CCC59" w14:textId="6D60D79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086A2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1447005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5BA9B0" w14:textId="213D07E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ç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F89B208" w14:textId="2842C6B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07FC8B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75C2BD2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8A51B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6EF5CF" w14:textId="0546DCE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DD8F5D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DF672C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09F4A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FB6A95" w14:textId="3EF3582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634ADA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55EE97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942E03" w14:textId="00657B6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B5DF7D" w14:textId="7D2E68A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4B934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D901252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2F0A5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AC878C" w14:textId="7872141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D8B47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39A94A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BAC8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B5AD19" w14:textId="4B7A1B43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BE890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B8AE381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9DFBFC" w14:textId="47E5677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ç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D8B528" w14:textId="20124C1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AAABB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904D94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4672A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AA4B21" w14:textId="5C410F9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10F7F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F84CEEC" w14:textId="77777777" w:rsidTr="00664575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1054E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951EA4" w14:textId="7C52F73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C570C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AA90416" w14:textId="77777777" w:rsidTr="00664575">
        <w:trPr>
          <w:trHeight w:val="226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3DAAD6" w14:textId="1CF5F2DB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CFAD6F" w14:textId="5AAB1F3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A3D3F1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1638B7D" w14:textId="77777777" w:rsidTr="00664575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0E671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96499A" w14:textId="71D88B6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928E2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8A750F1" w14:textId="77777777" w:rsidTr="00664575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2EB0BC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2FDB8A" w14:textId="1B6961F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05F57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C3E0DC2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030FE6" w14:textId="1ACCE1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85AE11" w14:textId="4D594AE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0738EE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312E84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A29D3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767410" w14:textId="7FADB82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4F7A4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C753240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6600F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40432C" w14:textId="0D1D23B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5DCC5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DF89005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70BD61" w14:textId="0086F94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71E1A2A" w14:textId="396D7E4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DE94A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3133933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3B9FE1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566066" w14:textId="3891C03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BCF5E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F02983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A4549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4DFEFF" w14:textId="4A87925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3C43D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3DA1CF3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157268" w14:textId="692C4DD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D2B940" w14:textId="5B366C6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19B24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DD2363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955C1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FB8319" w14:textId="7DB42DD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E1499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9B3F62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76096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53D48A" w14:textId="055C642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0D925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0B342AC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7AE3EA" w14:textId="0A279F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865748" w14:textId="17559A2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CF45B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B7CBCBF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1803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71E0D4" w14:textId="4A06D50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CB18A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14F420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61A05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51D35E" w14:textId="0328579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D26B73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8E39D92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7F67115" w14:textId="2F7C4242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5D20B2" w14:textId="6586F2A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BC465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D4569AC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20D0B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F2EA4C" w14:textId="2460C68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A1330D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10B2FB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F39C7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EC7394F" w14:textId="7DFD5BB3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EE53A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164B2E6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55A23C" w14:textId="6543BBA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D130B4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3DC62A" w14:textId="700FDD9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E8287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F5ECBB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2FE36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344CBF" w14:textId="2BB5477F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071232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3292DE9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2B8F91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3846F3" w14:textId="6484920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06AFC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6AF01A5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0A2CE7" w14:textId="78ED3AB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A762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6954A9" w14:textId="282B878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E1C0D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FF44D7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DEEA1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C825D7" w14:textId="28FAF1E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6071A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960D7D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A4C7A3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F95B5C" w14:textId="3E1E022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32A7E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CA6D20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DCFC530" w14:textId="4853E2A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A762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CC9681" w14:textId="7735E9A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B6CB6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2B3992E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D4A15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63FAE53" w14:textId="6A508B2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40F86C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AB1C3A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08355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F3AE03" w14:textId="2EF7EE2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678DA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39E1FF1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45E591" w14:textId="1A55B30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84D2EE" w14:textId="2AE5E67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9CB37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DFE0AD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3C4B7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284E20" w14:textId="50C7CA2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4A146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31B87E39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5F295F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705050" w14:textId="1BA359B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DC60B9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F3F494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3A52F6" w14:textId="5578D58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D8D8792" w14:textId="20DB41A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996F4E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53A2EB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EAAAB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A50A5F" w14:textId="1671A3F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8BC61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A5D8C3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1E6F8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A97A77" w14:textId="20AD0D5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6CBFAB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E81AAE7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324C5B" w14:textId="36AE155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A826FD" w14:textId="26572FD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EEC68E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836539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864E3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7355D7" w14:textId="1705BA1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B10C6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2E3733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3299B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3F8F45" w14:textId="7205D02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680DB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DB3859D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D41F15B" w14:textId="75D2378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D52327" w14:textId="78E8409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B242A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87AD3C2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9B16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B870D3" w14:textId="010222F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CD1A6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530376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A9A8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A64FAF" w14:textId="4A04365F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4BBA1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250B8EA6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C89664" w14:textId="4F12803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3E731E" w14:textId="373B18B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D308F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2BE4FD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6C42A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460465" w14:textId="7D08452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23569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B08955B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09317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DBC4819" w14:textId="12BFC97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26D00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9E44AD7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307D9E" w14:textId="2CB3EA2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4FC920" w14:textId="0975259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5E3A95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24C1115C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180AF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68D509" w14:textId="6E2F564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C17C0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324BE1C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C3BBF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0E6F0E" w14:textId="290E1F3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9C7701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9A661D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56AFF4" w14:textId="5BFADE4A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A9130F" w14:textId="7CF9883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4D042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C85C90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03EB7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6C1755" w14:textId="470001A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C7E41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3564B7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7EE63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53AF4A" w14:textId="3ECDFE8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7890C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2AD8E6E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7B5BB7" w14:textId="13E2802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7A57F2" w14:textId="69A33D2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8C97E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28842A9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3DED4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C5668F" w14:textId="366EBF6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FC4FA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66824AAF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721F7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2D07EB" w14:textId="51B1233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95A25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18A1483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9966F9" w14:textId="7C38651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04362" w14:textId="19A9C7F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2F5FA2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17E30D4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41D2D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422F24" w14:textId="76E830E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1731E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1C46A67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C80BE1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208A69B" w14:textId="4769FB9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EC821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6726177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C5DAE0" w14:textId="59C28DB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6A7F78" w14:textId="0D98E23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A8EBF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35E154B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11E52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91CC1C" w14:textId="3D2BA03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50231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3E93DB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63E17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1CCAE5A" w14:textId="4DAD38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4987B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CE6E7B3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D6CC000" w14:textId="73A2227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0EB69D" w14:textId="46CF589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806D1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1A12051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5382A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C875EB" w14:textId="6C9A9F1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60A11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1168A3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5A339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7A522A" w14:textId="45993B6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AF107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83BCE83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4C2CBF" w14:textId="4C8A790A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5F47D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5D9EF7" w14:textId="2A05294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A81BB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17AB0F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6E56A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FFF194" w14:textId="230D0D8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E3A69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D05763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E2EF7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0A2B09" w14:textId="46CC457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21BAB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9F248B8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C0CDED" w14:textId="2963031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A8B931" w14:textId="73A9087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D55A3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575085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EDC8DC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385B26" w14:textId="7B824E2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0D6F5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8C83BD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CEB4A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F4139F" w14:textId="2BBAEDF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A1AF2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781BA0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A4E803" w14:textId="481B73E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656CFD" w14:textId="225A9A9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13251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1A784B0E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CA182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0E3F67" w14:textId="08E9EA0E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A3301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0727BA5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E41F1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8AA33B" w14:textId="10C4C1F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A4E66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5B0ADF4" w14:textId="77777777" w:rsidTr="00CA5070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7F3788" w14:textId="22084AA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82568A" w14:textId="340325C7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A3EC8F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1B2ECEE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0E5E2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03EE951" w14:textId="77CD0527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88998A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307AA02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38364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866CF9" w14:textId="0F4B9C69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0F74F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A10F5DF" w14:textId="77777777" w:rsidTr="00CA5070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48EE9A" w14:textId="2CBE256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F63C99" w14:textId="7FE2DD93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7F8B5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9FE8618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7B55C7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A9A6CF" w14:textId="156FC9EF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71420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673CD8B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6B1D4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4E654F" w14:textId="0A5C050F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917CF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1A518A66" w14:textId="77777777" w:rsidTr="00CA5070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11ECFC" w14:textId="2DC4D10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BD6CB8" w14:textId="7481FDE0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009B4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849DAC4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3726D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DA2AB8" w14:textId="39F56D9E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A5D78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1ADA107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5A55B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961B87" w14:textId="177B07F7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AAD4A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29A67AF" w14:textId="77777777" w:rsidTr="00CA5070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5EBDD4" w14:textId="28C88ED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A5562B" w14:textId="4901EF06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E775A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F67DFF2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88656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A66560" w14:textId="6A3BA586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8BE89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CB1A5C9" w14:textId="77777777" w:rsidTr="00CA5070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072BF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2F8A63" w14:textId="0D49F88C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DCCD0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F741F7B" w14:textId="77777777" w:rsidTr="00CA5070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0D1275" w14:textId="0B25901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89DAF5" w14:textId="348DB499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FA1DBA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310E1D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E8AA18" w14:textId="1B08260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D230AA" w14:textId="3B562068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A1AA5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C6EA26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9B4AFE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CDE121" w14:textId="722612EA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42742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CED7FFC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CFDECC" w14:textId="4704BC9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A31F6F" w14:textId="10BA8BD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AF9D1A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22B54C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53D1D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A62981" w14:textId="5F939810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193122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03E35D0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60399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D8D89BA" w14:textId="3C3D794D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E98FC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78E98FB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585581" w14:textId="610C775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D50FDA" w14:textId="734F4F7D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CDFDC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55DA169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8FCA9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B5C1B42" w14:textId="44A9744F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78E9E5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6E5CDF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06144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43FD05" w14:textId="33DFC4F4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4E88E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A3D1D8D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65BA83" w14:textId="18A8B5D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B0D455" w14:textId="1C45C15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CEA92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FF5961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A3B43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446787A" w14:textId="3B170FE1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88C4D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CA3C89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8B226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B4B366" w14:textId="7EC90C71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65316F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458DBA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1B7FB4" w14:textId="368B5DF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EFF09B6" w14:textId="705EB438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24658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4E96F13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EF015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141E02" w14:textId="7C34C9BE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D008A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96B788B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A56F56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118EE4" w14:textId="102C728A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A3A12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86578D3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85E2D9" w14:textId="02E87E3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5C6FD5" w14:textId="01E7BB43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3AFF6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4FE4F0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7D8FF1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BFA173" w14:textId="3207A9AB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4A18F2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01A0B39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2A49F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641F5C" w14:textId="6B04E50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13E0B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CAEC661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FC38B2" w14:textId="240194A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17FA73" w14:textId="26879A5F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EFFC4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0E318C76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FD37C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50A9A6" w14:textId="3B39F612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9892A8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110AB00A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E6314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FE5E25" w14:textId="39A1D5EC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6E7EF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9BA429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953A1A" w14:textId="156A306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4E2E793" w14:textId="7E0ED876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DAD8C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70E87FB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99C35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E8DA8B" w14:textId="1A9317DD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214E7D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7D4EF4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838B7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8A218E" w14:textId="1807297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6362FC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1A68EA02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2103A56" w14:textId="068525FB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9AD2C1" w14:textId="7ED7759F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59403F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F1418D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E608F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F20AED" w14:textId="2AC83F16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99E5D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897D32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0ABE8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3B7478" w14:textId="5F28FF3D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EFE10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761F3D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90CE36" w14:textId="7B7B72C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43B4E0" w14:textId="07DB164F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7EC54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78B1F8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D4D69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39A040" w14:textId="7AF38B1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C5639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CF9871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455F4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65DDF9" w14:textId="6C2C12F9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015A7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7EC3144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8C7FAC" w14:textId="1E3B03E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0AB0AA" w14:textId="7547CB1B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28590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283A4E4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2AE1B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22AF94" w14:textId="5E47B5CE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B6A92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5D15E1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599E5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1D1FF7" w14:textId="0016885D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6019F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FE1B70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211047" w14:textId="11849B5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çift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7A42B2" w14:textId="7D0D2B5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E5D646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F2CB1FA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37922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EF0A15" w14:textId="7D44D4DD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62A3A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485DCD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B4B722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E28219" w14:textId="54A712E7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 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A5BE6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01E9E89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4B84D7F" w14:textId="6970AB4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A4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Çift kırımlı - Mat kuşe veya kuşe </w:t>
            </w:r>
            <w:r w:rsidR="00A062A3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–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81F415" w14:textId="2D10C53B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7D6F2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0B75FE68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B4C66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2C7F69" w14:textId="63F7E15B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920D41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062E26F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8AD932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F321EC" w14:textId="0B323C93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694403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51916BE5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9590C4" w14:textId="31970F02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Broşür basımı - A4 - Tek kırımlı - Mat kuşe veya kuşe – 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DFA43D" w14:textId="1B32E4DE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ACADB9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54C4A9C1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E51A4A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2E6A84" w14:textId="5A6CF04D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1B9176E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411C0C60" w14:textId="77777777" w:rsidTr="00B5288F">
        <w:trPr>
          <w:trHeight w:val="244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B1464E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E2D51D" w14:textId="214A9890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716648B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0B166C3A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139D95" w14:textId="1B2F4208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- A5 - Çift taraflı baskı - Mat kuşe veya kuşe – 170 gr. (kırım yok)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914DBF" w14:textId="5DBE12E0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607287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458D5867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42B5F9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4C078A" w14:textId="3CAFF5C1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CA4387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31169445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853066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29E8FBF" w14:textId="45CB98E4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FD724B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203AEA20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42D98E" w14:textId="1C17D09C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- Kapalı 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e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bat 20×20 cm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- 2 kırımlı (kare) - Mat kuşe veya kuşe – 170 gr.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A10929" w14:textId="77AFDB6A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E924F1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6BEA66AA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3491ED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CEE715" w14:textId="6EFFFB5D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283F8BF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77322F3D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717934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4373AB" w14:textId="2EB52EBB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CB92E4D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577CDD58" w14:textId="77777777" w:rsidTr="00FB1699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E2A1F7" w14:textId="761CE7A4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Proje posterleri (68x48 cm.) Mat kuşe veya kuşe – 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E6C6B22" w14:textId="5F99C3DC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56A821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49922262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8A8ECA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94A184" w14:textId="28FBBD5E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1000 adete kadar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051F64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61AB8CD9" w14:textId="77777777" w:rsidTr="00FB1699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737994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70C11A9" w14:textId="77CE95D8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adet ve üstü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0E53A5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1DBF8F65" w14:textId="77777777" w:rsidTr="00FB1699">
        <w:trPr>
          <w:trHeight w:val="260"/>
        </w:trPr>
        <w:tc>
          <w:tcPr>
            <w:tcW w:w="5353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FD7769" w14:textId="15DFC0BA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Ulaştırma bedeli - Ankara içi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DAB93C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00EE36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62A127C2" w14:textId="77777777" w:rsidTr="00FB1699">
        <w:trPr>
          <w:trHeight w:val="260"/>
        </w:trPr>
        <w:tc>
          <w:tcPr>
            <w:tcW w:w="5353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8063BC" w14:textId="43F160FC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Ulaştırma bedeli - Ankara dışı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7F1795" w14:textId="2ABA2E91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highlight w:val="cyan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Her 100 km. için</w:t>
            </w: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B8ABBC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26286D73" w14:textId="77777777" w:rsidTr="00B5288F">
        <w:trPr>
          <w:trHeight w:val="397"/>
        </w:trPr>
        <w:tc>
          <w:tcPr>
            <w:tcW w:w="7912" w:type="dxa"/>
            <w:gridSpan w:val="3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C3AD34" w14:textId="77777777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</w:pPr>
          </w:p>
          <w:p w14:paraId="1CA08F77" w14:textId="77777777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>TOPLAM</w:t>
            </w:r>
          </w:p>
          <w:p w14:paraId="3162BAC3" w14:textId="7CD89A33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3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A398C4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</w:tbl>
    <w:p w14:paraId="58ECE03E" w14:textId="3FC5A353" w:rsidR="00B169A4" w:rsidRPr="005E077E" w:rsidRDefault="00B169A4" w:rsidP="005E077E">
      <w:pPr>
        <w:spacing w:after="0"/>
        <w:rPr>
          <w:rFonts w:ascii="Tahoma" w:eastAsia="Times New Roman" w:hAnsi="Tahoma" w:cs="Tahoma"/>
          <w:sz w:val="18"/>
          <w:szCs w:val="18"/>
          <w:lang w:val="en-GB"/>
        </w:rPr>
      </w:pPr>
    </w:p>
    <w:p w14:paraId="003C8003" w14:textId="38ADBA6C" w:rsidR="00F24A8B" w:rsidRPr="00D01251" w:rsidRDefault="00F24A8B" w:rsidP="00F24A8B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>
        <w:rPr>
          <w:rFonts w:ascii="Tahoma" w:hAnsi="Tahoma" w:cs="Tahoma"/>
          <w:sz w:val="18"/>
          <w:szCs w:val="18"/>
        </w:rPr>
        <w:t>*</w:t>
      </w:r>
      <w:r w:rsidRPr="00F24A8B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>
        <w:rPr>
          <w:rFonts w:ascii="Arial Narrow" w:hAnsi="Arial Narrow" w:cstheme="majorHAnsi"/>
          <w:sz w:val="24"/>
          <w:szCs w:val="24"/>
          <w:lang w:val="tr-TR"/>
        </w:rPr>
        <w:t>Basılı d</w:t>
      </w:r>
      <w:r w:rsidR="00E82168">
        <w:rPr>
          <w:rFonts w:ascii="Arial Narrow" w:hAnsi="Arial Narrow" w:cstheme="majorHAnsi"/>
          <w:sz w:val="24"/>
          <w:szCs w:val="24"/>
          <w:lang w:val="tr-TR"/>
        </w:rPr>
        <w:t>o</w:t>
      </w:r>
      <w:r>
        <w:rPr>
          <w:rFonts w:ascii="Arial Narrow" w:hAnsi="Arial Narrow" w:cstheme="majorHAnsi"/>
          <w:sz w:val="24"/>
          <w:szCs w:val="24"/>
          <w:lang w:val="tr-TR"/>
        </w:rPr>
        <w:t xml:space="preserve">kümanın formatına göre sayfa sayısında ± 10 sayfa fark olabilir. </w:t>
      </w:r>
    </w:p>
    <w:p w14:paraId="05EAE89A" w14:textId="7B512EF4" w:rsidR="00F24A8B" w:rsidRPr="007A23D6" w:rsidRDefault="00F24A8B" w:rsidP="00F24A8B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4678"/>
        <w:jc w:val="right"/>
        <w:rPr>
          <w:rFonts w:ascii="Tahoma" w:hAnsi="Tahoma" w:cs="Tahoma"/>
          <w:color w:val="FF0000"/>
          <w:sz w:val="20"/>
          <w:szCs w:val="20"/>
          <w:highlight w:val="yellow"/>
          <w:lang w:val="tr-TR"/>
        </w:rPr>
      </w:pP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>Hiz</w:t>
      </w:r>
      <w:r>
        <w:rPr>
          <w:rFonts w:ascii="Tahoma" w:hAnsi="Tahoma" w:cs="Tahoma"/>
          <w:color w:val="FF0000"/>
          <w:sz w:val="20"/>
          <w:szCs w:val="20"/>
          <w:lang w:val="tr-TR"/>
        </w:rPr>
        <w:t>me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t sağlayıcı teklif ettiği ücreti 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“</w:t>
      </w:r>
      <w:r w:rsidRPr="000F1FC2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Act of Engagement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” d</w:t>
      </w:r>
      <w:r w:rsidR="006513A5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o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kümanında</w:t>
      </w:r>
      <w:r>
        <w:rPr>
          <w:rFonts w:ascii="Tahoma" w:hAnsi="Tahoma" w:cs="Tahoma"/>
          <w:color w:val="FF0000"/>
          <w:sz w:val="20"/>
          <w:szCs w:val="20"/>
          <w:lang w:val="tr-TR"/>
        </w:rPr>
        <w:t xml:space="preserve"> 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aşağıdaki kutularda belirtmelidir. </w:t>
      </w:r>
    </w:p>
    <w:p w14:paraId="7CF056D2" w14:textId="55097CD5" w:rsidR="00940786" w:rsidRPr="00F24A8B" w:rsidRDefault="00F24A8B" w:rsidP="00B169A4">
      <w:pPr>
        <w:ind w:left="-142"/>
        <w:jc w:val="both"/>
        <w:rPr>
          <w:rFonts w:ascii="Tahoma" w:hAnsi="Tahoma" w:cs="Tahoma"/>
          <w:sz w:val="18"/>
          <w:szCs w:val="18"/>
          <w:lang w:val="tr-TR"/>
        </w:rPr>
      </w:pPr>
      <w:r w:rsidRPr="00D0286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06C959" wp14:editId="149D815B">
                <wp:simplePos x="0" y="0"/>
                <wp:positionH relativeFrom="column">
                  <wp:posOffset>4591050</wp:posOffset>
                </wp:positionH>
                <wp:positionV relativeFrom="paragraph">
                  <wp:posOffset>-172085</wp:posOffset>
                </wp:positionV>
                <wp:extent cx="163195" cy="525145"/>
                <wp:effectExtent l="19050" t="0" r="27305" b="46355"/>
                <wp:wrapNone/>
                <wp:docPr id="1" name="Up Arrow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163195" cy="525145"/>
                        </a:xfrm>
                        <a:prstGeom prst="upArrow">
                          <a:avLst>
                            <a:gd name="adj1" fmla="val 50000"/>
                            <a:gd name="adj2" fmla="val 5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31D13" id="Up Arrow 7" o:spid="_x0000_s1026" type="#_x0000_t68" style="position:absolute;margin-left:361.5pt;margin-top:-13.55pt;width:12.85pt;height:41.3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" adj="3973" strokecolor="red">
                <o:lock v:ext="edit" aspectratio="t"/>
                <v:textbox style="layout-flow:vertical-ideographic"/>
                <w10:anchorlock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958"/>
        <w:gridCol w:w="1517"/>
      </w:tblGrid>
      <w:tr w:rsidR="00940786" w:rsidRPr="00D0286A" w14:paraId="65B180A7" w14:textId="77777777" w:rsidTr="00F50E27">
        <w:trPr>
          <w:trHeight w:val="688"/>
          <w:jc w:val="center"/>
        </w:trPr>
        <w:tc>
          <w:tcPr>
            <w:tcW w:w="6958" w:type="dxa"/>
            <w:shd w:val="clear" w:color="auto" w:fill="DBE5F1" w:themeFill="accent1" w:themeFillTint="33"/>
            <w:vAlign w:val="center"/>
          </w:tcPr>
          <w:p w14:paraId="0E453127" w14:textId="4D32137F" w:rsidR="00940786" w:rsidRPr="00D0286A" w:rsidRDefault="00940786" w:rsidP="00F50E27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 xml:space="preserve">LOT 2 – Type of Units </w:t>
            </w:r>
            <w:r w:rsidR="00F24A8B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F24A8B"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Ürün </w:t>
            </w:r>
            <w:r w:rsidR="00E82168"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>Ç</w:t>
            </w:r>
            <w:r w:rsidR="00F24A8B"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>eşidi</w:t>
            </w:r>
            <w:r w:rsidR="00D424E9"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="00F24A8B" w:rsidRPr="00D028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286A">
              <w:rPr>
                <w:rFonts w:ascii="Arial" w:hAnsi="Arial" w:cs="Arial"/>
                <w:b/>
                <w:sz w:val="18"/>
                <w:szCs w:val="18"/>
              </w:rPr>
              <w:t>▼</w:t>
            </w:r>
          </w:p>
        </w:tc>
        <w:tc>
          <w:tcPr>
            <w:tcW w:w="1517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0F7B7079" w14:textId="105ABD1C" w:rsidR="00940786" w:rsidRPr="00D0286A" w:rsidRDefault="00940786" w:rsidP="00F50E27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  <w:r w:rsidR="006513A5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F24A8B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E82168"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>B</w:t>
            </w:r>
            <w:r w:rsidR="00F24A8B"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>irim fiyat</w:t>
            </w:r>
            <w:r w:rsidR="00F24A8B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14:paraId="0D969A7E" w14:textId="77777777" w:rsidR="00940786" w:rsidRPr="00D0286A" w:rsidRDefault="00940786" w:rsidP="00F50E27">
            <w:pPr>
              <w:ind w:left="-142" w:right="-21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Arial" w:hAnsi="Arial" w:cs="Arial"/>
                <w:b/>
                <w:sz w:val="18"/>
                <w:szCs w:val="18"/>
              </w:rPr>
              <w:t>▼</w:t>
            </w:r>
          </w:p>
        </w:tc>
      </w:tr>
      <w:tr w:rsidR="00940786" w:rsidRPr="00D0286A" w14:paraId="5BD34E01" w14:textId="77777777" w:rsidTr="00F50E27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5A17F4D" w14:textId="50822BFE" w:rsidR="00940786" w:rsidRPr="00F67240" w:rsidRDefault="00970FD6" w:rsidP="00F50E27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>
              <w:rPr>
                <w:rFonts w:ascii="Tahoma" w:hAnsi="Tahoma" w:cs="Tahoma"/>
                <w:sz w:val="18"/>
                <w:szCs w:val="18"/>
                <w:lang w:val="tr-TR"/>
              </w:rPr>
              <w:t>D</w:t>
            </w: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oküman</w:t>
            </w:r>
            <w:r>
              <w:rPr>
                <w:rFonts w:ascii="Tahoma" w:hAnsi="Tahoma" w:cs="Tahoma"/>
                <w:sz w:val="18"/>
                <w:szCs w:val="18"/>
                <w:lang w:val="tr-TR"/>
              </w:rPr>
              <w:t xml:space="preserve">ların </w:t>
            </w:r>
            <w:r w:rsidR="00F24A8B" w:rsidRPr="00F67240">
              <w:rPr>
                <w:rFonts w:ascii="Tahoma" w:hAnsi="Tahoma" w:cs="Tahoma"/>
                <w:sz w:val="18"/>
                <w:szCs w:val="18"/>
                <w:lang w:val="tr-TR"/>
              </w:rPr>
              <w:t>kapa</w:t>
            </w:r>
            <w:r>
              <w:rPr>
                <w:rFonts w:ascii="Tahoma" w:hAnsi="Tahoma" w:cs="Tahoma"/>
                <w:sz w:val="18"/>
                <w:szCs w:val="18"/>
                <w:lang w:val="tr-TR"/>
              </w:rPr>
              <w:t xml:space="preserve">k </w:t>
            </w:r>
            <w:r w:rsidR="00F24A8B" w:rsidRPr="00F67240">
              <w:rPr>
                <w:rFonts w:ascii="Tahoma" w:hAnsi="Tahoma" w:cs="Tahoma"/>
                <w:sz w:val="18"/>
                <w:szCs w:val="18"/>
                <w:lang w:val="tr-TR"/>
              </w:rPr>
              <w:t>tasarımı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 (her </w:t>
            </w:r>
            <w:r w:rsidR="00D35C57">
              <w:rPr>
                <w:rFonts w:ascii="Tahoma" w:hAnsi="Tahoma" w:cs="Tahoma"/>
                <w:sz w:val="18"/>
                <w:szCs w:val="18"/>
                <w:lang w:val="tr-TR"/>
              </w:rPr>
              <w:t>kapak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 için)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F9D97BE" w14:textId="77777777" w:rsidR="00940786" w:rsidRPr="00F67240" w:rsidRDefault="00940786" w:rsidP="00F50E27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637596" w:rsidRPr="00D0286A" w14:paraId="1D2F6223" w14:textId="77777777" w:rsidTr="00F50E27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D0243F1" w14:textId="47D2A985" w:rsidR="00637596" w:rsidRPr="00F67240" w:rsidRDefault="00970FD6" w:rsidP="00F50E27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>
              <w:rPr>
                <w:rFonts w:ascii="Tahoma" w:hAnsi="Tahoma" w:cs="Tahoma"/>
                <w:sz w:val="18"/>
                <w:szCs w:val="18"/>
                <w:lang w:val="tr-TR"/>
              </w:rPr>
              <w:t>D</w:t>
            </w: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oküman</w:t>
            </w:r>
            <w:r>
              <w:rPr>
                <w:rFonts w:ascii="Tahoma" w:hAnsi="Tahoma" w:cs="Tahoma"/>
                <w:sz w:val="18"/>
                <w:szCs w:val="18"/>
                <w:lang w:val="tr-TR"/>
              </w:rPr>
              <w:t>ların i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ç </w:t>
            </w:r>
            <w:r>
              <w:rPr>
                <w:rFonts w:ascii="Tahoma" w:hAnsi="Tahoma" w:cs="Tahoma"/>
                <w:sz w:val="18"/>
                <w:szCs w:val="18"/>
                <w:lang w:val="tr-TR"/>
              </w:rPr>
              <w:t>sayfa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 tasarımı (</w:t>
            </w:r>
            <w:r w:rsidR="006513A5" w:rsidRPr="00F67240">
              <w:rPr>
                <w:rFonts w:ascii="Tahoma" w:hAnsi="Tahoma" w:cs="Tahoma"/>
                <w:sz w:val="18"/>
                <w:szCs w:val="18"/>
                <w:lang w:val="tr-TR"/>
              </w:rPr>
              <w:t>d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okümanlar </w:t>
            </w:r>
            <w:r w:rsidR="00E1271C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metin, 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tablo, grafik ve/veya çizelge vb. </w:t>
            </w:r>
            <w:r w:rsidR="00E117C4" w:rsidRPr="00F67240">
              <w:rPr>
                <w:rFonts w:ascii="Tahoma" w:hAnsi="Tahoma" w:cs="Tahoma"/>
                <w:sz w:val="18"/>
                <w:szCs w:val="18"/>
                <w:lang w:val="tr-TR"/>
              </w:rPr>
              <w:t>i</w:t>
            </w:r>
            <w:r w:rsidR="00FC5E7D" w:rsidRPr="00F67240">
              <w:rPr>
                <w:rFonts w:ascii="Tahoma" w:hAnsi="Tahoma" w:cs="Tahoma"/>
                <w:sz w:val="18"/>
                <w:szCs w:val="18"/>
                <w:lang w:val="tr-TR"/>
              </w:rPr>
              <w:t>çerebilir) (her sayfa için)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AF53CEF" w14:textId="77777777" w:rsidR="00637596" w:rsidRPr="00F67240" w:rsidRDefault="00637596" w:rsidP="00F50E27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FC5E7D" w:rsidRPr="00D0286A" w14:paraId="651183A4" w14:textId="77777777" w:rsidTr="00F50E27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175A09" w14:textId="7A224D08" w:rsidR="00FC5E7D" w:rsidRPr="00F67240" w:rsidRDefault="00FC5E7D" w:rsidP="00F50E27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Broşür tasarımı (2 veya 3 kırımlı)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9E5EF13" w14:textId="77777777" w:rsidR="00FC5E7D" w:rsidRPr="00F67240" w:rsidRDefault="00FC5E7D" w:rsidP="00F50E27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940786" w:rsidRPr="00D0286A" w14:paraId="4D2B2FE7" w14:textId="77777777" w:rsidTr="00F50E27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464717A" w14:textId="389ADF9D" w:rsidR="00940786" w:rsidRPr="00F67240" w:rsidRDefault="00F24A8B" w:rsidP="00F50E27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Proje posteri tasarımı 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622B7D" w14:textId="77777777" w:rsidR="00940786" w:rsidRPr="00F67240" w:rsidRDefault="00940786" w:rsidP="00F50E27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FC5E7D" w:rsidRPr="00D0286A" w14:paraId="6A4D1516" w14:textId="77777777" w:rsidTr="00F50E27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CD9946D" w14:textId="10597ED5" w:rsidR="00FC5E7D" w:rsidRPr="00B5288F" w:rsidRDefault="00FC5E7D" w:rsidP="00FC5E7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B5288F">
              <w:rPr>
                <w:rFonts w:ascii="Tahoma" w:hAnsi="Tahoma" w:cs="Tahoma"/>
                <w:b/>
                <w:bCs/>
                <w:sz w:val="18"/>
                <w:szCs w:val="18"/>
              </w:rPr>
              <w:t>TO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PLAM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21FD578" w14:textId="77777777" w:rsidR="00FC5E7D" w:rsidRPr="00D0286A" w:rsidRDefault="00FC5E7D" w:rsidP="00FC5E7D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11590444" w14:textId="77777777" w:rsidR="00B169A4" w:rsidRDefault="00B169A4" w:rsidP="00A237E5">
      <w:pPr>
        <w:spacing w:line="240" w:lineRule="auto"/>
        <w:ind w:left="426"/>
        <w:jc w:val="both"/>
        <w:rPr>
          <w:rFonts w:ascii="Arial Narrow" w:hAnsi="Arial Narrow" w:cstheme="majorHAnsi"/>
          <w:b/>
          <w:bCs/>
          <w:sz w:val="24"/>
          <w:szCs w:val="24"/>
          <w:lang w:val="tr-TR"/>
        </w:rPr>
      </w:pPr>
    </w:p>
    <w:p w14:paraId="17564A79" w14:textId="4032920E" w:rsidR="006F3986" w:rsidRDefault="00EE5FEC" w:rsidP="00A237E5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>
        <w:rPr>
          <w:rFonts w:ascii="Arial Narrow" w:hAnsi="Arial Narrow" w:cs="Arial"/>
          <w:b/>
          <w:bCs/>
          <w:sz w:val="24"/>
          <w:szCs w:val="24"/>
          <w:lang w:val="tr-TR"/>
        </w:rPr>
        <w:lastRenderedPageBreak/>
        <w:t>Hizmet</w:t>
      </w:r>
      <w:r w:rsidR="00D424E9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sağlayıcılar b</w:t>
      </w:r>
      <w:r w:rsidR="005B619B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aşvur</w:t>
      </w:r>
      <w:r w:rsidR="00D424E9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dukları </w:t>
      </w:r>
      <w:r w:rsidR="005B619B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Lot için 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belirtilmiş </w:t>
      </w:r>
      <w:r w:rsidR="00D424E9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tüm 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ürün</w:t>
      </w:r>
      <w:r w:rsidR="0035706E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/hizmet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kalemleri için fiyat teklifi vermeli</w:t>
      </w:r>
      <w:r w:rsidR="00D424E9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dir.</w:t>
      </w:r>
      <w:r w:rsidR="00D424E9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</w:t>
      </w:r>
      <w:r w:rsidR="00FD4F7C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2 Lot’a birden veya tek bir Lot’a teklif verilebilir. </w:t>
      </w:r>
    </w:p>
    <w:p w14:paraId="20CCB817" w14:textId="559D5811" w:rsidR="00901DEC" w:rsidRPr="00901DEC" w:rsidRDefault="00C71A23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SUNULMASI GEREKLİ BELGELER </w:t>
      </w:r>
      <w:r w:rsidR="00901DEC">
        <w:rPr>
          <w:rFonts w:ascii="Arial Narrow" w:hAnsi="Arial Narrow" w:cs="Arial"/>
          <w:b/>
          <w:bCs/>
          <w:sz w:val="24"/>
          <w:szCs w:val="24"/>
          <w:lang w:val="tr-TR"/>
        </w:rPr>
        <w:t>(</w:t>
      </w:r>
      <w:r w:rsidR="00410E3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TENDER FILE, </w:t>
      </w:r>
      <w:r w:rsidR="00901DEC"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G.</w:t>
      </w:r>
      <w:r w:rsidR="00901DEC"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  <w:t>DOCUMENTS TO BE PROVIDED</w:t>
      </w:r>
      <w:r w:rsidR="00901DEC">
        <w:rPr>
          <w:rFonts w:ascii="Arial Narrow" w:hAnsi="Arial Narrow" w:cs="Arial"/>
          <w:b/>
          <w:bCs/>
          <w:sz w:val="24"/>
          <w:szCs w:val="24"/>
          <w:lang w:val="tr-TR"/>
        </w:rPr>
        <w:t>)</w:t>
      </w:r>
    </w:p>
    <w:p w14:paraId="68BF101D" w14:textId="35040485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Doldurulup imzalanmış Sözleşme -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Act of Engagement  (</w:t>
      </w:r>
      <w:r w:rsidRPr="00033907">
        <w:rPr>
          <w:rFonts w:ascii="Arial Narrow" w:hAnsi="Arial Narrow" w:cstheme="majorHAnsi"/>
          <w:lang w:val="tr-TR"/>
        </w:rPr>
        <w:t>SIAC II-AE.FC.RC.AllServicesandGoods (with lots)-Publication</w:t>
      </w:r>
      <w:r>
        <w:rPr>
          <w:rFonts w:ascii="Arial Narrow" w:hAnsi="Arial Narrow" w:cstheme="majorHAnsi"/>
          <w:lang w:val="tr-TR"/>
        </w:rPr>
        <w:t xml:space="preserve"> adlı </w:t>
      </w:r>
      <w:r w:rsidR="00B96ACC">
        <w:rPr>
          <w:rFonts w:ascii="Arial Narrow" w:hAnsi="Arial Narrow" w:cstheme="majorHAnsi"/>
          <w:lang w:val="tr-TR"/>
        </w:rPr>
        <w:t xml:space="preserve">ihale dosyası </w:t>
      </w:r>
      <w:r>
        <w:rPr>
          <w:rFonts w:ascii="Arial Narrow" w:hAnsi="Arial Narrow" w:cstheme="majorHAnsi"/>
          <w:lang w:val="tr-TR"/>
        </w:rPr>
        <w:t>ek</w:t>
      </w:r>
      <w:r w:rsidR="00B96ACC">
        <w:rPr>
          <w:rFonts w:ascii="Arial Narrow" w:hAnsi="Arial Narrow" w:cstheme="majorHAnsi"/>
          <w:lang w:val="tr-TR"/>
        </w:rPr>
        <w:t>i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);</w:t>
      </w:r>
    </w:p>
    <w:p w14:paraId="04DA0680" w14:textId="3FF7D7A1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Tercihen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Europass Format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ında detaylı özgeçmiş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(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Sadece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Lot 2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için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);</w:t>
      </w:r>
    </w:p>
    <w:p w14:paraId="3B38076F" w14:textId="31FDD470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>Tüzel kişiler için iş yeri sahibi ve yöneticilerin listesi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;</w:t>
      </w:r>
    </w:p>
    <w:p w14:paraId="6F820A3C" w14:textId="13F84C9A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>Önceden yapılmış örnek işlerin elektronik versiyonları</w:t>
      </w:r>
      <w:r w:rsidR="00332BE4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(en az 3 adet)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;</w:t>
      </w:r>
    </w:p>
    <w:p w14:paraId="6ACF82A0" w14:textId="0F1903BE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>Önceden yapılmış</w:t>
      </w:r>
      <w:r w:rsidR="00332BE4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1 veya 2 basımın </w:t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>basılı versiyonları</w:t>
      </w:r>
      <w:r w:rsidR="00C71A23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-Avrupa Konseyi </w:t>
      </w:r>
      <w:r w:rsidR="00332BE4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Program </w:t>
      </w:r>
      <w:r w:rsidR="00C71A23">
        <w:rPr>
          <w:rFonts w:ascii="Arial Narrow" w:hAnsi="Arial Narrow" w:cs="Arial"/>
          <w:b/>
          <w:bCs/>
          <w:sz w:val="24"/>
          <w:szCs w:val="24"/>
          <w:lang w:val="tr-TR"/>
        </w:rPr>
        <w:t>Ofisine iletilmek üzere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; (</w:t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Sadece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Lot 1</w:t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için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)</w:t>
      </w:r>
    </w:p>
    <w:p w14:paraId="35D32472" w14:textId="5B7709F3" w:rsidR="00901DEC" w:rsidRP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>Son 3 yılda ilgili alanda yaptığınız işlerin listesi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;</w:t>
      </w:r>
    </w:p>
    <w:p w14:paraId="589C91BD" w14:textId="2B07117F" w:rsidR="00901DEC" w:rsidRDefault="00901DEC" w:rsidP="00901DEC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•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ab/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Her bir 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lot</w:t>
      </w:r>
      <w:r w:rsidR="001317C1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için 2’şer adet referans isim</w:t>
      </w:r>
      <w:r w:rsidRPr="00901DEC">
        <w:rPr>
          <w:rFonts w:ascii="Arial Narrow" w:hAnsi="Arial Narrow" w:cs="Arial"/>
          <w:b/>
          <w:bCs/>
          <w:sz w:val="24"/>
          <w:szCs w:val="24"/>
          <w:lang w:val="tr-TR"/>
        </w:rPr>
        <w:t>.</w:t>
      </w:r>
    </w:p>
    <w:p w14:paraId="2F9FCDAE" w14:textId="5CF17BC7" w:rsidR="008A1A90" w:rsidRDefault="00380498" w:rsidP="00A237E5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>
        <w:rPr>
          <w:rFonts w:ascii="Arial Narrow" w:hAnsi="Arial Narrow" w:cs="Arial"/>
          <w:b/>
          <w:bCs/>
          <w:sz w:val="24"/>
          <w:szCs w:val="24"/>
          <w:lang w:val="tr-TR"/>
        </w:rPr>
        <w:t>Lot-1 (</w:t>
      </w:r>
      <w:r w:rsidR="00EE5FEC">
        <w:rPr>
          <w:rFonts w:ascii="Arial Narrow" w:hAnsi="Arial Narrow" w:cs="Arial"/>
          <w:b/>
          <w:bCs/>
          <w:sz w:val="24"/>
          <w:szCs w:val="24"/>
          <w:lang w:val="tr-TR"/>
        </w:rPr>
        <w:t>Basım-</w:t>
      </w:r>
      <w:r w:rsidRPr="000F1FC2">
        <w:rPr>
          <w:rFonts w:ascii="Arial Narrow" w:hAnsi="Arial Narrow" w:cs="Arial"/>
          <w:b/>
          <w:bCs/>
          <w:sz w:val="24"/>
          <w:szCs w:val="24"/>
          <w:lang w:val="tr-TR"/>
        </w:rPr>
        <w:t>printing of the project documents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)’e başvuracak </w:t>
      </w:r>
      <w:r w:rsidR="000B57DD">
        <w:rPr>
          <w:rFonts w:ascii="Arial Narrow" w:hAnsi="Arial Narrow" w:cs="Arial"/>
          <w:b/>
          <w:bCs/>
          <w:sz w:val="24"/>
          <w:szCs w:val="24"/>
          <w:lang w:val="tr-TR"/>
        </w:rPr>
        <w:t>hizmet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sağlayıcılar </w:t>
      </w:r>
      <w:r w:rsidR="004A2FDE">
        <w:rPr>
          <w:rFonts w:ascii="Arial Narrow" w:hAnsi="Arial Narrow" w:cs="Arial"/>
          <w:b/>
          <w:bCs/>
          <w:sz w:val="24"/>
          <w:szCs w:val="24"/>
          <w:lang w:val="tr-TR"/>
        </w:rPr>
        <w:t>6</w:t>
      </w:r>
      <w:r w:rsidR="000B57DD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Şubat</w:t>
      </w:r>
      <w:r w:rsidR="00EE5FEC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>202</w:t>
      </w:r>
      <w:r w:rsidR="00EE5FEC">
        <w:rPr>
          <w:rFonts w:ascii="Arial Narrow" w:hAnsi="Arial Narrow" w:cs="Arial"/>
          <w:b/>
          <w:bCs/>
          <w:sz w:val="24"/>
          <w:szCs w:val="24"/>
          <w:lang w:val="tr-TR"/>
        </w:rPr>
        <w:t>3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</w:t>
      </w:r>
      <w:r w:rsidR="00827993">
        <w:rPr>
          <w:rFonts w:ascii="Arial Narrow" w:hAnsi="Arial Narrow" w:cs="Arial"/>
          <w:b/>
          <w:bCs/>
          <w:sz w:val="24"/>
          <w:szCs w:val="24"/>
          <w:lang w:val="tr-TR"/>
        </w:rPr>
        <w:t>17.00’a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kadar örnek basılı 1 veya 2 materyali aşağıdaki adrese posta yoluyla</w:t>
      </w:r>
      <w:r w:rsidR="00C71A23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veya elden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ulaştırmalıdırlar. </w:t>
      </w:r>
    </w:p>
    <w:p w14:paraId="5A1FD2E1" w14:textId="3E8D87CE" w:rsidR="00BA00D0" w:rsidRPr="00B17D7B" w:rsidRDefault="00BA00D0" w:rsidP="00BA00D0">
      <w:pPr>
        <w:pStyle w:val="ListParagraph"/>
        <w:rPr>
          <w:rFonts w:ascii="Arial Narrow" w:hAnsi="Arial Narrow" w:cstheme="majorHAnsi"/>
          <w:sz w:val="24"/>
          <w:szCs w:val="24"/>
          <w:lang w:val="tr-TR"/>
        </w:rPr>
      </w:pPr>
      <w:r w:rsidRPr="00B17D7B">
        <w:rPr>
          <w:rFonts w:ascii="Arial Narrow" w:hAnsi="Arial Narrow" w:cstheme="majorHAnsi"/>
          <w:sz w:val="24"/>
          <w:szCs w:val="24"/>
          <w:lang w:val="tr-TR"/>
        </w:rPr>
        <w:t>“</w:t>
      </w:r>
      <w:r w:rsidR="005C3AAB" w:rsidRPr="005C3AAB">
        <w:rPr>
          <w:rFonts w:ascii="Arial Narrow" w:hAnsi="Arial Narrow" w:cstheme="majorHAnsi"/>
          <w:sz w:val="24"/>
          <w:szCs w:val="24"/>
          <w:lang w:val="tr-TR"/>
        </w:rPr>
        <w:t>Tender</w:t>
      </w:r>
      <w:r w:rsidR="005A5BF1">
        <w:rPr>
          <w:rFonts w:ascii="Arial Narrow" w:hAnsi="Arial Narrow" w:cstheme="majorHAnsi"/>
          <w:sz w:val="24"/>
          <w:szCs w:val="24"/>
          <w:lang w:val="tr-TR"/>
        </w:rPr>
        <w:t xml:space="preserve"> - </w:t>
      </w:r>
      <w:r w:rsidR="005C3AAB" w:rsidRPr="005C3AAB">
        <w:rPr>
          <w:rFonts w:ascii="Arial Narrow" w:hAnsi="Arial Narrow" w:cstheme="majorHAnsi"/>
          <w:sz w:val="24"/>
          <w:szCs w:val="24"/>
          <w:lang w:val="tr-TR"/>
        </w:rPr>
        <w:t>SIAC II - Printing and design</w:t>
      </w:r>
      <w:r w:rsidRPr="00B17D7B">
        <w:rPr>
          <w:rFonts w:ascii="Arial Narrow" w:hAnsi="Arial Narrow" w:cstheme="majorHAnsi"/>
          <w:sz w:val="24"/>
          <w:szCs w:val="24"/>
          <w:lang w:val="tr-TR"/>
        </w:rPr>
        <w:t xml:space="preserve">” dikkatine </w:t>
      </w:r>
    </w:p>
    <w:p w14:paraId="2F0765E3" w14:textId="462F07AC" w:rsidR="00BA00D0" w:rsidRPr="00B17D7B" w:rsidRDefault="00BA00D0" w:rsidP="00BA00D0">
      <w:pPr>
        <w:pStyle w:val="ListParagraph"/>
        <w:rPr>
          <w:rFonts w:ascii="Arial Narrow" w:hAnsi="Arial Narrow" w:cstheme="majorHAnsi"/>
          <w:sz w:val="24"/>
          <w:szCs w:val="24"/>
          <w:lang w:val="tr-TR"/>
        </w:rPr>
      </w:pPr>
      <w:r w:rsidRPr="00B17D7B">
        <w:rPr>
          <w:rFonts w:ascii="Arial Narrow" w:hAnsi="Arial Narrow" w:cstheme="majorHAnsi"/>
          <w:sz w:val="24"/>
          <w:szCs w:val="24"/>
          <w:lang w:val="tr-TR"/>
        </w:rPr>
        <w:t>Avrupa Konseyi Ankara Program Ofisi</w:t>
      </w:r>
    </w:p>
    <w:p w14:paraId="526BFB8C" w14:textId="3A7354BD" w:rsidR="00BA00D0" w:rsidRPr="00B17D7B" w:rsidRDefault="00BA00D0" w:rsidP="00BA00D0">
      <w:pPr>
        <w:pStyle w:val="ListParagraph"/>
        <w:rPr>
          <w:rFonts w:ascii="Arial Narrow" w:hAnsi="Arial Narrow" w:cstheme="majorHAnsi"/>
          <w:sz w:val="24"/>
          <w:szCs w:val="24"/>
          <w:lang w:val="tr-TR"/>
        </w:rPr>
      </w:pPr>
      <w:r w:rsidRPr="00B17D7B">
        <w:rPr>
          <w:rFonts w:ascii="Arial Narrow" w:hAnsi="Arial Narrow" w:cstheme="majorHAnsi"/>
          <w:sz w:val="24"/>
          <w:szCs w:val="24"/>
          <w:lang w:val="tr-TR"/>
        </w:rPr>
        <w:t>R.</w:t>
      </w:r>
      <w:r w:rsidR="00F67240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 w:rsidRPr="00B17D7B">
        <w:rPr>
          <w:rFonts w:ascii="Arial Narrow" w:hAnsi="Arial Narrow" w:cstheme="majorHAnsi"/>
          <w:sz w:val="24"/>
          <w:szCs w:val="24"/>
          <w:lang w:val="tr-TR"/>
        </w:rPr>
        <w:t xml:space="preserve">Tagore Caddesi, Yunus Ensari İş Merkezi, </w:t>
      </w:r>
    </w:p>
    <w:p w14:paraId="139E04C0" w14:textId="154621BC" w:rsidR="00BA00D0" w:rsidRPr="00B17D7B" w:rsidRDefault="00BA00D0" w:rsidP="00BA00D0">
      <w:pPr>
        <w:pStyle w:val="ListParagraph"/>
        <w:rPr>
          <w:rFonts w:ascii="Arial Narrow" w:hAnsi="Arial Narrow" w:cstheme="majorHAnsi"/>
          <w:sz w:val="24"/>
          <w:szCs w:val="24"/>
          <w:lang w:val="tr-TR"/>
        </w:rPr>
      </w:pPr>
      <w:r w:rsidRPr="00B17D7B">
        <w:rPr>
          <w:rFonts w:ascii="Arial Narrow" w:hAnsi="Arial Narrow" w:cstheme="majorHAnsi"/>
          <w:sz w:val="24"/>
          <w:szCs w:val="24"/>
          <w:lang w:val="tr-TR"/>
        </w:rPr>
        <w:t>No: 10/7-8 Yıldızevler 06550 Çankaya, Ankara, Türkiye</w:t>
      </w:r>
    </w:p>
    <w:p w14:paraId="79B3A0AF" w14:textId="05AACC1C" w:rsidR="00D8230F" w:rsidRDefault="00E8643A" w:rsidP="00A237E5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İhale Sözleşmesi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’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nde yer alan baskı sayıları ihtiyaca göre daha az veya daha fazla olabilecektir. </w:t>
      </w:r>
    </w:p>
    <w:p w14:paraId="2C690B2F" w14:textId="331C820C" w:rsidR="006F3986" w:rsidRPr="00D01251" w:rsidRDefault="006F3986" w:rsidP="00A237E5">
      <w:pPr>
        <w:spacing w:line="240" w:lineRule="auto"/>
        <w:jc w:val="both"/>
        <w:rPr>
          <w:rFonts w:ascii="Arial Narrow" w:eastAsiaTheme="minorHAnsi" w:hAnsi="Arial Narrow" w:cstheme="majorHAnsi"/>
          <w:b/>
          <w:bCs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Değerlendirmeler yapılırken</w:t>
      </w:r>
      <w:r w:rsidR="006513A5">
        <w:rPr>
          <w:rFonts w:ascii="Arial Narrow" w:hAnsi="Arial Narrow" w:cstheme="majorHAnsi"/>
          <w:b/>
          <w:bCs/>
          <w:sz w:val="24"/>
          <w:szCs w:val="24"/>
          <w:lang w:val="tr-TR"/>
        </w:rPr>
        <w:t>,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%</w:t>
      </w:r>
      <w:r w:rsidR="006D6EFA">
        <w:rPr>
          <w:rFonts w:ascii="Arial Narrow" w:hAnsi="Arial Narrow" w:cstheme="majorHAnsi"/>
          <w:b/>
          <w:bCs/>
          <w:sz w:val="24"/>
          <w:szCs w:val="24"/>
          <w:lang w:val="tr-TR"/>
        </w:rPr>
        <w:t>3</w:t>
      </w:r>
      <w:r w:rsidR="00435791">
        <w:rPr>
          <w:rFonts w:ascii="Arial Narrow" w:hAnsi="Arial Narrow" w:cstheme="majorHAnsi"/>
          <w:b/>
          <w:bCs/>
          <w:sz w:val="24"/>
          <w:szCs w:val="24"/>
          <w:lang w:val="tr-TR"/>
        </w:rPr>
        <w:t>0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oranında kalite, %</w:t>
      </w:r>
      <w:r w:rsidR="006D6EFA">
        <w:rPr>
          <w:rFonts w:ascii="Arial Narrow" w:hAnsi="Arial Narrow" w:cstheme="majorHAnsi"/>
          <w:b/>
          <w:bCs/>
          <w:sz w:val="24"/>
          <w:szCs w:val="24"/>
          <w:lang w:val="tr-TR"/>
        </w:rPr>
        <w:t>7</w:t>
      </w:r>
      <w:r w:rsidR="00534CD8">
        <w:rPr>
          <w:rFonts w:ascii="Arial Narrow" w:hAnsi="Arial Narrow" w:cstheme="majorHAnsi"/>
          <w:b/>
          <w:bCs/>
          <w:sz w:val="24"/>
          <w:szCs w:val="24"/>
          <w:lang w:val="tr-TR"/>
        </w:rPr>
        <w:t>0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oranında finansal teklif dikkate alınacaktır.</w:t>
      </w:r>
    </w:p>
    <w:p w14:paraId="54DEC38B" w14:textId="59604B0F" w:rsidR="006F3986" w:rsidRPr="00D01251" w:rsidRDefault="006F3986" w:rsidP="00A237E5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İhaleyle ilgili sorularınızı ihale</w:t>
      </w:r>
      <w:r w:rsidR="002D4351">
        <w:rPr>
          <w:rFonts w:ascii="Arial Narrow" w:hAnsi="Arial Narrow" w:cstheme="majorHAnsi"/>
          <w:sz w:val="24"/>
          <w:szCs w:val="24"/>
          <w:lang w:val="tr-TR"/>
        </w:rPr>
        <w:t>ye son başvuru tarihinden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en geç </w:t>
      </w:r>
      <w:r w:rsidR="00A237E5" w:rsidRPr="00D01251">
        <w:rPr>
          <w:rFonts w:ascii="Arial Narrow" w:hAnsi="Arial Narrow" w:cstheme="majorHAnsi"/>
          <w:sz w:val="24"/>
          <w:szCs w:val="24"/>
          <w:lang w:val="tr-TR"/>
        </w:rPr>
        <w:t>5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(</w:t>
      </w:r>
      <w:r w:rsidR="00A237E5" w:rsidRPr="00D01251">
        <w:rPr>
          <w:rFonts w:ascii="Arial Narrow" w:hAnsi="Arial Narrow" w:cstheme="majorHAnsi"/>
          <w:sz w:val="24"/>
          <w:szCs w:val="24"/>
          <w:lang w:val="tr-TR"/>
        </w:rPr>
        <w:t>beş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) iş günü öncesine kadar </w:t>
      </w:r>
      <w:r w:rsidR="0024106D">
        <w:rPr>
          <w:rFonts w:ascii="Arial Narrow" w:hAnsi="Arial Narrow" w:cstheme="majorHAnsi"/>
          <w:sz w:val="24"/>
          <w:szCs w:val="24"/>
          <w:lang w:val="tr-TR"/>
        </w:rPr>
        <w:t xml:space="preserve">(30 Ocak 2023, saat 17.00’a kadar) </w:t>
      </w:r>
      <w:r w:rsidR="005C3AAB">
        <w:rPr>
          <w:rFonts w:ascii="Arial Narrow" w:hAnsi="Arial Narrow" w:cstheme="majorHAnsi"/>
          <w:sz w:val="24"/>
          <w:szCs w:val="24"/>
          <w:lang w:val="tr-TR"/>
        </w:rPr>
        <w:t>“</w:t>
      </w:r>
      <w:r w:rsidR="005C3AAB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Questions</w:t>
      </w:r>
      <w:r w:rsid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- </w:t>
      </w:r>
      <w:r w:rsidR="005C3AAB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Tender</w:t>
      </w:r>
      <w:r w:rsid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- </w:t>
      </w:r>
      <w:r w:rsidR="005C3AAB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SIAC II - Printing and </w:t>
      </w:r>
      <w:r w:rsidR="00A1767E">
        <w:rPr>
          <w:rFonts w:ascii="Arial Narrow" w:hAnsi="Arial Narrow" w:cstheme="majorHAnsi"/>
          <w:b/>
          <w:bCs/>
          <w:sz w:val="24"/>
          <w:szCs w:val="24"/>
          <w:lang w:val="tr-TR"/>
        </w:rPr>
        <w:t>D</w:t>
      </w:r>
      <w:r w:rsidR="005C3AAB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esign</w:t>
      </w:r>
      <w:r w:rsid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”</w:t>
      </w:r>
      <w:r w:rsidR="005C3AAB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konu başlığıyla </w:t>
      </w:r>
      <w:r w:rsidRPr="006513A5">
        <w:rPr>
          <w:rFonts w:ascii="Arial Narrow" w:hAnsi="Arial Narrow" w:cstheme="majorHAnsi"/>
          <w:b/>
          <w:bCs/>
          <w:sz w:val="24"/>
          <w:szCs w:val="24"/>
          <w:u w:val="single"/>
          <w:lang w:val="tr-TR"/>
        </w:rPr>
        <w:t>sadece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hyperlink r:id="rId7" w:history="1">
        <w:r w:rsidRPr="00D01251">
          <w:rPr>
            <w:rStyle w:val="Hyperlink"/>
            <w:rFonts w:ascii="Arial Narrow" w:hAnsi="Arial Narrow" w:cstheme="majorHAnsi"/>
            <w:sz w:val="24"/>
            <w:szCs w:val="24"/>
            <w:lang w:val="tr-TR"/>
          </w:rPr>
          <w:t>ankara.office@coe.int</w:t>
        </w:r>
      </w:hyperlink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adresine göndermeniz gerekmektedir</w:t>
      </w:r>
      <w:r w:rsidR="00435791">
        <w:rPr>
          <w:rFonts w:ascii="Arial Narrow" w:hAnsi="Arial Narrow" w:cstheme="majorHAnsi"/>
          <w:sz w:val="24"/>
          <w:szCs w:val="24"/>
          <w:lang w:val="tr-TR"/>
        </w:rPr>
        <w:t>.</w:t>
      </w:r>
    </w:p>
    <w:p w14:paraId="0100918D" w14:textId="09089220" w:rsidR="006F3986" w:rsidRPr="00D01251" w:rsidRDefault="006F3986" w:rsidP="00A237E5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İhale Sözleşmesi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’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ni (</w:t>
      </w:r>
      <w:r w:rsidRPr="000F1FC2">
        <w:rPr>
          <w:rFonts w:ascii="Arial Narrow" w:hAnsi="Arial Narrow" w:cstheme="majorHAnsi"/>
          <w:i/>
          <w:iCs/>
          <w:sz w:val="24"/>
          <w:szCs w:val="24"/>
          <w:lang w:val="tr-TR"/>
        </w:rPr>
        <w:t>Act of Engagement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) hazırlarken fiyatları </w:t>
      </w:r>
      <w:r w:rsidRPr="00D01251">
        <w:rPr>
          <w:rFonts w:ascii="Arial Narrow" w:hAnsi="Arial Narrow" w:cstheme="majorHAnsi"/>
          <w:b/>
          <w:sz w:val="24"/>
          <w:szCs w:val="24"/>
          <w:lang w:val="tr-TR"/>
        </w:rPr>
        <w:t xml:space="preserve">Euro cinsinden ve KDV </w:t>
      </w:r>
      <w:r w:rsidR="00091421">
        <w:rPr>
          <w:rFonts w:ascii="Arial Narrow" w:hAnsi="Arial Narrow" w:cstheme="majorHAnsi"/>
          <w:b/>
          <w:sz w:val="24"/>
          <w:szCs w:val="24"/>
          <w:lang w:val="tr-TR"/>
        </w:rPr>
        <w:t>hariç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olarak belirtmeniz istenmektedir. İhale Sözleşmesi (</w:t>
      </w:r>
      <w:r w:rsidRPr="000F1FC2">
        <w:rPr>
          <w:rFonts w:ascii="Arial Narrow" w:hAnsi="Arial Narrow" w:cstheme="majorHAnsi"/>
          <w:i/>
          <w:iCs/>
          <w:sz w:val="24"/>
          <w:szCs w:val="24"/>
          <w:lang w:val="tr-TR"/>
        </w:rPr>
        <w:t>Act of Engagement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) doldurulmalı, fiyat teklifi verilmeli, imzal</w:t>
      </w:r>
      <w:r w:rsidR="009A7BAC">
        <w:rPr>
          <w:rFonts w:ascii="Arial Narrow" w:hAnsi="Arial Narrow" w:cstheme="majorHAnsi"/>
          <w:sz w:val="24"/>
          <w:szCs w:val="24"/>
          <w:lang w:val="tr-TR"/>
        </w:rPr>
        <w:t>ı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ve PDF </w:t>
      </w:r>
      <w:r w:rsidR="00435791">
        <w:rPr>
          <w:rFonts w:ascii="Arial Narrow" w:hAnsi="Arial Narrow" w:cstheme="majorHAnsi"/>
          <w:sz w:val="24"/>
          <w:szCs w:val="24"/>
          <w:lang w:val="tr-TR"/>
        </w:rPr>
        <w:t>olarak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gönderilmelidir. </w:t>
      </w:r>
    </w:p>
    <w:p w14:paraId="4BC15EEE" w14:textId="7F404E88" w:rsidR="00F67031" w:rsidRPr="00D01251" w:rsidRDefault="00F67031" w:rsidP="00F67031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Avrupa Konseyi, yukarıda sıralanan belgelerden herhangi birinin eksik olması h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â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linde teklifi reddetme hakkını saklı tutar.</w:t>
      </w:r>
    </w:p>
    <w:p w14:paraId="3C90DC89" w14:textId="77777777" w:rsidR="00A1767E" w:rsidRDefault="00BA00D0" w:rsidP="00A1767E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>
        <w:rPr>
          <w:rFonts w:ascii="Arial Narrow" w:hAnsi="Arial Narrow" w:cstheme="majorHAnsi"/>
          <w:sz w:val="24"/>
          <w:szCs w:val="24"/>
          <w:lang w:val="tr-TR"/>
        </w:rPr>
        <w:t>Tüm i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hale belgeleri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4A2FDE">
        <w:rPr>
          <w:rFonts w:ascii="Arial Narrow" w:hAnsi="Arial Narrow" w:cstheme="majorHAnsi"/>
          <w:b/>
          <w:bCs/>
          <w:sz w:val="24"/>
          <w:szCs w:val="24"/>
          <w:lang w:val="tr-TR"/>
        </w:rPr>
        <w:t>6</w:t>
      </w:r>
      <w:r w:rsidR="0024106D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Şubat 2023</w:t>
      </w:r>
      <w:r w:rsidR="0043579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günü saat </w:t>
      </w:r>
      <w:r w:rsidR="00D61CAD">
        <w:rPr>
          <w:rFonts w:ascii="Arial Narrow" w:hAnsi="Arial Narrow" w:cstheme="majorHAnsi"/>
          <w:b/>
          <w:bCs/>
          <w:sz w:val="24"/>
          <w:szCs w:val="24"/>
          <w:lang w:val="tr-TR"/>
        </w:rPr>
        <w:t>1</w:t>
      </w:r>
      <w:r w:rsidR="0024106D">
        <w:rPr>
          <w:rFonts w:ascii="Arial Narrow" w:hAnsi="Arial Narrow" w:cstheme="majorHAnsi"/>
          <w:b/>
          <w:bCs/>
          <w:sz w:val="24"/>
          <w:szCs w:val="24"/>
          <w:lang w:val="tr-TR"/>
        </w:rPr>
        <w:t>7</w:t>
      </w:r>
      <w:r w:rsidR="00B61DA2">
        <w:rPr>
          <w:rFonts w:ascii="Arial Narrow" w:hAnsi="Arial Narrow" w:cstheme="majorHAnsi"/>
          <w:b/>
          <w:bCs/>
          <w:sz w:val="24"/>
          <w:szCs w:val="24"/>
          <w:lang w:val="tr-TR"/>
        </w:rPr>
        <w:t>:</w:t>
      </w:r>
      <w:r w:rsidR="00D61CAD">
        <w:rPr>
          <w:rFonts w:ascii="Arial Narrow" w:hAnsi="Arial Narrow" w:cstheme="majorHAnsi"/>
          <w:b/>
          <w:bCs/>
          <w:sz w:val="24"/>
          <w:szCs w:val="24"/>
          <w:lang w:val="tr-TR"/>
        </w:rPr>
        <w:t>00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’</w:t>
      </w:r>
      <w:r w:rsidR="0024106D">
        <w:rPr>
          <w:rFonts w:ascii="Arial Narrow" w:hAnsi="Arial Narrow" w:cstheme="majorHAnsi"/>
          <w:b/>
          <w:bCs/>
          <w:sz w:val="24"/>
          <w:szCs w:val="24"/>
          <w:lang w:val="tr-TR"/>
        </w:rPr>
        <w:t>a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kadar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e-mail</w:t>
      </w:r>
      <w:r w:rsidR="00F67031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adresimize</w:t>
      </w:r>
      <w:r w:rsidR="009A7BAC">
        <w:rPr>
          <w:rFonts w:ascii="Arial Narrow" w:hAnsi="Arial Narrow" w:cstheme="majorHAnsi"/>
          <w:sz w:val="24"/>
          <w:szCs w:val="24"/>
          <w:lang w:val="tr-TR"/>
        </w:rPr>
        <w:t xml:space="preserve"> (</w:t>
      </w:r>
      <w:hyperlink r:id="rId8" w:history="1">
        <w:r w:rsidR="009A7BAC" w:rsidRPr="00D01251">
          <w:rPr>
            <w:rStyle w:val="Hyperlink"/>
            <w:rFonts w:ascii="Arial Narrow" w:hAnsi="Arial Narrow" w:cstheme="majorHAnsi"/>
            <w:sz w:val="24"/>
            <w:szCs w:val="24"/>
            <w:lang w:val="tr-TR"/>
          </w:rPr>
          <w:t>ankara.office@coe.int</w:t>
        </w:r>
      </w:hyperlink>
      <w:r w:rsidR="009A7BAC">
        <w:rPr>
          <w:rStyle w:val="Hyperlink"/>
          <w:rFonts w:ascii="Arial Narrow" w:hAnsi="Arial Narrow" w:cstheme="majorHAnsi"/>
          <w:sz w:val="24"/>
          <w:szCs w:val="24"/>
          <w:lang w:val="tr-TR"/>
        </w:rPr>
        <w:t>)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 w:rsidR="003170B5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Tender</w:t>
      </w:r>
      <w:r w:rsidR="003170B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- </w:t>
      </w:r>
      <w:r w:rsidR="003170B5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SIAC II - Printing and </w:t>
      </w:r>
      <w:r w:rsidR="00A1767E">
        <w:rPr>
          <w:rFonts w:ascii="Arial Narrow" w:hAnsi="Arial Narrow" w:cstheme="majorHAnsi"/>
          <w:b/>
          <w:bCs/>
          <w:sz w:val="24"/>
          <w:szCs w:val="24"/>
          <w:lang w:val="tr-TR"/>
        </w:rPr>
        <w:t>D</w:t>
      </w:r>
      <w:r w:rsidR="003170B5" w:rsidRPr="005C3AAB">
        <w:rPr>
          <w:rFonts w:ascii="Arial Narrow" w:hAnsi="Arial Narrow" w:cstheme="majorHAnsi"/>
          <w:b/>
          <w:bCs/>
          <w:sz w:val="24"/>
          <w:szCs w:val="24"/>
          <w:lang w:val="tr-TR"/>
        </w:rPr>
        <w:t>esign</w:t>
      </w:r>
      <w:r w:rsidR="003170B5" w:rsidRPr="009A7BAC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9A7BAC">
        <w:rPr>
          <w:rFonts w:ascii="Arial Narrow" w:hAnsi="Arial Narrow" w:cstheme="majorHAnsi"/>
          <w:b/>
          <w:bCs/>
          <w:sz w:val="24"/>
          <w:szCs w:val="24"/>
          <w:lang w:val="tr-TR"/>
        </w:rPr>
        <w:t>konu başlığı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 ile gönderilmelidir.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İ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hale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S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özleşmesi imzalanmalı ve kaşelenmelidir, aksi takdirde başvuru ihale dışı sayılacaktır. Başvurunun aşağıdaki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mail adresi dışında başka bir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mail adresine gönderilmesi ve/veya başka bir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mail adresinin bilgi kısmına eklenmesi (cc yapılması)</w:t>
      </w:r>
      <w:r w:rsidR="00D447AA" w:rsidRPr="00D01251">
        <w:rPr>
          <w:rFonts w:ascii="Arial Narrow" w:hAnsi="Arial Narrow" w:cstheme="majorHAnsi"/>
          <w:sz w:val="24"/>
          <w:szCs w:val="24"/>
          <w:lang w:val="tr-TR"/>
        </w:rPr>
        <w:t xml:space="preserve"> durumunda teklif dikkate alınmayacaktır.</w:t>
      </w:r>
      <w:r w:rsidR="00A1767E">
        <w:rPr>
          <w:rFonts w:ascii="Arial Narrow" w:hAnsi="Arial Narrow" w:cstheme="majorHAnsi"/>
          <w:sz w:val="24"/>
          <w:szCs w:val="24"/>
          <w:lang w:val="tr-TR"/>
        </w:rPr>
        <w:br/>
      </w:r>
    </w:p>
    <w:p w14:paraId="348D0A61" w14:textId="15E2E5A6" w:rsidR="005D5A7F" w:rsidRPr="00A1767E" w:rsidRDefault="006F3986" w:rsidP="00A1767E">
      <w:pPr>
        <w:spacing w:line="240" w:lineRule="auto"/>
        <w:jc w:val="center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lastRenderedPageBreak/>
        <w:t xml:space="preserve">Başvuru ve </w:t>
      </w:r>
      <w:r w:rsidR="006513A5">
        <w:rPr>
          <w:rFonts w:ascii="Arial Narrow" w:hAnsi="Arial Narrow" w:cstheme="majorHAnsi"/>
          <w:b/>
          <w:bCs/>
          <w:sz w:val="28"/>
          <w:szCs w:val="28"/>
          <w:lang w:val="tr-TR"/>
        </w:rPr>
        <w:t>s</w:t>
      </w: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t xml:space="preserve">orular için </w:t>
      </w:r>
      <w:r w:rsidR="006513A5">
        <w:rPr>
          <w:rFonts w:ascii="Arial Narrow" w:hAnsi="Arial Narrow" w:cstheme="majorHAnsi"/>
          <w:b/>
          <w:bCs/>
          <w:sz w:val="28"/>
          <w:szCs w:val="28"/>
          <w:lang w:val="tr-TR"/>
        </w:rPr>
        <w:t>e</w:t>
      </w: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t>-mail adresi:</w:t>
      </w:r>
      <w:r w:rsidRPr="00D01251">
        <w:rPr>
          <w:rFonts w:ascii="Arial Narrow" w:hAnsi="Arial Narrow" w:cstheme="majorHAnsi"/>
          <w:sz w:val="28"/>
          <w:szCs w:val="28"/>
          <w:lang w:val="tr-TR"/>
        </w:rPr>
        <w:t xml:space="preserve"> </w:t>
      </w:r>
      <w:hyperlink r:id="rId9" w:history="1">
        <w:r w:rsidRPr="00D01251">
          <w:rPr>
            <w:rStyle w:val="Hyperlink"/>
            <w:rFonts w:ascii="Arial Narrow" w:hAnsi="Arial Narrow" w:cstheme="majorHAnsi"/>
            <w:sz w:val="28"/>
            <w:szCs w:val="28"/>
            <w:lang w:val="tr-TR"/>
          </w:rPr>
          <w:t>ankara.office@coe.int</w:t>
        </w:r>
      </w:hyperlink>
    </w:p>
    <w:sectPr w:rsidR="005D5A7F" w:rsidRPr="00A1767E" w:rsidSect="007D30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6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7FAA" w14:textId="77777777" w:rsidR="00284770" w:rsidRDefault="00284770" w:rsidP="00E83E4B">
      <w:pPr>
        <w:spacing w:after="0" w:line="240" w:lineRule="auto"/>
      </w:pPr>
      <w:r>
        <w:separator/>
      </w:r>
    </w:p>
  </w:endnote>
  <w:endnote w:type="continuationSeparator" w:id="0">
    <w:p w14:paraId="1856897C" w14:textId="77777777" w:rsidR="00284770" w:rsidRDefault="00284770" w:rsidP="00E8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236648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593C98E" w14:textId="0CF7D93E" w:rsidR="00F00441" w:rsidRPr="00241B9B" w:rsidRDefault="00F00441" w:rsidP="00A77B14">
            <w:pPr>
              <w:pStyle w:val="BasicParagraph"/>
              <w:tabs>
                <w:tab w:val="left" w:pos="8647"/>
              </w:tabs>
              <w:spacing w:before="100" w:beforeAutospacing="1" w:after="100" w:afterAutospacing="1" w:line="240" w:lineRule="auto"/>
              <w:ind w:right="851"/>
              <w:rPr>
                <w:rFonts w:ascii="Arial" w:hAnsi="Arial" w:cs="Arial"/>
                <w:sz w:val="20"/>
                <w:szCs w:val="20"/>
              </w:rPr>
            </w:pPr>
          </w:p>
          <w:p w14:paraId="51A82740" w14:textId="19271FB3" w:rsidR="00F00441" w:rsidRPr="00241B9B" w:rsidRDefault="00000000" w:rsidP="009540BB">
            <w:pPr>
              <w:pStyle w:val="BasicParagraph"/>
              <w:tabs>
                <w:tab w:val="left" w:pos="8647"/>
              </w:tabs>
              <w:spacing w:before="100" w:beforeAutospacing="1" w:after="100" w:afterAutospacing="1" w:line="240" w:lineRule="auto"/>
              <w:ind w:righ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3AF693D9" w14:textId="77777777" w:rsidR="00F00441" w:rsidRPr="00241B9B" w:rsidRDefault="00F00441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73E2" w14:textId="3CE659EF" w:rsidR="00F00441" w:rsidRDefault="00F00441" w:rsidP="00CF652C">
    <w:pPr>
      <w:pStyle w:val="Footer"/>
    </w:pPr>
  </w:p>
  <w:p w14:paraId="60FC9AAA" w14:textId="77777777" w:rsidR="00F00441" w:rsidRPr="00CF652C" w:rsidRDefault="00F00441">
    <w:pPr>
      <w:pStyle w:val="Footer"/>
      <w:rPr>
        <w:rFonts w:ascii="Arial" w:hAnsi="Arial" w:cs="Arial"/>
        <w:i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E6F4" w14:textId="77777777" w:rsidR="00284770" w:rsidRDefault="00284770" w:rsidP="00E83E4B">
      <w:pPr>
        <w:spacing w:after="0" w:line="240" w:lineRule="auto"/>
      </w:pPr>
      <w:r>
        <w:separator/>
      </w:r>
    </w:p>
  </w:footnote>
  <w:footnote w:type="continuationSeparator" w:id="0">
    <w:p w14:paraId="38F8A41C" w14:textId="77777777" w:rsidR="00284770" w:rsidRDefault="00284770" w:rsidP="00E8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D0E9" w14:textId="75D1314D" w:rsidR="00F00441" w:rsidRDefault="00F00441" w:rsidP="00E83E4B">
    <w:pPr>
      <w:pStyle w:val="Header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95F6" w14:textId="4F999742" w:rsidR="00F00441" w:rsidRDefault="00F00441" w:rsidP="00A77B14">
    <w:pPr>
      <w:pStyle w:val="Header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753_"/>
      </v:shape>
    </w:pict>
  </w:numPicBullet>
  <w:abstractNum w:abstractNumId="0" w15:restartNumberingAfterBreak="0">
    <w:nsid w:val="0265039D"/>
    <w:multiLevelType w:val="multilevel"/>
    <w:tmpl w:val="1EA2B5E6"/>
    <w:numStyleLink w:val="Style1"/>
  </w:abstractNum>
  <w:abstractNum w:abstractNumId="1" w15:restartNumberingAfterBreak="0">
    <w:nsid w:val="037728B3"/>
    <w:multiLevelType w:val="hybridMultilevel"/>
    <w:tmpl w:val="1F8CB29E"/>
    <w:lvl w:ilvl="0" w:tplc="980A4D14">
      <w:start w:val="10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A3182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37FA"/>
    <w:multiLevelType w:val="multilevel"/>
    <w:tmpl w:val="805A892E"/>
    <w:styleLink w:val="Style1-number-SI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129C25ED"/>
    <w:multiLevelType w:val="hybridMultilevel"/>
    <w:tmpl w:val="1FBCBFA8"/>
    <w:lvl w:ilvl="0" w:tplc="2876BFDC">
      <w:start w:val="1"/>
      <w:numFmt w:val="decimal"/>
      <w:pStyle w:val="Heading2"/>
      <w:lvlText w:val="1.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EE2"/>
    <w:multiLevelType w:val="hybridMultilevel"/>
    <w:tmpl w:val="BF4AF088"/>
    <w:lvl w:ilvl="0" w:tplc="3D763718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112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06177"/>
    <w:multiLevelType w:val="hybridMultilevel"/>
    <w:tmpl w:val="D83E4B86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E00"/>
    <w:multiLevelType w:val="hybridMultilevel"/>
    <w:tmpl w:val="68D07EDC"/>
    <w:lvl w:ilvl="0" w:tplc="A43C25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0DF3"/>
    <w:multiLevelType w:val="multilevel"/>
    <w:tmpl w:val="805A892E"/>
    <w:numStyleLink w:val="Style1-number-SIAC"/>
  </w:abstractNum>
  <w:abstractNum w:abstractNumId="10" w15:restartNumberingAfterBreak="0">
    <w:nsid w:val="3FD80858"/>
    <w:multiLevelType w:val="hybridMultilevel"/>
    <w:tmpl w:val="0B620138"/>
    <w:lvl w:ilvl="0" w:tplc="235E29FC">
      <w:start w:val="6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4737F"/>
    <w:multiLevelType w:val="hybridMultilevel"/>
    <w:tmpl w:val="1CB25496"/>
    <w:lvl w:ilvl="0" w:tplc="50180AB0">
      <w:start w:val="1"/>
      <w:numFmt w:val="decimal"/>
      <w:lvlText w:val="Appendix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7073E"/>
    <w:multiLevelType w:val="multilevel"/>
    <w:tmpl w:val="1EA2B5E6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53441B79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095B2F"/>
    <w:multiLevelType w:val="hybridMultilevel"/>
    <w:tmpl w:val="A1C6953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6EE9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125EE2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E01C2D"/>
    <w:multiLevelType w:val="hybridMultilevel"/>
    <w:tmpl w:val="84760728"/>
    <w:lvl w:ilvl="0" w:tplc="0C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8274D55"/>
    <w:multiLevelType w:val="multilevel"/>
    <w:tmpl w:val="5372A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360" w:hanging="360"/>
      </w:pPr>
      <w:rPr>
        <w:rFonts w:hint="default"/>
        <w:b w:val="0"/>
        <w:i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674F7A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4C37"/>
    <w:multiLevelType w:val="hybridMultilevel"/>
    <w:tmpl w:val="150CB2F2"/>
    <w:lvl w:ilvl="0" w:tplc="6300638A">
      <w:start w:val="6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E316E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360" w:hanging="360"/>
      </w:pPr>
      <w:rPr>
        <w:b w:val="0"/>
        <w:i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9258E0"/>
    <w:multiLevelType w:val="hybridMultilevel"/>
    <w:tmpl w:val="9342E414"/>
    <w:lvl w:ilvl="0" w:tplc="980A4D14">
      <w:start w:val="10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BE6E72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3834816">
    <w:abstractNumId w:val="4"/>
  </w:num>
  <w:num w:numId="2" w16cid:durableId="353730396">
    <w:abstractNumId w:val="8"/>
  </w:num>
  <w:num w:numId="3" w16cid:durableId="1941253196">
    <w:abstractNumId w:val="5"/>
  </w:num>
  <w:num w:numId="4" w16cid:durableId="531380676">
    <w:abstractNumId w:val="8"/>
  </w:num>
  <w:num w:numId="5" w16cid:durableId="605691877">
    <w:abstractNumId w:val="3"/>
  </w:num>
  <w:num w:numId="6" w16cid:durableId="1013603342">
    <w:abstractNumId w:val="9"/>
  </w:num>
  <w:num w:numId="7" w16cid:durableId="69274246">
    <w:abstractNumId w:val="8"/>
  </w:num>
  <w:num w:numId="8" w16cid:durableId="398329582">
    <w:abstractNumId w:val="8"/>
  </w:num>
  <w:num w:numId="9" w16cid:durableId="267540167">
    <w:abstractNumId w:val="4"/>
  </w:num>
  <w:num w:numId="10" w16cid:durableId="2042824878">
    <w:abstractNumId w:val="12"/>
  </w:num>
  <w:num w:numId="11" w16cid:durableId="1747726967">
    <w:abstractNumId w:val="0"/>
  </w:num>
  <w:num w:numId="12" w16cid:durableId="1898667756">
    <w:abstractNumId w:val="8"/>
  </w:num>
  <w:num w:numId="13" w16cid:durableId="1617298647">
    <w:abstractNumId w:val="4"/>
  </w:num>
  <w:num w:numId="14" w16cid:durableId="601107218">
    <w:abstractNumId w:val="8"/>
  </w:num>
  <w:num w:numId="15" w16cid:durableId="1297493077">
    <w:abstractNumId w:val="8"/>
  </w:num>
  <w:num w:numId="16" w16cid:durableId="346443024">
    <w:abstractNumId w:val="4"/>
  </w:num>
  <w:num w:numId="17" w16cid:durableId="1736581308">
    <w:abstractNumId w:val="5"/>
  </w:num>
  <w:num w:numId="18" w16cid:durableId="1360472005">
    <w:abstractNumId w:val="5"/>
  </w:num>
  <w:num w:numId="19" w16cid:durableId="417601508">
    <w:abstractNumId w:val="21"/>
  </w:num>
  <w:num w:numId="20" w16cid:durableId="780807649">
    <w:abstractNumId w:val="18"/>
  </w:num>
  <w:num w:numId="21" w16cid:durableId="363335886">
    <w:abstractNumId w:val="18"/>
  </w:num>
  <w:num w:numId="22" w16cid:durableId="285817709">
    <w:abstractNumId w:val="1"/>
  </w:num>
  <w:num w:numId="23" w16cid:durableId="1736971791">
    <w:abstractNumId w:val="22"/>
  </w:num>
  <w:num w:numId="24" w16cid:durableId="555043859">
    <w:abstractNumId w:val="4"/>
  </w:num>
  <w:num w:numId="25" w16cid:durableId="1669748035">
    <w:abstractNumId w:val="18"/>
  </w:num>
  <w:num w:numId="26" w16cid:durableId="148022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421219">
    <w:abstractNumId w:val="11"/>
  </w:num>
  <w:num w:numId="28" w16cid:durableId="2097552331">
    <w:abstractNumId w:val="15"/>
  </w:num>
  <w:num w:numId="29" w16cid:durableId="1317030062">
    <w:abstractNumId w:val="20"/>
  </w:num>
  <w:num w:numId="30" w16cid:durableId="273943357">
    <w:abstractNumId w:val="10"/>
  </w:num>
  <w:num w:numId="31" w16cid:durableId="1471821408">
    <w:abstractNumId w:val="2"/>
  </w:num>
  <w:num w:numId="32" w16cid:durableId="1092553730">
    <w:abstractNumId w:val="6"/>
  </w:num>
  <w:num w:numId="33" w16cid:durableId="107700793">
    <w:abstractNumId w:val="19"/>
  </w:num>
  <w:num w:numId="34" w16cid:durableId="285742093">
    <w:abstractNumId w:val="16"/>
  </w:num>
  <w:num w:numId="35" w16cid:durableId="973948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131300">
    <w:abstractNumId w:val="14"/>
  </w:num>
  <w:num w:numId="37" w16cid:durableId="506215738">
    <w:abstractNumId w:val="13"/>
  </w:num>
  <w:num w:numId="38" w16cid:durableId="2036881665">
    <w:abstractNumId w:val="7"/>
  </w:num>
  <w:num w:numId="39" w16cid:durableId="337730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B9"/>
    <w:rsid w:val="00002FCE"/>
    <w:rsid w:val="00033907"/>
    <w:rsid w:val="00053C41"/>
    <w:rsid w:val="000676A6"/>
    <w:rsid w:val="000711BE"/>
    <w:rsid w:val="00091421"/>
    <w:rsid w:val="000A7E52"/>
    <w:rsid w:val="000B0538"/>
    <w:rsid w:val="000B2BAC"/>
    <w:rsid w:val="000B57DD"/>
    <w:rsid w:val="000B7C2E"/>
    <w:rsid w:val="000D2809"/>
    <w:rsid w:val="000D59B4"/>
    <w:rsid w:val="000E087B"/>
    <w:rsid w:val="000E6A3E"/>
    <w:rsid w:val="000E709C"/>
    <w:rsid w:val="000E7EE6"/>
    <w:rsid w:val="000F1FC2"/>
    <w:rsid w:val="0011726F"/>
    <w:rsid w:val="0012563F"/>
    <w:rsid w:val="001317C1"/>
    <w:rsid w:val="00140659"/>
    <w:rsid w:val="00147499"/>
    <w:rsid w:val="001659EC"/>
    <w:rsid w:val="00177A3D"/>
    <w:rsid w:val="00183901"/>
    <w:rsid w:val="001965A0"/>
    <w:rsid w:val="001A2B7B"/>
    <w:rsid w:val="001C2367"/>
    <w:rsid w:val="00232A46"/>
    <w:rsid w:val="0023784E"/>
    <w:rsid w:val="0024106D"/>
    <w:rsid w:val="00241B6B"/>
    <w:rsid w:val="00241B9B"/>
    <w:rsid w:val="002435BC"/>
    <w:rsid w:val="00262744"/>
    <w:rsid w:val="002755A7"/>
    <w:rsid w:val="00284770"/>
    <w:rsid w:val="00294F87"/>
    <w:rsid w:val="002B61C5"/>
    <w:rsid w:val="002C4B87"/>
    <w:rsid w:val="002D4351"/>
    <w:rsid w:val="002E4F78"/>
    <w:rsid w:val="00303FC6"/>
    <w:rsid w:val="003109A5"/>
    <w:rsid w:val="00310A4E"/>
    <w:rsid w:val="003151C6"/>
    <w:rsid w:val="003170B5"/>
    <w:rsid w:val="00323802"/>
    <w:rsid w:val="00332BE4"/>
    <w:rsid w:val="00340E85"/>
    <w:rsid w:val="00341143"/>
    <w:rsid w:val="0034204E"/>
    <w:rsid w:val="00345A6D"/>
    <w:rsid w:val="00350F30"/>
    <w:rsid w:val="00353F06"/>
    <w:rsid w:val="0035706E"/>
    <w:rsid w:val="00364C10"/>
    <w:rsid w:val="00370230"/>
    <w:rsid w:val="00380498"/>
    <w:rsid w:val="003A6BE3"/>
    <w:rsid w:val="003B3A41"/>
    <w:rsid w:val="003C15D6"/>
    <w:rsid w:val="003E41B2"/>
    <w:rsid w:val="003E7133"/>
    <w:rsid w:val="003F6A3B"/>
    <w:rsid w:val="00403487"/>
    <w:rsid w:val="00410E3E"/>
    <w:rsid w:val="004136C8"/>
    <w:rsid w:val="00414DCC"/>
    <w:rsid w:val="00435791"/>
    <w:rsid w:val="00464663"/>
    <w:rsid w:val="0048124C"/>
    <w:rsid w:val="004968E8"/>
    <w:rsid w:val="004A2FDE"/>
    <w:rsid w:val="004B2AF6"/>
    <w:rsid w:val="004D2B31"/>
    <w:rsid w:val="004D6570"/>
    <w:rsid w:val="004E631A"/>
    <w:rsid w:val="004F2F46"/>
    <w:rsid w:val="004F43C6"/>
    <w:rsid w:val="005304ED"/>
    <w:rsid w:val="0053324D"/>
    <w:rsid w:val="00534CD8"/>
    <w:rsid w:val="00545686"/>
    <w:rsid w:val="00560BB5"/>
    <w:rsid w:val="00563C6D"/>
    <w:rsid w:val="00565F92"/>
    <w:rsid w:val="0057433F"/>
    <w:rsid w:val="00584D39"/>
    <w:rsid w:val="005A160A"/>
    <w:rsid w:val="005A5BF1"/>
    <w:rsid w:val="005B0D4C"/>
    <w:rsid w:val="005B205F"/>
    <w:rsid w:val="005B619B"/>
    <w:rsid w:val="005B71C7"/>
    <w:rsid w:val="005C3AAB"/>
    <w:rsid w:val="005D5A7F"/>
    <w:rsid w:val="005E077E"/>
    <w:rsid w:val="005F47D1"/>
    <w:rsid w:val="00615D70"/>
    <w:rsid w:val="00637596"/>
    <w:rsid w:val="006513A5"/>
    <w:rsid w:val="00664575"/>
    <w:rsid w:val="006704E7"/>
    <w:rsid w:val="00671296"/>
    <w:rsid w:val="00677F93"/>
    <w:rsid w:val="006839D9"/>
    <w:rsid w:val="006A27AF"/>
    <w:rsid w:val="006B564F"/>
    <w:rsid w:val="006B585E"/>
    <w:rsid w:val="006C4CC0"/>
    <w:rsid w:val="006D45EE"/>
    <w:rsid w:val="006D6EFA"/>
    <w:rsid w:val="006E5A0F"/>
    <w:rsid w:val="006F3986"/>
    <w:rsid w:val="006F65DC"/>
    <w:rsid w:val="007077C8"/>
    <w:rsid w:val="00712934"/>
    <w:rsid w:val="00715CA7"/>
    <w:rsid w:val="007218B0"/>
    <w:rsid w:val="00753622"/>
    <w:rsid w:val="00772E54"/>
    <w:rsid w:val="00774890"/>
    <w:rsid w:val="00776892"/>
    <w:rsid w:val="007847B9"/>
    <w:rsid w:val="007870A5"/>
    <w:rsid w:val="007920D9"/>
    <w:rsid w:val="00793DAE"/>
    <w:rsid w:val="007A23D6"/>
    <w:rsid w:val="007A7544"/>
    <w:rsid w:val="007A7F73"/>
    <w:rsid w:val="007C6CC7"/>
    <w:rsid w:val="007D1577"/>
    <w:rsid w:val="007D1B8C"/>
    <w:rsid w:val="007D30C9"/>
    <w:rsid w:val="007E538E"/>
    <w:rsid w:val="007F16A0"/>
    <w:rsid w:val="007F71AD"/>
    <w:rsid w:val="008015C2"/>
    <w:rsid w:val="0080480E"/>
    <w:rsid w:val="00805576"/>
    <w:rsid w:val="0082245A"/>
    <w:rsid w:val="00827993"/>
    <w:rsid w:val="00832429"/>
    <w:rsid w:val="00834281"/>
    <w:rsid w:val="00840314"/>
    <w:rsid w:val="00873C42"/>
    <w:rsid w:val="00885F69"/>
    <w:rsid w:val="0089006F"/>
    <w:rsid w:val="00895E51"/>
    <w:rsid w:val="008971BF"/>
    <w:rsid w:val="008A1A90"/>
    <w:rsid w:val="008A2842"/>
    <w:rsid w:val="008A2DE6"/>
    <w:rsid w:val="008A4D30"/>
    <w:rsid w:val="008B6CDE"/>
    <w:rsid w:val="008B7456"/>
    <w:rsid w:val="008C1929"/>
    <w:rsid w:val="008D6047"/>
    <w:rsid w:val="008F3B95"/>
    <w:rsid w:val="008F4A95"/>
    <w:rsid w:val="00901DEC"/>
    <w:rsid w:val="009071F5"/>
    <w:rsid w:val="00907CA8"/>
    <w:rsid w:val="009216EB"/>
    <w:rsid w:val="00940786"/>
    <w:rsid w:val="009540BB"/>
    <w:rsid w:val="00961A4D"/>
    <w:rsid w:val="0096542A"/>
    <w:rsid w:val="00970FD6"/>
    <w:rsid w:val="00973F06"/>
    <w:rsid w:val="00977D23"/>
    <w:rsid w:val="009959D7"/>
    <w:rsid w:val="00997789"/>
    <w:rsid w:val="009A762D"/>
    <w:rsid w:val="009A7BAC"/>
    <w:rsid w:val="009B2CEA"/>
    <w:rsid w:val="009B792E"/>
    <w:rsid w:val="009C0864"/>
    <w:rsid w:val="009C7B85"/>
    <w:rsid w:val="009F4F72"/>
    <w:rsid w:val="00A024B0"/>
    <w:rsid w:val="00A062A3"/>
    <w:rsid w:val="00A10288"/>
    <w:rsid w:val="00A1767E"/>
    <w:rsid w:val="00A237E5"/>
    <w:rsid w:val="00A24544"/>
    <w:rsid w:val="00A27423"/>
    <w:rsid w:val="00A31025"/>
    <w:rsid w:val="00A34629"/>
    <w:rsid w:val="00A45D3B"/>
    <w:rsid w:val="00A53703"/>
    <w:rsid w:val="00A61034"/>
    <w:rsid w:val="00A64F87"/>
    <w:rsid w:val="00A70903"/>
    <w:rsid w:val="00A77B14"/>
    <w:rsid w:val="00A851F6"/>
    <w:rsid w:val="00A9565C"/>
    <w:rsid w:val="00A95E17"/>
    <w:rsid w:val="00AA530C"/>
    <w:rsid w:val="00AA5C11"/>
    <w:rsid w:val="00AC2A5E"/>
    <w:rsid w:val="00AE05EB"/>
    <w:rsid w:val="00B1165E"/>
    <w:rsid w:val="00B13B47"/>
    <w:rsid w:val="00B169A4"/>
    <w:rsid w:val="00B17D7B"/>
    <w:rsid w:val="00B2068C"/>
    <w:rsid w:val="00B27473"/>
    <w:rsid w:val="00B3293A"/>
    <w:rsid w:val="00B34AB1"/>
    <w:rsid w:val="00B45394"/>
    <w:rsid w:val="00B5288F"/>
    <w:rsid w:val="00B52B2A"/>
    <w:rsid w:val="00B61DA2"/>
    <w:rsid w:val="00B80700"/>
    <w:rsid w:val="00B960AE"/>
    <w:rsid w:val="00B96ACC"/>
    <w:rsid w:val="00BA00D0"/>
    <w:rsid w:val="00BC0905"/>
    <w:rsid w:val="00BE0087"/>
    <w:rsid w:val="00BF6518"/>
    <w:rsid w:val="00C02199"/>
    <w:rsid w:val="00C166FA"/>
    <w:rsid w:val="00C169DA"/>
    <w:rsid w:val="00C20794"/>
    <w:rsid w:val="00C20B94"/>
    <w:rsid w:val="00C23D89"/>
    <w:rsid w:val="00C2593F"/>
    <w:rsid w:val="00C55431"/>
    <w:rsid w:val="00C61FDF"/>
    <w:rsid w:val="00C63D19"/>
    <w:rsid w:val="00C65980"/>
    <w:rsid w:val="00C71A23"/>
    <w:rsid w:val="00C75111"/>
    <w:rsid w:val="00C817BB"/>
    <w:rsid w:val="00C977C0"/>
    <w:rsid w:val="00CA5070"/>
    <w:rsid w:val="00CB171D"/>
    <w:rsid w:val="00CC76D9"/>
    <w:rsid w:val="00CD18B1"/>
    <w:rsid w:val="00CF652C"/>
    <w:rsid w:val="00D01251"/>
    <w:rsid w:val="00D0397C"/>
    <w:rsid w:val="00D130B4"/>
    <w:rsid w:val="00D3009A"/>
    <w:rsid w:val="00D30A09"/>
    <w:rsid w:val="00D35C57"/>
    <w:rsid w:val="00D424E9"/>
    <w:rsid w:val="00D447AA"/>
    <w:rsid w:val="00D61CAD"/>
    <w:rsid w:val="00D820B0"/>
    <w:rsid w:val="00D8230F"/>
    <w:rsid w:val="00DA3D3B"/>
    <w:rsid w:val="00DA5A1A"/>
    <w:rsid w:val="00DB4C57"/>
    <w:rsid w:val="00DC7503"/>
    <w:rsid w:val="00DD1288"/>
    <w:rsid w:val="00DD2284"/>
    <w:rsid w:val="00DD739B"/>
    <w:rsid w:val="00DE4F88"/>
    <w:rsid w:val="00E00365"/>
    <w:rsid w:val="00E00724"/>
    <w:rsid w:val="00E01729"/>
    <w:rsid w:val="00E117C4"/>
    <w:rsid w:val="00E1271C"/>
    <w:rsid w:val="00E20524"/>
    <w:rsid w:val="00E56F3C"/>
    <w:rsid w:val="00E61253"/>
    <w:rsid w:val="00E725D3"/>
    <w:rsid w:val="00E73ACF"/>
    <w:rsid w:val="00E82168"/>
    <w:rsid w:val="00E83E4B"/>
    <w:rsid w:val="00E858E0"/>
    <w:rsid w:val="00E8643A"/>
    <w:rsid w:val="00E86CED"/>
    <w:rsid w:val="00EA2270"/>
    <w:rsid w:val="00EA2C7F"/>
    <w:rsid w:val="00EB0FBA"/>
    <w:rsid w:val="00EB6F75"/>
    <w:rsid w:val="00EC31D4"/>
    <w:rsid w:val="00ED589F"/>
    <w:rsid w:val="00ED62FD"/>
    <w:rsid w:val="00EE0BBF"/>
    <w:rsid w:val="00EE3F95"/>
    <w:rsid w:val="00EE42EB"/>
    <w:rsid w:val="00EE5FEC"/>
    <w:rsid w:val="00EE6887"/>
    <w:rsid w:val="00EF7716"/>
    <w:rsid w:val="00F00441"/>
    <w:rsid w:val="00F04B5D"/>
    <w:rsid w:val="00F06B8E"/>
    <w:rsid w:val="00F1542B"/>
    <w:rsid w:val="00F24A8B"/>
    <w:rsid w:val="00F32ADB"/>
    <w:rsid w:val="00F45183"/>
    <w:rsid w:val="00F478C7"/>
    <w:rsid w:val="00F50E27"/>
    <w:rsid w:val="00F661C3"/>
    <w:rsid w:val="00F67031"/>
    <w:rsid w:val="00F67240"/>
    <w:rsid w:val="00F70A7F"/>
    <w:rsid w:val="00F74471"/>
    <w:rsid w:val="00F76C20"/>
    <w:rsid w:val="00F93E03"/>
    <w:rsid w:val="00F95F41"/>
    <w:rsid w:val="00FA36CC"/>
    <w:rsid w:val="00FA574F"/>
    <w:rsid w:val="00FB055F"/>
    <w:rsid w:val="00FB1699"/>
    <w:rsid w:val="00FB2219"/>
    <w:rsid w:val="00FC5E7D"/>
    <w:rsid w:val="00FD089D"/>
    <w:rsid w:val="00FD4CF5"/>
    <w:rsid w:val="00FD4F7C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F132F"/>
  <w15:docId w15:val="{2B8045A3-B0FD-4614-8BEF-CC3FFC08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9"/>
    <w:rPr>
      <w:rFonts w:eastAsiaTheme="minorEastAsia"/>
      <w:lang w:val="en-US"/>
    </w:rPr>
  </w:style>
  <w:style w:type="paragraph" w:styleId="Heading1">
    <w:name w:val="heading 1"/>
    <w:aliases w:val="SIAC-Temp"/>
    <w:basedOn w:val="Normal"/>
    <w:next w:val="Normal"/>
    <w:link w:val="Heading1Char"/>
    <w:uiPriority w:val="9"/>
    <w:qFormat/>
    <w:rsid w:val="00772E54"/>
    <w:pPr>
      <w:keepNext/>
      <w:keepLines/>
      <w:spacing w:before="240" w:after="100" w:afterAutospacing="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IAC-temp"/>
    <w:basedOn w:val="Normal"/>
    <w:next w:val="Normal"/>
    <w:link w:val="Heading2Char"/>
    <w:uiPriority w:val="9"/>
    <w:unhideWhenUsed/>
    <w:qFormat/>
    <w:rsid w:val="004968E8"/>
    <w:pPr>
      <w:keepNext/>
      <w:keepLines/>
      <w:numPr>
        <w:numId w:val="1"/>
      </w:numPr>
      <w:spacing w:before="240" w:after="10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7E52"/>
    <w:pPr>
      <w:keepNext/>
      <w:keepLines/>
      <w:numPr>
        <w:ilvl w:val="2"/>
        <w:numId w:val="25"/>
      </w:numPr>
      <w:spacing w:before="240" w:after="100" w:afterAutospacing="1"/>
      <w:outlineLvl w:val="2"/>
    </w:pPr>
    <w:rPr>
      <w:rFonts w:ascii="Myriad Pro" w:eastAsiaTheme="majorEastAsia" w:hAnsi="Myriad Pro" w:cstheme="majorBidi"/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4B"/>
  </w:style>
  <w:style w:type="paragraph" w:styleId="Footer">
    <w:name w:val="footer"/>
    <w:basedOn w:val="Normal"/>
    <w:link w:val="FooterChar"/>
    <w:uiPriority w:val="99"/>
    <w:unhideWhenUsed/>
    <w:rsid w:val="00E8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4B"/>
  </w:style>
  <w:style w:type="paragraph" w:styleId="BalloonText">
    <w:name w:val="Balloon Text"/>
    <w:basedOn w:val="Normal"/>
    <w:link w:val="BalloonTextChar"/>
    <w:uiPriority w:val="99"/>
    <w:semiHidden/>
    <w:unhideWhenUsed/>
    <w:rsid w:val="00E8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4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83E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1Char">
    <w:name w:val="Heading 1 Char"/>
    <w:aliases w:val="SIAC-Temp Char"/>
    <w:basedOn w:val="DefaultParagraphFont"/>
    <w:link w:val="Heading1"/>
    <w:uiPriority w:val="9"/>
    <w:rsid w:val="0049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SIAC-temp Char"/>
    <w:basedOn w:val="DefaultParagraphFont"/>
    <w:link w:val="Heading2"/>
    <w:uiPriority w:val="9"/>
    <w:rsid w:val="004968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E52"/>
    <w:rPr>
      <w:rFonts w:ascii="Myriad Pro" w:eastAsiaTheme="majorEastAsia" w:hAnsi="Myriad Pro" w:cstheme="majorBidi"/>
      <w:bCs/>
      <w:i/>
      <w:u w:val="single"/>
    </w:rPr>
  </w:style>
  <w:style w:type="numbering" w:customStyle="1" w:styleId="Style1-number-SIAC">
    <w:name w:val="Style1-number-SIAC"/>
    <w:uiPriority w:val="99"/>
    <w:rsid w:val="00403487"/>
    <w:pPr>
      <w:numPr>
        <w:numId w:val="5"/>
      </w:numPr>
    </w:pPr>
  </w:style>
  <w:style w:type="numbering" w:customStyle="1" w:styleId="Style1">
    <w:name w:val="Style1"/>
    <w:uiPriority w:val="99"/>
    <w:rsid w:val="004968E8"/>
    <w:pPr>
      <w:numPr>
        <w:numId w:val="10"/>
      </w:numPr>
    </w:pPr>
  </w:style>
  <w:style w:type="numbering" w:customStyle="1" w:styleId="Style2">
    <w:name w:val="Style2"/>
    <w:uiPriority w:val="99"/>
    <w:rsid w:val="00772E54"/>
    <w:pPr>
      <w:numPr>
        <w:numId w:val="19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0A7E52"/>
    <w:pPr>
      <w:ind w:left="720"/>
      <w:contextualSpacing/>
    </w:pPr>
  </w:style>
  <w:style w:type="paragraph" w:customStyle="1" w:styleId="Default">
    <w:name w:val="Default"/>
    <w:rsid w:val="007847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847B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47B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89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089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00D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kara.office@coe.i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ERDURAN Yucel</dc:creator>
  <cp:lastModifiedBy>PAPILA Serkan</cp:lastModifiedBy>
  <cp:revision>3</cp:revision>
  <cp:lastPrinted>2018-12-21T12:44:00Z</cp:lastPrinted>
  <dcterms:created xsi:type="dcterms:W3CDTF">2023-01-19T08:25:00Z</dcterms:created>
  <dcterms:modified xsi:type="dcterms:W3CDTF">2023-01-19T08:25:00Z</dcterms:modified>
</cp:coreProperties>
</file>