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75859D2" w:rsidR="00D82C18" w:rsidRPr="00B3608C" w:rsidRDefault="00B3608C" w:rsidP="000F7896">
      <w:pPr>
        <w:rPr>
          <w:rFonts w:ascii="Verdana" w:hAnsi="Verdana"/>
        </w:rPr>
      </w:pPr>
      <w:r>
        <w:rPr>
          <w:sz w:val="28"/>
          <w:rFonts w:ascii="Verdana" w:hAnsi="Verdana"/>
        </w:rPr>
        <w:t xml:space="preserve">Mësimi 2.5 (</w:t>
      </w:r>
      <w:r>
        <w:rPr>
          <w:sz w:val="28"/>
          <w:color w:val="000000" w:themeColor="text1"/>
          <w:rFonts w:ascii="Verdana" w:hAnsi="Verdana"/>
        </w:rPr>
        <w:t xml:space="preserve">Kompetencat Procedurale sipas Konventës së Budapestit - Pjesa 2 - versioni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342DA76" w:rsidR="00D82C18" w:rsidRPr="00D82C18" w:rsidRDefault="00C115FC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Mësimi 2.5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Kompetencat Procedurale sipas Konventës së Budapestit - Pjesa 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Kohëzgjatja:</w:t>
            </w:r>
            <w:r>
              <w:rPr>
                <w:sz w:val="22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90 minuta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Burimet e nevojshme:</w:t>
            </w:r>
            <w:r>
              <w:rPr>
                <w:b/>
                <w:sz w:val="22"/>
                <w:rFonts w:ascii="Verdana" w:hAnsi="Verdana"/>
              </w:rPr>
              <w:t xml:space="preserve"> </w:t>
            </w:r>
          </w:p>
          <w:p w14:paraId="7625E15D" w14:textId="77777777" w:rsidR="00EE7785" w:rsidRDefault="00EE7785" w:rsidP="00EE7785">
            <w:pPr>
              <w:pStyle w:val="bul1"/>
              <w:numPr>
                <w:ilvl w:val="0"/>
                <w:numId w:val="6"/>
              </w:numPr>
              <w:spacing w:after="120" w:line="280" w:lineRule="exact"/>
              <w:contextualSpacing/>
              <w:rPr>
                <w:szCs w:val="18"/>
              </w:rPr>
            </w:pPr>
            <w:r>
              <w:t xml:space="preserve">PC/Laptop ngarkuar me versione softuerësh të pajtueshëm me materialet e përgatitura</w:t>
            </w:r>
          </w:p>
          <w:p w14:paraId="2643AEF0" w14:textId="77777777" w:rsidR="00EE7785" w:rsidRDefault="00EE7785" w:rsidP="00EE7785">
            <w:pPr>
              <w:pStyle w:val="bul1"/>
              <w:numPr>
                <w:ilvl w:val="0"/>
                <w:numId w:val="6"/>
              </w:numPr>
              <w:spacing w:line="280" w:lineRule="exact"/>
              <w:contextualSpacing/>
              <w:rPr>
                <w:szCs w:val="18"/>
              </w:rPr>
            </w:pPr>
            <w:r>
              <w:t xml:space="preserve">Qasja në softuerin/platformën online të konferencave.</w:t>
            </w:r>
          </w:p>
          <w:p w14:paraId="0D9AF44C" w14:textId="77777777" w:rsidR="00EE7785" w:rsidRDefault="00EE7785" w:rsidP="00EE7785">
            <w:pPr>
              <w:pStyle w:val="bul1"/>
              <w:numPr>
                <w:ilvl w:val="0"/>
                <w:numId w:val="6"/>
              </w:numPr>
              <w:spacing w:before="120" w:line="280" w:lineRule="exact"/>
              <w:contextualSpacing/>
              <w:rPr>
                <w:szCs w:val="18"/>
              </w:rPr>
            </w:pPr>
            <w:r>
              <w:t xml:space="preserve">Qasja në internet.</w:t>
            </w:r>
            <w:r>
              <w:t xml:space="preserve"> </w:t>
            </w:r>
          </w:p>
          <w:p w14:paraId="0C9AC98D" w14:textId="77777777" w:rsidR="00EE7785" w:rsidRPr="00DF2563" w:rsidRDefault="00EE7785" w:rsidP="00EE7785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Fletore për shënime dhe lapsa kimik</w:t>
            </w:r>
          </w:p>
          <w:p w14:paraId="14CF9EF0" w14:textId="2932D3B5" w:rsidR="000F7896" w:rsidRPr="00A439ED" w:rsidRDefault="00EE7785" w:rsidP="00EE7785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Kopje e Konventës së Budapestit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Qëllimi i seancës:</w:t>
            </w:r>
            <w:r>
              <w:rPr>
                <w:b/>
                <w:sz w:val="22"/>
                <w:rFonts w:ascii="Verdana" w:hAnsi="Verdana"/>
              </w:rPr>
              <w:t xml:space="preserve">  </w:t>
            </w:r>
          </w:p>
          <w:p w14:paraId="3FE58655" w14:textId="07BE3037" w:rsidR="00A03CF0" w:rsidRPr="000F7896" w:rsidRDefault="00BA7368" w:rsidP="00FA5D5D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Qëllimi i kësaj seance është t'u ofrojë pjesëmarrësve një kuptim gjithëpërfshirës të elementeve të kompetencave procedurale që lidhen me kontrollin dhe sekuestrimin e të dhënave të ruajtura kompjuterike, mbledhjen në kohë reale të të dhënave të trafikut dhe përgjimin e të dhënave të përmbajtjes, si dhe fushëveprimin juridiksional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Seanca përfshin, në detaje, secilin element të nenit 19 (kontrolli dhe sekuestrimi), neni 20 (mbledhja në kohë reale e të dhënave të trafikut), neni 21 (përgjimi i të dhënave të përmbajtjes) dhe neni 22 (juridiksioni).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</w:tc>
      </w:tr>
      <w:tr w:rsidR="00A03CF0" w:rsidRPr="00D82C18" w14:paraId="1B5A80A7" w14:textId="77777777" w:rsidTr="00221092">
        <w:trPr>
          <w:trHeight w:val="53"/>
        </w:trPr>
        <w:tc>
          <w:tcPr>
            <w:tcW w:w="9010" w:type="dxa"/>
            <w:gridSpan w:val="3"/>
            <w:vAlign w:val="center"/>
          </w:tcPr>
          <w:p w14:paraId="51C5C5B8" w14:textId="77777777" w:rsidR="0099769B" w:rsidRPr="00271010" w:rsidRDefault="0099769B" w:rsidP="0099769B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Objektivat:</w:t>
            </w:r>
          </w:p>
          <w:p w14:paraId="2B3F10F1" w14:textId="77777777" w:rsidR="0099769B" w:rsidRPr="00AC1380" w:rsidRDefault="0099769B" w:rsidP="0099769B">
            <w:pPr>
              <w:tabs>
                <w:tab w:val="left" w:pos="426"/>
                <w:tab w:val="left" w:pos="851"/>
              </w:tabs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Deri në fund të kësaj seance pjesëmarrësit do të jenë në gjendje të:</w:t>
            </w:r>
          </w:p>
          <w:p w14:paraId="2D79B303" w14:textId="77777777" w:rsidR="00394E20" w:rsidRPr="00394E20" w:rsidRDefault="00FC23CB" w:rsidP="0099769B">
            <w:pPr>
              <w:pStyle w:val="bul1"/>
              <w:numPr>
                <w:ilvl w:val="0"/>
                <w:numId w:val="11"/>
              </w:numPr>
            </w:pPr>
            <w:r>
              <w:t xml:space="preserve">Identifikojnë elementet e kompetencave procedurale të:</w:t>
            </w:r>
            <w:r>
              <w:t xml:space="preserve">  </w:t>
            </w:r>
          </w:p>
          <w:p w14:paraId="30D53C2E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</w:pPr>
            <w:r>
              <w:t xml:space="preserve">Kontrollit dhe sekuestrimit të të dhënave të ruajtura kompjuterike</w:t>
            </w:r>
            <w:r>
              <w:t xml:space="preserve"> </w:t>
            </w:r>
          </w:p>
          <w:p w14:paraId="7F726C20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</w:pPr>
            <w:r>
              <w:t xml:space="preserve">Mbledhja në kohë reale e të dhënave të trafikut</w:t>
            </w:r>
          </w:p>
          <w:p w14:paraId="63AB0966" w14:textId="77777777" w:rsidR="0099769B" w:rsidRPr="00192BC7" w:rsidRDefault="0099769B" w:rsidP="0099769B">
            <w:pPr>
              <w:pStyle w:val="bul1"/>
              <w:numPr>
                <w:ilvl w:val="0"/>
                <w:numId w:val="12"/>
              </w:numPr>
            </w:pPr>
            <w:r>
              <w:t xml:space="preserve">Përgjimi i të dhënave të përmbajtjes</w:t>
            </w:r>
          </w:p>
          <w:p w14:paraId="61ABEAC5" w14:textId="33947EF9" w:rsidR="001E7389" w:rsidRPr="0099769B" w:rsidRDefault="0099769B" w:rsidP="0099769B">
            <w:pPr>
              <w:pStyle w:val="bul1"/>
              <w:numPr>
                <w:ilvl w:val="0"/>
                <w:numId w:val="11"/>
              </w:numPr>
            </w:pPr>
            <w:r>
              <w:t xml:space="preserve">Kuptojnë fushëveprimin e juridiksionit të Konventës së Budapestit.</w:t>
            </w:r>
          </w:p>
        </w:tc>
      </w:tr>
      <w:tr w:rsidR="005703B7" w:rsidRPr="00D82C18" w14:paraId="03110757" w14:textId="77777777" w:rsidTr="00AC45A8">
        <w:trPr>
          <w:trHeight w:val="5802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b/>
                <w:color w:val="000000" w:themeColor="text1"/>
                <w:sz w:val="22"/>
                <w:szCs w:val="22"/>
                <w:rFonts w:ascii="Verdana" w:hAnsi="Verdana"/>
              </w:rPr>
            </w:pPr>
            <w:r>
              <w:rPr>
                <w:b/>
                <w:color w:val="000000" w:themeColor="text1"/>
                <w:sz w:val="22"/>
                <w:rFonts w:ascii="Verdana" w:hAnsi="Verdana"/>
              </w:rPr>
              <w:t xml:space="preserve">Udhëzimi për trajnerë</w:t>
            </w:r>
          </w:p>
          <w:p w14:paraId="3D135B9C" w14:textId="4F345744" w:rsidR="0099769B" w:rsidRDefault="0099769B" w:rsidP="0099769B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seancë është përgatitur për t'u ofruar pjesëmarrësve një kuptim gjithëpërfshirës të dispozitave të ligjit procedural të përshkruara në Kapitullin II Seksioni 2.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Kjo seancë është e ndarë në katër pjesë, përveç një hyrjeje dhe një përfundimi.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parë përfshin kontrollin dhe sekuestrimin e të dhënave të ruajtura në kompjuterë.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dytë përfshin mbledhjen në kohë reale të të dhënave të trafikut.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tretë mbulon përgjimin e të dhënave të përmbajtjes.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katërt mbulon fushëveprimin e juridiksionit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5EFF4BEF" w14:textId="7E07476A" w:rsidR="00FC23CB" w:rsidRPr="00E95703" w:rsidRDefault="0099769B" w:rsidP="0099769B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Para prezantimit të kësaj seance, rekomandohet që trajneri të rishikojë paragrafët 184 - 239 të këtij ligji </w:t>
            </w:r>
            <w:hyperlink r:id="rId5" w:history="1">
              <w:r>
                <w:rPr>
                  <w:rStyle w:val="Hyperlink"/>
                  <w:sz w:val="18"/>
                  <w:rFonts w:ascii="Verdana" w:hAnsi="Verdana"/>
                </w:rPr>
                <w:t xml:space="preserve">Raport shpjegues për Konventën për krimin kibernetik</w:t>
              </w:r>
            </w:hyperlink>
            <w:r>
              <w:rPr>
                <w:sz w:val="18"/>
                <w:rFonts w:ascii="Verdana" w:hAnsi="Verdana"/>
              </w:rPr>
              <w:t xml:space="preserve">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rFonts w:ascii="Verdana" w:hAnsi="Verdana"/>
              </w:rPr>
              <w:t xml:space="preserve"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Përmbajtja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 deri 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Slajdet e para janë hyrja në seancë dhe përfshijnë agjendën dhe objektivat e seancës.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0CC9FBF4" w:rsidR="00D82C18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 deri 22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73838076" w14:textId="1A5A96D2" w:rsidR="00E66317" w:rsidRPr="00D01845" w:rsidRDefault="00E66317" w:rsidP="00E66317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kontrollin dhe sekuestrimin e të dhënave të ruajtura kompjuterike sipas nenit 19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16E41572" w14:textId="5D0A1C62" w:rsidR="00E66317" w:rsidRPr="00D01845" w:rsidRDefault="00E66317" w:rsidP="00E66317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19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dy raste studimore për të demonstruar mënyra të ndryshme në të cilat kjo kompetencë ushtrohet duke përfshirë kapjen e pajisjeve fizike të ruajtjes së të dhënave dhe bërjen e të dhënave kompjuterike të paarritshme.</w:t>
            </w:r>
            <w:r>
              <w:rPr>
                <w:rFonts w:ascii="Verdana" w:hAnsi="Verdana"/>
              </w:rPr>
              <w:t xml:space="preserve"> </w:t>
            </w:r>
          </w:p>
          <w:p w14:paraId="3353DEBD" w14:textId="77777777" w:rsidR="00CB3026" w:rsidRDefault="00E66317" w:rsidP="00E66317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19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19 të Konventës së Budapestit.</w:t>
            </w:r>
          </w:p>
          <w:p w14:paraId="649FEA68" w14:textId="57435659" w:rsidR="00DD3B85" w:rsidRPr="00DD3B85" w:rsidRDefault="00DD3B85" w:rsidP="00DD3B85">
            <w:pPr>
              <w:spacing w:after="240"/>
            </w:pPr>
            <w:r>
              <w:rPr>
                <w:sz w:val="18"/>
                <w:rFonts w:ascii="Verdana" w:hAnsi="Verdana"/>
              </w:rPr>
              <w:t xml:space="preserve">Kjo pjesë përfundon me dy pyetje të anketës.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73D1641A" w:rsidR="00556D69" w:rsidRDefault="00DD3B85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23 deri 33</w:t>
            </w:r>
          </w:p>
          <w:p w14:paraId="65C32028" w14:textId="2E212042" w:rsidR="00F1574D" w:rsidRDefault="006B3820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46AACDEB" w14:textId="135C749A" w:rsidR="00E66317" w:rsidRPr="00E66317" w:rsidRDefault="00E66317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mbledhjen në kohë reale të të dhënave të trafikut sipas nenit 20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21AA9A06" w14:textId="7E68E365" w:rsidR="00E66317" w:rsidRPr="00E66317" w:rsidRDefault="00E66317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Slajdet e para ofrojnë një përmbledhje të kompetencave sipas nenit 20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09B58FC0" w14:textId="5A30C9B8" w:rsidR="00C70C5C" w:rsidRPr="00C70C5C" w:rsidRDefault="00E66317" w:rsidP="001737D1">
            <w:pPr>
              <w:spacing w:line="360" w:lineRule="auto"/>
              <w:jc w:val="both"/>
            </w:pPr>
            <w:r>
              <w:rPr>
                <w:sz w:val="18"/>
                <w:rFonts w:ascii="Verdana" w:hAnsi="Verdana"/>
              </w:rPr>
              <w:t xml:space="preserve">Grupi tjetër i slajdeve është ndarë në dy kolona.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Kolona në anën e majtë përsërit tekstin e nenit 20 të Konventës së Budapestit me një element të veçantë të theksuar, ndërsa kolona në anën e djathtë ofron një shpjegim të elementit të theksuar.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Trajneri pritet të kalojë nëpër secilin element, për t'u ofruar pjesëmarrësve një kuptim gjithëpërfshirës të nenit 20 të Konventës së Budapestit.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7B479310" w:rsidR="00556D69" w:rsidRDefault="00DD3B85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34 deri 48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2E234509" w14:textId="5B3BAF8A" w:rsidR="001737D1" w:rsidRPr="001737D1" w:rsidRDefault="001737D1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përgjimin e të dhënave rreth përmbajtjes sipas nenit 21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1A1C3008" w14:textId="4D29001A" w:rsidR="001737D1" w:rsidRPr="001737D1" w:rsidRDefault="001737D1" w:rsidP="001737D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21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një studim rasti të përgjimit të të dhënave të përmbajtjes në lidhje me një rrjet të bisedave të krimit që përdoret nga dhjetëra mijëra kriminelë.</w:t>
            </w:r>
            <w:r>
              <w:rPr>
                <w:rFonts w:ascii="Verdana" w:hAnsi="Verdana"/>
              </w:rPr>
              <w:t xml:space="preserve"> </w:t>
            </w:r>
          </w:p>
          <w:p w14:paraId="0A62EEAE" w14:textId="77777777" w:rsidR="00C70C5C" w:rsidRDefault="001737D1" w:rsidP="001737D1">
            <w:pPr>
              <w:spacing w:line="360" w:lineRule="auto"/>
              <w:jc w:val="both"/>
              <w:rPr>
                <w:sz w:val="18"/>
                <w:szCs w:val="18"/>
                <w:rFonts w:ascii="Verdana" w:eastAsia="Times New Roman" w:hAnsi="Verdana"/>
              </w:rPr>
            </w:pPr>
            <w:r>
              <w:rPr>
                <w:sz w:val="18"/>
                <w:rFonts w:ascii="Verdana" w:hAnsi="Verdana"/>
              </w:rPr>
              <w:t xml:space="preserve">Grupi tjetër i slajdeve është ndarë në dy kolona.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Kolona në anën e majtë përsërit tekstin e nenit 21 të Konventës së Budapestit me një element të veçantë të theksuar, ndërsa kolona në anën e djathtë ofron një shpjegim të elementit të theksuar.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Trajneri pritet të kalojë nëpër secilin element, për t'u ofruar pjesëmarrësve një kuptim gjithëpërfshirës të nenit 21 të Konventës së Budapestit.</w:t>
            </w:r>
          </w:p>
          <w:p w14:paraId="4AF5B3D7" w14:textId="106B4C80" w:rsidR="00DD3B85" w:rsidRPr="00C70C5C" w:rsidRDefault="00DD3B85" w:rsidP="001737D1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sz w:val="18"/>
                <w:rFonts w:ascii="Verdana" w:hAnsi="Verdana"/>
              </w:rPr>
              <w:t xml:space="preserve">Kjo pjesë përfundon me një pyetje të anketës.</w:t>
            </w:r>
          </w:p>
        </w:tc>
      </w:tr>
      <w:tr w:rsidR="00CA481B" w:rsidRPr="00D82C18" w14:paraId="3ECBAC2B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46472C8E" w14:textId="06BDB1EF" w:rsidR="00CA481B" w:rsidRDefault="00DD3B85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49 deri 56</w:t>
            </w:r>
          </w:p>
          <w:p w14:paraId="74E2783E" w14:textId="338530D5" w:rsidR="00CA481B" w:rsidRDefault="00CA481B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7051C09D" w14:textId="440353EC" w:rsidR="00E27C71" w:rsidRPr="00E66317" w:rsidRDefault="00E27C71" w:rsidP="00E27C7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fushën juridiksionale të Konventës së Budapestit siç përshkruhet në nenin 22.</w:t>
            </w:r>
            <w:r>
              <w:rPr>
                <w:rFonts w:ascii="Verdana" w:hAnsi="Verdana"/>
              </w:rPr>
              <w:t xml:space="preserve"> </w:t>
            </w:r>
          </w:p>
          <w:p w14:paraId="0B5729F2" w14:textId="4CF22B52" w:rsidR="00E27C71" w:rsidRPr="00E66317" w:rsidRDefault="00E27C71" w:rsidP="00E27C71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Slajdi i parë ofron një përmbledhje të fushëveprimit juridiksional sipas nenit 22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2F2BCFB2" w14:textId="28670B0C" w:rsidR="00CA481B" w:rsidRDefault="00E27C71" w:rsidP="00E27C71">
            <w:pPr>
              <w:pStyle w:val="Subtitle"/>
              <w:spacing w:line="360" w:lineRule="auto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22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22 të Konventës së Budapestit.</w:t>
            </w:r>
          </w:p>
        </w:tc>
      </w:tr>
      <w:tr w:rsidR="00CA481B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5FB35142" w:rsidR="00CA481B" w:rsidRDefault="00DD3B85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56 deri 58</w:t>
            </w:r>
          </w:p>
          <w:p w14:paraId="5DE9D224" w14:textId="2175AE8F" w:rsidR="00CA481B" w:rsidRPr="006527C6" w:rsidRDefault="00CA481B" w:rsidP="00CA481B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DB8BFB8" w:rsidR="00CA481B" w:rsidRPr="00314D32" w:rsidRDefault="00221092" w:rsidP="00CA481B">
            <w:pPr>
              <w:pStyle w:val="Subtitle"/>
              <w:spacing w:line="360" w:lineRule="auto"/>
            </w:pPr>
            <w:r>
              <w:rPr>
                <w:rFonts w:ascii="Verdana" w:hAnsi="Verdana"/>
              </w:rPr>
              <w:t xml:space="preserve"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CA481B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A481B" w:rsidRDefault="00CA481B" w:rsidP="00CA481B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Ushtrime praktike</w:t>
            </w:r>
          </w:p>
          <w:p w14:paraId="04D65D89" w14:textId="53DBD58E" w:rsidR="00CA481B" w:rsidRPr="00CB3026" w:rsidRDefault="00CA481B" w:rsidP="00CA481B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Nuk ka ushtrime praktike të lidhura me këtë orë mësimore.</w:t>
            </w:r>
          </w:p>
        </w:tc>
      </w:tr>
      <w:tr w:rsidR="00CA481B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A481B" w:rsidRDefault="00CA481B" w:rsidP="00CA481B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Vlerësimi/Kontrolli i njohurive</w:t>
            </w:r>
          </w:p>
          <w:p w14:paraId="4496975B" w14:textId="1B3740FD" w:rsidR="00CA481B" w:rsidRPr="00CB3026" w:rsidRDefault="00CA481B" w:rsidP="00CA481B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EF72A9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160F1"/>
    <w:rsid w:val="00051376"/>
    <w:rsid w:val="000C40EE"/>
    <w:rsid w:val="000D0409"/>
    <w:rsid w:val="000F04E4"/>
    <w:rsid w:val="000F73A7"/>
    <w:rsid w:val="000F7896"/>
    <w:rsid w:val="001737D1"/>
    <w:rsid w:val="001D2D02"/>
    <w:rsid w:val="001D603D"/>
    <w:rsid w:val="001E7389"/>
    <w:rsid w:val="00207B05"/>
    <w:rsid w:val="00221092"/>
    <w:rsid w:val="00271010"/>
    <w:rsid w:val="002E27B4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37AF3"/>
    <w:rsid w:val="00450007"/>
    <w:rsid w:val="00457DD3"/>
    <w:rsid w:val="004851BE"/>
    <w:rsid w:val="00491C99"/>
    <w:rsid w:val="004B5101"/>
    <w:rsid w:val="004B7351"/>
    <w:rsid w:val="00514FE0"/>
    <w:rsid w:val="00556D69"/>
    <w:rsid w:val="005703B7"/>
    <w:rsid w:val="00573D00"/>
    <w:rsid w:val="005A4E47"/>
    <w:rsid w:val="005D4432"/>
    <w:rsid w:val="006527C6"/>
    <w:rsid w:val="00671ADF"/>
    <w:rsid w:val="006B0B52"/>
    <w:rsid w:val="006B3820"/>
    <w:rsid w:val="00745A61"/>
    <w:rsid w:val="0075334E"/>
    <w:rsid w:val="007678A6"/>
    <w:rsid w:val="00775CE6"/>
    <w:rsid w:val="007E3B3E"/>
    <w:rsid w:val="00844FBF"/>
    <w:rsid w:val="008817F1"/>
    <w:rsid w:val="008A4C93"/>
    <w:rsid w:val="008C3900"/>
    <w:rsid w:val="008E3FE7"/>
    <w:rsid w:val="00906F18"/>
    <w:rsid w:val="00951791"/>
    <w:rsid w:val="00956062"/>
    <w:rsid w:val="0099769B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608C"/>
    <w:rsid w:val="00B807DF"/>
    <w:rsid w:val="00BA7368"/>
    <w:rsid w:val="00C115FC"/>
    <w:rsid w:val="00C541A2"/>
    <w:rsid w:val="00C70C5C"/>
    <w:rsid w:val="00C83397"/>
    <w:rsid w:val="00CA481B"/>
    <w:rsid w:val="00CB02C4"/>
    <w:rsid w:val="00CB3026"/>
    <w:rsid w:val="00CC1F79"/>
    <w:rsid w:val="00D82C18"/>
    <w:rsid w:val="00DD3B85"/>
    <w:rsid w:val="00E13BE7"/>
    <w:rsid w:val="00E27C71"/>
    <w:rsid w:val="00E66317"/>
    <w:rsid w:val="00E7344B"/>
    <w:rsid w:val="00E95703"/>
    <w:rsid w:val="00EE7785"/>
    <w:rsid w:val="00F1574D"/>
    <w:rsid w:val="00F504D6"/>
    <w:rsid w:val="00F62A15"/>
    <w:rsid w:val="00F955B5"/>
    <w:rsid w:val="00FA5D5D"/>
    <w:rsid w:val="00FB24E8"/>
    <w:rsid w:val="00FB6DE5"/>
    <w:rsid w:val="00FC23CB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sq-AL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5</cp:revision>
  <dcterms:created xsi:type="dcterms:W3CDTF">2020-10-14T12:56:00Z</dcterms:created>
  <dcterms:modified xsi:type="dcterms:W3CDTF">2020-10-14T14:46:00Z</dcterms:modified>
</cp:coreProperties>
</file>