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C18" w:rsidRPr="00903040" w:rsidRDefault="00903040" w:rsidP="006D7128">
      <w:pPr>
        <w:rPr>
          <w:rFonts w:ascii="Verdana" w:hAnsi="Verdana"/>
        </w:rPr>
      </w:pPr>
      <w:r w:rsidRPr="00903040">
        <w:rPr>
          <w:rFonts w:ascii="Verdana" w:hAnsi="Verdana"/>
          <w:b/>
          <w:sz w:val="32"/>
          <w:szCs w:val="32"/>
        </w:rPr>
        <w:t>Plani i leksionit</w:t>
      </w:r>
    </w:p>
    <w:p w:rsidR="00B71D66" w:rsidRPr="00903040" w:rsidRDefault="00B71D66" w:rsidP="00B71D66">
      <w:pPr>
        <w:pStyle w:val="ListParagraph"/>
        <w:ind w:left="360"/>
        <w:rPr>
          <w:rFonts w:ascii="Verdana" w:hAnsi="Verdana"/>
        </w:rPr>
      </w:pPr>
    </w:p>
    <w:p w:rsidR="00D82C18" w:rsidRPr="00903040" w:rsidRDefault="00D82C18" w:rsidP="006D7128">
      <w:pPr>
        <w:rPr>
          <w:rFonts w:ascii="Verdana" w:hAnsi="Verdana"/>
          <w:b/>
          <w:sz w:val="22"/>
          <w:szCs w:val="22"/>
        </w:rPr>
      </w:pPr>
      <w:r w:rsidRPr="00903040">
        <w:rPr>
          <w:rFonts w:ascii="Verdana" w:hAnsi="Verdana"/>
          <w:sz w:val="28"/>
          <w:szCs w:val="28"/>
        </w:rPr>
        <w:t>Le</w:t>
      </w:r>
      <w:r w:rsidR="00903040">
        <w:rPr>
          <w:rFonts w:ascii="Verdana" w:hAnsi="Verdana"/>
          <w:sz w:val="28"/>
          <w:szCs w:val="28"/>
        </w:rPr>
        <w:t>ksioni</w:t>
      </w:r>
      <w:r w:rsidRPr="00903040">
        <w:rPr>
          <w:rFonts w:ascii="Verdana" w:hAnsi="Verdana"/>
          <w:sz w:val="28"/>
          <w:szCs w:val="28"/>
        </w:rPr>
        <w:t xml:space="preserve"> </w:t>
      </w:r>
      <w:r w:rsidR="005951B6" w:rsidRPr="00903040">
        <w:rPr>
          <w:rFonts w:ascii="Verdana" w:hAnsi="Verdana"/>
          <w:sz w:val="28"/>
          <w:szCs w:val="28"/>
        </w:rPr>
        <w:t>1</w:t>
      </w:r>
      <w:r w:rsidRPr="00903040">
        <w:rPr>
          <w:rFonts w:ascii="Verdana" w:hAnsi="Verdana"/>
          <w:sz w:val="28"/>
          <w:szCs w:val="28"/>
        </w:rPr>
        <w:t>.</w:t>
      </w:r>
      <w:r w:rsidR="00DD2408" w:rsidRPr="00903040">
        <w:rPr>
          <w:rFonts w:ascii="Verdana" w:hAnsi="Verdana"/>
          <w:sz w:val="28"/>
          <w:szCs w:val="28"/>
        </w:rPr>
        <w:t>3.5</w:t>
      </w:r>
      <w:r w:rsidRPr="00903040">
        <w:rPr>
          <w:rFonts w:ascii="Verdana" w:hAnsi="Verdana"/>
          <w:sz w:val="28"/>
          <w:szCs w:val="28"/>
        </w:rPr>
        <w:t xml:space="preserve"> (</w:t>
      </w:r>
      <w:r w:rsidR="00903040">
        <w:rPr>
          <w:rFonts w:ascii="Verdana" w:hAnsi="Verdana"/>
          <w:sz w:val="28"/>
          <w:szCs w:val="28"/>
        </w:rPr>
        <w:t xml:space="preserve">Bashkëpunimi </w:t>
      </w:r>
      <w:r w:rsidR="0036129C" w:rsidRPr="00903040">
        <w:rPr>
          <w:rFonts w:ascii="Verdana" w:hAnsi="Verdana"/>
          <w:sz w:val="28"/>
          <w:szCs w:val="28"/>
        </w:rPr>
        <w:t>Publi</w:t>
      </w:r>
      <w:r w:rsidR="00903040">
        <w:rPr>
          <w:rFonts w:ascii="Verdana" w:hAnsi="Verdana"/>
          <w:sz w:val="28"/>
          <w:szCs w:val="28"/>
        </w:rPr>
        <w:t>k</w:t>
      </w:r>
      <w:r w:rsidR="0036129C" w:rsidRPr="00903040">
        <w:rPr>
          <w:rFonts w:ascii="Verdana" w:hAnsi="Verdana"/>
          <w:sz w:val="28"/>
          <w:szCs w:val="28"/>
        </w:rPr>
        <w:t xml:space="preserve"> Privat</w:t>
      </w:r>
      <w:r w:rsidRPr="00903040">
        <w:rPr>
          <w:rFonts w:ascii="Verdana" w:hAnsi="Verdana"/>
          <w:sz w:val="28"/>
          <w:szCs w:val="28"/>
        </w:rPr>
        <w:t>)</w:t>
      </w:r>
    </w:p>
    <w:p w:rsidR="00D82C18" w:rsidRPr="00903040" w:rsidRDefault="00D82C18" w:rsidP="00B71D66">
      <w:pPr>
        <w:ind w:left="720"/>
        <w:rPr>
          <w:rFonts w:ascii="Verdana" w:hAnsi="Verdana"/>
        </w:rPr>
      </w:pPr>
    </w:p>
    <w:tbl>
      <w:tblPr>
        <w:tblStyle w:val="TableGrid"/>
        <w:tblW w:w="0" w:type="auto"/>
        <w:tblLook w:val="04A0"/>
      </w:tblPr>
      <w:tblGrid>
        <w:gridCol w:w="1858"/>
        <w:gridCol w:w="4697"/>
        <w:gridCol w:w="2681"/>
      </w:tblGrid>
      <w:tr w:rsidR="003406F3" w:rsidRPr="00903040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:rsidR="00D82C18" w:rsidRPr="00903040" w:rsidRDefault="00903040" w:rsidP="0090304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Leksioni</w:t>
            </w:r>
            <w:r w:rsidR="00D82C18" w:rsidRPr="00903040">
              <w:rPr>
                <w:rFonts w:ascii="Verdana" w:hAnsi="Verdana"/>
                <w:sz w:val="22"/>
                <w:szCs w:val="22"/>
              </w:rPr>
              <w:t xml:space="preserve"> </w:t>
            </w:r>
            <w:r w:rsidR="005951B6" w:rsidRPr="00903040">
              <w:rPr>
                <w:rFonts w:ascii="Verdana" w:hAnsi="Verdana"/>
                <w:sz w:val="22"/>
                <w:szCs w:val="22"/>
              </w:rPr>
              <w:t>1</w:t>
            </w:r>
            <w:r w:rsidR="00D82C18" w:rsidRPr="00903040">
              <w:rPr>
                <w:rFonts w:ascii="Verdana" w:hAnsi="Verdana"/>
                <w:sz w:val="22"/>
                <w:szCs w:val="22"/>
              </w:rPr>
              <w:t>.</w:t>
            </w:r>
            <w:r w:rsidR="00DD2408" w:rsidRPr="00903040">
              <w:rPr>
                <w:rFonts w:ascii="Verdana" w:hAnsi="Verdana"/>
                <w:sz w:val="22"/>
                <w:szCs w:val="22"/>
              </w:rPr>
              <w:t>3.5</w:t>
            </w:r>
            <w:r w:rsidR="00D82C18" w:rsidRPr="00903040">
              <w:rPr>
                <w:rFonts w:ascii="Verdana" w:hAnsi="Verdana"/>
                <w:sz w:val="22"/>
                <w:szCs w:val="22"/>
              </w:rPr>
              <w:t xml:space="preserve"> (</w:t>
            </w:r>
            <w:r>
              <w:rPr>
                <w:rFonts w:ascii="Verdana" w:hAnsi="Verdana"/>
                <w:sz w:val="22"/>
                <w:szCs w:val="22"/>
              </w:rPr>
              <w:t>Bashkëpunimi p</w:t>
            </w:r>
            <w:r w:rsidR="00DD2408" w:rsidRPr="00903040">
              <w:rPr>
                <w:rFonts w:ascii="Verdana" w:hAnsi="Verdana"/>
                <w:sz w:val="22"/>
                <w:szCs w:val="22"/>
              </w:rPr>
              <w:t>ubl</w:t>
            </w:r>
            <w:r>
              <w:rPr>
                <w:rFonts w:ascii="Verdana" w:hAnsi="Verdana"/>
                <w:sz w:val="22"/>
                <w:szCs w:val="22"/>
              </w:rPr>
              <w:t>ik</w:t>
            </w:r>
            <w:r w:rsidR="00DD2408" w:rsidRPr="00903040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>privat</w:t>
            </w:r>
            <w:r w:rsidR="00D82C18" w:rsidRPr="00903040">
              <w:rPr>
                <w:rFonts w:ascii="Verdana" w:hAnsi="Verdana"/>
                <w:sz w:val="22"/>
                <w:szCs w:val="22"/>
              </w:rPr>
              <w:t>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:rsidR="00D82C18" w:rsidRPr="00903040" w:rsidRDefault="00903040" w:rsidP="0090304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Kohëzgjatja</w:t>
            </w:r>
            <w:r w:rsidR="00D82C18" w:rsidRPr="00903040">
              <w:rPr>
                <w:rFonts w:ascii="Verdana" w:hAnsi="Verdana"/>
                <w:sz w:val="22"/>
                <w:szCs w:val="22"/>
              </w:rPr>
              <w:t xml:space="preserve">: </w:t>
            </w:r>
            <w:r w:rsidR="00BC08EF" w:rsidRPr="00903040">
              <w:rPr>
                <w:rFonts w:ascii="Verdana" w:hAnsi="Verdana"/>
                <w:sz w:val="22"/>
                <w:szCs w:val="22"/>
              </w:rPr>
              <w:t>90</w:t>
            </w:r>
            <w:r w:rsidR="00B71D66" w:rsidRPr="00903040">
              <w:rPr>
                <w:rFonts w:ascii="Verdana" w:hAnsi="Verdana"/>
                <w:sz w:val="22"/>
                <w:szCs w:val="22"/>
              </w:rPr>
              <w:t xml:space="preserve"> minut</w:t>
            </w:r>
            <w:r>
              <w:rPr>
                <w:rFonts w:ascii="Verdana" w:hAnsi="Verdana"/>
                <w:sz w:val="22"/>
                <w:szCs w:val="22"/>
              </w:rPr>
              <w:t>a</w:t>
            </w:r>
          </w:p>
        </w:tc>
      </w:tr>
      <w:tr w:rsidR="003406F3" w:rsidRPr="00903040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:rsidR="00E7344B" w:rsidRPr="00903040" w:rsidRDefault="00903040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Burimet që kërkohen</w:t>
            </w:r>
            <w:r w:rsidR="00E7344B" w:rsidRPr="00903040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E7344B" w:rsidRPr="00903040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 xml:space="preserve">PC/Laptop </w:t>
            </w:r>
            <w:r w:rsidR="00903040">
              <w:rPr>
                <w:szCs w:val="18"/>
                <w:lang w:val="sq-AL"/>
              </w:rPr>
              <w:t>me program në version të pajtueshëm me materialet e përgatitura</w:t>
            </w:r>
            <w:r w:rsidR="009E092D">
              <w:rPr>
                <w:szCs w:val="18"/>
                <w:lang w:val="sq-AL"/>
              </w:rPr>
              <w:t>.</w:t>
            </w:r>
          </w:p>
          <w:p w:rsidR="00E7344B" w:rsidRPr="00903040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bCs/>
                <w:szCs w:val="18"/>
                <w:lang w:val="sq-AL"/>
              </w:rPr>
              <w:t>Proje</w:t>
            </w:r>
            <w:r w:rsidR="00903040">
              <w:rPr>
                <w:bCs/>
                <w:szCs w:val="18"/>
                <w:lang w:val="sq-AL"/>
              </w:rPr>
              <w:t>ktor dhe ekran</w:t>
            </w:r>
            <w:r w:rsidR="00F62A15" w:rsidRPr="00903040">
              <w:rPr>
                <w:bCs/>
                <w:szCs w:val="18"/>
                <w:lang w:val="sq-AL"/>
              </w:rPr>
              <w:t>.</w:t>
            </w:r>
          </w:p>
          <w:p w:rsidR="00E7344B" w:rsidRPr="00903040" w:rsidRDefault="00903040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bCs/>
                <w:szCs w:val="18"/>
                <w:lang w:val="sq-AL"/>
              </w:rPr>
              <w:t xml:space="preserve">Qasje në </w:t>
            </w:r>
            <w:r w:rsidR="00E7344B" w:rsidRPr="00903040">
              <w:rPr>
                <w:bCs/>
                <w:szCs w:val="18"/>
                <w:lang w:val="sq-AL"/>
              </w:rPr>
              <w:t>Internet (</w:t>
            </w:r>
            <w:r>
              <w:rPr>
                <w:bCs/>
                <w:szCs w:val="18"/>
                <w:lang w:val="sq-AL"/>
              </w:rPr>
              <w:t>nëse ka</w:t>
            </w:r>
            <w:r w:rsidR="00E7344B" w:rsidRPr="00903040">
              <w:rPr>
                <w:bCs/>
                <w:szCs w:val="18"/>
                <w:lang w:val="sq-AL"/>
              </w:rPr>
              <w:t>)</w:t>
            </w:r>
            <w:r w:rsidR="00F62A15" w:rsidRPr="00903040">
              <w:rPr>
                <w:bCs/>
                <w:szCs w:val="18"/>
                <w:lang w:val="sq-AL"/>
              </w:rPr>
              <w:t>.</w:t>
            </w:r>
            <w:r w:rsidR="00E7344B" w:rsidRPr="00903040">
              <w:rPr>
                <w:bCs/>
                <w:szCs w:val="18"/>
                <w:lang w:val="sq-AL"/>
              </w:rPr>
              <w:t xml:space="preserve"> </w:t>
            </w:r>
          </w:p>
          <w:p w:rsidR="00E7344B" w:rsidRPr="00903040" w:rsidRDefault="00903040" w:rsidP="00903040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  <w:lang w:val="sq-AL"/>
              </w:rPr>
            </w:pPr>
            <w:r>
              <w:rPr>
                <w:rFonts w:cs="Helvetica"/>
                <w:szCs w:val="18"/>
                <w:lang w:val="sq-AL"/>
              </w:rPr>
              <w:t>Fletë pune dhe lapsa për nxënësit</w:t>
            </w:r>
            <w:r w:rsidR="00F62A15" w:rsidRPr="00903040">
              <w:rPr>
                <w:rFonts w:cs="Helvetica"/>
                <w:szCs w:val="18"/>
                <w:lang w:val="sq-AL"/>
              </w:rPr>
              <w:t>.</w:t>
            </w:r>
          </w:p>
        </w:tc>
      </w:tr>
      <w:tr w:rsidR="003406F3" w:rsidRPr="00903040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:rsidR="00A03CF0" w:rsidRPr="00903040" w:rsidRDefault="0090304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Qëllimi i sesionit:</w:t>
            </w:r>
            <w:r w:rsidR="00A03CF0" w:rsidRPr="00903040">
              <w:rPr>
                <w:rFonts w:ascii="Verdana" w:hAnsi="Verdana"/>
                <w:b/>
                <w:sz w:val="22"/>
                <w:szCs w:val="22"/>
              </w:rPr>
              <w:t xml:space="preserve">  </w:t>
            </w:r>
          </w:p>
          <w:p w:rsidR="00A03CF0" w:rsidRPr="00903040" w:rsidRDefault="00903040" w:rsidP="009E092D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Qëllimi i përgjithshëm i këtij sesioni është t’u japë pjesëmarrësve një ide të përgjithshme </w:t>
            </w:r>
            <w:r w:rsidR="009E092D">
              <w:rPr>
                <w:rFonts w:ascii="Verdana" w:hAnsi="Verdana"/>
                <w:sz w:val="18"/>
                <w:szCs w:val="18"/>
              </w:rPr>
              <w:t>rreth</w:t>
            </w:r>
            <w:r>
              <w:rPr>
                <w:rFonts w:ascii="Verdana" w:hAnsi="Verdana"/>
                <w:sz w:val="18"/>
                <w:szCs w:val="18"/>
              </w:rPr>
              <w:t xml:space="preserve"> mjeteve dhe kanaleve të disponueshme për bashkëpunim midis sektorit publik dhe privat, si në vend ashtu edhe në shkallë ndërkombëtare, me qëllim </w:t>
            </w:r>
            <w:r w:rsidR="009E092D">
              <w:rPr>
                <w:rFonts w:ascii="Verdana" w:hAnsi="Verdana"/>
                <w:sz w:val="18"/>
                <w:szCs w:val="18"/>
              </w:rPr>
              <w:t>për të luftuar</w:t>
            </w:r>
            <w:r>
              <w:rPr>
                <w:rFonts w:ascii="Verdana" w:hAnsi="Verdana"/>
                <w:sz w:val="18"/>
                <w:szCs w:val="18"/>
              </w:rPr>
              <w:t xml:space="preserve"> krimi</w:t>
            </w:r>
            <w:r w:rsidR="009E092D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kibernetik</w:t>
            </w:r>
            <w:r w:rsidR="0036129C" w:rsidRPr="00903040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03040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:rsidR="00A03CF0" w:rsidRPr="00903040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 w:rsidRPr="00903040">
              <w:rPr>
                <w:rFonts w:ascii="Verdana" w:hAnsi="Verdana"/>
                <w:b/>
                <w:sz w:val="22"/>
                <w:szCs w:val="22"/>
              </w:rPr>
              <w:t>Obje</w:t>
            </w:r>
            <w:r w:rsidR="00903040">
              <w:rPr>
                <w:rFonts w:ascii="Verdana" w:hAnsi="Verdana"/>
                <w:b/>
                <w:sz w:val="22"/>
                <w:szCs w:val="22"/>
              </w:rPr>
              <w:t>ktivat</w:t>
            </w:r>
            <w:r w:rsidRPr="00903040">
              <w:rPr>
                <w:rFonts w:ascii="Verdana" w:hAnsi="Verdana"/>
                <w:b/>
                <w:sz w:val="22"/>
                <w:szCs w:val="22"/>
              </w:rPr>
              <w:t>:</w:t>
            </w:r>
          </w:p>
          <w:p w:rsidR="005703B7" w:rsidRPr="00903040" w:rsidRDefault="00903040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Në fund të leksionit, nxënësit do të jenë në gjendje të</w:t>
            </w:r>
            <w:r w:rsidR="005703B7" w:rsidRPr="00903040">
              <w:rPr>
                <w:rFonts w:ascii="Verdana" w:eastAsia="Times New Roman" w:hAnsi="Verdana" w:cs="Times New Roman"/>
                <w:sz w:val="18"/>
                <w:szCs w:val="18"/>
              </w:rPr>
              <w:t>:</w:t>
            </w:r>
          </w:p>
          <w:p w:rsidR="005703B7" w:rsidRPr="00903040" w:rsidRDefault="009E092D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>Pranojnë faktin</w:t>
            </w:r>
            <w:r w:rsidR="00903040">
              <w:rPr>
                <w:szCs w:val="18"/>
                <w:lang w:val="sq-AL"/>
              </w:rPr>
              <w:t xml:space="preserve"> se bashkëpunimi me sektorin privat është thelbësor për qëllimet e luftës kundër krimit kibernetik.</w:t>
            </w:r>
          </w:p>
          <w:p w:rsidR="005703B7" w:rsidRPr="00903040" w:rsidRDefault="0036129C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>Ident</w:t>
            </w:r>
            <w:r w:rsidR="00903040">
              <w:rPr>
                <w:szCs w:val="18"/>
                <w:lang w:val="sq-AL"/>
              </w:rPr>
              <w:t xml:space="preserve">ifikojnë </w:t>
            </w:r>
            <w:r w:rsidR="009E092D">
              <w:rPr>
                <w:szCs w:val="18"/>
                <w:lang w:val="sq-AL"/>
              </w:rPr>
              <w:t>nivelet</w:t>
            </w:r>
            <w:r w:rsidR="00903040">
              <w:rPr>
                <w:szCs w:val="18"/>
                <w:lang w:val="sq-AL"/>
              </w:rPr>
              <w:t xml:space="preserve"> e bashkëpunimit me sektorin e brendshëm</w:t>
            </w:r>
            <w:r w:rsidRPr="00903040">
              <w:rPr>
                <w:szCs w:val="18"/>
                <w:lang w:val="sq-AL"/>
              </w:rPr>
              <w:t xml:space="preserve"> (</w:t>
            </w:r>
            <w:r w:rsidR="0023536F">
              <w:rPr>
                <w:szCs w:val="18"/>
                <w:lang w:val="sq-AL"/>
              </w:rPr>
              <w:t>bashkëpunim i detyruar dhe vullnetar</w:t>
            </w:r>
            <w:r w:rsidRPr="00903040">
              <w:rPr>
                <w:szCs w:val="18"/>
                <w:lang w:val="sq-AL"/>
              </w:rPr>
              <w:t>)</w:t>
            </w:r>
            <w:r w:rsidR="0023536F">
              <w:rPr>
                <w:szCs w:val="18"/>
                <w:lang w:val="sq-AL"/>
              </w:rPr>
              <w:t>.</w:t>
            </w:r>
          </w:p>
          <w:p w:rsidR="00E95703" w:rsidRPr="00903040" w:rsidRDefault="0036129C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i/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>Identif</w:t>
            </w:r>
            <w:r w:rsidR="0023536F">
              <w:rPr>
                <w:szCs w:val="18"/>
                <w:lang w:val="sq-AL"/>
              </w:rPr>
              <w:t>ikojnë instrumentet e ndryshme në legjislacionin e vendit që bë</w:t>
            </w:r>
            <w:r w:rsidR="009E092D">
              <w:rPr>
                <w:szCs w:val="18"/>
                <w:lang w:val="sq-AL"/>
              </w:rPr>
              <w:t>j</w:t>
            </w:r>
            <w:r w:rsidR="0023536F">
              <w:rPr>
                <w:szCs w:val="18"/>
                <w:lang w:val="sq-AL"/>
              </w:rPr>
              <w:t>n</w:t>
            </w:r>
            <w:r w:rsidR="009E092D">
              <w:rPr>
                <w:szCs w:val="18"/>
                <w:lang w:val="sq-AL"/>
              </w:rPr>
              <w:t>ë</w:t>
            </w:r>
            <w:r w:rsidR="0023536F">
              <w:rPr>
                <w:szCs w:val="18"/>
                <w:lang w:val="sq-AL"/>
              </w:rPr>
              <w:t xml:space="preserve"> të mundur bashkëpunimin e detyruar midis agjencive ligjzbatuese dhe sektorëve të brendshëm të industrisë.</w:t>
            </w:r>
          </w:p>
          <w:p w:rsidR="0051122C" w:rsidRPr="00903040" w:rsidRDefault="0023536F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>Njohin sfidat e paraqitura nga të dhënat në re, në lidhje me kryerjen e hetimeve të krimit kibernetik.</w:t>
            </w:r>
          </w:p>
          <w:p w:rsidR="0051122C" w:rsidRPr="00903040" w:rsidRDefault="0036129C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>Identif</w:t>
            </w:r>
            <w:r w:rsidR="0023536F">
              <w:rPr>
                <w:szCs w:val="18"/>
                <w:lang w:val="sq-AL"/>
              </w:rPr>
              <w:t>ikojnë shkallët e ndryshme në të cilat bashkëpunimi mund të zhvillohet me sektorët e industrisë</w:t>
            </w:r>
            <w:r w:rsidR="009E092D">
              <w:rPr>
                <w:szCs w:val="18"/>
                <w:lang w:val="sq-AL"/>
              </w:rPr>
              <w:t xml:space="preserve"> së huaj</w:t>
            </w:r>
            <w:r w:rsidR="0023536F">
              <w:rPr>
                <w:szCs w:val="18"/>
                <w:lang w:val="sq-AL"/>
              </w:rPr>
              <w:t>.</w:t>
            </w:r>
          </w:p>
          <w:p w:rsidR="0036129C" w:rsidRPr="00903040" w:rsidRDefault="0023536F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>Shpjegojnë pengesat që agjencitë ligjzbatuese kanë për sa i takon sigurimit të të dhënave të mbajtura nga ofruesit shumëkombësh të shërbimit.</w:t>
            </w:r>
          </w:p>
          <w:p w:rsidR="0036129C" w:rsidRPr="00903040" w:rsidRDefault="0036129C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>Identif</w:t>
            </w:r>
            <w:r w:rsidR="0023536F">
              <w:rPr>
                <w:szCs w:val="18"/>
                <w:lang w:val="sq-AL"/>
              </w:rPr>
              <w:t xml:space="preserve">ikojnë se bashkëpunimi mund të </w:t>
            </w:r>
            <w:r w:rsidR="009E092D">
              <w:rPr>
                <w:szCs w:val="18"/>
                <w:lang w:val="sq-AL"/>
              </w:rPr>
              <w:t>realizohet</w:t>
            </w:r>
            <w:r w:rsidR="0023536F">
              <w:rPr>
                <w:szCs w:val="18"/>
                <w:lang w:val="sq-AL"/>
              </w:rPr>
              <w:t xml:space="preserve"> zyrtarisht përmes qeverive apo në mënyrë informale drejtpërdrejt nga punonjësit e zbatimit të ligjit me ofruesit shumëkombësh të shërbimit. </w:t>
            </w:r>
          </w:p>
          <w:p w:rsidR="0036129C" w:rsidRPr="00903040" w:rsidRDefault="0036129C" w:rsidP="00620770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 w:rsidRPr="00903040">
              <w:rPr>
                <w:szCs w:val="18"/>
                <w:lang w:val="sq-AL"/>
              </w:rPr>
              <w:t>Dis</w:t>
            </w:r>
            <w:r w:rsidR="0023536F">
              <w:rPr>
                <w:szCs w:val="18"/>
                <w:lang w:val="sq-AL"/>
              </w:rPr>
              <w:t xml:space="preserve">kutojnë shembuj të bashkëpunimit me ofruesit shumëkombësh të shërbimit në </w:t>
            </w:r>
            <w:r w:rsidR="009E092D">
              <w:rPr>
                <w:szCs w:val="18"/>
                <w:lang w:val="sq-AL"/>
              </w:rPr>
              <w:t>sigurimin</w:t>
            </w:r>
            <w:r w:rsidR="0023536F">
              <w:rPr>
                <w:szCs w:val="18"/>
                <w:lang w:val="sq-AL"/>
              </w:rPr>
              <w:t xml:space="preserve"> e qasjes në të dhëna.</w:t>
            </w:r>
          </w:p>
          <w:p w:rsidR="0036129C" w:rsidRPr="00903040" w:rsidRDefault="0023536F" w:rsidP="009E092D">
            <w:pPr>
              <w:pStyle w:val="bul1"/>
              <w:numPr>
                <w:ilvl w:val="0"/>
                <w:numId w:val="8"/>
              </w:numPr>
              <w:spacing w:before="120" w:after="120" w:line="280" w:lineRule="exact"/>
              <w:contextualSpacing/>
              <w:rPr>
                <w:szCs w:val="18"/>
                <w:lang w:val="sq-AL"/>
              </w:rPr>
            </w:pPr>
            <w:r>
              <w:rPr>
                <w:szCs w:val="18"/>
                <w:lang w:val="sq-AL"/>
              </w:rPr>
              <w:t xml:space="preserve">Përcaktojnë sfidat </w:t>
            </w:r>
            <w:r w:rsidR="009E092D">
              <w:rPr>
                <w:szCs w:val="18"/>
                <w:lang w:val="sq-AL"/>
              </w:rPr>
              <w:t>që</w:t>
            </w:r>
            <w:r>
              <w:rPr>
                <w:szCs w:val="18"/>
                <w:lang w:val="sq-AL"/>
              </w:rPr>
              <w:t xml:space="preserve"> has</w:t>
            </w:r>
            <w:r w:rsidR="009E092D">
              <w:rPr>
                <w:szCs w:val="18"/>
                <w:lang w:val="sq-AL"/>
              </w:rPr>
              <w:t>en</w:t>
            </w:r>
            <w:r>
              <w:rPr>
                <w:szCs w:val="18"/>
                <w:lang w:val="sq-AL"/>
              </w:rPr>
              <w:t xml:space="preserve"> zakonisht në lidhje me bashkëpunimin </w:t>
            </w:r>
            <w:r w:rsidR="009E092D">
              <w:rPr>
                <w:szCs w:val="18"/>
                <w:lang w:val="sq-AL"/>
              </w:rPr>
              <w:t xml:space="preserve">e </w:t>
            </w:r>
            <w:r>
              <w:rPr>
                <w:szCs w:val="18"/>
                <w:lang w:val="sq-AL"/>
              </w:rPr>
              <w:t xml:space="preserve">drejtpërdrejt me ofruesit shumëkombësh të shërbimit. </w:t>
            </w:r>
          </w:p>
        </w:tc>
      </w:tr>
      <w:tr w:rsidR="003406F3" w:rsidRPr="00903040" w:rsidTr="00F813A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:rsidR="005703B7" w:rsidRPr="00903040" w:rsidRDefault="0029488D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Udhëzime për trajnerin</w:t>
            </w:r>
          </w:p>
          <w:p w:rsidR="007B75A9" w:rsidRPr="00903040" w:rsidRDefault="00903040" w:rsidP="00C95A1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Bashkëpunimi publik privat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është me rëndësi maksimale në luftën globale kundër krimit kibernetik. Ky sesion është përgatitur me idenë </w:t>
            </w:r>
            <w:r w:rsidR="009E092D">
              <w:rPr>
                <w:rFonts w:ascii="Verdana" w:hAnsi="Verdana"/>
                <w:sz w:val="18"/>
                <w:szCs w:val="18"/>
              </w:rPr>
              <w:t>për t’u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ofr</w:t>
            </w:r>
            <w:r w:rsidR="009E092D">
              <w:rPr>
                <w:rFonts w:ascii="Verdana" w:hAnsi="Verdana"/>
                <w:sz w:val="18"/>
                <w:szCs w:val="18"/>
              </w:rPr>
              <w:t>uar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pjesëmarrësve një ide gjithëpërfshirëse të</w:t>
            </w:r>
            <w:r w:rsidR="00B569A5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9488D">
              <w:rPr>
                <w:rFonts w:ascii="Verdana" w:hAnsi="Verdana"/>
                <w:sz w:val="18"/>
                <w:szCs w:val="18"/>
              </w:rPr>
              <w:t>b</w:t>
            </w:r>
            <w:r>
              <w:rPr>
                <w:rFonts w:ascii="Verdana" w:hAnsi="Verdana"/>
                <w:sz w:val="18"/>
                <w:szCs w:val="18"/>
              </w:rPr>
              <w:t>ashkëpunimi</w:t>
            </w:r>
            <w:r w:rsidR="0029488D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 publik privat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29488D">
              <w:rPr>
                <w:rFonts w:ascii="Verdana" w:hAnsi="Verdana"/>
                <w:sz w:val="18"/>
                <w:szCs w:val="18"/>
              </w:rPr>
              <w:t>si në kuadër të brendshëm ashtu edhe të jashtëm. Ky sesion është ndarë në katër pjesë, përveç hyrje</w:t>
            </w:r>
            <w:r w:rsidR="009E092D">
              <w:rPr>
                <w:rFonts w:ascii="Verdana" w:hAnsi="Verdana"/>
                <w:sz w:val="18"/>
                <w:szCs w:val="18"/>
              </w:rPr>
              <w:t>s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dhe përfundimeve. Pjesa e parë mbulon përkufizimet bazë të termave,, duke përfshirë të dhënat në re</w:t>
            </w:r>
            <w:r w:rsidR="00C95A18">
              <w:rPr>
                <w:rFonts w:ascii="Verdana" w:hAnsi="Verdana"/>
                <w:sz w:val="18"/>
                <w:szCs w:val="18"/>
              </w:rPr>
              <w:t>,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si edhe sfidat që të dhënat në re </w:t>
            </w:r>
            <w:r w:rsidR="00C95A18">
              <w:rPr>
                <w:rFonts w:ascii="Verdana" w:hAnsi="Verdana"/>
                <w:sz w:val="18"/>
                <w:szCs w:val="18"/>
              </w:rPr>
              <w:t xml:space="preserve">përbëjnë 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për ligjet procedurale </w:t>
            </w:r>
            <w:r w:rsidR="00C95A18">
              <w:rPr>
                <w:rFonts w:ascii="Verdana" w:hAnsi="Verdana"/>
                <w:sz w:val="18"/>
                <w:szCs w:val="18"/>
              </w:rPr>
              <w:t>mbi</w:t>
            </w:r>
            <w:r w:rsidR="0029488D">
              <w:rPr>
                <w:rFonts w:ascii="Verdana" w:hAnsi="Verdana"/>
                <w:sz w:val="18"/>
                <w:szCs w:val="18"/>
              </w:rPr>
              <w:t xml:space="preserve"> provat elektronike</w:t>
            </w:r>
            <w:r w:rsidR="0051122C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B54DEE">
              <w:rPr>
                <w:rFonts w:ascii="Verdana" w:hAnsi="Verdana"/>
                <w:sz w:val="18"/>
                <w:szCs w:val="18"/>
              </w:rPr>
              <w:t>Pjesa e dytë trajton b</w:t>
            </w:r>
            <w:r>
              <w:rPr>
                <w:rFonts w:ascii="Verdana" w:hAnsi="Verdana"/>
                <w:sz w:val="18"/>
                <w:szCs w:val="18"/>
              </w:rPr>
              <w:t>ashkëpunimi</w:t>
            </w:r>
            <w:r w:rsidR="00B54DEE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publik privat</w:t>
            </w:r>
            <w:r w:rsidR="00F813A3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në kontekst të brendshëm, duke përfshirë bashkëpunimin e detyruar dhe vullnetar. Pjesa e tretë mbulon</w:t>
            </w:r>
            <w:r w:rsidR="00F813A3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lastRenderedPageBreak/>
              <w:t>b</w:t>
            </w:r>
            <w:r>
              <w:rPr>
                <w:rFonts w:ascii="Verdana" w:hAnsi="Verdana"/>
                <w:sz w:val="18"/>
                <w:szCs w:val="18"/>
              </w:rPr>
              <w:t>ashkëpunimi</w:t>
            </w:r>
            <w:r w:rsidR="00B54DEE">
              <w:rPr>
                <w:rFonts w:ascii="Verdana" w:hAnsi="Verdana"/>
                <w:sz w:val="18"/>
                <w:szCs w:val="18"/>
              </w:rPr>
              <w:t>n</w:t>
            </w:r>
            <w:r>
              <w:rPr>
                <w:rFonts w:ascii="Verdana" w:hAnsi="Verdana"/>
                <w:sz w:val="18"/>
                <w:szCs w:val="18"/>
              </w:rPr>
              <w:t xml:space="preserve"> publik privat</w:t>
            </w:r>
            <w:r w:rsidR="00F813A3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në kontekst ndërkombëtar</w:t>
            </w:r>
            <w:r w:rsidR="00F813A3" w:rsidRPr="00903040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B54DEE">
              <w:rPr>
                <w:rFonts w:ascii="Verdana" w:hAnsi="Verdana"/>
                <w:sz w:val="18"/>
                <w:szCs w:val="18"/>
              </w:rPr>
              <w:t>duke përfshirë bashkëpunimin e detyruar, bashkëpunimin vullnetar me mandat ligjor dhe bashkëpunimin vullnetar pa mandat ligjor. Pjesa e katërt përmban raste</w:t>
            </w:r>
            <w:r w:rsidR="00C95A18">
              <w:rPr>
                <w:rFonts w:ascii="Verdana" w:hAnsi="Verdana"/>
                <w:sz w:val="18"/>
                <w:szCs w:val="18"/>
              </w:rPr>
              <w:t>t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studimore </w:t>
            </w:r>
            <w:r w:rsidR="00C95A18">
              <w:rPr>
                <w:rFonts w:ascii="Verdana" w:hAnsi="Verdana"/>
                <w:sz w:val="18"/>
                <w:szCs w:val="18"/>
              </w:rPr>
              <w:t>t</w:t>
            </w:r>
            <w:r w:rsidR="00B54DEE">
              <w:rPr>
                <w:rFonts w:ascii="Verdana" w:hAnsi="Verdana"/>
                <w:sz w:val="18"/>
                <w:szCs w:val="18"/>
              </w:rPr>
              <w:t>ë përgatitur</w:t>
            </w:r>
            <w:r w:rsidR="00C95A18">
              <w:rPr>
                <w:rFonts w:ascii="Verdana" w:hAnsi="Verdana"/>
                <w:sz w:val="18"/>
                <w:szCs w:val="18"/>
              </w:rPr>
              <w:t>a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me idenë për t’</w:t>
            </w:r>
            <w:r w:rsidR="00C95A18">
              <w:rPr>
                <w:rFonts w:ascii="Verdana" w:hAnsi="Verdana"/>
                <w:sz w:val="18"/>
                <w:szCs w:val="18"/>
              </w:rPr>
              <w:t>u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dhënë mundësi trajnerëve të testojnë njohuritë e pjesëmarrësve të përftuara si në këtë modul</w:t>
            </w:r>
            <w:r w:rsidR="00C95A18">
              <w:rPr>
                <w:rFonts w:ascii="Verdana" w:hAnsi="Verdana"/>
                <w:sz w:val="18"/>
                <w:szCs w:val="18"/>
              </w:rPr>
              <w:t>,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ashtu edhe në modulet e mëparshme për </w:t>
            </w:r>
            <w:r w:rsidR="00C95A18">
              <w:rPr>
                <w:rFonts w:ascii="Verdana" w:hAnsi="Verdana"/>
                <w:sz w:val="18"/>
                <w:szCs w:val="18"/>
              </w:rPr>
              <w:t>të drejtën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material</w:t>
            </w:r>
            <w:r w:rsidR="00C95A18">
              <w:rPr>
                <w:rFonts w:ascii="Verdana" w:hAnsi="Verdana"/>
                <w:sz w:val="18"/>
                <w:szCs w:val="18"/>
              </w:rPr>
              <w:t>e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C95A18">
              <w:rPr>
                <w:rFonts w:ascii="Verdana" w:hAnsi="Verdana"/>
                <w:sz w:val="18"/>
                <w:szCs w:val="18"/>
              </w:rPr>
              <w:t>të drejtën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procedural</w:t>
            </w:r>
            <w:r w:rsidR="00C95A18">
              <w:rPr>
                <w:rFonts w:ascii="Verdana" w:hAnsi="Verdana"/>
                <w:sz w:val="18"/>
                <w:szCs w:val="18"/>
              </w:rPr>
              <w:t>e</w:t>
            </w:r>
            <w:r w:rsidR="00B54DEE">
              <w:rPr>
                <w:rFonts w:ascii="Verdana" w:hAnsi="Verdana"/>
                <w:sz w:val="18"/>
                <w:szCs w:val="18"/>
              </w:rPr>
              <w:t xml:space="preserve"> dhe bashkëpunimin ndërkombëtar</w:t>
            </w:r>
            <w:r w:rsidR="00F813A3" w:rsidRPr="00903040">
              <w:rPr>
                <w:rFonts w:ascii="Verdana" w:hAnsi="Verdana"/>
                <w:sz w:val="18"/>
                <w:szCs w:val="18"/>
              </w:rPr>
              <w:t xml:space="preserve">.  </w:t>
            </w:r>
          </w:p>
        </w:tc>
      </w:tr>
      <w:tr w:rsidR="003406F3" w:rsidRPr="00903040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5A4E47" w:rsidRPr="00903040" w:rsidRDefault="00B54DEE" w:rsidP="00B54DEE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Përmbajtja e l</w:t>
            </w:r>
            <w:r w:rsidR="00903040">
              <w:rPr>
                <w:rFonts w:ascii="Verdana" w:hAnsi="Verdana"/>
                <w:b/>
                <w:sz w:val="28"/>
                <w:szCs w:val="28"/>
              </w:rPr>
              <w:t>eksioni</w:t>
            </w:r>
            <w:r>
              <w:rPr>
                <w:rFonts w:ascii="Verdana" w:hAnsi="Verdana"/>
                <w:b/>
                <w:sz w:val="28"/>
                <w:szCs w:val="28"/>
              </w:rPr>
              <w:t>t</w:t>
            </w:r>
          </w:p>
        </w:tc>
      </w:tr>
      <w:tr w:rsidR="003406F3" w:rsidRPr="00903040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:rsidR="00D82C18" w:rsidRPr="00903040" w:rsidRDefault="00B54DEE" w:rsidP="00B54DEE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Numrat e diapozitivave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:rsidR="00D82C18" w:rsidRPr="00903040" w:rsidRDefault="00B54DEE" w:rsidP="00B54DEE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Përmbajtja</w:t>
            </w:r>
          </w:p>
        </w:tc>
      </w:tr>
      <w:tr w:rsidR="003406F3" w:rsidRPr="00903040" w:rsidTr="00DB09DC">
        <w:trPr>
          <w:trHeight w:val="530"/>
        </w:trPr>
        <w:tc>
          <w:tcPr>
            <w:tcW w:w="1615" w:type="dxa"/>
            <w:vAlign w:val="center"/>
          </w:tcPr>
          <w:p w:rsidR="00D82C18" w:rsidRPr="00903040" w:rsidRDefault="003630ED" w:rsidP="00B54DEE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 xml:space="preserve">1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53D26" w:rsidRPr="00903040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7395" w:type="dxa"/>
            <w:gridSpan w:val="2"/>
            <w:vAlign w:val="center"/>
          </w:tcPr>
          <w:p w:rsidR="003630ED" w:rsidRPr="00903040" w:rsidRDefault="00B54DEE" w:rsidP="00C95A18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Diapozitivat e parë parashikojnë </w:t>
            </w:r>
            <w:r w:rsidR="00945AFC">
              <w:rPr>
                <w:rFonts w:ascii="Verdana" w:eastAsia="Times New Roman" w:hAnsi="Verdana" w:cs="Times New Roman"/>
                <w:sz w:val="18"/>
                <w:szCs w:val="18"/>
              </w:rPr>
              <w:t xml:space="preserve">strukturën dhe objektivat e këtij sesioni. </w:t>
            </w:r>
            <w:bookmarkStart w:id="0" w:name="_GoBack"/>
            <w:bookmarkEnd w:id="0"/>
            <w:r w:rsidR="00DB09DC" w:rsidRPr="00903040">
              <w:rPr>
                <w:rFonts w:ascii="Verdana" w:eastAsia="Times New Roman" w:hAnsi="Verdana" w:cs="Times New Roman"/>
                <w:sz w:val="18"/>
                <w:szCs w:val="18"/>
              </w:rPr>
              <w:t xml:space="preserve"> </w:t>
            </w:r>
            <w:r w:rsidR="00945AFC">
              <w:rPr>
                <w:rFonts w:ascii="Verdana" w:eastAsia="Times New Roman" w:hAnsi="Verdana" w:cs="Times New Roman"/>
                <w:sz w:val="18"/>
                <w:szCs w:val="18"/>
              </w:rPr>
              <w:t>Pjesëmarrësve u jepet mundësi</w:t>
            </w:r>
            <w:r w:rsidR="00C95A18">
              <w:rPr>
                <w:rFonts w:ascii="Verdana" w:eastAsia="Times New Roman" w:hAnsi="Verdana" w:cs="Times New Roman"/>
                <w:sz w:val="18"/>
                <w:szCs w:val="18"/>
              </w:rPr>
              <w:t>a</w:t>
            </w:r>
            <w:r w:rsidR="00945AFC">
              <w:rPr>
                <w:rFonts w:ascii="Verdana" w:eastAsia="Times New Roman" w:hAnsi="Verdana" w:cs="Times New Roman"/>
                <w:sz w:val="18"/>
                <w:szCs w:val="18"/>
              </w:rPr>
              <w:t xml:space="preserve"> të bëjnë pyetje paraprake që mund të kenë për strukturën dhe objektivat e sesionit</w:t>
            </w:r>
            <w:r w:rsidR="00DB09DC" w:rsidRPr="00903040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903040" w:rsidTr="00CF0C7C">
        <w:trPr>
          <w:trHeight w:val="1241"/>
        </w:trPr>
        <w:tc>
          <w:tcPr>
            <w:tcW w:w="1615" w:type="dxa"/>
            <w:vAlign w:val="center"/>
          </w:tcPr>
          <w:p w:rsidR="00D82C18" w:rsidRPr="00903040" w:rsidRDefault="00A53D26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>6</w:t>
            </w:r>
            <w:r w:rsidR="0036129C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="0036129C" w:rsidRPr="00903040">
              <w:rPr>
                <w:rFonts w:ascii="Verdana" w:hAnsi="Verdana"/>
                <w:sz w:val="18"/>
                <w:szCs w:val="18"/>
              </w:rPr>
              <w:t xml:space="preserve"> 1</w:t>
            </w:r>
            <w:r w:rsidRPr="0090304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7395" w:type="dxa"/>
            <w:gridSpan w:val="2"/>
            <w:vAlign w:val="center"/>
          </w:tcPr>
          <w:p w:rsidR="003406F3" w:rsidRPr="00903040" w:rsidRDefault="00234CD7" w:rsidP="00C95A18">
            <w:pPr>
              <w:pStyle w:val="Subtitle"/>
              <w:spacing w:beforeLines="20" w:afterLines="120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Këto diapozitiva </w:t>
            </w:r>
            <w:r w:rsidR="00A15BEF">
              <w:rPr>
                <w:rFonts w:ascii="Verdana" w:hAnsi="Verdana"/>
                <w:szCs w:val="18"/>
              </w:rPr>
              <w:t xml:space="preserve">i prezantojnë pjesëmarrësit me disa përkufizime bazë që kanë të bëjnë me pjesët e mbetura të sesionit. Disa terma </w:t>
            </w:r>
            <w:r w:rsidR="00C95A18">
              <w:rPr>
                <w:rFonts w:ascii="Verdana" w:hAnsi="Verdana"/>
                <w:szCs w:val="18"/>
              </w:rPr>
              <w:t>t</w:t>
            </w:r>
            <w:r w:rsidR="00A15BEF">
              <w:rPr>
                <w:rFonts w:ascii="Verdana" w:hAnsi="Verdana"/>
                <w:szCs w:val="18"/>
              </w:rPr>
              <w:t>ë përcaktuar</w:t>
            </w:r>
            <w:r w:rsidR="00C95A18">
              <w:rPr>
                <w:rFonts w:ascii="Verdana" w:hAnsi="Verdana"/>
                <w:szCs w:val="18"/>
              </w:rPr>
              <w:t>a</w:t>
            </w:r>
            <w:r w:rsidR="00A15BEF">
              <w:rPr>
                <w:rFonts w:ascii="Verdana" w:hAnsi="Verdana"/>
                <w:szCs w:val="18"/>
              </w:rPr>
              <w:t xml:space="preserve"> në këtë pjesë janë mbuluar në modulet  e tjera, dhe trajneri mund të gjedhë t’i kalojë diapozitivat e shënuara </w:t>
            </w:r>
            <w:r w:rsidR="00C95A18">
              <w:rPr>
                <w:rFonts w:ascii="Verdana" w:hAnsi="Verdana"/>
                <w:szCs w:val="18"/>
              </w:rPr>
              <w:t>si</w:t>
            </w:r>
            <w:r w:rsidR="00A15BEF">
              <w:rPr>
                <w:rFonts w:ascii="Verdana" w:hAnsi="Verdana"/>
                <w:szCs w:val="18"/>
              </w:rPr>
              <w:t xml:space="preserve"> jo thelbësore apo t’i kalojë shkurtimisht. Ky sesion i prezanton delegatët edhe me punën e Grupit të Provave në Re.</w:t>
            </w:r>
          </w:p>
        </w:tc>
      </w:tr>
      <w:tr w:rsidR="003406F3" w:rsidRPr="00903040" w:rsidTr="001B428D">
        <w:trPr>
          <w:trHeight w:val="2015"/>
        </w:trPr>
        <w:tc>
          <w:tcPr>
            <w:tcW w:w="1615" w:type="dxa"/>
            <w:vAlign w:val="center"/>
          </w:tcPr>
          <w:p w:rsidR="00A00A58" w:rsidRPr="00903040" w:rsidRDefault="0079197D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>1</w:t>
            </w:r>
            <w:r w:rsidR="00A53D26" w:rsidRPr="00903040">
              <w:rPr>
                <w:rFonts w:ascii="Verdana" w:hAnsi="Verdana"/>
                <w:sz w:val="18"/>
                <w:szCs w:val="18"/>
              </w:rPr>
              <w:t>8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3F6045" w:rsidRPr="00903040">
              <w:rPr>
                <w:rFonts w:ascii="Verdana" w:hAnsi="Verdana"/>
                <w:sz w:val="18"/>
                <w:szCs w:val="18"/>
              </w:rPr>
              <w:t>40</w:t>
            </w:r>
          </w:p>
        </w:tc>
        <w:tc>
          <w:tcPr>
            <w:tcW w:w="7395" w:type="dxa"/>
            <w:gridSpan w:val="2"/>
            <w:vAlign w:val="center"/>
          </w:tcPr>
          <w:p w:rsidR="0033609D" w:rsidRPr="00903040" w:rsidRDefault="00570C2F" w:rsidP="00C95A18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Këto diapozitiva mbulojnë bashkëpunimin midis sektorëve publikë e privatë në kontekstin e brendshëm, të detyruar dhe vullnetar. Një shpjegim i shkurtë</w:t>
            </w:r>
            <w:r w:rsidR="00C95A18">
              <w:rPr>
                <w:rFonts w:ascii="Verdana" w:hAnsi="Verdana"/>
                <w:sz w:val="18"/>
                <w:szCs w:val="18"/>
              </w:rPr>
              <w:t>r</w:t>
            </w:r>
            <w:r>
              <w:rPr>
                <w:rFonts w:ascii="Verdana" w:hAnsi="Verdana"/>
                <w:sz w:val="18"/>
                <w:szCs w:val="18"/>
              </w:rPr>
              <w:t xml:space="preserve"> i legjislacionit të vendit që mundëson një bashkëpunim të tillë është i rekomandueshëm, </w:t>
            </w:r>
            <w:r w:rsidR="00C95A18">
              <w:rPr>
                <w:rFonts w:ascii="Verdana" w:hAnsi="Verdana"/>
                <w:sz w:val="18"/>
                <w:szCs w:val="18"/>
              </w:rPr>
              <w:t>duke dhënë</w:t>
            </w:r>
            <w:r>
              <w:rPr>
                <w:rFonts w:ascii="Verdana" w:hAnsi="Verdana"/>
                <w:sz w:val="18"/>
                <w:szCs w:val="18"/>
              </w:rPr>
              <w:t xml:space="preserve"> shembuj se si të drejta të tilla procedurale mund të ushtrohen në lidhje me një ofrues shërbimi të brendshëm</w:t>
            </w:r>
            <w:r w:rsidR="0033609D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7F2601" w:rsidRPr="00903040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>rajneri pritet gjithashtu të diskutojë shembuj, nëse ka, të memorandumeve të mirëkuptimit apo marrëves</w:t>
            </w:r>
            <w:r w:rsidR="007F2601" w:rsidRPr="00903040">
              <w:rPr>
                <w:rFonts w:ascii="Verdana" w:hAnsi="Verdana"/>
                <w:sz w:val="18"/>
                <w:szCs w:val="18"/>
              </w:rPr>
              <w:t>h</w:t>
            </w:r>
            <w:r>
              <w:rPr>
                <w:rFonts w:ascii="Verdana" w:hAnsi="Verdana"/>
                <w:sz w:val="18"/>
                <w:szCs w:val="18"/>
              </w:rPr>
              <w:t>jeve të bashkëpunimit midis organeve të sektorit privat dhe të sektorit publik në lidhje me bashkëpunimin në çështje të lidhura me krimin kibernetik dhe provat elektronike</w:t>
            </w:r>
            <w:r w:rsidR="007F2601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33609D" w:rsidRPr="00903040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rajneri duhet t’i sqarojë të pranishmit se </w:t>
            </w:r>
            <w:r w:rsidR="00C95A18">
              <w:rPr>
                <w:rFonts w:ascii="Verdana" w:hAnsi="Verdana"/>
                <w:sz w:val="18"/>
                <w:szCs w:val="18"/>
              </w:rPr>
              <w:t xml:space="preserve">për të dhënat në re, zbatohen </w:t>
            </w:r>
            <w:r>
              <w:rPr>
                <w:rFonts w:ascii="Verdana" w:hAnsi="Verdana"/>
                <w:sz w:val="18"/>
                <w:szCs w:val="18"/>
              </w:rPr>
              <w:t>të gjitha të drejtat procedurale të</w:t>
            </w:r>
            <w:r w:rsidR="00C95A18">
              <w:rPr>
                <w:rFonts w:ascii="Verdana" w:hAnsi="Verdana"/>
                <w:sz w:val="18"/>
                <w:szCs w:val="18"/>
              </w:rPr>
              <w:t xml:space="preserve"> brendshme</w:t>
            </w:r>
            <w:r w:rsidR="007F2601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3406F3" w:rsidRPr="00903040" w:rsidTr="000509A6">
        <w:trPr>
          <w:trHeight w:val="557"/>
        </w:trPr>
        <w:tc>
          <w:tcPr>
            <w:tcW w:w="1615" w:type="dxa"/>
            <w:vAlign w:val="center"/>
          </w:tcPr>
          <w:p w:rsidR="00A00A58" w:rsidRPr="00903040" w:rsidRDefault="007F2601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>4</w:t>
            </w:r>
            <w:r w:rsidR="003F6045" w:rsidRPr="00903040">
              <w:rPr>
                <w:rFonts w:ascii="Verdana" w:hAnsi="Verdana"/>
                <w:sz w:val="18"/>
                <w:szCs w:val="18"/>
              </w:rPr>
              <w:t>1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72</w:t>
            </w:r>
          </w:p>
        </w:tc>
        <w:tc>
          <w:tcPr>
            <w:tcW w:w="7395" w:type="dxa"/>
            <w:gridSpan w:val="2"/>
            <w:vAlign w:val="center"/>
          </w:tcPr>
          <w:p w:rsidR="00A9431E" w:rsidRPr="00903040" w:rsidRDefault="00570C2F" w:rsidP="00A943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Këto diapozitiva mbulojnë bashkëpunimin midis sektorëve publikë dhe privat</w:t>
            </w:r>
            <w:r w:rsidR="00C95A18">
              <w:rPr>
                <w:rFonts w:ascii="Verdana" w:hAnsi="Verdana"/>
                <w:sz w:val="18"/>
                <w:szCs w:val="18"/>
              </w:rPr>
              <w:t>ë</w:t>
            </w:r>
            <w:r>
              <w:rPr>
                <w:rFonts w:ascii="Verdana" w:hAnsi="Verdana"/>
                <w:sz w:val="18"/>
                <w:szCs w:val="18"/>
              </w:rPr>
              <w:t xml:space="preserve"> në kuadër ndërkombëtar. Kjo pjesë e modulit trajton tre nivele bashkëpunimi; pra, bashkëpunimin e detyruar me mandat ligjor, bashkëpunimin vullnetar me mandat ligjor dhe bashkëpunimin vullnetar</w:t>
            </w:r>
            <w:r w:rsidR="00C95A18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pavarësisht nga mandati i ligjor</w:t>
            </w:r>
            <w:r w:rsidR="00A9431E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  <w:r>
              <w:rPr>
                <w:rFonts w:ascii="Verdana" w:hAnsi="Verdana"/>
                <w:sz w:val="18"/>
                <w:szCs w:val="18"/>
              </w:rPr>
              <w:t>Diapozitivat trajtojnë secilin</w:t>
            </w:r>
            <w:r w:rsidR="003A381E">
              <w:rPr>
                <w:rFonts w:ascii="Verdana" w:hAnsi="Verdana"/>
                <w:sz w:val="18"/>
                <w:szCs w:val="18"/>
              </w:rPr>
              <w:t xml:space="preserve"> bashkëpunim</w:t>
            </w:r>
            <w:r w:rsidR="00A9431E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</w:p>
          <w:p w:rsidR="000509A6" w:rsidRPr="00903040" w:rsidRDefault="00771367" w:rsidP="009A2F6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Në lidhje me bashkëpunimin e detyruar, trajneri pritet të shpjegojë se si kanalet e bashkëpunimit ndërkombëtar i japin mundësi sektorit publik të një vendi t</w:t>
            </w:r>
            <w:r w:rsidR="00C95A18">
              <w:rPr>
                <w:rFonts w:ascii="Verdana" w:hAnsi="Verdana"/>
                <w:sz w:val="18"/>
                <w:szCs w:val="18"/>
              </w:rPr>
              <w:t>a</w:t>
            </w:r>
            <w:r>
              <w:rPr>
                <w:rFonts w:ascii="Verdana" w:hAnsi="Verdana"/>
                <w:sz w:val="18"/>
                <w:szCs w:val="18"/>
              </w:rPr>
              <w:t xml:space="preserve"> detyr</w:t>
            </w:r>
            <w:r w:rsidR="00C95A18">
              <w:rPr>
                <w:rFonts w:ascii="Verdana" w:hAnsi="Verdana"/>
                <w:sz w:val="18"/>
                <w:szCs w:val="18"/>
              </w:rPr>
              <w:t>ojë</w:t>
            </w:r>
            <w:r>
              <w:rPr>
                <w:rFonts w:ascii="Verdana" w:hAnsi="Verdana"/>
                <w:sz w:val="18"/>
                <w:szCs w:val="18"/>
              </w:rPr>
              <w:t xml:space="preserve"> bashkëpunimin e sektorit të shërbimit privat të një vendi tjetër, duke kërkuar që vendi i dytë të ushtrojë të drejtat e tij procedurale për të bërë të detyruar bashkëpunimin e ofruesit të shërbimit të sektorit privat të tij. Trajneri gjithashtu thekson përdorimin jashtë territorial të urdhrave të </w:t>
            </w:r>
            <w:r w:rsidR="00C95A18">
              <w:rPr>
                <w:rFonts w:ascii="Verdana" w:hAnsi="Verdana"/>
                <w:sz w:val="18"/>
                <w:szCs w:val="18"/>
              </w:rPr>
              <w:t>ofrimit (të bashkëpunimit)</w:t>
            </w:r>
            <w:r>
              <w:rPr>
                <w:rFonts w:ascii="Verdana" w:hAnsi="Verdana"/>
                <w:sz w:val="18"/>
                <w:szCs w:val="18"/>
              </w:rPr>
              <w:t>, dhe se si ata bëjnë të mundur kërkimin e bashkëpunimit të detyruar të ofruesve të huaj të shërbimit në territorin e tyre, për sa i takon informacionit rreth abonentëve të caktuar</w:t>
            </w:r>
            <w:r w:rsidR="00C95A18">
              <w:rPr>
                <w:rFonts w:ascii="Verdana" w:hAnsi="Verdana"/>
                <w:sz w:val="18"/>
                <w:szCs w:val="18"/>
              </w:rPr>
              <w:t>,</w:t>
            </w:r>
            <w:r>
              <w:rPr>
                <w:rFonts w:ascii="Verdana" w:hAnsi="Verdana"/>
                <w:sz w:val="18"/>
                <w:szCs w:val="18"/>
              </w:rPr>
              <w:t xml:space="preserve"> në pronësi apo nën kontrollin e ofruesve të shërbimit të tillë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A9431E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3F6045" w:rsidRPr="00903040" w:rsidRDefault="00771367" w:rsidP="009A2F6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Në lidhje me bashkëpunimin vullnetar me mandat ligjore trajneri duhet të fokusohet në Nenin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 xml:space="preserve"> 32 </w:t>
            </w:r>
            <w:r>
              <w:rPr>
                <w:rFonts w:ascii="Verdana" w:hAnsi="Verdana"/>
                <w:sz w:val="18"/>
                <w:szCs w:val="18"/>
              </w:rPr>
              <w:t>të Konventës së Budapestit, e cila mundëson qasje të drejtpërdrejtë ndërkufitare në të dhëna</w:t>
            </w:r>
            <w:r w:rsidR="00C95A18">
              <w:rPr>
                <w:rFonts w:ascii="Verdana" w:hAnsi="Verdana"/>
                <w:sz w:val="18"/>
                <w:szCs w:val="18"/>
              </w:rPr>
              <w:t>t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C95A18">
              <w:rPr>
                <w:rFonts w:ascii="Verdana" w:hAnsi="Verdana"/>
                <w:sz w:val="18"/>
                <w:szCs w:val="18"/>
              </w:rPr>
              <w:t>e</w:t>
            </w:r>
            <w:r>
              <w:rPr>
                <w:rFonts w:ascii="Verdana" w:hAnsi="Verdana"/>
                <w:sz w:val="18"/>
                <w:szCs w:val="18"/>
              </w:rPr>
              <w:t xml:space="preserve"> ruajtura kompjuterike me pëlqim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apo kur janë publikisht të disponueshme.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Kjo pjesë është trajtuar</w:t>
            </w:r>
            <w:r w:rsidR="007F50A1">
              <w:rPr>
                <w:rFonts w:ascii="Verdana" w:hAnsi="Verdana"/>
                <w:sz w:val="18"/>
                <w:szCs w:val="18"/>
              </w:rPr>
              <w:t xml:space="preserve"> ndërkohë me të njëjtat hollësi në Modulin për Bashkëpunimin ndërkombëtar</w:t>
            </w:r>
            <w:r w:rsidR="000509A6" w:rsidRPr="00903040">
              <w:rPr>
                <w:rFonts w:ascii="Verdana" w:hAnsi="Verdana"/>
                <w:sz w:val="18"/>
                <w:szCs w:val="18"/>
              </w:rPr>
              <w:t xml:space="preserve"> (1.4.1), </w:t>
            </w:r>
            <w:r w:rsidR="007F50A1">
              <w:rPr>
                <w:rFonts w:ascii="Verdana" w:hAnsi="Verdana"/>
                <w:sz w:val="18"/>
                <w:szCs w:val="18"/>
              </w:rPr>
              <w:t xml:space="preserve">kështu që trajneri mund të vendosë </w:t>
            </w:r>
            <w:r w:rsidR="00536082">
              <w:rPr>
                <w:rFonts w:ascii="Verdana" w:hAnsi="Verdana"/>
                <w:sz w:val="18"/>
                <w:szCs w:val="18"/>
              </w:rPr>
              <w:t xml:space="preserve">që </w:t>
            </w:r>
            <w:r w:rsidR="007F50A1">
              <w:rPr>
                <w:rFonts w:ascii="Verdana" w:hAnsi="Verdana"/>
                <w:sz w:val="18"/>
                <w:szCs w:val="18"/>
              </w:rPr>
              <w:t>t</w:t>
            </w:r>
            <w:r w:rsidR="00536082">
              <w:rPr>
                <w:rFonts w:ascii="Verdana" w:hAnsi="Verdana"/>
                <w:sz w:val="18"/>
                <w:szCs w:val="18"/>
              </w:rPr>
              <w:t xml:space="preserve">’i </w:t>
            </w:r>
            <w:r w:rsidR="007F50A1">
              <w:rPr>
                <w:rFonts w:ascii="Verdana" w:hAnsi="Verdana"/>
                <w:sz w:val="18"/>
                <w:szCs w:val="18"/>
              </w:rPr>
              <w:t>përdorë diapozitivat thjesht si freskim të njohurive, duke u fokusuar vetëm në aspektet më të rëndësishme që mund të dalin në bashkëpunimin me ofruesit e huaj të shërbimit</w:t>
            </w:r>
            <w:r w:rsidR="000509A6" w:rsidRPr="00903040">
              <w:rPr>
                <w:rFonts w:ascii="Verdana" w:hAnsi="Verdana"/>
                <w:sz w:val="18"/>
                <w:szCs w:val="18"/>
              </w:rPr>
              <w:t>.</w:t>
            </w:r>
          </w:p>
          <w:p w:rsidR="009A2F63" w:rsidRPr="00903040" w:rsidRDefault="007F50A1" w:rsidP="00536082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Së fundi, këto diapozitiva diskutojnë mekanizmat përmes të cilave mund të </w:t>
            </w:r>
            <w:r w:rsidR="00536082">
              <w:rPr>
                <w:rFonts w:ascii="Verdana" w:hAnsi="Verdana"/>
                <w:sz w:val="18"/>
                <w:szCs w:val="18"/>
              </w:rPr>
              <w:t>realizohet</w:t>
            </w:r>
            <w:r>
              <w:rPr>
                <w:rFonts w:ascii="Verdana" w:hAnsi="Verdana"/>
                <w:sz w:val="18"/>
                <w:szCs w:val="18"/>
              </w:rPr>
              <w:t xml:space="preserve"> bashkëpunimi me ofruesit e huaj të shërbimit pa mandat ligjor. Kjo pjesë mbulon proceset e miratuara nga disa ofrues shërbimesh për bashkëpunim të drejtpërdrejt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 xml:space="preserve">. </w:t>
            </w:r>
          </w:p>
        </w:tc>
      </w:tr>
      <w:tr w:rsidR="00DB09DC" w:rsidRPr="00903040" w:rsidTr="00FC677E">
        <w:trPr>
          <w:trHeight w:val="1340"/>
        </w:trPr>
        <w:tc>
          <w:tcPr>
            <w:tcW w:w="1615" w:type="dxa"/>
            <w:vAlign w:val="center"/>
          </w:tcPr>
          <w:p w:rsidR="00DB09DC" w:rsidRPr="00903040" w:rsidRDefault="009A2F63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lastRenderedPageBreak/>
              <w:t>7</w:t>
            </w:r>
            <w:r w:rsidR="000509A6" w:rsidRPr="00903040">
              <w:rPr>
                <w:rFonts w:ascii="Verdana" w:hAnsi="Verdana"/>
                <w:sz w:val="18"/>
                <w:szCs w:val="18"/>
              </w:rPr>
              <w:t>4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8</w:t>
            </w:r>
            <w:r w:rsidR="000509A6" w:rsidRPr="0090304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395" w:type="dxa"/>
            <w:gridSpan w:val="2"/>
            <w:vAlign w:val="center"/>
          </w:tcPr>
          <w:p w:rsidR="00DB09DC" w:rsidRPr="00903040" w:rsidRDefault="007F50A1" w:rsidP="00536082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Këto diapozitiva listojnë aspektet që duhen marrë parasysh në bashkëpunimin me ofrues të huaj shërbimi. Pritet që trajneri t’i njohë të pranishmit me këto aspekte në një mënyrë që thekso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n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rolin e pjesëmarrësve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 xml:space="preserve"> në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sigur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imin e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bashkëpunim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it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efikas me ofrues të tillë shërbimi</w:t>
            </w:r>
            <w:r w:rsidR="009A2F63" w:rsidRPr="00903040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9A2F63" w:rsidRPr="00903040" w:rsidTr="00FC677E">
        <w:trPr>
          <w:trHeight w:val="1340"/>
        </w:trPr>
        <w:tc>
          <w:tcPr>
            <w:tcW w:w="1615" w:type="dxa"/>
            <w:vAlign w:val="center"/>
          </w:tcPr>
          <w:p w:rsidR="009A2F63" w:rsidRPr="00903040" w:rsidRDefault="009A2F63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>8</w:t>
            </w:r>
            <w:r w:rsidR="007C58CF" w:rsidRPr="00903040">
              <w:rPr>
                <w:rFonts w:ascii="Verdana" w:hAnsi="Verdana"/>
                <w:sz w:val="18"/>
                <w:szCs w:val="18"/>
              </w:rPr>
              <w:t>4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10</w:t>
            </w:r>
            <w:r w:rsidR="007C58CF" w:rsidRPr="00903040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7395" w:type="dxa"/>
            <w:gridSpan w:val="2"/>
            <w:vAlign w:val="center"/>
          </w:tcPr>
          <w:p w:rsidR="009A2F63" w:rsidRPr="00903040" w:rsidRDefault="007F50A1" w:rsidP="00536082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>Këto diapozitiva përmbajnë raste të veçanta studimore.  Çdo rast studimor përbëhet nga fakte të shkurtra që lidhen me materialet e mbuluara nga sesioni. Trajneri duhet së pari të lexojë faktet e një rasti studimor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,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pastaj t’u japë delegatëve mundësi 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 xml:space="preserve">që 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të propozojnë përgjigje. Trajneri mund të duhet të ndërhyjë dhe t’i udhëheqë të pranishmit për 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 xml:space="preserve">të gjetur 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përgjigje të ndryshme.</w:t>
            </w:r>
            <w:r w:rsidR="009A2F63" w:rsidRPr="00903040">
              <w:rPr>
                <w:rFonts w:ascii="Verdana" w:eastAsia="Times New Roman" w:hAnsi="Verdana" w:cs="Times New Roman"/>
                <w:sz w:val="18"/>
                <w:szCs w:val="18"/>
              </w:rPr>
              <w:t xml:space="preserve"> T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>r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a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jneri duhet të sigurojë që kjo pjesë e sesionit të jetë ndëraktive sepse do t’i japë atij mundësi 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 xml:space="preserve">për 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të 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gjykuar</w:t>
            </w: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 nëse trajnimi ishte efikas</w:t>
            </w:r>
            <w:r w:rsidR="009A2F63" w:rsidRPr="00903040">
              <w:rPr>
                <w:rFonts w:ascii="Verdana" w:eastAsia="Times New Roman" w:hAnsi="Verdana" w:cs="Times New Roman"/>
                <w:sz w:val="18"/>
                <w:szCs w:val="18"/>
              </w:rPr>
              <w:t>.</w:t>
            </w:r>
          </w:p>
        </w:tc>
      </w:tr>
      <w:tr w:rsidR="003406F3" w:rsidRPr="00903040" w:rsidTr="00FC677E">
        <w:trPr>
          <w:trHeight w:val="1340"/>
        </w:trPr>
        <w:tc>
          <w:tcPr>
            <w:tcW w:w="1615" w:type="dxa"/>
            <w:vAlign w:val="center"/>
          </w:tcPr>
          <w:p w:rsidR="00A00A58" w:rsidRPr="00903040" w:rsidRDefault="009A2F63" w:rsidP="00B54DEE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3040">
              <w:rPr>
                <w:rFonts w:ascii="Verdana" w:hAnsi="Verdana"/>
                <w:sz w:val="18"/>
                <w:szCs w:val="18"/>
              </w:rPr>
              <w:t>10</w:t>
            </w:r>
            <w:r w:rsidR="007C58CF" w:rsidRPr="00903040">
              <w:rPr>
                <w:rFonts w:ascii="Verdana" w:hAnsi="Verdana"/>
                <w:sz w:val="18"/>
                <w:szCs w:val="18"/>
              </w:rPr>
              <w:t>4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B54DEE">
              <w:rPr>
                <w:rFonts w:ascii="Verdana" w:hAnsi="Verdana"/>
                <w:sz w:val="18"/>
                <w:szCs w:val="18"/>
              </w:rPr>
              <w:t>deri në</w:t>
            </w:r>
            <w:r w:rsidRPr="00903040">
              <w:rPr>
                <w:rFonts w:ascii="Verdana" w:hAnsi="Verdana"/>
                <w:sz w:val="18"/>
                <w:szCs w:val="18"/>
              </w:rPr>
              <w:t xml:space="preserve"> 10</w:t>
            </w:r>
            <w:r w:rsidR="007C58CF" w:rsidRPr="00903040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7395" w:type="dxa"/>
            <w:gridSpan w:val="2"/>
            <w:vAlign w:val="center"/>
          </w:tcPr>
          <w:p w:rsidR="00A00A58" w:rsidRPr="00903040" w:rsidRDefault="00FC677E" w:rsidP="00536082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03040">
              <w:rPr>
                <w:rFonts w:ascii="Verdana" w:eastAsia="Times New Roman" w:hAnsi="Verdana" w:cs="Times New Roman"/>
                <w:sz w:val="18"/>
                <w:szCs w:val="18"/>
              </w:rPr>
              <w:t>T</w:t>
            </w:r>
            <w:r w:rsidR="000B14D0">
              <w:rPr>
                <w:rFonts w:ascii="Verdana" w:eastAsia="Times New Roman" w:hAnsi="Verdana" w:cs="Times New Roman"/>
                <w:sz w:val="18"/>
                <w:szCs w:val="18"/>
              </w:rPr>
              <w:t>rajneri duhet të përmbledhë objektivat e sesionit me pjesëmarrësit dhe t’u japë atyre mundësi të bëjnë pyetje që lidh</w:t>
            </w:r>
            <w:r w:rsidR="00536082">
              <w:rPr>
                <w:rFonts w:ascii="Verdana" w:eastAsia="Times New Roman" w:hAnsi="Verdana" w:cs="Times New Roman"/>
                <w:sz w:val="18"/>
                <w:szCs w:val="18"/>
              </w:rPr>
              <w:t>en</w:t>
            </w:r>
            <w:r w:rsidR="000B14D0">
              <w:rPr>
                <w:rFonts w:ascii="Verdana" w:eastAsia="Times New Roman" w:hAnsi="Verdana" w:cs="Times New Roman"/>
                <w:sz w:val="18"/>
                <w:szCs w:val="18"/>
              </w:rPr>
              <w:t xml:space="preserve"> me materialet e këtij moduli.</w:t>
            </w:r>
          </w:p>
        </w:tc>
      </w:tr>
      <w:tr w:rsidR="003406F3" w:rsidRPr="00903040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:rsidR="00CB3026" w:rsidRPr="00903040" w:rsidRDefault="00A51E31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Ushtrime praktike</w:t>
            </w:r>
          </w:p>
          <w:p w:rsidR="00CB3026" w:rsidRPr="00903040" w:rsidRDefault="00A51E31" w:rsidP="00A51E31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Për këtë leksion nuk janë parashikuar ushtrime praktike</w:t>
            </w:r>
            <w:r w:rsidR="004639E3" w:rsidRPr="00903040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3406F3" w:rsidRPr="00903040" w:rsidTr="00570C2F">
        <w:tc>
          <w:tcPr>
            <w:tcW w:w="9010" w:type="dxa"/>
            <w:gridSpan w:val="3"/>
            <w:vAlign w:val="center"/>
          </w:tcPr>
          <w:p w:rsidR="00CB3026" w:rsidRPr="00903040" w:rsidRDefault="00A51E31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Vlerësimi/kontrolli i njohurive</w:t>
            </w:r>
          </w:p>
          <w:p w:rsidR="00CB3026" w:rsidRPr="00903040" w:rsidRDefault="00A51E31" w:rsidP="00CD019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Për këtë sesion nuk është përgatitur ndonjë vlerësim formal. Trajneri inkurajohet të kontrollojë njohuritë dhe të kuptuarit nga pjesëmarrësit duke u bërë pyetjet përkatëse gjatë gjithë sesionit. Trajneri gjithashtu duhet të përdorë rastet studimore për të </w:t>
            </w:r>
            <w:r w:rsidR="00CD019E">
              <w:rPr>
                <w:rFonts w:ascii="Verdana" w:hAnsi="Verdana"/>
                <w:sz w:val="18"/>
                <w:szCs w:val="18"/>
              </w:rPr>
              <w:t>parë</w:t>
            </w:r>
            <w:r>
              <w:rPr>
                <w:rFonts w:ascii="Verdana" w:hAnsi="Verdana"/>
                <w:sz w:val="18"/>
                <w:szCs w:val="18"/>
              </w:rPr>
              <w:t xml:space="preserve"> nëse janë realizuar objektivat e sesionit</w:t>
            </w:r>
            <w:r w:rsidR="009A2F63" w:rsidRPr="00903040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</w:tbl>
    <w:p w:rsidR="00D82C18" w:rsidRPr="00903040" w:rsidRDefault="00D82C18">
      <w:pPr>
        <w:rPr>
          <w:rFonts w:ascii="Verdana" w:hAnsi="Verdana"/>
        </w:rPr>
      </w:pPr>
    </w:p>
    <w:sectPr w:rsidR="00D82C18" w:rsidRPr="00903040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94B7F"/>
    <w:multiLevelType w:val="hybridMultilevel"/>
    <w:tmpl w:val="2DDEE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82C18"/>
    <w:rsid w:val="000509A6"/>
    <w:rsid w:val="000B14D0"/>
    <w:rsid w:val="00105DD4"/>
    <w:rsid w:val="00175ADE"/>
    <w:rsid w:val="00185B76"/>
    <w:rsid w:val="001B428D"/>
    <w:rsid w:val="001B5DAD"/>
    <w:rsid w:val="00234CD7"/>
    <w:rsid w:val="0023536F"/>
    <w:rsid w:val="00271010"/>
    <w:rsid w:val="0027512B"/>
    <w:rsid w:val="0029488D"/>
    <w:rsid w:val="002F375E"/>
    <w:rsid w:val="0033609D"/>
    <w:rsid w:val="003406F3"/>
    <w:rsid w:val="0036129C"/>
    <w:rsid w:val="003630ED"/>
    <w:rsid w:val="00397FEA"/>
    <w:rsid w:val="003A381E"/>
    <w:rsid w:val="003E0EDB"/>
    <w:rsid w:val="003F6045"/>
    <w:rsid w:val="004639E3"/>
    <w:rsid w:val="0051122C"/>
    <w:rsid w:val="00534FB7"/>
    <w:rsid w:val="00536082"/>
    <w:rsid w:val="005703B7"/>
    <w:rsid w:val="00570C2F"/>
    <w:rsid w:val="00594B3F"/>
    <w:rsid w:val="005951B6"/>
    <w:rsid w:val="005A4E47"/>
    <w:rsid w:val="005E5584"/>
    <w:rsid w:val="00620770"/>
    <w:rsid w:val="006B6864"/>
    <w:rsid w:val="006D7128"/>
    <w:rsid w:val="007169BB"/>
    <w:rsid w:val="00761BA4"/>
    <w:rsid w:val="00771367"/>
    <w:rsid w:val="0079197D"/>
    <w:rsid w:val="007B75A9"/>
    <w:rsid w:val="007C58CF"/>
    <w:rsid w:val="007F2601"/>
    <w:rsid w:val="007F50A1"/>
    <w:rsid w:val="00823B30"/>
    <w:rsid w:val="008E3FE7"/>
    <w:rsid w:val="00903040"/>
    <w:rsid w:val="009277BD"/>
    <w:rsid w:val="0094072C"/>
    <w:rsid w:val="00945AFC"/>
    <w:rsid w:val="00970600"/>
    <w:rsid w:val="009A2F63"/>
    <w:rsid w:val="009E092D"/>
    <w:rsid w:val="009E2EBD"/>
    <w:rsid w:val="00A00A58"/>
    <w:rsid w:val="00A03CF0"/>
    <w:rsid w:val="00A15BEF"/>
    <w:rsid w:val="00A4110D"/>
    <w:rsid w:val="00A51E31"/>
    <w:rsid w:val="00A53D26"/>
    <w:rsid w:val="00A734A5"/>
    <w:rsid w:val="00A9431E"/>
    <w:rsid w:val="00AF62EC"/>
    <w:rsid w:val="00B03741"/>
    <w:rsid w:val="00B468A3"/>
    <w:rsid w:val="00B54DEE"/>
    <w:rsid w:val="00B569A5"/>
    <w:rsid w:val="00B71D66"/>
    <w:rsid w:val="00BC08EF"/>
    <w:rsid w:val="00C541A2"/>
    <w:rsid w:val="00C95A18"/>
    <w:rsid w:val="00CB02C4"/>
    <w:rsid w:val="00CB3026"/>
    <w:rsid w:val="00CD019E"/>
    <w:rsid w:val="00CF0C7C"/>
    <w:rsid w:val="00D82C18"/>
    <w:rsid w:val="00D944B5"/>
    <w:rsid w:val="00DB09DC"/>
    <w:rsid w:val="00DD2408"/>
    <w:rsid w:val="00E13BE7"/>
    <w:rsid w:val="00E17E67"/>
    <w:rsid w:val="00E55549"/>
    <w:rsid w:val="00E7344B"/>
    <w:rsid w:val="00E95703"/>
    <w:rsid w:val="00F35B67"/>
    <w:rsid w:val="00F62A15"/>
    <w:rsid w:val="00F813A3"/>
    <w:rsid w:val="00FC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584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de-DE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3</Pages>
  <Words>1163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Engjellushe Shqarri</cp:lastModifiedBy>
  <cp:revision>13</cp:revision>
  <dcterms:created xsi:type="dcterms:W3CDTF">2017-09-29T17:02:00Z</dcterms:created>
  <dcterms:modified xsi:type="dcterms:W3CDTF">2017-09-30T09:18:00Z</dcterms:modified>
</cp:coreProperties>
</file>