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F36B6" w14:textId="06AD90C3" w:rsidR="00FD227C" w:rsidRDefault="00FD227C" w:rsidP="0035464E">
      <w:pPr>
        <w:spacing w:line="240" w:lineRule="auto"/>
        <w:jc w:val="center"/>
        <w:rPr>
          <w:rFonts w:ascii="Times New Roman" w:hAnsi="Times New Roman"/>
          <w:b/>
          <w:color w:val="000000"/>
          <w:szCs w:val="24"/>
        </w:rPr>
      </w:pPr>
    </w:p>
    <w:p w14:paraId="4B973353" w14:textId="0298D09F" w:rsidR="00A94C85" w:rsidRDefault="00A94C85" w:rsidP="0035464E">
      <w:pPr>
        <w:spacing w:line="240" w:lineRule="auto"/>
        <w:jc w:val="center"/>
        <w:rPr>
          <w:rFonts w:ascii="Times New Roman" w:hAnsi="Times New Roman"/>
          <w:b/>
          <w:color w:val="000000"/>
          <w:szCs w:val="24"/>
        </w:rPr>
      </w:pPr>
    </w:p>
    <w:p w14:paraId="3B881298" w14:textId="77777777" w:rsidR="00A94C85" w:rsidRPr="00D37AD0" w:rsidRDefault="00A94C85" w:rsidP="0035464E">
      <w:pPr>
        <w:spacing w:line="240" w:lineRule="auto"/>
        <w:jc w:val="center"/>
        <w:rPr>
          <w:rFonts w:ascii="Times New Roman" w:hAnsi="Times New Roman"/>
          <w:b/>
          <w:color w:val="000000"/>
          <w:szCs w:val="24"/>
        </w:rPr>
      </w:pPr>
    </w:p>
    <w:p w14:paraId="0932C48E" w14:textId="77777777" w:rsidR="00370FB2" w:rsidRPr="00D37AD0" w:rsidRDefault="00370FB2" w:rsidP="0035464E">
      <w:pPr>
        <w:spacing w:line="240" w:lineRule="auto"/>
        <w:jc w:val="center"/>
        <w:rPr>
          <w:rFonts w:ascii="Times New Roman" w:hAnsi="Times New Roman"/>
          <w:b/>
          <w:color w:val="000000"/>
          <w:szCs w:val="24"/>
        </w:rPr>
      </w:pPr>
    </w:p>
    <w:p w14:paraId="7BAB264B" w14:textId="0F53C5F6" w:rsidR="00FD227C" w:rsidRPr="00D37AD0" w:rsidRDefault="00DD06F0" w:rsidP="00BC1549">
      <w:pPr>
        <w:spacing w:line="240" w:lineRule="auto"/>
        <w:jc w:val="center"/>
        <w:rPr>
          <w:rFonts w:ascii="Times New Roman" w:hAnsi="Times New Roman"/>
          <w:b/>
          <w:color w:val="000000"/>
          <w:szCs w:val="24"/>
        </w:rPr>
      </w:pPr>
      <w:r w:rsidRPr="00DD06F0">
        <w:rPr>
          <w:rFonts w:ascii="Times New Roman" w:hAnsi="Times New Roman"/>
          <w:b/>
          <w:color w:val="000000"/>
          <w:szCs w:val="24"/>
        </w:rPr>
        <w:t>Aile Mahkemelerinin Etkinliğinin Artırılması: Aile Üyelerinin Haklarının Daha İyi Korunması</w:t>
      </w:r>
      <w:r>
        <w:rPr>
          <w:rFonts w:ascii="Times New Roman" w:hAnsi="Times New Roman"/>
          <w:b/>
          <w:color w:val="000000"/>
          <w:szCs w:val="24"/>
        </w:rPr>
        <w:t xml:space="preserve"> P</w:t>
      </w:r>
      <w:r w:rsidRPr="00D37AD0">
        <w:rPr>
          <w:rFonts w:ascii="Times New Roman" w:hAnsi="Times New Roman"/>
          <w:b/>
          <w:color w:val="000000"/>
          <w:szCs w:val="24"/>
        </w:rPr>
        <w:t>rojesi</w:t>
      </w:r>
    </w:p>
    <w:p w14:paraId="6FE8F99D" w14:textId="77777777" w:rsidR="00FD227C" w:rsidRPr="00D37AD0" w:rsidRDefault="00FD227C" w:rsidP="00BC1549">
      <w:pPr>
        <w:spacing w:line="240" w:lineRule="auto"/>
        <w:jc w:val="center"/>
        <w:rPr>
          <w:rFonts w:ascii="Times New Roman" w:hAnsi="Times New Roman"/>
          <w:b/>
          <w:color w:val="000000"/>
          <w:szCs w:val="24"/>
        </w:rPr>
      </w:pPr>
    </w:p>
    <w:p w14:paraId="6B5E0C23" w14:textId="77777777" w:rsidR="00222261" w:rsidRPr="00D37AD0" w:rsidRDefault="00222261" w:rsidP="00BC1549">
      <w:pPr>
        <w:spacing w:line="240" w:lineRule="auto"/>
        <w:rPr>
          <w:rFonts w:ascii="Times New Roman" w:hAnsi="Times New Roman"/>
          <w:b/>
          <w:color w:val="000000"/>
          <w:szCs w:val="24"/>
        </w:rPr>
      </w:pPr>
    </w:p>
    <w:p w14:paraId="120499F2" w14:textId="77777777" w:rsidR="0035464E" w:rsidRPr="00D37AD0" w:rsidRDefault="0035464E" w:rsidP="00BC1549">
      <w:pPr>
        <w:spacing w:line="240" w:lineRule="auto"/>
        <w:rPr>
          <w:rFonts w:ascii="Times New Roman" w:hAnsi="Times New Roman"/>
          <w:b/>
          <w:color w:val="000000"/>
          <w:szCs w:val="24"/>
        </w:rPr>
      </w:pPr>
    </w:p>
    <w:p w14:paraId="55929CDF" w14:textId="77777777" w:rsidR="0035464E" w:rsidRPr="00D37AD0" w:rsidRDefault="0035464E" w:rsidP="00BC1549">
      <w:pPr>
        <w:spacing w:line="240" w:lineRule="auto"/>
        <w:rPr>
          <w:rFonts w:ascii="Times New Roman" w:hAnsi="Times New Roman"/>
          <w:b/>
          <w:color w:val="000000"/>
          <w:szCs w:val="24"/>
        </w:rPr>
      </w:pPr>
    </w:p>
    <w:p w14:paraId="74990D8C" w14:textId="77777777" w:rsidR="0035464E" w:rsidRPr="00D37AD0" w:rsidRDefault="0035464E" w:rsidP="00BC1549">
      <w:pPr>
        <w:spacing w:line="240" w:lineRule="auto"/>
        <w:rPr>
          <w:rFonts w:ascii="Times New Roman" w:hAnsi="Times New Roman"/>
          <w:b/>
          <w:color w:val="000000"/>
          <w:szCs w:val="24"/>
        </w:rPr>
      </w:pPr>
    </w:p>
    <w:p w14:paraId="2EA99B56" w14:textId="77777777" w:rsidR="0035464E" w:rsidRPr="00D37AD0" w:rsidRDefault="0035464E" w:rsidP="00BC1549">
      <w:pPr>
        <w:spacing w:line="240" w:lineRule="auto"/>
        <w:rPr>
          <w:rFonts w:ascii="Times New Roman" w:hAnsi="Times New Roman"/>
          <w:b/>
          <w:color w:val="000000"/>
          <w:szCs w:val="24"/>
        </w:rPr>
      </w:pPr>
    </w:p>
    <w:p w14:paraId="2B4146E4" w14:textId="77777777" w:rsidR="0035464E" w:rsidRPr="00D37AD0" w:rsidRDefault="0035464E" w:rsidP="00BC1549">
      <w:pPr>
        <w:spacing w:line="240" w:lineRule="auto"/>
        <w:rPr>
          <w:rFonts w:ascii="Times New Roman" w:hAnsi="Times New Roman"/>
          <w:b/>
          <w:color w:val="000000"/>
          <w:szCs w:val="24"/>
        </w:rPr>
      </w:pPr>
    </w:p>
    <w:p w14:paraId="02497033" w14:textId="77777777" w:rsidR="0035464E" w:rsidRPr="00D37AD0" w:rsidRDefault="0035464E" w:rsidP="00BC1549">
      <w:pPr>
        <w:spacing w:line="240" w:lineRule="auto"/>
        <w:rPr>
          <w:rFonts w:ascii="Times New Roman" w:hAnsi="Times New Roman"/>
          <w:b/>
          <w:color w:val="000000"/>
          <w:szCs w:val="24"/>
        </w:rPr>
      </w:pPr>
    </w:p>
    <w:p w14:paraId="5662000F" w14:textId="77777777" w:rsidR="00370FB2" w:rsidRPr="00D37AD0" w:rsidRDefault="00370FB2" w:rsidP="00BC1549">
      <w:pPr>
        <w:spacing w:line="240" w:lineRule="auto"/>
        <w:rPr>
          <w:rFonts w:ascii="Times New Roman" w:hAnsi="Times New Roman"/>
          <w:b/>
          <w:color w:val="000000"/>
          <w:szCs w:val="24"/>
        </w:rPr>
      </w:pPr>
    </w:p>
    <w:p w14:paraId="08A92DC0" w14:textId="77777777" w:rsidR="00D44955" w:rsidRPr="00A94C85" w:rsidRDefault="00D44955" w:rsidP="00BC1549">
      <w:pPr>
        <w:spacing w:line="240" w:lineRule="auto"/>
        <w:jc w:val="center"/>
        <w:rPr>
          <w:rFonts w:ascii="Times New Roman" w:hAnsi="Times New Roman"/>
          <w:b/>
          <w:color w:val="000000"/>
          <w:sz w:val="28"/>
          <w:szCs w:val="28"/>
        </w:rPr>
      </w:pPr>
    </w:p>
    <w:p w14:paraId="5D4CD140" w14:textId="6665AFD9" w:rsidR="00FD227C" w:rsidRPr="00A94C85" w:rsidRDefault="00BC1549" w:rsidP="00BC1549">
      <w:pPr>
        <w:spacing w:line="240" w:lineRule="auto"/>
        <w:jc w:val="center"/>
        <w:rPr>
          <w:rFonts w:ascii="Times New Roman" w:hAnsi="Times New Roman"/>
          <w:b/>
          <w:color w:val="000000"/>
          <w:sz w:val="28"/>
          <w:szCs w:val="28"/>
        </w:rPr>
      </w:pPr>
      <w:r w:rsidRPr="00A94C85">
        <w:rPr>
          <w:rFonts w:ascii="Times New Roman" w:hAnsi="Times New Roman"/>
          <w:b/>
          <w:color w:val="000000"/>
          <w:sz w:val="28"/>
          <w:szCs w:val="28"/>
        </w:rPr>
        <w:t>PROJE</w:t>
      </w:r>
      <w:r w:rsidR="00222261" w:rsidRPr="00A94C85">
        <w:rPr>
          <w:rFonts w:ascii="Times New Roman" w:hAnsi="Times New Roman"/>
          <w:b/>
          <w:color w:val="000000"/>
          <w:sz w:val="28"/>
          <w:szCs w:val="28"/>
        </w:rPr>
        <w:t xml:space="preserve"> </w:t>
      </w:r>
      <w:r w:rsidR="00705DEE">
        <w:rPr>
          <w:rFonts w:ascii="Times New Roman" w:hAnsi="Times New Roman"/>
          <w:b/>
          <w:color w:val="000000"/>
          <w:sz w:val="28"/>
          <w:szCs w:val="28"/>
        </w:rPr>
        <w:t>OTURUM SENARYO TASLAKLARI</w:t>
      </w:r>
    </w:p>
    <w:p w14:paraId="67046E6C" w14:textId="77777777" w:rsidR="00FD227C" w:rsidRPr="00A94C85" w:rsidRDefault="00FD227C" w:rsidP="00BC1549">
      <w:pPr>
        <w:spacing w:line="240" w:lineRule="auto"/>
        <w:jc w:val="center"/>
        <w:rPr>
          <w:rFonts w:ascii="Times New Roman" w:hAnsi="Times New Roman"/>
          <w:b/>
          <w:color w:val="000000"/>
          <w:sz w:val="28"/>
          <w:szCs w:val="28"/>
        </w:rPr>
      </w:pPr>
    </w:p>
    <w:p w14:paraId="300D0DD6" w14:textId="77777777" w:rsidR="00FD227C" w:rsidRPr="00A94C85" w:rsidRDefault="00FD227C" w:rsidP="00BC1549">
      <w:pPr>
        <w:spacing w:line="240" w:lineRule="auto"/>
        <w:rPr>
          <w:rFonts w:ascii="Times New Roman" w:hAnsi="Times New Roman"/>
          <w:b/>
          <w:color w:val="000000"/>
          <w:sz w:val="28"/>
          <w:szCs w:val="28"/>
        </w:rPr>
      </w:pPr>
    </w:p>
    <w:p w14:paraId="7FD89418" w14:textId="77777777" w:rsidR="00FD227C" w:rsidRPr="00D37AD0" w:rsidRDefault="00FD227C" w:rsidP="00BC1549">
      <w:pPr>
        <w:spacing w:line="240" w:lineRule="auto"/>
        <w:rPr>
          <w:rFonts w:ascii="Times New Roman" w:hAnsi="Times New Roman"/>
          <w:b/>
          <w:color w:val="000000"/>
          <w:szCs w:val="24"/>
        </w:rPr>
      </w:pPr>
    </w:p>
    <w:p w14:paraId="32B65641" w14:textId="77777777" w:rsidR="00FF60CF" w:rsidRPr="00D37AD0" w:rsidRDefault="00FF60CF" w:rsidP="00BC1549">
      <w:pPr>
        <w:spacing w:line="240" w:lineRule="auto"/>
        <w:rPr>
          <w:rFonts w:ascii="Times New Roman" w:hAnsi="Times New Roman"/>
          <w:b/>
          <w:color w:val="000000"/>
          <w:szCs w:val="24"/>
        </w:rPr>
      </w:pPr>
    </w:p>
    <w:p w14:paraId="1817C712" w14:textId="77777777" w:rsidR="00370FB2" w:rsidRPr="00D37AD0" w:rsidRDefault="00370FB2" w:rsidP="00BC1549">
      <w:pPr>
        <w:spacing w:line="240" w:lineRule="auto"/>
        <w:rPr>
          <w:rFonts w:ascii="Times New Roman" w:hAnsi="Times New Roman"/>
          <w:b/>
          <w:color w:val="000000"/>
          <w:szCs w:val="24"/>
        </w:rPr>
      </w:pPr>
    </w:p>
    <w:p w14:paraId="633CADA4" w14:textId="77777777" w:rsidR="00370FB2" w:rsidRPr="00D37AD0" w:rsidRDefault="00370FB2" w:rsidP="00BC1549">
      <w:pPr>
        <w:spacing w:line="240" w:lineRule="auto"/>
        <w:rPr>
          <w:rFonts w:ascii="Times New Roman" w:hAnsi="Times New Roman"/>
          <w:b/>
          <w:color w:val="000000"/>
          <w:szCs w:val="24"/>
        </w:rPr>
      </w:pPr>
    </w:p>
    <w:p w14:paraId="29DE5DF2" w14:textId="77777777" w:rsidR="00222261" w:rsidRPr="00D37AD0" w:rsidRDefault="00222261" w:rsidP="00BC1549">
      <w:pPr>
        <w:spacing w:line="240" w:lineRule="auto"/>
        <w:rPr>
          <w:rFonts w:ascii="Times New Roman" w:hAnsi="Times New Roman"/>
          <w:b/>
          <w:color w:val="000000"/>
          <w:szCs w:val="24"/>
        </w:rPr>
      </w:pPr>
    </w:p>
    <w:p w14:paraId="31830994" w14:textId="77777777" w:rsidR="00602522" w:rsidRPr="00D37AD0" w:rsidRDefault="00602522" w:rsidP="00BC1549">
      <w:pPr>
        <w:spacing w:line="240" w:lineRule="auto"/>
        <w:jc w:val="center"/>
        <w:rPr>
          <w:rFonts w:ascii="Times New Roman" w:hAnsi="Times New Roman"/>
          <w:b/>
          <w:color w:val="000000"/>
          <w:szCs w:val="24"/>
        </w:rPr>
      </w:pPr>
    </w:p>
    <w:p w14:paraId="0B1339E0" w14:textId="77777777" w:rsidR="00602522" w:rsidRPr="00D37AD0" w:rsidRDefault="00602522" w:rsidP="00BC1549">
      <w:pPr>
        <w:spacing w:line="240" w:lineRule="auto"/>
        <w:jc w:val="center"/>
        <w:rPr>
          <w:rFonts w:ascii="Times New Roman" w:hAnsi="Times New Roman"/>
          <w:b/>
          <w:color w:val="000000"/>
          <w:szCs w:val="24"/>
        </w:rPr>
      </w:pPr>
    </w:p>
    <w:p w14:paraId="7BA0084F" w14:textId="50DDF231" w:rsidR="00602522" w:rsidRDefault="00602522" w:rsidP="00BC1549">
      <w:pPr>
        <w:spacing w:line="240" w:lineRule="auto"/>
        <w:jc w:val="center"/>
        <w:rPr>
          <w:rFonts w:ascii="Times New Roman" w:hAnsi="Times New Roman"/>
          <w:b/>
          <w:color w:val="000000"/>
          <w:szCs w:val="24"/>
        </w:rPr>
      </w:pPr>
    </w:p>
    <w:p w14:paraId="6DA1278D" w14:textId="5A773FB0" w:rsidR="002C6823" w:rsidRDefault="002C6823" w:rsidP="00BC1549">
      <w:pPr>
        <w:spacing w:line="240" w:lineRule="auto"/>
        <w:jc w:val="center"/>
        <w:rPr>
          <w:rFonts w:ascii="Times New Roman" w:hAnsi="Times New Roman"/>
          <w:b/>
          <w:color w:val="000000"/>
          <w:szCs w:val="24"/>
        </w:rPr>
      </w:pPr>
    </w:p>
    <w:p w14:paraId="2BD31955" w14:textId="5C7F95EA" w:rsidR="002C6823" w:rsidRDefault="002C6823" w:rsidP="00BC1549">
      <w:pPr>
        <w:spacing w:line="240" w:lineRule="auto"/>
        <w:jc w:val="center"/>
        <w:rPr>
          <w:rFonts w:ascii="Times New Roman" w:hAnsi="Times New Roman"/>
          <w:b/>
          <w:color w:val="000000"/>
          <w:szCs w:val="24"/>
        </w:rPr>
      </w:pPr>
    </w:p>
    <w:p w14:paraId="25A70927" w14:textId="1416DA2A" w:rsidR="002C6823" w:rsidRDefault="002C6823" w:rsidP="00BC1549">
      <w:pPr>
        <w:spacing w:line="240" w:lineRule="auto"/>
        <w:jc w:val="center"/>
        <w:rPr>
          <w:rFonts w:ascii="Times New Roman" w:hAnsi="Times New Roman"/>
          <w:b/>
          <w:color w:val="000000"/>
          <w:szCs w:val="24"/>
        </w:rPr>
      </w:pPr>
    </w:p>
    <w:p w14:paraId="4BBC2B30" w14:textId="0CD1B78B" w:rsidR="002C6823" w:rsidRDefault="002C6823" w:rsidP="00BC1549">
      <w:pPr>
        <w:spacing w:line="240" w:lineRule="auto"/>
        <w:jc w:val="center"/>
        <w:rPr>
          <w:rFonts w:ascii="Times New Roman" w:hAnsi="Times New Roman"/>
          <w:b/>
          <w:color w:val="000000"/>
          <w:szCs w:val="24"/>
        </w:rPr>
      </w:pPr>
    </w:p>
    <w:p w14:paraId="647B0092" w14:textId="5DD1E044" w:rsidR="002C6823" w:rsidRDefault="002C6823" w:rsidP="00BC1549">
      <w:pPr>
        <w:spacing w:line="240" w:lineRule="auto"/>
        <w:jc w:val="center"/>
        <w:rPr>
          <w:rFonts w:ascii="Times New Roman" w:hAnsi="Times New Roman"/>
          <w:b/>
          <w:color w:val="000000"/>
          <w:szCs w:val="24"/>
        </w:rPr>
      </w:pPr>
    </w:p>
    <w:p w14:paraId="57957AE0" w14:textId="1C97CBFA" w:rsidR="002C6823" w:rsidRDefault="002C6823" w:rsidP="00BC1549">
      <w:pPr>
        <w:spacing w:line="240" w:lineRule="auto"/>
        <w:jc w:val="center"/>
        <w:rPr>
          <w:rFonts w:ascii="Times New Roman" w:hAnsi="Times New Roman"/>
          <w:b/>
          <w:color w:val="000000"/>
          <w:szCs w:val="24"/>
        </w:rPr>
      </w:pPr>
    </w:p>
    <w:p w14:paraId="0678FF2E" w14:textId="6AE23484" w:rsidR="002C6823" w:rsidRDefault="002C6823" w:rsidP="00BC1549">
      <w:pPr>
        <w:spacing w:line="240" w:lineRule="auto"/>
        <w:jc w:val="center"/>
        <w:rPr>
          <w:rFonts w:ascii="Times New Roman" w:hAnsi="Times New Roman"/>
          <w:b/>
          <w:color w:val="000000"/>
          <w:szCs w:val="24"/>
        </w:rPr>
      </w:pPr>
    </w:p>
    <w:p w14:paraId="03059DA0" w14:textId="097CA55F" w:rsidR="002C6823" w:rsidRDefault="002C6823" w:rsidP="00BC1549">
      <w:pPr>
        <w:spacing w:line="240" w:lineRule="auto"/>
        <w:jc w:val="center"/>
        <w:rPr>
          <w:rFonts w:ascii="Times New Roman" w:hAnsi="Times New Roman"/>
          <w:b/>
          <w:color w:val="000000"/>
          <w:szCs w:val="24"/>
        </w:rPr>
      </w:pPr>
    </w:p>
    <w:p w14:paraId="0DE0E15E" w14:textId="77777777" w:rsidR="002C6823" w:rsidRPr="00D37AD0" w:rsidRDefault="002C6823" w:rsidP="00BC1549">
      <w:pPr>
        <w:spacing w:line="240" w:lineRule="auto"/>
        <w:jc w:val="center"/>
        <w:rPr>
          <w:rFonts w:ascii="Times New Roman" w:hAnsi="Times New Roman"/>
          <w:b/>
          <w:color w:val="000000"/>
          <w:szCs w:val="24"/>
        </w:rPr>
      </w:pPr>
    </w:p>
    <w:p w14:paraId="5F9BDAEF" w14:textId="77777777" w:rsidR="00222261" w:rsidRPr="00D37AD0" w:rsidRDefault="00222261" w:rsidP="00BC1549">
      <w:pPr>
        <w:spacing w:line="240" w:lineRule="auto"/>
        <w:rPr>
          <w:rFonts w:ascii="Times New Roman" w:hAnsi="Times New Roman"/>
          <w:b/>
          <w:color w:val="000000"/>
          <w:szCs w:val="24"/>
        </w:rPr>
      </w:pPr>
    </w:p>
    <w:p w14:paraId="792AE56D" w14:textId="09952341" w:rsidR="005032B4" w:rsidRPr="00D37AD0" w:rsidRDefault="00222261" w:rsidP="00BC1549">
      <w:pPr>
        <w:spacing w:line="240" w:lineRule="auto"/>
        <w:jc w:val="center"/>
        <w:rPr>
          <w:rFonts w:ascii="Times New Roman" w:hAnsi="Times New Roman"/>
          <w:b/>
          <w:color w:val="000000"/>
          <w:szCs w:val="24"/>
        </w:rPr>
      </w:pPr>
      <w:r w:rsidRPr="00D37AD0">
        <w:rPr>
          <w:rFonts w:ascii="Times New Roman" w:hAnsi="Times New Roman"/>
          <w:b/>
          <w:color w:val="000000"/>
          <w:szCs w:val="24"/>
        </w:rPr>
        <w:t>20</w:t>
      </w:r>
      <w:r w:rsidR="00FF787E">
        <w:rPr>
          <w:rFonts w:ascii="Times New Roman" w:hAnsi="Times New Roman"/>
          <w:b/>
          <w:color w:val="000000"/>
          <w:szCs w:val="24"/>
        </w:rPr>
        <w:t>2</w:t>
      </w:r>
      <w:r w:rsidRPr="00D37AD0">
        <w:rPr>
          <w:rFonts w:ascii="Times New Roman" w:hAnsi="Times New Roman"/>
          <w:b/>
          <w:color w:val="000000"/>
          <w:szCs w:val="24"/>
        </w:rPr>
        <w:t>3</w:t>
      </w:r>
    </w:p>
    <w:p w14:paraId="7DB0884C" w14:textId="77777777" w:rsidR="005032B4" w:rsidRPr="00D37AD0" w:rsidRDefault="005032B4" w:rsidP="00BC1549">
      <w:pPr>
        <w:spacing w:line="240" w:lineRule="auto"/>
        <w:jc w:val="center"/>
        <w:rPr>
          <w:rFonts w:ascii="Times New Roman" w:hAnsi="Times New Roman"/>
          <w:b/>
          <w:color w:val="000000"/>
          <w:szCs w:val="24"/>
        </w:rPr>
        <w:sectPr w:rsidR="005032B4" w:rsidRPr="00D37AD0" w:rsidSect="001862A5">
          <w:footerReference w:type="default" r:id="rId8"/>
          <w:headerReference w:type="first" r:id="rId9"/>
          <w:footerReference w:type="first" r:id="rId10"/>
          <w:type w:val="nextColumn"/>
          <w:pgSz w:w="11906" w:h="16838"/>
          <w:pgMar w:top="1418" w:right="1134" w:bottom="1701" w:left="1134" w:header="709" w:footer="709" w:gutter="0"/>
          <w:pgNumType w:fmt="upperRoman" w:start="2"/>
          <w:cols w:space="708"/>
          <w:titlePg/>
          <w:docGrid w:linePitch="360"/>
        </w:sectPr>
      </w:pPr>
    </w:p>
    <w:p w14:paraId="16E754DE" w14:textId="77777777" w:rsidR="00EC0B09" w:rsidRPr="00EC0B09" w:rsidRDefault="00EC0B09" w:rsidP="00EC0B09">
      <w:pPr>
        <w:pStyle w:val="Heading1"/>
        <w:spacing w:line="240" w:lineRule="auto"/>
        <w:rPr>
          <w:rFonts w:ascii="Times New Roman" w:hAnsi="Times New Roman"/>
          <w:color w:val="000000"/>
          <w:lang w:val="tr-TR"/>
        </w:rPr>
      </w:pPr>
      <w:r w:rsidRPr="00EC0B09">
        <w:rPr>
          <w:rFonts w:ascii="Times New Roman" w:hAnsi="Times New Roman"/>
          <w:color w:val="000000"/>
          <w:lang w:val="tr-TR"/>
        </w:rPr>
        <w:lastRenderedPageBreak/>
        <w:t>Eğitim Modülleri:</w:t>
      </w:r>
    </w:p>
    <w:p w14:paraId="43AF905B" w14:textId="77777777" w:rsidR="00EC0B09" w:rsidRPr="00C43099" w:rsidRDefault="00EC0B09" w:rsidP="00EC0B09">
      <w:pPr>
        <w:spacing w:line="240" w:lineRule="auto"/>
        <w:ind w:right="-1"/>
        <w:rPr>
          <w:rFonts w:ascii="Times New Roman" w:hAnsi="Times New Roman"/>
          <w:b/>
          <w:i/>
          <w:sz w:val="20"/>
          <w:szCs w:val="20"/>
        </w:rPr>
      </w:pPr>
    </w:p>
    <w:p w14:paraId="4141C661" w14:textId="77777777" w:rsidR="00EC0B09" w:rsidRPr="00D37AD0" w:rsidRDefault="00EC0B09" w:rsidP="00EC0B09">
      <w:pPr>
        <w:spacing w:line="240" w:lineRule="auto"/>
        <w:rPr>
          <w:rFonts w:ascii="Times New Roman" w:hAnsi="Times New Roman"/>
          <w:b/>
          <w:i/>
        </w:rPr>
      </w:pPr>
      <w:r>
        <w:rPr>
          <w:rFonts w:ascii="Times New Roman" w:hAnsi="Times New Roman"/>
          <w:b/>
          <w:iCs/>
        </w:rPr>
        <w:t xml:space="preserve">Eğitim </w:t>
      </w:r>
      <w:r w:rsidRPr="00BA053A">
        <w:rPr>
          <w:rFonts w:ascii="Times New Roman" w:hAnsi="Times New Roman"/>
          <w:b/>
          <w:iCs/>
        </w:rPr>
        <w:t>Modül</w:t>
      </w:r>
      <w:r>
        <w:rPr>
          <w:rFonts w:ascii="Times New Roman" w:hAnsi="Times New Roman"/>
          <w:b/>
          <w:iCs/>
        </w:rPr>
        <w:t>ü</w:t>
      </w:r>
      <w:r w:rsidRPr="00BA053A">
        <w:rPr>
          <w:rFonts w:ascii="Times New Roman" w:hAnsi="Times New Roman"/>
          <w:b/>
          <w:iCs/>
        </w:rPr>
        <w:t xml:space="preserve"> 1:</w:t>
      </w:r>
      <w:r>
        <w:rPr>
          <w:rFonts w:ascii="Times New Roman" w:hAnsi="Times New Roman"/>
          <w:b/>
          <w:i/>
        </w:rPr>
        <w:t xml:space="preserve"> </w:t>
      </w:r>
      <w:r w:rsidRPr="00C0333D">
        <w:rPr>
          <w:rFonts w:ascii="Times New Roman" w:hAnsi="Times New Roman"/>
          <w:b/>
          <w:i/>
        </w:rPr>
        <w:t>Aile Hukukundan Kaynaklanan Davalar ve Boşanma Yargılamalarında Aile Bireylerinin Haklarının Korunması</w:t>
      </w:r>
    </w:p>
    <w:p w14:paraId="1364507B" w14:textId="77777777" w:rsidR="00EC0B09" w:rsidRDefault="00EC0B09" w:rsidP="00EC0B09">
      <w:pPr>
        <w:spacing w:line="240" w:lineRule="auto"/>
        <w:rPr>
          <w:rFonts w:ascii="Times New Roman" w:hAnsi="Times New Roman"/>
        </w:rPr>
      </w:pPr>
      <w:r w:rsidRPr="00C43099">
        <w:rPr>
          <w:rFonts w:ascii="Times New Roman" w:hAnsi="Times New Roman"/>
        </w:rPr>
        <w:t xml:space="preserve">Eğitim, boşanma yargılamalarında çocukların ve hassas aile üyelerinin korunmasını sağlayarak uluslararası standartların etkili bir şekilde uygulanmasını temin etmeyi amaçlamaktadır. Eğitim katılımcılara aile mahkemesi davalarını etkileyen toplumsal cinsiyet eşitliği konuları, ardından boşanma davaları, velayet ve çocukla kişisel ilişki, boşanma ile gündeme gelen nafaka ve tazminat talepleri ve son olarak da evliliğin genel hükümleri ve batıl evlilikler ile mal rejimi davalarının ele alınmasına ilişkin farkındalık ve duyarlılık oluşturmayı hedeflemektedir. </w:t>
      </w:r>
    </w:p>
    <w:p w14:paraId="0A703EFA" w14:textId="77777777" w:rsidR="00EC0B09" w:rsidRPr="00D37AD0" w:rsidRDefault="00EC0B09" w:rsidP="00EC0B09">
      <w:pPr>
        <w:spacing w:line="240" w:lineRule="auto"/>
        <w:rPr>
          <w:rFonts w:ascii="Times New Roman" w:hAnsi="Times New Roman"/>
        </w:rPr>
      </w:pPr>
    </w:p>
    <w:p w14:paraId="0F2CAA74" w14:textId="77777777" w:rsidR="00EC0B09" w:rsidRPr="00D37AD0" w:rsidRDefault="00EC0B09" w:rsidP="00EC0B09">
      <w:pPr>
        <w:spacing w:line="240" w:lineRule="auto"/>
        <w:rPr>
          <w:rFonts w:ascii="Times New Roman" w:hAnsi="Times New Roman"/>
          <w:b/>
          <w:i/>
        </w:rPr>
      </w:pPr>
      <w:r>
        <w:rPr>
          <w:rFonts w:ascii="Times New Roman" w:hAnsi="Times New Roman"/>
          <w:b/>
          <w:iCs/>
        </w:rPr>
        <w:t xml:space="preserve">Eğitim </w:t>
      </w:r>
      <w:r w:rsidRPr="00BA053A">
        <w:rPr>
          <w:rFonts w:ascii="Times New Roman" w:hAnsi="Times New Roman"/>
          <w:b/>
          <w:iCs/>
        </w:rPr>
        <w:t>Modül</w:t>
      </w:r>
      <w:r>
        <w:rPr>
          <w:rFonts w:ascii="Times New Roman" w:hAnsi="Times New Roman"/>
          <w:b/>
          <w:iCs/>
        </w:rPr>
        <w:t>ü</w:t>
      </w:r>
      <w:r w:rsidRPr="00BA053A">
        <w:rPr>
          <w:rFonts w:ascii="Times New Roman" w:hAnsi="Times New Roman"/>
          <w:b/>
          <w:iCs/>
        </w:rPr>
        <w:t xml:space="preserve"> 2: </w:t>
      </w:r>
      <w:r>
        <w:rPr>
          <w:rFonts w:ascii="Times New Roman" w:hAnsi="Times New Roman"/>
          <w:b/>
          <w:i/>
        </w:rPr>
        <w:t xml:space="preserve"> </w:t>
      </w:r>
      <w:r w:rsidRPr="00C0333D">
        <w:rPr>
          <w:rFonts w:ascii="Times New Roman" w:hAnsi="Times New Roman"/>
          <w:b/>
          <w:i/>
        </w:rPr>
        <w:t>6484 sayılı Kanun Uygulamaları ve Kadın Haklarının Etkili Şekilde Korunması</w:t>
      </w:r>
    </w:p>
    <w:p w14:paraId="3F93EF5E" w14:textId="77777777" w:rsidR="00EC0B09" w:rsidRDefault="00EC0B09" w:rsidP="00EC0B09">
      <w:pPr>
        <w:spacing w:line="240" w:lineRule="auto"/>
        <w:rPr>
          <w:rFonts w:ascii="Times New Roman" w:hAnsi="Times New Roman"/>
        </w:rPr>
      </w:pPr>
      <w:r w:rsidRPr="00C43099">
        <w:rPr>
          <w:rFonts w:ascii="Times New Roman" w:hAnsi="Times New Roman"/>
        </w:rPr>
        <w:t xml:space="preserve">Eğitim, toplumsal cinsiyet perspektifi geliştirmesini ve bunu sahiplenmesini destekleyerek 6284 sayılı Kanun’un uygulama alanında çalışan tedbir hakimlerinin ve C. savcılarının kadın haklarının etkili bir şekilde korunmasını sağlama kapasitesini güçlendirmeyi hedeflemektedir. Bu bağlamda, çeşitli kriterler göz önüne alınarak AİHS’de ayrımcılık yasağı ve eşitlik ilkesi, kadınların adalete erişimi, kadına karşı şiddetle mücadele, kadına karşı şiddette koruyucu ve önleyici tedbir kararlarının alınması, kadınların mağdur olduğu suçlarda etkili soruşturma ve suç mağdurlarının hakları belirlenen yasal durum ve süreçlerin, hedef kitlenin günlük yaşam deneyimleri ile ilişkilendirilerek kazandırılması amaçlanmıştır. </w:t>
      </w:r>
    </w:p>
    <w:p w14:paraId="2952D113" w14:textId="77777777" w:rsidR="00EC0B09" w:rsidRDefault="00EC0B09" w:rsidP="00EC0B09">
      <w:pPr>
        <w:spacing w:line="240" w:lineRule="auto"/>
        <w:rPr>
          <w:rFonts w:ascii="Times New Roman" w:hAnsi="Times New Roman"/>
          <w:b/>
          <w:i/>
        </w:rPr>
      </w:pPr>
    </w:p>
    <w:p w14:paraId="692B9D44" w14:textId="77777777" w:rsidR="00EC0B09" w:rsidRPr="00D37AD0" w:rsidRDefault="00EC0B09" w:rsidP="00EC0B09">
      <w:pPr>
        <w:spacing w:line="240" w:lineRule="auto"/>
        <w:rPr>
          <w:rFonts w:ascii="Times New Roman" w:hAnsi="Times New Roman"/>
          <w:b/>
          <w:i/>
        </w:rPr>
      </w:pPr>
      <w:r>
        <w:rPr>
          <w:rFonts w:ascii="Times New Roman" w:hAnsi="Times New Roman"/>
          <w:b/>
          <w:iCs/>
        </w:rPr>
        <w:t xml:space="preserve">Eğitim </w:t>
      </w:r>
      <w:r w:rsidRPr="00BA053A">
        <w:rPr>
          <w:rFonts w:ascii="Times New Roman" w:hAnsi="Times New Roman"/>
          <w:b/>
          <w:iCs/>
        </w:rPr>
        <w:t>Modül</w:t>
      </w:r>
      <w:r>
        <w:rPr>
          <w:rFonts w:ascii="Times New Roman" w:hAnsi="Times New Roman"/>
          <w:b/>
          <w:iCs/>
        </w:rPr>
        <w:t xml:space="preserve">ü </w:t>
      </w:r>
      <w:r w:rsidRPr="00BA053A">
        <w:rPr>
          <w:rFonts w:ascii="Times New Roman" w:hAnsi="Times New Roman"/>
          <w:b/>
          <w:iCs/>
        </w:rPr>
        <w:t>3:</w:t>
      </w:r>
      <w:r>
        <w:rPr>
          <w:rFonts w:ascii="Times New Roman" w:hAnsi="Times New Roman"/>
          <w:b/>
          <w:i/>
        </w:rPr>
        <w:t xml:space="preserve"> </w:t>
      </w:r>
      <w:r w:rsidRPr="00C0333D">
        <w:rPr>
          <w:rFonts w:ascii="Times New Roman" w:hAnsi="Times New Roman"/>
          <w:b/>
          <w:i/>
        </w:rPr>
        <w:t>Aile Hukukunda Gerekçeli Karar Yazımı</w:t>
      </w:r>
    </w:p>
    <w:p w14:paraId="493D31F6" w14:textId="77777777" w:rsidR="00EC0B09" w:rsidRPr="00D37AD0" w:rsidRDefault="00EC0B09" w:rsidP="00EC0B09">
      <w:pPr>
        <w:spacing w:line="240" w:lineRule="auto"/>
        <w:rPr>
          <w:rFonts w:ascii="Times New Roman" w:hAnsi="Times New Roman"/>
        </w:rPr>
      </w:pPr>
      <w:r>
        <w:rPr>
          <w:rFonts w:ascii="Times New Roman" w:hAnsi="Times New Roman"/>
        </w:rPr>
        <w:t>Eğitim, a</w:t>
      </w:r>
      <w:r w:rsidRPr="00C15FA8">
        <w:rPr>
          <w:rFonts w:ascii="Times New Roman" w:hAnsi="Times New Roman"/>
        </w:rPr>
        <w:t>day hâkim ve savcıların aile davalarında ulusal ve uluslararası standartlar doğrultusunda nitelikli gerekçeli kararlar verebilmelerini sağlamak</w:t>
      </w:r>
      <w:r>
        <w:rPr>
          <w:rFonts w:ascii="Times New Roman" w:hAnsi="Times New Roman"/>
        </w:rPr>
        <w:t xml:space="preserve">, </w:t>
      </w:r>
      <w:r w:rsidRPr="00C15FA8">
        <w:rPr>
          <w:rFonts w:ascii="Times New Roman" w:hAnsi="Times New Roman"/>
        </w:rPr>
        <w:t>adil yargılanma hakkı ile yakından bağlantılı olan hak arama özgürlüğünün ihlal edilmemesini sağlamak için aile mahkemeleri tarafından verilecek kararların içeriğini belirlemek</w:t>
      </w:r>
      <w:r>
        <w:rPr>
          <w:rFonts w:ascii="Times New Roman" w:hAnsi="Times New Roman"/>
        </w:rPr>
        <w:t xml:space="preserve"> ve </w:t>
      </w:r>
      <w:r w:rsidRPr="00C15FA8">
        <w:rPr>
          <w:rFonts w:ascii="Times New Roman" w:hAnsi="Times New Roman"/>
        </w:rPr>
        <w:t>aile mahkemesi yargılamalarında görev alacak hâkim ve savcı adaylarının meslek öncesi eğitimleri için bir rehber</w:t>
      </w:r>
      <w:r>
        <w:rPr>
          <w:rFonts w:ascii="Times New Roman" w:hAnsi="Times New Roman"/>
        </w:rPr>
        <w:t xml:space="preserve">lik etmeyi </w:t>
      </w:r>
      <w:r w:rsidRPr="00D37AD0">
        <w:rPr>
          <w:rFonts w:ascii="Times New Roman" w:hAnsi="Times New Roman"/>
        </w:rPr>
        <w:t>hedeflemektedir</w:t>
      </w:r>
      <w:r w:rsidRPr="00C15FA8">
        <w:rPr>
          <w:rFonts w:ascii="Times New Roman" w:hAnsi="Times New Roman"/>
        </w:rPr>
        <w:t>.</w:t>
      </w:r>
      <w:r>
        <w:rPr>
          <w:rFonts w:ascii="Times New Roman" w:hAnsi="Times New Roman"/>
        </w:rPr>
        <w:t xml:space="preserve"> E</w:t>
      </w:r>
      <w:r w:rsidRPr="0085209C">
        <w:rPr>
          <w:rFonts w:ascii="Times New Roman" w:hAnsi="Times New Roman"/>
        </w:rPr>
        <w:t>ğitim</w:t>
      </w:r>
      <w:r>
        <w:rPr>
          <w:rFonts w:ascii="Times New Roman" w:hAnsi="Times New Roman"/>
        </w:rPr>
        <w:t>de</w:t>
      </w:r>
      <w:r w:rsidRPr="0085209C">
        <w:rPr>
          <w:rFonts w:ascii="Times New Roman" w:hAnsi="Times New Roman"/>
        </w:rPr>
        <w:t>, gerekçeli kararların önemini ve işlevini detaylandır</w:t>
      </w:r>
      <w:r>
        <w:rPr>
          <w:rFonts w:ascii="Times New Roman" w:hAnsi="Times New Roman"/>
        </w:rPr>
        <w:t>arak</w:t>
      </w:r>
      <w:r w:rsidRPr="0085209C">
        <w:rPr>
          <w:rFonts w:ascii="Times New Roman" w:hAnsi="Times New Roman"/>
        </w:rPr>
        <w:t xml:space="preserve"> gerekçeli karar hakkına ilişkin içeriğin diğer temel haklarla ilişkilendirilerek aktarılması hedeflenmektedir. </w:t>
      </w:r>
      <w:r w:rsidRPr="00C15FA8">
        <w:rPr>
          <w:rFonts w:ascii="Times New Roman" w:hAnsi="Times New Roman"/>
        </w:rPr>
        <w:t>Aile hukuku uyuşmazlıklarında</w:t>
      </w:r>
      <w:r>
        <w:rPr>
          <w:rFonts w:ascii="Times New Roman" w:hAnsi="Times New Roman"/>
        </w:rPr>
        <w:t xml:space="preserve">, </w:t>
      </w:r>
      <w:r w:rsidRPr="00C15FA8">
        <w:rPr>
          <w:rFonts w:ascii="Times New Roman" w:hAnsi="Times New Roman"/>
        </w:rPr>
        <w:t xml:space="preserve">uyuşmazlığın içeriği ile ilgili olmak kaydıyla toplumsal cinsiyet kalıp yargıları ve şiddetle mücadele açısından toplumsal cinsiyet eşitliği ilkesinin gözetilmiş olmasının gerekçeye yansıtılmasının önemi </w:t>
      </w:r>
      <w:r w:rsidRPr="00D37AD0">
        <w:rPr>
          <w:rFonts w:ascii="Times New Roman" w:hAnsi="Times New Roman"/>
        </w:rPr>
        <w:t xml:space="preserve">konularında </w:t>
      </w:r>
      <w:r>
        <w:rPr>
          <w:rFonts w:ascii="Times New Roman" w:hAnsi="Times New Roman"/>
        </w:rPr>
        <w:t xml:space="preserve">da </w:t>
      </w:r>
      <w:r w:rsidRPr="00D37AD0">
        <w:rPr>
          <w:rFonts w:ascii="Times New Roman" w:hAnsi="Times New Roman"/>
        </w:rPr>
        <w:t xml:space="preserve">hedef kitlenin bilinçlenmesini amaçlamaktadır. </w:t>
      </w:r>
    </w:p>
    <w:p w14:paraId="4BB298A9" w14:textId="77777777" w:rsidR="00EC0B09" w:rsidRPr="00D37AD0" w:rsidRDefault="00EC0B09" w:rsidP="00EC0B09">
      <w:pPr>
        <w:spacing w:line="240" w:lineRule="auto"/>
        <w:rPr>
          <w:rFonts w:ascii="Times New Roman" w:hAnsi="Times New Roman"/>
        </w:rPr>
      </w:pPr>
    </w:p>
    <w:p w14:paraId="1D97739F" w14:textId="77777777" w:rsidR="00EC0B09" w:rsidRDefault="00EC0B09" w:rsidP="00EC0B09">
      <w:pPr>
        <w:spacing w:line="240" w:lineRule="auto"/>
        <w:rPr>
          <w:rFonts w:ascii="Times New Roman" w:hAnsi="Times New Roman"/>
          <w:b/>
          <w:i/>
        </w:rPr>
      </w:pPr>
      <w:r>
        <w:rPr>
          <w:rFonts w:ascii="Times New Roman" w:hAnsi="Times New Roman"/>
          <w:b/>
          <w:iCs/>
        </w:rPr>
        <w:t xml:space="preserve">Eğitim </w:t>
      </w:r>
      <w:r w:rsidRPr="00BA053A">
        <w:rPr>
          <w:rFonts w:ascii="Times New Roman" w:hAnsi="Times New Roman"/>
          <w:b/>
          <w:iCs/>
        </w:rPr>
        <w:t>Modül</w:t>
      </w:r>
      <w:r>
        <w:rPr>
          <w:rFonts w:ascii="Times New Roman" w:hAnsi="Times New Roman"/>
          <w:b/>
          <w:iCs/>
        </w:rPr>
        <w:t>ü</w:t>
      </w:r>
      <w:r w:rsidRPr="00BA053A">
        <w:rPr>
          <w:rFonts w:ascii="Times New Roman" w:hAnsi="Times New Roman"/>
          <w:b/>
          <w:iCs/>
        </w:rPr>
        <w:t xml:space="preserve"> 4:</w:t>
      </w:r>
      <w:r>
        <w:rPr>
          <w:rFonts w:ascii="Times New Roman" w:hAnsi="Times New Roman"/>
          <w:b/>
          <w:i/>
        </w:rPr>
        <w:t xml:space="preserve"> </w:t>
      </w:r>
      <w:r w:rsidRPr="00C0333D">
        <w:rPr>
          <w:rFonts w:ascii="Times New Roman" w:hAnsi="Times New Roman"/>
          <w:b/>
          <w:i/>
        </w:rPr>
        <w:t xml:space="preserve">Çocuğun Uygun Şekilde Dinlenmesini Sağlamaya Yönelik Etkili Teknikler </w:t>
      </w:r>
    </w:p>
    <w:p w14:paraId="563B67A3" w14:textId="77777777" w:rsidR="00EC0B09" w:rsidRDefault="00EC0B09" w:rsidP="00EC0B09">
      <w:pPr>
        <w:spacing w:line="240" w:lineRule="auto"/>
        <w:rPr>
          <w:rFonts w:ascii="Times New Roman" w:hAnsi="Times New Roman"/>
        </w:rPr>
      </w:pPr>
      <w:r>
        <w:rPr>
          <w:rFonts w:ascii="Times New Roman" w:hAnsi="Times New Roman"/>
        </w:rPr>
        <w:t>Eğitim,</w:t>
      </w:r>
      <w:r w:rsidRPr="008D1107">
        <w:rPr>
          <w:rFonts w:ascii="Times New Roman" w:hAnsi="Times New Roman"/>
        </w:rPr>
        <w:t xml:space="preserve"> aile mahkemelerinde boşanma davalarında görevlendirilen adli destek görevlilerine boşanma yargılamalarında çocuklarla etkili görüşmeler yaparken temel hakları ve çocuğun yüksek yararını gözeten konuları daha iyi anlama</w:t>
      </w:r>
      <w:r>
        <w:rPr>
          <w:rFonts w:ascii="Times New Roman" w:hAnsi="Times New Roman"/>
        </w:rPr>
        <w:t>ları</w:t>
      </w:r>
      <w:r w:rsidRPr="008D1107">
        <w:rPr>
          <w:rFonts w:ascii="Times New Roman" w:hAnsi="Times New Roman"/>
        </w:rPr>
        <w:t>, etkili kararları ele alma</w:t>
      </w:r>
      <w:r>
        <w:rPr>
          <w:rFonts w:ascii="Times New Roman" w:hAnsi="Times New Roman"/>
        </w:rPr>
        <w:t>ları</w:t>
      </w:r>
      <w:r w:rsidRPr="008D1107">
        <w:rPr>
          <w:rFonts w:ascii="Times New Roman" w:hAnsi="Times New Roman"/>
        </w:rPr>
        <w:t>, tartışmak ve bunlar üzerinde çalışmak için farklı metodolojik araçları bir arada kullan</w:t>
      </w:r>
      <w:r>
        <w:rPr>
          <w:rFonts w:ascii="Times New Roman" w:hAnsi="Times New Roman"/>
        </w:rPr>
        <w:t xml:space="preserve">maya yönelik </w:t>
      </w:r>
      <w:r w:rsidRPr="00D37AD0">
        <w:rPr>
          <w:rFonts w:ascii="Times New Roman" w:hAnsi="Times New Roman"/>
        </w:rPr>
        <w:t xml:space="preserve">farkındalıklarını, sorumluluk bilinçlerini ve duyarlılıklarını geliştirmeyi hedeflemektedir. </w:t>
      </w:r>
    </w:p>
    <w:p w14:paraId="4003BFFE" w14:textId="77777777" w:rsidR="00EC0B09" w:rsidRPr="00D37AD0" w:rsidRDefault="00EC0B09" w:rsidP="00EC0B09">
      <w:pPr>
        <w:spacing w:line="240" w:lineRule="auto"/>
        <w:rPr>
          <w:rFonts w:ascii="Times New Roman" w:hAnsi="Times New Roman"/>
        </w:rPr>
      </w:pPr>
    </w:p>
    <w:p w14:paraId="6AE93CB3" w14:textId="77777777" w:rsidR="00EC0B09" w:rsidRDefault="00EC0B09" w:rsidP="00EC0B09">
      <w:pPr>
        <w:spacing w:line="240" w:lineRule="auto"/>
        <w:rPr>
          <w:rFonts w:ascii="Times New Roman" w:hAnsi="Times New Roman"/>
          <w:b/>
          <w:i/>
        </w:rPr>
      </w:pPr>
      <w:r>
        <w:rPr>
          <w:rFonts w:ascii="Times New Roman" w:hAnsi="Times New Roman"/>
          <w:b/>
          <w:iCs/>
        </w:rPr>
        <w:t xml:space="preserve">Eğitim </w:t>
      </w:r>
      <w:r w:rsidRPr="00BA053A">
        <w:rPr>
          <w:rFonts w:ascii="Times New Roman" w:hAnsi="Times New Roman"/>
          <w:b/>
          <w:iCs/>
        </w:rPr>
        <w:t>Modül</w:t>
      </w:r>
      <w:r>
        <w:rPr>
          <w:rFonts w:ascii="Times New Roman" w:hAnsi="Times New Roman"/>
          <w:b/>
          <w:iCs/>
        </w:rPr>
        <w:t>ü</w:t>
      </w:r>
      <w:r w:rsidRPr="00BA053A">
        <w:rPr>
          <w:rFonts w:ascii="Times New Roman" w:hAnsi="Times New Roman"/>
          <w:b/>
          <w:iCs/>
        </w:rPr>
        <w:t xml:space="preserve"> 5:</w:t>
      </w:r>
      <w:r>
        <w:rPr>
          <w:rFonts w:ascii="Times New Roman" w:hAnsi="Times New Roman"/>
          <w:b/>
          <w:i/>
        </w:rPr>
        <w:t xml:space="preserve"> </w:t>
      </w:r>
      <w:r w:rsidRPr="00C0333D">
        <w:rPr>
          <w:rFonts w:ascii="Times New Roman" w:hAnsi="Times New Roman"/>
          <w:b/>
          <w:i/>
        </w:rPr>
        <w:t xml:space="preserve">İletişim Becerileri, Stres ve Zaman Yönetimi </w:t>
      </w:r>
    </w:p>
    <w:p w14:paraId="499BA8A2" w14:textId="77777777" w:rsidR="00EC0B09" w:rsidRDefault="00EC0B09" w:rsidP="00EC0B09">
      <w:pPr>
        <w:spacing w:line="240" w:lineRule="auto"/>
        <w:jc w:val="left"/>
        <w:rPr>
          <w:rFonts w:ascii="Times New Roman" w:hAnsi="Times New Roman"/>
        </w:rPr>
      </w:pPr>
      <w:r>
        <w:rPr>
          <w:rFonts w:ascii="Times New Roman" w:hAnsi="Times New Roman"/>
        </w:rPr>
        <w:t xml:space="preserve">Eğitim, </w:t>
      </w:r>
      <w:r w:rsidRPr="008029F7">
        <w:rPr>
          <w:rFonts w:ascii="Times New Roman" w:hAnsi="Times New Roman"/>
        </w:rPr>
        <w:t>aile mahkemeleri personelinin her gün sık sık sözlü ve yazılı iletişime maruz kaldıklarını göz önünde bulundurarak iletişim becerilerini geliştirme</w:t>
      </w:r>
      <w:r>
        <w:rPr>
          <w:rFonts w:ascii="Times New Roman" w:hAnsi="Times New Roman"/>
        </w:rPr>
        <w:t>yi, i</w:t>
      </w:r>
      <w:r w:rsidRPr="008029F7">
        <w:rPr>
          <w:rFonts w:ascii="Times New Roman" w:hAnsi="Times New Roman"/>
        </w:rPr>
        <w:t>nsanlarla yüz yüze, telefonda, e-posta yoluyla, farklı kategorilerde ve karakterlerde (yaşlı, genç, mağdur, fail, hasta, özel ihtiyaçları olan, şiddet yanlısı, saldırgan, kolay, savunmasız, zor...) iletişim kurma</w:t>
      </w:r>
      <w:r>
        <w:rPr>
          <w:rFonts w:ascii="Times New Roman" w:hAnsi="Times New Roman"/>
        </w:rPr>
        <w:t>yı,</w:t>
      </w:r>
      <w:r w:rsidRPr="008029F7">
        <w:rPr>
          <w:rFonts w:ascii="Times New Roman" w:hAnsi="Times New Roman"/>
        </w:rPr>
        <w:t xml:space="preserve"> </w:t>
      </w:r>
      <w:r>
        <w:rPr>
          <w:rFonts w:ascii="Times New Roman" w:hAnsi="Times New Roman"/>
        </w:rPr>
        <w:t xml:space="preserve">ve </w:t>
      </w:r>
      <w:r w:rsidRPr="008029F7">
        <w:rPr>
          <w:rFonts w:ascii="Times New Roman" w:hAnsi="Times New Roman"/>
        </w:rPr>
        <w:t xml:space="preserve">zaman yönetimi </w:t>
      </w:r>
      <w:r>
        <w:rPr>
          <w:rFonts w:ascii="Times New Roman" w:hAnsi="Times New Roman"/>
        </w:rPr>
        <w:t>ile</w:t>
      </w:r>
      <w:r w:rsidRPr="008029F7">
        <w:rPr>
          <w:rFonts w:ascii="Times New Roman" w:hAnsi="Times New Roman"/>
        </w:rPr>
        <w:t xml:space="preserve"> </w:t>
      </w:r>
      <w:r>
        <w:rPr>
          <w:rFonts w:ascii="Times New Roman" w:hAnsi="Times New Roman"/>
        </w:rPr>
        <w:t>kırılgan gruplarla çalışma becerileri</w:t>
      </w:r>
      <w:r w:rsidRPr="008029F7">
        <w:rPr>
          <w:rFonts w:ascii="Times New Roman" w:hAnsi="Times New Roman"/>
        </w:rPr>
        <w:t xml:space="preserve"> gibi konular</w:t>
      </w:r>
      <w:r>
        <w:rPr>
          <w:rFonts w:ascii="Times New Roman" w:hAnsi="Times New Roman"/>
        </w:rPr>
        <w:t>da</w:t>
      </w:r>
      <w:r w:rsidRPr="00D37AD0">
        <w:rPr>
          <w:rFonts w:ascii="Times New Roman" w:hAnsi="Times New Roman"/>
        </w:rPr>
        <w:t xml:space="preserve"> katkıda bulunmayı, farkındalık ve duyarlılık oluşturmayı amaçlamaktadır.</w:t>
      </w:r>
    </w:p>
    <w:p w14:paraId="54C99510" w14:textId="1B53C089" w:rsidR="003B41E6" w:rsidRPr="00EC0B09" w:rsidRDefault="00EC0B09" w:rsidP="00EC0B09">
      <w:pPr>
        <w:spacing w:line="240" w:lineRule="auto"/>
        <w:jc w:val="left"/>
        <w:rPr>
          <w:rFonts w:ascii="Times New Roman" w:eastAsia="MS Gothic" w:hAnsi="Times New Roman"/>
          <w:b/>
          <w:bCs/>
          <w:iCs/>
          <w:sz w:val="28"/>
          <w:szCs w:val="28"/>
        </w:rPr>
      </w:pPr>
      <w:r w:rsidRPr="00EC0B09">
        <w:rPr>
          <w:rFonts w:ascii="Times New Roman" w:eastAsia="MS Gothic" w:hAnsi="Times New Roman"/>
          <w:b/>
          <w:bCs/>
          <w:iCs/>
          <w:sz w:val="28"/>
          <w:szCs w:val="28"/>
        </w:rPr>
        <w:lastRenderedPageBreak/>
        <w:t xml:space="preserve">Genel </w:t>
      </w:r>
      <w:r w:rsidR="00705DEE" w:rsidRPr="00EC0B09">
        <w:rPr>
          <w:rFonts w:ascii="Times New Roman" w:eastAsia="MS Gothic" w:hAnsi="Times New Roman"/>
          <w:b/>
          <w:bCs/>
          <w:iCs/>
          <w:sz w:val="28"/>
          <w:szCs w:val="28"/>
        </w:rPr>
        <w:t>Oturum Planı</w:t>
      </w:r>
      <w:r>
        <w:rPr>
          <w:rFonts w:ascii="Times New Roman" w:eastAsia="MS Gothic" w:hAnsi="Times New Roman"/>
          <w:b/>
          <w:bCs/>
          <w:iCs/>
          <w:sz w:val="28"/>
          <w:szCs w:val="28"/>
        </w:rPr>
        <w:t>:</w:t>
      </w:r>
    </w:p>
    <w:p w14:paraId="482A224D" w14:textId="77777777" w:rsidR="00705DEE" w:rsidRDefault="00705DEE">
      <w:pPr>
        <w:spacing w:line="240" w:lineRule="auto"/>
        <w:jc w:val="left"/>
        <w:rPr>
          <w:rFonts w:ascii="Times New Roman" w:eastAsia="MS Gothic" w:hAnsi="Times New Roman"/>
          <w:b/>
          <w:bCs/>
          <w:i/>
          <w:szCs w:val="24"/>
        </w:rPr>
      </w:pPr>
    </w:p>
    <w:p w14:paraId="7D17AD78" w14:textId="688516D3" w:rsidR="00FC5197" w:rsidRDefault="00FC5197" w:rsidP="007D5578">
      <w:pPr>
        <w:spacing w:line="240" w:lineRule="auto"/>
        <w:rPr>
          <w:rFonts w:ascii="Times New Roman" w:eastAsia="MS Gothic" w:hAnsi="Times New Roman"/>
          <w:bCs/>
          <w:i/>
          <w:szCs w:val="24"/>
        </w:rPr>
      </w:pPr>
      <w:r w:rsidRPr="00FC5197">
        <w:rPr>
          <w:rFonts w:ascii="Times New Roman" w:eastAsia="MS Gothic" w:hAnsi="Times New Roman"/>
          <w:b/>
          <w:bCs/>
          <w:i/>
          <w:szCs w:val="24"/>
        </w:rPr>
        <w:t>Tablo 1:</w:t>
      </w:r>
      <w:r w:rsidRPr="00FC5197">
        <w:rPr>
          <w:rFonts w:ascii="Times New Roman" w:eastAsia="MS Gothic" w:hAnsi="Times New Roman"/>
          <w:bCs/>
          <w:i/>
          <w:szCs w:val="24"/>
        </w:rPr>
        <w:t xml:space="preserve"> Oturumlardaki öğretme-öğrenme sürecine ilişkin adımlar, içerik ve süreleri</w:t>
      </w:r>
    </w:p>
    <w:p w14:paraId="61DB7C00" w14:textId="1066CD88" w:rsidR="00FC5197" w:rsidRPr="00FC5197" w:rsidRDefault="00FC5197" w:rsidP="007D5578">
      <w:pPr>
        <w:spacing w:line="240" w:lineRule="auto"/>
        <w:rPr>
          <w:rFonts w:ascii="Times New Roman" w:eastAsia="MS Gothic" w:hAnsi="Times New Roman"/>
          <w:bCs/>
          <w:i/>
          <w:szCs w:val="24"/>
        </w:rPr>
      </w:pPr>
      <w:r w:rsidRPr="00FC5197">
        <w:rPr>
          <w:rFonts w:ascii="Times New Roman" w:eastAsia="MS Gothic" w:hAnsi="Times New Roman"/>
          <w:bCs/>
          <w:i/>
          <w:szCs w:val="24"/>
        </w:rPr>
        <w:t xml:space="preserve"> </w:t>
      </w:r>
    </w:p>
    <w:tbl>
      <w:tblPr>
        <w:tblStyle w:val="LightList-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5958"/>
        <w:gridCol w:w="1123"/>
      </w:tblGrid>
      <w:tr w:rsidR="00D051F4" w:rsidRPr="00FC5197" w14:paraId="4FDCC342" w14:textId="77777777" w:rsidTr="00272AC9">
        <w:trPr>
          <w:cnfStyle w:val="100000000000" w:firstRow="1" w:lastRow="0" w:firstColumn="0" w:lastColumn="0" w:oddVBand="0" w:evenVBand="0" w:oddHBand="0"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547" w:type="dxa"/>
            <w:shd w:val="clear" w:color="auto" w:fill="auto"/>
          </w:tcPr>
          <w:p w14:paraId="6507CFD5" w14:textId="06021099" w:rsidR="00D051F4" w:rsidRPr="001862A5" w:rsidRDefault="00D051F4" w:rsidP="00FC5197">
            <w:pPr>
              <w:spacing w:line="240" w:lineRule="auto"/>
              <w:ind w:left="317" w:hanging="284"/>
              <w:jc w:val="left"/>
              <w:rPr>
                <w:rFonts w:asciiTheme="minorHAnsi" w:hAnsiTheme="minorHAnsi"/>
                <w:b w:val="0"/>
                <w:bCs w:val="0"/>
                <w:color w:val="000000" w:themeColor="text1"/>
                <w:sz w:val="22"/>
                <w:szCs w:val="24"/>
              </w:rPr>
            </w:pPr>
            <w:r w:rsidRPr="001862A5">
              <w:rPr>
                <w:rFonts w:asciiTheme="minorHAnsi" w:hAnsiTheme="minorHAnsi"/>
                <w:color w:val="000000" w:themeColor="text1"/>
                <w:sz w:val="22"/>
                <w:szCs w:val="24"/>
              </w:rPr>
              <w:t xml:space="preserve">Adım       </w:t>
            </w:r>
          </w:p>
        </w:tc>
        <w:tc>
          <w:tcPr>
            <w:tcW w:w="5958" w:type="dxa"/>
            <w:shd w:val="clear" w:color="auto" w:fill="auto"/>
          </w:tcPr>
          <w:p w14:paraId="4ABE9E61" w14:textId="6FEDF0CA" w:rsidR="00D051F4" w:rsidRPr="001862A5" w:rsidRDefault="00D051F4" w:rsidP="00FC5197">
            <w:pPr>
              <w:spacing w:line="240" w:lineRule="auto"/>
              <w:ind w:left="317" w:hanging="284"/>
              <w:jc w:val="left"/>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themeColor="text1"/>
                <w:sz w:val="22"/>
                <w:szCs w:val="24"/>
              </w:rPr>
            </w:pPr>
            <w:r>
              <w:rPr>
                <w:rFonts w:asciiTheme="minorHAnsi" w:hAnsiTheme="minorHAnsi"/>
                <w:color w:val="000000" w:themeColor="text1"/>
                <w:sz w:val="22"/>
                <w:szCs w:val="24"/>
              </w:rPr>
              <w:t>İçerik</w:t>
            </w:r>
          </w:p>
        </w:tc>
        <w:tc>
          <w:tcPr>
            <w:tcW w:w="0" w:type="dxa"/>
            <w:shd w:val="clear" w:color="auto" w:fill="auto"/>
          </w:tcPr>
          <w:p w14:paraId="0DCEC15D" w14:textId="77777777" w:rsidR="00D051F4" w:rsidRPr="001862A5" w:rsidRDefault="00D051F4" w:rsidP="00FC5197">
            <w:pPr>
              <w:spacing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themeColor="text1"/>
                <w:sz w:val="22"/>
                <w:szCs w:val="24"/>
              </w:rPr>
            </w:pPr>
            <w:r w:rsidRPr="001862A5">
              <w:rPr>
                <w:rFonts w:asciiTheme="minorHAnsi" w:hAnsiTheme="minorHAnsi"/>
                <w:color w:val="000000" w:themeColor="text1"/>
                <w:sz w:val="22"/>
                <w:szCs w:val="24"/>
              </w:rPr>
              <w:t>Süre</w:t>
            </w:r>
          </w:p>
        </w:tc>
      </w:tr>
      <w:tr w:rsidR="007D5578" w:rsidRPr="00FC5197" w14:paraId="08747396" w14:textId="77777777" w:rsidTr="00EA1B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none" w:sz="0" w:space="0" w:color="auto"/>
              <w:left w:val="none" w:sz="0" w:space="0" w:color="auto"/>
              <w:bottom w:val="none" w:sz="0" w:space="0" w:color="auto"/>
            </w:tcBorders>
          </w:tcPr>
          <w:p w14:paraId="633B96D6" w14:textId="77777777" w:rsidR="007D5578" w:rsidRPr="00FC5197" w:rsidRDefault="007D5578" w:rsidP="007D5578">
            <w:pPr>
              <w:spacing w:line="240" w:lineRule="auto"/>
              <w:jc w:val="left"/>
              <w:rPr>
                <w:rFonts w:asciiTheme="minorHAnsi" w:hAnsiTheme="minorHAnsi"/>
                <w:b w:val="0"/>
                <w:sz w:val="22"/>
                <w:szCs w:val="24"/>
              </w:rPr>
            </w:pPr>
            <w:r w:rsidRPr="00FC5197">
              <w:rPr>
                <w:rFonts w:asciiTheme="minorHAnsi" w:hAnsiTheme="minorHAnsi"/>
                <w:b w:val="0"/>
                <w:sz w:val="22"/>
                <w:szCs w:val="24"/>
              </w:rPr>
              <w:t xml:space="preserve">Adım 1: </w:t>
            </w:r>
          </w:p>
          <w:p w14:paraId="0016841C" w14:textId="77777777" w:rsidR="007D5578" w:rsidRPr="00FC5197" w:rsidRDefault="007D5578" w:rsidP="007D5578">
            <w:pPr>
              <w:spacing w:line="240" w:lineRule="auto"/>
              <w:jc w:val="left"/>
              <w:rPr>
                <w:rFonts w:asciiTheme="minorHAnsi" w:hAnsiTheme="minorHAnsi"/>
                <w:sz w:val="22"/>
                <w:szCs w:val="24"/>
              </w:rPr>
            </w:pPr>
            <w:r w:rsidRPr="00FC5197">
              <w:rPr>
                <w:rFonts w:asciiTheme="minorHAnsi" w:hAnsiTheme="minorHAnsi"/>
                <w:sz w:val="22"/>
                <w:szCs w:val="24"/>
              </w:rPr>
              <w:t>Eğitim Sürecinin Tanıtımı</w:t>
            </w:r>
          </w:p>
        </w:tc>
        <w:tc>
          <w:tcPr>
            <w:tcW w:w="5958" w:type="dxa"/>
            <w:tcBorders>
              <w:top w:val="none" w:sz="0" w:space="0" w:color="auto"/>
              <w:bottom w:val="none" w:sz="0" w:space="0" w:color="auto"/>
            </w:tcBorders>
          </w:tcPr>
          <w:p w14:paraId="7AD6DD04" w14:textId="538E4378" w:rsidR="007D5578" w:rsidRPr="00FC5197" w:rsidRDefault="007D5578">
            <w:pPr>
              <w:numPr>
                <w:ilvl w:val="0"/>
                <w:numId w:val="5"/>
              </w:numPr>
              <w:spacing w:line="240" w:lineRule="auto"/>
              <w:ind w:left="317" w:hanging="284"/>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rPr>
            </w:pPr>
            <w:r w:rsidRPr="00FC5197">
              <w:rPr>
                <w:rFonts w:asciiTheme="minorHAnsi" w:hAnsiTheme="minorHAnsi"/>
                <w:sz w:val="22"/>
                <w:szCs w:val="24"/>
              </w:rPr>
              <w:t>Videodaki uzman ses</w:t>
            </w:r>
            <w:r w:rsidR="00D115FE">
              <w:rPr>
                <w:rFonts w:asciiTheme="minorHAnsi" w:hAnsiTheme="minorHAnsi"/>
                <w:sz w:val="22"/>
                <w:szCs w:val="24"/>
              </w:rPr>
              <w:t>,</w:t>
            </w:r>
            <w:r w:rsidRPr="00FC5197">
              <w:rPr>
                <w:rFonts w:asciiTheme="minorHAnsi" w:hAnsiTheme="minorHAnsi"/>
                <w:sz w:val="22"/>
                <w:szCs w:val="24"/>
              </w:rPr>
              <w:t xml:space="preserve"> genel olarak modül ve oturum konusu hakkında bilgi verir.</w:t>
            </w:r>
          </w:p>
          <w:p w14:paraId="1FE9E129" w14:textId="542F2B1B" w:rsidR="007D5578" w:rsidRPr="00FC5197" w:rsidRDefault="007D5578">
            <w:pPr>
              <w:numPr>
                <w:ilvl w:val="0"/>
                <w:numId w:val="5"/>
              </w:numPr>
              <w:spacing w:line="240" w:lineRule="auto"/>
              <w:ind w:left="317" w:hanging="284"/>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rPr>
            </w:pPr>
            <w:r w:rsidRPr="00FC5197">
              <w:rPr>
                <w:rFonts w:asciiTheme="minorHAnsi" w:hAnsiTheme="minorHAnsi"/>
                <w:sz w:val="22"/>
                <w:szCs w:val="24"/>
              </w:rPr>
              <w:t>Oturumun genel amacı, öğrenme amaçları ve işlenecek konu başlıkları katılımcılarla paylaşılır</w:t>
            </w:r>
            <w:r w:rsidR="00D115FE">
              <w:rPr>
                <w:rFonts w:asciiTheme="minorHAnsi" w:hAnsiTheme="minorHAnsi"/>
                <w:sz w:val="22"/>
                <w:szCs w:val="24"/>
              </w:rPr>
              <w:t>.</w:t>
            </w:r>
          </w:p>
          <w:p w14:paraId="6A6FA900" w14:textId="77777777" w:rsidR="007D5578" w:rsidRPr="00FC5197" w:rsidRDefault="007D5578">
            <w:pPr>
              <w:numPr>
                <w:ilvl w:val="0"/>
                <w:numId w:val="5"/>
              </w:numPr>
              <w:spacing w:line="240" w:lineRule="auto"/>
              <w:ind w:left="317" w:hanging="284"/>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rPr>
            </w:pPr>
            <w:r w:rsidRPr="00FC5197">
              <w:rPr>
                <w:rFonts w:asciiTheme="minorHAnsi" w:hAnsiTheme="minorHAnsi"/>
                <w:sz w:val="22"/>
                <w:szCs w:val="24"/>
              </w:rPr>
              <w:t>Konunun önemi ve hayatımızdaki yerine ilişkin bilgi paylaşılır.</w:t>
            </w:r>
          </w:p>
          <w:p w14:paraId="58B34D4D" w14:textId="77777777" w:rsidR="007D5578" w:rsidRPr="00FC5197" w:rsidRDefault="007D5578">
            <w:pPr>
              <w:numPr>
                <w:ilvl w:val="0"/>
                <w:numId w:val="5"/>
              </w:numPr>
              <w:spacing w:line="240" w:lineRule="auto"/>
              <w:ind w:left="317" w:hanging="284"/>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rPr>
            </w:pPr>
            <w:r w:rsidRPr="00FC5197">
              <w:rPr>
                <w:rFonts w:asciiTheme="minorHAnsi" w:hAnsiTheme="minorHAnsi"/>
                <w:sz w:val="22"/>
                <w:szCs w:val="24"/>
              </w:rPr>
              <w:t>Katılımcıları düşündürecek açık uçlu sorular yöneltilir.</w:t>
            </w:r>
          </w:p>
        </w:tc>
        <w:tc>
          <w:tcPr>
            <w:tcW w:w="1123" w:type="dxa"/>
            <w:tcBorders>
              <w:top w:val="none" w:sz="0" w:space="0" w:color="auto"/>
              <w:bottom w:val="none" w:sz="0" w:space="0" w:color="auto"/>
              <w:right w:val="none" w:sz="0" w:space="0" w:color="auto"/>
            </w:tcBorders>
          </w:tcPr>
          <w:p w14:paraId="71A956D1" w14:textId="6FD8E1A1" w:rsidR="007D5578" w:rsidRPr="00FC5197" w:rsidRDefault="000B2445" w:rsidP="00FC5197">
            <w:pPr>
              <w:spacing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rPr>
            </w:pPr>
            <w:r>
              <w:rPr>
                <w:rFonts w:asciiTheme="minorHAnsi" w:hAnsiTheme="minorHAnsi"/>
                <w:sz w:val="22"/>
                <w:szCs w:val="24"/>
              </w:rPr>
              <w:t>3</w:t>
            </w:r>
            <w:r w:rsidR="007D5578" w:rsidRPr="00FC5197">
              <w:rPr>
                <w:rFonts w:asciiTheme="minorHAnsi" w:hAnsiTheme="minorHAnsi"/>
                <w:sz w:val="22"/>
                <w:szCs w:val="24"/>
              </w:rPr>
              <w:t>-5dk</w:t>
            </w:r>
          </w:p>
        </w:tc>
      </w:tr>
      <w:tr w:rsidR="007D5578" w:rsidRPr="00FC5197" w14:paraId="4AF816D7" w14:textId="77777777" w:rsidTr="00EA1BCD">
        <w:tc>
          <w:tcPr>
            <w:cnfStyle w:val="001000000000" w:firstRow="0" w:lastRow="0" w:firstColumn="1" w:lastColumn="0" w:oddVBand="0" w:evenVBand="0" w:oddHBand="0" w:evenHBand="0" w:firstRowFirstColumn="0" w:firstRowLastColumn="0" w:lastRowFirstColumn="0" w:lastRowLastColumn="0"/>
            <w:tcW w:w="2547" w:type="dxa"/>
          </w:tcPr>
          <w:p w14:paraId="7682E515" w14:textId="77777777" w:rsidR="007D5578" w:rsidRPr="00FC5197" w:rsidRDefault="007D5578" w:rsidP="007D5578">
            <w:pPr>
              <w:spacing w:line="240" w:lineRule="auto"/>
              <w:jc w:val="left"/>
              <w:rPr>
                <w:rFonts w:asciiTheme="minorHAnsi" w:hAnsiTheme="minorHAnsi"/>
                <w:b w:val="0"/>
                <w:sz w:val="22"/>
                <w:szCs w:val="24"/>
              </w:rPr>
            </w:pPr>
            <w:r w:rsidRPr="00FC5197">
              <w:rPr>
                <w:rFonts w:asciiTheme="minorHAnsi" w:hAnsiTheme="minorHAnsi"/>
                <w:b w:val="0"/>
                <w:sz w:val="22"/>
                <w:szCs w:val="24"/>
              </w:rPr>
              <w:t xml:space="preserve">Adım 2: </w:t>
            </w:r>
          </w:p>
          <w:p w14:paraId="169B3B2F" w14:textId="77777777" w:rsidR="007D5578" w:rsidRPr="00FC5197" w:rsidRDefault="007D5578" w:rsidP="007D5578">
            <w:pPr>
              <w:spacing w:line="240" w:lineRule="auto"/>
              <w:jc w:val="left"/>
              <w:rPr>
                <w:rFonts w:asciiTheme="minorHAnsi" w:hAnsiTheme="minorHAnsi"/>
                <w:sz w:val="22"/>
                <w:szCs w:val="24"/>
              </w:rPr>
            </w:pPr>
            <w:r w:rsidRPr="00FC5197">
              <w:rPr>
                <w:rFonts w:asciiTheme="minorHAnsi" w:hAnsiTheme="minorHAnsi"/>
                <w:sz w:val="22"/>
                <w:szCs w:val="24"/>
              </w:rPr>
              <w:t>Bilginin Sunumu "Bağlamlaştırma"</w:t>
            </w:r>
          </w:p>
        </w:tc>
        <w:tc>
          <w:tcPr>
            <w:tcW w:w="5958" w:type="dxa"/>
          </w:tcPr>
          <w:p w14:paraId="5C3A4AEC" w14:textId="77777777" w:rsidR="007D5578" w:rsidRPr="00FC5197" w:rsidRDefault="007D5578">
            <w:pPr>
              <w:numPr>
                <w:ilvl w:val="0"/>
                <w:numId w:val="5"/>
              </w:numPr>
              <w:spacing w:line="240" w:lineRule="auto"/>
              <w:ind w:left="317" w:hanging="284"/>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4"/>
              </w:rPr>
            </w:pPr>
            <w:r w:rsidRPr="00FC5197">
              <w:rPr>
                <w:rFonts w:asciiTheme="minorHAnsi" w:hAnsiTheme="minorHAnsi"/>
                <w:sz w:val="22"/>
                <w:szCs w:val="24"/>
              </w:rPr>
              <w:t>Konu başlığının gerçek yaşamda geçtiği bağlamların sunulduğu eğitsel “Bağlamlaştırma” videosu gösterilir.</w:t>
            </w:r>
          </w:p>
          <w:p w14:paraId="43591933" w14:textId="77777777" w:rsidR="007D5578" w:rsidRPr="00FC5197" w:rsidRDefault="007D5578">
            <w:pPr>
              <w:numPr>
                <w:ilvl w:val="0"/>
                <w:numId w:val="5"/>
              </w:numPr>
              <w:spacing w:line="240" w:lineRule="auto"/>
              <w:ind w:left="317" w:hanging="284"/>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4"/>
              </w:rPr>
            </w:pPr>
            <w:r w:rsidRPr="00FC5197">
              <w:rPr>
                <w:rFonts w:asciiTheme="minorHAnsi" w:hAnsiTheme="minorHAnsi"/>
                <w:sz w:val="22"/>
                <w:szCs w:val="24"/>
              </w:rPr>
              <w:t>Bu video, katılımcıların üzerinde tartışabilecekleri, çözüm bekleyen çatışmalar, gerçek yaşamdan kesitler, tartışmaya değer soru ve sorunlar içerecek şekilde kurgulanmıştır.</w:t>
            </w:r>
          </w:p>
        </w:tc>
        <w:tc>
          <w:tcPr>
            <w:tcW w:w="1123" w:type="dxa"/>
          </w:tcPr>
          <w:p w14:paraId="4C288EB8" w14:textId="6805A93B" w:rsidR="007D5578" w:rsidRPr="00FC5197" w:rsidRDefault="000B2445" w:rsidP="00FC5197">
            <w:pPr>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4"/>
              </w:rPr>
            </w:pPr>
            <w:r>
              <w:rPr>
                <w:rFonts w:asciiTheme="minorHAnsi" w:hAnsiTheme="minorHAnsi"/>
                <w:sz w:val="22"/>
                <w:szCs w:val="24"/>
              </w:rPr>
              <w:t>5</w:t>
            </w:r>
            <w:r w:rsidR="007D5578" w:rsidRPr="00FC5197">
              <w:rPr>
                <w:rFonts w:asciiTheme="minorHAnsi" w:hAnsiTheme="minorHAnsi"/>
                <w:sz w:val="22"/>
                <w:szCs w:val="24"/>
              </w:rPr>
              <w:t>-1</w:t>
            </w:r>
            <w:r>
              <w:rPr>
                <w:rFonts w:asciiTheme="minorHAnsi" w:hAnsiTheme="minorHAnsi"/>
                <w:sz w:val="22"/>
                <w:szCs w:val="24"/>
              </w:rPr>
              <w:t>2</w:t>
            </w:r>
            <w:r w:rsidR="007D5578" w:rsidRPr="00FC5197">
              <w:rPr>
                <w:rFonts w:asciiTheme="minorHAnsi" w:hAnsiTheme="minorHAnsi"/>
                <w:sz w:val="22"/>
                <w:szCs w:val="24"/>
              </w:rPr>
              <w:t>dk</w:t>
            </w:r>
          </w:p>
        </w:tc>
      </w:tr>
      <w:tr w:rsidR="007D5578" w:rsidRPr="00FC5197" w14:paraId="2DF264E3" w14:textId="77777777" w:rsidTr="00EA1B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none" w:sz="0" w:space="0" w:color="auto"/>
              <w:left w:val="none" w:sz="0" w:space="0" w:color="auto"/>
              <w:bottom w:val="none" w:sz="0" w:space="0" w:color="auto"/>
            </w:tcBorders>
          </w:tcPr>
          <w:p w14:paraId="2A910276" w14:textId="77777777" w:rsidR="007D5578" w:rsidRPr="00FC5197" w:rsidRDefault="007D5578" w:rsidP="007D5578">
            <w:pPr>
              <w:spacing w:line="240" w:lineRule="auto"/>
              <w:jc w:val="left"/>
              <w:rPr>
                <w:rFonts w:asciiTheme="minorHAnsi" w:hAnsiTheme="minorHAnsi"/>
                <w:b w:val="0"/>
                <w:sz w:val="22"/>
                <w:szCs w:val="24"/>
              </w:rPr>
            </w:pPr>
            <w:r w:rsidRPr="00FC5197">
              <w:rPr>
                <w:rFonts w:asciiTheme="minorHAnsi" w:hAnsiTheme="minorHAnsi"/>
                <w:b w:val="0"/>
                <w:sz w:val="22"/>
                <w:szCs w:val="24"/>
              </w:rPr>
              <w:t xml:space="preserve">Adım 3: </w:t>
            </w:r>
          </w:p>
          <w:p w14:paraId="18181FDE" w14:textId="2F55E170" w:rsidR="007D5578" w:rsidRPr="00EA1BCD" w:rsidRDefault="007D5578" w:rsidP="007D5578">
            <w:pPr>
              <w:spacing w:line="240" w:lineRule="auto"/>
              <w:jc w:val="left"/>
              <w:rPr>
                <w:rFonts w:asciiTheme="minorHAnsi" w:hAnsiTheme="minorHAnsi"/>
                <w:b w:val="0"/>
                <w:bCs w:val="0"/>
                <w:sz w:val="22"/>
                <w:szCs w:val="24"/>
              </w:rPr>
            </w:pPr>
            <w:r w:rsidRPr="00FC5197">
              <w:rPr>
                <w:rFonts w:asciiTheme="minorHAnsi" w:hAnsiTheme="minorHAnsi"/>
                <w:sz w:val="22"/>
                <w:szCs w:val="24"/>
              </w:rPr>
              <w:t>Etkinlik "İlişkilendirme"</w:t>
            </w:r>
          </w:p>
        </w:tc>
        <w:tc>
          <w:tcPr>
            <w:tcW w:w="5958" w:type="dxa"/>
            <w:tcBorders>
              <w:top w:val="none" w:sz="0" w:space="0" w:color="auto"/>
              <w:bottom w:val="none" w:sz="0" w:space="0" w:color="auto"/>
            </w:tcBorders>
          </w:tcPr>
          <w:p w14:paraId="708B478F" w14:textId="17C5C050" w:rsidR="007D5578" w:rsidRPr="00FC5197" w:rsidRDefault="007D5578">
            <w:pPr>
              <w:numPr>
                <w:ilvl w:val="0"/>
                <w:numId w:val="5"/>
              </w:numPr>
              <w:spacing w:line="240" w:lineRule="auto"/>
              <w:ind w:left="317" w:hanging="284"/>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rPr>
            </w:pPr>
            <w:r w:rsidRPr="00FC5197">
              <w:rPr>
                <w:rFonts w:asciiTheme="minorHAnsi" w:hAnsiTheme="minorHAnsi"/>
                <w:sz w:val="22"/>
                <w:szCs w:val="24"/>
              </w:rPr>
              <w:t>Öncesinde izletilen “Bağlamlaştırma” videosuna yönelik etkinlik yapılarak (konuyla ilgili soru sorularak</w:t>
            </w:r>
            <w:r w:rsidR="00065FAC" w:rsidRPr="00FC5197">
              <w:rPr>
                <w:rFonts w:asciiTheme="minorHAnsi" w:hAnsiTheme="minorHAnsi"/>
                <w:sz w:val="22"/>
                <w:szCs w:val="24"/>
              </w:rPr>
              <w:t>, tartışma yaptırılarak</w:t>
            </w:r>
            <w:r w:rsidRPr="00FC5197">
              <w:rPr>
                <w:rFonts w:asciiTheme="minorHAnsi" w:hAnsiTheme="minorHAnsi"/>
                <w:sz w:val="22"/>
                <w:szCs w:val="24"/>
              </w:rPr>
              <w:t>) geri bildirim sağlanır.</w:t>
            </w:r>
            <w:r w:rsidRPr="00FC5197">
              <w:rPr>
                <w:rFonts w:asciiTheme="minorHAnsi" w:eastAsia="MS PGothic" w:hAnsiTheme="minorHAnsi"/>
                <w:bCs/>
                <w:kern w:val="24"/>
                <w:sz w:val="22"/>
                <w:szCs w:val="24"/>
              </w:rPr>
              <w:t xml:space="preserve"> </w:t>
            </w:r>
          </w:p>
          <w:p w14:paraId="2A4536D5" w14:textId="77777777" w:rsidR="007D5578" w:rsidRPr="00FC5197" w:rsidRDefault="007D5578">
            <w:pPr>
              <w:numPr>
                <w:ilvl w:val="0"/>
                <w:numId w:val="5"/>
              </w:numPr>
              <w:spacing w:line="240" w:lineRule="auto"/>
              <w:ind w:left="317" w:hanging="284"/>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rPr>
            </w:pPr>
            <w:r w:rsidRPr="00FC5197">
              <w:rPr>
                <w:rFonts w:asciiTheme="minorHAnsi" w:hAnsiTheme="minorHAnsi"/>
                <w:sz w:val="22"/>
                <w:szCs w:val="24"/>
              </w:rPr>
              <w:t>Etkinliğin amacı; katılımcıların ilgisini canlı tutmak, onları öğrenme sürecinde aktif kılmaktır.</w:t>
            </w:r>
          </w:p>
        </w:tc>
        <w:tc>
          <w:tcPr>
            <w:tcW w:w="1123" w:type="dxa"/>
            <w:tcBorders>
              <w:top w:val="none" w:sz="0" w:space="0" w:color="auto"/>
              <w:bottom w:val="none" w:sz="0" w:space="0" w:color="auto"/>
              <w:right w:val="none" w:sz="0" w:space="0" w:color="auto"/>
            </w:tcBorders>
          </w:tcPr>
          <w:p w14:paraId="3C5542D9" w14:textId="717824AF" w:rsidR="007D5578" w:rsidRPr="00FC5197" w:rsidRDefault="000B2445" w:rsidP="00FC5197">
            <w:pPr>
              <w:spacing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rPr>
            </w:pPr>
            <w:r>
              <w:rPr>
                <w:rFonts w:asciiTheme="minorHAnsi" w:hAnsiTheme="minorHAnsi"/>
                <w:sz w:val="22"/>
                <w:szCs w:val="24"/>
              </w:rPr>
              <w:t>3</w:t>
            </w:r>
            <w:r w:rsidR="007D5578" w:rsidRPr="00FC5197">
              <w:rPr>
                <w:rFonts w:asciiTheme="minorHAnsi" w:hAnsiTheme="minorHAnsi"/>
                <w:sz w:val="22"/>
                <w:szCs w:val="24"/>
              </w:rPr>
              <w:t>-</w:t>
            </w:r>
            <w:r>
              <w:rPr>
                <w:rFonts w:asciiTheme="minorHAnsi" w:hAnsiTheme="minorHAnsi"/>
                <w:sz w:val="22"/>
                <w:szCs w:val="24"/>
              </w:rPr>
              <w:t>5</w:t>
            </w:r>
            <w:r w:rsidR="007D5578" w:rsidRPr="00FC5197">
              <w:rPr>
                <w:rFonts w:asciiTheme="minorHAnsi" w:hAnsiTheme="minorHAnsi"/>
                <w:sz w:val="22"/>
                <w:szCs w:val="24"/>
              </w:rPr>
              <w:t>dk</w:t>
            </w:r>
          </w:p>
        </w:tc>
      </w:tr>
      <w:tr w:rsidR="007D5578" w:rsidRPr="00FC5197" w14:paraId="101BCA39" w14:textId="77777777" w:rsidTr="00EA1BCD">
        <w:tc>
          <w:tcPr>
            <w:cnfStyle w:val="001000000000" w:firstRow="0" w:lastRow="0" w:firstColumn="1" w:lastColumn="0" w:oddVBand="0" w:evenVBand="0" w:oddHBand="0" w:evenHBand="0" w:firstRowFirstColumn="0" w:firstRowLastColumn="0" w:lastRowFirstColumn="0" w:lastRowLastColumn="0"/>
            <w:tcW w:w="2547" w:type="dxa"/>
          </w:tcPr>
          <w:p w14:paraId="47151B13" w14:textId="77777777" w:rsidR="007D5578" w:rsidRPr="00FC5197" w:rsidRDefault="007D5578" w:rsidP="007D5578">
            <w:pPr>
              <w:spacing w:line="240" w:lineRule="auto"/>
              <w:jc w:val="left"/>
              <w:rPr>
                <w:rFonts w:asciiTheme="minorHAnsi" w:hAnsiTheme="minorHAnsi"/>
                <w:b w:val="0"/>
                <w:sz w:val="22"/>
                <w:szCs w:val="24"/>
              </w:rPr>
            </w:pPr>
            <w:r w:rsidRPr="00FC5197">
              <w:rPr>
                <w:rFonts w:asciiTheme="minorHAnsi" w:hAnsiTheme="minorHAnsi"/>
                <w:b w:val="0"/>
                <w:sz w:val="22"/>
                <w:szCs w:val="24"/>
              </w:rPr>
              <w:t xml:space="preserve">Adım 4: </w:t>
            </w:r>
          </w:p>
          <w:p w14:paraId="0FBC941A" w14:textId="77777777" w:rsidR="007D5578" w:rsidRPr="00FC5197" w:rsidRDefault="007D5578" w:rsidP="007D5578">
            <w:pPr>
              <w:spacing w:line="240" w:lineRule="auto"/>
              <w:jc w:val="left"/>
              <w:rPr>
                <w:rFonts w:asciiTheme="minorHAnsi" w:hAnsiTheme="minorHAnsi"/>
                <w:sz w:val="22"/>
                <w:szCs w:val="24"/>
              </w:rPr>
            </w:pPr>
            <w:r w:rsidRPr="00FC5197">
              <w:rPr>
                <w:rFonts w:asciiTheme="minorHAnsi" w:hAnsiTheme="minorHAnsi"/>
                <w:sz w:val="22"/>
                <w:szCs w:val="24"/>
              </w:rPr>
              <w:t>Bilginin Sunumu "Yönlendirme"</w:t>
            </w:r>
          </w:p>
        </w:tc>
        <w:tc>
          <w:tcPr>
            <w:tcW w:w="5958" w:type="dxa"/>
          </w:tcPr>
          <w:p w14:paraId="508A6802" w14:textId="77777777" w:rsidR="007D5578" w:rsidRPr="00FC5197" w:rsidRDefault="007D5578">
            <w:pPr>
              <w:numPr>
                <w:ilvl w:val="0"/>
                <w:numId w:val="5"/>
              </w:numPr>
              <w:spacing w:line="240" w:lineRule="auto"/>
              <w:ind w:left="317" w:hanging="284"/>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4"/>
              </w:rPr>
            </w:pPr>
            <w:r w:rsidRPr="00FC5197">
              <w:rPr>
                <w:rFonts w:asciiTheme="minorHAnsi" w:hAnsiTheme="minorHAnsi"/>
                <w:sz w:val="22"/>
                <w:szCs w:val="24"/>
              </w:rPr>
              <w:t xml:space="preserve">İlk olarak verilen durum videosundaki temel noktalara dikkat çeken ve katılımcıları tartışılması gereken konulara, cevaplanması gereken sorulara, çözülmesi gereken çatışmalara ya da çeşitli öğrenme görevlerine yönelten, konu başlığında öne çıkanları ilgili karakterlerin bakış açılarıyla yansıtan “Yönlendirme” videosu gösterilir. </w:t>
            </w:r>
          </w:p>
          <w:p w14:paraId="68C50844" w14:textId="77777777" w:rsidR="007D5578" w:rsidRPr="00FC5197" w:rsidRDefault="007D5578">
            <w:pPr>
              <w:numPr>
                <w:ilvl w:val="0"/>
                <w:numId w:val="5"/>
              </w:numPr>
              <w:spacing w:line="240" w:lineRule="auto"/>
              <w:ind w:left="317" w:hanging="284"/>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4"/>
              </w:rPr>
            </w:pPr>
            <w:r w:rsidRPr="00FC5197">
              <w:rPr>
                <w:rFonts w:asciiTheme="minorHAnsi" w:hAnsiTheme="minorHAnsi"/>
                <w:sz w:val="22"/>
                <w:szCs w:val="24"/>
              </w:rPr>
              <w:t>Olaylar karşısında karakterlerin davranışlarının altında yatan düşünceler, yaşadıkları iç çatışmalar aktarılmıştır.</w:t>
            </w:r>
          </w:p>
        </w:tc>
        <w:tc>
          <w:tcPr>
            <w:tcW w:w="1123" w:type="dxa"/>
          </w:tcPr>
          <w:p w14:paraId="69DAF5FD" w14:textId="2B4424B8" w:rsidR="007D5578" w:rsidRPr="00FC5197" w:rsidRDefault="000B2445" w:rsidP="00FC5197">
            <w:pPr>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4"/>
              </w:rPr>
            </w:pPr>
            <w:r>
              <w:rPr>
                <w:rFonts w:asciiTheme="minorHAnsi" w:hAnsiTheme="minorHAnsi"/>
                <w:sz w:val="22"/>
                <w:szCs w:val="24"/>
              </w:rPr>
              <w:t>5</w:t>
            </w:r>
            <w:r w:rsidRPr="00FC5197">
              <w:rPr>
                <w:rFonts w:asciiTheme="minorHAnsi" w:hAnsiTheme="minorHAnsi"/>
                <w:sz w:val="22"/>
                <w:szCs w:val="24"/>
              </w:rPr>
              <w:t>-1</w:t>
            </w:r>
            <w:r>
              <w:rPr>
                <w:rFonts w:asciiTheme="minorHAnsi" w:hAnsiTheme="minorHAnsi"/>
                <w:sz w:val="22"/>
                <w:szCs w:val="24"/>
              </w:rPr>
              <w:t>2</w:t>
            </w:r>
            <w:r w:rsidRPr="00FC5197">
              <w:rPr>
                <w:rFonts w:asciiTheme="minorHAnsi" w:hAnsiTheme="minorHAnsi"/>
                <w:sz w:val="22"/>
                <w:szCs w:val="24"/>
              </w:rPr>
              <w:t>dk</w:t>
            </w:r>
          </w:p>
        </w:tc>
      </w:tr>
      <w:tr w:rsidR="007D5578" w:rsidRPr="00FC5197" w14:paraId="4B3A0EDF" w14:textId="77777777" w:rsidTr="00EA1B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none" w:sz="0" w:space="0" w:color="auto"/>
              <w:left w:val="none" w:sz="0" w:space="0" w:color="auto"/>
              <w:bottom w:val="none" w:sz="0" w:space="0" w:color="auto"/>
            </w:tcBorders>
          </w:tcPr>
          <w:p w14:paraId="1529A1FC" w14:textId="77777777" w:rsidR="007D5578" w:rsidRPr="00FC5197" w:rsidRDefault="007D5578" w:rsidP="007D5578">
            <w:pPr>
              <w:spacing w:line="240" w:lineRule="auto"/>
              <w:jc w:val="left"/>
              <w:rPr>
                <w:rFonts w:asciiTheme="minorHAnsi" w:hAnsiTheme="minorHAnsi"/>
                <w:b w:val="0"/>
                <w:sz w:val="22"/>
                <w:szCs w:val="24"/>
              </w:rPr>
            </w:pPr>
            <w:r w:rsidRPr="00FC5197">
              <w:rPr>
                <w:rFonts w:asciiTheme="minorHAnsi" w:hAnsiTheme="minorHAnsi"/>
                <w:b w:val="0"/>
                <w:sz w:val="22"/>
                <w:szCs w:val="24"/>
              </w:rPr>
              <w:t xml:space="preserve">Adım 5: </w:t>
            </w:r>
          </w:p>
          <w:p w14:paraId="0BAE0649" w14:textId="2E33D0B9" w:rsidR="007D5578" w:rsidRDefault="007D5578" w:rsidP="007D5578">
            <w:pPr>
              <w:spacing w:line="240" w:lineRule="auto"/>
              <w:jc w:val="left"/>
              <w:rPr>
                <w:rFonts w:asciiTheme="minorHAnsi" w:hAnsiTheme="minorHAnsi"/>
                <w:b w:val="0"/>
                <w:bCs w:val="0"/>
                <w:sz w:val="22"/>
                <w:szCs w:val="24"/>
              </w:rPr>
            </w:pPr>
            <w:r w:rsidRPr="00FC5197">
              <w:rPr>
                <w:rFonts w:asciiTheme="minorHAnsi" w:hAnsiTheme="minorHAnsi"/>
                <w:sz w:val="22"/>
                <w:szCs w:val="24"/>
              </w:rPr>
              <w:t>Etkinlik "Tartışma"</w:t>
            </w:r>
          </w:p>
          <w:p w14:paraId="7937F9A4" w14:textId="4300AB07" w:rsidR="00EA1BCD" w:rsidRPr="00FC5197" w:rsidRDefault="00EA1BCD" w:rsidP="00EA1BCD">
            <w:pPr>
              <w:spacing w:line="240" w:lineRule="auto"/>
              <w:jc w:val="left"/>
              <w:rPr>
                <w:rFonts w:asciiTheme="minorHAnsi" w:hAnsiTheme="minorHAnsi"/>
                <w:sz w:val="22"/>
                <w:szCs w:val="24"/>
              </w:rPr>
            </w:pPr>
          </w:p>
        </w:tc>
        <w:tc>
          <w:tcPr>
            <w:tcW w:w="5958" w:type="dxa"/>
            <w:tcBorders>
              <w:top w:val="none" w:sz="0" w:space="0" w:color="auto"/>
              <w:bottom w:val="none" w:sz="0" w:space="0" w:color="auto"/>
            </w:tcBorders>
          </w:tcPr>
          <w:p w14:paraId="7370F226" w14:textId="052C1C18" w:rsidR="007D5578" w:rsidRPr="00FC5197" w:rsidRDefault="007D5578">
            <w:pPr>
              <w:numPr>
                <w:ilvl w:val="0"/>
                <w:numId w:val="5"/>
              </w:numPr>
              <w:spacing w:line="240" w:lineRule="auto"/>
              <w:ind w:left="317" w:hanging="284"/>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rPr>
            </w:pPr>
            <w:r w:rsidRPr="00FC5197">
              <w:rPr>
                <w:rFonts w:asciiTheme="minorHAnsi" w:hAnsiTheme="minorHAnsi"/>
                <w:sz w:val="22"/>
                <w:szCs w:val="24"/>
              </w:rPr>
              <w:t xml:space="preserve">Öncesinde izletilen “Yönlendirme” vidosuna yönelik bir etkinlik </w:t>
            </w:r>
            <w:r w:rsidR="00065FAC" w:rsidRPr="00FC5197">
              <w:rPr>
                <w:rFonts w:asciiTheme="minorHAnsi" w:hAnsiTheme="minorHAnsi"/>
                <w:sz w:val="22"/>
                <w:szCs w:val="24"/>
              </w:rPr>
              <w:t xml:space="preserve">(soru-cevap, tartışma, çözümleme, yansıtma, vb.) </w:t>
            </w:r>
            <w:r w:rsidRPr="00FC5197">
              <w:rPr>
                <w:rFonts w:asciiTheme="minorHAnsi" w:hAnsiTheme="minorHAnsi"/>
                <w:sz w:val="22"/>
                <w:szCs w:val="24"/>
              </w:rPr>
              <w:t>yapılır ve geri bildirim sağlanır.</w:t>
            </w:r>
          </w:p>
        </w:tc>
        <w:tc>
          <w:tcPr>
            <w:tcW w:w="1123" w:type="dxa"/>
            <w:tcBorders>
              <w:top w:val="none" w:sz="0" w:space="0" w:color="auto"/>
              <w:bottom w:val="none" w:sz="0" w:space="0" w:color="auto"/>
              <w:right w:val="none" w:sz="0" w:space="0" w:color="auto"/>
            </w:tcBorders>
          </w:tcPr>
          <w:p w14:paraId="4F069975" w14:textId="6C1291C1" w:rsidR="007D5578" w:rsidRPr="00FC5197" w:rsidRDefault="000B2445" w:rsidP="00FC5197">
            <w:pPr>
              <w:spacing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rPr>
            </w:pPr>
            <w:r>
              <w:rPr>
                <w:rFonts w:asciiTheme="minorHAnsi" w:hAnsiTheme="minorHAnsi"/>
                <w:sz w:val="22"/>
                <w:szCs w:val="24"/>
              </w:rPr>
              <w:t>3</w:t>
            </w:r>
            <w:r w:rsidRPr="00FC5197">
              <w:rPr>
                <w:rFonts w:asciiTheme="minorHAnsi" w:hAnsiTheme="minorHAnsi"/>
                <w:sz w:val="22"/>
                <w:szCs w:val="24"/>
              </w:rPr>
              <w:t>-</w:t>
            </w:r>
            <w:r>
              <w:rPr>
                <w:rFonts w:asciiTheme="minorHAnsi" w:hAnsiTheme="minorHAnsi"/>
                <w:sz w:val="22"/>
                <w:szCs w:val="24"/>
              </w:rPr>
              <w:t>5</w:t>
            </w:r>
            <w:r w:rsidRPr="00FC5197">
              <w:rPr>
                <w:rFonts w:asciiTheme="minorHAnsi" w:hAnsiTheme="minorHAnsi"/>
                <w:sz w:val="22"/>
                <w:szCs w:val="24"/>
              </w:rPr>
              <w:t>dk</w:t>
            </w:r>
          </w:p>
        </w:tc>
      </w:tr>
      <w:tr w:rsidR="007D5578" w:rsidRPr="00FC5197" w14:paraId="359F6057" w14:textId="77777777" w:rsidTr="00EA1BCD">
        <w:tc>
          <w:tcPr>
            <w:cnfStyle w:val="001000000000" w:firstRow="0" w:lastRow="0" w:firstColumn="1" w:lastColumn="0" w:oddVBand="0" w:evenVBand="0" w:oddHBand="0" w:evenHBand="0" w:firstRowFirstColumn="0" w:firstRowLastColumn="0" w:lastRowFirstColumn="0" w:lastRowLastColumn="0"/>
            <w:tcW w:w="2547" w:type="dxa"/>
          </w:tcPr>
          <w:p w14:paraId="0D595409" w14:textId="77777777" w:rsidR="007D5578" w:rsidRPr="00FC5197" w:rsidRDefault="007D5578" w:rsidP="007D5578">
            <w:pPr>
              <w:spacing w:line="240" w:lineRule="auto"/>
              <w:jc w:val="left"/>
              <w:rPr>
                <w:rFonts w:asciiTheme="minorHAnsi" w:hAnsiTheme="minorHAnsi"/>
                <w:b w:val="0"/>
                <w:sz w:val="22"/>
                <w:szCs w:val="24"/>
              </w:rPr>
            </w:pPr>
            <w:r w:rsidRPr="00FC5197">
              <w:rPr>
                <w:rFonts w:asciiTheme="minorHAnsi" w:hAnsiTheme="minorHAnsi"/>
                <w:b w:val="0"/>
                <w:sz w:val="22"/>
                <w:szCs w:val="24"/>
              </w:rPr>
              <w:t xml:space="preserve">Adım 6: </w:t>
            </w:r>
          </w:p>
          <w:p w14:paraId="36F99AA3" w14:textId="77777777" w:rsidR="007D5578" w:rsidRPr="00FC5197" w:rsidRDefault="007D5578" w:rsidP="007D5578">
            <w:pPr>
              <w:spacing w:line="240" w:lineRule="auto"/>
              <w:jc w:val="left"/>
              <w:rPr>
                <w:rFonts w:asciiTheme="minorHAnsi" w:hAnsiTheme="minorHAnsi"/>
                <w:sz w:val="22"/>
                <w:szCs w:val="24"/>
              </w:rPr>
            </w:pPr>
            <w:r w:rsidRPr="00FC5197">
              <w:rPr>
                <w:rFonts w:asciiTheme="minorHAnsi" w:hAnsiTheme="minorHAnsi"/>
                <w:sz w:val="22"/>
                <w:szCs w:val="24"/>
              </w:rPr>
              <w:t>Bilginin Sunumu "Farklı Bakış"</w:t>
            </w:r>
          </w:p>
        </w:tc>
        <w:tc>
          <w:tcPr>
            <w:tcW w:w="5958" w:type="dxa"/>
          </w:tcPr>
          <w:p w14:paraId="20AE2FFD" w14:textId="77777777" w:rsidR="007D5578" w:rsidRPr="00FC5197" w:rsidRDefault="007D5578">
            <w:pPr>
              <w:numPr>
                <w:ilvl w:val="0"/>
                <w:numId w:val="5"/>
              </w:numPr>
              <w:spacing w:line="240" w:lineRule="auto"/>
              <w:ind w:left="317" w:hanging="284"/>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4"/>
              </w:rPr>
            </w:pPr>
            <w:r w:rsidRPr="00FC5197">
              <w:rPr>
                <w:rFonts w:asciiTheme="minorHAnsi" w:hAnsiTheme="minorHAnsi"/>
                <w:sz w:val="22"/>
                <w:szCs w:val="24"/>
              </w:rPr>
              <w:t>Yönlendirme videosunda istenen görevlerin bir grup tarafından gerçekleştirildiği, videodaki kahramanlar ile onların fikirleri, yorumları ve davranışlarının katılımcılar tarafından özdeşleştirilebilir, model alınabilir nitelikte olması istenilen "Farklı Bakış" videosu gösterilecektir.</w:t>
            </w:r>
          </w:p>
          <w:p w14:paraId="5573CF68" w14:textId="77777777" w:rsidR="007D5578" w:rsidRPr="00FC5197" w:rsidRDefault="007D5578">
            <w:pPr>
              <w:numPr>
                <w:ilvl w:val="0"/>
                <w:numId w:val="5"/>
              </w:numPr>
              <w:spacing w:line="240" w:lineRule="auto"/>
              <w:ind w:left="317" w:hanging="284"/>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4"/>
              </w:rPr>
            </w:pPr>
            <w:r w:rsidRPr="00FC5197">
              <w:rPr>
                <w:rFonts w:asciiTheme="minorHAnsi" w:hAnsiTheme="minorHAnsi"/>
                <w:sz w:val="22"/>
                <w:szCs w:val="24"/>
              </w:rPr>
              <w:t>İlk videoda ortaya konan konu başlığına özgü durumlar karşısında doğru ve olması gerekenler vurgulanacaktır.</w:t>
            </w:r>
          </w:p>
        </w:tc>
        <w:tc>
          <w:tcPr>
            <w:tcW w:w="1123" w:type="dxa"/>
          </w:tcPr>
          <w:p w14:paraId="56E8A218" w14:textId="1BCD2CEE" w:rsidR="007D5578" w:rsidRPr="00FC5197" w:rsidRDefault="000B2445" w:rsidP="00FC5197">
            <w:pPr>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4"/>
              </w:rPr>
            </w:pPr>
            <w:r>
              <w:rPr>
                <w:rFonts w:asciiTheme="minorHAnsi" w:hAnsiTheme="minorHAnsi"/>
                <w:sz w:val="22"/>
                <w:szCs w:val="24"/>
              </w:rPr>
              <w:t>5</w:t>
            </w:r>
            <w:r w:rsidRPr="00FC5197">
              <w:rPr>
                <w:rFonts w:asciiTheme="minorHAnsi" w:hAnsiTheme="minorHAnsi"/>
                <w:sz w:val="22"/>
                <w:szCs w:val="24"/>
              </w:rPr>
              <w:t>-1</w:t>
            </w:r>
            <w:r>
              <w:rPr>
                <w:rFonts w:asciiTheme="minorHAnsi" w:hAnsiTheme="minorHAnsi"/>
                <w:sz w:val="22"/>
                <w:szCs w:val="24"/>
              </w:rPr>
              <w:t>2</w:t>
            </w:r>
            <w:r w:rsidRPr="00FC5197">
              <w:rPr>
                <w:rFonts w:asciiTheme="minorHAnsi" w:hAnsiTheme="minorHAnsi"/>
                <w:sz w:val="22"/>
                <w:szCs w:val="24"/>
              </w:rPr>
              <w:t>dk</w:t>
            </w:r>
          </w:p>
        </w:tc>
      </w:tr>
      <w:tr w:rsidR="007D5578" w:rsidRPr="00FC5197" w14:paraId="7FB5D8B0" w14:textId="77777777" w:rsidTr="00EA1B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none" w:sz="0" w:space="0" w:color="auto"/>
              <w:left w:val="none" w:sz="0" w:space="0" w:color="auto"/>
              <w:bottom w:val="none" w:sz="0" w:space="0" w:color="auto"/>
            </w:tcBorders>
          </w:tcPr>
          <w:p w14:paraId="3E3FB97B" w14:textId="77777777" w:rsidR="007D5578" w:rsidRPr="00FC5197" w:rsidRDefault="007D5578" w:rsidP="007D5578">
            <w:pPr>
              <w:spacing w:line="240" w:lineRule="auto"/>
              <w:jc w:val="left"/>
              <w:rPr>
                <w:rFonts w:asciiTheme="minorHAnsi" w:hAnsiTheme="minorHAnsi"/>
                <w:b w:val="0"/>
                <w:sz w:val="22"/>
                <w:szCs w:val="24"/>
              </w:rPr>
            </w:pPr>
            <w:r w:rsidRPr="00FC5197">
              <w:rPr>
                <w:rFonts w:asciiTheme="minorHAnsi" w:hAnsiTheme="minorHAnsi"/>
                <w:b w:val="0"/>
                <w:sz w:val="22"/>
                <w:szCs w:val="24"/>
              </w:rPr>
              <w:t xml:space="preserve">Adım 7: </w:t>
            </w:r>
          </w:p>
          <w:p w14:paraId="6E3749B2" w14:textId="47588C26" w:rsidR="00EA1BCD" w:rsidRDefault="007D5578" w:rsidP="007D5578">
            <w:pPr>
              <w:spacing w:line="240" w:lineRule="auto"/>
              <w:jc w:val="left"/>
              <w:rPr>
                <w:rFonts w:asciiTheme="minorHAnsi" w:hAnsiTheme="minorHAnsi"/>
                <w:b w:val="0"/>
                <w:bCs w:val="0"/>
                <w:sz w:val="22"/>
                <w:szCs w:val="24"/>
              </w:rPr>
            </w:pPr>
            <w:r w:rsidRPr="00FC5197">
              <w:rPr>
                <w:rFonts w:asciiTheme="minorHAnsi" w:hAnsiTheme="minorHAnsi"/>
                <w:sz w:val="22"/>
                <w:szCs w:val="24"/>
              </w:rPr>
              <w:t>Etkinlik "Oluşturma"</w:t>
            </w:r>
          </w:p>
          <w:p w14:paraId="2DBB6F4A" w14:textId="755237E5" w:rsidR="00EA1BCD" w:rsidRPr="00FC5197" w:rsidRDefault="00EA1BCD" w:rsidP="007D5578">
            <w:pPr>
              <w:spacing w:line="240" w:lineRule="auto"/>
              <w:jc w:val="left"/>
              <w:rPr>
                <w:rFonts w:asciiTheme="minorHAnsi" w:hAnsiTheme="minorHAnsi"/>
                <w:sz w:val="22"/>
                <w:szCs w:val="24"/>
              </w:rPr>
            </w:pPr>
          </w:p>
        </w:tc>
        <w:tc>
          <w:tcPr>
            <w:tcW w:w="5958" w:type="dxa"/>
            <w:tcBorders>
              <w:top w:val="none" w:sz="0" w:space="0" w:color="auto"/>
              <w:bottom w:val="none" w:sz="0" w:space="0" w:color="auto"/>
            </w:tcBorders>
          </w:tcPr>
          <w:p w14:paraId="0AA927ED" w14:textId="77777777" w:rsidR="007D5578" w:rsidRPr="00FC5197" w:rsidRDefault="007D5578">
            <w:pPr>
              <w:numPr>
                <w:ilvl w:val="0"/>
                <w:numId w:val="5"/>
              </w:numPr>
              <w:spacing w:line="240" w:lineRule="auto"/>
              <w:ind w:left="317" w:hanging="284"/>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rPr>
            </w:pPr>
            <w:r w:rsidRPr="00FC5197">
              <w:rPr>
                <w:rFonts w:asciiTheme="minorHAnsi" w:hAnsiTheme="minorHAnsi"/>
                <w:sz w:val="22"/>
                <w:szCs w:val="24"/>
              </w:rPr>
              <w:t>Öncesinde izletilen “Farklı Bakış” vidosuna yönelik bir etkinlik yapılır ve geri bildirim sağlanır.</w:t>
            </w:r>
          </w:p>
        </w:tc>
        <w:tc>
          <w:tcPr>
            <w:tcW w:w="1123" w:type="dxa"/>
            <w:tcBorders>
              <w:top w:val="none" w:sz="0" w:space="0" w:color="auto"/>
              <w:bottom w:val="none" w:sz="0" w:space="0" w:color="auto"/>
              <w:right w:val="none" w:sz="0" w:space="0" w:color="auto"/>
            </w:tcBorders>
          </w:tcPr>
          <w:p w14:paraId="166D71DD" w14:textId="086120A5" w:rsidR="007D5578" w:rsidRPr="00FC5197" w:rsidRDefault="000B2445" w:rsidP="00FC5197">
            <w:pPr>
              <w:spacing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rPr>
            </w:pPr>
            <w:r>
              <w:rPr>
                <w:rFonts w:asciiTheme="minorHAnsi" w:hAnsiTheme="minorHAnsi"/>
                <w:sz w:val="22"/>
                <w:szCs w:val="24"/>
              </w:rPr>
              <w:t>3</w:t>
            </w:r>
            <w:r w:rsidRPr="00FC5197">
              <w:rPr>
                <w:rFonts w:asciiTheme="minorHAnsi" w:hAnsiTheme="minorHAnsi"/>
                <w:sz w:val="22"/>
                <w:szCs w:val="24"/>
              </w:rPr>
              <w:t>-</w:t>
            </w:r>
            <w:r>
              <w:rPr>
                <w:rFonts w:asciiTheme="minorHAnsi" w:hAnsiTheme="minorHAnsi"/>
                <w:sz w:val="22"/>
                <w:szCs w:val="24"/>
              </w:rPr>
              <w:t>5</w:t>
            </w:r>
            <w:r w:rsidRPr="00FC5197">
              <w:rPr>
                <w:rFonts w:asciiTheme="minorHAnsi" w:hAnsiTheme="minorHAnsi"/>
                <w:sz w:val="22"/>
                <w:szCs w:val="24"/>
              </w:rPr>
              <w:t>dk</w:t>
            </w:r>
          </w:p>
        </w:tc>
      </w:tr>
      <w:tr w:rsidR="007D5578" w:rsidRPr="00FC5197" w14:paraId="1D16D214" w14:textId="77777777" w:rsidTr="00EA1BCD">
        <w:tc>
          <w:tcPr>
            <w:cnfStyle w:val="001000000000" w:firstRow="0" w:lastRow="0" w:firstColumn="1" w:lastColumn="0" w:oddVBand="0" w:evenVBand="0" w:oddHBand="0" w:evenHBand="0" w:firstRowFirstColumn="0" w:firstRowLastColumn="0" w:lastRowFirstColumn="0" w:lastRowLastColumn="0"/>
            <w:tcW w:w="2547" w:type="dxa"/>
          </w:tcPr>
          <w:p w14:paraId="7E46DAFC" w14:textId="77777777" w:rsidR="007D5578" w:rsidRPr="00FC5197" w:rsidRDefault="007D5578" w:rsidP="007D5578">
            <w:pPr>
              <w:spacing w:line="240" w:lineRule="auto"/>
              <w:jc w:val="left"/>
              <w:rPr>
                <w:rFonts w:asciiTheme="minorHAnsi" w:hAnsiTheme="minorHAnsi"/>
                <w:b w:val="0"/>
                <w:sz w:val="22"/>
                <w:szCs w:val="24"/>
              </w:rPr>
            </w:pPr>
            <w:r w:rsidRPr="00FC5197">
              <w:rPr>
                <w:rFonts w:asciiTheme="minorHAnsi" w:hAnsiTheme="minorHAnsi"/>
                <w:b w:val="0"/>
                <w:sz w:val="22"/>
                <w:szCs w:val="24"/>
              </w:rPr>
              <w:t xml:space="preserve">Adım 8: </w:t>
            </w:r>
          </w:p>
          <w:p w14:paraId="7F4BE9E8" w14:textId="77777777" w:rsidR="007D5578" w:rsidRPr="00FC5197" w:rsidRDefault="007D5578" w:rsidP="007D5578">
            <w:pPr>
              <w:spacing w:line="240" w:lineRule="auto"/>
              <w:jc w:val="left"/>
              <w:rPr>
                <w:rFonts w:asciiTheme="minorHAnsi" w:hAnsiTheme="minorHAnsi"/>
                <w:sz w:val="22"/>
                <w:szCs w:val="24"/>
              </w:rPr>
            </w:pPr>
            <w:r w:rsidRPr="00FC5197">
              <w:rPr>
                <w:rFonts w:asciiTheme="minorHAnsi" w:hAnsiTheme="minorHAnsi"/>
                <w:sz w:val="22"/>
                <w:szCs w:val="24"/>
              </w:rPr>
              <w:t xml:space="preserve">Özetleme </w:t>
            </w:r>
          </w:p>
        </w:tc>
        <w:tc>
          <w:tcPr>
            <w:tcW w:w="5958" w:type="dxa"/>
          </w:tcPr>
          <w:p w14:paraId="1E596CEF" w14:textId="77777777" w:rsidR="007D5578" w:rsidRPr="00FC5197" w:rsidRDefault="007D5578">
            <w:pPr>
              <w:numPr>
                <w:ilvl w:val="0"/>
                <w:numId w:val="5"/>
              </w:numPr>
              <w:spacing w:line="240" w:lineRule="auto"/>
              <w:ind w:left="317" w:hanging="284"/>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4"/>
              </w:rPr>
            </w:pPr>
            <w:r w:rsidRPr="00FC5197">
              <w:rPr>
                <w:rFonts w:asciiTheme="minorHAnsi" w:hAnsiTheme="minorHAnsi"/>
                <w:sz w:val="22"/>
                <w:szCs w:val="24"/>
              </w:rPr>
              <w:t>Videoda, uzman rolündeki karakter tarafından öğrenme sürecinin daha önceki aşamalarında sunulan tüm deneyimleri dikkate alınarak bir özetleme yapılır.</w:t>
            </w:r>
          </w:p>
        </w:tc>
        <w:tc>
          <w:tcPr>
            <w:tcW w:w="1123" w:type="dxa"/>
          </w:tcPr>
          <w:p w14:paraId="67B4C5D8" w14:textId="4516559E" w:rsidR="007D5578" w:rsidRPr="00FC5197" w:rsidRDefault="000B2445" w:rsidP="00FC5197">
            <w:pPr>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4"/>
              </w:rPr>
            </w:pPr>
            <w:r>
              <w:rPr>
                <w:rFonts w:asciiTheme="minorHAnsi" w:hAnsiTheme="minorHAnsi"/>
                <w:sz w:val="22"/>
                <w:szCs w:val="24"/>
              </w:rPr>
              <w:t>3</w:t>
            </w:r>
            <w:r w:rsidR="007D5578" w:rsidRPr="00FC5197">
              <w:rPr>
                <w:rFonts w:asciiTheme="minorHAnsi" w:hAnsiTheme="minorHAnsi"/>
                <w:sz w:val="22"/>
                <w:szCs w:val="24"/>
              </w:rPr>
              <w:t>-</w:t>
            </w:r>
            <w:r>
              <w:rPr>
                <w:rFonts w:asciiTheme="minorHAnsi" w:hAnsiTheme="minorHAnsi"/>
                <w:sz w:val="22"/>
                <w:szCs w:val="24"/>
              </w:rPr>
              <w:t xml:space="preserve">8 </w:t>
            </w:r>
            <w:r w:rsidR="007D5578" w:rsidRPr="00FC5197">
              <w:rPr>
                <w:rFonts w:asciiTheme="minorHAnsi" w:hAnsiTheme="minorHAnsi"/>
                <w:sz w:val="22"/>
                <w:szCs w:val="24"/>
              </w:rPr>
              <w:t>dk</w:t>
            </w:r>
          </w:p>
        </w:tc>
      </w:tr>
      <w:tr w:rsidR="007D5578" w:rsidRPr="00FC5197" w14:paraId="00B8EB33" w14:textId="77777777" w:rsidTr="00EA1B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none" w:sz="0" w:space="0" w:color="auto"/>
              <w:left w:val="none" w:sz="0" w:space="0" w:color="auto"/>
              <w:bottom w:val="none" w:sz="0" w:space="0" w:color="auto"/>
            </w:tcBorders>
          </w:tcPr>
          <w:p w14:paraId="0F0BA789" w14:textId="77777777" w:rsidR="00C41577" w:rsidRDefault="007D5578" w:rsidP="007D5578">
            <w:pPr>
              <w:spacing w:line="240" w:lineRule="auto"/>
              <w:jc w:val="left"/>
              <w:rPr>
                <w:rFonts w:asciiTheme="minorHAnsi" w:hAnsiTheme="minorHAnsi"/>
                <w:b w:val="0"/>
                <w:bCs w:val="0"/>
                <w:sz w:val="22"/>
                <w:szCs w:val="24"/>
              </w:rPr>
            </w:pPr>
            <w:r w:rsidRPr="00FC5197">
              <w:rPr>
                <w:rFonts w:asciiTheme="minorHAnsi" w:hAnsiTheme="minorHAnsi"/>
                <w:b w:val="0"/>
                <w:sz w:val="22"/>
                <w:szCs w:val="24"/>
              </w:rPr>
              <w:t>Adım 9:</w:t>
            </w:r>
            <w:r w:rsidRPr="00FC5197">
              <w:rPr>
                <w:rFonts w:asciiTheme="minorHAnsi" w:hAnsiTheme="minorHAnsi"/>
                <w:sz w:val="22"/>
                <w:szCs w:val="24"/>
              </w:rPr>
              <w:t xml:space="preserve"> </w:t>
            </w:r>
          </w:p>
          <w:p w14:paraId="0F85FE3E" w14:textId="2B524AC8" w:rsidR="007D5578" w:rsidRPr="00FC5197" w:rsidRDefault="007D5578" w:rsidP="007D5578">
            <w:pPr>
              <w:spacing w:line="240" w:lineRule="auto"/>
              <w:jc w:val="left"/>
              <w:rPr>
                <w:rFonts w:asciiTheme="minorHAnsi" w:hAnsiTheme="minorHAnsi"/>
                <w:sz w:val="22"/>
                <w:szCs w:val="24"/>
              </w:rPr>
            </w:pPr>
            <w:r w:rsidRPr="00FC5197">
              <w:rPr>
                <w:rFonts w:asciiTheme="minorHAnsi" w:hAnsiTheme="minorHAnsi"/>
                <w:sz w:val="22"/>
                <w:szCs w:val="24"/>
              </w:rPr>
              <w:t>Değerlendirme</w:t>
            </w:r>
          </w:p>
        </w:tc>
        <w:tc>
          <w:tcPr>
            <w:tcW w:w="5958" w:type="dxa"/>
            <w:tcBorders>
              <w:top w:val="none" w:sz="0" w:space="0" w:color="auto"/>
              <w:bottom w:val="none" w:sz="0" w:space="0" w:color="auto"/>
            </w:tcBorders>
          </w:tcPr>
          <w:p w14:paraId="2277541C" w14:textId="77777777" w:rsidR="007D5578" w:rsidRPr="00FC5197" w:rsidRDefault="007D5578">
            <w:pPr>
              <w:numPr>
                <w:ilvl w:val="0"/>
                <w:numId w:val="5"/>
              </w:numPr>
              <w:spacing w:line="240" w:lineRule="auto"/>
              <w:ind w:left="317" w:hanging="284"/>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rPr>
            </w:pPr>
            <w:r w:rsidRPr="00FC5197">
              <w:rPr>
                <w:rFonts w:asciiTheme="minorHAnsi" w:hAnsiTheme="minorHAnsi"/>
                <w:sz w:val="22"/>
                <w:szCs w:val="24"/>
              </w:rPr>
              <w:t xml:space="preserve">Daha önce oturum başında verilen açık uçlu sorular yeniden gösterilir. Videodaki ses yansıtılan sorular üzerinde konuşur. </w:t>
            </w:r>
          </w:p>
          <w:p w14:paraId="56E289DE" w14:textId="77777777" w:rsidR="007D5578" w:rsidRPr="00FC5197" w:rsidRDefault="007D5578">
            <w:pPr>
              <w:numPr>
                <w:ilvl w:val="0"/>
                <w:numId w:val="5"/>
              </w:numPr>
              <w:spacing w:line="240" w:lineRule="auto"/>
              <w:ind w:left="317" w:hanging="284"/>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rPr>
            </w:pPr>
            <w:r w:rsidRPr="00FC5197">
              <w:rPr>
                <w:rFonts w:asciiTheme="minorHAnsi" w:hAnsiTheme="minorHAnsi"/>
                <w:sz w:val="22"/>
                <w:szCs w:val="24"/>
              </w:rPr>
              <w:t>Katılımcılar, konuyla ilgili bir soru veya örnek durum ile baş başa bırakılır ve oturum kapanır.</w:t>
            </w:r>
          </w:p>
        </w:tc>
        <w:tc>
          <w:tcPr>
            <w:tcW w:w="1123" w:type="dxa"/>
            <w:tcBorders>
              <w:top w:val="none" w:sz="0" w:space="0" w:color="auto"/>
              <w:bottom w:val="none" w:sz="0" w:space="0" w:color="auto"/>
              <w:right w:val="none" w:sz="0" w:space="0" w:color="auto"/>
            </w:tcBorders>
          </w:tcPr>
          <w:p w14:paraId="4BCFDF5E" w14:textId="19F97A90" w:rsidR="007D5578" w:rsidRPr="00FC5197" w:rsidRDefault="000B2445" w:rsidP="00FC5197">
            <w:pPr>
              <w:spacing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rPr>
            </w:pPr>
            <w:r>
              <w:rPr>
                <w:rFonts w:asciiTheme="minorHAnsi" w:hAnsiTheme="minorHAnsi"/>
                <w:sz w:val="22"/>
                <w:szCs w:val="24"/>
              </w:rPr>
              <w:t>3</w:t>
            </w:r>
            <w:r w:rsidR="007D5578" w:rsidRPr="00FC5197">
              <w:rPr>
                <w:rFonts w:asciiTheme="minorHAnsi" w:hAnsiTheme="minorHAnsi"/>
                <w:sz w:val="22"/>
                <w:szCs w:val="24"/>
              </w:rPr>
              <w:t>-5dk</w:t>
            </w:r>
          </w:p>
        </w:tc>
      </w:tr>
    </w:tbl>
    <w:p w14:paraId="66DBC8B1" w14:textId="45A99C8B" w:rsidR="00723D65" w:rsidRDefault="00723D65" w:rsidP="00272AC9">
      <w:pPr>
        <w:spacing w:line="240" w:lineRule="auto"/>
        <w:rPr>
          <w:rFonts w:ascii="Times New Roman" w:eastAsia="SimSun" w:hAnsi="Times New Roman"/>
          <w:b/>
          <w:bCs/>
          <w:color w:val="000000"/>
          <w:szCs w:val="24"/>
          <w:lang w:eastAsia="x-none"/>
        </w:rPr>
      </w:pPr>
      <w:r>
        <w:rPr>
          <w:rFonts w:ascii="Times New Roman" w:hAnsi="Times New Roman"/>
          <w:color w:val="000000"/>
          <w:szCs w:val="24"/>
        </w:rPr>
        <w:br w:type="page"/>
      </w:r>
    </w:p>
    <w:p w14:paraId="366D1FC2" w14:textId="50A0DC6B" w:rsidR="003A55EF" w:rsidRPr="00AC0D4F" w:rsidRDefault="003A55EF" w:rsidP="00CA5735">
      <w:pPr>
        <w:pStyle w:val="Heading1"/>
        <w:spacing w:line="240" w:lineRule="auto"/>
        <w:jc w:val="center"/>
        <w:rPr>
          <w:rFonts w:ascii="Times New Roman" w:hAnsi="Times New Roman"/>
          <w:color w:val="000000"/>
          <w:lang w:val="tr-TR"/>
        </w:rPr>
      </w:pPr>
      <w:r w:rsidRPr="00AC0D4F">
        <w:rPr>
          <w:rFonts w:ascii="Times New Roman" w:hAnsi="Times New Roman"/>
          <w:color w:val="000000"/>
          <w:lang w:val="tr-TR"/>
        </w:rPr>
        <w:lastRenderedPageBreak/>
        <w:t>Eğitim Modülü 1</w:t>
      </w:r>
    </w:p>
    <w:p w14:paraId="4861B6F1" w14:textId="2B5F9840" w:rsidR="003A55EF" w:rsidRDefault="003A55EF" w:rsidP="00CA5735">
      <w:pPr>
        <w:pStyle w:val="Heading1"/>
        <w:spacing w:line="240" w:lineRule="auto"/>
        <w:jc w:val="center"/>
        <w:rPr>
          <w:rFonts w:ascii="Times New Roman" w:hAnsi="Times New Roman"/>
          <w:color w:val="000000"/>
          <w:sz w:val="24"/>
          <w:szCs w:val="24"/>
          <w:lang w:val="tr-TR"/>
        </w:rPr>
      </w:pPr>
      <w:r w:rsidRPr="003A55EF">
        <w:rPr>
          <w:rFonts w:ascii="Times New Roman" w:hAnsi="Times New Roman"/>
          <w:color w:val="000000"/>
          <w:sz w:val="24"/>
          <w:szCs w:val="24"/>
          <w:lang w:val="tr-TR"/>
        </w:rPr>
        <w:t>Aile Hukukundan Kaynaklanan Davalar ve Boşanma Yargılamalarında Aile Bireylerinin Haklarının Korunması Eğitimi</w:t>
      </w:r>
    </w:p>
    <w:p w14:paraId="4EAFAA1C" w14:textId="0E9FCE55" w:rsidR="003A55EF" w:rsidRDefault="003A55EF" w:rsidP="00CA5735">
      <w:pPr>
        <w:pStyle w:val="Heading1"/>
        <w:spacing w:line="240" w:lineRule="auto"/>
        <w:jc w:val="center"/>
        <w:rPr>
          <w:rFonts w:ascii="Times New Roman" w:hAnsi="Times New Roman"/>
          <w:color w:val="000000"/>
          <w:sz w:val="24"/>
          <w:szCs w:val="24"/>
          <w:lang w:val="tr-TR"/>
        </w:rPr>
      </w:pPr>
      <w:r>
        <w:rPr>
          <w:rFonts w:ascii="Times New Roman" w:hAnsi="Times New Roman"/>
          <w:color w:val="000000"/>
          <w:sz w:val="24"/>
          <w:szCs w:val="24"/>
          <w:lang w:val="tr-TR"/>
        </w:rPr>
        <w:t>O</w:t>
      </w:r>
      <w:r w:rsidRPr="003A55EF">
        <w:rPr>
          <w:rFonts w:ascii="Times New Roman" w:hAnsi="Times New Roman"/>
          <w:color w:val="000000"/>
          <w:sz w:val="24"/>
          <w:szCs w:val="24"/>
          <w:lang w:val="tr-TR"/>
        </w:rPr>
        <w:t>turum 1</w:t>
      </w:r>
    </w:p>
    <w:p w14:paraId="522531BD" w14:textId="0F0123AD" w:rsidR="006A254B" w:rsidRPr="006A254B" w:rsidRDefault="006A254B" w:rsidP="00CA5735">
      <w:pPr>
        <w:pStyle w:val="Heading1"/>
        <w:spacing w:before="0" w:line="240" w:lineRule="auto"/>
        <w:jc w:val="center"/>
        <w:rPr>
          <w:rFonts w:ascii="Times New Roman" w:hAnsi="Times New Roman"/>
          <w:color w:val="000000"/>
          <w:sz w:val="24"/>
          <w:szCs w:val="24"/>
          <w:lang w:val="tr-TR"/>
        </w:rPr>
      </w:pPr>
      <w:r w:rsidRPr="006A254B">
        <w:rPr>
          <w:rFonts w:ascii="Times New Roman" w:hAnsi="Times New Roman"/>
          <w:color w:val="000000"/>
          <w:sz w:val="24"/>
          <w:szCs w:val="24"/>
          <w:lang w:val="tr-TR"/>
        </w:rPr>
        <w:t>Boşanma yargılamalarında toplumsal cinsiyet eşitliği ilkeleri</w:t>
      </w:r>
    </w:p>
    <w:p w14:paraId="281E186B" w14:textId="77777777" w:rsidR="003A55EF" w:rsidRDefault="003A55EF" w:rsidP="003A55EF">
      <w:pPr>
        <w:spacing w:line="240" w:lineRule="auto"/>
        <w:jc w:val="center"/>
        <w:rPr>
          <w:rFonts w:ascii="Times New Roman" w:hAnsi="Times New Roman"/>
          <w:b/>
          <w:bCs/>
          <w:sz w:val="20"/>
          <w:szCs w:val="20"/>
        </w:rPr>
      </w:pPr>
    </w:p>
    <w:p w14:paraId="259B8BF4" w14:textId="77777777" w:rsidR="003A55EF" w:rsidRPr="007411E3" w:rsidRDefault="003A55EF" w:rsidP="003A55EF">
      <w:pPr>
        <w:pStyle w:val="NoSpacing"/>
        <w:rPr>
          <w:rFonts w:ascii="Times New Roman" w:hAnsi="Times New Roman" w:cs="Times New Roman"/>
          <w:sz w:val="24"/>
          <w:szCs w:val="24"/>
        </w:rPr>
      </w:pPr>
      <w:r w:rsidRPr="007411E3">
        <w:rPr>
          <w:rFonts w:ascii="Times New Roman" w:hAnsi="Times New Roman" w:cs="Times New Roman"/>
          <w:sz w:val="24"/>
          <w:szCs w:val="24"/>
        </w:rPr>
        <w:t>Günümüzde öğrenme</w:t>
      </w:r>
      <w:r>
        <w:rPr>
          <w:rFonts w:ascii="Times New Roman" w:hAnsi="Times New Roman" w:cs="Times New Roman"/>
          <w:sz w:val="24"/>
          <w:szCs w:val="24"/>
        </w:rPr>
        <w:t xml:space="preserve"> </w:t>
      </w:r>
      <w:r w:rsidRPr="007411E3">
        <w:rPr>
          <w:rFonts w:ascii="Times New Roman" w:hAnsi="Times New Roman" w:cs="Times New Roman"/>
          <w:sz w:val="24"/>
          <w:szCs w:val="24"/>
        </w:rPr>
        <w:t xml:space="preserve">hayatımızın her anında, evde, sokakta, iş yerinde edindiğimiz </w:t>
      </w:r>
      <w:r>
        <w:rPr>
          <w:rFonts w:ascii="Times New Roman" w:hAnsi="Times New Roman" w:cs="Times New Roman"/>
          <w:sz w:val="24"/>
          <w:szCs w:val="24"/>
        </w:rPr>
        <w:t xml:space="preserve">ve edinmeye </w:t>
      </w:r>
      <w:r w:rsidRPr="007411E3">
        <w:rPr>
          <w:rFonts w:ascii="Times New Roman" w:hAnsi="Times New Roman" w:cs="Times New Roman"/>
          <w:sz w:val="24"/>
          <w:szCs w:val="24"/>
        </w:rPr>
        <w:t>devam e</w:t>
      </w:r>
      <w:r>
        <w:rPr>
          <w:rFonts w:ascii="Times New Roman" w:hAnsi="Times New Roman" w:cs="Times New Roman"/>
          <w:sz w:val="24"/>
          <w:szCs w:val="24"/>
        </w:rPr>
        <w:t xml:space="preserve">ttiğimiz </w:t>
      </w:r>
      <w:r w:rsidRPr="007411E3">
        <w:rPr>
          <w:rFonts w:ascii="Times New Roman" w:hAnsi="Times New Roman" w:cs="Times New Roman"/>
          <w:sz w:val="24"/>
          <w:szCs w:val="24"/>
        </w:rPr>
        <w:t>bilgi</w:t>
      </w:r>
      <w:r>
        <w:rPr>
          <w:rFonts w:ascii="Times New Roman" w:hAnsi="Times New Roman" w:cs="Times New Roman"/>
          <w:sz w:val="24"/>
          <w:szCs w:val="24"/>
        </w:rPr>
        <w:t xml:space="preserve"> ve becerilerdir. </w:t>
      </w:r>
      <w:r w:rsidRPr="007411E3">
        <w:rPr>
          <w:rFonts w:ascii="Times New Roman" w:hAnsi="Times New Roman" w:cs="Times New Roman"/>
          <w:sz w:val="24"/>
          <w:szCs w:val="24"/>
        </w:rPr>
        <w:t>Bu yeni öğrenme anlayışı yaşam boyu öğrenme olarak adlandırılmaktadır.</w:t>
      </w:r>
    </w:p>
    <w:p w14:paraId="5B54C344" w14:textId="77777777" w:rsidR="003A55EF" w:rsidRDefault="003A55EF" w:rsidP="003A55EF">
      <w:pPr>
        <w:pStyle w:val="NoSpacing"/>
        <w:rPr>
          <w:rFonts w:ascii="Times New Roman" w:hAnsi="Times New Roman" w:cs="Times New Roman"/>
          <w:sz w:val="24"/>
          <w:szCs w:val="24"/>
        </w:rPr>
      </w:pPr>
    </w:p>
    <w:p w14:paraId="5DD3E74F" w14:textId="77777777" w:rsidR="003A55EF" w:rsidRDefault="003A55EF" w:rsidP="003A55EF">
      <w:pPr>
        <w:pStyle w:val="NoSpacing"/>
        <w:rPr>
          <w:rFonts w:ascii="Times New Roman" w:hAnsi="Times New Roman" w:cs="Times New Roman"/>
          <w:sz w:val="24"/>
          <w:szCs w:val="24"/>
        </w:rPr>
      </w:pPr>
      <w:r w:rsidRPr="007411E3">
        <w:rPr>
          <w:rFonts w:ascii="Times New Roman" w:hAnsi="Times New Roman" w:cs="Times New Roman"/>
          <w:sz w:val="24"/>
          <w:szCs w:val="24"/>
        </w:rPr>
        <w:t>Sizin için düzenlenen bu eğitimler, bireysel gelişimleriniz</w:t>
      </w:r>
      <w:r>
        <w:rPr>
          <w:rFonts w:ascii="Times New Roman" w:hAnsi="Times New Roman" w:cs="Times New Roman"/>
          <w:sz w:val="24"/>
          <w:szCs w:val="24"/>
        </w:rPr>
        <w:t>e</w:t>
      </w:r>
      <w:r w:rsidRPr="007411E3">
        <w:rPr>
          <w:rFonts w:ascii="Times New Roman" w:hAnsi="Times New Roman" w:cs="Times New Roman"/>
          <w:sz w:val="24"/>
          <w:szCs w:val="24"/>
        </w:rPr>
        <w:t xml:space="preserve"> </w:t>
      </w:r>
      <w:r>
        <w:rPr>
          <w:rFonts w:ascii="Times New Roman" w:hAnsi="Times New Roman" w:cs="Times New Roman"/>
          <w:sz w:val="24"/>
          <w:szCs w:val="24"/>
        </w:rPr>
        <w:t xml:space="preserve">katkı sağlamak ve birikim ve becerilerinizi güncellemek </w:t>
      </w:r>
      <w:r w:rsidRPr="007411E3">
        <w:rPr>
          <w:rFonts w:ascii="Times New Roman" w:hAnsi="Times New Roman" w:cs="Times New Roman"/>
          <w:sz w:val="24"/>
          <w:szCs w:val="24"/>
        </w:rPr>
        <w:t xml:space="preserve">için </w:t>
      </w:r>
      <w:r>
        <w:rPr>
          <w:rFonts w:ascii="Times New Roman" w:hAnsi="Times New Roman" w:cs="Times New Roman"/>
          <w:sz w:val="24"/>
          <w:szCs w:val="24"/>
        </w:rPr>
        <w:t xml:space="preserve">düzenlenmiştir. </w:t>
      </w:r>
      <w:r w:rsidRPr="007411E3">
        <w:rPr>
          <w:rFonts w:ascii="Times New Roman" w:hAnsi="Times New Roman" w:cs="Times New Roman"/>
          <w:sz w:val="24"/>
          <w:szCs w:val="24"/>
        </w:rPr>
        <w:t>Burada katılacağınız eğitimlerde kazanacağınız bilgi ve becerilerle</w:t>
      </w:r>
      <w:r>
        <w:rPr>
          <w:rFonts w:ascii="Times New Roman" w:hAnsi="Times New Roman" w:cs="Times New Roman"/>
          <w:sz w:val="24"/>
          <w:szCs w:val="24"/>
        </w:rPr>
        <w:t xml:space="preserve"> </w:t>
      </w:r>
      <w:r w:rsidRPr="008466D8">
        <w:rPr>
          <w:rFonts w:ascii="Times New Roman" w:hAnsi="Times New Roman" w:cs="Times New Roman"/>
          <w:sz w:val="24"/>
          <w:szCs w:val="24"/>
        </w:rPr>
        <w:t>Türkiye’de hukukun üstünlüğünün ve temel hakların, uluslararası standartlarla ve Avrupa standartlarıyla tam uyumlu hâle getirilmesini sağlamayı ve aile mahkemelerinin özellikle kadınların, çocukların ve diğer aile üyelerinin haklarını koruma k</w:t>
      </w:r>
      <w:r w:rsidRPr="007411E3">
        <w:rPr>
          <w:rFonts w:ascii="Times New Roman" w:hAnsi="Times New Roman" w:cs="Times New Roman"/>
          <w:sz w:val="24"/>
          <w:szCs w:val="24"/>
        </w:rPr>
        <w:t>onularında farkındalık düzeyiniz</w:t>
      </w:r>
      <w:r>
        <w:rPr>
          <w:rFonts w:ascii="Times New Roman" w:hAnsi="Times New Roman" w:cs="Times New Roman"/>
          <w:sz w:val="24"/>
          <w:szCs w:val="24"/>
        </w:rPr>
        <w:t>in</w:t>
      </w:r>
      <w:r w:rsidRPr="007411E3">
        <w:rPr>
          <w:rFonts w:ascii="Times New Roman" w:hAnsi="Times New Roman" w:cs="Times New Roman"/>
          <w:sz w:val="24"/>
          <w:szCs w:val="24"/>
        </w:rPr>
        <w:t xml:space="preserve"> art</w:t>
      </w:r>
      <w:r>
        <w:rPr>
          <w:rFonts w:ascii="Times New Roman" w:hAnsi="Times New Roman" w:cs="Times New Roman"/>
          <w:sz w:val="24"/>
          <w:szCs w:val="24"/>
        </w:rPr>
        <w:t>ırılması hedeflenmektedir.</w:t>
      </w:r>
    </w:p>
    <w:p w14:paraId="255DB936" w14:textId="77777777" w:rsidR="003A55EF" w:rsidRDefault="003A55EF" w:rsidP="003A55EF">
      <w:pPr>
        <w:pStyle w:val="NoSpacing"/>
        <w:rPr>
          <w:rFonts w:ascii="Times New Roman" w:hAnsi="Times New Roman"/>
          <w:color w:val="000000"/>
        </w:rPr>
      </w:pPr>
    </w:p>
    <w:p w14:paraId="17971B98" w14:textId="77777777" w:rsidR="003A55EF" w:rsidRPr="00325C31" w:rsidRDefault="003A55EF" w:rsidP="003A55EF">
      <w:pPr>
        <w:pStyle w:val="NoSpacing"/>
        <w:rPr>
          <w:rFonts w:ascii="Times New Roman" w:hAnsi="Times New Roman" w:cs="Times New Roman"/>
          <w:b/>
          <w:bCs/>
          <w:sz w:val="24"/>
          <w:szCs w:val="24"/>
        </w:rPr>
      </w:pPr>
      <w:r w:rsidRPr="00325C31">
        <w:rPr>
          <w:rFonts w:ascii="Times New Roman" w:hAnsi="Times New Roman" w:cs="Times New Roman"/>
          <w:b/>
          <w:bCs/>
          <w:sz w:val="24"/>
          <w:szCs w:val="24"/>
        </w:rPr>
        <w:t>[ES VERİLECEK]</w:t>
      </w:r>
    </w:p>
    <w:p w14:paraId="1B0A5AEE" w14:textId="77777777" w:rsidR="003A55EF" w:rsidRPr="007411E3" w:rsidRDefault="003A55EF" w:rsidP="003A55EF">
      <w:pPr>
        <w:pStyle w:val="NoSpacing"/>
        <w:rPr>
          <w:rFonts w:ascii="Times New Roman" w:hAnsi="Times New Roman" w:cs="Times New Roman"/>
          <w:sz w:val="24"/>
          <w:szCs w:val="24"/>
        </w:rPr>
      </w:pPr>
    </w:p>
    <w:p w14:paraId="774F2597" w14:textId="77777777" w:rsidR="003A55EF" w:rsidRPr="007411E3" w:rsidRDefault="003A55EF" w:rsidP="003A55EF">
      <w:pPr>
        <w:pStyle w:val="NoSpacing"/>
        <w:rPr>
          <w:rFonts w:ascii="Times New Roman" w:hAnsi="Times New Roman" w:cs="Times New Roman"/>
          <w:sz w:val="24"/>
          <w:szCs w:val="24"/>
        </w:rPr>
      </w:pPr>
      <w:r w:rsidRPr="007411E3">
        <w:rPr>
          <w:rFonts w:ascii="Times New Roman" w:hAnsi="Times New Roman" w:cs="Times New Roman"/>
          <w:sz w:val="24"/>
          <w:szCs w:val="24"/>
        </w:rPr>
        <w:t>Bu</w:t>
      </w:r>
      <w:r>
        <w:rPr>
          <w:rFonts w:ascii="Times New Roman" w:hAnsi="Times New Roman" w:cs="Times New Roman"/>
          <w:sz w:val="24"/>
          <w:szCs w:val="24"/>
        </w:rPr>
        <w:t xml:space="preserve"> </w:t>
      </w:r>
      <w:r w:rsidRPr="007411E3">
        <w:rPr>
          <w:rFonts w:ascii="Times New Roman" w:hAnsi="Times New Roman" w:cs="Times New Roman"/>
          <w:sz w:val="24"/>
          <w:szCs w:val="24"/>
        </w:rPr>
        <w:t>oturumda “</w:t>
      </w:r>
      <w:r w:rsidRPr="00040B00">
        <w:rPr>
          <w:rFonts w:ascii="Times New Roman" w:hAnsi="Times New Roman" w:cs="Times New Roman"/>
          <w:sz w:val="24"/>
          <w:szCs w:val="24"/>
        </w:rPr>
        <w:t>Boşanma yargılamalarında toplumsal cinsiyet eşitliği ilkeleri</w:t>
      </w:r>
      <w:r w:rsidRPr="007411E3">
        <w:rPr>
          <w:rFonts w:ascii="Times New Roman" w:hAnsi="Times New Roman" w:cs="Times New Roman"/>
          <w:sz w:val="24"/>
          <w:szCs w:val="24"/>
        </w:rPr>
        <w:t>” ele alınmaktadır.</w:t>
      </w:r>
    </w:p>
    <w:p w14:paraId="3261F67C" w14:textId="77777777" w:rsidR="003A55EF" w:rsidRDefault="003A55EF" w:rsidP="003A55EF">
      <w:pPr>
        <w:pStyle w:val="NoSpacing"/>
        <w:rPr>
          <w:rFonts w:ascii="Times New Roman" w:hAnsi="Times New Roman" w:cs="Times New Roman"/>
          <w:sz w:val="24"/>
          <w:szCs w:val="24"/>
        </w:rPr>
      </w:pPr>
    </w:p>
    <w:p w14:paraId="7339CAC9" w14:textId="77777777" w:rsidR="003A55EF" w:rsidRPr="007411E3" w:rsidRDefault="003A55EF" w:rsidP="003A55EF">
      <w:pPr>
        <w:pStyle w:val="NoSpacing"/>
        <w:rPr>
          <w:rFonts w:ascii="Times New Roman" w:hAnsi="Times New Roman" w:cs="Times New Roman"/>
          <w:sz w:val="24"/>
          <w:szCs w:val="24"/>
        </w:rPr>
      </w:pPr>
      <w:r w:rsidRPr="007411E3">
        <w:rPr>
          <w:rFonts w:ascii="Times New Roman" w:hAnsi="Times New Roman" w:cs="Times New Roman"/>
          <w:sz w:val="24"/>
          <w:szCs w:val="24"/>
        </w:rPr>
        <w:t xml:space="preserve">Yaklaşık </w:t>
      </w:r>
      <w:r>
        <w:rPr>
          <w:rFonts w:ascii="Times New Roman" w:hAnsi="Times New Roman" w:cs="Times New Roman"/>
          <w:sz w:val="24"/>
          <w:szCs w:val="24"/>
        </w:rPr>
        <w:t xml:space="preserve">25 dakika </w:t>
      </w:r>
      <w:r w:rsidRPr="007411E3">
        <w:rPr>
          <w:rFonts w:ascii="Times New Roman" w:hAnsi="Times New Roman" w:cs="Times New Roman"/>
          <w:sz w:val="24"/>
          <w:szCs w:val="24"/>
        </w:rPr>
        <w:t xml:space="preserve">sürecek olan oturumda, çeşitli videolar izleyeceksiniz. Bu videolarda öğreneceğiniz bilgiler bir hikâye içinde, belirli kahramanların yaşantıları çerçevesinde ele alınmaktadır. </w:t>
      </w:r>
    </w:p>
    <w:p w14:paraId="0B2575C3" w14:textId="77777777" w:rsidR="003A55EF" w:rsidRDefault="003A55EF" w:rsidP="003A55EF">
      <w:pPr>
        <w:pStyle w:val="NoSpacing"/>
        <w:rPr>
          <w:rFonts w:ascii="Times New Roman" w:hAnsi="Times New Roman" w:cs="Times New Roman"/>
          <w:sz w:val="24"/>
          <w:szCs w:val="24"/>
        </w:rPr>
      </w:pPr>
      <w:r w:rsidRPr="007411E3">
        <w:rPr>
          <w:rFonts w:ascii="Times New Roman" w:hAnsi="Times New Roman" w:cs="Times New Roman"/>
          <w:sz w:val="24"/>
          <w:szCs w:val="24"/>
        </w:rPr>
        <w:t xml:space="preserve"> </w:t>
      </w:r>
    </w:p>
    <w:p w14:paraId="37236D51" w14:textId="77777777" w:rsidR="003A55EF" w:rsidRDefault="003A55EF" w:rsidP="003A55EF">
      <w:pPr>
        <w:pStyle w:val="NoSpacing"/>
        <w:rPr>
          <w:rFonts w:ascii="Times New Roman" w:hAnsi="Times New Roman" w:cs="Times New Roman"/>
          <w:sz w:val="24"/>
          <w:szCs w:val="24"/>
        </w:rPr>
      </w:pPr>
      <w:r w:rsidRPr="007411E3">
        <w:rPr>
          <w:rFonts w:ascii="Times New Roman" w:hAnsi="Times New Roman" w:cs="Times New Roman"/>
          <w:sz w:val="24"/>
          <w:szCs w:val="24"/>
        </w:rPr>
        <w:t xml:space="preserve">Videoları izlerken, bazı bölümlerde ara verilecek ve sizlerin görüşüne başvurulacaktır. Bu aralar sırasında bazen bir konu üzerinde görüş bildirmeniz, bazen de değerlendirme yapmanız istenecektir. </w:t>
      </w:r>
    </w:p>
    <w:p w14:paraId="65258E18" w14:textId="77777777" w:rsidR="003A55EF" w:rsidRPr="007411E3" w:rsidRDefault="003A55EF" w:rsidP="003A55EF">
      <w:pPr>
        <w:pStyle w:val="NoSpacing"/>
        <w:rPr>
          <w:rFonts w:ascii="Times New Roman" w:hAnsi="Times New Roman" w:cs="Times New Roman"/>
          <w:sz w:val="24"/>
          <w:szCs w:val="24"/>
        </w:rPr>
      </w:pPr>
    </w:p>
    <w:p w14:paraId="6CC92E78" w14:textId="77777777" w:rsidR="003A55EF" w:rsidRDefault="003A55EF" w:rsidP="003A55EF">
      <w:pPr>
        <w:pStyle w:val="NoSpacing"/>
        <w:rPr>
          <w:rFonts w:ascii="Times New Roman" w:hAnsi="Times New Roman" w:cs="Times New Roman"/>
          <w:sz w:val="24"/>
          <w:szCs w:val="24"/>
        </w:rPr>
      </w:pPr>
      <w:r w:rsidRPr="007411E3">
        <w:rPr>
          <w:rFonts w:ascii="Times New Roman" w:hAnsi="Times New Roman" w:cs="Times New Roman"/>
          <w:sz w:val="24"/>
          <w:szCs w:val="24"/>
        </w:rPr>
        <w:t>Şimdi dilerseniz, ilk videomuzu izleyelim.</w:t>
      </w:r>
    </w:p>
    <w:p w14:paraId="7D08A62E" w14:textId="77777777" w:rsidR="003A55EF" w:rsidRDefault="003A55EF" w:rsidP="003A55EF">
      <w:pPr>
        <w:pStyle w:val="NoSpacing"/>
        <w:rPr>
          <w:rFonts w:ascii="Times New Roman" w:hAnsi="Times New Roman" w:cs="Times New Roman"/>
          <w:sz w:val="24"/>
          <w:szCs w:val="24"/>
        </w:rPr>
      </w:pPr>
    </w:p>
    <w:p w14:paraId="4FDC24D3" w14:textId="77777777" w:rsidR="003A55EF" w:rsidRPr="00325C31" w:rsidRDefault="003A55EF" w:rsidP="003A55EF">
      <w:pPr>
        <w:pStyle w:val="NoSpacing"/>
        <w:rPr>
          <w:rFonts w:ascii="Times New Roman" w:hAnsi="Times New Roman" w:cs="Times New Roman"/>
          <w:b/>
          <w:bCs/>
          <w:sz w:val="24"/>
          <w:szCs w:val="24"/>
        </w:rPr>
      </w:pPr>
      <w:r w:rsidRPr="00325C31">
        <w:rPr>
          <w:rFonts w:ascii="Times New Roman" w:hAnsi="Times New Roman" w:cs="Times New Roman"/>
          <w:b/>
          <w:bCs/>
          <w:sz w:val="24"/>
          <w:szCs w:val="24"/>
        </w:rPr>
        <w:t>[ES VERİLECEK]</w:t>
      </w:r>
    </w:p>
    <w:p w14:paraId="4B7DA511" w14:textId="77777777" w:rsidR="003A55EF" w:rsidRDefault="003A55EF" w:rsidP="003A55EF">
      <w:pPr>
        <w:pStyle w:val="NoSpacing"/>
        <w:rPr>
          <w:rFonts w:ascii="Times New Roman" w:hAnsi="Times New Roman" w:cs="Times New Roman"/>
          <w:sz w:val="24"/>
          <w:szCs w:val="24"/>
        </w:rPr>
      </w:pPr>
    </w:p>
    <w:p w14:paraId="5E5A8DF1" w14:textId="77777777" w:rsidR="003A55EF" w:rsidRPr="003B1F23" w:rsidRDefault="003A55EF" w:rsidP="003A55EF">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 xml:space="preserve">Adım 1: </w:t>
      </w:r>
    </w:p>
    <w:p w14:paraId="53042C91" w14:textId="77777777" w:rsidR="003A55EF" w:rsidRPr="003B1F23" w:rsidRDefault="003A55EF" w:rsidP="003A55EF">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Eğitim Sürecinin Tanıtımı</w:t>
      </w:r>
    </w:p>
    <w:p w14:paraId="622EA498" w14:textId="77777777" w:rsidR="003A55EF" w:rsidRDefault="003A55EF" w:rsidP="003A55EF">
      <w:pPr>
        <w:pStyle w:val="NoSpacing"/>
        <w:rPr>
          <w:rFonts w:ascii="Times New Roman" w:hAnsi="Times New Roman" w:cs="Times New Roman"/>
          <w:b/>
          <w:bCs/>
          <w:sz w:val="24"/>
          <w:szCs w:val="24"/>
        </w:rPr>
      </w:pPr>
    </w:p>
    <w:p w14:paraId="326D46F7" w14:textId="77777777" w:rsidR="003A55EF" w:rsidRPr="00325C31" w:rsidRDefault="003A55EF" w:rsidP="003A55EF">
      <w:pPr>
        <w:pStyle w:val="NoSpacing"/>
        <w:rPr>
          <w:rFonts w:ascii="Times New Roman" w:hAnsi="Times New Roman" w:cs="Times New Roman"/>
          <w:b/>
          <w:bCs/>
          <w:sz w:val="24"/>
          <w:szCs w:val="24"/>
        </w:rPr>
      </w:pPr>
      <w:r w:rsidRPr="00325C31">
        <w:rPr>
          <w:rFonts w:ascii="Times New Roman" w:hAnsi="Times New Roman" w:cs="Times New Roman"/>
          <w:b/>
          <w:bCs/>
          <w:sz w:val="24"/>
          <w:szCs w:val="24"/>
        </w:rPr>
        <w:t>[Genel Amaç, Öğretim Amaçları ve Konu Başlıkları]</w:t>
      </w:r>
    </w:p>
    <w:p w14:paraId="25485337" w14:textId="77777777" w:rsidR="003A55EF" w:rsidRDefault="003A55EF" w:rsidP="003A55EF">
      <w:pPr>
        <w:pStyle w:val="NoSpacing"/>
        <w:rPr>
          <w:rFonts w:ascii="Times New Roman" w:hAnsi="Times New Roman" w:cs="Times New Roman"/>
          <w:sz w:val="24"/>
          <w:szCs w:val="24"/>
        </w:rPr>
      </w:pPr>
    </w:p>
    <w:p w14:paraId="62AD2485" w14:textId="77777777" w:rsidR="003A55EF" w:rsidRDefault="003A55EF" w:rsidP="003A55EF">
      <w:pPr>
        <w:pStyle w:val="NoSpacing"/>
        <w:rPr>
          <w:rFonts w:ascii="Times New Roman" w:hAnsi="Times New Roman" w:cs="Times New Roman"/>
          <w:sz w:val="24"/>
          <w:szCs w:val="24"/>
        </w:rPr>
      </w:pPr>
      <w:r w:rsidRPr="00040B00">
        <w:rPr>
          <w:rFonts w:ascii="Times New Roman" w:hAnsi="Times New Roman" w:cs="Times New Roman"/>
          <w:sz w:val="24"/>
          <w:szCs w:val="24"/>
        </w:rPr>
        <w:t>Boşanma yargılamalarında toplumsal cinsiyet eşitliği ilkeleri</w:t>
      </w:r>
      <w:r>
        <w:rPr>
          <w:rFonts w:ascii="Times New Roman" w:hAnsi="Times New Roman" w:cs="Times New Roman"/>
          <w:sz w:val="24"/>
          <w:szCs w:val="24"/>
        </w:rPr>
        <w:t xml:space="preserve">nin </w:t>
      </w:r>
      <w:r w:rsidRPr="008466D8">
        <w:rPr>
          <w:rFonts w:ascii="Times New Roman" w:hAnsi="Times New Roman" w:cs="Times New Roman"/>
          <w:sz w:val="24"/>
          <w:szCs w:val="24"/>
        </w:rPr>
        <w:t>ele alındığı bu oturumun amacı;</w:t>
      </w:r>
      <w:r>
        <w:rPr>
          <w:rFonts w:ascii="Times New Roman" w:hAnsi="Times New Roman" w:cs="Times New Roman"/>
          <w:sz w:val="24"/>
          <w:szCs w:val="24"/>
        </w:rPr>
        <w:t xml:space="preserve"> </w:t>
      </w:r>
      <w:r w:rsidRPr="002B2E25">
        <w:rPr>
          <w:rFonts w:ascii="Times New Roman" w:hAnsi="Times New Roman" w:cs="Times New Roman"/>
          <w:sz w:val="24"/>
          <w:szCs w:val="24"/>
        </w:rPr>
        <w:t xml:space="preserve">hukuki süreçlerin ve kararların cinsiyet eşitliği temelinde adil ve etkili bir şekilde gerçekleşmesini sağlamaktır. </w:t>
      </w:r>
    </w:p>
    <w:p w14:paraId="275EDD5B" w14:textId="77777777" w:rsidR="003A55EF" w:rsidRDefault="003A55EF" w:rsidP="003A55EF">
      <w:pPr>
        <w:pStyle w:val="NoSpacing"/>
        <w:rPr>
          <w:rFonts w:ascii="Times New Roman" w:hAnsi="Times New Roman" w:cs="Times New Roman"/>
          <w:sz w:val="24"/>
          <w:szCs w:val="24"/>
        </w:rPr>
      </w:pPr>
    </w:p>
    <w:p w14:paraId="7D5EBA21" w14:textId="77777777" w:rsidR="003A55EF" w:rsidRPr="008466D8" w:rsidRDefault="003A55EF" w:rsidP="003A55EF">
      <w:pPr>
        <w:pStyle w:val="NoSpacing"/>
        <w:rPr>
          <w:rFonts w:ascii="Times New Roman" w:hAnsi="Times New Roman" w:cs="Times New Roman"/>
          <w:sz w:val="24"/>
          <w:szCs w:val="24"/>
        </w:rPr>
      </w:pPr>
      <w:r w:rsidRPr="008466D8">
        <w:rPr>
          <w:rFonts w:ascii="Times New Roman" w:hAnsi="Times New Roman" w:cs="Times New Roman"/>
          <w:sz w:val="24"/>
          <w:szCs w:val="24"/>
        </w:rPr>
        <w:t>Bu oturumu tamamladıktan sonra;</w:t>
      </w:r>
    </w:p>
    <w:p w14:paraId="36178E88" w14:textId="77777777" w:rsidR="003A55EF" w:rsidRPr="002B2E25" w:rsidRDefault="003A55EF">
      <w:pPr>
        <w:pStyle w:val="NoSpacing"/>
        <w:numPr>
          <w:ilvl w:val="0"/>
          <w:numId w:val="7"/>
        </w:numPr>
        <w:rPr>
          <w:rFonts w:ascii="Times New Roman" w:hAnsi="Times New Roman" w:cs="Times New Roman"/>
          <w:sz w:val="24"/>
          <w:szCs w:val="24"/>
        </w:rPr>
      </w:pPr>
      <w:r w:rsidRPr="002B2E25">
        <w:rPr>
          <w:rFonts w:ascii="Times New Roman" w:hAnsi="Times New Roman" w:cs="Times New Roman"/>
          <w:sz w:val="24"/>
          <w:szCs w:val="24"/>
        </w:rPr>
        <w:t xml:space="preserve">Boşanma yargılamalarında uygulanabilecek toplumsal cinsiyet eşitliği ve ayrımcılık yasağı ile ilgili uluslararası insan hakları normları ve standartlarının Avrupa Konseyi ilke ve önerileri ile CEDAW çerçevesinde tanımlayabilecek, </w:t>
      </w:r>
    </w:p>
    <w:p w14:paraId="40C3CBB3" w14:textId="77777777" w:rsidR="003A55EF" w:rsidRPr="002B2E25" w:rsidRDefault="003A55EF">
      <w:pPr>
        <w:pStyle w:val="NoSpacing"/>
        <w:numPr>
          <w:ilvl w:val="0"/>
          <w:numId w:val="7"/>
        </w:numPr>
        <w:rPr>
          <w:rFonts w:ascii="Times New Roman" w:hAnsi="Times New Roman" w:cs="Times New Roman"/>
          <w:sz w:val="24"/>
          <w:szCs w:val="24"/>
        </w:rPr>
      </w:pPr>
      <w:r w:rsidRPr="002B2E25">
        <w:rPr>
          <w:rFonts w:ascii="Times New Roman" w:hAnsi="Times New Roman" w:cs="Times New Roman"/>
          <w:sz w:val="24"/>
          <w:szCs w:val="24"/>
        </w:rPr>
        <w:t xml:space="preserve">Aile mahkemelerine dair adli süreçlerde ve karar alma süreçlerinde yaygın toplumsal cinsiyet kalıplarını </w:t>
      </w:r>
      <w:r>
        <w:rPr>
          <w:rFonts w:ascii="Times New Roman" w:hAnsi="Times New Roman" w:cs="Times New Roman"/>
          <w:sz w:val="24"/>
          <w:szCs w:val="24"/>
        </w:rPr>
        <w:t>ifade edebilecek</w:t>
      </w:r>
      <w:r w:rsidRPr="002B2E25">
        <w:rPr>
          <w:rFonts w:ascii="Times New Roman" w:hAnsi="Times New Roman" w:cs="Times New Roman"/>
          <w:sz w:val="24"/>
          <w:szCs w:val="24"/>
        </w:rPr>
        <w:t xml:space="preserve">,  </w:t>
      </w:r>
    </w:p>
    <w:p w14:paraId="326A7921" w14:textId="77777777" w:rsidR="003A55EF" w:rsidRPr="002B2E25" w:rsidRDefault="003A55EF">
      <w:pPr>
        <w:pStyle w:val="NoSpacing"/>
        <w:numPr>
          <w:ilvl w:val="0"/>
          <w:numId w:val="7"/>
        </w:numPr>
        <w:rPr>
          <w:rFonts w:ascii="Times New Roman" w:hAnsi="Times New Roman" w:cs="Times New Roman"/>
          <w:sz w:val="24"/>
          <w:szCs w:val="24"/>
        </w:rPr>
      </w:pPr>
      <w:r w:rsidRPr="002B2E25">
        <w:rPr>
          <w:rFonts w:ascii="Times New Roman" w:hAnsi="Times New Roman" w:cs="Times New Roman"/>
          <w:sz w:val="24"/>
          <w:szCs w:val="24"/>
        </w:rPr>
        <w:lastRenderedPageBreak/>
        <w:t xml:space="preserve">Yargı kararlarında kullanılan toplumsal cinsiyet kalıp yargılarının etkisini </w:t>
      </w:r>
      <w:r>
        <w:rPr>
          <w:rFonts w:ascii="Times New Roman" w:hAnsi="Times New Roman" w:cs="Times New Roman"/>
          <w:sz w:val="24"/>
          <w:szCs w:val="24"/>
        </w:rPr>
        <w:t>açıklayabilecek</w:t>
      </w:r>
      <w:r w:rsidRPr="002B2E25">
        <w:rPr>
          <w:rFonts w:ascii="Times New Roman" w:hAnsi="Times New Roman" w:cs="Times New Roman"/>
          <w:sz w:val="24"/>
          <w:szCs w:val="24"/>
        </w:rPr>
        <w:t>,</w:t>
      </w:r>
    </w:p>
    <w:p w14:paraId="39B5BE6E" w14:textId="77777777" w:rsidR="003A55EF" w:rsidRPr="002B2E25" w:rsidRDefault="003A55EF">
      <w:pPr>
        <w:pStyle w:val="NoSpacing"/>
        <w:numPr>
          <w:ilvl w:val="0"/>
          <w:numId w:val="7"/>
        </w:numPr>
        <w:rPr>
          <w:rFonts w:ascii="Times New Roman" w:hAnsi="Times New Roman" w:cs="Times New Roman"/>
          <w:sz w:val="24"/>
          <w:szCs w:val="24"/>
        </w:rPr>
      </w:pPr>
      <w:r w:rsidRPr="002B2E25">
        <w:rPr>
          <w:rFonts w:ascii="Times New Roman" w:hAnsi="Times New Roman" w:cs="Times New Roman"/>
          <w:sz w:val="24"/>
          <w:szCs w:val="24"/>
        </w:rPr>
        <w:t>Ayrımcı normlar ve günlük dilde kullanılan toplumsal cinsiyet kalıpları hakkında ve aile mahkemeleri yargılamaları üzerindeki etkileri ifade edebilecek,</w:t>
      </w:r>
    </w:p>
    <w:p w14:paraId="0C575AD4" w14:textId="77777777" w:rsidR="003A55EF" w:rsidRPr="002B2E25" w:rsidRDefault="003A55EF">
      <w:pPr>
        <w:pStyle w:val="NoSpacing"/>
        <w:numPr>
          <w:ilvl w:val="0"/>
          <w:numId w:val="7"/>
        </w:numPr>
        <w:rPr>
          <w:rFonts w:ascii="Times New Roman" w:hAnsi="Times New Roman" w:cs="Times New Roman"/>
          <w:sz w:val="24"/>
          <w:szCs w:val="24"/>
        </w:rPr>
      </w:pPr>
      <w:r w:rsidRPr="002B2E25">
        <w:rPr>
          <w:rFonts w:ascii="Times New Roman" w:hAnsi="Times New Roman" w:cs="Times New Roman"/>
          <w:sz w:val="24"/>
          <w:szCs w:val="24"/>
        </w:rPr>
        <w:t xml:space="preserve">Evliliğin eşlere yüklediği hak ve yükümlülükleri ile hak ve özgürlükleri üzerindeki sınırları toplumsal cinsiyet eşitliği çerçevesinde değerlendirebilecek </w:t>
      </w:r>
    </w:p>
    <w:p w14:paraId="0E443AD4" w14:textId="77777777" w:rsidR="003A55EF" w:rsidRPr="008466D8" w:rsidRDefault="003A55EF">
      <w:pPr>
        <w:pStyle w:val="NoSpacing"/>
        <w:numPr>
          <w:ilvl w:val="0"/>
          <w:numId w:val="7"/>
        </w:numPr>
        <w:rPr>
          <w:rFonts w:ascii="Times New Roman" w:hAnsi="Times New Roman" w:cs="Times New Roman"/>
          <w:sz w:val="24"/>
          <w:szCs w:val="24"/>
        </w:rPr>
      </w:pPr>
      <w:r w:rsidRPr="002B2E25">
        <w:rPr>
          <w:rFonts w:ascii="Times New Roman" w:hAnsi="Times New Roman" w:cs="Times New Roman"/>
          <w:sz w:val="24"/>
          <w:szCs w:val="24"/>
        </w:rPr>
        <w:t>Toplumsal cinsiyet eşitliği ilkelerinin evliliğin geçersizliği ve hukuki sonuçlarına ilişkin yasal düzenlemeler üzerindeki etkisini açıklayabilecek</w:t>
      </w:r>
      <w:r>
        <w:rPr>
          <w:rFonts w:ascii="Times New Roman" w:hAnsi="Times New Roman" w:cs="Times New Roman"/>
          <w:sz w:val="24"/>
          <w:szCs w:val="24"/>
        </w:rPr>
        <w:t>siniz.</w:t>
      </w:r>
    </w:p>
    <w:p w14:paraId="6A919940" w14:textId="77777777" w:rsidR="003A55EF" w:rsidRPr="008466D8" w:rsidRDefault="003A55EF" w:rsidP="003A55EF">
      <w:pPr>
        <w:pStyle w:val="NoSpacing"/>
        <w:rPr>
          <w:rFonts w:ascii="Times New Roman" w:hAnsi="Times New Roman" w:cs="Times New Roman"/>
          <w:sz w:val="24"/>
          <w:szCs w:val="24"/>
        </w:rPr>
      </w:pPr>
    </w:p>
    <w:p w14:paraId="6EB11BF7" w14:textId="77777777" w:rsidR="003A55EF" w:rsidRPr="008466D8" w:rsidRDefault="003A55EF" w:rsidP="003A55EF">
      <w:pPr>
        <w:pStyle w:val="NoSpacing"/>
        <w:rPr>
          <w:rFonts w:ascii="Times New Roman" w:hAnsi="Times New Roman" w:cs="Times New Roman"/>
          <w:sz w:val="24"/>
          <w:szCs w:val="24"/>
        </w:rPr>
      </w:pPr>
      <w:r w:rsidRPr="008466D8">
        <w:rPr>
          <w:rFonts w:ascii="Times New Roman" w:hAnsi="Times New Roman" w:cs="Times New Roman"/>
          <w:sz w:val="24"/>
          <w:szCs w:val="24"/>
        </w:rPr>
        <w:t>Bu oturumda sırasıyla şu konulara değinilecektir:</w:t>
      </w:r>
    </w:p>
    <w:p w14:paraId="1B8ACC44" w14:textId="77777777" w:rsidR="003A55EF" w:rsidRPr="002B2E25" w:rsidRDefault="003A55EF">
      <w:pPr>
        <w:pStyle w:val="NoSpacing"/>
        <w:numPr>
          <w:ilvl w:val="0"/>
          <w:numId w:val="6"/>
        </w:numPr>
        <w:rPr>
          <w:rFonts w:ascii="Times New Roman" w:hAnsi="Times New Roman" w:cs="Times New Roman"/>
          <w:sz w:val="24"/>
          <w:szCs w:val="24"/>
        </w:rPr>
      </w:pPr>
      <w:r w:rsidRPr="002B2E25">
        <w:rPr>
          <w:rFonts w:ascii="Times New Roman" w:hAnsi="Times New Roman" w:cs="Times New Roman"/>
          <w:sz w:val="24"/>
          <w:szCs w:val="24"/>
        </w:rPr>
        <w:t>Toplumsal cinsiyet eşitliği ve ayrımcılık</w:t>
      </w:r>
    </w:p>
    <w:p w14:paraId="03E58C39" w14:textId="77777777" w:rsidR="003A55EF" w:rsidRDefault="003A55EF">
      <w:pPr>
        <w:pStyle w:val="NoSpacing"/>
        <w:numPr>
          <w:ilvl w:val="0"/>
          <w:numId w:val="6"/>
        </w:numPr>
        <w:rPr>
          <w:rFonts w:ascii="Times New Roman" w:hAnsi="Times New Roman" w:cs="Times New Roman"/>
          <w:sz w:val="24"/>
          <w:szCs w:val="24"/>
        </w:rPr>
      </w:pPr>
      <w:r w:rsidRPr="002B2E25">
        <w:rPr>
          <w:rFonts w:ascii="Times New Roman" w:hAnsi="Times New Roman" w:cs="Times New Roman"/>
          <w:sz w:val="24"/>
          <w:szCs w:val="24"/>
        </w:rPr>
        <w:t>Evliliğin genel hükümleri ve batıl evliliklerin toplumsal cinsiyet eşitliği doğrultusunda ele alınması</w:t>
      </w:r>
    </w:p>
    <w:p w14:paraId="36CB1828" w14:textId="77777777" w:rsidR="003A55EF" w:rsidRPr="002B2E25" w:rsidRDefault="003A55EF">
      <w:pPr>
        <w:pStyle w:val="NoSpacing"/>
        <w:numPr>
          <w:ilvl w:val="0"/>
          <w:numId w:val="6"/>
        </w:numPr>
        <w:rPr>
          <w:rFonts w:ascii="Times New Roman" w:hAnsi="Times New Roman" w:cs="Times New Roman"/>
          <w:sz w:val="24"/>
          <w:szCs w:val="24"/>
        </w:rPr>
      </w:pPr>
      <w:r w:rsidRPr="002B2E25">
        <w:rPr>
          <w:rFonts w:ascii="Times New Roman" w:hAnsi="Times New Roman" w:cs="Times New Roman"/>
          <w:sz w:val="24"/>
          <w:szCs w:val="24"/>
        </w:rPr>
        <w:t xml:space="preserve">Aile mahkemelerinde adli süreçlerde ve karar alma sürecinde genel toplumsal cinsiyet kalıp yargıları ve bunların aile mahkemeleri yargılamaları üzerindeki etkisi </w:t>
      </w:r>
    </w:p>
    <w:p w14:paraId="286A8D00" w14:textId="77777777" w:rsidR="003A55EF" w:rsidRPr="002B2E25" w:rsidRDefault="003A55EF">
      <w:pPr>
        <w:pStyle w:val="NoSpacing"/>
        <w:numPr>
          <w:ilvl w:val="0"/>
          <w:numId w:val="6"/>
        </w:numPr>
        <w:rPr>
          <w:rFonts w:ascii="Times New Roman" w:hAnsi="Times New Roman" w:cs="Times New Roman"/>
          <w:sz w:val="24"/>
          <w:szCs w:val="24"/>
        </w:rPr>
      </w:pPr>
      <w:r w:rsidRPr="002B2E25">
        <w:rPr>
          <w:rFonts w:ascii="Times New Roman" w:hAnsi="Times New Roman" w:cs="Times New Roman"/>
          <w:sz w:val="24"/>
          <w:szCs w:val="24"/>
        </w:rPr>
        <w:t xml:space="preserve">Toplumsal cinsiyete duyarlı ve ayrımcı olmayan bir şekilde iletişim kurma </w:t>
      </w:r>
    </w:p>
    <w:p w14:paraId="6D966D62" w14:textId="77777777" w:rsidR="003A55EF" w:rsidRDefault="003A55EF" w:rsidP="003A55EF">
      <w:pPr>
        <w:pStyle w:val="NoSpacing"/>
        <w:rPr>
          <w:rFonts w:ascii="Times New Roman" w:hAnsi="Times New Roman" w:cs="Times New Roman"/>
          <w:sz w:val="24"/>
          <w:szCs w:val="24"/>
        </w:rPr>
      </w:pPr>
    </w:p>
    <w:p w14:paraId="3EEF2C55" w14:textId="77777777" w:rsidR="003A55EF" w:rsidRPr="003B1F23" w:rsidRDefault="003A55EF" w:rsidP="003A55EF">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 xml:space="preserve">Adım 2: </w:t>
      </w:r>
    </w:p>
    <w:p w14:paraId="788489B9" w14:textId="77777777" w:rsidR="003A55EF" w:rsidRPr="003B1F23" w:rsidRDefault="003A55EF" w:rsidP="003A55EF">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Bilginin Sunumu "Bağlamlaştırma"</w:t>
      </w:r>
    </w:p>
    <w:p w14:paraId="0FA47E0A" w14:textId="77777777" w:rsidR="003A55EF" w:rsidRPr="00EE57F1" w:rsidRDefault="003A55EF" w:rsidP="003A55EF">
      <w:pPr>
        <w:pStyle w:val="NoSpacing"/>
        <w:rPr>
          <w:rFonts w:ascii="Times New Roman" w:hAnsi="Times New Roman" w:cs="Times New Roman"/>
          <w:sz w:val="24"/>
          <w:szCs w:val="24"/>
        </w:rPr>
      </w:pPr>
    </w:p>
    <w:p w14:paraId="3483F49D" w14:textId="77777777" w:rsidR="003A55EF" w:rsidRPr="00EE57F1" w:rsidRDefault="003A55EF" w:rsidP="003A55EF">
      <w:pPr>
        <w:pStyle w:val="NoSpacing"/>
        <w:rPr>
          <w:rFonts w:ascii="Times New Roman" w:hAnsi="Times New Roman" w:cs="Times New Roman"/>
          <w:sz w:val="24"/>
          <w:szCs w:val="24"/>
        </w:rPr>
      </w:pPr>
      <w:r w:rsidRPr="00EE57F1">
        <w:rPr>
          <w:rFonts w:ascii="Times New Roman" w:hAnsi="Times New Roman" w:cs="Times New Roman"/>
          <w:sz w:val="24"/>
          <w:szCs w:val="24"/>
        </w:rPr>
        <w:t xml:space="preserve">Toplumsal cinsiyet eşitliği ve ayrımcılık yasağı bir norm olarak birçok ülkenin taraf olduğu Avrupa Sosyal Şartı, Uluslararası Medeni ve Siyasi Haklar Sözleşmesi, Uluslararası Ekonomik, Sosyal ve Kültürel Haklar Sözleşmesi gibi temel insan hakları belgelerinde yer almaktadır. 1980’lerin sonları ve 1990’larda cinsiyetle ilişkili kültürel normlar ve beklentilerin sorgulanmaya başlaması ile toplumsal cinsiyet eşitliği ayrımcılık karşıtlığının temel gerekçesi ve özel olarak tanımlanan bir norm haline gelmiştir. </w:t>
      </w:r>
    </w:p>
    <w:p w14:paraId="454C009A" w14:textId="77777777" w:rsidR="003A55EF" w:rsidRPr="00EE57F1" w:rsidRDefault="003A55EF" w:rsidP="003A55EF">
      <w:pPr>
        <w:pStyle w:val="NoSpacing"/>
        <w:rPr>
          <w:rFonts w:ascii="Times New Roman" w:hAnsi="Times New Roman" w:cs="Times New Roman"/>
          <w:sz w:val="24"/>
          <w:szCs w:val="24"/>
        </w:rPr>
      </w:pPr>
    </w:p>
    <w:p w14:paraId="0FBFFE6C" w14:textId="77777777" w:rsidR="003A55EF" w:rsidRDefault="003A55EF" w:rsidP="003A55EF">
      <w:pPr>
        <w:pStyle w:val="NoSpacing"/>
        <w:rPr>
          <w:rFonts w:ascii="Times New Roman" w:hAnsi="Times New Roman" w:cs="Times New Roman"/>
          <w:sz w:val="24"/>
          <w:szCs w:val="24"/>
        </w:rPr>
      </w:pPr>
      <w:r w:rsidRPr="00EE57F1">
        <w:rPr>
          <w:rFonts w:ascii="Times New Roman" w:hAnsi="Times New Roman" w:cs="Times New Roman"/>
          <w:sz w:val="24"/>
          <w:szCs w:val="24"/>
        </w:rPr>
        <w:t>Toplumsal cinsiyet eşitliği ve ayrımcılık yasağı normunun tanımlanması açısından ise Kadınlara Yönelik Her Türlü Ayrımcılığın Önlenmesi Uluslararası Sözleşmesi (CEDAW) ve Kadınlara Yönelik Şiddet ve Aile İçi Şiddetin Önlenmesi ve Bunlarla Mücadeleye İlişkin Avrupa Konseyi Sözleşmesi (İstanbul sözleşmesi) önemli uluslararası belgeler olarak karşımıza çıkar.</w:t>
      </w:r>
    </w:p>
    <w:p w14:paraId="53902CFB" w14:textId="77777777" w:rsidR="003A55EF" w:rsidRDefault="003A55EF" w:rsidP="003A55EF">
      <w:pPr>
        <w:pStyle w:val="NoSpacing"/>
        <w:rPr>
          <w:rFonts w:ascii="Times New Roman" w:hAnsi="Times New Roman" w:cs="Times New Roman"/>
          <w:sz w:val="24"/>
          <w:szCs w:val="24"/>
        </w:rPr>
      </w:pPr>
    </w:p>
    <w:p w14:paraId="5D1A786A" w14:textId="77777777" w:rsidR="003A55EF" w:rsidRDefault="003A55EF" w:rsidP="003A55EF">
      <w:pPr>
        <w:pStyle w:val="NoSpacing"/>
        <w:rPr>
          <w:rFonts w:ascii="Times New Roman" w:hAnsi="Times New Roman" w:cs="Times New Roman"/>
          <w:i/>
          <w:iCs/>
          <w:sz w:val="24"/>
          <w:szCs w:val="24"/>
        </w:rPr>
      </w:pPr>
      <w:r w:rsidRPr="003B1F23">
        <w:rPr>
          <w:rFonts w:ascii="Times New Roman" w:hAnsi="Times New Roman" w:cs="Times New Roman"/>
          <w:i/>
          <w:iCs/>
          <w:sz w:val="24"/>
          <w:szCs w:val="24"/>
        </w:rPr>
        <w:t xml:space="preserve">Anlatıda sırasıyla; </w:t>
      </w:r>
    </w:p>
    <w:p w14:paraId="5B8A758A" w14:textId="77777777" w:rsidR="003A55EF" w:rsidRDefault="003A55EF" w:rsidP="003A55EF">
      <w:pPr>
        <w:pStyle w:val="NoSpacing"/>
        <w:rPr>
          <w:rFonts w:ascii="Times New Roman" w:hAnsi="Times New Roman" w:cs="Times New Roman"/>
          <w:i/>
          <w:iCs/>
          <w:sz w:val="24"/>
          <w:szCs w:val="24"/>
        </w:rPr>
      </w:pPr>
      <w:r w:rsidRPr="003B1F23">
        <w:rPr>
          <w:rFonts w:ascii="Times New Roman" w:hAnsi="Times New Roman" w:cs="Times New Roman"/>
          <w:i/>
          <w:iCs/>
          <w:sz w:val="24"/>
          <w:szCs w:val="24"/>
        </w:rPr>
        <w:t xml:space="preserve">Toplumsal cinsiyet eşitliği, Ayrımcılık Yasağı </w:t>
      </w:r>
      <w:r>
        <w:rPr>
          <w:rFonts w:ascii="Times New Roman" w:hAnsi="Times New Roman" w:cs="Times New Roman"/>
          <w:i/>
          <w:iCs/>
          <w:sz w:val="24"/>
          <w:szCs w:val="24"/>
        </w:rPr>
        <w:t xml:space="preserve"> </w:t>
      </w:r>
      <w:r w:rsidRPr="003B1F23">
        <w:rPr>
          <w:rFonts w:ascii="Times New Roman" w:hAnsi="Times New Roman" w:cs="Times New Roman"/>
          <w:i/>
          <w:iCs/>
          <w:sz w:val="24"/>
          <w:szCs w:val="24"/>
        </w:rPr>
        <w:t>(Doğrudan/Dolaylı/Dolayısıyla/ Çoklu Temelde Toplumsal Cinsiyet Ayrımcılığı, Cinsel Taciz, Cinsiyetçilik) kavramları izah edilir.</w:t>
      </w:r>
    </w:p>
    <w:p w14:paraId="69CC12B6" w14:textId="77777777" w:rsidR="003A55EF" w:rsidRDefault="003A55EF" w:rsidP="003A55EF">
      <w:pPr>
        <w:pStyle w:val="NoSpacing"/>
        <w:rPr>
          <w:rFonts w:ascii="Times New Roman" w:hAnsi="Times New Roman" w:cs="Times New Roman"/>
          <w:i/>
          <w:iCs/>
          <w:sz w:val="24"/>
          <w:szCs w:val="24"/>
        </w:rPr>
      </w:pPr>
    </w:p>
    <w:p w14:paraId="54F6B951" w14:textId="77777777" w:rsidR="003A55EF" w:rsidRPr="003B1F23" w:rsidRDefault="003A55EF" w:rsidP="003A55EF">
      <w:pPr>
        <w:pStyle w:val="NoSpacing"/>
        <w:rPr>
          <w:rFonts w:ascii="Times New Roman" w:hAnsi="Times New Roman" w:cs="Times New Roman"/>
          <w:i/>
          <w:iCs/>
          <w:sz w:val="24"/>
          <w:szCs w:val="24"/>
        </w:rPr>
      </w:pPr>
      <w:r>
        <w:rPr>
          <w:rFonts w:ascii="Times New Roman" w:hAnsi="Times New Roman" w:cs="Times New Roman"/>
          <w:i/>
          <w:iCs/>
          <w:sz w:val="24"/>
          <w:szCs w:val="24"/>
        </w:rPr>
        <w:t xml:space="preserve">Ardından </w:t>
      </w:r>
      <w:r w:rsidRPr="00461D9B">
        <w:rPr>
          <w:rFonts w:ascii="Times New Roman" w:hAnsi="Times New Roman" w:cs="Times New Roman"/>
          <w:i/>
          <w:iCs/>
          <w:sz w:val="24"/>
          <w:szCs w:val="24"/>
        </w:rPr>
        <w:t>Evliliğin genel hükümleri, evlenme ehliyeti ve batıl evlilikler</w:t>
      </w:r>
      <w:r>
        <w:rPr>
          <w:rFonts w:ascii="Times New Roman" w:hAnsi="Times New Roman" w:cs="Times New Roman"/>
          <w:i/>
          <w:iCs/>
          <w:sz w:val="24"/>
          <w:szCs w:val="24"/>
        </w:rPr>
        <w:t xml:space="preserve"> konusunda; </w:t>
      </w:r>
      <w:r w:rsidRPr="00461D9B">
        <w:rPr>
          <w:rFonts w:ascii="Times New Roman" w:hAnsi="Times New Roman" w:cs="Times New Roman"/>
          <w:i/>
          <w:iCs/>
          <w:sz w:val="24"/>
          <w:szCs w:val="24"/>
        </w:rPr>
        <w:t>Evlilik Birliğinin Eşler Bakımından Doğurduğu Hak ve Yükümlülükler</w:t>
      </w:r>
      <w:r>
        <w:rPr>
          <w:rFonts w:ascii="Times New Roman" w:hAnsi="Times New Roman" w:cs="Times New Roman"/>
          <w:i/>
          <w:iCs/>
          <w:sz w:val="24"/>
          <w:szCs w:val="24"/>
        </w:rPr>
        <w:t xml:space="preserve">, </w:t>
      </w:r>
      <w:r w:rsidRPr="00461D9B">
        <w:rPr>
          <w:rFonts w:ascii="Times New Roman" w:hAnsi="Times New Roman" w:cs="Times New Roman"/>
          <w:i/>
          <w:iCs/>
          <w:sz w:val="24"/>
          <w:szCs w:val="24"/>
        </w:rPr>
        <w:t>Evliliğin Eşlerin Hak ve Özgürlükleri Üzerindeki Sınırları</w:t>
      </w:r>
      <w:r>
        <w:rPr>
          <w:rFonts w:ascii="Times New Roman" w:hAnsi="Times New Roman" w:cs="Times New Roman"/>
          <w:i/>
          <w:iCs/>
          <w:sz w:val="24"/>
          <w:szCs w:val="24"/>
        </w:rPr>
        <w:t xml:space="preserve">, </w:t>
      </w:r>
      <w:r w:rsidRPr="00461D9B">
        <w:rPr>
          <w:rFonts w:ascii="Times New Roman" w:hAnsi="Times New Roman" w:cs="Times New Roman"/>
          <w:i/>
          <w:iCs/>
          <w:sz w:val="24"/>
          <w:szCs w:val="24"/>
        </w:rPr>
        <w:t>Evlilik Birliğinin Korunmasına İlişkin Önlemler</w:t>
      </w:r>
      <w:r>
        <w:rPr>
          <w:rFonts w:ascii="Times New Roman" w:hAnsi="Times New Roman" w:cs="Times New Roman"/>
          <w:i/>
          <w:iCs/>
          <w:sz w:val="24"/>
          <w:szCs w:val="24"/>
        </w:rPr>
        <w:t xml:space="preserve"> ve </w:t>
      </w:r>
      <w:r w:rsidRPr="00461D9B">
        <w:rPr>
          <w:rFonts w:ascii="Times New Roman" w:hAnsi="Times New Roman" w:cs="Times New Roman"/>
          <w:i/>
          <w:iCs/>
          <w:sz w:val="24"/>
          <w:szCs w:val="24"/>
        </w:rPr>
        <w:t>Evliliğin Geçersizliği ve Hukuki Sonuçlarına ilişkin Yasal Düzenlemeler</w:t>
      </w:r>
      <w:r>
        <w:rPr>
          <w:rFonts w:ascii="Times New Roman" w:hAnsi="Times New Roman" w:cs="Times New Roman"/>
          <w:i/>
          <w:iCs/>
          <w:sz w:val="24"/>
          <w:szCs w:val="24"/>
        </w:rPr>
        <w:t>den söz edilir.</w:t>
      </w:r>
    </w:p>
    <w:p w14:paraId="1830332B" w14:textId="77777777" w:rsidR="003A55EF" w:rsidRDefault="003A55EF" w:rsidP="003A55EF">
      <w:pPr>
        <w:widowControl w:val="0"/>
        <w:autoSpaceDE w:val="0"/>
        <w:autoSpaceDN w:val="0"/>
        <w:spacing w:line="240" w:lineRule="auto"/>
        <w:ind w:right="-1"/>
        <w:rPr>
          <w:rFonts w:ascii="Tahoma" w:hAnsi="Tahoma" w:cs="Tahoma"/>
          <w:b/>
          <w:szCs w:val="24"/>
        </w:rPr>
      </w:pPr>
    </w:p>
    <w:p w14:paraId="0C27AAD4" w14:textId="77777777" w:rsidR="003A55EF" w:rsidRPr="003B1F23" w:rsidRDefault="003A55EF" w:rsidP="003A55EF">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 xml:space="preserve">Adım 3: </w:t>
      </w:r>
    </w:p>
    <w:p w14:paraId="68D12EF3" w14:textId="77777777" w:rsidR="003A55EF" w:rsidRPr="003B1F23" w:rsidRDefault="003A55EF" w:rsidP="003A55EF">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Etkinlik "İlişkilendirme"</w:t>
      </w:r>
    </w:p>
    <w:p w14:paraId="3C03195D" w14:textId="77777777" w:rsidR="003A55EF" w:rsidRDefault="003A55EF" w:rsidP="003A55EF">
      <w:pPr>
        <w:pStyle w:val="NoSpacing"/>
        <w:rPr>
          <w:rFonts w:ascii="Times New Roman" w:hAnsi="Times New Roman" w:cs="Times New Roman"/>
          <w:sz w:val="24"/>
          <w:szCs w:val="24"/>
        </w:rPr>
      </w:pPr>
      <w:r>
        <w:rPr>
          <w:rFonts w:ascii="Times New Roman" w:hAnsi="Times New Roman" w:cs="Times New Roman"/>
          <w:sz w:val="24"/>
          <w:szCs w:val="24"/>
        </w:rPr>
        <w:t>Verilen kavramlarla ilgili ekrana eşleştirme soruları video arası etkileşim olarak sunulacak.</w:t>
      </w:r>
    </w:p>
    <w:p w14:paraId="5DF0CCA4" w14:textId="77777777" w:rsidR="003A55EF" w:rsidRDefault="003A55EF" w:rsidP="003A55EF">
      <w:pPr>
        <w:pStyle w:val="NoSpacing"/>
        <w:rPr>
          <w:rFonts w:ascii="Times New Roman" w:hAnsi="Times New Roman" w:cs="Times New Roman"/>
          <w:sz w:val="24"/>
          <w:szCs w:val="24"/>
        </w:rPr>
      </w:pPr>
    </w:p>
    <w:p w14:paraId="79E790D5" w14:textId="77777777" w:rsidR="003A55EF" w:rsidRPr="003B1F23" w:rsidRDefault="003A55EF" w:rsidP="003A55EF">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 xml:space="preserve">Adım 4: </w:t>
      </w:r>
    </w:p>
    <w:p w14:paraId="43AC32BD" w14:textId="77777777" w:rsidR="003A55EF" w:rsidRPr="003B1F23" w:rsidRDefault="003A55EF" w:rsidP="003A55EF">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Bilginin Sunumu "Yönlendirme"</w:t>
      </w:r>
    </w:p>
    <w:p w14:paraId="40236423" w14:textId="77777777" w:rsidR="003A55EF" w:rsidRPr="003B1F23" w:rsidRDefault="003A55EF" w:rsidP="003A55EF">
      <w:pPr>
        <w:pStyle w:val="NoSpacing"/>
        <w:rPr>
          <w:rFonts w:ascii="Times New Roman" w:hAnsi="Times New Roman" w:cs="Times New Roman"/>
          <w:i/>
          <w:iCs/>
          <w:sz w:val="24"/>
          <w:szCs w:val="24"/>
        </w:rPr>
      </w:pPr>
      <w:r w:rsidRPr="003B1F23">
        <w:rPr>
          <w:rFonts w:ascii="Times New Roman" w:hAnsi="Times New Roman" w:cs="Times New Roman"/>
          <w:i/>
          <w:iCs/>
          <w:sz w:val="24"/>
          <w:szCs w:val="24"/>
        </w:rPr>
        <w:t xml:space="preserve">Aile mahkemelerinde adli süreçlerde ve karar alma sürecinde genel toplumsal cinsiyet kalıp yargıları ve bunların aile mahkemeleri yargılamaları üzerindeki etkisi </w:t>
      </w:r>
      <w:r>
        <w:rPr>
          <w:rFonts w:ascii="Times New Roman" w:hAnsi="Times New Roman" w:cs="Times New Roman"/>
          <w:i/>
          <w:iCs/>
          <w:sz w:val="24"/>
          <w:szCs w:val="24"/>
        </w:rPr>
        <w:t xml:space="preserve">Toplumsal kalıpyargı </w:t>
      </w:r>
      <w:r>
        <w:rPr>
          <w:rFonts w:ascii="Times New Roman" w:hAnsi="Times New Roman" w:cs="Times New Roman"/>
          <w:i/>
          <w:iCs/>
          <w:sz w:val="24"/>
          <w:szCs w:val="24"/>
        </w:rPr>
        <w:lastRenderedPageBreak/>
        <w:t>örnekleri maddeler halinde listelenerek sunulacak. Anlatı ekrandaki ilgili görsel ve animasyonlarla desteklenecek.</w:t>
      </w:r>
    </w:p>
    <w:p w14:paraId="28C566A3" w14:textId="77777777" w:rsidR="003A55EF" w:rsidRDefault="003A55EF" w:rsidP="003A55EF">
      <w:pPr>
        <w:pStyle w:val="NoSpacing"/>
        <w:rPr>
          <w:rFonts w:ascii="Times New Roman" w:hAnsi="Times New Roman" w:cs="Times New Roman"/>
          <w:sz w:val="24"/>
          <w:szCs w:val="24"/>
        </w:rPr>
      </w:pPr>
    </w:p>
    <w:p w14:paraId="37FF3F7A" w14:textId="77777777" w:rsidR="003A55EF" w:rsidRPr="00333A1E" w:rsidRDefault="003A55EF" w:rsidP="003A55EF">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 xml:space="preserve">Adım 5: </w:t>
      </w:r>
    </w:p>
    <w:p w14:paraId="5632F101" w14:textId="77777777" w:rsidR="003A55EF" w:rsidRPr="00333A1E" w:rsidRDefault="003A55EF" w:rsidP="003A55EF">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Etkinlik "Tartışma"</w:t>
      </w:r>
    </w:p>
    <w:p w14:paraId="7B548A5A" w14:textId="77777777" w:rsidR="003A55EF" w:rsidRDefault="003A55EF" w:rsidP="003A55EF">
      <w:pPr>
        <w:pStyle w:val="NoSpacing"/>
        <w:rPr>
          <w:rFonts w:ascii="Times New Roman" w:hAnsi="Times New Roman" w:cs="Times New Roman"/>
          <w:sz w:val="24"/>
          <w:szCs w:val="24"/>
        </w:rPr>
      </w:pPr>
    </w:p>
    <w:p w14:paraId="754C9A79" w14:textId="77777777" w:rsidR="003A55EF" w:rsidRDefault="003A55EF" w:rsidP="003A55EF">
      <w:pPr>
        <w:pStyle w:val="NoSpacing"/>
        <w:rPr>
          <w:rFonts w:ascii="Times New Roman" w:hAnsi="Times New Roman" w:cs="Times New Roman"/>
          <w:sz w:val="24"/>
          <w:szCs w:val="24"/>
        </w:rPr>
      </w:pPr>
      <w:r>
        <w:rPr>
          <w:rFonts w:ascii="Times New Roman" w:hAnsi="Times New Roman" w:cs="Times New Roman"/>
          <w:sz w:val="24"/>
          <w:szCs w:val="24"/>
        </w:rPr>
        <w:t>[Dış Ses]</w:t>
      </w:r>
    </w:p>
    <w:p w14:paraId="16CF16DC" w14:textId="77777777" w:rsidR="003A55EF" w:rsidRDefault="003A55EF" w:rsidP="003A55EF">
      <w:pPr>
        <w:pStyle w:val="NoSpacing"/>
        <w:rPr>
          <w:rFonts w:ascii="Times New Roman" w:hAnsi="Times New Roman" w:cs="Times New Roman"/>
          <w:sz w:val="24"/>
          <w:szCs w:val="24"/>
        </w:rPr>
      </w:pPr>
      <w:r w:rsidRPr="00333A1E">
        <w:rPr>
          <w:rFonts w:ascii="Times New Roman" w:hAnsi="Times New Roman" w:cs="Times New Roman"/>
          <w:sz w:val="24"/>
          <w:szCs w:val="24"/>
        </w:rPr>
        <w:t xml:space="preserve">Değerlendirme bir insanın gündelik yaşamının her aşamasında “kişisel, toplumsal ya da insani değerler” üzerinden gerçekleştirdiği bir eylemdir. Dolayısıyla herkes neredeyse gündelik yaşamında gerçekleştirdiği çoğu harekette bir değerlendirme yaparak eylemde bulunur. </w:t>
      </w:r>
    </w:p>
    <w:p w14:paraId="21ACB5FD" w14:textId="77777777" w:rsidR="003A55EF" w:rsidRDefault="003A55EF" w:rsidP="003A55EF">
      <w:pPr>
        <w:pStyle w:val="NoSpacing"/>
        <w:rPr>
          <w:rFonts w:ascii="Times New Roman" w:hAnsi="Times New Roman" w:cs="Times New Roman"/>
          <w:sz w:val="24"/>
          <w:szCs w:val="24"/>
        </w:rPr>
      </w:pPr>
    </w:p>
    <w:p w14:paraId="79CE69FF" w14:textId="77777777" w:rsidR="003A55EF" w:rsidRPr="00333A1E" w:rsidRDefault="003A55EF" w:rsidP="003A55EF">
      <w:pPr>
        <w:pStyle w:val="NoSpacing"/>
        <w:rPr>
          <w:rFonts w:ascii="Times New Roman" w:hAnsi="Times New Roman" w:cs="Times New Roman"/>
          <w:sz w:val="24"/>
          <w:szCs w:val="24"/>
        </w:rPr>
      </w:pPr>
      <w:r w:rsidRPr="00333A1E">
        <w:rPr>
          <w:rFonts w:ascii="Times New Roman" w:hAnsi="Times New Roman" w:cs="Times New Roman"/>
          <w:sz w:val="24"/>
          <w:szCs w:val="24"/>
        </w:rPr>
        <w:t xml:space="preserve">Örneğin bir öğrenci için yarın gerçekleşecek olan sınava çalışıp çalışmama ya da ne kadar çalışacağı kararını, o dersin hocasına verdiği olumlu ya da olumsuz değere, yüksek not almanın toplumsal karşılığına verdiği değere ya da söz konusu dersin insanlığa faydalı olmak için değerli olduğu düşüncelerine bağlı olarak verebilecektir. Bu noktada, değerlerimizin değerlendirmemizi ve kararlarımızı etkilediği açıktır. </w:t>
      </w:r>
    </w:p>
    <w:p w14:paraId="7EC55996" w14:textId="77777777" w:rsidR="003A55EF" w:rsidRDefault="003A55EF" w:rsidP="003A55EF">
      <w:pPr>
        <w:pStyle w:val="NoSpacing"/>
        <w:rPr>
          <w:rFonts w:ascii="Times New Roman" w:hAnsi="Times New Roman" w:cs="Times New Roman"/>
          <w:sz w:val="24"/>
          <w:szCs w:val="24"/>
        </w:rPr>
      </w:pPr>
    </w:p>
    <w:p w14:paraId="740ADCBB" w14:textId="77777777" w:rsidR="003A55EF" w:rsidRDefault="003A55EF" w:rsidP="003A55EF">
      <w:pPr>
        <w:pStyle w:val="NoSpacing"/>
        <w:rPr>
          <w:rFonts w:ascii="Times New Roman" w:hAnsi="Times New Roman" w:cs="Times New Roman"/>
          <w:sz w:val="24"/>
          <w:szCs w:val="24"/>
        </w:rPr>
      </w:pPr>
      <w:r>
        <w:rPr>
          <w:rFonts w:ascii="Times New Roman" w:hAnsi="Times New Roman" w:cs="Times New Roman"/>
          <w:sz w:val="24"/>
          <w:szCs w:val="24"/>
        </w:rPr>
        <w:t>[Ekrandaki Soru]</w:t>
      </w:r>
    </w:p>
    <w:p w14:paraId="5FC2DAE8" w14:textId="3D9671FD" w:rsidR="003A55EF" w:rsidRDefault="003A55EF" w:rsidP="003A55EF">
      <w:pPr>
        <w:pStyle w:val="NoSpacing"/>
        <w:rPr>
          <w:rFonts w:ascii="Times New Roman" w:hAnsi="Times New Roman" w:cs="Times New Roman"/>
          <w:sz w:val="24"/>
          <w:szCs w:val="24"/>
        </w:rPr>
      </w:pPr>
      <w:r w:rsidRPr="00333A1E">
        <w:rPr>
          <w:rFonts w:ascii="Times New Roman" w:hAnsi="Times New Roman" w:cs="Times New Roman"/>
          <w:sz w:val="24"/>
          <w:szCs w:val="24"/>
        </w:rPr>
        <w:t xml:space="preserve"> “</w:t>
      </w:r>
      <w:r>
        <w:rPr>
          <w:rFonts w:ascii="Times New Roman" w:hAnsi="Times New Roman" w:cs="Times New Roman"/>
          <w:sz w:val="24"/>
          <w:szCs w:val="24"/>
        </w:rPr>
        <w:t>N</w:t>
      </w:r>
      <w:r w:rsidRPr="00333A1E">
        <w:rPr>
          <w:rFonts w:ascii="Times New Roman" w:hAnsi="Times New Roman" w:cs="Times New Roman"/>
          <w:sz w:val="24"/>
          <w:szCs w:val="24"/>
        </w:rPr>
        <w:t xml:space="preserve">eye göre ve </w:t>
      </w:r>
      <w:r>
        <w:rPr>
          <w:rFonts w:ascii="Times New Roman" w:hAnsi="Times New Roman" w:cs="Times New Roman"/>
          <w:sz w:val="24"/>
          <w:szCs w:val="24"/>
        </w:rPr>
        <w:t>n</w:t>
      </w:r>
      <w:r w:rsidRPr="00333A1E">
        <w:rPr>
          <w:rFonts w:ascii="Times New Roman" w:hAnsi="Times New Roman" w:cs="Times New Roman"/>
          <w:sz w:val="24"/>
          <w:szCs w:val="24"/>
        </w:rPr>
        <w:t>asıl değerlendirme yaparız?”</w:t>
      </w:r>
    </w:p>
    <w:p w14:paraId="5154E28D" w14:textId="77777777" w:rsidR="003A55EF" w:rsidRPr="003B1F23" w:rsidRDefault="003A55EF" w:rsidP="003A55EF">
      <w:pPr>
        <w:pStyle w:val="NoSpacing"/>
        <w:rPr>
          <w:rFonts w:ascii="Times New Roman" w:hAnsi="Times New Roman" w:cs="Times New Roman"/>
          <w:sz w:val="24"/>
          <w:szCs w:val="24"/>
        </w:rPr>
      </w:pPr>
    </w:p>
    <w:p w14:paraId="4084271F" w14:textId="77777777" w:rsidR="003A55EF" w:rsidRDefault="003A55EF" w:rsidP="003A55EF">
      <w:pPr>
        <w:pStyle w:val="NoSpacing"/>
        <w:rPr>
          <w:rFonts w:ascii="Times New Roman" w:hAnsi="Times New Roman" w:cs="Times New Roman"/>
          <w:sz w:val="24"/>
          <w:szCs w:val="24"/>
        </w:rPr>
      </w:pPr>
    </w:p>
    <w:p w14:paraId="28DD9952" w14:textId="77777777" w:rsidR="003A55EF" w:rsidRPr="00333A1E" w:rsidRDefault="003A55EF" w:rsidP="003A55EF">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 xml:space="preserve">Adım 6: </w:t>
      </w:r>
    </w:p>
    <w:p w14:paraId="584F9616" w14:textId="77777777" w:rsidR="003A55EF" w:rsidRPr="00333A1E" w:rsidRDefault="003A55EF" w:rsidP="003A55EF">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Bilginin Sunumu "Farklı Bakış"</w:t>
      </w:r>
    </w:p>
    <w:p w14:paraId="003DA5C9" w14:textId="77777777" w:rsidR="003A55EF" w:rsidRDefault="003A55EF" w:rsidP="003A55EF">
      <w:pPr>
        <w:pStyle w:val="NoSpacing"/>
        <w:rPr>
          <w:rFonts w:ascii="Times New Roman" w:hAnsi="Times New Roman" w:cs="Times New Roman"/>
          <w:sz w:val="24"/>
          <w:szCs w:val="24"/>
        </w:rPr>
      </w:pPr>
    </w:p>
    <w:p w14:paraId="580DB0B0" w14:textId="77777777" w:rsidR="003A55EF" w:rsidRPr="00333A1E" w:rsidRDefault="003A55EF" w:rsidP="003A55EF">
      <w:pPr>
        <w:pStyle w:val="NoSpacing"/>
        <w:rPr>
          <w:rFonts w:ascii="Times New Roman" w:hAnsi="Times New Roman" w:cs="Times New Roman"/>
          <w:i/>
          <w:iCs/>
          <w:sz w:val="24"/>
          <w:szCs w:val="24"/>
        </w:rPr>
      </w:pPr>
      <w:r w:rsidRPr="00333A1E">
        <w:rPr>
          <w:rFonts w:ascii="Times New Roman" w:hAnsi="Times New Roman" w:cs="Times New Roman"/>
          <w:i/>
          <w:iCs/>
          <w:sz w:val="24"/>
          <w:szCs w:val="24"/>
        </w:rPr>
        <w:t>İonna Kuçuradi’nin değerlendirmenin toplumsal boyutlarına vurgu yaptığı değerlendirme biçimlerine ilişkin</w:t>
      </w:r>
      <w:r>
        <w:rPr>
          <w:rFonts w:ascii="Times New Roman" w:hAnsi="Times New Roman" w:cs="Times New Roman"/>
          <w:i/>
          <w:iCs/>
          <w:sz w:val="24"/>
          <w:szCs w:val="24"/>
        </w:rPr>
        <w:t xml:space="preserve"> sunum maddeler halinde görsel, animasyon ve videolarla desteklenir.</w:t>
      </w:r>
    </w:p>
    <w:p w14:paraId="20403146" w14:textId="77777777" w:rsidR="003A55EF" w:rsidRDefault="003A55EF" w:rsidP="003A55EF">
      <w:pPr>
        <w:pStyle w:val="NoSpacing"/>
        <w:rPr>
          <w:rFonts w:ascii="Times New Roman" w:hAnsi="Times New Roman" w:cs="Times New Roman"/>
          <w:sz w:val="24"/>
          <w:szCs w:val="24"/>
        </w:rPr>
      </w:pPr>
    </w:p>
    <w:p w14:paraId="59AF0A6B" w14:textId="77777777" w:rsidR="003A55EF" w:rsidRPr="00333A1E" w:rsidRDefault="003A55EF" w:rsidP="003A55EF">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 xml:space="preserve">Adım 7: </w:t>
      </w:r>
    </w:p>
    <w:p w14:paraId="2B2F895B" w14:textId="77777777" w:rsidR="003A55EF" w:rsidRPr="00333A1E" w:rsidRDefault="003A55EF" w:rsidP="003A55EF">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Etkinlik "Oluşturma"</w:t>
      </w:r>
    </w:p>
    <w:p w14:paraId="59B543C5" w14:textId="77777777" w:rsidR="003A55EF" w:rsidRDefault="003A55EF" w:rsidP="003A55EF">
      <w:pPr>
        <w:pStyle w:val="NoSpacing"/>
        <w:rPr>
          <w:rFonts w:ascii="Times New Roman" w:hAnsi="Times New Roman" w:cs="Times New Roman"/>
          <w:sz w:val="24"/>
          <w:szCs w:val="24"/>
        </w:rPr>
      </w:pPr>
    </w:p>
    <w:p w14:paraId="19F5C2FF" w14:textId="77777777" w:rsidR="003A55EF" w:rsidRDefault="003A55EF" w:rsidP="003A55EF">
      <w:pPr>
        <w:pStyle w:val="NoSpacing"/>
        <w:rPr>
          <w:rFonts w:ascii="Times New Roman" w:hAnsi="Times New Roman" w:cs="Times New Roman"/>
          <w:sz w:val="24"/>
          <w:szCs w:val="24"/>
        </w:rPr>
      </w:pPr>
      <w:r>
        <w:rPr>
          <w:rFonts w:ascii="Times New Roman" w:hAnsi="Times New Roman" w:cs="Times New Roman"/>
          <w:sz w:val="24"/>
          <w:szCs w:val="24"/>
        </w:rPr>
        <w:t>[Ekrandaki Soru]</w:t>
      </w:r>
    </w:p>
    <w:p w14:paraId="04466FBB" w14:textId="77777777" w:rsidR="003A55EF" w:rsidRDefault="003A55EF" w:rsidP="003A55EF">
      <w:pPr>
        <w:pStyle w:val="NoSpacing"/>
        <w:rPr>
          <w:rFonts w:ascii="Times New Roman" w:hAnsi="Times New Roman" w:cs="Times New Roman"/>
          <w:sz w:val="24"/>
          <w:szCs w:val="24"/>
        </w:rPr>
      </w:pPr>
      <w:r w:rsidRPr="00333A1E">
        <w:rPr>
          <w:rFonts w:ascii="Times New Roman" w:hAnsi="Times New Roman" w:cs="Times New Roman"/>
          <w:sz w:val="24"/>
          <w:szCs w:val="24"/>
        </w:rPr>
        <w:t>Toplumsal cinsiyete duyarlı dil kullanmak</w:t>
      </w:r>
      <w:r>
        <w:rPr>
          <w:rFonts w:ascii="Times New Roman" w:hAnsi="Times New Roman" w:cs="Times New Roman"/>
          <w:sz w:val="24"/>
          <w:szCs w:val="24"/>
        </w:rPr>
        <w:t xml:space="preserve"> neden önemlidir?</w:t>
      </w:r>
    </w:p>
    <w:p w14:paraId="1D390A2A" w14:textId="77777777" w:rsidR="003A55EF" w:rsidRDefault="003A55EF" w:rsidP="003A55EF">
      <w:pPr>
        <w:pStyle w:val="NoSpacing"/>
        <w:rPr>
          <w:rFonts w:ascii="Times New Roman" w:hAnsi="Times New Roman" w:cs="Times New Roman"/>
          <w:sz w:val="24"/>
          <w:szCs w:val="24"/>
        </w:rPr>
      </w:pPr>
    </w:p>
    <w:p w14:paraId="3047ADB3" w14:textId="77777777" w:rsidR="003A55EF" w:rsidRDefault="003A55EF" w:rsidP="003A55EF">
      <w:pPr>
        <w:pStyle w:val="NoSpacing"/>
        <w:rPr>
          <w:rFonts w:ascii="Times New Roman" w:hAnsi="Times New Roman" w:cs="Times New Roman"/>
          <w:sz w:val="24"/>
          <w:szCs w:val="24"/>
        </w:rPr>
      </w:pPr>
      <w:r>
        <w:rPr>
          <w:rFonts w:ascii="Times New Roman" w:hAnsi="Times New Roman" w:cs="Times New Roman"/>
          <w:sz w:val="24"/>
          <w:szCs w:val="24"/>
        </w:rPr>
        <w:t>[Düşünmeleri için kısa bir süre verilerek geribildirim sunulur]</w:t>
      </w:r>
    </w:p>
    <w:p w14:paraId="48DF6798" w14:textId="77777777" w:rsidR="003A55EF" w:rsidRDefault="003A55EF" w:rsidP="003A55EF">
      <w:pPr>
        <w:pStyle w:val="NoSpacing"/>
        <w:rPr>
          <w:rFonts w:ascii="Times New Roman" w:hAnsi="Times New Roman" w:cs="Times New Roman"/>
          <w:sz w:val="24"/>
          <w:szCs w:val="24"/>
        </w:rPr>
      </w:pPr>
    </w:p>
    <w:p w14:paraId="3D961B92" w14:textId="77777777" w:rsidR="003A55EF" w:rsidRDefault="003A55EF" w:rsidP="003A55EF">
      <w:pPr>
        <w:pStyle w:val="NoSpacing"/>
        <w:rPr>
          <w:rFonts w:ascii="Times New Roman" w:hAnsi="Times New Roman" w:cs="Times New Roman"/>
          <w:sz w:val="24"/>
          <w:szCs w:val="24"/>
        </w:rPr>
      </w:pPr>
      <w:r w:rsidRPr="00333A1E">
        <w:rPr>
          <w:rFonts w:ascii="Times New Roman" w:hAnsi="Times New Roman" w:cs="Times New Roman"/>
          <w:sz w:val="24"/>
          <w:szCs w:val="24"/>
        </w:rPr>
        <w:t xml:space="preserve">Dil, toplumu yansıtan güçlü bir araçtır ve dili nasıl kullandığımız toplumun tutumlarını, davranışlarını ve normlarını hoş görerek normalleştirme ve kabul düzeylerini belirleme işlevi görür. Bunun anlamı, eğer bir dil bir cinsiyeti veya cinsiyet özelliğini küçük düşürmeye, yok saymaya veya klişeleştirmeye devam ederse, cinsiyetçi davranışların devam etme olasılığı daha yüksektir. Tam da bu nedenle, cinsiyete duyarlı bir dil ve cinsiyetten bağımsız bir dil kullanmak, toplumsal cinsiyet eşitsizliğinin üstesinden gelmek için toplumsal değişim yaratmaya yardımcı olur. Bu, kadın, erkek ya da çeşitli cinsiyet özelliklerine sahip tüm insanlarla eşit değere, haysiyete, bütünlüğe ve saygıya sahip kişiler olarak iletişim kurmak anlamına gelir. Öte yandan, toplumsal cinsiyet nötr dil, kadınlığa ve erkekliğe atıfta bulunmadan genel olarak insanları dikkate alır. Bu anlamıyla toplumsal cinsiyet klişelerini azaltmaya katkıda bulunabilir, ancak çoğunlukla erkek bakış açısını temel alır ve cinsiyet çeşitliliği ile ortaya çıkan farklılaşan ihtiyaçları tam olarak göremez. Bu açıdan politikalar toplumsal cinsiyet nötr kaldığında aynı zamanda toplumsal cinsiyet körü de olabilirler. Bu durumda ise statükoyu korurlar ve toplumsal cinsiyet ilişkilerinin eşitsiz yapısını dönüştürmeye yardımcı olamazlar. Dolayısıyla toplumsal cinsiyet nötr bir dil kullanırken </w:t>
      </w:r>
      <w:r w:rsidRPr="00333A1E">
        <w:rPr>
          <w:rFonts w:ascii="Times New Roman" w:hAnsi="Times New Roman" w:cs="Times New Roman"/>
          <w:sz w:val="24"/>
          <w:szCs w:val="24"/>
        </w:rPr>
        <w:lastRenderedPageBreak/>
        <w:t>de dikkatli olmak gerekir. Bu konuda ancak toplumsal cinsiyete duyarlı bir dil kullanımı işe yarayabilir.</w:t>
      </w:r>
    </w:p>
    <w:p w14:paraId="42AC725A" w14:textId="77777777" w:rsidR="003A55EF" w:rsidRDefault="003A55EF" w:rsidP="003A55EF">
      <w:pPr>
        <w:pStyle w:val="NoSpacing"/>
        <w:rPr>
          <w:rFonts w:ascii="Times New Roman" w:hAnsi="Times New Roman" w:cs="Times New Roman"/>
          <w:sz w:val="24"/>
          <w:szCs w:val="24"/>
        </w:rPr>
      </w:pPr>
    </w:p>
    <w:p w14:paraId="6CABB704" w14:textId="77777777" w:rsidR="003A55EF" w:rsidRPr="00461D9B" w:rsidRDefault="003A55EF" w:rsidP="003A55EF">
      <w:pPr>
        <w:pStyle w:val="NoSpacing"/>
        <w:rPr>
          <w:rFonts w:ascii="Times New Roman" w:hAnsi="Times New Roman" w:cs="Times New Roman"/>
          <w:sz w:val="24"/>
          <w:szCs w:val="24"/>
        </w:rPr>
      </w:pPr>
      <w:r w:rsidRPr="00461D9B">
        <w:rPr>
          <w:rFonts w:ascii="Times New Roman" w:hAnsi="Times New Roman" w:cs="Times New Roman"/>
          <w:sz w:val="24"/>
          <w:szCs w:val="24"/>
        </w:rPr>
        <w:t>Toplumsal cinsiyete duyarlı dil kullanmak</w:t>
      </w:r>
      <w:r>
        <w:rPr>
          <w:rFonts w:ascii="Times New Roman" w:hAnsi="Times New Roman" w:cs="Times New Roman"/>
          <w:sz w:val="24"/>
          <w:szCs w:val="24"/>
        </w:rPr>
        <w:t>;</w:t>
      </w:r>
    </w:p>
    <w:p w14:paraId="129909DE" w14:textId="77777777" w:rsidR="003A55EF" w:rsidRPr="00461D9B" w:rsidRDefault="003A55EF">
      <w:pPr>
        <w:pStyle w:val="NoSpacing"/>
        <w:numPr>
          <w:ilvl w:val="0"/>
          <w:numId w:val="7"/>
        </w:numPr>
        <w:rPr>
          <w:rFonts w:ascii="Times New Roman" w:hAnsi="Times New Roman" w:cs="Times New Roman"/>
          <w:sz w:val="24"/>
          <w:szCs w:val="24"/>
        </w:rPr>
      </w:pPr>
      <w:r w:rsidRPr="00461D9B">
        <w:rPr>
          <w:rFonts w:ascii="Times New Roman" w:hAnsi="Times New Roman" w:cs="Times New Roman"/>
          <w:sz w:val="24"/>
          <w:szCs w:val="24"/>
        </w:rPr>
        <w:t>Cinsiyetlerin çeşitlenen ihtiyaçları arasındaki önemli farklılıkları görmeyi kolaylaştırır</w:t>
      </w:r>
    </w:p>
    <w:p w14:paraId="141C5567" w14:textId="77777777" w:rsidR="003A55EF" w:rsidRPr="00461D9B" w:rsidRDefault="003A55EF">
      <w:pPr>
        <w:pStyle w:val="NoSpacing"/>
        <w:numPr>
          <w:ilvl w:val="0"/>
          <w:numId w:val="7"/>
        </w:numPr>
        <w:rPr>
          <w:rFonts w:ascii="Times New Roman" w:hAnsi="Times New Roman" w:cs="Times New Roman"/>
          <w:sz w:val="24"/>
          <w:szCs w:val="24"/>
        </w:rPr>
      </w:pPr>
      <w:r w:rsidRPr="00461D9B">
        <w:rPr>
          <w:rFonts w:ascii="Times New Roman" w:hAnsi="Times New Roman" w:cs="Times New Roman"/>
          <w:sz w:val="24"/>
          <w:szCs w:val="24"/>
        </w:rPr>
        <w:t>İnsanların toplumsal cinsiyet rolleriyle ilgili bilinçsiz varsayımlarına meydan okur</w:t>
      </w:r>
    </w:p>
    <w:p w14:paraId="1E051C66" w14:textId="77777777" w:rsidR="003A55EF" w:rsidRPr="00461D9B" w:rsidRDefault="003A55EF">
      <w:pPr>
        <w:pStyle w:val="NoSpacing"/>
        <w:numPr>
          <w:ilvl w:val="0"/>
          <w:numId w:val="7"/>
        </w:numPr>
        <w:rPr>
          <w:rFonts w:ascii="Times New Roman" w:hAnsi="Times New Roman" w:cs="Times New Roman"/>
          <w:sz w:val="24"/>
          <w:szCs w:val="24"/>
        </w:rPr>
      </w:pPr>
      <w:r w:rsidRPr="00461D9B">
        <w:rPr>
          <w:rFonts w:ascii="Times New Roman" w:hAnsi="Times New Roman" w:cs="Times New Roman"/>
          <w:sz w:val="24"/>
          <w:szCs w:val="24"/>
        </w:rPr>
        <w:t>Toplum genelinde cinsiyet eşitliğinin temelini atar</w:t>
      </w:r>
    </w:p>
    <w:p w14:paraId="451F2F93" w14:textId="77777777" w:rsidR="003A55EF" w:rsidRPr="00461D9B" w:rsidRDefault="003A55EF">
      <w:pPr>
        <w:pStyle w:val="NoSpacing"/>
        <w:numPr>
          <w:ilvl w:val="0"/>
          <w:numId w:val="7"/>
        </w:numPr>
        <w:rPr>
          <w:rFonts w:ascii="Times New Roman" w:hAnsi="Times New Roman" w:cs="Times New Roman"/>
          <w:sz w:val="24"/>
          <w:szCs w:val="24"/>
        </w:rPr>
      </w:pPr>
      <w:r w:rsidRPr="00461D9B">
        <w:rPr>
          <w:rFonts w:ascii="Times New Roman" w:hAnsi="Times New Roman" w:cs="Times New Roman"/>
          <w:sz w:val="24"/>
          <w:szCs w:val="24"/>
        </w:rPr>
        <w:t>Davranışları doğrudan etkiler</w:t>
      </w:r>
    </w:p>
    <w:p w14:paraId="5870EEEC" w14:textId="77777777" w:rsidR="003A55EF" w:rsidRDefault="003A55EF">
      <w:pPr>
        <w:pStyle w:val="NoSpacing"/>
        <w:numPr>
          <w:ilvl w:val="0"/>
          <w:numId w:val="7"/>
        </w:numPr>
        <w:rPr>
          <w:rFonts w:ascii="Times New Roman" w:hAnsi="Times New Roman" w:cs="Times New Roman"/>
          <w:sz w:val="24"/>
          <w:szCs w:val="24"/>
        </w:rPr>
      </w:pPr>
      <w:r w:rsidRPr="00461D9B">
        <w:rPr>
          <w:rFonts w:ascii="Times New Roman" w:hAnsi="Times New Roman" w:cs="Times New Roman"/>
          <w:sz w:val="24"/>
          <w:szCs w:val="24"/>
        </w:rPr>
        <w:t>İnsanların taciz, şiddet gibi konuşulması zor konularda daha rahat iletişim kurmalarını sağlar.</w:t>
      </w:r>
    </w:p>
    <w:p w14:paraId="7F8AA960" w14:textId="77777777" w:rsidR="003A55EF" w:rsidRDefault="003A55EF" w:rsidP="003A55EF">
      <w:pPr>
        <w:pStyle w:val="NoSpacing"/>
        <w:rPr>
          <w:rFonts w:ascii="Times New Roman" w:hAnsi="Times New Roman" w:cs="Times New Roman"/>
          <w:sz w:val="24"/>
          <w:szCs w:val="24"/>
        </w:rPr>
      </w:pPr>
      <w:r w:rsidRPr="00461D9B">
        <w:rPr>
          <w:rFonts w:ascii="Times New Roman" w:hAnsi="Times New Roman" w:cs="Times New Roman"/>
          <w:sz w:val="24"/>
          <w:szCs w:val="24"/>
        </w:rPr>
        <w:t>Bu açıdan yargı mensuplarının ve politika yapıcıların her zaman toplumsal cinsiyete duyarlı bir dil kullanması gerek</w:t>
      </w:r>
      <w:r>
        <w:rPr>
          <w:rFonts w:ascii="Times New Roman" w:hAnsi="Times New Roman" w:cs="Times New Roman"/>
          <w:sz w:val="24"/>
          <w:szCs w:val="24"/>
        </w:rPr>
        <w:t>ir.</w:t>
      </w:r>
    </w:p>
    <w:p w14:paraId="0590B952" w14:textId="77777777" w:rsidR="003A55EF" w:rsidRPr="003B1F23" w:rsidRDefault="003A55EF" w:rsidP="003A55EF">
      <w:pPr>
        <w:pStyle w:val="NoSpacing"/>
        <w:rPr>
          <w:rFonts w:ascii="Times New Roman" w:hAnsi="Times New Roman" w:cs="Times New Roman"/>
          <w:sz w:val="24"/>
          <w:szCs w:val="24"/>
        </w:rPr>
      </w:pPr>
    </w:p>
    <w:p w14:paraId="1C223291" w14:textId="77777777" w:rsidR="003A55EF" w:rsidRPr="00461D9B" w:rsidRDefault="003A55EF" w:rsidP="003A55EF">
      <w:pPr>
        <w:pStyle w:val="NoSpacing"/>
        <w:rPr>
          <w:rFonts w:ascii="Times New Roman" w:hAnsi="Times New Roman" w:cs="Times New Roman"/>
          <w:b/>
          <w:bCs/>
          <w:i/>
          <w:iCs/>
          <w:sz w:val="24"/>
          <w:szCs w:val="24"/>
        </w:rPr>
      </w:pPr>
      <w:r w:rsidRPr="00461D9B">
        <w:rPr>
          <w:rFonts w:ascii="Times New Roman" w:hAnsi="Times New Roman" w:cs="Times New Roman"/>
          <w:b/>
          <w:bCs/>
          <w:i/>
          <w:iCs/>
          <w:sz w:val="24"/>
          <w:szCs w:val="24"/>
        </w:rPr>
        <w:t xml:space="preserve">Adım 8: </w:t>
      </w:r>
    </w:p>
    <w:p w14:paraId="66FAABDB" w14:textId="77777777" w:rsidR="003A55EF" w:rsidRPr="00461D9B" w:rsidRDefault="003A55EF" w:rsidP="003A55EF">
      <w:pPr>
        <w:pStyle w:val="NoSpacing"/>
        <w:rPr>
          <w:rFonts w:ascii="Times New Roman" w:hAnsi="Times New Roman" w:cs="Times New Roman"/>
          <w:b/>
          <w:bCs/>
          <w:i/>
          <w:iCs/>
          <w:sz w:val="24"/>
          <w:szCs w:val="24"/>
        </w:rPr>
      </w:pPr>
      <w:r w:rsidRPr="00461D9B">
        <w:rPr>
          <w:rFonts w:ascii="Times New Roman" w:hAnsi="Times New Roman" w:cs="Times New Roman"/>
          <w:b/>
          <w:bCs/>
          <w:i/>
          <w:iCs/>
          <w:sz w:val="24"/>
          <w:szCs w:val="24"/>
        </w:rPr>
        <w:t xml:space="preserve">Özetleme </w:t>
      </w:r>
    </w:p>
    <w:p w14:paraId="399FDFD4" w14:textId="77777777" w:rsidR="003A55EF" w:rsidRDefault="003A55EF" w:rsidP="003A55EF">
      <w:pPr>
        <w:pStyle w:val="NoSpacing"/>
        <w:rPr>
          <w:rFonts w:ascii="Times New Roman" w:hAnsi="Times New Roman" w:cs="Times New Roman"/>
          <w:sz w:val="24"/>
          <w:szCs w:val="24"/>
        </w:rPr>
      </w:pPr>
    </w:p>
    <w:p w14:paraId="455A97BD" w14:textId="77777777" w:rsidR="003A55EF" w:rsidRDefault="003A55EF" w:rsidP="003A55EF">
      <w:pPr>
        <w:pStyle w:val="NoSpacing"/>
        <w:rPr>
          <w:rFonts w:ascii="Times New Roman" w:hAnsi="Times New Roman" w:cs="Times New Roman"/>
          <w:sz w:val="24"/>
          <w:szCs w:val="24"/>
        </w:rPr>
      </w:pPr>
      <w:r>
        <w:rPr>
          <w:rFonts w:ascii="Times New Roman" w:hAnsi="Times New Roman" w:cs="Times New Roman"/>
          <w:sz w:val="24"/>
          <w:szCs w:val="24"/>
        </w:rPr>
        <w:t>[Dış Ses]</w:t>
      </w:r>
    </w:p>
    <w:p w14:paraId="3F7C11B1" w14:textId="77777777" w:rsidR="003A55EF" w:rsidRPr="00461D9B" w:rsidRDefault="003A55EF" w:rsidP="003A55EF">
      <w:pPr>
        <w:spacing w:after="240" w:line="240" w:lineRule="auto"/>
        <w:ind w:right="-1"/>
        <w:rPr>
          <w:rFonts w:ascii="Times New Roman" w:hAnsi="Times New Roman"/>
          <w:bCs/>
          <w:i/>
          <w:iCs/>
          <w:szCs w:val="24"/>
        </w:rPr>
      </w:pPr>
      <w:r w:rsidRPr="00461D9B">
        <w:rPr>
          <w:rFonts w:ascii="Times New Roman" w:hAnsi="Times New Roman"/>
          <w:bCs/>
          <w:i/>
          <w:iCs/>
          <w:szCs w:val="24"/>
        </w:rPr>
        <w:t>Bu etkinlikle birlikte oturumun sonuna geldik. Şimdi dilerseniz buraya kadar öğrendiklerimizi yeniden gözden geçirelim</w:t>
      </w:r>
      <w:r>
        <w:rPr>
          <w:rFonts w:ascii="Times New Roman" w:hAnsi="Times New Roman"/>
          <w:bCs/>
          <w:i/>
          <w:iCs/>
          <w:szCs w:val="24"/>
        </w:rPr>
        <w:t>:</w:t>
      </w:r>
    </w:p>
    <w:p w14:paraId="15BF7996" w14:textId="77777777" w:rsidR="003A55EF" w:rsidRPr="00461D9B" w:rsidRDefault="003A55EF" w:rsidP="003A55EF">
      <w:pPr>
        <w:spacing w:after="240" w:line="240" w:lineRule="auto"/>
        <w:ind w:right="-1"/>
        <w:rPr>
          <w:rFonts w:ascii="Times New Roman" w:hAnsi="Times New Roman"/>
          <w:bCs/>
          <w:szCs w:val="24"/>
        </w:rPr>
      </w:pPr>
      <w:r w:rsidRPr="00461D9B">
        <w:rPr>
          <w:rFonts w:ascii="Times New Roman" w:hAnsi="Times New Roman"/>
          <w:bCs/>
          <w:szCs w:val="24"/>
        </w:rPr>
        <w:t>Toplumsal cinsiyetle ilişkili önyargılar, kadınların deneyimledikleri eşitsizlikler yeterince anlaşılmadığında veya dikkate alınmadığında ortaya çıkar. Örneğin, sıklıkla kadınların cinsel saldırı ve aile-ev içi şiddet karşısındaki konumları yeterince dikkate alınmaz. Kadınlar, genellikle ataerkil bakış açısıyla biçimlenen "makul kadın” kimliğine uygun şekilde nasıl davranmaları bekleniyorsa o şekilde değerlendirilir. Bu da toplumsal cinsiyet yanlı bir iletişime zemin hazırlamaktadır. Bu bağlamda toplumsal cinsiyet yanlı iletişim, sadece konuşma dilinde ortaya çıkmaz, aynı zamanda işaretlerde, broşürlerde veya diğer materyallerde kullanılan ifadeleri de içerebilir. Bu iletişim tarzı, mahkeme katipleri, icra memurları gibi yargılamanın taraflarıyla etkileşim halindeki personel tarafından kullanılan dile kadar genişleyebilir. Bunlara ek olarak özellikle kadınlara karşı şiddetle ilişkilenen yargı kararlarında kadın bakış açısını iletebilmek oldukça önemli olduğundan, yargı süreçlerine toplumsal cinsiyet temelli şiddet mağduru kadınlarla çalışan veya daha geniş anlamda kadınlara hukuki destek sunan bir kadın kuruluşunun dâhil olması önemli bir iletişim ağı oluşturmaktadır.</w:t>
      </w:r>
    </w:p>
    <w:p w14:paraId="6DA83180" w14:textId="77777777" w:rsidR="003A55EF" w:rsidRPr="00461D9B" w:rsidRDefault="003A55EF" w:rsidP="003A55EF">
      <w:pPr>
        <w:spacing w:after="240" w:line="240" w:lineRule="auto"/>
        <w:rPr>
          <w:rFonts w:ascii="Times New Roman" w:hAnsi="Times New Roman"/>
          <w:szCs w:val="24"/>
        </w:rPr>
      </w:pPr>
      <w:r w:rsidRPr="00461D9B">
        <w:rPr>
          <w:rFonts w:ascii="Times New Roman" w:hAnsi="Times New Roman"/>
          <w:bCs/>
          <w:szCs w:val="24"/>
        </w:rPr>
        <w:t xml:space="preserve">Toplumsal cinsiyet önyargılarıyla kurulan iletişim, tüm toplumlarda yaygın olması dolayısıyla aile mahkemelerinde kurulan iletişim açısından da dikkate alınmalıdır. Aile mahkemeleri bünyesinde karşılaşılabilecek toplumsal cinsiyet önyargılı iletişim örnek verecek olursak, bu örnekleri aşağıdaki gibi sıralayabiliriz:  </w:t>
      </w:r>
    </w:p>
    <w:p w14:paraId="687FFCAD" w14:textId="77777777" w:rsidR="003A55EF" w:rsidRPr="00461D9B" w:rsidRDefault="003A55EF">
      <w:pPr>
        <w:pStyle w:val="ListParagraph"/>
        <w:widowControl w:val="0"/>
        <w:numPr>
          <w:ilvl w:val="0"/>
          <w:numId w:val="10"/>
        </w:numPr>
        <w:autoSpaceDE w:val="0"/>
        <w:autoSpaceDN w:val="0"/>
        <w:spacing w:line="240" w:lineRule="auto"/>
        <w:contextualSpacing w:val="0"/>
        <w:rPr>
          <w:rFonts w:ascii="Times New Roman" w:hAnsi="Times New Roman"/>
          <w:szCs w:val="24"/>
        </w:rPr>
      </w:pPr>
      <w:r w:rsidRPr="00461D9B">
        <w:rPr>
          <w:rFonts w:ascii="Times New Roman" w:hAnsi="Times New Roman"/>
          <w:bCs/>
          <w:szCs w:val="24"/>
        </w:rPr>
        <w:t>Dikkatsiz ve/veya uygunsuz dil kullanımı (örneğin, kadınlardan 'kızlar' ve erkeklerden 'erkekler' olarak bahsetmek veya bir kadına ismiyle ya da genç hanım şeklinde hitap ederken erkeğe sayın eki ile hitap etmek vb.)</w:t>
      </w:r>
    </w:p>
    <w:p w14:paraId="110D5862" w14:textId="77777777" w:rsidR="003A55EF" w:rsidRPr="00461D9B" w:rsidRDefault="003A55EF">
      <w:pPr>
        <w:pStyle w:val="ListParagraph"/>
        <w:widowControl w:val="0"/>
        <w:numPr>
          <w:ilvl w:val="0"/>
          <w:numId w:val="10"/>
        </w:numPr>
        <w:autoSpaceDE w:val="0"/>
        <w:autoSpaceDN w:val="0"/>
        <w:spacing w:line="240" w:lineRule="auto"/>
        <w:contextualSpacing w:val="0"/>
        <w:rPr>
          <w:rFonts w:ascii="Times New Roman" w:hAnsi="Times New Roman"/>
          <w:szCs w:val="24"/>
        </w:rPr>
      </w:pPr>
      <w:r w:rsidRPr="00461D9B">
        <w:rPr>
          <w:rFonts w:ascii="Times New Roman" w:hAnsi="Times New Roman"/>
          <w:bCs/>
          <w:szCs w:val="24"/>
        </w:rPr>
        <w:t>Bir kadının davranışını karşısındaki erkeğin olası tepkisine ya da ne hissedeceğine göre ele almak,</w:t>
      </w:r>
    </w:p>
    <w:p w14:paraId="480471C8" w14:textId="77777777" w:rsidR="003A55EF" w:rsidRPr="00461D9B" w:rsidRDefault="003A55EF">
      <w:pPr>
        <w:pStyle w:val="ListParagraph"/>
        <w:widowControl w:val="0"/>
        <w:numPr>
          <w:ilvl w:val="0"/>
          <w:numId w:val="10"/>
        </w:numPr>
        <w:autoSpaceDE w:val="0"/>
        <w:autoSpaceDN w:val="0"/>
        <w:spacing w:line="240" w:lineRule="auto"/>
        <w:contextualSpacing w:val="0"/>
        <w:rPr>
          <w:rFonts w:ascii="Times New Roman" w:hAnsi="Times New Roman"/>
          <w:szCs w:val="24"/>
        </w:rPr>
      </w:pPr>
      <w:r w:rsidRPr="00461D9B">
        <w:rPr>
          <w:rFonts w:ascii="Times New Roman" w:hAnsi="Times New Roman"/>
          <w:bCs/>
          <w:szCs w:val="24"/>
        </w:rPr>
        <w:t>Bir kadınla 'normal' bir kadının nasıl davranması gerektiğine göre ilişkilenerek iletişim kurmak,</w:t>
      </w:r>
    </w:p>
    <w:p w14:paraId="6D8DD8C0" w14:textId="77777777" w:rsidR="003A55EF" w:rsidRPr="00461D9B" w:rsidRDefault="003A55EF">
      <w:pPr>
        <w:pStyle w:val="ListParagraph"/>
        <w:widowControl w:val="0"/>
        <w:numPr>
          <w:ilvl w:val="0"/>
          <w:numId w:val="10"/>
        </w:numPr>
        <w:autoSpaceDE w:val="0"/>
        <w:autoSpaceDN w:val="0"/>
        <w:spacing w:line="240" w:lineRule="auto"/>
        <w:contextualSpacing w:val="0"/>
        <w:rPr>
          <w:rFonts w:ascii="Times New Roman" w:hAnsi="Times New Roman"/>
          <w:szCs w:val="24"/>
        </w:rPr>
      </w:pPr>
      <w:r w:rsidRPr="00461D9B">
        <w:rPr>
          <w:rFonts w:ascii="Times New Roman" w:hAnsi="Times New Roman"/>
          <w:bCs/>
          <w:szCs w:val="24"/>
        </w:rPr>
        <w:t xml:space="preserve">Toplumsal cinsiyet temelli şiddet kapsamına giren Aile içi şiddet (şiddet döngüsü) veya cinsel saldırı ve bunların mağdur üzerindeki etkisi gibi konuları önemsizleştiren bir dil kullanmak,   </w:t>
      </w:r>
    </w:p>
    <w:p w14:paraId="75C12872" w14:textId="77777777" w:rsidR="003A55EF" w:rsidRPr="00461D9B" w:rsidRDefault="003A55EF">
      <w:pPr>
        <w:pStyle w:val="ListParagraph"/>
        <w:widowControl w:val="0"/>
        <w:numPr>
          <w:ilvl w:val="0"/>
          <w:numId w:val="10"/>
        </w:numPr>
        <w:autoSpaceDE w:val="0"/>
        <w:autoSpaceDN w:val="0"/>
        <w:spacing w:line="240" w:lineRule="auto"/>
        <w:contextualSpacing w:val="0"/>
        <w:rPr>
          <w:rFonts w:ascii="Times New Roman" w:hAnsi="Times New Roman"/>
          <w:szCs w:val="24"/>
        </w:rPr>
      </w:pPr>
      <w:r w:rsidRPr="00461D9B">
        <w:rPr>
          <w:rFonts w:ascii="Times New Roman" w:hAnsi="Times New Roman"/>
          <w:bCs/>
          <w:szCs w:val="24"/>
        </w:rPr>
        <w:t>Ev işi ve çocuk bakımı faaliyetlerinin değerini hesaba katmayan cevaplar vermek,</w:t>
      </w:r>
    </w:p>
    <w:p w14:paraId="0E39906F" w14:textId="77777777" w:rsidR="003A55EF" w:rsidRPr="00461D9B" w:rsidRDefault="003A55EF">
      <w:pPr>
        <w:pStyle w:val="ListParagraph"/>
        <w:widowControl w:val="0"/>
        <w:numPr>
          <w:ilvl w:val="0"/>
          <w:numId w:val="10"/>
        </w:numPr>
        <w:autoSpaceDE w:val="0"/>
        <w:autoSpaceDN w:val="0"/>
        <w:spacing w:line="240" w:lineRule="auto"/>
        <w:contextualSpacing w:val="0"/>
        <w:rPr>
          <w:rFonts w:ascii="Times New Roman" w:hAnsi="Times New Roman"/>
          <w:szCs w:val="24"/>
        </w:rPr>
      </w:pPr>
      <w:r w:rsidRPr="00461D9B">
        <w:rPr>
          <w:rFonts w:ascii="Times New Roman" w:hAnsi="Times New Roman"/>
          <w:bCs/>
          <w:szCs w:val="24"/>
        </w:rPr>
        <w:lastRenderedPageBreak/>
        <w:t xml:space="preserve">Gelir düzeyi, ev işleri ve çocuk bakımı gibi konularda kadın ve erkek arasındaki istatistiksel farklılıkları uygun şekilde kullanmadan gelişi güzel gerekçeler sunmak. </w:t>
      </w:r>
    </w:p>
    <w:p w14:paraId="51669EE8" w14:textId="77777777" w:rsidR="003A55EF" w:rsidRPr="00461D9B" w:rsidRDefault="003A55EF" w:rsidP="003A55EF">
      <w:pPr>
        <w:spacing w:after="240" w:line="240" w:lineRule="auto"/>
        <w:ind w:right="-1"/>
        <w:rPr>
          <w:rFonts w:ascii="Times New Roman" w:hAnsi="Times New Roman"/>
          <w:bCs/>
          <w:szCs w:val="24"/>
        </w:rPr>
      </w:pPr>
      <w:r w:rsidRPr="00461D9B">
        <w:rPr>
          <w:rFonts w:ascii="Times New Roman" w:hAnsi="Times New Roman"/>
          <w:bCs/>
          <w:szCs w:val="24"/>
        </w:rPr>
        <w:t>Genel olarak cinsiyetçi olmayan ve toplumsal cinsiyete duyarlı bir iletişim kurabilmek için belirli noktalara özen göstermek gerekmektedir. Bu noktalar, aile mahkemeleri bünyesinde karşılaşılabilecek toplumsal cinsiyet önyargılı iletişimin önlenebilmesi noktasında da önemlidir ve şu şekilde sıralanabilir:</w:t>
      </w:r>
    </w:p>
    <w:p w14:paraId="68EB070A" w14:textId="77777777" w:rsidR="003A55EF" w:rsidRPr="00461D9B" w:rsidRDefault="003A55EF">
      <w:pPr>
        <w:pStyle w:val="ListParagraph"/>
        <w:widowControl w:val="0"/>
        <w:numPr>
          <w:ilvl w:val="0"/>
          <w:numId w:val="8"/>
        </w:numPr>
        <w:autoSpaceDE w:val="0"/>
        <w:autoSpaceDN w:val="0"/>
        <w:spacing w:line="240" w:lineRule="auto"/>
        <w:contextualSpacing w:val="0"/>
        <w:rPr>
          <w:rFonts w:ascii="Times New Roman" w:hAnsi="Times New Roman"/>
          <w:szCs w:val="24"/>
          <w:u w:val="single"/>
        </w:rPr>
      </w:pPr>
      <w:r w:rsidRPr="00461D9B">
        <w:rPr>
          <w:rFonts w:ascii="Times New Roman" w:hAnsi="Times New Roman"/>
          <w:bCs/>
          <w:szCs w:val="24"/>
        </w:rPr>
        <w:t>C</w:t>
      </w:r>
      <w:r w:rsidRPr="00461D9B">
        <w:rPr>
          <w:rFonts w:ascii="Times New Roman" w:hAnsi="Times New Roman"/>
          <w:szCs w:val="24"/>
          <w:u w:val="single"/>
        </w:rPr>
        <w:t>insiyet yanlısı ifadeler kullanmaktan kaçınmak:</w:t>
      </w:r>
      <w:r w:rsidRPr="00461D9B">
        <w:rPr>
          <w:rFonts w:ascii="Times New Roman" w:hAnsi="Times New Roman"/>
          <w:szCs w:val="24"/>
        </w:rPr>
        <w:t xml:space="preserve"> Cinsiyet nötr ifadeler kullanmaya ve kişilere cinsiyet ataması yapmadan hitab etmeye özen göstermektir. Cinsiyet nötr ifadeler kullanmak,</w:t>
      </w:r>
      <w:r w:rsidRPr="00461D9B">
        <w:rPr>
          <w:rFonts w:ascii="Times New Roman" w:hAnsi="Times New Roman"/>
          <w:szCs w:val="24"/>
          <w:u w:val="single"/>
        </w:rPr>
        <w:t xml:space="preserve"> </w:t>
      </w:r>
      <w:r w:rsidRPr="00461D9B">
        <w:rPr>
          <w:rFonts w:ascii="Times New Roman" w:hAnsi="Times New Roman"/>
          <w:szCs w:val="24"/>
        </w:rPr>
        <w:t>cinsiyet nötr hitaplar kadat bütün taraflara hitab ederken eşit ifadeler kullanmayı içermektedir. Örneğin Ahmet bey ve Ayşe toplantıda demek yerine Ahmet bey diyorsanız, Ayşe hanım demek. Bununla beraber kişilere hitab ederken yaptıkları iş ya da uyguladıkları davranış üzerinden cinsiyet ataması yapmamayı da içerir. Örneğin mühendis olduğunu öğrendiğiniz kişiye mail yazarken ya da sözlü hitap ederken erkek olduğunu peşin olarak düşünmeden hitabınızı cinsiyet nötr bir şekilde yapmak. Benzer şekilde kadın polis-erkek polis demek yerine polis memuru, kadın doktor-erkek doktor yerine sadece doktor ya da kadın mühendis-erkek mühendis demek yerine mühendis demek gibi. Bu noktada kişilere hitap ediş tarzınızı belirlerken kişiye sorarak ve onun onayını alarak hareket etmek işe yarayabilmektedir. Bunu yaparken ise, sadece işinize yarayacak bilgileri edinmek, edinilen bilgilerin gizliliğini sağlamak ve bilgi paylaşımının yaratabileceği güvenlik risklerini hesaba katarak iletişimi sürdürmek önemlidir.</w:t>
      </w:r>
    </w:p>
    <w:p w14:paraId="1B7A05E4" w14:textId="77777777" w:rsidR="003A55EF" w:rsidRPr="00461D9B" w:rsidRDefault="003A55EF">
      <w:pPr>
        <w:pStyle w:val="ListParagraph"/>
        <w:widowControl w:val="0"/>
        <w:numPr>
          <w:ilvl w:val="0"/>
          <w:numId w:val="8"/>
        </w:numPr>
        <w:autoSpaceDE w:val="0"/>
        <w:autoSpaceDN w:val="0"/>
        <w:spacing w:line="240" w:lineRule="auto"/>
        <w:contextualSpacing w:val="0"/>
        <w:rPr>
          <w:rFonts w:ascii="Times New Roman" w:hAnsi="Times New Roman"/>
          <w:szCs w:val="24"/>
          <w:u w:val="single"/>
        </w:rPr>
      </w:pPr>
      <w:r w:rsidRPr="00461D9B">
        <w:rPr>
          <w:rFonts w:ascii="Times New Roman" w:hAnsi="Times New Roman"/>
          <w:szCs w:val="24"/>
          <w:u w:val="single"/>
        </w:rPr>
        <w:t xml:space="preserve">Erkeklere doğrudan hitapla kurulmuş kelime ve kelime yapılarını cinsiyet nötr ifadelere çevirerek kullanmak: </w:t>
      </w:r>
      <w:r w:rsidRPr="00461D9B">
        <w:rPr>
          <w:rFonts w:ascii="Times New Roman" w:hAnsi="Times New Roman"/>
          <w:szCs w:val="24"/>
        </w:rPr>
        <w:t>Örneğin</w:t>
      </w:r>
      <w:r w:rsidRPr="00461D9B">
        <w:rPr>
          <w:rFonts w:ascii="Times New Roman" w:hAnsi="Times New Roman"/>
          <w:szCs w:val="24"/>
          <w:u w:val="single"/>
        </w:rPr>
        <w:t xml:space="preserve"> </w:t>
      </w:r>
      <w:r w:rsidRPr="00461D9B">
        <w:rPr>
          <w:rFonts w:ascii="Times New Roman" w:hAnsi="Times New Roman"/>
          <w:szCs w:val="24"/>
        </w:rPr>
        <w:t xml:space="preserve">bilim adamı yerine bilim insanı, iş adamı yerine iş insanı/girişimci, insanoğlu yerine insan, adam olmak yerine iyi yetişmek, işe adam almak yerine istihdam etmek, sözünün eri demek yerine verdiği sözü yerine getiren demek ya da centilmenlik anlaşması demek yerine yazısız sözleşme demek gibi.  </w:t>
      </w:r>
    </w:p>
    <w:p w14:paraId="3340CDF3" w14:textId="77777777" w:rsidR="003A55EF" w:rsidRPr="00461D9B" w:rsidRDefault="003A55EF">
      <w:pPr>
        <w:pStyle w:val="ListParagraph"/>
        <w:widowControl w:val="0"/>
        <w:numPr>
          <w:ilvl w:val="0"/>
          <w:numId w:val="8"/>
        </w:numPr>
        <w:autoSpaceDE w:val="0"/>
        <w:autoSpaceDN w:val="0"/>
        <w:spacing w:line="240" w:lineRule="auto"/>
        <w:contextualSpacing w:val="0"/>
        <w:rPr>
          <w:rFonts w:ascii="Times New Roman" w:hAnsi="Times New Roman"/>
          <w:szCs w:val="24"/>
          <w:u w:val="single"/>
        </w:rPr>
      </w:pPr>
      <w:r w:rsidRPr="00461D9B">
        <w:rPr>
          <w:rFonts w:ascii="Times New Roman" w:hAnsi="Times New Roman"/>
          <w:szCs w:val="24"/>
          <w:u w:val="single"/>
        </w:rPr>
        <w:t xml:space="preserve">Hem yazılı metinlerde ve görsellerde hem de sözel açıklamalarda toplumsal cinsiyet kırılımlı veri ve istatistikleri kullanmak: </w:t>
      </w:r>
      <w:r w:rsidRPr="00461D9B">
        <w:rPr>
          <w:rFonts w:ascii="Times New Roman" w:hAnsi="Times New Roman"/>
          <w:szCs w:val="24"/>
        </w:rPr>
        <w:t>Özellikle toplumsal cinsiyet önyargılarının ve kalıplaşmış fikirlerin kırılmasında işe yarar.</w:t>
      </w:r>
    </w:p>
    <w:p w14:paraId="5829C01D" w14:textId="77777777" w:rsidR="003A55EF" w:rsidRPr="00461D9B" w:rsidRDefault="003A55EF">
      <w:pPr>
        <w:pStyle w:val="ListParagraph"/>
        <w:widowControl w:val="0"/>
        <w:numPr>
          <w:ilvl w:val="0"/>
          <w:numId w:val="9"/>
        </w:numPr>
        <w:autoSpaceDE w:val="0"/>
        <w:autoSpaceDN w:val="0"/>
        <w:spacing w:line="240" w:lineRule="auto"/>
        <w:contextualSpacing w:val="0"/>
        <w:rPr>
          <w:rFonts w:ascii="Times New Roman" w:hAnsi="Times New Roman"/>
          <w:szCs w:val="24"/>
          <w:u w:val="single"/>
        </w:rPr>
      </w:pPr>
      <w:r w:rsidRPr="00461D9B">
        <w:rPr>
          <w:rFonts w:ascii="Times New Roman" w:hAnsi="Times New Roman"/>
          <w:szCs w:val="24"/>
          <w:u w:val="single"/>
        </w:rPr>
        <w:t xml:space="preserve">İletişimin karşılıklı olmasına özen göstermek: </w:t>
      </w:r>
      <w:r w:rsidRPr="00461D9B">
        <w:rPr>
          <w:rFonts w:ascii="Times New Roman" w:hAnsi="Times New Roman"/>
          <w:szCs w:val="24"/>
        </w:rPr>
        <w:t>Karşılıklılık,</w:t>
      </w:r>
      <w:r w:rsidRPr="00461D9B">
        <w:rPr>
          <w:rFonts w:ascii="Times New Roman" w:hAnsi="Times New Roman"/>
          <w:szCs w:val="24"/>
          <w:u w:val="single"/>
        </w:rPr>
        <w:t xml:space="preserve"> g</w:t>
      </w:r>
      <w:r w:rsidRPr="00461D9B">
        <w:rPr>
          <w:rFonts w:ascii="Times New Roman" w:hAnsi="Times New Roman"/>
          <w:szCs w:val="24"/>
        </w:rPr>
        <w:t xml:space="preserve">eri bildirim almayı, açık uçlu sorular sormayı, sözünü kesmemeyi, aktif dinlemeyi ve herhangi bir iletişim engeli varsa fark ederek ortadan kaldırmaya çalışmayı içermektedir (işitme engeli ya da az duyma varsa örneğin fazladan zaman ayırmak, işaret dili kullanmak, anadilde tercüman kullanmak, eğitim düzeyine uygun basitlikte açıklamalar yapmak, güvenliğe ve gizliliğe önem vermek vb.). </w:t>
      </w:r>
    </w:p>
    <w:p w14:paraId="54BBF465" w14:textId="77777777" w:rsidR="003A55EF" w:rsidRPr="00246E50" w:rsidRDefault="003A55EF">
      <w:pPr>
        <w:pStyle w:val="ListParagraph"/>
        <w:widowControl w:val="0"/>
        <w:numPr>
          <w:ilvl w:val="0"/>
          <w:numId w:val="9"/>
        </w:numPr>
        <w:autoSpaceDE w:val="0"/>
        <w:autoSpaceDN w:val="0"/>
        <w:spacing w:line="240" w:lineRule="auto"/>
        <w:contextualSpacing w:val="0"/>
        <w:rPr>
          <w:rFonts w:ascii="Tahoma" w:hAnsi="Tahoma" w:cs="Tahoma"/>
          <w:szCs w:val="24"/>
          <w:u w:val="single"/>
        </w:rPr>
      </w:pPr>
      <w:r w:rsidRPr="00461D9B">
        <w:rPr>
          <w:rFonts w:ascii="Times New Roman" w:hAnsi="Times New Roman"/>
          <w:szCs w:val="24"/>
          <w:u w:val="single"/>
        </w:rPr>
        <w:t>İletişim kurarken kullandığımız yazılı, görsel ya da sözlü dili toplumsal cinsiyet kalıp yargılarından arındırmak</w:t>
      </w:r>
      <w:r w:rsidRPr="00461D9B">
        <w:rPr>
          <w:rFonts w:ascii="Times New Roman" w:hAnsi="Times New Roman"/>
          <w:szCs w:val="24"/>
        </w:rPr>
        <w:t>: Bu çerçevede</w:t>
      </w:r>
      <w:r w:rsidRPr="00461D9B">
        <w:rPr>
          <w:rFonts w:ascii="Times New Roman" w:hAnsi="Times New Roman"/>
          <w:szCs w:val="24"/>
          <w:u w:val="single"/>
        </w:rPr>
        <w:t xml:space="preserve"> </w:t>
      </w:r>
      <w:r w:rsidRPr="00461D9B">
        <w:rPr>
          <w:rFonts w:ascii="Times New Roman" w:hAnsi="Times New Roman"/>
          <w:szCs w:val="24"/>
        </w:rPr>
        <w:t xml:space="preserve">Kadınları “kırılgan”, “pasif”, “bağımlı” “irrasyonel”, “mütevazi”, “destekçi” ve “bakım veren” figürler olarak ve erkekleri “güçlü”, “aktif”, “bağımsız”, “kudretli”, “lider” “hırslı” ve “profesyonel” figürler olarak tanımlamamak ya da göstermemek önemlidir. Örneğin "karısına ev işlerinde yardım ediyor" yerine "ev işlerini paylaşırlar" demek ya da bu mesajı verecek görseller kullanmak. Ayrıca </w:t>
      </w:r>
      <w:r w:rsidRPr="00461D9B">
        <w:rPr>
          <w:rFonts w:ascii="Times New Roman" w:hAnsi="Times New Roman"/>
          <w:bCs/>
          <w:szCs w:val="24"/>
        </w:rPr>
        <w:t>iletişiminizde toplumsal cinsiyet rollerini çeşitliliği temsil edecek şekilde kullanmaya çalışmak da bu kapsamda ele alınabilir.</w:t>
      </w:r>
      <w:r w:rsidRPr="00246E50">
        <w:rPr>
          <w:rFonts w:ascii="Tahoma" w:hAnsi="Tahoma" w:cs="Tahoma"/>
          <w:bCs/>
          <w:szCs w:val="24"/>
        </w:rPr>
        <w:t xml:space="preserve"> </w:t>
      </w:r>
    </w:p>
    <w:p w14:paraId="499BBB0E" w14:textId="77777777" w:rsidR="003A55EF" w:rsidRDefault="003A55EF" w:rsidP="003A55EF">
      <w:pPr>
        <w:pStyle w:val="NoSpacing"/>
        <w:rPr>
          <w:rFonts w:ascii="Times New Roman" w:hAnsi="Times New Roman" w:cs="Times New Roman"/>
          <w:sz w:val="24"/>
          <w:szCs w:val="24"/>
        </w:rPr>
      </w:pPr>
    </w:p>
    <w:p w14:paraId="7663E54B" w14:textId="77777777" w:rsidR="003A55EF" w:rsidRPr="0024208E" w:rsidRDefault="003A55EF" w:rsidP="003A55EF">
      <w:pPr>
        <w:pStyle w:val="NoSpacing"/>
        <w:rPr>
          <w:rFonts w:ascii="Times New Roman" w:hAnsi="Times New Roman" w:cs="Times New Roman"/>
          <w:b/>
          <w:bCs/>
          <w:i/>
          <w:iCs/>
          <w:sz w:val="24"/>
          <w:szCs w:val="24"/>
        </w:rPr>
      </w:pPr>
      <w:r w:rsidRPr="0024208E">
        <w:rPr>
          <w:rFonts w:ascii="Times New Roman" w:hAnsi="Times New Roman" w:cs="Times New Roman"/>
          <w:b/>
          <w:bCs/>
          <w:i/>
          <w:iCs/>
          <w:sz w:val="24"/>
          <w:szCs w:val="24"/>
        </w:rPr>
        <w:t xml:space="preserve">Adım 9: </w:t>
      </w:r>
    </w:p>
    <w:p w14:paraId="71606CF2" w14:textId="77777777" w:rsidR="003A55EF" w:rsidRPr="0024208E" w:rsidRDefault="003A55EF" w:rsidP="003A55EF">
      <w:pPr>
        <w:pStyle w:val="NoSpacing"/>
        <w:rPr>
          <w:rFonts w:ascii="Times New Roman" w:hAnsi="Times New Roman" w:cs="Times New Roman"/>
          <w:b/>
          <w:bCs/>
          <w:i/>
          <w:iCs/>
          <w:sz w:val="24"/>
          <w:szCs w:val="24"/>
        </w:rPr>
      </w:pPr>
      <w:r w:rsidRPr="0024208E">
        <w:rPr>
          <w:rFonts w:ascii="Times New Roman" w:hAnsi="Times New Roman" w:cs="Times New Roman"/>
          <w:b/>
          <w:bCs/>
          <w:i/>
          <w:iCs/>
          <w:sz w:val="24"/>
          <w:szCs w:val="24"/>
        </w:rPr>
        <w:t>Değerlendirme</w:t>
      </w:r>
    </w:p>
    <w:p w14:paraId="1B40861D" w14:textId="77777777" w:rsidR="003A55EF" w:rsidRDefault="003A55EF" w:rsidP="003A55EF">
      <w:pPr>
        <w:pStyle w:val="NoSpacing"/>
        <w:rPr>
          <w:rFonts w:ascii="Times New Roman" w:hAnsi="Times New Roman" w:cs="Times New Roman"/>
          <w:sz w:val="24"/>
          <w:szCs w:val="24"/>
        </w:rPr>
      </w:pPr>
    </w:p>
    <w:p w14:paraId="1565C64D" w14:textId="1A76355B" w:rsidR="003A55EF" w:rsidRDefault="003A55EF" w:rsidP="003A55EF">
      <w:pPr>
        <w:pStyle w:val="NoSpacing"/>
        <w:rPr>
          <w:rFonts w:ascii="Times New Roman" w:hAnsi="Times New Roman" w:cs="Times New Roman"/>
          <w:sz w:val="24"/>
          <w:szCs w:val="24"/>
        </w:rPr>
      </w:pPr>
      <w:r>
        <w:rPr>
          <w:rFonts w:ascii="Times New Roman" w:hAnsi="Times New Roman" w:cs="Times New Roman"/>
          <w:sz w:val="24"/>
          <w:szCs w:val="24"/>
        </w:rPr>
        <w:t>Oturum sonunda süreçteki katılımcının gelişimini izlemek için çoktan seçmeli, boşluk doldurma ve doğru/yanlış sorularından oluşan 10 soruluk bir kısa sınav uygulanır.</w:t>
      </w:r>
    </w:p>
    <w:p w14:paraId="43E9A386" w14:textId="75331FBF" w:rsidR="003A55EF" w:rsidRDefault="003A55EF" w:rsidP="003A55EF">
      <w:pPr>
        <w:pStyle w:val="NoSpacing"/>
        <w:rPr>
          <w:rFonts w:ascii="Times New Roman" w:hAnsi="Times New Roman" w:cs="Times New Roman"/>
          <w:sz w:val="24"/>
          <w:szCs w:val="24"/>
        </w:rPr>
      </w:pPr>
    </w:p>
    <w:p w14:paraId="26D7026D" w14:textId="3C972CD5" w:rsidR="006A254B" w:rsidRDefault="006A254B" w:rsidP="00CA5735">
      <w:pPr>
        <w:pStyle w:val="Heading1"/>
        <w:spacing w:line="240" w:lineRule="auto"/>
        <w:jc w:val="center"/>
        <w:rPr>
          <w:rFonts w:ascii="Times New Roman" w:hAnsi="Times New Roman"/>
          <w:color w:val="000000"/>
          <w:sz w:val="24"/>
          <w:szCs w:val="24"/>
          <w:lang w:val="tr-TR"/>
        </w:rPr>
      </w:pPr>
      <w:r>
        <w:rPr>
          <w:rFonts w:ascii="Times New Roman" w:hAnsi="Times New Roman"/>
          <w:color w:val="000000"/>
          <w:sz w:val="24"/>
          <w:szCs w:val="24"/>
          <w:lang w:val="tr-TR"/>
        </w:rPr>
        <w:lastRenderedPageBreak/>
        <w:t>O</w:t>
      </w:r>
      <w:r w:rsidRPr="003A55EF">
        <w:rPr>
          <w:rFonts w:ascii="Times New Roman" w:hAnsi="Times New Roman"/>
          <w:color w:val="000000"/>
          <w:sz w:val="24"/>
          <w:szCs w:val="24"/>
          <w:lang w:val="tr-TR"/>
        </w:rPr>
        <w:t xml:space="preserve">turum </w:t>
      </w:r>
      <w:r>
        <w:rPr>
          <w:rFonts w:ascii="Times New Roman" w:hAnsi="Times New Roman"/>
          <w:color w:val="000000"/>
          <w:sz w:val="24"/>
          <w:szCs w:val="24"/>
          <w:lang w:val="tr-TR"/>
        </w:rPr>
        <w:t>2</w:t>
      </w:r>
    </w:p>
    <w:p w14:paraId="1A98D62F" w14:textId="50CBFC34" w:rsidR="00A05690" w:rsidRPr="00A05690" w:rsidRDefault="00A05690" w:rsidP="00CA5735">
      <w:pPr>
        <w:pStyle w:val="Heading1"/>
        <w:spacing w:before="0" w:line="240" w:lineRule="auto"/>
        <w:jc w:val="center"/>
        <w:rPr>
          <w:rFonts w:ascii="Times New Roman" w:hAnsi="Times New Roman"/>
          <w:color w:val="000000"/>
          <w:sz w:val="24"/>
          <w:szCs w:val="24"/>
          <w:lang w:val="tr-TR"/>
        </w:rPr>
      </w:pPr>
      <w:r w:rsidRPr="00A05690">
        <w:rPr>
          <w:rFonts w:ascii="Times New Roman" w:hAnsi="Times New Roman"/>
          <w:color w:val="000000"/>
          <w:sz w:val="24"/>
          <w:szCs w:val="24"/>
          <w:lang w:val="tr-TR"/>
        </w:rPr>
        <w:t>Boşanma ve boşanma davalarında yargılama süreci</w:t>
      </w:r>
    </w:p>
    <w:p w14:paraId="7B08A87B" w14:textId="77777777" w:rsidR="006A254B" w:rsidRDefault="006A254B" w:rsidP="006A254B">
      <w:pPr>
        <w:spacing w:line="240" w:lineRule="auto"/>
        <w:jc w:val="center"/>
        <w:rPr>
          <w:rFonts w:ascii="Times New Roman" w:hAnsi="Times New Roman"/>
          <w:b/>
          <w:bCs/>
          <w:sz w:val="20"/>
          <w:szCs w:val="20"/>
        </w:rPr>
      </w:pPr>
    </w:p>
    <w:p w14:paraId="16347DDB" w14:textId="77777777" w:rsidR="006A254B" w:rsidRPr="007411E3" w:rsidRDefault="006A254B" w:rsidP="006A254B">
      <w:pPr>
        <w:pStyle w:val="NoSpacing"/>
        <w:rPr>
          <w:rFonts w:ascii="Times New Roman" w:hAnsi="Times New Roman" w:cs="Times New Roman"/>
          <w:sz w:val="24"/>
          <w:szCs w:val="24"/>
        </w:rPr>
      </w:pPr>
      <w:r w:rsidRPr="007411E3">
        <w:rPr>
          <w:rFonts w:ascii="Times New Roman" w:hAnsi="Times New Roman" w:cs="Times New Roman"/>
          <w:sz w:val="24"/>
          <w:szCs w:val="24"/>
        </w:rPr>
        <w:t>Günümüzde öğrenme</w:t>
      </w:r>
      <w:r>
        <w:rPr>
          <w:rFonts w:ascii="Times New Roman" w:hAnsi="Times New Roman" w:cs="Times New Roman"/>
          <w:sz w:val="24"/>
          <w:szCs w:val="24"/>
        </w:rPr>
        <w:t xml:space="preserve"> </w:t>
      </w:r>
      <w:r w:rsidRPr="007411E3">
        <w:rPr>
          <w:rFonts w:ascii="Times New Roman" w:hAnsi="Times New Roman" w:cs="Times New Roman"/>
          <w:sz w:val="24"/>
          <w:szCs w:val="24"/>
        </w:rPr>
        <w:t xml:space="preserve">hayatımızın her anında, evde, sokakta, iş yerinde edindiğimiz </w:t>
      </w:r>
      <w:r>
        <w:rPr>
          <w:rFonts w:ascii="Times New Roman" w:hAnsi="Times New Roman" w:cs="Times New Roman"/>
          <w:sz w:val="24"/>
          <w:szCs w:val="24"/>
        </w:rPr>
        <w:t xml:space="preserve">ve edinmeye </w:t>
      </w:r>
      <w:r w:rsidRPr="007411E3">
        <w:rPr>
          <w:rFonts w:ascii="Times New Roman" w:hAnsi="Times New Roman" w:cs="Times New Roman"/>
          <w:sz w:val="24"/>
          <w:szCs w:val="24"/>
        </w:rPr>
        <w:t>devam e</w:t>
      </w:r>
      <w:r>
        <w:rPr>
          <w:rFonts w:ascii="Times New Roman" w:hAnsi="Times New Roman" w:cs="Times New Roman"/>
          <w:sz w:val="24"/>
          <w:szCs w:val="24"/>
        </w:rPr>
        <w:t xml:space="preserve">ttiğimiz </w:t>
      </w:r>
      <w:r w:rsidRPr="007411E3">
        <w:rPr>
          <w:rFonts w:ascii="Times New Roman" w:hAnsi="Times New Roman" w:cs="Times New Roman"/>
          <w:sz w:val="24"/>
          <w:szCs w:val="24"/>
        </w:rPr>
        <w:t>bilgi</w:t>
      </w:r>
      <w:r>
        <w:rPr>
          <w:rFonts w:ascii="Times New Roman" w:hAnsi="Times New Roman" w:cs="Times New Roman"/>
          <w:sz w:val="24"/>
          <w:szCs w:val="24"/>
        </w:rPr>
        <w:t xml:space="preserve"> ve becerilerdir. </w:t>
      </w:r>
      <w:r w:rsidRPr="007411E3">
        <w:rPr>
          <w:rFonts w:ascii="Times New Roman" w:hAnsi="Times New Roman" w:cs="Times New Roman"/>
          <w:sz w:val="24"/>
          <w:szCs w:val="24"/>
        </w:rPr>
        <w:t>Bu yeni öğrenme anlayışı yaşam boyu öğrenme olarak adlandırılmaktadır.</w:t>
      </w:r>
    </w:p>
    <w:p w14:paraId="76CD081B" w14:textId="77777777" w:rsidR="006A254B" w:rsidRDefault="006A254B" w:rsidP="006A254B">
      <w:pPr>
        <w:pStyle w:val="NoSpacing"/>
        <w:rPr>
          <w:rFonts w:ascii="Times New Roman" w:hAnsi="Times New Roman" w:cs="Times New Roman"/>
          <w:sz w:val="24"/>
          <w:szCs w:val="24"/>
        </w:rPr>
      </w:pPr>
    </w:p>
    <w:p w14:paraId="32BCF3F0" w14:textId="77777777" w:rsidR="006A254B" w:rsidRDefault="006A254B" w:rsidP="006A254B">
      <w:pPr>
        <w:pStyle w:val="NoSpacing"/>
        <w:rPr>
          <w:rFonts w:ascii="Times New Roman" w:hAnsi="Times New Roman" w:cs="Times New Roman"/>
          <w:sz w:val="24"/>
          <w:szCs w:val="24"/>
        </w:rPr>
      </w:pPr>
      <w:r w:rsidRPr="007411E3">
        <w:rPr>
          <w:rFonts w:ascii="Times New Roman" w:hAnsi="Times New Roman" w:cs="Times New Roman"/>
          <w:sz w:val="24"/>
          <w:szCs w:val="24"/>
        </w:rPr>
        <w:t>Sizin için düzenlenen bu eğitimler, bireysel gelişimleriniz</w:t>
      </w:r>
      <w:r>
        <w:rPr>
          <w:rFonts w:ascii="Times New Roman" w:hAnsi="Times New Roman" w:cs="Times New Roman"/>
          <w:sz w:val="24"/>
          <w:szCs w:val="24"/>
        </w:rPr>
        <w:t>e</w:t>
      </w:r>
      <w:r w:rsidRPr="007411E3">
        <w:rPr>
          <w:rFonts w:ascii="Times New Roman" w:hAnsi="Times New Roman" w:cs="Times New Roman"/>
          <w:sz w:val="24"/>
          <w:szCs w:val="24"/>
        </w:rPr>
        <w:t xml:space="preserve"> </w:t>
      </w:r>
      <w:r>
        <w:rPr>
          <w:rFonts w:ascii="Times New Roman" w:hAnsi="Times New Roman" w:cs="Times New Roman"/>
          <w:sz w:val="24"/>
          <w:szCs w:val="24"/>
        </w:rPr>
        <w:t xml:space="preserve">katkı sağlamak ve birikim ve becerilerinizi güncellemek </w:t>
      </w:r>
      <w:r w:rsidRPr="007411E3">
        <w:rPr>
          <w:rFonts w:ascii="Times New Roman" w:hAnsi="Times New Roman" w:cs="Times New Roman"/>
          <w:sz w:val="24"/>
          <w:szCs w:val="24"/>
        </w:rPr>
        <w:t xml:space="preserve">için </w:t>
      </w:r>
      <w:r>
        <w:rPr>
          <w:rFonts w:ascii="Times New Roman" w:hAnsi="Times New Roman" w:cs="Times New Roman"/>
          <w:sz w:val="24"/>
          <w:szCs w:val="24"/>
        </w:rPr>
        <w:t xml:space="preserve">düzenlenmiştir. </w:t>
      </w:r>
      <w:r w:rsidRPr="007411E3">
        <w:rPr>
          <w:rFonts w:ascii="Times New Roman" w:hAnsi="Times New Roman" w:cs="Times New Roman"/>
          <w:sz w:val="24"/>
          <w:szCs w:val="24"/>
        </w:rPr>
        <w:t>Burada katılacağınız eğitimlerde kazanacağınız bilgi ve becerilerle</w:t>
      </w:r>
      <w:r>
        <w:rPr>
          <w:rFonts w:ascii="Times New Roman" w:hAnsi="Times New Roman" w:cs="Times New Roman"/>
          <w:sz w:val="24"/>
          <w:szCs w:val="24"/>
        </w:rPr>
        <w:t xml:space="preserve"> </w:t>
      </w:r>
      <w:r w:rsidRPr="008466D8">
        <w:rPr>
          <w:rFonts w:ascii="Times New Roman" w:hAnsi="Times New Roman" w:cs="Times New Roman"/>
          <w:sz w:val="24"/>
          <w:szCs w:val="24"/>
        </w:rPr>
        <w:t>Türkiye’de hukukun üstünlüğünün ve temel hakların, uluslararası standartlarla ve Avrupa standartlarıyla tam uyumlu hâle getirilmesini sağlamayı ve aile mahkemelerinin özellikle kadınların, çocukların ve diğer aile üyelerinin haklarını koruma k</w:t>
      </w:r>
      <w:r w:rsidRPr="007411E3">
        <w:rPr>
          <w:rFonts w:ascii="Times New Roman" w:hAnsi="Times New Roman" w:cs="Times New Roman"/>
          <w:sz w:val="24"/>
          <w:szCs w:val="24"/>
        </w:rPr>
        <w:t>onularında farkındalık düzeyiniz</w:t>
      </w:r>
      <w:r>
        <w:rPr>
          <w:rFonts w:ascii="Times New Roman" w:hAnsi="Times New Roman" w:cs="Times New Roman"/>
          <w:sz w:val="24"/>
          <w:szCs w:val="24"/>
        </w:rPr>
        <w:t>in</w:t>
      </w:r>
      <w:r w:rsidRPr="007411E3">
        <w:rPr>
          <w:rFonts w:ascii="Times New Roman" w:hAnsi="Times New Roman" w:cs="Times New Roman"/>
          <w:sz w:val="24"/>
          <w:szCs w:val="24"/>
        </w:rPr>
        <w:t xml:space="preserve"> art</w:t>
      </w:r>
      <w:r>
        <w:rPr>
          <w:rFonts w:ascii="Times New Roman" w:hAnsi="Times New Roman" w:cs="Times New Roman"/>
          <w:sz w:val="24"/>
          <w:szCs w:val="24"/>
        </w:rPr>
        <w:t>ırılması hedeflenmektedir.</w:t>
      </w:r>
    </w:p>
    <w:p w14:paraId="15E7090B" w14:textId="77777777" w:rsidR="006A254B" w:rsidRDefault="006A254B" w:rsidP="006A254B">
      <w:pPr>
        <w:pStyle w:val="NoSpacing"/>
        <w:rPr>
          <w:rFonts w:ascii="Times New Roman" w:hAnsi="Times New Roman"/>
          <w:color w:val="000000"/>
        </w:rPr>
      </w:pPr>
    </w:p>
    <w:p w14:paraId="5B52B014" w14:textId="77777777" w:rsidR="006A254B" w:rsidRPr="00325C31" w:rsidRDefault="006A254B" w:rsidP="006A254B">
      <w:pPr>
        <w:pStyle w:val="NoSpacing"/>
        <w:rPr>
          <w:rFonts w:ascii="Times New Roman" w:hAnsi="Times New Roman" w:cs="Times New Roman"/>
          <w:b/>
          <w:bCs/>
          <w:sz w:val="24"/>
          <w:szCs w:val="24"/>
        </w:rPr>
      </w:pPr>
      <w:r w:rsidRPr="00325C31">
        <w:rPr>
          <w:rFonts w:ascii="Times New Roman" w:hAnsi="Times New Roman" w:cs="Times New Roman"/>
          <w:b/>
          <w:bCs/>
          <w:sz w:val="24"/>
          <w:szCs w:val="24"/>
        </w:rPr>
        <w:t>[ES VERİLECEK]</w:t>
      </w:r>
    </w:p>
    <w:p w14:paraId="0E39DB3E" w14:textId="77777777" w:rsidR="006A254B" w:rsidRPr="007411E3" w:rsidRDefault="006A254B" w:rsidP="006A254B">
      <w:pPr>
        <w:pStyle w:val="NoSpacing"/>
        <w:rPr>
          <w:rFonts w:ascii="Times New Roman" w:hAnsi="Times New Roman" w:cs="Times New Roman"/>
          <w:sz w:val="24"/>
          <w:szCs w:val="24"/>
        </w:rPr>
      </w:pPr>
    </w:p>
    <w:p w14:paraId="5C9C832F" w14:textId="709C32D7" w:rsidR="006A254B" w:rsidRPr="007411E3" w:rsidRDefault="006A254B" w:rsidP="006A254B">
      <w:pPr>
        <w:pStyle w:val="NoSpacing"/>
        <w:rPr>
          <w:rFonts w:ascii="Times New Roman" w:hAnsi="Times New Roman" w:cs="Times New Roman"/>
          <w:sz w:val="24"/>
          <w:szCs w:val="24"/>
        </w:rPr>
      </w:pPr>
      <w:r w:rsidRPr="007411E3">
        <w:rPr>
          <w:rFonts w:ascii="Times New Roman" w:hAnsi="Times New Roman" w:cs="Times New Roman"/>
          <w:sz w:val="24"/>
          <w:szCs w:val="24"/>
        </w:rPr>
        <w:t>Bu</w:t>
      </w:r>
      <w:r>
        <w:rPr>
          <w:rFonts w:ascii="Times New Roman" w:hAnsi="Times New Roman" w:cs="Times New Roman"/>
          <w:sz w:val="24"/>
          <w:szCs w:val="24"/>
        </w:rPr>
        <w:t xml:space="preserve"> </w:t>
      </w:r>
      <w:r w:rsidRPr="007411E3">
        <w:rPr>
          <w:rFonts w:ascii="Times New Roman" w:hAnsi="Times New Roman" w:cs="Times New Roman"/>
          <w:sz w:val="24"/>
          <w:szCs w:val="24"/>
        </w:rPr>
        <w:t>oturumda “</w:t>
      </w:r>
      <w:r w:rsidR="00A05690" w:rsidRPr="00A05690">
        <w:rPr>
          <w:rFonts w:ascii="Times New Roman" w:hAnsi="Times New Roman" w:cs="Times New Roman"/>
          <w:sz w:val="24"/>
          <w:szCs w:val="24"/>
        </w:rPr>
        <w:t>Boşanma ve boşanma davalarında yargılama süreci</w:t>
      </w:r>
      <w:r w:rsidRPr="007411E3">
        <w:rPr>
          <w:rFonts w:ascii="Times New Roman" w:hAnsi="Times New Roman" w:cs="Times New Roman"/>
          <w:sz w:val="24"/>
          <w:szCs w:val="24"/>
        </w:rPr>
        <w:t>” ele alınmaktadır.</w:t>
      </w:r>
    </w:p>
    <w:p w14:paraId="7B617B9C" w14:textId="77777777" w:rsidR="006A254B" w:rsidRDefault="006A254B" w:rsidP="006A254B">
      <w:pPr>
        <w:pStyle w:val="NoSpacing"/>
        <w:rPr>
          <w:rFonts w:ascii="Times New Roman" w:hAnsi="Times New Roman" w:cs="Times New Roman"/>
          <w:sz w:val="24"/>
          <w:szCs w:val="24"/>
        </w:rPr>
      </w:pPr>
    </w:p>
    <w:p w14:paraId="65D01232" w14:textId="77777777" w:rsidR="006A254B" w:rsidRPr="007411E3" w:rsidRDefault="006A254B" w:rsidP="006A254B">
      <w:pPr>
        <w:pStyle w:val="NoSpacing"/>
        <w:rPr>
          <w:rFonts w:ascii="Times New Roman" w:hAnsi="Times New Roman" w:cs="Times New Roman"/>
          <w:sz w:val="24"/>
          <w:szCs w:val="24"/>
        </w:rPr>
      </w:pPr>
      <w:r w:rsidRPr="007411E3">
        <w:rPr>
          <w:rFonts w:ascii="Times New Roman" w:hAnsi="Times New Roman" w:cs="Times New Roman"/>
          <w:sz w:val="24"/>
          <w:szCs w:val="24"/>
        </w:rPr>
        <w:t xml:space="preserve">Yaklaşık </w:t>
      </w:r>
      <w:r>
        <w:rPr>
          <w:rFonts w:ascii="Times New Roman" w:hAnsi="Times New Roman" w:cs="Times New Roman"/>
          <w:sz w:val="24"/>
          <w:szCs w:val="24"/>
        </w:rPr>
        <w:t xml:space="preserve">25 dakika </w:t>
      </w:r>
      <w:r w:rsidRPr="007411E3">
        <w:rPr>
          <w:rFonts w:ascii="Times New Roman" w:hAnsi="Times New Roman" w:cs="Times New Roman"/>
          <w:sz w:val="24"/>
          <w:szCs w:val="24"/>
        </w:rPr>
        <w:t xml:space="preserve">sürecek olan oturumda, çeşitli videolar izleyeceksiniz. Bu videolarda öğreneceğiniz bilgiler bir hikâye içinde, belirli kahramanların yaşantıları çerçevesinde ele alınmaktadır. </w:t>
      </w:r>
    </w:p>
    <w:p w14:paraId="7A56F22F" w14:textId="77777777" w:rsidR="006A254B" w:rsidRDefault="006A254B" w:rsidP="006A254B">
      <w:pPr>
        <w:pStyle w:val="NoSpacing"/>
        <w:rPr>
          <w:rFonts w:ascii="Times New Roman" w:hAnsi="Times New Roman" w:cs="Times New Roman"/>
          <w:sz w:val="24"/>
          <w:szCs w:val="24"/>
        </w:rPr>
      </w:pPr>
      <w:r w:rsidRPr="007411E3">
        <w:rPr>
          <w:rFonts w:ascii="Times New Roman" w:hAnsi="Times New Roman" w:cs="Times New Roman"/>
          <w:sz w:val="24"/>
          <w:szCs w:val="24"/>
        </w:rPr>
        <w:t xml:space="preserve"> </w:t>
      </w:r>
    </w:p>
    <w:p w14:paraId="7495F619" w14:textId="77777777" w:rsidR="006A254B" w:rsidRDefault="006A254B" w:rsidP="006A254B">
      <w:pPr>
        <w:pStyle w:val="NoSpacing"/>
        <w:rPr>
          <w:rFonts w:ascii="Times New Roman" w:hAnsi="Times New Roman" w:cs="Times New Roman"/>
          <w:sz w:val="24"/>
          <w:szCs w:val="24"/>
        </w:rPr>
      </w:pPr>
      <w:r w:rsidRPr="007411E3">
        <w:rPr>
          <w:rFonts w:ascii="Times New Roman" w:hAnsi="Times New Roman" w:cs="Times New Roman"/>
          <w:sz w:val="24"/>
          <w:szCs w:val="24"/>
        </w:rPr>
        <w:t xml:space="preserve">Videoları izlerken, bazı bölümlerde ara verilecek ve sizlerin görüşüne başvurulacaktır. Bu aralar sırasında bazen bir konu üzerinde görüş bildirmeniz, bazen de değerlendirme yapmanız istenecektir. </w:t>
      </w:r>
    </w:p>
    <w:p w14:paraId="380F1531" w14:textId="77777777" w:rsidR="006A254B" w:rsidRPr="007411E3" w:rsidRDefault="006A254B" w:rsidP="006A254B">
      <w:pPr>
        <w:pStyle w:val="NoSpacing"/>
        <w:rPr>
          <w:rFonts w:ascii="Times New Roman" w:hAnsi="Times New Roman" w:cs="Times New Roman"/>
          <w:sz w:val="24"/>
          <w:szCs w:val="24"/>
        </w:rPr>
      </w:pPr>
    </w:p>
    <w:p w14:paraId="35ACD93C" w14:textId="77777777" w:rsidR="006A254B" w:rsidRDefault="006A254B" w:rsidP="006A254B">
      <w:pPr>
        <w:pStyle w:val="NoSpacing"/>
        <w:rPr>
          <w:rFonts w:ascii="Times New Roman" w:hAnsi="Times New Roman" w:cs="Times New Roman"/>
          <w:sz w:val="24"/>
          <w:szCs w:val="24"/>
        </w:rPr>
      </w:pPr>
      <w:r w:rsidRPr="007411E3">
        <w:rPr>
          <w:rFonts w:ascii="Times New Roman" w:hAnsi="Times New Roman" w:cs="Times New Roman"/>
          <w:sz w:val="24"/>
          <w:szCs w:val="24"/>
        </w:rPr>
        <w:t>Şimdi dilerseniz, ilk videomuzu izleyelim.</w:t>
      </w:r>
    </w:p>
    <w:p w14:paraId="4316A3DF" w14:textId="77777777" w:rsidR="006A254B" w:rsidRDefault="006A254B" w:rsidP="006A254B">
      <w:pPr>
        <w:pStyle w:val="NoSpacing"/>
        <w:rPr>
          <w:rFonts w:ascii="Times New Roman" w:hAnsi="Times New Roman" w:cs="Times New Roman"/>
          <w:sz w:val="24"/>
          <w:szCs w:val="24"/>
        </w:rPr>
      </w:pPr>
    </w:p>
    <w:p w14:paraId="56996A04" w14:textId="77777777" w:rsidR="006A254B" w:rsidRPr="00325C31" w:rsidRDefault="006A254B" w:rsidP="006A254B">
      <w:pPr>
        <w:pStyle w:val="NoSpacing"/>
        <w:rPr>
          <w:rFonts w:ascii="Times New Roman" w:hAnsi="Times New Roman" w:cs="Times New Roman"/>
          <w:b/>
          <w:bCs/>
          <w:sz w:val="24"/>
          <w:szCs w:val="24"/>
        </w:rPr>
      </w:pPr>
      <w:r w:rsidRPr="00325C31">
        <w:rPr>
          <w:rFonts w:ascii="Times New Roman" w:hAnsi="Times New Roman" w:cs="Times New Roman"/>
          <w:b/>
          <w:bCs/>
          <w:sz w:val="24"/>
          <w:szCs w:val="24"/>
        </w:rPr>
        <w:t>[ES VERİLECEK]</w:t>
      </w:r>
    </w:p>
    <w:p w14:paraId="56850AA5" w14:textId="77777777" w:rsidR="006A254B" w:rsidRDefault="006A254B" w:rsidP="006A254B">
      <w:pPr>
        <w:pStyle w:val="NoSpacing"/>
        <w:rPr>
          <w:rFonts w:ascii="Times New Roman" w:hAnsi="Times New Roman" w:cs="Times New Roman"/>
          <w:sz w:val="24"/>
          <w:szCs w:val="24"/>
        </w:rPr>
      </w:pPr>
    </w:p>
    <w:p w14:paraId="48F64B0F" w14:textId="77777777" w:rsidR="006A254B" w:rsidRPr="003B1F23" w:rsidRDefault="006A254B" w:rsidP="006A254B">
      <w:pPr>
        <w:pStyle w:val="NoSpacing"/>
        <w:rPr>
          <w:rFonts w:ascii="Times New Roman" w:hAnsi="Times New Roman" w:cs="Times New Roman"/>
          <w:sz w:val="24"/>
          <w:szCs w:val="24"/>
        </w:rPr>
      </w:pPr>
    </w:p>
    <w:p w14:paraId="2BAA669A" w14:textId="77777777" w:rsidR="006A254B" w:rsidRPr="003B1F23" w:rsidRDefault="006A254B" w:rsidP="006A254B">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 xml:space="preserve">Adım 1: </w:t>
      </w:r>
    </w:p>
    <w:p w14:paraId="432EE7DB" w14:textId="77777777" w:rsidR="006A254B" w:rsidRPr="003B1F23" w:rsidRDefault="006A254B" w:rsidP="006A254B">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Eğitim Sürecinin Tanıtımı</w:t>
      </w:r>
    </w:p>
    <w:p w14:paraId="79818217" w14:textId="77777777" w:rsidR="006A254B" w:rsidRDefault="006A254B" w:rsidP="006A254B">
      <w:pPr>
        <w:pStyle w:val="NoSpacing"/>
        <w:rPr>
          <w:rFonts w:ascii="Times New Roman" w:hAnsi="Times New Roman" w:cs="Times New Roman"/>
          <w:b/>
          <w:bCs/>
          <w:sz w:val="24"/>
          <w:szCs w:val="24"/>
        </w:rPr>
      </w:pPr>
    </w:p>
    <w:p w14:paraId="78689BC5" w14:textId="77777777" w:rsidR="006A254B" w:rsidRPr="00325C31" w:rsidRDefault="006A254B" w:rsidP="006A254B">
      <w:pPr>
        <w:pStyle w:val="NoSpacing"/>
        <w:rPr>
          <w:rFonts w:ascii="Times New Roman" w:hAnsi="Times New Roman" w:cs="Times New Roman"/>
          <w:b/>
          <w:bCs/>
          <w:sz w:val="24"/>
          <w:szCs w:val="24"/>
        </w:rPr>
      </w:pPr>
      <w:r w:rsidRPr="00325C31">
        <w:rPr>
          <w:rFonts w:ascii="Times New Roman" w:hAnsi="Times New Roman" w:cs="Times New Roman"/>
          <w:b/>
          <w:bCs/>
          <w:sz w:val="24"/>
          <w:szCs w:val="24"/>
        </w:rPr>
        <w:t>[Genel Amaç, Öğretim Amaçları ve Konu Başlıkları]</w:t>
      </w:r>
    </w:p>
    <w:p w14:paraId="602CD8AA" w14:textId="77777777" w:rsidR="006A254B" w:rsidRDefault="006A254B" w:rsidP="006A254B">
      <w:pPr>
        <w:pStyle w:val="NoSpacing"/>
        <w:rPr>
          <w:rFonts w:ascii="Times New Roman" w:hAnsi="Times New Roman" w:cs="Times New Roman"/>
          <w:sz w:val="24"/>
          <w:szCs w:val="24"/>
        </w:rPr>
      </w:pPr>
    </w:p>
    <w:p w14:paraId="3380D497" w14:textId="31FAE65D" w:rsidR="006A254B" w:rsidRDefault="00A05690" w:rsidP="006A254B">
      <w:pPr>
        <w:pStyle w:val="NoSpacing"/>
        <w:rPr>
          <w:rFonts w:ascii="Times New Roman" w:hAnsi="Times New Roman" w:cs="Times New Roman"/>
          <w:sz w:val="24"/>
          <w:szCs w:val="24"/>
        </w:rPr>
      </w:pPr>
      <w:r>
        <w:rPr>
          <w:rFonts w:ascii="Times New Roman" w:hAnsi="Times New Roman" w:cs="Times New Roman"/>
          <w:sz w:val="24"/>
          <w:szCs w:val="24"/>
        </w:rPr>
        <w:t>B</w:t>
      </w:r>
      <w:r w:rsidRPr="00A05690">
        <w:rPr>
          <w:rFonts w:ascii="Times New Roman" w:hAnsi="Times New Roman" w:cs="Times New Roman"/>
          <w:sz w:val="24"/>
          <w:szCs w:val="24"/>
        </w:rPr>
        <w:t xml:space="preserve">oşanma davalarındaki yargılama sürecinde özel önem taşıyan konuların </w:t>
      </w:r>
      <w:r w:rsidR="006A254B" w:rsidRPr="008466D8">
        <w:rPr>
          <w:rFonts w:ascii="Times New Roman" w:hAnsi="Times New Roman" w:cs="Times New Roman"/>
          <w:sz w:val="24"/>
          <w:szCs w:val="24"/>
        </w:rPr>
        <w:t>ele alındığı bu oturumun amacı;</w:t>
      </w:r>
      <w:r w:rsidR="006A254B">
        <w:rPr>
          <w:rFonts w:ascii="Times New Roman" w:hAnsi="Times New Roman" w:cs="Times New Roman"/>
          <w:sz w:val="24"/>
          <w:szCs w:val="24"/>
        </w:rPr>
        <w:t xml:space="preserve"> </w:t>
      </w:r>
      <w:r w:rsidRPr="00A05690">
        <w:rPr>
          <w:rFonts w:ascii="Times New Roman" w:hAnsi="Times New Roman" w:cs="Times New Roman"/>
          <w:sz w:val="24"/>
          <w:szCs w:val="24"/>
        </w:rPr>
        <w:t>özellikle boşanma davalarında yargılamanın hızlandırılması ve çocukların yüksek yararı gözetilerek tarafların haklarının eşit şekilde korunmasına yönelik önerile</w:t>
      </w:r>
      <w:r>
        <w:rPr>
          <w:rFonts w:ascii="Times New Roman" w:hAnsi="Times New Roman" w:cs="Times New Roman"/>
          <w:sz w:val="24"/>
          <w:szCs w:val="24"/>
        </w:rPr>
        <w:t xml:space="preserve">r </w:t>
      </w:r>
      <w:r w:rsidR="006A254B" w:rsidRPr="002B2E25">
        <w:rPr>
          <w:rFonts w:ascii="Times New Roman" w:hAnsi="Times New Roman" w:cs="Times New Roman"/>
          <w:sz w:val="24"/>
          <w:szCs w:val="24"/>
        </w:rPr>
        <w:t xml:space="preserve">sağlamaktır. </w:t>
      </w:r>
    </w:p>
    <w:p w14:paraId="70686EBB" w14:textId="77777777" w:rsidR="006A254B" w:rsidRDefault="006A254B" w:rsidP="006A254B">
      <w:pPr>
        <w:pStyle w:val="NoSpacing"/>
        <w:rPr>
          <w:rFonts w:ascii="Times New Roman" w:hAnsi="Times New Roman" w:cs="Times New Roman"/>
          <w:sz w:val="24"/>
          <w:szCs w:val="24"/>
        </w:rPr>
      </w:pPr>
    </w:p>
    <w:p w14:paraId="716CFFE1" w14:textId="77777777" w:rsidR="006A254B" w:rsidRPr="008466D8" w:rsidRDefault="006A254B" w:rsidP="006A254B">
      <w:pPr>
        <w:pStyle w:val="NoSpacing"/>
        <w:rPr>
          <w:rFonts w:ascii="Times New Roman" w:hAnsi="Times New Roman" w:cs="Times New Roman"/>
          <w:sz w:val="24"/>
          <w:szCs w:val="24"/>
        </w:rPr>
      </w:pPr>
      <w:r w:rsidRPr="008466D8">
        <w:rPr>
          <w:rFonts w:ascii="Times New Roman" w:hAnsi="Times New Roman" w:cs="Times New Roman"/>
          <w:sz w:val="24"/>
          <w:szCs w:val="24"/>
        </w:rPr>
        <w:t>Bu oturumu tamamladıktan sonra;</w:t>
      </w:r>
    </w:p>
    <w:p w14:paraId="36AD22FC" w14:textId="77777777" w:rsidR="00A05690" w:rsidRPr="00A05690" w:rsidRDefault="00A05690">
      <w:pPr>
        <w:pStyle w:val="NoSpacing"/>
        <w:numPr>
          <w:ilvl w:val="0"/>
          <w:numId w:val="12"/>
        </w:numPr>
        <w:rPr>
          <w:rFonts w:ascii="Times New Roman" w:hAnsi="Times New Roman" w:cs="Times New Roman"/>
          <w:sz w:val="24"/>
          <w:szCs w:val="24"/>
        </w:rPr>
      </w:pPr>
      <w:r w:rsidRPr="00A05690">
        <w:rPr>
          <w:rFonts w:ascii="Times New Roman" w:hAnsi="Times New Roman" w:cs="Times New Roman"/>
          <w:sz w:val="24"/>
          <w:szCs w:val="24"/>
        </w:rPr>
        <w:t>Özel ve genel boşanma sebeplerini açıklayabilecek,</w:t>
      </w:r>
    </w:p>
    <w:p w14:paraId="2B23DEE3" w14:textId="77777777" w:rsidR="00A05690" w:rsidRPr="00A05690" w:rsidRDefault="00A05690">
      <w:pPr>
        <w:pStyle w:val="NoSpacing"/>
        <w:numPr>
          <w:ilvl w:val="0"/>
          <w:numId w:val="12"/>
        </w:numPr>
        <w:rPr>
          <w:rFonts w:ascii="Times New Roman" w:hAnsi="Times New Roman" w:cs="Times New Roman"/>
          <w:sz w:val="24"/>
          <w:szCs w:val="24"/>
        </w:rPr>
      </w:pPr>
      <w:r w:rsidRPr="00A05690">
        <w:rPr>
          <w:rFonts w:ascii="Times New Roman" w:hAnsi="Times New Roman" w:cs="Times New Roman"/>
          <w:sz w:val="24"/>
          <w:szCs w:val="24"/>
        </w:rPr>
        <w:t>Kusur incelemesiyle ilgili olarak insan haklarına ilişkin zorlukları ifade edebilecek,</w:t>
      </w:r>
    </w:p>
    <w:p w14:paraId="1A2A6CEE" w14:textId="032E4E66" w:rsidR="00A05690" w:rsidRPr="00A05690" w:rsidRDefault="00A05690">
      <w:pPr>
        <w:pStyle w:val="NoSpacing"/>
        <w:numPr>
          <w:ilvl w:val="0"/>
          <w:numId w:val="12"/>
        </w:numPr>
        <w:rPr>
          <w:rFonts w:ascii="Times New Roman" w:hAnsi="Times New Roman" w:cs="Times New Roman"/>
          <w:sz w:val="24"/>
          <w:szCs w:val="24"/>
        </w:rPr>
      </w:pPr>
      <w:r w:rsidRPr="00A05690">
        <w:rPr>
          <w:rFonts w:ascii="Times New Roman" w:hAnsi="Times New Roman" w:cs="Times New Roman"/>
          <w:sz w:val="24"/>
          <w:szCs w:val="24"/>
        </w:rPr>
        <w:t xml:space="preserve">Boşanma davalarında yargı prosedürünü </w:t>
      </w:r>
      <w:r>
        <w:rPr>
          <w:rFonts w:ascii="Times New Roman" w:hAnsi="Times New Roman" w:cs="Times New Roman"/>
          <w:sz w:val="24"/>
          <w:szCs w:val="24"/>
        </w:rPr>
        <w:t>uygulayabilecek</w:t>
      </w:r>
      <w:r w:rsidRPr="00A05690">
        <w:rPr>
          <w:rFonts w:ascii="Times New Roman" w:hAnsi="Times New Roman" w:cs="Times New Roman"/>
          <w:sz w:val="24"/>
          <w:szCs w:val="24"/>
        </w:rPr>
        <w:t>,</w:t>
      </w:r>
    </w:p>
    <w:p w14:paraId="695B49DC" w14:textId="5C417854" w:rsidR="006A254B" w:rsidRPr="008466D8" w:rsidRDefault="00A05690">
      <w:pPr>
        <w:pStyle w:val="NoSpacing"/>
        <w:numPr>
          <w:ilvl w:val="0"/>
          <w:numId w:val="12"/>
        </w:numPr>
        <w:rPr>
          <w:rFonts w:ascii="Times New Roman" w:hAnsi="Times New Roman" w:cs="Times New Roman"/>
          <w:sz w:val="24"/>
          <w:szCs w:val="24"/>
        </w:rPr>
      </w:pPr>
      <w:r w:rsidRPr="00A05690">
        <w:rPr>
          <w:rFonts w:ascii="Times New Roman" w:hAnsi="Times New Roman" w:cs="Times New Roman"/>
          <w:sz w:val="24"/>
          <w:szCs w:val="24"/>
        </w:rPr>
        <w:t>Boşanmada sulh ve arabuluculuğun özellikli durumlarını açıklayabilecek</w:t>
      </w:r>
      <w:r>
        <w:rPr>
          <w:rFonts w:ascii="Times New Roman" w:hAnsi="Times New Roman" w:cs="Times New Roman"/>
          <w:sz w:val="24"/>
          <w:szCs w:val="24"/>
        </w:rPr>
        <w:t>siniz.</w:t>
      </w:r>
    </w:p>
    <w:p w14:paraId="4B3D7794" w14:textId="77777777" w:rsidR="00A05690" w:rsidRDefault="00A05690" w:rsidP="006A254B">
      <w:pPr>
        <w:pStyle w:val="NoSpacing"/>
        <w:rPr>
          <w:rFonts w:ascii="Times New Roman" w:hAnsi="Times New Roman" w:cs="Times New Roman"/>
          <w:sz w:val="24"/>
          <w:szCs w:val="24"/>
        </w:rPr>
      </w:pPr>
    </w:p>
    <w:p w14:paraId="6E2D704F" w14:textId="31FCD328" w:rsidR="006A254B" w:rsidRPr="008466D8" w:rsidRDefault="006A254B" w:rsidP="006A254B">
      <w:pPr>
        <w:pStyle w:val="NoSpacing"/>
        <w:rPr>
          <w:rFonts w:ascii="Times New Roman" w:hAnsi="Times New Roman" w:cs="Times New Roman"/>
          <w:sz w:val="24"/>
          <w:szCs w:val="24"/>
        </w:rPr>
      </w:pPr>
      <w:r w:rsidRPr="008466D8">
        <w:rPr>
          <w:rFonts w:ascii="Times New Roman" w:hAnsi="Times New Roman" w:cs="Times New Roman"/>
          <w:sz w:val="24"/>
          <w:szCs w:val="24"/>
        </w:rPr>
        <w:t>Bu oturumda sırasıyla şu konulara değinilecektir:</w:t>
      </w:r>
    </w:p>
    <w:p w14:paraId="0237F30F" w14:textId="77777777" w:rsidR="00A05690" w:rsidRPr="00A05690" w:rsidRDefault="00A05690">
      <w:pPr>
        <w:pStyle w:val="NoSpacing"/>
        <w:numPr>
          <w:ilvl w:val="0"/>
          <w:numId w:val="11"/>
        </w:numPr>
        <w:rPr>
          <w:rFonts w:ascii="Times New Roman" w:hAnsi="Times New Roman" w:cs="Times New Roman"/>
          <w:sz w:val="24"/>
          <w:szCs w:val="24"/>
        </w:rPr>
      </w:pPr>
      <w:r w:rsidRPr="00A05690">
        <w:rPr>
          <w:rFonts w:ascii="Times New Roman" w:hAnsi="Times New Roman" w:cs="Times New Roman"/>
          <w:sz w:val="24"/>
          <w:szCs w:val="24"/>
        </w:rPr>
        <w:t>Türk hukukunda boşanma sebeplerinin ele alınması</w:t>
      </w:r>
    </w:p>
    <w:p w14:paraId="377441F1" w14:textId="77777777" w:rsidR="00A05690" w:rsidRPr="00A05690" w:rsidRDefault="00A05690">
      <w:pPr>
        <w:pStyle w:val="NoSpacing"/>
        <w:numPr>
          <w:ilvl w:val="0"/>
          <w:numId w:val="11"/>
        </w:numPr>
        <w:rPr>
          <w:rFonts w:ascii="Times New Roman" w:hAnsi="Times New Roman" w:cs="Times New Roman"/>
          <w:sz w:val="24"/>
          <w:szCs w:val="24"/>
        </w:rPr>
      </w:pPr>
      <w:r w:rsidRPr="00A05690">
        <w:rPr>
          <w:rFonts w:ascii="Times New Roman" w:hAnsi="Times New Roman" w:cs="Times New Roman"/>
          <w:sz w:val="24"/>
          <w:szCs w:val="24"/>
        </w:rPr>
        <w:t>Kusur incelemesiyle ilgili olarak insan haklarına ilişkin zorluklar</w:t>
      </w:r>
    </w:p>
    <w:p w14:paraId="02129CF0" w14:textId="77777777" w:rsidR="00A05690" w:rsidRPr="00A05690" w:rsidRDefault="00A05690">
      <w:pPr>
        <w:pStyle w:val="NoSpacing"/>
        <w:numPr>
          <w:ilvl w:val="0"/>
          <w:numId w:val="11"/>
        </w:numPr>
        <w:rPr>
          <w:rFonts w:ascii="Times New Roman" w:hAnsi="Times New Roman" w:cs="Times New Roman"/>
          <w:sz w:val="24"/>
          <w:szCs w:val="24"/>
        </w:rPr>
      </w:pPr>
      <w:r w:rsidRPr="00A05690">
        <w:rPr>
          <w:rFonts w:ascii="Times New Roman" w:hAnsi="Times New Roman" w:cs="Times New Roman"/>
          <w:sz w:val="24"/>
          <w:szCs w:val="24"/>
        </w:rPr>
        <w:t>Boşanma davalarında makul sürede yargılama hakkı</w:t>
      </w:r>
    </w:p>
    <w:p w14:paraId="1819EAE9" w14:textId="1F1B5A43" w:rsidR="006A254B" w:rsidRDefault="00A05690">
      <w:pPr>
        <w:pStyle w:val="NoSpacing"/>
        <w:numPr>
          <w:ilvl w:val="0"/>
          <w:numId w:val="11"/>
        </w:numPr>
        <w:rPr>
          <w:rFonts w:ascii="Times New Roman" w:hAnsi="Times New Roman" w:cs="Times New Roman"/>
          <w:sz w:val="24"/>
          <w:szCs w:val="24"/>
        </w:rPr>
      </w:pPr>
      <w:r w:rsidRPr="00A05690">
        <w:rPr>
          <w:rFonts w:ascii="Times New Roman" w:hAnsi="Times New Roman" w:cs="Times New Roman"/>
          <w:sz w:val="24"/>
          <w:szCs w:val="24"/>
        </w:rPr>
        <w:t>Boşanma davalarında yargı prosedürü</w:t>
      </w:r>
    </w:p>
    <w:p w14:paraId="4FAF2891" w14:textId="77777777" w:rsidR="00A05690" w:rsidRDefault="00A05690" w:rsidP="006A254B">
      <w:pPr>
        <w:pStyle w:val="NoSpacing"/>
        <w:rPr>
          <w:rFonts w:ascii="Times New Roman" w:hAnsi="Times New Roman" w:cs="Times New Roman"/>
          <w:b/>
          <w:bCs/>
          <w:i/>
          <w:iCs/>
          <w:sz w:val="24"/>
          <w:szCs w:val="24"/>
        </w:rPr>
      </w:pPr>
    </w:p>
    <w:p w14:paraId="35559D33" w14:textId="569FE8B4" w:rsidR="006A254B" w:rsidRPr="003B1F23" w:rsidRDefault="006A254B" w:rsidP="006A254B">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 xml:space="preserve">Adım 2: </w:t>
      </w:r>
    </w:p>
    <w:p w14:paraId="307C7BFB" w14:textId="77777777" w:rsidR="006A254B" w:rsidRPr="003B1F23" w:rsidRDefault="006A254B" w:rsidP="006A254B">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Bilginin Sunumu "Bağlamlaştırma"</w:t>
      </w:r>
    </w:p>
    <w:p w14:paraId="32AD067B" w14:textId="77777777" w:rsidR="006A254B" w:rsidRPr="00EE57F1" w:rsidRDefault="006A254B" w:rsidP="006A254B">
      <w:pPr>
        <w:pStyle w:val="NoSpacing"/>
        <w:rPr>
          <w:rFonts w:ascii="Times New Roman" w:hAnsi="Times New Roman" w:cs="Times New Roman"/>
          <w:sz w:val="24"/>
          <w:szCs w:val="24"/>
        </w:rPr>
      </w:pPr>
    </w:p>
    <w:p w14:paraId="3ECA8335" w14:textId="271D26D5" w:rsidR="00FC75E8" w:rsidRDefault="00FC75E8" w:rsidP="006A254B">
      <w:pPr>
        <w:pStyle w:val="NoSpacing"/>
        <w:rPr>
          <w:rFonts w:ascii="Times New Roman" w:hAnsi="Times New Roman" w:cs="Times New Roman"/>
          <w:sz w:val="24"/>
          <w:szCs w:val="24"/>
        </w:rPr>
      </w:pPr>
      <w:r w:rsidRPr="00FC75E8">
        <w:rPr>
          <w:rFonts w:ascii="Times New Roman" w:hAnsi="Times New Roman" w:cs="Times New Roman"/>
          <w:sz w:val="24"/>
          <w:szCs w:val="24"/>
        </w:rPr>
        <w:t>Boşanma davaları bakımından makul sürede yargılanma hakkının ihlali, yargılama sürecinin uzunluğu ve bu süreçte ortaya çıkan belirsizlik, kişilerin sonraki hayatlarının düzene sokulması ve gelecek yaşamlarının planlanabilmesi bakımından olumsuz sonuçlar doğurabilmektedir.</w:t>
      </w:r>
    </w:p>
    <w:p w14:paraId="246779D2" w14:textId="30B928DC" w:rsidR="00FC75E8" w:rsidRDefault="00FC75E8" w:rsidP="006A254B">
      <w:pPr>
        <w:pStyle w:val="NoSpacing"/>
        <w:rPr>
          <w:rFonts w:ascii="Times New Roman" w:hAnsi="Times New Roman" w:cs="Times New Roman"/>
          <w:sz w:val="24"/>
          <w:szCs w:val="24"/>
        </w:rPr>
      </w:pPr>
    </w:p>
    <w:p w14:paraId="4A6142E8" w14:textId="56D2D70E" w:rsidR="00FC75E8" w:rsidRDefault="00FC75E8" w:rsidP="006A254B">
      <w:pPr>
        <w:pStyle w:val="NoSpacing"/>
        <w:rPr>
          <w:rFonts w:ascii="Times New Roman" w:hAnsi="Times New Roman" w:cs="Times New Roman"/>
          <w:sz w:val="24"/>
          <w:szCs w:val="24"/>
        </w:rPr>
      </w:pPr>
      <w:r w:rsidRPr="00FC75E8">
        <w:rPr>
          <w:rFonts w:ascii="Times New Roman" w:hAnsi="Times New Roman" w:cs="Times New Roman"/>
          <w:sz w:val="24"/>
          <w:szCs w:val="24"/>
        </w:rPr>
        <w:t>Boşanma davalarında yazılı ya da basit yargılama usullerinden hangisinin uygulanacağı konusunda Aile Mahkemeleri’nin Kuruluş, Görev ve Yargılama Usullerine Dair Kanun’da ya da boşanma davalarında yargılama usullerinin düzenlendiği TMK’nın 184. maddesinde açık bir şekilde düzenlenmemiştir. HMK’da da boşanma davalarında uygulanacak yargılama usulüne ilişkin bir düzenlemeye yer verilmemiştir.</w:t>
      </w:r>
    </w:p>
    <w:p w14:paraId="71911BEF" w14:textId="66E99695" w:rsidR="00FC75E8" w:rsidRDefault="00FC75E8" w:rsidP="006A254B">
      <w:pPr>
        <w:pStyle w:val="NoSpacing"/>
        <w:rPr>
          <w:rFonts w:ascii="Times New Roman" w:hAnsi="Times New Roman" w:cs="Times New Roman"/>
          <w:sz w:val="24"/>
          <w:szCs w:val="24"/>
        </w:rPr>
      </w:pPr>
    </w:p>
    <w:p w14:paraId="2AFD4039" w14:textId="052E08F8" w:rsidR="00FC75E8" w:rsidRDefault="00FC75E8" w:rsidP="006A254B">
      <w:pPr>
        <w:pStyle w:val="NoSpacing"/>
        <w:rPr>
          <w:rFonts w:ascii="Times New Roman" w:hAnsi="Times New Roman" w:cs="Times New Roman"/>
          <w:sz w:val="24"/>
          <w:szCs w:val="24"/>
        </w:rPr>
      </w:pPr>
      <w:r w:rsidRPr="00FC75E8">
        <w:rPr>
          <w:rFonts w:ascii="Times New Roman" w:hAnsi="Times New Roman" w:cs="Times New Roman"/>
          <w:sz w:val="24"/>
          <w:szCs w:val="24"/>
        </w:rPr>
        <w:t>HMK’ya göre, istisna görülen durumlar dışında hukuk mahkemeleri nezdinde yazılı yargılama usulünün uygulanması esası kabul edilmiştir. Aile mahkemelerinin, asliye hukuk mahkemesi düzeyinde bir mahkeme olduğu dikkate alındığında yazılı yargılama usulünün uygulanması gerektiği sonucuna ulaşılmaktadır. Boşanma davaları bakımından ilgili kanunlarda herhangi bir istisnaya yer verilmediğinden boşanma davalarında yazılı yargılama usulü uygulan</w:t>
      </w:r>
      <w:r>
        <w:rPr>
          <w:rFonts w:ascii="Times New Roman" w:hAnsi="Times New Roman" w:cs="Times New Roman"/>
          <w:sz w:val="24"/>
          <w:szCs w:val="24"/>
        </w:rPr>
        <w:t>maktadır.</w:t>
      </w:r>
    </w:p>
    <w:p w14:paraId="521AB83B" w14:textId="661A9ABB" w:rsidR="00FC75E8" w:rsidRDefault="00FC75E8" w:rsidP="006A254B">
      <w:pPr>
        <w:pStyle w:val="NoSpacing"/>
        <w:rPr>
          <w:rFonts w:ascii="Times New Roman" w:hAnsi="Times New Roman" w:cs="Times New Roman"/>
          <w:sz w:val="24"/>
          <w:szCs w:val="24"/>
        </w:rPr>
      </w:pPr>
    </w:p>
    <w:p w14:paraId="25AED5F8" w14:textId="2647F39E" w:rsidR="00FC75E8" w:rsidRDefault="00FC75E8" w:rsidP="006A254B">
      <w:pPr>
        <w:pStyle w:val="NoSpacing"/>
        <w:rPr>
          <w:rFonts w:ascii="Times New Roman" w:hAnsi="Times New Roman" w:cs="Times New Roman"/>
          <w:sz w:val="24"/>
          <w:szCs w:val="24"/>
        </w:rPr>
      </w:pPr>
      <w:r w:rsidRPr="00FC75E8">
        <w:rPr>
          <w:rFonts w:ascii="Times New Roman" w:hAnsi="Times New Roman" w:cs="Times New Roman"/>
          <w:sz w:val="24"/>
          <w:szCs w:val="24"/>
        </w:rPr>
        <w:t>Boşanma davalarında başta çocuklar ve kadınlar olmak üzere tüm aile üyeleri için hak kaybı anlamına gelen temel sorunlardan biri boşanma davalarının uzunluğudur. Uzun süren boşanma davalarının eşler üzerinde olduğu kadar çocuklar üzerinde de örseleyici etkiler yaratması çoğu zaman kaçınılmazdır. Boşanma sürecinin uzunluğu ve buna paralel olarak ortaya çıkan sorunlar, Avrupa İnsan Hakları Mahkemesinin Türkiye aleyhine verdiği çok önemli bir kararda açıkça ortaya konmuştur. Avrupa İnsan Hakları Mahkemesi söz konusu kararında, yargılamaların aşırı uzun sürmesi nedeniyle özellikle çocuğun kişisel gelişiminin korunması hakkının ve adil yargılanma hakkının (AİHS 6. Madde) ihlal edildiğine ve devletin pozitif yükümlülüklerini yerine getirmediğine hükmetmiştir (Cengiz Kılıç/Türkiye, Başvuru No: 16192/06). Uzun süren boşanma sürecinin başta çocuk olmak üzere aile üyelerinin temel haklarının ihlaline yol açan etkileri göz önünde bulundurularak, eğitim modülünün bu bölümünde aile mahkemesi hâkimine maddi hukuk ve usul hukuku kurallarının izin verdiği ölçüde boşanma davalarında sürecin hızlanmasına katkı sağlayacak uygulamalar geliştirilme becerisi kazandırılması hedeflenmektedir.</w:t>
      </w:r>
    </w:p>
    <w:p w14:paraId="173A9540" w14:textId="77777777" w:rsidR="006A254B" w:rsidRDefault="006A254B" w:rsidP="006A254B">
      <w:pPr>
        <w:pStyle w:val="NoSpacing"/>
        <w:rPr>
          <w:rFonts w:ascii="Times New Roman" w:hAnsi="Times New Roman" w:cs="Times New Roman"/>
          <w:sz w:val="24"/>
          <w:szCs w:val="24"/>
        </w:rPr>
      </w:pPr>
    </w:p>
    <w:p w14:paraId="4D5E46EA" w14:textId="3FD2CB6D" w:rsidR="00FC75E8" w:rsidRDefault="006A254B" w:rsidP="00FC75E8">
      <w:pPr>
        <w:pStyle w:val="NoSpacing"/>
        <w:rPr>
          <w:rFonts w:ascii="Times New Roman" w:hAnsi="Times New Roman" w:cs="Times New Roman"/>
          <w:i/>
          <w:iCs/>
          <w:sz w:val="24"/>
          <w:szCs w:val="24"/>
        </w:rPr>
      </w:pPr>
      <w:r w:rsidRPr="003B1F23">
        <w:rPr>
          <w:rFonts w:ascii="Times New Roman" w:hAnsi="Times New Roman" w:cs="Times New Roman"/>
          <w:i/>
          <w:iCs/>
          <w:sz w:val="24"/>
          <w:szCs w:val="24"/>
        </w:rPr>
        <w:t xml:space="preserve">Anlatıda sırasıyla; </w:t>
      </w:r>
      <w:r w:rsidR="00FC75E8" w:rsidRPr="00FC75E8">
        <w:rPr>
          <w:rFonts w:ascii="Times New Roman" w:hAnsi="Times New Roman" w:cs="Times New Roman"/>
          <w:i/>
          <w:iCs/>
          <w:sz w:val="24"/>
          <w:szCs w:val="24"/>
        </w:rPr>
        <w:t>Yargılama usulü</w:t>
      </w:r>
      <w:r w:rsidR="00FC75E8">
        <w:rPr>
          <w:rFonts w:ascii="Times New Roman" w:hAnsi="Times New Roman" w:cs="Times New Roman"/>
          <w:i/>
          <w:iCs/>
          <w:sz w:val="24"/>
          <w:szCs w:val="24"/>
        </w:rPr>
        <w:t xml:space="preserve">, </w:t>
      </w:r>
      <w:r w:rsidR="00FC75E8" w:rsidRPr="00FC75E8">
        <w:rPr>
          <w:rFonts w:ascii="Times New Roman" w:hAnsi="Times New Roman" w:cs="Times New Roman"/>
          <w:i/>
          <w:iCs/>
          <w:sz w:val="24"/>
          <w:szCs w:val="24"/>
        </w:rPr>
        <w:t>Görevli ve yetkili mahkeme</w:t>
      </w:r>
      <w:r w:rsidR="00FC75E8">
        <w:rPr>
          <w:rFonts w:ascii="Times New Roman" w:hAnsi="Times New Roman" w:cs="Times New Roman"/>
          <w:i/>
          <w:iCs/>
          <w:sz w:val="24"/>
          <w:szCs w:val="24"/>
        </w:rPr>
        <w:t xml:space="preserve">, </w:t>
      </w:r>
      <w:r w:rsidR="00FC75E8" w:rsidRPr="00FC75E8">
        <w:rPr>
          <w:rFonts w:ascii="Times New Roman" w:hAnsi="Times New Roman" w:cs="Times New Roman"/>
          <w:i/>
          <w:iCs/>
          <w:sz w:val="24"/>
          <w:szCs w:val="24"/>
        </w:rPr>
        <w:tab/>
        <w:t>Taraf ve dava ehliyeti</w:t>
      </w:r>
      <w:r w:rsidR="00FC75E8">
        <w:rPr>
          <w:rFonts w:ascii="Times New Roman" w:hAnsi="Times New Roman" w:cs="Times New Roman"/>
          <w:i/>
          <w:iCs/>
          <w:sz w:val="24"/>
          <w:szCs w:val="24"/>
        </w:rPr>
        <w:t>,</w:t>
      </w:r>
      <w:r w:rsidR="00D525D2">
        <w:rPr>
          <w:rFonts w:ascii="Times New Roman" w:hAnsi="Times New Roman" w:cs="Times New Roman"/>
          <w:i/>
          <w:iCs/>
          <w:sz w:val="24"/>
          <w:szCs w:val="24"/>
        </w:rPr>
        <w:t xml:space="preserve"> </w:t>
      </w:r>
      <w:r w:rsidR="00FC75E8" w:rsidRPr="00FC75E8">
        <w:rPr>
          <w:rFonts w:ascii="Times New Roman" w:hAnsi="Times New Roman" w:cs="Times New Roman"/>
          <w:i/>
          <w:iCs/>
          <w:sz w:val="24"/>
          <w:szCs w:val="24"/>
        </w:rPr>
        <w:t>Islah</w:t>
      </w:r>
      <w:r w:rsidR="00FC75E8">
        <w:rPr>
          <w:rFonts w:ascii="Times New Roman" w:hAnsi="Times New Roman" w:cs="Times New Roman"/>
          <w:i/>
          <w:iCs/>
          <w:sz w:val="24"/>
          <w:szCs w:val="24"/>
        </w:rPr>
        <w:t xml:space="preserve">, </w:t>
      </w:r>
      <w:r w:rsidR="00FC75E8" w:rsidRPr="00FC75E8">
        <w:rPr>
          <w:rFonts w:ascii="Times New Roman" w:hAnsi="Times New Roman" w:cs="Times New Roman"/>
          <w:i/>
          <w:iCs/>
          <w:sz w:val="24"/>
          <w:szCs w:val="24"/>
        </w:rPr>
        <w:t xml:space="preserve">Boşanma davalarında delil ve ispat </w:t>
      </w:r>
      <w:r w:rsidR="00FC75E8">
        <w:rPr>
          <w:rFonts w:ascii="Times New Roman" w:hAnsi="Times New Roman" w:cs="Times New Roman"/>
          <w:i/>
          <w:iCs/>
          <w:sz w:val="24"/>
          <w:szCs w:val="24"/>
        </w:rPr>
        <w:t xml:space="preserve">, </w:t>
      </w:r>
      <w:r w:rsidR="00FC75E8" w:rsidRPr="00FC75E8">
        <w:rPr>
          <w:rFonts w:ascii="Times New Roman" w:hAnsi="Times New Roman" w:cs="Times New Roman"/>
          <w:i/>
          <w:iCs/>
          <w:sz w:val="24"/>
          <w:szCs w:val="24"/>
        </w:rPr>
        <w:t xml:space="preserve">Boşanma davalarında barıştırma (Tarafların sulhe teşvik edilmesi) </w:t>
      </w:r>
      <w:r w:rsidR="00FC75E8">
        <w:rPr>
          <w:rFonts w:ascii="Times New Roman" w:hAnsi="Times New Roman" w:cs="Times New Roman"/>
          <w:i/>
          <w:iCs/>
          <w:sz w:val="24"/>
          <w:szCs w:val="24"/>
        </w:rPr>
        <w:t xml:space="preserve">ve </w:t>
      </w:r>
      <w:r w:rsidR="00FC75E8" w:rsidRPr="00FC75E8">
        <w:rPr>
          <w:rFonts w:ascii="Times New Roman" w:hAnsi="Times New Roman" w:cs="Times New Roman"/>
          <w:i/>
          <w:iCs/>
          <w:sz w:val="24"/>
          <w:szCs w:val="24"/>
        </w:rPr>
        <w:t>Arabuluculuk</w:t>
      </w:r>
      <w:r w:rsidR="00FC75E8">
        <w:rPr>
          <w:rFonts w:ascii="Times New Roman" w:hAnsi="Times New Roman" w:cs="Times New Roman"/>
          <w:i/>
          <w:iCs/>
          <w:sz w:val="24"/>
          <w:szCs w:val="24"/>
        </w:rPr>
        <w:t xml:space="preserve"> kavramlarından söz edilecektir.</w:t>
      </w:r>
    </w:p>
    <w:p w14:paraId="3F8B1167" w14:textId="03BEB4E4" w:rsidR="006A254B" w:rsidRDefault="006A254B" w:rsidP="006A254B">
      <w:pPr>
        <w:widowControl w:val="0"/>
        <w:autoSpaceDE w:val="0"/>
        <w:autoSpaceDN w:val="0"/>
        <w:spacing w:line="240" w:lineRule="auto"/>
        <w:ind w:right="-1"/>
        <w:rPr>
          <w:rFonts w:ascii="Tahoma" w:hAnsi="Tahoma" w:cs="Tahoma"/>
          <w:b/>
          <w:szCs w:val="24"/>
        </w:rPr>
      </w:pPr>
    </w:p>
    <w:p w14:paraId="55277F79" w14:textId="77777777" w:rsidR="006A254B" w:rsidRPr="003B1F23" w:rsidRDefault="006A254B" w:rsidP="006A254B">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 xml:space="preserve">Adım 3: </w:t>
      </w:r>
    </w:p>
    <w:p w14:paraId="675223BD" w14:textId="77777777" w:rsidR="006A254B" w:rsidRPr="003B1F23" w:rsidRDefault="006A254B" w:rsidP="006A254B">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Etkinlik "İlişkilendirme"</w:t>
      </w:r>
    </w:p>
    <w:p w14:paraId="5532013F" w14:textId="77777777" w:rsidR="006A254B" w:rsidRDefault="006A254B" w:rsidP="006A254B">
      <w:pPr>
        <w:pStyle w:val="NoSpacing"/>
        <w:rPr>
          <w:rFonts w:ascii="Times New Roman" w:hAnsi="Times New Roman" w:cs="Times New Roman"/>
          <w:sz w:val="24"/>
          <w:szCs w:val="24"/>
        </w:rPr>
      </w:pPr>
      <w:r>
        <w:rPr>
          <w:rFonts w:ascii="Times New Roman" w:hAnsi="Times New Roman" w:cs="Times New Roman"/>
          <w:sz w:val="24"/>
          <w:szCs w:val="24"/>
        </w:rPr>
        <w:t>Verilen kavramlarla ilgili ekrana eşleştirme soruları video arası etkileşim olarak sunulacak.</w:t>
      </w:r>
    </w:p>
    <w:p w14:paraId="7A66A3D4" w14:textId="77777777" w:rsidR="006A254B" w:rsidRDefault="006A254B" w:rsidP="006A254B">
      <w:pPr>
        <w:pStyle w:val="NoSpacing"/>
        <w:rPr>
          <w:rFonts w:ascii="Times New Roman" w:hAnsi="Times New Roman" w:cs="Times New Roman"/>
          <w:sz w:val="24"/>
          <w:szCs w:val="24"/>
        </w:rPr>
      </w:pPr>
    </w:p>
    <w:p w14:paraId="4EA7E2F7" w14:textId="77777777" w:rsidR="006A254B" w:rsidRPr="003B1F23" w:rsidRDefault="006A254B" w:rsidP="006A254B">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 xml:space="preserve">Adım 4: </w:t>
      </w:r>
    </w:p>
    <w:p w14:paraId="19BB0DC0" w14:textId="77777777" w:rsidR="006A254B" w:rsidRPr="003B1F23" w:rsidRDefault="006A254B" w:rsidP="006A254B">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Bilginin Sunumu "Yönlendirme"</w:t>
      </w:r>
    </w:p>
    <w:p w14:paraId="380B476E" w14:textId="742407FF" w:rsidR="006A254B" w:rsidRPr="003B1F23" w:rsidRDefault="00D525D2" w:rsidP="006A254B">
      <w:pPr>
        <w:pStyle w:val="NoSpacing"/>
        <w:rPr>
          <w:rFonts w:ascii="Times New Roman" w:hAnsi="Times New Roman" w:cs="Times New Roman"/>
          <w:i/>
          <w:iCs/>
          <w:sz w:val="24"/>
          <w:szCs w:val="24"/>
        </w:rPr>
      </w:pPr>
      <w:r w:rsidRPr="00D525D2">
        <w:rPr>
          <w:rFonts w:ascii="Times New Roman" w:hAnsi="Times New Roman" w:cs="Times New Roman"/>
          <w:i/>
          <w:iCs/>
          <w:sz w:val="24"/>
          <w:szCs w:val="24"/>
        </w:rPr>
        <w:t xml:space="preserve">Boşanma Sebeplerine İlişkin İncelemenin Makul Sürede Yargılanma Hakkının İhlaline Sebep Olmayacak Mahiyette Yapılması </w:t>
      </w:r>
      <w:r>
        <w:rPr>
          <w:rFonts w:ascii="Times New Roman" w:hAnsi="Times New Roman" w:cs="Times New Roman"/>
          <w:i/>
          <w:iCs/>
          <w:sz w:val="24"/>
          <w:szCs w:val="24"/>
        </w:rPr>
        <w:t>için</w:t>
      </w:r>
      <w:r w:rsidR="006A254B">
        <w:rPr>
          <w:rFonts w:ascii="Times New Roman" w:hAnsi="Times New Roman" w:cs="Times New Roman"/>
          <w:i/>
          <w:iCs/>
          <w:sz w:val="24"/>
          <w:szCs w:val="24"/>
        </w:rPr>
        <w:t xml:space="preserve"> </w:t>
      </w:r>
      <w:r>
        <w:rPr>
          <w:rFonts w:ascii="Times New Roman" w:hAnsi="Times New Roman" w:cs="Times New Roman"/>
          <w:i/>
          <w:iCs/>
          <w:sz w:val="24"/>
          <w:szCs w:val="24"/>
        </w:rPr>
        <w:t xml:space="preserve">temel meseleler </w:t>
      </w:r>
      <w:r w:rsidR="006A254B">
        <w:rPr>
          <w:rFonts w:ascii="Times New Roman" w:hAnsi="Times New Roman" w:cs="Times New Roman"/>
          <w:i/>
          <w:iCs/>
          <w:sz w:val="24"/>
          <w:szCs w:val="24"/>
        </w:rPr>
        <w:t>maddeler halinde listelenerek sunulacak. Anlatı ekrandaki ilgili görsel ve animasyonlarla desteklenecek.</w:t>
      </w:r>
    </w:p>
    <w:p w14:paraId="23C02825" w14:textId="77777777" w:rsidR="006A254B" w:rsidRDefault="006A254B" w:rsidP="006A254B">
      <w:pPr>
        <w:pStyle w:val="NoSpacing"/>
        <w:rPr>
          <w:rFonts w:ascii="Times New Roman" w:hAnsi="Times New Roman" w:cs="Times New Roman"/>
          <w:sz w:val="24"/>
          <w:szCs w:val="24"/>
        </w:rPr>
      </w:pPr>
    </w:p>
    <w:p w14:paraId="326801DB" w14:textId="77777777" w:rsidR="00B43D81" w:rsidRDefault="00B43D81">
      <w:pPr>
        <w:spacing w:line="240" w:lineRule="auto"/>
        <w:jc w:val="left"/>
        <w:rPr>
          <w:rFonts w:ascii="Times New Roman" w:eastAsiaTheme="minorEastAsia" w:hAnsi="Times New Roman"/>
          <w:b/>
          <w:bCs/>
          <w:i/>
          <w:iCs/>
          <w:szCs w:val="24"/>
        </w:rPr>
      </w:pPr>
      <w:r>
        <w:rPr>
          <w:rFonts w:ascii="Times New Roman" w:hAnsi="Times New Roman"/>
          <w:b/>
          <w:bCs/>
          <w:i/>
          <w:iCs/>
          <w:szCs w:val="24"/>
        </w:rPr>
        <w:br w:type="page"/>
      </w:r>
    </w:p>
    <w:p w14:paraId="1DD0DD79" w14:textId="1F69A191" w:rsidR="006A254B" w:rsidRPr="00333A1E" w:rsidRDefault="006A254B" w:rsidP="006A254B">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lastRenderedPageBreak/>
        <w:t xml:space="preserve">Adım 5: </w:t>
      </w:r>
    </w:p>
    <w:p w14:paraId="70CD301D" w14:textId="77777777" w:rsidR="006A254B" w:rsidRPr="00333A1E" w:rsidRDefault="006A254B" w:rsidP="006A254B">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Etkinlik "Tartışma"</w:t>
      </w:r>
    </w:p>
    <w:p w14:paraId="0ABBBB7B" w14:textId="77777777" w:rsidR="006A254B" w:rsidRDefault="006A254B" w:rsidP="006A254B">
      <w:pPr>
        <w:pStyle w:val="NoSpacing"/>
        <w:rPr>
          <w:rFonts w:ascii="Times New Roman" w:hAnsi="Times New Roman" w:cs="Times New Roman"/>
          <w:sz w:val="24"/>
          <w:szCs w:val="24"/>
        </w:rPr>
      </w:pPr>
    </w:p>
    <w:p w14:paraId="5F14035F" w14:textId="77777777" w:rsidR="006A254B" w:rsidRDefault="006A254B" w:rsidP="006A254B">
      <w:pPr>
        <w:pStyle w:val="NoSpacing"/>
        <w:rPr>
          <w:rFonts w:ascii="Times New Roman" w:hAnsi="Times New Roman" w:cs="Times New Roman"/>
          <w:sz w:val="24"/>
          <w:szCs w:val="24"/>
        </w:rPr>
      </w:pPr>
      <w:r>
        <w:rPr>
          <w:rFonts w:ascii="Times New Roman" w:hAnsi="Times New Roman" w:cs="Times New Roman"/>
          <w:sz w:val="24"/>
          <w:szCs w:val="24"/>
        </w:rPr>
        <w:t>[Dış Ses]</w:t>
      </w:r>
    </w:p>
    <w:p w14:paraId="3B658C8E" w14:textId="77777777" w:rsidR="008D08D2" w:rsidRPr="008D08D2" w:rsidRDefault="008D08D2" w:rsidP="008D08D2">
      <w:pPr>
        <w:pStyle w:val="NoSpacing"/>
        <w:rPr>
          <w:rFonts w:ascii="Times New Roman" w:hAnsi="Times New Roman" w:cs="Times New Roman"/>
          <w:sz w:val="24"/>
          <w:szCs w:val="24"/>
        </w:rPr>
      </w:pPr>
      <w:r w:rsidRPr="008D08D2">
        <w:rPr>
          <w:rFonts w:ascii="Times New Roman" w:hAnsi="Times New Roman" w:cs="Times New Roman"/>
          <w:sz w:val="24"/>
          <w:szCs w:val="24"/>
        </w:rPr>
        <w:t xml:space="preserve">Yargılamayı yapan makamın ihmali ya da kusurundan dolayı davanın gecikmesi halinde, üye devlet AİHS’nin 6. maddesinin ihlalinden sorumlu olduğu gibi, yargılama makamlarının inisiyatifi  dışındaki sebeplerden (örneğin, iş yükünün ağırlığı, mevzuat değişikliği) dolayı meydana gelen uzamalardan da devletin sorumlu olduğu kabul edilmektedir. Zira üye devletler AİHS’nin 6. maddesinin uygulanması bakımından tüm tedbirleri almakla yükümlü tutulmuşlardır . </w:t>
      </w:r>
    </w:p>
    <w:p w14:paraId="3C9DB3C9" w14:textId="77777777" w:rsidR="008D08D2" w:rsidRDefault="008D08D2" w:rsidP="008D08D2">
      <w:pPr>
        <w:pStyle w:val="NoSpacing"/>
        <w:rPr>
          <w:rFonts w:ascii="Times New Roman" w:hAnsi="Times New Roman" w:cs="Times New Roman"/>
          <w:sz w:val="24"/>
          <w:szCs w:val="24"/>
        </w:rPr>
      </w:pPr>
    </w:p>
    <w:p w14:paraId="41CE06F1" w14:textId="7A0C1565" w:rsidR="008D08D2" w:rsidRPr="008D08D2" w:rsidRDefault="008D08D2" w:rsidP="008D08D2">
      <w:pPr>
        <w:pStyle w:val="NoSpacing"/>
        <w:rPr>
          <w:rFonts w:ascii="Times New Roman" w:hAnsi="Times New Roman" w:cs="Times New Roman"/>
          <w:sz w:val="24"/>
          <w:szCs w:val="24"/>
        </w:rPr>
      </w:pPr>
      <w:r w:rsidRPr="008D08D2">
        <w:rPr>
          <w:rFonts w:ascii="Times New Roman" w:hAnsi="Times New Roman" w:cs="Times New Roman"/>
          <w:sz w:val="24"/>
          <w:szCs w:val="24"/>
        </w:rPr>
        <w:t>Boşanma davaları bakımından makul sürede yargılanma hakkının ihlali, yargılama sürecinin uzunluğu ve bu süreçte ortaya çıkan belirsizlik, kişilerin sonraki hayatlarının düzene sokulması ve gelecek yaşamlarının planlanabilmesi bakımından olumsuz sonuçlar doğurabilmektedir. Türk toplumu açısından bakıldığında özellikle kadının boşanma süreci ve sonrasında hayatını adeta yeniden planlayıp kurgulaması önemli bir sorun haline gelmektedir.</w:t>
      </w:r>
    </w:p>
    <w:p w14:paraId="6B0B7E2E" w14:textId="77777777" w:rsidR="008D08D2" w:rsidRDefault="008D08D2" w:rsidP="008D08D2">
      <w:pPr>
        <w:pStyle w:val="NoSpacing"/>
        <w:rPr>
          <w:rFonts w:ascii="Times New Roman" w:hAnsi="Times New Roman" w:cs="Times New Roman"/>
          <w:sz w:val="24"/>
          <w:szCs w:val="24"/>
        </w:rPr>
      </w:pPr>
      <w:r w:rsidRPr="008D08D2">
        <w:rPr>
          <w:rFonts w:ascii="Times New Roman" w:hAnsi="Times New Roman" w:cs="Times New Roman"/>
          <w:sz w:val="24"/>
          <w:szCs w:val="24"/>
        </w:rPr>
        <w:tab/>
      </w:r>
    </w:p>
    <w:p w14:paraId="17ED1FD9" w14:textId="0906F5AC" w:rsidR="008D08D2" w:rsidRPr="008D08D2" w:rsidRDefault="008D08D2" w:rsidP="008D08D2">
      <w:pPr>
        <w:pStyle w:val="NoSpacing"/>
        <w:rPr>
          <w:rFonts w:ascii="Times New Roman" w:hAnsi="Times New Roman" w:cs="Times New Roman"/>
          <w:sz w:val="24"/>
          <w:szCs w:val="24"/>
        </w:rPr>
      </w:pPr>
      <w:r w:rsidRPr="008D08D2">
        <w:rPr>
          <w:rFonts w:ascii="Times New Roman" w:hAnsi="Times New Roman" w:cs="Times New Roman"/>
          <w:sz w:val="24"/>
          <w:szCs w:val="24"/>
        </w:rPr>
        <w:t xml:space="preserve">Boşanma sürecinin uzunluğu ve buna bağlı olarak ortaya çıkan sorunlar, AİHM’in Türkiye aleyhine vermiş olduğu oldukça önemli bir karar ile açıkça hissedilmiştir. Bu karara konu olan olayda taraflardan erkek olan eş, Türkiye’de boşanma davası açmış ve bu dava yaklaşık 8 yıl sürmüştür. Ayrıca boşanma çerçevesinde ileri sürülen bazı talepler de aynı şekilde oldukça uzun bir sürede karşılanmamıştır. Bu sorun AİHM’e taşınmış ve Mahkeme, aile hayatının korunması hakkının (AİHS m. 8), özellikle çocuğun kişisel gelişiminin korunması hakkının ve oldukça uzun yargılama süreci sebebiyle adil yargılanma hakkının (AİHS m. 6) ihlal edildiğine ve devletin pozitif yükümlülüklerini yerine getirmediğine karar vermiştir. </w:t>
      </w:r>
    </w:p>
    <w:p w14:paraId="540D2AFE" w14:textId="77777777" w:rsidR="008D08D2" w:rsidRDefault="008D08D2" w:rsidP="008D08D2">
      <w:pPr>
        <w:pStyle w:val="NoSpacing"/>
        <w:rPr>
          <w:rFonts w:ascii="Times New Roman" w:hAnsi="Times New Roman" w:cs="Times New Roman"/>
          <w:sz w:val="24"/>
          <w:szCs w:val="24"/>
        </w:rPr>
      </w:pPr>
    </w:p>
    <w:p w14:paraId="7EEB8891" w14:textId="1AF6FFEE" w:rsidR="008D08D2" w:rsidRDefault="008D08D2" w:rsidP="008D08D2">
      <w:pPr>
        <w:pStyle w:val="NoSpacing"/>
        <w:rPr>
          <w:rFonts w:ascii="Times New Roman" w:hAnsi="Times New Roman" w:cs="Times New Roman"/>
          <w:sz w:val="24"/>
          <w:szCs w:val="24"/>
        </w:rPr>
      </w:pPr>
      <w:r w:rsidRPr="008D08D2">
        <w:rPr>
          <w:rFonts w:ascii="Times New Roman" w:hAnsi="Times New Roman" w:cs="Times New Roman"/>
          <w:sz w:val="24"/>
          <w:szCs w:val="24"/>
        </w:rPr>
        <w:t>HMK’da açık olarak düzenlenen yargılamaya hâkim olan ilkelerden biri usul ekonomisi ilkesidir. Usul ekonomisi ilkesine göre hâkim yargılamanın makul süre içinde ve düzenli bir şekilde yürütülmesini ve gereksiz gider yapılmamasını sağlamakla yükümlüdür. Boşanma davaları bakımından da geçerli olan bu ilkeler gereğince hâkim, boşanma yargılamasının düzenli bir şekilde yürütülmesini sağlamakla yükümlüdür .</w:t>
      </w:r>
    </w:p>
    <w:p w14:paraId="5BC8743B" w14:textId="77777777" w:rsidR="008D08D2" w:rsidRDefault="008D08D2" w:rsidP="008D08D2">
      <w:pPr>
        <w:pStyle w:val="NoSpacing"/>
        <w:rPr>
          <w:rFonts w:ascii="Times New Roman" w:hAnsi="Times New Roman" w:cs="Times New Roman"/>
          <w:sz w:val="24"/>
          <w:szCs w:val="24"/>
        </w:rPr>
      </w:pPr>
    </w:p>
    <w:p w14:paraId="20A30447" w14:textId="0C38029A" w:rsidR="006A254B" w:rsidRDefault="008D08D2" w:rsidP="008D08D2">
      <w:pPr>
        <w:pStyle w:val="NoSpacing"/>
        <w:rPr>
          <w:rFonts w:ascii="Times New Roman" w:hAnsi="Times New Roman" w:cs="Times New Roman"/>
          <w:sz w:val="24"/>
          <w:szCs w:val="24"/>
        </w:rPr>
      </w:pPr>
      <w:r w:rsidRPr="008D08D2">
        <w:rPr>
          <w:rFonts w:ascii="Times New Roman" w:hAnsi="Times New Roman" w:cs="Times New Roman"/>
          <w:sz w:val="24"/>
          <w:szCs w:val="24"/>
        </w:rPr>
        <w:t>Usul ekonomisi ilkesinin unsurlarından bir diğeri makul süre içinde yargılanma ilkesi olarak karşımıza gelmektedir. Hâkim yargılamanın makul süre içinde yapılmasını sağlamakla yükümlüdür. Anayasa’nın 141/IV. maddesinde davaların mümkün olan süratle sonuçlandırılmasının yargının görevi olduğu ifade edilmiştir.</w:t>
      </w:r>
    </w:p>
    <w:p w14:paraId="48FA19EA" w14:textId="77777777" w:rsidR="008D08D2" w:rsidRDefault="008D08D2" w:rsidP="006A254B">
      <w:pPr>
        <w:pStyle w:val="NoSpacing"/>
        <w:rPr>
          <w:rFonts w:ascii="Times New Roman" w:hAnsi="Times New Roman" w:cs="Times New Roman"/>
          <w:sz w:val="24"/>
          <w:szCs w:val="24"/>
        </w:rPr>
      </w:pPr>
    </w:p>
    <w:p w14:paraId="28E7DD2E" w14:textId="341FF4AB" w:rsidR="006A254B" w:rsidRDefault="006A254B" w:rsidP="006A254B">
      <w:pPr>
        <w:pStyle w:val="NoSpacing"/>
        <w:rPr>
          <w:rFonts w:ascii="Times New Roman" w:hAnsi="Times New Roman" w:cs="Times New Roman"/>
          <w:sz w:val="24"/>
          <w:szCs w:val="24"/>
        </w:rPr>
      </w:pPr>
      <w:r>
        <w:rPr>
          <w:rFonts w:ascii="Times New Roman" w:hAnsi="Times New Roman" w:cs="Times New Roman"/>
          <w:sz w:val="24"/>
          <w:szCs w:val="24"/>
        </w:rPr>
        <w:t>[Ekrandaki Soru]</w:t>
      </w:r>
    </w:p>
    <w:p w14:paraId="0A1CF2EC" w14:textId="2D0DA51A" w:rsidR="006A254B" w:rsidRPr="003B1F23" w:rsidRDefault="008D08D2" w:rsidP="006A254B">
      <w:pPr>
        <w:pStyle w:val="NoSpacing"/>
        <w:rPr>
          <w:rFonts w:ascii="Times New Roman" w:hAnsi="Times New Roman" w:cs="Times New Roman"/>
          <w:sz w:val="24"/>
          <w:szCs w:val="24"/>
        </w:rPr>
      </w:pPr>
      <w:r w:rsidRPr="008D08D2">
        <w:rPr>
          <w:rFonts w:ascii="Times New Roman" w:hAnsi="Times New Roman" w:cs="Times New Roman"/>
          <w:sz w:val="24"/>
          <w:szCs w:val="24"/>
        </w:rPr>
        <w:t>Davanın taraflarının yargılama sürecindeki tutumları kadar yargılama makamlarının tutumu da</w:t>
      </w:r>
      <w:r>
        <w:rPr>
          <w:rFonts w:ascii="Times New Roman" w:hAnsi="Times New Roman" w:cs="Times New Roman"/>
          <w:sz w:val="24"/>
          <w:szCs w:val="24"/>
        </w:rPr>
        <w:t xml:space="preserve"> neden</w:t>
      </w:r>
      <w:r w:rsidRPr="008D08D2">
        <w:rPr>
          <w:rFonts w:ascii="Times New Roman" w:hAnsi="Times New Roman" w:cs="Times New Roman"/>
          <w:sz w:val="24"/>
          <w:szCs w:val="24"/>
        </w:rPr>
        <w:t xml:space="preserve"> önemlidir</w:t>
      </w:r>
      <w:r>
        <w:rPr>
          <w:rFonts w:ascii="Times New Roman" w:hAnsi="Times New Roman" w:cs="Times New Roman"/>
          <w:sz w:val="24"/>
          <w:szCs w:val="24"/>
        </w:rPr>
        <w:t>?</w:t>
      </w:r>
    </w:p>
    <w:p w14:paraId="139FFC69" w14:textId="77777777" w:rsidR="006A254B" w:rsidRDefault="006A254B" w:rsidP="006A254B">
      <w:pPr>
        <w:pStyle w:val="NoSpacing"/>
        <w:rPr>
          <w:rFonts w:ascii="Times New Roman" w:hAnsi="Times New Roman" w:cs="Times New Roman"/>
          <w:sz w:val="24"/>
          <w:szCs w:val="24"/>
        </w:rPr>
      </w:pPr>
    </w:p>
    <w:p w14:paraId="7BA31637" w14:textId="77777777" w:rsidR="006A254B" w:rsidRPr="00333A1E" w:rsidRDefault="006A254B" w:rsidP="006A254B">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 xml:space="preserve">Adım 6: </w:t>
      </w:r>
    </w:p>
    <w:p w14:paraId="3A984686" w14:textId="77777777" w:rsidR="006A254B" w:rsidRPr="00333A1E" w:rsidRDefault="006A254B" w:rsidP="006A254B">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Bilginin Sunumu "Farklı Bakış"</w:t>
      </w:r>
    </w:p>
    <w:p w14:paraId="7ED656F8" w14:textId="77777777" w:rsidR="006A254B" w:rsidRDefault="006A254B" w:rsidP="006A254B">
      <w:pPr>
        <w:pStyle w:val="NoSpacing"/>
        <w:rPr>
          <w:rFonts w:ascii="Times New Roman" w:hAnsi="Times New Roman" w:cs="Times New Roman"/>
          <w:sz w:val="24"/>
          <w:szCs w:val="24"/>
        </w:rPr>
      </w:pPr>
    </w:p>
    <w:p w14:paraId="7FD3758E" w14:textId="0A480FD6" w:rsidR="006A254B" w:rsidRPr="00333A1E" w:rsidRDefault="00025C30" w:rsidP="006A254B">
      <w:pPr>
        <w:pStyle w:val="NoSpacing"/>
        <w:rPr>
          <w:rFonts w:ascii="Times New Roman" w:hAnsi="Times New Roman" w:cs="Times New Roman"/>
          <w:i/>
          <w:iCs/>
          <w:sz w:val="24"/>
          <w:szCs w:val="24"/>
        </w:rPr>
      </w:pPr>
      <w:r w:rsidRPr="00025C30">
        <w:rPr>
          <w:rFonts w:ascii="Times New Roman" w:hAnsi="Times New Roman" w:cs="Times New Roman"/>
          <w:i/>
          <w:iCs/>
          <w:sz w:val="24"/>
          <w:szCs w:val="24"/>
        </w:rPr>
        <w:t>Aile hukukundan kaynaklanan uyuşmazlıklar</w:t>
      </w:r>
      <w:r>
        <w:rPr>
          <w:rFonts w:ascii="Times New Roman" w:hAnsi="Times New Roman" w:cs="Times New Roman"/>
          <w:i/>
          <w:iCs/>
          <w:sz w:val="24"/>
          <w:szCs w:val="24"/>
        </w:rPr>
        <w:t xml:space="preserve"> için Arabulucuğun hangi durumlarda ve nasıl y</w:t>
      </w:r>
      <w:r w:rsidR="008D08D2" w:rsidRPr="008D08D2">
        <w:rPr>
          <w:rFonts w:ascii="Times New Roman" w:hAnsi="Times New Roman" w:cs="Times New Roman"/>
          <w:i/>
          <w:iCs/>
          <w:sz w:val="24"/>
          <w:szCs w:val="24"/>
        </w:rPr>
        <w:t xml:space="preserve">apılması </w:t>
      </w:r>
      <w:r w:rsidR="006A254B" w:rsidRPr="00333A1E">
        <w:rPr>
          <w:rFonts w:ascii="Times New Roman" w:hAnsi="Times New Roman" w:cs="Times New Roman"/>
          <w:i/>
          <w:iCs/>
          <w:sz w:val="24"/>
          <w:szCs w:val="24"/>
        </w:rPr>
        <w:t>ilişkin</w:t>
      </w:r>
      <w:r w:rsidR="006A254B">
        <w:rPr>
          <w:rFonts w:ascii="Times New Roman" w:hAnsi="Times New Roman" w:cs="Times New Roman"/>
          <w:i/>
          <w:iCs/>
          <w:sz w:val="24"/>
          <w:szCs w:val="24"/>
        </w:rPr>
        <w:t xml:space="preserve"> sunum maddeler halinde görsel, animasyon ve videolarla desteklenir.</w:t>
      </w:r>
    </w:p>
    <w:p w14:paraId="6E51C663" w14:textId="77777777" w:rsidR="006A254B" w:rsidRDefault="006A254B" w:rsidP="006A254B">
      <w:pPr>
        <w:pStyle w:val="NoSpacing"/>
        <w:rPr>
          <w:rFonts w:ascii="Times New Roman" w:hAnsi="Times New Roman" w:cs="Times New Roman"/>
          <w:sz w:val="24"/>
          <w:szCs w:val="24"/>
        </w:rPr>
      </w:pPr>
    </w:p>
    <w:p w14:paraId="5C784E5D" w14:textId="77777777" w:rsidR="00B43D81" w:rsidRDefault="00B43D81">
      <w:pPr>
        <w:spacing w:line="240" w:lineRule="auto"/>
        <w:jc w:val="left"/>
        <w:rPr>
          <w:rFonts w:ascii="Times New Roman" w:eastAsiaTheme="minorEastAsia" w:hAnsi="Times New Roman"/>
          <w:b/>
          <w:bCs/>
          <w:i/>
          <w:iCs/>
          <w:szCs w:val="24"/>
        </w:rPr>
      </w:pPr>
      <w:r>
        <w:rPr>
          <w:rFonts w:ascii="Times New Roman" w:hAnsi="Times New Roman"/>
          <w:b/>
          <w:bCs/>
          <w:i/>
          <w:iCs/>
          <w:szCs w:val="24"/>
        </w:rPr>
        <w:br w:type="page"/>
      </w:r>
    </w:p>
    <w:p w14:paraId="5234C344" w14:textId="5B1C01A7" w:rsidR="006A254B" w:rsidRPr="00333A1E" w:rsidRDefault="006A254B" w:rsidP="006A254B">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lastRenderedPageBreak/>
        <w:t xml:space="preserve">Adım 7: </w:t>
      </w:r>
    </w:p>
    <w:p w14:paraId="4D33F8EB" w14:textId="77777777" w:rsidR="006A254B" w:rsidRPr="00333A1E" w:rsidRDefault="006A254B" w:rsidP="006A254B">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Etkinlik "Oluşturma"</w:t>
      </w:r>
    </w:p>
    <w:p w14:paraId="5DE13AD1" w14:textId="77777777" w:rsidR="006A254B" w:rsidRDefault="006A254B" w:rsidP="006A254B">
      <w:pPr>
        <w:pStyle w:val="NoSpacing"/>
        <w:rPr>
          <w:rFonts w:ascii="Times New Roman" w:hAnsi="Times New Roman" w:cs="Times New Roman"/>
          <w:sz w:val="24"/>
          <w:szCs w:val="24"/>
        </w:rPr>
      </w:pPr>
    </w:p>
    <w:p w14:paraId="249A4FE6" w14:textId="77777777" w:rsidR="006A254B" w:rsidRDefault="006A254B" w:rsidP="006A254B">
      <w:pPr>
        <w:pStyle w:val="NoSpacing"/>
        <w:rPr>
          <w:rFonts w:ascii="Times New Roman" w:hAnsi="Times New Roman" w:cs="Times New Roman"/>
          <w:sz w:val="24"/>
          <w:szCs w:val="24"/>
        </w:rPr>
      </w:pPr>
      <w:r>
        <w:rPr>
          <w:rFonts w:ascii="Times New Roman" w:hAnsi="Times New Roman" w:cs="Times New Roman"/>
          <w:sz w:val="24"/>
          <w:szCs w:val="24"/>
        </w:rPr>
        <w:t>[Ekrandaki Soru]</w:t>
      </w:r>
    </w:p>
    <w:p w14:paraId="4EF7FA94" w14:textId="3FC8D840" w:rsidR="006A254B" w:rsidRDefault="00025C30" w:rsidP="006A254B">
      <w:pPr>
        <w:pStyle w:val="NoSpacing"/>
        <w:rPr>
          <w:rFonts w:ascii="Times New Roman" w:hAnsi="Times New Roman" w:cs="Times New Roman"/>
          <w:sz w:val="24"/>
          <w:szCs w:val="24"/>
        </w:rPr>
      </w:pPr>
      <w:r w:rsidRPr="00025C30">
        <w:rPr>
          <w:rFonts w:ascii="Times New Roman" w:hAnsi="Times New Roman" w:cs="Times New Roman"/>
          <w:sz w:val="24"/>
          <w:szCs w:val="24"/>
        </w:rPr>
        <w:t xml:space="preserve">Boşanma davaları bakımından ispatın konusu </w:t>
      </w:r>
      <w:r>
        <w:rPr>
          <w:rFonts w:ascii="Times New Roman" w:hAnsi="Times New Roman" w:cs="Times New Roman"/>
          <w:sz w:val="24"/>
          <w:szCs w:val="24"/>
        </w:rPr>
        <w:t xml:space="preserve">vakalar </w:t>
      </w:r>
      <w:r w:rsidR="00D525D2">
        <w:rPr>
          <w:rFonts w:ascii="Times New Roman" w:hAnsi="Times New Roman" w:cs="Times New Roman"/>
          <w:sz w:val="24"/>
          <w:szCs w:val="24"/>
        </w:rPr>
        <w:t>nelerdir</w:t>
      </w:r>
      <w:r w:rsidR="006A254B">
        <w:rPr>
          <w:rFonts w:ascii="Times New Roman" w:hAnsi="Times New Roman" w:cs="Times New Roman"/>
          <w:sz w:val="24"/>
          <w:szCs w:val="24"/>
        </w:rPr>
        <w:t>?</w:t>
      </w:r>
    </w:p>
    <w:p w14:paraId="1A54D94F" w14:textId="77777777" w:rsidR="006A254B" w:rsidRDefault="006A254B" w:rsidP="006A254B">
      <w:pPr>
        <w:pStyle w:val="NoSpacing"/>
        <w:rPr>
          <w:rFonts w:ascii="Times New Roman" w:hAnsi="Times New Roman" w:cs="Times New Roman"/>
          <w:sz w:val="24"/>
          <w:szCs w:val="24"/>
        </w:rPr>
      </w:pPr>
    </w:p>
    <w:p w14:paraId="4421617F" w14:textId="77777777" w:rsidR="006A254B" w:rsidRDefault="006A254B" w:rsidP="006A254B">
      <w:pPr>
        <w:pStyle w:val="NoSpacing"/>
        <w:rPr>
          <w:rFonts w:ascii="Times New Roman" w:hAnsi="Times New Roman" w:cs="Times New Roman"/>
          <w:sz w:val="24"/>
          <w:szCs w:val="24"/>
        </w:rPr>
      </w:pPr>
      <w:r>
        <w:rPr>
          <w:rFonts w:ascii="Times New Roman" w:hAnsi="Times New Roman" w:cs="Times New Roman"/>
          <w:sz w:val="24"/>
          <w:szCs w:val="24"/>
        </w:rPr>
        <w:t>[Düşünmeleri için kısa bir süre verilerek geribildirim sunulur]</w:t>
      </w:r>
    </w:p>
    <w:p w14:paraId="4FA62F02" w14:textId="77777777" w:rsidR="006A254B" w:rsidRDefault="006A254B" w:rsidP="006A254B">
      <w:pPr>
        <w:pStyle w:val="NoSpacing"/>
        <w:rPr>
          <w:rFonts w:ascii="Times New Roman" w:hAnsi="Times New Roman" w:cs="Times New Roman"/>
          <w:sz w:val="24"/>
          <w:szCs w:val="24"/>
        </w:rPr>
      </w:pPr>
    </w:p>
    <w:p w14:paraId="7D44ECA0" w14:textId="39145508" w:rsidR="00025C30" w:rsidRPr="00025C30" w:rsidRDefault="00025C30" w:rsidP="00025C30">
      <w:pPr>
        <w:pStyle w:val="NoSpacing"/>
        <w:rPr>
          <w:rFonts w:ascii="Times New Roman" w:hAnsi="Times New Roman" w:cs="Times New Roman"/>
          <w:sz w:val="24"/>
          <w:szCs w:val="24"/>
        </w:rPr>
      </w:pPr>
      <w:r w:rsidRPr="00025C30">
        <w:rPr>
          <w:rFonts w:ascii="Times New Roman" w:hAnsi="Times New Roman" w:cs="Times New Roman"/>
          <w:sz w:val="24"/>
          <w:szCs w:val="24"/>
        </w:rPr>
        <w:t xml:space="preserve">Boşanma davaları bakımından ispatın konusu, eşler arasında çekişmeli olan uyuşmazlığın çözümünde etkili olacak vakıalardır. </w:t>
      </w:r>
    </w:p>
    <w:p w14:paraId="3205C42E" w14:textId="77777777" w:rsidR="00025C30" w:rsidRDefault="00025C30" w:rsidP="00025C30">
      <w:pPr>
        <w:pStyle w:val="NoSpacing"/>
        <w:rPr>
          <w:rFonts w:ascii="Times New Roman" w:hAnsi="Times New Roman" w:cs="Times New Roman"/>
          <w:sz w:val="24"/>
          <w:szCs w:val="24"/>
        </w:rPr>
      </w:pPr>
    </w:p>
    <w:p w14:paraId="5836B43A" w14:textId="4264D9D6" w:rsidR="00025C30" w:rsidRPr="00025C30" w:rsidRDefault="00025C30" w:rsidP="00025C30">
      <w:pPr>
        <w:pStyle w:val="NoSpacing"/>
        <w:rPr>
          <w:rFonts w:ascii="Times New Roman" w:hAnsi="Times New Roman" w:cs="Times New Roman"/>
          <w:sz w:val="24"/>
          <w:szCs w:val="24"/>
        </w:rPr>
      </w:pPr>
      <w:r w:rsidRPr="00025C30">
        <w:rPr>
          <w:rFonts w:ascii="Times New Roman" w:hAnsi="Times New Roman" w:cs="Times New Roman"/>
          <w:sz w:val="24"/>
          <w:szCs w:val="24"/>
        </w:rPr>
        <w:t>TMK’nın 184/III. maddesinde boşanma davasında tarafların ikrarının hâkimi bağlamayacağı açıkça ifade edildiğinden boşanma davalarında vakıaların taraflarca ikrar edilmesi, bu vakıaları çekişmesiz hale getirerek uyuşmazlık hakkında tarafları ispat külfetinden kurtarmaz .</w:t>
      </w:r>
    </w:p>
    <w:p w14:paraId="23DC703F" w14:textId="77777777" w:rsidR="00025C30" w:rsidRDefault="00025C30" w:rsidP="00025C30">
      <w:pPr>
        <w:pStyle w:val="NoSpacing"/>
        <w:rPr>
          <w:rFonts w:ascii="Times New Roman" w:hAnsi="Times New Roman" w:cs="Times New Roman"/>
          <w:sz w:val="24"/>
          <w:szCs w:val="24"/>
        </w:rPr>
      </w:pPr>
    </w:p>
    <w:p w14:paraId="45AD09E2" w14:textId="20E59D9E" w:rsidR="00025C30" w:rsidRPr="00025C30" w:rsidRDefault="00025C30" w:rsidP="00025C30">
      <w:pPr>
        <w:pStyle w:val="NoSpacing"/>
        <w:rPr>
          <w:rFonts w:ascii="Times New Roman" w:hAnsi="Times New Roman" w:cs="Times New Roman"/>
          <w:sz w:val="24"/>
          <w:szCs w:val="24"/>
        </w:rPr>
      </w:pPr>
      <w:r w:rsidRPr="00025C30">
        <w:rPr>
          <w:rFonts w:ascii="Times New Roman" w:hAnsi="Times New Roman" w:cs="Times New Roman"/>
          <w:sz w:val="24"/>
          <w:szCs w:val="24"/>
        </w:rPr>
        <w:t xml:space="preserve">TMK’nın 184/I. maddesine göre, hâkim, boşanma ve ayrılık davasının dayandığı olguların varlığına kanaat getirmedikçe, bunlar ispatlanmış sayılmaz. Şu halde boşanma davalarında, boşanmaya dayanak olayların varlığı kanıtlansa bile, hâkim boşanma sebebi vakıaların gerçekten meydana gelip gelmediğine vicdanen kanaat getirerek karar verecektir. Hâkim, ileri sürülen olguların varlığı ya da yokluğu konusunda hangi vicdani kanaate sahipse bunu kararında açıkça ifade etmelidir. Hâkimin vicdani kanaate göre karar verirken keyfi davranması söz konusu olmayıp üçüncü kişinin de ikna olabileceği ölçüde objektifleşmiş vicdani kanaati doğrultusunda gerekçeli kararını açıklamalıdır . </w:t>
      </w:r>
    </w:p>
    <w:p w14:paraId="1828EE37" w14:textId="77777777" w:rsidR="00025C30" w:rsidRDefault="00025C30" w:rsidP="00025C30">
      <w:pPr>
        <w:pStyle w:val="NoSpacing"/>
        <w:rPr>
          <w:rFonts w:ascii="Times New Roman" w:hAnsi="Times New Roman" w:cs="Times New Roman"/>
          <w:sz w:val="24"/>
          <w:szCs w:val="24"/>
        </w:rPr>
      </w:pPr>
    </w:p>
    <w:p w14:paraId="1A6103C3" w14:textId="338F3675" w:rsidR="00025C30" w:rsidRPr="00025C30" w:rsidRDefault="00025C30" w:rsidP="00025C30">
      <w:pPr>
        <w:pStyle w:val="NoSpacing"/>
        <w:rPr>
          <w:rFonts w:ascii="Times New Roman" w:hAnsi="Times New Roman" w:cs="Times New Roman"/>
          <w:sz w:val="24"/>
          <w:szCs w:val="24"/>
        </w:rPr>
      </w:pPr>
      <w:r w:rsidRPr="00025C30">
        <w:rPr>
          <w:rFonts w:ascii="Times New Roman" w:hAnsi="Times New Roman" w:cs="Times New Roman"/>
          <w:sz w:val="24"/>
          <w:szCs w:val="24"/>
        </w:rPr>
        <w:t>TMK’nın 184/II. maddesinde gerek doğrudan hâkimin gerekse tarafların boşanma davasının dayandığı olaylar ve olgular hakkında yemin teklif edemeyecekleri düzenlenmiştir. Yemin kesin delil niteliğinde olup hâkimi bağlayıcı etkisi bulunmaktadır. Çekişmeli boşanma davalarında davayı kazanmak ve karşı tarafa zarar vermek için tarafların yalan yere yemin etmesi ve hâkimin bu yeminin etkisi altında kalma olasılığına karşı boşanma davalarında yemin delilinin geçerli olmaması isabetli bir düzenlemedir.</w:t>
      </w:r>
    </w:p>
    <w:p w14:paraId="21A32C54" w14:textId="77777777" w:rsidR="00025C30" w:rsidRDefault="00025C30" w:rsidP="00025C30">
      <w:pPr>
        <w:pStyle w:val="NoSpacing"/>
        <w:rPr>
          <w:rFonts w:ascii="Times New Roman" w:hAnsi="Times New Roman" w:cs="Times New Roman"/>
          <w:sz w:val="24"/>
          <w:szCs w:val="24"/>
        </w:rPr>
      </w:pPr>
    </w:p>
    <w:p w14:paraId="16DA0F75" w14:textId="4E5EB06D" w:rsidR="00025C30" w:rsidRPr="00025C30" w:rsidRDefault="00025C30" w:rsidP="00025C30">
      <w:pPr>
        <w:pStyle w:val="NoSpacing"/>
        <w:rPr>
          <w:rFonts w:ascii="Times New Roman" w:hAnsi="Times New Roman" w:cs="Times New Roman"/>
          <w:sz w:val="24"/>
          <w:szCs w:val="24"/>
        </w:rPr>
      </w:pPr>
      <w:r w:rsidRPr="00025C30">
        <w:rPr>
          <w:rFonts w:ascii="Times New Roman" w:hAnsi="Times New Roman" w:cs="Times New Roman"/>
          <w:sz w:val="24"/>
          <w:szCs w:val="24"/>
        </w:rPr>
        <w:t>TMK’nın 184/IV. maddesi uyarınca boşanma davaları bakımından kesin hüküm dışındaki tüm kesin delillerin bağlayıcılığı kaldırılarak, delillerin hâkim tarafından serbestçe takdir edileceği düzenlenmiştir. Ancak dosyada hüküm kurmaya yeterli delil varken, hâkim delilleri serbestçe değerlendirme yetkisine dayanarak, herhangi bir gerekçe göstermeksizin bu delilleri değerlendirme dışı bırakarak delillerin aksi yönde karar vermesi hukuka uygun olmaz. Bu nedenle deliller bakımından takdir yetkisi keyfiyetten uzak objektif esaslara dayanmalıdır .</w:t>
      </w:r>
    </w:p>
    <w:p w14:paraId="4F823BAA" w14:textId="77777777" w:rsidR="00025C30" w:rsidRDefault="00025C30" w:rsidP="00025C30">
      <w:pPr>
        <w:pStyle w:val="NoSpacing"/>
        <w:rPr>
          <w:rFonts w:ascii="Times New Roman" w:hAnsi="Times New Roman" w:cs="Times New Roman"/>
          <w:sz w:val="24"/>
          <w:szCs w:val="24"/>
        </w:rPr>
      </w:pPr>
    </w:p>
    <w:p w14:paraId="468FB726" w14:textId="68FD1101" w:rsidR="00025C30" w:rsidRPr="00025C30" w:rsidRDefault="00025C30" w:rsidP="00025C30">
      <w:pPr>
        <w:pStyle w:val="NoSpacing"/>
        <w:rPr>
          <w:rFonts w:ascii="Times New Roman" w:hAnsi="Times New Roman" w:cs="Times New Roman"/>
          <w:sz w:val="24"/>
          <w:szCs w:val="24"/>
        </w:rPr>
      </w:pPr>
      <w:r w:rsidRPr="00025C30">
        <w:rPr>
          <w:rFonts w:ascii="Times New Roman" w:hAnsi="Times New Roman" w:cs="Times New Roman"/>
          <w:sz w:val="24"/>
          <w:szCs w:val="24"/>
        </w:rPr>
        <w:t>Boşanma davalarında delilleri serbestçe değerlendirme yetkisine sahip olan hâkim, kendi duygularını ve evlilik anlayışını bir kenara bırakarak davanın taraflarını, onların yaşadıkları sosyal ve kültürel yapıları da gözeterek bir değerlendirme yapmak suretiyle karar vermelidir .</w:t>
      </w:r>
    </w:p>
    <w:p w14:paraId="456D34C0" w14:textId="77777777" w:rsidR="00025C30" w:rsidRDefault="00025C30" w:rsidP="00025C30">
      <w:pPr>
        <w:pStyle w:val="NoSpacing"/>
        <w:rPr>
          <w:rFonts w:ascii="Times New Roman" w:hAnsi="Times New Roman" w:cs="Times New Roman"/>
          <w:sz w:val="24"/>
          <w:szCs w:val="24"/>
        </w:rPr>
      </w:pPr>
    </w:p>
    <w:p w14:paraId="3183F5C4" w14:textId="3F4B439A" w:rsidR="006A254B" w:rsidRDefault="00025C30" w:rsidP="00025C30">
      <w:pPr>
        <w:pStyle w:val="NoSpacing"/>
        <w:rPr>
          <w:rFonts w:ascii="Times New Roman" w:hAnsi="Times New Roman" w:cs="Times New Roman"/>
          <w:sz w:val="24"/>
          <w:szCs w:val="24"/>
        </w:rPr>
      </w:pPr>
      <w:r w:rsidRPr="00025C30">
        <w:rPr>
          <w:rFonts w:ascii="Times New Roman" w:hAnsi="Times New Roman" w:cs="Times New Roman"/>
          <w:sz w:val="24"/>
          <w:szCs w:val="24"/>
        </w:rPr>
        <w:t>Boşanma davalarında delillerin serbestçe değerlendirilmesi sadece boşanma hakkında verilen karara ilişkin olmayıp aynı zamanda boşanmanın sonuçlarına ilişkin vakıalar bakımından da hâkim, delilleri serbestçe değerlendirmelidir .</w:t>
      </w:r>
    </w:p>
    <w:p w14:paraId="168C9490" w14:textId="77777777" w:rsidR="006A254B" w:rsidRPr="003B1F23" w:rsidRDefault="006A254B" w:rsidP="006A254B">
      <w:pPr>
        <w:pStyle w:val="NoSpacing"/>
        <w:rPr>
          <w:rFonts w:ascii="Times New Roman" w:hAnsi="Times New Roman" w:cs="Times New Roman"/>
          <w:sz w:val="24"/>
          <w:szCs w:val="24"/>
        </w:rPr>
      </w:pPr>
    </w:p>
    <w:p w14:paraId="0F86E359" w14:textId="77777777" w:rsidR="00B43D81" w:rsidRDefault="00B43D81">
      <w:pPr>
        <w:spacing w:line="240" w:lineRule="auto"/>
        <w:jc w:val="left"/>
        <w:rPr>
          <w:rFonts w:ascii="Times New Roman" w:eastAsiaTheme="minorEastAsia" w:hAnsi="Times New Roman"/>
          <w:b/>
          <w:bCs/>
          <w:i/>
          <w:iCs/>
          <w:szCs w:val="24"/>
        </w:rPr>
      </w:pPr>
      <w:r>
        <w:rPr>
          <w:rFonts w:ascii="Times New Roman" w:hAnsi="Times New Roman"/>
          <w:b/>
          <w:bCs/>
          <w:i/>
          <w:iCs/>
          <w:szCs w:val="24"/>
        </w:rPr>
        <w:br w:type="page"/>
      </w:r>
    </w:p>
    <w:p w14:paraId="2A2C1F45" w14:textId="0E6338CE" w:rsidR="006A254B" w:rsidRPr="00461D9B" w:rsidRDefault="006A254B" w:rsidP="006A254B">
      <w:pPr>
        <w:pStyle w:val="NoSpacing"/>
        <w:rPr>
          <w:rFonts w:ascii="Times New Roman" w:hAnsi="Times New Roman" w:cs="Times New Roman"/>
          <w:b/>
          <w:bCs/>
          <w:i/>
          <w:iCs/>
          <w:sz w:val="24"/>
          <w:szCs w:val="24"/>
        </w:rPr>
      </w:pPr>
      <w:r w:rsidRPr="00461D9B">
        <w:rPr>
          <w:rFonts w:ascii="Times New Roman" w:hAnsi="Times New Roman" w:cs="Times New Roman"/>
          <w:b/>
          <w:bCs/>
          <w:i/>
          <w:iCs/>
          <w:sz w:val="24"/>
          <w:szCs w:val="24"/>
        </w:rPr>
        <w:lastRenderedPageBreak/>
        <w:t xml:space="preserve">Adım 8: </w:t>
      </w:r>
    </w:p>
    <w:p w14:paraId="79B8746D" w14:textId="77777777" w:rsidR="006A254B" w:rsidRPr="00461D9B" w:rsidRDefault="006A254B" w:rsidP="006A254B">
      <w:pPr>
        <w:pStyle w:val="NoSpacing"/>
        <w:rPr>
          <w:rFonts w:ascii="Times New Roman" w:hAnsi="Times New Roman" w:cs="Times New Roman"/>
          <w:b/>
          <w:bCs/>
          <w:i/>
          <w:iCs/>
          <w:sz w:val="24"/>
          <w:szCs w:val="24"/>
        </w:rPr>
      </w:pPr>
      <w:r w:rsidRPr="00461D9B">
        <w:rPr>
          <w:rFonts w:ascii="Times New Roman" w:hAnsi="Times New Roman" w:cs="Times New Roman"/>
          <w:b/>
          <w:bCs/>
          <w:i/>
          <w:iCs/>
          <w:sz w:val="24"/>
          <w:szCs w:val="24"/>
        </w:rPr>
        <w:t xml:space="preserve">Özetleme </w:t>
      </w:r>
    </w:p>
    <w:p w14:paraId="34577C0D" w14:textId="77777777" w:rsidR="006A254B" w:rsidRDefault="006A254B" w:rsidP="006A254B">
      <w:pPr>
        <w:pStyle w:val="NoSpacing"/>
        <w:rPr>
          <w:rFonts w:ascii="Times New Roman" w:hAnsi="Times New Roman" w:cs="Times New Roman"/>
          <w:sz w:val="24"/>
          <w:szCs w:val="24"/>
        </w:rPr>
      </w:pPr>
    </w:p>
    <w:p w14:paraId="1B3EBB58" w14:textId="77777777" w:rsidR="006A254B" w:rsidRDefault="006A254B" w:rsidP="006A254B">
      <w:pPr>
        <w:pStyle w:val="NoSpacing"/>
        <w:rPr>
          <w:rFonts w:ascii="Times New Roman" w:hAnsi="Times New Roman" w:cs="Times New Roman"/>
          <w:sz w:val="24"/>
          <w:szCs w:val="24"/>
        </w:rPr>
      </w:pPr>
      <w:r>
        <w:rPr>
          <w:rFonts w:ascii="Times New Roman" w:hAnsi="Times New Roman" w:cs="Times New Roman"/>
          <w:sz w:val="24"/>
          <w:szCs w:val="24"/>
        </w:rPr>
        <w:t>[Dış Ses]</w:t>
      </w:r>
    </w:p>
    <w:p w14:paraId="50A5D06C" w14:textId="77777777" w:rsidR="006A254B" w:rsidRPr="00461D9B" w:rsidRDefault="006A254B" w:rsidP="006A254B">
      <w:pPr>
        <w:spacing w:after="240" w:line="240" w:lineRule="auto"/>
        <w:ind w:right="-1"/>
        <w:rPr>
          <w:rFonts w:ascii="Times New Roman" w:hAnsi="Times New Roman"/>
          <w:bCs/>
          <w:i/>
          <w:iCs/>
          <w:szCs w:val="24"/>
        </w:rPr>
      </w:pPr>
      <w:r w:rsidRPr="00461D9B">
        <w:rPr>
          <w:rFonts w:ascii="Times New Roman" w:hAnsi="Times New Roman"/>
          <w:bCs/>
          <w:i/>
          <w:iCs/>
          <w:szCs w:val="24"/>
        </w:rPr>
        <w:t>Bu etkinlikle birlikte oturumun sonuna geldik. Şimdi dilerseniz buraya kadar öğrendiklerimizi yeniden gözden geçirelim</w:t>
      </w:r>
      <w:r>
        <w:rPr>
          <w:rFonts w:ascii="Times New Roman" w:hAnsi="Times New Roman"/>
          <w:bCs/>
          <w:i/>
          <w:iCs/>
          <w:szCs w:val="24"/>
        </w:rPr>
        <w:t>:</w:t>
      </w:r>
    </w:p>
    <w:p w14:paraId="6A1FA187" w14:textId="5FF65C09" w:rsidR="006A254B" w:rsidRDefault="00025C30" w:rsidP="006A254B">
      <w:pPr>
        <w:pStyle w:val="NoSpacing"/>
        <w:rPr>
          <w:rFonts w:ascii="Times New Roman" w:hAnsi="Times New Roman" w:cs="Times New Roman"/>
          <w:sz w:val="24"/>
          <w:szCs w:val="24"/>
        </w:rPr>
      </w:pPr>
      <w:r w:rsidRPr="00025C30">
        <w:rPr>
          <w:rFonts w:ascii="Times New Roman" w:hAnsi="Times New Roman" w:cs="Times New Roman"/>
          <w:sz w:val="24"/>
          <w:szCs w:val="24"/>
        </w:rPr>
        <w:t>Boşanma davalarında yazılı ya da basit yargılama usullerinden hangisinin uygulanacağı konusunda Aile Mahkemeleri’nin Kuruluş, Görev ve Yargılama Usullerine Dair Kanun’da ya da boşanma davalarında yargılama usullerinin düzenlendiği TMK’nın 184. maddesinde açık bir şekilde düzenlenmemiştir. HMK’da da boşanma davalarında uygulanacak yargılama usulüne ilişkin bir düzenlemeye yer verilmemiştir.</w:t>
      </w:r>
    </w:p>
    <w:p w14:paraId="0935A196" w14:textId="6984A293" w:rsidR="00025C30" w:rsidRDefault="00025C30" w:rsidP="006A254B">
      <w:pPr>
        <w:pStyle w:val="NoSpacing"/>
        <w:rPr>
          <w:rFonts w:ascii="Times New Roman" w:hAnsi="Times New Roman" w:cs="Times New Roman"/>
          <w:sz w:val="24"/>
          <w:szCs w:val="24"/>
        </w:rPr>
      </w:pPr>
    </w:p>
    <w:p w14:paraId="205DCC41" w14:textId="3A851B71" w:rsidR="00025C30" w:rsidRDefault="00025C30" w:rsidP="00025C30">
      <w:pPr>
        <w:pStyle w:val="NoSpacing"/>
        <w:rPr>
          <w:rFonts w:ascii="Times New Roman" w:hAnsi="Times New Roman" w:cs="Times New Roman"/>
          <w:sz w:val="24"/>
          <w:szCs w:val="24"/>
        </w:rPr>
      </w:pPr>
      <w:r w:rsidRPr="00025C30">
        <w:rPr>
          <w:rFonts w:ascii="Times New Roman" w:hAnsi="Times New Roman" w:cs="Times New Roman"/>
          <w:sz w:val="24"/>
          <w:szCs w:val="24"/>
        </w:rPr>
        <w:t>Boşanma davaları bakımından görevli olan ilk derece mahkemesi aile mahkemesidir. Aile mahkemesi olmayan yerlerde asliye hukuk mahkemesi, aile mahkemesi sıfatıyla boşanma davasında görevli mahkemedir.</w:t>
      </w:r>
      <w:r>
        <w:rPr>
          <w:rFonts w:ascii="Times New Roman" w:hAnsi="Times New Roman" w:cs="Times New Roman"/>
          <w:sz w:val="24"/>
          <w:szCs w:val="24"/>
        </w:rPr>
        <w:t xml:space="preserve"> </w:t>
      </w:r>
      <w:r w:rsidRPr="00025C30">
        <w:rPr>
          <w:rFonts w:ascii="Times New Roman" w:hAnsi="Times New Roman" w:cs="Times New Roman"/>
          <w:sz w:val="24"/>
          <w:szCs w:val="24"/>
        </w:rPr>
        <w:t>Boşanma davalarında yetkili mahkeme, eşlerden birinin yerleşim yeri veya davadan önce son altı aydan beri birlikte oturdukları yer mahkemesi olarak belirlenmiştir. Boşanma davasında yetkili mahkeme dava tarihindeki yerleşim yeri mahkemesine göre belirlenir.</w:t>
      </w:r>
    </w:p>
    <w:p w14:paraId="65FA49CC" w14:textId="77777777" w:rsidR="00025C30" w:rsidRDefault="00025C30" w:rsidP="006A254B">
      <w:pPr>
        <w:pStyle w:val="NoSpacing"/>
        <w:rPr>
          <w:rFonts w:ascii="Times New Roman" w:hAnsi="Times New Roman" w:cs="Times New Roman"/>
          <w:sz w:val="24"/>
          <w:szCs w:val="24"/>
        </w:rPr>
      </w:pPr>
    </w:p>
    <w:p w14:paraId="1FE3F4AD" w14:textId="5F2B31FF" w:rsidR="00025C30" w:rsidRDefault="00025C30" w:rsidP="006A254B">
      <w:pPr>
        <w:pStyle w:val="NoSpacing"/>
        <w:rPr>
          <w:rFonts w:ascii="Times New Roman" w:hAnsi="Times New Roman" w:cs="Times New Roman"/>
          <w:sz w:val="24"/>
          <w:szCs w:val="24"/>
        </w:rPr>
      </w:pPr>
      <w:r w:rsidRPr="00025C30">
        <w:rPr>
          <w:rFonts w:ascii="Times New Roman" w:hAnsi="Times New Roman" w:cs="Times New Roman"/>
          <w:sz w:val="24"/>
          <w:szCs w:val="24"/>
        </w:rPr>
        <w:t>Boşanma davalarında başta çocuklar ve kadınlar olmak üzere tüm aile üyeleri için hak kaybı anlamına gelen temel sorunlardan biri boşanma davalarının uzunluğudur. Uzun süren boşanma davalarının eşler üzerinde olduğu kadar çocuklar üzerinde de örseleyici etkiler yaratması çoğu zaman kaçınılmazdır. Boşanma sürecinin uzunluğu ve buna paralel olarak ortaya çıkan sorunlar, Avrupa İnsan Hakları Mahkemesinin Türkiye aleyhine verdiği çok önemli bir kararda açıkça ortaya konmuştur. Avrupa İnsan Hakları Mahkemesi söz konusu kararında, yargılamaların aşırı uzun sürmesi nedeniyle özellikle çocuğun kişisel gelişiminin korunması hakkının ve adil yargılanma hakkının (AİHS 6. Madde) ihlal edildiğine ve devletin pozitif yükümlülüklerini yerine getirmediğine hükmetmiştir (Cengiz Kılıç/Türkiye, Başvuru No: 16192/06).</w:t>
      </w:r>
    </w:p>
    <w:p w14:paraId="1729DADB" w14:textId="3BBDD2FC" w:rsidR="00025C30" w:rsidRDefault="00025C30" w:rsidP="006A254B">
      <w:pPr>
        <w:pStyle w:val="NoSpacing"/>
        <w:rPr>
          <w:rFonts w:ascii="Times New Roman" w:hAnsi="Times New Roman" w:cs="Times New Roman"/>
          <w:sz w:val="24"/>
          <w:szCs w:val="24"/>
        </w:rPr>
      </w:pPr>
    </w:p>
    <w:p w14:paraId="34DBB05C" w14:textId="77777777" w:rsidR="00025C30" w:rsidRDefault="00025C30" w:rsidP="00025C30">
      <w:pPr>
        <w:pStyle w:val="NoSpacing"/>
        <w:rPr>
          <w:rFonts w:ascii="Times New Roman" w:hAnsi="Times New Roman" w:cs="Times New Roman"/>
          <w:sz w:val="24"/>
          <w:szCs w:val="24"/>
        </w:rPr>
      </w:pPr>
      <w:r w:rsidRPr="00025C30">
        <w:rPr>
          <w:rFonts w:ascii="Times New Roman" w:hAnsi="Times New Roman" w:cs="Times New Roman"/>
          <w:sz w:val="24"/>
          <w:szCs w:val="24"/>
        </w:rPr>
        <w:t>Makul sürede yargılanma, adil yargılanma hakkının bir gereğidir. Adil yargılanma hakkı, AİHS’ nin temel ilkelerinden biri olarak evrensel bir insan hakkı kavramını ifade etmektedir.</w:t>
      </w:r>
      <w:r>
        <w:rPr>
          <w:rFonts w:ascii="Times New Roman" w:hAnsi="Times New Roman" w:cs="Times New Roman"/>
          <w:sz w:val="24"/>
          <w:szCs w:val="24"/>
        </w:rPr>
        <w:t xml:space="preserve"> </w:t>
      </w:r>
    </w:p>
    <w:p w14:paraId="6A99B50B" w14:textId="77777777" w:rsidR="00025C30" w:rsidRDefault="00025C30" w:rsidP="00025C30">
      <w:pPr>
        <w:pStyle w:val="NoSpacing"/>
        <w:rPr>
          <w:rFonts w:ascii="Times New Roman" w:hAnsi="Times New Roman" w:cs="Times New Roman"/>
          <w:sz w:val="24"/>
          <w:szCs w:val="24"/>
        </w:rPr>
      </w:pPr>
    </w:p>
    <w:p w14:paraId="56127789" w14:textId="61955122" w:rsidR="00025C30" w:rsidRDefault="00025C30" w:rsidP="00025C30">
      <w:pPr>
        <w:pStyle w:val="NoSpacing"/>
        <w:rPr>
          <w:rFonts w:ascii="Times New Roman" w:hAnsi="Times New Roman" w:cs="Times New Roman"/>
          <w:sz w:val="24"/>
          <w:szCs w:val="24"/>
        </w:rPr>
      </w:pPr>
      <w:r w:rsidRPr="00025C30">
        <w:rPr>
          <w:rFonts w:ascii="Times New Roman" w:hAnsi="Times New Roman" w:cs="Times New Roman"/>
          <w:sz w:val="24"/>
          <w:szCs w:val="24"/>
        </w:rPr>
        <w:t>Boşanma davaları bakımından makul sürede yargılanma hakkının ihlali, yargılama sürecinin uzunluğu ve bu süreçte ortaya çıkan belirsizlik, kişilerin sonraki hayatlarının düzene sokulması ve gelecek yaşamlarının planlanabilmesi bakımından olumsuz sonuçlar doğurabilmektedir.</w:t>
      </w:r>
      <w:r>
        <w:rPr>
          <w:rFonts w:ascii="Times New Roman" w:hAnsi="Times New Roman" w:cs="Times New Roman"/>
          <w:sz w:val="24"/>
          <w:szCs w:val="24"/>
        </w:rPr>
        <w:t xml:space="preserve"> </w:t>
      </w:r>
      <w:r w:rsidRPr="00025C30">
        <w:rPr>
          <w:rFonts w:ascii="Times New Roman" w:hAnsi="Times New Roman" w:cs="Times New Roman"/>
          <w:sz w:val="24"/>
          <w:szCs w:val="24"/>
        </w:rPr>
        <w:t>Usul ekonomisi ilkesine göre hâkim yargılamanın makul süre içinde ve düzenli bir şekilde yürütülmesini ve gereksiz gider yapılmamasını sağlamakla yükümlüdür.</w:t>
      </w:r>
    </w:p>
    <w:p w14:paraId="385662F0" w14:textId="651E6601" w:rsidR="00025C30" w:rsidRDefault="00025C30" w:rsidP="00025C30">
      <w:pPr>
        <w:pStyle w:val="NoSpacing"/>
        <w:rPr>
          <w:rFonts w:ascii="Times New Roman" w:hAnsi="Times New Roman" w:cs="Times New Roman"/>
          <w:sz w:val="24"/>
          <w:szCs w:val="24"/>
        </w:rPr>
      </w:pPr>
    </w:p>
    <w:p w14:paraId="6B41101E" w14:textId="73BC6C53" w:rsidR="00025C30" w:rsidRDefault="00025C30" w:rsidP="006A254B">
      <w:pPr>
        <w:pStyle w:val="NoSpacing"/>
        <w:rPr>
          <w:rFonts w:ascii="Times New Roman" w:hAnsi="Times New Roman" w:cs="Times New Roman"/>
          <w:sz w:val="24"/>
          <w:szCs w:val="24"/>
        </w:rPr>
      </w:pPr>
      <w:r w:rsidRPr="00025C30">
        <w:rPr>
          <w:rFonts w:ascii="Times New Roman" w:hAnsi="Times New Roman" w:cs="Times New Roman"/>
          <w:sz w:val="24"/>
          <w:szCs w:val="24"/>
        </w:rPr>
        <w:t>Boşanma davalarında taraflar ıslah yoluyla davada dayandıkları vakıalar ile bunlara bağlı taleplerini genişletip değiştirebilirler. Ancak yeni vakıanın davadan önce gerçekleşmiş olması gerekir.</w:t>
      </w:r>
      <w:r>
        <w:rPr>
          <w:rFonts w:ascii="Times New Roman" w:hAnsi="Times New Roman" w:cs="Times New Roman"/>
          <w:sz w:val="24"/>
          <w:szCs w:val="24"/>
        </w:rPr>
        <w:t xml:space="preserve"> </w:t>
      </w:r>
      <w:r w:rsidRPr="00025C30">
        <w:rPr>
          <w:rFonts w:ascii="Times New Roman" w:hAnsi="Times New Roman" w:cs="Times New Roman"/>
          <w:sz w:val="24"/>
          <w:szCs w:val="24"/>
        </w:rPr>
        <w:t>Dilekçelerin tamamlanması aşamasından sonra davacı ya da karşı davacının boşanma talebine ek olarak maddi-manevi tazminat ya da yoksulluk nafakası taleplerinde bulunabilmeleri ıslah yoluyla mümkün olur.</w:t>
      </w:r>
      <w:r>
        <w:rPr>
          <w:rFonts w:ascii="Times New Roman" w:hAnsi="Times New Roman" w:cs="Times New Roman"/>
          <w:sz w:val="24"/>
          <w:szCs w:val="24"/>
        </w:rPr>
        <w:t xml:space="preserve"> </w:t>
      </w:r>
      <w:r w:rsidRPr="00025C30">
        <w:rPr>
          <w:rFonts w:ascii="Times New Roman" w:hAnsi="Times New Roman" w:cs="Times New Roman"/>
          <w:sz w:val="24"/>
          <w:szCs w:val="24"/>
        </w:rPr>
        <w:t>Islah yoluyla davanın tarafı değiştirilemez, ikinci tanık listesi verilemez. Ancak davanın tamamen ıslah edilmesi durumunda ıslah yoluyla davaya dahil edilen yeni vakıalara ilişkin ikinci tanık listesi verilebilir.</w:t>
      </w:r>
      <w:r>
        <w:rPr>
          <w:rFonts w:ascii="Times New Roman" w:hAnsi="Times New Roman" w:cs="Times New Roman"/>
          <w:sz w:val="24"/>
          <w:szCs w:val="24"/>
        </w:rPr>
        <w:t xml:space="preserve"> </w:t>
      </w:r>
      <w:r w:rsidRPr="00025C30">
        <w:rPr>
          <w:rFonts w:ascii="Times New Roman" w:hAnsi="Times New Roman" w:cs="Times New Roman"/>
          <w:sz w:val="24"/>
          <w:szCs w:val="24"/>
        </w:rPr>
        <w:t>Sonradan gelişen bir olgunun varlığı iddia edilip kanıtlanmadığı sürece başlangıçta talep edilen manevi tazminat ıslahla da olsa artırılamaz.</w:t>
      </w:r>
      <w:r>
        <w:rPr>
          <w:rFonts w:ascii="Times New Roman" w:hAnsi="Times New Roman" w:cs="Times New Roman"/>
          <w:sz w:val="24"/>
          <w:szCs w:val="24"/>
        </w:rPr>
        <w:t xml:space="preserve"> </w:t>
      </w:r>
      <w:r w:rsidRPr="00025C30">
        <w:rPr>
          <w:rFonts w:ascii="Times New Roman" w:hAnsi="Times New Roman" w:cs="Times New Roman"/>
          <w:sz w:val="24"/>
          <w:szCs w:val="24"/>
        </w:rPr>
        <w:t>Boşanma davasında tarafların ikrarının hâkimi bağlamaz (TMK m. 184/III).</w:t>
      </w:r>
      <w:r>
        <w:rPr>
          <w:rFonts w:ascii="Times New Roman" w:hAnsi="Times New Roman" w:cs="Times New Roman"/>
          <w:sz w:val="24"/>
          <w:szCs w:val="24"/>
        </w:rPr>
        <w:t xml:space="preserve"> </w:t>
      </w:r>
      <w:r w:rsidRPr="00025C30">
        <w:rPr>
          <w:rFonts w:ascii="Times New Roman" w:hAnsi="Times New Roman" w:cs="Times New Roman"/>
          <w:sz w:val="24"/>
          <w:szCs w:val="24"/>
        </w:rPr>
        <w:t xml:space="preserve">Hâkim, boşanma ve ayrılık davasının dayandığı olguların varlığına kanaat getirmedikçe, bunlar ispatlanmış sayılmaz. Hâkim, ileri sürülen olguların varlığı ya da yokluğu konusunda hangi vicdani kanaate sahipse bunu kararında açıkça ifade etmelidir (TMK m. 184/I). </w:t>
      </w:r>
      <w:r>
        <w:rPr>
          <w:rFonts w:ascii="Times New Roman" w:hAnsi="Times New Roman" w:cs="Times New Roman"/>
          <w:sz w:val="24"/>
          <w:szCs w:val="24"/>
        </w:rPr>
        <w:t xml:space="preserve"> </w:t>
      </w:r>
      <w:r w:rsidRPr="00025C30">
        <w:rPr>
          <w:rFonts w:ascii="Times New Roman" w:hAnsi="Times New Roman" w:cs="Times New Roman"/>
          <w:sz w:val="24"/>
          <w:szCs w:val="24"/>
        </w:rPr>
        <w:t xml:space="preserve">Boşanma davasının dayandığı olaylar ve olgular hakkında yemin </w:t>
      </w:r>
      <w:r w:rsidRPr="00025C30">
        <w:rPr>
          <w:rFonts w:ascii="Times New Roman" w:hAnsi="Times New Roman" w:cs="Times New Roman"/>
          <w:sz w:val="24"/>
          <w:szCs w:val="24"/>
        </w:rPr>
        <w:lastRenderedPageBreak/>
        <w:t>teklif edilemez (TMK m. 184/II)</w:t>
      </w:r>
      <w:r>
        <w:rPr>
          <w:rFonts w:ascii="Times New Roman" w:hAnsi="Times New Roman" w:cs="Times New Roman"/>
          <w:sz w:val="24"/>
          <w:szCs w:val="24"/>
        </w:rPr>
        <w:t xml:space="preserve"> ve b</w:t>
      </w:r>
      <w:r w:rsidRPr="00025C30">
        <w:rPr>
          <w:rFonts w:ascii="Times New Roman" w:hAnsi="Times New Roman" w:cs="Times New Roman"/>
          <w:sz w:val="24"/>
          <w:szCs w:val="24"/>
        </w:rPr>
        <w:t>oşanma davasında deliller hâkim tarafından serbestçe takdir edilir (TMK m. 184/IV).</w:t>
      </w:r>
    </w:p>
    <w:p w14:paraId="1E9493DB" w14:textId="44F8FB05" w:rsidR="00025C30" w:rsidRDefault="00025C30" w:rsidP="006A254B">
      <w:pPr>
        <w:pStyle w:val="NoSpacing"/>
        <w:rPr>
          <w:rFonts w:ascii="Times New Roman" w:hAnsi="Times New Roman" w:cs="Times New Roman"/>
          <w:sz w:val="24"/>
          <w:szCs w:val="24"/>
        </w:rPr>
      </w:pPr>
    </w:p>
    <w:p w14:paraId="4B780A5C" w14:textId="22F38421" w:rsidR="00E44109" w:rsidRPr="00E44109" w:rsidRDefault="00025C30" w:rsidP="00E44109">
      <w:pPr>
        <w:pStyle w:val="NoSpacing"/>
        <w:rPr>
          <w:rFonts w:ascii="Times New Roman" w:hAnsi="Times New Roman" w:cs="Times New Roman"/>
          <w:sz w:val="24"/>
          <w:szCs w:val="24"/>
        </w:rPr>
      </w:pPr>
      <w:r w:rsidRPr="00E44109">
        <w:rPr>
          <w:rFonts w:ascii="Times New Roman" w:hAnsi="Times New Roman" w:cs="Times New Roman"/>
          <w:sz w:val="24"/>
          <w:szCs w:val="24"/>
        </w:rPr>
        <w:t>HMK’nın 140/II. maddesinde ön inceleme safhasında hâkimin tarafları sulhe ve arabuluculuğa teşvik edeceği düzenlenmiştir.</w:t>
      </w:r>
      <w:r w:rsidR="00E44109" w:rsidRPr="00E44109">
        <w:rPr>
          <w:rFonts w:ascii="Times New Roman" w:hAnsi="Times New Roman" w:cs="Times New Roman"/>
          <w:sz w:val="24"/>
          <w:szCs w:val="24"/>
        </w:rPr>
        <w:t xml:space="preserve"> Buna karşılık boşanma ve ayrılığın çocuklara ilişkin sonuçlarından velayet, çocukla kişisel ilişki tesisi ve iştirak nafakası konuları 6325 sayılı Kanun kapsamında arabuluculuğa elverişli değildir.</w:t>
      </w:r>
      <w:r w:rsidR="00E44109">
        <w:rPr>
          <w:rFonts w:ascii="Times New Roman" w:hAnsi="Times New Roman" w:cs="Times New Roman"/>
          <w:sz w:val="24"/>
          <w:szCs w:val="24"/>
        </w:rPr>
        <w:t xml:space="preserve"> </w:t>
      </w:r>
      <w:r w:rsidR="00E44109" w:rsidRPr="00E44109">
        <w:rPr>
          <w:rFonts w:ascii="Times New Roman" w:hAnsi="Times New Roman" w:cs="Times New Roman"/>
          <w:sz w:val="24"/>
          <w:szCs w:val="24"/>
        </w:rPr>
        <w:t>Aile arabuluculuğunda tarafların boşanma yönünde karar almaları söz konusu olsa dahi mahkeme dışı başka bir yolla boşanmaları mümkün olmayacağından anlaşma belgelerinde bu doğrultuda bir maddeye yer verilmesinin herhangi bir hüküm etkisi bulunmayacaktır.</w:t>
      </w:r>
    </w:p>
    <w:p w14:paraId="73DB1DDA" w14:textId="77777777" w:rsidR="00B43D81" w:rsidRDefault="00B43D81" w:rsidP="006A254B">
      <w:pPr>
        <w:pStyle w:val="NoSpacing"/>
        <w:rPr>
          <w:rFonts w:ascii="Times New Roman" w:hAnsi="Times New Roman" w:cs="Times New Roman"/>
          <w:b/>
          <w:bCs/>
          <w:i/>
          <w:iCs/>
          <w:sz w:val="24"/>
          <w:szCs w:val="24"/>
        </w:rPr>
      </w:pPr>
    </w:p>
    <w:p w14:paraId="5A8496E7" w14:textId="44CC7CC3" w:rsidR="006A254B" w:rsidRPr="0024208E" w:rsidRDefault="006A254B" w:rsidP="006A254B">
      <w:pPr>
        <w:pStyle w:val="NoSpacing"/>
        <w:rPr>
          <w:rFonts w:ascii="Times New Roman" w:hAnsi="Times New Roman" w:cs="Times New Roman"/>
          <w:b/>
          <w:bCs/>
          <w:i/>
          <w:iCs/>
          <w:sz w:val="24"/>
          <w:szCs w:val="24"/>
        </w:rPr>
      </w:pPr>
      <w:r w:rsidRPr="0024208E">
        <w:rPr>
          <w:rFonts w:ascii="Times New Roman" w:hAnsi="Times New Roman" w:cs="Times New Roman"/>
          <w:b/>
          <w:bCs/>
          <w:i/>
          <w:iCs/>
          <w:sz w:val="24"/>
          <w:szCs w:val="24"/>
        </w:rPr>
        <w:t xml:space="preserve">Adım 9: </w:t>
      </w:r>
    </w:p>
    <w:p w14:paraId="2B9DF41C" w14:textId="77777777" w:rsidR="006A254B" w:rsidRPr="0024208E" w:rsidRDefault="006A254B" w:rsidP="006A254B">
      <w:pPr>
        <w:pStyle w:val="NoSpacing"/>
        <w:rPr>
          <w:rFonts w:ascii="Times New Roman" w:hAnsi="Times New Roman" w:cs="Times New Roman"/>
          <w:b/>
          <w:bCs/>
          <w:i/>
          <w:iCs/>
          <w:sz w:val="24"/>
          <w:szCs w:val="24"/>
        </w:rPr>
      </w:pPr>
      <w:r w:rsidRPr="0024208E">
        <w:rPr>
          <w:rFonts w:ascii="Times New Roman" w:hAnsi="Times New Roman" w:cs="Times New Roman"/>
          <w:b/>
          <w:bCs/>
          <w:i/>
          <w:iCs/>
          <w:sz w:val="24"/>
          <w:szCs w:val="24"/>
        </w:rPr>
        <w:t>Değerlendirme</w:t>
      </w:r>
    </w:p>
    <w:p w14:paraId="65AAA7FE" w14:textId="77777777" w:rsidR="006A254B" w:rsidRDefault="006A254B" w:rsidP="006A254B">
      <w:pPr>
        <w:pStyle w:val="NoSpacing"/>
        <w:rPr>
          <w:rFonts w:ascii="Times New Roman" w:hAnsi="Times New Roman" w:cs="Times New Roman"/>
          <w:sz w:val="24"/>
          <w:szCs w:val="24"/>
        </w:rPr>
      </w:pPr>
    </w:p>
    <w:p w14:paraId="5EFBA299" w14:textId="77777777" w:rsidR="006A254B" w:rsidRDefault="006A254B" w:rsidP="006A254B">
      <w:pPr>
        <w:pStyle w:val="NoSpacing"/>
        <w:rPr>
          <w:rFonts w:ascii="Times New Roman" w:hAnsi="Times New Roman" w:cs="Times New Roman"/>
          <w:sz w:val="24"/>
          <w:szCs w:val="24"/>
        </w:rPr>
      </w:pPr>
      <w:r>
        <w:rPr>
          <w:rFonts w:ascii="Times New Roman" w:hAnsi="Times New Roman" w:cs="Times New Roman"/>
          <w:sz w:val="24"/>
          <w:szCs w:val="24"/>
        </w:rPr>
        <w:t>Oturum sonunda süreçteki katılımcının gelişimini izlemek için çoktan seçmeli, boşluk doldurma ve doğru/yanlış sorularından oluşan 10 soruluk bir kısa sınav uygulanır.</w:t>
      </w:r>
    </w:p>
    <w:p w14:paraId="4555DAF2" w14:textId="09BD59CC" w:rsidR="003A55EF" w:rsidRDefault="003A55EF" w:rsidP="003A55EF">
      <w:pPr>
        <w:pStyle w:val="NoSpacing"/>
        <w:rPr>
          <w:rFonts w:ascii="Times New Roman" w:hAnsi="Times New Roman" w:cs="Times New Roman"/>
          <w:sz w:val="24"/>
          <w:szCs w:val="24"/>
        </w:rPr>
      </w:pPr>
    </w:p>
    <w:p w14:paraId="402A9F75" w14:textId="77777777" w:rsidR="003A55EF" w:rsidRDefault="003A55EF" w:rsidP="003A55EF">
      <w:pPr>
        <w:pStyle w:val="NoSpacing"/>
        <w:rPr>
          <w:rFonts w:ascii="Times New Roman" w:hAnsi="Times New Roman" w:cs="Times New Roman"/>
          <w:sz w:val="24"/>
          <w:szCs w:val="24"/>
        </w:rPr>
      </w:pPr>
    </w:p>
    <w:p w14:paraId="11A5A4DF" w14:textId="64FFA3DF" w:rsidR="00CF6E25" w:rsidRDefault="00CF6E25" w:rsidP="00BC1549">
      <w:pPr>
        <w:spacing w:line="240" w:lineRule="auto"/>
        <w:rPr>
          <w:rFonts w:ascii="Times New Roman" w:hAnsi="Times New Roman"/>
        </w:rPr>
      </w:pPr>
    </w:p>
    <w:p w14:paraId="22D176CB" w14:textId="77777777" w:rsidR="00C705A1" w:rsidRDefault="00C705A1">
      <w:pPr>
        <w:spacing w:line="240" w:lineRule="auto"/>
        <w:jc w:val="left"/>
        <w:rPr>
          <w:rFonts w:ascii="Times New Roman" w:eastAsia="SimSun" w:hAnsi="Times New Roman"/>
          <w:b/>
          <w:bCs/>
          <w:color w:val="000000"/>
          <w:szCs w:val="24"/>
          <w:lang w:eastAsia="x-none"/>
        </w:rPr>
      </w:pPr>
      <w:r>
        <w:rPr>
          <w:rFonts w:ascii="Times New Roman" w:hAnsi="Times New Roman"/>
          <w:color w:val="000000"/>
          <w:szCs w:val="24"/>
        </w:rPr>
        <w:br w:type="page"/>
      </w:r>
    </w:p>
    <w:p w14:paraId="15A06D3D" w14:textId="1F518CC5" w:rsidR="00C705A1" w:rsidRDefault="00C705A1" w:rsidP="00B43D81">
      <w:pPr>
        <w:pStyle w:val="Heading1"/>
        <w:spacing w:line="240" w:lineRule="auto"/>
        <w:jc w:val="center"/>
        <w:rPr>
          <w:rFonts w:ascii="Times New Roman" w:hAnsi="Times New Roman"/>
          <w:color w:val="000000"/>
          <w:sz w:val="24"/>
          <w:szCs w:val="24"/>
          <w:lang w:val="tr-TR"/>
        </w:rPr>
      </w:pPr>
      <w:r>
        <w:rPr>
          <w:rFonts w:ascii="Times New Roman" w:hAnsi="Times New Roman"/>
          <w:color w:val="000000"/>
          <w:sz w:val="24"/>
          <w:szCs w:val="24"/>
          <w:lang w:val="tr-TR"/>
        </w:rPr>
        <w:lastRenderedPageBreak/>
        <w:t>O</w:t>
      </w:r>
      <w:r w:rsidRPr="003A55EF">
        <w:rPr>
          <w:rFonts w:ascii="Times New Roman" w:hAnsi="Times New Roman"/>
          <w:color w:val="000000"/>
          <w:sz w:val="24"/>
          <w:szCs w:val="24"/>
          <w:lang w:val="tr-TR"/>
        </w:rPr>
        <w:t xml:space="preserve">turum </w:t>
      </w:r>
      <w:r>
        <w:rPr>
          <w:rFonts w:ascii="Times New Roman" w:hAnsi="Times New Roman"/>
          <w:color w:val="000000"/>
          <w:sz w:val="24"/>
          <w:szCs w:val="24"/>
          <w:lang w:val="tr-TR"/>
        </w:rPr>
        <w:t>3</w:t>
      </w:r>
    </w:p>
    <w:p w14:paraId="298B28AB" w14:textId="38152C4E" w:rsidR="00C705A1" w:rsidRDefault="00C705A1" w:rsidP="00B43D81">
      <w:pPr>
        <w:pStyle w:val="Heading1"/>
        <w:spacing w:before="0" w:line="240" w:lineRule="auto"/>
        <w:jc w:val="center"/>
        <w:rPr>
          <w:rFonts w:ascii="Times New Roman" w:hAnsi="Times New Roman"/>
          <w:color w:val="000000"/>
          <w:sz w:val="24"/>
          <w:szCs w:val="24"/>
          <w:lang w:val="tr-TR"/>
        </w:rPr>
      </w:pPr>
      <w:r w:rsidRPr="00C705A1">
        <w:rPr>
          <w:rFonts w:ascii="Times New Roman" w:hAnsi="Times New Roman"/>
          <w:color w:val="000000"/>
          <w:sz w:val="24"/>
          <w:szCs w:val="24"/>
          <w:lang w:val="tr-TR"/>
        </w:rPr>
        <w:t>Boşanmada velayet düzenlemeleri ve çocuğun katılım hakları</w:t>
      </w:r>
    </w:p>
    <w:p w14:paraId="728BDF6C" w14:textId="77777777" w:rsidR="00C705A1" w:rsidRDefault="00C705A1" w:rsidP="00C705A1">
      <w:pPr>
        <w:spacing w:line="240" w:lineRule="auto"/>
        <w:rPr>
          <w:rFonts w:ascii="Times New Roman" w:hAnsi="Times New Roman"/>
          <w:b/>
          <w:bCs/>
          <w:sz w:val="20"/>
          <w:szCs w:val="20"/>
        </w:rPr>
      </w:pPr>
    </w:p>
    <w:p w14:paraId="7B0721B9" w14:textId="77777777" w:rsidR="00C705A1" w:rsidRPr="007411E3" w:rsidRDefault="00C705A1" w:rsidP="00C705A1">
      <w:pPr>
        <w:pStyle w:val="NoSpacing"/>
        <w:rPr>
          <w:rFonts w:ascii="Times New Roman" w:hAnsi="Times New Roman" w:cs="Times New Roman"/>
          <w:sz w:val="24"/>
          <w:szCs w:val="24"/>
        </w:rPr>
      </w:pPr>
      <w:r w:rsidRPr="007411E3">
        <w:rPr>
          <w:rFonts w:ascii="Times New Roman" w:hAnsi="Times New Roman" w:cs="Times New Roman"/>
          <w:sz w:val="24"/>
          <w:szCs w:val="24"/>
        </w:rPr>
        <w:t>Günümüzde öğrenme</w:t>
      </w:r>
      <w:r>
        <w:rPr>
          <w:rFonts w:ascii="Times New Roman" w:hAnsi="Times New Roman" w:cs="Times New Roman"/>
          <w:sz w:val="24"/>
          <w:szCs w:val="24"/>
        </w:rPr>
        <w:t xml:space="preserve"> </w:t>
      </w:r>
      <w:r w:rsidRPr="007411E3">
        <w:rPr>
          <w:rFonts w:ascii="Times New Roman" w:hAnsi="Times New Roman" w:cs="Times New Roman"/>
          <w:sz w:val="24"/>
          <w:szCs w:val="24"/>
        </w:rPr>
        <w:t xml:space="preserve">hayatımızın her anında, evde, sokakta, iş yerinde edindiğimiz </w:t>
      </w:r>
      <w:r>
        <w:rPr>
          <w:rFonts w:ascii="Times New Roman" w:hAnsi="Times New Roman" w:cs="Times New Roman"/>
          <w:sz w:val="24"/>
          <w:szCs w:val="24"/>
        </w:rPr>
        <w:t xml:space="preserve">ve edinmeye </w:t>
      </w:r>
      <w:r w:rsidRPr="007411E3">
        <w:rPr>
          <w:rFonts w:ascii="Times New Roman" w:hAnsi="Times New Roman" w:cs="Times New Roman"/>
          <w:sz w:val="24"/>
          <w:szCs w:val="24"/>
        </w:rPr>
        <w:t>devam e</w:t>
      </w:r>
      <w:r>
        <w:rPr>
          <w:rFonts w:ascii="Times New Roman" w:hAnsi="Times New Roman" w:cs="Times New Roman"/>
          <w:sz w:val="24"/>
          <w:szCs w:val="24"/>
        </w:rPr>
        <w:t xml:space="preserve">ttiğimiz </w:t>
      </w:r>
      <w:r w:rsidRPr="007411E3">
        <w:rPr>
          <w:rFonts w:ascii="Times New Roman" w:hAnsi="Times New Roman" w:cs="Times New Roman"/>
          <w:sz w:val="24"/>
          <w:szCs w:val="24"/>
        </w:rPr>
        <w:t>bilgi</w:t>
      </w:r>
      <w:r>
        <w:rPr>
          <w:rFonts w:ascii="Times New Roman" w:hAnsi="Times New Roman" w:cs="Times New Roman"/>
          <w:sz w:val="24"/>
          <w:szCs w:val="24"/>
        </w:rPr>
        <w:t xml:space="preserve"> ve becerilerdir. </w:t>
      </w:r>
      <w:r w:rsidRPr="007411E3">
        <w:rPr>
          <w:rFonts w:ascii="Times New Roman" w:hAnsi="Times New Roman" w:cs="Times New Roman"/>
          <w:sz w:val="24"/>
          <w:szCs w:val="24"/>
        </w:rPr>
        <w:t>Bu yeni öğrenme anlayışı yaşam boyu öğrenme olarak adlandırılmaktadır.</w:t>
      </w:r>
    </w:p>
    <w:p w14:paraId="5BA5C133" w14:textId="77777777" w:rsidR="00C705A1" w:rsidRDefault="00C705A1" w:rsidP="00C705A1">
      <w:pPr>
        <w:pStyle w:val="NoSpacing"/>
        <w:rPr>
          <w:rFonts w:ascii="Times New Roman" w:hAnsi="Times New Roman" w:cs="Times New Roman"/>
          <w:sz w:val="24"/>
          <w:szCs w:val="24"/>
        </w:rPr>
      </w:pPr>
    </w:p>
    <w:p w14:paraId="00F19946" w14:textId="77777777" w:rsidR="00C705A1" w:rsidRDefault="00C705A1" w:rsidP="00C705A1">
      <w:pPr>
        <w:pStyle w:val="NoSpacing"/>
        <w:rPr>
          <w:rFonts w:ascii="Times New Roman" w:hAnsi="Times New Roman" w:cs="Times New Roman"/>
          <w:sz w:val="24"/>
          <w:szCs w:val="24"/>
        </w:rPr>
      </w:pPr>
      <w:r w:rsidRPr="007411E3">
        <w:rPr>
          <w:rFonts w:ascii="Times New Roman" w:hAnsi="Times New Roman" w:cs="Times New Roman"/>
          <w:sz w:val="24"/>
          <w:szCs w:val="24"/>
        </w:rPr>
        <w:t>Sizin için düzenlenen bu eğitimler, bireysel gelişimleriniz</w:t>
      </w:r>
      <w:r>
        <w:rPr>
          <w:rFonts w:ascii="Times New Roman" w:hAnsi="Times New Roman" w:cs="Times New Roman"/>
          <w:sz w:val="24"/>
          <w:szCs w:val="24"/>
        </w:rPr>
        <w:t>e</w:t>
      </w:r>
      <w:r w:rsidRPr="007411E3">
        <w:rPr>
          <w:rFonts w:ascii="Times New Roman" w:hAnsi="Times New Roman" w:cs="Times New Roman"/>
          <w:sz w:val="24"/>
          <w:szCs w:val="24"/>
        </w:rPr>
        <w:t xml:space="preserve"> </w:t>
      </w:r>
      <w:r>
        <w:rPr>
          <w:rFonts w:ascii="Times New Roman" w:hAnsi="Times New Roman" w:cs="Times New Roman"/>
          <w:sz w:val="24"/>
          <w:szCs w:val="24"/>
        </w:rPr>
        <w:t xml:space="preserve">katkı sağlamak ve birikim ve becerilerinizi güncellemek </w:t>
      </w:r>
      <w:r w:rsidRPr="007411E3">
        <w:rPr>
          <w:rFonts w:ascii="Times New Roman" w:hAnsi="Times New Roman" w:cs="Times New Roman"/>
          <w:sz w:val="24"/>
          <w:szCs w:val="24"/>
        </w:rPr>
        <w:t xml:space="preserve">için </w:t>
      </w:r>
      <w:r>
        <w:rPr>
          <w:rFonts w:ascii="Times New Roman" w:hAnsi="Times New Roman" w:cs="Times New Roman"/>
          <w:sz w:val="24"/>
          <w:szCs w:val="24"/>
        </w:rPr>
        <w:t xml:space="preserve">düzenlenmiştir. </w:t>
      </w:r>
      <w:r w:rsidRPr="007411E3">
        <w:rPr>
          <w:rFonts w:ascii="Times New Roman" w:hAnsi="Times New Roman" w:cs="Times New Roman"/>
          <w:sz w:val="24"/>
          <w:szCs w:val="24"/>
        </w:rPr>
        <w:t>Burada katılacağınız eğitimlerde kazanacağınız bilgi ve becerilerle</w:t>
      </w:r>
      <w:r>
        <w:rPr>
          <w:rFonts w:ascii="Times New Roman" w:hAnsi="Times New Roman" w:cs="Times New Roman"/>
          <w:sz w:val="24"/>
          <w:szCs w:val="24"/>
        </w:rPr>
        <w:t xml:space="preserve"> </w:t>
      </w:r>
      <w:r w:rsidRPr="008466D8">
        <w:rPr>
          <w:rFonts w:ascii="Times New Roman" w:hAnsi="Times New Roman" w:cs="Times New Roman"/>
          <w:sz w:val="24"/>
          <w:szCs w:val="24"/>
        </w:rPr>
        <w:t>Türkiye’de hukukun üstünlüğünün ve temel hakların, uluslararası standartlarla ve Avrupa standartlarıyla tam uyumlu hâle getirilmesini sağlamayı ve aile mahkemelerinin özellikle kadınların, çocukların ve diğer aile üyelerinin haklarını koruma k</w:t>
      </w:r>
      <w:r w:rsidRPr="007411E3">
        <w:rPr>
          <w:rFonts w:ascii="Times New Roman" w:hAnsi="Times New Roman" w:cs="Times New Roman"/>
          <w:sz w:val="24"/>
          <w:szCs w:val="24"/>
        </w:rPr>
        <w:t>onularında farkındalık düzeyiniz</w:t>
      </w:r>
      <w:r>
        <w:rPr>
          <w:rFonts w:ascii="Times New Roman" w:hAnsi="Times New Roman" w:cs="Times New Roman"/>
          <w:sz w:val="24"/>
          <w:szCs w:val="24"/>
        </w:rPr>
        <w:t>in</w:t>
      </w:r>
      <w:r w:rsidRPr="007411E3">
        <w:rPr>
          <w:rFonts w:ascii="Times New Roman" w:hAnsi="Times New Roman" w:cs="Times New Roman"/>
          <w:sz w:val="24"/>
          <w:szCs w:val="24"/>
        </w:rPr>
        <w:t xml:space="preserve"> art</w:t>
      </w:r>
      <w:r>
        <w:rPr>
          <w:rFonts w:ascii="Times New Roman" w:hAnsi="Times New Roman" w:cs="Times New Roman"/>
          <w:sz w:val="24"/>
          <w:szCs w:val="24"/>
        </w:rPr>
        <w:t>ırılması hedeflenmektedir.</w:t>
      </w:r>
    </w:p>
    <w:p w14:paraId="4F91BA71" w14:textId="77777777" w:rsidR="00C705A1" w:rsidRDefault="00C705A1" w:rsidP="00C705A1">
      <w:pPr>
        <w:pStyle w:val="NoSpacing"/>
        <w:rPr>
          <w:rFonts w:ascii="Times New Roman" w:hAnsi="Times New Roman"/>
          <w:color w:val="000000"/>
        </w:rPr>
      </w:pPr>
    </w:p>
    <w:p w14:paraId="24AA5ABE" w14:textId="77777777" w:rsidR="00C705A1" w:rsidRPr="00325C31" w:rsidRDefault="00C705A1" w:rsidP="00C705A1">
      <w:pPr>
        <w:pStyle w:val="NoSpacing"/>
        <w:rPr>
          <w:rFonts w:ascii="Times New Roman" w:hAnsi="Times New Roman" w:cs="Times New Roman"/>
          <w:b/>
          <w:bCs/>
          <w:sz w:val="24"/>
          <w:szCs w:val="24"/>
        </w:rPr>
      </w:pPr>
      <w:r w:rsidRPr="00325C31">
        <w:rPr>
          <w:rFonts w:ascii="Times New Roman" w:hAnsi="Times New Roman" w:cs="Times New Roman"/>
          <w:b/>
          <w:bCs/>
          <w:sz w:val="24"/>
          <w:szCs w:val="24"/>
        </w:rPr>
        <w:t>[ES VERİLECEK]</w:t>
      </w:r>
    </w:p>
    <w:p w14:paraId="3667FA39" w14:textId="77777777" w:rsidR="00C705A1" w:rsidRPr="007411E3" w:rsidRDefault="00C705A1" w:rsidP="00C705A1">
      <w:pPr>
        <w:pStyle w:val="NoSpacing"/>
        <w:rPr>
          <w:rFonts w:ascii="Times New Roman" w:hAnsi="Times New Roman" w:cs="Times New Roman"/>
          <w:sz w:val="24"/>
          <w:szCs w:val="24"/>
        </w:rPr>
      </w:pPr>
    </w:p>
    <w:p w14:paraId="4DF73652" w14:textId="0AC1C1A1" w:rsidR="00C705A1" w:rsidRPr="007411E3" w:rsidRDefault="00C705A1" w:rsidP="00C705A1">
      <w:pPr>
        <w:pStyle w:val="NoSpacing"/>
        <w:rPr>
          <w:rFonts w:ascii="Times New Roman" w:hAnsi="Times New Roman" w:cs="Times New Roman"/>
          <w:sz w:val="24"/>
          <w:szCs w:val="24"/>
        </w:rPr>
      </w:pPr>
      <w:r w:rsidRPr="007411E3">
        <w:rPr>
          <w:rFonts w:ascii="Times New Roman" w:hAnsi="Times New Roman" w:cs="Times New Roman"/>
          <w:sz w:val="24"/>
          <w:szCs w:val="24"/>
        </w:rPr>
        <w:t>Bu</w:t>
      </w:r>
      <w:r>
        <w:rPr>
          <w:rFonts w:ascii="Times New Roman" w:hAnsi="Times New Roman" w:cs="Times New Roman"/>
          <w:sz w:val="24"/>
          <w:szCs w:val="24"/>
        </w:rPr>
        <w:t xml:space="preserve"> </w:t>
      </w:r>
      <w:r w:rsidRPr="007411E3">
        <w:rPr>
          <w:rFonts w:ascii="Times New Roman" w:hAnsi="Times New Roman" w:cs="Times New Roman"/>
          <w:sz w:val="24"/>
          <w:szCs w:val="24"/>
        </w:rPr>
        <w:t>oturumda “</w:t>
      </w:r>
      <w:r w:rsidR="005C1333" w:rsidRPr="005C1333">
        <w:rPr>
          <w:rFonts w:ascii="Times New Roman" w:hAnsi="Times New Roman" w:cs="Times New Roman"/>
          <w:sz w:val="24"/>
          <w:szCs w:val="24"/>
        </w:rPr>
        <w:t>Boşanmada velayet düzenlemeleri ve çocuğun katılım hakları</w:t>
      </w:r>
      <w:r w:rsidRPr="007411E3">
        <w:rPr>
          <w:rFonts w:ascii="Times New Roman" w:hAnsi="Times New Roman" w:cs="Times New Roman"/>
          <w:sz w:val="24"/>
          <w:szCs w:val="24"/>
        </w:rPr>
        <w:t>” ele alınmaktadır.</w:t>
      </w:r>
    </w:p>
    <w:p w14:paraId="1FEBCAEC" w14:textId="77777777" w:rsidR="00C705A1" w:rsidRDefault="00C705A1" w:rsidP="00C705A1">
      <w:pPr>
        <w:pStyle w:val="NoSpacing"/>
        <w:rPr>
          <w:rFonts w:ascii="Times New Roman" w:hAnsi="Times New Roman" w:cs="Times New Roman"/>
          <w:sz w:val="24"/>
          <w:szCs w:val="24"/>
        </w:rPr>
      </w:pPr>
    </w:p>
    <w:p w14:paraId="33D47F20" w14:textId="77777777" w:rsidR="00C705A1" w:rsidRPr="007411E3" w:rsidRDefault="00C705A1" w:rsidP="00C705A1">
      <w:pPr>
        <w:pStyle w:val="NoSpacing"/>
        <w:rPr>
          <w:rFonts w:ascii="Times New Roman" w:hAnsi="Times New Roman" w:cs="Times New Roman"/>
          <w:sz w:val="24"/>
          <w:szCs w:val="24"/>
        </w:rPr>
      </w:pPr>
      <w:r w:rsidRPr="007411E3">
        <w:rPr>
          <w:rFonts w:ascii="Times New Roman" w:hAnsi="Times New Roman" w:cs="Times New Roman"/>
          <w:sz w:val="24"/>
          <w:szCs w:val="24"/>
        </w:rPr>
        <w:t xml:space="preserve">Yaklaşık </w:t>
      </w:r>
      <w:r>
        <w:rPr>
          <w:rFonts w:ascii="Times New Roman" w:hAnsi="Times New Roman" w:cs="Times New Roman"/>
          <w:sz w:val="24"/>
          <w:szCs w:val="24"/>
        </w:rPr>
        <w:t xml:space="preserve">25 dakika </w:t>
      </w:r>
      <w:r w:rsidRPr="007411E3">
        <w:rPr>
          <w:rFonts w:ascii="Times New Roman" w:hAnsi="Times New Roman" w:cs="Times New Roman"/>
          <w:sz w:val="24"/>
          <w:szCs w:val="24"/>
        </w:rPr>
        <w:t xml:space="preserve">sürecek olan oturumda, çeşitli videolar izleyeceksiniz. Bu videolarda öğreneceğiniz bilgiler bir hikâye içinde, belirli kahramanların yaşantıları çerçevesinde ele alınmaktadır. </w:t>
      </w:r>
    </w:p>
    <w:p w14:paraId="7A1DBBB9" w14:textId="77777777" w:rsidR="00C705A1" w:rsidRDefault="00C705A1" w:rsidP="00C705A1">
      <w:pPr>
        <w:pStyle w:val="NoSpacing"/>
        <w:rPr>
          <w:rFonts w:ascii="Times New Roman" w:hAnsi="Times New Roman" w:cs="Times New Roman"/>
          <w:sz w:val="24"/>
          <w:szCs w:val="24"/>
        </w:rPr>
      </w:pPr>
      <w:r w:rsidRPr="007411E3">
        <w:rPr>
          <w:rFonts w:ascii="Times New Roman" w:hAnsi="Times New Roman" w:cs="Times New Roman"/>
          <w:sz w:val="24"/>
          <w:szCs w:val="24"/>
        </w:rPr>
        <w:t xml:space="preserve"> </w:t>
      </w:r>
    </w:p>
    <w:p w14:paraId="61B7A4E3" w14:textId="77777777" w:rsidR="00C705A1" w:rsidRDefault="00C705A1" w:rsidP="00C705A1">
      <w:pPr>
        <w:pStyle w:val="NoSpacing"/>
        <w:rPr>
          <w:rFonts w:ascii="Times New Roman" w:hAnsi="Times New Roman" w:cs="Times New Roman"/>
          <w:sz w:val="24"/>
          <w:szCs w:val="24"/>
        </w:rPr>
      </w:pPr>
      <w:r w:rsidRPr="007411E3">
        <w:rPr>
          <w:rFonts w:ascii="Times New Roman" w:hAnsi="Times New Roman" w:cs="Times New Roman"/>
          <w:sz w:val="24"/>
          <w:szCs w:val="24"/>
        </w:rPr>
        <w:t xml:space="preserve">Videoları izlerken, bazı bölümlerde ara verilecek ve sizlerin görüşüne başvurulacaktır. Bu aralar sırasında bazen bir konu üzerinde görüş bildirmeniz, bazen de değerlendirme yapmanız istenecektir. </w:t>
      </w:r>
    </w:p>
    <w:p w14:paraId="5D3D7BE5" w14:textId="77777777" w:rsidR="00C705A1" w:rsidRPr="007411E3" w:rsidRDefault="00C705A1" w:rsidP="00C705A1">
      <w:pPr>
        <w:pStyle w:val="NoSpacing"/>
        <w:rPr>
          <w:rFonts w:ascii="Times New Roman" w:hAnsi="Times New Roman" w:cs="Times New Roman"/>
          <w:sz w:val="24"/>
          <w:szCs w:val="24"/>
        </w:rPr>
      </w:pPr>
    </w:p>
    <w:p w14:paraId="1AC6DB75" w14:textId="77777777" w:rsidR="00C705A1" w:rsidRDefault="00C705A1" w:rsidP="00C705A1">
      <w:pPr>
        <w:pStyle w:val="NoSpacing"/>
        <w:rPr>
          <w:rFonts w:ascii="Times New Roman" w:hAnsi="Times New Roman" w:cs="Times New Roman"/>
          <w:sz w:val="24"/>
          <w:szCs w:val="24"/>
        </w:rPr>
      </w:pPr>
      <w:r w:rsidRPr="007411E3">
        <w:rPr>
          <w:rFonts w:ascii="Times New Roman" w:hAnsi="Times New Roman" w:cs="Times New Roman"/>
          <w:sz w:val="24"/>
          <w:szCs w:val="24"/>
        </w:rPr>
        <w:t>Şimdi dilerseniz, ilk videomuzu izleyelim.</w:t>
      </w:r>
    </w:p>
    <w:p w14:paraId="59DDD41F" w14:textId="77777777" w:rsidR="00C705A1" w:rsidRDefault="00C705A1" w:rsidP="00C705A1">
      <w:pPr>
        <w:pStyle w:val="NoSpacing"/>
        <w:rPr>
          <w:rFonts w:ascii="Times New Roman" w:hAnsi="Times New Roman" w:cs="Times New Roman"/>
          <w:sz w:val="24"/>
          <w:szCs w:val="24"/>
        </w:rPr>
      </w:pPr>
    </w:p>
    <w:p w14:paraId="2E1F8114" w14:textId="77777777" w:rsidR="00C705A1" w:rsidRPr="00325C31" w:rsidRDefault="00C705A1" w:rsidP="00C705A1">
      <w:pPr>
        <w:pStyle w:val="NoSpacing"/>
        <w:rPr>
          <w:rFonts w:ascii="Times New Roman" w:hAnsi="Times New Roman" w:cs="Times New Roman"/>
          <w:b/>
          <w:bCs/>
          <w:sz w:val="24"/>
          <w:szCs w:val="24"/>
        </w:rPr>
      </w:pPr>
      <w:r w:rsidRPr="00325C31">
        <w:rPr>
          <w:rFonts w:ascii="Times New Roman" w:hAnsi="Times New Roman" w:cs="Times New Roman"/>
          <w:b/>
          <w:bCs/>
          <w:sz w:val="24"/>
          <w:szCs w:val="24"/>
        </w:rPr>
        <w:t>[ES VERİLECEK]</w:t>
      </w:r>
    </w:p>
    <w:p w14:paraId="09A7B19D" w14:textId="77777777" w:rsidR="00C705A1" w:rsidRDefault="00C705A1" w:rsidP="00C705A1">
      <w:pPr>
        <w:pStyle w:val="NoSpacing"/>
        <w:rPr>
          <w:rFonts w:ascii="Times New Roman" w:hAnsi="Times New Roman" w:cs="Times New Roman"/>
          <w:sz w:val="24"/>
          <w:szCs w:val="24"/>
        </w:rPr>
      </w:pPr>
    </w:p>
    <w:p w14:paraId="0155833E" w14:textId="77777777" w:rsidR="00C705A1" w:rsidRPr="003B1F23" w:rsidRDefault="00C705A1" w:rsidP="00C705A1">
      <w:pPr>
        <w:pStyle w:val="NoSpacing"/>
        <w:rPr>
          <w:rFonts w:ascii="Times New Roman" w:hAnsi="Times New Roman" w:cs="Times New Roman"/>
          <w:sz w:val="24"/>
          <w:szCs w:val="24"/>
        </w:rPr>
      </w:pPr>
    </w:p>
    <w:p w14:paraId="4898A5A2" w14:textId="77777777" w:rsidR="00C705A1" w:rsidRPr="003B1F23" w:rsidRDefault="00C705A1" w:rsidP="00C705A1">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 xml:space="preserve">Adım 1: </w:t>
      </w:r>
    </w:p>
    <w:p w14:paraId="231715F7" w14:textId="77777777" w:rsidR="00C705A1" w:rsidRPr="003B1F23" w:rsidRDefault="00C705A1" w:rsidP="00C705A1">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Eğitim Sürecinin Tanıtımı</w:t>
      </w:r>
    </w:p>
    <w:p w14:paraId="47B26911" w14:textId="77777777" w:rsidR="00C705A1" w:rsidRDefault="00C705A1" w:rsidP="00C705A1">
      <w:pPr>
        <w:pStyle w:val="NoSpacing"/>
        <w:rPr>
          <w:rFonts w:ascii="Times New Roman" w:hAnsi="Times New Roman" w:cs="Times New Roman"/>
          <w:b/>
          <w:bCs/>
          <w:sz w:val="24"/>
          <w:szCs w:val="24"/>
        </w:rPr>
      </w:pPr>
    </w:p>
    <w:p w14:paraId="22757DD4" w14:textId="77777777" w:rsidR="00C705A1" w:rsidRPr="00325C31" w:rsidRDefault="00C705A1" w:rsidP="00C705A1">
      <w:pPr>
        <w:pStyle w:val="NoSpacing"/>
        <w:rPr>
          <w:rFonts w:ascii="Times New Roman" w:hAnsi="Times New Roman" w:cs="Times New Roman"/>
          <w:b/>
          <w:bCs/>
          <w:sz w:val="24"/>
          <w:szCs w:val="24"/>
        </w:rPr>
      </w:pPr>
      <w:r w:rsidRPr="00325C31">
        <w:rPr>
          <w:rFonts w:ascii="Times New Roman" w:hAnsi="Times New Roman" w:cs="Times New Roman"/>
          <w:b/>
          <w:bCs/>
          <w:sz w:val="24"/>
          <w:szCs w:val="24"/>
        </w:rPr>
        <w:t>[Genel Amaç, Öğretim Amaçları ve Konu Başlıkları]</w:t>
      </w:r>
    </w:p>
    <w:p w14:paraId="106900E4" w14:textId="77777777" w:rsidR="00C705A1" w:rsidRDefault="00C705A1" w:rsidP="00C705A1">
      <w:pPr>
        <w:pStyle w:val="NoSpacing"/>
        <w:rPr>
          <w:rFonts w:ascii="Times New Roman" w:hAnsi="Times New Roman" w:cs="Times New Roman"/>
          <w:sz w:val="24"/>
          <w:szCs w:val="24"/>
        </w:rPr>
      </w:pPr>
    </w:p>
    <w:p w14:paraId="56E8EEFE" w14:textId="5E87F0AA" w:rsidR="00C705A1" w:rsidRDefault="005C1333" w:rsidP="00C705A1">
      <w:pPr>
        <w:pStyle w:val="NoSpacing"/>
        <w:rPr>
          <w:rFonts w:ascii="Times New Roman" w:hAnsi="Times New Roman" w:cs="Times New Roman"/>
          <w:sz w:val="24"/>
          <w:szCs w:val="24"/>
        </w:rPr>
      </w:pPr>
      <w:r>
        <w:rPr>
          <w:rFonts w:ascii="Times New Roman" w:hAnsi="Times New Roman" w:cs="Times New Roman"/>
          <w:sz w:val="24"/>
          <w:szCs w:val="24"/>
        </w:rPr>
        <w:t>B</w:t>
      </w:r>
      <w:r w:rsidRPr="005C1333">
        <w:rPr>
          <w:rFonts w:ascii="Times New Roman" w:hAnsi="Times New Roman" w:cs="Times New Roman"/>
          <w:sz w:val="24"/>
          <w:szCs w:val="24"/>
        </w:rPr>
        <w:t>oşanmanın çocuklar açısından en önemli sonuçlarından olan velayet ve kişisel ilişki kurulması konuları</w:t>
      </w:r>
      <w:r>
        <w:rPr>
          <w:rFonts w:ascii="Times New Roman" w:hAnsi="Times New Roman" w:cs="Times New Roman"/>
          <w:sz w:val="24"/>
          <w:szCs w:val="24"/>
        </w:rPr>
        <w:t>nın</w:t>
      </w:r>
      <w:r w:rsidR="00C705A1" w:rsidRPr="00A05690">
        <w:rPr>
          <w:rFonts w:ascii="Times New Roman" w:hAnsi="Times New Roman" w:cs="Times New Roman"/>
          <w:sz w:val="24"/>
          <w:szCs w:val="24"/>
        </w:rPr>
        <w:t xml:space="preserve"> </w:t>
      </w:r>
      <w:r w:rsidR="00C705A1" w:rsidRPr="008466D8">
        <w:rPr>
          <w:rFonts w:ascii="Times New Roman" w:hAnsi="Times New Roman" w:cs="Times New Roman"/>
          <w:sz w:val="24"/>
          <w:szCs w:val="24"/>
        </w:rPr>
        <w:t>ele alındığı bu oturumun amacı;</w:t>
      </w:r>
      <w:r w:rsidR="00C705A1">
        <w:rPr>
          <w:rFonts w:ascii="Times New Roman" w:hAnsi="Times New Roman" w:cs="Times New Roman"/>
          <w:sz w:val="24"/>
          <w:szCs w:val="24"/>
        </w:rPr>
        <w:t xml:space="preserve"> </w:t>
      </w:r>
      <w:r w:rsidRPr="005C1333">
        <w:rPr>
          <w:rFonts w:ascii="Times New Roman" w:hAnsi="Times New Roman" w:cs="Times New Roman"/>
          <w:sz w:val="24"/>
          <w:szCs w:val="24"/>
        </w:rPr>
        <w:t>Birleşmiş Milletler Çocuk Hakları Sözleşmesi ve Çocuklarla Kişisel İlişki Kurulmasına Dair Avrupa Sözleşmesinin ilgili hükümleri ışığında, Birleşmiş Milletler Çocuk Hakları Komitesi Genel Yorum No. 14 (2013) sayılı Genel Yorumu ve Avrupa İnsan Hakları Mahkemesi içtihatları ışığında, çocukların yüksek yararlarına halel getirmeksizin ebeveynleriyle düzenli kişisel ilişki kurmalarını sağlayacak uygulamaların yaygın bir şekilde hayata geçirilmesini temin etmek üzere aile mahkemesi hâkimlerinin kapasitelerinin artırılması</w:t>
      </w:r>
      <w:r w:rsidR="00B70FEB">
        <w:rPr>
          <w:rFonts w:ascii="Times New Roman" w:hAnsi="Times New Roman" w:cs="Times New Roman"/>
          <w:sz w:val="24"/>
          <w:szCs w:val="24"/>
        </w:rPr>
        <w:t>dır</w:t>
      </w:r>
      <w:r w:rsidRPr="005C1333">
        <w:rPr>
          <w:rFonts w:ascii="Times New Roman" w:hAnsi="Times New Roman" w:cs="Times New Roman"/>
          <w:sz w:val="24"/>
          <w:szCs w:val="24"/>
        </w:rPr>
        <w:t>.</w:t>
      </w:r>
    </w:p>
    <w:p w14:paraId="02F3E1A3" w14:textId="77777777" w:rsidR="005C1333" w:rsidRDefault="005C1333" w:rsidP="00C705A1">
      <w:pPr>
        <w:pStyle w:val="NoSpacing"/>
        <w:rPr>
          <w:rFonts w:ascii="Times New Roman" w:hAnsi="Times New Roman" w:cs="Times New Roman"/>
          <w:sz w:val="24"/>
          <w:szCs w:val="24"/>
        </w:rPr>
      </w:pPr>
    </w:p>
    <w:p w14:paraId="41255805" w14:textId="77777777" w:rsidR="00C705A1" w:rsidRPr="008466D8" w:rsidRDefault="00C705A1" w:rsidP="00C705A1">
      <w:pPr>
        <w:pStyle w:val="NoSpacing"/>
        <w:rPr>
          <w:rFonts w:ascii="Times New Roman" w:hAnsi="Times New Roman" w:cs="Times New Roman"/>
          <w:sz w:val="24"/>
          <w:szCs w:val="24"/>
        </w:rPr>
      </w:pPr>
      <w:r w:rsidRPr="008466D8">
        <w:rPr>
          <w:rFonts w:ascii="Times New Roman" w:hAnsi="Times New Roman" w:cs="Times New Roman"/>
          <w:sz w:val="24"/>
          <w:szCs w:val="24"/>
        </w:rPr>
        <w:t>Bu oturumu tamamladıktan sonra;</w:t>
      </w:r>
    </w:p>
    <w:p w14:paraId="61211429" w14:textId="77777777" w:rsidR="00C705A1" w:rsidRPr="00C705A1" w:rsidRDefault="00C705A1">
      <w:pPr>
        <w:pStyle w:val="NoSpacing"/>
        <w:numPr>
          <w:ilvl w:val="0"/>
          <w:numId w:val="14"/>
        </w:numPr>
        <w:rPr>
          <w:rFonts w:ascii="Times New Roman" w:hAnsi="Times New Roman" w:cs="Times New Roman"/>
          <w:sz w:val="24"/>
          <w:szCs w:val="24"/>
        </w:rPr>
      </w:pPr>
      <w:r w:rsidRPr="00C705A1">
        <w:rPr>
          <w:rFonts w:ascii="Times New Roman" w:hAnsi="Times New Roman" w:cs="Times New Roman"/>
          <w:sz w:val="24"/>
          <w:szCs w:val="24"/>
        </w:rPr>
        <w:t>Çocuğun yüksek yararını ve yargılamalara katılım hakkını tanımlayabilecek,</w:t>
      </w:r>
    </w:p>
    <w:p w14:paraId="4D0F40C9" w14:textId="77777777" w:rsidR="00C705A1" w:rsidRPr="00C705A1" w:rsidRDefault="00C705A1">
      <w:pPr>
        <w:pStyle w:val="NoSpacing"/>
        <w:numPr>
          <w:ilvl w:val="0"/>
          <w:numId w:val="14"/>
        </w:numPr>
        <w:rPr>
          <w:rFonts w:ascii="Times New Roman" w:hAnsi="Times New Roman" w:cs="Times New Roman"/>
          <w:sz w:val="24"/>
          <w:szCs w:val="24"/>
        </w:rPr>
      </w:pPr>
      <w:r w:rsidRPr="00C705A1">
        <w:rPr>
          <w:rFonts w:ascii="Times New Roman" w:hAnsi="Times New Roman" w:cs="Times New Roman"/>
          <w:sz w:val="24"/>
          <w:szCs w:val="24"/>
        </w:rPr>
        <w:t>Çocuk dostu adaletle ilgili yol gösterici ilkeleri sıralayabilecek,</w:t>
      </w:r>
    </w:p>
    <w:p w14:paraId="5D353B54" w14:textId="10B9FD65" w:rsidR="00C705A1" w:rsidRPr="00C705A1" w:rsidRDefault="00C705A1">
      <w:pPr>
        <w:pStyle w:val="NoSpacing"/>
        <w:numPr>
          <w:ilvl w:val="0"/>
          <w:numId w:val="14"/>
        </w:numPr>
        <w:rPr>
          <w:rFonts w:ascii="Times New Roman" w:hAnsi="Times New Roman" w:cs="Times New Roman"/>
          <w:sz w:val="24"/>
          <w:szCs w:val="24"/>
        </w:rPr>
      </w:pPr>
      <w:r w:rsidRPr="00C705A1">
        <w:rPr>
          <w:rFonts w:ascii="Times New Roman" w:hAnsi="Times New Roman" w:cs="Times New Roman"/>
          <w:sz w:val="24"/>
          <w:szCs w:val="24"/>
        </w:rPr>
        <w:t xml:space="preserve">Çocuklarla ilgili temel uluslararası standartlar doğrultusunda velayet ve kişisel ilişki düzenlemelerinin unsurlarını </w:t>
      </w:r>
      <w:r>
        <w:rPr>
          <w:rFonts w:ascii="Times New Roman" w:hAnsi="Times New Roman" w:cs="Times New Roman"/>
          <w:sz w:val="24"/>
          <w:szCs w:val="24"/>
        </w:rPr>
        <w:t>açıklayabil</w:t>
      </w:r>
      <w:r w:rsidRPr="00C705A1">
        <w:rPr>
          <w:rFonts w:ascii="Times New Roman" w:hAnsi="Times New Roman" w:cs="Times New Roman"/>
          <w:sz w:val="24"/>
          <w:szCs w:val="24"/>
        </w:rPr>
        <w:t xml:space="preserve">ecek,  </w:t>
      </w:r>
    </w:p>
    <w:p w14:paraId="451D0208" w14:textId="462B3BA3" w:rsidR="00C705A1" w:rsidRDefault="00C705A1">
      <w:pPr>
        <w:pStyle w:val="NoSpacing"/>
        <w:numPr>
          <w:ilvl w:val="0"/>
          <w:numId w:val="14"/>
        </w:numPr>
        <w:rPr>
          <w:rFonts w:ascii="Times New Roman" w:hAnsi="Times New Roman" w:cs="Times New Roman"/>
          <w:sz w:val="24"/>
          <w:szCs w:val="24"/>
        </w:rPr>
      </w:pPr>
      <w:r w:rsidRPr="00C705A1">
        <w:rPr>
          <w:rFonts w:ascii="Times New Roman" w:hAnsi="Times New Roman" w:cs="Times New Roman"/>
          <w:sz w:val="24"/>
          <w:szCs w:val="24"/>
        </w:rPr>
        <w:lastRenderedPageBreak/>
        <w:t>Çocukların velayetine ilişkin bireysel haklar ve bunların boşanma yargılamaları bağlamında tartışabilecek</w:t>
      </w:r>
      <w:r>
        <w:rPr>
          <w:rFonts w:ascii="Times New Roman" w:hAnsi="Times New Roman" w:cs="Times New Roman"/>
          <w:sz w:val="24"/>
          <w:szCs w:val="24"/>
        </w:rPr>
        <w:t>siniz.</w:t>
      </w:r>
    </w:p>
    <w:p w14:paraId="039BA5CC" w14:textId="77777777" w:rsidR="00C705A1" w:rsidRDefault="00C705A1" w:rsidP="00C705A1">
      <w:pPr>
        <w:pStyle w:val="NoSpacing"/>
        <w:ind w:left="1060"/>
        <w:rPr>
          <w:rFonts w:ascii="Times New Roman" w:hAnsi="Times New Roman" w:cs="Times New Roman"/>
          <w:sz w:val="24"/>
          <w:szCs w:val="24"/>
        </w:rPr>
      </w:pPr>
    </w:p>
    <w:p w14:paraId="04E3CA45" w14:textId="77777777" w:rsidR="00C705A1" w:rsidRPr="008466D8" w:rsidRDefault="00C705A1" w:rsidP="00C705A1">
      <w:pPr>
        <w:pStyle w:val="NoSpacing"/>
        <w:rPr>
          <w:rFonts w:ascii="Times New Roman" w:hAnsi="Times New Roman" w:cs="Times New Roman"/>
          <w:sz w:val="24"/>
          <w:szCs w:val="24"/>
        </w:rPr>
      </w:pPr>
      <w:r w:rsidRPr="008466D8">
        <w:rPr>
          <w:rFonts w:ascii="Times New Roman" w:hAnsi="Times New Roman" w:cs="Times New Roman"/>
          <w:sz w:val="24"/>
          <w:szCs w:val="24"/>
        </w:rPr>
        <w:t>Bu oturumda sırasıyla şu konulara değinilecektir:</w:t>
      </w:r>
    </w:p>
    <w:p w14:paraId="6109ABE0" w14:textId="77777777" w:rsidR="00C705A1" w:rsidRPr="00C705A1" w:rsidRDefault="00C705A1">
      <w:pPr>
        <w:pStyle w:val="NoSpacing"/>
        <w:numPr>
          <w:ilvl w:val="0"/>
          <w:numId w:val="13"/>
        </w:numPr>
        <w:rPr>
          <w:rFonts w:ascii="Times New Roman" w:hAnsi="Times New Roman" w:cs="Times New Roman"/>
          <w:sz w:val="24"/>
          <w:szCs w:val="24"/>
        </w:rPr>
      </w:pPr>
      <w:r w:rsidRPr="00C705A1">
        <w:rPr>
          <w:rFonts w:ascii="Times New Roman" w:hAnsi="Times New Roman" w:cs="Times New Roman"/>
          <w:sz w:val="24"/>
          <w:szCs w:val="24"/>
        </w:rPr>
        <w:t>Çocuğun yüksek yararı</w:t>
      </w:r>
    </w:p>
    <w:p w14:paraId="4B138E43" w14:textId="77777777" w:rsidR="00C705A1" w:rsidRPr="00C705A1" w:rsidRDefault="00C705A1">
      <w:pPr>
        <w:pStyle w:val="NoSpacing"/>
        <w:numPr>
          <w:ilvl w:val="0"/>
          <w:numId w:val="13"/>
        </w:numPr>
        <w:rPr>
          <w:rFonts w:ascii="Times New Roman" w:hAnsi="Times New Roman" w:cs="Times New Roman"/>
          <w:sz w:val="24"/>
          <w:szCs w:val="24"/>
        </w:rPr>
      </w:pPr>
      <w:r w:rsidRPr="00C705A1">
        <w:rPr>
          <w:rFonts w:ascii="Times New Roman" w:hAnsi="Times New Roman" w:cs="Times New Roman"/>
          <w:sz w:val="24"/>
          <w:szCs w:val="24"/>
        </w:rPr>
        <w:t>Çocuk dostu adalet ilkeleri ve çocuğun katılım hakkı</w:t>
      </w:r>
    </w:p>
    <w:p w14:paraId="48456AAB" w14:textId="77777777" w:rsidR="00C705A1" w:rsidRPr="00C705A1" w:rsidRDefault="00C705A1">
      <w:pPr>
        <w:pStyle w:val="NoSpacing"/>
        <w:numPr>
          <w:ilvl w:val="0"/>
          <w:numId w:val="13"/>
        </w:numPr>
        <w:rPr>
          <w:rFonts w:ascii="Times New Roman" w:hAnsi="Times New Roman" w:cs="Times New Roman"/>
          <w:sz w:val="24"/>
          <w:szCs w:val="24"/>
        </w:rPr>
      </w:pPr>
      <w:r w:rsidRPr="00C705A1">
        <w:rPr>
          <w:rFonts w:ascii="Times New Roman" w:hAnsi="Times New Roman" w:cs="Times New Roman"/>
          <w:sz w:val="24"/>
          <w:szCs w:val="24"/>
        </w:rPr>
        <w:t xml:space="preserve">Uluslararası hukuki standartlar kapsamında velayetin düzenlenmesi </w:t>
      </w:r>
    </w:p>
    <w:p w14:paraId="2A1A0328" w14:textId="77777777" w:rsidR="00C705A1" w:rsidRPr="00C705A1" w:rsidRDefault="00C705A1">
      <w:pPr>
        <w:pStyle w:val="NoSpacing"/>
        <w:numPr>
          <w:ilvl w:val="0"/>
          <w:numId w:val="13"/>
        </w:numPr>
        <w:rPr>
          <w:rFonts w:ascii="Times New Roman" w:hAnsi="Times New Roman" w:cs="Times New Roman"/>
          <w:sz w:val="24"/>
          <w:szCs w:val="24"/>
        </w:rPr>
      </w:pPr>
      <w:r w:rsidRPr="00C705A1">
        <w:rPr>
          <w:rFonts w:ascii="Times New Roman" w:hAnsi="Times New Roman" w:cs="Times New Roman"/>
          <w:sz w:val="24"/>
          <w:szCs w:val="24"/>
        </w:rPr>
        <w:t xml:space="preserve">Uluslararası hukuki standartlar kapsamında kişisel ilişkinin düzenlenmesi </w:t>
      </w:r>
    </w:p>
    <w:p w14:paraId="09C7806F" w14:textId="77777777" w:rsidR="00C705A1" w:rsidRDefault="00C705A1" w:rsidP="00C705A1">
      <w:pPr>
        <w:pStyle w:val="NoSpacing"/>
        <w:rPr>
          <w:rFonts w:ascii="Times New Roman" w:hAnsi="Times New Roman" w:cs="Times New Roman"/>
          <w:b/>
          <w:bCs/>
          <w:i/>
          <w:iCs/>
          <w:sz w:val="24"/>
          <w:szCs w:val="24"/>
        </w:rPr>
      </w:pPr>
    </w:p>
    <w:p w14:paraId="4596E828" w14:textId="77777777" w:rsidR="00C705A1" w:rsidRPr="003B1F23" w:rsidRDefault="00C705A1" w:rsidP="00C705A1">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 xml:space="preserve">Adım 2: </w:t>
      </w:r>
    </w:p>
    <w:p w14:paraId="49552B76" w14:textId="77777777" w:rsidR="00C705A1" w:rsidRPr="003B1F23" w:rsidRDefault="00C705A1" w:rsidP="00C705A1">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Bilginin Sunumu "Bağlamlaştırma"</w:t>
      </w:r>
    </w:p>
    <w:p w14:paraId="63711B0B" w14:textId="77777777" w:rsidR="00C705A1" w:rsidRPr="00EE57F1" w:rsidRDefault="00C705A1" w:rsidP="00C705A1">
      <w:pPr>
        <w:pStyle w:val="NoSpacing"/>
        <w:rPr>
          <w:rFonts w:ascii="Times New Roman" w:hAnsi="Times New Roman" w:cs="Times New Roman"/>
          <w:sz w:val="24"/>
          <w:szCs w:val="24"/>
        </w:rPr>
      </w:pPr>
    </w:p>
    <w:p w14:paraId="154EC180" w14:textId="64FA3C54" w:rsidR="00C705A1" w:rsidRDefault="00B70FEB" w:rsidP="00C705A1">
      <w:pPr>
        <w:pStyle w:val="NoSpacing"/>
        <w:rPr>
          <w:rFonts w:ascii="Times New Roman" w:hAnsi="Times New Roman" w:cs="Times New Roman"/>
          <w:sz w:val="24"/>
          <w:szCs w:val="24"/>
        </w:rPr>
      </w:pPr>
      <w:r w:rsidRPr="00B70FEB">
        <w:rPr>
          <w:rFonts w:ascii="Times New Roman" w:hAnsi="Times New Roman" w:cs="Times New Roman"/>
          <w:sz w:val="24"/>
          <w:szCs w:val="24"/>
        </w:rPr>
        <w:t>Çocuğun yüksek yararı, çocukla ilgili her türlü işlemde ve hukuk normlarının yorumlanması ve uygulanmasında gözetilmesi gereken temel bir ilkedir. Çocuğun yüksek yararı ilkesi uyarınca, velayet ve kişisel ilişki kurulmasına dair karar verilmeden önce, görüş bildirme yaşına gelmiş olan çocuğun görüşü alınarak karar verme sürecine dahil edilmesini sağlayacak önerilerde bulunulacak ve Yargıtay’ın konuya ilişkin istikrarlı uygulamalarına yer verilecektir. Avrupa Konseyi Bakanlar Komitesi’nin Çocuk Dostu Adalete İlişkin Rehberi’nde de çocuğun katılım hakkı ve çocuğun yüksek yararı çocuk dostu adalete ilişkin temel ilkeler arasında yer almaktadır. Çocuklar hakkında karar verecek olan aile mahkemesi hâkimlerinin çocuk dostu adalet konusunda bilgilendirilmesi ve özellikle farklı ülkelerdeki başarılı uygulamalar hakkında kendilerine bilgi verilerek olumlu uygulamaların geliştirilmesi son derece önemlidir.</w:t>
      </w:r>
    </w:p>
    <w:p w14:paraId="670A6F8A" w14:textId="77777777" w:rsidR="00B70FEB" w:rsidRDefault="00B70FEB" w:rsidP="00C705A1">
      <w:pPr>
        <w:pStyle w:val="NoSpacing"/>
        <w:rPr>
          <w:rFonts w:ascii="Times New Roman" w:hAnsi="Times New Roman" w:cs="Times New Roman"/>
          <w:sz w:val="24"/>
          <w:szCs w:val="24"/>
        </w:rPr>
      </w:pPr>
    </w:p>
    <w:p w14:paraId="41C418DE" w14:textId="77777777" w:rsidR="00B70FEB" w:rsidRDefault="00C705A1" w:rsidP="00C705A1">
      <w:pPr>
        <w:pStyle w:val="NoSpacing"/>
        <w:rPr>
          <w:rFonts w:ascii="Times New Roman" w:hAnsi="Times New Roman" w:cs="Times New Roman"/>
          <w:i/>
          <w:iCs/>
          <w:sz w:val="24"/>
          <w:szCs w:val="24"/>
        </w:rPr>
      </w:pPr>
      <w:r w:rsidRPr="003B1F23">
        <w:rPr>
          <w:rFonts w:ascii="Times New Roman" w:hAnsi="Times New Roman" w:cs="Times New Roman"/>
          <w:i/>
          <w:iCs/>
          <w:sz w:val="24"/>
          <w:szCs w:val="24"/>
        </w:rPr>
        <w:t xml:space="preserve">Anlatıda sırasıyla; </w:t>
      </w:r>
      <w:r w:rsidR="00B70FEB" w:rsidRPr="00B70FEB">
        <w:rPr>
          <w:rFonts w:ascii="Times New Roman" w:hAnsi="Times New Roman" w:cs="Times New Roman"/>
          <w:i/>
          <w:iCs/>
          <w:sz w:val="24"/>
          <w:szCs w:val="24"/>
        </w:rPr>
        <w:t>velayetin ve çocukla kişisel ilişkinin düzenlenmesi, değiştirilmesi ve sona erdirilmesine ilişkin davalarda aile mahkemesi hâkimlerinin dikkate alması gereken hususlar</w:t>
      </w:r>
      <w:r w:rsidR="00B70FEB">
        <w:rPr>
          <w:rFonts w:ascii="Times New Roman" w:hAnsi="Times New Roman" w:cs="Times New Roman"/>
          <w:i/>
          <w:iCs/>
          <w:sz w:val="24"/>
          <w:szCs w:val="24"/>
        </w:rPr>
        <w:t>a ve b</w:t>
      </w:r>
      <w:r w:rsidR="00B70FEB" w:rsidRPr="00B70FEB">
        <w:rPr>
          <w:rFonts w:ascii="Times New Roman" w:hAnsi="Times New Roman" w:cs="Times New Roman"/>
          <w:i/>
          <w:iCs/>
          <w:sz w:val="24"/>
          <w:szCs w:val="24"/>
        </w:rPr>
        <w:t>unun yanı sıra çocuğun yüksek yararının ve katılım hakkının tanımlanması; çocuk dostu adaletle ilgili yol gösterici ilkeler</w:t>
      </w:r>
      <w:r w:rsidR="00B70FEB">
        <w:rPr>
          <w:rFonts w:ascii="Times New Roman" w:hAnsi="Times New Roman" w:cs="Times New Roman"/>
          <w:i/>
          <w:iCs/>
          <w:sz w:val="24"/>
          <w:szCs w:val="24"/>
        </w:rPr>
        <w:t>den söz edilecektir.</w:t>
      </w:r>
    </w:p>
    <w:p w14:paraId="212E1119" w14:textId="77777777" w:rsidR="00C705A1" w:rsidRDefault="00C705A1" w:rsidP="00C705A1">
      <w:pPr>
        <w:widowControl w:val="0"/>
        <w:autoSpaceDE w:val="0"/>
        <w:autoSpaceDN w:val="0"/>
        <w:spacing w:line="240" w:lineRule="auto"/>
        <w:ind w:right="-1"/>
        <w:rPr>
          <w:rFonts w:ascii="Tahoma" w:hAnsi="Tahoma" w:cs="Tahoma"/>
          <w:b/>
          <w:szCs w:val="24"/>
        </w:rPr>
      </w:pPr>
    </w:p>
    <w:p w14:paraId="7F52AE3D" w14:textId="77777777" w:rsidR="00C705A1" w:rsidRPr="003B1F23" w:rsidRDefault="00C705A1" w:rsidP="00C705A1">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 xml:space="preserve">Adım 3: </w:t>
      </w:r>
    </w:p>
    <w:p w14:paraId="21F36946" w14:textId="77777777" w:rsidR="00C705A1" w:rsidRPr="003B1F23" w:rsidRDefault="00C705A1" w:rsidP="00C705A1">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Etkinlik "İlişkilendirme"</w:t>
      </w:r>
    </w:p>
    <w:p w14:paraId="121A79E0" w14:textId="77777777" w:rsidR="00C705A1" w:rsidRDefault="00C705A1" w:rsidP="00C705A1">
      <w:pPr>
        <w:pStyle w:val="NoSpacing"/>
        <w:rPr>
          <w:rFonts w:ascii="Times New Roman" w:hAnsi="Times New Roman" w:cs="Times New Roman"/>
          <w:sz w:val="24"/>
          <w:szCs w:val="24"/>
        </w:rPr>
      </w:pPr>
      <w:r>
        <w:rPr>
          <w:rFonts w:ascii="Times New Roman" w:hAnsi="Times New Roman" w:cs="Times New Roman"/>
          <w:sz w:val="24"/>
          <w:szCs w:val="24"/>
        </w:rPr>
        <w:t>Verilen kavramlarla ilgili ekrana eşleştirme soruları video arası etkileşim olarak sunulacak.</w:t>
      </w:r>
    </w:p>
    <w:p w14:paraId="1CC238E1" w14:textId="77777777" w:rsidR="00C705A1" w:rsidRDefault="00C705A1" w:rsidP="00C705A1">
      <w:pPr>
        <w:pStyle w:val="NoSpacing"/>
        <w:rPr>
          <w:rFonts w:ascii="Times New Roman" w:hAnsi="Times New Roman" w:cs="Times New Roman"/>
          <w:sz w:val="24"/>
          <w:szCs w:val="24"/>
        </w:rPr>
      </w:pPr>
    </w:p>
    <w:p w14:paraId="620CD38C" w14:textId="77777777" w:rsidR="00C705A1" w:rsidRPr="003B1F23" w:rsidRDefault="00C705A1" w:rsidP="00C705A1">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 xml:space="preserve">Adım 4: </w:t>
      </w:r>
    </w:p>
    <w:p w14:paraId="211C8A76" w14:textId="77777777" w:rsidR="00C705A1" w:rsidRPr="003B1F23" w:rsidRDefault="00C705A1" w:rsidP="00C705A1">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Bilginin Sunumu "Yönlendirme"</w:t>
      </w:r>
    </w:p>
    <w:p w14:paraId="5EF89A38" w14:textId="131F9431" w:rsidR="00C705A1" w:rsidRPr="003B1F23" w:rsidRDefault="00B70FEB" w:rsidP="00C705A1">
      <w:pPr>
        <w:pStyle w:val="NoSpacing"/>
        <w:rPr>
          <w:rFonts w:ascii="Times New Roman" w:hAnsi="Times New Roman" w:cs="Times New Roman"/>
          <w:i/>
          <w:iCs/>
          <w:sz w:val="24"/>
          <w:szCs w:val="24"/>
        </w:rPr>
      </w:pPr>
      <w:r w:rsidRPr="00B70FEB">
        <w:rPr>
          <w:rFonts w:ascii="Times New Roman" w:hAnsi="Times New Roman" w:cs="Times New Roman"/>
          <w:i/>
          <w:iCs/>
          <w:sz w:val="24"/>
          <w:szCs w:val="24"/>
        </w:rPr>
        <w:t>Uluslararası Hukuki Çerçeve ve Standartlar Kapsamında Velayetin Düzenlenmesi</w:t>
      </w:r>
      <w:r>
        <w:rPr>
          <w:rFonts w:ascii="Times New Roman" w:hAnsi="Times New Roman" w:cs="Times New Roman"/>
          <w:i/>
          <w:iCs/>
          <w:sz w:val="24"/>
          <w:szCs w:val="24"/>
        </w:rPr>
        <w:t>ne hususlar</w:t>
      </w:r>
      <w:r w:rsidR="00C705A1">
        <w:rPr>
          <w:rFonts w:ascii="Times New Roman" w:hAnsi="Times New Roman" w:cs="Times New Roman"/>
          <w:i/>
          <w:iCs/>
          <w:sz w:val="24"/>
          <w:szCs w:val="24"/>
        </w:rPr>
        <w:t xml:space="preserve"> maddeler halinde listelenerek sunulacak. Anlatı ekrandaki ilgili görsel ve animasyonlarla desteklenecek.</w:t>
      </w:r>
    </w:p>
    <w:p w14:paraId="02414FE2" w14:textId="77777777" w:rsidR="00C705A1" w:rsidRDefault="00C705A1" w:rsidP="00C705A1">
      <w:pPr>
        <w:pStyle w:val="NoSpacing"/>
        <w:rPr>
          <w:rFonts w:ascii="Times New Roman" w:hAnsi="Times New Roman" w:cs="Times New Roman"/>
          <w:sz w:val="24"/>
          <w:szCs w:val="24"/>
        </w:rPr>
      </w:pPr>
    </w:p>
    <w:p w14:paraId="1EA2360B" w14:textId="77777777" w:rsidR="00C705A1" w:rsidRPr="00333A1E" w:rsidRDefault="00C705A1" w:rsidP="00C705A1">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 xml:space="preserve">Adım 5: </w:t>
      </w:r>
    </w:p>
    <w:p w14:paraId="50000C87" w14:textId="77777777" w:rsidR="00C705A1" w:rsidRPr="00333A1E" w:rsidRDefault="00C705A1" w:rsidP="00C705A1">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Etkinlik "Tartışma"</w:t>
      </w:r>
    </w:p>
    <w:p w14:paraId="2CED814B" w14:textId="77777777" w:rsidR="00C705A1" w:rsidRDefault="00C705A1" w:rsidP="00C705A1">
      <w:pPr>
        <w:pStyle w:val="NoSpacing"/>
        <w:rPr>
          <w:rFonts w:ascii="Times New Roman" w:hAnsi="Times New Roman" w:cs="Times New Roman"/>
          <w:sz w:val="24"/>
          <w:szCs w:val="24"/>
        </w:rPr>
      </w:pPr>
    </w:p>
    <w:p w14:paraId="2E85E374" w14:textId="77777777" w:rsidR="00C705A1" w:rsidRDefault="00C705A1" w:rsidP="00C705A1">
      <w:pPr>
        <w:pStyle w:val="NoSpacing"/>
        <w:rPr>
          <w:rFonts w:ascii="Times New Roman" w:hAnsi="Times New Roman" w:cs="Times New Roman"/>
          <w:sz w:val="24"/>
          <w:szCs w:val="24"/>
        </w:rPr>
      </w:pPr>
      <w:r>
        <w:rPr>
          <w:rFonts w:ascii="Times New Roman" w:hAnsi="Times New Roman" w:cs="Times New Roman"/>
          <w:sz w:val="24"/>
          <w:szCs w:val="24"/>
        </w:rPr>
        <w:t>[Dış Ses]</w:t>
      </w:r>
    </w:p>
    <w:p w14:paraId="736B1E15" w14:textId="77777777" w:rsidR="00F17957" w:rsidRDefault="00F17957" w:rsidP="00C705A1">
      <w:pPr>
        <w:pStyle w:val="NoSpacing"/>
        <w:rPr>
          <w:rFonts w:ascii="Times New Roman" w:hAnsi="Times New Roman" w:cs="Times New Roman"/>
          <w:sz w:val="24"/>
          <w:szCs w:val="24"/>
        </w:rPr>
      </w:pPr>
      <w:r w:rsidRPr="00F17957">
        <w:rPr>
          <w:rFonts w:ascii="Times New Roman" w:hAnsi="Times New Roman" w:cs="Times New Roman"/>
          <w:sz w:val="24"/>
          <w:szCs w:val="24"/>
        </w:rPr>
        <w:t>Hâkim boşanma kararı neticesinde çocuğun velayeti, çocukla kişisel ilişki ve nafaka hakkında takdiri düzenlemeler yapar. Bu konuda hâkime geniş bir takdir yetkisi tanınmıştır. Ana babanın çocuğun velayeti konusunda yapmış oldukları anlaşma hâkimi bağlamaz. Hâkim çocuğun zihinsel, bedensel ve duygusal menfaatini gözeterek onun yüksek yararına uygun olarak velayet hakkında karar vermelidir. Bu kapsamda çocuğun eğitim ihtiyacı, yaşadığı çevre, kardeşlik ilişkileri gibi unsurlar dikkate alınmalıdır. Velayet kendisine bırakılacak ana babanın sosyo-ekonomik durumları ve çocukla kişisel bağları değerlendirilerek çocuğun yüksek yararına uygun bir karar verilmelidir.</w:t>
      </w:r>
      <w:r>
        <w:rPr>
          <w:rFonts w:ascii="Times New Roman" w:hAnsi="Times New Roman" w:cs="Times New Roman"/>
          <w:sz w:val="24"/>
          <w:szCs w:val="24"/>
        </w:rPr>
        <w:t xml:space="preserve"> </w:t>
      </w:r>
    </w:p>
    <w:p w14:paraId="7F3F16ED" w14:textId="4BF43A3D" w:rsidR="00C705A1" w:rsidRDefault="00F17957" w:rsidP="00C705A1">
      <w:pPr>
        <w:pStyle w:val="NoSpacing"/>
        <w:rPr>
          <w:rFonts w:ascii="Times New Roman" w:hAnsi="Times New Roman" w:cs="Times New Roman"/>
          <w:sz w:val="24"/>
          <w:szCs w:val="24"/>
        </w:rPr>
      </w:pPr>
      <w:r w:rsidRPr="00F17957">
        <w:rPr>
          <w:rFonts w:ascii="Times New Roman" w:hAnsi="Times New Roman" w:cs="Times New Roman"/>
          <w:sz w:val="24"/>
          <w:szCs w:val="24"/>
        </w:rPr>
        <w:lastRenderedPageBreak/>
        <w:t>Boşanma kararı neticesinde velayet kendisine bırakılan ebeveynin ölümü halinde velayet kendiliğinden sağ kalan eşe geçmez. Ancak hâkimin, velayetin sağ kalan eşe bırakılmasına karar vermesi halinde velayet ona geçer. Hâkim sağ kalan eşin velayet sahibi olmasını sakıncalı bulması halinde çocuğa vasi atanır.</w:t>
      </w:r>
    </w:p>
    <w:p w14:paraId="22F5D4DF" w14:textId="5E4D51E4" w:rsidR="00F17957" w:rsidRDefault="00F17957" w:rsidP="00C705A1">
      <w:pPr>
        <w:pStyle w:val="NoSpacing"/>
        <w:rPr>
          <w:rFonts w:ascii="Times New Roman" w:hAnsi="Times New Roman" w:cs="Times New Roman"/>
          <w:sz w:val="24"/>
          <w:szCs w:val="24"/>
        </w:rPr>
      </w:pPr>
    </w:p>
    <w:p w14:paraId="5DF0147B" w14:textId="1DFB0175" w:rsidR="00F17957" w:rsidRPr="00F17957" w:rsidRDefault="00F17957" w:rsidP="00F17957">
      <w:pPr>
        <w:pStyle w:val="NoSpacing"/>
        <w:rPr>
          <w:rFonts w:ascii="Times New Roman" w:hAnsi="Times New Roman" w:cs="Times New Roman"/>
          <w:sz w:val="24"/>
          <w:szCs w:val="24"/>
        </w:rPr>
      </w:pPr>
      <w:r w:rsidRPr="00F17957">
        <w:rPr>
          <w:rFonts w:ascii="Times New Roman" w:hAnsi="Times New Roman" w:cs="Times New Roman"/>
          <w:sz w:val="24"/>
          <w:szCs w:val="24"/>
        </w:rPr>
        <w:t xml:space="preserve">Yargıtay, 2017 yılına kadar verdiği kararlarında TMK’nın ilgili hükümlerinin emredici nitelikte olduğu ve velayetin kamu düzenine ilişkin olduğu gerekçesiyle ortak velayete ilişkin yabancı mahkeme kararlarının tanınması ve tenfizine ilişkin talepleri reddetmekteydi. </w:t>
      </w:r>
      <w:r>
        <w:rPr>
          <w:rFonts w:ascii="Times New Roman" w:hAnsi="Times New Roman" w:cs="Times New Roman"/>
          <w:sz w:val="24"/>
          <w:szCs w:val="24"/>
        </w:rPr>
        <w:t xml:space="preserve"> </w:t>
      </w:r>
      <w:r w:rsidRPr="00F17957">
        <w:rPr>
          <w:rFonts w:ascii="Times New Roman" w:hAnsi="Times New Roman" w:cs="Times New Roman"/>
          <w:sz w:val="24"/>
          <w:szCs w:val="24"/>
        </w:rPr>
        <w:t>Türkiye’nin, 11 No’lu Protokol ile Değişik İnsan Haklarını ve Ana Hürriyetleri Korumaya Dair Sözleşmeye Ek 7 No’lu Protokol’ü 6684 sayılı kanunla uygun bulması ve Protokol’ün 9. maddesi gereği 2016 yılında yürürlüğe girmesinin ardından Yargıtay görüş değiştirerek, ortak velayet uygulamasının Türk kamu düzenine açıkça aykırı olmadığına karar vermiştir.</w:t>
      </w:r>
      <w:r>
        <w:rPr>
          <w:rFonts w:ascii="Times New Roman" w:hAnsi="Times New Roman" w:cs="Times New Roman"/>
          <w:sz w:val="24"/>
          <w:szCs w:val="24"/>
        </w:rPr>
        <w:t xml:space="preserve"> </w:t>
      </w:r>
      <w:r w:rsidRPr="00F17957">
        <w:rPr>
          <w:rFonts w:ascii="Times New Roman" w:hAnsi="Times New Roman" w:cs="Times New Roman"/>
          <w:sz w:val="24"/>
          <w:szCs w:val="24"/>
        </w:rPr>
        <w:tab/>
        <w:t>Yargıtay içtihat değişikliğine gittiği, 20.02.2017 tarihli kararda, ortak velayet uygulamasının “Türk kamu düzenine açıkça aykırı olmadığı” yönünde görüş bildirerek, ilk derece mahkemesinin ortak velayet talebini reddeden kararını Ek 7 No’lu Protokol’ün 5. maddesine dayanarak bozmuştur.</w:t>
      </w:r>
    </w:p>
    <w:p w14:paraId="6E1DA9C4" w14:textId="77777777" w:rsidR="00F17957" w:rsidRDefault="00F17957" w:rsidP="00F17957">
      <w:pPr>
        <w:pStyle w:val="NoSpacing"/>
        <w:rPr>
          <w:rFonts w:ascii="Times New Roman" w:hAnsi="Times New Roman" w:cs="Times New Roman"/>
          <w:sz w:val="24"/>
          <w:szCs w:val="24"/>
        </w:rPr>
      </w:pPr>
    </w:p>
    <w:p w14:paraId="5E4EA207" w14:textId="0D220B71" w:rsidR="00F17957" w:rsidRPr="00F17957" w:rsidRDefault="00F17957" w:rsidP="00F17957">
      <w:pPr>
        <w:pStyle w:val="NoSpacing"/>
        <w:rPr>
          <w:rFonts w:ascii="Times New Roman" w:hAnsi="Times New Roman" w:cs="Times New Roman"/>
          <w:sz w:val="24"/>
          <w:szCs w:val="24"/>
        </w:rPr>
      </w:pPr>
      <w:r w:rsidRPr="00F17957">
        <w:rPr>
          <w:rFonts w:ascii="Times New Roman" w:hAnsi="Times New Roman" w:cs="Times New Roman"/>
          <w:sz w:val="24"/>
          <w:szCs w:val="24"/>
        </w:rPr>
        <w:t>Yargıtay, söz konusu kararından sonra vermiş olduğu başka kararlarında ortak velayete ilişkin yabancı mahkeme kararının Türk kamu düzenine aykırı olduğu gerekçesiyle tanınmasının reddedildiği ilk derece mahkemesi kararlarını, boşanmadan sonra ortak velayetin Türk kamu düzenine açıkça aykırılık teşkil etmediği gerekçesiyle bozmuş ve anılan kararlarında iç hukukumuzdaki yasal düzenlemeler kapsamında Ek 7 No’lu Protokol’ün 5. maddesine dayanmış ve gerekçe olarak “Usulüne göre yürürlüğe konulmuş temel hak ve özgürlüklere ilişkin milletlerarası andlaşmalarla kanunların aynı konuda farklı hükümler içermesi nedeniyle çıkabilecek uyuşmazlıklarda milletlerarası andlaşma hükümleri esas alınır.” hükmünü öngören Anayasa’nın 90. maddesinin son fıkrasını göstermiştir.</w:t>
      </w:r>
    </w:p>
    <w:p w14:paraId="6A9F742A" w14:textId="77777777" w:rsidR="00731EF7" w:rsidRDefault="00731EF7" w:rsidP="00F17957">
      <w:pPr>
        <w:pStyle w:val="NoSpacing"/>
        <w:rPr>
          <w:rFonts w:ascii="Times New Roman" w:hAnsi="Times New Roman" w:cs="Times New Roman"/>
          <w:sz w:val="24"/>
          <w:szCs w:val="24"/>
        </w:rPr>
      </w:pPr>
    </w:p>
    <w:p w14:paraId="574B84B3" w14:textId="6B59F179" w:rsidR="00F17957" w:rsidRDefault="00F17957" w:rsidP="00F17957">
      <w:pPr>
        <w:pStyle w:val="NoSpacing"/>
        <w:rPr>
          <w:rFonts w:ascii="Times New Roman" w:hAnsi="Times New Roman" w:cs="Times New Roman"/>
          <w:sz w:val="24"/>
          <w:szCs w:val="24"/>
        </w:rPr>
      </w:pPr>
      <w:r w:rsidRPr="00F17957">
        <w:rPr>
          <w:rFonts w:ascii="Times New Roman" w:hAnsi="Times New Roman" w:cs="Times New Roman"/>
          <w:sz w:val="24"/>
          <w:szCs w:val="24"/>
        </w:rPr>
        <w:t>Hâkimin velayeti düzenlerken öncelikle dikkate alacağı husus, çocuğun yüksek yararıdır. Hâkim çocuğun yüksek yararına olmayan hiçbir velayet düzenlemesine karar vermemelidir. Eşlerin ortak talebi de hâkim için bağlayıcı değildir. Hâkim çocuğun ekonomik ve sosyal ihtiyaçlarını gözeterek, çocuk için en uygun olan velayet düzenlemesine hükmetmelidir. Bu kapsamda, ebeveynlerin yaşları, yerleşim yerleri ve birbirine uzaklıkları, mesleki ve sosyal durumu değerlendirilmeli ve ayrıca ebeveynlerin çocuğu yetiştirme yetenekleri, işbirliği ve iletişim yetenekleri ve istekleri gözetilmelidir . Çocuk bakımından ise, yaşı, psikolojik ve fiziksel sağlığı, diğer kardeşleriyle ilişkisi, çocuğun istekleri gibi hususlar göz önünde bulundurulmalıdır. Ayrıca aile içi şiddet, istismar gibi çocuğu olumsuz etkilemiş bir durum varsa velayet düzenlemesinde dikkate alınmalıdır. Bütün bu değerlendirmeler neticesinde çocuğun hangi velayet düzenlemesinde fikren, bedenen ve ruhen en iyi gelişim sağlayacağı konusunda hâkimde bir kanaat oluşur.</w:t>
      </w:r>
      <w:r w:rsidR="00731EF7">
        <w:rPr>
          <w:rFonts w:ascii="Times New Roman" w:hAnsi="Times New Roman" w:cs="Times New Roman"/>
          <w:sz w:val="24"/>
          <w:szCs w:val="24"/>
        </w:rPr>
        <w:t xml:space="preserve"> </w:t>
      </w:r>
      <w:r w:rsidRPr="00F17957">
        <w:rPr>
          <w:rFonts w:ascii="Times New Roman" w:hAnsi="Times New Roman" w:cs="Times New Roman"/>
          <w:sz w:val="24"/>
          <w:szCs w:val="24"/>
        </w:rPr>
        <w:t>Hâkim velayet hakkında karar verirken çocuğun görüşüne başvurmalıdır. Velayet hakkının süjesi olan çocuğun kendi geleceğini şekillendiren velayet düzenlemesi hakkında görüş bildirmesi yüksek yararının korunması ilkesinin de bir gereğidir. Hâkim velayet düzenlemeleri ve sonuçları hakkında çocuğu bilgilendirdikten sonra çocuğun velayet konusunda görüşünü almalıdır.</w:t>
      </w:r>
    </w:p>
    <w:p w14:paraId="5B5D9AB3" w14:textId="77777777" w:rsidR="00F17957" w:rsidRDefault="00F17957" w:rsidP="00C705A1">
      <w:pPr>
        <w:pStyle w:val="NoSpacing"/>
        <w:rPr>
          <w:rFonts w:ascii="Times New Roman" w:hAnsi="Times New Roman" w:cs="Times New Roman"/>
          <w:sz w:val="24"/>
          <w:szCs w:val="24"/>
        </w:rPr>
      </w:pPr>
    </w:p>
    <w:p w14:paraId="325F8659" w14:textId="77777777" w:rsidR="00C705A1" w:rsidRDefault="00C705A1" w:rsidP="00C705A1">
      <w:pPr>
        <w:pStyle w:val="NoSpacing"/>
        <w:rPr>
          <w:rFonts w:ascii="Times New Roman" w:hAnsi="Times New Roman" w:cs="Times New Roman"/>
          <w:sz w:val="24"/>
          <w:szCs w:val="24"/>
        </w:rPr>
      </w:pPr>
      <w:r>
        <w:rPr>
          <w:rFonts w:ascii="Times New Roman" w:hAnsi="Times New Roman" w:cs="Times New Roman"/>
          <w:sz w:val="24"/>
          <w:szCs w:val="24"/>
        </w:rPr>
        <w:t>[Ekrandaki Soru]</w:t>
      </w:r>
    </w:p>
    <w:p w14:paraId="6154EA4C" w14:textId="579F645B" w:rsidR="00C705A1" w:rsidRDefault="00F17957" w:rsidP="00C705A1">
      <w:pPr>
        <w:pStyle w:val="NoSpacing"/>
        <w:rPr>
          <w:rFonts w:ascii="Times New Roman" w:hAnsi="Times New Roman" w:cs="Times New Roman"/>
          <w:sz w:val="24"/>
          <w:szCs w:val="24"/>
        </w:rPr>
      </w:pPr>
      <w:r w:rsidRPr="00F17957">
        <w:rPr>
          <w:rFonts w:ascii="Times New Roman" w:hAnsi="Times New Roman" w:cs="Times New Roman"/>
          <w:sz w:val="24"/>
          <w:szCs w:val="24"/>
        </w:rPr>
        <w:t>Mevcut yasal düzenlemeler kapsamında Türk hukuku bakımından ortak velayete hükmedilebilir mi?</w:t>
      </w:r>
    </w:p>
    <w:p w14:paraId="18D9DB64" w14:textId="77777777" w:rsidR="00F17957" w:rsidRDefault="00F17957" w:rsidP="00C705A1">
      <w:pPr>
        <w:pStyle w:val="NoSpacing"/>
        <w:rPr>
          <w:rFonts w:ascii="Times New Roman" w:hAnsi="Times New Roman" w:cs="Times New Roman"/>
          <w:sz w:val="24"/>
          <w:szCs w:val="24"/>
        </w:rPr>
      </w:pPr>
    </w:p>
    <w:p w14:paraId="67A27EE3" w14:textId="77777777" w:rsidR="00727A68" w:rsidRDefault="00727A68">
      <w:pPr>
        <w:spacing w:line="240" w:lineRule="auto"/>
        <w:jc w:val="left"/>
        <w:rPr>
          <w:rFonts w:ascii="Times New Roman" w:eastAsiaTheme="minorEastAsia" w:hAnsi="Times New Roman"/>
          <w:b/>
          <w:bCs/>
          <w:i/>
          <w:iCs/>
          <w:szCs w:val="24"/>
        </w:rPr>
      </w:pPr>
      <w:r>
        <w:rPr>
          <w:rFonts w:ascii="Times New Roman" w:hAnsi="Times New Roman"/>
          <w:b/>
          <w:bCs/>
          <w:i/>
          <w:iCs/>
          <w:szCs w:val="24"/>
        </w:rPr>
        <w:br w:type="page"/>
      </w:r>
    </w:p>
    <w:p w14:paraId="11AD43F2" w14:textId="4ACE4E66" w:rsidR="00C705A1" w:rsidRPr="00333A1E" w:rsidRDefault="00C705A1" w:rsidP="00C705A1">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lastRenderedPageBreak/>
        <w:t xml:space="preserve">Adım 6: </w:t>
      </w:r>
    </w:p>
    <w:p w14:paraId="3F1468B1" w14:textId="77777777" w:rsidR="00C705A1" w:rsidRPr="00333A1E" w:rsidRDefault="00C705A1" w:rsidP="00C705A1">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Bilginin Sunumu "Farklı Bakış"</w:t>
      </w:r>
    </w:p>
    <w:p w14:paraId="0D01169C" w14:textId="77777777" w:rsidR="00C705A1" w:rsidRDefault="00C705A1" w:rsidP="00C705A1">
      <w:pPr>
        <w:pStyle w:val="NoSpacing"/>
        <w:rPr>
          <w:rFonts w:ascii="Times New Roman" w:hAnsi="Times New Roman" w:cs="Times New Roman"/>
          <w:sz w:val="24"/>
          <w:szCs w:val="24"/>
        </w:rPr>
      </w:pPr>
    </w:p>
    <w:p w14:paraId="7DCD1D02" w14:textId="55A6F37C" w:rsidR="00C705A1" w:rsidRPr="00333A1E" w:rsidRDefault="00731EF7" w:rsidP="00C705A1">
      <w:pPr>
        <w:pStyle w:val="NoSpacing"/>
        <w:rPr>
          <w:rFonts w:ascii="Times New Roman" w:hAnsi="Times New Roman" w:cs="Times New Roman"/>
          <w:i/>
          <w:iCs/>
          <w:sz w:val="24"/>
          <w:szCs w:val="24"/>
        </w:rPr>
      </w:pPr>
      <w:r w:rsidRPr="00731EF7">
        <w:rPr>
          <w:rFonts w:ascii="Times New Roman" w:hAnsi="Times New Roman" w:cs="Times New Roman"/>
          <w:i/>
          <w:iCs/>
          <w:sz w:val="24"/>
          <w:szCs w:val="24"/>
        </w:rPr>
        <w:t xml:space="preserve">Hâkim velayete hükmederken </w:t>
      </w:r>
      <w:r>
        <w:rPr>
          <w:rFonts w:ascii="Times New Roman" w:hAnsi="Times New Roman" w:cs="Times New Roman"/>
          <w:i/>
          <w:iCs/>
          <w:sz w:val="24"/>
          <w:szCs w:val="24"/>
        </w:rPr>
        <w:t xml:space="preserve">dikkat etmesi gereken </w:t>
      </w:r>
      <w:r w:rsidRPr="00731EF7">
        <w:rPr>
          <w:rFonts w:ascii="Times New Roman" w:hAnsi="Times New Roman" w:cs="Times New Roman"/>
          <w:i/>
          <w:iCs/>
          <w:sz w:val="24"/>
          <w:szCs w:val="24"/>
        </w:rPr>
        <w:t>hususlar</w:t>
      </w:r>
      <w:r>
        <w:rPr>
          <w:rFonts w:ascii="Times New Roman" w:hAnsi="Times New Roman" w:cs="Times New Roman"/>
          <w:i/>
          <w:iCs/>
          <w:sz w:val="24"/>
          <w:szCs w:val="24"/>
        </w:rPr>
        <w:t xml:space="preserve"> ve V</w:t>
      </w:r>
      <w:r w:rsidRPr="00731EF7">
        <w:rPr>
          <w:rFonts w:ascii="Times New Roman" w:hAnsi="Times New Roman" w:cs="Times New Roman"/>
          <w:i/>
          <w:iCs/>
          <w:sz w:val="24"/>
          <w:szCs w:val="24"/>
        </w:rPr>
        <w:t>elayetin Kaldırılması Nedenler</w:t>
      </w:r>
      <w:r>
        <w:rPr>
          <w:rFonts w:ascii="Times New Roman" w:hAnsi="Times New Roman" w:cs="Times New Roman"/>
          <w:i/>
          <w:iCs/>
          <w:sz w:val="24"/>
          <w:szCs w:val="24"/>
        </w:rPr>
        <w:t>e</w:t>
      </w:r>
      <w:r w:rsidR="00C705A1" w:rsidRPr="008D08D2">
        <w:rPr>
          <w:rFonts w:ascii="Times New Roman" w:hAnsi="Times New Roman" w:cs="Times New Roman"/>
          <w:i/>
          <w:iCs/>
          <w:sz w:val="24"/>
          <w:szCs w:val="24"/>
        </w:rPr>
        <w:t xml:space="preserve"> </w:t>
      </w:r>
      <w:r w:rsidR="00C705A1" w:rsidRPr="00333A1E">
        <w:rPr>
          <w:rFonts w:ascii="Times New Roman" w:hAnsi="Times New Roman" w:cs="Times New Roman"/>
          <w:i/>
          <w:iCs/>
          <w:sz w:val="24"/>
          <w:szCs w:val="24"/>
        </w:rPr>
        <w:t>ilişkin</w:t>
      </w:r>
      <w:r w:rsidR="00C705A1">
        <w:rPr>
          <w:rFonts w:ascii="Times New Roman" w:hAnsi="Times New Roman" w:cs="Times New Roman"/>
          <w:i/>
          <w:iCs/>
          <w:sz w:val="24"/>
          <w:szCs w:val="24"/>
        </w:rPr>
        <w:t xml:space="preserve"> sunum maddeler halinde görsel, animasyon ve videolarla desteklenir.</w:t>
      </w:r>
    </w:p>
    <w:p w14:paraId="40DEDAB9" w14:textId="77777777" w:rsidR="00C705A1" w:rsidRDefault="00C705A1" w:rsidP="00C705A1">
      <w:pPr>
        <w:pStyle w:val="NoSpacing"/>
        <w:rPr>
          <w:rFonts w:ascii="Times New Roman" w:hAnsi="Times New Roman" w:cs="Times New Roman"/>
          <w:sz w:val="24"/>
          <w:szCs w:val="24"/>
        </w:rPr>
      </w:pPr>
    </w:p>
    <w:p w14:paraId="4079D4EE" w14:textId="77777777" w:rsidR="00C705A1" w:rsidRPr="00333A1E" w:rsidRDefault="00C705A1" w:rsidP="00C705A1">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 xml:space="preserve">Adım 7: </w:t>
      </w:r>
    </w:p>
    <w:p w14:paraId="1CEA939E" w14:textId="77777777" w:rsidR="00C705A1" w:rsidRPr="00333A1E" w:rsidRDefault="00C705A1" w:rsidP="00C705A1">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Etkinlik "Oluşturma"</w:t>
      </w:r>
    </w:p>
    <w:p w14:paraId="6E2DD01D" w14:textId="77777777" w:rsidR="00C705A1" w:rsidRDefault="00C705A1" w:rsidP="00C705A1">
      <w:pPr>
        <w:pStyle w:val="NoSpacing"/>
        <w:rPr>
          <w:rFonts w:ascii="Times New Roman" w:hAnsi="Times New Roman" w:cs="Times New Roman"/>
          <w:sz w:val="24"/>
          <w:szCs w:val="24"/>
        </w:rPr>
      </w:pPr>
    </w:p>
    <w:p w14:paraId="6E95DFD2" w14:textId="77777777" w:rsidR="00C705A1" w:rsidRDefault="00C705A1" w:rsidP="00C705A1">
      <w:pPr>
        <w:pStyle w:val="NoSpacing"/>
        <w:rPr>
          <w:rFonts w:ascii="Times New Roman" w:hAnsi="Times New Roman" w:cs="Times New Roman"/>
          <w:sz w:val="24"/>
          <w:szCs w:val="24"/>
        </w:rPr>
      </w:pPr>
      <w:r>
        <w:rPr>
          <w:rFonts w:ascii="Times New Roman" w:hAnsi="Times New Roman" w:cs="Times New Roman"/>
          <w:sz w:val="24"/>
          <w:szCs w:val="24"/>
        </w:rPr>
        <w:t>[Ekrandaki Soru]</w:t>
      </w:r>
    </w:p>
    <w:p w14:paraId="0A8566CD" w14:textId="77777777" w:rsidR="00731EF7" w:rsidRDefault="00731EF7" w:rsidP="00C705A1">
      <w:pPr>
        <w:pStyle w:val="NoSpacing"/>
        <w:rPr>
          <w:rFonts w:ascii="Times New Roman" w:hAnsi="Times New Roman" w:cs="Times New Roman"/>
          <w:sz w:val="24"/>
          <w:szCs w:val="24"/>
        </w:rPr>
      </w:pPr>
      <w:r>
        <w:rPr>
          <w:rFonts w:ascii="Times New Roman" w:hAnsi="Times New Roman" w:cs="Times New Roman"/>
          <w:sz w:val="24"/>
          <w:szCs w:val="24"/>
        </w:rPr>
        <w:t>Çocukla k</w:t>
      </w:r>
      <w:r w:rsidRPr="00731EF7">
        <w:rPr>
          <w:rFonts w:ascii="Times New Roman" w:hAnsi="Times New Roman" w:cs="Times New Roman"/>
          <w:sz w:val="24"/>
          <w:szCs w:val="24"/>
        </w:rPr>
        <w:t>işisel ilişki kurulması</w:t>
      </w:r>
      <w:r>
        <w:rPr>
          <w:rFonts w:ascii="Times New Roman" w:hAnsi="Times New Roman" w:cs="Times New Roman"/>
          <w:sz w:val="24"/>
          <w:szCs w:val="24"/>
        </w:rPr>
        <w:t xml:space="preserve"> neden önemlidir?</w:t>
      </w:r>
    </w:p>
    <w:p w14:paraId="69A3995A" w14:textId="77777777" w:rsidR="00C705A1" w:rsidRDefault="00C705A1" w:rsidP="00C705A1">
      <w:pPr>
        <w:pStyle w:val="NoSpacing"/>
        <w:rPr>
          <w:rFonts w:ascii="Times New Roman" w:hAnsi="Times New Roman" w:cs="Times New Roman"/>
          <w:sz w:val="24"/>
          <w:szCs w:val="24"/>
        </w:rPr>
      </w:pPr>
    </w:p>
    <w:p w14:paraId="443F0708" w14:textId="77777777" w:rsidR="00C705A1" w:rsidRDefault="00C705A1" w:rsidP="00C705A1">
      <w:pPr>
        <w:pStyle w:val="NoSpacing"/>
        <w:rPr>
          <w:rFonts w:ascii="Times New Roman" w:hAnsi="Times New Roman" w:cs="Times New Roman"/>
          <w:sz w:val="24"/>
          <w:szCs w:val="24"/>
        </w:rPr>
      </w:pPr>
      <w:r>
        <w:rPr>
          <w:rFonts w:ascii="Times New Roman" w:hAnsi="Times New Roman" w:cs="Times New Roman"/>
          <w:sz w:val="24"/>
          <w:szCs w:val="24"/>
        </w:rPr>
        <w:t>[Düşünmeleri için kısa bir süre verilerek geribildirim sunulur]</w:t>
      </w:r>
    </w:p>
    <w:p w14:paraId="40FDA8FB" w14:textId="77777777" w:rsidR="00C705A1" w:rsidRDefault="00C705A1" w:rsidP="00C705A1">
      <w:pPr>
        <w:pStyle w:val="NoSpacing"/>
        <w:rPr>
          <w:rFonts w:ascii="Times New Roman" w:hAnsi="Times New Roman" w:cs="Times New Roman"/>
          <w:sz w:val="24"/>
          <w:szCs w:val="24"/>
        </w:rPr>
      </w:pPr>
    </w:p>
    <w:p w14:paraId="25B90205" w14:textId="6F26D23B" w:rsidR="00C705A1" w:rsidRDefault="00731EF7" w:rsidP="00C705A1">
      <w:pPr>
        <w:pStyle w:val="NoSpacing"/>
        <w:rPr>
          <w:rFonts w:ascii="Times New Roman" w:hAnsi="Times New Roman" w:cs="Times New Roman"/>
          <w:sz w:val="24"/>
          <w:szCs w:val="24"/>
        </w:rPr>
      </w:pPr>
      <w:r w:rsidRPr="00731EF7">
        <w:rPr>
          <w:rFonts w:ascii="Times New Roman" w:hAnsi="Times New Roman" w:cs="Times New Roman"/>
          <w:sz w:val="24"/>
          <w:szCs w:val="24"/>
        </w:rPr>
        <w:t>Kişisel ilişki kurulmasında temel amaç, ana baba ile çocuk arasındaki ilişkinin hukuki bağdan ibaret olmaması, duygusal bağın da kurulması ve çocuğun, kendisine bırakılmayan tarafa yabancılaşmamasıdır. Kişisel ilişki kurma hakkı, kamu düzenine ilişkin olup boşanma davalarında herhangi bir talep olmasa dahi hâkim tarafından re’sen düzenleme yapılması gerekir. Hâkim ana babanın kişisel ilişki talepleriyle bağlı olmayıp çocuğun yüksek yararına olacak şekilde düzenleme yapmalıdır.</w:t>
      </w:r>
    </w:p>
    <w:p w14:paraId="3F5C1CC5" w14:textId="4BC87B5F" w:rsidR="00731EF7" w:rsidRDefault="00731EF7" w:rsidP="00C705A1">
      <w:pPr>
        <w:pStyle w:val="NoSpacing"/>
        <w:rPr>
          <w:rFonts w:ascii="Times New Roman" w:hAnsi="Times New Roman" w:cs="Times New Roman"/>
          <w:sz w:val="24"/>
          <w:szCs w:val="24"/>
        </w:rPr>
      </w:pPr>
    </w:p>
    <w:p w14:paraId="6531C220" w14:textId="76D66B79" w:rsidR="00731EF7" w:rsidRDefault="00731EF7" w:rsidP="00731EF7">
      <w:pPr>
        <w:pStyle w:val="NoSpacing"/>
        <w:rPr>
          <w:rFonts w:ascii="Times New Roman" w:hAnsi="Times New Roman" w:cs="Times New Roman"/>
          <w:sz w:val="24"/>
          <w:szCs w:val="24"/>
        </w:rPr>
      </w:pPr>
      <w:r w:rsidRPr="00731EF7">
        <w:rPr>
          <w:rFonts w:ascii="Times New Roman" w:hAnsi="Times New Roman" w:cs="Times New Roman"/>
          <w:sz w:val="24"/>
          <w:szCs w:val="24"/>
        </w:rPr>
        <w:t xml:space="preserve">Kişisel ilişki kurulmasında öncelikle çocuğun yüksek yararının esas alınması gerektiği, Birleşmiş Milletler Çocuk Hakları Sözleşmesi’nin 9. maddesinde ve ayrıca özel düzenleme niteliğinde olan TMK’nın 325. maddesinde ifade edilmiştir. </w:t>
      </w:r>
      <w:r>
        <w:rPr>
          <w:rFonts w:ascii="Times New Roman" w:hAnsi="Times New Roman" w:cs="Times New Roman"/>
          <w:sz w:val="24"/>
          <w:szCs w:val="24"/>
        </w:rPr>
        <w:t xml:space="preserve"> </w:t>
      </w:r>
      <w:r w:rsidRPr="00731EF7">
        <w:rPr>
          <w:rFonts w:ascii="Times New Roman" w:hAnsi="Times New Roman" w:cs="Times New Roman"/>
          <w:sz w:val="24"/>
          <w:szCs w:val="24"/>
        </w:rPr>
        <w:t>Kişisel ilişki tesisine karar veren hâkimin dikkate alması gereken bir diğer husus çocuğun görüşüdür. Bilişsel ve duygusal açıdan görüşünü açıklayabilecek olgunlukta olan çocuğun görüşü, gerek çekişmeli boşanmada gerekse anlaşmalı boşanmada kişisel ilişki düzenlemesi yapılırken dikkate alınmalıdır.</w:t>
      </w:r>
      <w:r>
        <w:rPr>
          <w:rFonts w:ascii="Times New Roman" w:hAnsi="Times New Roman" w:cs="Times New Roman"/>
          <w:sz w:val="24"/>
          <w:szCs w:val="24"/>
        </w:rPr>
        <w:t xml:space="preserve"> </w:t>
      </w:r>
      <w:r w:rsidRPr="00731EF7">
        <w:rPr>
          <w:rFonts w:ascii="Times New Roman" w:hAnsi="Times New Roman" w:cs="Times New Roman"/>
          <w:sz w:val="24"/>
          <w:szCs w:val="24"/>
        </w:rPr>
        <w:t>Kişisel ilişki kurulmasında çocuğun şahsına ilişkin unsurlar da değerlendirilmelidir. Çocuğun şahsına ilişkin unsurlar, çocukla kişisel ilişki kurulup kurulamayacağına ve bu ilişkinin şeklinin belirlenmesinde önemli bir etkenlerdir. Bu kapsamda çocuğun şahsına ilişkin ölçütlerden biri yaşıdır. Yargıtay da kişisel ilişkinin kurulması ve şekline ilişkin kararlarında, çocuğun yaşını göz önünde bulundurmaktadır .  Çocuğun süt çağında olması, okul çağında olması gibi hususlar kişisel ilişki tesisine yönelik kararlarda önemli rol oynamaktadır.</w:t>
      </w:r>
    </w:p>
    <w:p w14:paraId="622EE11B" w14:textId="7240A821" w:rsidR="00731EF7" w:rsidRDefault="00731EF7" w:rsidP="00C705A1">
      <w:pPr>
        <w:pStyle w:val="NoSpacing"/>
        <w:rPr>
          <w:rFonts w:ascii="Times New Roman" w:hAnsi="Times New Roman" w:cs="Times New Roman"/>
          <w:sz w:val="24"/>
          <w:szCs w:val="24"/>
        </w:rPr>
      </w:pPr>
    </w:p>
    <w:p w14:paraId="357EFF23" w14:textId="640EB303" w:rsidR="007238DE" w:rsidRDefault="007238DE" w:rsidP="00C705A1">
      <w:pPr>
        <w:pStyle w:val="NoSpacing"/>
        <w:rPr>
          <w:rFonts w:ascii="Times New Roman" w:hAnsi="Times New Roman" w:cs="Times New Roman"/>
          <w:sz w:val="24"/>
          <w:szCs w:val="24"/>
        </w:rPr>
      </w:pPr>
    </w:p>
    <w:p w14:paraId="22F65701" w14:textId="73BF9C67" w:rsidR="007238DE" w:rsidRDefault="007238DE" w:rsidP="00C705A1">
      <w:pPr>
        <w:pStyle w:val="NoSpacing"/>
        <w:rPr>
          <w:rFonts w:ascii="Times New Roman" w:hAnsi="Times New Roman" w:cs="Times New Roman"/>
          <w:sz w:val="24"/>
          <w:szCs w:val="24"/>
        </w:rPr>
      </w:pPr>
      <w:r w:rsidRPr="007238DE">
        <w:rPr>
          <w:rFonts w:ascii="Times New Roman" w:hAnsi="Times New Roman" w:cs="Times New Roman"/>
          <w:sz w:val="24"/>
          <w:szCs w:val="24"/>
        </w:rPr>
        <w:t>Kişisel ilişki tesisinde göz önünde bulundurulması gereken bir diğer husus çocuğun eğitim durumudur. Birden çok ortak çocuğun velayetlerinin ana baba arasında paylaştırılmış olması halinde, kişisel ilişki tesis edilirken kardeşlik ilişkilerini engelleyici nitelikte olmamasına da özen gösterilmelidir.</w:t>
      </w:r>
      <w:r>
        <w:rPr>
          <w:rFonts w:ascii="Times New Roman" w:hAnsi="Times New Roman" w:cs="Times New Roman"/>
          <w:sz w:val="24"/>
          <w:szCs w:val="24"/>
        </w:rPr>
        <w:t xml:space="preserve"> </w:t>
      </w:r>
      <w:r w:rsidRPr="007238DE">
        <w:rPr>
          <w:rFonts w:ascii="Times New Roman" w:hAnsi="Times New Roman" w:cs="Times New Roman"/>
          <w:sz w:val="24"/>
          <w:szCs w:val="24"/>
        </w:rPr>
        <w:t>Kişisel ilişki tesisinde çocuğun yüksek yararını sağlamak en önemli amaç olmakla birlikte, ana babanın duygusal tatmini bir diğer amaçtır. Çocuğun ana babanın sevgisine ve ilgisine ihtiyacı olduğu gibi, ebeveynlerin de çocukla vakit geçirme, onun bakımında ve gelişmesinde sorumluluk alma, sağlığından, duygu ve düşünce dünyasından, eğitim ve sosyal hayatından haberdar olma ve ana babalık duygularını yaşama hakkı vardır . Bu nedenle kişisel ilişki tesisinde ana babaya ilişkin ölçütler de dikkate alınmalıdır. Ana babanın çalışma durumu ve izin şartları kişisel ilişki kurulmasında önemli bir etkendir. Diğer taraftan ana babanın yaşadığı çevrenin uygun olması, güvenlik ya da iklim koşullarının çocuğun sağlığını etkileyecek durumda olması kişisel ilişki tesisinde dikkate alınması gereken unsurlardır</w:t>
      </w:r>
      <w:r>
        <w:rPr>
          <w:rFonts w:ascii="Times New Roman" w:hAnsi="Times New Roman" w:cs="Times New Roman"/>
          <w:sz w:val="24"/>
          <w:szCs w:val="24"/>
        </w:rPr>
        <w:t>.</w:t>
      </w:r>
    </w:p>
    <w:p w14:paraId="091D9356" w14:textId="4EA9FB52" w:rsidR="00731EF7" w:rsidRDefault="00731EF7" w:rsidP="00C705A1">
      <w:pPr>
        <w:pStyle w:val="NoSpacing"/>
        <w:rPr>
          <w:rFonts w:ascii="Times New Roman" w:hAnsi="Times New Roman" w:cs="Times New Roman"/>
          <w:sz w:val="24"/>
          <w:szCs w:val="24"/>
        </w:rPr>
      </w:pPr>
    </w:p>
    <w:p w14:paraId="6A1B51A7" w14:textId="77777777" w:rsidR="00731EF7" w:rsidRPr="003B1F23" w:rsidRDefault="00731EF7" w:rsidP="00C705A1">
      <w:pPr>
        <w:pStyle w:val="NoSpacing"/>
        <w:rPr>
          <w:rFonts w:ascii="Times New Roman" w:hAnsi="Times New Roman" w:cs="Times New Roman"/>
          <w:sz w:val="24"/>
          <w:szCs w:val="24"/>
        </w:rPr>
      </w:pPr>
    </w:p>
    <w:p w14:paraId="4982A0ED" w14:textId="77777777" w:rsidR="00727A68" w:rsidRDefault="00727A68">
      <w:pPr>
        <w:spacing w:line="240" w:lineRule="auto"/>
        <w:jc w:val="left"/>
        <w:rPr>
          <w:rFonts w:ascii="Times New Roman" w:eastAsiaTheme="minorEastAsia" w:hAnsi="Times New Roman"/>
          <w:b/>
          <w:bCs/>
          <w:i/>
          <w:iCs/>
          <w:szCs w:val="24"/>
        </w:rPr>
      </w:pPr>
      <w:r>
        <w:rPr>
          <w:rFonts w:ascii="Times New Roman" w:hAnsi="Times New Roman"/>
          <w:b/>
          <w:bCs/>
          <w:i/>
          <w:iCs/>
          <w:szCs w:val="24"/>
        </w:rPr>
        <w:br w:type="page"/>
      </w:r>
    </w:p>
    <w:p w14:paraId="458F3F93" w14:textId="5FEAB084" w:rsidR="00C705A1" w:rsidRPr="00461D9B" w:rsidRDefault="00C705A1" w:rsidP="00C705A1">
      <w:pPr>
        <w:pStyle w:val="NoSpacing"/>
        <w:rPr>
          <w:rFonts w:ascii="Times New Roman" w:hAnsi="Times New Roman" w:cs="Times New Roman"/>
          <w:b/>
          <w:bCs/>
          <w:i/>
          <w:iCs/>
          <w:sz w:val="24"/>
          <w:szCs w:val="24"/>
        </w:rPr>
      </w:pPr>
      <w:r w:rsidRPr="00461D9B">
        <w:rPr>
          <w:rFonts w:ascii="Times New Roman" w:hAnsi="Times New Roman" w:cs="Times New Roman"/>
          <w:b/>
          <w:bCs/>
          <w:i/>
          <w:iCs/>
          <w:sz w:val="24"/>
          <w:szCs w:val="24"/>
        </w:rPr>
        <w:lastRenderedPageBreak/>
        <w:t xml:space="preserve">Adım 8: </w:t>
      </w:r>
    </w:p>
    <w:p w14:paraId="2386C85D" w14:textId="77777777" w:rsidR="00C705A1" w:rsidRPr="00461D9B" w:rsidRDefault="00C705A1" w:rsidP="00C705A1">
      <w:pPr>
        <w:pStyle w:val="NoSpacing"/>
        <w:rPr>
          <w:rFonts w:ascii="Times New Roman" w:hAnsi="Times New Roman" w:cs="Times New Roman"/>
          <w:b/>
          <w:bCs/>
          <w:i/>
          <w:iCs/>
          <w:sz w:val="24"/>
          <w:szCs w:val="24"/>
        </w:rPr>
      </w:pPr>
      <w:r w:rsidRPr="00461D9B">
        <w:rPr>
          <w:rFonts w:ascii="Times New Roman" w:hAnsi="Times New Roman" w:cs="Times New Roman"/>
          <w:b/>
          <w:bCs/>
          <w:i/>
          <w:iCs/>
          <w:sz w:val="24"/>
          <w:szCs w:val="24"/>
        </w:rPr>
        <w:t xml:space="preserve">Özetleme </w:t>
      </w:r>
    </w:p>
    <w:p w14:paraId="04C16916" w14:textId="77777777" w:rsidR="00C705A1" w:rsidRDefault="00C705A1" w:rsidP="00C705A1">
      <w:pPr>
        <w:pStyle w:val="NoSpacing"/>
        <w:rPr>
          <w:rFonts w:ascii="Times New Roman" w:hAnsi="Times New Roman" w:cs="Times New Roman"/>
          <w:sz w:val="24"/>
          <w:szCs w:val="24"/>
        </w:rPr>
      </w:pPr>
    </w:p>
    <w:p w14:paraId="0AE9278B" w14:textId="77777777" w:rsidR="00C705A1" w:rsidRDefault="00C705A1" w:rsidP="00C705A1">
      <w:pPr>
        <w:pStyle w:val="NoSpacing"/>
        <w:rPr>
          <w:rFonts w:ascii="Times New Roman" w:hAnsi="Times New Roman" w:cs="Times New Roman"/>
          <w:sz w:val="24"/>
          <w:szCs w:val="24"/>
        </w:rPr>
      </w:pPr>
      <w:r>
        <w:rPr>
          <w:rFonts w:ascii="Times New Roman" w:hAnsi="Times New Roman" w:cs="Times New Roman"/>
          <w:sz w:val="24"/>
          <w:szCs w:val="24"/>
        </w:rPr>
        <w:t>[Dış Ses]</w:t>
      </w:r>
    </w:p>
    <w:p w14:paraId="2D9EBBF7" w14:textId="77777777" w:rsidR="00C705A1" w:rsidRPr="00461D9B" w:rsidRDefault="00C705A1" w:rsidP="00C705A1">
      <w:pPr>
        <w:spacing w:after="240" w:line="240" w:lineRule="auto"/>
        <w:ind w:right="-1"/>
        <w:rPr>
          <w:rFonts w:ascii="Times New Roman" w:hAnsi="Times New Roman"/>
          <w:bCs/>
          <w:i/>
          <w:iCs/>
          <w:szCs w:val="24"/>
        </w:rPr>
      </w:pPr>
      <w:r w:rsidRPr="00461D9B">
        <w:rPr>
          <w:rFonts w:ascii="Times New Roman" w:hAnsi="Times New Roman"/>
          <w:bCs/>
          <w:i/>
          <w:iCs/>
          <w:szCs w:val="24"/>
        </w:rPr>
        <w:t>Bu etkinlikle birlikte oturumun sonuna geldik. Şimdi dilerseniz buraya kadar öğrendiklerimizi yeniden gözden geçirelim</w:t>
      </w:r>
      <w:r>
        <w:rPr>
          <w:rFonts w:ascii="Times New Roman" w:hAnsi="Times New Roman"/>
          <w:bCs/>
          <w:i/>
          <w:iCs/>
          <w:szCs w:val="24"/>
        </w:rPr>
        <w:t>:</w:t>
      </w:r>
    </w:p>
    <w:p w14:paraId="67598A41" w14:textId="1EB9272D" w:rsidR="00C705A1" w:rsidRDefault="00D35431" w:rsidP="00D35431">
      <w:pPr>
        <w:pStyle w:val="NoSpacing"/>
        <w:rPr>
          <w:rFonts w:ascii="Times New Roman" w:hAnsi="Times New Roman" w:cs="Times New Roman"/>
          <w:sz w:val="24"/>
          <w:szCs w:val="24"/>
        </w:rPr>
      </w:pPr>
      <w:r w:rsidRPr="00D35431">
        <w:rPr>
          <w:rFonts w:ascii="Times New Roman" w:hAnsi="Times New Roman" w:cs="Times New Roman"/>
          <w:sz w:val="24"/>
          <w:szCs w:val="24"/>
        </w:rPr>
        <w:t>Çocuğun yüksek yararının en önemli işlevi, çocuğun kendisini ilgilendiren uyuşmazlıklarda bilgi edinme imkânının sağlanması ve daha da önemlisi menfaatine uygun şekilde görüşünü açıklamasıdır.</w:t>
      </w:r>
      <w:r>
        <w:rPr>
          <w:rFonts w:ascii="Times New Roman" w:hAnsi="Times New Roman" w:cs="Times New Roman"/>
          <w:sz w:val="24"/>
          <w:szCs w:val="24"/>
        </w:rPr>
        <w:t xml:space="preserve"> </w:t>
      </w:r>
      <w:r w:rsidRPr="00D35431">
        <w:rPr>
          <w:rFonts w:ascii="Times New Roman" w:hAnsi="Times New Roman" w:cs="Times New Roman"/>
          <w:sz w:val="24"/>
          <w:szCs w:val="24"/>
        </w:rPr>
        <w:t>Kendisini ilgilendiren bir konuda düşüncesini oluşturma yeteneğine sahip olan çocuğun dinlenmesi ve görüşlerinin dikkate alınması yoluyla kendisiyle ilgili, mevcut veya gelecekteki refahını etkileyen kararlara katılması sağlanmalıdır.</w:t>
      </w:r>
    </w:p>
    <w:p w14:paraId="402099D4" w14:textId="3DBA217F" w:rsidR="002366BA" w:rsidRDefault="002366BA" w:rsidP="00D35431">
      <w:pPr>
        <w:pStyle w:val="NoSpacing"/>
        <w:rPr>
          <w:rFonts w:ascii="Times New Roman" w:hAnsi="Times New Roman" w:cs="Times New Roman"/>
          <w:sz w:val="24"/>
          <w:szCs w:val="24"/>
        </w:rPr>
      </w:pPr>
    </w:p>
    <w:p w14:paraId="28A3E9EB" w14:textId="4CA4D2E6" w:rsidR="002366BA" w:rsidRDefault="002366BA" w:rsidP="00D35431">
      <w:pPr>
        <w:pStyle w:val="NoSpacing"/>
        <w:rPr>
          <w:rFonts w:ascii="Times New Roman" w:hAnsi="Times New Roman" w:cs="Times New Roman"/>
          <w:sz w:val="24"/>
          <w:szCs w:val="24"/>
        </w:rPr>
      </w:pPr>
      <w:r w:rsidRPr="002366BA">
        <w:rPr>
          <w:rFonts w:ascii="Times New Roman" w:hAnsi="Times New Roman" w:cs="Times New Roman"/>
          <w:sz w:val="24"/>
          <w:szCs w:val="24"/>
        </w:rPr>
        <w:t>Çocuğun görüşüne başvurulması, uluslararası sözleşmelerle düzenlenen ve sonrasında iç hukukta da uygulama alanı bulan, çocuğun yüksek yararının korunması amacına hizmet eden bir hüküm olup çocuğun menfaatine uygun düştüğü ölçüde uygulanacak bir kuraldır. Başka bir ifadeyle, katılım hakkının sağlanması çocuğun yüksek yararı ilkesinin bir gereğidir. Diğer taraftan çocuğun yüksek yararı, çocuğun katılım hakkının kapsamını belirlemektedir. Şu hâlde katılım hakkının yerine getirilmemesi çocuğun yüksek yararının gereği gibi sağlanamadığı anlamına gelecektir. Bunun yanı sıra çocuğun yüksek yararı, çocuğun görüşünün alınmaması gereken durumların tespiti bakımından da belirleyici olmaktadır</w:t>
      </w:r>
    </w:p>
    <w:p w14:paraId="2C970412" w14:textId="3D4D62C7" w:rsidR="001C35AE" w:rsidRDefault="001C35AE" w:rsidP="00C705A1">
      <w:pPr>
        <w:pStyle w:val="NoSpacing"/>
        <w:rPr>
          <w:rFonts w:ascii="Times New Roman" w:hAnsi="Times New Roman" w:cs="Times New Roman"/>
          <w:sz w:val="24"/>
          <w:szCs w:val="24"/>
        </w:rPr>
      </w:pPr>
    </w:p>
    <w:p w14:paraId="1BFD032F" w14:textId="3BAE118A" w:rsidR="00D35431" w:rsidRDefault="002366BA" w:rsidP="002366BA">
      <w:pPr>
        <w:pStyle w:val="NoSpacing"/>
        <w:rPr>
          <w:rFonts w:ascii="Times New Roman" w:hAnsi="Times New Roman" w:cs="Times New Roman"/>
          <w:sz w:val="24"/>
          <w:szCs w:val="24"/>
        </w:rPr>
      </w:pPr>
      <w:r w:rsidRPr="002366BA">
        <w:rPr>
          <w:rFonts w:ascii="Times New Roman" w:hAnsi="Times New Roman" w:cs="Times New Roman"/>
          <w:sz w:val="24"/>
          <w:szCs w:val="24"/>
        </w:rPr>
        <w:t>Hâkim velayete hükmederken</w:t>
      </w:r>
      <w:r>
        <w:rPr>
          <w:rFonts w:ascii="Times New Roman" w:hAnsi="Times New Roman" w:cs="Times New Roman"/>
          <w:sz w:val="24"/>
          <w:szCs w:val="24"/>
        </w:rPr>
        <w:t xml:space="preserve"> e</w:t>
      </w:r>
      <w:r w:rsidRPr="002366BA">
        <w:rPr>
          <w:rFonts w:ascii="Times New Roman" w:hAnsi="Times New Roman" w:cs="Times New Roman"/>
          <w:sz w:val="24"/>
          <w:szCs w:val="24"/>
        </w:rPr>
        <w:t>beveynler bakımından; ebeveynlerin yaşları, yerleşim yerleri ve birbirine uzaklıkları, mesleki ve sosyal durumu, çocuğu yetiştirme yetenekleri, işbirliği ve iletişim yetenekleri ve istekleri dikkate alınmalıdır.</w:t>
      </w:r>
      <w:r>
        <w:rPr>
          <w:rFonts w:ascii="Times New Roman" w:hAnsi="Times New Roman" w:cs="Times New Roman"/>
          <w:sz w:val="24"/>
          <w:szCs w:val="24"/>
        </w:rPr>
        <w:t xml:space="preserve"> </w:t>
      </w:r>
      <w:r w:rsidRPr="002366BA">
        <w:rPr>
          <w:rFonts w:ascii="Times New Roman" w:hAnsi="Times New Roman" w:cs="Times New Roman"/>
          <w:sz w:val="24"/>
          <w:szCs w:val="24"/>
        </w:rPr>
        <w:t>Çocuklar bakımından; yaşı, psikolojik ve fiziksel sağlığı, diğer kardeşleriyle ilişkisi, çocuğun istekleri gibi hususlar göz önünde bulundurulmalıdır. Ayrıca aile içi şiddet, istismar gibi çocuğu olumsuz etkilemiş bir durum varsa velayet düzenlemesinde dikkate alınmalıdır.</w:t>
      </w:r>
    </w:p>
    <w:p w14:paraId="64F82A82" w14:textId="6E62259B" w:rsidR="00D35431" w:rsidRDefault="00D35431" w:rsidP="00C705A1">
      <w:pPr>
        <w:pStyle w:val="NoSpacing"/>
        <w:rPr>
          <w:rFonts w:ascii="Times New Roman" w:hAnsi="Times New Roman" w:cs="Times New Roman"/>
          <w:sz w:val="24"/>
          <w:szCs w:val="24"/>
        </w:rPr>
      </w:pPr>
    </w:p>
    <w:p w14:paraId="46F6686A" w14:textId="2522115D" w:rsidR="002366BA" w:rsidRPr="002366BA" w:rsidRDefault="002366BA" w:rsidP="002366BA">
      <w:pPr>
        <w:pStyle w:val="NoSpacing"/>
        <w:rPr>
          <w:rFonts w:ascii="Times New Roman" w:hAnsi="Times New Roman" w:cs="Times New Roman"/>
          <w:sz w:val="24"/>
          <w:szCs w:val="24"/>
        </w:rPr>
      </w:pPr>
      <w:r w:rsidRPr="002366BA">
        <w:rPr>
          <w:rFonts w:ascii="Times New Roman" w:hAnsi="Times New Roman" w:cs="Times New Roman"/>
          <w:sz w:val="24"/>
          <w:szCs w:val="24"/>
        </w:rPr>
        <w:t>Çocuğun yüksek yararına aykırılık, bedensel ve zihinsel gelişiminin tehlikeye düşmesi durumunda çocuğa ilişkin koruma tedbirlerinin yetersiz kalması ya da yetersiz kalacağının anlaşılması halinde hâkim velayetin kaldırılması yoluna başvurabilir. Velayetin Kaldırılması Nedenleri (TMK m. 348):</w:t>
      </w:r>
    </w:p>
    <w:p w14:paraId="76107FC6" w14:textId="03742A3B" w:rsidR="002366BA" w:rsidRPr="002366BA" w:rsidRDefault="002366BA">
      <w:pPr>
        <w:pStyle w:val="NoSpacing"/>
        <w:numPr>
          <w:ilvl w:val="0"/>
          <w:numId w:val="13"/>
        </w:numPr>
        <w:rPr>
          <w:rFonts w:ascii="Times New Roman" w:hAnsi="Times New Roman" w:cs="Times New Roman"/>
          <w:sz w:val="24"/>
          <w:szCs w:val="24"/>
        </w:rPr>
      </w:pPr>
      <w:r w:rsidRPr="002366BA">
        <w:rPr>
          <w:rFonts w:ascii="Times New Roman" w:hAnsi="Times New Roman" w:cs="Times New Roman"/>
          <w:sz w:val="24"/>
          <w:szCs w:val="24"/>
        </w:rPr>
        <w:t>Ana babanın deneyimsizlik, hastalık, başka yerde bulunma ya da benzeri sebeplerden dolayı velayet görevini gereği gibi yerine getirememesi</w:t>
      </w:r>
      <w:r>
        <w:rPr>
          <w:rFonts w:ascii="Times New Roman" w:hAnsi="Times New Roman" w:cs="Times New Roman"/>
          <w:sz w:val="24"/>
          <w:szCs w:val="24"/>
        </w:rPr>
        <w:t>,</w:t>
      </w:r>
    </w:p>
    <w:p w14:paraId="7202C3E4" w14:textId="75034950" w:rsidR="002366BA" w:rsidRPr="002366BA" w:rsidRDefault="002366BA">
      <w:pPr>
        <w:pStyle w:val="NoSpacing"/>
        <w:numPr>
          <w:ilvl w:val="0"/>
          <w:numId w:val="13"/>
        </w:numPr>
        <w:rPr>
          <w:rFonts w:ascii="Times New Roman" w:hAnsi="Times New Roman" w:cs="Times New Roman"/>
          <w:sz w:val="24"/>
          <w:szCs w:val="24"/>
        </w:rPr>
      </w:pPr>
      <w:r w:rsidRPr="002366BA">
        <w:rPr>
          <w:rFonts w:ascii="Times New Roman" w:hAnsi="Times New Roman" w:cs="Times New Roman"/>
          <w:sz w:val="24"/>
          <w:szCs w:val="24"/>
        </w:rPr>
        <w:t>Ana babanın çocuğa yeterli ilgiyi göstermemesi</w:t>
      </w:r>
      <w:r>
        <w:rPr>
          <w:rFonts w:ascii="Times New Roman" w:hAnsi="Times New Roman" w:cs="Times New Roman"/>
          <w:sz w:val="24"/>
          <w:szCs w:val="24"/>
        </w:rPr>
        <w:t>,</w:t>
      </w:r>
    </w:p>
    <w:p w14:paraId="3A7A9CCF" w14:textId="473FFCC7" w:rsidR="002366BA" w:rsidRPr="002366BA" w:rsidRDefault="002366BA">
      <w:pPr>
        <w:pStyle w:val="NoSpacing"/>
        <w:numPr>
          <w:ilvl w:val="0"/>
          <w:numId w:val="13"/>
        </w:numPr>
        <w:rPr>
          <w:rFonts w:ascii="Times New Roman" w:hAnsi="Times New Roman" w:cs="Times New Roman"/>
          <w:sz w:val="24"/>
          <w:szCs w:val="24"/>
        </w:rPr>
      </w:pPr>
      <w:r w:rsidRPr="002366BA">
        <w:rPr>
          <w:rFonts w:ascii="Times New Roman" w:hAnsi="Times New Roman" w:cs="Times New Roman"/>
          <w:sz w:val="24"/>
          <w:szCs w:val="24"/>
        </w:rPr>
        <w:t>Ana babanın çocuğa karşı yükümlülüklerini ağır biçimde savsaklaması</w:t>
      </w:r>
      <w:r>
        <w:rPr>
          <w:rFonts w:ascii="Times New Roman" w:hAnsi="Times New Roman" w:cs="Times New Roman"/>
          <w:sz w:val="24"/>
          <w:szCs w:val="24"/>
        </w:rPr>
        <w:t>dır.</w:t>
      </w:r>
    </w:p>
    <w:p w14:paraId="19CDD03E" w14:textId="77777777" w:rsidR="00D35431" w:rsidRDefault="00D35431" w:rsidP="00C705A1">
      <w:pPr>
        <w:pStyle w:val="NoSpacing"/>
        <w:rPr>
          <w:rFonts w:ascii="Times New Roman" w:hAnsi="Times New Roman" w:cs="Times New Roman"/>
          <w:sz w:val="24"/>
          <w:szCs w:val="24"/>
        </w:rPr>
      </w:pPr>
    </w:p>
    <w:p w14:paraId="1308BD1F" w14:textId="28D90A2A" w:rsidR="002366BA" w:rsidRDefault="002366BA" w:rsidP="002366BA">
      <w:pPr>
        <w:pStyle w:val="NoSpacing"/>
        <w:rPr>
          <w:rFonts w:ascii="Times New Roman" w:hAnsi="Times New Roman" w:cs="Times New Roman"/>
          <w:sz w:val="24"/>
          <w:szCs w:val="24"/>
        </w:rPr>
      </w:pPr>
      <w:r w:rsidRPr="002366BA">
        <w:rPr>
          <w:rFonts w:ascii="Times New Roman" w:hAnsi="Times New Roman" w:cs="Times New Roman"/>
          <w:sz w:val="24"/>
          <w:szCs w:val="24"/>
        </w:rPr>
        <w:t>7343 sayılı kanunla yapılan değişikle ortak velayet hakkına sahip olmayan ana veya babanın çocukla kişisel ilişki kurmasını engellemek, velayetin değiştirilmesi sebebi olarak TMK’nın 182. ve 324 . maddelerinde açıkça düzenlenmiştir. Velayet ana babanın her ikisinden de kaldırılması halinde çocuğa bir vasi atanır (TMK 348/II).</w:t>
      </w:r>
    </w:p>
    <w:p w14:paraId="6EF39E69" w14:textId="77777777" w:rsidR="002366BA" w:rsidRDefault="002366BA" w:rsidP="00C705A1">
      <w:pPr>
        <w:pStyle w:val="NoSpacing"/>
        <w:rPr>
          <w:rFonts w:ascii="Times New Roman" w:hAnsi="Times New Roman" w:cs="Times New Roman"/>
          <w:sz w:val="24"/>
          <w:szCs w:val="24"/>
        </w:rPr>
      </w:pPr>
    </w:p>
    <w:p w14:paraId="66E19541" w14:textId="514C15F8" w:rsidR="00C705A1" w:rsidRDefault="001C35AE" w:rsidP="00C705A1">
      <w:pPr>
        <w:pStyle w:val="NoSpacing"/>
        <w:rPr>
          <w:rFonts w:ascii="Times New Roman" w:hAnsi="Times New Roman" w:cs="Times New Roman"/>
          <w:sz w:val="24"/>
          <w:szCs w:val="24"/>
        </w:rPr>
      </w:pPr>
      <w:r w:rsidRPr="001C35AE">
        <w:rPr>
          <w:rFonts w:ascii="Times New Roman" w:hAnsi="Times New Roman" w:cs="Times New Roman"/>
          <w:sz w:val="24"/>
          <w:szCs w:val="24"/>
        </w:rPr>
        <w:t>Kişisel ilişki kurma hakkı, kamu düzenine ilişkin olup boşanma davalarında herhangi bir talep olmasa dahi hâkim tarafından re’sen düzenleme yapılması gerekir. Kişisel ilişki kurulmasına karar veren hâkim, kişisel ilişkinin süresine ilişkin ayrıntılı bir düzenleme yapmalıdır. Bu kapsamda kişisel ilişkinin başlangıç ve bitiş tarihi belirtilmeli, tatiller, yıllık izinler gibi hususlar dikkate alınarak düzenleme yapılmalıdır</w:t>
      </w:r>
      <w:r w:rsidR="00C705A1" w:rsidRPr="00E44109">
        <w:rPr>
          <w:rFonts w:ascii="Times New Roman" w:hAnsi="Times New Roman" w:cs="Times New Roman"/>
          <w:sz w:val="24"/>
          <w:szCs w:val="24"/>
        </w:rPr>
        <w:t>.</w:t>
      </w:r>
    </w:p>
    <w:p w14:paraId="59242D91" w14:textId="5BF4EA5E" w:rsidR="001C35AE" w:rsidRDefault="001C35AE" w:rsidP="00C705A1">
      <w:pPr>
        <w:pStyle w:val="NoSpacing"/>
        <w:rPr>
          <w:rFonts w:ascii="Times New Roman" w:hAnsi="Times New Roman" w:cs="Times New Roman"/>
          <w:sz w:val="24"/>
          <w:szCs w:val="24"/>
        </w:rPr>
      </w:pPr>
    </w:p>
    <w:p w14:paraId="5DCFF80E" w14:textId="21EB5FEB" w:rsidR="001C35AE" w:rsidRDefault="001C35AE" w:rsidP="001C35AE">
      <w:pPr>
        <w:pStyle w:val="NoSpacing"/>
        <w:rPr>
          <w:rFonts w:ascii="Times New Roman" w:hAnsi="Times New Roman" w:cs="Times New Roman"/>
          <w:sz w:val="24"/>
          <w:szCs w:val="24"/>
        </w:rPr>
      </w:pPr>
      <w:r w:rsidRPr="001C35AE">
        <w:rPr>
          <w:rFonts w:ascii="Times New Roman" w:hAnsi="Times New Roman" w:cs="Times New Roman"/>
          <w:sz w:val="24"/>
          <w:szCs w:val="24"/>
        </w:rPr>
        <w:t xml:space="preserve">Kişisel ilişkiye dair kararlar maddi anlamda kesin hüküm teşkil etmediğinden, ana baba ya da çocuğa ilişkin önemli değişikliklerin varlığı halinde re’sen ya da talep üzerine yeni bir kişisel ilişki </w:t>
      </w:r>
      <w:r w:rsidRPr="001C35AE">
        <w:rPr>
          <w:rFonts w:ascii="Times New Roman" w:hAnsi="Times New Roman" w:cs="Times New Roman"/>
          <w:sz w:val="24"/>
          <w:szCs w:val="24"/>
        </w:rPr>
        <w:lastRenderedPageBreak/>
        <w:t>düzenlemesi yapılabilir.</w:t>
      </w:r>
      <w:r>
        <w:rPr>
          <w:rFonts w:ascii="Times New Roman" w:hAnsi="Times New Roman" w:cs="Times New Roman"/>
          <w:sz w:val="24"/>
          <w:szCs w:val="24"/>
        </w:rPr>
        <w:t xml:space="preserve"> </w:t>
      </w:r>
      <w:r w:rsidRPr="001C35AE">
        <w:rPr>
          <w:rFonts w:ascii="Times New Roman" w:hAnsi="Times New Roman" w:cs="Times New Roman"/>
          <w:sz w:val="24"/>
          <w:szCs w:val="24"/>
        </w:rPr>
        <w:t>Kişisel ilişki çocuğun huzurunu tehlikeye atıyorsa, kişisel ilişkinin kaldırılması ya da reddedilmesi gündeme gelebilir. Ancak vurgulamak gerekir ki, çok önemli bir sebep olmadıkça çocukla kişisel ilişki kurulması engellenmez. Cinsel ya da fiziksel şiddet, sorumsuzluk gibi durumlar doğrudan önemli sebep olarak kabul edilmektedir.</w:t>
      </w:r>
    </w:p>
    <w:p w14:paraId="64CBD6A9" w14:textId="77777777" w:rsidR="001C35AE" w:rsidRPr="00E44109" w:rsidRDefault="001C35AE" w:rsidP="00C705A1">
      <w:pPr>
        <w:pStyle w:val="NoSpacing"/>
        <w:rPr>
          <w:rFonts w:ascii="Times New Roman" w:hAnsi="Times New Roman" w:cs="Times New Roman"/>
          <w:sz w:val="24"/>
          <w:szCs w:val="24"/>
        </w:rPr>
      </w:pPr>
    </w:p>
    <w:p w14:paraId="7727BD9F" w14:textId="77777777" w:rsidR="00C705A1" w:rsidRPr="0024208E" w:rsidRDefault="00C705A1" w:rsidP="00C705A1">
      <w:pPr>
        <w:pStyle w:val="NoSpacing"/>
        <w:rPr>
          <w:rFonts w:ascii="Times New Roman" w:hAnsi="Times New Roman" w:cs="Times New Roman"/>
          <w:b/>
          <w:bCs/>
          <w:i/>
          <w:iCs/>
          <w:sz w:val="24"/>
          <w:szCs w:val="24"/>
        </w:rPr>
      </w:pPr>
      <w:r w:rsidRPr="0024208E">
        <w:rPr>
          <w:rFonts w:ascii="Times New Roman" w:hAnsi="Times New Roman" w:cs="Times New Roman"/>
          <w:b/>
          <w:bCs/>
          <w:i/>
          <w:iCs/>
          <w:sz w:val="24"/>
          <w:szCs w:val="24"/>
        </w:rPr>
        <w:t xml:space="preserve">Adım 9: </w:t>
      </w:r>
    </w:p>
    <w:p w14:paraId="4AA262E3" w14:textId="77777777" w:rsidR="00C705A1" w:rsidRPr="0024208E" w:rsidRDefault="00C705A1" w:rsidP="00C705A1">
      <w:pPr>
        <w:pStyle w:val="NoSpacing"/>
        <w:rPr>
          <w:rFonts w:ascii="Times New Roman" w:hAnsi="Times New Roman" w:cs="Times New Roman"/>
          <w:b/>
          <w:bCs/>
          <w:i/>
          <w:iCs/>
          <w:sz w:val="24"/>
          <w:szCs w:val="24"/>
        </w:rPr>
      </w:pPr>
      <w:r w:rsidRPr="0024208E">
        <w:rPr>
          <w:rFonts w:ascii="Times New Roman" w:hAnsi="Times New Roman" w:cs="Times New Roman"/>
          <w:b/>
          <w:bCs/>
          <w:i/>
          <w:iCs/>
          <w:sz w:val="24"/>
          <w:szCs w:val="24"/>
        </w:rPr>
        <w:t>Değerlendirme</w:t>
      </w:r>
    </w:p>
    <w:p w14:paraId="52B88E7B" w14:textId="77777777" w:rsidR="00C705A1" w:rsidRDefault="00C705A1" w:rsidP="00C705A1">
      <w:pPr>
        <w:pStyle w:val="NoSpacing"/>
        <w:rPr>
          <w:rFonts w:ascii="Times New Roman" w:hAnsi="Times New Roman" w:cs="Times New Roman"/>
          <w:sz w:val="24"/>
          <w:szCs w:val="24"/>
        </w:rPr>
      </w:pPr>
    </w:p>
    <w:p w14:paraId="0D3EF3BB" w14:textId="77777777" w:rsidR="00C705A1" w:rsidRDefault="00C705A1" w:rsidP="00C705A1">
      <w:pPr>
        <w:pStyle w:val="NoSpacing"/>
        <w:rPr>
          <w:rFonts w:ascii="Times New Roman" w:hAnsi="Times New Roman" w:cs="Times New Roman"/>
          <w:sz w:val="24"/>
          <w:szCs w:val="24"/>
        </w:rPr>
      </w:pPr>
      <w:r>
        <w:rPr>
          <w:rFonts w:ascii="Times New Roman" w:hAnsi="Times New Roman" w:cs="Times New Roman"/>
          <w:sz w:val="24"/>
          <w:szCs w:val="24"/>
        </w:rPr>
        <w:t>Oturum sonunda süreçteki katılımcının gelişimini izlemek için çoktan seçmeli, boşluk doldurma ve doğru/yanlış sorularından oluşan 10 soruluk bir kısa sınav uygulanır.</w:t>
      </w:r>
    </w:p>
    <w:p w14:paraId="3E3E8418" w14:textId="7F5E5DA3" w:rsidR="00C705A1" w:rsidRDefault="00C705A1" w:rsidP="00BC1549">
      <w:pPr>
        <w:spacing w:line="240" w:lineRule="auto"/>
        <w:rPr>
          <w:rFonts w:ascii="Times New Roman" w:hAnsi="Times New Roman"/>
        </w:rPr>
      </w:pPr>
    </w:p>
    <w:p w14:paraId="623B3D02" w14:textId="77777777" w:rsidR="00C705A1" w:rsidRDefault="00C705A1" w:rsidP="00BC1549">
      <w:pPr>
        <w:spacing w:line="240" w:lineRule="auto"/>
        <w:rPr>
          <w:rFonts w:ascii="Times New Roman" w:hAnsi="Times New Roman"/>
        </w:rPr>
      </w:pPr>
    </w:p>
    <w:p w14:paraId="4D1801E2" w14:textId="77777777" w:rsidR="0053284D" w:rsidRDefault="0053284D">
      <w:pPr>
        <w:spacing w:line="240" w:lineRule="auto"/>
        <w:jc w:val="left"/>
        <w:rPr>
          <w:rFonts w:ascii="Times New Roman" w:eastAsia="SimSun" w:hAnsi="Times New Roman"/>
          <w:b/>
          <w:bCs/>
          <w:color w:val="000000"/>
          <w:szCs w:val="24"/>
          <w:lang w:eastAsia="x-none"/>
        </w:rPr>
      </w:pPr>
      <w:r>
        <w:rPr>
          <w:rFonts w:ascii="Times New Roman" w:hAnsi="Times New Roman"/>
          <w:color w:val="000000"/>
          <w:szCs w:val="24"/>
        </w:rPr>
        <w:br w:type="page"/>
      </w:r>
    </w:p>
    <w:p w14:paraId="46234EBB" w14:textId="3400722D" w:rsidR="0053284D" w:rsidRDefault="0053284D" w:rsidP="00727A68">
      <w:pPr>
        <w:pStyle w:val="Heading1"/>
        <w:spacing w:line="240" w:lineRule="auto"/>
        <w:jc w:val="center"/>
        <w:rPr>
          <w:rFonts w:ascii="Times New Roman" w:hAnsi="Times New Roman"/>
          <w:color w:val="000000"/>
          <w:sz w:val="24"/>
          <w:szCs w:val="24"/>
          <w:lang w:val="tr-TR"/>
        </w:rPr>
      </w:pPr>
      <w:r>
        <w:rPr>
          <w:rFonts w:ascii="Times New Roman" w:hAnsi="Times New Roman"/>
          <w:color w:val="000000"/>
          <w:sz w:val="24"/>
          <w:szCs w:val="24"/>
          <w:lang w:val="tr-TR"/>
        </w:rPr>
        <w:lastRenderedPageBreak/>
        <w:t>O</w:t>
      </w:r>
      <w:r w:rsidRPr="003A55EF">
        <w:rPr>
          <w:rFonts w:ascii="Times New Roman" w:hAnsi="Times New Roman"/>
          <w:color w:val="000000"/>
          <w:sz w:val="24"/>
          <w:szCs w:val="24"/>
          <w:lang w:val="tr-TR"/>
        </w:rPr>
        <w:t xml:space="preserve">turum </w:t>
      </w:r>
      <w:r>
        <w:rPr>
          <w:rFonts w:ascii="Times New Roman" w:hAnsi="Times New Roman"/>
          <w:color w:val="000000"/>
          <w:sz w:val="24"/>
          <w:szCs w:val="24"/>
          <w:lang w:val="tr-TR"/>
        </w:rPr>
        <w:t>4</w:t>
      </w:r>
    </w:p>
    <w:p w14:paraId="3C681CE8" w14:textId="3364904C" w:rsidR="00637926" w:rsidRDefault="00637926" w:rsidP="00727A68">
      <w:pPr>
        <w:pStyle w:val="Heading1"/>
        <w:spacing w:before="0" w:line="240" w:lineRule="auto"/>
        <w:jc w:val="center"/>
        <w:rPr>
          <w:rFonts w:ascii="Times New Roman" w:hAnsi="Times New Roman"/>
          <w:color w:val="000000"/>
          <w:sz w:val="24"/>
          <w:szCs w:val="24"/>
          <w:lang w:val="tr-TR"/>
        </w:rPr>
      </w:pPr>
      <w:r w:rsidRPr="00637926">
        <w:rPr>
          <w:rFonts w:ascii="Times New Roman" w:hAnsi="Times New Roman"/>
          <w:color w:val="000000"/>
          <w:sz w:val="24"/>
          <w:szCs w:val="24"/>
          <w:lang w:val="tr-TR"/>
        </w:rPr>
        <w:t>Boşanmada nafaka ve tazminat</w:t>
      </w:r>
    </w:p>
    <w:p w14:paraId="02795BCB" w14:textId="77777777" w:rsidR="00637926" w:rsidRDefault="00637926" w:rsidP="0053284D">
      <w:pPr>
        <w:pStyle w:val="NoSpacing"/>
        <w:rPr>
          <w:rFonts w:ascii="Times New Roman" w:hAnsi="Times New Roman" w:cs="Times New Roman"/>
          <w:sz w:val="24"/>
          <w:szCs w:val="24"/>
        </w:rPr>
      </w:pPr>
    </w:p>
    <w:p w14:paraId="665CD63A" w14:textId="429FAB3F" w:rsidR="0053284D" w:rsidRPr="007411E3" w:rsidRDefault="0053284D" w:rsidP="0053284D">
      <w:pPr>
        <w:pStyle w:val="NoSpacing"/>
        <w:rPr>
          <w:rFonts w:ascii="Times New Roman" w:hAnsi="Times New Roman" w:cs="Times New Roman"/>
          <w:sz w:val="24"/>
          <w:szCs w:val="24"/>
        </w:rPr>
      </w:pPr>
      <w:r w:rsidRPr="007411E3">
        <w:rPr>
          <w:rFonts w:ascii="Times New Roman" w:hAnsi="Times New Roman" w:cs="Times New Roman"/>
          <w:sz w:val="24"/>
          <w:szCs w:val="24"/>
        </w:rPr>
        <w:t>Günümüzde öğrenme</w:t>
      </w:r>
      <w:r>
        <w:rPr>
          <w:rFonts w:ascii="Times New Roman" w:hAnsi="Times New Roman" w:cs="Times New Roman"/>
          <w:sz w:val="24"/>
          <w:szCs w:val="24"/>
        </w:rPr>
        <w:t xml:space="preserve"> </w:t>
      </w:r>
      <w:r w:rsidRPr="007411E3">
        <w:rPr>
          <w:rFonts w:ascii="Times New Roman" w:hAnsi="Times New Roman" w:cs="Times New Roman"/>
          <w:sz w:val="24"/>
          <w:szCs w:val="24"/>
        </w:rPr>
        <w:t xml:space="preserve">hayatımızın her anında, evde, sokakta, iş yerinde edindiğimiz </w:t>
      </w:r>
      <w:r>
        <w:rPr>
          <w:rFonts w:ascii="Times New Roman" w:hAnsi="Times New Roman" w:cs="Times New Roman"/>
          <w:sz w:val="24"/>
          <w:szCs w:val="24"/>
        </w:rPr>
        <w:t xml:space="preserve">ve edinmeye </w:t>
      </w:r>
      <w:r w:rsidRPr="007411E3">
        <w:rPr>
          <w:rFonts w:ascii="Times New Roman" w:hAnsi="Times New Roman" w:cs="Times New Roman"/>
          <w:sz w:val="24"/>
          <w:szCs w:val="24"/>
        </w:rPr>
        <w:t>devam e</w:t>
      </w:r>
      <w:r>
        <w:rPr>
          <w:rFonts w:ascii="Times New Roman" w:hAnsi="Times New Roman" w:cs="Times New Roman"/>
          <w:sz w:val="24"/>
          <w:szCs w:val="24"/>
        </w:rPr>
        <w:t xml:space="preserve">ttiğimiz </w:t>
      </w:r>
      <w:r w:rsidRPr="007411E3">
        <w:rPr>
          <w:rFonts w:ascii="Times New Roman" w:hAnsi="Times New Roman" w:cs="Times New Roman"/>
          <w:sz w:val="24"/>
          <w:szCs w:val="24"/>
        </w:rPr>
        <w:t>bilgi</w:t>
      </w:r>
      <w:r>
        <w:rPr>
          <w:rFonts w:ascii="Times New Roman" w:hAnsi="Times New Roman" w:cs="Times New Roman"/>
          <w:sz w:val="24"/>
          <w:szCs w:val="24"/>
        </w:rPr>
        <w:t xml:space="preserve"> ve becerilerdir. </w:t>
      </w:r>
      <w:r w:rsidRPr="007411E3">
        <w:rPr>
          <w:rFonts w:ascii="Times New Roman" w:hAnsi="Times New Roman" w:cs="Times New Roman"/>
          <w:sz w:val="24"/>
          <w:szCs w:val="24"/>
        </w:rPr>
        <w:t>Bu yeni öğrenme anlayışı yaşam boyu öğrenme olarak adlandırılmaktadır.</w:t>
      </w:r>
    </w:p>
    <w:p w14:paraId="129355A6" w14:textId="77777777" w:rsidR="0053284D" w:rsidRDefault="0053284D" w:rsidP="0053284D">
      <w:pPr>
        <w:pStyle w:val="NoSpacing"/>
        <w:rPr>
          <w:rFonts w:ascii="Times New Roman" w:hAnsi="Times New Roman" w:cs="Times New Roman"/>
          <w:sz w:val="24"/>
          <w:szCs w:val="24"/>
        </w:rPr>
      </w:pPr>
    </w:p>
    <w:p w14:paraId="39498E55" w14:textId="77777777" w:rsidR="0053284D" w:rsidRDefault="0053284D" w:rsidP="0053284D">
      <w:pPr>
        <w:pStyle w:val="NoSpacing"/>
        <w:rPr>
          <w:rFonts w:ascii="Times New Roman" w:hAnsi="Times New Roman" w:cs="Times New Roman"/>
          <w:sz w:val="24"/>
          <w:szCs w:val="24"/>
        </w:rPr>
      </w:pPr>
      <w:r w:rsidRPr="007411E3">
        <w:rPr>
          <w:rFonts w:ascii="Times New Roman" w:hAnsi="Times New Roman" w:cs="Times New Roman"/>
          <w:sz w:val="24"/>
          <w:szCs w:val="24"/>
        </w:rPr>
        <w:t>Sizin için düzenlenen bu eğitimler, bireysel gelişimleriniz</w:t>
      </w:r>
      <w:r>
        <w:rPr>
          <w:rFonts w:ascii="Times New Roman" w:hAnsi="Times New Roman" w:cs="Times New Roman"/>
          <w:sz w:val="24"/>
          <w:szCs w:val="24"/>
        </w:rPr>
        <w:t>e</w:t>
      </w:r>
      <w:r w:rsidRPr="007411E3">
        <w:rPr>
          <w:rFonts w:ascii="Times New Roman" w:hAnsi="Times New Roman" w:cs="Times New Roman"/>
          <w:sz w:val="24"/>
          <w:szCs w:val="24"/>
        </w:rPr>
        <w:t xml:space="preserve"> </w:t>
      </w:r>
      <w:r>
        <w:rPr>
          <w:rFonts w:ascii="Times New Roman" w:hAnsi="Times New Roman" w:cs="Times New Roman"/>
          <w:sz w:val="24"/>
          <w:szCs w:val="24"/>
        </w:rPr>
        <w:t xml:space="preserve">katkı sağlamak ve birikim ve becerilerinizi güncellemek </w:t>
      </w:r>
      <w:r w:rsidRPr="007411E3">
        <w:rPr>
          <w:rFonts w:ascii="Times New Roman" w:hAnsi="Times New Roman" w:cs="Times New Roman"/>
          <w:sz w:val="24"/>
          <w:szCs w:val="24"/>
        </w:rPr>
        <w:t xml:space="preserve">için </w:t>
      </w:r>
      <w:r>
        <w:rPr>
          <w:rFonts w:ascii="Times New Roman" w:hAnsi="Times New Roman" w:cs="Times New Roman"/>
          <w:sz w:val="24"/>
          <w:szCs w:val="24"/>
        </w:rPr>
        <w:t xml:space="preserve">düzenlenmiştir. </w:t>
      </w:r>
      <w:r w:rsidRPr="007411E3">
        <w:rPr>
          <w:rFonts w:ascii="Times New Roman" w:hAnsi="Times New Roman" w:cs="Times New Roman"/>
          <w:sz w:val="24"/>
          <w:szCs w:val="24"/>
        </w:rPr>
        <w:t>Burada katılacağınız eğitimlerde kazanacağınız bilgi ve becerilerle</w:t>
      </w:r>
      <w:r>
        <w:rPr>
          <w:rFonts w:ascii="Times New Roman" w:hAnsi="Times New Roman" w:cs="Times New Roman"/>
          <w:sz w:val="24"/>
          <w:szCs w:val="24"/>
        </w:rPr>
        <w:t xml:space="preserve"> </w:t>
      </w:r>
      <w:r w:rsidRPr="008466D8">
        <w:rPr>
          <w:rFonts w:ascii="Times New Roman" w:hAnsi="Times New Roman" w:cs="Times New Roman"/>
          <w:sz w:val="24"/>
          <w:szCs w:val="24"/>
        </w:rPr>
        <w:t>Türkiye’de hukukun üstünlüğünün ve temel hakların, uluslararası standartlarla ve Avrupa standartlarıyla tam uyumlu hâle getirilmesini sağlamayı ve aile mahkemelerinin özellikle kadınların, çocukların ve diğer aile üyelerinin haklarını koruma k</w:t>
      </w:r>
      <w:r w:rsidRPr="007411E3">
        <w:rPr>
          <w:rFonts w:ascii="Times New Roman" w:hAnsi="Times New Roman" w:cs="Times New Roman"/>
          <w:sz w:val="24"/>
          <w:szCs w:val="24"/>
        </w:rPr>
        <w:t>onularında farkındalık düzeyiniz</w:t>
      </w:r>
      <w:r>
        <w:rPr>
          <w:rFonts w:ascii="Times New Roman" w:hAnsi="Times New Roman" w:cs="Times New Roman"/>
          <w:sz w:val="24"/>
          <w:szCs w:val="24"/>
        </w:rPr>
        <w:t>in</w:t>
      </w:r>
      <w:r w:rsidRPr="007411E3">
        <w:rPr>
          <w:rFonts w:ascii="Times New Roman" w:hAnsi="Times New Roman" w:cs="Times New Roman"/>
          <w:sz w:val="24"/>
          <w:szCs w:val="24"/>
        </w:rPr>
        <w:t xml:space="preserve"> art</w:t>
      </w:r>
      <w:r>
        <w:rPr>
          <w:rFonts w:ascii="Times New Roman" w:hAnsi="Times New Roman" w:cs="Times New Roman"/>
          <w:sz w:val="24"/>
          <w:szCs w:val="24"/>
        </w:rPr>
        <w:t>ırılması hedeflenmektedir.</w:t>
      </w:r>
    </w:p>
    <w:p w14:paraId="55E6223A" w14:textId="77777777" w:rsidR="0053284D" w:rsidRDefault="0053284D" w:rsidP="0053284D">
      <w:pPr>
        <w:pStyle w:val="NoSpacing"/>
        <w:rPr>
          <w:rFonts w:ascii="Times New Roman" w:hAnsi="Times New Roman"/>
          <w:color w:val="000000"/>
        </w:rPr>
      </w:pPr>
    </w:p>
    <w:p w14:paraId="78BBF29E" w14:textId="77777777" w:rsidR="0053284D" w:rsidRPr="00325C31" w:rsidRDefault="0053284D" w:rsidP="0053284D">
      <w:pPr>
        <w:pStyle w:val="NoSpacing"/>
        <w:rPr>
          <w:rFonts w:ascii="Times New Roman" w:hAnsi="Times New Roman" w:cs="Times New Roman"/>
          <w:b/>
          <w:bCs/>
          <w:sz w:val="24"/>
          <w:szCs w:val="24"/>
        </w:rPr>
      </w:pPr>
      <w:r w:rsidRPr="00325C31">
        <w:rPr>
          <w:rFonts w:ascii="Times New Roman" w:hAnsi="Times New Roman" w:cs="Times New Roman"/>
          <w:b/>
          <w:bCs/>
          <w:sz w:val="24"/>
          <w:szCs w:val="24"/>
        </w:rPr>
        <w:t>[ES VERİLECEK]</w:t>
      </w:r>
    </w:p>
    <w:p w14:paraId="5D5798A6" w14:textId="77777777" w:rsidR="0053284D" w:rsidRPr="007411E3" w:rsidRDefault="0053284D" w:rsidP="0053284D">
      <w:pPr>
        <w:pStyle w:val="NoSpacing"/>
        <w:rPr>
          <w:rFonts w:ascii="Times New Roman" w:hAnsi="Times New Roman" w:cs="Times New Roman"/>
          <w:sz w:val="24"/>
          <w:szCs w:val="24"/>
        </w:rPr>
      </w:pPr>
    </w:p>
    <w:p w14:paraId="0487FEE3" w14:textId="76344C6C" w:rsidR="0053284D" w:rsidRPr="007411E3" w:rsidRDefault="0053284D" w:rsidP="0053284D">
      <w:pPr>
        <w:pStyle w:val="NoSpacing"/>
        <w:rPr>
          <w:rFonts w:ascii="Times New Roman" w:hAnsi="Times New Roman" w:cs="Times New Roman"/>
          <w:sz w:val="24"/>
          <w:szCs w:val="24"/>
        </w:rPr>
      </w:pPr>
      <w:r w:rsidRPr="007411E3">
        <w:rPr>
          <w:rFonts w:ascii="Times New Roman" w:hAnsi="Times New Roman" w:cs="Times New Roman"/>
          <w:sz w:val="24"/>
          <w:szCs w:val="24"/>
        </w:rPr>
        <w:t>Bu</w:t>
      </w:r>
      <w:r>
        <w:rPr>
          <w:rFonts w:ascii="Times New Roman" w:hAnsi="Times New Roman" w:cs="Times New Roman"/>
          <w:sz w:val="24"/>
          <w:szCs w:val="24"/>
        </w:rPr>
        <w:t xml:space="preserve"> </w:t>
      </w:r>
      <w:r w:rsidRPr="007411E3">
        <w:rPr>
          <w:rFonts w:ascii="Times New Roman" w:hAnsi="Times New Roman" w:cs="Times New Roman"/>
          <w:sz w:val="24"/>
          <w:szCs w:val="24"/>
        </w:rPr>
        <w:t>oturumda “</w:t>
      </w:r>
      <w:r w:rsidR="001F4599" w:rsidRPr="001F4599">
        <w:rPr>
          <w:rFonts w:ascii="Times New Roman" w:hAnsi="Times New Roman" w:cs="Times New Roman"/>
          <w:sz w:val="24"/>
          <w:szCs w:val="24"/>
        </w:rPr>
        <w:t>Boşanmada nafaka ve tazminat</w:t>
      </w:r>
      <w:r w:rsidRPr="007411E3">
        <w:rPr>
          <w:rFonts w:ascii="Times New Roman" w:hAnsi="Times New Roman" w:cs="Times New Roman"/>
          <w:sz w:val="24"/>
          <w:szCs w:val="24"/>
        </w:rPr>
        <w:t>” ele alınmaktadır.</w:t>
      </w:r>
    </w:p>
    <w:p w14:paraId="7049F120" w14:textId="77777777" w:rsidR="0053284D" w:rsidRDefault="0053284D" w:rsidP="0053284D">
      <w:pPr>
        <w:pStyle w:val="NoSpacing"/>
        <w:rPr>
          <w:rFonts w:ascii="Times New Roman" w:hAnsi="Times New Roman" w:cs="Times New Roman"/>
          <w:sz w:val="24"/>
          <w:szCs w:val="24"/>
        </w:rPr>
      </w:pPr>
    </w:p>
    <w:p w14:paraId="5FB44E56" w14:textId="77777777" w:rsidR="0053284D" w:rsidRPr="007411E3" w:rsidRDefault="0053284D" w:rsidP="0053284D">
      <w:pPr>
        <w:pStyle w:val="NoSpacing"/>
        <w:rPr>
          <w:rFonts w:ascii="Times New Roman" w:hAnsi="Times New Roman" w:cs="Times New Roman"/>
          <w:sz w:val="24"/>
          <w:szCs w:val="24"/>
        </w:rPr>
      </w:pPr>
      <w:r w:rsidRPr="007411E3">
        <w:rPr>
          <w:rFonts w:ascii="Times New Roman" w:hAnsi="Times New Roman" w:cs="Times New Roman"/>
          <w:sz w:val="24"/>
          <w:szCs w:val="24"/>
        </w:rPr>
        <w:t xml:space="preserve">Yaklaşık </w:t>
      </w:r>
      <w:r>
        <w:rPr>
          <w:rFonts w:ascii="Times New Roman" w:hAnsi="Times New Roman" w:cs="Times New Roman"/>
          <w:sz w:val="24"/>
          <w:szCs w:val="24"/>
        </w:rPr>
        <w:t xml:space="preserve">25 dakika </w:t>
      </w:r>
      <w:r w:rsidRPr="007411E3">
        <w:rPr>
          <w:rFonts w:ascii="Times New Roman" w:hAnsi="Times New Roman" w:cs="Times New Roman"/>
          <w:sz w:val="24"/>
          <w:szCs w:val="24"/>
        </w:rPr>
        <w:t xml:space="preserve">sürecek olan oturumda, çeşitli videolar izleyeceksiniz. Bu videolarda öğreneceğiniz bilgiler bir hikâye içinde, belirli kahramanların yaşantıları çerçevesinde ele alınmaktadır. </w:t>
      </w:r>
    </w:p>
    <w:p w14:paraId="232E20DF" w14:textId="77777777" w:rsidR="0053284D" w:rsidRDefault="0053284D" w:rsidP="0053284D">
      <w:pPr>
        <w:pStyle w:val="NoSpacing"/>
        <w:rPr>
          <w:rFonts w:ascii="Times New Roman" w:hAnsi="Times New Roman" w:cs="Times New Roman"/>
          <w:sz w:val="24"/>
          <w:szCs w:val="24"/>
        </w:rPr>
      </w:pPr>
      <w:r w:rsidRPr="007411E3">
        <w:rPr>
          <w:rFonts w:ascii="Times New Roman" w:hAnsi="Times New Roman" w:cs="Times New Roman"/>
          <w:sz w:val="24"/>
          <w:szCs w:val="24"/>
        </w:rPr>
        <w:t xml:space="preserve"> </w:t>
      </w:r>
    </w:p>
    <w:p w14:paraId="3BAFC681" w14:textId="77777777" w:rsidR="0053284D" w:rsidRDefault="0053284D" w:rsidP="0053284D">
      <w:pPr>
        <w:pStyle w:val="NoSpacing"/>
        <w:rPr>
          <w:rFonts w:ascii="Times New Roman" w:hAnsi="Times New Roman" w:cs="Times New Roman"/>
          <w:sz w:val="24"/>
          <w:szCs w:val="24"/>
        </w:rPr>
      </w:pPr>
      <w:r w:rsidRPr="007411E3">
        <w:rPr>
          <w:rFonts w:ascii="Times New Roman" w:hAnsi="Times New Roman" w:cs="Times New Roman"/>
          <w:sz w:val="24"/>
          <w:szCs w:val="24"/>
        </w:rPr>
        <w:t xml:space="preserve">Videoları izlerken, bazı bölümlerde ara verilecek ve sizlerin görüşüne başvurulacaktır. Bu aralar sırasında bazen bir konu üzerinde görüş bildirmeniz, bazen de değerlendirme yapmanız istenecektir. </w:t>
      </w:r>
    </w:p>
    <w:p w14:paraId="615F253E" w14:textId="77777777" w:rsidR="0053284D" w:rsidRPr="007411E3" w:rsidRDefault="0053284D" w:rsidP="0053284D">
      <w:pPr>
        <w:pStyle w:val="NoSpacing"/>
        <w:rPr>
          <w:rFonts w:ascii="Times New Roman" w:hAnsi="Times New Roman" w:cs="Times New Roman"/>
          <w:sz w:val="24"/>
          <w:szCs w:val="24"/>
        </w:rPr>
      </w:pPr>
    </w:p>
    <w:p w14:paraId="1A24A852" w14:textId="77777777" w:rsidR="0053284D" w:rsidRDefault="0053284D" w:rsidP="0053284D">
      <w:pPr>
        <w:pStyle w:val="NoSpacing"/>
        <w:rPr>
          <w:rFonts w:ascii="Times New Roman" w:hAnsi="Times New Roman" w:cs="Times New Roman"/>
          <w:sz w:val="24"/>
          <w:szCs w:val="24"/>
        </w:rPr>
      </w:pPr>
      <w:r w:rsidRPr="007411E3">
        <w:rPr>
          <w:rFonts w:ascii="Times New Roman" w:hAnsi="Times New Roman" w:cs="Times New Roman"/>
          <w:sz w:val="24"/>
          <w:szCs w:val="24"/>
        </w:rPr>
        <w:t>Şimdi dilerseniz, ilk videomuzu izleyelim.</w:t>
      </w:r>
    </w:p>
    <w:p w14:paraId="0B5A21BE" w14:textId="77777777" w:rsidR="0053284D" w:rsidRDefault="0053284D" w:rsidP="0053284D">
      <w:pPr>
        <w:pStyle w:val="NoSpacing"/>
        <w:rPr>
          <w:rFonts w:ascii="Times New Roman" w:hAnsi="Times New Roman" w:cs="Times New Roman"/>
          <w:sz w:val="24"/>
          <w:szCs w:val="24"/>
        </w:rPr>
      </w:pPr>
    </w:p>
    <w:p w14:paraId="1BCD223C" w14:textId="77777777" w:rsidR="0053284D" w:rsidRPr="00325C31" w:rsidRDefault="0053284D" w:rsidP="0053284D">
      <w:pPr>
        <w:pStyle w:val="NoSpacing"/>
        <w:rPr>
          <w:rFonts w:ascii="Times New Roman" w:hAnsi="Times New Roman" w:cs="Times New Roman"/>
          <w:b/>
          <w:bCs/>
          <w:sz w:val="24"/>
          <w:szCs w:val="24"/>
        </w:rPr>
      </w:pPr>
      <w:r w:rsidRPr="00325C31">
        <w:rPr>
          <w:rFonts w:ascii="Times New Roman" w:hAnsi="Times New Roman" w:cs="Times New Roman"/>
          <w:b/>
          <w:bCs/>
          <w:sz w:val="24"/>
          <w:szCs w:val="24"/>
        </w:rPr>
        <w:t>[ES VERİLECEK]</w:t>
      </w:r>
    </w:p>
    <w:p w14:paraId="4F5F82FB" w14:textId="77777777" w:rsidR="0053284D" w:rsidRPr="003B1F23" w:rsidRDefault="0053284D" w:rsidP="0053284D">
      <w:pPr>
        <w:pStyle w:val="NoSpacing"/>
        <w:rPr>
          <w:rFonts w:ascii="Times New Roman" w:hAnsi="Times New Roman" w:cs="Times New Roman"/>
          <w:sz w:val="24"/>
          <w:szCs w:val="24"/>
        </w:rPr>
      </w:pPr>
    </w:p>
    <w:p w14:paraId="1E30A76F" w14:textId="77777777" w:rsidR="0053284D" w:rsidRPr="003B1F23" w:rsidRDefault="0053284D" w:rsidP="0053284D">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 xml:space="preserve">Adım 1: </w:t>
      </w:r>
    </w:p>
    <w:p w14:paraId="4B941568" w14:textId="77777777" w:rsidR="0053284D" w:rsidRPr="003B1F23" w:rsidRDefault="0053284D" w:rsidP="0053284D">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Eğitim Sürecinin Tanıtımı</w:t>
      </w:r>
    </w:p>
    <w:p w14:paraId="0B060695" w14:textId="77777777" w:rsidR="0053284D" w:rsidRDefault="0053284D" w:rsidP="0053284D">
      <w:pPr>
        <w:pStyle w:val="NoSpacing"/>
        <w:rPr>
          <w:rFonts w:ascii="Times New Roman" w:hAnsi="Times New Roman" w:cs="Times New Roman"/>
          <w:b/>
          <w:bCs/>
          <w:sz w:val="24"/>
          <w:szCs w:val="24"/>
        </w:rPr>
      </w:pPr>
    </w:p>
    <w:p w14:paraId="013746C4" w14:textId="77777777" w:rsidR="0053284D" w:rsidRPr="00325C31" w:rsidRDefault="0053284D" w:rsidP="0053284D">
      <w:pPr>
        <w:pStyle w:val="NoSpacing"/>
        <w:rPr>
          <w:rFonts w:ascii="Times New Roman" w:hAnsi="Times New Roman" w:cs="Times New Roman"/>
          <w:b/>
          <w:bCs/>
          <w:sz w:val="24"/>
          <w:szCs w:val="24"/>
        </w:rPr>
      </w:pPr>
      <w:r w:rsidRPr="00325C31">
        <w:rPr>
          <w:rFonts w:ascii="Times New Roman" w:hAnsi="Times New Roman" w:cs="Times New Roman"/>
          <w:b/>
          <w:bCs/>
          <w:sz w:val="24"/>
          <w:szCs w:val="24"/>
        </w:rPr>
        <w:t>[Genel Amaç, Öğretim Amaçları ve Konu Başlıkları]</w:t>
      </w:r>
    </w:p>
    <w:p w14:paraId="40A28F5D" w14:textId="21C2A6A9" w:rsidR="0053284D" w:rsidRDefault="0053284D" w:rsidP="0053284D">
      <w:pPr>
        <w:pStyle w:val="NoSpacing"/>
        <w:rPr>
          <w:rFonts w:ascii="Times New Roman" w:hAnsi="Times New Roman" w:cs="Times New Roman"/>
          <w:sz w:val="24"/>
          <w:szCs w:val="24"/>
        </w:rPr>
      </w:pPr>
    </w:p>
    <w:p w14:paraId="64272986" w14:textId="27028CAB" w:rsidR="0053284D" w:rsidRDefault="00495727" w:rsidP="0053284D">
      <w:pPr>
        <w:pStyle w:val="NoSpacing"/>
        <w:rPr>
          <w:rFonts w:ascii="Times New Roman" w:hAnsi="Times New Roman" w:cs="Times New Roman"/>
          <w:sz w:val="24"/>
          <w:szCs w:val="24"/>
        </w:rPr>
      </w:pPr>
      <w:r>
        <w:rPr>
          <w:rFonts w:ascii="Times New Roman" w:hAnsi="Times New Roman" w:cs="Times New Roman"/>
          <w:sz w:val="24"/>
          <w:szCs w:val="24"/>
        </w:rPr>
        <w:t>B</w:t>
      </w:r>
      <w:r w:rsidRPr="00495727">
        <w:rPr>
          <w:rFonts w:ascii="Times New Roman" w:hAnsi="Times New Roman" w:cs="Times New Roman"/>
          <w:sz w:val="24"/>
          <w:szCs w:val="24"/>
        </w:rPr>
        <w:t xml:space="preserve">oşanmada maddi ve manevi tazminat kavramları </w:t>
      </w:r>
      <w:r>
        <w:rPr>
          <w:rFonts w:ascii="Times New Roman" w:hAnsi="Times New Roman" w:cs="Times New Roman"/>
          <w:sz w:val="24"/>
          <w:szCs w:val="24"/>
        </w:rPr>
        <w:t>ve b</w:t>
      </w:r>
      <w:r w:rsidRPr="00495727">
        <w:rPr>
          <w:rFonts w:ascii="Times New Roman" w:hAnsi="Times New Roman" w:cs="Times New Roman"/>
          <w:sz w:val="24"/>
          <w:szCs w:val="24"/>
        </w:rPr>
        <w:t xml:space="preserve">oşanma davalarında tarafların ve çocukların menfaatinin gözetilmesi gereken temel meselelerden biri </w:t>
      </w:r>
      <w:r>
        <w:rPr>
          <w:rFonts w:ascii="Times New Roman" w:hAnsi="Times New Roman" w:cs="Times New Roman"/>
          <w:sz w:val="24"/>
          <w:szCs w:val="24"/>
        </w:rPr>
        <w:t>olan</w:t>
      </w:r>
      <w:r w:rsidRPr="00495727">
        <w:rPr>
          <w:rFonts w:ascii="Times New Roman" w:hAnsi="Times New Roman" w:cs="Times New Roman"/>
          <w:sz w:val="24"/>
          <w:szCs w:val="24"/>
        </w:rPr>
        <w:t xml:space="preserve"> nafaka</w:t>
      </w:r>
      <w:r>
        <w:rPr>
          <w:rFonts w:ascii="Times New Roman" w:hAnsi="Times New Roman" w:cs="Times New Roman"/>
          <w:sz w:val="24"/>
          <w:szCs w:val="24"/>
        </w:rPr>
        <w:t xml:space="preserve"> </w:t>
      </w:r>
      <w:r w:rsidRPr="005C1333">
        <w:rPr>
          <w:rFonts w:ascii="Times New Roman" w:hAnsi="Times New Roman" w:cs="Times New Roman"/>
          <w:sz w:val="24"/>
          <w:szCs w:val="24"/>
        </w:rPr>
        <w:t>konuları</w:t>
      </w:r>
      <w:r>
        <w:rPr>
          <w:rFonts w:ascii="Times New Roman" w:hAnsi="Times New Roman" w:cs="Times New Roman"/>
          <w:sz w:val="24"/>
          <w:szCs w:val="24"/>
        </w:rPr>
        <w:t>nın</w:t>
      </w:r>
      <w:r w:rsidRPr="00A05690">
        <w:rPr>
          <w:rFonts w:ascii="Times New Roman" w:hAnsi="Times New Roman" w:cs="Times New Roman"/>
          <w:sz w:val="24"/>
          <w:szCs w:val="24"/>
        </w:rPr>
        <w:t xml:space="preserve"> </w:t>
      </w:r>
      <w:r w:rsidRPr="008466D8">
        <w:rPr>
          <w:rFonts w:ascii="Times New Roman" w:hAnsi="Times New Roman" w:cs="Times New Roman"/>
          <w:sz w:val="24"/>
          <w:szCs w:val="24"/>
        </w:rPr>
        <w:t>ele alındığı bu oturumun amacı;</w:t>
      </w:r>
      <w:r>
        <w:rPr>
          <w:rFonts w:ascii="Times New Roman" w:hAnsi="Times New Roman" w:cs="Times New Roman"/>
          <w:sz w:val="24"/>
          <w:szCs w:val="24"/>
        </w:rPr>
        <w:t xml:space="preserve"> </w:t>
      </w:r>
      <w:r w:rsidRPr="00495727">
        <w:rPr>
          <w:rFonts w:ascii="Times New Roman" w:hAnsi="Times New Roman" w:cs="Times New Roman"/>
          <w:sz w:val="24"/>
          <w:szCs w:val="24"/>
        </w:rPr>
        <w:t>tazminat koşullarının belirlenmesi ve tazminatın belirlenmesine dair takdir yetkisinin etkin kullanımının temini ve tazminata ilişkin toplumsal cinsiyetle ilgili hususlara dair farkındalık yaratılması</w:t>
      </w:r>
      <w:r>
        <w:rPr>
          <w:rFonts w:ascii="Times New Roman" w:hAnsi="Times New Roman" w:cs="Times New Roman"/>
          <w:sz w:val="24"/>
          <w:szCs w:val="24"/>
        </w:rPr>
        <w:t xml:space="preserve"> ve </w:t>
      </w:r>
      <w:r w:rsidRPr="00495727">
        <w:rPr>
          <w:rFonts w:ascii="Times New Roman" w:hAnsi="Times New Roman" w:cs="Times New Roman"/>
          <w:sz w:val="24"/>
          <w:szCs w:val="24"/>
        </w:rPr>
        <w:t>boşanma yargılamasında nafaka alacakları bakımından iyi uygulamaların teşviki ve arttırılması</w:t>
      </w:r>
      <w:r>
        <w:rPr>
          <w:rFonts w:ascii="Times New Roman" w:hAnsi="Times New Roman" w:cs="Times New Roman"/>
          <w:sz w:val="24"/>
          <w:szCs w:val="24"/>
        </w:rPr>
        <w:t>dır.</w:t>
      </w:r>
    </w:p>
    <w:p w14:paraId="25CC2586" w14:textId="77777777" w:rsidR="00495727" w:rsidRDefault="00495727" w:rsidP="0053284D">
      <w:pPr>
        <w:pStyle w:val="NoSpacing"/>
        <w:rPr>
          <w:rFonts w:ascii="Times New Roman" w:hAnsi="Times New Roman" w:cs="Times New Roman"/>
          <w:sz w:val="24"/>
          <w:szCs w:val="24"/>
        </w:rPr>
      </w:pPr>
    </w:p>
    <w:p w14:paraId="4D70E2F4" w14:textId="77777777" w:rsidR="0053284D" w:rsidRPr="008466D8" w:rsidRDefault="0053284D" w:rsidP="0053284D">
      <w:pPr>
        <w:pStyle w:val="NoSpacing"/>
        <w:rPr>
          <w:rFonts w:ascii="Times New Roman" w:hAnsi="Times New Roman" w:cs="Times New Roman"/>
          <w:sz w:val="24"/>
          <w:szCs w:val="24"/>
        </w:rPr>
      </w:pPr>
      <w:r w:rsidRPr="008466D8">
        <w:rPr>
          <w:rFonts w:ascii="Times New Roman" w:hAnsi="Times New Roman" w:cs="Times New Roman"/>
          <w:sz w:val="24"/>
          <w:szCs w:val="24"/>
        </w:rPr>
        <w:t>Bu oturumu tamamladıktan sonra;</w:t>
      </w:r>
    </w:p>
    <w:p w14:paraId="789CD558" w14:textId="77777777" w:rsidR="00637926" w:rsidRPr="00637926" w:rsidRDefault="00637926">
      <w:pPr>
        <w:pStyle w:val="NoSpacing"/>
        <w:numPr>
          <w:ilvl w:val="0"/>
          <w:numId w:val="16"/>
        </w:numPr>
        <w:ind w:hanging="416"/>
        <w:rPr>
          <w:rFonts w:ascii="Times New Roman" w:hAnsi="Times New Roman" w:cs="Times New Roman"/>
          <w:sz w:val="24"/>
          <w:szCs w:val="24"/>
        </w:rPr>
      </w:pPr>
      <w:r w:rsidRPr="00637926">
        <w:rPr>
          <w:rFonts w:ascii="Times New Roman" w:hAnsi="Times New Roman" w:cs="Times New Roman"/>
          <w:sz w:val="24"/>
          <w:szCs w:val="24"/>
        </w:rPr>
        <w:t>Nafaka konusunda Avrupa Konseyi standartlarını irdeleyebilecek.</w:t>
      </w:r>
    </w:p>
    <w:p w14:paraId="33B18E53" w14:textId="77777777" w:rsidR="00637926" w:rsidRPr="00637926" w:rsidRDefault="00637926">
      <w:pPr>
        <w:pStyle w:val="NoSpacing"/>
        <w:numPr>
          <w:ilvl w:val="0"/>
          <w:numId w:val="16"/>
        </w:numPr>
        <w:ind w:hanging="416"/>
        <w:rPr>
          <w:rFonts w:ascii="Times New Roman" w:hAnsi="Times New Roman" w:cs="Times New Roman"/>
          <w:sz w:val="24"/>
          <w:szCs w:val="24"/>
        </w:rPr>
      </w:pPr>
      <w:r w:rsidRPr="00637926">
        <w:rPr>
          <w:rFonts w:ascii="Times New Roman" w:hAnsi="Times New Roman" w:cs="Times New Roman"/>
          <w:sz w:val="24"/>
          <w:szCs w:val="24"/>
        </w:rPr>
        <w:t>Nafakanın belirlenmesi konusundaki standartları açıklayabilecek,</w:t>
      </w:r>
    </w:p>
    <w:p w14:paraId="3DADDBA5" w14:textId="77777777" w:rsidR="00637926" w:rsidRPr="00637926" w:rsidRDefault="00637926">
      <w:pPr>
        <w:pStyle w:val="NoSpacing"/>
        <w:numPr>
          <w:ilvl w:val="0"/>
          <w:numId w:val="16"/>
        </w:numPr>
        <w:ind w:hanging="416"/>
        <w:rPr>
          <w:rFonts w:ascii="Times New Roman" w:hAnsi="Times New Roman" w:cs="Times New Roman"/>
          <w:sz w:val="24"/>
          <w:szCs w:val="24"/>
        </w:rPr>
      </w:pPr>
      <w:r w:rsidRPr="00637926">
        <w:rPr>
          <w:rFonts w:ascii="Times New Roman" w:hAnsi="Times New Roman" w:cs="Times New Roman"/>
          <w:sz w:val="24"/>
          <w:szCs w:val="24"/>
        </w:rPr>
        <w:t>Maddi ve manevi tazminatın şartları tanımlayabilecek,</w:t>
      </w:r>
    </w:p>
    <w:p w14:paraId="241BB3C1" w14:textId="7BBC03D0" w:rsidR="0053284D" w:rsidRDefault="00637926">
      <w:pPr>
        <w:pStyle w:val="NoSpacing"/>
        <w:numPr>
          <w:ilvl w:val="0"/>
          <w:numId w:val="16"/>
        </w:numPr>
        <w:ind w:hanging="416"/>
        <w:rPr>
          <w:rFonts w:ascii="Times New Roman" w:hAnsi="Times New Roman" w:cs="Times New Roman"/>
          <w:sz w:val="24"/>
          <w:szCs w:val="24"/>
        </w:rPr>
      </w:pPr>
      <w:r w:rsidRPr="00637926">
        <w:rPr>
          <w:rFonts w:ascii="Times New Roman" w:hAnsi="Times New Roman" w:cs="Times New Roman"/>
          <w:sz w:val="24"/>
          <w:szCs w:val="24"/>
        </w:rPr>
        <w:t>Maddi ve manevi tazminat miktarının ve ödeme yöntemlerinin belirleyebilecek</w:t>
      </w:r>
      <w:r>
        <w:rPr>
          <w:rFonts w:ascii="Times New Roman" w:hAnsi="Times New Roman" w:cs="Times New Roman"/>
          <w:sz w:val="24"/>
          <w:szCs w:val="24"/>
        </w:rPr>
        <w:t>siniz.</w:t>
      </w:r>
    </w:p>
    <w:p w14:paraId="28A0DFCD" w14:textId="77777777" w:rsidR="00637926" w:rsidRDefault="00637926" w:rsidP="00637926">
      <w:pPr>
        <w:pStyle w:val="NoSpacing"/>
        <w:ind w:left="1060"/>
        <w:rPr>
          <w:rFonts w:ascii="Times New Roman" w:hAnsi="Times New Roman" w:cs="Times New Roman"/>
          <w:sz w:val="24"/>
          <w:szCs w:val="24"/>
        </w:rPr>
      </w:pPr>
    </w:p>
    <w:p w14:paraId="55CBB041" w14:textId="77777777" w:rsidR="0053284D" w:rsidRPr="008466D8" w:rsidRDefault="0053284D" w:rsidP="0053284D">
      <w:pPr>
        <w:pStyle w:val="NoSpacing"/>
        <w:rPr>
          <w:rFonts w:ascii="Times New Roman" w:hAnsi="Times New Roman" w:cs="Times New Roman"/>
          <w:sz w:val="24"/>
          <w:szCs w:val="24"/>
        </w:rPr>
      </w:pPr>
      <w:r w:rsidRPr="008466D8">
        <w:rPr>
          <w:rFonts w:ascii="Times New Roman" w:hAnsi="Times New Roman" w:cs="Times New Roman"/>
          <w:sz w:val="24"/>
          <w:szCs w:val="24"/>
        </w:rPr>
        <w:t>Bu oturumda sırasıyla şu konulara değinilecektir:</w:t>
      </w:r>
    </w:p>
    <w:p w14:paraId="2A58F6AF" w14:textId="77777777" w:rsidR="00637926" w:rsidRPr="00637926" w:rsidRDefault="00637926">
      <w:pPr>
        <w:pStyle w:val="NoSpacing"/>
        <w:numPr>
          <w:ilvl w:val="0"/>
          <w:numId w:val="15"/>
        </w:numPr>
        <w:rPr>
          <w:rFonts w:ascii="Times New Roman" w:hAnsi="Times New Roman" w:cs="Times New Roman"/>
          <w:sz w:val="24"/>
          <w:szCs w:val="24"/>
        </w:rPr>
      </w:pPr>
      <w:r w:rsidRPr="00637926">
        <w:rPr>
          <w:rFonts w:ascii="Times New Roman" w:hAnsi="Times New Roman" w:cs="Times New Roman"/>
          <w:sz w:val="24"/>
          <w:szCs w:val="24"/>
        </w:rPr>
        <w:t>Nafaka yükümlülükleri konusunda uluslararası standartlar ve nafaka türleri</w:t>
      </w:r>
    </w:p>
    <w:p w14:paraId="31FC4E46" w14:textId="77777777" w:rsidR="00637926" w:rsidRPr="00637926" w:rsidRDefault="00637926">
      <w:pPr>
        <w:pStyle w:val="NoSpacing"/>
        <w:numPr>
          <w:ilvl w:val="0"/>
          <w:numId w:val="15"/>
        </w:numPr>
        <w:rPr>
          <w:rFonts w:ascii="Times New Roman" w:hAnsi="Times New Roman" w:cs="Times New Roman"/>
          <w:sz w:val="24"/>
          <w:szCs w:val="24"/>
        </w:rPr>
      </w:pPr>
      <w:r w:rsidRPr="00637926">
        <w:rPr>
          <w:rFonts w:ascii="Times New Roman" w:hAnsi="Times New Roman" w:cs="Times New Roman"/>
          <w:sz w:val="24"/>
          <w:szCs w:val="24"/>
        </w:rPr>
        <w:t>Çocuğun yüksek yararı ve iştirak nafakası</w:t>
      </w:r>
    </w:p>
    <w:p w14:paraId="37539DD6" w14:textId="77777777" w:rsidR="00637926" w:rsidRPr="00637926" w:rsidRDefault="00637926">
      <w:pPr>
        <w:pStyle w:val="NoSpacing"/>
        <w:numPr>
          <w:ilvl w:val="0"/>
          <w:numId w:val="15"/>
        </w:numPr>
        <w:rPr>
          <w:rFonts w:ascii="Times New Roman" w:hAnsi="Times New Roman" w:cs="Times New Roman"/>
          <w:sz w:val="24"/>
          <w:szCs w:val="24"/>
        </w:rPr>
      </w:pPr>
      <w:r w:rsidRPr="00637926">
        <w:rPr>
          <w:rFonts w:ascii="Times New Roman" w:hAnsi="Times New Roman" w:cs="Times New Roman"/>
          <w:sz w:val="24"/>
          <w:szCs w:val="24"/>
        </w:rPr>
        <w:lastRenderedPageBreak/>
        <w:t xml:space="preserve">Tedbir ve yoksulluk nafakalarının tayini </w:t>
      </w:r>
    </w:p>
    <w:p w14:paraId="1DDADC62" w14:textId="77777777" w:rsidR="00637926" w:rsidRPr="00637926" w:rsidRDefault="00637926">
      <w:pPr>
        <w:pStyle w:val="NoSpacing"/>
        <w:numPr>
          <w:ilvl w:val="0"/>
          <w:numId w:val="15"/>
        </w:numPr>
        <w:rPr>
          <w:rFonts w:ascii="Times New Roman" w:hAnsi="Times New Roman" w:cs="Times New Roman"/>
          <w:sz w:val="24"/>
          <w:szCs w:val="24"/>
        </w:rPr>
      </w:pPr>
      <w:r w:rsidRPr="00637926">
        <w:rPr>
          <w:rFonts w:ascii="Times New Roman" w:hAnsi="Times New Roman" w:cs="Times New Roman"/>
          <w:sz w:val="24"/>
          <w:szCs w:val="24"/>
        </w:rPr>
        <w:t>Maddi tazminat koşulları ve ödeme yöntemleri</w:t>
      </w:r>
    </w:p>
    <w:p w14:paraId="70455392" w14:textId="77777777" w:rsidR="00637926" w:rsidRPr="00637926" w:rsidRDefault="00637926">
      <w:pPr>
        <w:pStyle w:val="NoSpacing"/>
        <w:numPr>
          <w:ilvl w:val="0"/>
          <w:numId w:val="15"/>
        </w:numPr>
        <w:rPr>
          <w:rFonts w:ascii="Times New Roman" w:hAnsi="Times New Roman" w:cs="Times New Roman"/>
          <w:sz w:val="24"/>
          <w:szCs w:val="24"/>
        </w:rPr>
      </w:pPr>
      <w:r w:rsidRPr="00637926">
        <w:rPr>
          <w:rFonts w:ascii="Times New Roman" w:hAnsi="Times New Roman" w:cs="Times New Roman"/>
          <w:sz w:val="24"/>
          <w:szCs w:val="24"/>
        </w:rPr>
        <w:t>Manevi tazminat koşulları ve ödeme yöntemleri</w:t>
      </w:r>
    </w:p>
    <w:p w14:paraId="69D84206" w14:textId="77777777" w:rsidR="0053284D" w:rsidRDefault="0053284D" w:rsidP="0053284D">
      <w:pPr>
        <w:pStyle w:val="NoSpacing"/>
        <w:rPr>
          <w:rFonts w:ascii="Times New Roman" w:hAnsi="Times New Roman" w:cs="Times New Roman"/>
          <w:b/>
          <w:bCs/>
          <w:i/>
          <w:iCs/>
          <w:sz w:val="24"/>
          <w:szCs w:val="24"/>
        </w:rPr>
      </w:pPr>
    </w:p>
    <w:p w14:paraId="2869CD5A" w14:textId="77777777" w:rsidR="0053284D" w:rsidRPr="003B1F23" w:rsidRDefault="0053284D" w:rsidP="0053284D">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 xml:space="preserve">Adım 2: </w:t>
      </w:r>
    </w:p>
    <w:p w14:paraId="7DF7C21E" w14:textId="77777777" w:rsidR="0053284D" w:rsidRPr="003B1F23" w:rsidRDefault="0053284D" w:rsidP="0053284D">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Bilginin Sunumu "Bağlamlaştırma"</w:t>
      </w:r>
    </w:p>
    <w:p w14:paraId="24DF0398" w14:textId="77777777" w:rsidR="0053284D" w:rsidRPr="00EE57F1" w:rsidRDefault="0053284D" w:rsidP="0053284D">
      <w:pPr>
        <w:pStyle w:val="NoSpacing"/>
        <w:rPr>
          <w:rFonts w:ascii="Times New Roman" w:hAnsi="Times New Roman" w:cs="Times New Roman"/>
          <w:sz w:val="24"/>
          <w:szCs w:val="24"/>
        </w:rPr>
      </w:pPr>
    </w:p>
    <w:p w14:paraId="1771F6CD" w14:textId="3B66031C" w:rsidR="00BD0294" w:rsidRDefault="00F504CF" w:rsidP="00BD0294">
      <w:pPr>
        <w:pStyle w:val="NoSpacing"/>
        <w:rPr>
          <w:rFonts w:ascii="Times New Roman" w:hAnsi="Times New Roman" w:cs="Times New Roman"/>
          <w:sz w:val="24"/>
          <w:szCs w:val="24"/>
        </w:rPr>
      </w:pPr>
      <w:r w:rsidRPr="00F504CF">
        <w:rPr>
          <w:rFonts w:ascii="Times New Roman" w:hAnsi="Times New Roman" w:cs="Times New Roman"/>
          <w:sz w:val="24"/>
          <w:szCs w:val="24"/>
        </w:rPr>
        <w:t xml:space="preserve">Türk boşanma hukukunda, tazminat talepleri de boşanma davasının mali sonuçları arasında düzenlenmiştir. </w:t>
      </w:r>
      <w:r w:rsidR="00BC68D2" w:rsidRPr="00BC68D2">
        <w:rPr>
          <w:rFonts w:ascii="Times New Roman" w:hAnsi="Times New Roman" w:cs="Times New Roman"/>
          <w:sz w:val="24"/>
          <w:szCs w:val="24"/>
        </w:rPr>
        <w:t>Türk Medeni Kanunu kapsamında boşanmada tazminata ilişkin düzenlemeler, sırasıyla maddi ve manevi tazminata ilişkin olarak ele alınmıştır.</w:t>
      </w:r>
      <w:r w:rsidR="00BC68D2">
        <w:rPr>
          <w:rFonts w:ascii="Times New Roman" w:hAnsi="Times New Roman" w:cs="Times New Roman"/>
          <w:sz w:val="24"/>
          <w:szCs w:val="24"/>
        </w:rPr>
        <w:t xml:space="preserve"> </w:t>
      </w:r>
      <w:r w:rsidRPr="00F504CF">
        <w:rPr>
          <w:rFonts w:ascii="Times New Roman" w:hAnsi="Times New Roman" w:cs="Times New Roman"/>
          <w:sz w:val="24"/>
          <w:szCs w:val="24"/>
        </w:rPr>
        <w:t>Buna göre eşler, şartları dahilinde, boşanma davasında maddi ve manevi tazminat talep edebilmektedir.</w:t>
      </w:r>
      <w:r w:rsidR="00BC68D2">
        <w:rPr>
          <w:rFonts w:ascii="Times New Roman" w:hAnsi="Times New Roman" w:cs="Times New Roman"/>
          <w:sz w:val="24"/>
          <w:szCs w:val="24"/>
        </w:rPr>
        <w:t xml:space="preserve"> B</w:t>
      </w:r>
      <w:r w:rsidR="00BC68D2" w:rsidRPr="00BC68D2">
        <w:rPr>
          <w:rFonts w:ascii="Times New Roman" w:hAnsi="Times New Roman" w:cs="Times New Roman"/>
          <w:sz w:val="24"/>
          <w:szCs w:val="24"/>
        </w:rPr>
        <w:t>oşanmanın yol açtığı kabul edilen maddi zararların yanı sıra, boşanmaya sebep olan kusurlu davranışların kişilik hakkı ihlali teşkil etmesi halinde, daha az kusurlu olan eşe manevi tazminat talep etmek hakkı da tanınmıştır.</w:t>
      </w:r>
      <w:r w:rsidRPr="00F504CF">
        <w:rPr>
          <w:rFonts w:ascii="Times New Roman" w:hAnsi="Times New Roman" w:cs="Times New Roman"/>
          <w:sz w:val="24"/>
          <w:szCs w:val="24"/>
        </w:rPr>
        <w:t xml:space="preserve"> </w:t>
      </w:r>
      <w:r w:rsidR="00BD0294" w:rsidRPr="00BD0294">
        <w:rPr>
          <w:rFonts w:ascii="Times New Roman" w:hAnsi="Times New Roman" w:cs="Times New Roman"/>
          <w:sz w:val="24"/>
          <w:szCs w:val="24"/>
        </w:rPr>
        <w:t>Boşanma dolayısıyla gündeme gelebilecek maddi ve manevi tazminat taleplerini düzenleyen TMK madde 174 hükmü incelendiğinde, kanun koyucunun boşanmada tazminat taleplerine ilişkin detaylı düzenlemelere yer vermediği görülür. Bunun en önemli sebebi, her evlilik ilişkisinin, bu ilişkinin taraflarının sosyal, ekonomik ve bir takım diğer sübjektif özellikleri kapsamında birbirinden farklı dinamiklere sahip olmasıdır. İlgili TMK madde 174 hükmü, bu sebeple genel nitelikte düzenlemeler içerdiğinden, hakim geniş bir takdir yetkisine sahiptir.</w:t>
      </w:r>
      <w:r w:rsidR="00BD0294">
        <w:rPr>
          <w:rFonts w:ascii="Times New Roman" w:hAnsi="Times New Roman" w:cs="Times New Roman"/>
          <w:sz w:val="24"/>
          <w:szCs w:val="24"/>
        </w:rPr>
        <w:t xml:space="preserve"> </w:t>
      </w:r>
      <w:r w:rsidR="00BD0294" w:rsidRPr="00BD0294">
        <w:rPr>
          <w:rFonts w:ascii="Times New Roman" w:hAnsi="Times New Roman" w:cs="Times New Roman"/>
          <w:sz w:val="24"/>
          <w:szCs w:val="24"/>
        </w:rPr>
        <w:t>TMK madde 174/I uyarınca boşanma davasında belirli şartlar altında maddi tazminat talep edebilme imkanı tanınmıştır. Söz konusu hüküm uyarınca; “Mevcut veya beklenen menfaatleri boşanma yüzünden zedelenen kusursuz veya daha az kusurlu taraf, kusurlu taraftan uygun bir maddî tazminat isteyebilir”</w:t>
      </w:r>
      <w:r w:rsidR="00BD0294">
        <w:rPr>
          <w:rFonts w:ascii="Times New Roman" w:hAnsi="Times New Roman" w:cs="Times New Roman"/>
          <w:sz w:val="24"/>
          <w:szCs w:val="24"/>
        </w:rPr>
        <w:t>.</w:t>
      </w:r>
      <w:r w:rsidR="00BD0294" w:rsidRPr="00BD0294">
        <w:rPr>
          <w:rFonts w:ascii="Times New Roman" w:hAnsi="Times New Roman" w:cs="Times New Roman"/>
          <w:sz w:val="24"/>
          <w:szCs w:val="24"/>
        </w:rPr>
        <w:t>Burada bir kısım somut malvarlığı zararlarının değil, evlilik birliğinin sona ermesinde kendi kusuru daha etkin rol oynamamış olan eşin evliliğin mevcut haliyle sağladığı ve gelecekte sağlaması beklenen maddi menfaatlerinin karşılanması söz konusudur . Bu bağlamda, nafakaya benzer şekilde TMK madde 185 ve 186 kapsamındaki karşılıklı yardım ve dayanışma yükümlülüğünden doğan bir kısım bakım alacaklarının geleceğe yönelik olarak temini amacı güdülür .</w:t>
      </w:r>
      <w:r w:rsidR="00BD0294">
        <w:rPr>
          <w:rFonts w:ascii="Times New Roman" w:hAnsi="Times New Roman" w:cs="Times New Roman"/>
          <w:sz w:val="24"/>
          <w:szCs w:val="24"/>
        </w:rPr>
        <w:t xml:space="preserve"> </w:t>
      </w:r>
      <w:r w:rsidR="00BD0294" w:rsidRPr="00BD0294">
        <w:rPr>
          <w:rFonts w:ascii="Times New Roman" w:hAnsi="Times New Roman" w:cs="Times New Roman"/>
          <w:sz w:val="24"/>
          <w:szCs w:val="24"/>
        </w:rPr>
        <w:t>Boşanmada maddi tazminat talebi, evlenme ilişkisine taraf olmakla edinilen bir haktır. Bu hak sadece evlilik ilişkisinin taraflarına, yani eşlere tanınmıştır. Eşler dışında üçüncü kişilerin, boşanma sebebiyle uğramış oldukları zararları bu kapsamda talep etmeleri mümkün değildir.</w:t>
      </w:r>
    </w:p>
    <w:p w14:paraId="07500FD0" w14:textId="77777777" w:rsidR="00F504CF" w:rsidRDefault="00F504CF" w:rsidP="0053284D">
      <w:pPr>
        <w:pStyle w:val="NoSpacing"/>
        <w:rPr>
          <w:rFonts w:ascii="Times New Roman" w:hAnsi="Times New Roman" w:cs="Times New Roman"/>
          <w:sz w:val="24"/>
          <w:szCs w:val="24"/>
        </w:rPr>
      </w:pPr>
    </w:p>
    <w:p w14:paraId="11B91CDB" w14:textId="190F9EE9" w:rsidR="0053284D" w:rsidRDefault="00F504CF" w:rsidP="0053284D">
      <w:pPr>
        <w:pStyle w:val="NoSpacing"/>
        <w:rPr>
          <w:rFonts w:ascii="Times New Roman" w:hAnsi="Times New Roman" w:cs="Times New Roman"/>
          <w:sz w:val="24"/>
          <w:szCs w:val="24"/>
        </w:rPr>
      </w:pPr>
      <w:r w:rsidRPr="00F504CF">
        <w:rPr>
          <w:rFonts w:ascii="Times New Roman" w:hAnsi="Times New Roman" w:cs="Times New Roman"/>
          <w:sz w:val="24"/>
          <w:szCs w:val="24"/>
        </w:rPr>
        <w:t>Boşanmanın mali sonuçlarından biri de nafaka talepleridir. Bu kapsamda Türk Medeni Kanunu ile düzenlenmiş olan temel nafaka türleri, sırasıyla, tedbir, iştirak ve yoksulluk nafakalarıdır. Ayrıca 6284 sayılı Kanun madde 5/3 ve 5/4 hükümlerinde, hakime, boşanma davasında ve hatta mevcut bir boşanma davası bulunmasa bile, re’sen nafakaya hükmetme yetkisi tanınmıştır.</w:t>
      </w:r>
    </w:p>
    <w:p w14:paraId="56E13FB4" w14:textId="1A55C871" w:rsidR="00F504CF" w:rsidRDefault="00F504CF" w:rsidP="0053284D">
      <w:pPr>
        <w:pStyle w:val="NoSpacing"/>
        <w:rPr>
          <w:rFonts w:ascii="Times New Roman" w:hAnsi="Times New Roman" w:cs="Times New Roman"/>
          <w:sz w:val="24"/>
          <w:szCs w:val="24"/>
        </w:rPr>
      </w:pPr>
    </w:p>
    <w:p w14:paraId="67F747AD" w14:textId="1113DA57" w:rsidR="00F504CF" w:rsidRDefault="00F504CF" w:rsidP="0053284D">
      <w:pPr>
        <w:pStyle w:val="NoSpacing"/>
        <w:rPr>
          <w:rFonts w:ascii="Times New Roman" w:hAnsi="Times New Roman" w:cs="Times New Roman"/>
          <w:sz w:val="24"/>
          <w:szCs w:val="24"/>
        </w:rPr>
      </w:pPr>
      <w:r w:rsidRPr="00F504CF">
        <w:rPr>
          <w:rFonts w:ascii="Times New Roman" w:hAnsi="Times New Roman" w:cs="Times New Roman"/>
          <w:sz w:val="24"/>
          <w:szCs w:val="24"/>
        </w:rPr>
        <w:t>Maddi ve manevi tazminatların hukuksal dayanağı ile yoksulluk nafakasının hukuksal dayanağı birbirinden farklıdır. Biri diğerinin yerine ikame edilemeyeceği gibi, birini alanın diğerini alamayacağının ileri sürülmesi yasal mevzuat karşısında mümkün görülmemektedir</w:t>
      </w:r>
      <w:r>
        <w:rPr>
          <w:rFonts w:ascii="Times New Roman" w:hAnsi="Times New Roman" w:cs="Times New Roman"/>
          <w:sz w:val="24"/>
          <w:szCs w:val="24"/>
        </w:rPr>
        <w:t>.</w:t>
      </w:r>
    </w:p>
    <w:p w14:paraId="76C8D156" w14:textId="77777777" w:rsidR="00F504CF" w:rsidRDefault="00F504CF" w:rsidP="0053284D">
      <w:pPr>
        <w:pStyle w:val="NoSpacing"/>
        <w:rPr>
          <w:rFonts w:ascii="Times New Roman" w:hAnsi="Times New Roman" w:cs="Times New Roman"/>
          <w:sz w:val="24"/>
          <w:szCs w:val="24"/>
        </w:rPr>
      </w:pPr>
    </w:p>
    <w:p w14:paraId="5B430660" w14:textId="614E99A8" w:rsidR="00F504CF" w:rsidRPr="00B43D81" w:rsidRDefault="0053284D" w:rsidP="00B43D81">
      <w:pPr>
        <w:pStyle w:val="NoSpacing"/>
        <w:rPr>
          <w:rFonts w:ascii="Times New Roman" w:hAnsi="Times New Roman" w:cs="Times New Roman"/>
          <w:i/>
          <w:iCs/>
          <w:sz w:val="24"/>
          <w:szCs w:val="24"/>
        </w:rPr>
      </w:pPr>
      <w:r w:rsidRPr="003B1F23">
        <w:rPr>
          <w:rFonts w:ascii="Times New Roman" w:hAnsi="Times New Roman" w:cs="Times New Roman"/>
          <w:i/>
          <w:iCs/>
          <w:sz w:val="24"/>
          <w:szCs w:val="24"/>
        </w:rPr>
        <w:t xml:space="preserve">Anlatıda sırasıyla; </w:t>
      </w:r>
      <w:r w:rsidR="00BC68D2" w:rsidRPr="00BC68D2">
        <w:rPr>
          <w:rFonts w:ascii="Times New Roman" w:hAnsi="Times New Roman" w:cs="Times New Roman"/>
          <w:i/>
          <w:iCs/>
          <w:sz w:val="24"/>
          <w:szCs w:val="24"/>
        </w:rPr>
        <w:t>Boşanmada Tazminat Kavramı</w:t>
      </w:r>
      <w:r w:rsidR="00BC68D2">
        <w:rPr>
          <w:rFonts w:ascii="Times New Roman" w:hAnsi="Times New Roman" w:cs="Times New Roman"/>
          <w:i/>
          <w:iCs/>
          <w:sz w:val="24"/>
          <w:szCs w:val="24"/>
        </w:rPr>
        <w:t xml:space="preserve">, </w:t>
      </w:r>
      <w:r w:rsidR="00BC68D2" w:rsidRPr="00BC68D2">
        <w:rPr>
          <w:rFonts w:ascii="Times New Roman" w:hAnsi="Times New Roman" w:cs="Times New Roman"/>
          <w:i/>
          <w:iCs/>
          <w:sz w:val="24"/>
          <w:szCs w:val="24"/>
        </w:rPr>
        <w:t>Boşanmadan Kaynaklı Maddi Tazminat Talebi</w:t>
      </w:r>
      <w:r w:rsidR="00BC68D2">
        <w:rPr>
          <w:rFonts w:ascii="Times New Roman" w:hAnsi="Times New Roman" w:cs="Times New Roman"/>
          <w:i/>
          <w:iCs/>
          <w:sz w:val="24"/>
          <w:szCs w:val="24"/>
        </w:rPr>
        <w:t>,</w:t>
      </w:r>
      <w:r w:rsidR="00BC68D2" w:rsidRPr="00BC68D2">
        <w:rPr>
          <w:rFonts w:ascii="Times New Roman" w:hAnsi="Times New Roman" w:cs="Times New Roman"/>
          <w:i/>
          <w:iCs/>
          <w:sz w:val="24"/>
          <w:szCs w:val="24"/>
        </w:rPr>
        <w:t xml:space="preserve"> Boşanmadan Kaynaklı Manevi Tazminat Talebi</w:t>
      </w:r>
      <w:r w:rsidR="00BC68D2">
        <w:rPr>
          <w:rFonts w:ascii="Times New Roman" w:hAnsi="Times New Roman" w:cs="Times New Roman"/>
          <w:i/>
          <w:iCs/>
          <w:sz w:val="24"/>
          <w:szCs w:val="24"/>
        </w:rPr>
        <w:t>,</w:t>
      </w:r>
      <w:r w:rsidR="007810A2">
        <w:rPr>
          <w:rFonts w:ascii="Times New Roman" w:hAnsi="Times New Roman" w:cs="Times New Roman"/>
          <w:i/>
          <w:iCs/>
          <w:sz w:val="24"/>
          <w:szCs w:val="24"/>
        </w:rPr>
        <w:t xml:space="preserve"> </w:t>
      </w:r>
      <w:r w:rsidR="00F504CF" w:rsidRPr="00F504CF">
        <w:rPr>
          <w:rFonts w:ascii="Times New Roman" w:hAnsi="Times New Roman" w:cs="Times New Roman"/>
          <w:i/>
          <w:iCs/>
          <w:sz w:val="24"/>
          <w:szCs w:val="24"/>
        </w:rPr>
        <w:t>Nafaka türleri hakkında genel bilgiler</w:t>
      </w:r>
      <w:r w:rsidR="00F504CF">
        <w:rPr>
          <w:rFonts w:ascii="Times New Roman" w:hAnsi="Times New Roman" w:cs="Times New Roman"/>
          <w:i/>
          <w:iCs/>
          <w:sz w:val="24"/>
          <w:szCs w:val="24"/>
        </w:rPr>
        <w:t xml:space="preserve">, </w:t>
      </w:r>
      <w:r w:rsidR="00F504CF" w:rsidRPr="00F504CF">
        <w:rPr>
          <w:rFonts w:ascii="Times New Roman" w:hAnsi="Times New Roman" w:cs="Times New Roman"/>
          <w:i/>
          <w:iCs/>
          <w:sz w:val="24"/>
          <w:szCs w:val="24"/>
        </w:rPr>
        <w:t>Tedbir nafakası</w:t>
      </w:r>
      <w:r w:rsidR="00F504CF">
        <w:rPr>
          <w:rFonts w:ascii="Times New Roman" w:hAnsi="Times New Roman" w:cs="Times New Roman"/>
          <w:i/>
          <w:iCs/>
          <w:sz w:val="24"/>
          <w:szCs w:val="24"/>
        </w:rPr>
        <w:t>,</w:t>
      </w:r>
      <w:r w:rsidR="00F504CF" w:rsidRPr="00F504CF">
        <w:rPr>
          <w:rFonts w:ascii="Times New Roman" w:hAnsi="Times New Roman" w:cs="Times New Roman"/>
          <w:i/>
          <w:iCs/>
          <w:sz w:val="24"/>
          <w:szCs w:val="24"/>
        </w:rPr>
        <w:t xml:space="preserve"> İştirak nafakası</w:t>
      </w:r>
      <w:r w:rsidR="00F504CF">
        <w:rPr>
          <w:rFonts w:ascii="Times New Roman" w:hAnsi="Times New Roman" w:cs="Times New Roman"/>
          <w:i/>
          <w:iCs/>
          <w:sz w:val="24"/>
          <w:szCs w:val="24"/>
        </w:rPr>
        <w:t xml:space="preserve"> ve </w:t>
      </w:r>
      <w:r w:rsidR="00F504CF" w:rsidRPr="00F504CF">
        <w:rPr>
          <w:rFonts w:ascii="Times New Roman" w:hAnsi="Times New Roman" w:cs="Times New Roman"/>
          <w:i/>
          <w:iCs/>
          <w:sz w:val="24"/>
          <w:szCs w:val="24"/>
        </w:rPr>
        <w:t>Yoksulluk nafakası</w:t>
      </w:r>
      <w:r>
        <w:rPr>
          <w:rFonts w:ascii="Times New Roman" w:hAnsi="Times New Roman" w:cs="Times New Roman"/>
          <w:i/>
          <w:iCs/>
          <w:sz w:val="24"/>
          <w:szCs w:val="24"/>
        </w:rPr>
        <w:t xml:space="preserve"> söz edilecektir.</w:t>
      </w:r>
    </w:p>
    <w:p w14:paraId="2094AB85" w14:textId="0284CB10" w:rsidR="00F504CF" w:rsidRDefault="00F504CF" w:rsidP="0053284D">
      <w:pPr>
        <w:widowControl w:val="0"/>
        <w:autoSpaceDE w:val="0"/>
        <w:autoSpaceDN w:val="0"/>
        <w:spacing w:line="240" w:lineRule="auto"/>
        <w:ind w:right="-1"/>
        <w:rPr>
          <w:rFonts w:ascii="Tahoma" w:hAnsi="Tahoma" w:cs="Tahoma"/>
          <w:b/>
          <w:szCs w:val="24"/>
        </w:rPr>
      </w:pPr>
    </w:p>
    <w:p w14:paraId="46F11858" w14:textId="77777777" w:rsidR="0053284D" w:rsidRPr="003B1F23" w:rsidRDefault="0053284D" w:rsidP="0053284D">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 xml:space="preserve">Adım 3: </w:t>
      </w:r>
    </w:p>
    <w:p w14:paraId="2A3FD451" w14:textId="77777777" w:rsidR="0053284D" w:rsidRPr="003B1F23" w:rsidRDefault="0053284D" w:rsidP="0053284D">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Etkinlik "İlişkilendirme"</w:t>
      </w:r>
    </w:p>
    <w:p w14:paraId="6DC0F3ED" w14:textId="77777777" w:rsidR="0053284D" w:rsidRDefault="0053284D" w:rsidP="0053284D">
      <w:pPr>
        <w:pStyle w:val="NoSpacing"/>
        <w:rPr>
          <w:rFonts w:ascii="Times New Roman" w:hAnsi="Times New Roman" w:cs="Times New Roman"/>
          <w:sz w:val="24"/>
          <w:szCs w:val="24"/>
        </w:rPr>
      </w:pPr>
      <w:r>
        <w:rPr>
          <w:rFonts w:ascii="Times New Roman" w:hAnsi="Times New Roman" w:cs="Times New Roman"/>
          <w:sz w:val="24"/>
          <w:szCs w:val="24"/>
        </w:rPr>
        <w:t>Verilen kavramlarla ilgili ekrana eşleştirme soruları video arası etkileşim olarak sunulacak.</w:t>
      </w:r>
    </w:p>
    <w:p w14:paraId="1E5AB666" w14:textId="77777777" w:rsidR="0053284D" w:rsidRDefault="0053284D" w:rsidP="0053284D">
      <w:pPr>
        <w:pStyle w:val="NoSpacing"/>
        <w:rPr>
          <w:rFonts w:ascii="Times New Roman" w:hAnsi="Times New Roman" w:cs="Times New Roman"/>
          <w:sz w:val="24"/>
          <w:szCs w:val="24"/>
        </w:rPr>
      </w:pPr>
    </w:p>
    <w:p w14:paraId="67FC2E08" w14:textId="77777777" w:rsidR="00D57AE9" w:rsidRDefault="00D57AE9">
      <w:pPr>
        <w:spacing w:line="240" w:lineRule="auto"/>
        <w:jc w:val="left"/>
        <w:rPr>
          <w:rFonts w:ascii="Times New Roman" w:eastAsiaTheme="minorEastAsia" w:hAnsi="Times New Roman"/>
          <w:b/>
          <w:bCs/>
          <w:i/>
          <w:iCs/>
          <w:szCs w:val="24"/>
        </w:rPr>
      </w:pPr>
      <w:r>
        <w:rPr>
          <w:rFonts w:ascii="Times New Roman" w:hAnsi="Times New Roman"/>
          <w:b/>
          <w:bCs/>
          <w:i/>
          <w:iCs/>
          <w:szCs w:val="24"/>
        </w:rPr>
        <w:br w:type="page"/>
      </w:r>
    </w:p>
    <w:p w14:paraId="19141EBB" w14:textId="11C5AFF6" w:rsidR="0053284D" w:rsidRPr="003B1F23" w:rsidRDefault="0053284D" w:rsidP="0053284D">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lastRenderedPageBreak/>
        <w:t xml:space="preserve">Adım 4: </w:t>
      </w:r>
    </w:p>
    <w:p w14:paraId="33EB9DD6" w14:textId="77777777" w:rsidR="0053284D" w:rsidRPr="003B1F23" w:rsidRDefault="0053284D" w:rsidP="0053284D">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Bilginin Sunumu "Yönlendirme"</w:t>
      </w:r>
    </w:p>
    <w:p w14:paraId="7112F388" w14:textId="57FAAD29" w:rsidR="0053284D" w:rsidRPr="003B1F23" w:rsidRDefault="002862D4" w:rsidP="0053284D">
      <w:pPr>
        <w:pStyle w:val="NoSpacing"/>
        <w:rPr>
          <w:rFonts w:ascii="Times New Roman" w:hAnsi="Times New Roman" w:cs="Times New Roman"/>
          <w:i/>
          <w:iCs/>
          <w:sz w:val="24"/>
          <w:szCs w:val="24"/>
        </w:rPr>
      </w:pPr>
      <w:r w:rsidRPr="002862D4">
        <w:rPr>
          <w:rFonts w:ascii="Times New Roman" w:hAnsi="Times New Roman" w:cs="Times New Roman"/>
          <w:i/>
          <w:iCs/>
          <w:sz w:val="24"/>
          <w:szCs w:val="24"/>
        </w:rPr>
        <w:t>Maddi</w:t>
      </w:r>
      <w:r>
        <w:rPr>
          <w:rFonts w:ascii="Times New Roman" w:hAnsi="Times New Roman" w:cs="Times New Roman"/>
          <w:i/>
          <w:iCs/>
          <w:sz w:val="24"/>
          <w:szCs w:val="24"/>
        </w:rPr>
        <w:t xml:space="preserve"> </w:t>
      </w:r>
      <w:r w:rsidRPr="002862D4">
        <w:rPr>
          <w:rFonts w:ascii="Times New Roman" w:hAnsi="Times New Roman" w:cs="Times New Roman"/>
          <w:i/>
          <w:iCs/>
          <w:sz w:val="24"/>
          <w:szCs w:val="24"/>
        </w:rPr>
        <w:t>Tazminatın Şartları</w:t>
      </w:r>
      <w:r>
        <w:rPr>
          <w:rFonts w:ascii="Times New Roman" w:hAnsi="Times New Roman" w:cs="Times New Roman"/>
          <w:i/>
          <w:iCs/>
          <w:sz w:val="24"/>
          <w:szCs w:val="24"/>
        </w:rPr>
        <w:t xml:space="preserve">, </w:t>
      </w:r>
      <w:r w:rsidRPr="002862D4">
        <w:rPr>
          <w:rFonts w:ascii="Times New Roman" w:hAnsi="Times New Roman" w:cs="Times New Roman"/>
          <w:i/>
          <w:iCs/>
          <w:sz w:val="24"/>
          <w:szCs w:val="24"/>
        </w:rPr>
        <w:t>Manevi tazminat koşulları</w:t>
      </w:r>
      <w:r>
        <w:rPr>
          <w:rFonts w:ascii="Times New Roman" w:hAnsi="Times New Roman" w:cs="Times New Roman"/>
          <w:i/>
          <w:iCs/>
          <w:sz w:val="24"/>
          <w:szCs w:val="24"/>
        </w:rPr>
        <w:t xml:space="preserve"> ve nafaka talepleri </w:t>
      </w:r>
      <w:r w:rsidR="0053284D">
        <w:rPr>
          <w:rFonts w:ascii="Times New Roman" w:hAnsi="Times New Roman" w:cs="Times New Roman"/>
          <w:i/>
          <w:iCs/>
          <w:sz w:val="24"/>
          <w:szCs w:val="24"/>
        </w:rPr>
        <w:t>maddeler halinde listelenerek sunulacak. Anlatı ekrandaki ilgili görsel ve animasyonlarla desteklenecek.</w:t>
      </w:r>
    </w:p>
    <w:p w14:paraId="7F158B9C" w14:textId="77777777" w:rsidR="0053284D" w:rsidRDefault="0053284D" w:rsidP="0053284D">
      <w:pPr>
        <w:pStyle w:val="NoSpacing"/>
        <w:rPr>
          <w:rFonts w:ascii="Times New Roman" w:hAnsi="Times New Roman" w:cs="Times New Roman"/>
          <w:sz w:val="24"/>
          <w:szCs w:val="24"/>
        </w:rPr>
      </w:pPr>
    </w:p>
    <w:p w14:paraId="7899CC64" w14:textId="77777777" w:rsidR="0053284D" w:rsidRPr="00333A1E" w:rsidRDefault="0053284D" w:rsidP="0053284D">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 xml:space="preserve">Adım 5: </w:t>
      </w:r>
    </w:p>
    <w:p w14:paraId="3F4307BF" w14:textId="77777777" w:rsidR="0053284D" w:rsidRPr="00333A1E" w:rsidRDefault="0053284D" w:rsidP="0053284D">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Etkinlik "Tartışma"</w:t>
      </w:r>
    </w:p>
    <w:p w14:paraId="098D0820" w14:textId="77777777" w:rsidR="0053284D" w:rsidRDefault="0053284D" w:rsidP="0053284D">
      <w:pPr>
        <w:pStyle w:val="NoSpacing"/>
        <w:rPr>
          <w:rFonts w:ascii="Times New Roman" w:hAnsi="Times New Roman" w:cs="Times New Roman"/>
          <w:sz w:val="24"/>
          <w:szCs w:val="24"/>
        </w:rPr>
      </w:pPr>
    </w:p>
    <w:p w14:paraId="027D7005" w14:textId="77777777" w:rsidR="0053284D" w:rsidRDefault="0053284D" w:rsidP="0053284D">
      <w:pPr>
        <w:pStyle w:val="NoSpacing"/>
        <w:rPr>
          <w:rFonts w:ascii="Times New Roman" w:hAnsi="Times New Roman" w:cs="Times New Roman"/>
          <w:sz w:val="24"/>
          <w:szCs w:val="24"/>
        </w:rPr>
      </w:pPr>
      <w:r>
        <w:rPr>
          <w:rFonts w:ascii="Times New Roman" w:hAnsi="Times New Roman" w:cs="Times New Roman"/>
          <w:sz w:val="24"/>
          <w:szCs w:val="24"/>
        </w:rPr>
        <w:t>[Dış Ses]</w:t>
      </w:r>
    </w:p>
    <w:p w14:paraId="2B3D985D" w14:textId="243E8CFD" w:rsidR="0053284D" w:rsidRDefault="007B2FB4" w:rsidP="0053284D">
      <w:pPr>
        <w:pStyle w:val="NoSpacing"/>
        <w:rPr>
          <w:rFonts w:ascii="Times New Roman" w:hAnsi="Times New Roman" w:cs="Times New Roman"/>
          <w:sz w:val="24"/>
          <w:szCs w:val="24"/>
        </w:rPr>
      </w:pPr>
      <w:r w:rsidRPr="007B2FB4">
        <w:rPr>
          <w:rFonts w:ascii="Times New Roman" w:hAnsi="Times New Roman" w:cs="Times New Roman"/>
          <w:sz w:val="24"/>
          <w:szCs w:val="24"/>
        </w:rPr>
        <w:t>Türk Medeni Kanunu ile düzenlenmiş olan temel nafaka türleri, sırasıyla, tedbir, iştirak ve yoksulluk nafakalarıdır.</w:t>
      </w:r>
    </w:p>
    <w:p w14:paraId="0EB3799D" w14:textId="164D3C40" w:rsidR="007B2FB4" w:rsidRDefault="007B2FB4" w:rsidP="0053284D">
      <w:pPr>
        <w:pStyle w:val="NoSpacing"/>
        <w:rPr>
          <w:rFonts w:ascii="Times New Roman" w:hAnsi="Times New Roman" w:cs="Times New Roman"/>
          <w:sz w:val="24"/>
          <w:szCs w:val="24"/>
        </w:rPr>
      </w:pPr>
    </w:p>
    <w:p w14:paraId="2C0D3047" w14:textId="0C617A9E" w:rsidR="007B2FB4" w:rsidRDefault="007B2FB4" w:rsidP="007B2FB4">
      <w:pPr>
        <w:pStyle w:val="NoSpacing"/>
        <w:rPr>
          <w:rFonts w:ascii="Times New Roman" w:hAnsi="Times New Roman" w:cs="Times New Roman"/>
          <w:sz w:val="24"/>
          <w:szCs w:val="24"/>
        </w:rPr>
      </w:pPr>
      <w:r w:rsidRPr="007B2FB4">
        <w:rPr>
          <w:rFonts w:ascii="Times New Roman" w:hAnsi="Times New Roman" w:cs="Times New Roman"/>
          <w:sz w:val="24"/>
          <w:szCs w:val="24"/>
        </w:rPr>
        <w:t>Tedbir nafakası, boşanma davası devam ederken, eşlerden birinin diğer eşin bakım ve geçimini temin etmek üzere verilen ve geçici önlem niteliğine sahip olan nafakadır. TMK madde 169 hükmü uyarınca, “Boşanma veya ayrılık davası açılınca hâkim, davanın devamı süresince gerekli olan, özellikle eşlerin barınmasına, geçimine, eşlerin mallarının yönetimine ve çocukların bakım ve korunmasına ilişkin geçici önlemleri re'sen alır”.</w:t>
      </w:r>
      <w:r>
        <w:rPr>
          <w:rFonts w:ascii="Times New Roman" w:hAnsi="Times New Roman" w:cs="Times New Roman"/>
          <w:sz w:val="24"/>
          <w:szCs w:val="24"/>
        </w:rPr>
        <w:t xml:space="preserve"> </w:t>
      </w:r>
      <w:r w:rsidRPr="007B2FB4">
        <w:rPr>
          <w:rFonts w:ascii="Times New Roman" w:hAnsi="Times New Roman" w:cs="Times New Roman"/>
          <w:sz w:val="24"/>
          <w:szCs w:val="24"/>
        </w:rPr>
        <w:t>Bu tedbir ile hedeflenen amaç, nafaka alacaklısı eşin ve çocukların dava sürecinde bakım ve geçimine yönelik nafaka desteği ihtiyacının karşılanmasıdır . Bu sebeple bu nafakanın tayininde eşlerin kusur durumu belirleyici değildir . Hakim, tedbir nafakası kararlaştırılırken, tarafların mali durumlarını, ödeme güçlerini esas alacaktır. Buna karşılık lehine tedbir nafakasına hükmedilecek eşin, kusurunun daha ağır olması ya da onun tam kusurlu olması bu nafakaya hükmedilmesine engel teşkil etmez. Ayrıca vurgulamak gerekir ki, TMK madde 169 uyarınca, hakim bu nafakaya re’sen hükmedebilir.</w:t>
      </w:r>
      <w:r>
        <w:rPr>
          <w:rFonts w:ascii="Times New Roman" w:hAnsi="Times New Roman" w:cs="Times New Roman"/>
          <w:sz w:val="24"/>
          <w:szCs w:val="24"/>
        </w:rPr>
        <w:t xml:space="preserve"> </w:t>
      </w:r>
      <w:r w:rsidRPr="007B2FB4">
        <w:rPr>
          <w:rFonts w:ascii="Times New Roman" w:hAnsi="Times New Roman" w:cs="Times New Roman"/>
          <w:sz w:val="24"/>
          <w:szCs w:val="24"/>
        </w:rPr>
        <w:t>Tedbir nafakası, kural olarak, boşanma davasının açıldığı tarihten, hükmün kesinleştiği tarihe kadar devam edecektir.</w:t>
      </w:r>
    </w:p>
    <w:p w14:paraId="562B6505" w14:textId="12A9ABD6" w:rsidR="007B2FB4" w:rsidRDefault="007B2FB4" w:rsidP="0053284D">
      <w:pPr>
        <w:pStyle w:val="NoSpacing"/>
        <w:rPr>
          <w:rFonts w:ascii="Times New Roman" w:hAnsi="Times New Roman" w:cs="Times New Roman"/>
          <w:sz w:val="24"/>
          <w:szCs w:val="24"/>
        </w:rPr>
      </w:pPr>
    </w:p>
    <w:p w14:paraId="7FD746E9" w14:textId="339FB739" w:rsidR="007B2FB4" w:rsidRDefault="007B2FB4" w:rsidP="00A27338">
      <w:pPr>
        <w:pStyle w:val="NoSpacing"/>
        <w:rPr>
          <w:rFonts w:ascii="Times New Roman" w:hAnsi="Times New Roman" w:cs="Times New Roman"/>
          <w:sz w:val="24"/>
          <w:szCs w:val="24"/>
        </w:rPr>
      </w:pPr>
      <w:r>
        <w:rPr>
          <w:rFonts w:ascii="Times New Roman" w:hAnsi="Times New Roman" w:cs="Times New Roman"/>
          <w:sz w:val="24"/>
          <w:szCs w:val="24"/>
        </w:rPr>
        <w:t>İ</w:t>
      </w:r>
      <w:r w:rsidRPr="007B2FB4">
        <w:rPr>
          <w:rFonts w:ascii="Times New Roman" w:hAnsi="Times New Roman" w:cs="Times New Roman"/>
          <w:sz w:val="24"/>
          <w:szCs w:val="24"/>
        </w:rPr>
        <w:t>ştirak nafakası, velayet kendisine verilmeyen eşin, ergin olmamış olan çocuklara karşı ödemekle yükümlü olduğu nafaka türüdür. Ayrıca çocuk ergin olmuş ancak eğitimi devam ediyorsa, eğitim boyunca çocuğa bakma yükümlülüğü devam edecektir (TMK m. 328/2).</w:t>
      </w:r>
      <w:r w:rsidR="00A27338">
        <w:rPr>
          <w:rFonts w:ascii="Times New Roman" w:hAnsi="Times New Roman" w:cs="Times New Roman"/>
          <w:sz w:val="24"/>
          <w:szCs w:val="24"/>
        </w:rPr>
        <w:t xml:space="preserve"> </w:t>
      </w:r>
      <w:r w:rsidR="00A27338" w:rsidRPr="00A27338">
        <w:rPr>
          <w:rFonts w:ascii="Times New Roman" w:hAnsi="Times New Roman" w:cs="Times New Roman"/>
          <w:sz w:val="24"/>
          <w:szCs w:val="24"/>
        </w:rPr>
        <w:t>TMK’nın iştirak nafakasına ilişkin hükümleri, çocuğun korunmasını konu aldıklarından kamu düzeninden kabul edilir ve bu sebeple talep bulunmasa dahi hakim tarafından re’sen nazara alınmalıdır . Benzer şekilde, anlaşmalı boşanma protokolünde iştirak nafakasının miktarına ilişkin kararlaştırmanın ya da feragatin, TMK madde 184/b.5 kapsamında hakimin onayına bağlı olarak geçerlilik kazanması mümkündür. Hakimin bu noktada çocuğun üstün yararı ilkesinden hareket ederek yargılama faaliyetinde bulunması icap eder . Miktarın belirlenmesinde, çocuğun yaşı, mevcut yaşam koşullarının korunması imkanının bulunup bulunmadığı, asgari yaşam, bakım, eğitim, sağlık gibi ihtiyaçlarına karşılık gelen aylık masrafları, ayrıca çocuğun özel gereksinim durumu da dikkate alınmalıdır. Tazminat borçlusunun mali durumunun araştırılması sürecinde hakimin usul hukukunun genel kuralları çerçevesinde, mahkemeye “bildirilen” mali durumun değil “gerçek” mali durumun araştırılması konusunda takdir yetkisini etkin kullanması büyük önem arz eder .</w:t>
      </w:r>
    </w:p>
    <w:p w14:paraId="0363DEB2" w14:textId="2962FC07" w:rsidR="007B2FB4" w:rsidRDefault="007B2FB4" w:rsidP="0053284D">
      <w:pPr>
        <w:pStyle w:val="NoSpacing"/>
        <w:rPr>
          <w:rFonts w:ascii="Times New Roman" w:hAnsi="Times New Roman" w:cs="Times New Roman"/>
          <w:sz w:val="24"/>
          <w:szCs w:val="24"/>
        </w:rPr>
      </w:pPr>
    </w:p>
    <w:p w14:paraId="1989B434" w14:textId="730364B6" w:rsidR="00DD47AA" w:rsidRDefault="00DD47AA" w:rsidP="00DD47AA">
      <w:pPr>
        <w:pStyle w:val="NoSpacing"/>
        <w:rPr>
          <w:rFonts w:ascii="Times New Roman" w:hAnsi="Times New Roman" w:cs="Times New Roman"/>
          <w:sz w:val="24"/>
          <w:szCs w:val="24"/>
        </w:rPr>
      </w:pPr>
      <w:r w:rsidRPr="00DD47AA">
        <w:rPr>
          <w:rFonts w:ascii="Times New Roman" w:hAnsi="Times New Roman" w:cs="Times New Roman"/>
          <w:sz w:val="24"/>
          <w:szCs w:val="24"/>
        </w:rPr>
        <w:t>TMK madde 175 uyarınca, boşanma yüzünden yoksulluğa düşecek olan eş, diğer eşten yoksulluk nafakası talep edebilir. Bu nafaka türü ile güdülen amaç, eşlerin evliliğin sona ermesinden sonra dahi mali dayanışmanın devamının sağlanmasıdır.</w:t>
      </w:r>
      <w:r>
        <w:rPr>
          <w:rFonts w:ascii="Times New Roman" w:hAnsi="Times New Roman" w:cs="Times New Roman"/>
          <w:sz w:val="24"/>
          <w:szCs w:val="24"/>
        </w:rPr>
        <w:t xml:space="preserve"> </w:t>
      </w:r>
      <w:r w:rsidRPr="00DD47AA">
        <w:rPr>
          <w:rFonts w:ascii="Times New Roman" w:hAnsi="Times New Roman" w:cs="Times New Roman"/>
          <w:sz w:val="24"/>
          <w:szCs w:val="24"/>
        </w:rPr>
        <w:t xml:space="preserve">Yoksulluğun tanımı Kanun’da yapılmadığı için bu konudaki takdir yetkisi hakime ait olacaktır. Yargıtay Hukuk Genel Kurulu yoksulluğu şu şekilde değerlendirmektedir: “Yoksulluk ekonomik ve sosyal koşullarla doğrudan ilgilidir. O nedenle bunu ülkenin ekonomik ve sosyal koşulları altında belirlemek gerekir. Herkes sağlıklı ve dengeli bir çevrede yaşama, maddi ve manevi varlığını geliştirme hakkına sahiptir. (Anayasa m.17/1, 55). Yoksulluk nafakasına hükmedilmesi için, nafaka talep eden eşin, boşanma yüzünden yoksulluğa düşecek olması ve nafaka talep edilen eşten daha kusurlu olmaması gerekir. Bu bakımdan nafaka talep eden eş, diğer eşten daha kusurlu ise nafakaya hükmedilemez. Buna karşılık </w:t>
      </w:r>
      <w:r w:rsidRPr="00DD47AA">
        <w:rPr>
          <w:rFonts w:ascii="Times New Roman" w:hAnsi="Times New Roman" w:cs="Times New Roman"/>
          <w:sz w:val="24"/>
          <w:szCs w:val="24"/>
        </w:rPr>
        <w:lastRenderedPageBreak/>
        <w:t xml:space="preserve">eşit kusur tayininde yoksulluk nafakasına hükmedilebilecektir. </w:t>
      </w:r>
      <w:r>
        <w:rPr>
          <w:rFonts w:ascii="Times New Roman" w:hAnsi="Times New Roman" w:cs="Times New Roman"/>
          <w:sz w:val="24"/>
          <w:szCs w:val="24"/>
        </w:rPr>
        <w:t>N</w:t>
      </w:r>
      <w:r w:rsidRPr="00DD47AA">
        <w:rPr>
          <w:rFonts w:ascii="Times New Roman" w:hAnsi="Times New Roman" w:cs="Times New Roman"/>
          <w:sz w:val="24"/>
          <w:szCs w:val="24"/>
        </w:rPr>
        <w:t>afaka alacaklısı yeniden evlenirse ya da taraflardan biri ölürse nafaka alacağı kendiliğinden sona erer (TMK m. 176/3). Kanun’da öngörülen bir kısım hallerde, nafakanın mahkeme kararıyla kaldırılması da talep edilebilir (TMK m. 176/3). Buna göre, alacaklının evlenme olmaksızın fiilen evliymiş gibi yaşaması, yoksulluğun ortadan kalması ya da alacaklının haysiyetsiz hayat sürmesi hallerinde nafaka mahkeme kararıyla kaldırılacaktır.</w:t>
      </w:r>
      <w:r>
        <w:rPr>
          <w:rFonts w:ascii="Times New Roman" w:hAnsi="Times New Roman" w:cs="Times New Roman"/>
          <w:sz w:val="24"/>
          <w:szCs w:val="24"/>
        </w:rPr>
        <w:t xml:space="preserve"> </w:t>
      </w:r>
      <w:r w:rsidRPr="00DD47AA">
        <w:rPr>
          <w:rFonts w:ascii="Times New Roman" w:hAnsi="Times New Roman" w:cs="Times New Roman"/>
          <w:sz w:val="24"/>
          <w:szCs w:val="24"/>
        </w:rPr>
        <w:t>Nafakanın kendiliğinden sona ermesi ve mahkeme kararıyla sona erdirilmesi hallerinin yanı sıra kanun koyucu nafaka miktarının arttırılması ya da azaltılmasına yani uyarlanmasına da imkan tanımıştır. TMK madde 176/4 uyarınca, tarafların mali durumlarının değişmesi veya hakkaniyetin gerektirdiği hallerde nafaka alacağının arttırılması ya da azaltılmasına karar verilebilecektir. Dikkat edilmelidir ki, burada öngörülen hukuki kurum, paranın zaman içerisinde olağan değer kaybının telafisini hedef alan talepler değil, mali durumdaki değişme veya hakkaniyet gereği nafaka miktarının uyarlanmasıdır. Uyarlama, uygulamada matbu TÜFE/ÜFE artış oranlarının uygulanmasından farklı ve ayrı bir hukuki müessesedir.</w:t>
      </w:r>
      <w:r>
        <w:rPr>
          <w:rFonts w:ascii="Times New Roman" w:hAnsi="Times New Roman" w:cs="Times New Roman"/>
          <w:sz w:val="24"/>
          <w:szCs w:val="24"/>
        </w:rPr>
        <w:t xml:space="preserve"> </w:t>
      </w:r>
      <w:r w:rsidRPr="00DD47AA">
        <w:rPr>
          <w:rFonts w:ascii="Times New Roman" w:hAnsi="Times New Roman" w:cs="Times New Roman"/>
          <w:sz w:val="24"/>
          <w:szCs w:val="24"/>
        </w:rPr>
        <w:t>Bağlantılı olarak, TMK madde 176/son hükmü ile, hakime, talep halinde, irat biçiminde ödenmesine karar verilen nafakanın gelecek yıllarda tarafların sosyal ve ekonomik durumlarına göre ne miktarda ödeneceğini kararlaştırma yetkisi tanınmıştır.</w:t>
      </w:r>
    </w:p>
    <w:p w14:paraId="3B1B1167" w14:textId="187781F3" w:rsidR="00DD47AA" w:rsidRDefault="00DD47AA" w:rsidP="00DD47AA">
      <w:pPr>
        <w:pStyle w:val="NoSpacing"/>
        <w:rPr>
          <w:rFonts w:ascii="Times New Roman" w:hAnsi="Times New Roman" w:cs="Times New Roman"/>
          <w:sz w:val="24"/>
          <w:szCs w:val="24"/>
        </w:rPr>
      </w:pPr>
    </w:p>
    <w:p w14:paraId="750B019F" w14:textId="77777777" w:rsidR="0053284D" w:rsidRDefault="0053284D" w:rsidP="0053284D">
      <w:pPr>
        <w:pStyle w:val="NoSpacing"/>
        <w:rPr>
          <w:rFonts w:ascii="Times New Roman" w:hAnsi="Times New Roman" w:cs="Times New Roman"/>
          <w:sz w:val="24"/>
          <w:szCs w:val="24"/>
        </w:rPr>
      </w:pPr>
      <w:r>
        <w:rPr>
          <w:rFonts w:ascii="Times New Roman" w:hAnsi="Times New Roman" w:cs="Times New Roman"/>
          <w:sz w:val="24"/>
          <w:szCs w:val="24"/>
        </w:rPr>
        <w:t>[Ekrandaki Soru]</w:t>
      </w:r>
    </w:p>
    <w:p w14:paraId="782CEB07" w14:textId="6E41618D" w:rsidR="007B2FB4" w:rsidRDefault="007B2FB4" w:rsidP="0053284D">
      <w:pPr>
        <w:pStyle w:val="NoSpacing"/>
        <w:rPr>
          <w:rFonts w:ascii="Times New Roman" w:hAnsi="Times New Roman" w:cs="Times New Roman"/>
          <w:sz w:val="24"/>
          <w:szCs w:val="24"/>
        </w:rPr>
      </w:pPr>
      <w:r w:rsidRPr="007B2FB4">
        <w:rPr>
          <w:rFonts w:ascii="Times New Roman" w:hAnsi="Times New Roman" w:cs="Times New Roman"/>
          <w:sz w:val="24"/>
          <w:szCs w:val="24"/>
        </w:rPr>
        <w:t>Nafakanın belirlenmesi konusundaki standartlar</w:t>
      </w:r>
      <w:r>
        <w:rPr>
          <w:rFonts w:ascii="Times New Roman" w:hAnsi="Times New Roman" w:cs="Times New Roman"/>
          <w:sz w:val="24"/>
          <w:szCs w:val="24"/>
        </w:rPr>
        <w:t xml:space="preserve"> nelerdir?</w:t>
      </w:r>
    </w:p>
    <w:p w14:paraId="352D505D" w14:textId="77777777" w:rsidR="007B2FB4" w:rsidRDefault="007B2FB4" w:rsidP="0053284D">
      <w:pPr>
        <w:pStyle w:val="NoSpacing"/>
        <w:rPr>
          <w:rFonts w:ascii="Times New Roman" w:hAnsi="Times New Roman" w:cs="Times New Roman"/>
          <w:b/>
          <w:bCs/>
          <w:i/>
          <w:iCs/>
          <w:sz w:val="24"/>
          <w:szCs w:val="24"/>
        </w:rPr>
      </w:pPr>
    </w:p>
    <w:p w14:paraId="0F8F0378" w14:textId="11A2FF6A" w:rsidR="0053284D" w:rsidRPr="00333A1E" w:rsidRDefault="0053284D" w:rsidP="0053284D">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 xml:space="preserve">Adım 6: </w:t>
      </w:r>
    </w:p>
    <w:p w14:paraId="7C84D61A" w14:textId="77777777" w:rsidR="0053284D" w:rsidRPr="00333A1E" w:rsidRDefault="0053284D" w:rsidP="0053284D">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Bilginin Sunumu "Farklı Bakış"</w:t>
      </w:r>
    </w:p>
    <w:p w14:paraId="0F16968A" w14:textId="77777777" w:rsidR="0053284D" w:rsidRDefault="0053284D" w:rsidP="0053284D">
      <w:pPr>
        <w:pStyle w:val="NoSpacing"/>
        <w:rPr>
          <w:rFonts w:ascii="Times New Roman" w:hAnsi="Times New Roman" w:cs="Times New Roman"/>
          <w:sz w:val="24"/>
          <w:szCs w:val="24"/>
        </w:rPr>
      </w:pPr>
    </w:p>
    <w:p w14:paraId="7099DF9B" w14:textId="7E139636" w:rsidR="0053284D" w:rsidRPr="00333A1E" w:rsidRDefault="007810A2" w:rsidP="007810A2">
      <w:pPr>
        <w:pStyle w:val="NoSpacing"/>
        <w:rPr>
          <w:rFonts w:ascii="Times New Roman" w:hAnsi="Times New Roman" w:cs="Times New Roman"/>
          <w:i/>
          <w:iCs/>
          <w:sz w:val="24"/>
          <w:szCs w:val="24"/>
        </w:rPr>
      </w:pPr>
      <w:r w:rsidRPr="00BC68D2">
        <w:rPr>
          <w:rFonts w:ascii="Times New Roman" w:hAnsi="Times New Roman" w:cs="Times New Roman"/>
          <w:i/>
          <w:iCs/>
          <w:sz w:val="24"/>
          <w:szCs w:val="24"/>
        </w:rPr>
        <w:t xml:space="preserve">Maddi ve Manevi </w:t>
      </w:r>
      <w:r>
        <w:rPr>
          <w:rFonts w:ascii="Times New Roman" w:hAnsi="Times New Roman" w:cs="Times New Roman"/>
          <w:i/>
          <w:iCs/>
          <w:sz w:val="24"/>
          <w:szCs w:val="24"/>
        </w:rPr>
        <w:t>t</w:t>
      </w:r>
      <w:r w:rsidRPr="00BC68D2">
        <w:rPr>
          <w:rFonts w:ascii="Times New Roman" w:hAnsi="Times New Roman" w:cs="Times New Roman"/>
          <w:i/>
          <w:iCs/>
          <w:sz w:val="24"/>
          <w:szCs w:val="24"/>
        </w:rPr>
        <w:t xml:space="preserve">azminatın </w:t>
      </w:r>
      <w:r>
        <w:rPr>
          <w:rFonts w:ascii="Times New Roman" w:hAnsi="Times New Roman" w:cs="Times New Roman"/>
          <w:i/>
          <w:iCs/>
          <w:sz w:val="24"/>
          <w:szCs w:val="24"/>
        </w:rPr>
        <w:t>b</w:t>
      </w:r>
      <w:r w:rsidRPr="00BC68D2">
        <w:rPr>
          <w:rFonts w:ascii="Times New Roman" w:hAnsi="Times New Roman" w:cs="Times New Roman"/>
          <w:i/>
          <w:iCs/>
          <w:sz w:val="24"/>
          <w:szCs w:val="24"/>
        </w:rPr>
        <w:t>elirlenmesi</w:t>
      </w:r>
      <w:r>
        <w:rPr>
          <w:rFonts w:ascii="Times New Roman" w:hAnsi="Times New Roman" w:cs="Times New Roman"/>
          <w:i/>
          <w:iCs/>
          <w:sz w:val="24"/>
          <w:szCs w:val="24"/>
        </w:rPr>
        <w:t xml:space="preserve"> ve nafaka hakkının kullanımına </w:t>
      </w:r>
      <w:r w:rsidR="0053284D" w:rsidRPr="00333A1E">
        <w:rPr>
          <w:rFonts w:ascii="Times New Roman" w:hAnsi="Times New Roman" w:cs="Times New Roman"/>
          <w:i/>
          <w:iCs/>
          <w:sz w:val="24"/>
          <w:szCs w:val="24"/>
        </w:rPr>
        <w:t>ilişkin</w:t>
      </w:r>
      <w:r w:rsidR="0053284D">
        <w:rPr>
          <w:rFonts w:ascii="Times New Roman" w:hAnsi="Times New Roman" w:cs="Times New Roman"/>
          <w:i/>
          <w:iCs/>
          <w:sz w:val="24"/>
          <w:szCs w:val="24"/>
        </w:rPr>
        <w:t xml:space="preserve"> sunum maddeler halinde görsel, animasyon ve videolarla desteklenir.</w:t>
      </w:r>
    </w:p>
    <w:p w14:paraId="5A243558" w14:textId="77777777" w:rsidR="0053284D" w:rsidRDefault="0053284D" w:rsidP="0053284D">
      <w:pPr>
        <w:pStyle w:val="NoSpacing"/>
        <w:rPr>
          <w:rFonts w:ascii="Times New Roman" w:hAnsi="Times New Roman" w:cs="Times New Roman"/>
          <w:sz w:val="24"/>
          <w:szCs w:val="24"/>
        </w:rPr>
      </w:pPr>
    </w:p>
    <w:p w14:paraId="3A1F4A82" w14:textId="77777777" w:rsidR="0053284D" w:rsidRPr="00333A1E" w:rsidRDefault="0053284D" w:rsidP="0053284D">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 xml:space="preserve">Adım 7: </w:t>
      </w:r>
    </w:p>
    <w:p w14:paraId="5D7A3963" w14:textId="77777777" w:rsidR="0053284D" w:rsidRPr="00333A1E" w:rsidRDefault="0053284D" w:rsidP="0053284D">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Etkinlik "Oluşturma"</w:t>
      </w:r>
    </w:p>
    <w:p w14:paraId="34F874D7" w14:textId="77777777" w:rsidR="0053284D" w:rsidRDefault="0053284D" w:rsidP="0053284D">
      <w:pPr>
        <w:pStyle w:val="NoSpacing"/>
        <w:rPr>
          <w:rFonts w:ascii="Times New Roman" w:hAnsi="Times New Roman" w:cs="Times New Roman"/>
          <w:sz w:val="24"/>
          <w:szCs w:val="24"/>
        </w:rPr>
      </w:pPr>
    </w:p>
    <w:p w14:paraId="3AA728D5" w14:textId="77777777" w:rsidR="0053284D" w:rsidRDefault="0053284D" w:rsidP="0053284D">
      <w:pPr>
        <w:pStyle w:val="NoSpacing"/>
        <w:rPr>
          <w:rFonts w:ascii="Times New Roman" w:hAnsi="Times New Roman" w:cs="Times New Roman"/>
          <w:sz w:val="24"/>
          <w:szCs w:val="24"/>
        </w:rPr>
      </w:pPr>
      <w:r>
        <w:rPr>
          <w:rFonts w:ascii="Times New Roman" w:hAnsi="Times New Roman" w:cs="Times New Roman"/>
          <w:sz w:val="24"/>
          <w:szCs w:val="24"/>
        </w:rPr>
        <w:t>[Ekrandaki Soru]</w:t>
      </w:r>
    </w:p>
    <w:p w14:paraId="39D64D38" w14:textId="6450916F" w:rsidR="0053284D" w:rsidRDefault="007810A2" w:rsidP="0053284D">
      <w:pPr>
        <w:pStyle w:val="NoSpacing"/>
        <w:rPr>
          <w:rFonts w:ascii="Times New Roman" w:hAnsi="Times New Roman" w:cs="Times New Roman"/>
          <w:sz w:val="24"/>
          <w:szCs w:val="24"/>
        </w:rPr>
      </w:pPr>
      <w:r w:rsidRPr="007810A2">
        <w:rPr>
          <w:rFonts w:ascii="Times New Roman" w:hAnsi="Times New Roman" w:cs="Times New Roman"/>
          <w:sz w:val="24"/>
          <w:szCs w:val="24"/>
        </w:rPr>
        <w:t>Çocuğun iştirak nafakası alacağı</w:t>
      </w:r>
      <w:r>
        <w:rPr>
          <w:rFonts w:ascii="Times New Roman" w:hAnsi="Times New Roman" w:cs="Times New Roman"/>
          <w:sz w:val="24"/>
          <w:szCs w:val="24"/>
        </w:rPr>
        <w:t>nın</w:t>
      </w:r>
      <w:r w:rsidRPr="007810A2">
        <w:rPr>
          <w:rFonts w:ascii="Times New Roman" w:hAnsi="Times New Roman" w:cs="Times New Roman"/>
          <w:sz w:val="24"/>
          <w:szCs w:val="24"/>
        </w:rPr>
        <w:t xml:space="preserve"> çocuğun üstün yararı ilkesi ışığında </w:t>
      </w:r>
      <w:r>
        <w:rPr>
          <w:rFonts w:ascii="Times New Roman" w:hAnsi="Times New Roman" w:cs="Times New Roman"/>
          <w:sz w:val="24"/>
          <w:szCs w:val="24"/>
        </w:rPr>
        <w:t xml:space="preserve">ele alınması </w:t>
      </w:r>
      <w:r w:rsidR="0053284D">
        <w:rPr>
          <w:rFonts w:ascii="Times New Roman" w:hAnsi="Times New Roman" w:cs="Times New Roman"/>
          <w:sz w:val="24"/>
          <w:szCs w:val="24"/>
        </w:rPr>
        <w:t>neden önemlidir?</w:t>
      </w:r>
    </w:p>
    <w:p w14:paraId="6D5D2F03" w14:textId="77777777" w:rsidR="0053284D" w:rsidRDefault="0053284D" w:rsidP="0053284D">
      <w:pPr>
        <w:pStyle w:val="NoSpacing"/>
        <w:rPr>
          <w:rFonts w:ascii="Times New Roman" w:hAnsi="Times New Roman" w:cs="Times New Roman"/>
          <w:sz w:val="24"/>
          <w:szCs w:val="24"/>
        </w:rPr>
      </w:pPr>
    </w:p>
    <w:p w14:paraId="2AE185D8" w14:textId="77777777" w:rsidR="0053284D" w:rsidRDefault="0053284D" w:rsidP="0053284D">
      <w:pPr>
        <w:pStyle w:val="NoSpacing"/>
        <w:rPr>
          <w:rFonts w:ascii="Times New Roman" w:hAnsi="Times New Roman" w:cs="Times New Roman"/>
          <w:sz w:val="24"/>
          <w:szCs w:val="24"/>
        </w:rPr>
      </w:pPr>
      <w:r>
        <w:rPr>
          <w:rFonts w:ascii="Times New Roman" w:hAnsi="Times New Roman" w:cs="Times New Roman"/>
          <w:sz w:val="24"/>
          <w:szCs w:val="24"/>
        </w:rPr>
        <w:t>[Düşünmeleri için kısa bir süre verilerek geribildirim sunulur]</w:t>
      </w:r>
    </w:p>
    <w:p w14:paraId="28D87DC5" w14:textId="49FC2448" w:rsidR="0053284D" w:rsidRDefault="0053284D" w:rsidP="0053284D">
      <w:pPr>
        <w:pStyle w:val="NoSpacing"/>
        <w:rPr>
          <w:rFonts w:ascii="Times New Roman" w:hAnsi="Times New Roman" w:cs="Times New Roman"/>
          <w:sz w:val="24"/>
          <w:szCs w:val="24"/>
        </w:rPr>
      </w:pPr>
    </w:p>
    <w:p w14:paraId="6908B466" w14:textId="456FAC7F" w:rsidR="007810A2" w:rsidRDefault="007810A2" w:rsidP="0053284D">
      <w:pPr>
        <w:pStyle w:val="NoSpacing"/>
        <w:rPr>
          <w:rFonts w:ascii="Times New Roman" w:hAnsi="Times New Roman" w:cs="Times New Roman"/>
          <w:sz w:val="24"/>
          <w:szCs w:val="24"/>
        </w:rPr>
      </w:pPr>
      <w:r>
        <w:rPr>
          <w:rFonts w:ascii="Times New Roman" w:hAnsi="Times New Roman" w:cs="Times New Roman"/>
          <w:sz w:val="24"/>
          <w:szCs w:val="24"/>
        </w:rPr>
        <w:t>Ç</w:t>
      </w:r>
      <w:r w:rsidRPr="007810A2">
        <w:rPr>
          <w:rFonts w:ascii="Times New Roman" w:hAnsi="Times New Roman" w:cs="Times New Roman"/>
          <w:sz w:val="24"/>
          <w:szCs w:val="24"/>
        </w:rPr>
        <w:t>ocuğun ebeveynlerinin boşanmakta olması, velayetin kendisine bırakılmadığı ebeveynin çocuğa karşı soybağı hukukundan doğan sorumluluklarını sona erdirmeyecektir. Bu çerçevede iştirak nafakası, velayet kendisine verilmeyen eşin, ergin olmamış olan çocuklara karşı ödemekle yükümlü olduğu nafaka türüdür. Ayrıca çocuk ergin olmuş ancak eğitimi devam ediyorsa, eğitim boyunca çocuğa bakma yükümlülüğü devam edecektir (TMK m. 328/2).</w:t>
      </w:r>
      <w:r>
        <w:rPr>
          <w:rFonts w:ascii="Times New Roman" w:hAnsi="Times New Roman" w:cs="Times New Roman"/>
          <w:sz w:val="24"/>
          <w:szCs w:val="24"/>
        </w:rPr>
        <w:t xml:space="preserve"> </w:t>
      </w:r>
      <w:r w:rsidRPr="007810A2">
        <w:rPr>
          <w:rFonts w:ascii="Times New Roman" w:hAnsi="Times New Roman" w:cs="Times New Roman"/>
          <w:sz w:val="24"/>
          <w:szCs w:val="24"/>
        </w:rPr>
        <w:t>Uygulamada, iştirak nafakası kamu düzeni ile ilgili olduğundan bu haktan, küçüğün menfaatine aykırı olarak diğer ebeveyn tarafından feragat edilmesi kabul edilmemektedir.</w:t>
      </w:r>
    </w:p>
    <w:p w14:paraId="68396C82" w14:textId="7E04B866" w:rsidR="007810A2" w:rsidRDefault="007810A2" w:rsidP="0053284D">
      <w:pPr>
        <w:pStyle w:val="NoSpacing"/>
        <w:rPr>
          <w:rFonts w:ascii="Times New Roman" w:hAnsi="Times New Roman" w:cs="Times New Roman"/>
          <w:sz w:val="24"/>
          <w:szCs w:val="24"/>
        </w:rPr>
      </w:pPr>
    </w:p>
    <w:p w14:paraId="733F525A" w14:textId="77777777" w:rsidR="007810A2" w:rsidRPr="007810A2" w:rsidRDefault="007810A2" w:rsidP="007810A2">
      <w:pPr>
        <w:pStyle w:val="NoSpacing"/>
        <w:rPr>
          <w:rFonts w:ascii="Times New Roman" w:hAnsi="Times New Roman" w:cs="Times New Roman"/>
          <w:sz w:val="24"/>
          <w:szCs w:val="24"/>
        </w:rPr>
      </w:pPr>
      <w:r w:rsidRPr="007810A2">
        <w:rPr>
          <w:rFonts w:ascii="Times New Roman" w:hAnsi="Times New Roman" w:cs="Times New Roman"/>
          <w:sz w:val="24"/>
          <w:szCs w:val="24"/>
        </w:rPr>
        <w:t xml:space="preserve">Çocuğun iştirak nafakası alacağı, çocuğun üstün yararı ilkesi ışığında ele alınması gereken bir kavramdır. Boşanma yargılaması sürecinde ve davanın kabulü ile hükmedilecek olan bu nafakanın tayininde hakim tarafından takdir yetkisinin etkin kullanımı önem arz eder. Gözetilecek temel ilke Türkiye’nin de taraf olduğu BM Çocuk Hakları Sözleşmesi ile de öngörülen çocuğun üstün yararı ilkesidir. </w:t>
      </w:r>
    </w:p>
    <w:p w14:paraId="7C303AD9" w14:textId="77777777" w:rsidR="00B43D81" w:rsidRDefault="00B43D81" w:rsidP="007810A2">
      <w:pPr>
        <w:pStyle w:val="NoSpacing"/>
        <w:rPr>
          <w:rFonts w:ascii="Times New Roman" w:hAnsi="Times New Roman" w:cs="Times New Roman"/>
          <w:sz w:val="24"/>
          <w:szCs w:val="24"/>
        </w:rPr>
      </w:pPr>
    </w:p>
    <w:p w14:paraId="5F472E78" w14:textId="05D5F54D" w:rsidR="007810A2" w:rsidRPr="007810A2" w:rsidRDefault="007810A2" w:rsidP="007810A2">
      <w:pPr>
        <w:pStyle w:val="NoSpacing"/>
        <w:rPr>
          <w:rFonts w:ascii="Times New Roman" w:hAnsi="Times New Roman" w:cs="Times New Roman"/>
          <w:sz w:val="24"/>
          <w:szCs w:val="24"/>
        </w:rPr>
      </w:pPr>
      <w:r w:rsidRPr="007810A2">
        <w:rPr>
          <w:rFonts w:ascii="Times New Roman" w:hAnsi="Times New Roman" w:cs="Times New Roman"/>
          <w:sz w:val="24"/>
          <w:szCs w:val="24"/>
        </w:rPr>
        <w:lastRenderedPageBreak/>
        <w:t xml:space="preserve">TMK’nın iştirak nafakasına ilişkin hükümleri, çocuğun korunmasını konu aldıklarından kamu düzeninden kabul edilir ve bu sebeple talep bulunmasa dahi hakim tarafından re’sen nazara alınmalıdır . Benzer şekilde, anlaşmalı boşanma protokolünde iştirak nafakasının miktarına ilişkin kararlaştırmanın ya da feragatin, TMK madde 184/b.5 kapsamında hakimin onayına bağlı olarak geçerlilik kazanması mümkündür. Hakimin bu noktada çocuğun üstün yararı ilkesinden hareket ederek yargılama faaliyetinde bulunması icap eder . </w:t>
      </w:r>
    </w:p>
    <w:p w14:paraId="426975E7" w14:textId="77777777" w:rsidR="007810A2" w:rsidRDefault="007810A2" w:rsidP="007810A2">
      <w:pPr>
        <w:pStyle w:val="NoSpacing"/>
        <w:rPr>
          <w:rFonts w:ascii="Times New Roman" w:hAnsi="Times New Roman" w:cs="Times New Roman"/>
          <w:sz w:val="24"/>
          <w:szCs w:val="24"/>
        </w:rPr>
      </w:pPr>
    </w:p>
    <w:p w14:paraId="33BD6C23" w14:textId="40FEB0EB" w:rsidR="0053284D" w:rsidRDefault="007810A2" w:rsidP="0053284D">
      <w:pPr>
        <w:pStyle w:val="NoSpacing"/>
        <w:rPr>
          <w:rFonts w:ascii="Times New Roman" w:hAnsi="Times New Roman" w:cs="Times New Roman"/>
          <w:sz w:val="24"/>
          <w:szCs w:val="24"/>
        </w:rPr>
      </w:pPr>
      <w:r w:rsidRPr="007810A2">
        <w:rPr>
          <w:rFonts w:ascii="Times New Roman" w:hAnsi="Times New Roman" w:cs="Times New Roman"/>
          <w:sz w:val="24"/>
          <w:szCs w:val="24"/>
        </w:rPr>
        <w:t>Miktarın belirlenmesinde, çocuğun yaşı, mevcut yaşam koşullarının korunması imkanının bulunup bulunmadığı, asgari yaşam, bakım, eğitim, sağlık gibi ihtiyaçlarına karşılık gelen aylık masrafları, ayrıca çocuğun özel gereksinim durumu da dikkate alınmalıdır. Tazminat borçlusunun mali durumunun araştırılması sürecinde hakimin usul hukukunun genel kuralları çerçevesinde, mahkemeye “bildirilen” mali durumun değil “gerçek” mali durumun araştırılması konusunda takdir yetkisini etkin kullanması büyük önem arz eder . Çocuğun yaşının artması ile ihtiyaçları da artabilir. Bu sebeple, uygulamada iştirak nafakası artırım taleplerinin, çocuğun üstün yararı ilkesi ışığında değerlendirilmesi ve ihtiyaç halinde nafaka miktarının TÜFE/ÜFE oranları dışında da uyarlanması gerekir .</w:t>
      </w:r>
    </w:p>
    <w:p w14:paraId="04EA38FC" w14:textId="77777777" w:rsidR="0053284D" w:rsidRPr="003B1F23" w:rsidRDefault="0053284D" w:rsidP="0053284D">
      <w:pPr>
        <w:pStyle w:val="NoSpacing"/>
        <w:rPr>
          <w:rFonts w:ascii="Times New Roman" w:hAnsi="Times New Roman" w:cs="Times New Roman"/>
          <w:sz w:val="24"/>
          <w:szCs w:val="24"/>
        </w:rPr>
      </w:pPr>
    </w:p>
    <w:p w14:paraId="2898CCDA" w14:textId="77777777" w:rsidR="0053284D" w:rsidRPr="00461D9B" w:rsidRDefault="0053284D" w:rsidP="0053284D">
      <w:pPr>
        <w:pStyle w:val="NoSpacing"/>
        <w:rPr>
          <w:rFonts w:ascii="Times New Roman" w:hAnsi="Times New Roman" w:cs="Times New Roman"/>
          <w:b/>
          <w:bCs/>
          <w:i/>
          <w:iCs/>
          <w:sz w:val="24"/>
          <w:szCs w:val="24"/>
        </w:rPr>
      </w:pPr>
      <w:r w:rsidRPr="00461D9B">
        <w:rPr>
          <w:rFonts w:ascii="Times New Roman" w:hAnsi="Times New Roman" w:cs="Times New Roman"/>
          <w:b/>
          <w:bCs/>
          <w:i/>
          <w:iCs/>
          <w:sz w:val="24"/>
          <w:szCs w:val="24"/>
        </w:rPr>
        <w:t xml:space="preserve">Adım 8: </w:t>
      </w:r>
    </w:p>
    <w:p w14:paraId="08F78E9B" w14:textId="77777777" w:rsidR="0053284D" w:rsidRPr="00461D9B" w:rsidRDefault="0053284D" w:rsidP="0053284D">
      <w:pPr>
        <w:pStyle w:val="NoSpacing"/>
        <w:rPr>
          <w:rFonts w:ascii="Times New Roman" w:hAnsi="Times New Roman" w:cs="Times New Roman"/>
          <w:b/>
          <w:bCs/>
          <w:i/>
          <w:iCs/>
          <w:sz w:val="24"/>
          <w:szCs w:val="24"/>
        </w:rPr>
      </w:pPr>
      <w:r w:rsidRPr="00461D9B">
        <w:rPr>
          <w:rFonts w:ascii="Times New Roman" w:hAnsi="Times New Roman" w:cs="Times New Roman"/>
          <w:b/>
          <w:bCs/>
          <w:i/>
          <w:iCs/>
          <w:sz w:val="24"/>
          <w:szCs w:val="24"/>
        </w:rPr>
        <w:t xml:space="preserve">Özetleme </w:t>
      </w:r>
    </w:p>
    <w:p w14:paraId="1C2687C2" w14:textId="77777777" w:rsidR="0053284D" w:rsidRDefault="0053284D" w:rsidP="0053284D">
      <w:pPr>
        <w:pStyle w:val="NoSpacing"/>
        <w:rPr>
          <w:rFonts w:ascii="Times New Roman" w:hAnsi="Times New Roman" w:cs="Times New Roman"/>
          <w:sz w:val="24"/>
          <w:szCs w:val="24"/>
        </w:rPr>
      </w:pPr>
    </w:p>
    <w:p w14:paraId="0D32E0D7" w14:textId="77777777" w:rsidR="0053284D" w:rsidRDefault="0053284D" w:rsidP="0053284D">
      <w:pPr>
        <w:pStyle w:val="NoSpacing"/>
        <w:rPr>
          <w:rFonts w:ascii="Times New Roman" w:hAnsi="Times New Roman" w:cs="Times New Roman"/>
          <w:sz w:val="24"/>
          <w:szCs w:val="24"/>
        </w:rPr>
      </w:pPr>
      <w:r>
        <w:rPr>
          <w:rFonts w:ascii="Times New Roman" w:hAnsi="Times New Roman" w:cs="Times New Roman"/>
          <w:sz w:val="24"/>
          <w:szCs w:val="24"/>
        </w:rPr>
        <w:t>[Dış Ses]</w:t>
      </w:r>
    </w:p>
    <w:p w14:paraId="73E856E4" w14:textId="77777777" w:rsidR="0053284D" w:rsidRPr="00461D9B" w:rsidRDefault="0053284D" w:rsidP="0053284D">
      <w:pPr>
        <w:spacing w:after="240" w:line="240" w:lineRule="auto"/>
        <w:ind w:right="-1"/>
        <w:rPr>
          <w:rFonts w:ascii="Times New Roman" w:hAnsi="Times New Roman"/>
          <w:bCs/>
          <w:i/>
          <w:iCs/>
          <w:szCs w:val="24"/>
        </w:rPr>
      </w:pPr>
      <w:r w:rsidRPr="00461D9B">
        <w:rPr>
          <w:rFonts w:ascii="Times New Roman" w:hAnsi="Times New Roman"/>
          <w:bCs/>
          <w:i/>
          <w:iCs/>
          <w:szCs w:val="24"/>
        </w:rPr>
        <w:t>Bu etkinlikle birlikte oturumun sonuna geldik. Şimdi dilerseniz buraya kadar öğrendiklerimizi yeniden gözden geçirelim</w:t>
      </w:r>
      <w:r>
        <w:rPr>
          <w:rFonts w:ascii="Times New Roman" w:hAnsi="Times New Roman"/>
          <w:bCs/>
          <w:i/>
          <w:iCs/>
          <w:szCs w:val="24"/>
        </w:rPr>
        <w:t>:</w:t>
      </w:r>
    </w:p>
    <w:p w14:paraId="1EDE1441" w14:textId="35C9E48C" w:rsidR="00DD10F0" w:rsidRDefault="00DD10F0" w:rsidP="00DD10F0">
      <w:pPr>
        <w:pStyle w:val="NoSpacing"/>
        <w:rPr>
          <w:rFonts w:ascii="Times New Roman" w:hAnsi="Times New Roman" w:cs="Times New Roman"/>
          <w:sz w:val="24"/>
          <w:szCs w:val="24"/>
        </w:rPr>
      </w:pPr>
      <w:r w:rsidRPr="007B2FB4">
        <w:rPr>
          <w:rFonts w:ascii="Times New Roman" w:hAnsi="Times New Roman" w:cs="Times New Roman"/>
          <w:sz w:val="24"/>
          <w:szCs w:val="24"/>
        </w:rPr>
        <w:t>Türk Medeni Kanunu ile düzenlenmiş olan temel nafaka türleri, sırasıyla, tedbir, iştirak ve yoksulluk nafakalarıdır.</w:t>
      </w:r>
      <w:r>
        <w:rPr>
          <w:rFonts w:ascii="Times New Roman" w:hAnsi="Times New Roman" w:cs="Times New Roman"/>
          <w:sz w:val="24"/>
          <w:szCs w:val="24"/>
        </w:rPr>
        <w:t xml:space="preserve"> </w:t>
      </w:r>
      <w:r w:rsidRPr="007B2FB4">
        <w:rPr>
          <w:rFonts w:ascii="Times New Roman" w:hAnsi="Times New Roman" w:cs="Times New Roman"/>
          <w:sz w:val="24"/>
          <w:szCs w:val="24"/>
        </w:rPr>
        <w:t>Tedbir nafakası, boşanma davası devam ederken, eşlerden birinin diğer eşin bakım ve geçimini temin etmek üzere verilen ve geçici önlem niteliğine sahip olan nafakadır.</w:t>
      </w:r>
      <w:r>
        <w:rPr>
          <w:rFonts w:ascii="Times New Roman" w:hAnsi="Times New Roman" w:cs="Times New Roman"/>
          <w:sz w:val="24"/>
          <w:szCs w:val="24"/>
        </w:rPr>
        <w:t xml:space="preserve"> İ</w:t>
      </w:r>
      <w:r w:rsidRPr="007B2FB4">
        <w:rPr>
          <w:rFonts w:ascii="Times New Roman" w:hAnsi="Times New Roman" w:cs="Times New Roman"/>
          <w:sz w:val="24"/>
          <w:szCs w:val="24"/>
        </w:rPr>
        <w:t>ştirak nafakası, velayet kendisine verilmeyen eşin, ergin olmamış olan çocuklara karşı ödemekle yükümlü olduğu nafaka türüdür.</w:t>
      </w:r>
      <w:r>
        <w:rPr>
          <w:rFonts w:ascii="Times New Roman" w:hAnsi="Times New Roman" w:cs="Times New Roman"/>
          <w:sz w:val="24"/>
          <w:szCs w:val="24"/>
        </w:rPr>
        <w:t xml:space="preserve"> Ayrıca, </w:t>
      </w:r>
      <w:r w:rsidRPr="00DD47AA">
        <w:rPr>
          <w:rFonts w:ascii="Times New Roman" w:hAnsi="Times New Roman" w:cs="Times New Roman"/>
          <w:sz w:val="24"/>
          <w:szCs w:val="24"/>
        </w:rPr>
        <w:t>TMK madde 175 uyarınca, boşanma yüzünden yoksulluğa düşecek olan eş, diğer eşten yoksulluk nafakası talep edebilir. Bu nafaka türü ile güdülen amaç, eşlerin evliliğin sona ermesinden sonra dahi mali dayanışmanın devamının sağlanmasıdır.</w:t>
      </w:r>
    </w:p>
    <w:p w14:paraId="1D51A747" w14:textId="1CBBCA24" w:rsidR="00DD10F0" w:rsidRDefault="00DD10F0" w:rsidP="00DD10F0">
      <w:pPr>
        <w:pStyle w:val="NoSpacing"/>
        <w:rPr>
          <w:rFonts w:ascii="Times New Roman" w:hAnsi="Times New Roman" w:cs="Times New Roman"/>
          <w:sz w:val="24"/>
          <w:szCs w:val="24"/>
        </w:rPr>
      </w:pPr>
    </w:p>
    <w:p w14:paraId="103AA8DF" w14:textId="2CD36A99" w:rsidR="00DD10F0" w:rsidRDefault="00DD10F0" w:rsidP="00DD10F0">
      <w:pPr>
        <w:pStyle w:val="NoSpacing"/>
        <w:rPr>
          <w:rFonts w:ascii="Times New Roman" w:hAnsi="Times New Roman" w:cs="Times New Roman"/>
          <w:sz w:val="24"/>
          <w:szCs w:val="24"/>
        </w:rPr>
      </w:pPr>
      <w:r w:rsidRPr="00DD10F0">
        <w:rPr>
          <w:rFonts w:ascii="Times New Roman" w:hAnsi="Times New Roman" w:cs="Times New Roman"/>
          <w:sz w:val="24"/>
          <w:szCs w:val="24"/>
        </w:rPr>
        <w:t>Nafaka borçlusunun ve miktarının belirlenmesinde, kusur değerlendirmesinin yanı sıra</w:t>
      </w:r>
      <w:r>
        <w:rPr>
          <w:rFonts w:ascii="Times New Roman" w:hAnsi="Times New Roman" w:cs="Times New Roman"/>
          <w:sz w:val="24"/>
          <w:szCs w:val="24"/>
        </w:rPr>
        <w:t xml:space="preserve">; </w:t>
      </w:r>
      <w:r w:rsidRPr="00DD10F0">
        <w:rPr>
          <w:rFonts w:ascii="Times New Roman" w:hAnsi="Times New Roman" w:cs="Times New Roman"/>
          <w:sz w:val="24"/>
          <w:szCs w:val="24"/>
        </w:rPr>
        <w:t xml:space="preserve">eşlerin sosyal ve ekonomik durumları, yaşları ve sağlık durumları, eğitim ve mesleki durumları, </w:t>
      </w:r>
      <w:r>
        <w:rPr>
          <w:rFonts w:ascii="Times New Roman" w:hAnsi="Times New Roman" w:cs="Times New Roman"/>
          <w:sz w:val="24"/>
          <w:szCs w:val="24"/>
        </w:rPr>
        <w:t xml:space="preserve"> e</w:t>
      </w:r>
      <w:r w:rsidRPr="00DD10F0">
        <w:rPr>
          <w:rFonts w:ascii="Times New Roman" w:hAnsi="Times New Roman" w:cs="Times New Roman"/>
          <w:sz w:val="24"/>
          <w:szCs w:val="24"/>
        </w:rPr>
        <w:t>vliliğin süresi, evlilik içerisinde sürdürülen işbölümü durumu ve bunun eşlerden biri aleyhine yarattığı ekonomik olumsuzlukların da dikkate alınması gerekir. Yoksulluk nafakasının amacı nafaka alacaklısını zenginleştirmek değildir. Yoksulluk nafakasıyla, boşanma sonucunda yoksulluk içine düşen eşin asgari yaşam gereksinimlerinin karşılanması düşünülmüştür. Yoksulluk nafakasına hükmedilebilmesi için nafaka talep eden eşin boşanma nedeniyle yoksulluğa düşecek olmasının yanı sıra, nafaka talep edilen eşin de nafaka ödeyebilecek ekonomik gücünün bulunması gerekmektedir</w:t>
      </w:r>
      <w:r>
        <w:rPr>
          <w:rFonts w:ascii="Times New Roman" w:hAnsi="Times New Roman" w:cs="Times New Roman"/>
          <w:sz w:val="24"/>
          <w:szCs w:val="24"/>
        </w:rPr>
        <w:t xml:space="preserve">. </w:t>
      </w:r>
      <w:r w:rsidRPr="00DD10F0">
        <w:rPr>
          <w:rFonts w:ascii="Times New Roman" w:hAnsi="Times New Roman" w:cs="Times New Roman"/>
          <w:sz w:val="24"/>
          <w:szCs w:val="24"/>
        </w:rPr>
        <w:t>Söz konusu düzenlemenin emredici olarak ele alınmasını gerektiren hukuki bir gereklilik yoktur. TMK madde 4 çerçevesinde, süresiz nafakaya hükmedilmesinin adaletsiz olacağı hâllerde hâkimin takdir yetkisini kullanarak süreli nafakaya hükmetmesine bir engel bulunmaz.</w:t>
      </w:r>
      <w:r>
        <w:rPr>
          <w:rFonts w:ascii="Times New Roman" w:hAnsi="Times New Roman" w:cs="Times New Roman"/>
          <w:sz w:val="24"/>
          <w:szCs w:val="24"/>
        </w:rPr>
        <w:t xml:space="preserve"> </w:t>
      </w:r>
      <w:r w:rsidRPr="00DD10F0">
        <w:rPr>
          <w:rFonts w:ascii="Times New Roman" w:hAnsi="Times New Roman" w:cs="Times New Roman"/>
          <w:sz w:val="24"/>
          <w:szCs w:val="24"/>
        </w:rPr>
        <w:t xml:space="preserve">Olası adaletsiz durumların hâlihazırda yargı kararları ile belli bir pratik yaklaşım benimsenerek bertaraf edildiği görülmektedir. Dolayısıyla artık yoksulluk nafakasının, mutlak bir süre sınırına ilişkin kanun değişikliği vb. suretle Türkiye sosyo-ekonomik yapısında çoğu ailede ekonomik olarak zayıf konumda bulunan kadının nafaka hakkından mahrum edilmesine araç olarak kullanılmasına izin verilmemelidir. Haksız sayılabilecek birkaç istisnai durum yasal olarak (hem doktrinde hem de yargıda) ele alınmış olup şu anda sürekli nafaka kararlarına ilişkin yasal bir sorun </w:t>
      </w:r>
      <w:r w:rsidRPr="00DD10F0">
        <w:rPr>
          <w:rFonts w:ascii="Times New Roman" w:hAnsi="Times New Roman" w:cs="Times New Roman"/>
          <w:sz w:val="24"/>
          <w:szCs w:val="24"/>
        </w:rPr>
        <w:lastRenderedPageBreak/>
        <w:t>bulunmamaktadır. Kaldı ki, yoksulluk nafakası uygulamada birçok başka sorunu barındırmakta olup, bunların telafisi odak noktası hâline getirilmelidir.</w:t>
      </w:r>
    </w:p>
    <w:p w14:paraId="41FBD0CD" w14:textId="77777777" w:rsidR="00DD10F0" w:rsidRDefault="00DD10F0" w:rsidP="00DD10F0">
      <w:pPr>
        <w:pStyle w:val="NoSpacing"/>
        <w:rPr>
          <w:rFonts w:ascii="Times New Roman" w:hAnsi="Times New Roman" w:cs="Times New Roman"/>
          <w:sz w:val="24"/>
          <w:szCs w:val="24"/>
        </w:rPr>
      </w:pPr>
    </w:p>
    <w:p w14:paraId="71070E98" w14:textId="773F4F3F" w:rsidR="00DD10F0" w:rsidRPr="0028774D" w:rsidRDefault="00DD10F0" w:rsidP="0028774D">
      <w:pPr>
        <w:pStyle w:val="NoSpacing"/>
        <w:rPr>
          <w:rFonts w:ascii="Times New Roman" w:hAnsi="Times New Roman" w:cs="Times New Roman"/>
          <w:sz w:val="24"/>
          <w:szCs w:val="24"/>
        </w:rPr>
      </w:pPr>
      <w:r w:rsidRPr="00DD10F0">
        <w:rPr>
          <w:rFonts w:ascii="Times New Roman" w:hAnsi="Times New Roman" w:cs="Times New Roman"/>
          <w:sz w:val="24"/>
          <w:szCs w:val="24"/>
        </w:rPr>
        <w:t>Boşanma dolayısıyla gündeme gelebilecek maddi ve manevi tazminat taleplerini düzenleyen TMK madde 174 hükmü incelendiğinde, kanun koyucunun boşanmada tazminat taleplerine ilişkin detaylı düzenlemelere yer vermediği görülür. Bunun en önemli sebebi, her evlilik ilişkisinin, bu ilişkinin taraflarının sosyal, ekonomik ve bir takım diğer sübjektif özellikleri kapsamında birbirinden farklı dinamiklere sahip olmasıdır. İlgili TMK madde 174 hükmü, bu sebeple genel nitelikte düzenlemeler içerdiğinden, hakim geniş bir takdir yetkisine sahiptir.</w:t>
      </w:r>
      <w:r w:rsidR="00D57AE9">
        <w:rPr>
          <w:rFonts w:ascii="Times New Roman" w:hAnsi="Times New Roman" w:cs="Times New Roman"/>
          <w:sz w:val="24"/>
          <w:szCs w:val="24"/>
        </w:rPr>
        <w:t xml:space="preserve"> </w:t>
      </w:r>
      <w:r w:rsidRPr="00DD10F0">
        <w:rPr>
          <w:rFonts w:ascii="Times New Roman" w:hAnsi="Times New Roman" w:cs="Times New Roman"/>
          <w:sz w:val="24"/>
          <w:szCs w:val="24"/>
        </w:rPr>
        <w:t>Boşanmada tazminat miktarı belirlenirken, temel olarak eşlerin kusur derecesi dikkate alınır. Bu ihtiyaç aynı zamanda, boşanma yargılamasında yaşanan birçok sorun ve mağduriyetin de kaynağını teşkil eder. Hakimin sunulan iddia ve deliller çerçevesinde eşlerin evlilik hayatını tüm detayları ile incelemesi ve boşanmanın meydana gelmesinde her iki eşin de kusur derecesini değerlendirmesi gerekir. Bu durum ister istemez yargılamanın uzamasına sebep olur . Boşanma yargılamasının uzayan süresi sebebiyle yeniden evlilik birliği kurmasının engellenmesi suretiyle evlenme hakkının ihlali iddiası ile yapılan başvurular Anayasa yargısına da taşınmaktadır. Anayasa Mahkemesi, somut olayda sekiz yıl altı ay süren yargılama süresinin makul olmadığını belirterek, Anayasa’nın 36. Maddesinde güvence altına alınan makul sürede yargılanma hakkının ihlal edildiğine karar vermiştir</w:t>
      </w:r>
      <w:r>
        <w:rPr>
          <w:rFonts w:ascii="Times New Roman" w:hAnsi="Times New Roman" w:cs="Times New Roman"/>
          <w:sz w:val="24"/>
          <w:szCs w:val="24"/>
        </w:rPr>
        <w:t xml:space="preserve">. </w:t>
      </w:r>
      <w:r w:rsidRPr="0028774D">
        <w:rPr>
          <w:rFonts w:ascii="Times New Roman" w:hAnsi="Times New Roman" w:cs="Times New Roman"/>
          <w:sz w:val="24"/>
          <w:szCs w:val="24"/>
        </w:rPr>
        <w:t>Boşanmada manevi tazminatın kaynağı, yalın olarak “boşanma” olgusu değildir. Yani sadece boşanıyor olmak, kendiliğinden manevi tazminat talep edilebileceği anlamına gelmez. Türk Borçlar Kanunu’nun tazminatın belirlenmesine ilişkin genel ilkeleri, mahiyetine uygun düştükçe boşanmada öngörülen tazminatların belirlenmesinde de uygulanır. Tazminat talep edenin, uğramış olduğu zararı ve zarar verenin kusurunu ispat yükü bulunur (TBK m. 50/1). Boşanma davasında tazminat miktarı belirlenirken eşlerin yaşı, eğitim durumu, mesleği, halihazırda çalışıp çalışmadığı, çalışmıyor ise ileride iş bulma imkanının seviyesi, sosyal güvenlik statüsü, sosyal ve ekonomik yaşantısı, evlilik süresi, tekrar evlilik yapma ihtimali, ortak veya ortak olmayan çocuk sayısı gibi bir takım genel hususların gözetilmesi gerekir.</w:t>
      </w:r>
    </w:p>
    <w:p w14:paraId="27EE9EF4" w14:textId="77777777" w:rsidR="00DD10F0" w:rsidRPr="0028774D" w:rsidRDefault="00DD10F0" w:rsidP="0028774D">
      <w:pPr>
        <w:pStyle w:val="NoSpacing"/>
        <w:rPr>
          <w:rFonts w:ascii="Times New Roman" w:hAnsi="Times New Roman" w:cs="Times New Roman"/>
          <w:sz w:val="24"/>
          <w:szCs w:val="24"/>
        </w:rPr>
      </w:pPr>
    </w:p>
    <w:p w14:paraId="36B7125B" w14:textId="5FE79F77" w:rsidR="00DD10F0" w:rsidRDefault="00DD10F0" w:rsidP="00D57AE9">
      <w:pPr>
        <w:pStyle w:val="NoSpacing"/>
        <w:rPr>
          <w:rFonts w:ascii="Times New Roman" w:hAnsi="Times New Roman" w:cs="Times New Roman"/>
          <w:sz w:val="24"/>
          <w:szCs w:val="24"/>
        </w:rPr>
      </w:pPr>
      <w:r w:rsidRPr="00DD10F0">
        <w:rPr>
          <w:rFonts w:ascii="Times New Roman" w:hAnsi="Times New Roman" w:cs="Times New Roman"/>
          <w:sz w:val="24"/>
          <w:szCs w:val="24"/>
        </w:rPr>
        <w:t>Maddi ve manevi tazminatların hukuksal dayanağı ile yoksulluk nafakasının hukuksal dayanağı birbirinden farklıdır. Biri diğerinin yerine ikame edilemeyeceği gibi, birini alanın diğerini alamayacağının ileri sürülmesi yasal mevzuat karşısında mümkün görülmemektedir.</w:t>
      </w:r>
      <w:r w:rsidRPr="0028774D">
        <w:rPr>
          <w:rFonts w:ascii="Times New Roman" w:hAnsi="Times New Roman" w:cs="Times New Roman"/>
          <w:sz w:val="24"/>
          <w:szCs w:val="24"/>
        </w:rPr>
        <w:t xml:space="preserve"> Manevi tazminattan beklenen gayenin elde edilebilmesi için tazminat miktarının çok aşağı olmamasına, cemiyetteki hakkaniyet ve adalet hislerini tatmin etmesine bilhassa dikkat etmek gerekir”. Hakim manevi tazminata hükmederken para değerini de düşünmelidir. Hükmettiği meblağ, bir sadaka niteliği taşımamalı, kısmen de olsa bir manevi tatmin fonksiyonu ifa etmelidir. Mamafih diğer tarafın müzayaka haline düşmesine, onun mahvına da meydan vermemelidir. </w:t>
      </w:r>
      <w:r w:rsidR="008F4CE9" w:rsidRPr="008F4CE9">
        <w:rPr>
          <w:rFonts w:ascii="Times New Roman" w:hAnsi="Times New Roman" w:cs="Times New Roman"/>
          <w:sz w:val="24"/>
          <w:szCs w:val="24"/>
        </w:rPr>
        <w:t>Manevi tazminatın ‘uygun bir miktarda para’ olarak ödeneceği TMK madde 174/2 hükmünde açıkça ifade edilmiştir. Manevi tazmina</w:t>
      </w:r>
      <w:r w:rsidR="008F4CE9" w:rsidRPr="008F4CE9">
        <w:rPr>
          <w:rFonts w:ascii="Times New Roman" w:hAnsi="Times New Roman" w:cs="Times New Roman"/>
          <w:sz w:val="24"/>
          <w:szCs w:val="24"/>
        </w:rPr>
        <w:softHyphen/>
        <w:t>tın para ile ödeneceği açıkça düzenlendiğinden, manevi zararın tazmini hususunda farklı bir usule karar verilemeyecektir. Bu bakımdan, kişilik hakları ihlallerinde söz konusu olan, düzeltmenin veya kararın üçüncü kişilere bildirilmesi ya da yayınlanması (TMK m. 25/2) veya özür di</w:t>
      </w:r>
      <w:r w:rsidR="008F4CE9" w:rsidRPr="008F4CE9">
        <w:rPr>
          <w:rFonts w:ascii="Times New Roman" w:hAnsi="Times New Roman" w:cs="Times New Roman"/>
          <w:sz w:val="24"/>
          <w:szCs w:val="24"/>
        </w:rPr>
        <w:softHyphen/>
        <w:t xml:space="preserve">lenmesi gibi bir kısım alternatif tazmin yöntemlerine boşanmada ileri sürülecek olan manevi tazminat talebi bakımından yer yoktur. </w:t>
      </w:r>
      <w:r w:rsidRPr="008F4CE9">
        <w:rPr>
          <w:rFonts w:ascii="Times New Roman" w:hAnsi="Times New Roman" w:cs="Times New Roman"/>
          <w:sz w:val="24"/>
          <w:szCs w:val="24"/>
        </w:rPr>
        <w:t>Manevi tazminat bakımından aynen tazmin de söz konusu olamaz. Ayrıca, TMK madde 176/2 uyarınca, manevi tazminata irat şeklinde hükmedilmesi</w:t>
      </w:r>
      <w:r w:rsidRPr="0028774D">
        <w:rPr>
          <w:rFonts w:ascii="Times New Roman" w:hAnsi="Times New Roman" w:cs="Times New Roman"/>
          <w:sz w:val="24"/>
          <w:szCs w:val="24"/>
        </w:rPr>
        <w:t xml:space="preserve"> </w:t>
      </w:r>
      <w:r w:rsidRPr="008F4CE9">
        <w:rPr>
          <w:rFonts w:ascii="Times New Roman" w:hAnsi="Times New Roman" w:cs="Times New Roman"/>
          <w:sz w:val="24"/>
          <w:szCs w:val="24"/>
        </w:rPr>
        <w:t>de yasaklamıştır. Demek ki boşanma davasında manevi tazminat, daima toptan ödenecek bir paradan ibarettir.</w:t>
      </w:r>
    </w:p>
    <w:p w14:paraId="215083A5" w14:textId="77777777" w:rsidR="00D57AE9" w:rsidRPr="00D57AE9" w:rsidRDefault="00D57AE9" w:rsidP="00D57AE9">
      <w:pPr>
        <w:pStyle w:val="NoSpacing"/>
        <w:rPr>
          <w:rFonts w:ascii="Times New Roman" w:hAnsi="Times New Roman" w:cs="Times New Roman"/>
          <w:sz w:val="24"/>
          <w:szCs w:val="24"/>
        </w:rPr>
      </w:pPr>
    </w:p>
    <w:p w14:paraId="7DB611BB" w14:textId="77777777" w:rsidR="0053284D" w:rsidRPr="0024208E" w:rsidRDefault="0053284D" w:rsidP="0053284D">
      <w:pPr>
        <w:pStyle w:val="NoSpacing"/>
        <w:rPr>
          <w:rFonts w:ascii="Times New Roman" w:hAnsi="Times New Roman" w:cs="Times New Roman"/>
          <w:b/>
          <w:bCs/>
          <w:i/>
          <w:iCs/>
          <w:sz w:val="24"/>
          <w:szCs w:val="24"/>
        </w:rPr>
      </w:pPr>
      <w:r w:rsidRPr="0024208E">
        <w:rPr>
          <w:rFonts w:ascii="Times New Roman" w:hAnsi="Times New Roman" w:cs="Times New Roman"/>
          <w:b/>
          <w:bCs/>
          <w:i/>
          <w:iCs/>
          <w:sz w:val="24"/>
          <w:szCs w:val="24"/>
        </w:rPr>
        <w:t xml:space="preserve">Adım 9: </w:t>
      </w:r>
    </w:p>
    <w:p w14:paraId="4CD3353C" w14:textId="77777777" w:rsidR="0053284D" w:rsidRPr="0024208E" w:rsidRDefault="0053284D" w:rsidP="0053284D">
      <w:pPr>
        <w:pStyle w:val="NoSpacing"/>
        <w:rPr>
          <w:rFonts w:ascii="Times New Roman" w:hAnsi="Times New Roman" w:cs="Times New Roman"/>
          <w:b/>
          <w:bCs/>
          <w:i/>
          <w:iCs/>
          <w:sz w:val="24"/>
          <w:szCs w:val="24"/>
        </w:rPr>
      </w:pPr>
      <w:r w:rsidRPr="0024208E">
        <w:rPr>
          <w:rFonts w:ascii="Times New Roman" w:hAnsi="Times New Roman" w:cs="Times New Roman"/>
          <w:b/>
          <w:bCs/>
          <w:i/>
          <w:iCs/>
          <w:sz w:val="24"/>
          <w:szCs w:val="24"/>
        </w:rPr>
        <w:t>Değerlendirme</w:t>
      </w:r>
    </w:p>
    <w:p w14:paraId="7A3BFF29" w14:textId="77777777" w:rsidR="0053284D" w:rsidRDefault="0053284D" w:rsidP="0053284D">
      <w:pPr>
        <w:pStyle w:val="NoSpacing"/>
        <w:rPr>
          <w:rFonts w:ascii="Times New Roman" w:hAnsi="Times New Roman" w:cs="Times New Roman"/>
          <w:sz w:val="24"/>
          <w:szCs w:val="24"/>
        </w:rPr>
      </w:pPr>
      <w:r>
        <w:rPr>
          <w:rFonts w:ascii="Times New Roman" w:hAnsi="Times New Roman" w:cs="Times New Roman"/>
          <w:sz w:val="24"/>
          <w:szCs w:val="24"/>
        </w:rPr>
        <w:t>Oturum sonunda süreçteki katılımcının gelişimini izlemek için çoktan seçmeli, boşluk doldurma ve doğru/yanlış sorularından oluşan 10 soruluk bir kısa sınav uygulanır.</w:t>
      </w:r>
    </w:p>
    <w:p w14:paraId="35B5D91F" w14:textId="3238315E" w:rsidR="00AF0392" w:rsidRDefault="00AF0392" w:rsidP="00D57AE9">
      <w:pPr>
        <w:pStyle w:val="Heading1"/>
        <w:spacing w:line="240" w:lineRule="auto"/>
        <w:jc w:val="center"/>
        <w:rPr>
          <w:rFonts w:ascii="Times New Roman" w:hAnsi="Times New Roman"/>
          <w:color w:val="000000"/>
          <w:sz w:val="24"/>
          <w:szCs w:val="24"/>
          <w:lang w:val="tr-TR"/>
        </w:rPr>
      </w:pPr>
      <w:r>
        <w:rPr>
          <w:rFonts w:ascii="Times New Roman" w:hAnsi="Times New Roman"/>
          <w:color w:val="000000"/>
          <w:sz w:val="24"/>
          <w:szCs w:val="24"/>
          <w:lang w:val="tr-TR"/>
        </w:rPr>
        <w:lastRenderedPageBreak/>
        <w:t>O</w:t>
      </w:r>
      <w:r w:rsidRPr="003A55EF">
        <w:rPr>
          <w:rFonts w:ascii="Times New Roman" w:hAnsi="Times New Roman"/>
          <w:color w:val="000000"/>
          <w:sz w:val="24"/>
          <w:szCs w:val="24"/>
          <w:lang w:val="tr-TR"/>
        </w:rPr>
        <w:t xml:space="preserve">turum </w:t>
      </w:r>
      <w:r>
        <w:rPr>
          <w:rFonts w:ascii="Times New Roman" w:hAnsi="Times New Roman"/>
          <w:color w:val="000000"/>
          <w:sz w:val="24"/>
          <w:szCs w:val="24"/>
          <w:lang w:val="tr-TR"/>
        </w:rPr>
        <w:t>5</w:t>
      </w:r>
    </w:p>
    <w:p w14:paraId="0592EC87" w14:textId="7686F37E" w:rsidR="00AF0392" w:rsidRDefault="00AF0392" w:rsidP="00D57AE9">
      <w:pPr>
        <w:pStyle w:val="Heading1"/>
        <w:spacing w:before="0" w:line="240" w:lineRule="auto"/>
        <w:jc w:val="center"/>
        <w:rPr>
          <w:rFonts w:ascii="Times New Roman" w:hAnsi="Times New Roman"/>
          <w:color w:val="000000"/>
          <w:sz w:val="24"/>
          <w:szCs w:val="24"/>
          <w:lang w:val="tr-TR"/>
        </w:rPr>
      </w:pPr>
      <w:r w:rsidRPr="00AF0392">
        <w:rPr>
          <w:rFonts w:ascii="Times New Roman" w:hAnsi="Times New Roman"/>
          <w:color w:val="000000"/>
          <w:sz w:val="24"/>
          <w:szCs w:val="24"/>
          <w:lang w:val="tr-TR"/>
        </w:rPr>
        <w:t>Mal rejimi</w:t>
      </w:r>
    </w:p>
    <w:p w14:paraId="5DC0B56D" w14:textId="77777777" w:rsidR="00AF0392" w:rsidRDefault="00AF0392" w:rsidP="00AF0392">
      <w:pPr>
        <w:spacing w:line="240" w:lineRule="auto"/>
        <w:rPr>
          <w:rFonts w:ascii="Times New Roman" w:hAnsi="Times New Roman"/>
          <w:b/>
          <w:bCs/>
          <w:sz w:val="20"/>
          <w:szCs w:val="20"/>
        </w:rPr>
      </w:pPr>
    </w:p>
    <w:p w14:paraId="44FCFA7A" w14:textId="77777777" w:rsidR="00AF0392" w:rsidRPr="007411E3" w:rsidRDefault="00AF0392" w:rsidP="00AF0392">
      <w:pPr>
        <w:pStyle w:val="NoSpacing"/>
        <w:rPr>
          <w:rFonts w:ascii="Times New Roman" w:hAnsi="Times New Roman" w:cs="Times New Roman"/>
          <w:sz w:val="24"/>
          <w:szCs w:val="24"/>
        </w:rPr>
      </w:pPr>
      <w:r w:rsidRPr="007411E3">
        <w:rPr>
          <w:rFonts w:ascii="Times New Roman" w:hAnsi="Times New Roman" w:cs="Times New Roman"/>
          <w:sz w:val="24"/>
          <w:szCs w:val="24"/>
        </w:rPr>
        <w:t>Günümüzde öğrenme</w:t>
      </w:r>
      <w:r>
        <w:rPr>
          <w:rFonts w:ascii="Times New Roman" w:hAnsi="Times New Roman" w:cs="Times New Roman"/>
          <w:sz w:val="24"/>
          <w:szCs w:val="24"/>
        </w:rPr>
        <w:t xml:space="preserve"> </w:t>
      </w:r>
      <w:r w:rsidRPr="007411E3">
        <w:rPr>
          <w:rFonts w:ascii="Times New Roman" w:hAnsi="Times New Roman" w:cs="Times New Roman"/>
          <w:sz w:val="24"/>
          <w:szCs w:val="24"/>
        </w:rPr>
        <w:t xml:space="preserve">hayatımızın her anında, evde, sokakta, iş yerinde edindiğimiz </w:t>
      </w:r>
      <w:r>
        <w:rPr>
          <w:rFonts w:ascii="Times New Roman" w:hAnsi="Times New Roman" w:cs="Times New Roman"/>
          <w:sz w:val="24"/>
          <w:szCs w:val="24"/>
        </w:rPr>
        <w:t xml:space="preserve">ve edinmeye </w:t>
      </w:r>
      <w:r w:rsidRPr="007411E3">
        <w:rPr>
          <w:rFonts w:ascii="Times New Roman" w:hAnsi="Times New Roman" w:cs="Times New Roman"/>
          <w:sz w:val="24"/>
          <w:szCs w:val="24"/>
        </w:rPr>
        <w:t>devam e</w:t>
      </w:r>
      <w:r>
        <w:rPr>
          <w:rFonts w:ascii="Times New Roman" w:hAnsi="Times New Roman" w:cs="Times New Roman"/>
          <w:sz w:val="24"/>
          <w:szCs w:val="24"/>
        </w:rPr>
        <w:t xml:space="preserve">ttiğimiz </w:t>
      </w:r>
      <w:r w:rsidRPr="007411E3">
        <w:rPr>
          <w:rFonts w:ascii="Times New Roman" w:hAnsi="Times New Roman" w:cs="Times New Roman"/>
          <w:sz w:val="24"/>
          <w:szCs w:val="24"/>
        </w:rPr>
        <w:t>bilgi</w:t>
      </w:r>
      <w:r>
        <w:rPr>
          <w:rFonts w:ascii="Times New Roman" w:hAnsi="Times New Roman" w:cs="Times New Roman"/>
          <w:sz w:val="24"/>
          <w:szCs w:val="24"/>
        </w:rPr>
        <w:t xml:space="preserve"> ve becerilerdir. </w:t>
      </w:r>
      <w:r w:rsidRPr="007411E3">
        <w:rPr>
          <w:rFonts w:ascii="Times New Roman" w:hAnsi="Times New Roman" w:cs="Times New Roman"/>
          <w:sz w:val="24"/>
          <w:szCs w:val="24"/>
        </w:rPr>
        <w:t>Bu yeni öğrenme anlayışı yaşam boyu öğrenme olarak adlandırılmaktadır.</w:t>
      </w:r>
    </w:p>
    <w:p w14:paraId="3821F908" w14:textId="77777777" w:rsidR="00AF0392" w:rsidRDefault="00AF0392" w:rsidP="00AF0392">
      <w:pPr>
        <w:pStyle w:val="NoSpacing"/>
        <w:rPr>
          <w:rFonts w:ascii="Times New Roman" w:hAnsi="Times New Roman" w:cs="Times New Roman"/>
          <w:sz w:val="24"/>
          <w:szCs w:val="24"/>
        </w:rPr>
      </w:pPr>
    </w:p>
    <w:p w14:paraId="0A5B722A" w14:textId="77777777" w:rsidR="00AF0392" w:rsidRDefault="00AF0392" w:rsidP="00AF0392">
      <w:pPr>
        <w:pStyle w:val="NoSpacing"/>
        <w:rPr>
          <w:rFonts w:ascii="Times New Roman" w:hAnsi="Times New Roman" w:cs="Times New Roman"/>
          <w:sz w:val="24"/>
          <w:szCs w:val="24"/>
        </w:rPr>
      </w:pPr>
      <w:r w:rsidRPr="007411E3">
        <w:rPr>
          <w:rFonts w:ascii="Times New Roman" w:hAnsi="Times New Roman" w:cs="Times New Roman"/>
          <w:sz w:val="24"/>
          <w:szCs w:val="24"/>
        </w:rPr>
        <w:t>Sizin için düzenlenen bu eğitimler, bireysel gelişimleriniz</w:t>
      </w:r>
      <w:r>
        <w:rPr>
          <w:rFonts w:ascii="Times New Roman" w:hAnsi="Times New Roman" w:cs="Times New Roman"/>
          <w:sz w:val="24"/>
          <w:szCs w:val="24"/>
        </w:rPr>
        <w:t>e</w:t>
      </w:r>
      <w:r w:rsidRPr="007411E3">
        <w:rPr>
          <w:rFonts w:ascii="Times New Roman" w:hAnsi="Times New Roman" w:cs="Times New Roman"/>
          <w:sz w:val="24"/>
          <w:szCs w:val="24"/>
        </w:rPr>
        <w:t xml:space="preserve"> </w:t>
      </w:r>
      <w:r>
        <w:rPr>
          <w:rFonts w:ascii="Times New Roman" w:hAnsi="Times New Roman" w:cs="Times New Roman"/>
          <w:sz w:val="24"/>
          <w:szCs w:val="24"/>
        </w:rPr>
        <w:t xml:space="preserve">katkı sağlamak ve birikim ve becerilerinizi güncellemek </w:t>
      </w:r>
      <w:r w:rsidRPr="007411E3">
        <w:rPr>
          <w:rFonts w:ascii="Times New Roman" w:hAnsi="Times New Roman" w:cs="Times New Roman"/>
          <w:sz w:val="24"/>
          <w:szCs w:val="24"/>
        </w:rPr>
        <w:t xml:space="preserve">için </w:t>
      </w:r>
      <w:r>
        <w:rPr>
          <w:rFonts w:ascii="Times New Roman" w:hAnsi="Times New Roman" w:cs="Times New Roman"/>
          <w:sz w:val="24"/>
          <w:szCs w:val="24"/>
        </w:rPr>
        <w:t xml:space="preserve">düzenlenmiştir. </w:t>
      </w:r>
      <w:r w:rsidRPr="007411E3">
        <w:rPr>
          <w:rFonts w:ascii="Times New Roman" w:hAnsi="Times New Roman" w:cs="Times New Roman"/>
          <w:sz w:val="24"/>
          <w:szCs w:val="24"/>
        </w:rPr>
        <w:t>Burada katılacağınız eğitimlerde kazanacağınız bilgi ve becerilerle</w:t>
      </w:r>
      <w:r>
        <w:rPr>
          <w:rFonts w:ascii="Times New Roman" w:hAnsi="Times New Roman" w:cs="Times New Roman"/>
          <w:sz w:val="24"/>
          <w:szCs w:val="24"/>
        </w:rPr>
        <w:t xml:space="preserve"> </w:t>
      </w:r>
      <w:r w:rsidRPr="008466D8">
        <w:rPr>
          <w:rFonts w:ascii="Times New Roman" w:hAnsi="Times New Roman" w:cs="Times New Roman"/>
          <w:sz w:val="24"/>
          <w:szCs w:val="24"/>
        </w:rPr>
        <w:t>Türkiye’de hukukun üstünlüğünün ve temel hakların, uluslararası standartlarla ve Avrupa standartlarıyla tam uyumlu hâle getirilmesini sağlamayı ve aile mahkemelerinin özellikle kadınların, çocukların ve diğer aile üyelerinin haklarını koruma k</w:t>
      </w:r>
      <w:r w:rsidRPr="007411E3">
        <w:rPr>
          <w:rFonts w:ascii="Times New Roman" w:hAnsi="Times New Roman" w:cs="Times New Roman"/>
          <w:sz w:val="24"/>
          <w:szCs w:val="24"/>
        </w:rPr>
        <w:t>onularında farkındalık düzeyiniz</w:t>
      </w:r>
      <w:r>
        <w:rPr>
          <w:rFonts w:ascii="Times New Roman" w:hAnsi="Times New Roman" w:cs="Times New Roman"/>
          <w:sz w:val="24"/>
          <w:szCs w:val="24"/>
        </w:rPr>
        <w:t>in</w:t>
      </w:r>
      <w:r w:rsidRPr="007411E3">
        <w:rPr>
          <w:rFonts w:ascii="Times New Roman" w:hAnsi="Times New Roman" w:cs="Times New Roman"/>
          <w:sz w:val="24"/>
          <w:szCs w:val="24"/>
        </w:rPr>
        <w:t xml:space="preserve"> art</w:t>
      </w:r>
      <w:r>
        <w:rPr>
          <w:rFonts w:ascii="Times New Roman" w:hAnsi="Times New Roman" w:cs="Times New Roman"/>
          <w:sz w:val="24"/>
          <w:szCs w:val="24"/>
        </w:rPr>
        <w:t>ırılması hedeflenmektedir.</w:t>
      </w:r>
    </w:p>
    <w:p w14:paraId="713768F5" w14:textId="77777777" w:rsidR="00AF0392" w:rsidRDefault="00AF0392" w:rsidP="00AF0392">
      <w:pPr>
        <w:pStyle w:val="NoSpacing"/>
        <w:rPr>
          <w:rFonts w:ascii="Times New Roman" w:hAnsi="Times New Roman"/>
          <w:color w:val="000000"/>
        </w:rPr>
      </w:pPr>
    </w:p>
    <w:p w14:paraId="75C26594" w14:textId="77777777" w:rsidR="00AF0392" w:rsidRPr="00325C31" w:rsidRDefault="00AF0392" w:rsidP="00AF0392">
      <w:pPr>
        <w:pStyle w:val="NoSpacing"/>
        <w:rPr>
          <w:rFonts w:ascii="Times New Roman" w:hAnsi="Times New Roman" w:cs="Times New Roman"/>
          <w:b/>
          <w:bCs/>
          <w:sz w:val="24"/>
          <w:szCs w:val="24"/>
        </w:rPr>
      </w:pPr>
      <w:r w:rsidRPr="00325C31">
        <w:rPr>
          <w:rFonts w:ascii="Times New Roman" w:hAnsi="Times New Roman" w:cs="Times New Roman"/>
          <w:b/>
          <w:bCs/>
          <w:sz w:val="24"/>
          <w:szCs w:val="24"/>
        </w:rPr>
        <w:t>[ES VERİLECEK]</w:t>
      </w:r>
    </w:p>
    <w:p w14:paraId="3DBFD23B" w14:textId="77777777" w:rsidR="00AF0392" w:rsidRPr="007411E3" w:rsidRDefault="00AF0392" w:rsidP="00AF0392">
      <w:pPr>
        <w:pStyle w:val="NoSpacing"/>
        <w:rPr>
          <w:rFonts w:ascii="Times New Roman" w:hAnsi="Times New Roman" w:cs="Times New Roman"/>
          <w:sz w:val="24"/>
          <w:szCs w:val="24"/>
        </w:rPr>
      </w:pPr>
    </w:p>
    <w:p w14:paraId="02F0F7D4" w14:textId="0DA532D8" w:rsidR="00AF0392" w:rsidRPr="007411E3" w:rsidRDefault="00AF0392" w:rsidP="00AF0392">
      <w:pPr>
        <w:pStyle w:val="NoSpacing"/>
        <w:rPr>
          <w:rFonts w:ascii="Times New Roman" w:hAnsi="Times New Roman" w:cs="Times New Roman"/>
          <w:sz w:val="24"/>
          <w:szCs w:val="24"/>
        </w:rPr>
      </w:pPr>
      <w:r w:rsidRPr="007411E3">
        <w:rPr>
          <w:rFonts w:ascii="Times New Roman" w:hAnsi="Times New Roman" w:cs="Times New Roman"/>
          <w:sz w:val="24"/>
          <w:szCs w:val="24"/>
        </w:rPr>
        <w:t>Bu</w:t>
      </w:r>
      <w:r>
        <w:rPr>
          <w:rFonts w:ascii="Times New Roman" w:hAnsi="Times New Roman" w:cs="Times New Roman"/>
          <w:sz w:val="24"/>
          <w:szCs w:val="24"/>
        </w:rPr>
        <w:t xml:space="preserve"> </w:t>
      </w:r>
      <w:r w:rsidRPr="007411E3">
        <w:rPr>
          <w:rFonts w:ascii="Times New Roman" w:hAnsi="Times New Roman" w:cs="Times New Roman"/>
          <w:sz w:val="24"/>
          <w:szCs w:val="24"/>
        </w:rPr>
        <w:t>oturumda “</w:t>
      </w:r>
      <w:r w:rsidR="007B2F04" w:rsidRPr="007B2F04">
        <w:rPr>
          <w:rFonts w:ascii="Times New Roman" w:hAnsi="Times New Roman" w:cs="Times New Roman"/>
          <w:sz w:val="24"/>
          <w:szCs w:val="24"/>
        </w:rPr>
        <w:t>Mal rejimi</w:t>
      </w:r>
      <w:r w:rsidRPr="007411E3">
        <w:rPr>
          <w:rFonts w:ascii="Times New Roman" w:hAnsi="Times New Roman" w:cs="Times New Roman"/>
          <w:sz w:val="24"/>
          <w:szCs w:val="24"/>
        </w:rPr>
        <w:t>” ele alınmaktadır.</w:t>
      </w:r>
    </w:p>
    <w:p w14:paraId="7160440C" w14:textId="77777777" w:rsidR="00AF0392" w:rsidRDefault="00AF0392" w:rsidP="00AF0392">
      <w:pPr>
        <w:pStyle w:val="NoSpacing"/>
        <w:rPr>
          <w:rFonts w:ascii="Times New Roman" w:hAnsi="Times New Roman" w:cs="Times New Roman"/>
          <w:sz w:val="24"/>
          <w:szCs w:val="24"/>
        </w:rPr>
      </w:pPr>
    </w:p>
    <w:p w14:paraId="151F7DDF" w14:textId="77777777" w:rsidR="00AF0392" w:rsidRPr="007411E3" w:rsidRDefault="00AF0392" w:rsidP="00AF0392">
      <w:pPr>
        <w:pStyle w:val="NoSpacing"/>
        <w:rPr>
          <w:rFonts w:ascii="Times New Roman" w:hAnsi="Times New Roman" w:cs="Times New Roman"/>
          <w:sz w:val="24"/>
          <w:szCs w:val="24"/>
        </w:rPr>
      </w:pPr>
      <w:r w:rsidRPr="007411E3">
        <w:rPr>
          <w:rFonts w:ascii="Times New Roman" w:hAnsi="Times New Roman" w:cs="Times New Roman"/>
          <w:sz w:val="24"/>
          <w:szCs w:val="24"/>
        </w:rPr>
        <w:t xml:space="preserve">Yaklaşık </w:t>
      </w:r>
      <w:r>
        <w:rPr>
          <w:rFonts w:ascii="Times New Roman" w:hAnsi="Times New Roman" w:cs="Times New Roman"/>
          <w:sz w:val="24"/>
          <w:szCs w:val="24"/>
        </w:rPr>
        <w:t xml:space="preserve">25 dakika </w:t>
      </w:r>
      <w:r w:rsidRPr="007411E3">
        <w:rPr>
          <w:rFonts w:ascii="Times New Roman" w:hAnsi="Times New Roman" w:cs="Times New Roman"/>
          <w:sz w:val="24"/>
          <w:szCs w:val="24"/>
        </w:rPr>
        <w:t xml:space="preserve">sürecek olan oturumda, çeşitli videolar izleyeceksiniz. Bu videolarda öğreneceğiniz bilgiler bir hikâye içinde, belirli kahramanların yaşantıları çerçevesinde ele alınmaktadır. </w:t>
      </w:r>
    </w:p>
    <w:p w14:paraId="742C81A4" w14:textId="77777777" w:rsidR="00AF0392" w:rsidRDefault="00AF0392" w:rsidP="00AF0392">
      <w:pPr>
        <w:pStyle w:val="NoSpacing"/>
        <w:rPr>
          <w:rFonts w:ascii="Times New Roman" w:hAnsi="Times New Roman" w:cs="Times New Roman"/>
          <w:sz w:val="24"/>
          <w:szCs w:val="24"/>
        </w:rPr>
      </w:pPr>
      <w:r w:rsidRPr="007411E3">
        <w:rPr>
          <w:rFonts w:ascii="Times New Roman" w:hAnsi="Times New Roman" w:cs="Times New Roman"/>
          <w:sz w:val="24"/>
          <w:szCs w:val="24"/>
        </w:rPr>
        <w:t xml:space="preserve"> </w:t>
      </w:r>
    </w:p>
    <w:p w14:paraId="6A76622B" w14:textId="77777777" w:rsidR="00AF0392" w:rsidRDefault="00AF0392" w:rsidP="00AF0392">
      <w:pPr>
        <w:pStyle w:val="NoSpacing"/>
        <w:rPr>
          <w:rFonts w:ascii="Times New Roman" w:hAnsi="Times New Roman" w:cs="Times New Roman"/>
          <w:sz w:val="24"/>
          <w:szCs w:val="24"/>
        </w:rPr>
      </w:pPr>
      <w:r w:rsidRPr="007411E3">
        <w:rPr>
          <w:rFonts w:ascii="Times New Roman" w:hAnsi="Times New Roman" w:cs="Times New Roman"/>
          <w:sz w:val="24"/>
          <w:szCs w:val="24"/>
        </w:rPr>
        <w:t xml:space="preserve">Videoları izlerken, bazı bölümlerde ara verilecek ve sizlerin görüşüne başvurulacaktır. Bu aralar sırasında bazen bir konu üzerinde görüş bildirmeniz, bazen de değerlendirme yapmanız istenecektir. </w:t>
      </w:r>
    </w:p>
    <w:p w14:paraId="5AA0F38C" w14:textId="77777777" w:rsidR="00AF0392" w:rsidRPr="007411E3" w:rsidRDefault="00AF0392" w:rsidP="00AF0392">
      <w:pPr>
        <w:pStyle w:val="NoSpacing"/>
        <w:rPr>
          <w:rFonts w:ascii="Times New Roman" w:hAnsi="Times New Roman" w:cs="Times New Roman"/>
          <w:sz w:val="24"/>
          <w:szCs w:val="24"/>
        </w:rPr>
      </w:pPr>
    </w:p>
    <w:p w14:paraId="6BAC1939" w14:textId="77777777" w:rsidR="00AF0392" w:rsidRDefault="00AF0392" w:rsidP="00AF0392">
      <w:pPr>
        <w:pStyle w:val="NoSpacing"/>
        <w:rPr>
          <w:rFonts w:ascii="Times New Roman" w:hAnsi="Times New Roman" w:cs="Times New Roman"/>
          <w:sz w:val="24"/>
          <w:szCs w:val="24"/>
        </w:rPr>
      </w:pPr>
      <w:r w:rsidRPr="007411E3">
        <w:rPr>
          <w:rFonts w:ascii="Times New Roman" w:hAnsi="Times New Roman" w:cs="Times New Roman"/>
          <w:sz w:val="24"/>
          <w:szCs w:val="24"/>
        </w:rPr>
        <w:t>Şimdi dilerseniz, ilk videomuzu izleyelim.</w:t>
      </w:r>
    </w:p>
    <w:p w14:paraId="445097F8" w14:textId="77777777" w:rsidR="00AF0392" w:rsidRDefault="00AF0392" w:rsidP="00AF0392">
      <w:pPr>
        <w:pStyle w:val="NoSpacing"/>
        <w:rPr>
          <w:rFonts w:ascii="Times New Roman" w:hAnsi="Times New Roman" w:cs="Times New Roman"/>
          <w:sz w:val="24"/>
          <w:szCs w:val="24"/>
        </w:rPr>
      </w:pPr>
    </w:p>
    <w:p w14:paraId="62E2CD19" w14:textId="77777777" w:rsidR="00AF0392" w:rsidRPr="00325C31" w:rsidRDefault="00AF0392" w:rsidP="00AF0392">
      <w:pPr>
        <w:pStyle w:val="NoSpacing"/>
        <w:rPr>
          <w:rFonts w:ascii="Times New Roman" w:hAnsi="Times New Roman" w:cs="Times New Roman"/>
          <w:b/>
          <w:bCs/>
          <w:sz w:val="24"/>
          <w:szCs w:val="24"/>
        </w:rPr>
      </w:pPr>
      <w:r w:rsidRPr="00325C31">
        <w:rPr>
          <w:rFonts w:ascii="Times New Roman" w:hAnsi="Times New Roman" w:cs="Times New Roman"/>
          <w:b/>
          <w:bCs/>
          <w:sz w:val="24"/>
          <w:szCs w:val="24"/>
        </w:rPr>
        <w:t>[ES VERİLECEK]</w:t>
      </w:r>
    </w:p>
    <w:p w14:paraId="31E32747" w14:textId="77777777" w:rsidR="00AF0392" w:rsidRDefault="00AF0392" w:rsidP="00AF0392">
      <w:pPr>
        <w:pStyle w:val="NoSpacing"/>
        <w:rPr>
          <w:rFonts w:ascii="Times New Roman" w:hAnsi="Times New Roman" w:cs="Times New Roman"/>
          <w:sz w:val="24"/>
          <w:szCs w:val="24"/>
        </w:rPr>
      </w:pPr>
    </w:p>
    <w:p w14:paraId="7266978C" w14:textId="77777777" w:rsidR="00AF0392" w:rsidRPr="003B1F23" w:rsidRDefault="00AF0392" w:rsidP="00AF0392">
      <w:pPr>
        <w:pStyle w:val="NoSpacing"/>
        <w:rPr>
          <w:rFonts w:ascii="Times New Roman" w:hAnsi="Times New Roman" w:cs="Times New Roman"/>
          <w:sz w:val="24"/>
          <w:szCs w:val="24"/>
        </w:rPr>
      </w:pPr>
    </w:p>
    <w:p w14:paraId="64D0BE02" w14:textId="77777777" w:rsidR="00AF0392" w:rsidRPr="003B1F23" w:rsidRDefault="00AF0392" w:rsidP="00AF0392">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 xml:space="preserve">Adım 1: </w:t>
      </w:r>
    </w:p>
    <w:p w14:paraId="37163F26" w14:textId="77777777" w:rsidR="00AF0392" w:rsidRPr="003B1F23" w:rsidRDefault="00AF0392" w:rsidP="00AF0392">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Eğitim Sürecinin Tanıtımı</w:t>
      </w:r>
    </w:p>
    <w:p w14:paraId="6B816846" w14:textId="77777777" w:rsidR="00AF0392" w:rsidRDefault="00AF0392" w:rsidP="00AF0392">
      <w:pPr>
        <w:pStyle w:val="NoSpacing"/>
        <w:rPr>
          <w:rFonts w:ascii="Times New Roman" w:hAnsi="Times New Roman" w:cs="Times New Roman"/>
          <w:b/>
          <w:bCs/>
          <w:sz w:val="24"/>
          <w:szCs w:val="24"/>
        </w:rPr>
      </w:pPr>
    </w:p>
    <w:p w14:paraId="5E8A2C9B" w14:textId="77777777" w:rsidR="00AF0392" w:rsidRPr="00325C31" w:rsidRDefault="00AF0392" w:rsidP="00AF0392">
      <w:pPr>
        <w:pStyle w:val="NoSpacing"/>
        <w:rPr>
          <w:rFonts w:ascii="Times New Roman" w:hAnsi="Times New Roman" w:cs="Times New Roman"/>
          <w:b/>
          <w:bCs/>
          <w:sz w:val="24"/>
          <w:szCs w:val="24"/>
        </w:rPr>
      </w:pPr>
      <w:r w:rsidRPr="00325C31">
        <w:rPr>
          <w:rFonts w:ascii="Times New Roman" w:hAnsi="Times New Roman" w:cs="Times New Roman"/>
          <w:b/>
          <w:bCs/>
          <w:sz w:val="24"/>
          <w:szCs w:val="24"/>
        </w:rPr>
        <w:t>[Genel Amaç, Öğretim Amaçları ve Konu Başlıkları]</w:t>
      </w:r>
    </w:p>
    <w:p w14:paraId="75DE14CA" w14:textId="77777777" w:rsidR="00AF0392" w:rsidRDefault="00AF0392" w:rsidP="00AF0392">
      <w:pPr>
        <w:pStyle w:val="NoSpacing"/>
        <w:rPr>
          <w:rFonts w:ascii="Times New Roman" w:hAnsi="Times New Roman" w:cs="Times New Roman"/>
          <w:sz w:val="24"/>
          <w:szCs w:val="24"/>
        </w:rPr>
      </w:pPr>
    </w:p>
    <w:p w14:paraId="39E4AA55" w14:textId="0E345976" w:rsidR="007B2F04" w:rsidRDefault="00A812EA" w:rsidP="00AF0392">
      <w:pPr>
        <w:pStyle w:val="NoSpacing"/>
        <w:rPr>
          <w:rFonts w:ascii="Times New Roman" w:hAnsi="Times New Roman" w:cs="Times New Roman"/>
          <w:sz w:val="24"/>
          <w:szCs w:val="24"/>
        </w:rPr>
      </w:pPr>
      <w:r>
        <w:rPr>
          <w:rFonts w:ascii="Times New Roman" w:hAnsi="Times New Roman" w:cs="Times New Roman"/>
          <w:sz w:val="24"/>
          <w:szCs w:val="24"/>
        </w:rPr>
        <w:t>E</w:t>
      </w:r>
      <w:r w:rsidRPr="00A812EA">
        <w:rPr>
          <w:rFonts w:ascii="Times New Roman" w:hAnsi="Times New Roman" w:cs="Times New Roman"/>
          <w:sz w:val="24"/>
          <w:szCs w:val="24"/>
        </w:rPr>
        <w:t>dinilmiş mallara katılma rejiminin tasfiyesi</w:t>
      </w:r>
      <w:r>
        <w:rPr>
          <w:rFonts w:ascii="Times New Roman" w:hAnsi="Times New Roman" w:cs="Times New Roman"/>
          <w:sz w:val="24"/>
          <w:szCs w:val="24"/>
        </w:rPr>
        <w:t>nin</w:t>
      </w:r>
      <w:r w:rsidRPr="00A812EA">
        <w:rPr>
          <w:rFonts w:ascii="Times New Roman" w:hAnsi="Times New Roman" w:cs="Times New Roman"/>
          <w:sz w:val="24"/>
          <w:szCs w:val="24"/>
        </w:rPr>
        <w:t xml:space="preserve"> </w:t>
      </w:r>
      <w:r w:rsidR="00AF0392" w:rsidRPr="008466D8">
        <w:rPr>
          <w:rFonts w:ascii="Times New Roman" w:hAnsi="Times New Roman" w:cs="Times New Roman"/>
          <w:sz w:val="24"/>
          <w:szCs w:val="24"/>
        </w:rPr>
        <w:t>ele alındığı bu oturumun amacı;</w:t>
      </w:r>
      <w:r w:rsidR="00AF0392">
        <w:rPr>
          <w:rFonts w:ascii="Times New Roman" w:hAnsi="Times New Roman" w:cs="Times New Roman"/>
          <w:sz w:val="24"/>
          <w:szCs w:val="24"/>
        </w:rPr>
        <w:t xml:space="preserve"> </w:t>
      </w:r>
      <w:r>
        <w:rPr>
          <w:rFonts w:ascii="Times New Roman" w:hAnsi="Times New Roman" w:cs="Times New Roman"/>
          <w:sz w:val="24"/>
          <w:szCs w:val="24"/>
        </w:rPr>
        <w:t>e</w:t>
      </w:r>
      <w:r w:rsidRPr="00A812EA">
        <w:rPr>
          <w:rFonts w:ascii="Times New Roman" w:hAnsi="Times New Roman" w:cs="Times New Roman"/>
          <w:sz w:val="24"/>
          <w:szCs w:val="24"/>
        </w:rPr>
        <w:t>şler arasında edinilmiş mallara katılma rejiminin uygulanması</w:t>
      </w:r>
      <w:r>
        <w:rPr>
          <w:rFonts w:ascii="Times New Roman" w:hAnsi="Times New Roman" w:cs="Times New Roman"/>
          <w:sz w:val="24"/>
          <w:szCs w:val="24"/>
        </w:rPr>
        <w:t>dır.</w:t>
      </w:r>
    </w:p>
    <w:p w14:paraId="5282EDEE" w14:textId="77777777" w:rsidR="00AF0392" w:rsidRDefault="00AF0392" w:rsidP="00AF0392">
      <w:pPr>
        <w:pStyle w:val="NoSpacing"/>
        <w:rPr>
          <w:rFonts w:ascii="Times New Roman" w:hAnsi="Times New Roman" w:cs="Times New Roman"/>
          <w:sz w:val="24"/>
          <w:szCs w:val="24"/>
        </w:rPr>
      </w:pPr>
    </w:p>
    <w:p w14:paraId="03EEA8EB" w14:textId="77777777" w:rsidR="00AF0392" w:rsidRPr="008466D8" w:rsidRDefault="00AF0392" w:rsidP="00AF0392">
      <w:pPr>
        <w:pStyle w:val="NoSpacing"/>
        <w:rPr>
          <w:rFonts w:ascii="Times New Roman" w:hAnsi="Times New Roman" w:cs="Times New Roman"/>
          <w:sz w:val="24"/>
          <w:szCs w:val="24"/>
        </w:rPr>
      </w:pPr>
      <w:r w:rsidRPr="008466D8">
        <w:rPr>
          <w:rFonts w:ascii="Times New Roman" w:hAnsi="Times New Roman" w:cs="Times New Roman"/>
          <w:sz w:val="24"/>
          <w:szCs w:val="24"/>
        </w:rPr>
        <w:t>Bu oturumu tamamladıktan sonra;</w:t>
      </w:r>
    </w:p>
    <w:p w14:paraId="6FF1E18B" w14:textId="77777777" w:rsidR="00AF0392" w:rsidRPr="00AF0392" w:rsidRDefault="00AF0392">
      <w:pPr>
        <w:pStyle w:val="NoSpacing"/>
        <w:numPr>
          <w:ilvl w:val="0"/>
          <w:numId w:val="18"/>
        </w:numPr>
        <w:ind w:hanging="274"/>
        <w:rPr>
          <w:rFonts w:ascii="Times New Roman" w:hAnsi="Times New Roman" w:cs="Times New Roman"/>
          <w:sz w:val="24"/>
          <w:szCs w:val="24"/>
        </w:rPr>
      </w:pPr>
      <w:r w:rsidRPr="00AF0392">
        <w:rPr>
          <w:rFonts w:ascii="Times New Roman" w:hAnsi="Times New Roman" w:cs="Times New Roman"/>
          <w:sz w:val="24"/>
          <w:szCs w:val="24"/>
        </w:rPr>
        <w:t>Eşlerin malvarlıklarının hem haklar hem de borçlar bakımından edinilmiş mal ve kişisel mal olarak ayırabilecek,</w:t>
      </w:r>
    </w:p>
    <w:p w14:paraId="2D668F3A" w14:textId="77777777" w:rsidR="00AF0392" w:rsidRPr="00AF0392" w:rsidRDefault="00AF0392">
      <w:pPr>
        <w:pStyle w:val="NoSpacing"/>
        <w:numPr>
          <w:ilvl w:val="0"/>
          <w:numId w:val="18"/>
        </w:numPr>
        <w:ind w:hanging="274"/>
        <w:rPr>
          <w:rFonts w:ascii="Times New Roman" w:hAnsi="Times New Roman" w:cs="Times New Roman"/>
          <w:sz w:val="24"/>
          <w:szCs w:val="24"/>
        </w:rPr>
      </w:pPr>
      <w:r w:rsidRPr="00AF0392">
        <w:rPr>
          <w:rFonts w:ascii="Times New Roman" w:hAnsi="Times New Roman" w:cs="Times New Roman"/>
          <w:sz w:val="24"/>
          <w:szCs w:val="24"/>
        </w:rPr>
        <w:t xml:space="preserve">Edinilmiş mallarla kişisel mallar arasındaki denkleştirmeyi yapabilecek, </w:t>
      </w:r>
    </w:p>
    <w:p w14:paraId="0A08A3CB" w14:textId="71CA1C97" w:rsidR="00AF0392" w:rsidRDefault="00AF0392">
      <w:pPr>
        <w:pStyle w:val="NoSpacing"/>
        <w:numPr>
          <w:ilvl w:val="0"/>
          <w:numId w:val="18"/>
        </w:numPr>
        <w:ind w:hanging="274"/>
        <w:rPr>
          <w:rFonts w:ascii="Times New Roman" w:hAnsi="Times New Roman" w:cs="Times New Roman"/>
          <w:sz w:val="24"/>
          <w:szCs w:val="24"/>
        </w:rPr>
      </w:pPr>
      <w:r w:rsidRPr="00AF0392">
        <w:rPr>
          <w:rFonts w:ascii="Times New Roman" w:hAnsi="Times New Roman" w:cs="Times New Roman"/>
          <w:sz w:val="24"/>
          <w:szCs w:val="24"/>
        </w:rPr>
        <w:t>Katılma alacağını ve değer artış payını hesaplayabilecek</w:t>
      </w:r>
      <w:r>
        <w:rPr>
          <w:rFonts w:ascii="Times New Roman" w:hAnsi="Times New Roman" w:cs="Times New Roman"/>
          <w:sz w:val="24"/>
          <w:szCs w:val="24"/>
        </w:rPr>
        <w:t>siniz</w:t>
      </w:r>
      <w:r w:rsidRPr="00AF0392">
        <w:rPr>
          <w:rFonts w:ascii="Times New Roman" w:hAnsi="Times New Roman" w:cs="Times New Roman"/>
          <w:sz w:val="24"/>
          <w:szCs w:val="24"/>
        </w:rPr>
        <w:t>.</w:t>
      </w:r>
    </w:p>
    <w:p w14:paraId="45416930" w14:textId="77777777" w:rsidR="00AF0392" w:rsidRDefault="00AF0392" w:rsidP="00AF0392">
      <w:pPr>
        <w:pStyle w:val="NoSpacing"/>
        <w:ind w:left="1060"/>
        <w:rPr>
          <w:rFonts w:ascii="Times New Roman" w:hAnsi="Times New Roman" w:cs="Times New Roman"/>
          <w:sz w:val="24"/>
          <w:szCs w:val="24"/>
        </w:rPr>
      </w:pPr>
    </w:p>
    <w:p w14:paraId="08804CB6" w14:textId="77777777" w:rsidR="00AF0392" w:rsidRPr="008466D8" w:rsidRDefault="00AF0392" w:rsidP="00AF0392">
      <w:pPr>
        <w:pStyle w:val="NoSpacing"/>
        <w:rPr>
          <w:rFonts w:ascii="Times New Roman" w:hAnsi="Times New Roman" w:cs="Times New Roman"/>
          <w:sz w:val="24"/>
          <w:szCs w:val="24"/>
        </w:rPr>
      </w:pPr>
      <w:r w:rsidRPr="008466D8">
        <w:rPr>
          <w:rFonts w:ascii="Times New Roman" w:hAnsi="Times New Roman" w:cs="Times New Roman"/>
          <w:sz w:val="24"/>
          <w:szCs w:val="24"/>
        </w:rPr>
        <w:t>Bu oturumda sırasıyla şu konulara değinilecektir:</w:t>
      </w:r>
    </w:p>
    <w:p w14:paraId="74DE83C5" w14:textId="77777777" w:rsidR="00AF0392" w:rsidRPr="00AF0392" w:rsidRDefault="00AF0392">
      <w:pPr>
        <w:pStyle w:val="NoSpacing"/>
        <w:numPr>
          <w:ilvl w:val="0"/>
          <w:numId w:val="17"/>
        </w:numPr>
        <w:rPr>
          <w:rFonts w:ascii="Times New Roman" w:hAnsi="Times New Roman" w:cs="Times New Roman"/>
          <w:sz w:val="24"/>
          <w:szCs w:val="24"/>
        </w:rPr>
      </w:pPr>
      <w:r w:rsidRPr="00AF0392">
        <w:rPr>
          <w:rFonts w:ascii="Times New Roman" w:hAnsi="Times New Roman" w:cs="Times New Roman"/>
          <w:sz w:val="24"/>
          <w:szCs w:val="24"/>
        </w:rPr>
        <w:t>Yasal mal rejimi: Edinilmiş mallara katılma rejimi</w:t>
      </w:r>
    </w:p>
    <w:p w14:paraId="1772222B" w14:textId="77777777" w:rsidR="00AF0392" w:rsidRPr="00AF0392" w:rsidRDefault="00AF0392">
      <w:pPr>
        <w:pStyle w:val="NoSpacing"/>
        <w:numPr>
          <w:ilvl w:val="0"/>
          <w:numId w:val="17"/>
        </w:numPr>
        <w:rPr>
          <w:rFonts w:ascii="Times New Roman" w:hAnsi="Times New Roman" w:cs="Times New Roman"/>
          <w:sz w:val="24"/>
          <w:szCs w:val="24"/>
        </w:rPr>
      </w:pPr>
      <w:r w:rsidRPr="00AF0392">
        <w:rPr>
          <w:rFonts w:ascii="Times New Roman" w:hAnsi="Times New Roman" w:cs="Times New Roman"/>
          <w:sz w:val="24"/>
          <w:szCs w:val="24"/>
        </w:rPr>
        <w:t>Edinilmiş mallara katılma rejiminin tasfiye edilmesi</w:t>
      </w:r>
    </w:p>
    <w:p w14:paraId="10957A01" w14:textId="77777777" w:rsidR="00AF0392" w:rsidRPr="00AF0392" w:rsidRDefault="00AF0392">
      <w:pPr>
        <w:pStyle w:val="NoSpacing"/>
        <w:numPr>
          <w:ilvl w:val="0"/>
          <w:numId w:val="17"/>
        </w:numPr>
        <w:rPr>
          <w:rFonts w:ascii="Times New Roman" w:hAnsi="Times New Roman" w:cs="Times New Roman"/>
          <w:sz w:val="24"/>
          <w:szCs w:val="24"/>
        </w:rPr>
      </w:pPr>
      <w:r w:rsidRPr="00AF0392">
        <w:rPr>
          <w:rFonts w:ascii="Times New Roman" w:hAnsi="Times New Roman" w:cs="Times New Roman"/>
          <w:sz w:val="24"/>
          <w:szCs w:val="24"/>
        </w:rPr>
        <w:t>Kişisel mallar ile edinilmiş mallar arasında denkleştirme</w:t>
      </w:r>
    </w:p>
    <w:p w14:paraId="24835287" w14:textId="77777777" w:rsidR="00AF0392" w:rsidRDefault="00AF0392" w:rsidP="00AF0392">
      <w:pPr>
        <w:pStyle w:val="NoSpacing"/>
        <w:rPr>
          <w:rFonts w:ascii="Times New Roman" w:hAnsi="Times New Roman" w:cs="Times New Roman"/>
          <w:b/>
          <w:bCs/>
          <w:i/>
          <w:iCs/>
          <w:sz w:val="24"/>
          <w:szCs w:val="24"/>
        </w:rPr>
      </w:pPr>
    </w:p>
    <w:p w14:paraId="6D847EC9" w14:textId="77777777" w:rsidR="00D57AE9" w:rsidRDefault="00D57AE9" w:rsidP="00AF0392">
      <w:pPr>
        <w:pStyle w:val="NoSpacing"/>
        <w:rPr>
          <w:rFonts w:ascii="Times New Roman" w:hAnsi="Times New Roman" w:cs="Times New Roman"/>
          <w:b/>
          <w:bCs/>
          <w:i/>
          <w:iCs/>
          <w:sz w:val="24"/>
          <w:szCs w:val="24"/>
        </w:rPr>
      </w:pPr>
    </w:p>
    <w:p w14:paraId="5D01DA16" w14:textId="30CAC215" w:rsidR="00AF0392" w:rsidRPr="003B1F23" w:rsidRDefault="00AF0392" w:rsidP="00AF0392">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lastRenderedPageBreak/>
        <w:t xml:space="preserve">Adım 2: </w:t>
      </w:r>
    </w:p>
    <w:p w14:paraId="2B185E0D" w14:textId="77777777" w:rsidR="00AF0392" w:rsidRPr="003B1F23" w:rsidRDefault="00AF0392" w:rsidP="00AF0392">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Bilginin Sunumu "Bağlamlaştırma"</w:t>
      </w:r>
    </w:p>
    <w:p w14:paraId="60DCED51" w14:textId="77777777" w:rsidR="00AF0392" w:rsidRPr="00EE57F1" w:rsidRDefault="00AF0392" w:rsidP="00AF0392">
      <w:pPr>
        <w:pStyle w:val="NoSpacing"/>
        <w:rPr>
          <w:rFonts w:ascii="Times New Roman" w:hAnsi="Times New Roman" w:cs="Times New Roman"/>
          <w:sz w:val="24"/>
          <w:szCs w:val="24"/>
        </w:rPr>
      </w:pPr>
    </w:p>
    <w:p w14:paraId="16938B17" w14:textId="77777777" w:rsidR="00A812EA" w:rsidRPr="00A812EA" w:rsidRDefault="00A812EA" w:rsidP="00A812EA">
      <w:pPr>
        <w:pStyle w:val="NoSpacing"/>
        <w:rPr>
          <w:rFonts w:ascii="Times New Roman" w:hAnsi="Times New Roman" w:cs="Times New Roman"/>
          <w:sz w:val="24"/>
          <w:szCs w:val="24"/>
        </w:rPr>
      </w:pPr>
      <w:r w:rsidRPr="00A812EA">
        <w:rPr>
          <w:rFonts w:ascii="Times New Roman" w:hAnsi="Times New Roman" w:cs="Times New Roman"/>
          <w:sz w:val="24"/>
          <w:szCs w:val="24"/>
        </w:rPr>
        <w:t xml:space="preserve">Evlenme, eşlerin malvarlıkları bakımından son derece önemli sonuçlar doğurur. Eşlerin malvarlıklarının yönetimi, bunlardan yararlanmaları, bunlar üzerindeki tasarrufları konularını kapsayan eşler arasındaki mali ilişkiler, mal rejimilerinin konusudur. Kanun koyucu Türk Medeni Kanunu ile edinilmiş mallara katılma rejimini yasal mal rejimi olarak kabul etmiştir. Bunun dışında ise, “mal ayrılığı”, “paylaşmalı mal ayrılığı” ve “mal ortaklığı” olmak üzere üç farklı seçimlik mal rejimi düzenlemiştir. Mal rejimleri konusunda sınırlı sayı prensibi geçerlidir. Dolayısıyla eşler, yalnızca kanunda sayılmış olan mal rejimlerinden birini seçebilirler. Eşlerin herhangi bir mal rejimi seçiminde bulunmamış olmaları halinde ise aralarında geçerli olacak olan mal rejimi, “edinilmiş mallara katılma rejimi”dir. Bu sebeple edinilmiş mallara katılma rejimi, yasal mal rejimi olarak nitelendirilmiştir. Türk Medeni Kanunu m. 202 hükmünde bu husus şu şekilde ifade edilmiştir; “Eşler arasında edinilmiş mallara katılma rejiminin uygulanması asıldır”. İfade etmek gerekir ki yalnızca kanunda sayılan mal rejimlerinden birini seçebilecek olan eşler, seçmiş oldukları bu mal rejiminin içerdiği hükümleri de yine ancak kanun koyucunun izin verdiği ölçüde değiştirebilirler. </w:t>
      </w:r>
    </w:p>
    <w:p w14:paraId="354B9F5D" w14:textId="77777777" w:rsidR="00A812EA" w:rsidRPr="00A812EA" w:rsidRDefault="00A812EA" w:rsidP="00A812EA">
      <w:pPr>
        <w:pStyle w:val="NoSpacing"/>
        <w:rPr>
          <w:rFonts w:ascii="Times New Roman" w:hAnsi="Times New Roman" w:cs="Times New Roman"/>
          <w:sz w:val="24"/>
          <w:szCs w:val="24"/>
        </w:rPr>
      </w:pPr>
    </w:p>
    <w:p w14:paraId="24925B98" w14:textId="38C10718" w:rsidR="00AF0392" w:rsidRDefault="00A812EA" w:rsidP="00A812EA">
      <w:pPr>
        <w:pStyle w:val="NoSpacing"/>
        <w:rPr>
          <w:rFonts w:ascii="Times New Roman" w:hAnsi="Times New Roman" w:cs="Times New Roman"/>
          <w:sz w:val="24"/>
          <w:szCs w:val="24"/>
        </w:rPr>
      </w:pPr>
      <w:r w:rsidRPr="00A812EA">
        <w:rPr>
          <w:rFonts w:ascii="Times New Roman" w:hAnsi="Times New Roman" w:cs="Times New Roman"/>
          <w:sz w:val="24"/>
          <w:szCs w:val="24"/>
        </w:rPr>
        <w:t>Edinilmiş mallara katılma rejimi, 4721 sayılı Türk Medeni Kanunu ile birlikte yasal mal rejimi olarak yürürlüğe girmiştir. 4722 Sayılı Türk Medeni Kanunun Yürürlüğü ve Uygulama Şekli Hakkında Kanun m. 10/I hükmü c. 1 uyarınca; “Türk Medeni Kanunun yürürlüğe girdiği tarihten önce evlenmiş olan eşler arasında bu tarihe kadar tabi oldukları mal rejimi devam eder”. Söz konusu hükmün devamında 4721 sayılı Türk Medeni Kanunun yürürlüğe girmesinden itibaren bir yıl içinde başka bir mal rejimi seçilmediği taktirde yasal mal rejiminin seçilmiş sayılacağı düzenlenmiştir. Eşler bu bir yıl içerisinde yapacakları mal rejimi sözleşmesiyle edinilmiş mallara katılma rejiminin evliliğin başlangıcından itibaren geçerli olmasını da kararlaştırabilirler. Bu halde, 4721 sayılı Türk Medeni Kanunu’nun yürürlüğe girmiş olduğu tarihten önce başlayan evlenmelerde, yani 1 Ocak 2002 tarihinden önce gerçekleşen ve 4721 sayılı Türk Medeni Kanunu döneminde de devam etmiş olan evlenmelerde iki farklı mal rejimi yürürlükte olacaktır. Eşler mal rejimi sözleşmesi ile edinilmiş mallara katılma rejiminin evlenmenin başından itibaren geçerli olacağını düzenlememişlerse evlenme tarihinden 1 Ocak 2002 tarihine kadar eşler arasında mülga 743 sayılı Tük Medeni Kanunu döneminde geçerli olan mal rejimi olarak mal ayrılığı rejimi geçerli olacaktır. Bu tarihten, yani 1 Ocak 2002 tarihinden mal rejiminin sona erdiği tarihe kadar ise edinilmiş mallara katılma rejimi yürürlükte olacaktır. Bu nedenle, 01.01.2002 öncesi süreçte edinilen mallar kişisel mal sayılır ve edinilmiş mallarına katılma rejiminin tasfiyesinde hesaba katılmaz.</w:t>
      </w:r>
    </w:p>
    <w:p w14:paraId="6039FCF5" w14:textId="77777777" w:rsidR="00A812EA" w:rsidRDefault="00A812EA" w:rsidP="00A812EA">
      <w:pPr>
        <w:pStyle w:val="NoSpacing"/>
        <w:rPr>
          <w:rFonts w:ascii="Times New Roman" w:hAnsi="Times New Roman" w:cs="Times New Roman"/>
          <w:sz w:val="24"/>
          <w:szCs w:val="24"/>
        </w:rPr>
      </w:pPr>
    </w:p>
    <w:p w14:paraId="1DD08A39" w14:textId="13778272" w:rsidR="00AF0392" w:rsidRDefault="00AF0392" w:rsidP="00A812EA">
      <w:pPr>
        <w:pStyle w:val="NoSpacing"/>
        <w:rPr>
          <w:rFonts w:ascii="Times New Roman" w:hAnsi="Times New Roman" w:cs="Times New Roman"/>
          <w:i/>
          <w:iCs/>
          <w:sz w:val="24"/>
          <w:szCs w:val="24"/>
        </w:rPr>
      </w:pPr>
      <w:r w:rsidRPr="003B1F23">
        <w:rPr>
          <w:rFonts w:ascii="Times New Roman" w:hAnsi="Times New Roman" w:cs="Times New Roman"/>
          <w:i/>
          <w:iCs/>
          <w:sz w:val="24"/>
          <w:szCs w:val="24"/>
        </w:rPr>
        <w:t xml:space="preserve">Anlatıda sırasıyla; </w:t>
      </w:r>
      <w:r w:rsidR="00A812EA" w:rsidRPr="00A812EA">
        <w:rPr>
          <w:rFonts w:ascii="Times New Roman" w:hAnsi="Times New Roman" w:cs="Times New Roman"/>
          <w:i/>
          <w:iCs/>
          <w:sz w:val="24"/>
          <w:szCs w:val="24"/>
        </w:rPr>
        <w:t>edinilmiş mallar ve kişisel mallar</w:t>
      </w:r>
      <w:r w:rsidR="00A812EA">
        <w:rPr>
          <w:rFonts w:ascii="Times New Roman" w:hAnsi="Times New Roman" w:cs="Times New Roman"/>
          <w:i/>
          <w:iCs/>
          <w:sz w:val="24"/>
          <w:szCs w:val="24"/>
        </w:rPr>
        <w:t xml:space="preserve">, paylı mallar, </w:t>
      </w:r>
      <w:r w:rsidR="00A812EA" w:rsidRPr="00A812EA">
        <w:rPr>
          <w:rFonts w:ascii="Times New Roman" w:hAnsi="Times New Roman" w:cs="Times New Roman"/>
          <w:i/>
          <w:iCs/>
          <w:sz w:val="24"/>
          <w:szCs w:val="24"/>
        </w:rPr>
        <w:t>Mal Rejimi Sözleşmesi</w:t>
      </w:r>
      <w:r w:rsidR="00A812EA">
        <w:rPr>
          <w:rFonts w:ascii="Times New Roman" w:hAnsi="Times New Roman" w:cs="Times New Roman"/>
          <w:i/>
          <w:iCs/>
          <w:sz w:val="24"/>
          <w:szCs w:val="24"/>
        </w:rPr>
        <w:t xml:space="preserve">, </w:t>
      </w:r>
      <w:r w:rsidR="00A812EA" w:rsidRPr="00A812EA">
        <w:rPr>
          <w:rFonts w:ascii="Times New Roman" w:hAnsi="Times New Roman" w:cs="Times New Roman"/>
          <w:i/>
          <w:iCs/>
          <w:sz w:val="24"/>
          <w:szCs w:val="24"/>
        </w:rPr>
        <w:t>Olağanüstü Mal Rejimi</w:t>
      </w:r>
      <w:r w:rsidR="00A812EA">
        <w:rPr>
          <w:rFonts w:ascii="Times New Roman" w:hAnsi="Times New Roman" w:cs="Times New Roman"/>
          <w:i/>
          <w:iCs/>
          <w:sz w:val="24"/>
          <w:szCs w:val="24"/>
        </w:rPr>
        <w:t xml:space="preserve">, </w:t>
      </w:r>
      <w:r w:rsidR="00A812EA" w:rsidRPr="00A812EA">
        <w:rPr>
          <w:rFonts w:ascii="Times New Roman" w:hAnsi="Times New Roman" w:cs="Times New Roman"/>
          <w:i/>
          <w:iCs/>
          <w:sz w:val="24"/>
          <w:szCs w:val="24"/>
        </w:rPr>
        <w:t>Mal rejimini mal rejimi sözleşmesi dışında değiştiren haller</w:t>
      </w:r>
      <w:r w:rsidR="00A812EA">
        <w:rPr>
          <w:rFonts w:ascii="Times New Roman" w:hAnsi="Times New Roman" w:cs="Times New Roman"/>
          <w:i/>
          <w:iCs/>
          <w:sz w:val="24"/>
          <w:szCs w:val="24"/>
        </w:rPr>
        <w:t>, tasfiye, artık değer, denkleştirme ve değer artış payı kavramlarından</w:t>
      </w:r>
      <w:r>
        <w:rPr>
          <w:rFonts w:ascii="Times New Roman" w:hAnsi="Times New Roman" w:cs="Times New Roman"/>
          <w:i/>
          <w:iCs/>
          <w:sz w:val="24"/>
          <w:szCs w:val="24"/>
        </w:rPr>
        <w:t xml:space="preserve"> söz edilecektir.</w:t>
      </w:r>
    </w:p>
    <w:p w14:paraId="6453626E" w14:textId="77777777" w:rsidR="00AF0392" w:rsidRDefault="00AF0392" w:rsidP="00AF0392">
      <w:pPr>
        <w:widowControl w:val="0"/>
        <w:autoSpaceDE w:val="0"/>
        <w:autoSpaceDN w:val="0"/>
        <w:spacing w:line="240" w:lineRule="auto"/>
        <w:ind w:right="-1"/>
        <w:rPr>
          <w:rFonts w:ascii="Tahoma" w:hAnsi="Tahoma" w:cs="Tahoma"/>
          <w:b/>
          <w:szCs w:val="24"/>
        </w:rPr>
      </w:pPr>
    </w:p>
    <w:p w14:paraId="6DF3F8DD" w14:textId="77777777" w:rsidR="00AF0392" w:rsidRPr="003B1F23" w:rsidRDefault="00AF0392" w:rsidP="00AF0392">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 xml:space="preserve">Adım 3: </w:t>
      </w:r>
    </w:p>
    <w:p w14:paraId="439F2D7F" w14:textId="77777777" w:rsidR="00AF0392" w:rsidRPr="003B1F23" w:rsidRDefault="00AF0392" w:rsidP="00AF0392">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Etkinlik "İlişkilendirme"</w:t>
      </w:r>
    </w:p>
    <w:p w14:paraId="4CA13AAD" w14:textId="77777777" w:rsidR="00AF0392" w:rsidRDefault="00AF0392" w:rsidP="00AF0392">
      <w:pPr>
        <w:pStyle w:val="NoSpacing"/>
        <w:rPr>
          <w:rFonts w:ascii="Times New Roman" w:hAnsi="Times New Roman" w:cs="Times New Roman"/>
          <w:sz w:val="24"/>
          <w:szCs w:val="24"/>
        </w:rPr>
      </w:pPr>
      <w:r>
        <w:rPr>
          <w:rFonts w:ascii="Times New Roman" w:hAnsi="Times New Roman" w:cs="Times New Roman"/>
          <w:sz w:val="24"/>
          <w:szCs w:val="24"/>
        </w:rPr>
        <w:t>Verilen kavramlarla ilgili ekrana eşleştirme soruları video arası etkileşim olarak sunulacak.</w:t>
      </w:r>
    </w:p>
    <w:p w14:paraId="6054DB02" w14:textId="77777777" w:rsidR="00AF0392" w:rsidRDefault="00AF0392" w:rsidP="00AF0392">
      <w:pPr>
        <w:pStyle w:val="NoSpacing"/>
        <w:rPr>
          <w:rFonts w:ascii="Times New Roman" w:hAnsi="Times New Roman" w:cs="Times New Roman"/>
          <w:sz w:val="24"/>
          <w:szCs w:val="24"/>
        </w:rPr>
      </w:pPr>
    </w:p>
    <w:p w14:paraId="3262C59A" w14:textId="77777777" w:rsidR="00AF0392" w:rsidRPr="003B1F23" w:rsidRDefault="00AF0392" w:rsidP="00AF0392">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 xml:space="preserve">Adım 4: </w:t>
      </w:r>
    </w:p>
    <w:p w14:paraId="124371AD" w14:textId="77777777" w:rsidR="00AF0392" w:rsidRPr="003B1F23" w:rsidRDefault="00AF0392" w:rsidP="00AF0392">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Bilginin Sunumu "Yönlendirme"</w:t>
      </w:r>
    </w:p>
    <w:p w14:paraId="406CAD53" w14:textId="0CB97BD8" w:rsidR="00AF0392" w:rsidRPr="003B1F23" w:rsidRDefault="00E11ECC" w:rsidP="00AF0392">
      <w:pPr>
        <w:pStyle w:val="NoSpacing"/>
        <w:rPr>
          <w:rFonts w:ascii="Times New Roman" w:hAnsi="Times New Roman" w:cs="Times New Roman"/>
          <w:i/>
          <w:iCs/>
          <w:sz w:val="24"/>
          <w:szCs w:val="24"/>
        </w:rPr>
      </w:pPr>
      <w:r w:rsidRPr="00E11ECC">
        <w:rPr>
          <w:rFonts w:ascii="Times New Roman" w:hAnsi="Times New Roman" w:cs="Times New Roman"/>
          <w:i/>
          <w:iCs/>
          <w:sz w:val="24"/>
          <w:szCs w:val="24"/>
        </w:rPr>
        <w:t>Medeni Kanun’da yasal mal rejimi olarak kabul edilmiş olan edinilmiş mallara katılma rejimi, eşlerin malvarlıklarını edinilmiş mallar ve kişisel mallar</w:t>
      </w:r>
      <w:r>
        <w:rPr>
          <w:rFonts w:ascii="Times New Roman" w:hAnsi="Times New Roman" w:cs="Times New Roman"/>
          <w:i/>
          <w:iCs/>
          <w:sz w:val="24"/>
          <w:szCs w:val="24"/>
        </w:rPr>
        <w:t xml:space="preserve"> ilişkin </w:t>
      </w:r>
      <w:r w:rsidR="00AF0392">
        <w:rPr>
          <w:rFonts w:ascii="Times New Roman" w:hAnsi="Times New Roman" w:cs="Times New Roman"/>
          <w:i/>
          <w:iCs/>
          <w:sz w:val="24"/>
          <w:szCs w:val="24"/>
        </w:rPr>
        <w:t>hususlar maddeler halinde listelenerek sunulacak. Anlatı ekrandaki ilgili görsel ve animasyonlarla desteklenecek.</w:t>
      </w:r>
    </w:p>
    <w:p w14:paraId="24421AD4" w14:textId="77777777" w:rsidR="00AF0392" w:rsidRDefault="00AF0392" w:rsidP="00AF0392">
      <w:pPr>
        <w:pStyle w:val="NoSpacing"/>
        <w:rPr>
          <w:rFonts w:ascii="Times New Roman" w:hAnsi="Times New Roman" w:cs="Times New Roman"/>
          <w:sz w:val="24"/>
          <w:szCs w:val="24"/>
        </w:rPr>
      </w:pPr>
    </w:p>
    <w:p w14:paraId="2E94E268" w14:textId="77777777" w:rsidR="00D57AE9" w:rsidRDefault="00D57AE9" w:rsidP="00AF0392">
      <w:pPr>
        <w:pStyle w:val="NoSpacing"/>
        <w:rPr>
          <w:rFonts w:ascii="Times New Roman" w:hAnsi="Times New Roman" w:cs="Times New Roman"/>
          <w:b/>
          <w:bCs/>
          <w:i/>
          <w:iCs/>
          <w:sz w:val="24"/>
          <w:szCs w:val="24"/>
        </w:rPr>
      </w:pPr>
    </w:p>
    <w:p w14:paraId="170BEA0B" w14:textId="0F00D916" w:rsidR="00AF0392" w:rsidRPr="00333A1E" w:rsidRDefault="00AF0392" w:rsidP="00AF0392">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lastRenderedPageBreak/>
        <w:t xml:space="preserve">Adım 5: </w:t>
      </w:r>
    </w:p>
    <w:p w14:paraId="3F1E7639" w14:textId="77777777" w:rsidR="00AF0392" w:rsidRPr="00333A1E" w:rsidRDefault="00AF0392" w:rsidP="00AF0392">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Etkinlik "Tartışma"</w:t>
      </w:r>
    </w:p>
    <w:p w14:paraId="0EAA3476" w14:textId="77777777" w:rsidR="00AF0392" w:rsidRDefault="00AF0392" w:rsidP="00AF0392">
      <w:pPr>
        <w:pStyle w:val="NoSpacing"/>
        <w:rPr>
          <w:rFonts w:ascii="Times New Roman" w:hAnsi="Times New Roman" w:cs="Times New Roman"/>
          <w:sz w:val="24"/>
          <w:szCs w:val="24"/>
        </w:rPr>
      </w:pPr>
    </w:p>
    <w:p w14:paraId="32AB5ED8" w14:textId="77777777" w:rsidR="00AF0392" w:rsidRDefault="00AF0392" w:rsidP="00AF0392">
      <w:pPr>
        <w:pStyle w:val="NoSpacing"/>
        <w:rPr>
          <w:rFonts w:ascii="Times New Roman" w:hAnsi="Times New Roman" w:cs="Times New Roman"/>
          <w:sz w:val="24"/>
          <w:szCs w:val="24"/>
        </w:rPr>
      </w:pPr>
      <w:r>
        <w:rPr>
          <w:rFonts w:ascii="Times New Roman" w:hAnsi="Times New Roman" w:cs="Times New Roman"/>
          <w:sz w:val="24"/>
          <w:szCs w:val="24"/>
        </w:rPr>
        <w:t>[Dış Ses]</w:t>
      </w:r>
    </w:p>
    <w:p w14:paraId="7872051A" w14:textId="18AFFA18" w:rsidR="00E11ECC" w:rsidRPr="00E11ECC" w:rsidRDefault="00E11ECC" w:rsidP="00E11ECC">
      <w:pPr>
        <w:pStyle w:val="NoSpacing"/>
        <w:rPr>
          <w:rFonts w:ascii="Times New Roman" w:hAnsi="Times New Roman" w:cs="Times New Roman"/>
          <w:sz w:val="24"/>
          <w:szCs w:val="24"/>
        </w:rPr>
      </w:pPr>
      <w:r w:rsidRPr="00E11ECC">
        <w:rPr>
          <w:rFonts w:ascii="Times New Roman" w:hAnsi="Times New Roman" w:cs="Times New Roman"/>
          <w:sz w:val="24"/>
          <w:szCs w:val="24"/>
        </w:rPr>
        <w:t>Her eş, yasal sınırlar içerisinde kişisel malları ile edinilmiş mallarını yönetme, bunlardan yararlanma ve bunlar üzerinde tasarrufta bulunma hakkına sahiptir. Bununla birlikte kanundan doğan birtakım sınırlamalar saklıdır.</w:t>
      </w:r>
      <w:r>
        <w:rPr>
          <w:rFonts w:ascii="Times New Roman" w:hAnsi="Times New Roman" w:cs="Times New Roman"/>
          <w:sz w:val="24"/>
          <w:szCs w:val="24"/>
        </w:rPr>
        <w:t xml:space="preserve"> </w:t>
      </w:r>
      <w:r w:rsidRPr="00E11ECC">
        <w:rPr>
          <w:rFonts w:ascii="Times New Roman" w:hAnsi="Times New Roman" w:cs="Times New Roman"/>
          <w:sz w:val="24"/>
          <w:szCs w:val="24"/>
        </w:rPr>
        <w:t>Hakimin evlilik birliğini korumak amacıyla eşlerden birinin tasarruf yetkisini sınırlandırmış olması da söz konusu olabilir (TMK. M. 199). Aksine anlaşma olmadıkça, eşlerden biri diğerinin rızası olmadan paylı mülkiyet konusu maldaki payı üzerinde tasarrufta bulunamaz. Ancak eşlerin paylı mülkiyetine tabi olan bir malda her eşin kendi payı üzerindeki tasarrufta bulunabilmesi diğerinin rızasına bağlanmıştır. Bunun dışındaki bir diğer sınırlama ise yapılacak tasarrufun TMK m 229 hükmü gereğince eklenecek değer olarak kabul edilebilmesidir. Eşlerden birinin açık veya örtülü olarak mallarının yönetimini diğer eşe bırakması halinde, aksi kararlaştırılmış olmadıkça vekâlet hükümleri uygulanır (TMK. M. 215).</w:t>
      </w:r>
    </w:p>
    <w:p w14:paraId="506D24B4" w14:textId="77777777" w:rsidR="00E11ECC" w:rsidRDefault="00E11ECC" w:rsidP="00AF0392">
      <w:pPr>
        <w:pStyle w:val="NoSpacing"/>
        <w:rPr>
          <w:rFonts w:ascii="Times New Roman" w:hAnsi="Times New Roman" w:cs="Times New Roman"/>
          <w:sz w:val="24"/>
          <w:szCs w:val="24"/>
        </w:rPr>
      </w:pPr>
    </w:p>
    <w:p w14:paraId="05595753" w14:textId="570056FA" w:rsidR="00E11ECC" w:rsidRDefault="00E11ECC" w:rsidP="00AF0392">
      <w:pPr>
        <w:pStyle w:val="NoSpacing"/>
        <w:rPr>
          <w:rFonts w:ascii="Times New Roman" w:hAnsi="Times New Roman" w:cs="Times New Roman"/>
          <w:sz w:val="24"/>
          <w:szCs w:val="24"/>
        </w:rPr>
      </w:pPr>
      <w:r w:rsidRPr="00E11ECC">
        <w:rPr>
          <w:rFonts w:ascii="Times New Roman" w:hAnsi="Times New Roman" w:cs="Times New Roman"/>
          <w:sz w:val="24"/>
          <w:szCs w:val="24"/>
        </w:rPr>
        <w:t>Edinilmiş mallara katılma rejiminde her eş, kendi borçlarından bütün malvarlığı ile sorumludur. Edinilmiş mallara katılma rejimi, eşler arasındaki borçların muaccel olmasını önlemez. Ancak bir borcun ifası, borçlu eşi evlilik birliğini tehlikeye düşürecek derecede önemli güçlüklere sokacaksa eğer, bu eş ödeme için süre isteyebilir. Hâkim, durum ve koşullar gerektiriyor ise bu talepte bulunan eşi güvence göstermekle yükümlü tutabilir.</w:t>
      </w:r>
    </w:p>
    <w:p w14:paraId="3EAE059C" w14:textId="77777777" w:rsidR="00E11ECC" w:rsidRDefault="00E11ECC" w:rsidP="00AF0392">
      <w:pPr>
        <w:pStyle w:val="NoSpacing"/>
        <w:rPr>
          <w:rFonts w:ascii="Times New Roman" w:hAnsi="Times New Roman" w:cs="Times New Roman"/>
          <w:sz w:val="24"/>
          <w:szCs w:val="24"/>
        </w:rPr>
      </w:pPr>
    </w:p>
    <w:p w14:paraId="084BE3C1" w14:textId="77777777" w:rsidR="00AF0392" w:rsidRDefault="00AF0392" w:rsidP="00AF0392">
      <w:pPr>
        <w:pStyle w:val="NoSpacing"/>
        <w:rPr>
          <w:rFonts w:ascii="Times New Roman" w:hAnsi="Times New Roman" w:cs="Times New Roman"/>
          <w:sz w:val="24"/>
          <w:szCs w:val="24"/>
        </w:rPr>
      </w:pPr>
      <w:r>
        <w:rPr>
          <w:rFonts w:ascii="Times New Roman" w:hAnsi="Times New Roman" w:cs="Times New Roman"/>
          <w:sz w:val="24"/>
          <w:szCs w:val="24"/>
        </w:rPr>
        <w:t>[Ekrandaki Soru]</w:t>
      </w:r>
    </w:p>
    <w:p w14:paraId="626D2520" w14:textId="33087128" w:rsidR="00AF0392" w:rsidRDefault="00E11ECC" w:rsidP="00AF0392">
      <w:pPr>
        <w:pStyle w:val="NoSpacing"/>
        <w:rPr>
          <w:rFonts w:ascii="Times New Roman" w:hAnsi="Times New Roman" w:cs="Times New Roman"/>
          <w:sz w:val="24"/>
          <w:szCs w:val="24"/>
        </w:rPr>
      </w:pPr>
      <w:r w:rsidRPr="00E11ECC">
        <w:rPr>
          <w:rFonts w:ascii="Times New Roman" w:hAnsi="Times New Roman" w:cs="Times New Roman"/>
          <w:sz w:val="24"/>
          <w:szCs w:val="24"/>
        </w:rPr>
        <w:t xml:space="preserve">Edinilmiş </w:t>
      </w:r>
      <w:r>
        <w:rPr>
          <w:rFonts w:ascii="Times New Roman" w:hAnsi="Times New Roman" w:cs="Times New Roman"/>
          <w:sz w:val="24"/>
          <w:szCs w:val="24"/>
        </w:rPr>
        <w:t>m</w:t>
      </w:r>
      <w:r w:rsidRPr="00E11ECC">
        <w:rPr>
          <w:rFonts w:ascii="Times New Roman" w:hAnsi="Times New Roman" w:cs="Times New Roman"/>
          <w:sz w:val="24"/>
          <w:szCs w:val="24"/>
        </w:rPr>
        <w:t xml:space="preserve">allara </w:t>
      </w:r>
      <w:r>
        <w:rPr>
          <w:rFonts w:ascii="Times New Roman" w:hAnsi="Times New Roman" w:cs="Times New Roman"/>
          <w:sz w:val="24"/>
          <w:szCs w:val="24"/>
        </w:rPr>
        <w:t>k</w:t>
      </w:r>
      <w:r w:rsidRPr="00E11ECC">
        <w:rPr>
          <w:rFonts w:ascii="Times New Roman" w:hAnsi="Times New Roman" w:cs="Times New Roman"/>
          <w:sz w:val="24"/>
          <w:szCs w:val="24"/>
        </w:rPr>
        <w:t xml:space="preserve">atılma </w:t>
      </w:r>
      <w:r>
        <w:rPr>
          <w:rFonts w:ascii="Times New Roman" w:hAnsi="Times New Roman" w:cs="Times New Roman"/>
          <w:sz w:val="24"/>
          <w:szCs w:val="24"/>
        </w:rPr>
        <w:t>r</w:t>
      </w:r>
      <w:r w:rsidRPr="00E11ECC">
        <w:rPr>
          <w:rFonts w:ascii="Times New Roman" w:hAnsi="Times New Roman" w:cs="Times New Roman"/>
          <w:sz w:val="24"/>
          <w:szCs w:val="24"/>
        </w:rPr>
        <w:t xml:space="preserve">ejiminin </w:t>
      </w:r>
      <w:r>
        <w:rPr>
          <w:rFonts w:ascii="Times New Roman" w:hAnsi="Times New Roman" w:cs="Times New Roman"/>
          <w:sz w:val="24"/>
          <w:szCs w:val="24"/>
        </w:rPr>
        <w:t>d</w:t>
      </w:r>
      <w:r w:rsidRPr="00E11ECC">
        <w:rPr>
          <w:rFonts w:ascii="Times New Roman" w:hAnsi="Times New Roman" w:cs="Times New Roman"/>
          <w:sz w:val="24"/>
          <w:szCs w:val="24"/>
        </w:rPr>
        <w:t xml:space="preserve">evamında </w:t>
      </w:r>
      <w:r>
        <w:rPr>
          <w:rFonts w:ascii="Times New Roman" w:hAnsi="Times New Roman" w:cs="Times New Roman"/>
          <w:sz w:val="24"/>
          <w:szCs w:val="24"/>
        </w:rPr>
        <w:t>e</w:t>
      </w:r>
      <w:r w:rsidRPr="00E11ECC">
        <w:rPr>
          <w:rFonts w:ascii="Times New Roman" w:hAnsi="Times New Roman" w:cs="Times New Roman"/>
          <w:sz w:val="24"/>
          <w:szCs w:val="24"/>
        </w:rPr>
        <w:t xml:space="preserve">şlerin </w:t>
      </w:r>
      <w:r>
        <w:rPr>
          <w:rFonts w:ascii="Times New Roman" w:hAnsi="Times New Roman" w:cs="Times New Roman"/>
          <w:sz w:val="24"/>
          <w:szCs w:val="24"/>
        </w:rPr>
        <w:t>h</w:t>
      </w:r>
      <w:r w:rsidRPr="00E11ECC">
        <w:rPr>
          <w:rFonts w:ascii="Times New Roman" w:hAnsi="Times New Roman" w:cs="Times New Roman"/>
          <w:sz w:val="24"/>
          <w:szCs w:val="24"/>
        </w:rPr>
        <w:t>akları</w:t>
      </w:r>
      <w:r>
        <w:rPr>
          <w:rFonts w:ascii="Times New Roman" w:hAnsi="Times New Roman" w:cs="Times New Roman"/>
          <w:sz w:val="24"/>
          <w:szCs w:val="24"/>
        </w:rPr>
        <w:t xml:space="preserve"> nelerdir</w:t>
      </w:r>
      <w:r w:rsidR="00AF0392" w:rsidRPr="00F17957">
        <w:rPr>
          <w:rFonts w:ascii="Times New Roman" w:hAnsi="Times New Roman" w:cs="Times New Roman"/>
          <w:sz w:val="24"/>
          <w:szCs w:val="24"/>
        </w:rPr>
        <w:t>?</w:t>
      </w:r>
    </w:p>
    <w:p w14:paraId="10361771" w14:textId="77777777" w:rsidR="00AF0392" w:rsidRDefault="00AF0392" w:rsidP="00AF0392">
      <w:pPr>
        <w:pStyle w:val="NoSpacing"/>
        <w:rPr>
          <w:rFonts w:ascii="Times New Roman" w:hAnsi="Times New Roman" w:cs="Times New Roman"/>
          <w:sz w:val="24"/>
          <w:szCs w:val="24"/>
        </w:rPr>
      </w:pPr>
    </w:p>
    <w:p w14:paraId="062E033A" w14:textId="77777777" w:rsidR="00AF0392" w:rsidRPr="00333A1E" w:rsidRDefault="00AF0392" w:rsidP="00AF0392">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 xml:space="preserve">Adım 6: </w:t>
      </w:r>
    </w:p>
    <w:p w14:paraId="2E3E6BE3" w14:textId="77777777" w:rsidR="00AF0392" w:rsidRPr="00333A1E" w:rsidRDefault="00AF0392" w:rsidP="00AF0392">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Bilginin Sunumu "Farklı Bakış"</w:t>
      </w:r>
    </w:p>
    <w:p w14:paraId="2BBDB690" w14:textId="77777777" w:rsidR="00AF0392" w:rsidRDefault="00AF0392" w:rsidP="00AF0392">
      <w:pPr>
        <w:pStyle w:val="NoSpacing"/>
        <w:rPr>
          <w:rFonts w:ascii="Times New Roman" w:hAnsi="Times New Roman" w:cs="Times New Roman"/>
          <w:sz w:val="24"/>
          <w:szCs w:val="24"/>
        </w:rPr>
      </w:pPr>
    </w:p>
    <w:p w14:paraId="281176A6" w14:textId="5123AF95" w:rsidR="00AF0392" w:rsidRPr="00333A1E" w:rsidRDefault="00E11ECC" w:rsidP="00AF0392">
      <w:pPr>
        <w:pStyle w:val="NoSpacing"/>
        <w:rPr>
          <w:rFonts w:ascii="Times New Roman" w:hAnsi="Times New Roman" w:cs="Times New Roman"/>
          <w:i/>
          <w:iCs/>
          <w:sz w:val="24"/>
          <w:szCs w:val="24"/>
        </w:rPr>
      </w:pPr>
      <w:r w:rsidRPr="00E11ECC">
        <w:rPr>
          <w:rFonts w:ascii="Times New Roman" w:hAnsi="Times New Roman" w:cs="Times New Roman"/>
          <w:i/>
          <w:iCs/>
          <w:sz w:val="24"/>
          <w:szCs w:val="24"/>
        </w:rPr>
        <w:t xml:space="preserve">Edinilmiş </w:t>
      </w:r>
      <w:r>
        <w:rPr>
          <w:rFonts w:ascii="Times New Roman" w:hAnsi="Times New Roman" w:cs="Times New Roman"/>
          <w:i/>
          <w:iCs/>
          <w:sz w:val="24"/>
          <w:szCs w:val="24"/>
        </w:rPr>
        <w:t>m</w:t>
      </w:r>
      <w:r w:rsidRPr="00E11ECC">
        <w:rPr>
          <w:rFonts w:ascii="Times New Roman" w:hAnsi="Times New Roman" w:cs="Times New Roman"/>
          <w:i/>
          <w:iCs/>
          <w:sz w:val="24"/>
          <w:szCs w:val="24"/>
        </w:rPr>
        <w:t xml:space="preserve">allara </w:t>
      </w:r>
      <w:r>
        <w:rPr>
          <w:rFonts w:ascii="Times New Roman" w:hAnsi="Times New Roman" w:cs="Times New Roman"/>
          <w:i/>
          <w:iCs/>
          <w:sz w:val="24"/>
          <w:szCs w:val="24"/>
        </w:rPr>
        <w:t>k</w:t>
      </w:r>
      <w:r w:rsidRPr="00E11ECC">
        <w:rPr>
          <w:rFonts w:ascii="Times New Roman" w:hAnsi="Times New Roman" w:cs="Times New Roman"/>
          <w:i/>
          <w:iCs/>
          <w:sz w:val="24"/>
          <w:szCs w:val="24"/>
        </w:rPr>
        <w:t xml:space="preserve">atılma </w:t>
      </w:r>
      <w:r>
        <w:rPr>
          <w:rFonts w:ascii="Times New Roman" w:hAnsi="Times New Roman" w:cs="Times New Roman"/>
          <w:i/>
          <w:iCs/>
          <w:sz w:val="24"/>
          <w:szCs w:val="24"/>
        </w:rPr>
        <w:t>r</w:t>
      </w:r>
      <w:r w:rsidRPr="00E11ECC">
        <w:rPr>
          <w:rFonts w:ascii="Times New Roman" w:hAnsi="Times New Roman" w:cs="Times New Roman"/>
          <w:i/>
          <w:iCs/>
          <w:sz w:val="24"/>
          <w:szCs w:val="24"/>
        </w:rPr>
        <w:t xml:space="preserve">ejiminin </w:t>
      </w:r>
      <w:r>
        <w:rPr>
          <w:rFonts w:ascii="Times New Roman" w:hAnsi="Times New Roman" w:cs="Times New Roman"/>
          <w:i/>
          <w:iCs/>
          <w:sz w:val="24"/>
          <w:szCs w:val="24"/>
        </w:rPr>
        <w:t>s</w:t>
      </w:r>
      <w:r w:rsidRPr="00E11ECC">
        <w:rPr>
          <w:rFonts w:ascii="Times New Roman" w:hAnsi="Times New Roman" w:cs="Times New Roman"/>
          <w:i/>
          <w:iCs/>
          <w:sz w:val="24"/>
          <w:szCs w:val="24"/>
        </w:rPr>
        <w:t xml:space="preserve">ona </w:t>
      </w:r>
      <w:r>
        <w:rPr>
          <w:rFonts w:ascii="Times New Roman" w:hAnsi="Times New Roman" w:cs="Times New Roman"/>
          <w:i/>
          <w:iCs/>
          <w:sz w:val="24"/>
          <w:szCs w:val="24"/>
        </w:rPr>
        <w:t>e</w:t>
      </w:r>
      <w:r w:rsidRPr="00E11ECC">
        <w:rPr>
          <w:rFonts w:ascii="Times New Roman" w:hAnsi="Times New Roman" w:cs="Times New Roman"/>
          <w:i/>
          <w:iCs/>
          <w:sz w:val="24"/>
          <w:szCs w:val="24"/>
        </w:rPr>
        <w:t xml:space="preserve">rme </w:t>
      </w:r>
      <w:r>
        <w:rPr>
          <w:rFonts w:ascii="Times New Roman" w:hAnsi="Times New Roman" w:cs="Times New Roman"/>
          <w:i/>
          <w:iCs/>
          <w:sz w:val="24"/>
          <w:szCs w:val="24"/>
        </w:rPr>
        <w:t>s</w:t>
      </w:r>
      <w:r w:rsidRPr="00E11ECC">
        <w:rPr>
          <w:rFonts w:ascii="Times New Roman" w:hAnsi="Times New Roman" w:cs="Times New Roman"/>
          <w:i/>
          <w:iCs/>
          <w:sz w:val="24"/>
          <w:szCs w:val="24"/>
        </w:rPr>
        <w:t xml:space="preserve">ebepleri ve </w:t>
      </w:r>
      <w:r>
        <w:rPr>
          <w:rFonts w:ascii="Times New Roman" w:hAnsi="Times New Roman" w:cs="Times New Roman"/>
          <w:i/>
          <w:iCs/>
          <w:sz w:val="24"/>
          <w:szCs w:val="24"/>
        </w:rPr>
        <w:t>s</w:t>
      </w:r>
      <w:r w:rsidRPr="00E11ECC">
        <w:rPr>
          <w:rFonts w:ascii="Times New Roman" w:hAnsi="Times New Roman" w:cs="Times New Roman"/>
          <w:i/>
          <w:iCs/>
          <w:sz w:val="24"/>
          <w:szCs w:val="24"/>
        </w:rPr>
        <w:t xml:space="preserve">ona </w:t>
      </w:r>
      <w:r>
        <w:rPr>
          <w:rFonts w:ascii="Times New Roman" w:hAnsi="Times New Roman" w:cs="Times New Roman"/>
          <w:i/>
          <w:iCs/>
          <w:sz w:val="24"/>
          <w:szCs w:val="24"/>
        </w:rPr>
        <w:t>e</w:t>
      </w:r>
      <w:r w:rsidRPr="00E11ECC">
        <w:rPr>
          <w:rFonts w:ascii="Times New Roman" w:hAnsi="Times New Roman" w:cs="Times New Roman"/>
          <w:i/>
          <w:iCs/>
          <w:sz w:val="24"/>
          <w:szCs w:val="24"/>
        </w:rPr>
        <w:t xml:space="preserve">rme </w:t>
      </w:r>
      <w:r>
        <w:rPr>
          <w:rFonts w:ascii="Times New Roman" w:hAnsi="Times New Roman" w:cs="Times New Roman"/>
          <w:i/>
          <w:iCs/>
          <w:sz w:val="24"/>
          <w:szCs w:val="24"/>
        </w:rPr>
        <w:t>a</w:t>
      </w:r>
      <w:r w:rsidRPr="00E11ECC">
        <w:rPr>
          <w:rFonts w:ascii="Times New Roman" w:hAnsi="Times New Roman" w:cs="Times New Roman"/>
          <w:i/>
          <w:iCs/>
          <w:sz w:val="24"/>
          <w:szCs w:val="24"/>
        </w:rPr>
        <w:t>nı</w:t>
      </w:r>
      <w:r>
        <w:rPr>
          <w:rFonts w:ascii="Times New Roman" w:hAnsi="Times New Roman" w:cs="Times New Roman"/>
          <w:i/>
          <w:iCs/>
          <w:sz w:val="24"/>
          <w:szCs w:val="24"/>
        </w:rPr>
        <w:t xml:space="preserve">na </w:t>
      </w:r>
      <w:r w:rsidR="00AF0392" w:rsidRPr="00333A1E">
        <w:rPr>
          <w:rFonts w:ascii="Times New Roman" w:hAnsi="Times New Roman" w:cs="Times New Roman"/>
          <w:i/>
          <w:iCs/>
          <w:sz w:val="24"/>
          <w:szCs w:val="24"/>
        </w:rPr>
        <w:t>ilişkin</w:t>
      </w:r>
      <w:r w:rsidR="00AF0392">
        <w:rPr>
          <w:rFonts w:ascii="Times New Roman" w:hAnsi="Times New Roman" w:cs="Times New Roman"/>
          <w:i/>
          <w:iCs/>
          <w:sz w:val="24"/>
          <w:szCs w:val="24"/>
        </w:rPr>
        <w:t xml:space="preserve"> sunum maddeler halinde görsel, animasyon ve videolarla desteklenir.</w:t>
      </w:r>
    </w:p>
    <w:p w14:paraId="41018AF5" w14:textId="77777777" w:rsidR="00AF0392" w:rsidRDefault="00AF0392" w:rsidP="00AF0392">
      <w:pPr>
        <w:pStyle w:val="NoSpacing"/>
        <w:rPr>
          <w:rFonts w:ascii="Times New Roman" w:hAnsi="Times New Roman" w:cs="Times New Roman"/>
          <w:sz w:val="24"/>
          <w:szCs w:val="24"/>
        </w:rPr>
      </w:pPr>
    </w:p>
    <w:p w14:paraId="733CABDF" w14:textId="77777777" w:rsidR="00AF0392" w:rsidRPr="00333A1E" w:rsidRDefault="00AF0392" w:rsidP="00AF0392">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 xml:space="preserve">Adım 7: </w:t>
      </w:r>
    </w:p>
    <w:p w14:paraId="799A862A" w14:textId="77777777" w:rsidR="00AF0392" w:rsidRPr="00333A1E" w:rsidRDefault="00AF0392" w:rsidP="00AF0392">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Etkinlik "Oluşturma"</w:t>
      </w:r>
    </w:p>
    <w:p w14:paraId="3819F8B6" w14:textId="77777777" w:rsidR="00AF0392" w:rsidRDefault="00AF0392" w:rsidP="00AF0392">
      <w:pPr>
        <w:pStyle w:val="NoSpacing"/>
        <w:rPr>
          <w:rFonts w:ascii="Times New Roman" w:hAnsi="Times New Roman" w:cs="Times New Roman"/>
          <w:sz w:val="24"/>
          <w:szCs w:val="24"/>
        </w:rPr>
      </w:pPr>
    </w:p>
    <w:p w14:paraId="576736E8" w14:textId="77777777" w:rsidR="00AF0392" w:rsidRDefault="00AF0392" w:rsidP="00AF0392">
      <w:pPr>
        <w:pStyle w:val="NoSpacing"/>
        <w:rPr>
          <w:rFonts w:ascii="Times New Roman" w:hAnsi="Times New Roman" w:cs="Times New Roman"/>
          <w:sz w:val="24"/>
          <w:szCs w:val="24"/>
        </w:rPr>
      </w:pPr>
      <w:r>
        <w:rPr>
          <w:rFonts w:ascii="Times New Roman" w:hAnsi="Times New Roman" w:cs="Times New Roman"/>
          <w:sz w:val="24"/>
          <w:szCs w:val="24"/>
        </w:rPr>
        <w:t>[Ekrandaki Soru]</w:t>
      </w:r>
    </w:p>
    <w:p w14:paraId="2DB2457D" w14:textId="79CDBAFE" w:rsidR="00AF0392" w:rsidRDefault="00E11ECC" w:rsidP="00AF0392">
      <w:pPr>
        <w:pStyle w:val="NoSpacing"/>
        <w:rPr>
          <w:rFonts w:ascii="Times New Roman" w:hAnsi="Times New Roman" w:cs="Times New Roman"/>
          <w:sz w:val="24"/>
          <w:szCs w:val="24"/>
        </w:rPr>
      </w:pPr>
      <w:r w:rsidRPr="00E11ECC">
        <w:rPr>
          <w:rFonts w:ascii="Times New Roman" w:hAnsi="Times New Roman" w:cs="Times New Roman"/>
          <w:sz w:val="24"/>
          <w:szCs w:val="24"/>
        </w:rPr>
        <w:t>Edinilmiş mallara katılma rejiminde tasfiyenin amacı</w:t>
      </w:r>
      <w:r>
        <w:rPr>
          <w:rFonts w:ascii="Times New Roman" w:hAnsi="Times New Roman" w:cs="Times New Roman"/>
          <w:sz w:val="24"/>
          <w:szCs w:val="24"/>
        </w:rPr>
        <w:t xml:space="preserve"> nedir</w:t>
      </w:r>
      <w:r w:rsidR="00AF0392">
        <w:rPr>
          <w:rFonts w:ascii="Times New Roman" w:hAnsi="Times New Roman" w:cs="Times New Roman"/>
          <w:sz w:val="24"/>
          <w:szCs w:val="24"/>
        </w:rPr>
        <w:t>?</w:t>
      </w:r>
    </w:p>
    <w:p w14:paraId="2B2092C5" w14:textId="77777777" w:rsidR="00AF0392" w:rsidRDefault="00AF0392" w:rsidP="00AF0392">
      <w:pPr>
        <w:pStyle w:val="NoSpacing"/>
        <w:rPr>
          <w:rFonts w:ascii="Times New Roman" w:hAnsi="Times New Roman" w:cs="Times New Roman"/>
          <w:sz w:val="24"/>
          <w:szCs w:val="24"/>
        </w:rPr>
      </w:pPr>
    </w:p>
    <w:p w14:paraId="1BAB588D" w14:textId="77777777" w:rsidR="00AF0392" w:rsidRDefault="00AF0392" w:rsidP="00AF0392">
      <w:pPr>
        <w:pStyle w:val="NoSpacing"/>
        <w:rPr>
          <w:rFonts w:ascii="Times New Roman" w:hAnsi="Times New Roman" w:cs="Times New Roman"/>
          <w:sz w:val="24"/>
          <w:szCs w:val="24"/>
        </w:rPr>
      </w:pPr>
      <w:r>
        <w:rPr>
          <w:rFonts w:ascii="Times New Roman" w:hAnsi="Times New Roman" w:cs="Times New Roman"/>
          <w:sz w:val="24"/>
          <w:szCs w:val="24"/>
        </w:rPr>
        <w:t>[Düşünmeleri için kısa bir süre verilerek geribildirim sunulur]</w:t>
      </w:r>
    </w:p>
    <w:p w14:paraId="1770C98E" w14:textId="77777777" w:rsidR="00AF0392" w:rsidRDefault="00AF0392" w:rsidP="00AF0392">
      <w:pPr>
        <w:pStyle w:val="NoSpacing"/>
        <w:rPr>
          <w:rFonts w:ascii="Times New Roman" w:hAnsi="Times New Roman" w:cs="Times New Roman"/>
          <w:sz w:val="24"/>
          <w:szCs w:val="24"/>
        </w:rPr>
      </w:pPr>
    </w:p>
    <w:p w14:paraId="2E5E3A0D" w14:textId="77777777" w:rsidR="00E11ECC" w:rsidRPr="00E11ECC" w:rsidRDefault="00E11ECC" w:rsidP="00E11ECC">
      <w:pPr>
        <w:pStyle w:val="NoSpacing"/>
        <w:rPr>
          <w:rFonts w:ascii="Times New Roman" w:hAnsi="Times New Roman" w:cs="Times New Roman"/>
          <w:sz w:val="24"/>
          <w:szCs w:val="24"/>
        </w:rPr>
      </w:pPr>
      <w:r w:rsidRPr="00E11ECC">
        <w:rPr>
          <w:rFonts w:ascii="Times New Roman" w:hAnsi="Times New Roman" w:cs="Times New Roman"/>
          <w:sz w:val="24"/>
          <w:szCs w:val="24"/>
        </w:rPr>
        <w:t>Edinilmiş mallara katılma rejiminde tasfiyenin amacı her bir eşin katılma alacağının tespit edilmesidir. Katılma alacağı TMK m 236 uyarınca diğer eşe ait artık değerin yarısıdır.  Her bir eşin artık değeri ayrı ayrı hesaplanır. Katılma alacağı ise her bir eş için diğer eşin artık değerinin yarısı kadardır. Buna göre;</w:t>
      </w:r>
    </w:p>
    <w:p w14:paraId="6FE5E12E" w14:textId="3FACEB61" w:rsidR="00E11ECC" w:rsidRPr="00E11ECC" w:rsidRDefault="00E11ECC">
      <w:pPr>
        <w:pStyle w:val="NoSpacing"/>
        <w:numPr>
          <w:ilvl w:val="0"/>
          <w:numId w:val="19"/>
        </w:numPr>
        <w:rPr>
          <w:rFonts w:ascii="Times New Roman" w:hAnsi="Times New Roman" w:cs="Times New Roman"/>
          <w:sz w:val="24"/>
          <w:szCs w:val="24"/>
        </w:rPr>
      </w:pPr>
      <w:r w:rsidRPr="00E11ECC">
        <w:rPr>
          <w:rFonts w:ascii="Times New Roman" w:hAnsi="Times New Roman" w:cs="Times New Roman"/>
          <w:sz w:val="24"/>
          <w:szCs w:val="24"/>
        </w:rPr>
        <w:t xml:space="preserve">Erkek eşin katılma alacağı kadın eşin artık değerinin yarısıdır; Bunun tespiti için kadın eşin malvarlığındaki değerler kişisel mal ve edinilmiş mal olarak ayrılır. Edinilmiş mallar tasfiyeye girer. </w:t>
      </w:r>
    </w:p>
    <w:p w14:paraId="37904036" w14:textId="30CB650B" w:rsidR="00AF0392" w:rsidRDefault="00E11ECC">
      <w:pPr>
        <w:pStyle w:val="NoSpacing"/>
        <w:numPr>
          <w:ilvl w:val="0"/>
          <w:numId w:val="19"/>
        </w:numPr>
        <w:rPr>
          <w:rFonts w:ascii="Times New Roman" w:hAnsi="Times New Roman" w:cs="Times New Roman"/>
          <w:sz w:val="24"/>
          <w:szCs w:val="24"/>
        </w:rPr>
      </w:pPr>
      <w:r w:rsidRPr="00E11ECC">
        <w:rPr>
          <w:rFonts w:ascii="Times New Roman" w:hAnsi="Times New Roman" w:cs="Times New Roman"/>
          <w:sz w:val="24"/>
          <w:szCs w:val="24"/>
        </w:rPr>
        <w:t>Kadın eşin katılma alacağı erkek eşin artık değerinin yarısıdır; Bunun tespiti için erkek eşin malvarlığındaki değerler kişisel mal ve edinilmiş mal olarak ayrılır. Edinilmiş mallar tasfiyeye girer.</w:t>
      </w:r>
    </w:p>
    <w:p w14:paraId="05F03183" w14:textId="77777777" w:rsidR="00E11ECC" w:rsidRDefault="00E11ECC" w:rsidP="00E11ECC">
      <w:pPr>
        <w:pStyle w:val="NoSpacing"/>
        <w:rPr>
          <w:rFonts w:ascii="Times New Roman" w:hAnsi="Times New Roman" w:cs="Times New Roman"/>
          <w:sz w:val="24"/>
          <w:szCs w:val="24"/>
        </w:rPr>
      </w:pPr>
    </w:p>
    <w:p w14:paraId="4A990D1B" w14:textId="77777777" w:rsidR="00E11ECC" w:rsidRPr="00E11ECC" w:rsidRDefault="00E11ECC" w:rsidP="00E11ECC">
      <w:pPr>
        <w:pStyle w:val="NoSpacing"/>
        <w:rPr>
          <w:rFonts w:ascii="Times New Roman" w:hAnsi="Times New Roman" w:cs="Times New Roman"/>
          <w:sz w:val="24"/>
          <w:szCs w:val="24"/>
        </w:rPr>
      </w:pPr>
      <w:r w:rsidRPr="00E11ECC">
        <w:rPr>
          <w:rFonts w:ascii="Times New Roman" w:hAnsi="Times New Roman" w:cs="Times New Roman"/>
          <w:sz w:val="24"/>
          <w:szCs w:val="24"/>
        </w:rPr>
        <w:lastRenderedPageBreak/>
        <w:t>Katılma alacağı ise diğer eşin artık payı üzerinden hesaplanmaktadır. Bu halde artık değerin ne şekilde tespit edileceği önem kazanır. Türk Medeni Kanunu m. 231 uyarınca; “Artık değer, eklenmeden ve denkleştirmeden elde edilen miktarlar da dahil olmak üzere her eşin edinilmiş mallarının toplam değerinden bu mallara ilişkin borçlar çıkarıldıktan sonra kalan miktardır”. Hükmün ikinci fıkrası uyarınca; “Değer eksilmesi göz önüne alınmaz”.</w:t>
      </w:r>
    </w:p>
    <w:p w14:paraId="425F5615" w14:textId="77777777" w:rsidR="00E11ECC" w:rsidRDefault="00E11ECC" w:rsidP="00E11ECC">
      <w:pPr>
        <w:pStyle w:val="NoSpacing"/>
        <w:rPr>
          <w:rFonts w:ascii="Times New Roman" w:hAnsi="Times New Roman" w:cs="Times New Roman"/>
          <w:sz w:val="24"/>
          <w:szCs w:val="24"/>
        </w:rPr>
      </w:pPr>
    </w:p>
    <w:p w14:paraId="6C98A4A4" w14:textId="6FB65ECA" w:rsidR="00E11ECC" w:rsidRPr="00E11ECC" w:rsidRDefault="00E11ECC" w:rsidP="00E11ECC">
      <w:pPr>
        <w:pStyle w:val="NoSpacing"/>
        <w:rPr>
          <w:rFonts w:ascii="Times New Roman" w:hAnsi="Times New Roman" w:cs="Times New Roman"/>
          <w:sz w:val="24"/>
          <w:szCs w:val="24"/>
        </w:rPr>
      </w:pPr>
      <w:r w:rsidRPr="00E11ECC">
        <w:rPr>
          <w:rFonts w:ascii="Times New Roman" w:hAnsi="Times New Roman" w:cs="Times New Roman"/>
          <w:sz w:val="24"/>
          <w:szCs w:val="24"/>
        </w:rPr>
        <w:t>Bu düzenleme uyarınca her bir eşin artık değeri;</w:t>
      </w:r>
    </w:p>
    <w:p w14:paraId="36F10DA2" w14:textId="45096684" w:rsidR="00E11ECC" w:rsidRPr="00E11ECC" w:rsidRDefault="00E11ECC">
      <w:pPr>
        <w:pStyle w:val="NoSpacing"/>
        <w:numPr>
          <w:ilvl w:val="0"/>
          <w:numId w:val="20"/>
        </w:numPr>
        <w:rPr>
          <w:rFonts w:ascii="Times New Roman" w:hAnsi="Times New Roman" w:cs="Times New Roman"/>
          <w:sz w:val="24"/>
          <w:szCs w:val="24"/>
        </w:rPr>
      </w:pPr>
      <w:r w:rsidRPr="00E11ECC">
        <w:rPr>
          <w:rFonts w:ascii="Times New Roman" w:hAnsi="Times New Roman" w:cs="Times New Roman"/>
          <w:sz w:val="24"/>
          <w:szCs w:val="24"/>
        </w:rPr>
        <w:t>Edinilmiş mallar</w:t>
      </w:r>
    </w:p>
    <w:p w14:paraId="58A4C29D" w14:textId="364EC7B5" w:rsidR="00E11ECC" w:rsidRPr="00E11ECC" w:rsidRDefault="00E11ECC">
      <w:pPr>
        <w:pStyle w:val="NoSpacing"/>
        <w:numPr>
          <w:ilvl w:val="0"/>
          <w:numId w:val="20"/>
        </w:numPr>
        <w:rPr>
          <w:rFonts w:ascii="Times New Roman" w:hAnsi="Times New Roman" w:cs="Times New Roman"/>
          <w:sz w:val="24"/>
          <w:szCs w:val="24"/>
        </w:rPr>
      </w:pPr>
      <w:r w:rsidRPr="00E11ECC">
        <w:rPr>
          <w:rFonts w:ascii="Times New Roman" w:hAnsi="Times New Roman" w:cs="Times New Roman"/>
          <w:sz w:val="24"/>
          <w:szCs w:val="24"/>
        </w:rPr>
        <w:t>Edinilmiş mallara varsa eklenecek değerlerin eklenmesi</w:t>
      </w:r>
    </w:p>
    <w:p w14:paraId="43CAD4CE" w14:textId="2A6D6F09" w:rsidR="00E11ECC" w:rsidRPr="00E11ECC" w:rsidRDefault="00E11ECC">
      <w:pPr>
        <w:pStyle w:val="NoSpacing"/>
        <w:numPr>
          <w:ilvl w:val="0"/>
          <w:numId w:val="20"/>
        </w:numPr>
        <w:rPr>
          <w:rFonts w:ascii="Times New Roman" w:hAnsi="Times New Roman" w:cs="Times New Roman"/>
          <w:sz w:val="24"/>
          <w:szCs w:val="24"/>
        </w:rPr>
      </w:pPr>
      <w:r w:rsidRPr="00E11ECC">
        <w:rPr>
          <w:rFonts w:ascii="Times New Roman" w:hAnsi="Times New Roman" w:cs="Times New Roman"/>
          <w:sz w:val="24"/>
          <w:szCs w:val="24"/>
        </w:rPr>
        <w:t xml:space="preserve">Denkleştirme miktarı ( her bir eşin kendi edinilmiş malları ile kişisel mallar arasında) </w:t>
      </w:r>
    </w:p>
    <w:p w14:paraId="0194E1BE" w14:textId="77777777" w:rsidR="00452520" w:rsidRDefault="00E11ECC">
      <w:pPr>
        <w:pStyle w:val="NoSpacing"/>
        <w:numPr>
          <w:ilvl w:val="0"/>
          <w:numId w:val="20"/>
        </w:numPr>
        <w:rPr>
          <w:rFonts w:ascii="Times New Roman" w:hAnsi="Times New Roman" w:cs="Times New Roman"/>
          <w:sz w:val="24"/>
          <w:szCs w:val="24"/>
        </w:rPr>
      </w:pPr>
      <w:r w:rsidRPr="00E11ECC">
        <w:rPr>
          <w:rFonts w:ascii="Times New Roman" w:hAnsi="Times New Roman" w:cs="Times New Roman"/>
          <w:sz w:val="24"/>
          <w:szCs w:val="24"/>
        </w:rPr>
        <w:t>Yukarıdaki üç kalemin toplamından borçların çıkarılması suretiyle bulunur.</w:t>
      </w:r>
    </w:p>
    <w:p w14:paraId="4A1CFAAF" w14:textId="620F574C" w:rsidR="00E11ECC" w:rsidRPr="00452520" w:rsidRDefault="00E11ECC">
      <w:pPr>
        <w:pStyle w:val="NoSpacing"/>
        <w:numPr>
          <w:ilvl w:val="0"/>
          <w:numId w:val="20"/>
        </w:numPr>
        <w:rPr>
          <w:rFonts w:ascii="Times New Roman" w:hAnsi="Times New Roman" w:cs="Times New Roman"/>
          <w:sz w:val="24"/>
          <w:szCs w:val="24"/>
        </w:rPr>
      </w:pPr>
      <w:r w:rsidRPr="00452520">
        <w:rPr>
          <w:rFonts w:ascii="Times New Roman" w:hAnsi="Times New Roman" w:cs="Times New Roman"/>
          <w:sz w:val="24"/>
          <w:szCs w:val="24"/>
        </w:rPr>
        <w:t>Bunun yanı sıra değer artış payı alacağı da bir takım şartlarla tasfiyeye etki eder.</w:t>
      </w:r>
    </w:p>
    <w:p w14:paraId="54C9EB1B" w14:textId="77777777" w:rsidR="00E11ECC" w:rsidRPr="00E11ECC" w:rsidRDefault="00E11ECC" w:rsidP="00E11ECC">
      <w:pPr>
        <w:pStyle w:val="NoSpacing"/>
        <w:rPr>
          <w:rFonts w:ascii="Times New Roman" w:hAnsi="Times New Roman" w:cs="Times New Roman"/>
          <w:sz w:val="24"/>
          <w:szCs w:val="24"/>
        </w:rPr>
      </w:pPr>
    </w:p>
    <w:p w14:paraId="33FC25B2" w14:textId="614D5B59" w:rsidR="00AF0392" w:rsidRPr="003B1F23" w:rsidRDefault="00E11ECC" w:rsidP="00E11ECC">
      <w:pPr>
        <w:pStyle w:val="NoSpacing"/>
        <w:rPr>
          <w:rFonts w:ascii="Times New Roman" w:hAnsi="Times New Roman" w:cs="Times New Roman"/>
          <w:sz w:val="24"/>
          <w:szCs w:val="24"/>
        </w:rPr>
      </w:pPr>
      <w:r w:rsidRPr="00E11ECC">
        <w:rPr>
          <w:rFonts w:ascii="Times New Roman" w:hAnsi="Times New Roman" w:cs="Times New Roman"/>
          <w:sz w:val="24"/>
          <w:szCs w:val="24"/>
        </w:rPr>
        <w:t>Bu halde tasfiyenin yapılması için öncelikle her bir eşin malvarlığının belirlenmesi gerekir.</w:t>
      </w:r>
    </w:p>
    <w:p w14:paraId="1E67B09D" w14:textId="77777777" w:rsidR="00452520" w:rsidRDefault="00452520" w:rsidP="00AF0392">
      <w:pPr>
        <w:pStyle w:val="NoSpacing"/>
        <w:rPr>
          <w:rFonts w:ascii="Times New Roman" w:hAnsi="Times New Roman" w:cs="Times New Roman"/>
          <w:b/>
          <w:bCs/>
          <w:i/>
          <w:iCs/>
          <w:sz w:val="24"/>
          <w:szCs w:val="24"/>
        </w:rPr>
      </w:pPr>
    </w:p>
    <w:p w14:paraId="6B3EDB7A" w14:textId="47A4F56A" w:rsidR="00AF0392" w:rsidRPr="00461D9B" w:rsidRDefault="00AF0392" w:rsidP="00AF0392">
      <w:pPr>
        <w:pStyle w:val="NoSpacing"/>
        <w:rPr>
          <w:rFonts w:ascii="Times New Roman" w:hAnsi="Times New Roman" w:cs="Times New Roman"/>
          <w:b/>
          <w:bCs/>
          <w:i/>
          <w:iCs/>
          <w:sz w:val="24"/>
          <w:szCs w:val="24"/>
        </w:rPr>
      </w:pPr>
      <w:r w:rsidRPr="00461D9B">
        <w:rPr>
          <w:rFonts w:ascii="Times New Roman" w:hAnsi="Times New Roman" w:cs="Times New Roman"/>
          <w:b/>
          <w:bCs/>
          <w:i/>
          <w:iCs/>
          <w:sz w:val="24"/>
          <w:szCs w:val="24"/>
        </w:rPr>
        <w:t xml:space="preserve">Adım 8: </w:t>
      </w:r>
    </w:p>
    <w:p w14:paraId="6576D1E7" w14:textId="77777777" w:rsidR="00AF0392" w:rsidRPr="00461D9B" w:rsidRDefault="00AF0392" w:rsidP="00AF0392">
      <w:pPr>
        <w:pStyle w:val="NoSpacing"/>
        <w:rPr>
          <w:rFonts w:ascii="Times New Roman" w:hAnsi="Times New Roman" w:cs="Times New Roman"/>
          <w:b/>
          <w:bCs/>
          <w:i/>
          <w:iCs/>
          <w:sz w:val="24"/>
          <w:szCs w:val="24"/>
        </w:rPr>
      </w:pPr>
      <w:r w:rsidRPr="00461D9B">
        <w:rPr>
          <w:rFonts w:ascii="Times New Roman" w:hAnsi="Times New Roman" w:cs="Times New Roman"/>
          <w:b/>
          <w:bCs/>
          <w:i/>
          <w:iCs/>
          <w:sz w:val="24"/>
          <w:szCs w:val="24"/>
        </w:rPr>
        <w:t xml:space="preserve">Özetleme </w:t>
      </w:r>
    </w:p>
    <w:p w14:paraId="1A5F6B0E" w14:textId="77777777" w:rsidR="00AF0392" w:rsidRDefault="00AF0392" w:rsidP="00AF0392">
      <w:pPr>
        <w:pStyle w:val="NoSpacing"/>
        <w:rPr>
          <w:rFonts w:ascii="Times New Roman" w:hAnsi="Times New Roman" w:cs="Times New Roman"/>
          <w:sz w:val="24"/>
          <w:szCs w:val="24"/>
        </w:rPr>
      </w:pPr>
    </w:p>
    <w:p w14:paraId="599AAD49" w14:textId="77777777" w:rsidR="00AF0392" w:rsidRDefault="00AF0392" w:rsidP="00AF0392">
      <w:pPr>
        <w:pStyle w:val="NoSpacing"/>
        <w:rPr>
          <w:rFonts w:ascii="Times New Roman" w:hAnsi="Times New Roman" w:cs="Times New Roman"/>
          <w:sz w:val="24"/>
          <w:szCs w:val="24"/>
        </w:rPr>
      </w:pPr>
      <w:r>
        <w:rPr>
          <w:rFonts w:ascii="Times New Roman" w:hAnsi="Times New Roman" w:cs="Times New Roman"/>
          <w:sz w:val="24"/>
          <w:szCs w:val="24"/>
        </w:rPr>
        <w:t>[Dış Ses]</w:t>
      </w:r>
    </w:p>
    <w:p w14:paraId="1DF6A203" w14:textId="77777777" w:rsidR="00AF0392" w:rsidRPr="00461D9B" w:rsidRDefault="00AF0392" w:rsidP="00AF0392">
      <w:pPr>
        <w:spacing w:after="240" w:line="240" w:lineRule="auto"/>
        <w:ind w:right="-1"/>
        <w:rPr>
          <w:rFonts w:ascii="Times New Roman" w:hAnsi="Times New Roman"/>
          <w:bCs/>
          <w:i/>
          <w:iCs/>
          <w:szCs w:val="24"/>
        </w:rPr>
      </w:pPr>
      <w:r w:rsidRPr="00461D9B">
        <w:rPr>
          <w:rFonts w:ascii="Times New Roman" w:hAnsi="Times New Roman"/>
          <w:bCs/>
          <w:i/>
          <w:iCs/>
          <w:szCs w:val="24"/>
        </w:rPr>
        <w:t>Bu etkinlikle birlikte oturumun sonuna geldik. Şimdi dilerseniz buraya kadar öğrendiklerimizi yeniden gözden geçirelim</w:t>
      </w:r>
      <w:r>
        <w:rPr>
          <w:rFonts w:ascii="Times New Roman" w:hAnsi="Times New Roman"/>
          <w:bCs/>
          <w:i/>
          <w:iCs/>
          <w:szCs w:val="24"/>
        </w:rPr>
        <w:t>:</w:t>
      </w:r>
    </w:p>
    <w:p w14:paraId="2322C6A3" w14:textId="228D3486" w:rsidR="004F47B9" w:rsidRDefault="004F47B9" w:rsidP="004F47B9">
      <w:pPr>
        <w:pStyle w:val="NoSpacing"/>
        <w:rPr>
          <w:rFonts w:ascii="Times New Roman" w:hAnsi="Times New Roman" w:cs="Times New Roman"/>
          <w:sz w:val="24"/>
          <w:szCs w:val="24"/>
        </w:rPr>
      </w:pPr>
      <w:r w:rsidRPr="004F47B9">
        <w:rPr>
          <w:rFonts w:ascii="Times New Roman" w:hAnsi="Times New Roman" w:cs="Times New Roman"/>
          <w:sz w:val="24"/>
          <w:szCs w:val="24"/>
        </w:rPr>
        <w:t>Evlenme, eşlerin malvarlıkları bakımından son derece önemli sonuçlar doğurur. Eşlerin malvarlıklarının yönetimi, bunlardan yararlanmaları, bunlar üzerindeki tasarrufları konularını kapsayan eşler arasındaki mali ilişkiler, mal rejimilerinin konusudur.</w:t>
      </w:r>
    </w:p>
    <w:p w14:paraId="7C267130" w14:textId="77777777" w:rsidR="004F47B9" w:rsidRDefault="004F47B9" w:rsidP="004F47B9">
      <w:pPr>
        <w:pStyle w:val="NoSpacing"/>
        <w:rPr>
          <w:rFonts w:ascii="Times New Roman" w:hAnsi="Times New Roman" w:cs="Times New Roman"/>
          <w:sz w:val="24"/>
          <w:szCs w:val="24"/>
        </w:rPr>
      </w:pPr>
    </w:p>
    <w:p w14:paraId="4C5F2EF5" w14:textId="082B31E9" w:rsidR="004F47B9" w:rsidRPr="004F47B9" w:rsidRDefault="004F47B9" w:rsidP="004F47B9">
      <w:pPr>
        <w:pStyle w:val="NoSpacing"/>
        <w:rPr>
          <w:rFonts w:ascii="Times New Roman" w:hAnsi="Times New Roman" w:cs="Times New Roman"/>
          <w:sz w:val="24"/>
          <w:szCs w:val="24"/>
        </w:rPr>
      </w:pPr>
      <w:r>
        <w:rPr>
          <w:rFonts w:ascii="Times New Roman" w:hAnsi="Times New Roman" w:cs="Times New Roman"/>
          <w:sz w:val="24"/>
          <w:szCs w:val="24"/>
        </w:rPr>
        <w:t>E</w:t>
      </w:r>
      <w:r w:rsidRPr="004F47B9">
        <w:rPr>
          <w:rFonts w:ascii="Times New Roman" w:hAnsi="Times New Roman" w:cs="Times New Roman"/>
          <w:sz w:val="24"/>
          <w:szCs w:val="24"/>
        </w:rPr>
        <w:t xml:space="preserve">dinilmiş mallara katılma rejimi, edinilmiş mallar ile eşlerden her birinin kişisel mallarını kapsar (TMK. M. 218). Buna göre, “Edinilmiş Mallara Katılma” Rejiminde her bir eşin malvarlığı aşağıdaki şekilde kategorize edilir; </w:t>
      </w:r>
    </w:p>
    <w:p w14:paraId="7A9952FA" w14:textId="6FC7F1FF" w:rsidR="004F47B9" w:rsidRPr="004F47B9" w:rsidRDefault="004F47B9">
      <w:pPr>
        <w:pStyle w:val="NoSpacing"/>
        <w:numPr>
          <w:ilvl w:val="0"/>
          <w:numId w:val="21"/>
        </w:numPr>
        <w:rPr>
          <w:rFonts w:ascii="Times New Roman" w:hAnsi="Times New Roman" w:cs="Times New Roman"/>
          <w:sz w:val="24"/>
          <w:szCs w:val="24"/>
        </w:rPr>
      </w:pPr>
      <w:r w:rsidRPr="004F47B9">
        <w:rPr>
          <w:rFonts w:ascii="Times New Roman" w:hAnsi="Times New Roman" w:cs="Times New Roman"/>
          <w:sz w:val="24"/>
          <w:szCs w:val="24"/>
        </w:rPr>
        <w:t>Kocanın “edinilmiş malları” ve “kişisel malları”</w:t>
      </w:r>
    </w:p>
    <w:p w14:paraId="67114930" w14:textId="30852CCB" w:rsidR="004F47B9" w:rsidRPr="004F47B9" w:rsidRDefault="004F47B9">
      <w:pPr>
        <w:pStyle w:val="NoSpacing"/>
        <w:numPr>
          <w:ilvl w:val="0"/>
          <w:numId w:val="21"/>
        </w:numPr>
        <w:rPr>
          <w:rFonts w:ascii="Times New Roman" w:hAnsi="Times New Roman" w:cs="Times New Roman"/>
          <w:sz w:val="24"/>
          <w:szCs w:val="24"/>
        </w:rPr>
      </w:pPr>
      <w:r w:rsidRPr="004F47B9">
        <w:rPr>
          <w:rFonts w:ascii="Times New Roman" w:hAnsi="Times New Roman" w:cs="Times New Roman"/>
          <w:sz w:val="24"/>
          <w:szCs w:val="24"/>
        </w:rPr>
        <w:t>Kadının “edinilmiş malları” ve “kişisel malları”</w:t>
      </w:r>
    </w:p>
    <w:p w14:paraId="47681E66" w14:textId="25B58ADD" w:rsidR="00AF0392" w:rsidRDefault="004F47B9">
      <w:pPr>
        <w:pStyle w:val="NoSpacing"/>
        <w:numPr>
          <w:ilvl w:val="0"/>
          <w:numId w:val="21"/>
        </w:numPr>
        <w:rPr>
          <w:rFonts w:ascii="Times New Roman" w:hAnsi="Times New Roman" w:cs="Times New Roman"/>
          <w:sz w:val="24"/>
          <w:szCs w:val="24"/>
        </w:rPr>
      </w:pPr>
      <w:r w:rsidRPr="004F47B9">
        <w:rPr>
          <w:rFonts w:ascii="Times New Roman" w:hAnsi="Times New Roman" w:cs="Times New Roman"/>
          <w:sz w:val="24"/>
          <w:szCs w:val="24"/>
        </w:rPr>
        <w:t>Kadının ve kocanın mülkiyetindeki “paylı (müşterek) mallar”</w:t>
      </w:r>
    </w:p>
    <w:p w14:paraId="680FA782" w14:textId="409CF9D5" w:rsidR="004F47B9" w:rsidRDefault="004F47B9" w:rsidP="00AF0392">
      <w:pPr>
        <w:pStyle w:val="NoSpacing"/>
        <w:rPr>
          <w:rFonts w:ascii="Times New Roman" w:hAnsi="Times New Roman" w:cs="Times New Roman"/>
          <w:sz w:val="24"/>
          <w:szCs w:val="24"/>
        </w:rPr>
      </w:pPr>
    </w:p>
    <w:p w14:paraId="455339CB" w14:textId="77777777" w:rsidR="004F47B9" w:rsidRPr="004F47B9" w:rsidRDefault="004F47B9" w:rsidP="004F47B9">
      <w:pPr>
        <w:pStyle w:val="NoSpacing"/>
        <w:rPr>
          <w:rFonts w:ascii="Times New Roman" w:hAnsi="Times New Roman" w:cs="Times New Roman"/>
          <w:sz w:val="24"/>
          <w:szCs w:val="24"/>
        </w:rPr>
      </w:pPr>
      <w:r w:rsidRPr="004F47B9">
        <w:rPr>
          <w:rFonts w:ascii="Times New Roman" w:hAnsi="Times New Roman" w:cs="Times New Roman"/>
          <w:sz w:val="24"/>
          <w:szCs w:val="24"/>
        </w:rPr>
        <w:t xml:space="preserve">Bir eşin bütün malları, aksi ispat edilinceye kadar edinilmiş mal kabul edilir. Dolayısıyla eşlerden biri belirli bir malın kişisel mal olduğunu ispat edemezse karine olarak söz konusu malın edinilmiş mal olduğu kabul edilecektir.  Sonuç olarak TMK. M. 222 hükmünün üç farklı karineye yer vermiş olduğunu söyleyebiliriz. Bunlar; </w:t>
      </w:r>
    </w:p>
    <w:p w14:paraId="24DD0B99" w14:textId="583D39F2" w:rsidR="004F47B9" w:rsidRPr="004F47B9" w:rsidRDefault="004F47B9">
      <w:pPr>
        <w:pStyle w:val="NoSpacing"/>
        <w:numPr>
          <w:ilvl w:val="0"/>
          <w:numId w:val="22"/>
        </w:numPr>
        <w:rPr>
          <w:rFonts w:ascii="Times New Roman" w:hAnsi="Times New Roman" w:cs="Times New Roman"/>
          <w:sz w:val="24"/>
          <w:szCs w:val="24"/>
        </w:rPr>
      </w:pPr>
      <w:r w:rsidRPr="004F47B9">
        <w:rPr>
          <w:rFonts w:ascii="Times New Roman" w:hAnsi="Times New Roman" w:cs="Times New Roman"/>
          <w:sz w:val="24"/>
          <w:szCs w:val="24"/>
        </w:rPr>
        <w:t>Mülkiyet (ya da hak sahipliği) karinesi (m.222/I)</w:t>
      </w:r>
    </w:p>
    <w:p w14:paraId="4F12A0CE" w14:textId="49871B80" w:rsidR="004F47B9" w:rsidRPr="004F47B9" w:rsidRDefault="004F47B9">
      <w:pPr>
        <w:pStyle w:val="NoSpacing"/>
        <w:numPr>
          <w:ilvl w:val="0"/>
          <w:numId w:val="22"/>
        </w:numPr>
        <w:rPr>
          <w:rFonts w:ascii="Times New Roman" w:hAnsi="Times New Roman" w:cs="Times New Roman"/>
          <w:sz w:val="24"/>
          <w:szCs w:val="24"/>
        </w:rPr>
      </w:pPr>
      <w:r w:rsidRPr="004F47B9">
        <w:rPr>
          <w:rFonts w:ascii="Times New Roman" w:hAnsi="Times New Roman" w:cs="Times New Roman"/>
          <w:sz w:val="24"/>
          <w:szCs w:val="24"/>
        </w:rPr>
        <w:t>Paylı (müşterek) mülkiyet karinesi (m.222/II)</w:t>
      </w:r>
    </w:p>
    <w:p w14:paraId="18AFEFD5" w14:textId="54B0E4A2" w:rsidR="004F47B9" w:rsidRPr="004F47B9" w:rsidRDefault="004F47B9">
      <w:pPr>
        <w:pStyle w:val="NoSpacing"/>
        <w:numPr>
          <w:ilvl w:val="0"/>
          <w:numId w:val="22"/>
        </w:numPr>
        <w:rPr>
          <w:rFonts w:ascii="Times New Roman" w:hAnsi="Times New Roman" w:cs="Times New Roman"/>
          <w:sz w:val="24"/>
          <w:szCs w:val="24"/>
        </w:rPr>
      </w:pPr>
      <w:r w:rsidRPr="004F47B9">
        <w:rPr>
          <w:rFonts w:ascii="Times New Roman" w:hAnsi="Times New Roman" w:cs="Times New Roman"/>
          <w:sz w:val="24"/>
          <w:szCs w:val="24"/>
        </w:rPr>
        <w:t>Edinilmiş mal karinesi (m.222/III)</w:t>
      </w:r>
    </w:p>
    <w:p w14:paraId="31D8C810" w14:textId="77777777" w:rsidR="00705DEE" w:rsidRDefault="00705DEE" w:rsidP="004F47B9">
      <w:pPr>
        <w:pStyle w:val="NoSpacing"/>
        <w:rPr>
          <w:rFonts w:ascii="Times New Roman" w:hAnsi="Times New Roman" w:cs="Times New Roman"/>
          <w:sz w:val="24"/>
          <w:szCs w:val="24"/>
        </w:rPr>
      </w:pPr>
    </w:p>
    <w:p w14:paraId="61292709" w14:textId="48319974" w:rsidR="004F47B9" w:rsidRDefault="004F47B9" w:rsidP="004F47B9">
      <w:pPr>
        <w:pStyle w:val="NoSpacing"/>
        <w:rPr>
          <w:rFonts w:ascii="Times New Roman" w:hAnsi="Times New Roman" w:cs="Times New Roman"/>
          <w:sz w:val="24"/>
          <w:szCs w:val="24"/>
        </w:rPr>
      </w:pPr>
      <w:r w:rsidRPr="004F47B9">
        <w:rPr>
          <w:rFonts w:ascii="Times New Roman" w:hAnsi="Times New Roman" w:cs="Times New Roman"/>
          <w:sz w:val="24"/>
          <w:szCs w:val="24"/>
        </w:rPr>
        <w:t>Aynı şekilde borçlar da edinilmiş mallara ilişkin borçlar ve kişisel mallara ilişkin borçlar olarak tasnif edilir. TMK m 230/II uyarınca; “Her borç, ilişkin bulunduğu mal kesimini yükümlülük altına sokar”. Buna göre bir borç edinilmiş mala ilişkin ise edinilmiş mallardan düşülür. Kişisel mala ilişkin borç ise tasfiyede dikkate alınmaz. Hangi kesime ait olduğu anlaşılamayan borç edinilmiş mallara ilişkin sayılır.</w:t>
      </w:r>
    </w:p>
    <w:p w14:paraId="2497B615" w14:textId="6B30F694" w:rsidR="004F47B9" w:rsidRDefault="004F47B9" w:rsidP="004F47B9">
      <w:pPr>
        <w:pStyle w:val="NoSpacing"/>
        <w:rPr>
          <w:rFonts w:ascii="Times New Roman" w:hAnsi="Times New Roman" w:cs="Times New Roman"/>
          <w:sz w:val="24"/>
          <w:szCs w:val="24"/>
        </w:rPr>
      </w:pPr>
    </w:p>
    <w:p w14:paraId="21E9B0D8" w14:textId="0BCBE3B3" w:rsidR="004F47B9" w:rsidRDefault="004F47B9" w:rsidP="00AF0392">
      <w:pPr>
        <w:pStyle w:val="NoSpacing"/>
        <w:rPr>
          <w:rFonts w:ascii="Times New Roman" w:hAnsi="Times New Roman" w:cs="Times New Roman"/>
          <w:sz w:val="24"/>
          <w:szCs w:val="24"/>
        </w:rPr>
      </w:pPr>
      <w:r w:rsidRPr="004F47B9">
        <w:rPr>
          <w:rFonts w:ascii="Times New Roman" w:hAnsi="Times New Roman" w:cs="Times New Roman"/>
          <w:sz w:val="24"/>
          <w:szCs w:val="24"/>
        </w:rPr>
        <w:t>Eşlerin kişisel malları ile edinilmiş malları, mal rejiminin sona ermesi anındaki durumlarına göre ayrılır (TMK m 228/I). Dolayısıyla belirli bir malın tasfiyeye katılıp katılmayacağı, söz konusu malın tasfiye anında eşlerin malvarlığında bulunup bulunmamasına bağlıdır.</w:t>
      </w:r>
      <w:r w:rsidR="00D57AE9">
        <w:rPr>
          <w:rFonts w:ascii="Times New Roman" w:hAnsi="Times New Roman" w:cs="Times New Roman"/>
          <w:sz w:val="24"/>
          <w:szCs w:val="24"/>
        </w:rPr>
        <w:t xml:space="preserve"> </w:t>
      </w:r>
      <w:r w:rsidRPr="004F47B9">
        <w:rPr>
          <w:rFonts w:ascii="Times New Roman" w:hAnsi="Times New Roman" w:cs="Times New Roman"/>
          <w:sz w:val="24"/>
          <w:szCs w:val="24"/>
        </w:rPr>
        <w:t xml:space="preserve">Mallar, tasfiye </w:t>
      </w:r>
      <w:r w:rsidRPr="004F47B9">
        <w:rPr>
          <w:rFonts w:ascii="Times New Roman" w:hAnsi="Times New Roman" w:cs="Times New Roman"/>
          <w:sz w:val="24"/>
          <w:szCs w:val="24"/>
        </w:rPr>
        <w:lastRenderedPageBreak/>
        <w:t>anındaki değerleriyle hesaba katılırlar (TMK. M. 235). Bununla birlikte tasfiyeye TMK. m. 229 hükmü uyarınca eklenecek olan değerlerin ise söz konusu malvarlığı değerinin devredildiği tarih dikkate alınarak belirlenmesi gerekir. “Tasfiye anı”nın ne olduğu TMK m 235 düzenlemesinde açıklanmamıştır.  Öğretide bu anın hakimin tasfiye kararını verdiği tarih olduğu kabul edilir . Dava sonuçlanıncaya kadar geçen zaman içerisinde malvarlığı değerlerindeki olası  değişiklerden tarafları korumak amacı ile, değerlendirme anının karar günü olması tercih edilmelidir. Tasfiye anı, mahkemenin karar günü olarak kabul edilecek olursa,  hakim, bilirkişi raporlarına göre yapılan değer tespitlerini, karar tarihi ile raporların sunulma tarihi arasındaki zaman farkını dikkate alarak, meydana gelebilecek olan olası değişiklikleri, durumun özelliklerine göre yeniden değerlendirme yaptırarak katılma alacağı oranında belirlemelidir.</w:t>
      </w:r>
      <w:r>
        <w:rPr>
          <w:rFonts w:ascii="Times New Roman" w:hAnsi="Times New Roman" w:cs="Times New Roman"/>
          <w:sz w:val="24"/>
          <w:szCs w:val="24"/>
        </w:rPr>
        <w:t xml:space="preserve"> </w:t>
      </w:r>
      <w:r w:rsidRPr="004F47B9">
        <w:rPr>
          <w:rFonts w:ascii="Times New Roman" w:hAnsi="Times New Roman" w:cs="Times New Roman"/>
          <w:sz w:val="24"/>
          <w:szCs w:val="24"/>
        </w:rPr>
        <w:t>Kişisel mallar tasfiye edilmeyecektir. Edinilmiş mallar, kural olarak mal rejiminin sona erme tarihinde eşlerin malvarlıklarında bulunmaları şartıyla tasfiyeye dahil olurlar. Bu halde kural olarak bunların tasfiye anındaki sürüm değerleri dikkate alınır.</w:t>
      </w:r>
      <w:r>
        <w:rPr>
          <w:rFonts w:ascii="Times New Roman" w:hAnsi="Times New Roman" w:cs="Times New Roman"/>
          <w:sz w:val="24"/>
          <w:szCs w:val="24"/>
        </w:rPr>
        <w:t xml:space="preserve"> </w:t>
      </w:r>
      <w:r w:rsidRPr="004F47B9">
        <w:rPr>
          <w:rFonts w:ascii="Times New Roman" w:hAnsi="Times New Roman" w:cs="Times New Roman"/>
          <w:sz w:val="24"/>
          <w:szCs w:val="24"/>
        </w:rPr>
        <w:t>Edinilmiş mallara bu şekilde hesapta eklenecek olan malvarlıklarının değerleri, malın devredildiği tarihteki değer esas alınarak eklenir (TMK. m. 235/II).</w:t>
      </w:r>
      <w:r>
        <w:rPr>
          <w:rFonts w:ascii="Times New Roman" w:hAnsi="Times New Roman" w:cs="Times New Roman"/>
          <w:sz w:val="24"/>
          <w:szCs w:val="24"/>
        </w:rPr>
        <w:t xml:space="preserve"> </w:t>
      </w:r>
      <w:r w:rsidRPr="004F47B9">
        <w:rPr>
          <w:rFonts w:ascii="Times New Roman" w:hAnsi="Times New Roman" w:cs="Times New Roman"/>
          <w:sz w:val="24"/>
          <w:szCs w:val="24"/>
        </w:rPr>
        <w:t>Kanun koyucu sadece edinilmiş malların tasfiyesini amaçladığından, burada her bir eşin kendi malvarlığında edinilmiş malları ile kişisel malları arasında yaşanan değer kaymasının da bertaraf edilmesi gerekir.</w:t>
      </w:r>
      <w:r>
        <w:rPr>
          <w:rFonts w:ascii="Times New Roman" w:hAnsi="Times New Roman" w:cs="Times New Roman"/>
          <w:sz w:val="24"/>
          <w:szCs w:val="24"/>
        </w:rPr>
        <w:t xml:space="preserve"> </w:t>
      </w:r>
      <w:r w:rsidRPr="004F47B9">
        <w:rPr>
          <w:rFonts w:ascii="Times New Roman" w:hAnsi="Times New Roman" w:cs="Times New Roman"/>
          <w:sz w:val="24"/>
          <w:szCs w:val="24"/>
        </w:rPr>
        <w:t>Kanun koyucu bu hususu, “Denkleştirme” başlığı altında TMK. M. 230 hükmünde düzenlemiştir.</w:t>
      </w:r>
      <w:r w:rsidR="00D57AE9">
        <w:rPr>
          <w:rFonts w:ascii="Times New Roman" w:hAnsi="Times New Roman" w:cs="Times New Roman"/>
          <w:sz w:val="24"/>
          <w:szCs w:val="24"/>
        </w:rPr>
        <w:t xml:space="preserve"> </w:t>
      </w:r>
    </w:p>
    <w:p w14:paraId="652E874C" w14:textId="77777777" w:rsidR="00D57AE9" w:rsidRDefault="00D57AE9" w:rsidP="00AF0392">
      <w:pPr>
        <w:pStyle w:val="NoSpacing"/>
        <w:rPr>
          <w:rFonts w:ascii="Times New Roman" w:hAnsi="Times New Roman" w:cs="Times New Roman"/>
          <w:sz w:val="24"/>
          <w:szCs w:val="24"/>
        </w:rPr>
      </w:pPr>
    </w:p>
    <w:p w14:paraId="791622B9" w14:textId="27EB0333" w:rsidR="004F47B9" w:rsidRDefault="004F47B9" w:rsidP="00AF0392">
      <w:pPr>
        <w:pStyle w:val="NoSpacing"/>
        <w:rPr>
          <w:rFonts w:ascii="Times New Roman" w:hAnsi="Times New Roman" w:cs="Times New Roman"/>
          <w:sz w:val="24"/>
          <w:szCs w:val="24"/>
        </w:rPr>
      </w:pPr>
      <w:r w:rsidRPr="004F47B9">
        <w:rPr>
          <w:rFonts w:ascii="Times New Roman" w:hAnsi="Times New Roman" w:cs="Times New Roman"/>
          <w:sz w:val="24"/>
          <w:szCs w:val="24"/>
        </w:rPr>
        <w:t>Eşlerin edinilmiş mallarına ilişkin borçlar tasfiye sırasında pasif değer kalemleri arasında yer alır (TMK. M. 231). Bu halde edinilmiş mallara ilişkin borçların edinilmiş malların toplam değerine eklenen eklenecek değerler ve diğer aktifler toplamından çıkarılması gerekir.</w:t>
      </w:r>
      <w:r w:rsidR="00D57AE9">
        <w:rPr>
          <w:rFonts w:ascii="Times New Roman" w:hAnsi="Times New Roman" w:cs="Times New Roman"/>
          <w:sz w:val="24"/>
          <w:szCs w:val="24"/>
        </w:rPr>
        <w:t xml:space="preserve"> </w:t>
      </w:r>
      <w:r w:rsidRPr="004F47B9">
        <w:rPr>
          <w:rFonts w:ascii="Times New Roman" w:hAnsi="Times New Roman" w:cs="Times New Roman"/>
          <w:sz w:val="24"/>
          <w:szCs w:val="24"/>
        </w:rPr>
        <w:t>Eşler, evlilik birliğinin devamı sırasında birbirlerinin malvarlığına katkıda bulunmuş olabilirler. Nasıl ki denkleştirme hesabı ile her bir eşin kendi kişisel ile edinilmiş malları arasındaki değer kaymasının tasfiyede dikkate alınması hedeflenmişse, değer artış payı alacağı ile de eşlerin malvarlıkları arasındaki değer kaymalarının da tasfiyede dikkate alınm</w:t>
      </w:r>
      <w:r>
        <w:rPr>
          <w:rFonts w:ascii="Times New Roman" w:hAnsi="Times New Roman" w:cs="Times New Roman"/>
          <w:sz w:val="24"/>
          <w:szCs w:val="24"/>
        </w:rPr>
        <w:t xml:space="preserve">alıdır. </w:t>
      </w:r>
      <w:r w:rsidRPr="004F47B9">
        <w:rPr>
          <w:rFonts w:ascii="Times New Roman" w:hAnsi="Times New Roman" w:cs="Times New Roman"/>
          <w:sz w:val="24"/>
          <w:szCs w:val="24"/>
        </w:rPr>
        <w:t xml:space="preserve">Katılma alacağının ne şekilde tespit edileceği, TMK. m. 236 hükmünde düzenlenmiştir. Hükmün ilk fıkrasının ilk cümlesi uyarınca; “Her eş veya mirasçıları, diğer eşe ait artık değerin yarısı üzerinde hak sahibi olurlar”. Bu halde her eş, diğer eşin artık değeri üzerinde  kural olarak yarı oranında katılma alacağı hakkına sahiptir. Bununla birlikte eşler, TMK. m. 237/I uyarınca, artık değere katılmada mal rejimi sözleşmesiyle başka bir esas kabul edilebilir. Ancak, bu tür anlaşmalar, eşlerin ortak olmayan çocuklarının ve onların altsoylarının saklı paylarını zedeleyemez. Evliliğin iptal veya boşanma davası ile sona ermesi ya da olağanüstü mal rejimine geçme nedeniyle sona ermesi halinde artık değerin belirlenmesine ilişkin anlaşmaların geçerli olması, bunun açıkça mal rejimi sözleşmesinde öngörülmüş olmasına bağlıdır. </w:t>
      </w:r>
      <w:r>
        <w:rPr>
          <w:rFonts w:ascii="Times New Roman" w:hAnsi="Times New Roman" w:cs="Times New Roman"/>
          <w:sz w:val="24"/>
          <w:szCs w:val="24"/>
        </w:rPr>
        <w:t xml:space="preserve"> </w:t>
      </w:r>
      <w:r w:rsidRPr="004F47B9">
        <w:rPr>
          <w:rFonts w:ascii="Times New Roman" w:hAnsi="Times New Roman" w:cs="Times New Roman"/>
          <w:sz w:val="24"/>
          <w:szCs w:val="24"/>
        </w:rPr>
        <w:t>Bunun dışında katılma alacağı hakim tarafından da azaltılabilir veya kaldırılabilir. Kanun koyucu, zina veya hayata kast nedeniyle boşanma hâlinde hâkime bu hususta yetki vermiştir. BU halde hakim, kusurlu eşin artık değerdeki pay oranının hakkaniyete uygun olarak azaltılmasına veya kaldırılmasına karar verebilir (TMK. m. 236/II).</w:t>
      </w:r>
      <w:r>
        <w:rPr>
          <w:rFonts w:ascii="Times New Roman" w:hAnsi="Times New Roman" w:cs="Times New Roman"/>
          <w:sz w:val="24"/>
          <w:szCs w:val="24"/>
        </w:rPr>
        <w:t xml:space="preserve"> </w:t>
      </w:r>
      <w:r w:rsidRPr="004F47B9">
        <w:rPr>
          <w:rFonts w:ascii="Times New Roman" w:hAnsi="Times New Roman" w:cs="Times New Roman"/>
          <w:sz w:val="24"/>
          <w:szCs w:val="24"/>
        </w:rPr>
        <w:t>Kanun koyucu, eklenecek değerlere ilişkin uyuşmazlıklarda mahkeme kararının davanın kendisine ihbar edilmiş olması koşuluyla, kazandırma veya devirden yararlanan üçüncü kişilere karşı da ileri sürülebileceğini düzenlemiştir (TMK. m. 229/II).</w:t>
      </w:r>
      <w:r>
        <w:rPr>
          <w:rFonts w:ascii="Times New Roman" w:hAnsi="Times New Roman" w:cs="Times New Roman"/>
          <w:sz w:val="24"/>
          <w:szCs w:val="24"/>
        </w:rPr>
        <w:t xml:space="preserve"> </w:t>
      </w:r>
      <w:r w:rsidRPr="004F47B9">
        <w:rPr>
          <w:rFonts w:ascii="Times New Roman" w:hAnsi="Times New Roman" w:cs="Times New Roman"/>
          <w:sz w:val="24"/>
          <w:szCs w:val="24"/>
        </w:rPr>
        <w:t>Eşlerin paylı mülkiyetinde olan mallar bakımından ise TMK. m. 226/II hüküm ayrı bir düzenleme getirmektedir. Buna göre, hüküm tasfiye sırasında, paylı mülkiyete konu bir mal varsa eşlerden biri kanunda öngörülen diğer olanaklardan yararlanabileceği gibi, daha üstün bir yararı olduğunu ispat etmek ve diğerinin payını ödemek suretiyle o malın bölünmeden kendisine verilmesini isteyebilir.</w:t>
      </w:r>
    </w:p>
    <w:p w14:paraId="48C7B846" w14:textId="77777777" w:rsidR="004F47B9" w:rsidRPr="00E44109" w:rsidRDefault="004F47B9" w:rsidP="00AF0392">
      <w:pPr>
        <w:pStyle w:val="NoSpacing"/>
        <w:rPr>
          <w:rFonts w:ascii="Times New Roman" w:hAnsi="Times New Roman" w:cs="Times New Roman"/>
          <w:sz w:val="24"/>
          <w:szCs w:val="24"/>
        </w:rPr>
      </w:pPr>
    </w:p>
    <w:p w14:paraId="0062FC16" w14:textId="77777777" w:rsidR="00AF0392" w:rsidRPr="0024208E" w:rsidRDefault="00AF0392" w:rsidP="00AF0392">
      <w:pPr>
        <w:pStyle w:val="NoSpacing"/>
        <w:rPr>
          <w:rFonts w:ascii="Times New Roman" w:hAnsi="Times New Roman" w:cs="Times New Roman"/>
          <w:b/>
          <w:bCs/>
          <w:i/>
          <w:iCs/>
          <w:sz w:val="24"/>
          <w:szCs w:val="24"/>
        </w:rPr>
      </w:pPr>
      <w:r w:rsidRPr="0024208E">
        <w:rPr>
          <w:rFonts w:ascii="Times New Roman" w:hAnsi="Times New Roman" w:cs="Times New Roman"/>
          <w:b/>
          <w:bCs/>
          <w:i/>
          <w:iCs/>
          <w:sz w:val="24"/>
          <w:szCs w:val="24"/>
        </w:rPr>
        <w:t xml:space="preserve">Adım 9: </w:t>
      </w:r>
    </w:p>
    <w:p w14:paraId="706D80FA" w14:textId="77777777" w:rsidR="00AF0392" w:rsidRPr="0024208E" w:rsidRDefault="00AF0392" w:rsidP="00AF0392">
      <w:pPr>
        <w:pStyle w:val="NoSpacing"/>
        <w:rPr>
          <w:rFonts w:ascii="Times New Roman" w:hAnsi="Times New Roman" w:cs="Times New Roman"/>
          <w:b/>
          <w:bCs/>
          <w:i/>
          <w:iCs/>
          <w:sz w:val="24"/>
          <w:szCs w:val="24"/>
        </w:rPr>
      </w:pPr>
      <w:r w:rsidRPr="0024208E">
        <w:rPr>
          <w:rFonts w:ascii="Times New Roman" w:hAnsi="Times New Roman" w:cs="Times New Roman"/>
          <w:b/>
          <w:bCs/>
          <w:i/>
          <w:iCs/>
          <w:sz w:val="24"/>
          <w:szCs w:val="24"/>
        </w:rPr>
        <w:t>Değerlendirme</w:t>
      </w:r>
    </w:p>
    <w:p w14:paraId="33F9DE60" w14:textId="77777777" w:rsidR="00AF0392" w:rsidRDefault="00AF0392" w:rsidP="00AF0392">
      <w:pPr>
        <w:pStyle w:val="NoSpacing"/>
        <w:rPr>
          <w:rFonts w:ascii="Times New Roman" w:hAnsi="Times New Roman" w:cs="Times New Roman"/>
          <w:sz w:val="24"/>
          <w:szCs w:val="24"/>
        </w:rPr>
      </w:pPr>
    </w:p>
    <w:p w14:paraId="32B2B47E" w14:textId="77777777" w:rsidR="00A64B18" w:rsidRDefault="00AF0392" w:rsidP="00D57AE9">
      <w:pPr>
        <w:pStyle w:val="NoSpacing"/>
        <w:rPr>
          <w:rFonts w:ascii="Times New Roman" w:hAnsi="Times New Roman" w:cs="Times New Roman"/>
          <w:sz w:val="24"/>
          <w:szCs w:val="24"/>
        </w:rPr>
      </w:pPr>
      <w:r>
        <w:rPr>
          <w:rFonts w:ascii="Times New Roman" w:hAnsi="Times New Roman" w:cs="Times New Roman"/>
          <w:sz w:val="24"/>
          <w:szCs w:val="24"/>
        </w:rPr>
        <w:t>Oturum sonunda süreçteki katılımcının gelişimini izlemek için çoktan seçmeli, boşluk doldurma ve doğru/yanlış sorularından oluşan 10 soruluk bir kısa sınav uygulanır.</w:t>
      </w:r>
    </w:p>
    <w:p w14:paraId="5F426B0C" w14:textId="3BDAD48B" w:rsidR="00A64B18" w:rsidRPr="00AC0D4F" w:rsidRDefault="00A64B18" w:rsidP="00A64B18">
      <w:pPr>
        <w:pStyle w:val="Heading1"/>
        <w:spacing w:line="240" w:lineRule="auto"/>
        <w:jc w:val="center"/>
        <w:rPr>
          <w:rFonts w:ascii="Times New Roman" w:hAnsi="Times New Roman"/>
          <w:color w:val="000000"/>
          <w:lang w:val="tr-TR"/>
        </w:rPr>
      </w:pPr>
      <w:r w:rsidRPr="00AC0D4F">
        <w:rPr>
          <w:rFonts w:ascii="Times New Roman" w:hAnsi="Times New Roman"/>
          <w:color w:val="000000"/>
          <w:lang w:val="tr-TR"/>
        </w:rPr>
        <w:lastRenderedPageBreak/>
        <w:t xml:space="preserve">Eğitim Modülü </w:t>
      </w:r>
      <w:r w:rsidR="00D02492">
        <w:rPr>
          <w:rFonts w:ascii="Times New Roman" w:hAnsi="Times New Roman"/>
          <w:color w:val="000000"/>
          <w:lang w:val="tr-TR"/>
        </w:rPr>
        <w:t>2</w:t>
      </w:r>
    </w:p>
    <w:p w14:paraId="70CFC0AF" w14:textId="77777777" w:rsidR="00D02492" w:rsidRDefault="00D02492" w:rsidP="00A64B18">
      <w:pPr>
        <w:pStyle w:val="Heading1"/>
        <w:spacing w:line="240" w:lineRule="auto"/>
        <w:jc w:val="center"/>
        <w:rPr>
          <w:rFonts w:ascii="Times New Roman" w:hAnsi="Times New Roman"/>
          <w:color w:val="000000"/>
          <w:sz w:val="24"/>
          <w:szCs w:val="24"/>
          <w:lang w:val="tr-TR"/>
        </w:rPr>
      </w:pPr>
      <w:r w:rsidRPr="00D02492">
        <w:rPr>
          <w:rFonts w:ascii="Times New Roman" w:hAnsi="Times New Roman"/>
          <w:color w:val="000000"/>
          <w:sz w:val="24"/>
          <w:szCs w:val="24"/>
          <w:lang w:val="tr-TR"/>
        </w:rPr>
        <w:t xml:space="preserve">6484 sayılı Kanun Uygulamaları ve Kadın Haklarının Etkili Şekilde Korunması Eğitimi </w:t>
      </w:r>
    </w:p>
    <w:p w14:paraId="49C1B290" w14:textId="77777777" w:rsidR="00A64B18" w:rsidRDefault="00A64B18" w:rsidP="00A64B18">
      <w:pPr>
        <w:pStyle w:val="Heading1"/>
        <w:spacing w:line="240" w:lineRule="auto"/>
        <w:jc w:val="center"/>
        <w:rPr>
          <w:rFonts w:ascii="Times New Roman" w:hAnsi="Times New Roman"/>
          <w:color w:val="000000"/>
          <w:sz w:val="24"/>
          <w:szCs w:val="24"/>
          <w:lang w:val="tr-TR"/>
        </w:rPr>
      </w:pPr>
      <w:r>
        <w:rPr>
          <w:rFonts w:ascii="Times New Roman" w:hAnsi="Times New Roman"/>
          <w:color w:val="000000"/>
          <w:sz w:val="24"/>
          <w:szCs w:val="24"/>
          <w:lang w:val="tr-TR"/>
        </w:rPr>
        <w:t>O</w:t>
      </w:r>
      <w:r w:rsidRPr="003A55EF">
        <w:rPr>
          <w:rFonts w:ascii="Times New Roman" w:hAnsi="Times New Roman"/>
          <w:color w:val="000000"/>
          <w:sz w:val="24"/>
          <w:szCs w:val="24"/>
          <w:lang w:val="tr-TR"/>
        </w:rPr>
        <w:t>turum 1</w:t>
      </w:r>
    </w:p>
    <w:p w14:paraId="6AE9D54D" w14:textId="77777777" w:rsidR="00D02492" w:rsidRDefault="00D02492" w:rsidP="00A64B18">
      <w:pPr>
        <w:pStyle w:val="Heading1"/>
        <w:spacing w:before="0" w:line="240" w:lineRule="auto"/>
        <w:jc w:val="center"/>
        <w:rPr>
          <w:rFonts w:ascii="Times New Roman" w:hAnsi="Times New Roman"/>
          <w:color w:val="000000"/>
          <w:sz w:val="24"/>
          <w:szCs w:val="24"/>
          <w:lang w:val="tr-TR"/>
        </w:rPr>
      </w:pPr>
      <w:r w:rsidRPr="00D02492">
        <w:rPr>
          <w:rFonts w:ascii="Times New Roman" w:hAnsi="Times New Roman"/>
          <w:color w:val="000000"/>
          <w:sz w:val="24"/>
          <w:szCs w:val="24"/>
          <w:lang w:val="tr-TR"/>
        </w:rPr>
        <w:t xml:space="preserve">AİHS’de ayrımcılık yasağı çerçevesinde kadınların adalete erişimi </w:t>
      </w:r>
    </w:p>
    <w:p w14:paraId="4BF1301F" w14:textId="77777777" w:rsidR="00A64B18" w:rsidRDefault="00A64B18" w:rsidP="00A64B18">
      <w:pPr>
        <w:spacing w:line="240" w:lineRule="auto"/>
        <w:jc w:val="center"/>
        <w:rPr>
          <w:rFonts w:ascii="Times New Roman" w:hAnsi="Times New Roman"/>
          <w:b/>
          <w:bCs/>
          <w:sz w:val="20"/>
          <w:szCs w:val="20"/>
        </w:rPr>
      </w:pPr>
    </w:p>
    <w:p w14:paraId="7ECFF983" w14:textId="77777777" w:rsidR="00A64B18" w:rsidRPr="007411E3" w:rsidRDefault="00A64B18" w:rsidP="00A64B18">
      <w:pPr>
        <w:pStyle w:val="NoSpacing"/>
        <w:rPr>
          <w:rFonts w:ascii="Times New Roman" w:hAnsi="Times New Roman" w:cs="Times New Roman"/>
          <w:sz w:val="24"/>
          <w:szCs w:val="24"/>
        </w:rPr>
      </w:pPr>
      <w:r w:rsidRPr="007411E3">
        <w:rPr>
          <w:rFonts w:ascii="Times New Roman" w:hAnsi="Times New Roman" w:cs="Times New Roman"/>
          <w:sz w:val="24"/>
          <w:szCs w:val="24"/>
        </w:rPr>
        <w:t>Günümüzde öğrenme</w:t>
      </w:r>
      <w:r>
        <w:rPr>
          <w:rFonts w:ascii="Times New Roman" w:hAnsi="Times New Roman" w:cs="Times New Roman"/>
          <w:sz w:val="24"/>
          <w:szCs w:val="24"/>
        </w:rPr>
        <w:t xml:space="preserve"> </w:t>
      </w:r>
      <w:r w:rsidRPr="007411E3">
        <w:rPr>
          <w:rFonts w:ascii="Times New Roman" w:hAnsi="Times New Roman" w:cs="Times New Roman"/>
          <w:sz w:val="24"/>
          <w:szCs w:val="24"/>
        </w:rPr>
        <w:t xml:space="preserve">hayatımızın her anında, evde, sokakta, iş yerinde edindiğimiz </w:t>
      </w:r>
      <w:r>
        <w:rPr>
          <w:rFonts w:ascii="Times New Roman" w:hAnsi="Times New Roman" w:cs="Times New Roman"/>
          <w:sz w:val="24"/>
          <w:szCs w:val="24"/>
        </w:rPr>
        <w:t xml:space="preserve">ve edinmeye </w:t>
      </w:r>
      <w:r w:rsidRPr="007411E3">
        <w:rPr>
          <w:rFonts w:ascii="Times New Roman" w:hAnsi="Times New Roman" w:cs="Times New Roman"/>
          <w:sz w:val="24"/>
          <w:szCs w:val="24"/>
        </w:rPr>
        <w:t>devam e</w:t>
      </w:r>
      <w:r>
        <w:rPr>
          <w:rFonts w:ascii="Times New Roman" w:hAnsi="Times New Roman" w:cs="Times New Roman"/>
          <w:sz w:val="24"/>
          <w:szCs w:val="24"/>
        </w:rPr>
        <w:t xml:space="preserve">ttiğimiz </w:t>
      </w:r>
      <w:r w:rsidRPr="007411E3">
        <w:rPr>
          <w:rFonts w:ascii="Times New Roman" w:hAnsi="Times New Roman" w:cs="Times New Roman"/>
          <w:sz w:val="24"/>
          <w:szCs w:val="24"/>
        </w:rPr>
        <w:t>bilgi</w:t>
      </w:r>
      <w:r>
        <w:rPr>
          <w:rFonts w:ascii="Times New Roman" w:hAnsi="Times New Roman" w:cs="Times New Roman"/>
          <w:sz w:val="24"/>
          <w:szCs w:val="24"/>
        </w:rPr>
        <w:t xml:space="preserve"> ve becerilerdir. </w:t>
      </w:r>
      <w:r w:rsidRPr="007411E3">
        <w:rPr>
          <w:rFonts w:ascii="Times New Roman" w:hAnsi="Times New Roman" w:cs="Times New Roman"/>
          <w:sz w:val="24"/>
          <w:szCs w:val="24"/>
        </w:rPr>
        <w:t>Bu yeni öğrenme anlayışı yaşam boyu öğrenme olarak adlandırılmaktadır.</w:t>
      </w:r>
    </w:p>
    <w:p w14:paraId="0BA41825" w14:textId="77777777" w:rsidR="00A64B18" w:rsidRDefault="00A64B18" w:rsidP="00A64B18">
      <w:pPr>
        <w:pStyle w:val="NoSpacing"/>
        <w:rPr>
          <w:rFonts w:ascii="Times New Roman" w:hAnsi="Times New Roman" w:cs="Times New Roman"/>
          <w:sz w:val="24"/>
          <w:szCs w:val="24"/>
        </w:rPr>
      </w:pPr>
    </w:p>
    <w:p w14:paraId="313EF92B" w14:textId="77777777" w:rsidR="00A64B18" w:rsidRDefault="00A64B18" w:rsidP="00A64B18">
      <w:pPr>
        <w:pStyle w:val="NoSpacing"/>
        <w:rPr>
          <w:rFonts w:ascii="Times New Roman" w:hAnsi="Times New Roman" w:cs="Times New Roman"/>
          <w:sz w:val="24"/>
          <w:szCs w:val="24"/>
        </w:rPr>
      </w:pPr>
      <w:r w:rsidRPr="007411E3">
        <w:rPr>
          <w:rFonts w:ascii="Times New Roman" w:hAnsi="Times New Roman" w:cs="Times New Roman"/>
          <w:sz w:val="24"/>
          <w:szCs w:val="24"/>
        </w:rPr>
        <w:t>Sizin için düzenlenen bu eğitimler, bireysel gelişimleriniz</w:t>
      </w:r>
      <w:r>
        <w:rPr>
          <w:rFonts w:ascii="Times New Roman" w:hAnsi="Times New Roman" w:cs="Times New Roman"/>
          <w:sz w:val="24"/>
          <w:szCs w:val="24"/>
        </w:rPr>
        <w:t>e</w:t>
      </w:r>
      <w:r w:rsidRPr="007411E3">
        <w:rPr>
          <w:rFonts w:ascii="Times New Roman" w:hAnsi="Times New Roman" w:cs="Times New Roman"/>
          <w:sz w:val="24"/>
          <w:szCs w:val="24"/>
        </w:rPr>
        <w:t xml:space="preserve"> </w:t>
      </w:r>
      <w:r>
        <w:rPr>
          <w:rFonts w:ascii="Times New Roman" w:hAnsi="Times New Roman" w:cs="Times New Roman"/>
          <w:sz w:val="24"/>
          <w:szCs w:val="24"/>
        </w:rPr>
        <w:t xml:space="preserve">katkı sağlamak ve birikim ve becerilerinizi güncellemek </w:t>
      </w:r>
      <w:r w:rsidRPr="007411E3">
        <w:rPr>
          <w:rFonts w:ascii="Times New Roman" w:hAnsi="Times New Roman" w:cs="Times New Roman"/>
          <w:sz w:val="24"/>
          <w:szCs w:val="24"/>
        </w:rPr>
        <w:t xml:space="preserve">için </w:t>
      </w:r>
      <w:r>
        <w:rPr>
          <w:rFonts w:ascii="Times New Roman" w:hAnsi="Times New Roman" w:cs="Times New Roman"/>
          <w:sz w:val="24"/>
          <w:szCs w:val="24"/>
        </w:rPr>
        <w:t xml:space="preserve">düzenlenmiştir. </w:t>
      </w:r>
      <w:r w:rsidRPr="007411E3">
        <w:rPr>
          <w:rFonts w:ascii="Times New Roman" w:hAnsi="Times New Roman" w:cs="Times New Roman"/>
          <w:sz w:val="24"/>
          <w:szCs w:val="24"/>
        </w:rPr>
        <w:t>Burada katılacağınız eğitimlerde kazanacağınız bilgi ve becerilerle</w:t>
      </w:r>
      <w:r>
        <w:rPr>
          <w:rFonts w:ascii="Times New Roman" w:hAnsi="Times New Roman" w:cs="Times New Roman"/>
          <w:sz w:val="24"/>
          <w:szCs w:val="24"/>
        </w:rPr>
        <w:t xml:space="preserve"> </w:t>
      </w:r>
      <w:r w:rsidRPr="008466D8">
        <w:rPr>
          <w:rFonts w:ascii="Times New Roman" w:hAnsi="Times New Roman" w:cs="Times New Roman"/>
          <w:sz w:val="24"/>
          <w:szCs w:val="24"/>
        </w:rPr>
        <w:t>Türkiye’de hukukun üstünlüğünün ve temel hakların, uluslararası standartlarla ve Avrupa standartlarıyla tam uyumlu hâle getirilmesini sağlamayı ve aile mahkemelerinin özellikle kadınların, çocukların ve diğer aile üyelerinin haklarını koruma k</w:t>
      </w:r>
      <w:r w:rsidRPr="007411E3">
        <w:rPr>
          <w:rFonts w:ascii="Times New Roman" w:hAnsi="Times New Roman" w:cs="Times New Roman"/>
          <w:sz w:val="24"/>
          <w:szCs w:val="24"/>
        </w:rPr>
        <w:t>onularında farkındalık düzeyiniz</w:t>
      </w:r>
      <w:r>
        <w:rPr>
          <w:rFonts w:ascii="Times New Roman" w:hAnsi="Times New Roman" w:cs="Times New Roman"/>
          <w:sz w:val="24"/>
          <w:szCs w:val="24"/>
        </w:rPr>
        <w:t>in</w:t>
      </w:r>
      <w:r w:rsidRPr="007411E3">
        <w:rPr>
          <w:rFonts w:ascii="Times New Roman" w:hAnsi="Times New Roman" w:cs="Times New Roman"/>
          <w:sz w:val="24"/>
          <w:szCs w:val="24"/>
        </w:rPr>
        <w:t xml:space="preserve"> art</w:t>
      </w:r>
      <w:r>
        <w:rPr>
          <w:rFonts w:ascii="Times New Roman" w:hAnsi="Times New Roman" w:cs="Times New Roman"/>
          <w:sz w:val="24"/>
          <w:szCs w:val="24"/>
        </w:rPr>
        <w:t>ırılması hedeflenmektedir.</w:t>
      </w:r>
    </w:p>
    <w:p w14:paraId="57E9A329" w14:textId="77777777" w:rsidR="00A64B18" w:rsidRDefault="00A64B18" w:rsidP="00A64B18">
      <w:pPr>
        <w:pStyle w:val="NoSpacing"/>
        <w:rPr>
          <w:rFonts w:ascii="Times New Roman" w:hAnsi="Times New Roman"/>
          <w:color w:val="000000"/>
        </w:rPr>
      </w:pPr>
    </w:p>
    <w:p w14:paraId="3925531B" w14:textId="77777777" w:rsidR="00A64B18" w:rsidRPr="00325C31" w:rsidRDefault="00A64B18" w:rsidP="00A64B18">
      <w:pPr>
        <w:pStyle w:val="NoSpacing"/>
        <w:rPr>
          <w:rFonts w:ascii="Times New Roman" w:hAnsi="Times New Roman" w:cs="Times New Roman"/>
          <w:b/>
          <w:bCs/>
          <w:sz w:val="24"/>
          <w:szCs w:val="24"/>
        </w:rPr>
      </w:pPr>
      <w:r w:rsidRPr="00325C31">
        <w:rPr>
          <w:rFonts w:ascii="Times New Roman" w:hAnsi="Times New Roman" w:cs="Times New Roman"/>
          <w:b/>
          <w:bCs/>
          <w:sz w:val="24"/>
          <w:szCs w:val="24"/>
        </w:rPr>
        <w:t>[ES VERİLECEK]</w:t>
      </w:r>
    </w:p>
    <w:p w14:paraId="67F20C45" w14:textId="77777777" w:rsidR="00A64B18" w:rsidRPr="007411E3" w:rsidRDefault="00A64B18" w:rsidP="00A64B18">
      <w:pPr>
        <w:pStyle w:val="NoSpacing"/>
        <w:rPr>
          <w:rFonts w:ascii="Times New Roman" w:hAnsi="Times New Roman" w:cs="Times New Roman"/>
          <w:sz w:val="24"/>
          <w:szCs w:val="24"/>
        </w:rPr>
      </w:pPr>
    </w:p>
    <w:p w14:paraId="4BCDAE9F" w14:textId="2A2BB9CB" w:rsidR="00A64B18" w:rsidRPr="007411E3" w:rsidRDefault="00A64B18" w:rsidP="00A64B18">
      <w:pPr>
        <w:pStyle w:val="NoSpacing"/>
        <w:rPr>
          <w:rFonts w:ascii="Times New Roman" w:hAnsi="Times New Roman" w:cs="Times New Roman"/>
          <w:sz w:val="24"/>
          <w:szCs w:val="24"/>
        </w:rPr>
      </w:pPr>
      <w:r w:rsidRPr="007411E3">
        <w:rPr>
          <w:rFonts w:ascii="Times New Roman" w:hAnsi="Times New Roman" w:cs="Times New Roman"/>
          <w:sz w:val="24"/>
          <w:szCs w:val="24"/>
        </w:rPr>
        <w:t>Bu</w:t>
      </w:r>
      <w:r>
        <w:rPr>
          <w:rFonts w:ascii="Times New Roman" w:hAnsi="Times New Roman" w:cs="Times New Roman"/>
          <w:sz w:val="24"/>
          <w:szCs w:val="24"/>
        </w:rPr>
        <w:t xml:space="preserve"> </w:t>
      </w:r>
      <w:r w:rsidRPr="007411E3">
        <w:rPr>
          <w:rFonts w:ascii="Times New Roman" w:hAnsi="Times New Roman" w:cs="Times New Roman"/>
          <w:sz w:val="24"/>
          <w:szCs w:val="24"/>
        </w:rPr>
        <w:t>oturumda “</w:t>
      </w:r>
      <w:r w:rsidR="00D02492" w:rsidRPr="00D02492">
        <w:rPr>
          <w:rFonts w:ascii="Times New Roman" w:hAnsi="Times New Roman" w:cs="Times New Roman"/>
          <w:sz w:val="24"/>
          <w:szCs w:val="24"/>
        </w:rPr>
        <w:t>AİHS’de ayrımcılık yasağı çerçevesinde kadınların adalete erişimi</w:t>
      </w:r>
      <w:r w:rsidRPr="007411E3">
        <w:rPr>
          <w:rFonts w:ascii="Times New Roman" w:hAnsi="Times New Roman" w:cs="Times New Roman"/>
          <w:sz w:val="24"/>
          <w:szCs w:val="24"/>
        </w:rPr>
        <w:t>” ele alınmaktadır.</w:t>
      </w:r>
    </w:p>
    <w:p w14:paraId="2CB0F7C2" w14:textId="77777777" w:rsidR="00A64B18" w:rsidRDefault="00A64B18" w:rsidP="00A64B18">
      <w:pPr>
        <w:pStyle w:val="NoSpacing"/>
        <w:rPr>
          <w:rFonts w:ascii="Times New Roman" w:hAnsi="Times New Roman" w:cs="Times New Roman"/>
          <w:sz w:val="24"/>
          <w:szCs w:val="24"/>
        </w:rPr>
      </w:pPr>
    </w:p>
    <w:p w14:paraId="1C1D99D5" w14:textId="77777777" w:rsidR="00A64B18" w:rsidRPr="007411E3" w:rsidRDefault="00A64B18" w:rsidP="00A64B18">
      <w:pPr>
        <w:pStyle w:val="NoSpacing"/>
        <w:rPr>
          <w:rFonts w:ascii="Times New Roman" w:hAnsi="Times New Roman" w:cs="Times New Roman"/>
          <w:sz w:val="24"/>
          <w:szCs w:val="24"/>
        </w:rPr>
      </w:pPr>
      <w:r w:rsidRPr="007411E3">
        <w:rPr>
          <w:rFonts w:ascii="Times New Roman" w:hAnsi="Times New Roman" w:cs="Times New Roman"/>
          <w:sz w:val="24"/>
          <w:szCs w:val="24"/>
        </w:rPr>
        <w:t xml:space="preserve">Yaklaşık </w:t>
      </w:r>
      <w:r>
        <w:rPr>
          <w:rFonts w:ascii="Times New Roman" w:hAnsi="Times New Roman" w:cs="Times New Roman"/>
          <w:sz w:val="24"/>
          <w:szCs w:val="24"/>
        </w:rPr>
        <w:t xml:space="preserve">25 dakika </w:t>
      </w:r>
      <w:r w:rsidRPr="007411E3">
        <w:rPr>
          <w:rFonts w:ascii="Times New Roman" w:hAnsi="Times New Roman" w:cs="Times New Roman"/>
          <w:sz w:val="24"/>
          <w:szCs w:val="24"/>
        </w:rPr>
        <w:t xml:space="preserve">sürecek olan oturumda, çeşitli videolar izleyeceksiniz. Bu videolarda öğreneceğiniz bilgiler bir hikâye içinde, belirli kahramanların yaşantıları çerçevesinde ele alınmaktadır. </w:t>
      </w:r>
    </w:p>
    <w:p w14:paraId="36A33761" w14:textId="77777777" w:rsidR="00A64B18" w:rsidRDefault="00A64B18" w:rsidP="00A64B18">
      <w:pPr>
        <w:pStyle w:val="NoSpacing"/>
        <w:rPr>
          <w:rFonts w:ascii="Times New Roman" w:hAnsi="Times New Roman" w:cs="Times New Roman"/>
          <w:sz w:val="24"/>
          <w:szCs w:val="24"/>
        </w:rPr>
      </w:pPr>
      <w:r w:rsidRPr="007411E3">
        <w:rPr>
          <w:rFonts w:ascii="Times New Roman" w:hAnsi="Times New Roman" w:cs="Times New Roman"/>
          <w:sz w:val="24"/>
          <w:szCs w:val="24"/>
        </w:rPr>
        <w:t xml:space="preserve"> </w:t>
      </w:r>
    </w:p>
    <w:p w14:paraId="2E904427" w14:textId="77777777" w:rsidR="00A64B18" w:rsidRDefault="00A64B18" w:rsidP="00A64B18">
      <w:pPr>
        <w:pStyle w:val="NoSpacing"/>
        <w:rPr>
          <w:rFonts w:ascii="Times New Roman" w:hAnsi="Times New Roman" w:cs="Times New Roman"/>
          <w:sz w:val="24"/>
          <w:szCs w:val="24"/>
        </w:rPr>
      </w:pPr>
      <w:r w:rsidRPr="007411E3">
        <w:rPr>
          <w:rFonts w:ascii="Times New Roman" w:hAnsi="Times New Roman" w:cs="Times New Roman"/>
          <w:sz w:val="24"/>
          <w:szCs w:val="24"/>
        </w:rPr>
        <w:t xml:space="preserve">Videoları izlerken, bazı bölümlerde ara verilecek ve sizlerin görüşüne başvurulacaktır. Bu aralar sırasında bazen bir konu üzerinde görüş bildirmeniz, bazen de değerlendirme yapmanız istenecektir. </w:t>
      </w:r>
    </w:p>
    <w:p w14:paraId="6F9363AE" w14:textId="77777777" w:rsidR="00A64B18" w:rsidRPr="007411E3" w:rsidRDefault="00A64B18" w:rsidP="00A64B18">
      <w:pPr>
        <w:pStyle w:val="NoSpacing"/>
        <w:rPr>
          <w:rFonts w:ascii="Times New Roman" w:hAnsi="Times New Roman" w:cs="Times New Roman"/>
          <w:sz w:val="24"/>
          <w:szCs w:val="24"/>
        </w:rPr>
      </w:pPr>
    </w:p>
    <w:p w14:paraId="04641069" w14:textId="77777777" w:rsidR="00A64B18" w:rsidRDefault="00A64B18" w:rsidP="00A64B18">
      <w:pPr>
        <w:pStyle w:val="NoSpacing"/>
        <w:rPr>
          <w:rFonts w:ascii="Times New Roman" w:hAnsi="Times New Roman" w:cs="Times New Roman"/>
          <w:sz w:val="24"/>
          <w:szCs w:val="24"/>
        </w:rPr>
      </w:pPr>
      <w:r w:rsidRPr="007411E3">
        <w:rPr>
          <w:rFonts w:ascii="Times New Roman" w:hAnsi="Times New Roman" w:cs="Times New Roman"/>
          <w:sz w:val="24"/>
          <w:szCs w:val="24"/>
        </w:rPr>
        <w:t>Şimdi dilerseniz, ilk videomuzu izleyelim.</w:t>
      </w:r>
    </w:p>
    <w:p w14:paraId="0DD64BE9" w14:textId="77777777" w:rsidR="00A64B18" w:rsidRDefault="00A64B18" w:rsidP="00A64B18">
      <w:pPr>
        <w:pStyle w:val="NoSpacing"/>
        <w:rPr>
          <w:rFonts w:ascii="Times New Roman" w:hAnsi="Times New Roman" w:cs="Times New Roman"/>
          <w:sz w:val="24"/>
          <w:szCs w:val="24"/>
        </w:rPr>
      </w:pPr>
    </w:p>
    <w:p w14:paraId="712AF339" w14:textId="77777777" w:rsidR="00A64B18" w:rsidRPr="00325C31" w:rsidRDefault="00A64B18" w:rsidP="00A64B18">
      <w:pPr>
        <w:pStyle w:val="NoSpacing"/>
        <w:rPr>
          <w:rFonts w:ascii="Times New Roman" w:hAnsi="Times New Roman" w:cs="Times New Roman"/>
          <w:b/>
          <w:bCs/>
          <w:sz w:val="24"/>
          <w:szCs w:val="24"/>
        </w:rPr>
      </w:pPr>
      <w:r w:rsidRPr="00325C31">
        <w:rPr>
          <w:rFonts w:ascii="Times New Roman" w:hAnsi="Times New Roman" w:cs="Times New Roman"/>
          <w:b/>
          <w:bCs/>
          <w:sz w:val="24"/>
          <w:szCs w:val="24"/>
        </w:rPr>
        <w:t>[ES VERİLECEK]</w:t>
      </w:r>
    </w:p>
    <w:p w14:paraId="17C1B9C9" w14:textId="77777777" w:rsidR="00A64B18" w:rsidRDefault="00A64B18" w:rsidP="00A64B18">
      <w:pPr>
        <w:pStyle w:val="NoSpacing"/>
        <w:rPr>
          <w:rFonts w:ascii="Times New Roman" w:hAnsi="Times New Roman" w:cs="Times New Roman"/>
          <w:sz w:val="24"/>
          <w:szCs w:val="24"/>
        </w:rPr>
      </w:pPr>
    </w:p>
    <w:p w14:paraId="7E011308" w14:textId="77777777" w:rsidR="00A64B18" w:rsidRPr="003B1F23" w:rsidRDefault="00A64B18" w:rsidP="00A64B18">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 xml:space="preserve">Adım 1: </w:t>
      </w:r>
    </w:p>
    <w:p w14:paraId="0A4410E5" w14:textId="77777777" w:rsidR="00A64B18" w:rsidRPr="003B1F23" w:rsidRDefault="00A64B18" w:rsidP="00A64B18">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Eğitim Sürecinin Tanıtımı</w:t>
      </w:r>
    </w:p>
    <w:p w14:paraId="7048E5C0" w14:textId="77777777" w:rsidR="00A64B18" w:rsidRDefault="00A64B18" w:rsidP="00A64B18">
      <w:pPr>
        <w:pStyle w:val="NoSpacing"/>
        <w:rPr>
          <w:rFonts w:ascii="Times New Roman" w:hAnsi="Times New Roman" w:cs="Times New Roman"/>
          <w:b/>
          <w:bCs/>
          <w:sz w:val="24"/>
          <w:szCs w:val="24"/>
        </w:rPr>
      </w:pPr>
    </w:p>
    <w:p w14:paraId="37A2D84F" w14:textId="77777777" w:rsidR="00A64B18" w:rsidRPr="00325C31" w:rsidRDefault="00A64B18" w:rsidP="00A64B18">
      <w:pPr>
        <w:pStyle w:val="NoSpacing"/>
        <w:rPr>
          <w:rFonts w:ascii="Times New Roman" w:hAnsi="Times New Roman" w:cs="Times New Roman"/>
          <w:b/>
          <w:bCs/>
          <w:sz w:val="24"/>
          <w:szCs w:val="24"/>
        </w:rPr>
      </w:pPr>
      <w:r w:rsidRPr="00325C31">
        <w:rPr>
          <w:rFonts w:ascii="Times New Roman" w:hAnsi="Times New Roman" w:cs="Times New Roman"/>
          <w:b/>
          <w:bCs/>
          <w:sz w:val="24"/>
          <w:szCs w:val="24"/>
        </w:rPr>
        <w:t>[Genel Amaç, Öğretim Amaçları ve Konu Başlıkları]</w:t>
      </w:r>
    </w:p>
    <w:p w14:paraId="7D51155A" w14:textId="77777777" w:rsidR="00A64B18" w:rsidRDefault="00A64B18" w:rsidP="00A64B18">
      <w:pPr>
        <w:pStyle w:val="NoSpacing"/>
        <w:rPr>
          <w:rFonts w:ascii="Times New Roman" w:hAnsi="Times New Roman" w:cs="Times New Roman"/>
          <w:sz w:val="24"/>
          <w:szCs w:val="24"/>
        </w:rPr>
      </w:pPr>
    </w:p>
    <w:p w14:paraId="299596FA" w14:textId="487C8CFF" w:rsidR="00A46D3A" w:rsidRDefault="00A46D3A" w:rsidP="00A64B18">
      <w:pPr>
        <w:pStyle w:val="NoSpacing"/>
        <w:rPr>
          <w:rFonts w:ascii="Times New Roman" w:hAnsi="Times New Roman" w:cs="Times New Roman"/>
          <w:sz w:val="24"/>
          <w:szCs w:val="24"/>
        </w:rPr>
      </w:pPr>
      <w:r w:rsidRPr="00A46D3A">
        <w:rPr>
          <w:rFonts w:ascii="Times New Roman" w:hAnsi="Times New Roman" w:cs="Times New Roman"/>
          <w:sz w:val="24"/>
          <w:szCs w:val="24"/>
        </w:rPr>
        <w:t>AİHS kapsamında ayrımcılık yasağı ve ayrımcılık temelleri</w:t>
      </w:r>
      <w:r>
        <w:rPr>
          <w:rFonts w:ascii="Times New Roman" w:hAnsi="Times New Roman" w:cs="Times New Roman"/>
          <w:sz w:val="24"/>
          <w:szCs w:val="24"/>
        </w:rPr>
        <w:t>nin</w:t>
      </w:r>
      <w:r w:rsidRPr="00A46D3A">
        <w:rPr>
          <w:rFonts w:ascii="Times New Roman" w:hAnsi="Times New Roman" w:cs="Times New Roman"/>
          <w:sz w:val="24"/>
          <w:szCs w:val="24"/>
        </w:rPr>
        <w:t xml:space="preserve"> </w:t>
      </w:r>
      <w:r w:rsidR="00A64B18" w:rsidRPr="008466D8">
        <w:rPr>
          <w:rFonts w:ascii="Times New Roman" w:hAnsi="Times New Roman" w:cs="Times New Roman"/>
          <w:sz w:val="24"/>
          <w:szCs w:val="24"/>
        </w:rPr>
        <w:t>ele alındığı bu oturumun amacı;</w:t>
      </w:r>
      <w:r w:rsidR="00A64B18">
        <w:rPr>
          <w:rFonts w:ascii="Times New Roman" w:hAnsi="Times New Roman" w:cs="Times New Roman"/>
          <w:sz w:val="24"/>
          <w:szCs w:val="24"/>
        </w:rPr>
        <w:t xml:space="preserve"> </w:t>
      </w:r>
    </w:p>
    <w:p w14:paraId="2AAD28EA" w14:textId="5EBD045F" w:rsidR="00A64B18" w:rsidRDefault="00A46D3A" w:rsidP="00A64B18">
      <w:pPr>
        <w:pStyle w:val="NoSpacing"/>
        <w:rPr>
          <w:rFonts w:ascii="Times New Roman" w:hAnsi="Times New Roman" w:cs="Times New Roman"/>
          <w:sz w:val="24"/>
          <w:szCs w:val="24"/>
        </w:rPr>
      </w:pPr>
      <w:r w:rsidRPr="00A46D3A">
        <w:rPr>
          <w:rFonts w:ascii="Times New Roman" w:hAnsi="Times New Roman" w:cs="Times New Roman"/>
          <w:sz w:val="24"/>
          <w:szCs w:val="24"/>
        </w:rPr>
        <w:t>kadınların temel haklarından yararlanmalarını engelleyen toplumsal cinsiyet ayrımları, kalıp yargılar ve bu bakışın yargılamaya yansıması hem adil yargılanma hakkını hem de kadınların adalete eşit erişimini</w:t>
      </w:r>
      <w:r>
        <w:rPr>
          <w:rFonts w:ascii="Times New Roman" w:hAnsi="Times New Roman" w:cs="Times New Roman"/>
          <w:sz w:val="24"/>
          <w:szCs w:val="24"/>
        </w:rPr>
        <w:t xml:space="preserve">n </w:t>
      </w:r>
      <w:r w:rsidR="00A64B18" w:rsidRPr="002B2E25">
        <w:rPr>
          <w:rFonts w:ascii="Times New Roman" w:hAnsi="Times New Roman" w:cs="Times New Roman"/>
          <w:sz w:val="24"/>
          <w:szCs w:val="24"/>
        </w:rPr>
        <w:t xml:space="preserve">etkili bir şekilde gerçekleşmesini sağlamaktır. </w:t>
      </w:r>
    </w:p>
    <w:p w14:paraId="3F9FE039" w14:textId="7369C8AA" w:rsidR="00A46D3A" w:rsidRDefault="00A46D3A" w:rsidP="00A64B18">
      <w:pPr>
        <w:pStyle w:val="NoSpacing"/>
        <w:rPr>
          <w:rFonts w:ascii="Times New Roman" w:hAnsi="Times New Roman" w:cs="Times New Roman"/>
          <w:sz w:val="24"/>
          <w:szCs w:val="24"/>
        </w:rPr>
      </w:pPr>
    </w:p>
    <w:p w14:paraId="45E26221" w14:textId="77777777" w:rsidR="00A64B18" w:rsidRPr="008466D8" w:rsidRDefault="00A64B18" w:rsidP="00A64B18">
      <w:pPr>
        <w:pStyle w:val="NoSpacing"/>
        <w:rPr>
          <w:rFonts w:ascii="Times New Roman" w:hAnsi="Times New Roman" w:cs="Times New Roman"/>
          <w:sz w:val="24"/>
          <w:szCs w:val="24"/>
        </w:rPr>
      </w:pPr>
      <w:r w:rsidRPr="008466D8">
        <w:rPr>
          <w:rFonts w:ascii="Times New Roman" w:hAnsi="Times New Roman" w:cs="Times New Roman"/>
          <w:sz w:val="24"/>
          <w:szCs w:val="24"/>
        </w:rPr>
        <w:t>Bu oturumu tamamladıktan sonra;</w:t>
      </w:r>
    </w:p>
    <w:p w14:paraId="2B4E28F0" w14:textId="0786CCAA" w:rsidR="00D02492" w:rsidRPr="00D02492" w:rsidRDefault="00D02492">
      <w:pPr>
        <w:pStyle w:val="NoSpacing"/>
        <w:numPr>
          <w:ilvl w:val="0"/>
          <w:numId w:val="24"/>
        </w:numPr>
        <w:rPr>
          <w:rFonts w:ascii="Times New Roman" w:hAnsi="Times New Roman" w:cs="Times New Roman"/>
          <w:sz w:val="24"/>
          <w:szCs w:val="24"/>
        </w:rPr>
      </w:pPr>
      <w:r w:rsidRPr="00D02492">
        <w:rPr>
          <w:rFonts w:ascii="Times New Roman" w:hAnsi="Times New Roman" w:cs="Times New Roman"/>
          <w:sz w:val="24"/>
          <w:szCs w:val="24"/>
        </w:rPr>
        <w:t>AİHS kapsamında eşitlik ve ayrımcılık yasağını tanımlayabilecek,</w:t>
      </w:r>
    </w:p>
    <w:p w14:paraId="70855906" w14:textId="77777777" w:rsidR="00D02492" w:rsidRPr="00D02492" w:rsidRDefault="00D02492">
      <w:pPr>
        <w:pStyle w:val="NoSpacing"/>
        <w:numPr>
          <w:ilvl w:val="0"/>
          <w:numId w:val="24"/>
        </w:numPr>
        <w:rPr>
          <w:rFonts w:ascii="Times New Roman" w:hAnsi="Times New Roman" w:cs="Times New Roman"/>
          <w:sz w:val="24"/>
          <w:szCs w:val="24"/>
        </w:rPr>
      </w:pPr>
      <w:r w:rsidRPr="00D02492">
        <w:rPr>
          <w:rFonts w:ascii="Times New Roman" w:hAnsi="Times New Roman" w:cs="Times New Roman"/>
          <w:sz w:val="24"/>
          <w:szCs w:val="24"/>
        </w:rPr>
        <w:t>Ayrımcılık temelleri olarak cinsiyet ve toplumsal cinsiyet arasında ayrımı açıklayabilecek,</w:t>
      </w:r>
    </w:p>
    <w:p w14:paraId="46B53337" w14:textId="77777777" w:rsidR="00D02492" w:rsidRPr="00D02492" w:rsidRDefault="00D02492">
      <w:pPr>
        <w:pStyle w:val="NoSpacing"/>
        <w:numPr>
          <w:ilvl w:val="0"/>
          <w:numId w:val="24"/>
        </w:numPr>
        <w:rPr>
          <w:rFonts w:ascii="Times New Roman" w:hAnsi="Times New Roman" w:cs="Times New Roman"/>
          <w:sz w:val="24"/>
          <w:szCs w:val="24"/>
        </w:rPr>
      </w:pPr>
      <w:r w:rsidRPr="00D02492">
        <w:rPr>
          <w:rFonts w:ascii="Times New Roman" w:hAnsi="Times New Roman" w:cs="Times New Roman"/>
          <w:sz w:val="24"/>
          <w:szCs w:val="24"/>
        </w:rPr>
        <w:t>Birbiriyle kesişen ayrımcılığı ifade edebilecek,</w:t>
      </w:r>
    </w:p>
    <w:p w14:paraId="307A9E85" w14:textId="77777777" w:rsidR="00D02492" w:rsidRPr="00D02492" w:rsidRDefault="00D02492">
      <w:pPr>
        <w:pStyle w:val="NoSpacing"/>
        <w:numPr>
          <w:ilvl w:val="0"/>
          <w:numId w:val="24"/>
        </w:numPr>
        <w:rPr>
          <w:rFonts w:ascii="Times New Roman" w:hAnsi="Times New Roman" w:cs="Times New Roman"/>
          <w:sz w:val="24"/>
          <w:szCs w:val="24"/>
        </w:rPr>
      </w:pPr>
      <w:r w:rsidRPr="00D02492">
        <w:rPr>
          <w:rFonts w:ascii="Times New Roman" w:hAnsi="Times New Roman" w:cs="Times New Roman"/>
          <w:sz w:val="24"/>
          <w:szCs w:val="24"/>
        </w:rPr>
        <w:t>Adalete erişimi tanımlayabilecek,</w:t>
      </w:r>
    </w:p>
    <w:p w14:paraId="01B8B377" w14:textId="1D66352E" w:rsidR="00A64B18" w:rsidRDefault="00D02492">
      <w:pPr>
        <w:pStyle w:val="NoSpacing"/>
        <w:numPr>
          <w:ilvl w:val="0"/>
          <w:numId w:val="24"/>
        </w:numPr>
        <w:rPr>
          <w:rFonts w:ascii="Times New Roman" w:hAnsi="Times New Roman" w:cs="Times New Roman"/>
          <w:sz w:val="24"/>
          <w:szCs w:val="24"/>
        </w:rPr>
      </w:pPr>
      <w:r w:rsidRPr="00D02492">
        <w:rPr>
          <w:rFonts w:ascii="Times New Roman" w:hAnsi="Times New Roman" w:cs="Times New Roman"/>
          <w:sz w:val="24"/>
          <w:szCs w:val="24"/>
        </w:rPr>
        <w:lastRenderedPageBreak/>
        <w:t>Kadınların adalete erişiminin önündeki engelleri ifade edebilecek ve bunlara pratik çözümle üretebilecek</w:t>
      </w:r>
      <w:r>
        <w:rPr>
          <w:rFonts w:ascii="Times New Roman" w:hAnsi="Times New Roman" w:cs="Times New Roman"/>
          <w:sz w:val="24"/>
          <w:szCs w:val="24"/>
        </w:rPr>
        <w:t>siniz.</w:t>
      </w:r>
    </w:p>
    <w:p w14:paraId="7512F296" w14:textId="77777777" w:rsidR="00D02492" w:rsidRPr="008466D8" w:rsidRDefault="00D02492" w:rsidP="00D02492">
      <w:pPr>
        <w:pStyle w:val="NoSpacing"/>
        <w:ind w:left="1060"/>
        <w:rPr>
          <w:rFonts w:ascii="Times New Roman" w:hAnsi="Times New Roman" w:cs="Times New Roman"/>
          <w:sz w:val="24"/>
          <w:szCs w:val="24"/>
        </w:rPr>
      </w:pPr>
    </w:p>
    <w:p w14:paraId="25C99507" w14:textId="77777777" w:rsidR="00A64B18" w:rsidRPr="008466D8" w:rsidRDefault="00A64B18" w:rsidP="00A64B18">
      <w:pPr>
        <w:pStyle w:val="NoSpacing"/>
        <w:rPr>
          <w:rFonts w:ascii="Times New Roman" w:hAnsi="Times New Roman" w:cs="Times New Roman"/>
          <w:sz w:val="24"/>
          <w:szCs w:val="24"/>
        </w:rPr>
      </w:pPr>
      <w:r w:rsidRPr="008466D8">
        <w:rPr>
          <w:rFonts w:ascii="Times New Roman" w:hAnsi="Times New Roman" w:cs="Times New Roman"/>
          <w:sz w:val="24"/>
          <w:szCs w:val="24"/>
        </w:rPr>
        <w:t>Bu oturumda sırasıyla şu konulara değinilecektir:</w:t>
      </w:r>
    </w:p>
    <w:p w14:paraId="1E1B7EAB" w14:textId="77777777" w:rsidR="00D02492" w:rsidRPr="00D02492" w:rsidRDefault="00D02492">
      <w:pPr>
        <w:pStyle w:val="NoSpacing"/>
        <w:numPr>
          <w:ilvl w:val="0"/>
          <w:numId w:val="23"/>
        </w:numPr>
        <w:rPr>
          <w:rFonts w:ascii="Times New Roman" w:hAnsi="Times New Roman" w:cs="Times New Roman"/>
          <w:sz w:val="24"/>
          <w:szCs w:val="24"/>
        </w:rPr>
      </w:pPr>
      <w:r w:rsidRPr="00D02492">
        <w:rPr>
          <w:rFonts w:ascii="Times New Roman" w:hAnsi="Times New Roman" w:cs="Times New Roman"/>
          <w:sz w:val="24"/>
          <w:szCs w:val="24"/>
        </w:rPr>
        <w:t>Cinsiyet ayrımcılığı ve toplumsal cinsiyet</w:t>
      </w:r>
    </w:p>
    <w:p w14:paraId="1FD71840" w14:textId="77777777" w:rsidR="00D02492" w:rsidRPr="00D02492" w:rsidRDefault="00D02492">
      <w:pPr>
        <w:pStyle w:val="NoSpacing"/>
        <w:numPr>
          <w:ilvl w:val="0"/>
          <w:numId w:val="23"/>
        </w:numPr>
        <w:rPr>
          <w:rFonts w:ascii="Times New Roman" w:hAnsi="Times New Roman" w:cs="Times New Roman"/>
          <w:sz w:val="24"/>
          <w:szCs w:val="24"/>
        </w:rPr>
      </w:pPr>
      <w:r w:rsidRPr="00D02492">
        <w:rPr>
          <w:rFonts w:ascii="Times New Roman" w:hAnsi="Times New Roman" w:cs="Times New Roman"/>
          <w:sz w:val="24"/>
          <w:szCs w:val="24"/>
        </w:rPr>
        <w:t>Toplumsal cinsiyete duyarlı yargılama</w:t>
      </w:r>
    </w:p>
    <w:p w14:paraId="0965A82E" w14:textId="78D128F8" w:rsidR="00A64B18" w:rsidRDefault="00D02492">
      <w:pPr>
        <w:pStyle w:val="NoSpacing"/>
        <w:numPr>
          <w:ilvl w:val="0"/>
          <w:numId w:val="23"/>
        </w:numPr>
        <w:rPr>
          <w:rFonts w:ascii="Times New Roman" w:hAnsi="Times New Roman" w:cs="Times New Roman"/>
          <w:sz w:val="24"/>
          <w:szCs w:val="24"/>
        </w:rPr>
      </w:pPr>
      <w:r w:rsidRPr="00D02492">
        <w:rPr>
          <w:rFonts w:ascii="Times New Roman" w:hAnsi="Times New Roman" w:cs="Times New Roman"/>
          <w:sz w:val="24"/>
          <w:szCs w:val="24"/>
        </w:rPr>
        <w:t>Kadınların adalete erişiminin önündeki engeller</w:t>
      </w:r>
    </w:p>
    <w:p w14:paraId="0B1D9FF1" w14:textId="77777777" w:rsidR="00D02492" w:rsidRDefault="00D02492" w:rsidP="00D02492">
      <w:pPr>
        <w:pStyle w:val="NoSpacing"/>
        <w:rPr>
          <w:rFonts w:ascii="Times New Roman" w:hAnsi="Times New Roman" w:cs="Times New Roman"/>
          <w:sz w:val="24"/>
          <w:szCs w:val="24"/>
        </w:rPr>
      </w:pPr>
    </w:p>
    <w:p w14:paraId="1BF1B22C" w14:textId="77777777" w:rsidR="00A64B18" w:rsidRPr="003B1F23" w:rsidRDefault="00A64B18" w:rsidP="00A64B18">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 xml:space="preserve">Adım 2: </w:t>
      </w:r>
    </w:p>
    <w:p w14:paraId="224D0413" w14:textId="77777777" w:rsidR="00A64B18" w:rsidRPr="003B1F23" w:rsidRDefault="00A64B18" w:rsidP="00A64B18">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Bilginin Sunumu "Bağlamlaştırma"</w:t>
      </w:r>
    </w:p>
    <w:p w14:paraId="7FA20851" w14:textId="77777777" w:rsidR="00A64B18" w:rsidRPr="00EE57F1" w:rsidRDefault="00A64B18" w:rsidP="00A64B18">
      <w:pPr>
        <w:pStyle w:val="NoSpacing"/>
        <w:rPr>
          <w:rFonts w:ascii="Times New Roman" w:hAnsi="Times New Roman" w:cs="Times New Roman"/>
          <w:sz w:val="24"/>
          <w:szCs w:val="24"/>
        </w:rPr>
      </w:pPr>
    </w:p>
    <w:p w14:paraId="14F6D228" w14:textId="298D3060" w:rsidR="00A64B18" w:rsidRDefault="00A130AC" w:rsidP="00A64B18">
      <w:pPr>
        <w:pStyle w:val="NoSpacing"/>
        <w:rPr>
          <w:rFonts w:ascii="Times New Roman" w:hAnsi="Times New Roman" w:cs="Times New Roman"/>
          <w:sz w:val="24"/>
          <w:szCs w:val="24"/>
        </w:rPr>
      </w:pPr>
      <w:r w:rsidRPr="00A130AC">
        <w:rPr>
          <w:rFonts w:ascii="Times New Roman" w:hAnsi="Times New Roman" w:cs="Times New Roman"/>
          <w:sz w:val="24"/>
          <w:szCs w:val="24"/>
        </w:rPr>
        <w:t>Eşitlik ilkesi, hukuk kurallarının genel ve soyut olmasını (şekli eşitlik), kişilere eşit davranılmasını (maddi eşitlik) gerektirir . Anayasa mahkemesi, şekli hukuki eşitliği, kanunların genel ve soyut nitelik taşıması yani kapsadığı herkese eşit olarak uygulanması, maddi hukuki eşitliği ise, şekli eşitliğin ötesinde, aynı durumda bulunanlar için haklarda ve ödevlerde, yararlarda ve yükümlülüklerde, yetkilerde ve sorumluluklarda, fırsatlarda ve hizmetlerde eşit davranma zorunluluğu olarak tanımlamaktadır .</w:t>
      </w:r>
    </w:p>
    <w:p w14:paraId="2885AEF7" w14:textId="2B95F646" w:rsidR="00A130AC" w:rsidRDefault="00A130AC" w:rsidP="00A64B18">
      <w:pPr>
        <w:pStyle w:val="NoSpacing"/>
        <w:rPr>
          <w:rFonts w:ascii="Times New Roman" w:hAnsi="Times New Roman" w:cs="Times New Roman"/>
          <w:sz w:val="24"/>
          <w:szCs w:val="24"/>
        </w:rPr>
      </w:pPr>
    </w:p>
    <w:p w14:paraId="3315AC47" w14:textId="0AF409C6" w:rsidR="00A130AC" w:rsidRDefault="00A130AC" w:rsidP="00A64B18">
      <w:pPr>
        <w:pStyle w:val="NoSpacing"/>
        <w:rPr>
          <w:rFonts w:ascii="Times New Roman" w:hAnsi="Times New Roman" w:cs="Times New Roman"/>
          <w:sz w:val="24"/>
          <w:szCs w:val="24"/>
        </w:rPr>
      </w:pPr>
      <w:r w:rsidRPr="00A130AC">
        <w:rPr>
          <w:rFonts w:ascii="Times New Roman" w:hAnsi="Times New Roman" w:cs="Times New Roman"/>
          <w:sz w:val="24"/>
          <w:szCs w:val="24"/>
        </w:rPr>
        <w:t>Irk, renk, din, dil, cinsiyet, cinsel yönelim, cinsiyet kimliği, engellilik, yaş, etnik köken, servet, doğum, milliyet, medeni hal, siyasi düşünce, felsefi inanç ve benzeri nedenler ayrımcılık temelleri olarak kabul edilmektedir.</w:t>
      </w:r>
    </w:p>
    <w:p w14:paraId="03F081F3" w14:textId="77777777" w:rsidR="00A130AC" w:rsidRDefault="00A130AC" w:rsidP="00A64B18">
      <w:pPr>
        <w:pStyle w:val="NoSpacing"/>
        <w:rPr>
          <w:rFonts w:ascii="Times New Roman" w:hAnsi="Times New Roman" w:cs="Times New Roman"/>
          <w:sz w:val="24"/>
          <w:szCs w:val="24"/>
        </w:rPr>
      </w:pPr>
    </w:p>
    <w:p w14:paraId="74A88E75" w14:textId="0F0C4F4C" w:rsidR="00A130AC" w:rsidRDefault="00A46D3A" w:rsidP="00A46D3A">
      <w:pPr>
        <w:pStyle w:val="NoSpacing"/>
        <w:rPr>
          <w:rFonts w:ascii="Times New Roman" w:hAnsi="Times New Roman" w:cs="Times New Roman"/>
          <w:sz w:val="24"/>
          <w:szCs w:val="24"/>
        </w:rPr>
      </w:pPr>
      <w:r w:rsidRPr="00A46D3A">
        <w:rPr>
          <w:rFonts w:ascii="Times New Roman" w:hAnsi="Times New Roman" w:cs="Times New Roman"/>
          <w:sz w:val="24"/>
          <w:szCs w:val="24"/>
        </w:rPr>
        <w:t>Kadınların ve erkeklerin geleneksel rollerle kısıtlanması, kadınların temel haklarından yararlanmalarını engelleyen toplumsal cinsiyet ayrımları, kalıp yargılar ve bu bakışın yargılamaya yansıması hem adil yargılanma hakkını hem de kadınların adalete eşit erişiminin sağlanmasını engellemektedir . Birleşmiş Milletler Kadınlara Karşı Her Türlü Ayrımcılığın Önlenmesine Dair Sözleşme (CEDAW) 33 Sayılı Genel Tavsiye Kararı’nda adalete erişimin bileşenleri ifade edilmiştir .</w:t>
      </w:r>
    </w:p>
    <w:p w14:paraId="1544E4DA" w14:textId="77777777" w:rsidR="00A46D3A" w:rsidRDefault="00A46D3A" w:rsidP="00A46D3A">
      <w:pPr>
        <w:pStyle w:val="NoSpacing"/>
        <w:rPr>
          <w:rFonts w:ascii="Times New Roman" w:hAnsi="Times New Roman" w:cs="Times New Roman"/>
          <w:sz w:val="24"/>
          <w:szCs w:val="24"/>
        </w:rPr>
      </w:pPr>
    </w:p>
    <w:p w14:paraId="78B0F6AB" w14:textId="77777777" w:rsidR="00A130AC" w:rsidRDefault="00A130AC" w:rsidP="00A64B18">
      <w:pPr>
        <w:pStyle w:val="NoSpacing"/>
        <w:rPr>
          <w:rFonts w:ascii="Times New Roman" w:hAnsi="Times New Roman" w:cs="Times New Roman"/>
          <w:sz w:val="24"/>
          <w:szCs w:val="24"/>
        </w:rPr>
      </w:pPr>
    </w:p>
    <w:p w14:paraId="147D45E0" w14:textId="555A9BBE" w:rsidR="00A64B18" w:rsidRDefault="00A64B18" w:rsidP="00A64B18">
      <w:pPr>
        <w:pStyle w:val="NoSpacing"/>
        <w:rPr>
          <w:rFonts w:ascii="Times New Roman" w:hAnsi="Times New Roman" w:cs="Times New Roman"/>
          <w:i/>
          <w:iCs/>
          <w:sz w:val="24"/>
          <w:szCs w:val="24"/>
        </w:rPr>
      </w:pPr>
      <w:r w:rsidRPr="003B1F23">
        <w:rPr>
          <w:rFonts w:ascii="Times New Roman" w:hAnsi="Times New Roman" w:cs="Times New Roman"/>
          <w:i/>
          <w:iCs/>
          <w:sz w:val="24"/>
          <w:szCs w:val="24"/>
        </w:rPr>
        <w:t xml:space="preserve">Anlatıda sırasıyla; </w:t>
      </w:r>
      <w:r w:rsidR="00A130AC" w:rsidRPr="00A130AC">
        <w:rPr>
          <w:rFonts w:ascii="Times New Roman" w:hAnsi="Times New Roman" w:cs="Times New Roman"/>
          <w:i/>
          <w:iCs/>
          <w:sz w:val="24"/>
          <w:szCs w:val="24"/>
        </w:rPr>
        <w:t>Ayrımcılık kavramı, ayrımcılık türleri ve kesişen ayrımcılık</w:t>
      </w:r>
      <w:r w:rsidR="00A46D3A">
        <w:rPr>
          <w:rFonts w:ascii="Times New Roman" w:hAnsi="Times New Roman" w:cs="Times New Roman"/>
          <w:i/>
          <w:iCs/>
          <w:sz w:val="24"/>
          <w:szCs w:val="24"/>
        </w:rPr>
        <w:t>, a</w:t>
      </w:r>
      <w:r w:rsidR="00A46D3A" w:rsidRPr="00A46D3A">
        <w:rPr>
          <w:rFonts w:ascii="Times New Roman" w:hAnsi="Times New Roman" w:cs="Times New Roman"/>
          <w:i/>
          <w:iCs/>
          <w:sz w:val="24"/>
          <w:szCs w:val="24"/>
        </w:rPr>
        <w:t>dalete erişimin tanımlanması</w:t>
      </w:r>
      <w:r w:rsidR="00A46D3A">
        <w:rPr>
          <w:rFonts w:ascii="Times New Roman" w:hAnsi="Times New Roman" w:cs="Times New Roman"/>
          <w:i/>
          <w:iCs/>
          <w:sz w:val="24"/>
          <w:szCs w:val="24"/>
        </w:rPr>
        <w:t xml:space="preserve"> ve</w:t>
      </w:r>
      <w:r w:rsidR="00A130AC">
        <w:rPr>
          <w:rFonts w:ascii="Times New Roman" w:hAnsi="Times New Roman" w:cs="Times New Roman"/>
          <w:i/>
          <w:iCs/>
          <w:sz w:val="24"/>
          <w:szCs w:val="24"/>
        </w:rPr>
        <w:t xml:space="preserve"> </w:t>
      </w:r>
      <w:r w:rsidR="00A46D3A">
        <w:rPr>
          <w:rFonts w:ascii="Times New Roman" w:hAnsi="Times New Roman" w:cs="Times New Roman"/>
          <w:i/>
          <w:iCs/>
          <w:sz w:val="24"/>
          <w:szCs w:val="24"/>
        </w:rPr>
        <w:t xml:space="preserve">ilişkili </w:t>
      </w:r>
      <w:r w:rsidR="00A46D3A" w:rsidRPr="003B1F23">
        <w:rPr>
          <w:rFonts w:ascii="Times New Roman" w:hAnsi="Times New Roman" w:cs="Times New Roman"/>
          <w:i/>
          <w:iCs/>
          <w:sz w:val="24"/>
          <w:szCs w:val="24"/>
        </w:rPr>
        <w:t>kavramlar</w:t>
      </w:r>
      <w:r w:rsidRPr="003B1F23">
        <w:rPr>
          <w:rFonts w:ascii="Times New Roman" w:hAnsi="Times New Roman" w:cs="Times New Roman"/>
          <w:i/>
          <w:iCs/>
          <w:sz w:val="24"/>
          <w:szCs w:val="24"/>
        </w:rPr>
        <w:t xml:space="preserve"> izah edilir.</w:t>
      </w:r>
    </w:p>
    <w:p w14:paraId="002C4C40" w14:textId="77777777" w:rsidR="00A64B18" w:rsidRDefault="00A64B18" w:rsidP="00A64B18">
      <w:pPr>
        <w:widowControl w:val="0"/>
        <w:autoSpaceDE w:val="0"/>
        <w:autoSpaceDN w:val="0"/>
        <w:spacing w:line="240" w:lineRule="auto"/>
        <w:ind w:right="-1"/>
        <w:rPr>
          <w:rFonts w:ascii="Tahoma" w:hAnsi="Tahoma" w:cs="Tahoma"/>
          <w:b/>
          <w:szCs w:val="24"/>
        </w:rPr>
      </w:pPr>
    </w:p>
    <w:p w14:paraId="3E75E095" w14:textId="77777777" w:rsidR="00A64B18" w:rsidRPr="003B1F23" w:rsidRDefault="00A64B18" w:rsidP="00A64B18">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 xml:space="preserve">Adım 3: </w:t>
      </w:r>
    </w:p>
    <w:p w14:paraId="4B3589D9" w14:textId="77777777" w:rsidR="00A64B18" w:rsidRPr="003B1F23" w:rsidRDefault="00A64B18" w:rsidP="00A64B18">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Etkinlik "İlişkilendirme"</w:t>
      </w:r>
    </w:p>
    <w:p w14:paraId="5FF62A43" w14:textId="77777777" w:rsidR="00A64B18" w:rsidRDefault="00A64B18" w:rsidP="00A64B18">
      <w:pPr>
        <w:pStyle w:val="NoSpacing"/>
        <w:rPr>
          <w:rFonts w:ascii="Times New Roman" w:hAnsi="Times New Roman" w:cs="Times New Roman"/>
          <w:sz w:val="24"/>
          <w:szCs w:val="24"/>
        </w:rPr>
      </w:pPr>
      <w:r>
        <w:rPr>
          <w:rFonts w:ascii="Times New Roman" w:hAnsi="Times New Roman" w:cs="Times New Roman"/>
          <w:sz w:val="24"/>
          <w:szCs w:val="24"/>
        </w:rPr>
        <w:t>Verilen kavramlarla ilgili ekrana eşleştirme soruları video arası etkileşim olarak sunulacak.</w:t>
      </w:r>
    </w:p>
    <w:p w14:paraId="01C043C8" w14:textId="77777777" w:rsidR="00A64B18" w:rsidRDefault="00A64B18" w:rsidP="00A64B18">
      <w:pPr>
        <w:pStyle w:val="NoSpacing"/>
        <w:rPr>
          <w:rFonts w:ascii="Times New Roman" w:hAnsi="Times New Roman" w:cs="Times New Roman"/>
          <w:sz w:val="24"/>
          <w:szCs w:val="24"/>
        </w:rPr>
      </w:pPr>
    </w:p>
    <w:p w14:paraId="47F4F14D" w14:textId="77777777" w:rsidR="00A64B18" w:rsidRPr="003B1F23" w:rsidRDefault="00A64B18" w:rsidP="00A64B18">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 xml:space="preserve">Adım 4: </w:t>
      </w:r>
    </w:p>
    <w:p w14:paraId="1AD9DFCF" w14:textId="77777777" w:rsidR="00A64B18" w:rsidRPr="003B1F23" w:rsidRDefault="00A64B18" w:rsidP="00A64B18">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Bilginin Sunumu "Yönlendirme"</w:t>
      </w:r>
    </w:p>
    <w:p w14:paraId="336BC198" w14:textId="5BBD3B1C" w:rsidR="00A64B18" w:rsidRPr="003B1F23" w:rsidRDefault="003D50BE" w:rsidP="00A64B18">
      <w:pPr>
        <w:pStyle w:val="NoSpacing"/>
        <w:rPr>
          <w:rFonts w:ascii="Times New Roman" w:hAnsi="Times New Roman" w:cs="Times New Roman"/>
          <w:i/>
          <w:iCs/>
          <w:sz w:val="24"/>
          <w:szCs w:val="24"/>
        </w:rPr>
      </w:pPr>
      <w:r w:rsidRPr="003D50BE">
        <w:rPr>
          <w:rFonts w:ascii="Times New Roman" w:hAnsi="Times New Roman" w:cs="Times New Roman"/>
          <w:i/>
          <w:iCs/>
          <w:sz w:val="24"/>
          <w:szCs w:val="24"/>
        </w:rPr>
        <w:t xml:space="preserve">Kadınların adalete erişiminin önündeki engeller </w:t>
      </w:r>
      <w:r w:rsidR="00A64B18">
        <w:rPr>
          <w:rFonts w:ascii="Times New Roman" w:hAnsi="Times New Roman" w:cs="Times New Roman"/>
          <w:i/>
          <w:iCs/>
          <w:sz w:val="24"/>
          <w:szCs w:val="24"/>
        </w:rPr>
        <w:t>örnekleri maddeler halinde listelenerek sunulacak. Anlatı ekrandaki ilgili görsel ve animasyonlarla desteklenecek.</w:t>
      </w:r>
    </w:p>
    <w:p w14:paraId="47EEC34D" w14:textId="77777777" w:rsidR="00A64B18" w:rsidRDefault="00A64B18" w:rsidP="00A64B18">
      <w:pPr>
        <w:pStyle w:val="NoSpacing"/>
        <w:rPr>
          <w:rFonts w:ascii="Times New Roman" w:hAnsi="Times New Roman" w:cs="Times New Roman"/>
          <w:sz w:val="24"/>
          <w:szCs w:val="24"/>
        </w:rPr>
      </w:pPr>
    </w:p>
    <w:p w14:paraId="2DC74E12" w14:textId="77777777" w:rsidR="00A64B18" w:rsidRPr="00333A1E" w:rsidRDefault="00A64B18" w:rsidP="00A64B18">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 xml:space="preserve">Adım 5: </w:t>
      </w:r>
    </w:p>
    <w:p w14:paraId="520ACDFF" w14:textId="77777777" w:rsidR="00A64B18" w:rsidRPr="00333A1E" w:rsidRDefault="00A64B18" w:rsidP="00A64B18">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Etkinlik "Tartışma"</w:t>
      </w:r>
    </w:p>
    <w:p w14:paraId="038D9817" w14:textId="77777777" w:rsidR="00A64B18" w:rsidRDefault="00A64B18" w:rsidP="00A64B18">
      <w:pPr>
        <w:pStyle w:val="NoSpacing"/>
        <w:rPr>
          <w:rFonts w:ascii="Times New Roman" w:hAnsi="Times New Roman" w:cs="Times New Roman"/>
          <w:sz w:val="24"/>
          <w:szCs w:val="24"/>
        </w:rPr>
      </w:pPr>
    </w:p>
    <w:p w14:paraId="6A1065C5" w14:textId="77777777" w:rsidR="00A64B18" w:rsidRDefault="00A64B18" w:rsidP="00A64B18">
      <w:pPr>
        <w:pStyle w:val="NoSpacing"/>
        <w:rPr>
          <w:rFonts w:ascii="Times New Roman" w:hAnsi="Times New Roman" w:cs="Times New Roman"/>
          <w:sz w:val="24"/>
          <w:szCs w:val="24"/>
        </w:rPr>
      </w:pPr>
      <w:r>
        <w:rPr>
          <w:rFonts w:ascii="Times New Roman" w:hAnsi="Times New Roman" w:cs="Times New Roman"/>
          <w:sz w:val="24"/>
          <w:szCs w:val="24"/>
        </w:rPr>
        <w:t>[Dış Ses]</w:t>
      </w:r>
    </w:p>
    <w:p w14:paraId="292AC9B5" w14:textId="7A62FC71" w:rsidR="00A64B18" w:rsidRDefault="00A64B18" w:rsidP="00A64B18">
      <w:pPr>
        <w:pStyle w:val="NoSpacing"/>
        <w:rPr>
          <w:rFonts w:ascii="Times New Roman" w:hAnsi="Times New Roman" w:cs="Times New Roman"/>
          <w:sz w:val="24"/>
          <w:szCs w:val="24"/>
        </w:rPr>
      </w:pPr>
    </w:p>
    <w:p w14:paraId="00E95B68" w14:textId="46DAB83C" w:rsidR="00404322" w:rsidRPr="00404322" w:rsidRDefault="00404322" w:rsidP="00404322">
      <w:pPr>
        <w:pStyle w:val="NoSpacing"/>
        <w:rPr>
          <w:rFonts w:ascii="Times New Roman" w:hAnsi="Times New Roman" w:cs="Times New Roman"/>
          <w:sz w:val="24"/>
          <w:szCs w:val="24"/>
        </w:rPr>
      </w:pPr>
      <w:r w:rsidRPr="00404322">
        <w:rPr>
          <w:rFonts w:ascii="Times New Roman" w:hAnsi="Times New Roman" w:cs="Times New Roman"/>
          <w:sz w:val="24"/>
          <w:szCs w:val="24"/>
        </w:rPr>
        <w:t xml:space="preserve">Adalete erişimde önemli bir husus, veri toplamadır. Mağdur ve fail hakkındaki verilerin cinsiyete, yaşa, uygulanan şiddetin türüne, fail ile mağdurun ilişkisine, coğrafi yere göre ayrıştırılması, kovuşturma ve mahkumiyet oranlarını gösteren kamuya açık verilerin toplanması, sorunu tespit </w:t>
      </w:r>
      <w:r w:rsidRPr="00404322">
        <w:rPr>
          <w:rFonts w:ascii="Times New Roman" w:hAnsi="Times New Roman" w:cs="Times New Roman"/>
          <w:sz w:val="24"/>
          <w:szCs w:val="24"/>
        </w:rPr>
        <w:lastRenderedPageBreak/>
        <w:t xml:space="preserve">bakımından son derece önemlidir. Adalete erişim bakımından toplumsal cinsiyet eşitliğine göstergelere ve politika üretmede etkili olacak, toplumsal cinsiyet eşitliğini tüm boyutları ile kapsayacak standartlara ihtiyaç bulunmaktadır. </w:t>
      </w:r>
    </w:p>
    <w:p w14:paraId="13644561" w14:textId="77777777" w:rsidR="00404322" w:rsidRPr="00404322" w:rsidRDefault="00404322" w:rsidP="00404322">
      <w:pPr>
        <w:pStyle w:val="NoSpacing"/>
        <w:rPr>
          <w:rFonts w:ascii="Times New Roman" w:hAnsi="Times New Roman" w:cs="Times New Roman"/>
          <w:sz w:val="24"/>
          <w:szCs w:val="24"/>
        </w:rPr>
      </w:pPr>
    </w:p>
    <w:p w14:paraId="08C64E3E" w14:textId="12C79AF1" w:rsidR="00404322" w:rsidRPr="00404322" w:rsidRDefault="00404322" w:rsidP="00404322">
      <w:pPr>
        <w:pStyle w:val="NoSpacing"/>
        <w:rPr>
          <w:rFonts w:ascii="Times New Roman" w:hAnsi="Times New Roman" w:cs="Times New Roman"/>
          <w:sz w:val="24"/>
          <w:szCs w:val="24"/>
        </w:rPr>
      </w:pPr>
      <w:r w:rsidRPr="00404322">
        <w:rPr>
          <w:rFonts w:ascii="Times New Roman" w:hAnsi="Times New Roman" w:cs="Times New Roman"/>
          <w:sz w:val="24"/>
          <w:szCs w:val="24"/>
        </w:rPr>
        <w:t>Şiddet vakalarında yargılama hızlı olmalı, kalıp yargılardan uzak, adil ve tarafsız olarak yürütülmeli, mağdurun sorgusu müdahaleci olmamalı, mağdurun güvenliğini, mahremiyetini korumalıdır. Hukuk profesyonelleri anlayışlı olmalı, empati kurabilmelidir. Hukuk profesyonelleri cinsel saldırı vakalarında “tanıyor mu, neden kaçmadı, niye ihbar etmedi, niye direnmedi, niye bağırmadı” şeklindeki mitlere itibar etmemeli, kararlar sadece mağdurun direnip direnmemesi olgusuna dayandırılmamalıdır. Burada açık ve serbest rıza tek gösterge olarak kabul edilmelidir.</w:t>
      </w:r>
    </w:p>
    <w:p w14:paraId="3AB461C0" w14:textId="77777777" w:rsidR="00404322" w:rsidRPr="00404322" w:rsidRDefault="00404322" w:rsidP="00404322">
      <w:pPr>
        <w:pStyle w:val="NoSpacing"/>
        <w:rPr>
          <w:rFonts w:ascii="Times New Roman" w:hAnsi="Times New Roman" w:cs="Times New Roman"/>
          <w:sz w:val="24"/>
          <w:szCs w:val="24"/>
        </w:rPr>
      </w:pPr>
    </w:p>
    <w:p w14:paraId="3516CDF1" w14:textId="3F251397" w:rsidR="00404322" w:rsidRPr="00404322" w:rsidRDefault="00404322" w:rsidP="00404322">
      <w:pPr>
        <w:pStyle w:val="NoSpacing"/>
        <w:rPr>
          <w:rFonts w:ascii="Times New Roman" w:hAnsi="Times New Roman" w:cs="Times New Roman"/>
          <w:sz w:val="24"/>
          <w:szCs w:val="24"/>
        </w:rPr>
      </w:pPr>
      <w:r w:rsidRPr="00404322">
        <w:rPr>
          <w:rFonts w:ascii="Times New Roman" w:hAnsi="Times New Roman" w:cs="Times New Roman"/>
          <w:sz w:val="24"/>
          <w:szCs w:val="24"/>
        </w:rPr>
        <w:t xml:space="preserve">Adalete erişim hakkının sağlanması için, hukuk profesyonelleri tarafından şikayetçiye destek, erişilebilir, ekonomik yardım ve bilgi sağlanmalıdır. Adli yardım, ücretsiz hukuki danışmanlık, yardım ve hukuki temsili kapsamaktadır ve mahkemeye erişim hakkı, adil yargılanma hakkının ayrılmaz bir parçasıdır. Adli yardıma erişimin iyileştirilmesi, atanan avukatlara kadına yönelik şiddetle ilgili ilgili eğitimler verilmesi, adli yardım bürolarının kadına yönelik şiddet mağdurlarının ihtiyaçlarına duyarlı hale getirilmesi gerekir. Adli yardım sistemleri toplumsal cinsiyete karşı duyarlı olmalı, toplumsal cinsiyet eşitliğini sağlamalı, yeterli ölçüde finanse edilmelidir. Nitelikli ve bağımsız avukatlar tarafından sağlanacak adli yardıma, geniş kapsamlı bir katılım gereklidir. Adli yardım avukatları, toplumda sunulan sosyal hizmetler, kriz merkezleri gibi kadınları destekleyici kurumlar hakkında bilgi sahibi olmalıdır. </w:t>
      </w:r>
    </w:p>
    <w:p w14:paraId="46E767C6" w14:textId="77777777" w:rsidR="00404322" w:rsidRPr="00404322" w:rsidRDefault="00404322" w:rsidP="00404322">
      <w:pPr>
        <w:pStyle w:val="NoSpacing"/>
        <w:rPr>
          <w:rFonts w:ascii="Times New Roman" w:hAnsi="Times New Roman" w:cs="Times New Roman"/>
          <w:sz w:val="24"/>
          <w:szCs w:val="24"/>
        </w:rPr>
      </w:pPr>
    </w:p>
    <w:p w14:paraId="3684ECE0" w14:textId="5B9FF774" w:rsidR="00404322" w:rsidRPr="00404322" w:rsidRDefault="00404322" w:rsidP="00404322">
      <w:pPr>
        <w:pStyle w:val="NoSpacing"/>
        <w:rPr>
          <w:rFonts w:ascii="Times New Roman" w:hAnsi="Times New Roman" w:cs="Times New Roman"/>
          <w:sz w:val="24"/>
          <w:szCs w:val="24"/>
        </w:rPr>
      </w:pPr>
      <w:r w:rsidRPr="00404322">
        <w:rPr>
          <w:rFonts w:ascii="Times New Roman" w:hAnsi="Times New Roman" w:cs="Times New Roman"/>
          <w:sz w:val="24"/>
          <w:szCs w:val="24"/>
        </w:rPr>
        <w:t xml:space="preserve">Adalete erişim, adil bir yargılanma süreci, adil bir karara erişim, kararın infazının sağlanması ve bunun denetimini de kapsamaktadır. Bazı ülkelerde cezanın belirlenmesi ile ilgili kılavuz ilkeler benimsenmiştir. Ayrıca ulusal mahkemelerin aldığı kararlar, uygun bir şekilde icra edilmelidir. Kadın Mahpuslara Yönelik Muamele ve Kadın Suçlular İçin Hürriyeti Bağlayıcı Olmayan Tedbirlere Dair BM Kuralları, tutuklu yargılanmaya ve mahkumiyet sonrası cezalara toplumsal cinsiyet temelli alternatifler geliştirilmesini savunmaktadır. </w:t>
      </w:r>
    </w:p>
    <w:p w14:paraId="24800DF7" w14:textId="77777777" w:rsidR="00404322" w:rsidRPr="00404322" w:rsidRDefault="00404322" w:rsidP="00404322">
      <w:pPr>
        <w:pStyle w:val="NoSpacing"/>
        <w:rPr>
          <w:rFonts w:ascii="Times New Roman" w:hAnsi="Times New Roman" w:cs="Times New Roman"/>
          <w:sz w:val="24"/>
          <w:szCs w:val="24"/>
        </w:rPr>
      </w:pPr>
    </w:p>
    <w:p w14:paraId="5FA4863C" w14:textId="46E562B3" w:rsidR="00404322" w:rsidRPr="00404322" w:rsidRDefault="00404322" w:rsidP="00404322">
      <w:pPr>
        <w:pStyle w:val="NoSpacing"/>
        <w:rPr>
          <w:rFonts w:ascii="Times New Roman" w:hAnsi="Times New Roman" w:cs="Times New Roman"/>
          <w:sz w:val="24"/>
          <w:szCs w:val="24"/>
        </w:rPr>
      </w:pPr>
      <w:r w:rsidRPr="00404322">
        <w:rPr>
          <w:rFonts w:ascii="Times New Roman" w:hAnsi="Times New Roman" w:cs="Times New Roman"/>
          <w:sz w:val="24"/>
          <w:szCs w:val="24"/>
        </w:rPr>
        <w:t xml:space="preserve">Kolluk teşkilatı, savcılık, mahkemeler ve diğer kurumlar arası koordinasyon ve işbirliği adalete erişimin sağlanması açısından zaruridir. Mağdurun güvenliğine ilişkin tedbirlerin alınması, risk değerlendirmelerinin yapılması, kefaletle salıverilme, şartlı tahliye, denetimli serbestlik gibi faile ilişkin ortak izleme tedbirlerinin izlenmesi, bilgi paylaşımı, veri toplama, araştırma ve analitik projelerin yapılması, çok kurumlu eğitimlerin yürütülmesi gibi konularda kurumlar arası koordinasyon hem verimliliği arttıracak hem de gecikmeksizin adalete erişimi sağlayacaktır. Risk değerlendirmesinde ŞÖNİM tarafından hazırlanacak şiddet inceleme raporları önem taşır. Bu raporların hazırlanması mahkeme tarafından da istenebilir, ŞÖNİM tarafından resen de hazırlanabilir. Ayrıca kolluk da Aile İçi ve Kadına Karşı Şiddet Olayları Kayıt ve Risk Değerlendirme Formu’nda risk değerlendirmesi yapmaktadır. </w:t>
      </w:r>
    </w:p>
    <w:p w14:paraId="45BE8CE7" w14:textId="77777777" w:rsidR="00404322" w:rsidRPr="00404322" w:rsidRDefault="00404322" w:rsidP="00404322">
      <w:pPr>
        <w:pStyle w:val="NoSpacing"/>
        <w:rPr>
          <w:rFonts w:ascii="Times New Roman" w:hAnsi="Times New Roman" w:cs="Times New Roman"/>
          <w:sz w:val="24"/>
          <w:szCs w:val="24"/>
        </w:rPr>
      </w:pPr>
    </w:p>
    <w:p w14:paraId="3A306358" w14:textId="7F70AED9" w:rsidR="00404322" w:rsidRPr="00404322" w:rsidRDefault="00404322" w:rsidP="00404322">
      <w:pPr>
        <w:pStyle w:val="NoSpacing"/>
        <w:rPr>
          <w:rFonts w:ascii="Times New Roman" w:hAnsi="Times New Roman" w:cs="Times New Roman"/>
          <w:sz w:val="24"/>
          <w:szCs w:val="24"/>
        </w:rPr>
      </w:pPr>
      <w:r w:rsidRPr="00404322">
        <w:rPr>
          <w:rFonts w:ascii="Times New Roman" w:hAnsi="Times New Roman" w:cs="Times New Roman"/>
          <w:sz w:val="24"/>
          <w:szCs w:val="24"/>
        </w:rPr>
        <w:t>Kurumsal mekanizmaların geliştirilmesine dair son dönemde yürütülen bazı çalışmalar mevcuttur: “Türkiye’de Adalete Erişim için Adli Yardım Uygulamalarının Geliştirilmesine Destek Projesi Aşama II” kapsamında, barolar nezdinde altı ilde pilot uygulama kapsamında Şiddet Mağduru Destek Merkezleri kurulmuş, eğitimci eğitimleri tamamlanmış, yönergeleri hazırlanmış ve anılan merkezler faaliyete başlamaya hazır hale getirilmiştir.</w:t>
      </w:r>
    </w:p>
    <w:p w14:paraId="6D5FF03F" w14:textId="77777777" w:rsidR="00404322" w:rsidRPr="00404322" w:rsidRDefault="00404322" w:rsidP="00404322">
      <w:pPr>
        <w:pStyle w:val="NoSpacing"/>
        <w:rPr>
          <w:rFonts w:ascii="Times New Roman" w:hAnsi="Times New Roman" w:cs="Times New Roman"/>
          <w:sz w:val="24"/>
          <w:szCs w:val="24"/>
        </w:rPr>
      </w:pPr>
      <w:r w:rsidRPr="00404322">
        <w:rPr>
          <w:rFonts w:ascii="Times New Roman" w:hAnsi="Times New Roman" w:cs="Times New Roman"/>
          <w:sz w:val="24"/>
          <w:szCs w:val="24"/>
        </w:rPr>
        <w:t xml:space="preserve"> </w:t>
      </w:r>
    </w:p>
    <w:p w14:paraId="14909374" w14:textId="4F2A0FAB" w:rsidR="00404322" w:rsidRPr="00404322" w:rsidRDefault="00404322" w:rsidP="00404322">
      <w:pPr>
        <w:pStyle w:val="NoSpacing"/>
        <w:rPr>
          <w:rFonts w:ascii="Times New Roman" w:hAnsi="Times New Roman" w:cs="Times New Roman"/>
          <w:sz w:val="24"/>
          <w:szCs w:val="24"/>
        </w:rPr>
      </w:pPr>
      <w:r w:rsidRPr="00404322">
        <w:rPr>
          <w:rFonts w:ascii="Times New Roman" w:hAnsi="Times New Roman" w:cs="Times New Roman"/>
          <w:sz w:val="24"/>
          <w:szCs w:val="24"/>
        </w:rPr>
        <w:t xml:space="preserve">İzmir Büyükşehir Belediyesi Sosyal Projeler Dairesi Başkanlığı’na bağlı Kentsel Adalet ve Eşitlik Şube Müdürlüğü ve İzmir Barosu iş birliğinde “Adalet için Adli Yardım Aracı” uygulaması, partnerlerin sayfalarında duyurulacak tarihlerde merkezden uzak ilçe ve mahallelere giderek adalete erişimle ilgili adli yardım sağlamayı planlamaktadır. Adli yardım, İzmir Barosu avukatları </w:t>
      </w:r>
      <w:r w:rsidRPr="00404322">
        <w:rPr>
          <w:rFonts w:ascii="Times New Roman" w:hAnsi="Times New Roman" w:cs="Times New Roman"/>
          <w:sz w:val="24"/>
          <w:szCs w:val="24"/>
        </w:rPr>
        <w:lastRenderedPageBreak/>
        <w:t xml:space="preserve">tarafından sağlanmakta, avukatlık ücretleri ise İzmir Büyükşehir Belediyesi tarafından karşılanmaktadır. </w:t>
      </w:r>
    </w:p>
    <w:p w14:paraId="097598A5" w14:textId="77777777" w:rsidR="00404322" w:rsidRPr="00404322" w:rsidRDefault="00404322" w:rsidP="00404322">
      <w:pPr>
        <w:pStyle w:val="NoSpacing"/>
        <w:rPr>
          <w:rFonts w:ascii="Times New Roman" w:hAnsi="Times New Roman" w:cs="Times New Roman"/>
          <w:sz w:val="24"/>
          <w:szCs w:val="24"/>
        </w:rPr>
      </w:pPr>
    </w:p>
    <w:p w14:paraId="7F6D9AB3" w14:textId="178A64E4" w:rsidR="00404322" w:rsidRPr="00404322" w:rsidRDefault="00404322" w:rsidP="00404322">
      <w:pPr>
        <w:pStyle w:val="NoSpacing"/>
        <w:rPr>
          <w:rFonts w:ascii="Times New Roman" w:hAnsi="Times New Roman" w:cs="Times New Roman"/>
          <w:sz w:val="24"/>
          <w:szCs w:val="24"/>
        </w:rPr>
      </w:pPr>
      <w:r w:rsidRPr="00404322">
        <w:rPr>
          <w:rFonts w:ascii="Times New Roman" w:hAnsi="Times New Roman" w:cs="Times New Roman"/>
          <w:sz w:val="24"/>
          <w:szCs w:val="24"/>
        </w:rPr>
        <w:t xml:space="preserve">Tercümandan yararlanma hakkına ilişkin, Türkiye Barolar Birliği ve Birleşmiş Milletler Yüksek Komiserliği (UNHCR) tarafından yürütülen “Türkiye'de Mülteci, Sığınmacı, Geçici Koruma Altındaki Kişilerin Adalete Erişimlerinin Desteklenmesi Projesi” kapsamında dört dilde tercüme destek hattı oluşturulmuştur.  </w:t>
      </w:r>
    </w:p>
    <w:p w14:paraId="2AD4BE0A" w14:textId="77777777" w:rsidR="00404322" w:rsidRPr="00404322" w:rsidRDefault="00404322" w:rsidP="00404322">
      <w:pPr>
        <w:pStyle w:val="NoSpacing"/>
        <w:rPr>
          <w:rFonts w:ascii="Times New Roman" w:hAnsi="Times New Roman" w:cs="Times New Roman"/>
          <w:sz w:val="24"/>
          <w:szCs w:val="24"/>
        </w:rPr>
      </w:pPr>
    </w:p>
    <w:p w14:paraId="3E8B4699" w14:textId="35477839" w:rsidR="00404322" w:rsidRPr="00404322" w:rsidRDefault="00404322" w:rsidP="00404322">
      <w:pPr>
        <w:pStyle w:val="NoSpacing"/>
        <w:rPr>
          <w:rFonts w:ascii="Times New Roman" w:hAnsi="Times New Roman" w:cs="Times New Roman"/>
          <w:sz w:val="24"/>
          <w:szCs w:val="24"/>
        </w:rPr>
      </w:pPr>
      <w:r w:rsidRPr="00404322">
        <w:rPr>
          <w:rFonts w:ascii="Times New Roman" w:hAnsi="Times New Roman" w:cs="Times New Roman"/>
          <w:sz w:val="24"/>
          <w:szCs w:val="24"/>
        </w:rPr>
        <w:t xml:space="preserve">Türkiye Kadın Dernekleri Federasyonu’nun (TKDF) Ankara, İzmir, Antalya gibi büyük illerin de bulunduğu on dört belediye ile protokolü bulunmaktadır. Şiddete maruz kalan kadınların daha hızlı yardım alabilmesi için 2021'de “Ev İçi Şiddet Acil Yardım Hattı” adında akıllı telefon uygulaması başlatan TKDF, bu uygulamayla şiddete maruz kalan kadınların acil yardım hattını aramasını sağlamaktadır.  </w:t>
      </w:r>
    </w:p>
    <w:p w14:paraId="00202192" w14:textId="77777777" w:rsidR="00404322" w:rsidRPr="00404322" w:rsidRDefault="00404322" w:rsidP="00404322">
      <w:pPr>
        <w:pStyle w:val="NoSpacing"/>
        <w:rPr>
          <w:rFonts w:ascii="Times New Roman" w:hAnsi="Times New Roman" w:cs="Times New Roman"/>
          <w:sz w:val="24"/>
          <w:szCs w:val="24"/>
        </w:rPr>
      </w:pPr>
    </w:p>
    <w:p w14:paraId="6BB4842D" w14:textId="3CE21626" w:rsidR="00404322" w:rsidRPr="00404322" w:rsidRDefault="00404322" w:rsidP="00404322">
      <w:pPr>
        <w:pStyle w:val="NoSpacing"/>
        <w:rPr>
          <w:rFonts w:ascii="Times New Roman" w:hAnsi="Times New Roman" w:cs="Times New Roman"/>
          <w:sz w:val="24"/>
          <w:szCs w:val="24"/>
        </w:rPr>
      </w:pPr>
      <w:r w:rsidRPr="00404322">
        <w:rPr>
          <w:rFonts w:ascii="Times New Roman" w:hAnsi="Times New Roman" w:cs="Times New Roman"/>
          <w:sz w:val="24"/>
          <w:szCs w:val="24"/>
        </w:rPr>
        <w:t>Gelincik Projesi; Ankara Barosu tarafından 2 Nisan 2011 yılında hayata geçirilmiş bir projedir. Merkez fiziksel, psikolojik, ekonomik ve cinsel şiddete maruz kalan kadın, çocuk ve LGBTİ bireylerin uğradıkları şiddet ile ilgili olarak özel eğitim almış ve konusunda uzman 45 rehber avukat ve 221 gönüllü avukattan oluşmaktadır. Merkezde ayrıca ihtiyaç halinde psikologlar ve sosyal hizmet uzmanlarından da yardım alınabilmektedir.</w:t>
      </w:r>
    </w:p>
    <w:p w14:paraId="073F9DA6" w14:textId="77777777" w:rsidR="00404322" w:rsidRPr="00404322" w:rsidRDefault="00404322" w:rsidP="00404322">
      <w:pPr>
        <w:pStyle w:val="NoSpacing"/>
        <w:rPr>
          <w:rFonts w:ascii="Times New Roman" w:hAnsi="Times New Roman" w:cs="Times New Roman"/>
          <w:sz w:val="24"/>
          <w:szCs w:val="24"/>
        </w:rPr>
      </w:pPr>
    </w:p>
    <w:p w14:paraId="2E8FAF5D" w14:textId="50E6CBE6" w:rsidR="00404322" w:rsidRPr="00404322" w:rsidRDefault="00404322" w:rsidP="00404322">
      <w:pPr>
        <w:pStyle w:val="NoSpacing"/>
        <w:rPr>
          <w:rFonts w:ascii="Times New Roman" w:hAnsi="Times New Roman" w:cs="Times New Roman"/>
          <w:sz w:val="24"/>
          <w:szCs w:val="24"/>
        </w:rPr>
      </w:pPr>
      <w:r w:rsidRPr="00404322">
        <w:rPr>
          <w:rFonts w:ascii="Times New Roman" w:hAnsi="Times New Roman" w:cs="Times New Roman"/>
          <w:sz w:val="24"/>
          <w:szCs w:val="24"/>
        </w:rPr>
        <w:t>Mor Haritam uygulaması İsveç Uluslararası Kalkınma İşbirliği Ajansı (SIDA) aracılığıyla fonlanan ve BM Kadın Birimi Türkiye tarafından yürütülen “Türkiye’de Siyasi Katılımda Toplumsal Cinsiyet Eşitliği Projesi” kapsamında tasarlanmıştır. UN Women işbirliği ile hazırlanan proje 4 Ocak 2021 itibariyle hayata geçmiştir. Ankara Büyükşehir Belediyesi tarafından yürütülen “Yerel Eşitlik Eylem Planı” kapsamında kentin kadınlar için daha güvenli hale getirilmesi hedefi ile hayata geçirilen Mor Haritam üzerinden kadınlardan alınan geri bildirimler sayesinde Ankara’daki güvensiz ve riskli bölgeler tespit edilebilmektedir. Harita sayesinde hizmetlerin planlama ve bütçeleme süreçlerine kadınlar da dâhil olmaktadır. Kadınlar ilçelerdeki kreşleri, şiddet önleme merkezlerini, meslek kurslarını ve danışma merkezlerini adres ve telefonları ile görebilmekte ve kendi mahallelerindeki tüm verilere ulaşabilmektedir. Proje Başkent Mobil uygulamasına da eklenmiştir. Kentteki tüm kadınların ihtiyaçlarını belirleyen ve bu ihtiyaçlar ışığında planlama yapılmasını sağlayacak bu haritanın Türkiye’de ilk olması da önemlidir.</w:t>
      </w:r>
    </w:p>
    <w:p w14:paraId="427B72C9" w14:textId="77777777" w:rsidR="00404322" w:rsidRDefault="00404322" w:rsidP="00A64B18">
      <w:pPr>
        <w:pStyle w:val="NoSpacing"/>
        <w:rPr>
          <w:rFonts w:ascii="Times New Roman" w:hAnsi="Times New Roman" w:cs="Times New Roman"/>
          <w:sz w:val="24"/>
          <w:szCs w:val="24"/>
        </w:rPr>
      </w:pPr>
    </w:p>
    <w:p w14:paraId="6988F347" w14:textId="77777777" w:rsidR="00A64B18" w:rsidRDefault="00A64B18" w:rsidP="00A64B18">
      <w:pPr>
        <w:pStyle w:val="NoSpacing"/>
        <w:rPr>
          <w:rFonts w:ascii="Times New Roman" w:hAnsi="Times New Roman" w:cs="Times New Roman"/>
          <w:sz w:val="24"/>
          <w:szCs w:val="24"/>
        </w:rPr>
      </w:pPr>
      <w:r>
        <w:rPr>
          <w:rFonts w:ascii="Times New Roman" w:hAnsi="Times New Roman" w:cs="Times New Roman"/>
          <w:sz w:val="24"/>
          <w:szCs w:val="24"/>
        </w:rPr>
        <w:t>[Ekrandaki Soru]</w:t>
      </w:r>
    </w:p>
    <w:p w14:paraId="363A34BA" w14:textId="37E2299B" w:rsidR="00A64B18" w:rsidRPr="00404322" w:rsidRDefault="003D50BE" w:rsidP="00A64B18">
      <w:pPr>
        <w:pStyle w:val="NoSpacing"/>
        <w:rPr>
          <w:rFonts w:ascii="Times New Roman" w:hAnsi="Times New Roman" w:cs="Times New Roman"/>
          <w:i/>
          <w:iCs/>
          <w:sz w:val="24"/>
          <w:szCs w:val="24"/>
        </w:rPr>
      </w:pPr>
      <w:r w:rsidRPr="003D50BE">
        <w:rPr>
          <w:rFonts w:ascii="Times New Roman" w:hAnsi="Times New Roman" w:cs="Times New Roman"/>
          <w:i/>
          <w:iCs/>
          <w:sz w:val="24"/>
          <w:szCs w:val="24"/>
        </w:rPr>
        <w:t xml:space="preserve">Kadınların adalete erişiminin önündeki engellerin üstesinden gelebilecek </w:t>
      </w:r>
      <w:r w:rsidR="00404322">
        <w:rPr>
          <w:rFonts w:ascii="Times New Roman" w:hAnsi="Times New Roman" w:cs="Times New Roman"/>
          <w:i/>
          <w:iCs/>
          <w:sz w:val="24"/>
          <w:szCs w:val="24"/>
        </w:rPr>
        <w:t>pratik çözümler nelerdir?</w:t>
      </w:r>
    </w:p>
    <w:p w14:paraId="7205A5F3" w14:textId="77777777" w:rsidR="00A64B18" w:rsidRDefault="00A64B18" w:rsidP="00A64B18">
      <w:pPr>
        <w:pStyle w:val="NoSpacing"/>
        <w:rPr>
          <w:rFonts w:ascii="Times New Roman" w:hAnsi="Times New Roman" w:cs="Times New Roman"/>
          <w:sz w:val="24"/>
          <w:szCs w:val="24"/>
        </w:rPr>
      </w:pPr>
    </w:p>
    <w:p w14:paraId="5DBC4812" w14:textId="77777777" w:rsidR="00A64B18" w:rsidRPr="00333A1E" w:rsidRDefault="00A64B18" w:rsidP="00A64B18">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 xml:space="preserve">Adım 6: </w:t>
      </w:r>
    </w:p>
    <w:p w14:paraId="1B25D0DA" w14:textId="77777777" w:rsidR="00A64B18" w:rsidRPr="00333A1E" w:rsidRDefault="00A64B18" w:rsidP="00A64B18">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Bilginin Sunumu "Farklı Bakış"</w:t>
      </w:r>
    </w:p>
    <w:p w14:paraId="14CA0DC5" w14:textId="77777777" w:rsidR="00A64B18" w:rsidRDefault="00A64B18" w:rsidP="00A64B18">
      <w:pPr>
        <w:pStyle w:val="NoSpacing"/>
        <w:rPr>
          <w:rFonts w:ascii="Times New Roman" w:hAnsi="Times New Roman" w:cs="Times New Roman"/>
          <w:sz w:val="24"/>
          <w:szCs w:val="24"/>
        </w:rPr>
      </w:pPr>
    </w:p>
    <w:p w14:paraId="267EF87D" w14:textId="5917D944" w:rsidR="00A64B18" w:rsidRPr="00333A1E" w:rsidRDefault="003256AB" w:rsidP="00A64B18">
      <w:pPr>
        <w:pStyle w:val="NoSpacing"/>
        <w:rPr>
          <w:rFonts w:ascii="Times New Roman" w:hAnsi="Times New Roman" w:cs="Times New Roman"/>
          <w:i/>
          <w:iCs/>
          <w:sz w:val="24"/>
          <w:szCs w:val="24"/>
        </w:rPr>
      </w:pPr>
      <w:r w:rsidRPr="003256AB">
        <w:rPr>
          <w:rFonts w:ascii="Times New Roman" w:hAnsi="Times New Roman" w:cs="Times New Roman"/>
          <w:i/>
          <w:iCs/>
          <w:sz w:val="24"/>
          <w:szCs w:val="24"/>
        </w:rPr>
        <w:t>Türk Ceza Kanunu’nda nefret ve ayrımcılık suçu ve yargı süreçlerinde ayrımcılık</w:t>
      </w:r>
      <w:r w:rsidR="00A64B18" w:rsidRPr="00333A1E">
        <w:rPr>
          <w:rFonts w:ascii="Times New Roman" w:hAnsi="Times New Roman" w:cs="Times New Roman"/>
          <w:i/>
          <w:iCs/>
          <w:sz w:val="24"/>
          <w:szCs w:val="24"/>
        </w:rPr>
        <w:t xml:space="preserve"> ilişkin</w:t>
      </w:r>
      <w:r w:rsidR="00A64B18">
        <w:rPr>
          <w:rFonts w:ascii="Times New Roman" w:hAnsi="Times New Roman" w:cs="Times New Roman"/>
          <w:i/>
          <w:iCs/>
          <w:sz w:val="24"/>
          <w:szCs w:val="24"/>
        </w:rPr>
        <w:t xml:space="preserve"> sunum maddeler halinde görsel, animasyon ve videolarla desteklenir.</w:t>
      </w:r>
    </w:p>
    <w:p w14:paraId="700F968B" w14:textId="77777777" w:rsidR="00A64B18" w:rsidRDefault="00A64B18" w:rsidP="00A64B18">
      <w:pPr>
        <w:pStyle w:val="NoSpacing"/>
        <w:rPr>
          <w:rFonts w:ascii="Times New Roman" w:hAnsi="Times New Roman" w:cs="Times New Roman"/>
          <w:sz w:val="24"/>
          <w:szCs w:val="24"/>
        </w:rPr>
      </w:pPr>
    </w:p>
    <w:p w14:paraId="210F491C" w14:textId="77777777" w:rsidR="00A64B18" w:rsidRPr="00333A1E" w:rsidRDefault="00A64B18" w:rsidP="00A64B18">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 xml:space="preserve">Adım 7: </w:t>
      </w:r>
    </w:p>
    <w:p w14:paraId="62747F53" w14:textId="77777777" w:rsidR="00A64B18" w:rsidRPr="00333A1E" w:rsidRDefault="00A64B18" w:rsidP="00A64B18">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Etkinlik "Oluşturma"</w:t>
      </w:r>
    </w:p>
    <w:p w14:paraId="2A459049" w14:textId="77777777" w:rsidR="00A64B18" w:rsidRDefault="00A64B18" w:rsidP="00A64B18">
      <w:pPr>
        <w:pStyle w:val="NoSpacing"/>
        <w:rPr>
          <w:rFonts w:ascii="Times New Roman" w:hAnsi="Times New Roman" w:cs="Times New Roman"/>
          <w:sz w:val="24"/>
          <w:szCs w:val="24"/>
        </w:rPr>
      </w:pPr>
    </w:p>
    <w:p w14:paraId="49BD0108" w14:textId="77777777" w:rsidR="00A64B18" w:rsidRDefault="00A64B18" w:rsidP="00A64B18">
      <w:pPr>
        <w:pStyle w:val="NoSpacing"/>
        <w:rPr>
          <w:rFonts w:ascii="Times New Roman" w:hAnsi="Times New Roman" w:cs="Times New Roman"/>
          <w:sz w:val="24"/>
          <w:szCs w:val="24"/>
        </w:rPr>
      </w:pPr>
      <w:r>
        <w:rPr>
          <w:rFonts w:ascii="Times New Roman" w:hAnsi="Times New Roman" w:cs="Times New Roman"/>
          <w:sz w:val="24"/>
          <w:szCs w:val="24"/>
        </w:rPr>
        <w:t>[Ekrandaki Soru]</w:t>
      </w:r>
    </w:p>
    <w:p w14:paraId="72DD78CE" w14:textId="173DE53B" w:rsidR="00A64B18" w:rsidRDefault="003256AB" w:rsidP="00A64B18">
      <w:pPr>
        <w:pStyle w:val="NoSpacing"/>
        <w:rPr>
          <w:rFonts w:ascii="Times New Roman" w:hAnsi="Times New Roman" w:cs="Times New Roman"/>
          <w:sz w:val="24"/>
          <w:szCs w:val="24"/>
        </w:rPr>
      </w:pPr>
      <w:r w:rsidRPr="003256AB">
        <w:rPr>
          <w:rFonts w:ascii="Times New Roman" w:hAnsi="Times New Roman" w:cs="Times New Roman"/>
          <w:sz w:val="24"/>
          <w:szCs w:val="24"/>
        </w:rPr>
        <w:t>Toplumsal cinsiyete duyarlı yargılama</w:t>
      </w:r>
      <w:r>
        <w:rPr>
          <w:rFonts w:ascii="Times New Roman" w:hAnsi="Times New Roman" w:cs="Times New Roman"/>
          <w:sz w:val="24"/>
          <w:szCs w:val="24"/>
        </w:rPr>
        <w:t xml:space="preserve"> </w:t>
      </w:r>
      <w:r w:rsidR="00A64B18">
        <w:rPr>
          <w:rFonts w:ascii="Times New Roman" w:hAnsi="Times New Roman" w:cs="Times New Roman"/>
          <w:sz w:val="24"/>
          <w:szCs w:val="24"/>
        </w:rPr>
        <w:t>neden önemlidir?</w:t>
      </w:r>
    </w:p>
    <w:p w14:paraId="35705C11" w14:textId="77777777" w:rsidR="00A64B18" w:rsidRDefault="00A64B18" w:rsidP="00A64B18">
      <w:pPr>
        <w:pStyle w:val="NoSpacing"/>
        <w:rPr>
          <w:rFonts w:ascii="Times New Roman" w:hAnsi="Times New Roman" w:cs="Times New Roman"/>
          <w:sz w:val="24"/>
          <w:szCs w:val="24"/>
        </w:rPr>
      </w:pPr>
    </w:p>
    <w:p w14:paraId="3288BAF0" w14:textId="77777777" w:rsidR="00A64B18" w:rsidRDefault="00A64B18" w:rsidP="00A64B18">
      <w:pPr>
        <w:pStyle w:val="NoSpacing"/>
        <w:rPr>
          <w:rFonts w:ascii="Times New Roman" w:hAnsi="Times New Roman" w:cs="Times New Roman"/>
          <w:sz w:val="24"/>
          <w:szCs w:val="24"/>
        </w:rPr>
      </w:pPr>
      <w:r>
        <w:rPr>
          <w:rFonts w:ascii="Times New Roman" w:hAnsi="Times New Roman" w:cs="Times New Roman"/>
          <w:sz w:val="24"/>
          <w:szCs w:val="24"/>
        </w:rPr>
        <w:t>[Düşünmeleri için kısa bir süre verilerek geribildirim sunulur]</w:t>
      </w:r>
    </w:p>
    <w:p w14:paraId="42785CF5" w14:textId="77777777" w:rsidR="00A64B18" w:rsidRDefault="00A64B18" w:rsidP="00A64B18">
      <w:pPr>
        <w:pStyle w:val="NoSpacing"/>
        <w:rPr>
          <w:rFonts w:ascii="Times New Roman" w:hAnsi="Times New Roman" w:cs="Times New Roman"/>
          <w:sz w:val="24"/>
          <w:szCs w:val="24"/>
        </w:rPr>
      </w:pPr>
    </w:p>
    <w:p w14:paraId="6FED39D5" w14:textId="2BF5FC32" w:rsidR="000A41C5" w:rsidRDefault="003256AB" w:rsidP="000A41C5">
      <w:pPr>
        <w:pStyle w:val="NoSpacing"/>
        <w:rPr>
          <w:rFonts w:ascii="Times New Roman" w:hAnsi="Times New Roman" w:cs="Times New Roman"/>
          <w:sz w:val="24"/>
          <w:szCs w:val="24"/>
        </w:rPr>
      </w:pPr>
      <w:r w:rsidRPr="003256AB">
        <w:rPr>
          <w:rFonts w:ascii="Times New Roman" w:hAnsi="Times New Roman" w:cs="Times New Roman"/>
          <w:sz w:val="24"/>
          <w:szCs w:val="24"/>
        </w:rPr>
        <w:lastRenderedPageBreak/>
        <w:t xml:space="preserve">Türk Ceza Kanunu’nun 122. maddesinde yer alan ayırımcılık suçu, Anayasa’nın 10. maddesinde yer alan “eşitlik” ilkesi ve ayrımcılık yasağı çerçevesinde, bireylerin ayrımcılığa maruz kalmalarını ve bunun sonucunda temel hak ve özgürlüklerinden keyfi olarak yoksun bırakılmalarını engelleme amaçlı düzenlenmiştir. Korunan hukuksal değerler bu anlamda, kişi özgürlüğü ve onuru, bireylerin eşit işlem görme hakkı ve kamu barışı olarak nitelendirilebilir. </w:t>
      </w:r>
      <w:r w:rsidR="000A41C5">
        <w:rPr>
          <w:rFonts w:ascii="Times New Roman" w:hAnsi="Times New Roman" w:cs="Times New Roman"/>
          <w:sz w:val="24"/>
          <w:szCs w:val="24"/>
        </w:rPr>
        <w:t xml:space="preserve"> </w:t>
      </w:r>
      <w:r w:rsidR="000A41C5" w:rsidRPr="003256AB">
        <w:rPr>
          <w:rFonts w:ascii="Times New Roman" w:hAnsi="Times New Roman" w:cs="Times New Roman"/>
          <w:sz w:val="24"/>
          <w:szCs w:val="24"/>
        </w:rPr>
        <w:t>Adalet sistemi, uluslararası yetkinlik, etkililik, bağımsızlık, tarafsızlık gibi iyi niteliklere sahip olmalı ve toplumsal cinsiyete duyarlı ve sürdürülebilir çözümler getirebilmelidir.</w:t>
      </w:r>
    </w:p>
    <w:p w14:paraId="40A55201" w14:textId="2147DA50" w:rsidR="003256AB" w:rsidRDefault="003256AB" w:rsidP="003256AB">
      <w:pPr>
        <w:pStyle w:val="NoSpacing"/>
        <w:rPr>
          <w:rFonts w:ascii="Times New Roman" w:hAnsi="Times New Roman" w:cs="Times New Roman"/>
          <w:sz w:val="24"/>
          <w:szCs w:val="24"/>
        </w:rPr>
      </w:pPr>
    </w:p>
    <w:p w14:paraId="27DC41D7" w14:textId="77777777" w:rsidR="003256AB" w:rsidRPr="000A41C5" w:rsidRDefault="003256AB" w:rsidP="000A41C5">
      <w:pPr>
        <w:pStyle w:val="NoSpacing"/>
        <w:rPr>
          <w:rFonts w:ascii="Times New Roman" w:hAnsi="Times New Roman" w:cs="Times New Roman"/>
          <w:sz w:val="24"/>
          <w:szCs w:val="24"/>
        </w:rPr>
      </w:pPr>
      <w:r w:rsidRPr="000A41C5">
        <w:rPr>
          <w:rFonts w:ascii="Times New Roman" w:hAnsi="Times New Roman" w:cs="Times New Roman"/>
          <w:sz w:val="24"/>
          <w:szCs w:val="24"/>
        </w:rPr>
        <w:t xml:space="preserve">Şiddet mağdurlarının haklarının kullandırılması ve güvenliklerinin sağlanması yargılamanın odağında olmalıdır. Etkin ve özenli bir yargılama yapılmalı, toplumsal cinsiyete duyarlı usuller izlenmelidir. Tüm olgular mahkeme tarafından incelenmeli, değerlendirme bütünsel bir bakışa dayanmalıdır. Cinsel şiddet iddiasının varlığı halinde, uzmanlar tarafından psikolojik inceleme de yapılmalıdır. Mağdurların soruşturma ve dava sürecine etkin katılımlarının sağlanması için gerekli önlemler alınmalıdır. Yargılama sürecinde mağdurların davranışları ve özel hayatı suça neden olan sebep olarak değerlendirilmemeli ve mağdurun örtülü rızasından bahsedilmemelidir. Kültür, adet, gelenek, din veya namus anlayışı suça mazeret teşkil etmemelidir. Yargılama süreçlerinde insan hakları alanındaki uluslararası sözleşmeler ve belgeler, uluslararası mahkeme kararları ve doktrindeki dikkate alınmalıdır. Mağdurun adalete erişiminin önündeki engeller kaldırılmalıdır. Failler sorumlu tutulmalıdır ve hükmedilen cezalar, infaz aşamasında etkili uygulanmalıdır. Şiddet mağdurlarının zararları giderilmeli ve rehabilitasyon hizmeti sağlanmalıdır. </w:t>
      </w:r>
    </w:p>
    <w:p w14:paraId="3050D3DB" w14:textId="77777777" w:rsidR="003256AB" w:rsidRDefault="003256AB" w:rsidP="003256AB">
      <w:pPr>
        <w:pStyle w:val="NoSpacing"/>
        <w:rPr>
          <w:rFonts w:ascii="Times New Roman" w:hAnsi="Times New Roman" w:cs="Times New Roman"/>
          <w:sz w:val="24"/>
          <w:szCs w:val="24"/>
        </w:rPr>
      </w:pPr>
    </w:p>
    <w:p w14:paraId="3AFC6890" w14:textId="21328C04" w:rsidR="003256AB" w:rsidRDefault="003256AB" w:rsidP="003256AB">
      <w:pPr>
        <w:pStyle w:val="NoSpacing"/>
        <w:rPr>
          <w:rFonts w:ascii="Times New Roman" w:hAnsi="Times New Roman" w:cs="Times New Roman"/>
          <w:sz w:val="24"/>
          <w:szCs w:val="24"/>
        </w:rPr>
      </w:pPr>
      <w:r w:rsidRPr="003256AB">
        <w:rPr>
          <w:rFonts w:ascii="Times New Roman" w:hAnsi="Times New Roman" w:cs="Times New Roman"/>
          <w:sz w:val="24"/>
          <w:szCs w:val="24"/>
        </w:rPr>
        <w:t>5237 sayılı Türk Ceza Kanunu yürürlüğe girmeden ve haksız tahrik hükmü değişmeden önce Yargıtay, kadınların hayat tarzının “eril” sosyal normlara uygun olmadığı gerekçesi ile faillere haksız tahrik indirimini uygulamaktaydı. 2005 yılında yürürlüğe giren 5237 s. Türk Ceza Kanunu’nun 29. maddesinde düzenlenen haksız tahrik hükmünün unsurlarından biri, hiddet ve şiddetli elemin meydana gelmesi için aranan haksız fiildir. Buradaki haksız fiil, hükmün gerekçesinde hukuk düzenine aykırı fiil olarak nitelendirilmektedir. Bu halde hukuk düzenine aykırılık teşkil etmeyen bir fiil, haksız bir fiil olarak kabul edilmeyecektir. Bu düzenleme ile, kadınların davranışlarının sosyal normlara uygun olmadığı gerekçesini ileri sürerek, töre saiki ile veya başka bir saikle kadınlara karşı işlenen kasten öldürme suçlarında yapılan haksız tahrik indirimlerinin de önüne geçilmek istendi. Bununla birlikte yapılan yasal değişikliğe rağmen, hukukun toplumsal cinsiyete duyarlı şekilde yorumlandığını söyleyebilmek hala güçtür.</w:t>
      </w:r>
    </w:p>
    <w:p w14:paraId="344C39B1" w14:textId="6B4E1177" w:rsidR="003256AB" w:rsidRDefault="003256AB" w:rsidP="003256AB">
      <w:pPr>
        <w:pStyle w:val="NoSpacing"/>
        <w:rPr>
          <w:rFonts w:ascii="Times New Roman" w:hAnsi="Times New Roman" w:cs="Times New Roman"/>
          <w:sz w:val="24"/>
          <w:szCs w:val="24"/>
        </w:rPr>
      </w:pPr>
    </w:p>
    <w:p w14:paraId="2D00FE17" w14:textId="77777777" w:rsidR="003256AB" w:rsidRPr="003B1F23" w:rsidRDefault="003256AB" w:rsidP="003256AB">
      <w:pPr>
        <w:pStyle w:val="NoSpacing"/>
        <w:rPr>
          <w:rFonts w:ascii="Times New Roman" w:hAnsi="Times New Roman" w:cs="Times New Roman"/>
          <w:sz w:val="24"/>
          <w:szCs w:val="24"/>
        </w:rPr>
      </w:pPr>
    </w:p>
    <w:p w14:paraId="46CD3DAA" w14:textId="77777777" w:rsidR="00A64B18" w:rsidRPr="00461D9B" w:rsidRDefault="00A64B18" w:rsidP="00A64B18">
      <w:pPr>
        <w:pStyle w:val="NoSpacing"/>
        <w:rPr>
          <w:rFonts w:ascii="Times New Roman" w:hAnsi="Times New Roman" w:cs="Times New Roman"/>
          <w:b/>
          <w:bCs/>
          <w:i/>
          <w:iCs/>
          <w:sz w:val="24"/>
          <w:szCs w:val="24"/>
        </w:rPr>
      </w:pPr>
      <w:r w:rsidRPr="00461D9B">
        <w:rPr>
          <w:rFonts w:ascii="Times New Roman" w:hAnsi="Times New Roman" w:cs="Times New Roman"/>
          <w:b/>
          <w:bCs/>
          <w:i/>
          <w:iCs/>
          <w:sz w:val="24"/>
          <w:szCs w:val="24"/>
        </w:rPr>
        <w:t xml:space="preserve">Adım 8: </w:t>
      </w:r>
    </w:p>
    <w:p w14:paraId="4AC378A0" w14:textId="77777777" w:rsidR="00A64B18" w:rsidRPr="00461D9B" w:rsidRDefault="00A64B18" w:rsidP="00A64B18">
      <w:pPr>
        <w:pStyle w:val="NoSpacing"/>
        <w:rPr>
          <w:rFonts w:ascii="Times New Roman" w:hAnsi="Times New Roman" w:cs="Times New Roman"/>
          <w:b/>
          <w:bCs/>
          <w:i/>
          <w:iCs/>
          <w:sz w:val="24"/>
          <w:szCs w:val="24"/>
        </w:rPr>
      </w:pPr>
      <w:r w:rsidRPr="00461D9B">
        <w:rPr>
          <w:rFonts w:ascii="Times New Roman" w:hAnsi="Times New Roman" w:cs="Times New Roman"/>
          <w:b/>
          <w:bCs/>
          <w:i/>
          <w:iCs/>
          <w:sz w:val="24"/>
          <w:szCs w:val="24"/>
        </w:rPr>
        <w:t xml:space="preserve">Özetleme </w:t>
      </w:r>
    </w:p>
    <w:p w14:paraId="47F7721C" w14:textId="77777777" w:rsidR="00A64B18" w:rsidRDefault="00A64B18" w:rsidP="00A64B18">
      <w:pPr>
        <w:pStyle w:val="NoSpacing"/>
        <w:rPr>
          <w:rFonts w:ascii="Times New Roman" w:hAnsi="Times New Roman" w:cs="Times New Roman"/>
          <w:sz w:val="24"/>
          <w:szCs w:val="24"/>
        </w:rPr>
      </w:pPr>
    </w:p>
    <w:p w14:paraId="7AE169CB" w14:textId="77777777" w:rsidR="00A64B18" w:rsidRDefault="00A64B18" w:rsidP="00A64B18">
      <w:pPr>
        <w:pStyle w:val="NoSpacing"/>
        <w:rPr>
          <w:rFonts w:ascii="Times New Roman" w:hAnsi="Times New Roman" w:cs="Times New Roman"/>
          <w:sz w:val="24"/>
          <w:szCs w:val="24"/>
        </w:rPr>
      </w:pPr>
      <w:r>
        <w:rPr>
          <w:rFonts w:ascii="Times New Roman" w:hAnsi="Times New Roman" w:cs="Times New Roman"/>
          <w:sz w:val="24"/>
          <w:szCs w:val="24"/>
        </w:rPr>
        <w:t>[Dış Ses]</w:t>
      </w:r>
    </w:p>
    <w:p w14:paraId="34A497D8" w14:textId="77777777" w:rsidR="00A64B18" w:rsidRPr="00461D9B" w:rsidRDefault="00A64B18" w:rsidP="00A64B18">
      <w:pPr>
        <w:spacing w:after="240" w:line="240" w:lineRule="auto"/>
        <w:ind w:right="-1"/>
        <w:rPr>
          <w:rFonts w:ascii="Times New Roman" w:hAnsi="Times New Roman"/>
          <w:bCs/>
          <w:i/>
          <w:iCs/>
          <w:szCs w:val="24"/>
        </w:rPr>
      </w:pPr>
      <w:r w:rsidRPr="00461D9B">
        <w:rPr>
          <w:rFonts w:ascii="Times New Roman" w:hAnsi="Times New Roman"/>
          <w:bCs/>
          <w:i/>
          <w:iCs/>
          <w:szCs w:val="24"/>
        </w:rPr>
        <w:t>Bu etkinlikle birlikte oturumun sonuna geldik. Şimdi dilerseniz buraya kadar öğrendiklerimizi yeniden gözden geçirelim</w:t>
      </w:r>
      <w:r>
        <w:rPr>
          <w:rFonts w:ascii="Times New Roman" w:hAnsi="Times New Roman"/>
          <w:bCs/>
          <w:i/>
          <w:iCs/>
          <w:szCs w:val="24"/>
        </w:rPr>
        <w:t>:</w:t>
      </w:r>
    </w:p>
    <w:p w14:paraId="4CF20FC7" w14:textId="1D3E6F61" w:rsidR="000A41C5" w:rsidRDefault="000A41C5" w:rsidP="000A41C5">
      <w:pPr>
        <w:widowControl w:val="0"/>
        <w:autoSpaceDE w:val="0"/>
        <w:autoSpaceDN w:val="0"/>
        <w:spacing w:line="240" w:lineRule="auto"/>
        <w:rPr>
          <w:rFonts w:ascii="Times New Roman" w:hAnsi="Times New Roman"/>
          <w:bCs/>
          <w:szCs w:val="24"/>
        </w:rPr>
      </w:pPr>
      <w:r w:rsidRPr="000A41C5">
        <w:rPr>
          <w:rFonts w:ascii="Times New Roman" w:hAnsi="Times New Roman"/>
          <w:bCs/>
          <w:szCs w:val="24"/>
        </w:rPr>
        <w:t>Karar alma sürecinde rol alan hukukçu ve idarecilerin zihnindeki toplumsal kalıp ve önyargılar, kadınlara ve diğer kırılgan gruplara nesnel ve tarafsız davranılmasının önüne geçerek, bu kişilerin ikincil konumunu pekiştiren uygulamaların ortaya çıkmasına neden olmaktadır. Örneğin, evlilik boyunca kadının evin bakımını karşılık beklemeden üstlenmesi bir gereklilik gibi görülürken boşanmadan sonra nafaka miktarını azaltmak için kadının işgücüne katılımı ele alınmaya başlanmaktadır.</w:t>
      </w:r>
    </w:p>
    <w:p w14:paraId="7F43AE48" w14:textId="77777777" w:rsidR="000A41C5" w:rsidRPr="000A41C5" w:rsidRDefault="000A41C5" w:rsidP="000A41C5">
      <w:pPr>
        <w:widowControl w:val="0"/>
        <w:autoSpaceDE w:val="0"/>
        <w:autoSpaceDN w:val="0"/>
        <w:spacing w:line="240" w:lineRule="auto"/>
        <w:rPr>
          <w:rFonts w:ascii="Times New Roman" w:hAnsi="Times New Roman"/>
          <w:bCs/>
          <w:szCs w:val="24"/>
        </w:rPr>
      </w:pPr>
    </w:p>
    <w:p w14:paraId="1A8097C0" w14:textId="5B67A7A8" w:rsidR="00A64B18" w:rsidRDefault="000A41C5" w:rsidP="000A41C5">
      <w:pPr>
        <w:widowControl w:val="0"/>
        <w:autoSpaceDE w:val="0"/>
        <w:autoSpaceDN w:val="0"/>
        <w:spacing w:line="240" w:lineRule="auto"/>
        <w:rPr>
          <w:rFonts w:ascii="Times New Roman" w:hAnsi="Times New Roman"/>
          <w:bCs/>
          <w:szCs w:val="24"/>
        </w:rPr>
      </w:pPr>
      <w:r w:rsidRPr="000A41C5">
        <w:rPr>
          <w:rFonts w:ascii="Times New Roman" w:hAnsi="Times New Roman"/>
          <w:bCs/>
          <w:szCs w:val="24"/>
        </w:rPr>
        <w:t xml:space="preserve">Ataerkil sistemin ürettiği eril anlayışa göre: “Kadına yönelik şiddet abartılan bir durumdur”; “Kadına yönelik şiddet düşük gelirli ve eğitimsiz kadınların sorunudur”, “Çoğu zaman şiddet gören kadın bunu </w:t>
      </w:r>
      <w:r w:rsidRPr="000A41C5">
        <w:rPr>
          <w:rFonts w:ascii="Times New Roman" w:hAnsi="Times New Roman"/>
          <w:bCs/>
          <w:szCs w:val="24"/>
        </w:rPr>
        <w:lastRenderedPageBreak/>
        <w:t>ister ya da hak eder”; “Aile içinde kadına yönelik şiddet, sadece ailevi bir sorunudur”; “Alkol, işsizlik, ekonomik sıkıntılar aile içinde kadına yönelik şiddetin nedenidir”; “Erkekler şiddeti kontrol edemezler, engel olamazlar” vb. Uygulamada kadınlar ayrımcı davranışlarla karşılaşmakta, toplumsal cinsiyete dayalı şiddet mağduru kadınlar idari ve yargı mercileri önünde ikincil mağduriyete maruz kalmaktadır. Hukukun nesnelliğini ve tarafsızlığını sağlayacak olan uygulamayı yapan kişilerdir.</w:t>
      </w:r>
    </w:p>
    <w:p w14:paraId="3297AEE0" w14:textId="001C8EDC" w:rsidR="000A41C5" w:rsidRDefault="000A41C5" w:rsidP="000A41C5">
      <w:pPr>
        <w:widowControl w:val="0"/>
        <w:autoSpaceDE w:val="0"/>
        <w:autoSpaceDN w:val="0"/>
        <w:spacing w:line="240" w:lineRule="auto"/>
        <w:rPr>
          <w:rFonts w:ascii="Times New Roman" w:hAnsi="Times New Roman"/>
          <w:bCs/>
          <w:szCs w:val="24"/>
        </w:rPr>
      </w:pPr>
    </w:p>
    <w:p w14:paraId="62A14C56" w14:textId="7851B7FA" w:rsidR="000A41C5" w:rsidRPr="000A41C5" w:rsidRDefault="000A41C5" w:rsidP="000A41C5">
      <w:pPr>
        <w:widowControl w:val="0"/>
        <w:autoSpaceDE w:val="0"/>
        <w:autoSpaceDN w:val="0"/>
        <w:spacing w:line="240" w:lineRule="auto"/>
        <w:rPr>
          <w:rFonts w:ascii="Times New Roman" w:hAnsi="Times New Roman"/>
          <w:bCs/>
          <w:szCs w:val="24"/>
        </w:rPr>
      </w:pPr>
      <w:r w:rsidRPr="000A41C5">
        <w:rPr>
          <w:rFonts w:ascii="Times New Roman" w:hAnsi="Times New Roman"/>
          <w:bCs/>
          <w:szCs w:val="24"/>
        </w:rPr>
        <w:t>Yargılama (soruşturma ve kovuşturma) sürecine katılanların (özellikle mağdur kadınların) haklarının kullandırılmaması, gerekli önlem ve tedbirlerin alınmaması ve ikincil mağduriyet yaratılması, delillerin ve dosya kapsamının değerlendirilmesi ve incelenmesinde gerekli özenin gösterilmemesi, bütüncül bakış açısı ile değerlendirilmemesi, failin suç geçmişinin dikkate alınmaması ve toplumsal cinsiyete dayalı önyargılar ile akıl yürütülmesi ve cezasızlık, ayrımcılığa ilişkin ceza yargılamasında karşılaşılan temel sorunlardır.</w:t>
      </w:r>
    </w:p>
    <w:p w14:paraId="720BEEB9" w14:textId="4ED2279E" w:rsidR="000A41C5" w:rsidRPr="000A41C5" w:rsidRDefault="000A41C5" w:rsidP="000A41C5">
      <w:pPr>
        <w:widowControl w:val="0"/>
        <w:autoSpaceDE w:val="0"/>
        <w:autoSpaceDN w:val="0"/>
        <w:spacing w:line="240" w:lineRule="auto"/>
        <w:rPr>
          <w:rFonts w:ascii="Times New Roman" w:hAnsi="Times New Roman"/>
          <w:bCs/>
          <w:szCs w:val="24"/>
        </w:rPr>
      </w:pPr>
    </w:p>
    <w:p w14:paraId="6F46AE57" w14:textId="55FDAA69" w:rsidR="000A41C5" w:rsidRDefault="000A41C5" w:rsidP="000A41C5">
      <w:pPr>
        <w:widowControl w:val="0"/>
        <w:autoSpaceDE w:val="0"/>
        <w:autoSpaceDN w:val="0"/>
        <w:spacing w:line="240" w:lineRule="auto"/>
        <w:rPr>
          <w:rFonts w:ascii="Times New Roman" w:hAnsi="Times New Roman"/>
          <w:bCs/>
          <w:szCs w:val="24"/>
        </w:rPr>
      </w:pPr>
      <w:r w:rsidRPr="000A41C5">
        <w:rPr>
          <w:rFonts w:ascii="Times New Roman" w:hAnsi="Times New Roman"/>
          <w:bCs/>
          <w:szCs w:val="24"/>
        </w:rPr>
        <w:t>Şiddet mağdurlarının haklarının kullandırılması ve güvenliklerinin sağlanması, yargılamanın odağında olmalıdır. Etkin ve özenli bir yargılama yapılmalı, toplumsal cinsiyete duyarlı usuller izlenmelidir. Tüm olgular mahkeme tarafından incelenmeli, değerlendirme bütünsel bir bakışa dayanmalıdır. Cinsel şiddet iddiasının varlığı halinde, uzmanlar tarafından psikolojik inceleme de yapılmalıdır. Mağdurların soruşturma ve dava sürecine etkin katılımlarının sağlanması için gerekli önlemler alınmalıdır. Yargılama sürecinde mağdurların davranışları ve özel hayatı suça neden olan sebep olarak değerlendirilmemeli ve mağdurun örtülü rızasından bahsedilmemelidir. Kültür, adet, gelenek, din veya namus anlayışı suça mazeret teşkil etmemelidir. Yargılama süreçlerinde insan hakları alanındaki uluslararası sözleşmeler ve belgeler, uluslararası mahkeme kararları ve doktrindeki dikkate alınmalıdır. Mağdurun adalete erişiminin önündeki engeller kaldırılmalıdır. Failler sorumlu tutulmalıdır ve hükmedilen cezalar, infaz aşamasında etkili uygulanmalıdır. Şiddet mağdurlarının zararları giderilmeli ve rehabilitasyon hizmeti sağlanmalıdır.</w:t>
      </w:r>
    </w:p>
    <w:p w14:paraId="7F7F5D00" w14:textId="541FC78E" w:rsidR="000A41C5" w:rsidRDefault="000A41C5" w:rsidP="000A41C5">
      <w:pPr>
        <w:widowControl w:val="0"/>
        <w:autoSpaceDE w:val="0"/>
        <w:autoSpaceDN w:val="0"/>
        <w:spacing w:line="240" w:lineRule="auto"/>
        <w:rPr>
          <w:rFonts w:ascii="Times New Roman" w:hAnsi="Times New Roman"/>
          <w:bCs/>
          <w:szCs w:val="24"/>
        </w:rPr>
      </w:pPr>
    </w:p>
    <w:p w14:paraId="266B5B51" w14:textId="77777777" w:rsidR="000A41C5" w:rsidRPr="000A41C5" w:rsidRDefault="000A41C5" w:rsidP="000A41C5">
      <w:pPr>
        <w:widowControl w:val="0"/>
        <w:autoSpaceDE w:val="0"/>
        <w:autoSpaceDN w:val="0"/>
        <w:spacing w:line="240" w:lineRule="auto"/>
        <w:rPr>
          <w:rFonts w:ascii="Times New Roman" w:hAnsi="Times New Roman"/>
          <w:bCs/>
          <w:szCs w:val="24"/>
        </w:rPr>
      </w:pPr>
      <w:r w:rsidRPr="000A41C5">
        <w:rPr>
          <w:rFonts w:ascii="Times New Roman" w:hAnsi="Times New Roman"/>
          <w:bCs/>
          <w:szCs w:val="24"/>
        </w:rPr>
        <w:t xml:space="preserve">Kadınların haklarını savunabilmek için imkanlara sahip olması, güçlendirilmeleri gereklidir. Bu bağlamda kadınların yargıda eşit temsilinin sağlanması önemlidir. Kadın sivil toplum kuruluşlarının kadın hakları davalarını üstlenmeleri, davaya katılabilmeleri bu kapsamda verilebilecek örneklerden biridir . </w:t>
      </w:r>
    </w:p>
    <w:p w14:paraId="7F9AEC0B" w14:textId="77777777" w:rsidR="000A41C5" w:rsidRPr="000A41C5" w:rsidRDefault="000A41C5" w:rsidP="000A41C5">
      <w:pPr>
        <w:widowControl w:val="0"/>
        <w:autoSpaceDE w:val="0"/>
        <w:autoSpaceDN w:val="0"/>
        <w:spacing w:line="240" w:lineRule="auto"/>
        <w:rPr>
          <w:rFonts w:ascii="Times New Roman" w:hAnsi="Times New Roman"/>
          <w:bCs/>
          <w:szCs w:val="24"/>
        </w:rPr>
      </w:pPr>
    </w:p>
    <w:p w14:paraId="6237647B" w14:textId="37A6E1D1" w:rsidR="000A41C5" w:rsidRDefault="000A41C5" w:rsidP="000A41C5">
      <w:pPr>
        <w:widowControl w:val="0"/>
        <w:autoSpaceDE w:val="0"/>
        <w:autoSpaceDN w:val="0"/>
        <w:spacing w:line="240" w:lineRule="auto"/>
        <w:rPr>
          <w:rFonts w:ascii="Times New Roman" w:hAnsi="Times New Roman"/>
          <w:bCs/>
          <w:szCs w:val="24"/>
        </w:rPr>
      </w:pPr>
      <w:r w:rsidRPr="000A41C5">
        <w:rPr>
          <w:rFonts w:ascii="Times New Roman" w:hAnsi="Times New Roman"/>
          <w:bCs/>
          <w:szCs w:val="24"/>
        </w:rPr>
        <w:t>CMK. m. 160, bir suç işlendiğini öğrenen Cumhuriyet savcısının görevini düzenlemektedir. Buna göre suç işlendiğini öğrenen Cumhuriyet savcısı, kamu davasını açmaya yer olup olmadığına karar vermek üzere hemen işin gerçeğini araştırmaya başlar, delilleri toplar ve muhafaza altına alır. CMK. m. 161’de de bu bağlamda Cumhuriyet savcısının görev ve yetkileri belirtilmektedir. CMK. m. 234’te de mağdur ve şikayetçinin haklarına yer verilmiştir.</w:t>
      </w:r>
    </w:p>
    <w:p w14:paraId="1831CD6B" w14:textId="49A24814" w:rsidR="000A41C5" w:rsidRDefault="000A41C5" w:rsidP="000A41C5">
      <w:pPr>
        <w:widowControl w:val="0"/>
        <w:autoSpaceDE w:val="0"/>
        <w:autoSpaceDN w:val="0"/>
        <w:spacing w:line="240" w:lineRule="auto"/>
        <w:rPr>
          <w:rFonts w:ascii="Times New Roman" w:hAnsi="Times New Roman"/>
          <w:bCs/>
          <w:szCs w:val="24"/>
        </w:rPr>
      </w:pPr>
    </w:p>
    <w:p w14:paraId="68474CF8" w14:textId="34F03BF9" w:rsidR="000A41C5" w:rsidRDefault="000A41C5" w:rsidP="000A41C5">
      <w:pPr>
        <w:widowControl w:val="0"/>
        <w:autoSpaceDE w:val="0"/>
        <w:autoSpaceDN w:val="0"/>
        <w:spacing w:line="240" w:lineRule="auto"/>
        <w:rPr>
          <w:rFonts w:ascii="Times New Roman" w:hAnsi="Times New Roman"/>
          <w:bCs/>
          <w:szCs w:val="24"/>
        </w:rPr>
      </w:pPr>
      <w:r w:rsidRPr="000A41C5">
        <w:rPr>
          <w:rFonts w:ascii="Times New Roman" w:hAnsi="Times New Roman"/>
          <w:bCs/>
          <w:szCs w:val="24"/>
        </w:rPr>
        <w:t>Adalet sisteminin kadınlar açısından güvenli, ekonomik, fiziki olarak erişilebilir olması, kadınların ihtiyaçlarına uygun olması gerekir. Düşük gelirli kadınlar için mahkeme masraflarının düşürülmesi, adli yardımın sağlanması, dil engellerinin kaldırılması, okuma- yazma bilmeyenlere yardım edilmesi, farklı dillerde anlaşılır, basit anlatımlarla broşürler hazırlanarak kadınlara haklarına ilişkin bilgilendirme yapılması, yargı ve benzeri kurumların ve diğer hizmetlerin fiziksel ortamının ve konumunun tüm kadınlar için samimi, güvenli ve erişilebilir olması, ulaşım masraflarının karşılanması, bir dizi yasal ve sosyal hizmet içeren, kadınlara yönelik şiddet, ailevi konular, sağlık, sosyal güvenlik, istihdam, mülkiyet, göçmenlik gibi farklı konularda “tek elden” hizmet verebilecek, kadının kurumlar arasında gidip gelmesini engelleyecek adalete erişim merkezlerinin kurulması, engelli kadınların adalet sistemine erişimleri konusuna dikkat edilmesi gerekir</w:t>
      </w:r>
      <w:r>
        <w:rPr>
          <w:rFonts w:ascii="Times New Roman" w:hAnsi="Times New Roman"/>
          <w:bCs/>
          <w:szCs w:val="24"/>
        </w:rPr>
        <w:t xml:space="preserve">. </w:t>
      </w:r>
      <w:r w:rsidRPr="000A41C5">
        <w:rPr>
          <w:rFonts w:ascii="Times New Roman" w:hAnsi="Times New Roman"/>
          <w:bCs/>
          <w:szCs w:val="24"/>
        </w:rPr>
        <w:t>Mahkeme ve diğer yarı yargısal organların kırsal ve uzak bölgelerde kurulu olması, bunların bakımının sürdürülmesi, fonlanması gerekir. Kadınlar, avukatsız dava açmak ya da şikayette bulunmak için fiziksel olarak adliye mekanına gitmek zorundadırlar.</w:t>
      </w:r>
    </w:p>
    <w:p w14:paraId="7F398B35" w14:textId="5D9E6298" w:rsidR="000A41C5" w:rsidRDefault="000A41C5" w:rsidP="000A41C5">
      <w:pPr>
        <w:widowControl w:val="0"/>
        <w:autoSpaceDE w:val="0"/>
        <w:autoSpaceDN w:val="0"/>
        <w:spacing w:line="240" w:lineRule="auto"/>
        <w:rPr>
          <w:rFonts w:ascii="Times New Roman" w:hAnsi="Times New Roman"/>
          <w:bCs/>
          <w:szCs w:val="24"/>
        </w:rPr>
      </w:pPr>
    </w:p>
    <w:p w14:paraId="5C904E65" w14:textId="512A58E2" w:rsidR="000A41C5" w:rsidRPr="000A41C5" w:rsidRDefault="000A41C5" w:rsidP="000A41C5">
      <w:pPr>
        <w:widowControl w:val="0"/>
        <w:autoSpaceDE w:val="0"/>
        <w:autoSpaceDN w:val="0"/>
        <w:spacing w:line="240" w:lineRule="auto"/>
        <w:rPr>
          <w:rFonts w:ascii="Times New Roman" w:hAnsi="Times New Roman"/>
          <w:bCs/>
          <w:szCs w:val="24"/>
        </w:rPr>
      </w:pPr>
      <w:r w:rsidRPr="000A41C5">
        <w:rPr>
          <w:rFonts w:ascii="Times New Roman" w:hAnsi="Times New Roman"/>
          <w:bCs/>
          <w:szCs w:val="24"/>
        </w:rPr>
        <w:t>Adalet sisteminin kadınlara elverişli bir koruma ve karşılaşabilecekleri her türlü zarar için anlamlı tazmin yolları sunması gerekir. Kadınlara elverişli koruma sunma örneği olarak, acil koruma kararlarının zamanında değerlendirilmesi verilebilir.</w:t>
      </w:r>
      <w:r>
        <w:rPr>
          <w:rFonts w:ascii="Times New Roman" w:hAnsi="Times New Roman"/>
          <w:bCs/>
          <w:szCs w:val="24"/>
        </w:rPr>
        <w:t xml:space="preserve"> </w:t>
      </w:r>
      <w:r w:rsidRPr="000A41C5">
        <w:rPr>
          <w:rFonts w:ascii="Times New Roman" w:hAnsi="Times New Roman"/>
          <w:bCs/>
          <w:szCs w:val="24"/>
        </w:rPr>
        <w:t>Adalet sisteminin yukarıdaki ilkelere uyumlu bir şekilde işleyip işlemediğinin izlenmesi, hukuk profesyonellerinin hukuka aykırı davranışlardan disiplin yaptırımları gibi yaptırımlarla sorumlu tutulabilmesini gerektirir.</w:t>
      </w:r>
    </w:p>
    <w:p w14:paraId="524A671B" w14:textId="77777777" w:rsidR="00A64B18" w:rsidRDefault="00A64B18" w:rsidP="00A64B18">
      <w:pPr>
        <w:pStyle w:val="NoSpacing"/>
        <w:rPr>
          <w:rFonts w:ascii="Times New Roman" w:hAnsi="Times New Roman" w:cs="Times New Roman"/>
          <w:sz w:val="24"/>
          <w:szCs w:val="24"/>
        </w:rPr>
      </w:pPr>
    </w:p>
    <w:p w14:paraId="0B626628" w14:textId="77777777" w:rsidR="00A64B18" w:rsidRPr="0024208E" w:rsidRDefault="00A64B18" w:rsidP="00A64B18">
      <w:pPr>
        <w:pStyle w:val="NoSpacing"/>
        <w:rPr>
          <w:rFonts w:ascii="Times New Roman" w:hAnsi="Times New Roman" w:cs="Times New Roman"/>
          <w:b/>
          <w:bCs/>
          <w:i/>
          <w:iCs/>
          <w:sz w:val="24"/>
          <w:szCs w:val="24"/>
        </w:rPr>
      </w:pPr>
      <w:r w:rsidRPr="0024208E">
        <w:rPr>
          <w:rFonts w:ascii="Times New Roman" w:hAnsi="Times New Roman" w:cs="Times New Roman"/>
          <w:b/>
          <w:bCs/>
          <w:i/>
          <w:iCs/>
          <w:sz w:val="24"/>
          <w:szCs w:val="24"/>
        </w:rPr>
        <w:t xml:space="preserve">Adım 9: </w:t>
      </w:r>
    </w:p>
    <w:p w14:paraId="58F5BCDC" w14:textId="77777777" w:rsidR="00A64B18" w:rsidRPr="0024208E" w:rsidRDefault="00A64B18" w:rsidP="00A64B18">
      <w:pPr>
        <w:pStyle w:val="NoSpacing"/>
        <w:rPr>
          <w:rFonts w:ascii="Times New Roman" w:hAnsi="Times New Roman" w:cs="Times New Roman"/>
          <w:b/>
          <w:bCs/>
          <w:i/>
          <w:iCs/>
          <w:sz w:val="24"/>
          <w:szCs w:val="24"/>
        </w:rPr>
      </w:pPr>
      <w:r w:rsidRPr="0024208E">
        <w:rPr>
          <w:rFonts w:ascii="Times New Roman" w:hAnsi="Times New Roman" w:cs="Times New Roman"/>
          <w:b/>
          <w:bCs/>
          <w:i/>
          <w:iCs/>
          <w:sz w:val="24"/>
          <w:szCs w:val="24"/>
        </w:rPr>
        <w:t>Değerlendirme</w:t>
      </w:r>
    </w:p>
    <w:p w14:paraId="665B23D4" w14:textId="77777777" w:rsidR="00A64B18" w:rsidRDefault="00A64B18" w:rsidP="00A64B18">
      <w:pPr>
        <w:pStyle w:val="NoSpacing"/>
        <w:rPr>
          <w:rFonts w:ascii="Times New Roman" w:hAnsi="Times New Roman" w:cs="Times New Roman"/>
          <w:sz w:val="24"/>
          <w:szCs w:val="24"/>
        </w:rPr>
      </w:pPr>
    </w:p>
    <w:p w14:paraId="517A6909" w14:textId="77777777" w:rsidR="00A64B18" w:rsidRDefault="00A64B18" w:rsidP="00A64B18">
      <w:pPr>
        <w:pStyle w:val="NoSpacing"/>
        <w:rPr>
          <w:rFonts w:ascii="Times New Roman" w:hAnsi="Times New Roman" w:cs="Times New Roman"/>
          <w:sz w:val="24"/>
          <w:szCs w:val="24"/>
        </w:rPr>
      </w:pPr>
      <w:r>
        <w:rPr>
          <w:rFonts w:ascii="Times New Roman" w:hAnsi="Times New Roman" w:cs="Times New Roman"/>
          <w:sz w:val="24"/>
          <w:szCs w:val="24"/>
        </w:rPr>
        <w:t>Oturum sonunda süreçteki katılımcının gelişimini izlemek için çoktan seçmeli, boşluk doldurma ve doğru/yanlış sorularından oluşan 10 soruluk bir kısa sınav uygulanır.</w:t>
      </w:r>
    </w:p>
    <w:p w14:paraId="601C631F" w14:textId="77777777" w:rsidR="00A64B18" w:rsidRDefault="00A64B18" w:rsidP="00A64B18">
      <w:pPr>
        <w:pStyle w:val="NoSpacing"/>
        <w:rPr>
          <w:rFonts w:ascii="Times New Roman" w:hAnsi="Times New Roman" w:cs="Times New Roman"/>
          <w:sz w:val="24"/>
          <w:szCs w:val="24"/>
        </w:rPr>
      </w:pPr>
    </w:p>
    <w:p w14:paraId="64FDC0E5" w14:textId="77777777" w:rsidR="002561B5" w:rsidRDefault="002561B5">
      <w:pPr>
        <w:spacing w:line="240" w:lineRule="auto"/>
        <w:jc w:val="left"/>
        <w:rPr>
          <w:rFonts w:ascii="Times New Roman" w:eastAsia="SimSun" w:hAnsi="Times New Roman"/>
          <w:b/>
          <w:bCs/>
          <w:color w:val="000000"/>
          <w:szCs w:val="24"/>
          <w:lang w:eastAsia="x-none"/>
        </w:rPr>
      </w:pPr>
      <w:r>
        <w:rPr>
          <w:rFonts w:ascii="Times New Roman" w:hAnsi="Times New Roman"/>
          <w:color w:val="000000"/>
          <w:szCs w:val="24"/>
        </w:rPr>
        <w:br w:type="page"/>
      </w:r>
    </w:p>
    <w:p w14:paraId="3C1388D5" w14:textId="1CD65168" w:rsidR="00A64B18" w:rsidRDefault="00A64B18" w:rsidP="00A64B18">
      <w:pPr>
        <w:pStyle w:val="Heading1"/>
        <w:spacing w:line="240" w:lineRule="auto"/>
        <w:jc w:val="center"/>
        <w:rPr>
          <w:rFonts w:ascii="Times New Roman" w:hAnsi="Times New Roman"/>
          <w:color w:val="000000"/>
          <w:sz w:val="24"/>
          <w:szCs w:val="24"/>
          <w:lang w:val="tr-TR"/>
        </w:rPr>
      </w:pPr>
      <w:r>
        <w:rPr>
          <w:rFonts w:ascii="Times New Roman" w:hAnsi="Times New Roman"/>
          <w:color w:val="000000"/>
          <w:sz w:val="24"/>
          <w:szCs w:val="24"/>
          <w:lang w:val="tr-TR"/>
        </w:rPr>
        <w:lastRenderedPageBreak/>
        <w:t>O</w:t>
      </w:r>
      <w:r w:rsidRPr="003A55EF">
        <w:rPr>
          <w:rFonts w:ascii="Times New Roman" w:hAnsi="Times New Roman"/>
          <w:color w:val="000000"/>
          <w:sz w:val="24"/>
          <w:szCs w:val="24"/>
          <w:lang w:val="tr-TR"/>
        </w:rPr>
        <w:t xml:space="preserve">turum </w:t>
      </w:r>
      <w:r>
        <w:rPr>
          <w:rFonts w:ascii="Times New Roman" w:hAnsi="Times New Roman"/>
          <w:color w:val="000000"/>
          <w:sz w:val="24"/>
          <w:szCs w:val="24"/>
          <w:lang w:val="tr-TR"/>
        </w:rPr>
        <w:t>2</w:t>
      </w:r>
    </w:p>
    <w:p w14:paraId="547534C9" w14:textId="1475ED4B" w:rsidR="00A64B18" w:rsidRPr="00A05690" w:rsidRDefault="002561B5" w:rsidP="00A64B18">
      <w:pPr>
        <w:pStyle w:val="Heading1"/>
        <w:spacing w:before="0" w:line="240" w:lineRule="auto"/>
        <w:jc w:val="center"/>
        <w:rPr>
          <w:rFonts w:ascii="Times New Roman" w:hAnsi="Times New Roman"/>
          <w:color w:val="000000"/>
          <w:sz w:val="24"/>
          <w:szCs w:val="24"/>
          <w:lang w:val="tr-TR"/>
        </w:rPr>
      </w:pPr>
      <w:r w:rsidRPr="002561B5">
        <w:rPr>
          <w:rFonts w:ascii="Times New Roman" w:hAnsi="Times New Roman"/>
          <w:color w:val="000000"/>
          <w:sz w:val="24"/>
          <w:szCs w:val="24"/>
          <w:lang w:val="tr-TR"/>
        </w:rPr>
        <w:t>Kadına karşı şiddetle mücadele: Hukuki çerçeve</w:t>
      </w:r>
    </w:p>
    <w:p w14:paraId="2F76E1F4" w14:textId="77777777" w:rsidR="00A64B18" w:rsidRDefault="00A64B18" w:rsidP="00A64B18">
      <w:pPr>
        <w:spacing w:line="240" w:lineRule="auto"/>
        <w:jc w:val="center"/>
        <w:rPr>
          <w:rFonts w:ascii="Times New Roman" w:hAnsi="Times New Roman"/>
          <w:b/>
          <w:bCs/>
          <w:sz w:val="20"/>
          <w:szCs w:val="20"/>
        </w:rPr>
      </w:pPr>
    </w:p>
    <w:p w14:paraId="7EC72CCC" w14:textId="77777777" w:rsidR="00A64B18" w:rsidRPr="007411E3" w:rsidRDefault="00A64B18" w:rsidP="00A64B18">
      <w:pPr>
        <w:pStyle w:val="NoSpacing"/>
        <w:rPr>
          <w:rFonts w:ascii="Times New Roman" w:hAnsi="Times New Roman" w:cs="Times New Roman"/>
          <w:sz w:val="24"/>
          <w:szCs w:val="24"/>
        </w:rPr>
      </w:pPr>
      <w:r w:rsidRPr="007411E3">
        <w:rPr>
          <w:rFonts w:ascii="Times New Roman" w:hAnsi="Times New Roman" w:cs="Times New Roman"/>
          <w:sz w:val="24"/>
          <w:szCs w:val="24"/>
        </w:rPr>
        <w:t>Günümüzde öğrenme</w:t>
      </w:r>
      <w:r>
        <w:rPr>
          <w:rFonts w:ascii="Times New Roman" w:hAnsi="Times New Roman" w:cs="Times New Roman"/>
          <w:sz w:val="24"/>
          <w:szCs w:val="24"/>
        </w:rPr>
        <w:t xml:space="preserve"> </w:t>
      </w:r>
      <w:r w:rsidRPr="007411E3">
        <w:rPr>
          <w:rFonts w:ascii="Times New Roman" w:hAnsi="Times New Roman" w:cs="Times New Roman"/>
          <w:sz w:val="24"/>
          <w:szCs w:val="24"/>
        </w:rPr>
        <w:t xml:space="preserve">hayatımızın her anında, evde, sokakta, iş yerinde edindiğimiz </w:t>
      </w:r>
      <w:r>
        <w:rPr>
          <w:rFonts w:ascii="Times New Roman" w:hAnsi="Times New Roman" w:cs="Times New Roman"/>
          <w:sz w:val="24"/>
          <w:szCs w:val="24"/>
        </w:rPr>
        <w:t xml:space="preserve">ve edinmeye </w:t>
      </w:r>
      <w:r w:rsidRPr="007411E3">
        <w:rPr>
          <w:rFonts w:ascii="Times New Roman" w:hAnsi="Times New Roman" w:cs="Times New Roman"/>
          <w:sz w:val="24"/>
          <w:szCs w:val="24"/>
        </w:rPr>
        <w:t>devam e</w:t>
      </w:r>
      <w:r>
        <w:rPr>
          <w:rFonts w:ascii="Times New Roman" w:hAnsi="Times New Roman" w:cs="Times New Roman"/>
          <w:sz w:val="24"/>
          <w:szCs w:val="24"/>
        </w:rPr>
        <w:t xml:space="preserve">ttiğimiz </w:t>
      </w:r>
      <w:r w:rsidRPr="007411E3">
        <w:rPr>
          <w:rFonts w:ascii="Times New Roman" w:hAnsi="Times New Roman" w:cs="Times New Roman"/>
          <w:sz w:val="24"/>
          <w:szCs w:val="24"/>
        </w:rPr>
        <w:t>bilgi</w:t>
      </w:r>
      <w:r>
        <w:rPr>
          <w:rFonts w:ascii="Times New Roman" w:hAnsi="Times New Roman" w:cs="Times New Roman"/>
          <w:sz w:val="24"/>
          <w:szCs w:val="24"/>
        </w:rPr>
        <w:t xml:space="preserve"> ve becerilerdir. </w:t>
      </w:r>
      <w:r w:rsidRPr="007411E3">
        <w:rPr>
          <w:rFonts w:ascii="Times New Roman" w:hAnsi="Times New Roman" w:cs="Times New Roman"/>
          <w:sz w:val="24"/>
          <w:szCs w:val="24"/>
        </w:rPr>
        <w:t>Bu yeni öğrenme anlayışı yaşam boyu öğrenme olarak adlandırılmaktadır.</w:t>
      </w:r>
    </w:p>
    <w:p w14:paraId="3A0E822D" w14:textId="77777777" w:rsidR="00A64B18" w:rsidRDefault="00A64B18" w:rsidP="00A64B18">
      <w:pPr>
        <w:pStyle w:val="NoSpacing"/>
        <w:rPr>
          <w:rFonts w:ascii="Times New Roman" w:hAnsi="Times New Roman" w:cs="Times New Roman"/>
          <w:sz w:val="24"/>
          <w:szCs w:val="24"/>
        </w:rPr>
      </w:pPr>
    </w:p>
    <w:p w14:paraId="59A4B9C2" w14:textId="77777777" w:rsidR="00A64B18" w:rsidRDefault="00A64B18" w:rsidP="00A64B18">
      <w:pPr>
        <w:pStyle w:val="NoSpacing"/>
        <w:rPr>
          <w:rFonts w:ascii="Times New Roman" w:hAnsi="Times New Roman" w:cs="Times New Roman"/>
          <w:sz w:val="24"/>
          <w:szCs w:val="24"/>
        </w:rPr>
      </w:pPr>
      <w:r w:rsidRPr="007411E3">
        <w:rPr>
          <w:rFonts w:ascii="Times New Roman" w:hAnsi="Times New Roman" w:cs="Times New Roman"/>
          <w:sz w:val="24"/>
          <w:szCs w:val="24"/>
        </w:rPr>
        <w:t>Sizin için düzenlenen bu eğitimler, bireysel gelişimleriniz</w:t>
      </w:r>
      <w:r>
        <w:rPr>
          <w:rFonts w:ascii="Times New Roman" w:hAnsi="Times New Roman" w:cs="Times New Roman"/>
          <w:sz w:val="24"/>
          <w:szCs w:val="24"/>
        </w:rPr>
        <w:t>e</w:t>
      </w:r>
      <w:r w:rsidRPr="007411E3">
        <w:rPr>
          <w:rFonts w:ascii="Times New Roman" w:hAnsi="Times New Roman" w:cs="Times New Roman"/>
          <w:sz w:val="24"/>
          <w:szCs w:val="24"/>
        </w:rPr>
        <w:t xml:space="preserve"> </w:t>
      </w:r>
      <w:r>
        <w:rPr>
          <w:rFonts w:ascii="Times New Roman" w:hAnsi="Times New Roman" w:cs="Times New Roman"/>
          <w:sz w:val="24"/>
          <w:szCs w:val="24"/>
        </w:rPr>
        <w:t xml:space="preserve">katkı sağlamak ve birikim ve becerilerinizi güncellemek </w:t>
      </w:r>
      <w:r w:rsidRPr="007411E3">
        <w:rPr>
          <w:rFonts w:ascii="Times New Roman" w:hAnsi="Times New Roman" w:cs="Times New Roman"/>
          <w:sz w:val="24"/>
          <w:szCs w:val="24"/>
        </w:rPr>
        <w:t xml:space="preserve">için </w:t>
      </w:r>
      <w:r>
        <w:rPr>
          <w:rFonts w:ascii="Times New Roman" w:hAnsi="Times New Roman" w:cs="Times New Roman"/>
          <w:sz w:val="24"/>
          <w:szCs w:val="24"/>
        </w:rPr>
        <w:t xml:space="preserve">düzenlenmiştir. </w:t>
      </w:r>
      <w:r w:rsidRPr="007411E3">
        <w:rPr>
          <w:rFonts w:ascii="Times New Roman" w:hAnsi="Times New Roman" w:cs="Times New Roman"/>
          <w:sz w:val="24"/>
          <w:szCs w:val="24"/>
        </w:rPr>
        <w:t>Burada katılacağınız eğitimlerde kazanacağınız bilgi ve becerilerle</w:t>
      </w:r>
      <w:r>
        <w:rPr>
          <w:rFonts w:ascii="Times New Roman" w:hAnsi="Times New Roman" w:cs="Times New Roman"/>
          <w:sz w:val="24"/>
          <w:szCs w:val="24"/>
        </w:rPr>
        <w:t xml:space="preserve"> </w:t>
      </w:r>
      <w:r w:rsidRPr="008466D8">
        <w:rPr>
          <w:rFonts w:ascii="Times New Roman" w:hAnsi="Times New Roman" w:cs="Times New Roman"/>
          <w:sz w:val="24"/>
          <w:szCs w:val="24"/>
        </w:rPr>
        <w:t>Türkiye’de hukukun üstünlüğünün ve temel hakların, uluslararası standartlarla ve Avrupa standartlarıyla tam uyumlu hâle getirilmesini sağlamayı ve aile mahkemelerinin özellikle kadınların, çocukların ve diğer aile üyelerinin haklarını koruma k</w:t>
      </w:r>
      <w:r w:rsidRPr="007411E3">
        <w:rPr>
          <w:rFonts w:ascii="Times New Roman" w:hAnsi="Times New Roman" w:cs="Times New Roman"/>
          <w:sz w:val="24"/>
          <w:szCs w:val="24"/>
        </w:rPr>
        <w:t>onularında farkındalık düzeyiniz</w:t>
      </w:r>
      <w:r>
        <w:rPr>
          <w:rFonts w:ascii="Times New Roman" w:hAnsi="Times New Roman" w:cs="Times New Roman"/>
          <w:sz w:val="24"/>
          <w:szCs w:val="24"/>
        </w:rPr>
        <w:t>in</w:t>
      </w:r>
      <w:r w:rsidRPr="007411E3">
        <w:rPr>
          <w:rFonts w:ascii="Times New Roman" w:hAnsi="Times New Roman" w:cs="Times New Roman"/>
          <w:sz w:val="24"/>
          <w:szCs w:val="24"/>
        </w:rPr>
        <w:t xml:space="preserve"> art</w:t>
      </w:r>
      <w:r>
        <w:rPr>
          <w:rFonts w:ascii="Times New Roman" w:hAnsi="Times New Roman" w:cs="Times New Roman"/>
          <w:sz w:val="24"/>
          <w:szCs w:val="24"/>
        </w:rPr>
        <w:t>ırılması hedeflenmektedir.</w:t>
      </w:r>
    </w:p>
    <w:p w14:paraId="1F773746" w14:textId="77777777" w:rsidR="00A64B18" w:rsidRDefault="00A64B18" w:rsidP="00A64B18">
      <w:pPr>
        <w:pStyle w:val="NoSpacing"/>
        <w:rPr>
          <w:rFonts w:ascii="Times New Roman" w:hAnsi="Times New Roman"/>
          <w:color w:val="000000"/>
        </w:rPr>
      </w:pPr>
    </w:p>
    <w:p w14:paraId="3B902C35" w14:textId="77777777" w:rsidR="00A64B18" w:rsidRPr="00325C31" w:rsidRDefault="00A64B18" w:rsidP="00A64B18">
      <w:pPr>
        <w:pStyle w:val="NoSpacing"/>
        <w:rPr>
          <w:rFonts w:ascii="Times New Roman" w:hAnsi="Times New Roman" w:cs="Times New Roman"/>
          <w:b/>
          <w:bCs/>
          <w:sz w:val="24"/>
          <w:szCs w:val="24"/>
        </w:rPr>
      </w:pPr>
      <w:r w:rsidRPr="00325C31">
        <w:rPr>
          <w:rFonts w:ascii="Times New Roman" w:hAnsi="Times New Roman" w:cs="Times New Roman"/>
          <w:b/>
          <w:bCs/>
          <w:sz w:val="24"/>
          <w:szCs w:val="24"/>
        </w:rPr>
        <w:t>[ES VERİLECEK]</w:t>
      </w:r>
    </w:p>
    <w:p w14:paraId="24FCB470" w14:textId="77777777" w:rsidR="00A64B18" w:rsidRPr="007411E3" w:rsidRDefault="00A64B18" w:rsidP="00A64B18">
      <w:pPr>
        <w:pStyle w:val="NoSpacing"/>
        <w:rPr>
          <w:rFonts w:ascii="Times New Roman" w:hAnsi="Times New Roman" w:cs="Times New Roman"/>
          <w:sz w:val="24"/>
          <w:szCs w:val="24"/>
        </w:rPr>
      </w:pPr>
    </w:p>
    <w:p w14:paraId="0DA2F599" w14:textId="03558A4F" w:rsidR="00A64B18" w:rsidRPr="007411E3" w:rsidRDefault="00A64B18" w:rsidP="00A64B18">
      <w:pPr>
        <w:pStyle w:val="NoSpacing"/>
        <w:rPr>
          <w:rFonts w:ascii="Times New Roman" w:hAnsi="Times New Roman" w:cs="Times New Roman"/>
          <w:sz w:val="24"/>
          <w:szCs w:val="24"/>
        </w:rPr>
      </w:pPr>
      <w:r w:rsidRPr="007411E3">
        <w:rPr>
          <w:rFonts w:ascii="Times New Roman" w:hAnsi="Times New Roman" w:cs="Times New Roman"/>
          <w:sz w:val="24"/>
          <w:szCs w:val="24"/>
        </w:rPr>
        <w:t>Bu</w:t>
      </w:r>
      <w:r>
        <w:rPr>
          <w:rFonts w:ascii="Times New Roman" w:hAnsi="Times New Roman" w:cs="Times New Roman"/>
          <w:sz w:val="24"/>
          <w:szCs w:val="24"/>
        </w:rPr>
        <w:t xml:space="preserve"> </w:t>
      </w:r>
      <w:r w:rsidRPr="007411E3">
        <w:rPr>
          <w:rFonts w:ascii="Times New Roman" w:hAnsi="Times New Roman" w:cs="Times New Roman"/>
          <w:sz w:val="24"/>
          <w:szCs w:val="24"/>
        </w:rPr>
        <w:t>oturumda “</w:t>
      </w:r>
      <w:r w:rsidR="002561B5" w:rsidRPr="002561B5">
        <w:rPr>
          <w:rFonts w:ascii="Times New Roman" w:hAnsi="Times New Roman" w:cs="Times New Roman"/>
          <w:sz w:val="24"/>
          <w:szCs w:val="24"/>
        </w:rPr>
        <w:t>Kadına karşı şiddetle mücadele</w:t>
      </w:r>
      <w:r w:rsidR="00E51125">
        <w:rPr>
          <w:rFonts w:ascii="Times New Roman" w:hAnsi="Times New Roman" w:cs="Times New Roman"/>
          <w:sz w:val="24"/>
          <w:szCs w:val="24"/>
        </w:rPr>
        <w:t>de h</w:t>
      </w:r>
      <w:r w:rsidR="002561B5" w:rsidRPr="002561B5">
        <w:rPr>
          <w:rFonts w:ascii="Times New Roman" w:hAnsi="Times New Roman" w:cs="Times New Roman"/>
          <w:sz w:val="24"/>
          <w:szCs w:val="24"/>
        </w:rPr>
        <w:t>ukuki çerçeve</w:t>
      </w:r>
      <w:r w:rsidRPr="007411E3">
        <w:rPr>
          <w:rFonts w:ascii="Times New Roman" w:hAnsi="Times New Roman" w:cs="Times New Roman"/>
          <w:sz w:val="24"/>
          <w:szCs w:val="24"/>
        </w:rPr>
        <w:t>” ele alınmaktadır.</w:t>
      </w:r>
    </w:p>
    <w:p w14:paraId="3FB497F1" w14:textId="77777777" w:rsidR="00A64B18" w:rsidRDefault="00A64B18" w:rsidP="00A64B18">
      <w:pPr>
        <w:pStyle w:val="NoSpacing"/>
        <w:rPr>
          <w:rFonts w:ascii="Times New Roman" w:hAnsi="Times New Roman" w:cs="Times New Roman"/>
          <w:sz w:val="24"/>
          <w:szCs w:val="24"/>
        </w:rPr>
      </w:pPr>
    </w:p>
    <w:p w14:paraId="0E35DC95" w14:textId="77777777" w:rsidR="00A64B18" w:rsidRPr="007411E3" w:rsidRDefault="00A64B18" w:rsidP="00A64B18">
      <w:pPr>
        <w:pStyle w:val="NoSpacing"/>
        <w:rPr>
          <w:rFonts w:ascii="Times New Roman" w:hAnsi="Times New Roman" w:cs="Times New Roman"/>
          <w:sz w:val="24"/>
          <w:szCs w:val="24"/>
        </w:rPr>
      </w:pPr>
      <w:r w:rsidRPr="007411E3">
        <w:rPr>
          <w:rFonts w:ascii="Times New Roman" w:hAnsi="Times New Roman" w:cs="Times New Roman"/>
          <w:sz w:val="24"/>
          <w:szCs w:val="24"/>
        </w:rPr>
        <w:t xml:space="preserve">Yaklaşık </w:t>
      </w:r>
      <w:r>
        <w:rPr>
          <w:rFonts w:ascii="Times New Roman" w:hAnsi="Times New Roman" w:cs="Times New Roman"/>
          <w:sz w:val="24"/>
          <w:szCs w:val="24"/>
        </w:rPr>
        <w:t xml:space="preserve">25 dakika </w:t>
      </w:r>
      <w:r w:rsidRPr="007411E3">
        <w:rPr>
          <w:rFonts w:ascii="Times New Roman" w:hAnsi="Times New Roman" w:cs="Times New Roman"/>
          <w:sz w:val="24"/>
          <w:szCs w:val="24"/>
        </w:rPr>
        <w:t xml:space="preserve">sürecek olan oturumda, çeşitli videolar izleyeceksiniz. Bu videolarda öğreneceğiniz bilgiler bir hikâye içinde, belirli kahramanların yaşantıları çerçevesinde ele alınmaktadır. </w:t>
      </w:r>
    </w:p>
    <w:p w14:paraId="435C0669" w14:textId="77777777" w:rsidR="00A64B18" w:rsidRDefault="00A64B18" w:rsidP="00A64B18">
      <w:pPr>
        <w:pStyle w:val="NoSpacing"/>
        <w:rPr>
          <w:rFonts w:ascii="Times New Roman" w:hAnsi="Times New Roman" w:cs="Times New Roman"/>
          <w:sz w:val="24"/>
          <w:szCs w:val="24"/>
        </w:rPr>
      </w:pPr>
      <w:r w:rsidRPr="007411E3">
        <w:rPr>
          <w:rFonts w:ascii="Times New Roman" w:hAnsi="Times New Roman" w:cs="Times New Roman"/>
          <w:sz w:val="24"/>
          <w:szCs w:val="24"/>
        </w:rPr>
        <w:t xml:space="preserve"> </w:t>
      </w:r>
    </w:p>
    <w:p w14:paraId="3C6ED285" w14:textId="77777777" w:rsidR="00A64B18" w:rsidRDefault="00A64B18" w:rsidP="00A64B18">
      <w:pPr>
        <w:pStyle w:val="NoSpacing"/>
        <w:rPr>
          <w:rFonts w:ascii="Times New Roman" w:hAnsi="Times New Roman" w:cs="Times New Roman"/>
          <w:sz w:val="24"/>
          <w:szCs w:val="24"/>
        </w:rPr>
      </w:pPr>
      <w:r w:rsidRPr="007411E3">
        <w:rPr>
          <w:rFonts w:ascii="Times New Roman" w:hAnsi="Times New Roman" w:cs="Times New Roman"/>
          <w:sz w:val="24"/>
          <w:szCs w:val="24"/>
        </w:rPr>
        <w:t xml:space="preserve">Videoları izlerken, bazı bölümlerde ara verilecek ve sizlerin görüşüne başvurulacaktır. Bu aralar sırasında bazen bir konu üzerinde görüş bildirmeniz, bazen de değerlendirme yapmanız istenecektir. </w:t>
      </w:r>
    </w:p>
    <w:p w14:paraId="028F1322" w14:textId="77777777" w:rsidR="00A64B18" w:rsidRPr="007411E3" w:rsidRDefault="00A64B18" w:rsidP="00A64B18">
      <w:pPr>
        <w:pStyle w:val="NoSpacing"/>
        <w:rPr>
          <w:rFonts w:ascii="Times New Roman" w:hAnsi="Times New Roman" w:cs="Times New Roman"/>
          <w:sz w:val="24"/>
          <w:szCs w:val="24"/>
        </w:rPr>
      </w:pPr>
    </w:p>
    <w:p w14:paraId="45DDB886" w14:textId="77777777" w:rsidR="00A64B18" w:rsidRDefault="00A64B18" w:rsidP="00A64B18">
      <w:pPr>
        <w:pStyle w:val="NoSpacing"/>
        <w:rPr>
          <w:rFonts w:ascii="Times New Roman" w:hAnsi="Times New Roman" w:cs="Times New Roman"/>
          <w:sz w:val="24"/>
          <w:szCs w:val="24"/>
        </w:rPr>
      </w:pPr>
      <w:r w:rsidRPr="007411E3">
        <w:rPr>
          <w:rFonts w:ascii="Times New Roman" w:hAnsi="Times New Roman" w:cs="Times New Roman"/>
          <w:sz w:val="24"/>
          <w:szCs w:val="24"/>
        </w:rPr>
        <w:t>Şimdi dilerseniz, ilk videomuzu izleyelim.</w:t>
      </w:r>
    </w:p>
    <w:p w14:paraId="65FCB6DC" w14:textId="77777777" w:rsidR="00A64B18" w:rsidRDefault="00A64B18" w:rsidP="00A64B18">
      <w:pPr>
        <w:pStyle w:val="NoSpacing"/>
        <w:rPr>
          <w:rFonts w:ascii="Times New Roman" w:hAnsi="Times New Roman" w:cs="Times New Roman"/>
          <w:sz w:val="24"/>
          <w:szCs w:val="24"/>
        </w:rPr>
      </w:pPr>
    </w:p>
    <w:p w14:paraId="2B000006" w14:textId="77777777" w:rsidR="00A64B18" w:rsidRPr="00325C31" w:rsidRDefault="00A64B18" w:rsidP="00A64B18">
      <w:pPr>
        <w:pStyle w:val="NoSpacing"/>
        <w:rPr>
          <w:rFonts w:ascii="Times New Roman" w:hAnsi="Times New Roman" w:cs="Times New Roman"/>
          <w:b/>
          <w:bCs/>
          <w:sz w:val="24"/>
          <w:szCs w:val="24"/>
        </w:rPr>
      </w:pPr>
      <w:r w:rsidRPr="00325C31">
        <w:rPr>
          <w:rFonts w:ascii="Times New Roman" w:hAnsi="Times New Roman" w:cs="Times New Roman"/>
          <w:b/>
          <w:bCs/>
          <w:sz w:val="24"/>
          <w:szCs w:val="24"/>
        </w:rPr>
        <w:t>[ES VERİLECEK]</w:t>
      </w:r>
    </w:p>
    <w:p w14:paraId="3A0DA173" w14:textId="77777777" w:rsidR="00A64B18" w:rsidRDefault="00A64B18" w:rsidP="00A64B18">
      <w:pPr>
        <w:pStyle w:val="NoSpacing"/>
        <w:rPr>
          <w:rFonts w:ascii="Times New Roman" w:hAnsi="Times New Roman" w:cs="Times New Roman"/>
          <w:sz w:val="24"/>
          <w:szCs w:val="24"/>
        </w:rPr>
      </w:pPr>
    </w:p>
    <w:p w14:paraId="37F78641" w14:textId="77777777" w:rsidR="00A64B18" w:rsidRPr="003B1F23" w:rsidRDefault="00A64B18" w:rsidP="00A64B18">
      <w:pPr>
        <w:pStyle w:val="NoSpacing"/>
        <w:rPr>
          <w:rFonts w:ascii="Times New Roman" w:hAnsi="Times New Roman" w:cs="Times New Roman"/>
          <w:sz w:val="24"/>
          <w:szCs w:val="24"/>
        </w:rPr>
      </w:pPr>
    </w:p>
    <w:p w14:paraId="2DE63E69" w14:textId="77777777" w:rsidR="00A64B18" w:rsidRPr="003B1F23" w:rsidRDefault="00A64B18" w:rsidP="00A64B18">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 xml:space="preserve">Adım 1: </w:t>
      </w:r>
    </w:p>
    <w:p w14:paraId="74F510F7" w14:textId="77777777" w:rsidR="00A64B18" w:rsidRPr="003B1F23" w:rsidRDefault="00A64B18" w:rsidP="00A64B18">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Eğitim Sürecinin Tanıtımı</w:t>
      </w:r>
    </w:p>
    <w:p w14:paraId="7898D73A" w14:textId="77777777" w:rsidR="00A64B18" w:rsidRDefault="00A64B18" w:rsidP="00A64B18">
      <w:pPr>
        <w:pStyle w:val="NoSpacing"/>
        <w:rPr>
          <w:rFonts w:ascii="Times New Roman" w:hAnsi="Times New Roman" w:cs="Times New Roman"/>
          <w:b/>
          <w:bCs/>
          <w:sz w:val="24"/>
          <w:szCs w:val="24"/>
        </w:rPr>
      </w:pPr>
    </w:p>
    <w:p w14:paraId="1A85C3E2" w14:textId="77777777" w:rsidR="00A64B18" w:rsidRPr="00325C31" w:rsidRDefault="00A64B18" w:rsidP="00A64B18">
      <w:pPr>
        <w:pStyle w:val="NoSpacing"/>
        <w:rPr>
          <w:rFonts w:ascii="Times New Roman" w:hAnsi="Times New Roman" w:cs="Times New Roman"/>
          <w:b/>
          <w:bCs/>
          <w:sz w:val="24"/>
          <w:szCs w:val="24"/>
        </w:rPr>
      </w:pPr>
      <w:r w:rsidRPr="00325C31">
        <w:rPr>
          <w:rFonts w:ascii="Times New Roman" w:hAnsi="Times New Roman" w:cs="Times New Roman"/>
          <w:b/>
          <w:bCs/>
          <w:sz w:val="24"/>
          <w:szCs w:val="24"/>
        </w:rPr>
        <w:t>[Genel Amaç, Öğretim Amaçları ve Konu Başlıkları]</w:t>
      </w:r>
    </w:p>
    <w:p w14:paraId="18B879AA" w14:textId="77777777" w:rsidR="00A64B18" w:rsidRDefault="00A64B18" w:rsidP="00A64B18">
      <w:pPr>
        <w:pStyle w:val="NoSpacing"/>
        <w:rPr>
          <w:rFonts w:ascii="Times New Roman" w:hAnsi="Times New Roman" w:cs="Times New Roman"/>
          <w:sz w:val="24"/>
          <w:szCs w:val="24"/>
        </w:rPr>
      </w:pPr>
    </w:p>
    <w:p w14:paraId="782029F3" w14:textId="0A6BDB06" w:rsidR="00A64B18" w:rsidRDefault="00E51125" w:rsidP="00A64B18">
      <w:pPr>
        <w:pStyle w:val="NoSpacing"/>
        <w:rPr>
          <w:rFonts w:ascii="Times New Roman" w:hAnsi="Times New Roman" w:cs="Times New Roman"/>
          <w:sz w:val="24"/>
          <w:szCs w:val="24"/>
        </w:rPr>
      </w:pPr>
      <w:r w:rsidRPr="002561B5">
        <w:rPr>
          <w:rFonts w:ascii="Times New Roman" w:hAnsi="Times New Roman" w:cs="Times New Roman"/>
          <w:sz w:val="24"/>
          <w:szCs w:val="24"/>
        </w:rPr>
        <w:t>Kadına karşı şiddetle mücadele</w:t>
      </w:r>
      <w:r>
        <w:rPr>
          <w:rFonts w:ascii="Times New Roman" w:hAnsi="Times New Roman" w:cs="Times New Roman"/>
          <w:sz w:val="24"/>
          <w:szCs w:val="24"/>
        </w:rPr>
        <w:t>de h</w:t>
      </w:r>
      <w:r w:rsidRPr="002561B5">
        <w:rPr>
          <w:rFonts w:ascii="Times New Roman" w:hAnsi="Times New Roman" w:cs="Times New Roman"/>
          <w:sz w:val="24"/>
          <w:szCs w:val="24"/>
        </w:rPr>
        <w:t>ukuki çerçeve</w:t>
      </w:r>
      <w:r w:rsidRPr="008466D8">
        <w:rPr>
          <w:rFonts w:ascii="Times New Roman" w:hAnsi="Times New Roman" w:cs="Times New Roman"/>
          <w:sz w:val="24"/>
          <w:szCs w:val="24"/>
        </w:rPr>
        <w:t xml:space="preserve"> </w:t>
      </w:r>
      <w:r w:rsidR="00A64B18" w:rsidRPr="008466D8">
        <w:rPr>
          <w:rFonts w:ascii="Times New Roman" w:hAnsi="Times New Roman" w:cs="Times New Roman"/>
          <w:sz w:val="24"/>
          <w:szCs w:val="24"/>
        </w:rPr>
        <w:t>ele alındığı bu oturumun amacı;</w:t>
      </w:r>
      <w:r w:rsidR="00A64B18">
        <w:rPr>
          <w:rFonts w:ascii="Times New Roman" w:hAnsi="Times New Roman" w:cs="Times New Roman"/>
          <w:sz w:val="24"/>
          <w:szCs w:val="24"/>
        </w:rPr>
        <w:t xml:space="preserve"> </w:t>
      </w:r>
      <w:r w:rsidRPr="00E51125">
        <w:rPr>
          <w:rFonts w:ascii="Times New Roman" w:hAnsi="Times New Roman" w:cs="Times New Roman"/>
          <w:sz w:val="24"/>
          <w:szCs w:val="24"/>
        </w:rPr>
        <w:t>kadınlara yönelik şiddet ile ev içi şiddeti önlemek ve şiddet mağdurlarına yönelik koruyucu ve önleyici tedbirlerin alınmasını sağlamaktır.</w:t>
      </w:r>
    </w:p>
    <w:p w14:paraId="04F63C27" w14:textId="77777777" w:rsidR="00A64B18" w:rsidRDefault="00A64B18" w:rsidP="00A64B18">
      <w:pPr>
        <w:pStyle w:val="NoSpacing"/>
        <w:rPr>
          <w:rFonts w:ascii="Times New Roman" w:hAnsi="Times New Roman" w:cs="Times New Roman"/>
          <w:sz w:val="24"/>
          <w:szCs w:val="24"/>
        </w:rPr>
      </w:pPr>
    </w:p>
    <w:p w14:paraId="756E54CB" w14:textId="77777777" w:rsidR="00A64B18" w:rsidRPr="008466D8" w:rsidRDefault="00A64B18" w:rsidP="00A64B18">
      <w:pPr>
        <w:pStyle w:val="NoSpacing"/>
        <w:rPr>
          <w:rFonts w:ascii="Times New Roman" w:hAnsi="Times New Roman" w:cs="Times New Roman"/>
          <w:sz w:val="24"/>
          <w:szCs w:val="24"/>
        </w:rPr>
      </w:pPr>
      <w:r w:rsidRPr="008466D8">
        <w:rPr>
          <w:rFonts w:ascii="Times New Roman" w:hAnsi="Times New Roman" w:cs="Times New Roman"/>
          <w:sz w:val="24"/>
          <w:szCs w:val="24"/>
        </w:rPr>
        <w:t>Bu oturumu tamamladıktan sonra;</w:t>
      </w:r>
    </w:p>
    <w:p w14:paraId="6FA501AC" w14:textId="77777777" w:rsidR="002561B5" w:rsidRPr="002561B5" w:rsidRDefault="002561B5">
      <w:pPr>
        <w:pStyle w:val="NoSpacing"/>
        <w:numPr>
          <w:ilvl w:val="0"/>
          <w:numId w:val="26"/>
        </w:numPr>
        <w:rPr>
          <w:rFonts w:ascii="Times New Roman" w:hAnsi="Times New Roman" w:cs="Times New Roman"/>
          <w:sz w:val="24"/>
          <w:szCs w:val="24"/>
        </w:rPr>
      </w:pPr>
      <w:r w:rsidRPr="002561B5">
        <w:rPr>
          <w:rFonts w:ascii="Times New Roman" w:hAnsi="Times New Roman" w:cs="Times New Roman"/>
          <w:sz w:val="24"/>
          <w:szCs w:val="24"/>
        </w:rPr>
        <w:t>Kadına karşı şiddetle ilgili ulusal ve uluslararası standartları ve mevzuatı inceleyebilecek,</w:t>
      </w:r>
    </w:p>
    <w:p w14:paraId="283E1D2B" w14:textId="77777777" w:rsidR="002561B5" w:rsidRPr="002561B5" w:rsidRDefault="002561B5">
      <w:pPr>
        <w:pStyle w:val="NoSpacing"/>
        <w:numPr>
          <w:ilvl w:val="0"/>
          <w:numId w:val="26"/>
        </w:numPr>
        <w:rPr>
          <w:rFonts w:ascii="Times New Roman" w:hAnsi="Times New Roman" w:cs="Times New Roman"/>
          <w:sz w:val="24"/>
          <w:szCs w:val="24"/>
        </w:rPr>
      </w:pPr>
      <w:r w:rsidRPr="002561B5">
        <w:rPr>
          <w:rFonts w:ascii="Times New Roman" w:hAnsi="Times New Roman" w:cs="Times New Roman"/>
          <w:sz w:val="24"/>
          <w:szCs w:val="24"/>
        </w:rPr>
        <w:t xml:space="preserve">Uluslararası standartlar karşısında ulusal mevzuatı analiz edebilecek, </w:t>
      </w:r>
    </w:p>
    <w:p w14:paraId="71F1D3DC" w14:textId="00D3F655" w:rsidR="002561B5" w:rsidRPr="002561B5" w:rsidRDefault="002561B5">
      <w:pPr>
        <w:pStyle w:val="NoSpacing"/>
        <w:numPr>
          <w:ilvl w:val="0"/>
          <w:numId w:val="26"/>
        </w:numPr>
        <w:rPr>
          <w:rFonts w:ascii="Times New Roman" w:hAnsi="Times New Roman" w:cs="Times New Roman"/>
          <w:sz w:val="24"/>
          <w:szCs w:val="24"/>
        </w:rPr>
      </w:pPr>
      <w:r w:rsidRPr="002561B5">
        <w:rPr>
          <w:rFonts w:ascii="Times New Roman" w:hAnsi="Times New Roman" w:cs="Times New Roman"/>
          <w:sz w:val="24"/>
          <w:szCs w:val="24"/>
        </w:rPr>
        <w:t xml:space="preserve">Kadına karşı şiddet davalarında uygulanan ulusal mevzuatın usuli yönlerini </w:t>
      </w:r>
      <w:r>
        <w:rPr>
          <w:rFonts w:ascii="Times New Roman" w:hAnsi="Times New Roman" w:cs="Times New Roman"/>
          <w:sz w:val="24"/>
          <w:szCs w:val="24"/>
        </w:rPr>
        <w:t>ifade edebilecek</w:t>
      </w:r>
      <w:r w:rsidRPr="002561B5">
        <w:rPr>
          <w:rFonts w:ascii="Times New Roman" w:hAnsi="Times New Roman" w:cs="Times New Roman"/>
          <w:sz w:val="24"/>
          <w:szCs w:val="24"/>
        </w:rPr>
        <w:t xml:space="preserve">, </w:t>
      </w:r>
    </w:p>
    <w:p w14:paraId="54D85650" w14:textId="3C34F9D8" w:rsidR="00A64B18" w:rsidRDefault="002561B5">
      <w:pPr>
        <w:pStyle w:val="NoSpacing"/>
        <w:numPr>
          <w:ilvl w:val="0"/>
          <w:numId w:val="26"/>
        </w:numPr>
        <w:rPr>
          <w:rFonts w:ascii="Times New Roman" w:hAnsi="Times New Roman" w:cs="Times New Roman"/>
          <w:sz w:val="24"/>
          <w:szCs w:val="24"/>
        </w:rPr>
      </w:pPr>
      <w:r w:rsidRPr="002561B5">
        <w:rPr>
          <w:rFonts w:ascii="Times New Roman" w:hAnsi="Times New Roman" w:cs="Times New Roman"/>
          <w:sz w:val="24"/>
          <w:szCs w:val="24"/>
        </w:rPr>
        <w:t xml:space="preserve">Kadına karşı şiddet türlerinin ve bunların boşanma yargılamaları kapsamında önemini </w:t>
      </w:r>
      <w:r>
        <w:rPr>
          <w:rFonts w:ascii="Times New Roman" w:hAnsi="Times New Roman" w:cs="Times New Roman"/>
          <w:sz w:val="24"/>
          <w:szCs w:val="24"/>
        </w:rPr>
        <w:t>açıklayabileceksiniz</w:t>
      </w:r>
      <w:r w:rsidRPr="002561B5">
        <w:rPr>
          <w:rFonts w:ascii="Times New Roman" w:hAnsi="Times New Roman" w:cs="Times New Roman"/>
          <w:sz w:val="24"/>
          <w:szCs w:val="24"/>
        </w:rPr>
        <w:t>.</w:t>
      </w:r>
    </w:p>
    <w:p w14:paraId="55EFA7A7" w14:textId="77777777" w:rsidR="002561B5" w:rsidRDefault="002561B5" w:rsidP="00A64B18">
      <w:pPr>
        <w:pStyle w:val="NoSpacing"/>
        <w:rPr>
          <w:rFonts w:ascii="Times New Roman" w:hAnsi="Times New Roman" w:cs="Times New Roman"/>
          <w:sz w:val="24"/>
          <w:szCs w:val="24"/>
        </w:rPr>
      </w:pPr>
    </w:p>
    <w:p w14:paraId="0A74217E" w14:textId="57619721" w:rsidR="00A64B18" w:rsidRPr="008466D8" w:rsidRDefault="00A64B18" w:rsidP="00A64B18">
      <w:pPr>
        <w:pStyle w:val="NoSpacing"/>
        <w:rPr>
          <w:rFonts w:ascii="Times New Roman" w:hAnsi="Times New Roman" w:cs="Times New Roman"/>
          <w:sz w:val="24"/>
          <w:szCs w:val="24"/>
        </w:rPr>
      </w:pPr>
      <w:r w:rsidRPr="008466D8">
        <w:rPr>
          <w:rFonts w:ascii="Times New Roman" w:hAnsi="Times New Roman" w:cs="Times New Roman"/>
          <w:sz w:val="24"/>
          <w:szCs w:val="24"/>
        </w:rPr>
        <w:t>Bu oturumda sırasıyla şu konulara değinilecektir:</w:t>
      </w:r>
    </w:p>
    <w:p w14:paraId="26CABAB0" w14:textId="77777777" w:rsidR="002561B5" w:rsidRPr="002561B5" w:rsidRDefault="002561B5">
      <w:pPr>
        <w:pStyle w:val="NoSpacing"/>
        <w:numPr>
          <w:ilvl w:val="0"/>
          <w:numId w:val="25"/>
        </w:numPr>
        <w:rPr>
          <w:rFonts w:ascii="Times New Roman" w:hAnsi="Times New Roman" w:cs="Times New Roman"/>
          <w:sz w:val="24"/>
          <w:szCs w:val="24"/>
        </w:rPr>
      </w:pPr>
      <w:r w:rsidRPr="002561B5">
        <w:rPr>
          <w:rFonts w:ascii="Times New Roman" w:hAnsi="Times New Roman" w:cs="Times New Roman"/>
          <w:sz w:val="24"/>
          <w:szCs w:val="24"/>
        </w:rPr>
        <w:lastRenderedPageBreak/>
        <w:t xml:space="preserve">Kadına karşı şiddetle mücadelede uluslararası mevzuat ve ilgili Avrupa Konseyi standartları </w:t>
      </w:r>
    </w:p>
    <w:p w14:paraId="4A68CB8D" w14:textId="77777777" w:rsidR="002561B5" w:rsidRPr="002561B5" w:rsidRDefault="002561B5">
      <w:pPr>
        <w:pStyle w:val="NoSpacing"/>
        <w:numPr>
          <w:ilvl w:val="0"/>
          <w:numId w:val="25"/>
        </w:numPr>
        <w:rPr>
          <w:rFonts w:ascii="Times New Roman" w:hAnsi="Times New Roman" w:cs="Times New Roman"/>
          <w:sz w:val="24"/>
          <w:szCs w:val="24"/>
        </w:rPr>
      </w:pPr>
      <w:r w:rsidRPr="002561B5">
        <w:rPr>
          <w:rFonts w:ascii="Times New Roman" w:hAnsi="Times New Roman" w:cs="Times New Roman"/>
          <w:sz w:val="24"/>
          <w:szCs w:val="24"/>
        </w:rPr>
        <w:t>Kadına karşı şiddetle mücadelede ulusal hukuki çerçeve</w:t>
      </w:r>
    </w:p>
    <w:p w14:paraId="3155C35B" w14:textId="77777777" w:rsidR="002561B5" w:rsidRPr="002561B5" w:rsidRDefault="002561B5">
      <w:pPr>
        <w:pStyle w:val="NoSpacing"/>
        <w:numPr>
          <w:ilvl w:val="0"/>
          <w:numId w:val="25"/>
        </w:numPr>
        <w:rPr>
          <w:rFonts w:ascii="Times New Roman" w:hAnsi="Times New Roman" w:cs="Times New Roman"/>
          <w:sz w:val="24"/>
          <w:szCs w:val="24"/>
        </w:rPr>
      </w:pPr>
      <w:r w:rsidRPr="002561B5">
        <w:rPr>
          <w:rFonts w:ascii="Times New Roman" w:hAnsi="Times New Roman" w:cs="Times New Roman"/>
          <w:sz w:val="24"/>
          <w:szCs w:val="24"/>
        </w:rPr>
        <w:t>Kadına karşı şiddet başvurularında usuli hukuk kuralları</w:t>
      </w:r>
    </w:p>
    <w:p w14:paraId="294ADB38" w14:textId="77777777" w:rsidR="00A64B18" w:rsidRDefault="00A64B18" w:rsidP="00A64B18">
      <w:pPr>
        <w:pStyle w:val="NoSpacing"/>
        <w:rPr>
          <w:rFonts w:ascii="Times New Roman" w:hAnsi="Times New Roman" w:cs="Times New Roman"/>
          <w:b/>
          <w:bCs/>
          <w:i/>
          <w:iCs/>
          <w:sz w:val="24"/>
          <w:szCs w:val="24"/>
        </w:rPr>
      </w:pPr>
    </w:p>
    <w:p w14:paraId="37C8BCB3" w14:textId="77777777" w:rsidR="00A64B18" w:rsidRPr="003B1F23" w:rsidRDefault="00A64B18" w:rsidP="00A64B18">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 xml:space="preserve">Adım 2: </w:t>
      </w:r>
    </w:p>
    <w:p w14:paraId="2AFBF233" w14:textId="77777777" w:rsidR="00A64B18" w:rsidRPr="003B1F23" w:rsidRDefault="00A64B18" w:rsidP="00A64B18">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Bilginin Sunumu "Bağlamlaştırma"</w:t>
      </w:r>
    </w:p>
    <w:p w14:paraId="1E8759D5" w14:textId="77777777" w:rsidR="00A64B18" w:rsidRPr="00EE57F1" w:rsidRDefault="00A64B18" w:rsidP="00A64B18">
      <w:pPr>
        <w:pStyle w:val="NoSpacing"/>
        <w:rPr>
          <w:rFonts w:ascii="Times New Roman" w:hAnsi="Times New Roman" w:cs="Times New Roman"/>
          <w:sz w:val="24"/>
          <w:szCs w:val="24"/>
        </w:rPr>
      </w:pPr>
    </w:p>
    <w:p w14:paraId="158AA9C2" w14:textId="4B848945" w:rsidR="00A64B18" w:rsidRDefault="00020205" w:rsidP="00A64B18">
      <w:pPr>
        <w:pStyle w:val="NoSpacing"/>
        <w:rPr>
          <w:rFonts w:ascii="Times New Roman" w:hAnsi="Times New Roman" w:cs="Times New Roman"/>
          <w:sz w:val="24"/>
          <w:szCs w:val="24"/>
        </w:rPr>
      </w:pPr>
      <w:r w:rsidRPr="00020205">
        <w:rPr>
          <w:rFonts w:ascii="Times New Roman" w:hAnsi="Times New Roman" w:cs="Times New Roman"/>
          <w:sz w:val="24"/>
          <w:szCs w:val="24"/>
        </w:rPr>
        <w:t>Türkiye, kadına yönelik şiddet konusunda uluslararası nitelikteki ilk ve en kapsamlı Avrupa Konseyi Sözleşmesi olan, 11.05.2011 tarihli “Kadına Yönelik Şiddet ve Aile İçi Şiddetin Önlenmesi ve Bunlarla Mücadeleye Dair Avrupa Konseyi Sözleşmesi” (İstanbul Sözleşmesi)’ne taraf olmaktan çıkmıştır. İstanbul Sözleşmesi kapsamında ayrıca, GREVIO’nun Kadına Karşı Şiddetin Dijital Boyutu hakkında 1 no.lu Genel Tavsiyesi (2021) de uluslararası normlar bakımından dikkate alınması gereken bir metindir. İstanbul Sözleşmesi, alandaki en güncel ve kapsamlı sözleşmedir. Bu Sözleşme özellikle, kadınlara yönelik şiddet ile mücadeleyi izleme mekanizmasına yer verdiği için de önemlidir. Sözleşme’nin amacı, kadınlara yönelik şiddet ile ev içi şiddeti önlemek ve şiddet mağdurlarına yönelik koruyucu ve önleyici tedbirlerin alınmasını sağlamaktır. Belirtmek gerekir ki Sözleşme’de şiddet bir insan hakkı ihlali ve kadınlara yönelik bir ayrımcılık biçimi olarak ele alınmıştır.</w:t>
      </w:r>
    </w:p>
    <w:p w14:paraId="3692F681" w14:textId="3F0795EB" w:rsidR="00020205" w:rsidRDefault="00020205" w:rsidP="00A64B18">
      <w:pPr>
        <w:pStyle w:val="NoSpacing"/>
        <w:rPr>
          <w:rFonts w:ascii="Times New Roman" w:hAnsi="Times New Roman" w:cs="Times New Roman"/>
          <w:sz w:val="24"/>
          <w:szCs w:val="24"/>
        </w:rPr>
      </w:pPr>
    </w:p>
    <w:p w14:paraId="210F3728" w14:textId="77777777" w:rsidR="00020205" w:rsidRDefault="00020205" w:rsidP="00A64B18">
      <w:pPr>
        <w:pStyle w:val="NoSpacing"/>
        <w:rPr>
          <w:rFonts w:ascii="Times New Roman" w:hAnsi="Times New Roman" w:cs="Times New Roman"/>
          <w:sz w:val="24"/>
          <w:szCs w:val="24"/>
        </w:rPr>
      </w:pPr>
    </w:p>
    <w:p w14:paraId="039F42C9" w14:textId="466186ED" w:rsidR="00A64B18" w:rsidRDefault="00A64B18" w:rsidP="00A64B18">
      <w:pPr>
        <w:pStyle w:val="NoSpacing"/>
        <w:rPr>
          <w:rFonts w:ascii="Times New Roman" w:hAnsi="Times New Roman" w:cs="Times New Roman"/>
          <w:i/>
          <w:iCs/>
          <w:sz w:val="24"/>
          <w:szCs w:val="24"/>
        </w:rPr>
      </w:pPr>
      <w:r w:rsidRPr="003B1F23">
        <w:rPr>
          <w:rFonts w:ascii="Times New Roman" w:hAnsi="Times New Roman" w:cs="Times New Roman"/>
          <w:i/>
          <w:iCs/>
          <w:sz w:val="24"/>
          <w:szCs w:val="24"/>
        </w:rPr>
        <w:t xml:space="preserve">Anlatıda sırasıyla; </w:t>
      </w:r>
      <w:r w:rsidR="00020205" w:rsidRPr="00020205">
        <w:rPr>
          <w:rFonts w:ascii="Times New Roman" w:hAnsi="Times New Roman" w:cs="Times New Roman"/>
          <w:i/>
          <w:iCs/>
          <w:sz w:val="24"/>
          <w:szCs w:val="24"/>
        </w:rPr>
        <w:t>Uluslararası mevzuat ve ilgili Avrupa Konseyi standartları</w:t>
      </w:r>
      <w:r w:rsidR="00020205">
        <w:rPr>
          <w:rFonts w:ascii="Times New Roman" w:hAnsi="Times New Roman" w:cs="Times New Roman"/>
          <w:i/>
          <w:iCs/>
          <w:sz w:val="24"/>
          <w:szCs w:val="24"/>
        </w:rPr>
        <w:t xml:space="preserve">, </w:t>
      </w:r>
      <w:r w:rsidR="00020205" w:rsidRPr="00020205">
        <w:rPr>
          <w:rFonts w:ascii="Times New Roman" w:hAnsi="Times New Roman" w:cs="Times New Roman"/>
          <w:i/>
          <w:iCs/>
          <w:sz w:val="24"/>
          <w:szCs w:val="24"/>
        </w:rPr>
        <w:t>Türkiye’nin tarafı olduğu uluslararası sözleşmeler</w:t>
      </w:r>
      <w:r w:rsidR="00020205">
        <w:rPr>
          <w:rFonts w:ascii="Times New Roman" w:hAnsi="Times New Roman" w:cs="Times New Roman"/>
          <w:i/>
          <w:iCs/>
          <w:sz w:val="24"/>
          <w:szCs w:val="24"/>
        </w:rPr>
        <w:t>den</w:t>
      </w:r>
      <w:r>
        <w:rPr>
          <w:rFonts w:ascii="Times New Roman" w:hAnsi="Times New Roman" w:cs="Times New Roman"/>
          <w:i/>
          <w:iCs/>
          <w:sz w:val="24"/>
          <w:szCs w:val="24"/>
        </w:rPr>
        <w:t xml:space="preserve"> söz edilecektir.</w:t>
      </w:r>
    </w:p>
    <w:p w14:paraId="0FD1BB31" w14:textId="77777777" w:rsidR="00A64B18" w:rsidRDefault="00A64B18" w:rsidP="00A64B18">
      <w:pPr>
        <w:widowControl w:val="0"/>
        <w:autoSpaceDE w:val="0"/>
        <w:autoSpaceDN w:val="0"/>
        <w:spacing w:line="240" w:lineRule="auto"/>
        <w:ind w:right="-1"/>
        <w:rPr>
          <w:rFonts w:ascii="Tahoma" w:hAnsi="Tahoma" w:cs="Tahoma"/>
          <w:b/>
          <w:szCs w:val="24"/>
        </w:rPr>
      </w:pPr>
    </w:p>
    <w:p w14:paraId="7C06F3AE" w14:textId="77777777" w:rsidR="00A64B18" w:rsidRPr="003B1F23" w:rsidRDefault="00A64B18" w:rsidP="00A64B18">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 xml:space="preserve">Adım 3: </w:t>
      </w:r>
    </w:p>
    <w:p w14:paraId="31BF52D9" w14:textId="77777777" w:rsidR="00A64B18" w:rsidRPr="003B1F23" w:rsidRDefault="00A64B18" w:rsidP="00A64B18">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Etkinlik "İlişkilendirme"</w:t>
      </w:r>
    </w:p>
    <w:p w14:paraId="13DA1365" w14:textId="77777777" w:rsidR="00A64B18" w:rsidRDefault="00A64B18" w:rsidP="00A64B18">
      <w:pPr>
        <w:pStyle w:val="NoSpacing"/>
        <w:rPr>
          <w:rFonts w:ascii="Times New Roman" w:hAnsi="Times New Roman" w:cs="Times New Roman"/>
          <w:sz w:val="24"/>
          <w:szCs w:val="24"/>
        </w:rPr>
      </w:pPr>
      <w:r>
        <w:rPr>
          <w:rFonts w:ascii="Times New Roman" w:hAnsi="Times New Roman" w:cs="Times New Roman"/>
          <w:sz w:val="24"/>
          <w:szCs w:val="24"/>
        </w:rPr>
        <w:t>Verilen kavramlarla ilgili ekrana eşleştirme soruları video arası etkileşim olarak sunulacak.</w:t>
      </w:r>
    </w:p>
    <w:p w14:paraId="3026C4E3" w14:textId="77777777" w:rsidR="00A64B18" w:rsidRDefault="00A64B18" w:rsidP="00A64B18">
      <w:pPr>
        <w:pStyle w:val="NoSpacing"/>
        <w:rPr>
          <w:rFonts w:ascii="Times New Roman" w:hAnsi="Times New Roman" w:cs="Times New Roman"/>
          <w:sz w:val="24"/>
          <w:szCs w:val="24"/>
        </w:rPr>
      </w:pPr>
    </w:p>
    <w:p w14:paraId="5A5BFEF9" w14:textId="77777777" w:rsidR="00A64B18" w:rsidRPr="003B1F23" w:rsidRDefault="00A64B18" w:rsidP="00A64B18">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 xml:space="preserve">Adım 4: </w:t>
      </w:r>
    </w:p>
    <w:p w14:paraId="16516D60" w14:textId="77777777" w:rsidR="00A64B18" w:rsidRPr="003B1F23" w:rsidRDefault="00A64B18" w:rsidP="00A64B18">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Bilginin Sunumu "Yönlendirme"</w:t>
      </w:r>
    </w:p>
    <w:p w14:paraId="4CDDCA53" w14:textId="5C89A359" w:rsidR="00A64B18" w:rsidRPr="003B1F23" w:rsidRDefault="00DC2EC8" w:rsidP="00A64B18">
      <w:pPr>
        <w:pStyle w:val="NoSpacing"/>
        <w:rPr>
          <w:rFonts w:ascii="Times New Roman" w:hAnsi="Times New Roman" w:cs="Times New Roman"/>
          <w:i/>
          <w:iCs/>
          <w:sz w:val="24"/>
          <w:szCs w:val="24"/>
        </w:rPr>
      </w:pPr>
      <w:r w:rsidRPr="00DC2EC8">
        <w:rPr>
          <w:rFonts w:ascii="Times New Roman" w:hAnsi="Times New Roman" w:cs="Times New Roman"/>
          <w:i/>
          <w:iCs/>
          <w:sz w:val="24"/>
          <w:szCs w:val="24"/>
        </w:rPr>
        <w:t xml:space="preserve">Kadına karşı şiddet ve ev içi şiddetle mücadelede </w:t>
      </w:r>
      <w:r>
        <w:rPr>
          <w:rFonts w:ascii="Times New Roman" w:hAnsi="Times New Roman" w:cs="Times New Roman"/>
          <w:i/>
          <w:iCs/>
          <w:sz w:val="24"/>
          <w:szCs w:val="24"/>
        </w:rPr>
        <w:t>u</w:t>
      </w:r>
      <w:r w:rsidRPr="00DC2EC8">
        <w:rPr>
          <w:rFonts w:ascii="Times New Roman" w:hAnsi="Times New Roman" w:cs="Times New Roman"/>
          <w:i/>
          <w:iCs/>
          <w:sz w:val="24"/>
          <w:szCs w:val="24"/>
        </w:rPr>
        <w:t xml:space="preserve">lusal hukuki çerçeve </w:t>
      </w:r>
      <w:r w:rsidR="00A64B18">
        <w:rPr>
          <w:rFonts w:ascii="Times New Roman" w:hAnsi="Times New Roman" w:cs="Times New Roman"/>
          <w:i/>
          <w:iCs/>
          <w:sz w:val="24"/>
          <w:szCs w:val="24"/>
        </w:rPr>
        <w:t>maddeler halinde listelenerek sunulacak. Anlatı ekrandaki ilgili görsel ve animasyonlarla desteklenecek.</w:t>
      </w:r>
    </w:p>
    <w:p w14:paraId="73A7B2CF" w14:textId="77777777" w:rsidR="00A64B18" w:rsidRDefault="00A64B18" w:rsidP="00A64B18">
      <w:pPr>
        <w:pStyle w:val="NoSpacing"/>
        <w:rPr>
          <w:rFonts w:ascii="Times New Roman" w:hAnsi="Times New Roman" w:cs="Times New Roman"/>
          <w:sz w:val="24"/>
          <w:szCs w:val="24"/>
        </w:rPr>
      </w:pPr>
    </w:p>
    <w:p w14:paraId="69FEC16D" w14:textId="77777777" w:rsidR="00A64B18" w:rsidRPr="00333A1E" w:rsidRDefault="00A64B18" w:rsidP="00A64B18">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 xml:space="preserve">Adım 5: </w:t>
      </w:r>
    </w:p>
    <w:p w14:paraId="6D4F69E2" w14:textId="77777777" w:rsidR="00A64B18" w:rsidRPr="00333A1E" w:rsidRDefault="00A64B18" w:rsidP="00A64B18">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Etkinlik "Tartışma"</w:t>
      </w:r>
    </w:p>
    <w:p w14:paraId="1A9DE389" w14:textId="77777777" w:rsidR="00A64B18" w:rsidRDefault="00A64B18" w:rsidP="00A64B18">
      <w:pPr>
        <w:pStyle w:val="NoSpacing"/>
        <w:rPr>
          <w:rFonts w:ascii="Times New Roman" w:hAnsi="Times New Roman" w:cs="Times New Roman"/>
          <w:sz w:val="24"/>
          <w:szCs w:val="24"/>
        </w:rPr>
      </w:pPr>
    </w:p>
    <w:p w14:paraId="362ECFEB" w14:textId="77777777" w:rsidR="00A64B18" w:rsidRDefault="00A64B18" w:rsidP="00A64B18">
      <w:pPr>
        <w:pStyle w:val="NoSpacing"/>
        <w:rPr>
          <w:rFonts w:ascii="Times New Roman" w:hAnsi="Times New Roman" w:cs="Times New Roman"/>
          <w:sz w:val="24"/>
          <w:szCs w:val="24"/>
        </w:rPr>
      </w:pPr>
      <w:r>
        <w:rPr>
          <w:rFonts w:ascii="Times New Roman" w:hAnsi="Times New Roman" w:cs="Times New Roman"/>
          <w:sz w:val="24"/>
          <w:szCs w:val="24"/>
        </w:rPr>
        <w:t>[Dış Ses]</w:t>
      </w:r>
    </w:p>
    <w:p w14:paraId="6282C3D8" w14:textId="77777777" w:rsidR="00DC2EC8" w:rsidRPr="00DC2EC8" w:rsidRDefault="00DC2EC8" w:rsidP="00DC2EC8">
      <w:pPr>
        <w:pStyle w:val="NoSpacing"/>
        <w:rPr>
          <w:rFonts w:ascii="Times New Roman" w:hAnsi="Times New Roman" w:cs="Times New Roman"/>
          <w:sz w:val="24"/>
          <w:szCs w:val="24"/>
        </w:rPr>
      </w:pPr>
      <w:r w:rsidRPr="00DC2EC8">
        <w:rPr>
          <w:rFonts w:ascii="Times New Roman" w:hAnsi="Times New Roman" w:cs="Times New Roman"/>
          <w:sz w:val="24"/>
          <w:szCs w:val="24"/>
        </w:rPr>
        <w:t>Uluslararası insan hakları belgeleri, kadınların insan hakları mücadelesi açısından da önemli birer dayanaktır. Bu belgeler kapsamında kadınlara yönelik toplumsal cinsiyet temelli şiddet alanına ilişkin belirlenen bir kısım normlar bulunur:</w:t>
      </w:r>
    </w:p>
    <w:p w14:paraId="4DA01A66" w14:textId="77777777" w:rsidR="00DC2EC8" w:rsidRPr="00DC2EC8" w:rsidRDefault="00DC2EC8" w:rsidP="00DC2EC8">
      <w:pPr>
        <w:pStyle w:val="NoSpacing"/>
        <w:rPr>
          <w:rFonts w:ascii="Times New Roman" w:hAnsi="Times New Roman" w:cs="Times New Roman"/>
          <w:sz w:val="24"/>
          <w:szCs w:val="24"/>
        </w:rPr>
      </w:pPr>
    </w:p>
    <w:p w14:paraId="1221883C" w14:textId="2B2310E2" w:rsidR="00DC2EC8" w:rsidRPr="00DC2EC8" w:rsidRDefault="00DC2EC8">
      <w:pPr>
        <w:pStyle w:val="NoSpacing"/>
        <w:numPr>
          <w:ilvl w:val="0"/>
          <w:numId w:val="31"/>
        </w:numPr>
        <w:rPr>
          <w:rFonts w:ascii="Times New Roman" w:hAnsi="Times New Roman" w:cs="Times New Roman"/>
          <w:sz w:val="24"/>
          <w:szCs w:val="24"/>
        </w:rPr>
      </w:pPr>
      <w:r w:rsidRPr="00DC2EC8">
        <w:rPr>
          <w:rFonts w:ascii="Times New Roman" w:hAnsi="Times New Roman" w:cs="Times New Roman"/>
          <w:sz w:val="24"/>
          <w:szCs w:val="24"/>
        </w:rPr>
        <w:t>Eşitlik: “Eşitlik” normu, kadınlar ile erkekler arasında bir ayrıma değinmeden, her iki cinsiyeti aynı gören ve kadınları erkekler ile eşit olarak kabul etmeye çalışan bir yaklaşımın normu olarak ele alınmıştır.</w:t>
      </w:r>
    </w:p>
    <w:p w14:paraId="207E9E28" w14:textId="7A3D42D9" w:rsidR="00DC2EC8" w:rsidRPr="00DC2EC8" w:rsidRDefault="00DC2EC8">
      <w:pPr>
        <w:pStyle w:val="NoSpacing"/>
        <w:numPr>
          <w:ilvl w:val="0"/>
          <w:numId w:val="31"/>
        </w:numPr>
        <w:rPr>
          <w:rFonts w:ascii="Times New Roman" w:hAnsi="Times New Roman" w:cs="Times New Roman"/>
          <w:sz w:val="24"/>
          <w:szCs w:val="24"/>
        </w:rPr>
      </w:pPr>
      <w:r w:rsidRPr="00DC2EC8">
        <w:rPr>
          <w:rFonts w:ascii="Times New Roman" w:hAnsi="Times New Roman" w:cs="Times New Roman"/>
          <w:sz w:val="24"/>
          <w:szCs w:val="24"/>
        </w:rPr>
        <w:t xml:space="preserve">İnsan onuruna saygı: Kadınlara yönelik toplumsal cinsiyet temelli şiddet açısından ele alındığında, CEDAW 19 Sayılı Genel Tavsiye Kararı’nda belirtildiği gibi, devletlerin kadınlara yönelik şiddet ile mücadele ederken “kadınların bütünlüğüne ve onuruna saygı” hususunu gözetmesi vurgusu önemlidir. Örneğin, şiddete maruz kalmış bir kadının başvuru yaptığı karakolda polislerin yaklaşım biçimi, görüşme ortamının niteliği ve görüşme </w:t>
      </w:r>
      <w:r w:rsidRPr="00DC2EC8">
        <w:rPr>
          <w:rFonts w:ascii="Times New Roman" w:hAnsi="Times New Roman" w:cs="Times New Roman"/>
          <w:sz w:val="24"/>
          <w:szCs w:val="24"/>
        </w:rPr>
        <w:lastRenderedPageBreak/>
        <w:t>ortamında başkalarının bulunup bulunmuyor oluşu ile bu esnada kadının güvenliğinin sağlanıp sağlığının korunması, “insan onuruna saygı” normu çerçevesinde ele alınabilir.</w:t>
      </w:r>
    </w:p>
    <w:p w14:paraId="1798D34C" w14:textId="324F7C83" w:rsidR="00DC2EC8" w:rsidRPr="00DC2EC8" w:rsidRDefault="00DC2EC8">
      <w:pPr>
        <w:pStyle w:val="NoSpacing"/>
        <w:numPr>
          <w:ilvl w:val="0"/>
          <w:numId w:val="31"/>
        </w:numPr>
        <w:rPr>
          <w:rFonts w:ascii="Times New Roman" w:hAnsi="Times New Roman" w:cs="Times New Roman"/>
          <w:sz w:val="24"/>
          <w:szCs w:val="24"/>
        </w:rPr>
      </w:pPr>
      <w:r w:rsidRPr="00DC2EC8">
        <w:rPr>
          <w:rFonts w:ascii="Times New Roman" w:hAnsi="Times New Roman" w:cs="Times New Roman"/>
          <w:sz w:val="24"/>
          <w:szCs w:val="24"/>
        </w:rPr>
        <w:t>Şiddetsizlik Uluslararası insan hakları belgelerinin ilk yıllarında şiddet karşıtlığını vurgulayan, şiddetsizlik olarak tanımlanabilecek davranışlar genellikle “işkence, kötü muamele, zalimane ve gayri insani ve küçültücü davranışlar”a karşılık gelmektedir. Benzer biçimde, kölelik ve zorla çalıştırma gibi kamusal alan içinde değerlendirilen şiddet davranışlarına da referans verilmektedir.</w:t>
      </w:r>
    </w:p>
    <w:p w14:paraId="505AC881" w14:textId="54218725" w:rsidR="00DC2EC8" w:rsidRPr="00DC2EC8" w:rsidRDefault="00DC2EC8">
      <w:pPr>
        <w:pStyle w:val="NoSpacing"/>
        <w:numPr>
          <w:ilvl w:val="0"/>
          <w:numId w:val="31"/>
        </w:numPr>
        <w:rPr>
          <w:rFonts w:ascii="Times New Roman" w:hAnsi="Times New Roman" w:cs="Times New Roman"/>
          <w:sz w:val="24"/>
          <w:szCs w:val="24"/>
        </w:rPr>
      </w:pPr>
      <w:r w:rsidRPr="00DC2EC8">
        <w:rPr>
          <w:rFonts w:ascii="Times New Roman" w:hAnsi="Times New Roman" w:cs="Times New Roman"/>
          <w:sz w:val="24"/>
          <w:szCs w:val="24"/>
        </w:rPr>
        <w:t>Ayrımcılık yasağı: Özellikle kadınların farklı kimlikleri ve üreme rolleriyle ilişkili olarak maruz kaldıkları çoklu ayrımcılıklar kavramına denk gelmektedir.</w:t>
      </w:r>
    </w:p>
    <w:p w14:paraId="1413EC9D" w14:textId="56AD5EFA" w:rsidR="00DC2EC8" w:rsidRPr="00DC2EC8" w:rsidRDefault="00DC2EC8">
      <w:pPr>
        <w:pStyle w:val="NoSpacing"/>
        <w:numPr>
          <w:ilvl w:val="0"/>
          <w:numId w:val="31"/>
        </w:numPr>
        <w:rPr>
          <w:rFonts w:ascii="Times New Roman" w:hAnsi="Times New Roman" w:cs="Times New Roman"/>
          <w:sz w:val="24"/>
          <w:szCs w:val="24"/>
        </w:rPr>
      </w:pPr>
      <w:r w:rsidRPr="00DC2EC8">
        <w:rPr>
          <w:rFonts w:ascii="Times New Roman" w:hAnsi="Times New Roman" w:cs="Times New Roman"/>
          <w:sz w:val="24"/>
          <w:szCs w:val="24"/>
        </w:rPr>
        <w:t>Toplumsal cinsiyet eşitliği: Aynı hakların ve fırsatların verilmesi, her zaman kadınlar ve erkekler için yeterli değildir. Aynılık eşitliğinin ötesinde, devletin yükümlülüğü, kadınların güçlenmelerine uygun bir ortam yaratarak tüm alanlarda tam bir eşitliği sağlamasıdır. Ancak, bu şekilde “de facto” eşitlik olarak tanımlanan tam bir eşitlik söz konusu olabilir. Bu nedenle, CEDAW hem aynılık eşitliğine (hukukî eşitlik) hem de farklılık eşitliğine yer vermektedir.</w:t>
      </w:r>
    </w:p>
    <w:p w14:paraId="66D0F9B9" w14:textId="6AE462C0" w:rsidR="00DC2EC8" w:rsidRPr="00DC2EC8" w:rsidRDefault="00DC2EC8">
      <w:pPr>
        <w:pStyle w:val="NoSpacing"/>
        <w:numPr>
          <w:ilvl w:val="0"/>
          <w:numId w:val="31"/>
        </w:numPr>
        <w:rPr>
          <w:rFonts w:ascii="Times New Roman" w:hAnsi="Times New Roman" w:cs="Times New Roman"/>
          <w:sz w:val="24"/>
          <w:szCs w:val="24"/>
        </w:rPr>
      </w:pPr>
      <w:r w:rsidRPr="00DC2EC8">
        <w:rPr>
          <w:rFonts w:ascii="Times New Roman" w:hAnsi="Times New Roman" w:cs="Times New Roman"/>
          <w:sz w:val="24"/>
          <w:szCs w:val="24"/>
        </w:rPr>
        <w:t>Güçlenme: Uluslararası sözleşmelerin devletlere getirdiği belirli yükümlülükler arasında kadınların güçlenmesine katkı sağlamak da yer almaktadır. Kadınların güçlenmesi süreci, hem özel hem de kamusal alanda kadınların fırsat ve kaynaklara erişimi, kendi hayatlarına ilişkin ev içinde ve dışında karar alma özgürlüğü, kendi isteklerini gerçekleştirebilmelerine ilişkin bir süreç olarak tanımlanabilir.</w:t>
      </w:r>
    </w:p>
    <w:p w14:paraId="6E1E324F" w14:textId="5DDC6390" w:rsidR="00A64B18" w:rsidRDefault="00DC2EC8">
      <w:pPr>
        <w:pStyle w:val="NoSpacing"/>
        <w:numPr>
          <w:ilvl w:val="0"/>
          <w:numId w:val="31"/>
        </w:numPr>
        <w:rPr>
          <w:rFonts w:ascii="Times New Roman" w:hAnsi="Times New Roman" w:cs="Times New Roman"/>
          <w:sz w:val="24"/>
          <w:szCs w:val="24"/>
        </w:rPr>
      </w:pPr>
      <w:r w:rsidRPr="00DC2EC8">
        <w:rPr>
          <w:rFonts w:ascii="Times New Roman" w:hAnsi="Times New Roman" w:cs="Times New Roman"/>
          <w:sz w:val="24"/>
          <w:szCs w:val="24"/>
        </w:rPr>
        <w:t>Gerekli özeni gösterme: Gerekli özeni gösterme normu, devletlerin bugüne kadar kadınlara yönelik toplumsal cinsiyet temelli şiddet ile mücadelede başarılı ol(a) mamalarının ardında yatan nedenlere yönelik olarak tüm politika ve programlarını yaparken gerekli ve yeterli özeni göstermelerine, iyi niyetli olmalarına ve ayrımcılık yapmamalarına işaret etmektedir.</w:t>
      </w:r>
    </w:p>
    <w:p w14:paraId="5B53B0FF" w14:textId="77777777" w:rsidR="00DC2EC8" w:rsidRDefault="00DC2EC8" w:rsidP="00DC2EC8">
      <w:pPr>
        <w:pStyle w:val="NoSpacing"/>
        <w:rPr>
          <w:rFonts w:ascii="Times New Roman" w:hAnsi="Times New Roman" w:cs="Times New Roman"/>
          <w:sz w:val="24"/>
          <w:szCs w:val="24"/>
        </w:rPr>
      </w:pPr>
    </w:p>
    <w:p w14:paraId="177CF477" w14:textId="77777777" w:rsidR="00A64B18" w:rsidRDefault="00A64B18" w:rsidP="00A64B18">
      <w:pPr>
        <w:pStyle w:val="NoSpacing"/>
        <w:rPr>
          <w:rFonts w:ascii="Times New Roman" w:hAnsi="Times New Roman" w:cs="Times New Roman"/>
          <w:sz w:val="24"/>
          <w:szCs w:val="24"/>
        </w:rPr>
      </w:pPr>
      <w:r>
        <w:rPr>
          <w:rFonts w:ascii="Times New Roman" w:hAnsi="Times New Roman" w:cs="Times New Roman"/>
          <w:sz w:val="24"/>
          <w:szCs w:val="24"/>
        </w:rPr>
        <w:t>[Ekrandaki Soru]</w:t>
      </w:r>
    </w:p>
    <w:p w14:paraId="2FBB4522" w14:textId="1FBB1B9A" w:rsidR="00A64B18" w:rsidRPr="003B1F23" w:rsidRDefault="00DC2EC8" w:rsidP="00A64B18">
      <w:pPr>
        <w:pStyle w:val="NoSpacing"/>
        <w:rPr>
          <w:rFonts w:ascii="Times New Roman" w:hAnsi="Times New Roman" w:cs="Times New Roman"/>
          <w:sz w:val="24"/>
          <w:szCs w:val="24"/>
        </w:rPr>
      </w:pPr>
      <w:r>
        <w:rPr>
          <w:rFonts w:ascii="Times New Roman" w:hAnsi="Times New Roman" w:cs="Times New Roman"/>
          <w:sz w:val="24"/>
          <w:szCs w:val="24"/>
        </w:rPr>
        <w:t>K</w:t>
      </w:r>
      <w:r w:rsidRPr="00DC2EC8">
        <w:rPr>
          <w:rFonts w:ascii="Times New Roman" w:hAnsi="Times New Roman" w:cs="Times New Roman"/>
          <w:sz w:val="24"/>
          <w:szCs w:val="24"/>
        </w:rPr>
        <w:t>adınlara yönelik toplumsal cinsiyet temelli şiddet alanına ilişkin belirlenen normlar</w:t>
      </w:r>
      <w:r>
        <w:rPr>
          <w:rFonts w:ascii="Times New Roman" w:hAnsi="Times New Roman" w:cs="Times New Roman"/>
          <w:sz w:val="24"/>
          <w:szCs w:val="24"/>
        </w:rPr>
        <w:t xml:space="preserve"> nelerdir</w:t>
      </w:r>
      <w:r w:rsidR="00A64B18">
        <w:rPr>
          <w:rFonts w:ascii="Times New Roman" w:hAnsi="Times New Roman" w:cs="Times New Roman"/>
          <w:sz w:val="24"/>
          <w:szCs w:val="24"/>
        </w:rPr>
        <w:t>?</w:t>
      </w:r>
    </w:p>
    <w:p w14:paraId="3E580344" w14:textId="77777777" w:rsidR="00A64B18" w:rsidRDefault="00A64B18" w:rsidP="00A64B18">
      <w:pPr>
        <w:pStyle w:val="NoSpacing"/>
        <w:rPr>
          <w:rFonts w:ascii="Times New Roman" w:hAnsi="Times New Roman" w:cs="Times New Roman"/>
          <w:sz w:val="24"/>
          <w:szCs w:val="24"/>
        </w:rPr>
      </w:pPr>
    </w:p>
    <w:p w14:paraId="51822058" w14:textId="77777777" w:rsidR="00A64B18" w:rsidRPr="00333A1E" w:rsidRDefault="00A64B18" w:rsidP="00A64B18">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 xml:space="preserve">Adım 6: </w:t>
      </w:r>
    </w:p>
    <w:p w14:paraId="081FA53E" w14:textId="77777777" w:rsidR="00A64B18" w:rsidRPr="00333A1E" w:rsidRDefault="00A64B18" w:rsidP="00A64B18">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Bilginin Sunumu "Farklı Bakış"</w:t>
      </w:r>
    </w:p>
    <w:p w14:paraId="4112E3C3" w14:textId="77777777" w:rsidR="00A64B18" w:rsidRDefault="00A64B18" w:rsidP="00A64B18">
      <w:pPr>
        <w:pStyle w:val="NoSpacing"/>
        <w:rPr>
          <w:rFonts w:ascii="Times New Roman" w:hAnsi="Times New Roman" w:cs="Times New Roman"/>
          <w:sz w:val="24"/>
          <w:szCs w:val="24"/>
        </w:rPr>
      </w:pPr>
    </w:p>
    <w:p w14:paraId="0CB87813" w14:textId="6CB9C3CD" w:rsidR="00A64B18" w:rsidRPr="00333A1E" w:rsidRDefault="00DC2EC8" w:rsidP="00A64B18">
      <w:pPr>
        <w:pStyle w:val="NoSpacing"/>
        <w:rPr>
          <w:rFonts w:ascii="Times New Roman" w:hAnsi="Times New Roman" w:cs="Times New Roman"/>
          <w:i/>
          <w:iCs/>
          <w:sz w:val="24"/>
          <w:szCs w:val="24"/>
        </w:rPr>
      </w:pPr>
      <w:r w:rsidRPr="00DC2EC8">
        <w:rPr>
          <w:rFonts w:ascii="Times New Roman" w:hAnsi="Times New Roman" w:cs="Times New Roman"/>
          <w:i/>
          <w:iCs/>
          <w:sz w:val="24"/>
          <w:szCs w:val="24"/>
        </w:rPr>
        <w:t xml:space="preserve">Usul hukukuna ilişkin </w:t>
      </w:r>
      <w:r w:rsidR="00A64B18">
        <w:rPr>
          <w:rFonts w:ascii="Times New Roman" w:hAnsi="Times New Roman" w:cs="Times New Roman"/>
          <w:i/>
          <w:iCs/>
          <w:sz w:val="24"/>
          <w:szCs w:val="24"/>
        </w:rPr>
        <w:t>sunum maddeler halinde görsel, animasyon ve videolarla desteklenir.</w:t>
      </w:r>
    </w:p>
    <w:p w14:paraId="1BE32847" w14:textId="77777777" w:rsidR="00A64B18" w:rsidRDefault="00A64B18" w:rsidP="00A64B18">
      <w:pPr>
        <w:pStyle w:val="NoSpacing"/>
        <w:rPr>
          <w:rFonts w:ascii="Times New Roman" w:hAnsi="Times New Roman" w:cs="Times New Roman"/>
          <w:sz w:val="24"/>
          <w:szCs w:val="24"/>
        </w:rPr>
      </w:pPr>
    </w:p>
    <w:p w14:paraId="5CB43C59" w14:textId="77777777" w:rsidR="00A64B18" w:rsidRPr="00333A1E" w:rsidRDefault="00A64B18" w:rsidP="00A64B18">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 xml:space="preserve">Adım 7: </w:t>
      </w:r>
    </w:p>
    <w:p w14:paraId="097C041E" w14:textId="77777777" w:rsidR="00A64B18" w:rsidRPr="00333A1E" w:rsidRDefault="00A64B18" w:rsidP="00A64B18">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Etkinlik "Oluşturma"</w:t>
      </w:r>
    </w:p>
    <w:p w14:paraId="75B6A7F2" w14:textId="77777777" w:rsidR="00A64B18" w:rsidRDefault="00A64B18" w:rsidP="00A64B18">
      <w:pPr>
        <w:pStyle w:val="NoSpacing"/>
        <w:rPr>
          <w:rFonts w:ascii="Times New Roman" w:hAnsi="Times New Roman" w:cs="Times New Roman"/>
          <w:sz w:val="24"/>
          <w:szCs w:val="24"/>
        </w:rPr>
      </w:pPr>
    </w:p>
    <w:p w14:paraId="7B55DFD4" w14:textId="77777777" w:rsidR="00A64B18" w:rsidRDefault="00A64B18" w:rsidP="00A64B18">
      <w:pPr>
        <w:pStyle w:val="NoSpacing"/>
        <w:rPr>
          <w:rFonts w:ascii="Times New Roman" w:hAnsi="Times New Roman" w:cs="Times New Roman"/>
          <w:sz w:val="24"/>
          <w:szCs w:val="24"/>
        </w:rPr>
      </w:pPr>
      <w:r>
        <w:rPr>
          <w:rFonts w:ascii="Times New Roman" w:hAnsi="Times New Roman" w:cs="Times New Roman"/>
          <w:sz w:val="24"/>
          <w:szCs w:val="24"/>
        </w:rPr>
        <w:t>[Ekrandaki Soru]</w:t>
      </w:r>
    </w:p>
    <w:p w14:paraId="029706AF" w14:textId="77777777" w:rsidR="00DC2EC8" w:rsidRDefault="00DC2EC8" w:rsidP="00A64B18">
      <w:pPr>
        <w:pStyle w:val="NoSpacing"/>
        <w:rPr>
          <w:rFonts w:ascii="Times New Roman" w:hAnsi="Times New Roman" w:cs="Times New Roman"/>
          <w:sz w:val="24"/>
          <w:szCs w:val="24"/>
        </w:rPr>
      </w:pPr>
      <w:r w:rsidRPr="00DC2EC8">
        <w:rPr>
          <w:rFonts w:ascii="Times New Roman" w:hAnsi="Times New Roman" w:cs="Times New Roman"/>
          <w:sz w:val="24"/>
          <w:szCs w:val="24"/>
        </w:rPr>
        <w:t xml:space="preserve">İvedilik Esası ve Kurumlararası İşbirliği Yükümlülüğü </w:t>
      </w:r>
      <w:r>
        <w:rPr>
          <w:rFonts w:ascii="Times New Roman" w:hAnsi="Times New Roman" w:cs="Times New Roman"/>
          <w:sz w:val="24"/>
          <w:szCs w:val="24"/>
        </w:rPr>
        <w:t>neden önemlidir?</w:t>
      </w:r>
    </w:p>
    <w:p w14:paraId="3B1EEFAE" w14:textId="77777777" w:rsidR="00A64B18" w:rsidRDefault="00A64B18" w:rsidP="00A64B18">
      <w:pPr>
        <w:pStyle w:val="NoSpacing"/>
        <w:rPr>
          <w:rFonts w:ascii="Times New Roman" w:hAnsi="Times New Roman" w:cs="Times New Roman"/>
          <w:sz w:val="24"/>
          <w:szCs w:val="24"/>
        </w:rPr>
      </w:pPr>
    </w:p>
    <w:p w14:paraId="2CDDB796" w14:textId="77777777" w:rsidR="00A64B18" w:rsidRDefault="00A64B18" w:rsidP="00A64B18">
      <w:pPr>
        <w:pStyle w:val="NoSpacing"/>
        <w:rPr>
          <w:rFonts w:ascii="Times New Roman" w:hAnsi="Times New Roman" w:cs="Times New Roman"/>
          <w:sz w:val="24"/>
          <w:szCs w:val="24"/>
        </w:rPr>
      </w:pPr>
      <w:r>
        <w:rPr>
          <w:rFonts w:ascii="Times New Roman" w:hAnsi="Times New Roman" w:cs="Times New Roman"/>
          <w:sz w:val="24"/>
          <w:szCs w:val="24"/>
        </w:rPr>
        <w:t>[Düşünmeleri için kısa bir süre verilerek geribildirim sunulur]</w:t>
      </w:r>
    </w:p>
    <w:p w14:paraId="50D8B302" w14:textId="77777777" w:rsidR="00A64B18" w:rsidRDefault="00A64B18" w:rsidP="00A64B18">
      <w:pPr>
        <w:pStyle w:val="NoSpacing"/>
        <w:rPr>
          <w:rFonts w:ascii="Times New Roman" w:hAnsi="Times New Roman" w:cs="Times New Roman"/>
          <w:sz w:val="24"/>
          <w:szCs w:val="24"/>
        </w:rPr>
      </w:pPr>
    </w:p>
    <w:p w14:paraId="149B12C6" w14:textId="517D2506" w:rsidR="00DC2EC8" w:rsidRDefault="00DC2EC8" w:rsidP="00DC2EC8">
      <w:pPr>
        <w:pStyle w:val="NoSpacing"/>
        <w:rPr>
          <w:rFonts w:ascii="Times New Roman" w:hAnsi="Times New Roman" w:cs="Times New Roman"/>
          <w:sz w:val="24"/>
          <w:szCs w:val="24"/>
        </w:rPr>
      </w:pPr>
      <w:r w:rsidRPr="00DC2EC8">
        <w:rPr>
          <w:rFonts w:ascii="Times New Roman" w:hAnsi="Times New Roman" w:cs="Times New Roman"/>
          <w:sz w:val="24"/>
          <w:szCs w:val="24"/>
        </w:rPr>
        <w:t xml:space="preserve">Tedbir kararlarının mümkün olan en hızlı şekilde ve olası bütün bürokratik engellerden arınmış olarak uygulamaya konulması, en az bu tedbire karar verilmesi kadar önemlidir. </w:t>
      </w:r>
    </w:p>
    <w:p w14:paraId="49022F85" w14:textId="77777777" w:rsidR="00DC2EC8" w:rsidRPr="00DC2EC8" w:rsidRDefault="00DC2EC8" w:rsidP="00DC2EC8">
      <w:pPr>
        <w:pStyle w:val="NoSpacing"/>
        <w:rPr>
          <w:rFonts w:ascii="Times New Roman" w:hAnsi="Times New Roman" w:cs="Times New Roman"/>
          <w:sz w:val="24"/>
          <w:szCs w:val="24"/>
        </w:rPr>
      </w:pPr>
    </w:p>
    <w:p w14:paraId="23689F9F" w14:textId="27BAB67E" w:rsidR="00DC2EC8" w:rsidRPr="00DC2EC8" w:rsidRDefault="00DC2EC8" w:rsidP="00DC2EC8">
      <w:pPr>
        <w:pStyle w:val="NoSpacing"/>
        <w:rPr>
          <w:rFonts w:ascii="Times New Roman" w:hAnsi="Times New Roman" w:cs="Times New Roman"/>
          <w:sz w:val="24"/>
          <w:szCs w:val="24"/>
        </w:rPr>
      </w:pPr>
      <w:r w:rsidRPr="00DC2EC8">
        <w:rPr>
          <w:rFonts w:ascii="Times New Roman" w:hAnsi="Times New Roman" w:cs="Times New Roman"/>
          <w:sz w:val="24"/>
          <w:szCs w:val="24"/>
        </w:rPr>
        <w:t xml:space="preserve">Tedbirlere karar verilmesi kadar onların gecikmeksizin uygulanması da Kanun’un amacını gerçekleştirmek için şarttır. 6284 sayılı Kanun’da öngörülen tedbirlerin ivedilikle yerine getirilmesinde kurumlararası koordinasyon büyük önem arz eder. </w:t>
      </w:r>
      <w:r w:rsidR="00116E23">
        <w:rPr>
          <w:rFonts w:ascii="Times New Roman" w:hAnsi="Times New Roman" w:cs="Times New Roman"/>
          <w:sz w:val="24"/>
          <w:szCs w:val="24"/>
        </w:rPr>
        <w:t xml:space="preserve"> </w:t>
      </w:r>
      <w:r w:rsidRPr="00DC2EC8">
        <w:rPr>
          <w:rFonts w:ascii="Times New Roman" w:hAnsi="Times New Roman" w:cs="Times New Roman"/>
          <w:sz w:val="24"/>
          <w:szCs w:val="24"/>
        </w:rPr>
        <w:t>Özellikle madde 5/ç ile öngörülen kimlik ve ilgili diğer bilgi ve belgelerinin değiştirilmesi tedbirinin yerine getirilmesi sürecinde etkin olan tüm kamu kurum ve kuruluşları ile gerçek ve tüzel kişilere çok önemli bir görev düşer.</w:t>
      </w:r>
    </w:p>
    <w:p w14:paraId="44C75B1D" w14:textId="2A0A4A0F" w:rsidR="00DC2EC8" w:rsidRPr="00DC2EC8" w:rsidRDefault="00DC2EC8" w:rsidP="00DC2EC8">
      <w:pPr>
        <w:pStyle w:val="NoSpacing"/>
        <w:rPr>
          <w:rFonts w:ascii="Times New Roman" w:hAnsi="Times New Roman" w:cs="Times New Roman"/>
          <w:sz w:val="24"/>
          <w:szCs w:val="24"/>
        </w:rPr>
      </w:pPr>
      <w:r w:rsidRPr="00DC2EC8">
        <w:rPr>
          <w:rFonts w:ascii="Times New Roman" w:hAnsi="Times New Roman" w:cs="Times New Roman"/>
          <w:sz w:val="24"/>
          <w:szCs w:val="24"/>
        </w:rPr>
        <w:lastRenderedPageBreak/>
        <w:t>Kamu kurum ve kuruluşları ile diğer gerçek ve tüzel kişilerin, 6284 sayılı Kanun’un uygulanması ile ilgili olarak kendi görev alanına giren konularda işbirliği yapmak ve yardımda bulunmak ve alınan tedbir kararlarını ivedilikle yerine getirmek yükümlülüğü bulunur (m. 16/2/c.1). Ayrıca Kanun’da öngörülen görevlerin yerine getirilmesi sırasında kamu kurum ve kuruluşlarının personelinin Bakanlık görevlilerine yardımcı olmaları gerektiği de öngörülmektedir (m. 16/4).</w:t>
      </w:r>
    </w:p>
    <w:p w14:paraId="2EFF3802" w14:textId="77777777" w:rsidR="00DC2EC8" w:rsidRPr="00DC2EC8" w:rsidRDefault="00DC2EC8" w:rsidP="00DC2EC8">
      <w:pPr>
        <w:pStyle w:val="NoSpacing"/>
        <w:rPr>
          <w:rFonts w:ascii="Times New Roman" w:hAnsi="Times New Roman" w:cs="Times New Roman"/>
          <w:sz w:val="24"/>
          <w:szCs w:val="24"/>
        </w:rPr>
      </w:pPr>
      <w:r w:rsidRPr="00DC2EC8">
        <w:rPr>
          <w:rFonts w:ascii="Times New Roman" w:hAnsi="Times New Roman" w:cs="Times New Roman"/>
          <w:sz w:val="24"/>
          <w:szCs w:val="24"/>
        </w:rPr>
        <w:t>Benzer işbirliği yükümlülüklerine, Tanık Koruma Kanunu ve Cumhuriyet Başsavcılıkları ve Mahkemelerce Alınacak Tanık Koruma Tedbirlerine İlişkin Esas ve Usuller Hakkında Yönetmelik ile de yer verilmiştir.</w:t>
      </w:r>
    </w:p>
    <w:p w14:paraId="7CBAEC5B" w14:textId="77777777" w:rsidR="00116E23" w:rsidRDefault="00116E23" w:rsidP="00DC2EC8">
      <w:pPr>
        <w:pStyle w:val="NoSpacing"/>
        <w:rPr>
          <w:rFonts w:ascii="Times New Roman" w:hAnsi="Times New Roman" w:cs="Times New Roman"/>
          <w:sz w:val="24"/>
          <w:szCs w:val="24"/>
        </w:rPr>
      </w:pPr>
    </w:p>
    <w:p w14:paraId="101481B7" w14:textId="40F7C7DB" w:rsidR="00DC2EC8" w:rsidRPr="00DC2EC8" w:rsidRDefault="00DC2EC8" w:rsidP="00DC2EC8">
      <w:pPr>
        <w:pStyle w:val="NoSpacing"/>
        <w:rPr>
          <w:rFonts w:ascii="Times New Roman" w:hAnsi="Times New Roman" w:cs="Times New Roman"/>
          <w:sz w:val="24"/>
          <w:szCs w:val="24"/>
        </w:rPr>
      </w:pPr>
      <w:r w:rsidRPr="00DC2EC8">
        <w:rPr>
          <w:rFonts w:ascii="Times New Roman" w:hAnsi="Times New Roman" w:cs="Times New Roman"/>
          <w:sz w:val="24"/>
          <w:szCs w:val="24"/>
        </w:rPr>
        <w:t>Hakimler ve Savcılar Kurulunun 27.12.2019 tarih ve 1584 sayılı Kararının 7. maddesi uyarınca; Aile mahkemesinde açılan boşanma davası ile birlikte veya dava açıldıktan sonra bu davayla irtibatlı olarak 6284 sayılı Kanun kapsamında önleyici ve koruyucu tedbir talep edilmesi halinde, davanın esastan görüldüğü mahkemenin bu işe bakmasına dair bir iş bölümü yapılmıştır. Kararda, “Aile mahkemesinde açılan dava ile birlikte veya dava açıldıktan sonra bu davayla irtibatlı olarak 6284 sayılı Kanun kapsamında önleyici ve koruyucu tedbir talep edilmesi halinde, davanın esastan görüldüğü mahkemenin bu işe bakmasına” ilişkin yargı çevresi belirlemesi mevcuttur.</w:t>
      </w:r>
    </w:p>
    <w:p w14:paraId="7DC10CEA" w14:textId="77777777" w:rsidR="00DC2EC8" w:rsidRPr="00DC2EC8" w:rsidRDefault="00DC2EC8" w:rsidP="00DC2EC8">
      <w:pPr>
        <w:pStyle w:val="NoSpacing"/>
        <w:rPr>
          <w:rFonts w:ascii="Times New Roman" w:hAnsi="Times New Roman" w:cs="Times New Roman"/>
          <w:sz w:val="24"/>
          <w:szCs w:val="24"/>
        </w:rPr>
      </w:pPr>
    </w:p>
    <w:p w14:paraId="3F62EA6B" w14:textId="72195920" w:rsidR="00DC2EC8" w:rsidRDefault="00DC2EC8" w:rsidP="00DC2EC8">
      <w:pPr>
        <w:pStyle w:val="NoSpacing"/>
        <w:rPr>
          <w:rFonts w:ascii="Times New Roman" w:hAnsi="Times New Roman" w:cs="Times New Roman"/>
          <w:sz w:val="24"/>
          <w:szCs w:val="24"/>
        </w:rPr>
      </w:pPr>
      <w:r w:rsidRPr="00DC2EC8">
        <w:rPr>
          <w:rFonts w:ascii="Times New Roman" w:hAnsi="Times New Roman" w:cs="Times New Roman"/>
          <w:sz w:val="24"/>
          <w:szCs w:val="24"/>
        </w:rPr>
        <w:t>Ne var ki, bu belirlemenin, özellikle ivedilikle hareket edilmesi ihtiyacı bulunan hallerde mutlak olarak uygulanma zorunluluğu ihtiva etmediği kabul edilmelidir.</w:t>
      </w:r>
    </w:p>
    <w:p w14:paraId="36A68525" w14:textId="2D4EBEAD" w:rsidR="00DC2EC8" w:rsidRDefault="00DC2EC8" w:rsidP="00A64B18">
      <w:pPr>
        <w:pStyle w:val="NoSpacing"/>
        <w:rPr>
          <w:rFonts w:ascii="Times New Roman" w:hAnsi="Times New Roman" w:cs="Times New Roman"/>
          <w:sz w:val="24"/>
          <w:szCs w:val="24"/>
        </w:rPr>
      </w:pPr>
    </w:p>
    <w:p w14:paraId="30E8E082" w14:textId="67C7E39C" w:rsidR="00A64B18" w:rsidRDefault="00A64B18" w:rsidP="00A64B18">
      <w:pPr>
        <w:spacing w:line="240" w:lineRule="auto"/>
        <w:jc w:val="left"/>
        <w:rPr>
          <w:rFonts w:ascii="Times New Roman" w:eastAsiaTheme="minorEastAsia" w:hAnsi="Times New Roman"/>
          <w:b/>
          <w:bCs/>
          <w:i/>
          <w:iCs/>
          <w:szCs w:val="24"/>
        </w:rPr>
      </w:pPr>
    </w:p>
    <w:p w14:paraId="70F9B211" w14:textId="77777777" w:rsidR="00A64B18" w:rsidRPr="00461D9B" w:rsidRDefault="00A64B18" w:rsidP="00A64B18">
      <w:pPr>
        <w:pStyle w:val="NoSpacing"/>
        <w:rPr>
          <w:rFonts w:ascii="Times New Roman" w:hAnsi="Times New Roman" w:cs="Times New Roman"/>
          <w:b/>
          <w:bCs/>
          <w:i/>
          <w:iCs/>
          <w:sz w:val="24"/>
          <w:szCs w:val="24"/>
        </w:rPr>
      </w:pPr>
      <w:r w:rsidRPr="00461D9B">
        <w:rPr>
          <w:rFonts w:ascii="Times New Roman" w:hAnsi="Times New Roman" w:cs="Times New Roman"/>
          <w:b/>
          <w:bCs/>
          <w:i/>
          <w:iCs/>
          <w:sz w:val="24"/>
          <w:szCs w:val="24"/>
        </w:rPr>
        <w:t xml:space="preserve">Adım 8: </w:t>
      </w:r>
    </w:p>
    <w:p w14:paraId="36312406" w14:textId="77777777" w:rsidR="00A64B18" w:rsidRPr="00461D9B" w:rsidRDefault="00A64B18" w:rsidP="00A64B18">
      <w:pPr>
        <w:pStyle w:val="NoSpacing"/>
        <w:rPr>
          <w:rFonts w:ascii="Times New Roman" w:hAnsi="Times New Roman" w:cs="Times New Roman"/>
          <w:b/>
          <w:bCs/>
          <w:i/>
          <w:iCs/>
          <w:sz w:val="24"/>
          <w:szCs w:val="24"/>
        </w:rPr>
      </w:pPr>
      <w:r w:rsidRPr="00461D9B">
        <w:rPr>
          <w:rFonts w:ascii="Times New Roman" w:hAnsi="Times New Roman" w:cs="Times New Roman"/>
          <w:b/>
          <w:bCs/>
          <w:i/>
          <w:iCs/>
          <w:sz w:val="24"/>
          <w:szCs w:val="24"/>
        </w:rPr>
        <w:t xml:space="preserve">Özetleme </w:t>
      </w:r>
    </w:p>
    <w:p w14:paraId="163FB8BF" w14:textId="77777777" w:rsidR="00A64B18" w:rsidRDefault="00A64B18" w:rsidP="00A64B18">
      <w:pPr>
        <w:pStyle w:val="NoSpacing"/>
        <w:rPr>
          <w:rFonts w:ascii="Times New Roman" w:hAnsi="Times New Roman" w:cs="Times New Roman"/>
          <w:sz w:val="24"/>
          <w:szCs w:val="24"/>
        </w:rPr>
      </w:pPr>
    </w:p>
    <w:p w14:paraId="259F4491" w14:textId="77777777" w:rsidR="00A64B18" w:rsidRDefault="00A64B18" w:rsidP="00A64B18">
      <w:pPr>
        <w:pStyle w:val="NoSpacing"/>
        <w:rPr>
          <w:rFonts w:ascii="Times New Roman" w:hAnsi="Times New Roman" w:cs="Times New Roman"/>
          <w:sz w:val="24"/>
          <w:szCs w:val="24"/>
        </w:rPr>
      </w:pPr>
      <w:r>
        <w:rPr>
          <w:rFonts w:ascii="Times New Roman" w:hAnsi="Times New Roman" w:cs="Times New Roman"/>
          <w:sz w:val="24"/>
          <w:szCs w:val="24"/>
        </w:rPr>
        <w:t>[Dış Ses]</w:t>
      </w:r>
    </w:p>
    <w:p w14:paraId="45A9C687" w14:textId="7BBC42BD" w:rsidR="00116E23" w:rsidRDefault="00A64B18" w:rsidP="00116E23">
      <w:pPr>
        <w:spacing w:after="240" w:line="240" w:lineRule="auto"/>
        <w:ind w:right="-1"/>
        <w:rPr>
          <w:rFonts w:ascii="Times New Roman" w:hAnsi="Times New Roman"/>
          <w:szCs w:val="24"/>
        </w:rPr>
      </w:pPr>
      <w:r w:rsidRPr="00461D9B">
        <w:rPr>
          <w:rFonts w:ascii="Times New Roman" w:hAnsi="Times New Roman"/>
          <w:bCs/>
          <w:i/>
          <w:iCs/>
          <w:szCs w:val="24"/>
        </w:rPr>
        <w:t>Bu etkinlikle birlikte oturumun sonuna geldik. Şimdi dilerseniz buraya kadar öğrendiklerimizi yeniden gözden geçirelim</w:t>
      </w:r>
      <w:r>
        <w:rPr>
          <w:rFonts w:ascii="Times New Roman" w:hAnsi="Times New Roman"/>
          <w:bCs/>
          <w:i/>
          <w:iCs/>
          <w:szCs w:val="24"/>
        </w:rPr>
        <w:t>:</w:t>
      </w:r>
      <w:r w:rsidR="00116E23" w:rsidRPr="00020205">
        <w:rPr>
          <w:rFonts w:ascii="Times New Roman" w:hAnsi="Times New Roman"/>
          <w:szCs w:val="24"/>
        </w:rPr>
        <w:t xml:space="preserve"> </w:t>
      </w:r>
    </w:p>
    <w:p w14:paraId="3495D7B4" w14:textId="42436550" w:rsidR="00116E23" w:rsidRPr="00116E23" w:rsidRDefault="00116E23" w:rsidP="00116E23">
      <w:pPr>
        <w:pStyle w:val="NoSpacing"/>
        <w:rPr>
          <w:rFonts w:ascii="Times New Roman" w:hAnsi="Times New Roman" w:cs="Times New Roman"/>
          <w:sz w:val="24"/>
          <w:szCs w:val="24"/>
        </w:rPr>
      </w:pPr>
      <w:r w:rsidRPr="00116E23">
        <w:rPr>
          <w:rFonts w:ascii="Times New Roman" w:hAnsi="Times New Roman" w:cs="Times New Roman"/>
          <w:sz w:val="24"/>
          <w:szCs w:val="24"/>
        </w:rPr>
        <w:t>Türkiye, kadınlara yönelik ayrımcılığın ortadan kaldırılması için BM Kadınlara Karşı Her Biçimiyle Ayrımcılığın Ortadan Kaldırılması Sözleşmesi'ne taraf olmuştur.</w:t>
      </w:r>
      <w:r>
        <w:rPr>
          <w:rFonts w:ascii="Times New Roman" w:hAnsi="Times New Roman" w:cs="Times New Roman"/>
          <w:sz w:val="24"/>
          <w:szCs w:val="24"/>
        </w:rPr>
        <w:t xml:space="preserve"> </w:t>
      </w:r>
      <w:r w:rsidRPr="00116E23">
        <w:rPr>
          <w:rFonts w:ascii="Times New Roman" w:hAnsi="Times New Roman" w:cs="Times New Roman"/>
          <w:sz w:val="24"/>
          <w:szCs w:val="24"/>
        </w:rPr>
        <w:t>CEDAW kapsamında çeşitli tavsiye kararları, kadına yönelik şiddetle mücadelede önemli hükümler içermektedir.</w:t>
      </w:r>
    </w:p>
    <w:p w14:paraId="7380DF9E" w14:textId="2E927313" w:rsidR="00116E23" w:rsidRDefault="00116E23" w:rsidP="00116E23">
      <w:pPr>
        <w:pStyle w:val="NoSpacing"/>
        <w:rPr>
          <w:rFonts w:ascii="Times New Roman" w:hAnsi="Times New Roman" w:cs="Times New Roman"/>
          <w:sz w:val="24"/>
          <w:szCs w:val="24"/>
        </w:rPr>
      </w:pPr>
      <w:r w:rsidRPr="00116E23">
        <w:rPr>
          <w:rFonts w:ascii="Times New Roman" w:hAnsi="Times New Roman" w:cs="Times New Roman"/>
          <w:sz w:val="24"/>
          <w:szCs w:val="24"/>
        </w:rPr>
        <w:t>2007'de Çocukların Cinsel Suistimal ve Cinsel İstismara Karşı Korunmasına İlişkin Avrupa Konseyi Sözleşmesi kabul edilmiştir.</w:t>
      </w:r>
    </w:p>
    <w:p w14:paraId="43555E8B" w14:textId="77777777" w:rsidR="00116E23" w:rsidRPr="00116E23" w:rsidRDefault="00116E23" w:rsidP="00116E23">
      <w:pPr>
        <w:pStyle w:val="NoSpacing"/>
        <w:rPr>
          <w:rFonts w:ascii="Times New Roman" w:hAnsi="Times New Roman" w:cs="Times New Roman"/>
          <w:sz w:val="24"/>
          <w:szCs w:val="24"/>
        </w:rPr>
      </w:pPr>
    </w:p>
    <w:p w14:paraId="1CE697C8" w14:textId="6A490EAE" w:rsidR="00116E23" w:rsidRDefault="00116E23" w:rsidP="00116E23">
      <w:pPr>
        <w:pStyle w:val="NoSpacing"/>
        <w:rPr>
          <w:rFonts w:ascii="Times New Roman" w:hAnsi="Times New Roman" w:cs="Times New Roman"/>
          <w:sz w:val="24"/>
          <w:szCs w:val="24"/>
        </w:rPr>
      </w:pPr>
      <w:r w:rsidRPr="00116E23">
        <w:rPr>
          <w:rFonts w:ascii="Times New Roman" w:hAnsi="Times New Roman" w:cs="Times New Roman"/>
          <w:sz w:val="24"/>
          <w:szCs w:val="24"/>
        </w:rPr>
        <w:t>Türkiye'de kadına yönelik şiddetle mücadelede temel mevzuat, 6284 sayılı Kanun ve bu Kanun'a dayalı yönetmeliklerdir.</w:t>
      </w:r>
      <w:r>
        <w:rPr>
          <w:rFonts w:ascii="Times New Roman" w:hAnsi="Times New Roman" w:cs="Times New Roman"/>
          <w:sz w:val="24"/>
          <w:szCs w:val="24"/>
        </w:rPr>
        <w:t xml:space="preserve"> </w:t>
      </w:r>
      <w:r w:rsidRPr="00116E23">
        <w:rPr>
          <w:rFonts w:ascii="Times New Roman" w:hAnsi="Times New Roman" w:cs="Times New Roman"/>
          <w:sz w:val="24"/>
          <w:szCs w:val="24"/>
        </w:rPr>
        <w:t>Tedbir kararlarına aykırılık durumunda şiddet uygulayanlar zorlama hapsine tabi tutulabilir.</w:t>
      </w:r>
      <w:r>
        <w:rPr>
          <w:rFonts w:ascii="Times New Roman" w:hAnsi="Times New Roman" w:cs="Times New Roman"/>
          <w:sz w:val="24"/>
          <w:szCs w:val="24"/>
        </w:rPr>
        <w:t xml:space="preserve"> </w:t>
      </w:r>
      <w:r w:rsidRPr="00116E23">
        <w:rPr>
          <w:rFonts w:ascii="Times New Roman" w:hAnsi="Times New Roman" w:cs="Times New Roman"/>
          <w:sz w:val="24"/>
          <w:szCs w:val="24"/>
        </w:rPr>
        <w:t>Tedbir kararlarının hızlı bir şekilde uygulanması için kurumlararası işbirliği ve koordinasyon önemlidir.</w:t>
      </w:r>
      <w:r>
        <w:rPr>
          <w:rFonts w:ascii="Times New Roman" w:hAnsi="Times New Roman" w:cs="Times New Roman"/>
          <w:sz w:val="24"/>
          <w:szCs w:val="24"/>
        </w:rPr>
        <w:t xml:space="preserve"> </w:t>
      </w:r>
      <w:r w:rsidRPr="00116E23">
        <w:rPr>
          <w:rFonts w:ascii="Times New Roman" w:hAnsi="Times New Roman" w:cs="Times New Roman"/>
          <w:sz w:val="24"/>
          <w:szCs w:val="24"/>
        </w:rPr>
        <w:t>İvedilik esası, tedbirlerin gecikmeksizin uygulanmasını gerektirir ve kurumlararası işbirliği bu süreçte önemli bir rol oynar.</w:t>
      </w:r>
    </w:p>
    <w:p w14:paraId="1895FA5F" w14:textId="77777777" w:rsidR="00A64B18" w:rsidRDefault="00A64B18" w:rsidP="00A64B18">
      <w:pPr>
        <w:pStyle w:val="NoSpacing"/>
        <w:rPr>
          <w:rFonts w:ascii="Times New Roman" w:hAnsi="Times New Roman" w:cs="Times New Roman"/>
          <w:b/>
          <w:bCs/>
          <w:i/>
          <w:iCs/>
          <w:sz w:val="24"/>
          <w:szCs w:val="24"/>
        </w:rPr>
      </w:pPr>
    </w:p>
    <w:p w14:paraId="4CB2D34C" w14:textId="77777777" w:rsidR="00A64B18" w:rsidRPr="0024208E" w:rsidRDefault="00A64B18" w:rsidP="00A64B18">
      <w:pPr>
        <w:pStyle w:val="NoSpacing"/>
        <w:rPr>
          <w:rFonts w:ascii="Times New Roman" w:hAnsi="Times New Roman" w:cs="Times New Roman"/>
          <w:b/>
          <w:bCs/>
          <w:i/>
          <w:iCs/>
          <w:sz w:val="24"/>
          <w:szCs w:val="24"/>
        </w:rPr>
      </w:pPr>
      <w:r w:rsidRPr="0024208E">
        <w:rPr>
          <w:rFonts w:ascii="Times New Roman" w:hAnsi="Times New Roman" w:cs="Times New Roman"/>
          <w:b/>
          <w:bCs/>
          <w:i/>
          <w:iCs/>
          <w:sz w:val="24"/>
          <w:szCs w:val="24"/>
        </w:rPr>
        <w:t xml:space="preserve">Adım 9: </w:t>
      </w:r>
    </w:p>
    <w:p w14:paraId="0360DAB6" w14:textId="77777777" w:rsidR="00A64B18" w:rsidRPr="0024208E" w:rsidRDefault="00A64B18" w:rsidP="00A64B18">
      <w:pPr>
        <w:pStyle w:val="NoSpacing"/>
        <w:rPr>
          <w:rFonts w:ascii="Times New Roman" w:hAnsi="Times New Roman" w:cs="Times New Roman"/>
          <w:b/>
          <w:bCs/>
          <w:i/>
          <w:iCs/>
          <w:sz w:val="24"/>
          <w:szCs w:val="24"/>
        </w:rPr>
      </w:pPr>
      <w:r w:rsidRPr="0024208E">
        <w:rPr>
          <w:rFonts w:ascii="Times New Roman" w:hAnsi="Times New Roman" w:cs="Times New Roman"/>
          <w:b/>
          <w:bCs/>
          <w:i/>
          <w:iCs/>
          <w:sz w:val="24"/>
          <w:szCs w:val="24"/>
        </w:rPr>
        <w:t>Değerlendirme</w:t>
      </w:r>
    </w:p>
    <w:p w14:paraId="35B33243" w14:textId="77777777" w:rsidR="00A64B18" w:rsidRDefault="00A64B18" w:rsidP="00A64B18">
      <w:pPr>
        <w:pStyle w:val="NoSpacing"/>
        <w:rPr>
          <w:rFonts w:ascii="Times New Roman" w:hAnsi="Times New Roman" w:cs="Times New Roman"/>
          <w:sz w:val="24"/>
          <w:szCs w:val="24"/>
        </w:rPr>
      </w:pPr>
    </w:p>
    <w:p w14:paraId="369C0C62" w14:textId="77777777" w:rsidR="00A64B18" w:rsidRDefault="00A64B18" w:rsidP="00A64B18">
      <w:pPr>
        <w:pStyle w:val="NoSpacing"/>
        <w:rPr>
          <w:rFonts w:ascii="Times New Roman" w:hAnsi="Times New Roman" w:cs="Times New Roman"/>
          <w:sz w:val="24"/>
          <w:szCs w:val="24"/>
        </w:rPr>
      </w:pPr>
      <w:r>
        <w:rPr>
          <w:rFonts w:ascii="Times New Roman" w:hAnsi="Times New Roman" w:cs="Times New Roman"/>
          <w:sz w:val="24"/>
          <w:szCs w:val="24"/>
        </w:rPr>
        <w:t>Oturum sonunda süreçteki katılımcının gelişimini izlemek için çoktan seçmeli, boşluk doldurma ve doğru/yanlış sorularından oluşan 10 soruluk bir kısa sınav uygulanır.</w:t>
      </w:r>
    </w:p>
    <w:p w14:paraId="1B93CF7D" w14:textId="77777777" w:rsidR="00A64B18" w:rsidRDefault="00A64B18" w:rsidP="00A64B18">
      <w:pPr>
        <w:pStyle w:val="NoSpacing"/>
        <w:rPr>
          <w:rFonts w:ascii="Times New Roman" w:hAnsi="Times New Roman" w:cs="Times New Roman"/>
          <w:sz w:val="24"/>
          <w:szCs w:val="24"/>
        </w:rPr>
      </w:pPr>
    </w:p>
    <w:p w14:paraId="108BB79E" w14:textId="77777777" w:rsidR="00A64B18" w:rsidRDefault="00A64B18" w:rsidP="00A64B18">
      <w:pPr>
        <w:pStyle w:val="NoSpacing"/>
        <w:rPr>
          <w:rFonts w:ascii="Times New Roman" w:hAnsi="Times New Roman" w:cs="Times New Roman"/>
          <w:sz w:val="24"/>
          <w:szCs w:val="24"/>
        </w:rPr>
      </w:pPr>
    </w:p>
    <w:p w14:paraId="5B0FEDA1" w14:textId="77777777" w:rsidR="00A64B18" w:rsidRDefault="00A64B18" w:rsidP="00A64B18">
      <w:pPr>
        <w:spacing w:line="240" w:lineRule="auto"/>
        <w:rPr>
          <w:rFonts w:ascii="Times New Roman" w:hAnsi="Times New Roman"/>
        </w:rPr>
      </w:pPr>
    </w:p>
    <w:p w14:paraId="0D1C3366" w14:textId="77777777" w:rsidR="00A64B18" w:rsidRDefault="00A64B18" w:rsidP="00A64B18">
      <w:pPr>
        <w:spacing w:line="240" w:lineRule="auto"/>
        <w:jc w:val="left"/>
        <w:rPr>
          <w:rFonts w:ascii="Times New Roman" w:eastAsia="SimSun" w:hAnsi="Times New Roman"/>
          <w:b/>
          <w:bCs/>
          <w:color w:val="000000"/>
          <w:szCs w:val="24"/>
          <w:lang w:eastAsia="x-none"/>
        </w:rPr>
      </w:pPr>
      <w:r>
        <w:rPr>
          <w:rFonts w:ascii="Times New Roman" w:hAnsi="Times New Roman"/>
          <w:color w:val="000000"/>
          <w:szCs w:val="24"/>
        </w:rPr>
        <w:br w:type="page"/>
      </w:r>
    </w:p>
    <w:p w14:paraId="0DEC97D7" w14:textId="77777777" w:rsidR="00A64B18" w:rsidRDefault="00A64B18" w:rsidP="00A64B18">
      <w:pPr>
        <w:pStyle w:val="Heading1"/>
        <w:spacing w:line="240" w:lineRule="auto"/>
        <w:jc w:val="center"/>
        <w:rPr>
          <w:rFonts w:ascii="Times New Roman" w:hAnsi="Times New Roman"/>
          <w:color w:val="000000"/>
          <w:sz w:val="24"/>
          <w:szCs w:val="24"/>
          <w:lang w:val="tr-TR"/>
        </w:rPr>
      </w:pPr>
      <w:r>
        <w:rPr>
          <w:rFonts w:ascii="Times New Roman" w:hAnsi="Times New Roman"/>
          <w:color w:val="000000"/>
          <w:sz w:val="24"/>
          <w:szCs w:val="24"/>
          <w:lang w:val="tr-TR"/>
        </w:rPr>
        <w:lastRenderedPageBreak/>
        <w:t>O</w:t>
      </w:r>
      <w:r w:rsidRPr="003A55EF">
        <w:rPr>
          <w:rFonts w:ascii="Times New Roman" w:hAnsi="Times New Roman"/>
          <w:color w:val="000000"/>
          <w:sz w:val="24"/>
          <w:szCs w:val="24"/>
          <w:lang w:val="tr-TR"/>
        </w:rPr>
        <w:t xml:space="preserve">turum </w:t>
      </w:r>
      <w:r>
        <w:rPr>
          <w:rFonts w:ascii="Times New Roman" w:hAnsi="Times New Roman"/>
          <w:color w:val="000000"/>
          <w:sz w:val="24"/>
          <w:szCs w:val="24"/>
          <w:lang w:val="tr-TR"/>
        </w:rPr>
        <w:t>3</w:t>
      </w:r>
    </w:p>
    <w:p w14:paraId="6785A9A8" w14:textId="77777777" w:rsidR="002561B5" w:rsidRDefault="002561B5" w:rsidP="00A64B18">
      <w:pPr>
        <w:pStyle w:val="Heading1"/>
        <w:spacing w:before="0" w:line="240" w:lineRule="auto"/>
        <w:jc w:val="center"/>
        <w:rPr>
          <w:rFonts w:ascii="Times New Roman" w:hAnsi="Times New Roman"/>
          <w:color w:val="000000"/>
          <w:sz w:val="24"/>
          <w:szCs w:val="24"/>
          <w:lang w:val="tr-TR"/>
        </w:rPr>
      </w:pPr>
      <w:r w:rsidRPr="002561B5">
        <w:rPr>
          <w:rFonts w:ascii="Times New Roman" w:hAnsi="Times New Roman"/>
          <w:color w:val="000000"/>
          <w:sz w:val="24"/>
          <w:szCs w:val="24"/>
          <w:lang w:val="tr-TR"/>
        </w:rPr>
        <w:t xml:space="preserve">Kadına karşı şiddette koruyucu ve önleyici tedbirlerin alınması </w:t>
      </w:r>
    </w:p>
    <w:p w14:paraId="2CF774E3" w14:textId="77777777" w:rsidR="002561B5" w:rsidRDefault="002561B5" w:rsidP="00A64B18">
      <w:pPr>
        <w:pStyle w:val="NoSpacing"/>
        <w:rPr>
          <w:rFonts w:ascii="Times New Roman" w:hAnsi="Times New Roman" w:cs="Times New Roman"/>
          <w:sz w:val="24"/>
          <w:szCs w:val="24"/>
        </w:rPr>
      </w:pPr>
    </w:p>
    <w:p w14:paraId="296EF435" w14:textId="0DCA825A" w:rsidR="00A64B18" w:rsidRPr="007411E3" w:rsidRDefault="00A64B18" w:rsidP="00A64B18">
      <w:pPr>
        <w:pStyle w:val="NoSpacing"/>
        <w:rPr>
          <w:rFonts w:ascii="Times New Roman" w:hAnsi="Times New Roman" w:cs="Times New Roman"/>
          <w:sz w:val="24"/>
          <w:szCs w:val="24"/>
        </w:rPr>
      </w:pPr>
      <w:r w:rsidRPr="007411E3">
        <w:rPr>
          <w:rFonts w:ascii="Times New Roman" w:hAnsi="Times New Roman" w:cs="Times New Roman"/>
          <w:sz w:val="24"/>
          <w:szCs w:val="24"/>
        </w:rPr>
        <w:t>Günümüzde öğrenme</w:t>
      </w:r>
      <w:r>
        <w:rPr>
          <w:rFonts w:ascii="Times New Roman" w:hAnsi="Times New Roman" w:cs="Times New Roman"/>
          <w:sz w:val="24"/>
          <w:szCs w:val="24"/>
        </w:rPr>
        <w:t xml:space="preserve"> </w:t>
      </w:r>
      <w:r w:rsidRPr="007411E3">
        <w:rPr>
          <w:rFonts w:ascii="Times New Roman" w:hAnsi="Times New Roman" w:cs="Times New Roman"/>
          <w:sz w:val="24"/>
          <w:szCs w:val="24"/>
        </w:rPr>
        <w:t xml:space="preserve">hayatımızın her anında, evde, sokakta, iş yerinde edindiğimiz </w:t>
      </w:r>
      <w:r>
        <w:rPr>
          <w:rFonts w:ascii="Times New Roman" w:hAnsi="Times New Roman" w:cs="Times New Roman"/>
          <w:sz w:val="24"/>
          <w:szCs w:val="24"/>
        </w:rPr>
        <w:t xml:space="preserve">ve edinmeye </w:t>
      </w:r>
      <w:r w:rsidRPr="007411E3">
        <w:rPr>
          <w:rFonts w:ascii="Times New Roman" w:hAnsi="Times New Roman" w:cs="Times New Roman"/>
          <w:sz w:val="24"/>
          <w:szCs w:val="24"/>
        </w:rPr>
        <w:t>devam e</w:t>
      </w:r>
      <w:r>
        <w:rPr>
          <w:rFonts w:ascii="Times New Roman" w:hAnsi="Times New Roman" w:cs="Times New Roman"/>
          <w:sz w:val="24"/>
          <w:szCs w:val="24"/>
        </w:rPr>
        <w:t xml:space="preserve">ttiğimiz </w:t>
      </w:r>
      <w:r w:rsidRPr="007411E3">
        <w:rPr>
          <w:rFonts w:ascii="Times New Roman" w:hAnsi="Times New Roman" w:cs="Times New Roman"/>
          <w:sz w:val="24"/>
          <w:szCs w:val="24"/>
        </w:rPr>
        <w:t>bilgi</w:t>
      </w:r>
      <w:r>
        <w:rPr>
          <w:rFonts w:ascii="Times New Roman" w:hAnsi="Times New Roman" w:cs="Times New Roman"/>
          <w:sz w:val="24"/>
          <w:szCs w:val="24"/>
        </w:rPr>
        <w:t xml:space="preserve"> ve becerilerdir. </w:t>
      </w:r>
      <w:r w:rsidRPr="007411E3">
        <w:rPr>
          <w:rFonts w:ascii="Times New Roman" w:hAnsi="Times New Roman" w:cs="Times New Roman"/>
          <w:sz w:val="24"/>
          <w:szCs w:val="24"/>
        </w:rPr>
        <w:t>Bu yeni öğrenme anlayışı yaşam boyu öğrenme olarak adlandırılmaktadır.</w:t>
      </w:r>
    </w:p>
    <w:p w14:paraId="209B65BB" w14:textId="77777777" w:rsidR="00A64B18" w:rsidRDefault="00A64B18" w:rsidP="00A64B18">
      <w:pPr>
        <w:pStyle w:val="NoSpacing"/>
        <w:rPr>
          <w:rFonts w:ascii="Times New Roman" w:hAnsi="Times New Roman" w:cs="Times New Roman"/>
          <w:sz w:val="24"/>
          <w:szCs w:val="24"/>
        </w:rPr>
      </w:pPr>
    </w:p>
    <w:p w14:paraId="049A6D8F" w14:textId="77777777" w:rsidR="00A64B18" w:rsidRDefault="00A64B18" w:rsidP="00A64B18">
      <w:pPr>
        <w:pStyle w:val="NoSpacing"/>
        <w:rPr>
          <w:rFonts w:ascii="Times New Roman" w:hAnsi="Times New Roman" w:cs="Times New Roman"/>
          <w:sz w:val="24"/>
          <w:szCs w:val="24"/>
        </w:rPr>
      </w:pPr>
      <w:r w:rsidRPr="007411E3">
        <w:rPr>
          <w:rFonts w:ascii="Times New Roman" w:hAnsi="Times New Roman" w:cs="Times New Roman"/>
          <w:sz w:val="24"/>
          <w:szCs w:val="24"/>
        </w:rPr>
        <w:t>Sizin için düzenlenen bu eğitimler, bireysel gelişimleriniz</w:t>
      </w:r>
      <w:r>
        <w:rPr>
          <w:rFonts w:ascii="Times New Roman" w:hAnsi="Times New Roman" w:cs="Times New Roman"/>
          <w:sz w:val="24"/>
          <w:szCs w:val="24"/>
        </w:rPr>
        <w:t>e</w:t>
      </w:r>
      <w:r w:rsidRPr="007411E3">
        <w:rPr>
          <w:rFonts w:ascii="Times New Roman" w:hAnsi="Times New Roman" w:cs="Times New Roman"/>
          <w:sz w:val="24"/>
          <w:szCs w:val="24"/>
        </w:rPr>
        <w:t xml:space="preserve"> </w:t>
      </w:r>
      <w:r>
        <w:rPr>
          <w:rFonts w:ascii="Times New Roman" w:hAnsi="Times New Roman" w:cs="Times New Roman"/>
          <w:sz w:val="24"/>
          <w:szCs w:val="24"/>
        </w:rPr>
        <w:t xml:space="preserve">katkı sağlamak ve birikim ve becerilerinizi güncellemek </w:t>
      </w:r>
      <w:r w:rsidRPr="007411E3">
        <w:rPr>
          <w:rFonts w:ascii="Times New Roman" w:hAnsi="Times New Roman" w:cs="Times New Roman"/>
          <w:sz w:val="24"/>
          <w:szCs w:val="24"/>
        </w:rPr>
        <w:t xml:space="preserve">için </w:t>
      </w:r>
      <w:r>
        <w:rPr>
          <w:rFonts w:ascii="Times New Roman" w:hAnsi="Times New Roman" w:cs="Times New Roman"/>
          <w:sz w:val="24"/>
          <w:szCs w:val="24"/>
        </w:rPr>
        <w:t xml:space="preserve">düzenlenmiştir. </w:t>
      </w:r>
      <w:r w:rsidRPr="007411E3">
        <w:rPr>
          <w:rFonts w:ascii="Times New Roman" w:hAnsi="Times New Roman" w:cs="Times New Roman"/>
          <w:sz w:val="24"/>
          <w:szCs w:val="24"/>
        </w:rPr>
        <w:t>Burada katılacağınız eğitimlerde kazanacağınız bilgi ve becerilerle</w:t>
      </w:r>
      <w:r>
        <w:rPr>
          <w:rFonts w:ascii="Times New Roman" w:hAnsi="Times New Roman" w:cs="Times New Roman"/>
          <w:sz w:val="24"/>
          <w:szCs w:val="24"/>
        </w:rPr>
        <w:t xml:space="preserve"> </w:t>
      </w:r>
      <w:r w:rsidRPr="008466D8">
        <w:rPr>
          <w:rFonts w:ascii="Times New Roman" w:hAnsi="Times New Roman" w:cs="Times New Roman"/>
          <w:sz w:val="24"/>
          <w:szCs w:val="24"/>
        </w:rPr>
        <w:t>Türkiye’de hukukun üstünlüğünün ve temel hakların, uluslararası standartlarla ve Avrupa standartlarıyla tam uyumlu hâle getirilmesini sağlamayı ve aile mahkemelerinin özellikle kadınların, çocukların ve diğer aile üyelerinin haklarını koruma k</w:t>
      </w:r>
      <w:r w:rsidRPr="007411E3">
        <w:rPr>
          <w:rFonts w:ascii="Times New Roman" w:hAnsi="Times New Roman" w:cs="Times New Roman"/>
          <w:sz w:val="24"/>
          <w:szCs w:val="24"/>
        </w:rPr>
        <w:t>onularında farkındalık düzeyiniz</w:t>
      </w:r>
      <w:r>
        <w:rPr>
          <w:rFonts w:ascii="Times New Roman" w:hAnsi="Times New Roman" w:cs="Times New Roman"/>
          <w:sz w:val="24"/>
          <w:szCs w:val="24"/>
        </w:rPr>
        <w:t>in</w:t>
      </w:r>
      <w:r w:rsidRPr="007411E3">
        <w:rPr>
          <w:rFonts w:ascii="Times New Roman" w:hAnsi="Times New Roman" w:cs="Times New Roman"/>
          <w:sz w:val="24"/>
          <w:szCs w:val="24"/>
        </w:rPr>
        <w:t xml:space="preserve"> art</w:t>
      </w:r>
      <w:r>
        <w:rPr>
          <w:rFonts w:ascii="Times New Roman" w:hAnsi="Times New Roman" w:cs="Times New Roman"/>
          <w:sz w:val="24"/>
          <w:szCs w:val="24"/>
        </w:rPr>
        <w:t>ırılması hedeflenmektedir.</w:t>
      </w:r>
    </w:p>
    <w:p w14:paraId="3369CA63" w14:textId="77777777" w:rsidR="00A64B18" w:rsidRDefault="00A64B18" w:rsidP="00A64B18">
      <w:pPr>
        <w:pStyle w:val="NoSpacing"/>
        <w:rPr>
          <w:rFonts w:ascii="Times New Roman" w:hAnsi="Times New Roman"/>
          <w:color w:val="000000"/>
        </w:rPr>
      </w:pPr>
    </w:p>
    <w:p w14:paraId="7C85FDB8" w14:textId="77777777" w:rsidR="00A64B18" w:rsidRPr="00325C31" w:rsidRDefault="00A64B18" w:rsidP="00A64B18">
      <w:pPr>
        <w:pStyle w:val="NoSpacing"/>
        <w:rPr>
          <w:rFonts w:ascii="Times New Roman" w:hAnsi="Times New Roman" w:cs="Times New Roman"/>
          <w:b/>
          <w:bCs/>
          <w:sz w:val="24"/>
          <w:szCs w:val="24"/>
        </w:rPr>
      </w:pPr>
      <w:r w:rsidRPr="00325C31">
        <w:rPr>
          <w:rFonts w:ascii="Times New Roman" w:hAnsi="Times New Roman" w:cs="Times New Roman"/>
          <w:b/>
          <w:bCs/>
          <w:sz w:val="24"/>
          <w:szCs w:val="24"/>
        </w:rPr>
        <w:t>[ES VERİLECEK]</w:t>
      </w:r>
    </w:p>
    <w:p w14:paraId="3B63802B" w14:textId="77777777" w:rsidR="00A64B18" w:rsidRPr="007411E3" w:rsidRDefault="00A64B18" w:rsidP="00A64B18">
      <w:pPr>
        <w:pStyle w:val="NoSpacing"/>
        <w:rPr>
          <w:rFonts w:ascii="Times New Roman" w:hAnsi="Times New Roman" w:cs="Times New Roman"/>
          <w:sz w:val="24"/>
          <w:szCs w:val="24"/>
        </w:rPr>
      </w:pPr>
    </w:p>
    <w:p w14:paraId="7338C311" w14:textId="43497DE2" w:rsidR="00A64B18" w:rsidRPr="007411E3" w:rsidRDefault="00A64B18" w:rsidP="00A64B18">
      <w:pPr>
        <w:pStyle w:val="NoSpacing"/>
        <w:rPr>
          <w:rFonts w:ascii="Times New Roman" w:hAnsi="Times New Roman" w:cs="Times New Roman"/>
          <w:sz w:val="24"/>
          <w:szCs w:val="24"/>
        </w:rPr>
      </w:pPr>
      <w:r w:rsidRPr="007411E3">
        <w:rPr>
          <w:rFonts w:ascii="Times New Roman" w:hAnsi="Times New Roman" w:cs="Times New Roman"/>
          <w:sz w:val="24"/>
          <w:szCs w:val="24"/>
        </w:rPr>
        <w:t>Bu</w:t>
      </w:r>
      <w:r>
        <w:rPr>
          <w:rFonts w:ascii="Times New Roman" w:hAnsi="Times New Roman" w:cs="Times New Roman"/>
          <w:sz w:val="24"/>
          <w:szCs w:val="24"/>
        </w:rPr>
        <w:t xml:space="preserve"> </w:t>
      </w:r>
      <w:r w:rsidRPr="007411E3">
        <w:rPr>
          <w:rFonts w:ascii="Times New Roman" w:hAnsi="Times New Roman" w:cs="Times New Roman"/>
          <w:sz w:val="24"/>
          <w:szCs w:val="24"/>
        </w:rPr>
        <w:t>oturumda “</w:t>
      </w:r>
      <w:r w:rsidR="002561B5" w:rsidRPr="002561B5">
        <w:rPr>
          <w:rFonts w:ascii="Times New Roman" w:hAnsi="Times New Roman" w:cs="Times New Roman"/>
          <w:sz w:val="24"/>
          <w:szCs w:val="24"/>
        </w:rPr>
        <w:t>Kadına karşı şiddette koruyucu ve önleyici tedbirlerin alınması</w:t>
      </w:r>
      <w:r w:rsidRPr="007411E3">
        <w:rPr>
          <w:rFonts w:ascii="Times New Roman" w:hAnsi="Times New Roman" w:cs="Times New Roman"/>
          <w:sz w:val="24"/>
          <w:szCs w:val="24"/>
        </w:rPr>
        <w:t>” ele alınmaktadır.</w:t>
      </w:r>
    </w:p>
    <w:p w14:paraId="63A04E06" w14:textId="77777777" w:rsidR="00A64B18" w:rsidRDefault="00A64B18" w:rsidP="00A64B18">
      <w:pPr>
        <w:pStyle w:val="NoSpacing"/>
        <w:rPr>
          <w:rFonts w:ascii="Times New Roman" w:hAnsi="Times New Roman" w:cs="Times New Roman"/>
          <w:sz w:val="24"/>
          <w:szCs w:val="24"/>
        </w:rPr>
      </w:pPr>
    </w:p>
    <w:p w14:paraId="17DE16EC" w14:textId="77777777" w:rsidR="00A64B18" w:rsidRPr="007411E3" w:rsidRDefault="00A64B18" w:rsidP="00A64B18">
      <w:pPr>
        <w:pStyle w:val="NoSpacing"/>
        <w:rPr>
          <w:rFonts w:ascii="Times New Roman" w:hAnsi="Times New Roman" w:cs="Times New Roman"/>
          <w:sz w:val="24"/>
          <w:szCs w:val="24"/>
        </w:rPr>
      </w:pPr>
      <w:r w:rsidRPr="007411E3">
        <w:rPr>
          <w:rFonts w:ascii="Times New Roman" w:hAnsi="Times New Roman" w:cs="Times New Roman"/>
          <w:sz w:val="24"/>
          <w:szCs w:val="24"/>
        </w:rPr>
        <w:t xml:space="preserve">Yaklaşık </w:t>
      </w:r>
      <w:r>
        <w:rPr>
          <w:rFonts w:ascii="Times New Roman" w:hAnsi="Times New Roman" w:cs="Times New Roman"/>
          <w:sz w:val="24"/>
          <w:szCs w:val="24"/>
        </w:rPr>
        <w:t xml:space="preserve">25 dakika </w:t>
      </w:r>
      <w:r w:rsidRPr="007411E3">
        <w:rPr>
          <w:rFonts w:ascii="Times New Roman" w:hAnsi="Times New Roman" w:cs="Times New Roman"/>
          <w:sz w:val="24"/>
          <w:szCs w:val="24"/>
        </w:rPr>
        <w:t xml:space="preserve">sürecek olan oturumda, çeşitli videolar izleyeceksiniz. Bu videolarda öğreneceğiniz bilgiler bir hikâye içinde, belirli kahramanların yaşantıları çerçevesinde ele alınmaktadır. </w:t>
      </w:r>
    </w:p>
    <w:p w14:paraId="3E220DF0" w14:textId="77777777" w:rsidR="00A64B18" w:rsidRDefault="00A64B18" w:rsidP="00A64B18">
      <w:pPr>
        <w:pStyle w:val="NoSpacing"/>
        <w:rPr>
          <w:rFonts w:ascii="Times New Roman" w:hAnsi="Times New Roman" w:cs="Times New Roman"/>
          <w:sz w:val="24"/>
          <w:szCs w:val="24"/>
        </w:rPr>
      </w:pPr>
      <w:r w:rsidRPr="007411E3">
        <w:rPr>
          <w:rFonts w:ascii="Times New Roman" w:hAnsi="Times New Roman" w:cs="Times New Roman"/>
          <w:sz w:val="24"/>
          <w:szCs w:val="24"/>
        </w:rPr>
        <w:t xml:space="preserve"> </w:t>
      </w:r>
    </w:p>
    <w:p w14:paraId="3B7D7E7D" w14:textId="77777777" w:rsidR="00A64B18" w:rsidRDefault="00A64B18" w:rsidP="00A64B18">
      <w:pPr>
        <w:pStyle w:val="NoSpacing"/>
        <w:rPr>
          <w:rFonts w:ascii="Times New Roman" w:hAnsi="Times New Roman" w:cs="Times New Roman"/>
          <w:sz w:val="24"/>
          <w:szCs w:val="24"/>
        </w:rPr>
      </w:pPr>
      <w:r w:rsidRPr="007411E3">
        <w:rPr>
          <w:rFonts w:ascii="Times New Roman" w:hAnsi="Times New Roman" w:cs="Times New Roman"/>
          <w:sz w:val="24"/>
          <w:szCs w:val="24"/>
        </w:rPr>
        <w:t xml:space="preserve">Videoları izlerken, bazı bölümlerde ara verilecek ve sizlerin görüşüne başvurulacaktır. Bu aralar sırasında bazen bir konu üzerinde görüş bildirmeniz, bazen de değerlendirme yapmanız istenecektir. </w:t>
      </w:r>
    </w:p>
    <w:p w14:paraId="586A5421" w14:textId="77777777" w:rsidR="00A64B18" w:rsidRPr="007411E3" w:rsidRDefault="00A64B18" w:rsidP="00A64B18">
      <w:pPr>
        <w:pStyle w:val="NoSpacing"/>
        <w:rPr>
          <w:rFonts w:ascii="Times New Roman" w:hAnsi="Times New Roman" w:cs="Times New Roman"/>
          <w:sz w:val="24"/>
          <w:szCs w:val="24"/>
        </w:rPr>
      </w:pPr>
    </w:p>
    <w:p w14:paraId="022A6436" w14:textId="77777777" w:rsidR="00A64B18" w:rsidRDefault="00A64B18" w:rsidP="00A64B18">
      <w:pPr>
        <w:pStyle w:val="NoSpacing"/>
        <w:rPr>
          <w:rFonts w:ascii="Times New Roman" w:hAnsi="Times New Roman" w:cs="Times New Roman"/>
          <w:sz w:val="24"/>
          <w:szCs w:val="24"/>
        </w:rPr>
      </w:pPr>
      <w:r w:rsidRPr="007411E3">
        <w:rPr>
          <w:rFonts w:ascii="Times New Roman" w:hAnsi="Times New Roman" w:cs="Times New Roman"/>
          <w:sz w:val="24"/>
          <w:szCs w:val="24"/>
        </w:rPr>
        <w:t>Şimdi dilerseniz, ilk videomuzu izleyelim.</w:t>
      </w:r>
    </w:p>
    <w:p w14:paraId="2F532683" w14:textId="77777777" w:rsidR="00A64B18" w:rsidRDefault="00A64B18" w:rsidP="00A64B18">
      <w:pPr>
        <w:pStyle w:val="NoSpacing"/>
        <w:rPr>
          <w:rFonts w:ascii="Times New Roman" w:hAnsi="Times New Roman" w:cs="Times New Roman"/>
          <w:sz w:val="24"/>
          <w:szCs w:val="24"/>
        </w:rPr>
      </w:pPr>
    </w:p>
    <w:p w14:paraId="23F94097" w14:textId="77777777" w:rsidR="00A64B18" w:rsidRPr="00325C31" w:rsidRDefault="00A64B18" w:rsidP="00A64B18">
      <w:pPr>
        <w:pStyle w:val="NoSpacing"/>
        <w:rPr>
          <w:rFonts w:ascii="Times New Roman" w:hAnsi="Times New Roman" w:cs="Times New Roman"/>
          <w:b/>
          <w:bCs/>
          <w:sz w:val="24"/>
          <w:szCs w:val="24"/>
        </w:rPr>
      </w:pPr>
      <w:r w:rsidRPr="00325C31">
        <w:rPr>
          <w:rFonts w:ascii="Times New Roman" w:hAnsi="Times New Roman" w:cs="Times New Roman"/>
          <w:b/>
          <w:bCs/>
          <w:sz w:val="24"/>
          <w:szCs w:val="24"/>
        </w:rPr>
        <w:t>[ES VERİLECEK]</w:t>
      </w:r>
    </w:p>
    <w:p w14:paraId="2C2FB8E6" w14:textId="77777777" w:rsidR="00A64B18" w:rsidRDefault="00A64B18" w:rsidP="00A64B18">
      <w:pPr>
        <w:pStyle w:val="NoSpacing"/>
        <w:rPr>
          <w:rFonts w:ascii="Times New Roman" w:hAnsi="Times New Roman" w:cs="Times New Roman"/>
          <w:sz w:val="24"/>
          <w:szCs w:val="24"/>
        </w:rPr>
      </w:pPr>
    </w:p>
    <w:p w14:paraId="3DD51371" w14:textId="77777777" w:rsidR="00A64B18" w:rsidRPr="003B1F23" w:rsidRDefault="00A64B18" w:rsidP="00A64B18">
      <w:pPr>
        <w:pStyle w:val="NoSpacing"/>
        <w:rPr>
          <w:rFonts w:ascii="Times New Roman" w:hAnsi="Times New Roman" w:cs="Times New Roman"/>
          <w:sz w:val="24"/>
          <w:szCs w:val="24"/>
        </w:rPr>
      </w:pPr>
    </w:p>
    <w:p w14:paraId="32579F42" w14:textId="77777777" w:rsidR="00A64B18" w:rsidRPr="003B1F23" w:rsidRDefault="00A64B18" w:rsidP="00A64B18">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 xml:space="preserve">Adım 1: </w:t>
      </w:r>
    </w:p>
    <w:p w14:paraId="66856C35" w14:textId="77777777" w:rsidR="00A64B18" w:rsidRPr="003B1F23" w:rsidRDefault="00A64B18" w:rsidP="00A64B18">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Eğitim Sürecinin Tanıtımı</w:t>
      </w:r>
    </w:p>
    <w:p w14:paraId="2795272A" w14:textId="77777777" w:rsidR="00A64B18" w:rsidRDefault="00A64B18" w:rsidP="00A64B18">
      <w:pPr>
        <w:pStyle w:val="NoSpacing"/>
        <w:rPr>
          <w:rFonts w:ascii="Times New Roman" w:hAnsi="Times New Roman" w:cs="Times New Roman"/>
          <w:b/>
          <w:bCs/>
          <w:sz w:val="24"/>
          <w:szCs w:val="24"/>
        </w:rPr>
      </w:pPr>
    </w:p>
    <w:p w14:paraId="200C3E0B" w14:textId="77777777" w:rsidR="00A64B18" w:rsidRPr="00325C31" w:rsidRDefault="00A64B18" w:rsidP="00A64B18">
      <w:pPr>
        <w:pStyle w:val="NoSpacing"/>
        <w:rPr>
          <w:rFonts w:ascii="Times New Roman" w:hAnsi="Times New Roman" w:cs="Times New Roman"/>
          <w:b/>
          <w:bCs/>
          <w:sz w:val="24"/>
          <w:szCs w:val="24"/>
        </w:rPr>
      </w:pPr>
      <w:r w:rsidRPr="00325C31">
        <w:rPr>
          <w:rFonts w:ascii="Times New Roman" w:hAnsi="Times New Roman" w:cs="Times New Roman"/>
          <w:b/>
          <w:bCs/>
          <w:sz w:val="24"/>
          <w:szCs w:val="24"/>
        </w:rPr>
        <w:t>[Genel Amaç, Öğretim Amaçları ve Konu Başlıkları]</w:t>
      </w:r>
    </w:p>
    <w:p w14:paraId="10B4DFED" w14:textId="77777777" w:rsidR="00A64B18" w:rsidRDefault="00A64B18" w:rsidP="00A64B18">
      <w:pPr>
        <w:pStyle w:val="NoSpacing"/>
        <w:rPr>
          <w:rFonts w:ascii="Times New Roman" w:hAnsi="Times New Roman" w:cs="Times New Roman"/>
          <w:sz w:val="24"/>
          <w:szCs w:val="24"/>
        </w:rPr>
      </w:pPr>
    </w:p>
    <w:p w14:paraId="1F2EE0E8" w14:textId="77777777" w:rsidR="001A2A43" w:rsidRDefault="00CF3A05" w:rsidP="001A2A43">
      <w:pPr>
        <w:pStyle w:val="NoSpacing"/>
        <w:rPr>
          <w:rFonts w:ascii="Times New Roman" w:hAnsi="Times New Roman" w:cs="Times New Roman"/>
          <w:sz w:val="24"/>
          <w:szCs w:val="24"/>
        </w:rPr>
      </w:pPr>
      <w:r w:rsidRPr="00CF3A05">
        <w:rPr>
          <w:rFonts w:ascii="Times New Roman" w:hAnsi="Times New Roman" w:cs="Times New Roman"/>
          <w:sz w:val="24"/>
          <w:szCs w:val="24"/>
        </w:rPr>
        <w:t xml:space="preserve">Kadına karşı şiddetle ilgili Anayasa Mahkemesi ve AİHM içtihadının </w:t>
      </w:r>
      <w:r w:rsidR="00A64B18" w:rsidRPr="008466D8">
        <w:rPr>
          <w:rFonts w:ascii="Times New Roman" w:hAnsi="Times New Roman" w:cs="Times New Roman"/>
          <w:sz w:val="24"/>
          <w:szCs w:val="24"/>
        </w:rPr>
        <w:t>ele alındığı bu oturumun amacı;</w:t>
      </w:r>
      <w:r w:rsidR="00A64B18">
        <w:rPr>
          <w:rFonts w:ascii="Times New Roman" w:hAnsi="Times New Roman" w:cs="Times New Roman"/>
          <w:sz w:val="24"/>
          <w:szCs w:val="24"/>
        </w:rPr>
        <w:t xml:space="preserve"> </w:t>
      </w:r>
      <w:r w:rsidR="001A2A43">
        <w:rPr>
          <w:rFonts w:ascii="Times New Roman" w:hAnsi="Times New Roman" w:cs="Times New Roman"/>
          <w:sz w:val="24"/>
          <w:szCs w:val="24"/>
        </w:rPr>
        <w:t>i</w:t>
      </w:r>
      <w:r w:rsidR="001A2A43" w:rsidRPr="001A2A43">
        <w:rPr>
          <w:rFonts w:ascii="Times New Roman" w:hAnsi="Times New Roman" w:cs="Times New Roman"/>
          <w:sz w:val="24"/>
          <w:szCs w:val="24"/>
        </w:rPr>
        <w:t>dari ve hukuki koruyucu ve önleyici tedbirleri</w:t>
      </w:r>
      <w:r w:rsidR="001A2A43">
        <w:rPr>
          <w:rFonts w:ascii="Times New Roman" w:hAnsi="Times New Roman" w:cs="Times New Roman"/>
          <w:sz w:val="24"/>
          <w:szCs w:val="24"/>
        </w:rPr>
        <w:t xml:space="preserve">n </w:t>
      </w:r>
      <w:r w:rsidR="001A2A43" w:rsidRPr="001A2A43">
        <w:rPr>
          <w:rFonts w:ascii="Times New Roman" w:hAnsi="Times New Roman" w:cs="Times New Roman"/>
          <w:sz w:val="24"/>
          <w:szCs w:val="24"/>
        </w:rPr>
        <w:t>somut olay değerlendirmesiyle verilmesi</w:t>
      </w:r>
      <w:r w:rsidR="001A2A43">
        <w:rPr>
          <w:rFonts w:ascii="Times New Roman" w:hAnsi="Times New Roman" w:cs="Times New Roman"/>
          <w:sz w:val="24"/>
          <w:szCs w:val="24"/>
        </w:rPr>
        <w:t xml:space="preserve"> ve ş</w:t>
      </w:r>
      <w:r w:rsidR="001A2A43" w:rsidRPr="001A2A43">
        <w:rPr>
          <w:rFonts w:ascii="Times New Roman" w:hAnsi="Times New Roman" w:cs="Times New Roman"/>
          <w:sz w:val="24"/>
          <w:szCs w:val="24"/>
        </w:rPr>
        <w:t>iddet tehlikesi ve hayati riskin değerlendirilmesini</w:t>
      </w:r>
      <w:r w:rsidR="001A2A43">
        <w:rPr>
          <w:rFonts w:ascii="Times New Roman" w:hAnsi="Times New Roman" w:cs="Times New Roman"/>
          <w:sz w:val="24"/>
          <w:szCs w:val="24"/>
        </w:rPr>
        <w:t>n</w:t>
      </w:r>
      <w:r w:rsidR="001A2A43" w:rsidRPr="001A2A43">
        <w:rPr>
          <w:rFonts w:ascii="Times New Roman" w:hAnsi="Times New Roman" w:cs="Times New Roman"/>
          <w:sz w:val="24"/>
          <w:szCs w:val="24"/>
        </w:rPr>
        <w:t xml:space="preserve"> yap</w:t>
      </w:r>
      <w:r w:rsidR="001A2A43">
        <w:rPr>
          <w:rFonts w:ascii="Times New Roman" w:hAnsi="Times New Roman" w:cs="Times New Roman"/>
          <w:sz w:val="24"/>
          <w:szCs w:val="24"/>
        </w:rPr>
        <w:t>ılabilmesidir.</w:t>
      </w:r>
    </w:p>
    <w:p w14:paraId="2AC1D339" w14:textId="77777777" w:rsidR="00A64B18" w:rsidRDefault="00A64B18" w:rsidP="00A64B18">
      <w:pPr>
        <w:pStyle w:val="NoSpacing"/>
        <w:rPr>
          <w:rFonts w:ascii="Times New Roman" w:hAnsi="Times New Roman" w:cs="Times New Roman"/>
          <w:sz w:val="24"/>
          <w:szCs w:val="24"/>
        </w:rPr>
      </w:pPr>
    </w:p>
    <w:p w14:paraId="68D1022E" w14:textId="77777777" w:rsidR="00A64B18" w:rsidRPr="008466D8" w:rsidRDefault="00A64B18" w:rsidP="00A64B18">
      <w:pPr>
        <w:pStyle w:val="NoSpacing"/>
        <w:rPr>
          <w:rFonts w:ascii="Times New Roman" w:hAnsi="Times New Roman" w:cs="Times New Roman"/>
          <w:sz w:val="24"/>
          <w:szCs w:val="24"/>
        </w:rPr>
      </w:pPr>
      <w:r w:rsidRPr="008466D8">
        <w:rPr>
          <w:rFonts w:ascii="Times New Roman" w:hAnsi="Times New Roman" w:cs="Times New Roman"/>
          <w:sz w:val="24"/>
          <w:szCs w:val="24"/>
        </w:rPr>
        <w:t>Bu oturumu tamamladıktan sonra;</w:t>
      </w:r>
    </w:p>
    <w:p w14:paraId="07326541" w14:textId="77777777" w:rsidR="002561B5" w:rsidRPr="002561B5" w:rsidRDefault="002561B5">
      <w:pPr>
        <w:pStyle w:val="NoSpacing"/>
        <w:numPr>
          <w:ilvl w:val="0"/>
          <w:numId w:val="28"/>
        </w:numPr>
        <w:rPr>
          <w:rFonts w:ascii="Times New Roman" w:hAnsi="Times New Roman" w:cs="Times New Roman"/>
          <w:sz w:val="24"/>
          <w:szCs w:val="24"/>
        </w:rPr>
      </w:pPr>
      <w:r w:rsidRPr="002561B5">
        <w:rPr>
          <w:rFonts w:ascii="Times New Roman" w:hAnsi="Times New Roman" w:cs="Times New Roman"/>
          <w:sz w:val="24"/>
          <w:szCs w:val="24"/>
        </w:rPr>
        <w:t xml:space="preserve">Kadına karşı şiddetle ilgili Anayasa Mahkemesi ve AİHM içtihadını açıklayabilecek, </w:t>
      </w:r>
    </w:p>
    <w:p w14:paraId="33632264" w14:textId="77777777" w:rsidR="002561B5" w:rsidRPr="002561B5" w:rsidRDefault="002561B5">
      <w:pPr>
        <w:pStyle w:val="NoSpacing"/>
        <w:numPr>
          <w:ilvl w:val="0"/>
          <w:numId w:val="28"/>
        </w:numPr>
        <w:rPr>
          <w:rFonts w:ascii="Times New Roman" w:hAnsi="Times New Roman" w:cs="Times New Roman"/>
          <w:sz w:val="24"/>
          <w:szCs w:val="24"/>
        </w:rPr>
      </w:pPr>
      <w:r w:rsidRPr="002561B5">
        <w:rPr>
          <w:rFonts w:ascii="Times New Roman" w:hAnsi="Times New Roman" w:cs="Times New Roman"/>
          <w:sz w:val="24"/>
          <w:szCs w:val="24"/>
        </w:rPr>
        <w:t xml:space="preserve">İdari ve hukuki koruyucu ve önleyici tedbirleri listeleyebilecek,  </w:t>
      </w:r>
    </w:p>
    <w:p w14:paraId="7D2B2902" w14:textId="77777777" w:rsidR="002561B5" w:rsidRPr="002561B5" w:rsidRDefault="002561B5">
      <w:pPr>
        <w:pStyle w:val="NoSpacing"/>
        <w:numPr>
          <w:ilvl w:val="0"/>
          <w:numId w:val="28"/>
        </w:numPr>
        <w:rPr>
          <w:rFonts w:ascii="Times New Roman" w:hAnsi="Times New Roman" w:cs="Times New Roman"/>
          <w:sz w:val="24"/>
          <w:szCs w:val="24"/>
        </w:rPr>
      </w:pPr>
      <w:r w:rsidRPr="002561B5">
        <w:rPr>
          <w:rFonts w:ascii="Times New Roman" w:hAnsi="Times New Roman" w:cs="Times New Roman"/>
          <w:sz w:val="24"/>
          <w:szCs w:val="24"/>
        </w:rPr>
        <w:t>Koruyucu ve önleyici tedbirlerin somut olay değerlendirmesiyle verilmesine ilişkin gereklilikleri tartışabilecek,</w:t>
      </w:r>
    </w:p>
    <w:p w14:paraId="20DD157F" w14:textId="77777777" w:rsidR="002561B5" w:rsidRDefault="002561B5">
      <w:pPr>
        <w:pStyle w:val="NoSpacing"/>
        <w:numPr>
          <w:ilvl w:val="0"/>
          <w:numId w:val="28"/>
        </w:numPr>
        <w:rPr>
          <w:rFonts w:ascii="Times New Roman" w:hAnsi="Times New Roman" w:cs="Times New Roman"/>
          <w:sz w:val="24"/>
          <w:szCs w:val="24"/>
        </w:rPr>
      </w:pPr>
      <w:r w:rsidRPr="002561B5">
        <w:rPr>
          <w:rFonts w:ascii="Times New Roman" w:hAnsi="Times New Roman" w:cs="Times New Roman"/>
          <w:sz w:val="24"/>
          <w:szCs w:val="24"/>
        </w:rPr>
        <w:t xml:space="preserve">Şiddet tehlikesi ve hayati riskin değerlendirilmesini </w:t>
      </w:r>
      <w:r>
        <w:rPr>
          <w:rFonts w:ascii="Times New Roman" w:hAnsi="Times New Roman" w:cs="Times New Roman"/>
          <w:sz w:val="24"/>
          <w:szCs w:val="24"/>
        </w:rPr>
        <w:t>yapabileceksiniz.</w:t>
      </w:r>
    </w:p>
    <w:p w14:paraId="1766210E" w14:textId="77777777" w:rsidR="00663B4E" w:rsidRDefault="00663B4E" w:rsidP="00A64B18">
      <w:pPr>
        <w:pStyle w:val="NoSpacing"/>
        <w:rPr>
          <w:rFonts w:ascii="Times New Roman" w:hAnsi="Times New Roman" w:cs="Times New Roman"/>
          <w:sz w:val="24"/>
          <w:szCs w:val="24"/>
        </w:rPr>
      </w:pPr>
    </w:p>
    <w:p w14:paraId="267F7F81" w14:textId="6E5D9691" w:rsidR="00A64B18" w:rsidRPr="008466D8" w:rsidRDefault="00A64B18" w:rsidP="00A64B18">
      <w:pPr>
        <w:pStyle w:val="NoSpacing"/>
        <w:rPr>
          <w:rFonts w:ascii="Times New Roman" w:hAnsi="Times New Roman" w:cs="Times New Roman"/>
          <w:sz w:val="24"/>
          <w:szCs w:val="24"/>
        </w:rPr>
      </w:pPr>
      <w:r w:rsidRPr="008466D8">
        <w:rPr>
          <w:rFonts w:ascii="Times New Roman" w:hAnsi="Times New Roman" w:cs="Times New Roman"/>
          <w:sz w:val="24"/>
          <w:szCs w:val="24"/>
        </w:rPr>
        <w:t>Bu oturumda sırasıyla şu konulara değinilecektir:</w:t>
      </w:r>
    </w:p>
    <w:p w14:paraId="54A472AD" w14:textId="77777777" w:rsidR="002561B5" w:rsidRPr="002561B5" w:rsidRDefault="002561B5">
      <w:pPr>
        <w:pStyle w:val="NoSpacing"/>
        <w:numPr>
          <w:ilvl w:val="0"/>
          <w:numId w:val="27"/>
        </w:numPr>
        <w:rPr>
          <w:rFonts w:ascii="Times New Roman" w:hAnsi="Times New Roman" w:cs="Times New Roman"/>
          <w:sz w:val="24"/>
          <w:szCs w:val="24"/>
        </w:rPr>
      </w:pPr>
      <w:r w:rsidRPr="002561B5">
        <w:rPr>
          <w:rFonts w:ascii="Times New Roman" w:hAnsi="Times New Roman" w:cs="Times New Roman"/>
          <w:sz w:val="24"/>
          <w:szCs w:val="24"/>
        </w:rPr>
        <w:t>Kadına karşı şiddet ve ev içi şiddetle ilgili içtihat (AİHM ve Anayasa Mahkemesi)</w:t>
      </w:r>
    </w:p>
    <w:p w14:paraId="43D02719" w14:textId="77777777" w:rsidR="002561B5" w:rsidRPr="002561B5" w:rsidRDefault="002561B5">
      <w:pPr>
        <w:pStyle w:val="NoSpacing"/>
        <w:numPr>
          <w:ilvl w:val="0"/>
          <w:numId w:val="27"/>
        </w:numPr>
        <w:rPr>
          <w:rFonts w:ascii="Times New Roman" w:hAnsi="Times New Roman" w:cs="Times New Roman"/>
          <w:sz w:val="24"/>
          <w:szCs w:val="24"/>
        </w:rPr>
      </w:pPr>
      <w:r w:rsidRPr="002561B5">
        <w:rPr>
          <w:rFonts w:ascii="Times New Roman" w:hAnsi="Times New Roman" w:cs="Times New Roman"/>
          <w:sz w:val="24"/>
          <w:szCs w:val="24"/>
        </w:rPr>
        <w:t>Koruyucu tedbir kararları</w:t>
      </w:r>
    </w:p>
    <w:p w14:paraId="2378B22A" w14:textId="77777777" w:rsidR="002561B5" w:rsidRPr="002561B5" w:rsidRDefault="002561B5">
      <w:pPr>
        <w:pStyle w:val="NoSpacing"/>
        <w:numPr>
          <w:ilvl w:val="0"/>
          <w:numId w:val="27"/>
        </w:numPr>
        <w:rPr>
          <w:rFonts w:ascii="Times New Roman" w:hAnsi="Times New Roman" w:cs="Times New Roman"/>
          <w:sz w:val="24"/>
          <w:szCs w:val="24"/>
        </w:rPr>
      </w:pPr>
      <w:r w:rsidRPr="002561B5">
        <w:rPr>
          <w:rFonts w:ascii="Times New Roman" w:hAnsi="Times New Roman" w:cs="Times New Roman"/>
          <w:sz w:val="24"/>
          <w:szCs w:val="24"/>
        </w:rPr>
        <w:t>Önleyici tedbir kararları</w:t>
      </w:r>
    </w:p>
    <w:p w14:paraId="61ACB238" w14:textId="77777777" w:rsidR="00A64B18" w:rsidRDefault="00A64B18" w:rsidP="00A64B18">
      <w:pPr>
        <w:pStyle w:val="NoSpacing"/>
        <w:rPr>
          <w:rFonts w:ascii="Times New Roman" w:hAnsi="Times New Roman" w:cs="Times New Roman"/>
          <w:b/>
          <w:bCs/>
          <w:i/>
          <w:iCs/>
          <w:sz w:val="24"/>
          <w:szCs w:val="24"/>
        </w:rPr>
      </w:pPr>
    </w:p>
    <w:p w14:paraId="393DE6C3" w14:textId="77777777" w:rsidR="00A64B18" w:rsidRPr="003B1F23" w:rsidRDefault="00A64B18" w:rsidP="00A64B18">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 xml:space="preserve">Adım 2: </w:t>
      </w:r>
    </w:p>
    <w:p w14:paraId="16CA8735" w14:textId="77777777" w:rsidR="00A64B18" w:rsidRPr="003B1F23" w:rsidRDefault="00A64B18" w:rsidP="00A64B18">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Bilginin Sunumu "Bağlamlaştırma"</w:t>
      </w:r>
    </w:p>
    <w:p w14:paraId="72B1B0DA" w14:textId="77777777" w:rsidR="00A64B18" w:rsidRPr="00EE57F1" w:rsidRDefault="00A64B18" w:rsidP="00A64B18">
      <w:pPr>
        <w:pStyle w:val="NoSpacing"/>
        <w:rPr>
          <w:rFonts w:ascii="Times New Roman" w:hAnsi="Times New Roman" w:cs="Times New Roman"/>
          <w:sz w:val="24"/>
          <w:szCs w:val="24"/>
        </w:rPr>
      </w:pPr>
    </w:p>
    <w:p w14:paraId="4E303992" w14:textId="77777777" w:rsidR="006876D2" w:rsidRPr="006876D2" w:rsidRDefault="006876D2" w:rsidP="006876D2">
      <w:pPr>
        <w:pStyle w:val="NoSpacing"/>
        <w:rPr>
          <w:rFonts w:ascii="Times New Roman" w:hAnsi="Times New Roman" w:cs="Times New Roman"/>
          <w:sz w:val="24"/>
          <w:szCs w:val="24"/>
        </w:rPr>
      </w:pPr>
      <w:r w:rsidRPr="006876D2">
        <w:rPr>
          <w:rFonts w:ascii="Times New Roman" w:hAnsi="Times New Roman" w:cs="Times New Roman"/>
          <w:sz w:val="24"/>
          <w:szCs w:val="24"/>
        </w:rPr>
        <w:t xml:space="preserve">Avrupa Konseyi Bakanlar Komitesi tarafından kabul edilen 2002 tarihli Tavsiye Kararı’nda aile ya da ev içinde gerçekleşen şiddetin, diğerlerinin yanı sıra, şu şiddet biçimlerini içerdiği belirtilmiştir: </w:t>
      </w:r>
    </w:p>
    <w:p w14:paraId="2B1D81A3" w14:textId="731F4234" w:rsidR="006876D2" w:rsidRPr="006876D2" w:rsidRDefault="006876D2">
      <w:pPr>
        <w:pStyle w:val="NoSpacing"/>
        <w:numPr>
          <w:ilvl w:val="0"/>
          <w:numId w:val="33"/>
        </w:numPr>
        <w:rPr>
          <w:rFonts w:ascii="Times New Roman" w:hAnsi="Times New Roman" w:cs="Times New Roman"/>
          <w:sz w:val="24"/>
          <w:szCs w:val="24"/>
        </w:rPr>
      </w:pPr>
      <w:r w:rsidRPr="006876D2">
        <w:rPr>
          <w:rFonts w:ascii="Times New Roman" w:hAnsi="Times New Roman" w:cs="Times New Roman"/>
          <w:sz w:val="24"/>
          <w:szCs w:val="24"/>
        </w:rPr>
        <w:t xml:space="preserve">fiziksel ve zihinsel saldırı, </w:t>
      </w:r>
    </w:p>
    <w:p w14:paraId="26031DC3" w14:textId="3DBA2A52" w:rsidR="006876D2" w:rsidRPr="006876D2" w:rsidRDefault="006876D2">
      <w:pPr>
        <w:pStyle w:val="NoSpacing"/>
        <w:numPr>
          <w:ilvl w:val="0"/>
          <w:numId w:val="33"/>
        </w:numPr>
        <w:rPr>
          <w:rFonts w:ascii="Times New Roman" w:hAnsi="Times New Roman" w:cs="Times New Roman"/>
          <w:sz w:val="24"/>
          <w:szCs w:val="24"/>
        </w:rPr>
      </w:pPr>
      <w:r w:rsidRPr="006876D2">
        <w:rPr>
          <w:rFonts w:ascii="Times New Roman" w:hAnsi="Times New Roman" w:cs="Times New Roman"/>
          <w:sz w:val="24"/>
          <w:szCs w:val="24"/>
        </w:rPr>
        <w:t xml:space="preserve">duygusal ve psikolojik istismar, </w:t>
      </w:r>
    </w:p>
    <w:p w14:paraId="6099899F" w14:textId="6D99F82A" w:rsidR="006876D2" w:rsidRPr="006876D2" w:rsidRDefault="006876D2">
      <w:pPr>
        <w:pStyle w:val="NoSpacing"/>
        <w:numPr>
          <w:ilvl w:val="0"/>
          <w:numId w:val="33"/>
        </w:numPr>
        <w:rPr>
          <w:rFonts w:ascii="Times New Roman" w:hAnsi="Times New Roman" w:cs="Times New Roman"/>
          <w:sz w:val="24"/>
          <w:szCs w:val="24"/>
        </w:rPr>
      </w:pPr>
      <w:r w:rsidRPr="006876D2">
        <w:rPr>
          <w:rFonts w:ascii="Times New Roman" w:hAnsi="Times New Roman" w:cs="Times New Roman"/>
          <w:sz w:val="24"/>
          <w:szCs w:val="24"/>
        </w:rPr>
        <w:t xml:space="preserve">tecavüz ve cinsel istismar, </w:t>
      </w:r>
    </w:p>
    <w:p w14:paraId="7D41730C" w14:textId="0F6CA122" w:rsidR="006876D2" w:rsidRPr="006876D2" w:rsidRDefault="006876D2">
      <w:pPr>
        <w:pStyle w:val="NoSpacing"/>
        <w:numPr>
          <w:ilvl w:val="0"/>
          <w:numId w:val="33"/>
        </w:numPr>
        <w:rPr>
          <w:rFonts w:ascii="Times New Roman" w:hAnsi="Times New Roman" w:cs="Times New Roman"/>
          <w:sz w:val="24"/>
          <w:szCs w:val="24"/>
        </w:rPr>
      </w:pPr>
      <w:r w:rsidRPr="006876D2">
        <w:rPr>
          <w:rFonts w:ascii="Times New Roman" w:hAnsi="Times New Roman" w:cs="Times New Roman"/>
          <w:sz w:val="24"/>
          <w:szCs w:val="24"/>
        </w:rPr>
        <w:t xml:space="preserve">ensest, </w:t>
      </w:r>
    </w:p>
    <w:p w14:paraId="52E78ED7" w14:textId="040951E3" w:rsidR="006876D2" w:rsidRPr="006876D2" w:rsidRDefault="006876D2">
      <w:pPr>
        <w:pStyle w:val="NoSpacing"/>
        <w:numPr>
          <w:ilvl w:val="0"/>
          <w:numId w:val="33"/>
        </w:numPr>
        <w:rPr>
          <w:rFonts w:ascii="Times New Roman" w:hAnsi="Times New Roman" w:cs="Times New Roman"/>
          <w:sz w:val="24"/>
          <w:szCs w:val="24"/>
        </w:rPr>
      </w:pPr>
      <w:r w:rsidRPr="006876D2">
        <w:rPr>
          <w:rFonts w:ascii="Times New Roman" w:hAnsi="Times New Roman" w:cs="Times New Roman"/>
          <w:sz w:val="24"/>
          <w:szCs w:val="24"/>
        </w:rPr>
        <w:t xml:space="preserve">eşler, düzenli ya da geçici partnerler ve birlikte yaşayanlar arasında tecavüz, </w:t>
      </w:r>
    </w:p>
    <w:p w14:paraId="185FB522" w14:textId="67794BD0" w:rsidR="006876D2" w:rsidRPr="006876D2" w:rsidRDefault="006876D2">
      <w:pPr>
        <w:pStyle w:val="NoSpacing"/>
        <w:numPr>
          <w:ilvl w:val="0"/>
          <w:numId w:val="33"/>
        </w:numPr>
        <w:rPr>
          <w:rFonts w:ascii="Times New Roman" w:hAnsi="Times New Roman" w:cs="Times New Roman"/>
          <w:sz w:val="24"/>
          <w:szCs w:val="24"/>
        </w:rPr>
      </w:pPr>
      <w:r w:rsidRPr="006876D2">
        <w:rPr>
          <w:rFonts w:ascii="Times New Roman" w:hAnsi="Times New Roman" w:cs="Times New Roman"/>
          <w:sz w:val="24"/>
          <w:szCs w:val="24"/>
        </w:rPr>
        <w:t xml:space="preserve">namus adına işlenen suçlar, </w:t>
      </w:r>
    </w:p>
    <w:p w14:paraId="2AB4A9D4" w14:textId="4597D0E1" w:rsidR="006876D2" w:rsidRPr="006876D2" w:rsidRDefault="006876D2">
      <w:pPr>
        <w:pStyle w:val="NoSpacing"/>
        <w:numPr>
          <w:ilvl w:val="0"/>
          <w:numId w:val="33"/>
        </w:numPr>
        <w:rPr>
          <w:rFonts w:ascii="Times New Roman" w:hAnsi="Times New Roman" w:cs="Times New Roman"/>
          <w:sz w:val="24"/>
          <w:szCs w:val="24"/>
        </w:rPr>
      </w:pPr>
      <w:r w:rsidRPr="006876D2">
        <w:rPr>
          <w:rFonts w:ascii="Times New Roman" w:hAnsi="Times New Roman" w:cs="Times New Roman"/>
          <w:sz w:val="24"/>
          <w:szCs w:val="24"/>
        </w:rPr>
        <w:t>kadın sünneti ve zorla evlendirme gibi kadına zararlı diğer geleneksel uygulamalar</w:t>
      </w:r>
    </w:p>
    <w:p w14:paraId="6FE3E0A3" w14:textId="21456981" w:rsidR="006876D2" w:rsidRDefault="006876D2" w:rsidP="006876D2">
      <w:pPr>
        <w:pStyle w:val="NoSpacing"/>
        <w:rPr>
          <w:rFonts w:ascii="Times New Roman" w:hAnsi="Times New Roman" w:cs="Times New Roman"/>
          <w:sz w:val="24"/>
          <w:szCs w:val="24"/>
        </w:rPr>
      </w:pPr>
      <w:r w:rsidRPr="006876D2">
        <w:rPr>
          <w:rFonts w:ascii="Times New Roman" w:hAnsi="Times New Roman" w:cs="Times New Roman"/>
          <w:sz w:val="24"/>
          <w:szCs w:val="24"/>
        </w:rPr>
        <w:t>Avrupa İnsan Hakları Sözleşmesi sisteminde, kadına karşı şiddet, ister ev için ister toplum içi şiddet isterse de devlet kaynaklı şiddet olsun, Sözleşme’de düzenlenen belirli hakların ihlali sonucunu doğurur.</w:t>
      </w:r>
    </w:p>
    <w:p w14:paraId="7EED4CA8" w14:textId="77777777" w:rsidR="00CF3A05" w:rsidRPr="006876D2" w:rsidRDefault="00CF3A05" w:rsidP="006876D2">
      <w:pPr>
        <w:pStyle w:val="NoSpacing"/>
        <w:rPr>
          <w:rFonts w:ascii="Times New Roman" w:hAnsi="Times New Roman" w:cs="Times New Roman"/>
          <w:sz w:val="24"/>
          <w:szCs w:val="24"/>
        </w:rPr>
      </w:pPr>
    </w:p>
    <w:p w14:paraId="142DB704" w14:textId="77777777" w:rsidR="006876D2" w:rsidRPr="006876D2" w:rsidRDefault="006876D2" w:rsidP="006876D2">
      <w:pPr>
        <w:pStyle w:val="NoSpacing"/>
        <w:rPr>
          <w:rFonts w:ascii="Times New Roman" w:hAnsi="Times New Roman" w:cs="Times New Roman"/>
          <w:sz w:val="24"/>
          <w:szCs w:val="24"/>
        </w:rPr>
      </w:pPr>
      <w:r w:rsidRPr="006876D2">
        <w:rPr>
          <w:rFonts w:ascii="Times New Roman" w:hAnsi="Times New Roman" w:cs="Times New Roman"/>
          <w:sz w:val="24"/>
          <w:szCs w:val="24"/>
        </w:rPr>
        <w:t>Şiddete maruz kalan kadınların adalete erişiminin bir ölçüde korunması, Sözleşme’nin 2, 3, 4 ve 8. maddelerinin olumlu/usuli yönleriyle ilgili kadınlara yönelik şiddete ilişkin Avrupa İnsan Hakları Mahkemesi’nin özel içtihadından çıkarılabilecek ilkelerde bulunabilir:</w:t>
      </w:r>
    </w:p>
    <w:p w14:paraId="38D2DA36" w14:textId="26B31A19" w:rsidR="006876D2" w:rsidRPr="006876D2" w:rsidRDefault="006876D2">
      <w:pPr>
        <w:pStyle w:val="NoSpacing"/>
        <w:numPr>
          <w:ilvl w:val="0"/>
          <w:numId w:val="32"/>
        </w:numPr>
        <w:rPr>
          <w:rFonts w:ascii="Times New Roman" w:hAnsi="Times New Roman" w:cs="Times New Roman"/>
          <w:sz w:val="24"/>
          <w:szCs w:val="24"/>
        </w:rPr>
      </w:pPr>
      <w:r w:rsidRPr="006876D2">
        <w:rPr>
          <w:rFonts w:ascii="Times New Roman" w:hAnsi="Times New Roman" w:cs="Times New Roman"/>
          <w:sz w:val="24"/>
          <w:szCs w:val="24"/>
        </w:rPr>
        <w:t xml:space="preserve">Ev içi şiddetin neredeyse her zaman cinsiyet temelli bir şiddet olarak karşımıza çıktığı ve erkek tarafından kadına yönelmekte olduğu kabul edilir. </w:t>
      </w:r>
    </w:p>
    <w:p w14:paraId="0C0A2795" w14:textId="693CD58B" w:rsidR="006876D2" w:rsidRPr="006876D2" w:rsidRDefault="006876D2">
      <w:pPr>
        <w:pStyle w:val="NoSpacing"/>
        <w:numPr>
          <w:ilvl w:val="0"/>
          <w:numId w:val="32"/>
        </w:numPr>
        <w:rPr>
          <w:rFonts w:ascii="Times New Roman" w:hAnsi="Times New Roman" w:cs="Times New Roman"/>
          <w:sz w:val="24"/>
          <w:szCs w:val="24"/>
        </w:rPr>
      </w:pPr>
      <w:r w:rsidRPr="006876D2">
        <w:rPr>
          <w:rFonts w:ascii="Times New Roman" w:hAnsi="Times New Roman" w:cs="Times New Roman"/>
          <w:sz w:val="24"/>
          <w:szCs w:val="24"/>
        </w:rPr>
        <w:t>Bu şiddetin, kadınları bastırmak için bir araç olarak kullanıldığı ve toplumsal cinsiyet kalıplarından kaynaklandığı ve bu kalıpların devamına hizmet ettiğinin altı çizilir.</w:t>
      </w:r>
    </w:p>
    <w:p w14:paraId="7C9D2A0F" w14:textId="6DA0CBB8" w:rsidR="006876D2" w:rsidRPr="006876D2" w:rsidRDefault="006876D2">
      <w:pPr>
        <w:pStyle w:val="NoSpacing"/>
        <w:numPr>
          <w:ilvl w:val="0"/>
          <w:numId w:val="32"/>
        </w:numPr>
        <w:rPr>
          <w:rFonts w:ascii="Times New Roman" w:hAnsi="Times New Roman" w:cs="Times New Roman"/>
          <w:sz w:val="24"/>
          <w:szCs w:val="24"/>
        </w:rPr>
      </w:pPr>
      <w:r w:rsidRPr="006876D2">
        <w:rPr>
          <w:rFonts w:ascii="Times New Roman" w:hAnsi="Times New Roman" w:cs="Times New Roman"/>
          <w:sz w:val="24"/>
          <w:szCs w:val="24"/>
        </w:rPr>
        <w:t>Mahkeme, yargı sisteminin kadına yönelik şiddet vakalarına karşı genel tepkisizliğinin, bir kadın olarak şiddete uğrayana yönelik ayrımcı bir tutumu yansıtarak, bu tür şiddete göz yummak anlamına gelebileceğini açıkça tespit etmiştir.</w:t>
      </w:r>
    </w:p>
    <w:p w14:paraId="346384BA" w14:textId="3A44048F" w:rsidR="006876D2" w:rsidRPr="006876D2" w:rsidRDefault="006876D2">
      <w:pPr>
        <w:pStyle w:val="NoSpacing"/>
        <w:numPr>
          <w:ilvl w:val="0"/>
          <w:numId w:val="32"/>
        </w:numPr>
        <w:rPr>
          <w:rFonts w:ascii="Times New Roman" w:hAnsi="Times New Roman" w:cs="Times New Roman"/>
          <w:sz w:val="24"/>
          <w:szCs w:val="24"/>
        </w:rPr>
      </w:pPr>
      <w:r w:rsidRPr="006876D2">
        <w:rPr>
          <w:rFonts w:ascii="Times New Roman" w:hAnsi="Times New Roman" w:cs="Times New Roman"/>
          <w:sz w:val="24"/>
          <w:szCs w:val="24"/>
        </w:rPr>
        <w:t xml:space="preserve">Kamu görevlilerinin de, şiddetin gerçekleşmesinde eylemleri veya eylemsizlikleri şeklinde tezahür eden bir devlet eylemi ile şiddet uygulamasına aracılık etmemesi gerekir. </w:t>
      </w:r>
    </w:p>
    <w:p w14:paraId="4BB9CA22" w14:textId="168D9984" w:rsidR="00A64B18" w:rsidRDefault="006876D2" w:rsidP="006876D2">
      <w:pPr>
        <w:pStyle w:val="NoSpacing"/>
        <w:rPr>
          <w:rFonts w:ascii="Times New Roman" w:hAnsi="Times New Roman" w:cs="Times New Roman"/>
          <w:sz w:val="24"/>
          <w:szCs w:val="24"/>
        </w:rPr>
      </w:pPr>
      <w:r w:rsidRPr="006876D2">
        <w:rPr>
          <w:rFonts w:ascii="Times New Roman" w:hAnsi="Times New Roman" w:cs="Times New Roman"/>
          <w:sz w:val="24"/>
          <w:szCs w:val="24"/>
        </w:rPr>
        <w:t>Taraf devletler, mağdurların şiddet eylemi sonrasında iyileşmelerini/şiddetin etkilerinin telafisini sağlayacak hizmetlere erişimini sağlayacak gerekli yasal düzenlemeleri veya diğer tedbirleri almakla yükümlüdür.</w:t>
      </w:r>
    </w:p>
    <w:p w14:paraId="5147142D" w14:textId="77777777" w:rsidR="006876D2" w:rsidRDefault="006876D2" w:rsidP="006876D2">
      <w:pPr>
        <w:pStyle w:val="NoSpacing"/>
        <w:rPr>
          <w:rFonts w:ascii="Times New Roman" w:hAnsi="Times New Roman" w:cs="Times New Roman"/>
          <w:sz w:val="24"/>
          <w:szCs w:val="24"/>
        </w:rPr>
      </w:pPr>
    </w:p>
    <w:p w14:paraId="318C552A" w14:textId="772933FF" w:rsidR="00A64B18" w:rsidRDefault="00A64B18" w:rsidP="00A64B18">
      <w:pPr>
        <w:pStyle w:val="NoSpacing"/>
        <w:rPr>
          <w:rFonts w:ascii="Times New Roman" w:hAnsi="Times New Roman" w:cs="Times New Roman"/>
          <w:i/>
          <w:iCs/>
          <w:sz w:val="24"/>
          <w:szCs w:val="24"/>
        </w:rPr>
      </w:pPr>
      <w:r w:rsidRPr="003B1F23">
        <w:rPr>
          <w:rFonts w:ascii="Times New Roman" w:hAnsi="Times New Roman" w:cs="Times New Roman"/>
          <w:i/>
          <w:iCs/>
          <w:sz w:val="24"/>
          <w:szCs w:val="24"/>
        </w:rPr>
        <w:t xml:space="preserve">Anlatıda sırasıyla; </w:t>
      </w:r>
      <w:r w:rsidR="00AE393C" w:rsidRPr="00AE393C">
        <w:rPr>
          <w:rFonts w:ascii="Times New Roman" w:hAnsi="Times New Roman" w:cs="Times New Roman"/>
          <w:i/>
          <w:iCs/>
          <w:sz w:val="24"/>
          <w:szCs w:val="24"/>
        </w:rPr>
        <w:t>AİHM içtihadına göre, şiddetle ilgili alınacak tedbirlere dair kabul edilen ilkeler</w:t>
      </w:r>
      <w:r w:rsidR="00AE393C">
        <w:rPr>
          <w:rFonts w:ascii="Times New Roman" w:hAnsi="Times New Roman" w:cs="Times New Roman"/>
          <w:i/>
          <w:iCs/>
          <w:sz w:val="24"/>
          <w:szCs w:val="24"/>
        </w:rPr>
        <w:t>,</w:t>
      </w:r>
      <w:r w:rsidR="006F7211" w:rsidRPr="006F7211">
        <w:t xml:space="preserve"> </w:t>
      </w:r>
      <w:r w:rsidR="006F7211" w:rsidRPr="006F7211">
        <w:rPr>
          <w:rFonts w:ascii="Times New Roman" w:hAnsi="Times New Roman" w:cs="Times New Roman"/>
          <w:i/>
          <w:iCs/>
          <w:sz w:val="24"/>
          <w:szCs w:val="24"/>
        </w:rPr>
        <w:t>Anayasa Mahkemesi İçtihadı</w:t>
      </w:r>
      <w:r w:rsidR="006F7211">
        <w:rPr>
          <w:rFonts w:ascii="Times New Roman" w:hAnsi="Times New Roman" w:cs="Times New Roman"/>
          <w:i/>
          <w:iCs/>
          <w:sz w:val="24"/>
          <w:szCs w:val="24"/>
        </w:rPr>
        <w:t xml:space="preserve"> ve ilişkili kavramlardan </w:t>
      </w:r>
      <w:r>
        <w:rPr>
          <w:rFonts w:ascii="Times New Roman" w:hAnsi="Times New Roman" w:cs="Times New Roman"/>
          <w:i/>
          <w:iCs/>
          <w:sz w:val="24"/>
          <w:szCs w:val="24"/>
        </w:rPr>
        <w:t>söz edilecektir.</w:t>
      </w:r>
    </w:p>
    <w:p w14:paraId="6FAC0BCA" w14:textId="77777777" w:rsidR="00A64B18" w:rsidRDefault="00A64B18" w:rsidP="00A64B18">
      <w:pPr>
        <w:widowControl w:val="0"/>
        <w:autoSpaceDE w:val="0"/>
        <w:autoSpaceDN w:val="0"/>
        <w:spacing w:line="240" w:lineRule="auto"/>
        <w:ind w:right="-1"/>
        <w:rPr>
          <w:rFonts w:ascii="Tahoma" w:hAnsi="Tahoma" w:cs="Tahoma"/>
          <w:b/>
          <w:szCs w:val="24"/>
        </w:rPr>
      </w:pPr>
    </w:p>
    <w:p w14:paraId="364D34ED" w14:textId="77777777" w:rsidR="00A64B18" w:rsidRPr="003B1F23" w:rsidRDefault="00A64B18" w:rsidP="00A64B18">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 xml:space="preserve">Adım 3: </w:t>
      </w:r>
    </w:p>
    <w:p w14:paraId="4AF43B58" w14:textId="77777777" w:rsidR="00A64B18" w:rsidRPr="003B1F23" w:rsidRDefault="00A64B18" w:rsidP="00A64B18">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Etkinlik "İlişkilendirme"</w:t>
      </w:r>
    </w:p>
    <w:p w14:paraId="1695713E" w14:textId="77777777" w:rsidR="00A64B18" w:rsidRDefault="00A64B18" w:rsidP="00A64B18">
      <w:pPr>
        <w:pStyle w:val="NoSpacing"/>
        <w:rPr>
          <w:rFonts w:ascii="Times New Roman" w:hAnsi="Times New Roman" w:cs="Times New Roman"/>
          <w:sz w:val="24"/>
          <w:szCs w:val="24"/>
        </w:rPr>
      </w:pPr>
      <w:r>
        <w:rPr>
          <w:rFonts w:ascii="Times New Roman" w:hAnsi="Times New Roman" w:cs="Times New Roman"/>
          <w:sz w:val="24"/>
          <w:szCs w:val="24"/>
        </w:rPr>
        <w:t>Verilen kavramlarla ilgili ekrana eşleştirme soruları video arası etkileşim olarak sunulacak.</w:t>
      </w:r>
    </w:p>
    <w:p w14:paraId="7E261BEE" w14:textId="77777777" w:rsidR="00A64B18" w:rsidRDefault="00A64B18" w:rsidP="00A64B18">
      <w:pPr>
        <w:pStyle w:val="NoSpacing"/>
        <w:rPr>
          <w:rFonts w:ascii="Times New Roman" w:hAnsi="Times New Roman" w:cs="Times New Roman"/>
          <w:sz w:val="24"/>
          <w:szCs w:val="24"/>
        </w:rPr>
      </w:pPr>
    </w:p>
    <w:p w14:paraId="170A7372" w14:textId="77777777" w:rsidR="00A64B18" w:rsidRPr="003B1F23" w:rsidRDefault="00A64B18" w:rsidP="00A64B18">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 xml:space="preserve">Adım 4: </w:t>
      </w:r>
    </w:p>
    <w:p w14:paraId="06FBAB2B" w14:textId="77777777" w:rsidR="00A64B18" w:rsidRPr="003B1F23" w:rsidRDefault="00A64B18" w:rsidP="00A64B18">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Bilginin Sunumu "Yönlendirme"</w:t>
      </w:r>
    </w:p>
    <w:p w14:paraId="7FE2406C" w14:textId="1A4C0A0F" w:rsidR="00A64B18" w:rsidRPr="003B1F23" w:rsidRDefault="006F7211" w:rsidP="00A64B18">
      <w:pPr>
        <w:pStyle w:val="NoSpacing"/>
        <w:rPr>
          <w:rFonts w:ascii="Times New Roman" w:hAnsi="Times New Roman" w:cs="Times New Roman"/>
          <w:i/>
          <w:iCs/>
          <w:sz w:val="24"/>
          <w:szCs w:val="24"/>
        </w:rPr>
      </w:pPr>
      <w:r w:rsidRPr="006F7211">
        <w:rPr>
          <w:rFonts w:ascii="Times New Roman" w:hAnsi="Times New Roman" w:cs="Times New Roman"/>
          <w:i/>
          <w:iCs/>
          <w:sz w:val="24"/>
          <w:szCs w:val="24"/>
        </w:rPr>
        <w:t xml:space="preserve">Kadına karşı şiddetle mücadelede Türk hukukunda önemli bir yere sahip olan 6284 sayılı Kanun’da, şiddet mağdurlarının korunması amacıyla bir kısım koruyucu ve önleyici tedbirler </w:t>
      </w:r>
      <w:r w:rsidR="00A64B18">
        <w:rPr>
          <w:rFonts w:ascii="Times New Roman" w:hAnsi="Times New Roman" w:cs="Times New Roman"/>
          <w:i/>
          <w:iCs/>
          <w:sz w:val="24"/>
          <w:szCs w:val="24"/>
        </w:rPr>
        <w:t>maddeler halinde listelenerek sunulacak. Anlatı ekrandaki ilgili görsel ve animasyonlarla desteklenecek.</w:t>
      </w:r>
    </w:p>
    <w:p w14:paraId="25CE6B18" w14:textId="77777777" w:rsidR="00A64B18" w:rsidRDefault="00A64B18" w:rsidP="00A64B18">
      <w:pPr>
        <w:pStyle w:val="NoSpacing"/>
        <w:rPr>
          <w:rFonts w:ascii="Times New Roman" w:hAnsi="Times New Roman" w:cs="Times New Roman"/>
          <w:sz w:val="24"/>
          <w:szCs w:val="24"/>
        </w:rPr>
      </w:pPr>
    </w:p>
    <w:p w14:paraId="00987CE4" w14:textId="77777777" w:rsidR="006F7211" w:rsidRDefault="006F7211">
      <w:pPr>
        <w:spacing w:line="240" w:lineRule="auto"/>
        <w:jc w:val="left"/>
        <w:rPr>
          <w:rFonts w:ascii="Times New Roman" w:eastAsiaTheme="minorEastAsia" w:hAnsi="Times New Roman"/>
          <w:b/>
          <w:bCs/>
          <w:i/>
          <w:iCs/>
          <w:szCs w:val="24"/>
        </w:rPr>
      </w:pPr>
      <w:r>
        <w:rPr>
          <w:rFonts w:ascii="Times New Roman" w:hAnsi="Times New Roman"/>
          <w:b/>
          <w:bCs/>
          <w:i/>
          <w:iCs/>
          <w:szCs w:val="24"/>
        </w:rPr>
        <w:br w:type="page"/>
      </w:r>
    </w:p>
    <w:p w14:paraId="7AEF34EF" w14:textId="37DEFCE4" w:rsidR="00A64B18" w:rsidRPr="00333A1E" w:rsidRDefault="00A64B18" w:rsidP="00A64B18">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lastRenderedPageBreak/>
        <w:t xml:space="preserve">Adım 5: </w:t>
      </w:r>
    </w:p>
    <w:p w14:paraId="45CE9E06" w14:textId="77777777" w:rsidR="00A64B18" w:rsidRPr="00333A1E" w:rsidRDefault="00A64B18" w:rsidP="00A64B18">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Etkinlik "Tartışma"</w:t>
      </w:r>
    </w:p>
    <w:p w14:paraId="229126EC" w14:textId="77777777" w:rsidR="00A64B18" w:rsidRDefault="00A64B18" w:rsidP="00A64B18">
      <w:pPr>
        <w:pStyle w:val="NoSpacing"/>
        <w:rPr>
          <w:rFonts w:ascii="Times New Roman" w:hAnsi="Times New Roman" w:cs="Times New Roman"/>
          <w:sz w:val="24"/>
          <w:szCs w:val="24"/>
        </w:rPr>
      </w:pPr>
    </w:p>
    <w:p w14:paraId="358EDDF0" w14:textId="77777777" w:rsidR="00A64B18" w:rsidRDefault="00A64B18" w:rsidP="00A64B18">
      <w:pPr>
        <w:pStyle w:val="NoSpacing"/>
        <w:rPr>
          <w:rFonts w:ascii="Times New Roman" w:hAnsi="Times New Roman" w:cs="Times New Roman"/>
          <w:sz w:val="24"/>
          <w:szCs w:val="24"/>
        </w:rPr>
      </w:pPr>
      <w:r>
        <w:rPr>
          <w:rFonts w:ascii="Times New Roman" w:hAnsi="Times New Roman" w:cs="Times New Roman"/>
          <w:sz w:val="24"/>
          <w:szCs w:val="24"/>
        </w:rPr>
        <w:t>[Dış Ses]</w:t>
      </w:r>
    </w:p>
    <w:p w14:paraId="60204CA7" w14:textId="77777777" w:rsidR="00797642" w:rsidRDefault="00797642" w:rsidP="00797642">
      <w:pPr>
        <w:pStyle w:val="NoSpacing"/>
        <w:rPr>
          <w:rFonts w:ascii="Times New Roman" w:hAnsi="Times New Roman" w:cs="Times New Roman"/>
          <w:sz w:val="24"/>
          <w:szCs w:val="24"/>
        </w:rPr>
      </w:pPr>
    </w:p>
    <w:p w14:paraId="265AF0DC" w14:textId="77777777" w:rsidR="00797642" w:rsidRPr="00797642" w:rsidRDefault="00797642" w:rsidP="00797642">
      <w:pPr>
        <w:pStyle w:val="NoSpacing"/>
        <w:rPr>
          <w:rFonts w:ascii="Times New Roman" w:hAnsi="Times New Roman" w:cs="Times New Roman"/>
          <w:sz w:val="24"/>
          <w:szCs w:val="24"/>
        </w:rPr>
      </w:pPr>
      <w:r w:rsidRPr="00797642">
        <w:rPr>
          <w:rFonts w:ascii="Times New Roman" w:hAnsi="Times New Roman" w:cs="Times New Roman"/>
          <w:sz w:val="24"/>
          <w:szCs w:val="24"/>
        </w:rPr>
        <w:t>AİHM’e göre tedbirlerin;</w:t>
      </w:r>
    </w:p>
    <w:p w14:paraId="09D6F062" w14:textId="29BF3875" w:rsidR="00797642" w:rsidRPr="00797642" w:rsidRDefault="00797642">
      <w:pPr>
        <w:pStyle w:val="NoSpacing"/>
        <w:numPr>
          <w:ilvl w:val="0"/>
          <w:numId w:val="34"/>
        </w:numPr>
        <w:rPr>
          <w:rFonts w:ascii="Times New Roman" w:hAnsi="Times New Roman" w:cs="Times New Roman"/>
          <w:sz w:val="24"/>
          <w:szCs w:val="24"/>
        </w:rPr>
      </w:pPr>
      <w:r w:rsidRPr="00797642">
        <w:rPr>
          <w:rFonts w:ascii="Times New Roman" w:hAnsi="Times New Roman" w:cs="Times New Roman"/>
          <w:sz w:val="24"/>
          <w:szCs w:val="24"/>
        </w:rPr>
        <w:t xml:space="preserve">Kadına karşı şiddetin ve ev içi şiddetin toplumsal cinsiyet algısına dayalı olduğu çıkış noktası ile mağdurun insan hakları ve güvenliğini temin etmeyi hedef alması; </w:t>
      </w:r>
    </w:p>
    <w:p w14:paraId="15D08585" w14:textId="2E1D0DD7" w:rsidR="00797642" w:rsidRPr="00797642" w:rsidRDefault="00797642">
      <w:pPr>
        <w:pStyle w:val="NoSpacing"/>
        <w:numPr>
          <w:ilvl w:val="0"/>
          <w:numId w:val="34"/>
        </w:numPr>
        <w:rPr>
          <w:rFonts w:ascii="Times New Roman" w:hAnsi="Times New Roman" w:cs="Times New Roman"/>
          <w:sz w:val="24"/>
          <w:szCs w:val="24"/>
        </w:rPr>
      </w:pPr>
      <w:r w:rsidRPr="00797642">
        <w:rPr>
          <w:rFonts w:ascii="Times New Roman" w:hAnsi="Times New Roman" w:cs="Times New Roman"/>
          <w:sz w:val="24"/>
          <w:szCs w:val="24"/>
        </w:rPr>
        <w:t xml:space="preserve">Mağdur, fail ve çocuklar arasındaki ilişkileri ve daha geniş anlamda bu kişilerin sosyal çevreleri ile ilişkilerini göz önünde tutan bütüncül bir yaklaşıma dayanması; </w:t>
      </w:r>
    </w:p>
    <w:p w14:paraId="7B9EEF58" w14:textId="54BE6FC7" w:rsidR="00797642" w:rsidRPr="00797642" w:rsidRDefault="00797642">
      <w:pPr>
        <w:pStyle w:val="NoSpacing"/>
        <w:numPr>
          <w:ilvl w:val="0"/>
          <w:numId w:val="34"/>
        </w:numPr>
        <w:rPr>
          <w:rFonts w:ascii="Times New Roman" w:hAnsi="Times New Roman" w:cs="Times New Roman"/>
          <w:sz w:val="24"/>
          <w:szCs w:val="24"/>
        </w:rPr>
      </w:pPr>
      <w:r w:rsidRPr="00797642">
        <w:rPr>
          <w:rFonts w:ascii="Times New Roman" w:hAnsi="Times New Roman" w:cs="Times New Roman"/>
          <w:sz w:val="24"/>
          <w:szCs w:val="24"/>
        </w:rPr>
        <w:t xml:space="preserve">İkincil mağduriyete yol açan davranışları önlemeyi hedef alması; şiddet mağduru kadınların güçlendirilmesini ve ekonomik bağımsızlığını hedef alması; mümkün olduğu sürece koruma ve destek hizmetlerinin aynı mekânda yer almasının sağlanması; </w:t>
      </w:r>
    </w:p>
    <w:p w14:paraId="216001F0" w14:textId="3DF07C94" w:rsidR="00797642" w:rsidRDefault="00797642">
      <w:pPr>
        <w:pStyle w:val="NoSpacing"/>
        <w:numPr>
          <w:ilvl w:val="0"/>
          <w:numId w:val="34"/>
        </w:numPr>
        <w:rPr>
          <w:rFonts w:ascii="Times New Roman" w:hAnsi="Times New Roman" w:cs="Times New Roman"/>
          <w:sz w:val="24"/>
          <w:szCs w:val="24"/>
        </w:rPr>
      </w:pPr>
      <w:r w:rsidRPr="00797642">
        <w:rPr>
          <w:rFonts w:ascii="Times New Roman" w:hAnsi="Times New Roman" w:cs="Times New Roman"/>
          <w:sz w:val="24"/>
          <w:szCs w:val="24"/>
        </w:rPr>
        <w:t>Çocuk mağdurlar dahil olmak üzere korunmaya muhtaç kişilerin, özel ihtiyaçlarının belirlenmesi ve bu ihtiyaçların karşılanmasını sağlaması gerekmektedir.</w:t>
      </w:r>
    </w:p>
    <w:p w14:paraId="5874E36A" w14:textId="77777777" w:rsidR="00797642" w:rsidRDefault="00797642" w:rsidP="00797642">
      <w:pPr>
        <w:pStyle w:val="NoSpacing"/>
        <w:rPr>
          <w:rFonts w:ascii="Times New Roman" w:hAnsi="Times New Roman" w:cs="Times New Roman"/>
          <w:sz w:val="24"/>
          <w:szCs w:val="24"/>
        </w:rPr>
      </w:pPr>
    </w:p>
    <w:p w14:paraId="6F06D22F" w14:textId="4DE800D6" w:rsidR="00797642" w:rsidRDefault="00797642" w:rsidP="00797642">
      <w:pPr>
        <w:pStyle w:val="NoSpacing"/>
        <w:rPr>
          <w:rFonts w:ascii="Times New Roman" w:hAnsi="Times New Roman" w:cs="Times New Roman"/>
          <w:sz w:val="24"/>
          <w:szCs w:val="24"/>
        </w:rPr>
      </w:pPr>
      <w:r w:rsidRPr="00663B4E">
        <w:rPr>
          <w:rFonts w:ascii="Times New Roman" w:hAnsi="Times New Roman" w:cs="Times New Roman"/>
          <w:sz w:val="24"/>
          <w:szCs w:val="24"/>
        </w:rPr>
        <w:t>Ulusal makamlar, gerçek ve yakın bir riskin varlığını bildikleri veya o anda bilmeleri gereken kadınlara yönelik şiddet vakalarına zamanında müdahale etmek için makul önleyici operasyonel önlemleri almakla yükümlüdür</w:t>
      </w:r>
      <w:r>
        <w:rPr>
          <w:rFonts w:ascii="Times New Roman" w:hAnsi="Times New Roman" w:cs="Times New Roman"/>
          <w:sz w:val="24"/>
          <w:szCs w:val="24"/>
        </w:rPr>
        <w:t>.</w:t>
      </w:r>
    </w:p>
    <w:p w14:paraId="73BA3641" w14:textId="77777777" w:rsidR="00797642" w:rsidRDefault="00797642" w:rsidP="00797642">
      <w:pPr>
        <w:pStyle w:val="NoSpacing"/>
        <w:rPr>
          <w:rFonts w:ascii="Times New Roman" w:hAnsi="Times New Roman" w:cs="Times New Roman"/>
          <w:sz w:val="24"/>
          <w:szCs w:val="24"/>
        </w:rPr>
      </w:pPr>
    </w:p>
    <w:p w14:paraId="49C04C15" w14:textId="77777777" w:rsidR="00797642" w:rsidRDefault="00797642" w:rsidP="00797642">
      <w:pPr>
        <w:pStyle w:val="NoSpacing"/>
        <w:rPr>
          <w:rFonts w:ascii="Times New Roman" w:hAnsi="Times New Roman" w:cs="Times New Roman"/>
          <w:sz w:val="24"/>
          <w:szCs w:val="24"/>
        </w:rPr>
      </w:pPr>
      <w:r w:rsidRPr="00663B4E">
        <w:rPr>
          <w:rFonts w:ascii="Times New Roman" w:hAnsi="Times New Roman" w:cs="Times New Roman"/>
          <w:sz w:val="24"/>
          <w:szCs w:val="24"/>
        </w:rPr>
        <w:t>Tedbirler, şiddet içeren eylemlerin gerçekleşmesini etkili bir şekilde caydırmak ve önlemek için yeterli olmalıdır. Yetkililerin harekete geçme görevi, fail olduğu iddia edilen kişi tarafından dile getirilen tehditler somut fiziksel şiddete dönüşmemiş olsa bile tetiklenebilir</w:t>
      </w:r>
      <w:r>
        <w:rPr>
          <w:rFonts w:ascii="Times New Roman" w:hAnsi="Times New Roman" w:cs="Times New Roman"/>
          <w:sz w:val="24"/>
          <w:szCs w:val="24"/>
        </w:rPr>
        <w:t>.</w:t>
      </w:r>
    </w:p>
    <w:p w14:paraId="71338DD4" w14:textId="77777777" w:rsidR="00797642" w:rsidRDefault="00797642" w:rsidP="00797642">
      <w:pPr>
        <w:pStyle w:val="NoSpacing"/>
        <w:rPr>
          <w:rFonts w:ascii="Times New Roman" w:hAnsi="Times New Roman" w:cs="Times New Roman"/>
          <w:sz w:val="24"/>
          <w:szCs w:val="24"/>
        </w:rPr>
      </w:pPr>
    </w:p>
    <w:p w14:paraId="61D4F3CD" w14:textId="77777777" w:rsidR="00797642" w:rsidRDefault="00797642" w:rsidP="00797642">
      <w:pPr>
        <w:pStyle w:val="NoSpacing"/>
        <w:rPr>
          <w:rFonts w:ascii="Times New Roman" w:hAnsi="Times New Roman" w:cs="Times New Roman"/>
          <w:sz w:val="24"/>
          <w:szCs w:val="24"/>
        </w:rPr>
      </w:pPr>
      <w:r w:rsidRPr="00663B4E">
        <w:rPr>
          <w:rFonts w:ascii="Times New Roman" w:hAnsi="Times New Roman" w:cs="Times New Roman"/>
          <w:sz w:val="24"/>
          <w:szCs w:val="24"/>
        </w:rPr>
        <w:t>Gerektiğinde, yetkililer şiddete uğrayan kadının açık arzusuna rağmen re'sen harekete geçmelidir.</w:t>
      </w:r>
      <w:r>
        <w:rPr>
          <w:rFonts w:ascii="Times New Roman" w:hAnsi="Times New Roman" w:cs="Times New Roman"/>
          <w:sz w:val="24"/>
          <w:szCs w:val="24"/>
        </w:rPr>
        <w:t xml:space="preserve"> </w:t>
      </w:r>
      <w:r w:rsidRPr="00663B4E">
        <w:rPr>
          <w:rFonts w:ascii="Times New Roman" w:hAnsi="Times New Roman" w:cs="Times New Roman"/>
          <w:sz w:val="24"/>
          <w:szCs w:val="24"/>
        </w:rPr>
        <w:t>Koşullara bağlı olarak, yeterli koruyucu önlemler, daha kalıcı bir koruma sağlanmadan önce geçici önlemleri gerektirebilir.</w:t>
      </w:r>
    </w:p>
    <w:p w14:paraId="4199EDFE" w14:textId="77777777" w:rsidR="00797642" w:rsidRDefault="00797642" w:rsidP="00797642">
      <w:pPr>
        <w:pStyle w:val="NoSpacing"/>
        <w:rPr>
          <w:rFonts w:ascii="Times New Roman" w:hAnsi="Times New Roman" w:cs="Times New Roman"/>
          <w:sz w:val="24"/>
          <w:szCs w:val="24"/>
        </w:rPr>
      </w:pPr>
    </w:p>
    <w:p w14:paraId="494C000A" w14:textId="77777777" w:rsidR="00797642" w:rsidRPr="00346412" w:rsidRDefault="00797642" w:rsidP="00797642">
      <w:pPr>
        <w:pStyle w:val="NoSpacing"/>
        <w:rPr>
          <w:rFonts w:ascii="Times New Roman" w:hAnsi="Times New Roman" w:cs="Times New Roman"/>
          <w:sz w:val="24"/>
          <w:szCs w:val="24"/>
        </w:rPr>
      </w:pPr>
      <w:r w:rsidRPr="00346412">
        <w:rPr>
          <w:rFonts w:ascii="Times New Roman" w:hAnsi="Times New Roman" w:cs="Times New Roman"/>
          <w:sz w:val="24"/>
          <w:szCs w:val="24"/>
        </w:rPr>
        <w:t>Şiddete maruz kalan kadının artan savunmasızlığı, yetkililerin harekete geçmesi için daha fazla teyakkuzda bulunmasını gerektirmektedir.</w:t>
      </w:r>
      <w:r>
        <w:rPr>
          <w:rFonts w:ascii="Times New Roman" w:hAnsi="Times New Roman" w:cs="Times New Roman"/>
          <w:sz w:val="24"/>
          <w:szCs w:val="24"/>
        </w:rPr>
        <w:t xml:space="preserve"> </w:t>
      </w:r>
      <w:r w:rsidRPr="00346412">
        <w:rPr>
          <w:rFonts w:ascii="Times New Roman" w:hAnsi="Times New Roman" w:cs="Times New Roman"/>
          <w:sz w:val="24"/>
          <w:szCs w:val="24"/>
        </w:rPr>
        <w:t>Aşırı katı usul kuralları, şiddetten korunmaya erişimi engelleyebilir. Bunun yerine, şiddet içeren bir duruma tepki vermenin daha esnek yolları aranır.</w:t>
      </w:r>
    </w:p>
    <w:p w14:paraId="3F35880E" w14:textId="03AA6683" w:rsidR="00A64B18" w:rsidRDefault="00A64B18" w:rsidP="00A64B18">
      <w:pPr>
        <w:pStyle w:val="NoSpacing"/>
        <w:rPr>
          <w:rFonts w:ascii="Times New Roman" w:hAnsi="Times New Roman" w:cs="Times New Roman"/>
          <w:sz w:val="24"/>
          <w:szCs w:val="24"/>
        </w:rPr>
      </w:pPr>
    </w:p>
    <w:p w14:paraId="3B2B7220" w14:textId="77777777" w:rsidR="00797642" w:rsidRDefault="00797642" w:rsidP="00A64B18">
      <w:pPr>
        <w:pStyle w:val="NoSpacing"/>
        <w:rPr>
          <w:rFonts w:ascii="Times New Roman" w:hAnsi="Times New Roman" w:cs="Times New Roman"/>
          <w:sz w:val="24"/>
          <w:szCs w:val="24"/>
        </w:rPr>
      </w:pPr>
    </w:p>
    <w:p w14:paraId="03B15875" w14:textId="77777777" w:rsidR="00A64B18" w:rsidRDefault="00A64B18" w:rsidP="00A64B18">
      <w:pPr>
        <w:pStyle w:val="NoSpacing"/>
        <w:rPr>
          <w:rFonts w:ascii="Times New Roman" w:hAnsi="Times New Roman" w:cs="Times New Roman"/>
          <w:sz w:val="24"/>
          <w:szCs w:val="24"/>
        </w:rPr>
      </w:pPr>
      <w:r>
        <w:rPr>
          <w:rFonts w:ascii="Times New Roman" w:hAnsi="Times New Roman" w:cs="Times New Roman"/>
          <w:sz w:val="24"/>
          <w:szCs w:val="24"/>
        </w:rPr>
        <w:t>[Ekrandaki Soru]</w:t>
      </w:r>
    </w:p>
    <w:p w14:paraId="459B2C0A" w14:textId="6FAF6A2D" w:rsidR="00A64B18" w:rsidRDefault="00AE393C" w:rsidP="00A64B18">
      <w:pPr>
        <w:pStyle w:val="NoSpacing"/>
        <w:rPr>
          <w:rFonts w:ascii="Times New Roman" w:hAnsi="Times New Roman" w:cs="Times New Roman"/>
          <w:sz w:val="24"/>
          <w:szCs w:val="24"/>
        </w:rPr>
      </w:pPr>
      <w:r w:rsidRPr="00AE393C">
        <w:rPr>
          <w:rFonts w:ascii="Times New Roman" w:hAnsi="Times New Roman" w:cs="Times New Roman"/>
          <w:sz w:val="24"/>
          <w:szCs w:val="24"/>
        </w:rPr>
        <w:t>AİHM içtihadında şiddete ilişkin ulusal makamların yükümlülükleri</w:t>
      </w:r>
      <w:r>
        <w:rPr>
          <w:rFonts w:ascii="Times New Roman" w:hAnsi="Times New Roman" w:cs="Times New Roman"/>
          <w:sz w:val="24"/>
          <w:szCs w:val="24"/>
        </w:rPr>
        <w:t xml:space="preserve"> nelerdir?</w:t>
      </w:r>
    </w:p>
    <w:p w14:paraId="6CF54390" w14:textId="77777777" w:rsidR="00A64B18" w:rsidRDefault="00A64B18" w:rsidP="00A64B18">
      <w:pPr>
        <w:pStyle w:val="NoSpacing"/>
        <w:rPr>
          <w:rFonts w:ascii="Times New Roman" w:hAnsi="Times New Roman" w:cs="Times New Roman"/>
          <w:sz w:val="24"/>
          <w:szCs w:val="24"/>
        </w:rPr>
      </w:pPr>
    </w:p>
    <w:p w14:paraId="31192216" w14:textId="77777777" w:rsidR="00A64B18" w:rsidRPr="00333A1E" w:rsidRDefault="00A64B18" w:rsidP="00A64B18">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 xml:space="preserve">Adım 6: </w:t>
      </w:r>
    </w:p>
    <w:p w14:paraId="2C3D6E60" w14:textId="77777777" w:rsidR="00A64B18" w:rsidRPr="00333A1E" w:rsidRDefault="00A64B18" w:rsidP="00A64B18">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Bilginin Sunumu "Farklı Bakış"</w:t>
      </w:r>
    </w:p>
    <w:p w14:paraId="4BC01E2F" w14:textId="77777777" w:rsidR="00A64B18" w:rsidRDefault="00A64B18" w:rsidP="00A64B18">
      <w:pPr>
        <w:pStyle w:val="NoSpacing"/>
        <w:rPr>
          <w:rFonts w:ascii="Times New Roman" w:hAnsi="Times New Roman" w:cs="Times New Roman"/>
          <w:sz w:val="24"/>
          <w:szCs w:val="24"/>
        </w:rPr>
      </w:pPr>
    </w:p>
    <w:p w14:paraId="2452CB97" w14:textId="1F848C39" w:rsidR="00A64B18" w:rsidRPr="00333A1E" w:rsidRDefault="003D5635" w:rsidP="00A64B18">
      <w:pPr>
        <w:pStyle w:val="NoSpacing"/>
        <w:rPr>
          <w:rFonts w:ascii="Times New Roman" w:hAnsi="Times New Roman" w:cs="Times New Roman"/>
          <w:i/>
          <w:iCs/>
          <w:sz w:val="24"/>
          <w:szCs w:val="24"/>
        </w:rPr>
      </w:pPr>
      <w:r w:rsidRPr="003D5635">
        <w:rPr>
          <w:rFonts w:ascii="Times New Roman" w:hAnsi="Times New Roman" w:cs="Times New Roman"/>
          <w:i/>
          <w:iCs/>
          <w:sz w:val="24"/>
          <w:szCs w:val="24"/>
        </w:rPr>
        <w:t xml:space="preserve">Kanun’da öngörülen koruyucu tedbirler </w:t>
      </w:r>
      <w:r>
        <w:rPr>
          <w:rFonts w:ascii="Times New Roman" w:hAnsi="Times New Roman" w:cs="Times New Roman"/>
          <w:i/>
          <w:iCs/>
          <w:sz w:val="24"/>
          <w:szCs w:val="24"/>
        </w:rPr>
        <w:t>ve mahiyetlerine i</w:t>
      </w:r>
      <w:r w:rsidR="00A64B18" w:rsidRPr="00333A1E">
        <w:rPr>
          <w:rFonts w:ascii="Times New Roman" w:hAnsi="Times New Roman" w:cs="Times New Roman"/>
          <w:i/>
          <w:iCs/>
          <w:sz w:val="24"/>
          <w:szCs w:val="24"/>
        </w:rPr>
        <w:t>lişkin</w:t>
      </w:r>
      <w:r w:rsidR="00A64B18">
        <w:rPr>
          <w:rFonts w:ascii="Times New Roman" w:hAnsi="Times New Roman" w:cs="Times New Roman"/>
          <w:i/>
          <w:iCs/>
          <w:sz w:val="24"/>
          <w:szCs w:val="24"/>
        </w:rPr>
        <w:t xml:space="preserve"> sunum maddeler halinde görsel, animasyon ve videolarla desteklenir.</w:t>
      </w:r>
    </w:p>
    <w:p w14:paraId="17592385" w14:textId="77777777" w:rsidR="00A64B18" w:rsidRDefault="00A64B18" w:rsidP="00A64B18">
      <w:pPr>
        <w:pStyle w:val="NoSpacing"/>
        <w:rPr>
          <w:rFonts w:ascii="Times New Roman" w:hAnsi="Times New Roman" w:cs="Times New Roman"/>
          <w:sz w:val="24"/>
          <w:szCs w:val="24"/>
        </w:rPr>
      </w:pPr>
    </w:p>
    <w:p w14:paraId="51B4599E" w14:textId="77777777" w:rsidR="00A64B18" w:rsidRPr="00333A1E" w:rsidRDefault="00A64B18" w:rsidP="00A64B18">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 xml:space="preserve">Adım 7: </w:t>
      </w:r>
    </w:p>
    <w:p w14:paraId="0EDED400" w14:textId="77777777" w:rsidR="00A64B18" w:rsidRPr="00333A1E" w:rsidRDefault="00A64B18" w:rsidP="00A64B18">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Etkinlik "Oluşturma"</w:t>
      </w:r>
    </w:p>
    <w:p w14:paraId="1577B010" w14:textId="77777777" w:rsidR="00A64B18" w:rsidRDefault="00A64B18" w:rsidP="00A64B18">
      <w:pPr>
        <w:pStyle w:val="NoSpacing"/>
        <w:rPr>
          <w:rFonts w:ascii="Times New Roman" w:hAnsi="Times New Roman" w:cs="Times New Roman"/>
          <w:sz w:val="24"/>
          <w:szCs w:val="24"/>
        </w:rPr>
      </w:pPr>
    </w:p>
    <w:p w14:paraId="2BAA01CC" w14:textId="77777777" w:rsidR="00A64B18" w:rsidRDefault="00A64B18" w:rsidP="00A64B18">
      <w:pPr>
        <w:pStyle w:val="NoSpacing"/>
        <w:rPr>
          <w:rFonts w:ascii="Times New Roman" w:hAnsi="Times New Roman" w:cs="Times New Roman"/>
          <w:sz w:val="24"/>
          <w:szCs w:val="24"/>
        </w:rPr>
      </w:pPr>
      <w:r>
        <w:rPr>
          <w:rFonts w:ascii="Times New Roman" w:hAnsi="Times New Roman" w:cs="Times New Roman"/>
          <w:sz w:val="24"/>
          <w:szCs w:val="24"/>
        </w:rPr>
        <w:t>[Ekrandaki Soru]</w:t>
      </w:r>
    </w:p>
    <w:p w14:paraId="3413BA7D" w14:textId="069A71E8" w:rsidR="00A64B18" w:rsidRDefault="001A1FF5" w:rsidP="00A64B18">
      <w:pPr>
        <w:pStyle w:val="NoSpacing"/>
        <w:rPr>
          <w:rFonts w:ascii="Times New Roman" w:hAnsi="Times New Roman" w:cs="Times New Roman"/>
          <w:sz w:val="24"/>
          <w:szCs w:val="24"/>
        </w:rPr>
      </w:pPr>
      <w:r>
        <w:rPr>
          <w:rFonts w:ascii="Times New Roman" w:hAnsi="Times New Roman" w:cs="Times New Roman"/>
          <w:sz w:val="24"/>
          <w:szCs w:val="24"/>
        </w:rPr>
        <w:t>Ş</w:t>
      </w:r>
      <w:r w:rsidRPr="001A1FF5">
        <w:rPr>
          <w:rFonts w:ascii="Times New Roman" w:hAnsi="Times New Roman" w:cs="Times New Roman"/>
          <w:sz w:val="24"/>
          <w:szCs w:val="24"/>
        </w:rPr>
        <w:t>iddet uygulayanlar hakkında uygulanacak önleyici tedbir</w:t>
      </w:r>
      <w:r>
        <w:rPr>
          <w:rFonts w:ascii="Times New Roman" w:hAnsi="Times New Roman" w:cs="Times New Roman"/>
          <w:sz w:val="24"/>
          <w:szCs w:val="24"/>
        </w:rPr>
        <w:t>ler nelerdir</w:t>
      </w:r>
      <w:r w:rsidR="00A64B18">
        <w:rPr>
          <w:rFonts w:ascii="Times New Roman" w:hAnsi="Times New Roman" w:cs="Times New Roman"/>
          <w:sz w:val="24"/>
          <w:szCs w:val="24"/>
        </w:rPr>
        <w:t>?</w:t>
      </w:r>
    </w:p>
    <w:p w14:paraId="73E61CE8" w14:textId="77777777" w:rsidR="00A64B18" w:rsidRDefault="00A64B18" w:rsidP="00A64B18">
      <w:pPr>
        <w:pStyle w:val="NoSpacing"/>
        <w:rPr>
          <w:rFonts w:ascii="Times New Roman" w:hAnsi="Times New Roman" w:cs="Times New Roman"/>
          <w:sz w:val="24"/>
          <w:szCs w:val="24"/>
        </w:rPr>
      </w:pPr>
    </w:p>
    <w:p w14:paraId="5DEFE5C4" w14:textId="77777777" w:rsidR="00A64B18" w:rsidRDefault="00A64B18" w:rsidP="00A64B18">
      <w:pPr>
        <w:pStyle w:val="NoSpacing"/>
        <w:rPr>
          <w:rFonts w:ascii="Times New Roman" w:hAnsi="Times New Roman" w:cs="Times New Roman"/>
          <w:sz w:val="24"/>
          <w:szCs w:val="24"/>
        </w:rPr>
      </w:pPr>
      <w:r>
        <w:rPr>
          <w:rFonts w:ascii="Times New Roman" w:hAnsi="Times New Roman" w:cs="Times New Roman"/>
          <w:sz w:val="24"/>
          <w:szCs w:val="24"/>
        </w:rPr>
        <w:t>[Düşünmeleri için kısa bir süre verilerek geribildirim sunulur]</w:t>
      </w:r>
    </w:p>
    <w:p w14:paraId="574E8936" w14:textId="0FA6DAA8" w:rsidR="00A64B18" w:rsidRDefault="00A64B18" w:rsidP="00A64B18">
      <w:pPr>
        <w:pStyle w:val="NoSpacing"/>
        <w:rPr>
          <w:rFonts w:ascii="Times New Roman" w:hAnsi="Times New Roman" w:cs="Times New Roman"/>
          <w:sz w:val="24"/>
          <w:szCs w:val="24"/>
        </w:rPr>
      </w:pPr>
    </w:p>
    <w:p w14:paraId="0F1F11E9" w14:textId="4BDD4390" w:rsidR="001A1FF5" w:rsidRDefault="001A1FF5" w:rsidP="00A64B18">
      <w:pPr>
        <w:pStyle w:val="NoSpacing"/>
        <w:rPr>
          <w:rFonts w:ascii="Times New Roman" w:hAnsi="Times New Roman" w:cs="Times New Roman"/>
          <w:sz w:val="24"/>
          <w:szCs w:val="24"/>
        </w:rPr>
      </w:pPr>
      <w:r w:rsidRPr="001A1FF5">
        <w:rPr>
          <w:rFonts w:ascii="Times New Roman" w:hAnsi="Times New Roman" w:cs="Times New Roman"/>
          <w:sz w:val="24"/>
          <w:szCs w:val="24"/>
        </w:rPr>
        <w:lastRenderedPageBreak/>
        <w:t>6284 sayılı Kanun’un madde 5 hükmü ile şiddet uygulayanlar hakkında uygulanacak önleyici tedbir kararları düzenlenmiştir. Söz konusu hüküm ile bir kısım tedbir türleri sayılarak, somut olayın özellikleri çerçevesinde, burada sayılan tedbirlerden gerekli görülenlerin uygulanabileceği kuralına yer verilmiştir. Ancak belirtmek gerekir ki söz konusu hükümde tedbirler sınırlı olarak sayılmamıştır. Hakim şiddetin türü, boyutu ve sıklığına göre gerekli benzeri tedbirleri almakla yükümlü olup, talep ile de bağlı değildir. Önleyici tedbirler doğrudan faile yönelik içerikte tedbirler olup bunlara karar vermeye yalnızca hakim yetkilidir.</w:t>
      </w:r>
    </w:p>
    <w:p w14:paraId="0275DB09" w14:textId="7E609513" w:rsidR="00C7060C" w:rsidRDefault="00C7060C" w:rsidP="00A64B18">
      <w:pPr>
        <w:pStyle w:val="NoSpacing"/>
        <w:rPr>
          <w:rFonts w:ascii="Times New Roman" w:hAnsi="Times New Roman" w:cs="Times New Roman"/>
          <w:sz w:val="24"/>
          <w:szCs w:val="24"/>
        </w:rPr>
      </w:pPr>
    </w:p>
    <w:p w14:paraId="24F42141" w14:textId="77777777" w:rsidR="00C7060C" w:rsidRPr="00C7060C" w:rsidRDefault="00C7060C" w:rsidP="00C7060C">
      <w:pPr>
        <w:pStyle w:val="NoSpacing"/>
        <w:rPr>
          <w:rFonts w:ascii="Times New Roman" w:hAnsi="Times New Roman" w:cs="Times New Roman"/>
          <w:sz w:val="24"/>
          <w:szCs w:val="24"/>
        </w:rPr>
      </w:pPr>
      <w:r w:rsidRPr="00C7060C">
        <w:rPr>
          <w:rFonts w:ascii="Times New Roman" w:hAnsi="Times New Roman" w:cs="Times New Roman"/>
          <w:sz w:val="24"/>
          <w:szCs w:val="24"/>
        </w:rPr>
        <w:t xml:space="preserve">Söz konusu madde hükmünde örnek mukabilinden sayılmış olan tedbirlerin birçoğu, münferit bir olayda şiddet mağdurunun şiddetten veya şiddetin tekrarlanmasından korunmasına yöneliktir. </w:t>
      </w:r>
    </w:p>
    <w:p w14:paraId="44AC7EF3" w14:textId="108A0956" w:rsidR="00C7060C" w:rsidRDefault="00C7060C" w:rsidP="00C7060C">
      <w:pPr>
        <w:pStyle w:val="NoSpacing"/>
        <w:rPr>
          <w:rFonts w:ascii="Times New Roman" w:hAnsi="Times New Roman" w:cs="Times New Roman"/>
          <w:sz w:val="24"/>
          <w:szCs w:val="24"/>
        </w:rPr>
      </w:pPr>
      <w:r w:rsidRPr="00C7060C">
        <w:rPr>
          <w:rFonts w:ascii="Times New Roman" w:hAnsi="Times New Roman" w:cs="Times New Roman"/>
          <w:sz w:val="24"/>
          <w:szCs w:val="24"/>
        </w:rPr>
        <w:t xml:space="preserve">Bu nitelikte olan tedbirler şunlardır: “Şiddet mağduruna yönelik olarak şiddet tehdidi, hakaret, aşağılama veya küçük düşürmeyi içeren söz ve davranışlarda bulunmaması” ( 6284 sayılı Kanun, m 5/I(a)), “Müşterek konuttan veya bulunduğu yerden derhâl uzaklaştırılması ve müşterek konutun korunan kişiye tahsis edilmesi” ((b) bendi), “Korunan kişilere, bu kişilerin bulundukları konuta, okula ve işyerine yaklaşmaması” ((c) bendi), “Çocuklarla ilgili daha önce verilmiş bir kişisel ilişki kurma kararı varsa, kişisel ilişkinin refakatçi eşliğinde yapılması, kişisel ilişkinin sınırlanması ya da tümüyle kaldırılması” (ç. bendi), “Gerekli görülmesi hâlinde korunan kişinin, şiddete uğramamış olsa bile yakınlarına, tanıklarına ve kişisel ilişki kurulmasına ilişkin hâller saklı kalmak üzere çocuklarına yaklaşmaması” ((d) bendi), “Korunan kişinin şahsi eşyalarına ve ev eşyalarına zarar vermemesi” ((e) bendi), “Korunan kişiyi iletişim araçlarıyla veya sair surette rahatsız etmemesi” ((f) bendi), “Bulundurulması veya taşınmasına kanunen izin verilen silahları kolluğa teslim etmesi” ((g) bendi), “Silah taşıması zorunlu olan bir kamu görevi ifa etse bile bu görevi nedeniyle zimmetinde bulunan silahı kurumuna teslim etmesi” ((ğ) bendi). </w:t>
      </w:r>
    </w:p>
    <w:p w14:paraId="1A94D7AD" w14:textId="77777777" w:rsidR="00C7060C" w:rsidRPr="00C7060C" w:rsidRDefault="00C7060C" w:rsidP="00C7060C">
      <w:pPr>
        <w:pStyle w:val="NoSpacing"/>
        <w:rPr>
          <w:rFonts w:ascii="Times New Roman" w:hAnsi="Times New Roman" w:cs="Times New Roman"/>
          <w:sz w:val="24"/>
          <w:szCs w:val="24"/>
        </w:rPr>
      </w:pPr>
    </w:p>
    <w:p w14:paraId="5A43EB92" w14:textId="288EFCEE" w:rsidR="00C7060C" w:rsidRDefault="00C7060C" w:rsidP="00C7060C">
      <w:pPr>
        <w:pStyle w:val="NoSpacing"/>
        <w:rPr>
          <w:rFonts w:ascii="Times New Roman" w:hAnsi="Times New Roman" w:cs="Times New Roman"/>
          <w:sz w:val="24"/>
          <w:szCs w:val="24"/>
        </w:rPr>
      </w:pPr>
      <w:r w:rsidRPr="00C7060C">
        <w:rPr>
          <w:rFonts w:ascii="Times New Roman" w:hAnsi="Times New Roman" w:cs="Times New Roman"/>
          <w:sz w:val="24"/>
          <w:szCs w:val="24"/>
        </w:rPr>
        <w:t>Buna karşılık, hükmün (h) ve (ı) bentlerinde sayılan önleyici tedbirlerin diğer önleyici tedbirlerden farkı, münferit bir olayda mağduru şiddetten korumaya hizmet etmekle birlikte, aynı zamanda şiddete yol açan etkenlerin ortadan kaldırılmasına yönelik olmasıdır. Söz konusu m 5/I hükmünün (h) bendi uyarınca hakim, “Korunan kişilerin bulundukları yerlerde alkol ya da uyuşturucu veya uyarıcı madde kullanmaması ya da bu maddelerin etkisinde iken korunan kişilere ve bunların bulundukları yerlere yaklaşmaması, bağımlılığının olması hâlinde, hastaneye yatmak dâhil, muayene ve tedavisinin sağlanması” yönünde tedbire hükmedebilecektir. Kanun koyucu (ı) bendinde ise, şiddet uygulayanın bir sağlık kuruluşuna muayene veya tedavi için başvurması ve tedavisinin sağlanması hususundaki tedbir kararına yer vermiştir .</w:t>
      </w:r>
    </w:p>
    <w:p w14:paraId="7EB21CAF" w14:textId="76391659" w:rsidR="00A64B18" w:rsidRDefault="00A64B18" w:rsidP="00A64B18">
      <w:pPr>
        <w:pStyle w:val="NoSpacing"/>
        <w:rPr>
          <w:rFonts w:ascii="Times New Roman" w:hAnsi="Times New Roman" w:cs="Times New Roman"/>
          <w:sz w:val="24"/>
          <w:szCs w:val="24"/>
        </w:rPr>
      </w:pPr>
    </w:p>
    <w:p w14:paraId="071B4FF8" w14:textId="41DD9DFD" w:rsidR="00C7060C" w:rsidRDefault="00C7060C" w:rsidP="00A64B18">
      <w:pPr>
        <w:pStyle w:val="NoSpacing"/>
        <w:rPr>
          <w:rFonts w:ascii="Times New Roman" w:hAnsi="Times New Roman" w:cs="Times New Roman"/>
          <w:sz w:val="24"/>
          <w:szCs w:val="24"/>
        </w:rPr>
      </w:pPr>
      <w:r w:rsidRPr="00C7060C">
        <w:rPr>
          <w:rFonts w:ascii="Times New Roman" w:hAnsi="Times New Roman" w:cs="Times New Roman"/>
          <w:sz w:val="24"/>
          <w:szCs w:val="24"/>
        </w:rPr>
        <w:t>Hâkim, somut olayda şiddetin yoğunluğu ve türü ile orantılı bir tedbire başvurmalıdır. Bir diğer ifadeyle, hâkim, şiddetin önlenmesine elverişli olan en hafif tedbirin uygulanmasına karar vermelidir .</w:t>
      </w:r>
    </w:p>
    <w:p w14:paraId="2858A9F9" w14:textId="3DE67099" w:rsidR="00A64B18" w:rsidRDefault="00A64B18" w:rsidP="00A64B18">
      <w:pPr>
        <w:spacing w:line="240" w:lineRule="auto"/>
        <w:jc w:val="left"/>
        <w:rPr>
          <w:rFonts w:ascii="Times New Roman" w:eastAsiaTheme="minorEastAsia" w:hAnsi="Times New Roman"/>
          <w:b/>
          <w:bCs/>
          <w:i/>
          <w:iCs/>
          <w:szCs w:val="24"/>
        </w:rPr>
      </w:pPr>
    </w:p>
    <w:p w14:paraId="6C7D89D3" w14:textId="77777777" w:rsidR="00A64B18" w:rsidRPr="00461D9B" w:rsidRDefault="00A64B18" w:rsidP="00A64B18">
      <w:pPr>
        <w:pStyle w:val="NoSpacing"/>
        <w:rPr>
          <w:rFonts w:ascii="Times New Roman" w:hAnsi="Times New Roman" w:cs="Times New Roman"/>
          <w:b/>
          <w:bCs/>
          <w:i/>
          <w:iCs/>
          <w:sz w:val="24"/>
          <w:szCs w:val="24"/>
        </w:rPr>
      </w:pPr>
      <w:r w:rsidRPr="00461D9B">
        <w:rPr>
          <w:rFonts w:ascii="Times New Roman" w:hAnsi="Times New Roman" w:cs="Times New Roman"/>
          <w:b/>
          <w:bCs/>
          <w:i/>
          <w:iCs/>
          <w:sz w:val="24"/>
          <w:szCs w:val="24"/>
        </w:rPr>
        <w:t xml:space="preserve">Adım 8: </w:t>
      </w:r>
    </w:p>
    <w:p w14:paraId="271D51B9" w14:textId="77777777" w:rsidR="00A64B18" w:rsidRPr="00461D9B" w:rsidRDefault="00A64B18" w:rsidP="00A64B18">
      <w:pPr>
        <w:pStyle w:val="NoSpacing"/>
        <w:rPr>
          <w:rFonts w:ascii="Times New Roman" w:hAnsi="Times New Roman" w:cs="Times New Roman"/>
          <w:b/>
          <w:bCs/>
          <w:i/>
          <w:iCs/>
          <w:sz w:val="24"/>
          <w:szCs w:val="24"/>
        </w:rPr>
      </w:pPr>
      <w:r w:rsidRPr="00461D9B">
        <w:rPr>
          <w:rFonts w:ascii="Times New Roman" w:hAnsi="Times New Roman" w:cs="Times New Roman"/>
          <w:b/>
          <w:bCs/>
          <w:i/>
          <w:iCs/>
          <w:sz w:val="24"/>
          <w:szCs w:val="24"/>
        </w:rPr>
        <w:t xml:space="preserve">Özetleme </w:t>
      </w:r>
    </w:p>
    <w:p w14:paraId="2AD4F99B" w14:textId="77777777" w:rsidR="00A64B18" w:rsidRDefault="00A64B18" w:rsidP="00A64B18">
      <w:pPr>
        <w:pStyle w:val="NoSpacing"/>
        <w:rPr>
          <w:rFonts w:ascii="Times New Roman" w:hAnsi="Times New Roman" w:cs="Times New Roman"/>
          <w:sz w:val="24"/>
          <w:szCs w:val="24"/>
        </w:rPr>
      </w:pPr>
    </w:p>
    <w:p w14:paraId="47786927" w14:textId="77777777" w:rsidR="00A64B18" w:rsidRDefault="00A64B18" w:rsidP="00A64B18">
      <w:pPr>
        <w:pStyle w:val="NoSpacing"/>
        <w:rPr>
          <w:rFonts w:ascii="Times New Roman" w:hAnsi="Times New Roman" w:cs="Times New Roman"/>
          <w:sz w:val="24"/>
          <w:szCs w:val="24"/>
        </w:rPr>
      </w:pPr>
      <w:r>
        <w:rPr>
          <w:rFonts w:ascii="Times New Roman" w:hAnsi="Times New Roman" w:cs="Times New Roman"/>
          <w:sz w:val="24"/>
          <w:szCs w:val="24"/>
        </w:rPr>
        <w:t>[Dış Ses]</w:t>
      </w:r>
    </w:p>
    <w:p w14:paraId="7166DFB2" w14:textId="5991A526" w:rsidR="00A64B18" w:rsidRDefault="00A64B18" w:rsidP="00A64B18">
      <w:pPr>
        <w:spacing w:after="240" w:line="240" w:lineRule="auto"/>
        <w:ind w:right="-1"/>
        <w:rPr>
          <w:rFonts w:ascii="Times New Roman" w:hAnsi="Times New Roman"/>
          <w:bCs/>
          <w:i/>
          <w:iCs/>
          <w:szCs w:val="24"/>
        </w:rPr>
      </w:pPr>
      <w:r w:rsidRPr="00461D9B">
        <w:rPr>
          <w:rFonts w:ascii="Times New Roman" w:hAnsi="Times New Roman"/>
          <w:bCs/>
          <w:i/>
          <w:iCs/>
          <w:szCs w:val="24"/>
        </w:rPr>
        <w:t>Bu etkinlikle birlikte oturumun sonuna geldik. Şimdi dilerseniz buraya kadar öğrendiklerimizi yeniden gözden geçirelim</w:t>
      </w:r>
      <w:r>
        <w:rPr>
          <w:rFonts w:ascii="Times New Roman" w:hAnsi="Times New Roman"/>
          <w:bCs/>
          <w:i/>
          <w:iCs/>
          <w:szCs w:val="24"/>
        </w:rPr>
        <w:t>:</w:t>
      </w:r>
    </w:p>
    <w:p w14:paraId="3853E901" w14:textId="77777777" w:rsidR="009A56E2" w:rsidRPr="006876D2" w:rsidRDefault="009A56E2" w:rsidP="009A56E2">
      <w:pPr>
        <w:pStyle w:val="NoSpacing"/>
        <w:rPr>
          <w:rFonts w:ascii="Times New Roman" w:hAnsi="Times New Roman" w:cs="Times New Roman"/>
          <w:sz w:val="24"/>
          <w:szCs w:val="24"/>
        </w:rPr>
      </w:pPr>
      <w:r w:rsidRPr="006876D2">
        <w:rPr>
          <w:rFonts w:ascii="Times New Roman" w:hAnsi="Times New Roman" w:cs="Times New Roman"/>
          <w:sz w:val="24"/>
          <w:szCs w:val="24"/>
        </w:rPr>
        <w:t xml:space="preserve">Avrupa Konseyi Bakanlar Komitesi tarafından kabul edilen 2002 tarihli Tavsiye Kararı’nda aile ya da ev içinde gerçekleşen şiddetin, diğerlerinin yanı sıra, şu şiddet biçimlerini içerdiği belirtilmiştir: </w:t>
      </w:r>
    </w:p>
    <w:p w14:paraId="061EA4AF" w14:textId="77777777" w:rsidR="009A56E2" w:rsidRPr="006876D2" w:rsidRDefault="009A56E2">
      <w:pPr>
        <w:pStyle w:val="NoSpacing"/>
        <w:numPr>
          <w:ilvl w:val="0"/>
          <w:numId w:val="33"/>
        </w:numPr>
        <w:rPr>
          <w:rFonts w:ascii="Times New Roman" w:hAnsi="Times New Roman" w:cs="Times New Roman"/>
          <w:sz w:val="24"/>
          <w:szCs w:val="24"/>
        </w:rPr>
      </w:pPr>
      <w:r w:rsidRPr="006876D2">
        <w:rPr>
          <w:rFonts w:ascii="Times New Roman" w:hAnsi="Times New Roman" w:cs="Times New Roman"/>
          <w:sz w:val="24"/>
          <w:szCs w:val="24"/>
        </w:rPr>
        <w:t xml:space="preserve">fiziksel ve zihinsel saldırı, </w:t>
      </w:r>
    </w:p>
    <w:p w14:paraId="60A06E77" w14:textId="77777777" w:rsidR="009A56E2" w:rsidRPr="006876D2" w:rsidRDefault="009A56E2">
      <w:pPr>
        <w:pStyle w:val="NoSpacing"/>
        <w:numPr>
          <w:ilvl w:val="0"/>
          <w:numId w:val="33"/>
        </w:numPr>
        <w:rPr>
          <w:rFonts w:ascii="Times New Roman" w:hAnsi="Times New Roman" w:cs="Times New Roman"/>
          <w:sz w:val="24"/>
          <w:szCs w:val="24"/>
        </w:rPr>
      </w:pPr>
      <w:r w:rsidRPr="006876D2">
        <w:rPr>
          <w:rFonts w:ascii="Times New Roman" w:hAnsi="Times New Roman" w:cs="Times New Roman"/>
          <w:sz w:val="24"/>
          <w:szCs w:val="24"/>
        </w:rPr>
        <w:t xml:space="preserve">duygusal ve psikolojik istismar, </w:t>
      </w:r>
    </w:p>
    <w:p w14:paraId="05BAC179" w14:textId="77777777" w:rsidR="009A56E2" w:rsidRPr="006876D2" w:rsidRDefault="009A56E2">
      <w:pPr>
        <w:pStyle w:val="NoSpacing"/>
        <w:numPr>
          <w:ilvl w:val="0"/>
          <w:numId w:val="33"/>
        </w:numPr>
        <w:rPr>
          <w:rFonts w:ascii="Times New Roman" w:hAnsi="Times New Roman" w:cs="Times New Roman"/>
          <w:sz w:val="24"/>
          <w:szCs w:val="24"/>
        </w:rPr>
      </w:pPr>
      <w:r w:rsidRPr="006876D2">
        <w:rPr>
          <w:rFonts w:ascii="Times New Roman" w:hAnsi="Times New Roman" w:cs="Times New Roman"/>
          <w:sz w:val="24"/>
          <w:szCs w:val="24"/>
        </w:rPr>
        <w:t xml:space="preserve">tecavüz ve cinsel istismar, </w:t>
      </w:r>
    </w:p>
    <w:p w14:paraId="689CE432" w14:textId="77777777" w:rsidR="009A56E2" w:rsidRPr="006876D2" w:rsidRDefault="009A56E2">
      <w:pPr>
        <w:pStyle w:val="NoSpacing"/>
        <w:numPr>
          <w:ilvl w:val="0"/>
          <w:numId w:val="33"/>
        </w:numPr>
        <w:rPr>
          <w:rFonts w:ascii="Times New Roman" w:hAnsi="Times New Roman" w:cs="Times New Roman"/>
          <w:sz w:val="24"/>
          <w:szCs w:val="24"/>
        </w:rPr>
      </w:pPr>
      <w:r w:rsidRPr="006876D2">
        <w:rPr>
          <w:rFonts w:ascii="Times New Roman" w:hAnsi="Times New Roman" w:cs="Times New Roman"/>
          <w:sz w:val="24"/>
          <w:szCs w:val="24"/>
        </w:rPr>
        <w:lastRenderedPageBreak/>
        <w:t xml:space="preserve">ensest, </w:t>
      </w:r>
    </w:p>
    <w:p w14:paraId="65EB3691" w14:textId="77777777" w:rsidR="009A56E2" w:rsidRPr="006876D2" w:rsidRDefault="009A56E2">
      <w:pPr>
        <w:pStyle w:val="NoSpacing"/>
        <w:numPr>
          <w:ilvl w:val="0"/>
          <w:numId w:val="33"/>
        </w:numPr>
        <w:rPr>
          <w:rFonts w:ascii="Times New Roman" w:hAnsi="Times New Roman" w:cs="Times New Roman"/>
          <w:sz w:val="24"/>
          <w:szCs w:val="24"/>
        </w:rPr>
      </w:pPr>
      <w:r w:rsidRPr="006876D2">
        <w:rPr>
          <w:rFonts w:ascii="Times New Roman" w:hAnsi="Times New Roman" w:cs="Times New Roman"/>
          <w:sz w:val="24"/>
          <w:szCs w:val="24"/>
        </w:rPr>
        <w:t xml:space="preserve">eşler, düzenli ya da geçici partnerler ve birlikte yaşayanlar arasında tecavüz, </w:t>
      </w:r>
    </w:p>
    <w:p w14:paraId="0B9941CE" w14:textId="77777777" w:rsidR="009A56E2" w:rsidRPr="006876D2" w:rsidRDefault="009A56E2">
      <w:pPr>
        <w:pStyle w:val="NoSpacing"/>
        <w:numPr>
          <w:ilvl w:val="0"/>
          <w:numId w:val="33"/>
        </w:numPr>
        <w:rPr>
          <w:rFonts w:ascii="Times New Roman" w:hAnsi="Times New Roman" w:cs="Times New Roman"/>
          <w:sz w:val="24"/>
          <w:szCs w:val="24"/>
        </w:rPr>
      </w:pPr>
      <w:r w:rsidRPr="006876D2">
        <w:rPr>
          <w:rFonts w:ascii="Times New Roman" w:hAnsi="Times New Roman" w:cs="Times New Roman"/>
          <w:sz w:val="24"/>
          <w:szCs w:val="24"/>
        </w:rPr>
        <w:t xml:space="preserve">namus adına işlenen suçlar, </w:t>
      </w:r>
    </w:p>
    <w:p w14:paraId="117E293F" w14:textId="77777777" w:rsidR="009A56E2" w:rsidRPr="006876D2" w:rsidRDefault="009A56E2">
      <w:pPr>
        <w:pStyle w:val="NoSpacing"/>
        <w:numPr>
          <w:ilvl w:val="0"/>
          <w:numId w:val="33"/>
        </w:numPr>
        <w:rPr>
          <w:rFonts w:ascii="Times New Roman" w:hAnsi="Times New Roman" w:cs="Times New Roman"/>
          <w:sz w:val="24"/>
          <w:szCs w:val="24"/>
        </w:rPr>
      </w:pPr>
      <w:r w:rsidRPr="006876D2">
        <w:rPr>
          <w:rFonts w:ascii="Times New Roman" w:hAnsi="Times New Roman" w:cs="Times New Roman"/>
          <w:sz w:val="24"/>
          <w:szCs w:val="24"/>
        </w:rPr>
        <w:t>kadın sünneti ve zorla evlendirme gibi kadına zararlı diğer geleneksel uygulamalar</w:t>
      </w:r>
    </w:p>
    <w:p w14:paraId="2A3CE908" w14:textId="7E177BBA" w:rsidR="00484824" w:rsidRDefault="009A56E2" w:rsidP="00484824">
      <w:pPr>
        <w:pStyle w:val="NoSpacing"/>
        <w:rPr>
          <w:rFonts w:ascii="Times New Roman" w:hAnsi="Times New Roman" w:cs="Times New Roman"/>
          <w:sz w:val="24"/>
          <w:szCs w:val="24"/>
        </w:rPr>
      </w:pPr>
      <w:r w:rsidRPr="006876D2">
        <w:rPr>
          <w:rFonts w:ascii="Times New Roman" w:hAnsi="Times New Roman" w:cs="Times New Roman"/>
          <w:sz w:val="24"/>
          <w:szCs w:val="24"/>
        </w:rPr>
        <w:t>Avrupa İnsan Hakları Sözleşmesi sisteminde, kadına karşı şiddet, ister ev için ister toplum içi şiddet isterse de devlet kaynaklı şiddet olsun, Sözleşme’de düzenlenen belirli hakların ihlali sonucunu doğurur.</w:t>
      </w:r>
    </w:p>
    <w:p w14:paraId="65F290DE" w14:textId="77777777" w:rsidR="00484824" w:rsidRPr="00484824" w:rsidRDefault="00484824" w:rsidP="00484824">
      <w:pPr>
        <w:pStyle w:val="NoSpacing"/>
        <w:rPr>
          <w:rFonts w:ascii="Times New Roman" w:hAnsi="Times New Roman" w:cs="Times New Roman"/>
          <w:sz w:val="24"/>
          <w:szCs w:val="24"/>
        </w:rPr>
      </w:pPr>
    </w:p>
    <w:p w14:paraId="722971A8" w14:textId="34FB5D74" w:rsidR="00484824" w:rsidRDefault="00484824" w:rsidP="00A64B18">
      <w:pPr>
        <w:spacing w:after="240" w:line="240" w:lineRule="auto"/>
        <w:ind w:right="-1"/>
        <w:rPr>
          <w:rFonts w:ascii="Times New Roman" w:hAnsi="Times New Roman"/>
          <w:bCs/>
          <w:szCs w:val="24"/>
        </w:rPr>
      </w:pPr>
      <w:r w:rsidRPr="00484824">
        <w:rPr>
          <w:rFonts w:ascii="Times New Roman" w:hAnsi="Times New Roman"/>
          <w:bCs/>
          <w:szCs w:val="24"/>
        </w:rPr>
        <w:t>Söz konusu 6284 sayılı Kanun kapsamında düzenlenmiş olan tedbirler dar anlamda kadına karşı şiddetin önlenmesi amacına hizmet etmektedir. Ancak daha önce ifade ettiğimiz üzere, somut bir olayda şiddet mağdurunun olası şiddet davranışlarından korunması, söz konusu korumanın etkili ve caydırıcı olması şartıyla geniş anlamda kadına karşı şiddetle mücadele amacına da hizmet edecektir. O nedenle hakim, kendisine 6284 sayılı Kanun ile verilmiş olan önleyici ve koruyucu tedbir alma yetkisini kullanırken daima geniş anlamda kadına karşı şiddetle mücadele amacını da göz önünde bulundurmalıdır. Hakimin somut bir olayda alması gereken tedbir kararlarının somut olayın özelliklerine göre şekilleneceği ortadadır. Ancak hakim, somut olayın özellikleri ile uyuşması şartıyla, şiddet uygulayanın şiddet uygulamasına sebep olan etkenleri uzun süreli şekilde ortadan kaldıracak olan önlemler var ise, bu önlemlerin alınmasını öncelikli olarak sağlamalıdır</w:t>
      </w:r>
    </w:p>
    <w:p w14:paraId="437988DB" w14:textId="333E418B" w:rsidR="00C7060C" w:rsidRPr="00C7060C" w:rsidRDefault="00C7060C" w:rsidP="00A64B18">
      <w:pPr>
        <w:spacing w:after="240" w:line="240" w:lineRule="auto"/>
        <w:ind w:right="-1"/>
        <w:rPr>
          <w:rFonts w:ascii="Times New Roman" w:hAnsi="Times New Roman"/>
          <w:bCs/>
          <w:szCs w:val="24"/>
        </w:rPr>
      </w:pPr>
      <w:r w:rsidRPr="00C7060C">
        <w:rPr>
          <w:rFonts w:ascii="Times New Roman" w:hAnsi="Times New Roman"/>
          <w:bCs/>
          <w:szCs w:val="24"/>
        </w:rPr>
        <w:t>Şiddet uygulayanın muayene ve tedavisi hususunda tedbir kararı verilebilmesi, kadına karşı şiddetle mücadele anlamında, şiddete yol açan etkenlerin ortadan kaldırılması amacına hizmet etmesi dolayısıyla ayrı bir öneme sahiptir. Bu anlamda şiddet uygulayan kimsenin muayene ve tedavi edilmesi hususundaki tedbir kararının aynı zamanda geniş anlamda kadına karşı şiddetin önlenmesine de hizmet ettiğinin altını çizmek gerekir. Zira şiddet uygulayan kimseyi şiddete yönlendiren etkenlerin tedavi yoluyla giderilmesi, şiddet uygulayan kimsenin yaşamı boyunca şiddet davranışlarından kaçınması amacına hizmet edebilecektir .</w:t>
      </w:r>
    </w:p>
    <w:p w14:paraId="2B1AD215" w14:textId="77777777" w:rsidR="00663B4E" w:rsidRPr="00E44109" w:rsidRDefault="00663B4E" w:rsidP="00A64B18">
      <w:pPr>
        <w:pStyle w:val="NoSpacing"/>
        <w:rPr>
          <w:rFonts w:ascii="Times New Roman" w:hAnsi="Times New Roman" w:cs="Times New Roman"/>
          <w:sz w:val="24"/>
          <w:szCs w:val="24"/>
        </w:rPr>
      </w:pPr>
    </w:p>
    <w:p w14:paraId="626D67F1" w14:textId="77777777" w:rsidR="00A64B18" w:rsidRPr="0024208E" w:rsidRDefault="00A64B18" w:rsidP="00A64B18">
      <w:pPr>
        <w:pStyle w:val="NoSpacing"/>
        <w:rPr>
          <w:rFonts w:ascii="Times New Roman" w:hAnsi="Times New Roman" w:cs="Times New Roman"/>
          <w:b/>
          <w:bCs/>
          <w:i/>
          <w:iCs/>
          <w:sz w:val="24"/>
          <w:szCs w:val="24"/>
        </w:rPr>
      </w:pPr>
      <w:r w:rsidRPr="0024208E">
        <w:rPr>
          <w:rFonts w:ascii="Times New Roman" w:hAnsi="Times New Roman" w:cs="Times New Roman"/>
          <w:b/>
          <w:bCs/>
          <w:i/>
          <w:iCs/>
          <w:sz w:val="24"/>
          <w:szCs w:val="24"/>
        </w:rPr>
        <w:t xml:space="preserve">Adım 9: </w:t>
      </w:r>
    </w:p>
    <w:p w14:paraId="1A396397" w14:textId="77777777" w:rsidR="00A64B18" w:rsidRPr="0024208E" w:rsidRDefault="00A64B18" w:rsidP="00A64B18">
      <w:pPr>
        <w:pStyle w:val="NoSpacing"/>
        <w:rPr>
          <w:rFonts w:ascii="Times New Roman" w:hAnsi="Times New Roman" w:cs="Times New Roman"/>
          <w:b/>
          <w:bCs/>
          <w:i/>
          <w:iCs/>
          <w:sz w:val="24"/>
          <w:szCs w:val="24"/>
        </w:rPr>
      </w:pPr>
      <w:r w:rsidRPr="0024208E">
        <w:rPr>
          <w:rFonts w:ascii="Times New Roman" w:hAnsi="Times New Roman" w:cs="Times New Roman"/>
          <w:b/>
          <w:bCs/>
          <w:i/>
          <w:iCs/>
          <w:sz w:val="24"/>
          <w:szCs w:val="24"/>
        </w:rPr>
        <w:t>Değerlendirme</w:t>
      </w:r>
    </w:p>
    <w:p w14:paraId="26AE65EF" w14:textId="77777777" w:rsidR="00A64B18" w:rsidRDefault="00A64B18" w:rsidP="00A64B18">
      <w:pPr>
        <w:pStyle w:val="NoSpacing"/>
        <w:rPr>
          <w:rFonts w:ascii="Times New Roman" w:hAnsi="Times New Roman" w:cs="Times New Roman"/>
          <w:sz w:val="24"/>
          <w:szCs w:val="24"/>
        </w:rPr>
      </w:pPr>
    </w:p>
    <w:p w14:paraId="0B893FA5" w14:textId="77777777" w:rsidR="00A64B18" w:rsidRDefault="00A64B18" w:rsidP="00A64B18">
      <w:pPr>
        <w:pStyle w:val="NoSpacing"/>
        <w:rPr>
          <w:rFonts w:ascii="Times New Roman" w:hAnsi="Times New Roman" w:cs="Times New Roman"/>
          <w:sz w:val="24"/>
          <w:szCs w:val="24"/>
        </w:rPr>
      </w:pPr>
      <w:r>
        <w:rPr>
          <w:rFonts w:ascii="Times New Roman" w:hAnsi="Times New Roman" w:cs="Times New Roman"/>
          <w:sz w:val="24"/>
          <w:szCs w:val="24"/>
        </w:rPr>
        <w:t>Oturum sonunda süreçteki katılımcının gelişimini izlemek için çoktan seçmeli, boşluk doldurma ve doğru/yanlış sorularından oluşan 10 soruluk bir kısa sınav uygulanır.</w:t>
      </w:r>
    </w:p>
    <w:p w14:paraId="2B5B4ACD" w14:textId="77777777" w:rsidR="00A64B18" w:rsidRDefault="00A64B18" w:rsidP="00A64B18">
      <w:pPr>
        <w:spacing w:line="240" w:lineRule="auto"/>
        <w:rPr>
          <w:rFonts w:ascii="Times New Roman" w:hAnsi="Times New Roman"/>
        </w:rPr>
      </w:pPr>
    </w:p>
    <w:p w14:paraId="6851543E" w14:textId="77777777" w:rsidR="00A64B18" w:rsidRDefault="00A64B18" w:rsidP="00A64B18">
      <w:pPr>
        <w:spacing w:line="240" w:lineRule="auto"/>
        <w:rPr>
          <w:rFonts w:ascii="Times New Roman" w:hAnsi="Times New Roman"/>
        </w:rPr>
      </w:pPr>
    </w:p>
    <w:p w14:paraId="1319AA17" w14:textId="77777777" w:rsidR="00A64B18" w:rsidRDefault="00A64B18" w:rsidP="00A64B18">
      <w:pPr>
        <w:spacing w:line="240" w:lineRule="auto"/>
        <w:jc w:val="left"/>
        <w:rPr>
          <w:rFonts w:ascii="Times New Roman" w:eastAsia="SimSun" w:hAnsi="Times New Roman"/>
          <w:b/>
          <w:bCs/>
          <w:color w:val="000000"/>
          <w:szCs w:val="24"/>
          <w:lang w:eastAsia="x-none"/>
        </w:rPr>
      </w:pPr>
      <w:r>
        <w:rPr>
          <w:rFonts w:ascii="Times New Roman" w:hAnsi="Times New Roman"/>
          <w:color w:val="000000"/>
          <w:szCs w:val="24"/>
        </w:rPr>
        <w:br w:type="page"/>
      </w:r>
    </w:p>
    <w:p w14:paraId="5A9EE67B" w14:textId="77777777" w:rsidR="00A64B18" w:rsidRDefault="00A64B18" w:rsidP="00A64B18">
      <w:pPr>
        <w:pStyle w:val="Heading1"/>
        <w:spacing w:line="240" w:lineRule="auto"/>
        <w:jc w:val="center"/>
        <w:rPr>
          <w:rFonts w:ascii="Times New Roman" w:hAnsi="Times New Roman"/>
          <w:color w:val="000000"/>
          <w:sz w:val="24"/>
          <w:szCs w:val="24"/>
          <w:lang w:val="tr-TR"/>
        </w:rPr>
      </w:pPr>
      <w:r>
        <w:rPr>
          <w:rFonts w:ascii="Times New Roman" w:hAnsi="Times New Roman"/>
          <w:color w:val="000000"/>
          <w:sz w:val="24"/>
          <w:szCs w:val="24"/>
          <w:lang w:val="tr-TR"/>
        </w:rPr>
        <w:lastRenderedPageBreak/>
        <w:t>O</w:t>
      </w:r>
      <w:r w:rsidRPr="003A55EF">
        <w:rPr>
          <w:rFonts w:ascii="Times New Roman" w:hAnsi="Times New Roman"/>
          <w:color w:val="000000"/>
          <w:sz w:val="24"/>
          <w:szCs w:val="24"/>
          <w:lang w:val="tr-TR"/>
        </w:rPr>
        <w:t xml:space="preserve">turum </w:t>
      </w:r>
      <w:r>
        <w:rPr>
          <w:rFonts w:ascii="Times New Roman" w:hAnsi="Times New Roman"/>
          <w:color w:val="000000"/>
          <w:sz w:val="24"/>
          <w:szCs w:val="24"/>
          <w:lang w:val="tr-TR"/>
        </w:rPr>
        <w:t>4</w:t>
      </w:r>
    </w:p>
    <w:p w14:paraId="21B4F45D" w14:textId="77777777" w:rsidR="00771597" w:rsidRDefault="00771597" w:rsidP="00A64B18">
      <w:pPr>
        <w:pStyle w:val="Heading1"/>
        <w:spacing w:before="0" w:line="240" w:lineRule="auto"/>
        <w:jc w:val="center"/>
        <w:rPr>
          <w:rFonts w:ascii="Times New Roman" w:hAnsi="Times New Roman"/>
          <w:color w:val="000000"/>
          <w:sz w:val="24"/>
          <w:szCs w:val="24"/>
          <w:lang w:val="tr-TR"/>
        </w:rPr>
      </w:pPr>
      <w:r w:rsidRPr="00771597">
        <w:rPr>
          <w:rFonts w:ascii="Times New Roman" w:hAnsi="Times New Roman"/>
          <w:color w:val="000000"/>
          <w:sz w:val="24"/>
          <w:szCs w:val="24"/>
          <w:lang w:val="tr-TR"/>
        </w:rPr>
        <w:t xml:space="preserve">Kadınların mağdur olduğu suçlarda etkili soruşturma ve mağdurların hakları  </w:t>
      </w:r>
    </w:p>
    <w:p w14:paraId="2DB86215" w14:textId="77777777" w:rsidR="00A64B18" w:rsidRDefault="00A64B18" w:rsidP="00A64B18">
      <w:pPr>
        <w:pStyle w:val="NoSpacing"/>
        <w:rPr>
          <w:rFonts w:ascii="Times New Roman" w:hAnsi="Times New Roman" w:cs="Times New Roman"/>
          <w:sz w:val="24"/>
          <w:szCs w:val="24"/>
        </w:rPr>
      </w:pPr>
    </w:p>
    <w:p w14:paraId="1597871D" w14:textId="77777777" w:rsidR="00A64B18" w:rsidRPr="007411E3" w:rsidRDefault="00A64B18" w:rsidP="00A64B18">
      <w:pPr>
        <w:pStyle w:val="NoSpacing"/>
        <w:rPr>
          <w:rFonts w:ascii="Times New Roman" w:hAnsi="Times New Roman" w:cs="Times New Roman"/>
          <w:sz w:val="24"/>
          <w:szCs w:val="24"/>
        </w:rPr>
      </w:pPr>
      <w:r w:rsidRPr="007411E3">
        <w:rPr>
          <w:rFonts w:ascii="Times New Roman" w:hAnsi="Times New Roman" w:cs="Times New Roman"/>
          <w:sz w:val="24"/>
          <w:szCs w:val="24"/>
        </w:rPr>
        <w:t>Günümüzde öğrenme</w:t>
      </w:r>
      <w:r>
        <w:rPr>
          <w:rFonts w:ascii="Times New Roman" w:hAnsi="Times New Roman" w:cs="Times New Roman"/>
          <w:sz w:val="24"/>
          <w:szCs w:val="24"/>
        </w:rPr>
        <w:t xml:space="preserve"> </w:t>
      </w:r>
      <w:r w:rsidRPr="007411E3">
        <w:rPr>
          <w:rFonts w:ascii="Times New Roman" w:hAnsi="Times New Roman" w:cs="Times New Roman"/>
          <w:sz w:val="24"/>
          <w:szCs w:val="24"/>
        </w:rPr>
        <w:t xml:space="preserve">hayatımızın her anında, evde, sokakta, iş yerinde edindiğimiz </w:t>
      </w:r>
      <w:r>
        <w:rPr>
          <w:rFonts w:ascii="Times New Roman" w:hAnsi="Times New Roman" w:cs="Times New Roman"/>
          <w:sz w:val="24"/>
          <w:szCs w:val="24"/>
        </w:rPr>
        <w:t xml:space="preserve">ve edinmeye </w:t>
      </w:r>
      <w:r w:rsidRPr="007411E3">
        <w:rPr>
          <w:rFonts w:ascii="Times New Roman" w:hAnsi="Times New Roman" w:cs="Times New Roman"/>
          <w:sz w:val="24"/>
          <w:szCs w:val="24"/>
        </w:rPr>
        <w:t>devam e</w:t>
      </w:r>
      <w:r>
        <w:rPr>
          <w:rFonts w:ascii="Times New Roman" w:hAnsi="Times New Roman" w:cs="Times New Roman"/>
          <w:sz w:val="24"/>
          <w:szCs w:val="24"/>
        </w:rPr>
        <w:t xml:space="preserve">ttiğimiz </w:t>
      </w:r>
      <w:r w:rsidRPr="007411E3">
        <w:rPr>
          <w:rFonts w:ascii="Times New Roman" w:hAnsi="Times New Roman" w:cs="Times New Roman"/>
          <w:sz w:val="24"/>
          <w:szCs w:val="24"/>
        </w:rPr>
        <w:t>bilgi</w:t>
      </w:r>
      <w:r>
        <w:rPr>
          <w:rFonts w:ascii="Times New Roman" w:hAnsi="Times New Roman" w:cs="Times New Roman"/>
          <w:sz w:val="24"/>
          <w:szCs w:val="24"/>
        </w:rPr>
        <w:t xml:space="preserve"> ve becerilerdir. </w:t>
      </w:r>
      <w:r w:rsidRPr="007411E3">
        <w:rPr>
          <w:rFonts w:ascii="Times New Roman" w:hAnsi="Times New Roman" w:cs="Times New Roman"/>
          <w:sz w:val="24"/>
          <w:szCs w:val="24"/>
        </w:rPr>
        <w:t>Bu yeni öğrenme anlayışı yaşam boyu öğrenme olarak adlandırılmaktadır.</w:t>
      </w:r>
    </w:p>
    <w:p w14:paraId="712721F3" w14:textId="77777777" w:rsidR="00A64B18" w:rsidRDefault="00A64B18" w:rsidP="00A64B18">
      <w:pPr>
        <w:pStyle w:val="NoSpacing"/>
        <w:rPr>
          <w:rFonts w:ascii="Times New Roman" w:hAnsi="Times New Roman" w:cs="Times New Roman"/>
          <w:sz w:val="24"/>
          <w:szCs w:val="24"/>
        </w:rPr>
      </w:pPr>
    </w:p>
    <w:p w14:paraId="054E4CE2" w14:textId="77777777" w:rsidR="00A64B18" w:rsidRDefault="00A64B18" w:rsidP="00A64B18">
      <w:pPr>
        <w:pStyle w:val="NoSpacing"/>
        <w:rPr>
          <w:rFonts w:ascii="Times New Roman" w:hAnsi="Times New Roman" w:cs="Times New Roman"/>
          <w:sz w:val="24"/>
          <w:szCs w:val="24"/>
        </w:rPr>
      </w:pPr>
      <w:r w:rsidRPr="007411E3">
        <w:rPr>
          <w:rFonts w:ascii="Times New Roman" w:hAnsi="Times New Roman" w:cs="Times New Roman"/>
          <w:sz w:val="24"/>
          <w:szCs w:val="24"/>
        </w:rPr>
        <w:t>Sizin için düzenlenen bu eğitimler, bireysel gelişimleriniz</w:t>
      </w:r>
      <w:r>
        <w:rPr>
          <w:rFonts w:ascii="Times New Roman" w:hAnsi="Times New Roman" w:cs="Times New Roman"/>
          <w:sz w:val="24"/>
          <w:szCs w:val="24"/>
        </w:rPr>
        <w:t>e</w:t>
      </w:r>
      <w:r w:rsidRPr="007411E3">
        <w:rPr>
          <w:rFonts w:ascii="Times New Roman" w:hAnsi="Times New Roman" w:cs="Times New Roman"/>
          <w:sz w:val="24"/>
          <w:szCs w:val="24"/>
        </w:rPr>
        <w:t xml:space="preserve"> </w:t>
      </w:r>
      <w:r>
        <w:rPr>
          <w:rFonts w:ascii="Times New Roman" w:hAnsi="Times New Roman" w:cs="Times New Roman"/>
          <w:sz w:val="24"/>
          <w:szCs w:val="24"/>
        </w:rPr>
        <w:t xml:space="preserve">katkı sağlamak ve birikim ve becerilerinizi güncellemek </w:t>
      </w:r>
      <w:r w:rsidRPr="007411E3">
        <w:rPr>
          <w:rFonts w:ascii="Times New Roman" w:hAnsi="Times New Roman" w:cs="Times New Roman"/>
          <w:sz w:val="24"/>
          <w:szCs w:val="24"/>
        </w:rPr>
        <w:t xml:space="preserve">için </w:t>
      </w:r>
      <w:r>
        <w:rPr>
          <w:rFonts w:ascii="Times New Roman" w:hAnsi="Times New Roman" w:cs="Times New Roman"/>
          <w:sz w:val="24"/>
          <w:szCs w:val="24"/>
        </w:rPr>
        <w:t xml:space="preserve">düzenlenmiştir. </w:t>
      </w:r>
      <w:r w:rsidRPr="007411E3">
        <w:rPr>
          <w:rFonts w:ascii="Times New Roman" w:hAnsi="Times New Roman" w:cs="Times New Roman"/>
          <w:sz w:val="24"/>
          <w:szCs w:val="24"/>
        </w:rPr>
        <w:t>Burada katılacağınız eğitimlerde kazanacağınız bilgi ve becerilerle</w:t>
      </w:r>
      <w:r>
        <w:rPr>
          <w:rFonts w:ascii="Times New Roman" w:hAnsi="Times New Roman" w:cs="Times New Roman"/>
          <w:sz w:val="24"/>
          <w:szCs w:val="24"/>
        </w:rPr>
        <w:t xml:space="preserve"> </w:t>
      </w:r>
      <w:r w:rsidRPr="008466D8">
        <w:rPr>
          <w:rFonts w:ascii="Times New Roman" w:hAnsi="Times New Roman" w:cs="Times New Roman"/>
          <w:sz w:val="24"/>
          <w:szCs w:val="24"/>
        </w:rPr>
        <w:t>Türkiye’de hukukun üstünlüğünün ve temel hakların, uluslararası standartlarla ve Avrupa standartlarıyla tam uyumlu hâle getirilmesini sağlamayı ve aile mahkemelerinin özellikle kadınların, çocukların ve diğer aile üyelerinin haklarını koruma k</w:t>
      </w:r>
      <w:r w:rsidRPr="007411E3">
        <w:rPr>
          <w:rFonts w:ascii="Times New Roman" w:hAnsi="Times New Roman" w:cs="Times New Roman"/>
          <w:sz w:val="24"/>
          <w:szCs w:val="24"/>
        </w:rPr>
        <w:t>onularında farkındalık düzeyiniz</w:t>
      </w:r>
      <w:r>
        <w:rPr>
          <w:rFonts w:ascii="Times New Roman" w:hAnsi="Times New Roman" w:cs="Times New Roman"/>
          <w:sz w:val="24"/>
          <w:szCs w:val="24"/>
        </w:rPr>
        <w:t>in</w:t>
      </w:r>
      <w:r w:rsidRPr="007411E3">
        <w:rPr>
          <w:rFonts w:ascii="Times New Roman" w:hAnsi="Times New Roman" w:cs="Times New Roman"/>
          <w:sz w:val="24"/>
          <w:szCs w:val="24"/>
        </w:rPr>
        <w:t xml:space="preserve"> art</w:t>
      </w:r>
      <w:r>
        <w:rPr>
          <w:rFonts w:ascii="Times New Roman" w:hAnsi="Times New Roman" w:cs="Times New Roman"/>
          <w:sz w:val="24"/>
          <w:szCs w:val="24"/>
        </w:rPr>
        <w:t>ırılması hedeflenmektedir.</w:t>
      </w:r>
    </w:p>
    <w:p w14:paraId="27E83945" w14:textId="77777777" w:rsidR="00A64B18" w:rsidRDefault="00A64B18" w:rsidP="00A64B18">
      <w:pPr>
        <w:pStyle w:val="NoSpacing"/>
        <w:rPr>
          <w:rFonts w:ascii="Times New Roman" w:hAnsi="Times New Roman"/>
          <w:color w:val="000000"/>
        </w:rPr>
      </w:pPr>
    </w:p>
    <w:p w14:paraId="12E9C444" w14:textId="77777777" w:rsidR="00A64B18" w:rsidRPr="00325C31" w:rsidRDefault="00A64B18" w:rsidP="00A64B18">
      <w:pPr>
        <w:pStyle w:val="NoSpacing"/>
        <w:rPr>
          <w:rFonts w:ascii="Times New Roman" w:hAnsi="Times New Roman" w:cs="Times New Roman"/>
          <w:b/>
          <w:bCs/>
          <w:sz w:val="24"/>
          <w:szCs w:val="24"/>
        </w:rPr>
      </w:pPr>
      <w:r w:rsidRPr="00325C31">
        <w:rPr>
          <w:rFonts w:ascii="Times New Roman" w:hAnsi="Times New Roman" w:cs="Times New Roman"/>
          <w:b/>
          <w:bCs/>
          <w:sz w:val="24"/>
          <w:szCs w:val="24"/>
        </w:rPr>
        <w:t>[ES VERİLECEK]</w:t>
      </w:r>
    </w:p>
    <w:p w14:paraId="2D1B2106" w14:textId="77777777" w:rsidR="00A64B18" w:rsidRPr="007411E3" w:rsidRDefault="00A64B18" w:rsidP="00A64B18">
      <w:pPr>
        <w:pStyle w:val="NoSpacing"/>
        <w:rPr>
          <w:rFonts w:ascii="Times New Roman" w:hAnsi="Times New Roman" w:cs="Times New Roman"/>
          <w:sz w:val="24"/>
          <w:szCs w:val="24"/>
        </w:rPr>
      </w:pPr>
    </w:p>
    <w:p w14:paraId="04CE9F20" w14:textId="4886E31A" w:rsidR="00A64B18" w:rsidRPr="007411E3" w:rsidRDefault="00A64B18" w:rsidP="00A64B18">
      <w:pPr>
        <w:pStyle w:val="NoSpacing"/>
        <w:rPr>
          <w:rFonts w:ascii="Times New Roman" w:hAnsi="Times New Roman" w:cs="Times New Roman"/>
          <w:sz w:val="24"/>
          <w:szCs w:val="24"/>
        </w:rPr>
      </w:pPr>
      <w:r w:rsidRPr="007411E3">
        <w:rPr>
          <w:rFonts w:ascii="Times New Roman" w:hAnsi="Times New Roman" w:cs="Times New Roman"/>
          <w:sz w:val="24"/>
          <w:szCs w:val="24"/>
        </w:rPr>
        <w:t>Bu</w:t>
      </w:r>
      <w:r>
        <w:rPr>
          <w:rFonts w:ascii="Times New Roman" w:hAnsi="Times New Roman" w:cs="Times New Roman"/>
          <w:sz w:val="24"/>
          <w:szCs w:val="24"/>
        </w:rPr>
        <w:t xml:space="preserve"> </w:t>
      </w:r>
      <w:r w:rsidRPr="007411E3">
        <w:rPr>
          <w:rFonts w:ascii="Times New Roman" w:hAnsi="Times New Roman" w:cs="Times New Roman"/>
          <w:sz w:val="24"/>
          <w:szCs w:val="24"/>
        </w:rPr>
        <w:t>oturumda “</w:t>
      </w:r>
      <w:r w:rsidR="00771597" w:rsidRPr="00771597">
        <w:rPr>
          <w:rFonts w:ascii="Times New Roman" w:hAnsi="Times New Roman" w:cs="Times New Roman"/>
          <w:sz w:val="24"/>
          <w:szCs w:val="24"/>
        </w:rPr>
        <w:t xml:space="preserve">Kadınların mağdur olduğu suçlarda etkili soruşturma ve mağdurların hakları </w:t>
      </w:r>
      <w:r w:rsidRPr="007411E3">
        <w:rPr>
          <w:rFonts w:ascii="Times New Roman" w:hAnsi="Times New Roman" w:cs="Times New Roman"/>
          <w:sz w:val="24"/>
          <w:szCs w:val="24"/>
        </w:rPr>
        <w:t>” ele alınmaktadır.</w:t>
      </w:r>
    </w:p>
    <w:p w14:paraId="05BB4E18" w14:textId="77777777" w:rsidR="00A64B18" w:rsidRDefault="00A64B18" w:rsidP="00A64B18">
      <w:pPr>
        <w:pStyle w:val="NoSpacing"/>
        <w:rPr>
          <w:rFonts w:ascii="Times New Roman" w:hAnsi="Times New Roman" w:cs="Times New Roman"/>
          <w:sz w:val="24"/>
          <w:szCs w:val="24"/>
        </w:rPr>
      </w:pPr>
    </w:p>
    <w:p w14:paraId="7DAF9C6C" w14:textId="77777777" w:rsidR="00A64B18" w:rsidRPr="007411E3" w:rsidRDefault="00A64B18" w:rsidP="00A64B18">
      <w:pPr>
        <w:pStyle w:val="NoSpacing"/>
        <w:rPr>
          <w:rFonts w:ascii="Times New Roman" w:hAnsi="Times New Roman" w:cs="Times New Roman"/>
          <w:sz w:val="24"/>
          <w:szCs w:val="24"/>
        </w:rPr>
      </w:pPr>
      <w:r w:rsidRPr="007411E3">
        <w:rPr>
          <w:rFonts w:ascii="Times New Roman" w:hAnsi="Times New Roman" w:cs="Times New Roman"/>
          <w:sz w:val="24"/>
          <w:szCs w:val="24"/>
        </w:rPr>
        <w:t xml:space="preserve">Yaklaşık </w:t>
      </w:r>
      <w:r>
        <w:rPr>
          <w:rFonts w:ascii="Times New Roman" w:hAnsi="Times New Roman" w:cs="Times New Roman"/>
          <w:sz w:val="24"/>
          <w:szCs w:val="24"/>
        </w:rPr>
        <w:t xml:space="preserve">25 dakika </w:t>
      </w:r>
      <w:r w:rsidRPr="007411E3">
        <w:rPr>
          <w:rFonts w:ascii="Times New Roman" w:hAnsi="Times New Roman" w:cs="Times New Roman"/>
          <w:sz w:val="24"/>
          <w:szCs w:val="24"/>
        </w:rPr>
        <w:t xml:space="preserve">sürecek olan oturumda, çeşitli videolar izleyeceksiniz. Bu videolarda öğreneceğiniz bilgiler bir hikâye içinde, belirli kahramanların yaşantıları çerçevesinde ele alınmaktadır. </w:t>
      </w:r>
    </w:p>
    <w:p w14:paraId="5510D3CB" w14:textId="77777777" w:rsidR="00A64B18" w:rsidRDefault="00A64B18" w:rsidP="00A64B18">
      <w:pPr>
        <w:pStyle w:val="NoSpacing"/>
        <w:rPr>
          <w:rFonts w:ascii="Times New Roman" w:hAnsi="Times New Roman" w:cs="Times New Roman"/>
          <w:sz w:val="24"/>
          <w:szCs w:val="24"/>
        </w:rPr>
      </w:pPr>
      <w:r w:rsidRPr="007411E3">
        <w:rPr>
          <w:rFonts w:ascii="Times New Roman" w:hAnsi="Times New Roman" w:cs="Times New Roman"/>
          <w:sz w:val="24"/>
          <w:szCs w:val="24"/>
        </w:rPr>
        <w:t xml:space="preserve"> </w:t>
      </w:r>
    </w:p>
    <w:p w14:paraId="0199F6A1" w14:textId="77777777" w:rsidR="00A64B18" w:rsidRDefault="00A64B18" w:rsidP="00A64B18">
      <w:pPr>
        <w:pStyle w:val="NoSpacing"/>
        <w:rPr>
          <w:rFonts w:ascii="Times New Roman" w:hAnsi="Times New Roman" w:cs="Times New Roman"/>
          <w:sz w:val="24"/>
          <w:szCs w:val="24"/>
        </w:rPr>
      </w:pPr>
      <w:r w:rsidRPr="007411E3">
        <w:rPr>
          <w:rFonts w:ascii="Times New Roman" w:hAnsi="Times New Roman" w:cs="Times New Roman"/>
          <w:sz w:val="24"/>
          <w:szCs w:val="24"/>
        </w:rPr>
        <w:t xml:space="preserve">Videoları izlerken, bazı bölümlerde ara verilecek ve sizlerin görüşüne başvurulacaktır. Bu aralar sırasında bazen bir konu üzerinde görüş bildirmeniz, bazen de değerlendirme yapmanız istenecektir. </w:t>
      </w:r>
    </w:p>
    <w:p w14:paraId="0A9736D7" w14:textId="77777777" w:rsidR="00A64B18" w:rsidRPr="007411E3" w:rsidRDefault="00A64B18" w:rsidP="00A64B18">
      <w:pPr>
        <w:pStyle w:val="NoSpacing"/>
        <w:rPr>
          <w:rFonts w:ascii="Times New Roman" w:hAnsi="Times New Roman" w:cs="Times New Roman"/>
          <w:sz w:val="24"/>
          <w:szCs w:val="24"/>
        </w:rPr>
      </w:pPr>
    </w:p>
    <w:p w14:paraId="661F79FF" w14:textId="77777777" w:rsidR="00A64B18" w:rsidRDefault="00A64B18" w:rsidP="00A64B18">
      <w:pPr>
        <w:pStyle w:val="NoSpacing"/>
        <w:rPr>
          <w:rFonts w:ascii="Times New Roman" w:hAnsi="Times New Roman" w:cs="Times New Roman"/>
          <w:sz w:val="24"/>
          <w:szCs w:val="24"/>
        </w:rPr>
      </w:pPr>
      <w:r w:rsidRPr="007411E3">
        <w:rPr>
          <w:rFonts w:ascii="Times New Roman" w:hAnsi="Times New Roman" w:cs="Times New Roman"/>
          <w:sz w:val="24"/>
          <w:szCs w:val="24"/>
        </w:rPr>
        <w:t>Şimdi dilerseniz, ilk videomuzu izleyelim.</w:t>
      </w:r>
    </w:p>
    <w:p w14:paraId="60981133" w14:textId="77777777" w:rsidR="00A64B18" w:rsidRDefault="00A64B18" w:rsidP="00A64B18">
      <w:pPr>
        <w:pStyle w:val="NoSpacing"/>
        <w:rPr>
          <w:rFonts w:ascii="Times New Roman" w:hAnsi="Times New Roman" w:cs="Times New Roman"/>
          <w:sz w:val="24"/>
          <w:szCs w:val="24"/>
        </w:rPr>
      </w:pPr>
    </w:p>
    <w:p w14:paraId="44D8C6B7" w14:textId="77777777" w:rsidR="00A64B18" w:rsidRPr="00325C31" w:rsidRDefault="00A64B18" w:rsidP="00A64B18">
      <w:pPr>
        <w:pStyle w:val="NoSpacing"/>
        <w:rPr>
          <w:rFonts w:ascii="Times New Roman" w:hAnsi="Times New Roman" w:cs="Times New Roman"/>
          <w:b/>
          <w:bCs/>
          <w:sz w:val="24"/>
          <w:szCs w:val="24"/>
        </w:rPr>
      </w:pPr>
      <w:r w:rsidRPr="00325C31">
        <w:rPr>
          <w:rFonts w:ascii="Times New Roman" w:hAnsi="Times New Roman" w:cs="Times New Roman"/>
          <w:b/>
          <w:bCs/>
          <w:sz w:val="24"/>
          <w:szCs w:val="24"/>
        </w:rPr>
        <w:t>[ES VERİLECEK]</w:t>
      </w:r>
    </w:p>
    <w:p w14:paraId="4B4C379E" w14:textId="77777777" w:rsidR="00A64B18" w:rsidRPr="003B1F23" w:rsidRDefault="00A64B18" w:rsidP="00A64B18">
      <w:pPr>
        <w:pStyle w:val="NoSpacing"/>
        <w:rPr>
          <w:rFonts w:ascii="Times New Roman" w:hAnsi="Times New Roman" w:cs="Times New Roman"/>
          <w:sz w:val="24"/>
          <w:szCs w:val="24"/>
        </w:rPr>
      </w:pPr>
    </w:p>
    <w:p w14:paraId="45FE79C5" w14:textId="77777777" w:rsidR="00A64B18" w:rsidRPr="003B1F23" w:rsidRDefault="00A64B18" w:rsidP="00A64B18">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 xml:space="preserve">Adım 1: </w:t>
      </w:r>
    </w:p>
    <w:p w14:paraId="4E925E72" w14:textId="77777777" w:rsidR="00A64B18" w:rsidRPr="003B1F23" w:rsidRDefault="00A64B18" w:rsidP="00A64B18">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Eğitim Sürecinin Tanıtımı</w:t>
      </w:r>
    </w:p>
    <w:p w14:paraId="603E1A1F" w14:textId="77777777" w:rsidR="00A64B18" w:rsidRDefault="00A64B18" w:rsidP="00A64B18">
      <w:pPr>
        <w:pStyle w:val="NoSpacing"/>
        <w:rPr>
          <w:rFonts w:ascii="Times New Roman" w:hAnsi="Times New Roman" w:cs="Times New Roman"/>
          <w:b/>
          <w:bCs/>
          <w:sz w:val="24"/>
          <w:szCs w:val="24"/>
        </w:rPr>
      </w:pPr>
    </w:p>
    <w:p w14:paraId="497D07E1" w14:textId="77777777" w:rsidR="00A64B18" w:rsidRPr="00325C31" w:rsidRDefault="00A64B18" w:rsidP="00A64B18">
      <w:pPr>
        <w:pStyle w:val="NoSpacing"/>
        <w:rPr>
          <w:rFonts w:ascii="Times New Roman" w:hAnsi="Times New Roman" w:cs="Times New Roman"/>
          <w:b/>
          <w:bCs/>
          <w:sz w:val="24"/>
          <w:szCs w:val="24"/>
        </w:rPr>
      </w:pPr>
      <w:r w:rsidRPr="00325C31">
        <w:rPr>
          <w:rFonts w:ascii="Times New Roman" w:hAnsi="Times New Roman" w:cs="Times New Roman"/>
          <w:b/>
          <w:bCs/>
          <w:sz w:val="24"/>
          <w:szCs w:val="24"/>
        </w:rPr>
        <w:t>[Genel Amaç, Öğretim Amaçları ve Konu Başlıkları]</w:t>
      </w:r>
    </w:p>
    <w:p w14:paraId="5CA41CCD" w14:textId="77777777" w:rsidR="00A64B18" w:rsidRDefault="00A64B18" w:rsidP="00A64B18">
      <w:pPr>
        <w:pStyle w:val="NoSpacing"/>
        <w:rPr>
          <w:rFonts w:ascii="Times New Roman" w:hAnsi="Times New Roman" w:cs="Times New Roman"/>
          <w:sz w:val="24"/>
          <w:szCs w:val="24"/>
        </w:rPr>
      </w:pPr>
    </w:p>
    <w:p w14:paraId="7BBC36F2" w14:textId="77777777" w:rsidR="008F0443" w:rsidRDefault="008F0443" w:rsidP="00A64B18">
      <w:pPr>
        <w:pStyle w:val="NoSpacing"/>
        <w:rPr>
          <w:rFonts w:ascii="Times New Roman" w:hAnsi="Times New Roman" w:cs="Times New Roman"/>
          <w:sz w:val="24"/>
          <w:szCs w:val="24"/>
        </w:rPr>
      </w:pPr>
    </w:p>
    <w:p w14:paraId="326856FD" w14:textId="77777777" w:rsidR="008F0443" w:rsidRDefault="008F0443" w:rsidP="00A64B18">
      <w:pPr>
        <w:pStyle w:val="NoSpacing"/>
        <w:rPr>
          <w:rFonts w:ascii="Times New Roman" w:hAnsi="Times New Roman" w:cs="Times New Roman"/>
          <w:sz w:val="24"/>
          <w:szCs w:val="24"/>
        </w:rPr>
      </w:pPr>
    </w:p>
    <w:p w14:paraId="4A0FFEC5" w14:textId="44E384BC" w:rsidR="008F0443" w:rsidRDefault="008F0443" w:rsidP="00A64B18">
      <w:pPr>
        <w:pStyle w:val="NoSpacing"/>
        <w:rPr>
          <w:rFonts w:ascii="Times New Roman" w:hAnsi="Times New Roman" w:cs="Times New Roman"/>
          <w:sz w:val="24"/>
          <w:szCs w:val="24"/>
        </w:rPr>
      </w:pPr>
      <w:r w:rsidRPr="008F0443">
        <w:rPr>
          <w:rFonts w:ascii="Times New Roman" w:hAnsi="Times New Roman" w:cs="Times New Roman"/>
          <w:sz w:val="24"/>
          <w:szCs w:val="24"/>
        </w:rPr>
        <w:t>AİHS kapsamında pozitif ve negatif yükümlülükler ve pozitif yükümlülüklerin yerine getirilmemesinde devletlerin sorumluluğu</w:t>
      </w:r>
    </w:p>
    <w:p w14:paraId="67680BD1" w14:textId="1D9A43DE" w:rsidR="008F0443" w:rsidRDefault="008F0443" w:rsidP="00A64B18">
      <w:pPr>
        <w:pStyle w:val="NoSpacing"/>
        <w:rPr>
          <w:rFonts w:ascii="Times New Roman" w:hAnsi="Times New Roman" w:cs="Times New Roman"/>
          <w:sz w:val="24"/>
          <w:szCs w:val="24"/>
        </w:rPr>
      </w:pPr>
    </w:p>
    <w:p w14:paraId="422A678D" w14:textId="77777777" w:rsidR="008F0443" w:rsidRDefault="008F0443" w:rsidP="00A64B18">
      <w:pPr>
        <w:pStyle w:val="NoSpacing"/>
        <w:rPr>
          <w:rFonts w:ascii="Times New Roman" w:hAnsi="Times New Roman" w:cs="Times New Roman"/>
          <w:sz w:val="24"/>
          <w:szCs w:val="24"/>
        </w:rPr>
      </w:pPr>
    </w:p>
    <w:p w14:paraId="1EF1CB0D" w14:textId="67DDFBC1" w:rsidR="00A64B18" w:rsidRDefault="00A64B18" w:rsidP="00A64B18">
      <w:pPr>
        <w:pStyle w:val="NoSpacing"/>
        <w:rPr>
          <w:rFonts w:ascii="Times New Roman" w:hAnsi="Times New Roman" w:cs="Times New Roman"/>
          <w:sz w:val="24"/>
          <w:szCs w:val="24"/>
        </w:rPr>
      </w:pPr>
      <w:r>
        <w:rPr>
          <w:rFonts w:ascii="Times New Roman" w:hAnsi="Times New Roman" w:cs="Times New Roman"/>
          <w:sz w:val="24"/>
          <w:szCs w:val="24"/>
        </w:rPr>
        <w:t>B</w:t>
      </w:r>
      <w:r w:rsidRPr="00495727">
        <w:rPr>
          <w:rFonts w:ascii="Times New Roman" w:hAnsi="Times New Roman" w:cs="Times New Roman"/>
          <w:sz w:val="24"/>
          <w:szCs w:val="24"/>
        </w:rPr>
        <w:t xml:space="preserve">oşanmada maddi ve manevi tazminat kavramları </w:t>
      </w:r>
      <w:r>
        <w:rPr>
          <w:rFonts w:ascii="Times New Roman" w:hAnsi="Times New Roman" w:cs="Times New Roman"/>
          <w:sz w:val="24"/>
          <w:szCs w:val="24"/>
        </w:rPr>
        <w:t>ve b</w:t>
      </w:r>
      <w:r w:rsidRPr="00495727">
        <w:rPr>
          <w:rFonts w:ascii="Times New Roman" w:hAnsi="Times New Roman" w:cs="Times New Roman"/>
          <w:sz w:val="24"/>
          <w:szCs w:val="24"/>
        </w:rPr>
        <w:t xml:space="preserve">oşanma davalarında tarafların ve çocukların menfaatinin gözetilmesi gereken temel meselelerden biri </w:t>
      </w:r>
      <w:r>
        <w:rPr>
          <w:rFonts w:ascii="Times New Roman" w:hAnsi="Times New Roman" w:cs="Times New Roman"/>
          <w:sz w:val="24"/>
          <w:szCs w:val="24"/>
        </w:rPr>
        <w:t>olan</w:t>
      </w:r>
      <w:r w:rsidRPr="00495727">
        <w:rPr>
          <w:rFonts w:ascii="Times New Roman" w:hAnsi="Times New Roman" w:cs="Times New Roman"/>
          <w:sz w:val="24"/>
          <w:szCs w:val="24"/>
        </w:rPr>
        <w:t xml:space="preserve"> nafaka</w:t>
      </w:r>
      <w:r>
        <w:rPr>
          <w:rFonts w:ascii="Times New Roman" w:hAnsi="Times New Roman" w:cs="Times New Roman"/>
          <w:sz w:val="24"/>
          <w:szCs w:val="24"/>
        </w:rPr>
        <w:t xml:space="preserve"> </w:t>
      </w:r>
      <w:r w:rsidRPr="005C1333">
        <w:rPr>
          <w:rFonts w:ascii="Times New Roman" w:hAnsi="Times New Roman" w:cs="Times New Roman"/>
          <w:sz w:val="24"/>
          <w:szCs w:val="24"/>
        </w:rPr>
        <w:t>konuları</w:t>
      </w:r>
      <w:r>
        <w:rPr>
          <w:rFonts w:ascii="Times New Roman" w:hAnsi="Times New Roman" w:cs="Times New Roman"/>
          <w:sz w:val="24"/>
          <w:szCs w:val="24"/>
        </w:rPr>
        <w:t>nın</w:t>
      </w:r>
      <w:r w:rsidRPr="00A05690">
        <w:rPr>
          <w:rFonts w:ascii="Times New Roman" w:hAnsi="Times New Roman" w:cs="Times New Roman"/>
          <w:sz w:val="24"/>
          <w:szCs w:val="24"/>
        </w:rPr>
        <w:t xml:space="preserve"> </w:t>
      </w:r>
      <w:r w:rsidRPr="008466D8">
        <w:rPr>
          <w:rFonts w:ascii="Times New Roman" w:hAnsi="Times New Roman" w:cs="Times New Roman"/>
          <w:sz w:val="24"/>
          <w:szCs w:val="24"/>
        </w:rPr>
        <w:t>ele alındığı bu oturumun amacı;</w:t>
      </w:r>
      <w:r>
        <w:rPr>
          <w:rFonts w:ascii="Times New Roman" w:hAnsi="Times New Roman" w:cs="Times New Roman"/>
          <w:sz w:val="24"/>
          <w:szCs w:val="24"/>
        </w:rPr>
        <w:t xml:space="preserve"> </w:t>
      </w:r>
      <w:r w:rsidRPr="00495727">
        <w:rPr>
          <w:rFonts w:ascii="Times New Roman" w:hAnsi="Times New Roman" w:cs="Times New Roman"/>
          <w:sz w:val="24"/>
          <w:szCs w:val="24"/>
        </w:rPr>
        <w:t>tazminat koşullarının belirlenmesi ve tazminatın belirlenmesine dair takdir yetkisinin etkin kullanımının temini ve tazminata ilişkin toplumsal cinsiyetle ilgili hususlara dair farkındalık yaratılması</w:t>
      </w:r>
      <w:r>
        <w:rPr>
          <w:rFonts w:ascii="Times New Roman" w:hAnsi="Times New Roman" w:cs="Times New Roman"/>
          <w:sz w:val="24"/>
          <w:szCs w:val="24"/>
        </w:rPr>
        <w:t xml:space="preserve"> ve </w:t>
      </w:r>
      <w:r w:rsidRPr="00495727">
        <w:rPr>
          <w:rFonts w:ascii="Times New Roman" w:hAnsi="Times New Roman" w:cs="Times New Roman"/>
          <w:sz w:val="24"/>
          <w:szCs w:val="24"/>
        </w:rPr>
        <w:t>boşanma yargılamasında nafaka alacakları bakımından iyi uygulamaların teşviki ve arttırılması</w:t>
      </w:r>
      <w:r>
        <w:rPr>
          <w:rFonts w:ascii="Times New Roman" w:hAnsi="Times New Roman" w:cs="Times New Roman"/>
          <w:sz w:val="24"/>
          <w:szCs w:val="24"/>
        </w:rPr>
        <w:t>dır.</w:t>
      </w:r>
    </w:p>
    <w:p w14:paraId="3D077EC0" w14:textId="77777777" w:rsidR="00A64B18" w:rsidRDefault="00A64B18" w:rsidP="00A64B18">
      <w:pPr>
        <w:pStyle w:val="NoSpacing"/>
        <w:rPr>
          <w:rFonts w:ascii="Times New Roman" w:hAnsi="Times New Roman" w:cs="Times New Roman"/>
          <w:sz w:val="24"/>
          <w:szCs w:val="24"/>
        </w:rPr>
      </w:pPr>
    </w:p>
    <w:p w14:paraId="63965B19" w14:textId="77777777" w:rsidR="00A64B18" w:rsidRPr="008466D8" w:rsidRDefault="00A64B18" w:rsidP="00A64B18">
      <w:pPr>
        <w:pStyle w:val="NoSpacing"/>
        <w:rPr>
          <w:rFonts w:ascii="Times New Roman" w:hAnsi="Times New Roman" w:cs="Times New Roman"/>
          <w:sz w:val="24"/>
          <w:szCs w:val="24"/>
        </w:rPr>
      </w:pPr>
      <w:r w:rsidRPr="008466D8">
        <w:rPr>
          <w:rFonts w:ascii="Times New Roman" w:hAnsi="Times New Roman" w:cs="Times New Roman"/>
          <w:sz w:val="24"/>
          <w:szCs w:val="24"/>
        </w:rPr>
        <w:t>Bu oturumu tamamladıktan sonra;</w:t>
      </w:r>
    </w:p>
    <w:p w14:paraId="5412A8CF" w14:textId="77777777" w:rsidR="00D01FFB" w:rsidRPr="00D01FFB" w:rsidRDefault="00D01FFB">
      <w:pPr>
        <w:pStyle w:val="NoSpacing"/>
        <w:numPr>
          <w:ilvl w:val="0"/>
          <w:numId w:val="30"/>
        </w:numPr>
        <w:rPr>
          <w:rFonts w:ascii="Times New Roman" w:hAnsi="Times New Roman" w:cs="Times New Roman"/>
          <w:sz w:val="24"/>
          <w:szCs w:val="24"/>
        </w:rPr>
      </w:pPr>
      <w:r w:rsidRPr="00D01FFB">
        <w:rPr>
          <w:rFonts w:ascii="Times New Roman" w:hAnsi="Times New Roman" w:cs="Times New Roman"/>
          <w:sz w:val="24"/>
          <w:szCs w:val="24"/>
        </w:rPr>
        <w:t>Kadına karşı şiddetle mücadelede savcıların rolünü tanımlayabilecek,</w:t>
      </w:r>
    </w:p>
    <w:p w14:paraId="6AE2E8E9" w14:textId="77777777" w:rsidR="00D01FFB" w:rsidRPr="00D01FFB" w:rsidRDefault="00D01FFB">
      <w:pPr>
        <w:pStyle w:val="NoSpacing"/>
        <w:numPr>
          <w:ilvl w:val="0"/>
          <w:numId w:val="30"/>
        </w:numPr>
        <w:rPr>
          <w:rFonts w:ascii="Times New Roman" w:hAnsi="Times New Roman" w:cs="Times New Roman"/>
          <w:sz w:val="24"/>
          <w:szCs w:val="24"/>
        </w:rPr>
      </w:pPr>
      <w:r w:rsidRPr="00D01FFB">
        <w:rPr>
          <w:rFonts w:ascii="Times New Roman" w:hAnsi="Times New Roman" w:cs="Times New Roman"/>
          <w:sz w:val="24"/>
          <w:szCs w:val="24"/>
        </w:rPr>
        <w:lastRenderedPageBreak/>
        <w:t>Etkili soruşturmaların niteliğini ve özelliklerini açıklayabilecek,</w:t>
      </w:r>
    </w:p>
    <w:p w14:paraId="1E0E1913" w14:textId="0F8A42E1" w:rsidR="00D01FFB" w:rsidRPr="00D01FFB" w:rsidRDefault="00D01FFB">
      <w:pPr>
        <w:pStyle w:val="NoSpacing"/>
        <w:numPr>
          <w:ilvl w:val="0"/>
          <w:numId w:val="30"/>
        </w:numPr>
        <w:rPr>
          <w:rFonts w:ascii="Times New Roman" w:hAnsi="Times New Roman" w:cs="Times New Roman"/>
          <w:sz w:val="24"/>
          <w:szCs w:val="24"/>
        </w:rPr>
      </w:pPr>
      <w:r w:rsidRPr="00D01FFB">
        <w:rPr>
          <w:rFonts w:ascii="Times New Roman" w:hAnsi="Times New Roman" w:cs="Times New Roman"/>
          <w:sz w:val="24"/>
          <w:szCs w:val="24"/>
        </w:rPr>
        <w:t xml:space="preserve">Toplumsal cinsiyetle ilgili suçlarda toplanması gereken delilleri ve Cumhuriyet savcılığının rolünü </w:t>
      </w:r>
      <w:r>
        <w:rPr>
          <w:rFonts w:ascii="Times New Roman" w:hAnsi="Times New Roman" w:cs="Times New Roman"/>
          <w:sz w:val="24"/>
          <w:szCs w:val="24"/>
        </w:rPr>
        <w:t>ifade edebilecek</w:t>
      </w:r>
      <w:r w:rsidRPr="00D01FFB">
        <w:rPr>
          <w:rFonts w:ascii="Times New Roman" w:hAnsi="Times New Roman" w:cs="Times New Roman"/>
          <w:sz w:val="24"/>
          <w:szCs w:val="24"/>
        </w:rPr>
        <w:t>,</w:t>
      </w:r>
    </w:p>
    <w:p w14:paraId="1DE4AD12" w14:textId="5E18938F" w:rsidR="00D01FFB" w:rsidRPr="00D01FFB" w:rsidRDefault="00D01FFB">
      <w:pPr>
        <w:pStyle w:val="NoSpacing"/>
        <w:numPr>
          <w:ilvl w:val="0"/>
          <w:numId w:val="30"/>
        </w:numPr>
        <w:rPr>
          <w:rFonts w:ascii="Times New Roman" w:hAnsi="Times New Roman" w:cs="Times New Roman"/>
          <w:sz w:val="24"/>
          <w:szCs w:val="24"/>
        </w:rPr>
      </w:pPr>
      <w:r w:rsidRPr="00D01FFB">
        <w:rPr>
          <w:rFonts w:ascii="Times New Roman" w:hAnsi="Times New Roman" w:cs="Times New Roman"/>
          <w:sz w:val="24"/>
          <w:szCs w:val="24"/>
        </w:rPr>
        <w:t xml:space="preserve">Toplumsal cinsiyete dayalı şiddet vakalarında pozitif yükümlülüklerin kapsamını </w:t>
      </w:r>
      <w:r>
        <w:rPr>
          <w:rFonts w:ascii="Times New Roman" w:hAnsi="Times New Roman" w:cs="Times New Roman"/>
          <w:sz w:val="24"/>
          <w:szCs w:val="24"/>
        </w:rPr>
        <w:t>tartışabilecek</w:t>
      </w:r>
      <w:r w:rsidRPr="00D01FFB">
        <w:rPr>
          <w:rFonts w:ascii="Times New Roman" w:hAnsi="Times New Roman" w:cs="Times New Roman"/>
          <w:sz w:val="24"/>
          <w:szCs w:val="24"/>
        </w:rPr>
        <w:t>,</w:t>
      </w:r>
    </w:p>
    <w:p w14:paraId="4DE85C88" w14:textId="22E172B4" w:rsidR="00A64B18" w:rsidRDefault="00D01FFB">
      <w:pPr>
        <w:pStyle w:val="NoSpacing"/>
        <w:numPr>
          <w:ilvl w:val="0"/>
          <w:numId w:val="30"/>
        </w:numPr>
        <w:rPr>
          <w:rFonts w:ascii="Times New Roman" w:hAnsi="Times New Roman" w:cs="Times New Roman"/>
          <w:sz w:val="24"/>
          <w:szCs w:val="24"/>
        </w:rPr>
      </w:pPr>
      <w:r w:rsidRPr="00D01FFB">
        <w:rPr>
          <w:rFonts w:ascii="Times New Roman" w:hAnsi="Times New Roman" w:cs="Times New Roman"/>
          <w:sz w:val="24"/>
          <w:szCs w:val="24"/>
        </w:rPr>
        <w:t>Mağdur haklarını açıklayabilecek</w:t>
      </w:r>
      <w:r>
        <w:rPr>
          <w:rFonts w:ascii="Times New Roman" w:hAnsi="Times New Roman" w:cs="Times New Roman"/>
          <w:sz w:val="24"/>
          <w:szCs w:val="24"/>
        </w:rPr>
        <w:t>siniz.</w:t>
      </w:r>
    </w:p>
    <w:p w14:paraId="6632B6D4" w14:textId="77777777" w:rsidR="00A64B18" w:rsidRPr="008466D8" w:rsidRDefault="00A64B18" w:rsidP="00A64B18">
      <w:pPr>
        <w:pStyle w:val="NoSpacing"/>
        <w:rPr>
          <w:rFonts w:ascii="Times New Roman" w:hAnsi="Times New Roman" w:cs="Times New Roman"/>
          <w:sz w:val="24"/>
          <w:szCs w:val="24"/>
        </w:rPr>
      </w:pPr>
      <w:r w:rsidRPr="008466D8">
        <w:rPr>
          <w:rFonts w:ascii="Times New Roman" w:hAnsi="Times New Roman" w:cs="Times New Roman"/>
          <w:sz w:val="24"/>
          <w:szCs w:val="24"/>
        </w:rPr>
        <w:t>Bu oturumda sırasıyla şu konulara değinilecektir:</w:t>
      </w:r>
    </w:p>
    <w:p w14:paraId="450AC57C" w14:textId="77777777" w:rsidR="00D01FFB" w:rsidRPr="00D01FFB" w:rsidRDefault="00D01FFB">
      <w:pPr>
        <w:pStyle w:val="NoSpacing"/>
        <w:numPr>
          <w:ilvl w:val="0"/>
          <w:numId w:val="29"/>
        </w:numPr>
        <w:rPr>
          <w:rFonts w:ascii="Times New Roman" w:hAnsi="Times New Roman" w:cs="Times New Roman"/>
          <w:sz w:val="24"/>
          <w:szCs w:val="24"/>
        </w:rPr>
      </w:pPr>
      <w:r w:rsidRPr="00D01FFB">
        <w:rPr>
          <w:rFonts w:ascii="Times New Roman" w:hAnsi="Times New Roman" w:cs="Times New Roman"/>
          <w:sz w:val="24"/>
          <w:szCs w:val="24"/>
        </w:rPr>
        <w:t>İnsan Hakları Yargısı Kararlarında Etkili Soruşturma Yükümlülüğü</w:t>
      </w:r>
    </w:p>
    <w:p w14:paraId="49470CA0" w14:textId="77777777" w:rsidR="00D01FFB" w:rsidRPr="00D01FFB" w:rsidRDefault="00D01FFB">
      <w:pPr>
        <w:pStyle w:val="NoSpacing"/>
        <w:numPr>
          <w:ilvl w:val="0"/>
          <w:numId w:val="29"/>
        </w:numPr>
        <w:rPr>
          <w:rFonts w:ascii="Times New Roman" w:hAnsi="Times New Roman" w:cs="Times New Roman"/>
          <w:sz w:val="24"/>
          <w:szCs w:val="24"/>
        </w:rPr>
      </w:pPr>
      <w:r w:rsidRPr="00D01FFB">
        <w:rPr>
          <w:rFonts w:ascii="Times New Roman" w:hAnsi="Times New Roman" w:cs="Times New Roman"/>
          <w:sz w:val="24"/>
          <w:szCs w:val="24"/>
        </w:rPr>
        <w:t>Etkili Soruşturmaya İlişkin İlkeler</w:t>
      </w:r>
    </w:p>
    <w:p w14:paraId="45BC2327" w14:textId="77777777" w:rsidR="00D01FFB" w:rsidRPr="00D01FFB" w:rsidRDefault="00D01FFB">
      <w:pPr>
        <w:pStyle w:val="NoSpacing"/>
        <w:numPr>
          <w:ilvl w:val="0"/>
          <w:numId w:val="29"/>
        </w:numPr>
        <w:rPr>
          <w:rFonts w:ascii="Times New Roman" w:hAnsi="Times New Roman" w:cs="Times New Roman"/>
          <w:sz w:val="24"/>
          <w:szCs w:val="24"/>
        </w:rPr>
      </w:pPr>
      <w:r w:rsidRPr="00D01FFB">
        <w:rPr>
          <w:rFonts w:ascii="Times New Roman" w:hAnsi="Times New Roman" w:cs="Times New Roman"/>
          <w:sz w:val="24"/>
          <w:szCs w:val="24"/>
        </w:rPr>
        <w:t>Kadına Karşı Şiddetle İlgili Davalarda Delil Toplanması</w:t>
      </w:r>
    </w:p>
    <w:p w14:paraId="673FAD86" w14:textId="5D9D5E84" w:rsidR="00A64B18" w:rsidRDefault="00D01FFB">
      <w:pPr>
        <w:pStyle w:val="NoSpacing"/>
        <w:numPr>
          <w:ilvl w:val="0"/>
          <w:numId w:val="29"/>
        </w:numPr>
        <w:rPr>
          <w:rFonts w:ascii="Times New Roman" w:hAnsi="Times New Roman" w:cs="Times New Roman"/>
          <w:b/>
          <w:bCs/>
          <w:i/>
          <w:iCs/>
          <w:sz w:val="24"/>
          <w:szCs w:val="24"/>
        </w:rPr>
      </w:pPr>
      <w:r w:rsidRPr="00D01FFB">
        <w:rPr>
          <w:rFonts w:ascii="Times New Roman" w:hAnsi="Times New Roman" w:cs="Times New Roman"/>
          <w:sz w:val="24"/>
          <w:szCs w:val="24"/>
        </w:rPr>
        <w:t>Suç mağdurlarının hakları</w:t>
      </w:r>
    </w:p>
    <w:p w14:paraId="2194FD7E" w14:textId="77777777" w:rsidR="00D01FFB" w:rsidRDefault="00D01FFB" w:rsidP="00A64B18">
      <w:pPr>
        <w:pStyle w:val="NoSpacing"/>
        <w:rPr>
          <w:rFonts w:ascii="Times New Roman" w:hAnsi="Times New Roman" w:cs="Times New Roman"/>
          <w:b/>
          <w:bCs/>
          <w:i/>
          <w:iCs/>
          <w:sz w:val="24"/>
          <w:szCs w:val="24"/>
        </w:rPr>
      </w:pPr>
    </w:p>
    <w:p w14:paraId="10F0D695" w14:textId="0C833BAC" w:rsidR="00A64B18" w:rsidRPr="003B1F23" w:rsidRDefault="00A64B18" w:rsidP="00A64B18">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 xml:space="preserve">Adım 2: </w:t>
      </w:r>
    </w:p>
    <w:p w14:paraId="0264D0FF" w14:textId="77777777" w:rsidR="00A64B18" w:rsidRPr="003B1F23" w:rsidRDefault="00A64B18" w:rsidP="00A64B18">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Bilginin Sunumu "Bağlamlaştırma"</w:t>
      </w:r>
    </w:p>
    <w:p w14:paraId="70B28952" w14:textId="77777777" w:rsidR="00A64B18" w:rsidRPr="00EE57F1" w:rsidRDefault="00A64B18" w:rsidP="00A64B18">
      <w:pPr>
        <w:pStyle w:val="NoSpacing"/>
        <w:rPr>
          <w:rFonts w:ascii="Times New Roman" w:hAnsi="Times New Roman" w:cs="Times New Roman"/>
          <w:sz w:val="24"/>
          <w:szCs w:val="24"/>
        </w:rPr>
      </w:pPr>
    </w:p>
    <w:p w14:paraId="0B296F2B" w14:textId="2773D8A0" w:rsidR="00A45385" w:rsidRDefault="00A45385" w:rsidP="00A64B18">
      <w:pPr>
        <w:pStyle w:val="NoSpacing"/>
        <w:rPr>
          <w:rFonts w:ascii="Times New Roman" w:hAnsi="Times New Roman" w:cs="Times New Roman"/>
          <w:sz w:val="24"/>
          <w:szCs w:val="24"/>
        </w:rPr>
      </w:pPr>
      <w:r w:rsidRPr="00A45385">
        <w:rPr>
          <w:rFonts w:ascii="Times New Roman" w:hAnsi="Times New Roman" w:cs="Times New Roman"/>
          <w:sz w:val="24"/>
          <w:szCs w:val="24"/>
        </w:rPr>
        <w:t>Ceza Muhakemesi Kanunu’nun yanısıra, kadına karşı şiddet suçları ve kırılgan mağdur konusunu düzenleyen ayrıntılı bir alt mevzuat vardır. Bunlar Suç Mağdurlarının Desteklenmesine Dair 63 Sayılı Cumhurbaşkanlığı Kararnamesi ile  kadına karşı şiddet suçları, kırılgan mağdurlar ve cinsel suçlar bağlamında Adalet Bakanlığın tarafından yayımlanan yönetmelik ve genelgelerden oluşmaktadı</w:t>
      </w:r>
      <w:r>
        <w:rPr>
          <w:rFonts w:ascii="Times New Roman" w:hAnsi="Times New Roman" w:cs="Times New Roman"/>
          <w:sz w:val="24"/>
          <w:szCs w:val="24"/>
        </w:rPr>
        <w:t xml:space="preserve">r. </w:t>
      </w:r>
      <w:r w:rsidRPr="00A45385">
        <w:rPr>
          <w:rFonts w:ascii="Times New Roman" w:hAnsi="Times New Roman" w:cs="Times New Roman"/>
          <w:sz w:val="24"/>
          <w:szCs w:val="24"/>
        </w:rPr>
        <w:t>Kadın karşı şiddet suçlarının soruşturulmasına ilişkin genel esaslar, diğer suçlardan bir farklılık göstermemektedir. Soruşturma yapılmasına ve kamu davasının açılmasına ilişkin esaslar CMK’nın 157 ila 174. maddeleri arasında düzenlenmiştir. Ayrıca CMK’nın 236 maddesinde kırılgan mağduru dinlenilmesine ilişkin özel usuller düzenlenmiştir.</w:t>
      </w:r>
    </w:p>
    <w:p w14:paraId="3DEF9A40" w14:textId="77777777" w:rsidR="00A45385" w:rsidRDefault="00A45385" w:rsidP="00A64B18">
      <w:pPr>
        <w:pStyle w:val="NoSpacing"/>
        <w:rPr>
          <w:rFonts w:ascii="Times New Roman" w:hAnsi="Times New Roman" w:cs="Times New Roman"/>
          <w:sz w:val="24"/>
          <w:szCs w:val="24"/>
        </w:rPr>
      </w:pPr>
    </w:p>
    <w:p w14:paraId="4B1CEE3B" w14:textId="25DAEF2A" w:rsidR="00A45385" w:rsidRDefault="008B5AAD" w:rsidP="00A45385">
      <w:pPr>
        <w:pStyle w:val="NoSpacing"/>
        <w:rPr>
          <w:rFonts w:ascii="Times New Roman" w:hAnsi="Times New Roman" w:cs="Times New Roman"/>
          <w:sz w:val="24"/>
          <w:szCs w:val="24"/>
        </w:rPr>
      </w:pPr>
      <w:r w:rsidRPr="008B5AAD">
        <w:rPr>
          <w:rFonts w:ascii="Times New Roman" w:hAnsi="Times New Roman" w:cs="Times New Roman"/>
          <w:sz w:val="24"/>
          <w:szCs w:val="24"/>
        </w:rPr>
        <w:t xml:space="preserve">Soruşturmanın asli amacı yaşam hakkını koruyan iç hukuk kurallarının etkili uygulanabilmesini ve sorumluların hesap verebilirliğini teminat altına almaktır.  Devlet, resmî ve etkili bir soruşturmayla gerçekten ne olduğunu anlamaya yönelik bir teşebbüste bulunmalıdır.  Zira devletler, insan yaşamını tehlikeye atan ve ona zarar veren davranışları cezasız bırakamazlar.  Zamanla AİHM, Sözleşmenin 2. maddesinden doğan etkili bir soruşturma yapma yükümlülüğünün, maddi yükümlülükten ayrı, bağımsız bir yükümlülük haline geldiği şeklinde içtihat oluşturmuştur. </w:t>
      </w:r>
      <w:r w:rsidR="00A45385">
        <w:rPr>
          <w:rFonts w:ascii="Times New Roman" w:hAnsi="Times New Roman" w:cs="Times New Roman"/>
          <w:sz w:val="24"/>
          <w:szCs w:val="24"/>
        </w:rPr>
        <w:t xml:space="preserve"> </w:t>
      </w:r>
      <w:r w:rsidR="00A45385" w:rsidRPr="00A45385">
        <w:rPr>
          <w:rFonts w:ascii="Times New Roman" w:hAnsi="Times New Roman" w:cs="Times New Roman"/>
          <w:sz w:val="24"/>
          <w:szCs w:val="24"/>
        </w:rPr>
        <w:t>Bu Cumhurbaşkanlığı Kararnamesinin amacı; suç mağdurlarına sağlanan hizmet ve yardımlara ilişkin esasları ve bu hizmetlerin yerine getirilmesine dair görev, yetki ve sorumlulukları düzenlemektir.</w:t>
      </w:r>
      <w:r w:rsidR="00A45385">
        <w:rPr>
          <w:rFonts w:ascii="Times New Roman" w:hAnsi="Times New Roman" w:cs="Times New Roman"/>
          <w:sz w:val="24"/>
          <w:szCs w:val="24"/>
        </w:rPr>
        <w:t xml:space="preserve">  </w:t>
      </w:r>
      <w:r w:rsidR="00A45385" w:rsidRPr="00A45385">
        <w:rPr>
          <w:rFonts w:ascii="Times New Roman" w:hAnsi="Times New Roman" w:cs="Times New Roman"/>
          <w:sz w:val="24"/>
          <w:szCs w:val="24"/>
        </w:rPr>
        <w:t>30.04.2021 tarihli Adli Destek ve Mağdur Hizmetleri Yönetmeliği; adli süreçte suç mağdurlarına ve adli desteğe ihtiyaç duyan kişilere sağlanacak hizmetler ile Cumhuriyet başsavcılıkları ve mahkemelere sunulacak hizmetlerin yerine getirilmesine dair görev, yetki ve sorumluluklar ile buna ilişkin usul ve esasları düzenlemek amacıyla çıkartılmıştır.</w:t>
      </w:r>
    </w:p>
    <w:p w14:paraId="666F3B5A" w14:textId="77777777" w:rsidR="008B5AAD" w:rsidRDefault="008B5AAD" w:rsidP="008F0443">
      <w:pPr>
        <w:pStyle w:val="NoSpacing"/>
        <w:rPr>
          <w:rFonts w:ascii="Times New Roman" w:hAnsi="Times New Roman" w:cs="Times New Roman"/>
          <w:sz w:val="24"/>
          <w:szCs w:val="24"/>
        </w:rPr>
      </w:pPr>
    </w:p>
    <w:p w14:paraId="7FAE079C" w14:textId="72F4B4F0" w:rsidR="008F0443" w:rsidRDefault="008F0443" w:rsidP="008F0443">
      <w:pPr>
        <w:pStyle w:val="NoSpacing"/>
        <w:rPr>
          <w:rFonts w:ascii="Times New Roman" w:hAnsi="Times New Roman" w:cs="Times New Roman"/>
          <w:sz w:val="24"/>
          <w:szCs w:val="24"/>
        </w:rPr>
      </w:pPr>
      <w:r w:rsidRPr="008F0443">
        <w:rPr>
          <w:rFonts w:ascii="Times New Roman" w:hAnsi="Times New Roman" w:cs="Times New Roman"/>
          <w:sz w:val="24"/>
          <w:szCs w:val="24"/>
        </w:rPr>
        <w:t>2012/29 sayılı Avrupa Konseyi Direktifinde mağdur, “Suç neticesinde doğrudan fiziksel, duygusal veya zihinsel zarar gören veya ekonomik kayba uğrayan gerçek kişi ve işlenen suç neticesinde ölen kişinin, bu ölüm nedeniyle zarar gören aile bireyleri” olarak belirlenmiştir.</w:t>
      </w:r>
      <w:r w:rsidRPr="008F0443">
        <w:t xml:space="preserve"> </w:t>
      </w:r>
      <w:r w:rsidRPr="008F0443">
        <w:rPr>
          <w:rFonts w:ascii="Times New Roman" w:hAnsi="Times New Roman" w:cs="Times New Roman"/>
          <w:sz w:val="24"/>
          <w:szCs w:val="24"/>
        </w:rPr>
        <w:t>Ailenin Korunması ve Kadına Karşı Şiddetin Önlenmesine Dair Kanun m. 2 “şiddet mağduru” - Bu Kanunda şiddet olarak tanımlanan tutum ve davranışlara doğrudan ya da dolaylı olarak maruz kalan veya kalma tehlikesi bulunan kişi ve şiddetten etkilenen veya etkilenme tehlikesi bulunan kişiler olarak tanımlanmıştır.</w:t>
      </w:r>
    </w:p>
    <w:p w14:paraId="30CE51E0" w14:textId="7627CD6C" w:rsidR="00A45385" w:rsidRDefault="00A45385" w:rsidP="008F0443">
      <w:pPr>
        <w:pStyle w:val="NoSpacing"/>
        <w:rPr>
          <w:rFonts w:ascii="Times New Roman" w:hAnsi="Times New Roman" w:cs="Times New Roman"/>
          <w:sz w:val="24"/>
          <w:szCs w:val="24"/>
        </w:rPr>
      </w:pPr>
    </w:p>
    <w:p w14:paraId="70009A46" w14:textId="5732BD1E" w:rsidR="00A45385" w:rsidRDefault="00A45385" w:rsidP="008F0443">
      <w:pPr>
        <w:pStyle w:val="NoSpacing"/>
        <w:rPr>
          <w:rFonts w:ascii="Times New Roman" w:hAnsi="Times New Roman" w:cs="Times New Roman"/>
          <w:sz w:val="24"/>
          <w:szCs w:val="24"/>
        </w:rPr>
      </w:pPr>
      <w:r w:rsidRPr="00A45385">
        <w:rPr>
          <w:rFonts w:ascii="Times New Roman" w:hAnsi="Times New Roman" w:cs="Times New Roman"/>
          <w:sz w:val="24"/>
          <w:szCs w:val="24"/>
        </w:rPr>
        <w:t xml:space="preserve">Etkili bir soruşturma; soruşturmanın re’sen başlamasını,  soruşturma organlarının bağımsızlığını, delillerin gereği gibi toplanmasını, soruşturmanın makul bir özenle ve hızla yapılmasını, soruşturmanın ilgililere sonuçların ise kamuoyu denetimine açıklığını gerektirir. Bu yükümlülük bir sonuç değil bir araç (davranış) yükümlülüğüdür, dolayısıyla mutlaka bir cezalandırmayı gerektirmemektedir.   </w:t>
      </w:r>
    </w:p>
    <w:p w14:paraId="513A44B5" w14:textId="77777777" w:rsidR="008F0443" w:rsidRDefault="008F0443" w:rsidP="008F0443">
      <w:pPr>
        <w:pStyle w:val="NoSpacing"/>
        <w:rPr>
          <w:rFonts w:ascii="Times New Roman" w:hAnsi="Times New Roman" w:cs="Times New Roman"/>
          <w:sz w:val="24"/>
          <w:szCs w:val="24"/>
        </w:rPr>
      </w:pPr>
    </w:p>
    <w:p w14:paraId="79CB5525" w14:textId="26CEC285" w:rsidR="008F0443" w:rsidRDefault="008F0443" w:rsidP="008F0443">
      <w:pPr>
        <w:pStyle w:val="NoSpacing"/>
        <w:rPr>
          <w:rFonts w:ascii="Times New Roman" w:hAnsi="Times New Roman" w:cs="Times New Roman"/>
          <w:sz w:val="24"/>
          <w:szCs w:val="24"/>
        </w:rPr>
      </w:pPr>
      <w:r w:rsidRPr="008F0443">
        <w:rPr>
          <w:rFonts w:ascii="Times New Roman" w:hAnsi="Times New Roman" w:cs="Times New Roman"/>
          <w:sz w:val="24"/>
          <w:szCs w:val="24"/>
        </w:rPr>
        <w:lastRenderedPageBreak/>
        <w:t>Devletin negatif yükümlülükleri, bir devletin müdahaleden kaçınmasını ve hak ve özgürlüklere saygı göstermesi gerekliliğini ortaya koyar. Devletlerin işkenceden kaçınması, ifade özgürlüğünün özüne dokunan sınırlamalar yapmaması, ülkede yaşayan kişilere ayrımcı muamelede bulunmaması bu hususta örnek olarak verilebilir. Devletin negatif yükümlülükleri, medeni ve siyasi haklara daha çok özgülenebilir ve taraf devletlere getirilen yükümlülüklerin çoğunun bu mahiyette olduğu söylenebilir . Pozitif yükümlülükler ise, devletlerin hak ve özgürlükleri güvence altına almak için harekete geçmesi, gerekli eylem ve işlemleri yapması anlamına gelmektedir. Devletlerin kendi yetki alanları dahilindeki tüm kişilere Sözleşme haklarını güvence altına almak zorunluluğu mevcuttur. Sözleşme haklarının etkin bir şekilde korunmasını sağlayan ulusal bir yasal çerçeve oluşturulmalıdır. Sözleşme haklarının ihlali önlenmeli ve hakların ihlal edilmesi halinde de devletin etkili iç hukuk yollarını sağlaması gerekir.</w:t>
      </w:r>
    </w:p>
    <w:p w14:paraId="650942D4" w14:textId="2F55A90A" w:rsidR="008E453F" w:rsidRDefault="008E453F" w:rsidP="008F0443">
      <w:pPr>
        <w:pStyle w:val="NoSpacing"/>
        <w:rPr>
          <w:rFonts w:ascii="Times New Roman" w:hAnsi="Times New Roman" w:cs="Times New Roman"/>
          <w:sz w:val="24"/>
          <w:szCs w:val="24"/>
        </w:rPr>
      </w:pPr>
    </w:p>
    <w:p w14:paraId="0442BF4D" w14:textId="61836FB3" w:rsidR="008E453F" w:rsidRDefault="008E453F" w:rsidP="008F0443">
      <w:pPr>
        <w:pStyle w:val="NoSpacing"/>
        <w:rPr>
          <w:rFonts w:ascii="Times New Roman" w:hAnsi="Times New Roman" w:cs="Times New Roman"/>
          <w:sz w:val="24"/>
          <w:szCs w:val="24"/>
        </w:rPr>
      </w:pPr>
      <w:r w:rsidRPr="008E453F">
        <w:rPr>
          <w:rFonts w:ascii="Times New Roman" w:hAnsi="Times New Roman" w:cs="Times New Roman"/>
          <w:sz w:val="24"/>
          <w:szCs w:val="24"/>
        </w:rPr>
        <w:t>Devletlerin uluslararası insan haklarına ve insancıl hukuka olan saygıyı ve bu normların icrasını sağlamak için, ihlalleri önleme, soruşturma, failleri cezalandırma, mağdurlara adalete erişimde eşit ve etkin imkan sunma ve mağdurların zararını giderme veya zararlarının tazminini kolaylaştırma görevleri bulunmaktadır. Devlet eliyle veya resmi sıfatla görev yapan kişiler tarafından gerçekleştirilen ihlaller nedeniyle kendi ülkesinde yaşayan ve yetkisi altında bulunan tüm bireylerin uğradığı zararları, devlet tazmin yükümlülüğü altındadır</w:t>
      </w:r>
    </w:p>
    <w:p w14:paraId="5B4103CF" w14:textId="77777777" w:rsidR="008F0443" w:rsidRPr="00A45385" w:rsidRDefault="008F0443" w:rsidP="00A64B18">
      <w:pPr>
        <w:pStyle w:val="NoSpacing"/>
        <w:rPr>
          <w:rFonts w:ascii="Times New Roman" w:hAnsi="Times New Roman" w:cs="Times New Roman"/>
          <w:i/>
          <w:iCs/>
          <w:sz w:val="24"/>
          <w:szCs w:val="24"/>
        </w:rPr>
      </w:pPr>
    </w:p>
    <w:p w14:paraId="37D38087" w14:textId="60577BB8" w:rsidR="00A64B18" w:rsidRPr="00B43D81" w:rsidRDefault="00A64B18" w:rsidP="00A64B18">
      <w:pPr>
        <w:pStyle w:val="NoSpacing"/>
        <w:rPr>
          <w:rFonts w:ascii="Times New Roman" w:hAnsi="Times New Roman" w:cs="Times New Roman"/>
          <w:i/>
          <w:iCs/>
          <w:sz w:val="24"/>
          <w:szCs w:val="24"/>
        </w:rPr>
      </w:pPr>
      <w:r w:rsidRPr="003B1F23">
        <w:rPr>
          <w:rFonts w:ascii="Times New Roman" w:hAnsi="Times New Roman" w:cs="Times New Roman"/>
          <w:i/>
          <w:iCs/>
          <w:sz w:val="24"/>
          <w:szCs w:val="24"/>
        </w:rPr>
        <w:t xml:space="preserve">Anlatıda sırasıyla; </w:t>
      </w:r>
      <w:r w:rsidR="00A45385" w:rsidRPr="00A45385">
        <w:rPr>
          <w:rFonts w:ascii="Times New Roman" w:hAnsi="Times New Roman" w:cs="Times New Roman"/>
          <w:i/>
          <w:iCs/>
          <w:sz w:val="24"/>
          <w:szCs w:val="24"/>
        </w:rPr>
        <w:t xml:space="preserve">Etkili soruşturma yapılmaması durumunda hangi hakları ihlal </w:t>
      </w:r>
      <w:r w:rsidR="00A45385">
        <w:rPr>
          <w:rFonts w:ascii="Times New Roman" w:hAnsi="Times New Roman" w:cs="Times New Roman"/>
          <w:i/>
          <w:iCs/>
          <w:sz w:val="24"/>
          <w:szCs w:val="24"/>
        </w:rPr>
        <w:t xml:space="preserve">edildiği, </w:t>
      </w:r>
      <w:r w:rsidR="008F0443" w:rsidRPr="008F0443">
        <w:rPr>
          <w:rFonts w:ascii="Times New Roman" w:hAnsi="Times New Roman" w:cs="Times New Roman"/>
          <w:i/>
          <w:iCs/>
          <w:sz w:val="24"/>
          <w:szCs w:val="24"/>
        </w:rPr>
        <w:t>“Mağdur”, “şikayetçi” ve “suçtan zarar gören” kavramları</w:t>
      </w:r>
      <w:r w:rsidR="00A45385">
        <w:rPr>
          <w:rFonts w:ascii="Times New Roman" w:hAnsi="Times New Roman" w:cs="Times New Roman"/>
          <w:i/>
          <w:iCs/>
          <w:sz w:val="24"/>
          <w:szCs w:val="24"/>
        </w:rPr>
        <w:t xml:space="preserve">ndan </w:t>
      </w:r>
      <w:r>
        <w:rPr>
          <w:rFonts w:ascii="Times New Roman" w:hAnsi="Times New Roman" w:cs="Times New Roman"/>
          <w:i/>
          <w:iCs/>
          <w:sz w:val="24"/>
          <w:szCs w:val="24"/>
        </w:rPr>
        <w:t>söz edilecektir.</w:t>
      </w:r>
    </w:p>
    <w:p w14:paraId="47F690E9" w14:textId="77777777" w:rsidR="00A64B18" w:rsidRDefault="00A64B18" w:rsidP="00A64B18">
      <w:pPr>
        <w:widowControl w:val="0"/>
        <w:autoSpaceDE w:val="0"/>
        <w:autoSpaceDN w:val="0"/>
        <w:spacing w:line="240" w:lineRule="auto"/>
        <w:ind w:right="-1"/>
        <w:rPr>
          <w:rFonts w:ascii="Tahoma" w:hAnsi="Tahoma" w:cs="Tahoma"/>
          <w:b/>
          <w:szCs w:val="24"/>
        </w:rPr>
      </w:pPr>
    </w:p>
    <w:p w14:paraId="59221AA0" w14:textId="77777777" w:rsidR="00A64B18" w:rsidRPr="003B1F23" w:rsidRDefault="00A64B18" w:rsidP="00A64B18">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 xml:space="preserve">Adım 3: </w:t>
      </w:r>
    </w:p>
    <w:p w14:paraId="0C64601E" w14:textId="77777777" w:rsidR="00A64B18" w:rsidRPr="003B1F23" w:rsidRDefault="00A64B18" w:rsidP="00A64B18">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Etkinlik "İlişkilendirme"</w:t>
      </w:r>
    </w:p>
    <w:p w14:paraId="01C81946" w14:textId="77777777" w:rsidR="00A64B18" w:rsidRDefault="00A64B18" w:rsidP="00A64B18">
      <w:pPr>
        <w:pStyle w:val="NoSpacing"/>
        <w:rPr>
          <w:rFonts w:ascii="Times New Roman" w:hAnsi="Times New Roman" w:cs="Times New Roman"/>
          <w:sz w:val="24"/>
          <w:szCs w:val="24"/>
        </w:rPr>
      </w:pPr>
      <w:r>
        <w:rPr>
          <w:rFonts w:ascii="Times New Roman" w:hAnsi="Times New Roman" w:cs="Times New Roman"/>
          <w:sz w:val="24"/>
          <w:szCs w:val="24"/>
        </w:rPr>
        <w:t>Verilen kavramlarla ilgili ekrana eşleştirme soruları video arası etkileşim olarak sunulacak.</w:t>
      </w:r>
    </w:p>
    <w:p w14:paraId="747E32A5" w14:textId="77777777" w:rsidR="00A64B18" w:rsidRDefault="00A64B18" w:rsidP="00A64B18">
      <w:pPr>
        <w:pStyle w:val="NoSpacing"/>
        <w:rPr>
          <w:rFonts w:ascii="Times New Roman" w:hAnsi="Times New Roman" w:cs="Times New Roman"/>
          <w:sz w:val="24"/>
          <w:szCs w:val="24"/>
        </w:rPr>
      </w:pPr>
    </w:p>
    <w:p w14:paraId="01FD8123" w14:textId="77777777" w:rsidR="00A64B18" w:rsidRPr="003B1F23" w:rsidRDefault="00A64B18" w:rsidP="00A64B18">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 xml:space="preserve">Adım 4: </w:t>
      </w:r>
    </w:p>
    <w:p w14:paraId="754FCD50" w14:textId="77777777" w:rsidR="00A64B18" w:rsidRPr="003B1F23" w:rsidRDefault="00A64B18" w:rsidP="00A64B18">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Bilginin Sunumu "Yönlendirme"</w:t>
      </w:r>
    </w:p>
    <w:p w14:paraId="11847FB6" w14:textId="3915C4C0" w:rsidR="00A64B18" w:rsidRPr="003B1F23" w:rsidRDefault="00A45385" w:rsidP="00A64B18">
      <w:pPr>
        <w:pStyle w:val="NoSpacing"/>
        <w:rPr>
          <w:rFonts w:ascii="Times New Roman" w:hAnsi="Times New Roman" w:cs="Times New Roman"/>
          <w:i/>
          <w:iCs/>
          <w:sz w:val="24"/>
          <w:szCs w:val="24"/>
        </w:rPr>
      </w:pPr>
      <w:r w:rsidRPr="00A45385">
        <w:rPr>
          <w:rFonts w:ascii="Times New Roman" w:hAnsi="Times New Roman" w:cs="Times New Roman"/>
          <w:i/>
          <w:iCs/>
          <w:sz w:val="24"/>
          <w:szCs w:val="24"/>
        </w:rPr>
        <w:t>İnsan Hakları Yargısı Kararlarında Etkili Soruşturma Yükümlülüğü</w:t>
      </w:r>
      <w:r w:rsidR="005D7A1D" w:rsidRPr="005D7A1D">
        <w:rPr>
          <w:rFonts w:ascii="Times New Roman" w:hAnsi="Times New Roman" w:cs="Times New Roman"/>
          <w:i/>
          <w:iCs/>
          <w:sz w:val="24"/>
          <w:szCs w:val="24"/>
        </w:rPr>
        <w:t xml:space="preserve"> </w:t>
      </w:r>
      <w:r w:rsidR="00A64B18">
        <w:rPr>
          <w:rFonts w:ascii="Times New Roman" w:hAnsi="Times New Roman" w:cs="Times New Roman"/>
          <w:i/>
          <w:iCs/>
          <w:sz w:val="24"/>
          <w:szCs w:val="24"/>
        </w:rPr>
        <w:t>maddeler halinde listelenerek sunulacak. Anlatı ekrandaki ilgili görsel ve animasyonlarla desteklenecek.</w:t>
      </w:r>
    </w:p>
    <w:p w14:paraId="23242716" w14:textId="77777777" w:rsidR="00A64B18" w:rsidRDefault="00A64B18" w:rsidP="00A64B18">
      <w:pPr>
        <w:pStyle w:val="NoSpacing"/>
        <w:rPr>
          <w:rFonts w:ascii="Times New Roman" w:hAnsi="Times New Roman" w:cs="Times New Roman"/>
          <w:sz w:val="24"/>
          <w:szCs w:val="24"/>
        </w:rPr>
      </w:pPr>
    </w:p>
    <w:p w14:paraId="3CFC32C9" w14:textId="77777777" w:rsidR="00A64B18" w:rsidRPr="00333A1E" w:rsidRDefault="00A64B18" w:rsidP="00A64B18">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 xml:space="preserve">Adım 5: </w:t>
      </w:r>
    </w:p>
    <w:p w14:paraId="323520E9" w14:textId="77777777" w:rsidR="00A64B18" w:rsidRPr="00333A1E" w:rsidRDefault="00A64B18" w:rsidP="00A64B18">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Etkinlik "Tartışma"</w:t>
      </w:r>
    </w:p>
    <w:p w14:paraId="3B3C66F5" w14:textId="77777777" w:rsidR="00A64B18" w:rsidRDefault="00A64B18" w:rsidP="00A64B18">
      <w:pPr>
        <w:pStyle w:val="NoSpacing"/>
        <w:rPr>
          <w:rFonts w:ascii="Times New Roman" w:hAnsi="Times New Roman" w:cs="Times New Roman"/>
          <w:sz w:val="24"/>
          <w:szCs w:val="24"/>
        </w:rPr>
      </w:pPr>
    </w:p>
    <w:p w14:paraId="17469674" w14:textId="77777777" w:rsidR="00A64B18" w:rsidRDefault="00A64B18" w:rsidP="00A64B18">
      <w:pPr>
        <w:pStyle w:val="NoSpacing"/>
        <w:rPr>
          <w:rFonts w:ascii="Times New Roman" w:hAnsi="Times New Roman" w:cs="Times New Roman"/>
          <w:sz w:val="24"/>
          <w:szCs w:val="24"/>
        </w:rPr>
      </w:pPr>
      <w:r>
        <w:rPr>
          <w:rFonts w:ascii="Times New Roman" w:hAnsi="Times New Roman" w:cs="Times New Roman"/>
          <w:sz w:val="24"/>
          <w:szCs w:val="24"/>
        </w:rPr>
        <w:t>[Dış Ses]</w:t>
      </w:r>
    </w:p>
    <w:p w14:paraId="3D47FA46" w14:textId="36ADE7F4" w:rsidR="007743AF" w:rsidRPr="007743AF" w:rsidRDefault="007743AF" w:rsidP="007743AF">
      <w:pPr>
        <w:pStyle w:val="NoSpacing"/>
        <w:rPr>
          <w:rFonts w:ascii="Times New Roman" w:hAnsi="Times New Roman" w:cs="Times New Roman"/>
          <w:sz w:val="24"/>
          <w:szCs w:val="24"/>
        </w:rPr>
      </w:pPr>
      <w:r w:rsidRPr="007743AF">
        <w:rPr>
          <w:rFonts w:ascii="Times New Roman" w:hAnsi="Times New Roman" w:cs="Times New Roman"/>
          <w:sz w:val="24"/>
          <w:szCs w:val="24"/>
        </w:rPr>
        <w:t>Cumhuriyet savcısı soruşturmaya devam ederken aynı zamanda 6284 sayılı Kanun uyarınca da harekete geçmesi gerekebilir. Yukarıda da belirtildiği üzere soruşturma işlemleri yürütülürken  6284 sayılı Kanun uyarınca Cumhuriyet savcısına düşen bazı görevler vardır. Adalet Bakanlığı’nın 154/2 sayılı Genelgesi’nde yer alan iyi uygulama örnekleri</w:t>
      </w:r>
      <w:r>
        <w:rPr>
          <w:rFonts w:ascii="Times New Roman" w:hAnsi="Times New Roman" w:cs="Times New Roman"/>
          <w:sz w:val="24"/>
          <w:szCs w:val="24"/>
        </w:rPr>
        <w:t xml:space="preserve"> kapsamında </w:t>
      </w:r>
      <w:r w:rsidRPr="007743AF">
        <w:rPr>
          <w:rFonts w:ascii="Times New Roman" w:hAnsi="Times New Roman" w:cs="Times New Roman"/>
          <w:sz w:val="24"/>
          <w:szCs w:val="24"/>
        </w:rPr>
        <w:t>savcılığın rolü</w:t>
      </w:r>
      <w:r>
        <w:rPr>
          <w:rFonts w:ascii="Times New Roman" w:hAnsi="Times New Roman" w:cs="Times New Roman"/>
          <w:sz w:val="24"/>
          <w:szCs w:val="24"/>
        </w:rPr>
        <w:t>;</w:t>
      </w:r>
    </w:p>
    <w:p w14:paraId="0D591FFB" w14:textId="77777777" w:rsidR="007743AF" w:rsidRPr="007743AF" w:rsidRDefault="007743AF" w:rsidP="007743AF">
      <w:pPr>
        <w:pStyle w:val="NoSpacing"/>
        <w:rPr>
          <w:rFonts w:ascii="Times New Roman" w:hAnsi="Times New Roman" w:cs="Times New Roman"/>
          <w:sz w:val="24"/>
          <w:szCs w:val="24"/>
        </w:rPr>
      </w:pPr>
    </w:p>
    <w:p w14:paraId="2F2C9DC7" w14:textId="3FFCA03E" w:rsidR="007743AF" w:rsidRPr="007743AF" w:rsidRDefault="002920DD" w:rsidP="0079522A">
      <w:pPr>
        <w:pStyle w:val="NoSpacing"/>
        <w:rPr>
          <w:rFonts w:ascii="Times New Roman" w:hAnsi="Times New Roman" w:cs="Times New Roman"/>
          <w:sz w:val="24"/>
          <w:szCs w:val="24"/>
        </w:rPr>
      </w:pPr>
      <w:r>
        <w:rPr>
          <w:rFonts w:ascii="Times New Roman" w:hAnsi="Times New Roman" w:cs="Times New Roman"/>
          <w:sz w:val="24"/>
          <w:szCs w:val="24"/>
        </w:rPr>
        <w:t xml:space="preserve">1. </w:t>
      </w:r>
      <w:r w:rsidR="007743AF" w:rsidRPr="007743AF">
        <w:rPr>
          <w:rFonts w:ascii="Times New Roman" w:hAnsi="Times New Roman" w:cs="Times New Roman"/>
          <w:sz w:val="24"/>
          <w:szCs w:val="24"/>
        </w:rPr>
        <w:t>Talep edilecek tedbirlerin değerlendirilmesi</w:t>
      </w:r>
      <w:r w:rsidR="007743AF">
        <w:rPr>
          <w:rFonts w:ascii="Times New Roman" w:hAnsi="Times New Roman" w:cs="Times New Roman"/>
          <w:sz w:val="24"/>
          <w:szCs w:val="24"/>
        </w:rPr>
        <w:t xml:space="preserve">: </w:t>
      </w:r>
    </w:p>
    <w:p w14:paraId="5DAD9A9B" w14:textId="2BB1BC4B" w:rsidR="007743AF" w:rsidRPr="007743AF" w:rsidRDefault="007743AF">
      <w:pPr>
        <w:pStyle w:val="NoSpacing"/>
        <w:numPr>
          <w:ilvl w:val="0"/>
          <w:numId w:val="39"/>
        </w:numPr>
        <w:rPr>
          <w:rFonts w:ascii="Times New Roman" w:hAnsi="Times New Roman" w:cs="Times New Roman"/>
          <w:sz w:val="24"/>
          <w:szCs w:val="24"/>
        </w:rPr>
      </w:pPr>
      <w:r w:rsidRPr="007743AF">
        <w:rPr>
          <w:rFonts w:ascii="Times New Roman" w:hAnsi="Times New Roman" w:cs="Times New Roman"/>
          <w:sz w:val="24"/>
          <w:szCs w:val="24"/>
        </w:rPr>
        <w:t>Nitelikli veya tekrarlanan şiddet vakalarını içerenler başta olmak üzere yürütülen soruşturmalarda şüpheli hakkında CMK’da düzenlenen uygun koruma tedbirlerine başvurulması hususu değerlendirilmelidir.</w:t>
      </w:r>
      <w:r>
        <w:rPr>
          <w:rFonts w:ascii="Times New Roman" w:hAnsi="Times New Roman" w:cs="Times New Roman"/>
          <w:sz w:val="24"/>
          <w:szCs w:val="24"/>
        </w:rPr>
        <w:t xml:space="preserve"> </w:t>
      </w:r>
      <w:r w:rsidRPr="007743AF">
        <w:rPr>
          <w:rFonts w:ascii="Times New Roman" w:hAnsi="Times New Roman" w:cs="Times New Roman"/>
          <w:sz w:val="24"/>
          <w:szCs w:val="24"/>
        </w:rPr>
        <w:t>Nitelikli veya tekrarlanan şiddet vakalarını içerenler başta olmak üzere yürütülen soruşturmalarda şüpheli hakkında CMK’da düzenlenen uygun koruma tedbirlerine başvurulması hususu değerlendirilmelidir.</w:t>
      </w:r>
    </w:p>
    <w:p w14:paraId="681118CD" w14:textId="57B470D6" w:rsidR="007743AF" w:rsidRPr="007743AF" w:rsidRDefault="007743AF">
      <w:pPr>
        <w:pStyle w:val="NoSpacing"/>
        <w:numPr>
          <w:ilvl w:val="0"/>
          <w:numId w:val="39"/>
        </w:numPr>
        <w:rPr>
          <w:rFonts w:ascii="Times New Roman" w:hAnsi="Times New Roman" w:cs="Times New Roman"/>
          <w:sz w:val="24"/>
          <w:szCs w:val="24"/>
        </w:rPr>
      </w:pPr>
      <w:r w:rsidRPr="007743AF">
        <w:rPr>
          <w:rFonts w:ascii="Times New Roman" w:hAnsi="Times New Roman" w:cs="Times New Roman"/>
          <w:sz w:val="24"/>
          <w:szCs w:val="24"/>
        </w:rPr>
        <w:t>Nitelikli veya tekrarlanan şiddet vakalarında, 6284 sayılı Kanunda düzenlenen uzaklaştırma veya yaklaşmama tedbirleri ile birlikte teknik yöntemlerle takip (elektronik kelepçe) kararı verilmesi de talep edilmeli ve böylelikle bu tedbirlerin etkin şekilde uygulanması sağlanmalıdır.</w:t>
      </w:r>
    </w:p>
    <w:p w14:paraId="72F17146" w14:textId="1AABF956" w:rsidR="007743AF" w:rsidRPr="007743AF" w:rsidRDefault="007743AF">
      <w:pPr>
        <w:pStyle w:val="NoSpacing"/>
        <w:numPr>
          <w:ilvl w:val="0"/>
          <w:numId w:val="39"/>
        </w:numPr>
        <w:rPr>
          <w:rFonts w:ascii="Times New Roman" w:hAnsi="Times New Roman" w:cs="Times New Roman"/>
          <w:sz w:val="24"/>
          <w:szCs w:val="24"/>
        </w:rPr>
      </w:pPr>
      <w:r w:rsidRPr="007743AF">
        <w:rPr>
          <w:rFonts w:ascii="Times New Roman" w:hAnsi="Times New Roman" w:cs="Times New Roman"/>
          <w:sz w:val="24"/>
          <w:szCs w:val="24"/>
        </w:rPr>
        <w:lastRenderedPageBreak/>
        <w:t>Fail kasten öldürme ve bu suça teşebbüs, neticesi sebebiyle ağırlaşmış yaralama, çocuğun cinsel istismarı, nitelikli cinsel saldırı ve neticesi sebebiyle ağırlaşmış işkence suçlarından tutuklu ya da hükümlü̈ bulunan kişilerdense, ceza infaz kurumlarından tahliye olması veya firar etmesi halinde ceza infaz kurumu müdürlüğünce mağdurun bulunduğu yer kolluk birimine bildirimde bulunulması sağlanmalıdır. Bu kişilerin izin nedeniyle ceza infaz kurumundan ayrılma durumunda da mağdurun bulunduğu yer kolluk birimine bildirimde bulunulmasının sağlanmalıdır.</w:t>
      </w:r>
    </w:p>
    <w:p w14:paraId="33936D7C" w14:textId="6200CCA6" w:rsidR="007743AF" w:rsidRPr="007743AF" w:rsidRDefault="007743AF">
      <w:pPr>
        <w:pStyle w:val="NoSpacing"/>
        <w:numPr>
          <w:ilvl w:val="0"/>
          <w:numId w:val="39"/>
        </w:numPr>
        <w:rPr>
          <w:rFonts w:ascii="Times New Roman" w:hAnsi="Times New Roman" w:cs="Times New Roman"/>
          <w:sz w:val="24"/>
          <w:szCs w:val="24"/>
        </w:rPr>
      </w:pPr>
      <w:r w:rsidRPr="007743AF">
        <w:rPr>
          <w:rFonts w:ascii="Times New Roman" w:hAnsi="Times New Roman" w:cs="Times New Roman"/>
          <w:sz w:val="24"/>
          <w:szCs w:val="24"/>
        </w:rPr>
        <w:t>Hayati risk içerdiği değerlendirilen vakalar veya şiddet failinin kayıp veya kaçak olması durumu yüksek riskli kabul edilerek mağdur mümkünse konukevine alınmalı, mağdurun bunu kabul etmemesi halinde geçici koruma altına alınması tedbiri başta olmak üzere gerekli tüm tedbirlerin alınması için kolluğa talimat verilmeli ya da mahkemeden talepte bulunulmalıdır.</w:t>
      </w:r>
    </w:p>
    <w:p w14:paraId="39DC0CFB" w14:textId="0FC6595D" w:rsidR="007743AF" w:rsidRPr="007743AF" w:rsidRDefault="007743AF">
      <w:pPr>
        <w:pStyle w:val="NoSpacing"/>
        <w:numPr>
          <w:ilvl w:val="0"/>
          <w:numId w:val="39"/>
        </w:numPr>
        <w:rPr>
          <w:rFonts w:ascii="Times New Roman" w:hAnsi="Times New Roman" w:cs="Times New Roman"/>
          <w:sz w:val="24"/>
          <w:szCs w:val="24"/>
        </w:rPr>
      </w:pPr>
      <w:r w:rsidRPr="007743AF">
        <w:rPr>
          <w:rFonts w:ascii="Times New Roman" w:hAnsi="Times New Roman" w:cs="Times New Roman"/>
          <w:sz w:val="24"/>
          <w:szCs w:val="24"/>
        </w:rPr>
        <w:t>Mağdur bakımından hayati tehlikenin bulunması ve bu tehlikenin önlenmesi için diğer tedbirlerin yeterli olmayacağının anlaşılması halinde:</w:t>
      </w:r>
    </w:p>
    <w:p w14:paraId="49EAD858" w14:textId="305D55A2" w:rsidR="007743AF" w:rsidRPr="007743AF" w:rsidRDefault="007743AF">
      <w:pPr>
        <w:pStyle w:val="NoSpacing"/>
        <w:numPr>
          <w:ilvl w:val="0"/>
          <w:numId w:val="39"/>
        </w:numPr>
        <w:rPr>
          <w:rFonts w:ascii="Times New Roman" w:hAnsi="Times New Roman" w:cs="Times New Roman"/>
          <w:sz w:val="24"/>
          <w:szCs w:val="24"/>
        </w:rPr>
      </w:pPr>
      <w:r w:rsidRPr="007743AF">
        <w:rPr>
          <w:rFonts w:ascii="Times New Roman" w:hAnsi="Times New Roman" w:cs="Times New Roman"/>
          <w:sz w:val="24"/>
          <w:szCs w:val="24"/>
        </w:rPr>
        <w:t>İlgilinin aydınlatılmış rızasına bağlı olarak kimlik ve ilgili diğer bilgi ve belgelerinin değiştirilmesi tedbirine karar verilmek üzere mahkemeden talepte bulunulması hususu değerlendirilmelidir.</w:t>
      </w:r>
    </w:p>
    <w:p w14:paraId="517A75AB" w14:textId="70D2F06D" w:rsidR="007743AF" w:rsidRPr="007743AF" w:rsidRDefault="007743AF">
      <w:pPr>
        <w:pStyle w:val="NoSpacing"/>
        <w:numPr>
          <w:ilvl w:val="0"/>
          <w:numId w:val="39"/>
        </w:numPr>
        <w:rPr>
          <w:rFonts w:ascii="Times New Roman" w:hAnsi="Times New Roman" w:cs="Times New Roman"/>
          <w:sz w:val="24"/>
          <w:szCs w:val="24"/>
        </w:rPr>
      </w:pPr>
      <w:r w:rsidRPr="007743AF">
        <w:rPr>
          <w:rFonts w:ascii="Times New Roman" w:hAnsi="Times New Roman" w:cs="Times New Roman"/>
          <w:sz w:val="24"/>
          <w:szCs w:val="24"/>
        </w:rPr>
        <w:t>Kimlik ve ilgili diğer bilgi ve belgelerin değiştirilmesi kararından beklenen amaç ve faydanın gerçekleşebilmesi için kararın uygulanmasında gizlilik kuralına riayet edilmelidir.</w:t>
      </w:r>
    </w:p>
    <w:p w14:paraId="620108D2" w14:textId="32EFAAD7" w:rsidR="007743AF" w:rsidRPr="007743AF" w:rsidRDefault="007743AF">
      <w:pPr>
        <w:pStyle w:val="NoSpacing"/>
        <w:numPr>
          <w:ilvl w:val="0"/>
          <w:numId w:val="39"/>
        </w:numPr>
        <w:rPr>
          <w:rFonts w:ascii="Times New Roman" w:hAnsi="Times New Roman" w:cs="Times New Roman"/>
          <w:sz w:val="24"/>
          <w:szCs w:val="24"/>
        </w:rPr>
      </w:pPr>
      <w:r w:rsidRPr="007743AF">
        <w:rPr>
          <w:rFonts w:ascii="Times New Roman" w:hAnsi="Times New Roman" w:cs="Times New Roman"/>
          <w:sz w:val="24"/>
          <w:szCs w:val="24"/>
        </w:rPr>
        <w:t>Çocuğun yüksek yararı ilkesi uyarınca 5395 sayılı Çocuk Koruma Kanununun 5 inci maddesine göre başta danışmanlık tedbiri olmak üzere uygun tedbir kararları talep edilmelidir.</w:t>
      </w:r>
    </w:p>
    <w:p w14:paraId="5CBC491D" w14:textId="77777777" w:rsidR="007743AF" w:rsidRPr="007743AF" w:rsidRDefault="007743AF" w:rsidP="007743AF">
      <w:pPr>
        <w:pStyle w:val="NoSpacing"/>
        <w:rPr>
          <w:rFonts w:ascii="Times New Roman" w:hAnsi="Times New Roman" w:cs="Times New Roman"/>
          <w:sz w:val="24"/>
          <w:szCs w:val="24"/>
        </w:rPr>
      </w:pPr>
    </w:p>
    <w:p w14:paraId="3E4DBBCC" w14:textId="62E3AF5D" w:rsidR="007743AF" w:rsidRPr="007743AF" w:rsidRDefault="007743AF" w:rsidP="007743AF">
      <w:pPr>
        <w:pStyle w:val="NoSpacing"/>
        <w:rPr>
          <w:rFonts w:ascii="Times New Roman" w:hAnsi="Times New Roman" w:cs="Times New Roman"/>
          <w:sz w:val="24"/>
          <w:szCs w:val="24"/>
        </w:rPr>
      </w:pPr>
      <w:r w:rsidRPr="007743AF">
        <w:rPr>
          <w:rFonts w:ascii="Times New Roman" w:hAnsi="Times New Roman" w:cs="Times New Roman"/>
          <w:sz w:val="24"/>
          <w:szCs w:val="24"/>
        </w:rPr>
        <w:t>2</w:t>
      </w:r>
      <w:r w:rsidR="0079522A">
        <w:rPr>
          <w:rFonts w:ascii="Times New Roman" w:hAnsi="Times New Roman" w:cs="Times New Roman"/>
          <w:sz w:val="24"/>
          <w:szCs w:val="24"/>
        </w:rPr>
        <w:t>.</w:t>
      </w:r>
      <w:r w:rsidRPr="007743AF">
        <w:rPr>
          <w:rFonts w:ascii="Times New Roman" w:hAnsi="Times New Roman" w:cs="Times New Roman"/>
          <w:sz w:val="24"/>
          <w:szCs w:val="24"/>
        </w:rPr>
        <w:t xml:space="preserve"> Sağlık, tedavi ve eğitim tedbirleri</w:t>
      </w:r>
    </w:p>
    <w:p w14:paraId="472A47EB" w14:textId="749239AC" w:rsidR="007743AF" w:rsidRPr="007743AF" w:rsidRDefault="007743AF">
      <w:pPr>
        <w:pStyle w:val="NoSpacing"/>
        <w:numPr>
          <w:ilvl w:val="0"/>
          <w:numId w:val="38"/>
        </w:numPr>
        <w:rPr>
          <w:rFonts w:ascii="Times New Roman" w:hAnsi="Times New Roman" w:cs="Times New Roman"/>
          <w:sz w:val="24"/>
          <w:szCs w:val="24"/>
        </w:rPr>
      </w:pPr>
      <w:r w:rsidRPr="007743AF">
        <w:rPr>
          <w:rFonts w:ascii="Times New Roman" w:hAnsi="Times New Roman" w:cs="Times New Roman"/>
          <w:sz w:val="24"/>
          <w:szCs w:val="24"/>
        </w:rPr>
        <w:t>Alkol ya da uyuşturucu veya uyarıcı madde bağımlısı olduğu veya bu maddelerin etkisi altındayken şiddet uyguladığı iddia edilen kişiler hakkında sağlık tedbirine hükmedilmesi mahkemeden talep edilmelidir.</w:t>
      </w:r>
    </w:p>
    <w:p w14:paraId="3C15CECC" w14:textId="2F63BEE3" w:rsidR="007743AF" w:rsidRPr="007743AF" w:rsidRDefault="007743AF">
      <w:pPr>
        <w:pStyle w:val="NoSpacing"/>
        <w:numPr>
          <w:ilvl w:val="0"/>
          <w:numId w:val="38"/>
        </w:numPr>
        <w:rPr>
          <w:rFonts w:ascii="Times New Roman" w:hAnsi="Times New Roman" w:cs="Times New Roman"/>
          <w:sz w:val="24"/>
          <w:szCs w:val="24"/>
        </w:rPr>
      </w:pPr>
      <w:r w:rsidRPr="007743AF">
        <w:rPr>
          <w:rFonts w:ascii="Times New Roman" w:hAnsi="Times New Roman" w:cs="Times New Roman"/>
          <w:sz w:val="24"/>
          <w:szCs w:val="24"/>
        </w:rPr>
        <w:t xml:space="preserve">Şiddet uyguladığı iddia edilen kişinin akıl veya ruh sağlığının yerinde olmadığı hususunda şüphe oluşması halinde bir sağlık kuruluşuna muayene veya tedavi için başvurması ve tedavisinin sağlanması tedbiri talep edilmelidir. </w:t>
      </w:r>
    </w:p>
    <w:p w14:paraId="2BAB4C71" w14:textId="1708942D" w:rsidR="007743AF" w:rsidRPr="007743AF" w:rsidRDefault="007743AF">
      <w:pPr>
        <w:pStyle w:val="NoSpacing"/>
        <w:numPr>
          <w:ilvl w:val="0"/>
          <w:numId w:val="38"/>
        </w:numPr>
        <w:rPr>
          <w:rFonts w:ascii="Times New Roman" w:hAnsi="Times New Roman" w:cs="Times New Roman"/>
          <w:sz w:val="24"/>
          <w:szCs w:val="24"/>
        </w:rPr>
      </w:pPr>
      <w:r w:rsidRPr="007743AF">
        <w:rPr>
          <w:rFonts w:ascii="Times New Roman" w:hAnsi="Times New Roman" w:cs="Times New Roman"/>
          <w:sz w:val="24"/>
          <w:szCs w:val="24"/>
        </w:rPr>
        <w:t>Verilen sağlık tedbirlerine uymayan kişi hakkında koşulları varsa zorlama hapsi kararı verilmesi talep edilmelidir.</w:t>
      </w:r>
    </w:p>
    <w:p w14:paraId="65A046D7" w14:textId="05F9ABA4" w:rsidR="007743AF" w:rsidRPr="007743AF" w:rsidRDefault="007743AF">
      <w:pPr>
        <w:pStyle w:val="NoSpacing"/>
        <w:numPr>
          <w:ilvl w:val="0"/>
          <w:numId w:val="38"/>
        </w:numPr>
        <w:rPr>
          <w:rFonts w:ascii="Times New Roman" w:hAnsi="Times New Roman" w:cs="Times New Roman"/>
          <w:sz w:val="24"/>
          <w:szCs w:val="24"/>
        </w:rPr>
      </w:pPr>
      <w:r w:rsidRPr="007743AF">
        <w:rPr>
          <w:rFonts w:ascii="Times New Roman" w:hAnsi="Times New Roman" w:cs="Times New Roman"/>
          <w:sz w:val="24"/>
          <w:szCs w:val="24"/>
        </w:rPr>
        <w:t>Akıl hastalığı, akıl zayıflığı, alkol veya uyuşturucu madde bağımlılığı sebeplerinden biriyle toplum için tehlike oluşturan kişi hakkında gereği için ilgili vesayet makamına bildirimde bulunulmalıdır.</w:t>
      </w:r>
    </w:p>
    <w:p w14:paraId="50CAA45C" w14:textId="408ACED7" w:rsidR="007743AF" w:rsidRPr="007743AF" w:rsidRDefault="007743AF">
      <w:pPr>
        <w:pStyle w:val="NoSpacing"/>
        <w:numPr>
          <w:ilvl w:val="0"/>
          <w:numId w:val="38"/>
        </w:numPr>
        <w:rPr>
          <w:rFonts w:ascii="Times New Roman" w:hAnsi="Times New Roman" w:cs="Times New Roman"/>
          <w:sz w:val="24"/>
          <w:szCs w:val="24"/>
        </w:rPr>
      </w:pPr>
      <w:r w:rsidRPr="007743AF">
        <w:rPr>
          <w:rFonts w:ascii="Times New Roman" w:hAnsi="Times New Roman" w:cs="Times New Roman"/>
          <w:sz w:val="24"/>
          <w:szCs w:val="24"/>
        </w:rPr>
        <w:t>Şiddet uygulayan hakkında; teşvik edici, aydınlatıcı ve yol gösterici mahiyette olmak üzere, önleyici tedbirlere ek olarak gerekirse öfke kontrolü̈, stresle başa çıkma, şiddeti önlemeye yönelik farkındalık sağlayarak tutum ve davranış değiştirmeyi hedefleyen eğitim ve rehabilitasyon programlarına katılma yönünde karar verilmesi talep edilmelidir.</w:t>
      </w:r>
    </w:p>
    <w:p w14:paraId="091039BD" w14:textId="1F95AA6B" w:rsidR="007743AF" w:rsidRPr="007743AF" w:rsidRDefault="007743AF">
      <w:pPr>
        <w:pStyle w:val="NoSpacing"/>
        <w:numPr>
          <w:ilvl w:val="0"/>
          <w:numId w:val="38"/>
        </w:numPr>
        <w:rPr>
          <w:rFonts w:ascii="Times New Roman" w:hAnsi="Times New Roman" w:cs="Times New Roman"/>
          <w:sz w:val="24"/>
          <w:szCs w:val="24"/>
        </w:rPr>
      </w:pPr>
      <w:r w:rsidRPr="007743AF">
        <w:rPr>
          <w:rFonts w:ascii="Times New Roman" w:hAnsi="Times New Roman" w:cs="Times New Roman"/>
          <w:sz w:val="24"/>
          <w:szCs w:val="24"/>
        </w:rPr>
        <w:t>Şiddetle etkin mücadeleye yönelik amaca uygun benzer tedbirlerin talep edilebileceği göz önünde bulundurulmalıdır.</w:t>
      </w:r>
    </w:p>
    <w:p w14:paraId="4E83B2BE" w14:textId="77777777" w:rsidR="007743AF" w:rsidRPr="007743AF" w:rsidRDefault="007743AF" w:rsidP="007743AF">
      <w:pPr>
        <w:pStyle w:val="NoSpacing"/>
        <w:rPr>
          <w:rFonts w:ascii="Times New Roman" w:hAnsi="Times New Roman" w:cs="Times New Roman"/>
          <w:sz w:val="24"/>
          <w:szCs w:val="24"/>
        </w:rPr>
      </w:pPr>
    </w:p>
    <w:p w14:paraId="2D6D0DDF" w14:textId="77777777" w:rsidR="007743AF" w:rsidRPr="007743AF" w:rsidRDefault="007743AF" w:rsidP="007743AF">
      <w:pPr>
        <w:pStyle w:val="NoSpacing"/>
        <w:rPr>
          <w:rFonts w:ascii="Times New Roman" w:hAnsi="Times New Roman" w:cs="Times New Roman"/>
          <w:sz w:val="24"/>
          <w:szCs w:val="24"/>
        </w:rPr>
      </w:pPr>
      <w:r w:rsidRPr="007743AF">
        <w:rPr>
          <w:rFonts w:ascii="Times New Roman" w:hAnsi="Times New Roman" w:cs="Times New Roman"/>
          <w:sz w:val="24"/>
          <w:szCs w:val="24"/>
        </w:rPr>
        <w:t>4.3 Kararların tebliği ve infazı</w:t>
      </w:r>
    </w:p>
    <w:p w14:paraId="4BB9FE9A" w14:textId="31D4C59A" w:rsidR="007743AF" w:rsidRPr="007743AF" w:rsidRDefault="007743AF">
      <w:pPr>
        <w:pStyle w:val="NoSpacing"/>
        <w:numPr>
          <w:ilvl w:val="0"/>
          <w:numId w:val="37"/>
        </w:numPr>
        <w:rPr>
          <w:rFonts w:ascii="Times New Roman" w:hAnsi="Times New Roman" w:cs="Times New Roman"/>
          <w:sz w:val="24"/>
          <w:szCs w:val="24"/>
        </w:rPr>
      </w:pPr>
      <w:r w:rsidRPr="007743AF">
        <w:rPr>
          <w:rFonts w:ascii="Times New Roman" w:hAnsi="Times New Roman" w:cs="Times New Roman"/>
          <w:sz w:val="24"/>
          <w:szCs w:val="24"/>
        </w:rPr>
        <w:t>6284 sayılı Kanun uyarınca hükmedilen tedbir kararlarının verildiği anda uygulanabileceği, tefhim veya tebliğ edilememesinin ya da karara itiraz edilmesinin kararın infazına engel teşkil etmeyeceği göz önünde bulundurulmalıdır.</w:t>
      </w:r>
    </w:p>
    <w:p w14:paraId="39692493" w14:textId="4AAD6A2E" w:rsidR="007743AF" w:rsidRPr="007743AF" w:rsidRDefault="007743AF">
      <w:pPr>
        <w:pStyle w:val="NoSpacing"/>
        <w:numPr>
          <w:ilvl w:val="0"/>
          <w:numId w:val="37"/>
        </w:numPr>
        <w:rPr>
          <w:rFonts w:ascii="Times New Roman" w:hAnsi="Times New Roman" w:cs="Times New Roman"/>
          <w:sz w:val="24"/>
          <w:szCs w:val="24"/>
        </w:rPr>
      </w:pPr>
      <w:r w:rsidRPr="007743AF">
        <w:rPr>
          <w:rFonts w:ascii="Times New Roman" w:hAnsi="Times New Roman" w:cs="Times New Roman"/>
          <w:sz w:val="24"/>
          <w:szCs w:val="24"/>
        </w:rPr>
        <w:t xml:space="preserve">Tedbir kararlarının tebliğ işlemlerinin olayın ve kararın niteliğine göre 7201 sayılı Tebligat Kanunu’nun 2 nci maddesinde belirtilen "tehirinde zarar umulan iş" </w:t>
      </w:r>
      <w:r w:rsidRPr="007743AF">
        <w:rPr>
          <w:rFonts w:ascii="Times New Roman" w:hAnsi="Times New Roman" w:cs="Times New Roman"/>
          <w:sz w:val="24"/>
          <w:szCs w:val="24"/>
        </w:rPr>
        <w:lastRenderedPageBreak/>
        <w:t>kapsamında değerlendirilerek kolluk aracılığıyla tebliğ edilebileceği göz önünde bulundurulmalıdır.</w:t>
      </w:r>
    </w:p>
    <w:p w14:paraId="11ACF1F3" w14:textId="79CF3A41" w:rsidR="007743AF" w:rsidRPr="007743AF" w:rsidRDefault="007743AF">
      <w:pPr>
        <w:pStyle w:val="NoSpacing"/>
        <w:numPr>
          <w:ilvl w:val="0"/>
          <w:numId w:val="37"/>
        </w:numPr>
        <w:rPr>
          <w:rFonts w:ascii="Times New Roman" w:hAnsi="Times New Roman" w:cs="Times New Roman"/>
          <w:sz w:val="24"/>
          <w:szCs w:val="24"/>
        </w:rPr>
      </w:pPr>
      <w:r w:rsidRPr="007743AF">
        <w:rPr>
          <w:rFonts w:ascii="Times New Roman" w:hAnsi="Times New Roman" w:cs="Times New Roman"/>
          <w:sz w:val="24"/>
          <w:szCs w:val="24"/>
        </w:rPr>
        <w:t>Tedbir kararlarının ihlali halinde mahkeme tarafından zorlama hapsi kararı verilebilmesi için:</w:t>
      </w:r>
    </w:p>
    <w:p w14:paraId="32CAA2E3" w14:textId="1DFABDC3" w:rsidR="007743AF" w:rsidRPr="007743AF" w:rsidRDefault="007743AF">
      <w:pPr>
        <w:pStyle w:val="NoSpacing"/>
        <w:numPr>
          <w:ilvl w:val="1"/>
          <w:numId w:val="37"/>
        </w:numPr>
        <w:rPr>
          <w:rFonts w:ascii="Times New Roman" w:hAnsi="Times New Roman" w:cs="Times New Roman"/>
          <w:sz w:val="24"/>
          <w:szCs w:val="24"/>
        </w:rPr>
      </w:pPr>
      <w:r w:rsidRPr="007743AF">
        <w:rPr>
          <w:rFonts w:ascii="Times New Roman" w:hAnsi="Times New Roman" w:cs="Times New Roman"/>
          <w:sz w:val="24"/>
          <w:szCs w:val="24"/>
        </w:rPr>
        <w:t>Tebliğ evrakında "kararın gereklerine aykırı hareket edildiğinde zorlama hapsi uygulanacağı" yönünde ihtara yer verilmesi gerektiği bilinmelidir.</w:t>
      </w:r>
    </w:p>
    <w:p w14:paraId="22D7AD5E" w14:textId="374E95EA" w:rsidR="007743AF" w:rsidRPr="007743AF" w:rsidRDefault="007743AF">
      <w:pPr>
        <w:pStyle w:val="NoSpacing"/>
        <w:numPr>
          <w:ilvl w:val="1"/>
          <w:numId w:val="37"/>
        </w:numPr>
        <w:rPr>
          <w:rFonts w:ascii="Times New Roman" w:hAnsi="Times New Roman" w:cs="Times New Roman"/>
          <w:sz w:val="24"/>
          <w:szCs w:val="24"/>
        </w:rPr>
      </w:pPr>
      <w:r w:rsidRPr="007743AF">
        <w:rPr>
          <w:rFonts w:ascii="Times New Roman" w:hAnsi="Times New Roman" w:cs="Times New Roman"/>
          <w:sz w:val="24"/>
          <w:szCs w:val="24"/>
        </w:rPr>
        <w:t>Tebliğ işleminin kolluk tarafından yapılması halinde, tebliğ tutanağında tebliğ tarihi ile saatinin açıkça yazılması gerektiği gözden uzak tutulmamalıdır.</w:t>
      </w:r>
    </w:p>
    <w:p w14:paraId="4722ACE4" w14:textId="5CDA1510" w:rsidR="007743AF" w:rsidRPr="007743AF" w:rsidRDefault="007743AF">
      <w:pPr>
        <w:pStyle w:val="NoSpacing"/>
        <w:numPr>
          <w:ilvl w:val="0"/>
          <w:numId w:val="37"/>
        </w:numPr>
        <w:rPr>
          <w:rFonts w:ascii="Times New Roman" w:hAnsi="Times New Roman" w:cs="Times New Roman"/>
          <w:sz w:val="24"/>
          <w:szCs w:val="24"/>
        </w:rPr>
      </w:pPr>
      <w:r w:rsidRPr="007743AF">
        <w:rPr>
          <w:rFonts w:ascii="Times New Roman" w:hAnsi="Times New Roman" w:cs="Times New Roman"/>
          <w:sz w:val="24"/>
          <w:szCs w:val="24"/>
        </w:rPr>
        <w:t xml:space="preserve">Zorlama hapsi kararlarının; itiraz kanun yoluna tabi olması ve kesinleşmeden infaz edilemeyeceği göz önünde bulundurulmalıdır. </w:t>
      </w:r>
    </w:p>
    <w:p w14:paraId="184F7415" w14:textId="3566E599" w:rsidR="007743AF" w:rsidRPr="007743AF" w:rsidRDefault="007743AF">
      <w:pPr>
        <w:pStyle w:val="NoSpacing"/>
        <w:numPr>
          <w:ilvl w:val="0"/>
          <w:numId w:val="37"/>
        </w:numPr>
        <w:rPr>
          <w:rFonts w:ascii="Times New Roman" w:hAnsi="Times New Roman" w:cs="Times New Roman"/>
          <w:sz w:val="24"/>
          <w:szCs w:val="24"/>
        </w:rPr>
      </w:pPr>
      <w:r w:rsidRPr="007743AF">
        <w:rPr>
          <w:rFonts w:ascii="Times New Roman" w:hAnsi="Times New Roman" w:cs="Times New Roman"/>
          <w:sz w:val="24"/>
          <w:szCs w:val="24"/>
        </w:rPr>
        <w:t xml:space="preserve">Zorlama hapsi kararları Açık Ceza İnfaz Kurumlarına Ayrılma Yönetmeliğinin 8 inci maddesi uyarınca, kapalı ceza infaz kurumlarında infaz edilmesi gereklidir. </w:t>
      </w:r>
    </w:p>
    <w:p w14:paraId="3B250785" w14:textId="4782EFCE" w:rsidR="007743AF" w:rsidRPr="007743AF" w:rsidRDefault="007743AF">
      <w:pPr>
        <w:pStyle w:val="NoSpacing"/>
        <w:numPr>
          <w:ilvl w:val="0"/>
          <w:numId w:val="37"/>
        </w:numPr>
        <w:rPr>
          <w:rFonts w:ascii="Times New Roman" w:hAnsi="Times New Roman" w:cs="Times New Roman"/>
          <w:sz w:val="24"/>
          <w:szCs w:val="24"/>
        </w:rPr>
      </w:pPr>
      <w:r w:rsidRPr="007743AF">
        <w:rPr>
          <w:rFonts w:ascii="Times New Roman" w:hAnsi="Times New Roman" w:cs="Times New Roman"/>
          <w:sz w:val="24"/>
          <w:szCs w:val="24"/>
        </w:rPr>
        <w:t>Zorlama hapsi kararları koşullu salıverme ve denetimli serbestlik uygulamalarına konu edilemez.</w:t>
      </w:r>
    </w:p>
    <w:p w14:paraId="169E5482" w14:textId="77777777" w:rsidR="007743AF" w:rsidRPr="007743AF" w:rsidRDefault="007743AF" w:rsidP="007743AF">
      <w:pPr>
        <w:pStyle w:val="NoSpacing"/>
        <w:rPr>
          <w:rFonts w:ascii="Times New Roman" w:hAnsi="Times New Roman" w:cs="Times New Roman"/>
          <w:sz w:val="24"/>
          <w:szCs w:val="24"/>
        </w:rPr>
      </w:pPr>
    </w:p>
    <w:p w14:paraId="531CB4E0" w14:textId="33FC68FC" w:rsidR="007743AF" w:rsidRPr="007743AF" w:rsidRDefault="0079522A" w:rsidP="007743AF">
      <w:pPr>
        <w:pStyle w:val="NoSpacing"/>
        <w:rPr>
          <w:rFonts w:ascii="Times New Roman" w:hAnsi="Times New Roman" w:cs="Times New Roman"/>
          <w:sz w:val="24"/>
          <w:szCs w:val="24"/>
        </w:rPr>
      </w:pPr>
      <w:r>
        <w:rPr>
          <w:rFonts w:ascii="Times New Roman" w:hAnsi="Times New Roman" w:cs="Times New Roman"/>
          <w:sz w:val="24"/>
          <w:szCs w:val="24"/>
        </w:rPr>
        <w:t xml:space="preserve">4. </w:t>
      </w:r>
      <w:r w:rsidR="007743AF" w:rsidRPr="007743AF">
        <w:rPr>
          <w:rFonts w:ascii="Times New Roman" w:hAnsi="Times New Roman" w:cs="Times New Roman"/>
          <w:sz w:val="24"/>
          <w:szCs w:val="24"/>
        </w:rPr>
        <w:t>Gizlilik kararı talep edilmesi</w:t>
      </w:r>
    </w:p>
    <w:p w14:paraId="0F53D151" w14:textId="77777777" w:rsidR="007743AF" w:rsidRPr="007743AF" w:rsidRDefault="007743AF" w:rsidP="007743AF">
      <w:pPr>
        <w:pStyle w:val="NoSpacing"/>
        <w:rPr>
          <w:rFonts w:ascii="Times New Roman" w:hAnsi="Times New Roman" w:cs="Times New Roman"/>
          <w:sz w:val="24"/>
          <w:szCs w:val="24"/>
        </w:rPr>
      </w:pPr>
      <w:r w:rsidRPr="007743AF">
        <w:rPr>
          <w:rFonts w:ascii="Times New Roman" w:hAnsi="Times New Roman" w:cs="Times New Roman"/>
          <w:sz w:val="24"/>
          <w:szCs w:val="24"/>
        </w:rPr>
        <w:t>Tekrarlanan veya nitelikli şiddet vakaları ile hayati risk içeren olaylarda,</w:t>
      </w:r>
    </w:p>
    <w:p w14:paraId="1D91BF09" w14:textId="260BD275" w:rsidR="007743AF" w:rsidRPr="007743AF" w:rsidRDefault="007743AF">
      <w:pPr>
        <w:pStyle w:val="NoSpacing"/>
        <w:numPr>
          <w:ilvl w:val="0"/>
          <w:numId w:val="29"/>
        </w:numPr>
        <w:rPr>
          <w:rFonts w:ascii="Times New Roman" w:hAnsi="Times New Roman" w:cs="Times New Roman"/>
          <w:sz w:val="24"/>
          <w:szCs w:val="24"/>
        </w:rPr>
      </w:pPr>
      <w:r w:rsidRPr="007743AF">
        <w:rPr>
          <w:rFonts w:ascii="Times New Roman" w:hAnsi="Times New Roman" w:cs="Times New Roman"/>
          <w:sz w:val="24"/>
          <w:szCs w:val="24"/>
        </w:rPr>
        <w:t>Şiddet mağduru ve gerekirse diğer aile bireyleri hakkında gizlilik kararı talep edilmelidir.</w:t>
      </w:r>
    </w:p>
    <w:p w14:paraId="7B5A6EFE" w14:textId="2E95A813" w:rsidR="007743AF" w:rsidRPr="007743AF" w:rsidRDefault="007743AF">
      <w:pPr>
        <w:pStyle w:val="NoSpacing"/>
        <w:numPr>
          <w:ilvl w:val="0"/>
          <w:numId w:val="25"/>
        </w:numPr>
        <w:rPr>
          <w:rFonts w:ascii="Times New Roman" w:hAnsi="Times New Roman" w:cs="Times New Roman"/>
          <w:sz w:val="24"/>
          <w:szCs w:val="24"/>
        </w:rPr>
      </w:pPr>
      <w:r w:rsidRPr="007743AF">
        <w:rPr>
          <w:rFonts w:ascii="Times New Roman" w:hAnsi="Times New Roman" w:cs="Times New Roman"/>
          <w:sz w:val="24"/>
          <w:szCs w:val="24"/>
        </w:rPr>
        <w:t>Gizlilik kararı talep edilirken gizlilik suresince çocukla kişisel ilişki kurulmaması hususu da ayrıca değerlendirilmelidir.</w:t>
      </w:r>
    </w:p>
    <w:p w14:paraId="5761055A" w14:textId="3E5DA503" w:rsidR="007743AF" w:rsidRPr="007743AF" w:rsidRDefault="007743AF">
      <w:pPr>
        <w:pStyle w:val="NoSpacing"/>
        <w:numPr>
          <w:ilvl w:val="0"/>
          <w:numId w:val="25"/>
        </w:numPr>
        <w:rPr>
          <w:rFonts w:ascii="Times New Roman" w:hAnsi="Times New Roman" w:cs="Times New Roman"/>
          <w:sz w:val="24"/>
          <w:szCs w:val="24"/>
        </w:rPr>
      </w:pPr>
      <w:r w:rsidRPr="007743AF">
        <w:rPr>
          <w:rFonts w:ascii="Times New Roman" w:hAnsi="Times New Roman" w:cs="Times New Roman"/>
          <w:sz w:val="24"/>
          <w:szCs w:val="24"/>
        </w:rPr>
        <w:t>Hakkında gizlilik kararı verilen kişilerle ilgili tebligat adresi ŞÖNİM olarak belirlenmelidir.</w:t>
      </w:r>
    </w:p>
    <w:p w14:paraId="401729EF" w14:textId="29904234" w:rsidR="007743AF" w:rsidRPr="007743AF" w:rsidRDefault="007743AF">
      <w:pPr>
        <w:pStyle w:val="NoSpacing"/>
        <w:numPr>
          <w:ilvl w:val="0"/>
          <w:numId w:val="25"/>
        </w:numPr>
        <w:rPr>
          <w:rFonts w:ascii="Times New Roman" w:hAnsi="Times New Roman" w:cs="Times New Roman"/>
          <w:sz w:val="24"/>
          <w:szCs w:val="24"/>
        </w:rPr>
      </w:pPr>
      <w:r w:rsidRPr="007743AF">
        <w:rPr>
          <w:rFonts w:ascii="Times New Roman" w:hAnsi="Times New Roman" w:cs="Times New Roman"/>
          <w:sz w:val="24"/>
          <w:szCs w:val="24"/>
        </w:rPr>
        <w:t>Hakkında tedbir karan verilen kişilerin güncel adres ve iletişim bilgileri gizlilik kararlarını ihlal etmeyecek şekilde UYAP'a kaydedilmeli, ŞÖNİM ve kolluk birimleri ile paylaşılmalıdır.</w:t>
      </w:r>
    </w:p>
    <w:p w14:paraId="53B0804D" w14:textId="1E487DC3" w:rsidR="007743AF" w:rsidRPr="007743AF" w:rsidRDefault="007743AF">
      <w:pPr>
        <w:pStyle w:val="NoSpacing"/>
        <w:numPr>
          <w:ilvl w:val="0"/>
          <w:numId w:val="25"/>
        </w:numPr>
        <w:rPr>
          <w:rFonts w:ascii="Times New Roman" w:hAnsi="Times New Roman" w:cs="Times New Roman"/>
          <w:sz w:val="24"/>
          <w:szCs w:val="24"/>
        </w:rPr>
      </w:pPr>
      <w:r w:rsidRPr="007743AF">
        <w:rPr>
          <w:rFonts w:ascii="Times New Roman" w:hAnsi="Times New Roman" w:cs="Times New Roman"/>
          <w:sz w:val="24"/>
          <w:szCs w:val="24"/>
        </w:rPr>
        <w:t>Korunan kişi hakkında verilen gizlilik kararı ilgili nüfus müdürlüğüne gönderilmek üzere ŞÖNİM'e iletilmelidir.</w:t>
      </w:r>
    </w:p>
    <w:p w14:paraId="3536F8F1" w14:textId="5E0D7682" w:rsidR="007743AF" w:rsidRPr="007743AF" w:rsidRDefault="007743AF">
      <w:pPr>
        <w:pStyle w:val="NoSpacing"/>
        <w:numPr>
          <w:ilvl w:val="0"/>
          <w:numId w:val="25"/>
        </w:numPr>
        <w:rPr>
          <w:rFonts w:ascii="Times New Roman" w:hAnsi="Times New Roman" w:cs="Times New Roman"/>
          <w:sz w:val="24"/>
          <w:szCs w:val="24"/>
        </w:rPr>
      </w:pPr>
      <w:r w:rsidRPr="007743AF">
        <w:rPr>
          <w:rFonts w:ascii="Times New Roman" w:hAnsi="Times New Roman" w:cs="Times New Roman"/>
          <w:sz w:val="24"/>
          <w:szCs w:val="24"/>
        </w:rPr>
        <w:t>Korunan kişinin taraf olduğu dosyaların UYAP'tan tespiti ile ilgili mahkemeler tarafından gizlilik kararının yerine getirilmesi istenmelidir.</w:t>
      </w:r>
    </w:p>
    <w:p w14:paraId="18F90FC4" w14:textId="77777777" w:rsidR="007743AF" w:rsidRPr="007743AF" w:rsidRDefault="007743AF" w:rsidP="007743AF">
      <w:pPr>
        <w:pStyle w:val="NoSpacing"/>
        <w:rPr>
          <w:rFonts w:ascii="Times New Roman" w:hAnsi="Times New Roman" w:cs="Times New Roman"/>
          <w:sz w:val="24"/>
          <w:szCs w:val="24"/>
        </w:rPr>
      </w:pPr>
    </w:p>
    <w:p w14:paraId="25DEA05B" w14:textId="6957A9CA" w:rsidR="007743AF" w:rsidRPr="007743AF" w:rsidRDefault="0079522A" w:rsidP="007743AF">
      <w:pPr>
        <w:pStyle w:val="NoSpacing"/>
        <w:rPr>
          <w:rFonts w:ascii="Times New Roman" w:hAnsi="Times New Roman" w:cs="Times New Roman"/>
          <w:sz w:val="24"/>
          <w:szCs w:val="24"/>
        </w:rPr>
      </w:pPr>
      <w:r>
        <w:rPr>
          <w:rFonts w:ascii="Times New Roman" w:hAnsi="Times New Roman" w:cs="Times New Roman"/>
          <w:sz w:val="24"/>
          <w:szCs w:val="24"/>
        </w:rPr>
        <w:t xml:space="preserve">5. </w:t>
      </w:r>
      <w:r w:rsidR="007743AF" w:rsidRPr="007743AF">
        <w:rPr>
          <w:rFonts w:ascii="Times New Roman" w:hAnsi="Times New Roman" w:cs="Times New Roman"/>
          <w:sz w:val="24"/>
          <w:szCs w:val="24"/>
        </w:rPr>
        <w:t>Tedbirlerin yerine getirilmesi</w:t>
      </w:r>
    </w:p>
    <w:p w14:paraId="68BA87D7" w14:textId="178E6340" w:rsidR="007743AF" w:rsidRPr="007743AF" w:rsidRDefault="007743AF">
      <w:pPr>
        <w:pStyle w:val="NoSpacing"/>
        <w:numPr>
          <w:ilvl w:val="0"/>
          <w:numId w:val="36"/>
        </w:numPr>
        <w:rPr>
          <w:rFonts w:ascii="Times New Roman" w:hAnsi="Times New Roman" w:cs="Times New Roman"/>
          <w:sz w:val="24"/>
          <w:szCs w:val="24"/>
        </w:rPr>
      </w:pPr>
      <w:r w:rsidRPr="007743AF">
        <w:rPr>
          <w:rFonts w:ascii="Times New Roman" w:hAnsi="Times New Roman" w:cs="Times New Roman"/>
          <w:sz w:val="24"/>
          <w:szCs w:val="24"/>
        </w:rPr>
        <w:t>Önleyici tedbir kararlarının yerine getirilmesinin kolluk birimleri tarafından kontrol edilip edilmediği Cumhuriyet başsavcılığınca izlenmelidir. Tedbir kararlarının ihlali iddiası ortaya çıktığında:</w:t>
      </w:r>
    </w:p>
    <w:p w14:paraId="56FA3991" w14:textId="4C82464C" w:rsidR="007743AF" w:rsidRPr="007743AF" w:rsidRDefault="007743AF">
      <w:pPr>
        <w:pStyle w:val="NoSpacing"/>
        <w:numPr>
          <w:ilvl w:val="0"/>
          <w:numId w:val="29"/>
        </w:numPr>
        <w:rPr>
          <w:rFonts w:ascii="Times New Roman" w:hAnsi="Times New Roman" w:cs="Times New Roman"/>
          <w:sz w:val="24"/>
          <w:szCs w:val="24"/>
        </w:rPr>
      </w:pPr>
      <w:r w:rsidRPr="007743AF">
        <w:rPr>
          <w:rFonts w:ascii="Times New Roman" w:hAnsi="Times New Roman" w:cs="Times New Roman"/>
          <w:sz w:val="24"/>
          <w:szCs w:val="24"/>
        </w:rPr>
        <w:t>İhlal eylemi bir suç oluşturuyorsa genel hükümler uyarınca soruşturma yapılması,</w:t>
      </w:r>
    </w:p>
    <w:p w14:paraId="587F502F" w14:textId="3CCFA65B" w:rsidR="007743AF" w:rsidRPr="007743AF" w:rsidRDefault="007743AF">
      <w:pPr>
        <w:pStyle w:val="NoSpacing"/>
        <w:numPr>
          <w:ilvl w:val="0"/>
          <w:numId w:val="29"/>
        </w:numPr>
        <w:rPr>
          <w:rFonts w:ascii="Times New Roman" w:hAnsi="Times New Roman" w:cs="Times New Roman"/>
          <w:sz w:val="24"/>
          <w:szCs w:val="24"/>
        </w:rPr>
      </w:pPr>
      <w:r w:rsidRPr="007743AF">
        <w:rPr>
          <w:rFonts w:ascii="Times New Roman" w:hAnsi="Times New Roman" w:cs="Times New Roman"/>
          <w:sz w:val="24"/>
          <w:szCs w:val="24"/>
        </w:rPr>
        <w:t>Cumhuriyet başsavcılığı tarafından kolluk birimlerine verilecek talimatta; şiddet mağdurunun konuya ilişkin beyanının alınmasının yanı sıra ilgili tüm delillerin toplanması, ayrıca şiddet uyguladığı iddia edilen kişinin de beyanına başvurulmasının istenmesi,</w:t>
      </w:r>
    </w:p>
    <w:p w14:paraId="2733F31E" w14:textId="052DB53F" w:rsidR="007743AF" w:rsidRPr="007743AF" w:rsidRDefault="007743AF">
      <w:pPr>
        <w:pStyle w:val="NoSpacing"/>
        <w:numPr>
          <w:ilvl w:val="0"/>
          <w:numId w:val="29"/>
        </w:numPr>
        <w:rPr>
          <w:rFonts w:ascii="Times New Roman" w:hAnsi="Times New Roman" w:cs="Times New Roman"/>
          <w:sz w:val="24"/>
          <w:szCs w:val="24"/>
        </w:rPr>
      </w:pPr>
      <w:r w:rsidRPr="007743AF">
        <w:rPr>
          <w:rFonts w:ascii="Times New Roman" w:hAnsi="Times New Roman" w:cs="Times New Roman"/>
          <w:sz w:val="24"/>
          <w:szCs w:val="24"/>
        </w:rPr>
        <w:t>Kolluk birimlerince düzenlenecek ihlal tutanaklarında ihlalin şekli ile gerçekleştiği tarih ve saat bilgisine yer verilmesinin istenmesi,</w:t>
      </w:r>
    </w:p>
    <w:p w14:paraId="0F0289C9" w14:textId="2C189D84" w:rsidR="007743AF" w:rsidRPr="007743AF" w:rsidRDefault="007743AF">
      <w:pPr>
        <w:pStyle w:val="NoSpacing"/>
        <w:numPr>
          <w:ilvl w:val="0"/>
          <w:numId w:val="35"/>
        </w:numPr>
        <w:rPr>
          <w:rFonts w:ascii="Times New Roman" w:hAnsi="Times New Roman" w:cs="Times New Roman"/>
          <w:sz w:val="24"/>
          <w:szCs w:val="24"/>
        </w:rPr>
      </w:pPr>
      <w:r w:rsidRPr="007743AF">
        <w:rPr>
          <w:rFonts w:ascii="Times New Roman" w:hAnsi="Times New Roman" w:cs="Times New Roman"/>
          <w:sz w:val="24"/>
          <w:szCs w:val="24"/>
        </w:rPr>
        <w:t>İhlal tutanağı düzenlenirken şiddet mağdurunun rıza göstermesi halinde telefon incelemesi yapılarak vakaya ve ihlal edilen tedbirin niteliğine göre tarih ve saati içeren arama, aranma, mesaj kayıtları ve içeriklerinin telefon numaraları tespit edilebilecek şekilde ekran görüntüsü alınarak tutanağa eklenmesi,</w:t>
      </w:r>
    </w:p>
    <w:p w14:paraId="6F6CAD39" w14:textId="169A7E72" w:rsidR="007743AF" w:rsidRPr="007743AF" w:rsidRDefault="007743AF">
      <w:pPr>
        <w:pStyle w:val="NoSpacing"/>
        <w:numPr>
          <w:ilvl w:val="0"/>
          <w:numId w:val="35"/>
        </w:numPr>
        <w:rPr>
          <w:rFonts w:ascii="Times New Roman" w:hAnsi="Times New Roman" w:cs="Times New Roman"/>
          <w:sz w:val="24"/>
          <w:szCs w:val="24"/>
        </w:rPr>
      </w:pPr>
      <w:r w:rsidRPr="007743AF">
        <w:rPr>
          <w:rFonts w:ascii="Times New Roman" w:hAnsi="Times New Roman" w:cs="Times New Roman"/>
          <w:sz w:val="24"/>
          <w:szCs w:val="24"/>
        </w:rPr>
        <w:t>Gecikmesinde sakınca bulunan hal kapsamında kolluk amiri tarafından verilebilen tedbir kararlarının ihlali durumunda da tutanak düzenlenerek ilgili Cumhuriyet başsavcılığı aracılığıyla mahkemeye iletilmesi gereklidir.</w:t>
      </w:r>
    </w:p>
    <w:p w14:paraId="1635B4E4" w14:textId="77777777" w:rsidR="0079522A" w:rsidRDefault="0079522A" w:rsidP="007743AF">
      <w:pPr>
        <w:pStyle w:val="NoSpacing"/>
        <w:rPr>
          <w:rFonts w:ascii="Times New Roman" w:hAnsi="Times New Roman" w:cs="Times New Roman"/>
          <w:sz w:val="24"/>
          <w:szCs w:val="24"/>
        </w:rPr>
      </w:pPr>
    </w:p>
    <w:p w14:paraId="5FEE60E9" w14:textId="5171CF97" w:rsidR="00A64B18" w:rsidRDefault="007743AF" w:rsidP="007743AF">
      <w:pPr>
        <w:pStyle w:val="NoSpacing"/>
        <w:rPr>
          <w:rFonts w:ascii="Times New Roman" w:hAnsi="Times New Roman" w:cs="Times New Roman"/>
          <w:sz w:val="24"/>
          <w:szCs w:val="24"/>
        </w:rPr>
      </w:pPr>
      <w:r w:rsidRPr="007743AF">
        <w:rPr>
          <w:rFonts w:ascii="Times New Roman" w:hAnsi="Times New Roman" w:cs="Times New Roman"/>
          <w:sz w:val="24"/>
          <w:szCs w:val="24"/>
        </w:rPr>
        <w:t xml:space="preserve">Tedbir kararlarının etkin uygulanabilmesi ve ilgili kurumlarla doğru veri paylaşılabilmesi için 6284 sayılı Kanun kapsamında verilen koruyucu ve önleyici tedbir kararları (tür, süre ve taraf bilgilerini </w:t>
      </w:r>
      <w:r w:rsidRPr="007743AF">
        <w:rPr>
          <w:rFonts w:ascii="Times New Roman" w:hAnsi="Times New Roman" w:cs="Times New Roman"/>
          <w:sz w:val="24"/>
          <w:szCs w:val="24"/>
        </w:rPr>
        <w:lastRenderedPageBreak/>
        <w:t>içerecek şekilde) ile ek kararların kolluk amiri tarafından verilen tedbirlerin onaylanmasına dair talepler ile itiraz ve zorlama hapsine ilişkin kararların UYAP'ta bu iş için oluşturulan değişik iş ekranlarından kaydı sağlanmalıdır.</w:t>
      </w:r>
    </w:p>
    <w:p w14:paraId="3BEC74F4" w14:textId="77777777" w:rsidR="0079522A" w:rsidRDefault="0079522A" w:rsidP="00A64B18">
      <w:pPr>
        <w:pStyle w:val="NoSpacing"/>
        <w:rPr>
          <w:rFonts w:ascii="Times New Roman" w:hAnsi="Times New Roman" w:cs="Times New Roman"/>
          <w:sz w:val="24"/>
          <w:szCs w:val="24"/>
        </w:rPr>
      </w:pPr>
    </w:p>
    <w:p w14:paraId="5708AEE6" w14:textId="53CB5E46" w:rsidR="00A64B18" w:rsidRDefault="00A64B18" w:rsidP="00A64B18">
      <w:pPr>
        <w:pStyle w:val="NoSpacing"/>
        <w:rPr>
          <w:rFonts w:ascii="Times New Roman" w:hAnsi="Times New Roman" w:cs="Times New Roman"/>
          <w:sz w:val="24"/>
          <w:szCs w:val="24"/>
        </w:rPr>
      </w:pPr>
      <w:r>
        <w:rPr>
          <w:rFonts w:ascii="Times New Roman" w:hAnsi="Times New Roman" w:cs="Times New Roman"/>
          <w:sz w:val="24"/>
          <w:szCs w:val="24"/>
        </w:rPr>
        <w:t>[Ekrandaki Soru]</w:t>
      </w:r>
    </w:p>
    <w:p w14:paraId="032A88BF" w14:textId="775F0BF9" w:rsidR="00A64B18" w:rsidRDefault="004C0D17" w:rsidP="00A64B18">
      <w:pPr>
        <w:pStyle w:val="NoSpacing"/>
        <w:rPr>
          <w:rFonts w:ascii="Times New Roman" w:hAnsi="Times New Roman" w:cs="Times New Roman"/>
          <w:sz w:val="24"/>
          <w:szCs w:val="24"/>
        </w:rPr>
      </w:pPr>
      <w:r w:rsidRPr="004C0D17">
        <w:rPr>
          <w:rFonts w:ascii="Times New Roman" w:hAnsi="Times New Roman" w:cs="Times New Roman"/>
          <w:sz w:val="24"/>
          <w:szCs w:val="24"/>
        </w:rPr>
        <w:t xml:space="preserve">6284 Sayılı Kanun’un </w:t>
      </w:r>
      <w:r>
        <w:rPr>
          <w:rFonts w:ascii="Times New Roman" w:hAnsi="Times New Roman" w:cs="Times New Roman"/>
          <w:sz w:val="24"/>
          <w:szCs w:val="24"/>
        </w:rPr>
        <w:t>u</w:t>
      </w:r>
      <w:r w:rsidRPr="004C0D17">
        <w:rPr>
          <w:rFonts w:ascii="Times New Roman" w:hAnsi="Times New Roman" w:cs="Times New Roman"/>
          <w:sz w:val="24"/>
          <w:szCs w:val="24"/>
        </w:rPr>
        <w:t xml:space="preserve">ygulanmasında Cumhuriyet Savcılığının </w:t>
      </w:r>
      <w:r>
        <w:rPr>
          <w:rFonts w:ascii="Times New Roman" w:hAnsi="Times New Roman" w:cs="Times New Roman"/>
          <w:sz w:val="24"/>
          <w:szCs w:val="24"/>
        </w:rPr>
        <w:t>r</w:t>
      </w:r>
      <w:r w:rsidRPr="004C0D17">
        <w:rPr>
          <w:rFonts w:ascii="Times New Roman" w:hAnsi="Times New Roman" w:cs="Times New Roman"/>
          <w:sz w:val="24"/>
          <w:szCs w:val="24"/>
        </w:rPr>
        <w:t>olü</w:t>
      </w:r>
      <w:r>
        <w:rPr>
          <w:rFonts w:ascii="Times New Roman" w:hAnsi="Times New Roman" w:cs="Times New Roman"/>
          <w:sz w:val="24"/>
          <w:szCs w:val="24"/>
        </w:rPr>
        <w:t xml:space="preserve"> nedir</w:t>
      </w:r>
      <w:r w:rsidR="00A64B18">
        <w:rPr>
          <w:rFonts w:ascii="Times New Roman" w:hAnsi="Times New Roman" w:cs="Times New Roman"/>
          <w:sz w:val="24"/>
          <w:szCs w:val="24"/>
        </w:rPr>
        <w:t>?</w:t>
      </w:r>
    </w:p>
    <w:p w14:paraId="11CCBD0A" w14:textId="77777777" w:rsidR="00A64B18" w:rsidRDefault="00A64B18" w:rsidP="00A64B18">
      <w:pPr>
        <w:pStyle w:val="NoSpacing"/>
        <w:rPr>
          <w:rFonts w:ascii="Times New Roman" w:hAnsi="Times New Roman" w:cs="Times New Roman"/>
          <w:b/>
          <w:bCs/>
          <w:i/>
          <w:iCs/>
          <w:sz w:val="24"/>
          <w:szCs w:val="24"/>
        </w:rPr>
      </w:pPr>
    </w:p>
    <w:p w14:paraId="767CDE35" w14:textId="77777777" w:rsidR="00A64B18" w:rsidRPr="00333A1E" w:rsidRDefault="00A64B18" w:rsidP="00A64B18">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 xml:space="preserve">Adım 6: </w:t>
      </w:r>
    </w:p>
    <w:p w14:paraId="2F65833A" w14:textId="77777777" w:rsidR="00A64B18" w:rsidRPr="00333A1E" w:rsidRDefault="00A64B18" w:rsidP="00A64B18">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Bilginin Sunumu "Farklı Bakış"</w:t>
      </w:r>
    </w:p>
    <w:p w14:paraId="6468182B" w14:textId="77777777" w:rsidR="00A64B18" w:rsidRDefault="00A64B18" w:rsidP="00A64B18">
      <w:pPr>
        <w:pStyle w:val="NoSpacing"/>
        <w:rPr>
          <w:rFonts w:ascii="Times New Roman" w:hAnsi="Times New Roman" w:cs="Times New Roman"/>
          <w:sz w:val="24"/>
          <w:szCs w:val="24"/>
        </w:rPr>
      </w:pPr>
    </w:p>
    <w:p w14:paraId="08740A22" w14:textId="4B2575E5" w:rsidR="00A64B18" w:rsidRPr="00333A1E" w:rsidRDefault="008E453F" w:rsidP="00A64B18">
      <w:pPr>
        <w:pStyle w:val="NoSpacing"/>
        <w:rPr>
          <w:rFonts w:ascii="Times New Roman" w:hAnsi="Times New Roman" w:cs="Times New Roman"/>
          <w:i/>
          <w:iCs/>
          <w:sz w:val="24"/>
          <w:szCs w:val="24"/>
        </w:rPr>
      </w:pPr>
      <w:r w:rsidRPr="008E453F">
        <w:rPr>
          <w:rFonts w:ascii="Times New Roman" w:hAnsi="Times New Roman" w:cs="Times New Roman"/>
          <w:i/>
          <w:iCs/>
          <w:sz w:val="24"/>
          <w:szCs w:val="24"/>
        </w:rPr>
        <w:t xml:space="preserve">25 Ekim 2012 tarih, 2012/29/EU sayılı Avrupa Parlamentosu ve Avrupa Birliği Konseyi Direktifi kapsamında mağdurların haklarına </w:t>
      </w:r>
      <w:r w:rsidR="00A64B18" w:rsidRPr="00333A1E">
        <w:rPr>
          <w:rFonts w:ascii="Times New Roman" w:hAnsi="Times New Roman" w:cs="Times New Roman"/>
          <w:i/>
          <w:iCs/>
          <w:sz w:val="24"/>
          <w:szCs w:val="24"/>
        </w:rPr>
        <w:t>ilişkin</w:t>
      </w:r>
      <w:r w:rsidR="00A64B18">
        <w:rPr>
          <w:rFonts w:ascii="Times New Roman" w:hAnsi="Times New Roman" w:cs="Times New Roman"/>
          <w:i/>
          <w:iCs/>
          <w:sz w:val="24"/>
          <w:szCs w:val="24"/>
        </w:rPr>
        <w:t xml:space="preserve"> sunum maddeler halinde görsel, animasyon ve videolarla desteklenir.</w:t>
      </w:r>
    </w:p>
    <w:p w14:paraId="66B56C07" w14:textId="77777777" w:rsidR="00A64B18" w:rsidRDefault="00A64B18" w:rsidP="00A64B18">
      <w:pPr>
        <w:pStyle w:val="NoSpacing"/>
        <w:rPr>
          <w:rFonts w:ascii="Times New Roman" w:hAnsi="Times New Roman" w:cs="Times New Roman"/>
          <w:sz w:val="24"/>
          <w:szCs w:val="24"/>
        </w:rPr>
      </w:pPr>
    </w:p>
    <w:p w14:paraId="58FE32CA" w14:textId="77777777" w:rsidR="00A64B18" w:rsidRPr="00333A1E" w:rsidRDefault="00A64B18" w:rsidP="00A64B18">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 xml:space="preserve">Adım 7: </w:t>
      </w:r>
    </w:p>
    <w:p w14:paraId="2AEF5EF4" w14:textId="77777777" w:rsidR="00A64B18" w:rsidRPr="00333A1E" w:rsidRDefault="00A64B18" w:rsidP="00A64B18">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Etkinlik "Oluşturma"</w:t>
      </w:r>
    </w:p>
    <w:p w14:paraId="3C1A7BE0" w14:textId="77777777" w:rsidR="00A64B18" w:rsidRDefault="00A64B18" w:rsidP="00A64B18">
      <w:pPr>
        <w:pStyle w:val="NoSpacing"/>
        <w:rPr>
          <w:rFonts w:ascii="Times New Roman" w:hAnsi="Times New Roman" w:cs="Times New Roman"/>
          <w:sz w:val="24"/>
          <w:szCs w:val="24"/>
        </w:rPr>
      </w:pPr>
    </w:p>
    <w:p w14:paraId="5F0F13EB" w14:textId="77777777" w:rsidR="00A64B18" w:rsidRDefault="00A64B18" w:rsidP="00A64B18">
      <w:pPr>
        <w:pStyle w:val="NoSpacing"/>
        <w:rPr>
          <w:rFonts w:ascii="Times New Roman" w:hAnsi="Times New Roman" w:cs="Times New Roman"/>
          <w:sz w:val="24"/>
          <w:szCs w:val="24"/>
        </w:rPr>
      </w:pPr>
      <w:r>
        <w:rPr>
          <w:rFonts w:ascii="Times New Roman" w:hAnsi="Times New Roman" w:cs="Times New Roman"/>
          <w:sz w:val="24"/>
          <w:szCs w:val="24"/>
        </w:rPr>
        <w:t>[Ekrandaki Soru]</w:t>
      </w:r>
    </w:p>
    <w:p w14:paraId="607C0C84" w14:textId="04BA3B32" w:rsidR="00A64B18" w:rsidRDefault="008E453F" w:rsidP="00A64B18">
      <w:pPr>
        <w:pStyle w:val="NoSpacing"/>
        <w:rPr>
          <w:rFonts w:ascii="Times New Roman" w:hAnsi="Times New Roman" w:cs="Times New Roman"/>
          <w:sz w:val="24"/>
          <w:szCs w:val="24"/>
        </w:rPr>
      </w:pPr>
      <w:r w:rsidRPr="008E453F">
        <w:rPr>
          <w:rFonts w:ascii="Times New Roman" w:hAnsi="Times New Roman" w:cs="Times New Roman"/>
          <w:sz w:val="24"/>
          <w:szCs w:val="24"/>
        </w:rPr>
        <w:t xml:space="preserve">Ceza </w:t>
      </w:r>
      <w:r>
        <w:rPr>
          <w:rFonts w:ascii="Times New Roman" w:hAnsi="Times New Roman" w:cs="Times New Roman"/>
          <w:sz w:val="24"/>
          <w:szCs w:val="24"/>
        </w:rPr>
        <w:t>y</w:t>
      </w:r>
      <w:r w:rsidRPr="008E453F">
        <w:rPr>
          <w:rFonts w:ascii="Times New Roman" w:hAnsi="Times New Roman" w:cs="Times New Roman"/>
          <w:sz w:val="24"/>
          <w:szCs w:val="24"/>
        </w:rPr>
        <w:t xml:space="preserve">argılamasına </w:t>
      </w:r>
      <w:r>
        <w:rPr>
          <w:rFonts w:ascii="Times New Roman" w:hAnsi="Times New Roman" w:cs="Times New Roman"/>
          <w:sz w:val="24"/>
          <w:szCs w:val="24"/>
        </w:rPr>
        <w:t>i</w:t>
      </w:r>
      <w:r w:rsidRPr="008E453F">
        <w:rPr>
          <w:rFonts w:ascii="Times New Roman" w:hAnsi="Times New Roman" w:cs="Times New Roman"/>
          <w:sz w:val="24"/>
          <w:szCs w:val="24"/>
        </w:rPr>
        <w:t xml:space="preserve">lişkin </w:t>
      </w:r>
      <w:r>
        <w:rPr>
          <w:rFonts w:ascii="Times New Roman" w:hAnsi="Times New Roman" w:cs="Times New Roman"/>
          <w:sz w:val="24"/>
          <w:szCs w:val="24"/>
        </w:rPr>
        <w:t>m</w:t>
      </w:r>
      <w:r w:rsidRPr="008E453F">
        <w:rPr>
          <w:rFonts w:ascii="Times New Roman" w:hAnsi="Times New Roman" w:cs="Times New Roman"/>
          <w:sz w:val="24"/>
          <w:szCs w:val="24"/>
        </w:rPr>
        <w:t xml:space="preserve">ağdurların </w:t>
      </w:r>
      <w:r>
        <w:rPr>
          <w:rFonts w:ascii="Times New Roman" w:hAnsi="Times New Roman" w:cs="Times New Roman"/>
          <w:sz w:val="24"/>
          <w:szCs w:val="24"/>
        </w:rPr>
        <w:t>h</w:t>
      </w:r>
      <w:r w:rsidRPr="008E453F">
        <w:rPr>
          <w:rFonts w:ascii="Times New Roman" w:hAnsi="Times New Roman" w:cs="Times New Roman"/>
          <w:sz w:val="24"/>
          <w:szCs w:val="24"/>
        </w:rPr>
        <w:t>akları</w:t>
      </w:r>
      <w:r>
        <w:rPr>
          <w:rFonts w:ascii="Times New Roman" w:hAnsi="Times New Roman" w:cs="Times New Roman"/>
          <w:sz w:val="24"/>
          <w:szCs w:val="24"/>
        </w:rPr>
        <w:t xml:space="preserve"> nelerdir</w:t>
      </w:r>
      <w:r w:rsidR="00A64B18">
        <w:rPr>
          <w:rFonts w:ascii="Times New Roman" w:hAnsi="Times New Roman" w:cs="Times New Roman"/>
          <w:sz w:val="24"/>
          <w:szCs w:val="24"/>
        </w:rPr>
        <w:t>?</w:t>
      </w:r>
    </w:p>
    <w:p w14:paraId="11F8FE3F" w14:textId="77777777" w:rsidR="00A64B18" w:rsidRDefault="00A64B18" w:rsidP="00A64B18">
      <w:pPr>
        <w:pStyle w:val="NoSpacing"/>
        <w:rPr>
          <w:rFonts w:ascii="Times New Roman" w:hAnsi="Times New Roman" w:cs="Times New Roman"/>
          <w:sz w:val="24"/>
          <w:szCs w:val="24"/>
        </w:rPr>
      </w:pPr>
    </w:p>
    <w:p w14:paraId="183E65A5" w14:textId="77777777" w:rsidR="00A64B18" w:rsidRDefault="00A64B18" w:rsidP="00A64B18">
      <w:pPr>
        <w:pStyle w:val="NoSpacing"/>
        <w:rPr>
          <w:rFonts w:ascii="Times New Roman" w:hAnsi="Times New Roman" w:cs="Times New Roman"/>
          <w:sz w:val="24"/>
          <w:szCs w:val="24"/>
        </w:rPr>
      </w:pPr>
      <w:r>
        <w:rPr>
          <w:rFonts w:ascii="Times New Roman" w:hAnsi="Times New Roman" w:cs="Times New Roman"/>
          <w:sz w:val="24"/>
          <w:szCs w:val="24"/>
        </w:rPr>
        <w:t>[Düşünmeleri için kısa bir süre verilerek geribildirim sunulur]</w:t>
      </w:r>
    </w:p>
    <w:p w14:paraId="02189B52" w14:textId="77777777" w:rsidR="00636E4C" w:rsidRDefault="00636E4C" w:rsidP="00A64B18">
      <w:pPr>
        <w:pStyle w:val="NoSpacing"/>
        <w:rPr>
          <w:rFonts w:ascii="Times New Roman" w:hAnsi="Times New Roman" w:cs="Times New Roman"/>
          <w:sz w:val="24"/>
          <w:szCs w:val="24"/>
        </w:rPr>
      </w:pPr>
    </w:p>
    <w:p w14:paraId="2CCE2B9B" w14:textId="04489BB8" w:rsidR="00A64B18" w:rsidRDefault="00636E4C" w:rsidP="00A64B18">
      <w:pPr>
        <w:pStyle w:val="NoSpacing"/>
        <w:rPr>
          <w:rFonts w:ascii="Times New Roman" w:hAnsi="Times New Roman" w:cs="Times New Roman"/>
          <w:sz w:val="24"/>
          <w:szCs w:val="24"/>
        </w:rPr>
      </w:pPr>
      <w:r w:rsidRPr="008E453F">
        <w:rPr>
          <w:rFonts w:ascii="Times New Roman" w:hAnsi="Times New Roman" w:cs="Times New Roman"/>
          <w:sz w:val="24"/>
          <w:szCs w:val="24"/>
        </w:rPr>
        <w:t xml:space="preserve">Ceza </w:t>
      </w:r>
      <w:r>
        <w:rPr>
          <w:rFonts w:ascii="Times New Roman" w:hAnsi="Times New Roman" w:cs="Times New Roman"/>
          <w:sz w:val="24"/>
          <w:szCs w:val="24"/>
        </w:rPr>
        <w:t>y</w:t>
      </w:r>
      <w:r w:rsidRPr="008E453F">
        <w:rPr>
          <w:rFonts w:ascii="Times New Roman" w:hAnsi="Times New Roman" w:cs="Times New Roman"/>
          <w:sz w:val="24"/>
          <w:szCs w:val="24"/>
        </w:rPr>
        <w:t xml:space="preserve">argılamasına </w:t>
      </w:r>
      <w:r>
        <w:rPr>
          <w:rFonts w:ascii="Times New Roman" w:hAnsi="Times New Roman" w:cs="Times New Roman"/>
          <w:sz w:val="24"/>
          <w:szCs w:val="24"/>
        </w:rPr>
        <w:t>i</w:t>
      </w:r>
      <w:r w:rsidRPr="008E453F">
        <w:rPr>
          <w:rFonts w:ascii="Times New Roman" w:hAnsi="Times New Roman" w:cs="Times New Roman"/>
          <w:sz w:val="24"/>
          <w:szCs w:val="24"/>
        </w:rPr>
        <w:t xml:space="preserve">lişkin </w:t>
      </w:r>
      <w:r>
        <w:rPr>
          <w:rFonts w:ascii="Times New Roman" w:hAnsi="Times New Roman" w:cs="Times New Roman"/>
          <w:sz w:val="24"/>
          <w:szCs w:val="24"/>
        </w:rPr>
        <w:t>m</w:t>
      </w:r>
      <w:r w:rsidRPr="008E453F">
        <w:rPr>
          <w:rFonts w:ascii="Times New Roman" w:hAnsi="Times New Roman" w:cs="Times New Roman"/>
          <w:sz w:val="24"/>
          <w:szCs w:val="24"/>
        </w:rPr>
        <w:t>ağdurların</w:t>
      </w:r>
      <w:r>
        <w:rPr>
          <w:rFonts w:ascii="Times New Roman" w:hAnsi="Times New Roman" w:cs="Times New Roman"/>
          <w:sz w:val="24"/>
          <w:szCs w:val="24"/>
        </w:rPr>
        <w:t xml:space="preserve"> </w:t>
      </w:r>
      <w:r w:rsidRPr="00636E4C">
        <w:rPr>
          <w:rFonts w:ascii="Times New Roman" w:hAnsi="Times New Roman" w:cs="Times New Roman"/>
          <w:sz w:val="24"/>
          <w:szCs w:val="24"/>
        </w:rPr>
        <w:t>Kamu davasına katılma, CMK. m. 237-243. maddeler arasında düzenlenmektedir. Ayrıca Ceza Muhakemesi Kanununun 172. maddesinde suçtan zarar görenin, 234/1, bent a (5). maddesinde de mağdurun ve şikayetçinin kovuşturmaya yer olmadığına dair karara itiraz edebilmesine olanak tanınmış ve bunun usulü düzenlenmiştir.</w:t>
      </w:r>
    </w:p>
    <w:p w14:paraId="708A9458" w14:textId="0F69F524" w:rsidR="00636E4C" w:rsidRDefault="00636E4C" w:rsidP="00A64B18">
      <w:pPr>
        <w:pStyle w:val="NoSpacing"/>
        <w:rPr>
          <w:rFonts w:ascii="Times New Roman" w:hAnsi="Times New Roman" w:cs="Times New Roman"/>
          <w:sz w:val="24"/>
          <w:szCs w:val="24"/>
        </w:rPr>
      </w:pPr>
    </w:p>
    <w:p w14:paraId="6EEE101C" w14:textId="6F1A5CB5" w:rsidR="00636E4C" w:rsidRDefault="00636E4C" w:rsidP="00A64B18">
      <w:pPr>
        <w:pStyle w:val="NoSpacing"/>
        <w:rPr>
          <w:rFonts w:ascii="Times New Roman" w:hAnsi="Times New Roman" w:cs="Times New Roman"/>
          <w:sz w:val="24"/>
          <w:szCs w:val="24"/>
        </w:rPr>
      </w:pPr>
      <w:r w:rsidRPr="00636E4C">
        <w:rPr>
          <w:rFonts w:ascii="Times New Roman" w:hAnsi="Times New Roman" w:cs="Times New Roman"/>
          <w:sz w:val="24"/>
          <w:szCs w:val="24"/>
        </w:rPr>
        <w:t xml:space="preserve">Fail-mağdur uzlaşması, Ceza Muhakemesi Kanunu’nun 253. maddesinde ihtiyari bir kurum olarak düzenlenmektedir. İlgili hüküm, Direktifte aranan asgari güvenlik önlemlerini şeklen sağlamaktadır. Kasten öldürme, eşe karşı yaralama, cinsel dokunulmazlığa karşı suçlarda uzlaşma söz konusu olamaz. Kadının iradesi üzerine baskı varsa, kadın kendi iradesiyle bu sürecin içerisine katılamıyor ve karar veremiyor demektir. Bu husus da uzlaşmanın mantığı ile bağdaşmaz niteliktedir. Bu nedenle kanun koyucu uzlaşmaya gidilebilecek suçları belirlerken son derece özenli hareket etmelidir.  </w:t>
      </w:r>
    </w:p>
    <w:p w14:paraId="61637BB2" w14:textId="408D43E4" w:rsidR="00636E4C" w:rsidRDefault="00636E4C" w:rsidP="00A64B18">
      <w:pPr>
        <w:pStyle w:val="NoSpacing"/>
        <w:rPr>
          <w:rFonts w:ascii="Times New Roman" w:hAnsi="Times New Roman" w:cs="Times New Roman"/>
          <w:sz w:val="24"/>
          <w:szCs w:val="24"/>
        </w:rPr>
      </w:pPr>
    </w:p>
    <w:p w14:paraId="06724EB5" w14:textId="432CF034" w:rsidR="00636E4C" w:rsidRDefault="00636E4C" w:rsidP="00A64B18">
      <w:pPr>
        <w:pStyle w:val="NoSpacing"/>
        <w:rPr>
          <w:rFonts w:ascii="Times New Roman" w:hAnsi="Times New Roman" w:cs="Times New Roman"/>
          <w:sz w:val="24"/>
          <w:szCs w:val="24"/>
        </w:rPr>
      </w:pPr>
      <w:r w:rsidRPr="00636E4C">
        <w:rPr>
          <w:rFonts w:ascii="Times New Roman" w:hAnsi="Times New Roman" w:cs="Times New Roman"/>
          <w:sz w:val="24"/>
          <w:szCs w:val="24"/>
        </w:rPr>
        <w:t>Ceza Muhakemesi Kanunu’nun 234. ve 239. maddelerinde vekili bulunmaması halinde, cinsel saldırı, çocukların cinsel istismarı veya ısrarlı takip suçları ile kadına karşı işlenen kasten yaralama, işkence veya eziyet suçlarında ve alt sınırı beş yıldan fazla hapis cezasını gerektiren suçlarda, baro tarafından mağdurun kendisine avukat görevlendirilmesini isteme hakkı düzenlenmiştir. Mağdur veya suçtan zarar görenin çocuk, sağır ve dilsiz veya kendisini savunamayacak derecede akıl hastası olması halinde avukat görevlendirilmesi için istem aranmaz.</w:t>
      </w:r>
    </w:p>
    <w:p w14:paraId="4AA7A5FD" w14:textId="2F4F9655" w:rsidR="00636E4C" w:rsidRDefault="00636E4C" w:rsidP="00A64B18">
      <w:pPr>
        <w:pStyle w:val="NoSpacing"/>
        <w:rPr>
          <w:rFonts w:ascii="Times New Roman" w:hAnsi="Times New Roman" w:cs="Times New Roman"/>
          <w:sz w:val="24"/>
          <w:szCs w:val="24"/>
        </w:rPr>
      </w:pPr>
    </w:p>
    <w:p w14:paraId="1B46FC12" w14:textId="6D6C1142" w:rsidR="004C0D17" w:rsidRDefault="004C0D17" w:rsidP="00A64B18">
      <w:pPr>
        <w:pStyle w:val="NoSpacing"/>
        <w:rPr>
          <w:rFonts w:ascii="Times New Roman" w:hAnsi="Times New Roman" w:cs="Times New Roman"/>
          <w:sz w:val="24"/>
          <w:szCs w:val="24"/>
        </w:rPr>
      </w:pPr>
      <w:r w:rsidRPr="004C0D17">
        <w:rPr>
          <w:rFonts w:ascii="Times New Roman" w:hAnsi="Times New Roman" w:cs="Times New Roman"/>
          <w:sz w:val="24"/>
          <w:szCs w:val="24"/>
        </w:rPr>
        <w:t>Harcama bedellerini geriye alma hakkı Türk mevzuatında düzenlenmemiştir. Ceza Muhakemesi Kanunu’nun 324. maddesinde, Türkçe bilmeyen veya engelli mağdur için görevlendirilen tercüman giderlerinin Hazine tarafından karşılanacağı belirtilmiştir. Ceza yargılaması sırasında ele geçirilen mağdurun malları ise, yargılama süreci için gerekli olmadıkça, mağdura iade edilmelidir. Bu husus el konulan eşyanın iadesi başlığı altında CMK. m. 131/2’de düzenlenmiştir.</w:t>
      </w:r>
    </w:p>
    <w:p w14:paraId="65DEF6E1" w14:textId="35B1F0C7" w:rsidR="004C0D17" w:rsidRDefault="004C0D17" w:rsidP="00A64B18">
      <w:pPr>
        <w:pStyle w:val="NoSpacing"/>
        <w:rPr>
          <w:rFonts w:ascii="Times New Roman" w:hAnsi="Times New Roman" w:cs="Times New Roman"/>
          <w:sz w:val="24"/>
          <w:szCs w:val="24"/>
        </w:rPr>
      </w:pPr>
    </w:p>
    <w:p w14:paraId="066ED05F" w14:textId="4809C320" w:rsidR="004C0D17" w:rsidRDefault="004C0D17" w:rsidP="00A64B18">
      <w:pPr>
        <w:pStyle w:val="NoSpacing"/>
        <w:rPr>
          <w:rFonts w:ascii="Times New Roman" w:hAnsi="Times New Roman" w:cs="Times New Roman"/>
          <w:sz w:val="24"/>
          <w:szCs w:val="24"/>
        </w:rPr>
      </w:pPr>
      <w:r w:rsidRPr="004C0D17">
        <w:rPr>
          <w:rFonts w:ascii="Times New Roman" w:hAnsi="Times New Roman" w:cs="Times New Roman"/>
          <w:sz w:val="24"/>
          <w:szCs w:val="24"/>
        </w:rPr>
        <w:t xml:space="preserve">Türk hukuku uyarınca mağdurlar zararlarının tazminini ceza hakiminden talep edemezler, bunun için hukuk mahkemelerinde dava açmaları gerekmektedir. Bununla birlikte, mağdurun zararının fail </w:t>
      </w:r>
      <w:r w:rsidRPr="004C0D17">
        <w:rPr>
          <w:rFonts w:ascii="Times New Roman" w:hAnsi="Times New Roman" w:cs="Times New Roman"/>
          <w:sz w:val="24"/>
          <w:szCs w:val="24"/>
        </w:rPr>
        <w:lastRenderedPageBreak/>
        <w:t>tarafından tazmin edilmesini sağlamaya yönelik pek çok teşvik edici nitelikteki hükme Türk mevzuatında yer verilmiştir.</w:t>
      </w:r>
    </w:p>
    <w:p w14:paraId="398F8A67" w14:textId="52BD5AD9" w:rsidR="004C0D17" w:rsidRDefault="004C0D17" w:rsidP="00A64B18">
      <w:pPr>
        <w:pStyle w:val="NoSpacing"/>
        <w:rPr>
          <w:rFonts w:ascii="Times New Roman" w:hAnsi="Times New Roman" w:cs="Times New Roman"/>
          <w:sz w:val="24"/>
          <w:szCs w:val="24"/>
        </w:rPr>
      </w:pPr>
    </w:p>
    <w:p w14:paraId="455310F9" w14:textId="48D8F43A" w:rsidR="004C0D17" w:rsidRDefault="004C0D17" w:rsidP="004C0D17">
      <w:pPr>
        <w:pStyle w:val="NoSpacing"/>
        <w:rPr>
          <w:rFonts w:ascii="Times New Roman" w:hAnsi="Times New Roman" w:cs="Times New Roman"/>
          <w:sz w:val="24"/>
          <w:szCs w:val="24"/>
        </w:rPr>
      </w:pPr>
      <w:r w:rsidRPr="004C0D17">
        <w:rPr>
          <w:rFonts w:ascii="Times New Roman" w:hAnsi="Times New Roman" w:cs="Times New Roman"/>
          <w:sz w:val="24"/>
          <w:szCs w:val="24"/>
        </w:rPr>
        <w:t xml:space="preserve">Başka </w:t>
      </w:r>
      <w:r>
        <w:rPr>
          <w:rFonts w:ascii="Times New Roman" w:hAnsi="Times New Roman" w:cs="Times New Roman"/>
          <w:sz w:val="24"/>
          <w:szCs w:val="24"/>
        </w:rPr>
        <w:t>b</w:t>
      </w:r>
      <w:r w:rsidRPr="004C0D17">
        <w:rPr>
          <w:rFonts w:ascii="Times New Roman" w:hAnsi="Times New Roman" w:cs="Times New Roman"/>
          <w:sz w:val="24"/>
          <w:szCs w:val="24"/>
        </w:rPr>
        <w:t xml:space="preserve">ir </w:t>
      </w:r>
      <w:r>
        <w:rPr>
          <w:rFonts w:ascii="Times New Roman" w:hAnsi="Times New Roman" w:cs="Times New Roman"/>
          <w:sz w:val="24"/>
          <w:szCs w:val="24"/>
        </w:rPr>
        <w:t>ü</w:t>
      </w:r>
      <w:r w:rsidRPr="004C0D17">
        <w:rPr>
          <w:rFonts w:ascii="Times New Roman" w:hAnsi="Times New Roman" w:cs="Times New Roman"/>
          <w:sz w:val="24"/>
          <w:szCs w:val="24"/>
        </w:rPr>
        <w:t xml:space="preserve">ye </w:t>
      </w:r>
      <w:r>
        <w:rPr>
          <w:rFonts w:ascii="Times New Roman" w:hAnsi="Times New Roman" w:cs="Times New Roman"/>
          <w:sz w:val="24"/>
          <w:szCs w:val="24"/>
        </w:rPr>
        <w:t>d</w:t>
      </w:r>
      <w:r w:rsidRPr="004C0D17">
        <w:rPr>
          <w:rFonts w:ascii="Times New Roman" w:hAnsi="Times New Roman" w:cs="Times New Roman"/>
          <w:sz w:val="24"/>
          <w:szCs w:val="24"/>
        </w:rPr>
        <w:t xml:space="preserve">evlette </w:t>
      </w:r>
      <w:r>
        <w:rPr>
          <w:rFonts w:ascii="Times New Roman" w:hAnsi="Times New Roman" w:cs="Times New Roman"/>
          <w:sz w:val="24"/>
          <w:szCs w:val="24"/>
        </w:rPr>
        <w:t>i</w:t>
      </w:r>
      <w:r w:rsidRPr="004C0D17">
        <w:rPr>
          <w:rFonts w:ascii="Times New Roman" w:hAnsi="Times New Roman" w:cs="Times New Roman"/>
          <w:sz w:val="24"/>
          <w:szCs w:val="24"/>
        </w:rPr>
        <w:t xml:space="preserve">kamet </w:t>
      </w:r>
      <w:r>
        <w:rPr>
          <w:rFonts w:ascii="Times New Roman" w:hAnsi="Times New Roman" w:cs="Times New Roman"/>
          <w:sz w:val="24"/>
          <w:szCs w:val="24"/>
        </w:rPr>
        <w:t>e</w:t>
      </w:r>
      <w:r w:rsidRPr="004C0D17">
        <w:rPr>
          <w:rFonts w:ascii="Times New Roman" w:hAnsi="Times New Roman" w:cs="Times New Roman"/>
          <w:sz w:val="24"/>
          <w:szCs w:val="24"/>
        </w:rPr>
        <w:t xml:space="preserve">den </w:t>
      </w:r>
      <w:r>
        <w:rPr>
          <w:rFonts w:ascii="Times New Roman" w:hAnsi="Times New Roman" w:cs="Times New Roman"/>
          <w:sz w:val="24"/>
          <w:szCs w:val="24"/>
        </w:rPr>
        <w:t>m</w:t>
      </w:r>
      <w:r w:rsidRPr="004C0D17">
        <w:rPr>
          <w:rFonts w:ascii="Times New Roman" w:hAnsi="Times New Roman" w:cs="Times New Roman"/>
          <w:sz w:val="24"/>
          <w:szCs w:val="24"/>
        </w:rPr>
        <w:t xml:space="preserve">ağdurların </w:t>
      </w:r>
      <w:r>
        <w:rPr>
          <w:rFonts w:ascii="Times New Roman" w:hAnsi="Times New Roman" w:cs="Times New Roman"/>
          <w:sz w:val="24"/>
          <w:szCs w:val="24"/>
        </w:rPr>
        <w:t>h</w:t>
      </w:r>
      <w:r w:rsidRPr="004C0D17">
        <w:rPr>
          <w:rFonts w:ascii="Times New Roman" w:hAnsi="Times New Roman" w:cs="Times New Roman"/>
          <w:sz w:val="24"/>
          <w:szCs w:val="24"/>
        </w:rPr>
        <w:t>akları</w:t>
      </w:r>
      <w:r>
        <w:rPr>
          <w:rFonts w:ascii="Times New Roman" w:hAnsi="Times New Roman" w:cs="Times New Roman"/>
          <w:sz w:val="24"/>
          <w:szCs w:val="24"/>
        </w:rPr>
        <w:t xml:space="preserve">na </w:t>
      </w:r>
      <w:r w:rsidRPr="004C0D17">
        <w:rPr>
          <w:rFonts w:ascii="Times New Roman" w:hAnsi="Times New Roman" w:cs="Times New Roman"/>
          <w:sz w:val="24"/>
          <w:szCs w:val="24"/>
        </w:rPr>
        <w:t>ilişkin özel düzenlemelere, Türk mevzuatında yer verilmemiştir.</w:t>
      </w:r>
    </w:p>
    <w:p w14:paraId="461E2192" w14:textId="0CFAC957" w:rsidR="004C0D17" w:rsidRDefault="004C0D17" w:rsidP="004C0D17">
      <w:pPr>
        <w:pStyle w:val="NoSpacing"/>
        <w:rPr>
          <w:rFonts w:ascii="Times New Roman" w:hAnsi="Times New Roman" w:cs="Times New Roman"/>
          <w:sz w:val="24"/>
          <w:szCs w:val="24"/>
        </w:rPr>
      </w:pPr>
    </w:p>
    <w:p w14:paraId="0C0AC648" w14:textId="147A627F" w:rsidR="004C0D17" w:rsidRDefault="004C0D17" w:rsidP="004C0D17">
      <w:pPr>
        <w:pStyle w:val="NoSpacing"/>
        <w:rPr>
          <w:rFonts w:ascii="Times New Roman" w:hAnsi="Times New Roman" w:cs="Times New Roman"/>
          <w:sz w:val="24"/>
          <w:szCs w:val="24"/>
        </w:rPr>
      </w:pPr>
      <w:r w:rsidRPr="004C0D17">
        <w:rPr>
          <w:rFonts w:ascii="Times New Roman" w:hAnsi="Times New Roman" w:cs="Times New Roman"/>
          <w:sz w:val="24"/>
          <w:szCs w:val="24"/>
        </w:rPr>
        <w:t>CMK m. 236 uyarınca suç mağduru, suça ilişkin soruşturma veya kovuşturmada zorunluluk gerektiren haller hariç bir kez dinlenmelidir. Mağdura olanları defalarca anlattırarak hissettiği olumsuz duyguları defalarca yaşattırıp, ikincil mağduriyetlerin ortaya çıkmasına izin vermemeliyiz. Bu husus özellikle cinsel dokunulmazlığa karşı suçlar bakımından hassasiyet arz etmektedir.</w:t>
      </w:r>
    </w:p>
    <w:p w14:paraId="362170AA" w14:textId="3BEBEB05" w:rsidR="004C0D17" w:rsidRDefault="004C0D17" w:rsidP="004C0D17">
      <w:pPr>
        <w:pStyle w:val="NoSpacing"/>
        <w:rPr>
          <w:rFonts w:ascii="Times New Roman" w:hAnsi="Times New Roman" w:cs="Times New Roman"/>
          <w:sz w:val="24"/>
          <w:szCs w:val="24"/>
        </w:rPr>
      </w:pPr>
    </w:p>
    <w:p w14:paraId="64A400AC" w14:textId="3447FEBB" w:rsidR="004C0D17" w:rsidRDefault="004C0D17" w:rsidP="004C0D17">
      <w:pPr>
        <w:pStyle w:val="NoSpacing"/>
        <w:rPr>
          <w:rFonts w:ascii="Times New Roman" w:hAnsi="Times New Roman" w:cs="Times New Roman"/>
          <w:sz w:val="24"/>
          <w:szCs w:val="24"/>
        </w:rPr>
      </w:pPr>
      <w:r w:rsidRPr="004C0D17">
        <w:rPr>
          <w:rFonts w:ascii="Times New Roman" w:hAnsi="Times New Roman" w:cs="Times New Roman"/>
          <w:sz w:val="24"/>
          <w:szCs w:val="24"/>
        </w:rPr>
        <w:t>5378 sayılı Engelliler Hakkında Kanun’un Geçici 2. maddesinde, kamu binalarının engelli kişilerin kullanımına uygun şekilde yapılandırılması, Geçici 3. maddesinde ise toplu taşıma araçlarının engelli kişilerin kullanımına uygun hale getirilmesi düzenlenmektedir. Ayrıca, Ceza Muhakemesi Kanunu’nun 202. maddesinde engelli olan mağdura duruşmadaki iddia ve savunmaya ilişkin esaslı noktaların anlayabilecekleri şekilde anlatılmasına, 324. maddesinde ise yargılama giderleri başlığında bu tercümanın giderlerinin Hazineden karşılanacağına ilişkin hükümler yer almaktadır.</w:t>
      </w:r>
    </w:p>
    <w:p w14:paraId="49041211" w14:textId="3C35F09D" w:rsidR="004C0D17" w:rsidRDefault="004C0D17" w:rsidP="004C0D17">
      <w:pPr>
        <w:pStyle w:val="NoSpacing"/>
        <w:rPr>
          <w:rFonts w:ascii="Times New Roman" w:hAnsi="Times New Roman" w:cs="Times New Roman"/>
          <w:sz w:val="24"/>
          <w:szCs w:val="24"/>
        </w:rPr>
      </w:pPr>
    </w:p>
    <w:p w14:paraId="7C5C9A16" w14:textId="13DA6902" w:rsidR="004C0D17" w:rsidRDefault="004C0D17" w:rsidP="004C0D17">
      <w:pPr>
        <w:pStyle w:val="NoSpacing"/>
        <w:rPr>
          <w:rFonts w:ascii="Times New Roman" w:hAnsi="Times New Roman" w:cs="Times New Roman"/>
          <w:sz w:val="24"/>
          <w:szCs w:val="24"/>
        </w:rPr>
      </w:pPr>
      <w:r w:rsidRPr="004C0D17">
        <w:rPr>
          <w:rFonts w:ascii="Times New Roman" w:hAnsi="Times New Roman" w:cs="Times New Roman"/>
          <w:sz w:val="24"/>
          <w:szCs w:val="24"/>
        </w:rPr>
        <w:t>Mevcut yasal düzenlemelere göre suç mağdurunun ya da yakınlarının uğradığı zararları, devletin tazmin yükümlülüğü bulunmamaktadır. Bu hususun tek istisnası, terör suçu mağdurlarının uğradıkları zararların devlet tarafından tazmin edilmesidir.</w:t>
      </w:r>
    </w:p>
    <w:p w14:paraId="15CD6D0B" w14:textId="77777777" w:rsidR="00A64B18" w:rsidRPr="003B1F23" w:rsidRDefault="00A64B18" w:rsidP="00A64B18">
      <w:pPr>
        <w:pStyle w:val="NoSpacing"/>
        <w:rPr>
          <w:rFonts w:ascii="Times New Roman" w:hAnsi="Times New Roman" w:cs="Times New Roman"/>
          <w:sz w:val="24"/>
          <w:szCs w:val="24"/>
        </w:rPr>
      </w:pPr>
    </w:p>
    <w:p w14:paraId="04DD0AC1" w14:textId="77777777" w:rsidR="00A64B18" w:rsidRPr="00461D9B" w:rsidRDefault="00A64B18" w:rsidP="00A64B18">
      <w:pPr>
        <w:pStyle w:val="NoSpacing"/>
        <w:rPr>
          <w:rFonts w:ascii="Times New Roman" w:hAnsi="Times New Roman" w:cs="Times New Roman"/>
          <w:b/>
          <w:bCs/>
          <w:i/>
          <w:iCs/>
          <w:sz w:val="24"/>
          <w:szCs w:val="24"/>
        </w:rPr>
      </w:pPr>
      <w:r w:rsidRPr="00461D9B">
        <w:rPr>
          <w:rFonts w:ascii="Times New Roman" w:hAnsi="Times New Roman" w:cs="Times New Roman"/>
          <w:b/>
          <w:bCs/>
          <w:i/>
          <w:iCs/>
          <w:sz w:val="24"/>
          <w:szCs w:val="24"/>
        </w:rPr>
        <w:t xml:space="preserve">Adım 8: </w:t>
      </w:r>
    </w:p>
    <w:p w14:paraId="2EF233BB" w14:textId="77777777" w:rsidR="00A64B18" w:rsidRPr="00461D9B" w:rsidRDefault="00A64B18" w:rsidP="00A64B18">
      <w:pPr>
        <w:pStyle w:val="NoSpacing"/>
        <w:rPr>
          <w:rFonts w:ascii="Times New Roman" w:hAnsi="Times New Roman" w:cs="Times New Roman"/>
          <w:b/>
          <w:bCs/>
          <w:i/>
          <w:iCs/>
          <w:sz w:val="24"/>
          <w:szCs w:val="24"/>
        </w:rPr>
      </w:pPr>
      <w:r w:rsidRPr="00461D9B">
        <w:rPr>
          <w:rFonts w:ascii="Times New Roman" w:hAnsi="Times New Roman" w:cs="Times New Roman"/>
          <w:b/>
          <w:bCs/>
          <w:i/>
          <w:iCs/>
          <w:sz w:val="24"/>
          <w:szCs w:val="24"/>
        </w:rPr>
        <w:t xml:space="preserve">Özetleme </w:t>
      </w:r>
    </w:p>
    <w:p w14:paraId="1CB74774" w14:textId="77777777" w:rsidR="00A64B18" w:rsidRDefault="00A64B18" w:rsidP="00A64B18">
      <w:pPr>
        <w:pStyle w:val="NoSpacing"/>
        <w:rPr>
          <w:rFonts w:ascii="Times New Roman" w:hAnsi="Times New Roman" w:cs="Times New Roman"/>
          <w:sz w:val="24"/>
          <w:szCs w:val="24"/>
        </w:rPr>
      </w:pPr>
    </w:p>
    <w:p w14:paraId="3E3D01A9" w14:textId="77777777" w:rsidR="00A64B18" w:rsidRDefault="00A64B18" w:rsidP="00A64B18">
      <w:pPr>
        <w:pStyle w:val="NoSpacing"/>
        <w:rPr>
          <w:rFonts w:ascii="Times New Roman" w:hAnsi="Times New Roman" w:cs="Times New Roman"/>
          <w:sz w:val="24"/>
          <w:szCs w:val="24"/>
        </w:rPr>
      </w:pPr>
      <w:r>
        <w:rPr>
          <w:rFonts w:ascii="Times New Roman" w:hAnsi="Times New Roman" w:cs="Times New Roman"/>
          <w:sz w:val="24"/>
          <w:szCs w:val="24"/>
        </w:rPr>
        <w:t>[Dış Ses]</w:t>
      </w:r>
    </w:p>
    <w:p w14:paraId="4575860A" w14:textId="77777777" w:rsidR="00A64B18" w:rsidRPr="00461D9B" w:rsidRDefault="00A64B18" w:rsidP="00A64B18">
      <w:pPr>
        <w:spacing w:after="240" w:line="240" w:lineRule="auto"/>
        <w:ind w:right="-1"/>
        <w:rPr>
          <w:rFonts w:ascii="Times New Roman" w:hAnsi="Times New Roman"/>
          <w:bCs/>
          <w:i/>
          <w:iCs/>
          <w:szCs w:val="24"/>
        </w:rPr>
      </w:pPr>
      <w:r w:rsidRPr="00461D9B">
        <w:rPr>
          <w:rFonts w:ascii="Times New Roman" w:hAnsi="Times New Roman"/>
          <w:bCs/>
          <w:i/>
          <w:iCs/>
          <w:szCs w:val="24"/>
        </w:rPr>
        <w:t>Bu etkinlikle birlikte oturumun sonuna geldik. Şimdi dilerseniz buraya kadar öğrendiklerimizi yeniden gözden geçirelim</w:t>
      </w:r>
      <w:r>
        <w:rPr>
          <w:rFonts w:ascii="Times New Roman" w:hAnsi="Times New Roman"/>
          <w:bCs/>
          <w:i/>
          <w:iCs/>
          <w:szCs w:val="24"/>
        </w:rPr>
        <w:t>:</w:t>
      </w:r>
    </w:p>
    <w:p w14:paraId="788CC0F3" w14:textId="0876569B" w:rsidR="008D00ED" w:rsidRDefault="008D00ED" w:rsidP="00A64B18">
      <w:pPr>
        <w:pStyle w:val="NoSpacing"/>
        <w:rPr>
          <w:rFonts w:ascii="Times New Roman" w:hAnsi="Times New Roman" w:cs="Times New Roman"/>
          <w:sz w:val="24"/>
          <w:szCs w:val="24"/>
        </w:rPr>
      </w:pPr>
      <w:r w:rsidRPr="008D00ED">
        <w:rPr>
          <w:rFonts w:ascii="Times New Roman" w:hAnsi="Times New Roman" w:cs="Times New Roman"/>
          <w:sz w:val="24"/>
          <w:szCs w:val="24"/>
        </w:rPr>
        <w:t>Soruşturmanın asli amacı yaşam hakkını koruyan iç hukuk kurallarının etkili uygulanabilmesini ve sorumluların hesap verebilirliğini teminat altına almaktır.  Devlet, resmî ve etkili bir soruşturmayla gerçekten ne olduğunu anlamaya yönelik bir teşebbüste bulunmalıdır.  Zira devletler, insan yaşamını tehlikeye atan ve ona zarar veren davranışları cezasız bırakamazlar.  Zamanla AİHM, Sözleşmenin 2. maddesinden doğan etkili bir soruşturma yapma yükümlülüğünün, maddi yükümlülükten ayrı, bağımsız bir yükümlülük haline geldiği şeklinde içtihat oluşturmuştur.</w:t>
      </w:r>
      <w:r>
        <w:rPr>
          <w:rFonts w:ascii="Times New Roman" w:hAnsi="Times New Roman" w:cs="Times New Roman"/>
          <w:sz w:val="24"/>
          <w:szCs w:val="24"/>
        </w:rPr>
        <w:t xml:space="preserve"> </w:t>
      </w:r>
      <w:r w:rsidRPr="008D00ED">
        <w:rPr>
          <w:rFonts w:ascii="Times New Roman" w:hAnsi="Times New Roman" w:cs="Times New Roman"/>
          <w:sz w:val="24"/>
          <w:szCs w:val="24"/>
        </w:rPr>
        <w:t>AİHM, usuli yükümlülük (procedural obligation) kavramını ilk olarak yaşam hakkı bağlamında devlet görevlilerinin güç kullanması sonucunda gerçekleşen ölüm olayları bağlamında geliştirmiştir.</w:t>
      </w:r>
    </w:p>
    <w:p w14:paraId="0B730EC0" w14:textId="580986AF" w:rsidR="008D00ED" w:rsidRDefault="008D00ED" w:rsidP="00A64B18">
      <w:pPr>
        <w:pStyle w:val="NoSpacing"/>
        <w:rPr>
          <w:rFonts w:ascii="Times New Roman" w:hAnsi="Times New Roman" w:cs="Times New Roman"/>
          <w:sz w:val="24"/>
          <w:szCs w:val="24"/>
        </w:rPr>
      </w:pPr>
    </w:p>
    <w:p w14:paraId="0080C47D" w14:textId="034E58CA" w:rsidR="008D00ED" w:rsidRDefault="008D00ED" w:rsidP="00A64B18">
      <w:pPr>
        <w:pStyle w:val="NoSpacing"/>
        <w:rPr>
          <w:rFonts w:ascii="Times New Roman" w:hAnsi="Times New Roman" w:cs="Times New Roman"/>
          <w:sz w:val="24"/>
          <w:szCs w:val="24"/>
        </w:rPr>
      </w:pPr>
      <w:r>
        <w:rPr>
          <w:rFonts w:ascii="Times New Roman" w:hAnsi="Times New Roman" w:cs="Times New Roman"/>
          <w:sz w:val="24"/>
          <w:szCs w:val="24"/>
        </w:rPr>
        <w:t>K</w:t>
      </w:r>
      <w:r w:rsidRPr="008D00ED">
        <w:rPr>
          <w:rFonts w:ascii="Times New Roman" w:hAnsi="Times New Roman" w:cs="Times New Roman"/>
          <w:sz w:val="24"/>
          <w:szCs w:val="24"/>
        </w:rPr>
        <w:t>adına karşı şiddet, Sözleşmenin her iki maddesiyle bağlantılıdır. Buna göre kadına karşı şiddetin ölümle sonuçlandığı örneklerde yaşama hakkına ilişkin bir etkili soruşturma yükümlülüğü vardır. Buna karşın konu cinsel saldırı, çocukların cinsel istismarı, cinsel taciz, kasten yaralama olduğunda, söz konusu yükümlülük işkence ve kötü mumale yasağıdır.</w:t>
      </w:r>
    </w:p>
    <w:p w14:paraId="6FB0FA12" w14:textId="737689B0" w:rsidR="008D00ED" w:rsidRDefault="008D00ED" w:rsidP="00A64B18">
      <w:pPr>
        <w:pStyle w:val="NoSpacing"/>
        <w:rPr>
          <w:rFonts w:ascii="Times New Roman" w:hAnsi="Times New Roman" w:cs="Times New Roman"/>
          <w:sz w:val="24"/>
          <w:szCs w:val="24"/>
        </w:rPr>
      </w:pPr>
    </w:p>
    <w:p w14:paraId="258D0D2A" w14:textId="0EDDE79C" w:rsidR="008D00ED" w:rsidRDefault="008D00ED" w:rsidP="00A64B18">
      <w:pPr>
        <w:pStyle w:val="NoSpacing"/>
        <w:rPr>
          <w:rFonts w:ascii="Times New Roman" w:hAnsi="Times New Roman" w:cs="Times New Roman"/>
          <w:sz w:val="24"/>
          <w:szCs w:val="24"/>
        </w:rPr>
      </w:pPr>
      <w:r w:rsidRPr="008D00ED">
        <w:rPr>
          <w:rFonts w:ascii="Times New Roman" w:hAnsi="Times New Roman" w:cs="Times New Roman"/>
          <w:sz w:val="24"/>
          <w:szCs w:val="24"/>
        </w:rPr>
        <w:t>Türkiye Cumhuriyeti Anayasası bakımından ele alındığında dayanağın Anayasa’nın 17. maddesinde yer alan yaşama, maddî ve manevî varlığını koruma ve geliştirme hakkı olduğu görülmektedir.</w:t>
      </w:r>
      <w:r w:rsidR="00566BAA">
        <w:rPr>
          <w:rFonts w:ascii="Times New Roman" w:hAnsi="Times New Roman" w:cs="Times New Roman"/>
          <w:sz w:val="24"/>
          <w:szCs w:val="24"/>
        </w:rPr>
        <w:t xml:space="preserve"> </w:t>
      </w:r>
      <w:r w:rsidRPr="008D00ED">
        <w:rPr>
          <w:rFonts w:ascii="Times New Roman" w:hAnsi="Times New Roman" w:cs="Times New Roman"/>
          <w:sz w:val="24"/>
          <w:szCs w:val="24"/>
        </w:rPr>
        <w:t>Ayrıca Anayasa Mahkemesi işkence ve insanlık dışı muamele yasağına ilişkin başvurularda Anayasa’nın “Kimseye işkence ve eziyet yapılamaz; kimse insan haysiyetiyle bağdaşmayan bir cezaya veya muameleye tâbi tutulamaz” şeklindeki 3. maddesini de dayanak göstermektedir.</w:t>
      </w:r>
    </w:p>
    <w:p w14:paraId="58B06E93" w14:textId="371EF161" w:rsidR="008D00ED" w:rsidRDefault="008D00ED" w:rsidP="00A64B18">
      <w:pPr>
        <w:pStyle w:val="NoSpacing"/>
        <w:rPr>
          <w:rFonts w:ascii="Times New Roman" w:hAnsi="Times New Roman" w:cs="Times New Roman"/>
          <w:sz w:val="24"/>
          <w:szCs w:val="24"/>
        </w:rPr>
      </w:pPr>
      <w:r w:rsidRPr="008D00ED">
        <w:rPr>
          <w:rFonts w:ascii="Times New Roman" w:hAnsi="Times New Roman" w:cs="Times New Roman"/>
          <w:sz w:val="24"/>
          <w:szCs w:val="24"/>
        </w:rPr>
        <w:t xml:space="preserve">Etkili bir soruşturma; soruşturmanın re’sen başlamasını,  soruşturma organlarının bağımsızlığını, delillerin gereği gibi toplanmasını, soruşturmanın makul bir özenle ve hızla yapılmasını, </w:t>
      </w:r>
      <w:r w:rsidRPr="008D00ED">
        <w:rPr>
          <w:rFonts w:ascii="Times New Roman" w:hAnsi="Times New Roman" w:cs="Times New Roman"/>
          <w:sz w:val="24"/>
          <w:szCs w:val="24"/>
        </w:rPr>
        <w:lastRenderedPageBreak/>
        <w:t xml:space="preserve">soruşturmanın ilgililere sonuçların ise kamuoyu denetimine açıklığını gerektirir. Bu yükümlülük bir sonuç değil bir araç (davranış) yükümlülüğüdür, dolayısıyla mutlaka bir cezalandırmayı gerektirmemektedir.   </w:t>
      </w:r>
    </w:p>
    <w:p w14:paraId="391EE9A2" w14:textId="71F5CC0F" w:rsidR="008D00ED" w:rsidRDefault="008D00ED" w:rsidP="00A64B18">
      <w:pPr>
        <w:pStyle w:val="NoSpacing"/>
        <w:rPr>
          <w:rFonts w:ascii="Times New Roman" w:hAnsi="Times New Roman" w:cs="Times New Roman"/>
          <w:sz w:val="24"/>
          <w:szCs w:val="24"/>
        </w:rPr>
      </w:pPr>
    </w:p>
    <w:p w14:paraId="28B53012" w14:textId="77777777" w:rsidR="008D00ED" w:rsidRDefault="008D00ED" w:rsidP="00A64B18">
      <w:pPr>
        <w:pStyle w:val="NoSpacing"/>
        <w:rPr>
          <w:rFonts w:ascii="Times New Roman" w:hAnsi="Times New Roman" w:cs="Times New Roman"/>
          <w:sz w:val="24"/>
          <w:szCs w:val="24"/>
        </w:rPr>
      </w:pPr>
      <w:r w:rsidRPr="008D00ED">
        <w:rPr>
          <w:rFonts w:ascii="Times New Roman" w:hAnsi="Times New Roman" w:cs="Times New Roman"/>
          <w:sz w:val="24"/>
          <w:szCs w:val="24"/>
        </w:rPr>
        <w:t>Soruşturmanın “etkili” olabilmesi için, öncelikle yeterli olması gerekir. Dolayısıyla soruşturma, olayların kanıtlanmasına, sorumluların belirlenmelerine ve gerekirse cezalandırılmalarına yol açabilecek düzeyde ve ayrıntıda olmalıdır. Anayasa Mahkemesi tarafından bu bağlamda verilen ihlal kararlarına bakıldığında, ihlal kararlarının çoğunlukla delillerin gereği gibi toplanmaması nedeniyle verildiği görülmektedir.</w:t>
      </w:r>
      <w:r>
        <w:rPr>
          <w:rFonts w:ascii="Times New Roman" w:hAnsi="Times New Roman" w:cs="Times New Roman"/>
          <w:sz w:val="24"/>
          <w:szCs w:val="24"/>
        </w:rPr>
        <w:t xml:space="preserve"> </w:t>
      </w:r>
    </w:p>
    <w:p w14:paraId="445C5F0A" w14:textId="77777777" w:rsidR="008D00ED" w:rsidRDefault="008D00ED" w:rsidP="00A64B18">
      <w:pPr>
        <w:pStyle w:val="NoSpacing"/>
        <w:rPr>
          <w:rFonts w:ascii="Times New Roman" w:hAnsi="Times New Roman" w:cs="Times New Roman"/>
          <w:sz w:val="24"/>
          <w:szCs w:val="24"/>
        </w:rPr>
      </w:pPr>
    </w:p>
    <w:p w14:paraId="7DA23DFA" w14:textId="75DC5267" w:rsidR="008D00ED" w:rsidRDefault="008D00ED" w:rsidP="00A64B18">
      <w:pPr>
        <w:pStyle w:val="NoSpacing"/>
        <w:rPr>
          <w:rFonts w:ascii="Times New Roman" w:hAnsi="Times New Roman" w:cs="Times New Roman"/>
          <w:sz w:val="24"/>
          <w:szCs w:val="24"/>
        </w:rPr>
      </w:pPr>
      <w:r>
        <w:rPr>
          <w:rFonts w:ascii="Times New Roman" w:hAnsi="Times New Roman" w:cs="Times New Roman"/>
          <w:sz w:val="24"/>
          <w:szCs w:val="24"/>
        </w:rPr>
        <w:t>S</w:t>
      </w:r>
      <w:r w:rsidRPr="008D00ED">
        <w:rPr>
          <w:rFonts w:ascii="Times New Roman" w:hAnsi="Times New Roman" w:cs="Times New Roman"/>
          <w:sz w:val="24"/>
          <w:szCs w:val="24"/>
        </w:rPr>
        <w:t>avcılık makamı hızla harekete geçerek delilleri dosyaya kazandırmalıdır . Öte yandan bu yükümlülük savcılığı ilgilendirdiği kadar, tedbir kararını alacak mahkemeyi de ilgilendirmektedir. Dolayısıyla tüm hukuk süreci makul bir sürede tamamlanmalıdır Bu gereklilik, adil yargılanma hakkının altında yer alan makul sürede yargılanma hakkından bağımsızdır.</w:t>
      </w:r>
      <w:r>
        <w:rPr>
          <w:rFonts w:ascii="Times New Roman" w:hAnsi="Times New Roman" w:cs="Times New Roman"/>
          <w:sz w:val="24"/>
          <w:szCs w:val="24"/>
        </w:rPr>
        <w:t xml:space="preserve"> S</w:t>
      </w:r>
      <w:r w:rsidRPr="008D00ED">
        <w:rPr>
          <w:rFonts w:ascii="Times New Roman" w:hAnsi="Times New Roman" w:cs="Times New Roman"/>
          <w:sz w:val="24"/>
          <w:szCs w:val="24"/>
        </w:rPr>
        <w:t>oruşturmada, mağdur ve suçtan zarar görenin hakları da gözetilmelidir. Ölüm olaylarında ölenin yakınlarının, bunun dışındaki olaylarda ise mağdurun soruşturmaya katılmasının sağlanması ve taleplerinin karşılanması gereklidir.</w:t>
      </w:r>
    </w:p>
    <w:p w14:paraId="20522B63" w14:textId="0B573315" w:rsidR="008D00ED" w:rsidRDefault="008D00ED" w:rsidP="00A64B18">
      <w:pPr>
        <w:pStyle w:val="NoSpacing"/>
        <w:rPr>
          <w:rFonts w:ascii="Times New Roman" w:hAnsi="Times New Roman" w:cs="Times New Roman"/>
          <w:sz w:val="24"/>
          <w:szCs w:val="24"/>
        </w:rPr>
      </w:pPr>
    </w:p>
    <w:p w14:paraId="2B4F765C" w14:textId="35FD5FB0" w:rsidR="008D00ED" w:rsidRDefault="008D00ED" w:rsidP="008D00ED">
      <w:pPr>
        <w:pStyle w:val="NoSpacing"/>
        <w:rPr>
          <w:rFonts w:ascii="Times New Roman" w:hAnsi="Times New Roman" w:cs="Times New Roman"/>
          <w:sz w:val="24"/>
          <w:szCs w:val="24"/>
        </w:rPr>
      </w:pPr>
      <w:r w:rsidRPr="008D00ED">
        <w:rPr>
          <w:rFonts w:ascii="Times New Roman" w:hAnsi="Times New Roman" w:cs="Times New Roman"/>
          <w:sz w:val="24"/>
          <w:szCs w:val="24"/>
        </w:rPr>
        <w:t xml:space="preserve">Ev içi şiddet ve kadına karşı şiddet suçlarına ilişkin yapılacak soruşturmalar bakımından Adalet Bakanlığı’nın 154/2 sayılı Genelgesi iyi uygulama örnekleri içeren bir kılavuz olarak değerlendirilebilir. </w:t>
      </w:r>
      <w:r>
        <w:rPr>
          <w:rFonts w:ascii="Times New Roman" w:hAnsi="Times New Roman" w:cs="Times New Roman"/>
          <w:sz w:val="24"/>
          <w:szCs w:val="24"/>
        </w:rPr>
        <w:t xml:space="preserve"> </w:t>
      </w:r>
      <w:r w:rsidRPr="008D00ED">
        <w:rPr>
          <w:rFonts w:ascii="Times New Roman" w:hAnsi="Times New Roman" w:cs="Times New Roman"/>
          <w:sz w:val="24"/>
          <w:szCs w:val="24"/>
        </w:rPr>
        <w:t>Cumhuriyet savıcısı soruşturma devam ederken aynı zamanda 6284 sayılı Kanun uyarınca da harekete geçmesi gerekebilir. Pek çok olayda, bu iki usulün birlikte yönetilmesi gerekli ve kaçınılmazdır.</w:t>
      </w:r>
    </w:p>
    <w:p w14:paraId="7427DA97" w14:textId="77777777" w:rsidR="008D00ED" w:rsidRPr="00D57AE9" w:rsidRDefault="008D00ED" w:rsidP="00A64B18">
      <w:pPr>
        <w:pStyle w:val="NoSpacing"/>
        <w:rPr>
          <w:rFonts w:ascii="Times New Roman" w:hAnsi="Times New Roman" w:cs="Times New Roman"/>
          <w:sz w:val="24"/>
          <w:szCs w:val="24"/>
        </w:rPr>
      </w:pPr>
    </w:p>
    <w:p w14:paraId="0415B95B" w14:textId="77777777" w:rsidR="00A64B18" w:rsidRPr="0024208E" w:rsidRDefault="00A64B18" w:rsidP="00A64B18">
      <w:pPr>
        <w:pStyle w:val="NoSpacing"/>
        <w:rPr>
          <w:rFonts w:ascii="Times New Roman" w:hAnsi="Times New Roman" w:cs="Times New Roman"/>
          <w:b/>
          <w:bCs/>
          <w:i/>
          <w:iCs/>
          <w:sz w:val="24"/>
          <w:szCs w:val="24"/>
        </w:rPr>
      </w:pPr>
      <w:r w:rsidRPr="0024208E">
        <w:rPr>
          <w:rFonts w:ascii="Times New Roman" w:hAnsi="Times New Roman" w:cs="Times New Roman"/>
          <w:b/>
          <w:bCs/>
          <w:i/>
          <w:iCs/>
          <w:sz w:val="24"/>
          <w:szCs w:val="24"/>
        </w:rPr>
        <w:t xml:space="preserve">Adım 9: </w:t>
      </w:r>
    </w:p>
    <w:p w14:paraId="5074791A" w14:textId="77777777" w:rsidR="00A64B18" w:rsidRPr="0024208E" w:rsidRDefault="00A64B18" w:rsidP="00A64B18">
      <w:pPr>
        <w:pStyle w:val="NoSpacing"/>
        <w:rPr>
          <w:rFonts w:ascii="Times New Roman" w:hAnsi="Times New Roman" w:cs="Times New Roman"/>
          <w:b/>
          <w:bCs/>
          <w:i/>
          <w:iCs/>
          <w:sz w:val="24"/>
          <w:szCs w:val="24"/>
        </w:rPr>
      </w:pPr>
      <w:r w:rsidRPr="0024208E">
        <w:rPr>
          <w:rFonts w:ascii="Times New Roman" w:hAnsi="Times New Roman" w:cs="Times New Roman"/>
          <w:b/>
          <w:bCs/>
          <w:i/>
          <w:iCs/>
          <w:sz w:val="24"/>
          <w:szCs w:val="24"/>
        </w:rPr>
        <w:t>Değerlendirme</w:t>
      </w:r>
    </w:p>
    <w:p w14:paraId="675E1396" w14:textId="7CBBB443" w:rsidR="00820D63" w:rsidRDefault="00A64B18" w:rsidP="00A64B18">
      <w:pPr>
        <w:pStyle w:val="NoSpacing"/>
        <w:rPr>
          <w:rFonts w:ascii="Times New Roman" w:hAnsi="Times New Roman" w:cs="Times New Roman"/>
          <w:sz w:val="24"/>
          <w:szCs w:val="24"/>
        </w:rPr>
      </w:pPr>
      <w:r>
        <w:rPr>
          <w:rFonts w:ascii="Times New Roman" w:hAnsi="Times New Roman" w:cs="Times New Roman"/>
          <w:sz w:val="24"/>
          <w:szCs w:val="24"/>
        </w:rPr>
        <w:t>Oturum sonunda süreçteki katılımcının gelişimini izlemek için çoktan seçmeli, boşluk doldurma ve doğru/yanlış sorularından oluşan 10 soruluk bir kısa sınav uygulanır.</w:t>
      </w:r>
    </w:p>
    <w:p w14:paraId="47FF6CBE" w14:textId="2CFB9F59" w:rsidR="00566BAA" w:rsidRDefault="00566BAA" w:rsidP="00A64B18">
      <w:pPr>
        <w:pStyle w:val="NoSpacing"/>
        <w:rPr>
          <w:rFonts w:ascii="Times New Roman" w:hAnsi="Times New Roman" w:cs="Times New Roman"/>
          <w:sz w:val="24"/>
          <w:szCs w:val="24"/>
        </w:rPr>
      </w:pPr>
    </w:p>
    <w:p w14:paraId="4C1CE981" w14:textId="0C36E158" w:rsidR="00566BAA" w:rsidRDefault="00566BAA" w:rsidP="00A64B18">
      <w:pPr>
        <w:pStyle w:val="NoSpacing"/>
        <w:rPr>
          <w:rFonts w:ascii="Times New Roman" w:hAnsi="Times New Roman" w:cs="Times New Roman"/>
          <w:sz w:val="24"/>
          <w:szCs w:val="24"/>
        </w:rPr>
      </w:pPr>
    </w:p>
    <w:p w14:paraId="3818AC93" w14:textId="77777777" w:rsidR="00566BAA" w:rsidRDefault="00566BAA">
      <w:pPr>
        <w:spacing w:line="240" w:lineRule="auto"/>
        <w:jc w:val="left"/>
        <w:rPr>
          <w:rFonts w:ascii="Times New Roman" w:eastAsia="SimSun" w:hAnsi="Times New Roman"/>
          <w:b/>
          <w:bCs/>
          <w:color w:val="000000"/>
          <w:sz w:val="28"/>
          <w:szCs w:val="28"/>
          <w:lang w:eastAsia="x-none"/>
        </w:rPr>
      </w:pPr>
      <w:r>
        <w:rPr>
          <w:rFonts w:ascii="Times New Roman" w:hAnsi="Times New Roman"/>
          <w:color w:val="000000"/>
        </w:rPr>
        <w:br w:type="page"/>
      </w:r>
    </w:p>
    <w:p w14:paraId="4487F14D" w14:textId="3AD92151" w:rsidR="00566BAA" w:rsidRPr="00AC0D4F" w:rsidRDefault="00566BAA" w:rsidP="00566BAA">
      <w:pPr>
        <w:pStyle w:val="Heading1"/>
        <w:spacing w:line="240" w:lineRule="auto"/>
        <w:jc w:val="center"/>
        <w:rPr>
          <w:rFonts w:ascii="Times New Roman" w:hAnsi="Times New Roman"/>
          <w:color w:val="000000"/>
          <w:lang w:val="tr-TR"/>
        </w:rPr>
      </w:pPr>
      <w:r w:rsidRPr="00AC0D4F">
        <w:rPr>
          <w:rFonts w:ascii="Times New Roman" w:hAnsi="Times New Roman"/>
          <w:color w:val="000000"/>
          <w:lang w:val="tr-TR"/>
        </w:rPr>
        <w:lastRenderedPageBreak/>
        <w:t xml:space="preserve">Eğitim Modülü </w:t>
      </w:r>
      <w:r>
        <w:rPr>
          <w:rFonts w:ascii="Times New Roman" w:hAnsi="Times New Roman"/>
          <w:color w:val="000000"/>
          <w:lang w:val="tr-TR"/>
        </w:rPr>
        <w:t>3</w:t>
      </w:r>
    </w:p>
    <w:p w14:paraId="1B2D31A7" w14:textId="77777777" w:rsidR="00942C42" w:rsidRDefault="00942C42" w:rsidP="00566BAA">
      <w:pPr>
        <w:pStyle w:val="Heading1"/>
        <w:spacing w:line="240" w:lineRule="auto"/>
        <w:jc w:val="center"/>
        <w:rPr>
          <w:rFonts w:ascii="Times New Roman" w:hAnsi="Times New Roman"/>
          <w:color w:val="000000"/>
          <w:sz w:val="24"/>
          <w:szCs w:val="24"/>
          <w:lang w:val="tr-TR"/>
        </w:rPr>
      </w:pPr>
      <w:r w:rsidRPr="00942C42">
        <w:rPr>
          <w:rFonts w:ascii="Times New Roman" w:hAnsi="Times New Roman"/>
          <w:color w:val="000000"/>
          <w:sz w:val="24"/>
          <w:szCs w:val="24"/>
          <w:lang w:val="tr-TR"/>
        </w:rPr>
        <w:t xml:space="preserve">Aile Hukukunda Gerekçeli Karar Yazımı Eğitimi </w:t>
      </w:r>
    </w:p>
    <w:p w14:paraId="0F1DADD0" w14:textId="25DC9AD9" w:rsidR="00566BAA" w:rsidRDefault="00566BAA" w:rsidP="00566BAA">
      <w:pPr>
        <w:pStyle w:val="Heading1"/>
        <w:spacing w:line="240" w:lineRule="auto"/>
        <w:jc w:val="center"/>
        <w:rPr>
          <w:rFonts w:ascii="Times New Roman" w:hAnsi="Times New Roman"/>
          <w:color w:val="000000"/>
          <w:sz w:val="24"/>
          <w:szCs w:val="24"/>
          <w:lang w:val="tr-TR"/>
        </w:rPr>
      </w:pPr>
      <w:r>
        <w:rPr>
          <w:rFonts w:ascii="Times New Roman" w:hAnsi="Times New Roman"/>
          <w:color w:val="000000"/>
          <w:sz w:val="24"/>
          <w:szCs w:val="24"/>
          <w:lang w:val="tr-TR"/>
        </w:rPr>
        <w:t>O</w:t>
      </w:r>
      <w:r w:rsidRPr="003A55EF">
        <w:rPr>
          <w:rFonts w:ascii="Times New Roman" w:hAnsi="Times New Roman"/>
          <w:color w:val="000000"/>
          <w:sz w:val="24"/>
          <w:szCs w:val="24"/>
          <w:lang w:val="tr-TR"/>
        </w:rPr>
        <w:t>turum 1</w:t>
      </w:r>
    </w:p>
    <w:p w14:paraId="510F28FB" w14:textId="77777777" w:rsidR="00942C42" w:rsidRDefault="00942C42" w:rsidP="00566BAA">
      <w:pPr>
        <w:pStyle w:val="Heading1"/>
        <w:spacing w:before="0" w:line="240" w:lineRule="auto"/>
        <w:jc w:val="center"/>
        <w:rPr>
          <w:rFonts w:ascii="Times New Roman" w:hAnsi="Times New Roman"/>
          <w:color w:val="000000"/>
          <w:sz w:val="24"/>
          <w:szCs w:val="24"/>
          <w:lang w:val="tr-TR"/>
        </w:rPr>
      </w:pPr>
      <w:r w:rsidRPr="00942C42">
        <w:rPr>
          <w:rFonts w:ascii="Times New Roman" w:hAnsi="Times New Roman"/>
          <w:color w:val="000000"/>
          <w:sz w:val="24"/>
          <w:szCs w:val="24"/>
          <w:lang w:val="tr-TR"/>
        </w:rPr>
        <w:t xml:space="preserve">Gerekçeli karar hakkı </w:t>
      </w:r>
    </w:p>
    <w:p w14:paraId="567490EF" w14:textId="77777777" w:rsidR="00566BAA" w:rsidRDefault="00566BAA" w:rsidP="00566BAA">
      <w:pPr>
        <w:spacing w:line="240" w:lineRule="auto"/>
        <w:jc w:val="center"/>
        <w:rPr>
          <w:rFonts w:ascii="Times New Roman" w:hAnsi="Times New Roman"/>
          <w:b/>
          <w:bCs/>
          <w:sz w:val="20"/>
          <w:szCs w:val="20"/>
        </w:rPr>
      </w:pPr>
    </w:p>
    <w:p w14:paraId="50E9072D" w14:textId="77777777" w:rsidR="00566BAA" w:rsidRPr="007411E3" w:rsidRDefault="00566BAA" w:rsidP="00566BAA">
      <w:pPr>
        <w:pStyle w:val="NoSpacing"/>
        <w:rPr>
          <w:rFonts w:ascii="Times New Roman" w:hAnsi="Times New Roman" w:cs="Times New Roman"/>
          <w:sz w:val="24"/>
          <w:szCs w:val="24"/>
        </w:rPr>
      </w:pPr>
      <w:r w:rsidRPr="007411E3">
        <w:rPr>
          <w:rFonts w:ascii="Times New Roman" w:hAnsi="Times New Roman" w:cs="Times New Roman"/>
          <w:sz w:val="24"/>
          <w:szCs w:val="24"/>
        </w:rPr>
        <w:t>Günümüzde öğrenme</w:t>
      </w:r>
      <w:r>
        <w:rPr>
          <w:rFonts w:ascii="Times New Roman" w:hAnsi="Times New Roman" w:cs="Times New Roman"/>
          <w:sz w:val="24"/>
          <w:szCs w:val="24"/>
        </w:rPr>
        <w:t xml:space="preserve"> </w:t>
      </w:r>
      <w:r w:rsidRPr="007411E3">
        <w:rPr>
          <w:rFonts w:ascii="Times New Roman" w:hAnsi="Times New Roman" w:cs="Times New Roman"/>
          <w:sz w:val="24"/>
          <w:szCs w:val="24"/>
        </w:rPr>
        <w:t xml:space="preserve">hayatımızın her anında, evde, sokakta, iş yerinde edindiğimiz </w:t>
      </w:r>
      <w:r>
        <w:rPr>
          <w:rFonts w:ascii="Times New Roman" w:hAnsi="Times New Roman" w:cs="Times New Roman"/>
          <w:sz w:val="24"/>
          <w:szCs w:val="24"/>
        </w:rPr>
        <w:t xml:space="preserve">ve edinmeye </w:t>
      </w:r>
      <w:r w:rsidRPr="007411E3">
        <w:rPr>
          <w:rFonts w:ascii="Times New Roman" w:hAnsi="Times New Roman" w:cs="Times New Roman"/>
          <w:sz w:val="24"/>
          <w:szCs w:val="24"/>
        </w:rPr>
        <w:t>devam e</w:t>
      </w:r>
      <w:r>
        <w:rPr>
          <w:rFonts w:ascii="Times New Roman" w:hAnsi="Times New Roman" w:cs="Times New Roman"/>
          <w:sz w:val="24"/>
          <w:szCs w:val="24"/>
        </w:rPr>
        <w:t xml:space="preserve">ttiğimiz </w:t>
      </w:r>
      <w:r w:rsidRPr="007411E3">
        <w:rPr>
          <w:rFonts w:ascii="Times New Roman" w:hAnsi="Times New Roman" w:cs="Times New Roman"/>
          <w:sz w:val="24"/>
          <w:szCs w:val="24"/>
        </w:rPr>
        <w:t>bilgi</w:t>
      </w:r>
      <w:r>
        <w:rPr>
          <w:rFonts w:ascii="Times New Roman" w:hAnsi="Times New Roman" w:cs="Times New Roman"/>
          <w:sz w:val="24"/>
          <w:szCs w:val="24"/>
        </w:rPr>
        <w:t xml:space="preserve"> ve becerilerdir. </w:t>
      </w:r>
      <w:r w:rsidRPr="007411E3">
        <w:rPr>
          <w:rFonts w:ascii="Times New Roman" w:hAnsi="Times New Roman" w:cs="Times New Roman"/>
          <w:sz w:val="24"/>
          <w:szCs w:val="24"/>
        </w:rPr>
        <w:t>Bu yeni öğrenme anlayışı yaşam boyu öğrenme olarak adlandırılmaktadır.</w:t>
      </w:r>
    </w:p>
    <w:p w14:paraId="16C5334D" w14:textId="77777777" w:rsidR="00566BAA" w:rsidRDefault="00566BAA" w:rsidP="00566BAA">
      <w:pPr>
        <w:pStyle w:val="NoSpacing"/>
        <w:rPr>
          <w:rFonts w:ascii="Times New Roman" w:hAnsi="Times New Roman" w:cs="Times New Roman"/>
          <w:sz w:val="24"/>
          <w:szCs w:val="24"/>
        </w:rPr>
      </w:pPr>
    </w:p>
    <w:p w14:paraId="0F8A8C0F" w14:textId="7AB02DB1" w:rsidR="00566BAA" w:rsidRDefault="00566BAA" w:rsidP="00566BAA">
      <w:pPr>
        <w:pStyle w:val="NoSpacing"/>
        <w:rPr>
          <w:rFonts w:ascii="Times New Roman" w:hAnsi="Times New Roman" w:cs="Times New Roman"/>
          <w:sz w:val="24"/>
          <w:szCs w:val="24"/>
        </w:rPr>
      </w:pPr>
      <w:r w:rsidRPr="007411E3">
        <w:rPr>
          <w:rFonts w:ascii="Times New Roman" w:hAnsi="Times New Roman" w:cs="Times New Roman"/>
          <w:sz w:val="24"/>
          <w:szCs w:val="24"/>
        </w:rPr>
        <w:t>Sizin için düzenlenen bu eğitimler, bireysel gelişimleriniz</w:t>
      </w:r>
      <w:r>
        <w:rPr>
          <w:rFonts w:ascii="Times New Roman" w:hAnsi="Times New Roman" w:cs="Times New Roman"/>
          <w:sz w:val="24"/>
          <w:szCs w:val="24"/>
        </w:rPr>
        <w:t>e</w:t>
      </w:r>
      <w:r w:rsidRPr="007411E3">
        <w:rPr>
          <w:rFonts w:ascii="Times New Roman" w:hAnsi="Times New Roman" w:cs="Times New Roman"/>
          <w:sz w:val="24"/>
          <w:szCs w:val="24"/>
        </w:rPr>
        <w:t xml:space="preserve"> </w:t>
      </w:r>
      <w:r>
        <w:rPr>
          <w:rFonts w:ascii="Times New Roman" w:hAnsi="Times New Roman" w:cs="Times New Roman"/>
          <w:sz w:val="24"/>
          <w:szCs w:val="24"/>
        </w:rPr>
        <w:t xml:space="preserve">katkı sağlamak ve birikim ve becerilerinizi güncellemek </w:t>
      </w:r>
      <w:r w:rsidRPr="007411E3">
        <w:rPr>
          <w:rFonts w:ascii="Times New Roman" w:hAnsi="Times New Roman" w:cs="Times New Roman"/>
          <w:sz w:val="24"/>
          <w:szCs w:val="24"/>
        </w:rPr>
        <w:t xml:space="preserve">için </w:t>
      </w:r>
      <w:r>
        <w:rPr>
          <w:rFonts w:ascii="Times New Roman" w:hAnsi="Times New Roman" w:cs="Times New Roman"/>
          <w:sz w:val="24"/>
          <w:szCs w:val="24"/>
        </w:rPr>
        <w:t xml:space="preserve">düzenlenmiştir. </w:t>
      </w:r>
      <w:r w:rsidRPr="007411E3">
        <w:rPr>
          <w:rFonts w:ascii="Times New Roman" w:hAnsi="Times New Roman" w:cs="Times New Roman"/>
          <w:sz w:val="24"/>
          <w:szCs w:val="24"/>
        </w:rPr>
        <w:t>Burada katılacağınız eğitimlerde kazanacağınız bilgi ve becerilerle</w:t>
      </w:r>
      <w:r>
        <w:rPr>
          <w:rFonts w:ascii="Times New Roman" w:hAnsi="Times New Roman" w:cs="Times New Roman"/>
          <w:sz w:val="24"/>
          <w:szCs w:val="24"/>
        </w:rPr>
        <w:t xml:space="preserve"> </w:t>
      </w:r>
      <w:r w:rsidRPr="008466D8">
        <w:rPr>
          <w:rFonts w:ascii="Times New Roman" w:hAnsi="Times New Roman" w:cs="Times New Roman"/>
          <w:sz w:val="24"/>
          <w:szCs w:val="24"/>
        </w:rPr>
        <w:t xml:space="preserve">Türkiye’de hukukun üstünlüğünün ve temel hakların, uluslararası standartlarla ve Avrupa standartlarıyla tam uyumlu hâle getirilmesini sağlamayı ve </w:t>
      </w:r>
      <w:r w:rsidR="00774005" w:rsidRPr="00774005">
        <w:rPr>
          <w:rFonts w:ascii="Times New Roman" w:hAnsi="Times New Roman" w:cs="Times New Roman"/>
          <w:sz w:val="24"/>
          <w:szCs w:val="24"/>
        </w:rPr>
        <w:t>adil yargılanma hakkı ile yakından bağlantılı olan hak arama özgürlüğünün ihlal edilmemesini sağlamak için aile mahkemeleri tarafından verilecek kararların standartları hakkında farkındalık oluşturmaktır.</w:t>
      </w:r>
    </w:p>
    <w:p w14:paraId="53D5D6E3" w14:textId="4DA19868" w:rsidR="00774005" w:rsidRDefault="00774005" w:rsidP="00566BAA">
      <w:pPr>
        <w:pStyle w:val="NoSpacing"/>
        <w:rPr>
          <w:rFonts w:ascii="Times New Roman" w:hAnsi="Times New Roman" w:cs="Times New Roman"/>
          <w:sz w:val="24"/>
          <w:szCs w:val="24"/>
        </w:rPr>
      </w:pPr>
    </w:p>
    <w:p w14:paraId="4B60B4BB" w14:textId="77777777" w:rsidR="00774005" w:rsidRDefault="00774005" w:rsidP="00566BAA">
      <w:pPr>
        <w:pStyle w:val="NoSpacing"/>
        <w:rPr>
          <w:rFonts w:ascii="Times New Roman" w:hAnsi="Times New Roman"/>
          <w:color w:val="000000"/>
        </w:rPr>
      </w:pPr>
    </w:p>
    <w:p w14:paraId="512BC722" w14:textId="77777777" w:rsidR="00566BAA" w:rsidRPr="00325C31" w:rsidRDefault="00566BAA" w:rsidP="00566BAA">
      <w:pPr>
        <w:pStyle w:val="NoSpacing"/>
        <w:rPr>
          <w:rFonts w:ascii="Times New Roman" w:hAnsi="Times New Roman" w:cs="Times New Roman"/>
          <w:b/>
          <w:bCs/>
          <w:sz w:val="24"/>
          <w:szCs w:val="24"/>
        </w:rPr>
      </w:pPr>
      <w:r w:rsidRPr="00325C31">
        <w:rPr>
          <w:rFonts w:ascii="Times New Roman" w:hAnsi="Times New Roman" w:cs="Times New Roman"/>
          <w:b/>
          <w:bCs/>
          <w:sz w:val="24"/>
          <w:szCs w:val="24"/>
        </w:rPr>
        <w:t>[ES VERİLECEK]</w:t>
      </w:r>
    </w:p>
    <w:p w14:paraId="17833939" w14:textId="77777777" w:rsidR="00566BAA" w:rsidRPr="007411E3" w:rsidRDefault="00566BAA" w:rsidP="00566BAA">
      <w:pPr>
        <w:pStyle w:val="NoSpacing"/>
        <w:rPr>
          <w:rFonts w:ascii="Times New Roman" w:hAnsi="Times New Roman" w:cs="Times New Roman"/>
          <w:sz w:val="24"/>
          <w:szCs w:val="24"/>
        </w:rPr>
      </w:pPr>
    </w:p>
    <w:p w14:paraId="2036F954" w14:textId="1AF297E4" w:rsidR="00566BAA" w:rsidRPr="007411E3" w:rsidRDefault="00566BAA" w:rsidP="00566BAA">
      <w:pPr>
        <w:pStyle w:val="NoSpacing"/>
        <w:rPr>
          <w:rFonts w:ascii="Times New Roman" w:hAnsi="Times New Roman" w:cs="Times New Roman"/>
          <w:sz w:val="24"/>
          <w:szCs w:val="24"/>
        </w:rPr>
      </w:pPr>
      <w:r w:rsidRPr="007411E3">
        <w:rPr>
          <w:rFonts w:ascii="Times New Roman" w:hAnsi="Times New Roman" w:cs="Times New Roman"/>
          <w:sz w:val="24"/>
          <w:szCs w:val="24"/>
        </w:rPr>
        <w:t>Bu</w:t>
      </w:r>
      <w:r>
        <w:rPr>
          <w:rFonts w:ascii="Times New Roman" w:hAnsi="Times New Roman" w:cs="Times New Roman"/>
          <w:sz w:val="24"/>
          <w:szCs w:val="24"/>
        </w:rPr>
        <w:t xml:space="preserve"> </w:t>
      </w:r>
      <w:r w:rsidRPr="007411E3">
        <w:rPr>
          <w:rFonts w:ascii="Times New Roman" w:hAnsi="Times New Roman" w:cs="Times New Roman"/>
          <w:sz w:val="24"/>
          <w:szCs w:val="24"/>
        </w:rPr>
        <w:t>oturumda “</w:t>
      </w:r>
      <w:r w:rsidR="00942C42" w:rsidRPr="00942C42">
        <w:rPr>
          <w:rFonts w:ascii="Times New Roman" w:hAnsi="Times New Roman" w:cs="Times New Roman"/>
          <w:sz w:val="24"/>
          <w:szCs w:val="24"/>
        </w:rPr>
        <w:t>Gerekçeli karar hakkı</w:t>
      </w:r>
      <w:r w:rsidRPr="007411E3">
        <w:rPr>
          <w:rFonts w:ascii="Times New Roman" w:hAnsi="Times New Roman" w:cs="Times New Roman"/>
          <w:sz w:val="24"/>
          <w:szCs w:val="24"/>
        </w:rPr>
        <w:t>” ele alınmaktadır.</w:t>
      </w:r>
    </w:p>
    <w:p w14:paraId="7807D923" w14:textId="77777777" w:rsidR="00566BAA" w:rsidRDefault="00566BAA" w:rsidP="00566BAA">
      <w:pPr>
        <w:pStyle w:val="NoSpacing"/>
        <w:rPr>
          <w:rFonts w:ascii="Times New Roman" w:hAnsi="Times New Roman" w:cs="Times New Roman"/>
          <w:sz w:val="24"/>
          <w:szCs w:val="24"/>
        </w:rPr>
      </w:pPr>
    </w:p>
    <w:p w14:paraId="60221ACF" w14:textId="77777777" w:rsidR="00566BAA" w:rsidRPr="007411E3" w:rsidRDefault="00566BAA" w:rsidP="00566BAA">
      <w:pPr>
        <w:pStyle w:val="NoSpacing"/>
        <w:rPr>
          <w:rFonts w:ascii="Times New Roman" w:hAnsi="Times New Roman" w:cs="Times New Roman"/>
          <w:sz w:val="24"/>
          <w:szCs w:val="24"/>
        </w:rPr>
      </w:pPr>
      <w:r w:rsidRPr="007411E3">
        <w:rPr>
          <w:rFonts w:ascii="Times New Roman" w:hAnsi="Times New Roman" w:cs="Times New Roman"/>
          <w:sz w:val="24"/>
          <w:szCs w:val="24"/>
        </w:rPr>
        <w:t xml:space="preserve">Yaklaşık </w:t>
      </w:r>
      <w:r>
        <w:rPr>
          <w:rFonts w:ascii="Times New Roman" w:hAnsi="Times New Roman" w:cs="Times New Roman"/>
          <w:sz w:val="24"/>
          <w:szCs w:val="24"/>
        </w:rPr>
        <w:t xml:space="preserve">25 dakika </w:t>
      </w:r>
      <w:r w:rsidRPr="007411E3">
        <w:rPr>
          <w:rFonts w:ascii="Times New Roman" w:hAnsi="Times New Roman" w:cs="Times New Roman"/>
          <w:sz w:val="24"/>
          <w:szCs w:val="24"/>
        </w:rPr>
        <w:t xml:space="preserve">sürecek olan oturumda, çeşitli videolar izleyeceksiniz. Bu videolarda öğreneceğiniz bilgiler bir hikâye içinde, belirli kahramanların yaşantıları çerçevesinde ele alınmaktadır. </w:t>
      </w:r>
    </w:p>
    <w:p w14:paraId="176B6439" w14:textId="77777777" w:rsidR="00566BAA" w:rsidRDefault="00566BAA" w:rsidP="00566BAA">
      <w:pPr>
        <w:pStyle w:val="NoSpacing"/>
        <w:rPr>
          <w:rFonts w:ascii="Times New Roman" w:hAnsi="Times New Roman" w:cs="Times New Roman"/>
          <w:sz w:val="24"/>
          <w:szCs w:val="24"/>
        </w:rPr>
      </w:pPr>
      <w:r w:rsidRPr="007411E3">
        <w:rPr>
          <w:rFonts w:ascii="Times New Roman" w:hAnsi="Times New Roman" w:cs="Times New Roman"/>
          <w:sz w:val="24"/>
          <w:szCs w:val="24"/>
        </w:rPr>
        <w:t xml:space="preserve"> </w:t>
      </w:r>
    </w:p>
    <w:p w14:paraId="0DF09D33" w14:textId="77777777" w:rsidR="00566BAA" w:rsidRDefault="00566BAA" w:rsidP="00566BAA">
      <w:pPr>
        <w:pStyle w:val="NoSpacing"/>
        <w:rPr>
          <w:rFonts w:ascii="Times New Roman" w:hAnsi="Times New Roman" w:cs="Times New Roman"/>
          <w:sz w:val="24"/>
          <w:szCs w:val="24"/>
        </w:rPr>
      </w:pPr>
      <w:r w:rsidRPr="007411E3">
        <w:rPr>
          <w:rFonts w:ascii="Times New Roman" w:hAnsi="Times New Roman" w:cs="Times New Roman"/>
          <w:sz w:val="24"/>
          <w:szCs w:val="24"/>
        </w:rPr>
        <w:t xml:space="preserve">Videoları izlerken, bazı bölümlerde ara verilecek ve sizlerin görüşüne başvurulacaktır. Bu aralar sırasında bazen bir konu üzerinde görüş bildirmeniz, bazen de değerlendirme yapmanız istenecektir. </w:t>
      </w:r>
    </w:p>
    <w:p w14:paraId="62CB73BC" w14:textId="77777777" w:rsidR="00566BAA" w:rsidRPr="007411E3" w:rsidRDefault="00566BAA" w:rsidP="00566BAA">
      <w:pPr>
        <w:pStyle w:val="NoSpacing"/>
        <w:rPr>
          <w:rFonts w:ascii="Times New Roman" w:hAnsi="Times New Roman" w:cs="Times New Roman"/>
          <w:sz w:val="24"/>
          <w:szCs w:val="24"/>
        </w:rPr>
      </w:pPr>
    </w:p>
    <w:p w14:paraId="3223D4B4" w14:textId="77777777" w:rsidR="00566BAA" w:rsidRDefault="00566BAA" w:rsidP="00566BAA">
      <w:pPr>
        <w:pStyle w:val="NoSpacing"/>
        <w:rPr>
          <w:rFonts w:ascii="Times New Roman" w:hAnsi="Times New Roman" w:cs="Times New Roman"/>
          <w:sz w:val="24"/>
          <w:szCs w:val="24"/>
        </w:rPr>
      </w:pPr>
      <w:r w:rsidRPr="007411E3">
        <w:rPr>
          <w:rFonts w:ascii="Times New Roman" w:hAnsi="Times New Roman" w:cs="Times New Roman"/>
          <w:sz w:val="24"/>
          <w:szCs w:val="24"/>
        </w:rPr>
        <w:t>Şimdi dilerseniz, ilk videomuzu izleyelim.</w:t>
      </w:r>
    </w:p>
    <w:p w14:paraId="23A3DC54" w14:textId="77777777" w:rsidR="00566BAA" w:rsidRDefault="00566BAA" w:rsidP="00566BAA">
      <w:pPr>
        <w:pStyle w:val="NoSpacing"/>
        <w:rPr>
          <w:rFonts w:ascii="Times New Roman" w:hAnsi="Times New Roman" w:cs="Times New Roman"/>
          <w:sz w:val="24"/>
          <w:szCs w:val="24"/>
        </w:rPr>
      </w:pPr>
    </w:p>
    <w:p w14:paraId="60483B4F" w14:textId="77777777" w:rsidR="00566BAA" w:rsidRPr="00325C31" w:rsidRDefault="00566BAA" w:rsidP="00566BAA">
      <w:pPr>
        <w:pStyle w:val="NoSpacing"/>
        <w:rPr>
          <w:rFonts w:ascii="Times New Roman" w:hAnsi="Times New Roman" w:cs="Times New Roman"/>
          <w:b/>
          <w:bCs/>
          <w:sz w:val="24"/>
          <w:szCs w:val="24"/>
        </w:rPr>
      </w:pPr>
      <w:r w:rsidRPr="00325C31">
        <w:rPr>
          <w:rFonts w:ascii="Times New Roman" w:hAnsi="Times New Roman" w:cs="Times New Roman"/>
          <w:b/>
          <w:bCs/>
          <w:sz w:val="24"/>
          <w:szCs w:val="24"/>
        </w:rPr>
        <w:t>[ES VERİLECEK]</w:t>
      </w:r>
    </w:p>
    <w:p w14:paraId="4E1839C3" w14:textId="77777777" w:rsidR="00566BAA" w:rsidRDefault="00566BAA" w:rsidP="00566BAA">
      <w:pPr>
        <w:pStyle w:val="NoSpacing"/>
        <w:rPr>
          <w:rFonts w:ascii="Times New Roman" w:hAnsi="Times New Roman" w:cs="Times New Roman"/>
          <w:sz w:val="24"/>
          <w:szCs w:val="24"/>
        </w:rPr>
      </w:pPr>
    </w:p>
    <w:p w14:paraId="126CD58B" w14:textId="77777777" w:rsidR="00566BAA" w:rsidRPr="003B1F23" w:rsidRDefault="00566BAA" w:rsidP="00566BAA">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 xml:space="preserve">Adım 1: </w:t>
      </w:r>
    </w:p>
    <w:p w14:paraId="7448F7F4" w14:textId="77777777" w:rsidR="00566BAA" w:rsidRPr="003B1F23" w:rsidRDefault="00566BAA" w:rsidP="00566BAA">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Eğitim Sürecinin Tanıtımı</w:t>
      </w:r>
    </w:p>
    <w:p w14:paraId="2E5D5044" w14:textId="77777777" w:rsidR="00566BAA" w:rsidRDefault="00566BAA" w:rsidP="00566BAA">
      <w:pPr>
        <w:pStyle w:val="NoSpacing"/>
        <w:rPr>
          <w:rFonts w:ascii="Times New Roman" w:hAnsi="Times New Roman" w:cs="Times New Roman"/>
          <w:b/>
          <w:bCs/>
          <w:sz w:val="24"/>
          <w:szCs w:val="24"/>
        </w:rPr>
      </w:pPr>
    </w:p>
    <w:p w14:paraId="4CDD07A9" w14:textId="77777777" w:rsidR="00566BAA" w:rsidRPr="00325C31" w:rsidRDefault="00566BAA" w:rsidP="00566BAA">
      <w:pPr>
        <w:pStyle w:val="NoSpacing"/>
        <w:rPr>
          <w:rFonts w:ascii="Times New Roman" w:hAnsi="Times New Roman" w:cs="Times New Roman"/>
          <w:b/>
          <w:bCs/>
          <w:sz w:val="24"/>
          <w:szCs w:val="24"/>
        </w:rPr>
      </w:pPr>
      <w:r w:rsidRPr="00325C31">
        <w:rPr>
          <w:rFonts w:ascii="Times New Roman" w:hAnsi="Times New Roman" w:cs="Times New Roman"/>
          <w:b/>
          <w:bCs/>
          <w:sz w:val="24"/>
          <w:szCs w:val="24"/>
        </w:rPr>
        <w:t>[Genel Amaç, Öğretim Amaçları ve Konu Başlıkları]</w:t>
      </w:r>
    </w:p>
    <w:p w14:paraId="567BB8C2" w14:textId="77777777" w:rsidR="00566BAA" w:rsidRDefault="00566BAA" w:rsidP="00566BAA">
      <w:pPr>
        <w:pStyle w:val="NoSpacing"/>
        <w:rPr>
          <w:rFonts w:ascii="Times New Roman" w:hAnsi="Times New Roman" w:cs="Times New Roman"/>
          <w:sz w:val="24"/>
          <w:szCs w:val="24"/>
        </w:rPr>
      </w:pPr>
    </w:p>
    <w:p w14:paraId="636BC690" w14:textId="1CA69418" w:rsidR="00566BAA" w:rsidRDefault="00643DB2" w:rsidP="00566BAA">
      <w:pPr>
        <w:pStyle w:val="NoSpacing"/>
        <w:rPr>
          <w:rFonts w:ascii="Times New Roman" w:hAnsi="Times New Roman" w:cs="Times New Roman"/>
          <w:sz w:val="24"/>
          <w:szCs w:val="24"/>
        </w:rPr>
      </w:pPr>
      <w:r w:rsidRPr="00643DB2">
        <w:rPr>
          <w:rFonts w:ascii="Times New Roman" w:hAnsi="Times New Roman" w:cs="Times New Roman"/>
          <w:sz w:val="24"/>
          <w:szCs w:val="24"/>
        </w:rPr>
        <w:t>Gerekçeli karar hakkı ve yükümlülüğünün ulusal ve uluslararası kaynaklarının</w:t>
      </w:r>
      <w:r w:rsidR="00566BAA">
        <w:rPr>
          <w:rFonts w:ascii="Times New Roman" w:hAnsi="Times New Roman" w:cs="Times New Roman"/>
          <w:sz w:val="24"/>
          <w:szCs w:val="24"/>
        </w:rPr>
        <w:t xml:space="preserve"> </w:t>
      </w:r>
      <w:r w:rsidR="00566BAA" w:rsidRPr="008466D8">
        <w:rPr>
          <w:rFonts w:ascii="Times New Roman" w:hAnsi="Times New Roman" w:cs="Times New Roman"/>
          <w:sz w:val="24"/>
          <w:szCs w:val="24"/>
        </w:rPr>
        <w:t>ele alındığı bu oturumun amacı;</w:t>
      </w:r>
      <w:r w:rsidR="00566BAA">
        <w:rPr>
          <w:rFonts w:ascii="Times New Roman" w:hAnsi="Times New Roman" w:cs="Times New Roman"/>
          <w:sz w:val="24"/>
          <w:szCs w:val="24"/>
        </w:rPr>
        <w:t xml:space="preserve"> </w:t>
      </w:r>
      <w:r>
        <w:rPr>
          <w:rFonts w:ascii="Times New Roman" w:hAnsi="Times New Roman" w:cs="Times New Roman"/>
          <w:sz w:val="24"/>
          <w:szCs w:val="24"/>
        </w:rPr>
        <w:t>a</w:t>
      </w:r>
      <w:r w:rsidRPr="00954274">
        <w:rPr>
          <w:rFonts w:ascii="Times New Roman" w:hAnsi="Times New Roman" w:cs="Times New Roman"/>
          <w:sz w:val="24"/>
          <w:szCs w:val="24"/>
        </w:rPr>
        <w:t>ile ile ilgili konularda AYM ve AİHM içtihadın</w:t>
      </w:r>
      <w:r>
        <w:rPr>
          <w:rFonts w:ascii="Times New Roman" w:hAnsi="Times New Roman" w:cs="Times New Roman"/>
          <w:sz w:val="24"/>
          <w:szCs w:val="24"/>
        </w:rPr>
        <w:t>a göre i</w:t>
      </w:r>
      <w:r w:rsidRPr="00643DB2">
        <w:rPr>
          <w:rFonts w:ascii="Times New Roman" w:hAnsi="Times New Roman" w:cs="Times New Roman"/>
          <w:sz w:val="24"/>
          <w:szCs w:val="24"/>
        </w:rPr>
        <w:t>nsan haklarına uygun gerekçelendirme – resmi ve maddi gereklilikleri yerine getir</w:t>
      </w:r>
      <w:r>
        <w:rPr>
          <w:rFonts w:ascii="Times New Roman" w:hAnsi="Times New Roman" w:cs="Times New Roman"/>
          <w:sz w:val="24"/>
          <w:szCs w:val="24"/>
        </w:rPr>
        <w:t xml:space="preserve">ilmesini </w:t>
      </w:r>
      <w:r w:rsidR="00566BAA" w:rsidRPr="002B2E25">
        <w:rPr>
          <w:rFonts w:ascii="Times New Roman" w:hAnsi="Times New Roman" w:cs="Times New Roman"/>
          <w:sz w:val="24"/>
          <w:szCs w:val="24"/>
        </w:rPr>
        <w:t>sağlamaktır.</w:t>
      </w:r>
    </w:p>
    <w:p w14:paraId="38AD6538" w14:textId="77777777" w:rsidR="00566BAA" w:rsidRDefault="00566BAA" w:rsidP="00566BAA">
      <w:pPr>
        <w:pStyle w:val="NoSpacing"/>
        <w:rPr>
          <w:rFonts w:ascii="Times New Roman" w:hAnsi="Times New Roman" w:cs="Times New Roman"/>
          <w:sz w:val="24"/>
          <w:szCs w:val="24"/>
        </w:rPr>
      </w:pPr>
    </w:p>
    <w:p w14:paraId="6F10E630" w14:textId="77777777" w:rsidR="00566BAA" w:rsidRPr="008466D8" w:rsidRDefault="00566BAA" w:rsidP="00566BAA">
      <w:pPr>
        <w:pStyle w:val="NoSpacing"/>
        <w:rPr>
          <w:rFonts w:ascii="Times New Roman" w:hAnsi="Times New Roman" w:cs="Times New Roman"/>
          <w:sz w:val="24"/>
          <w:szCs w:val="24"/>
        </w:rPr>
      </w:pPr>
      <w:r w:rsidRPr="008466D8">
        <w:rPr>
          <w:rFonts w:ascii="Times New Roman" w:hAnsi="Times New Roman" w:cs="Times New Roman"/>
          <w:sz w:val="24"/>
          <w:szCs w:val="24"/>
        </w:rPr>
        <w:t>Bu oturumu tamamladıktan sonra;</w:t>
      </w:r>
    </w:p>
    <w:p w14:paraId="324E6FCC" w14:textId="77777777" w:rsidR="00954274" w:rsidRPr="00954274" w:rsidRDefault="00954274">
      <w:pPr>
        <w:pStyle w:val="NoSpacing"/>
        <w:numPr>
          <w:ilvl w:val="0"/>
          <w:numId w:val="41"/>
        </w:numPr>
        <w:rPr>
          <w:rFonts w:ascii="Times New Roman" w:hAnsi="Times New Roman" w:cs="Times New Roman"/>
          <w:sz w:val="24"/>
          <w:szCs w:val="24"/>
        </w:rPr>
      </w:pPr>
      <w:r w:rsidRPr="00954274">
        <w:rPr>
          <w:rFonts w:ascii="Times New Roman" w:hAnsi="Times New Roman" w:cs="Times New Roman"/>
          <w:sz w:val="24"/>
          <w:szCs w:val="24"/>
        </w:rPr>
        <w:t>Gerekçeli karar hakkı ve yükümlülüğünün ulusal ve uluslararası kaynaklarının tanımlayabilecek</w:t>
      </w:r>
    </w:p>
    <w:p w14:paraId="0623A9F9" w14:textId="77777777" w:rsidR="00954274" w:rsidRPr="00954274" w:rsidRDefault="00954274">
      <w:pPr>
        <w:pStyle w:val="NoSpacing"/>
        <w:numPr>
          <w:ilvl w:val="0"/>
          <w:numId w:val="41"/>
        </w:numPr>
        <w:rPr>
          <w:rFonts w:ascii="Times New Roman" w:hAnsi="Times New Roman" w:cs="Times New Roman"/>
          <w:sz w:val="24"/>
          <w:szCs w:val="24"/>
        </w:rPr>
      </w:pPr>
      <w:r w:rsidRPr="00954274">
        <w:rPr>
          <w:rFonts w:ascii="Times New Roman" w:hAnsi="Times New Roman" w:cs="Times New Roman"/>
          <w:sz w:val="24"/>
          <w:szCs w:val="24"/>
        </w:rPr>
        <w:t>Aile ile ilgili konularda AYM ve AİHM içtihadını açıklayabilecek</w:t>
      </w:r>
    </w:p>
    <w:p w14:paraId="36B79BAC" w14:textId="1D828BDC" w:rsidR="00566BAA" w:rsidRDefault="00954274">
      <w:pPr>
        <w:pStyle w:val="NoSpacing"/>
        <w:numPr>
          <w:ilvl w:val="0"/>
          <w:numId w:val="41"/>
        </w:numPr>
        <w:rPr>
          <w:rFonts w:ascii="Times New Roman" w:hAnsi="Times New Roman" w:cs="Times New Roman"/>
          <w:sz w:val="24"/>
          <w:szCs w:val="24"/>
        </w:rPr>
      </w:pPr>
      <w:r w:rsidRPr="00954274">
        <w:rPr>
          <w:rFonts w:ascii="Times New Roman" w:hAnsi="Times New Roman" w:cs="Times New Roman"/>
          <w:sz w:val="24"/>
          <w:szCs w:val="24"/>
        </w:rPr>
        <w:t>İnsan haklarına uygun gerekçelendirme – resmi ve maddi gereklilikleri yerine getirebilecek</w:t>
      </w:r>
      <w:r>
        <w:rPr>
          <w:rFonts w:ascii="Times New Roman" w:hAnsi="Times New Roman" w:cs="Times New Roman"/>
          <w:sz w:val="24"/>
          <w:szCs w:val="24"/>
        </w:rPr>
        <w:t>siniz.</w:t>
      </w:r>
    </w:p>
    <w:p w14:paraId="343C3437" w14:textId="77777777" w:rsidR="00954274" w:rsidRPr="008466D8" w:rsidRDefault="00954274" w:rsidP="00954274">
      <w:pPr>
        <w:pStyle w:val="NoSpacing"/>
        <w:rPr>
          <w:rFonts w:ascii="Times New Roman" w:hAnsi="Times New Roman" w:cs="Times New Roman"/>
          <w:sz w:val="24"/>
          <w:szCs w:val="24"/>
        </w:rPr>
      </w:pPr>
    </w:p>
    <w:p w14:paraId="3CDBE476" w14:textId="77777777" w:rsidR="00566BAA" w:rsidRPr="008466D8" w:rsidRDefault="00566BAA" w:rsidP="00566BAA">
      <w:pPr>
        <w:pStyle w:val="NoSpacing"/>
        <w:rPr>
          <w:rFonts w:ascii="Times New Roman" w:hAnsi="Times New Roman" w:cs="Times New Roman"/>
          <w:sz w:val="24"/>
          <w:szCs w:val="24"/>
        </w:rPr>
      </w:pPr>
      <w:r w:rsidRPr="008466D8">
        <w:rPr>
          <w:rFonts w:ascii="Times New Roman" w:hAnsi="Times New Roman" w:cs="Times New Roman"/>
          <w:sz w:val="24"/>
          <w:szCs w:val="24"/>
        </w:rPr>
        <w:t>Bu oturumda sırasıyla şu konulara değinilecektir:</w:t>
      </w:r>
    </w:p>
    <w:p w14:paraId="4A49CDDD" w14:textId="77777777" w:rsidR="00942C42" w:rsidRPr="00942C42" w:rsidRDefault="00942C42">
      <w:pPr>
        <w:pStyle w:val="NoSpacing"/>
        <w:numPr>
          <w:ilvl w:val="0"/>
          <w:numId w:val="40"/>
        </w:numPr>
        <w:rPr>
          <w:rFonts w:ascii="Times New Roman" w:hAnsi="Times New Roman" w:cs="Times New Roman"/>
          <w:sz w:val="24"/>
          <w:szCs w:val="24"/>
        </w:rPr>
      </w:pPr>
      <w:r w:rsidRPr="00942C42">
        <w:rPr>
          <w:rFonts w:ascii="Times New Roman" w:hAnsi="Times New Roman" w:cs="Times New Roman"/>
          <w:sz w:val="24"/>
          <w:szCs w:val="24"/>
        </w:rPr>
        <w:t xml:space="preserve">Gerekçe ve Gerekçeli Karar Hakkı ve Önemi </w:t>
      </w:r>
    </w:p>
    <w:p w14:paraId="74379368" w14:textId="0C6B7579" w:rsidR="00566BAA" w:rsidRDefault="00942C42">
      <w:pPr>
        <w:pStyle w:val="NoSpacing"/>
        <w:numPr>
          <w:ilvl w:val="0"/>
          <w:numId w:val="40"/>
        </w:numPr>
        <w:rPr>
          <w:rFonts w:ascii="Times New Roman" w:hAnsi="Times New Roman" w:cs="Times New Roman"/>
          <w:sz w:val="24"/>
          <w:szCs w:val="24"/>
        </w:rPr>
      </w:pPr>
      <w:r w:rsidRPr="00942C42">
        <w:rPr>
          <w:rFonts w:ascii="Times New Roman" w:hAnsi="Times New Roman" w:cs="Times New Roman"/>
          <w:sz w:val="24"/>
          <w:szCs w:val="24"/>
        </w:rPr>
        <w:t>Anayasa Mahkemesi ve AİHM Kararları Işığında Karar Gerekçelendirme</w:t>
      </w:r>
    </w:p>
    <w:p w14:paraId="5AB8AE90" w14:textId="77777777" w:rsidR="00942C42" w:rsidRDefault="00942C42" w:rsidP="00566BAA">
      <w:pPr>
        <w:pStyle w:val="NoSpacing"/>
        <w:rPr>
          <w:rFonts w:ascii="Times New Roman" w:hAnsi="Times New Roman" w:cs="Times New Roman"/>
          <w:b/>
          <w:bCs/>
          <w:i/>
          <w:iCs/>
          <w:sz w:val="24"/>
          <w:szCs w:val="24"/>
        </w:rPr>
      </w:pPr>
    </w:p>
    <w:p w14:paraId="131F00F5" w14:textId="20B8559A" w:rsidR="00566BAA" w:rsidRPr="003B1F23" w:rsidRDefault="00566BAA" w:rsidP="00566BAA">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 xml:space="preserve">Adım 2: </w:t>
      </w:r>
    </w:p>
    <w:p w14:paraId="27747A5E" w14:textId="77777777" w:rsidR="00566BAA" w:rsidRPr="003B1F23" w:rsidRDefault="00566BAA" w:rsidP="00566BAA">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Bilginin Sunumu "Bağlamlaştırma"</w:t>
      </w:r>
    </w:p>
    <w:p w14:paraId="3A8726F0" w14:textId="77777777" w:rsidR="00566BAA" w:rsidRPr="00EE57F1" w:rsidRDefault="00566BAA" w:rsidP="00566BAA">
      <w:pPr>
        <w:pStyle w:val="NoSpacing"/>
        <w:rPr>
          <w:rFonts w:ascii="Times New Roman" w:hAnsi="Times New Roman" w:cs="Times New Roman"/>
          <w:sz w:val="24"/>
          <w:szCs w:val="24"/>
        </w:rPr>
      </w:pPr>
    </w:p>
    <w:p w14:paraId="719E450A" w14:textId="1B868160" w:rsidR="00566BAA" w:rsidRDefault="00FB1719" w:rsidP="00566BAA">
      <w:pPr>
        <w:pStyle w:val="NoSpacing"/>
        <w:rPr>
          <w:rFonts w:ascii="Times New Roman" w:hAnsi="Times New Roman" w:cs="Times New Roman"/>
          <w:sz w:val="24"/>
          <w:szCs w:val="24"/>
        </w:rPr>
      </w:pPr>
      <w:r w:rsidRPr="00FB1719">
        <w:rPr>
          <w:rFonts w:ascii="Times New Roman" w:hAnsi="Times New Roman" w:cs="Times New Roman"/>
          <w:sz w:val="24"/>
          <w:szCs w:val="24"/>
        </w:rPr>
        <w:t>Aile hukukunun büyük ölçüde soyut normlardan oluştuğu ve kanun koyucunun birbirinden çok farklı olan her bir aile ilişkisinde maddi adaleti tesis etmeyi planladığı açıktır. Hal böyle iken, aile hukuku hükümlerinin somut bir olaya uygulanarak maddi adaletin tesis edilmesi, bu hükümlerin doğru yorumlanmasını gerektirmektedir. Bu hükümlerin gerekçelendirilmesi, bu hükümlerin çoğunlukla soyut nitelikte olması ve hâkime geniş bir takdir yetkisi tanıması nedeniyle ayrı bir önem taşımaktadır.</w:t>
      </w:r>
      <w:r>
        <w:rPr>
          <w:rFonts w:ascii="Times New Roman" w:hAnsi="Times New Roman" w:cs="Times New Roman"/>
          <w:sz w:val="24"/>
          <w:szCs w:val="24"/>
        </w:rPr>
        <w:t xml:space="preserve"> </w:t>
      </w:r>
    </w:p>
    <w:p w14:paraId="121E0D21" w14:textId="25EA68E2" w:rsidR="00FB1719" w:rsidRDefault="00FB1719" w:rsidP="00566BAA">
      <w:pPr>
        <w:pStyle w:val="NoSpacing"/>
        <w:rPr>
          <w:rFonts w:ascii="Times New Roman" w:hAnsi="Times New Roman" w:cs="Times New Roman"/>
          <w:sz w:val="24"/>
          <w:szCs w:val="24"/>
        </w:rPr>
      </w:pPr>
    </w:p>
    <w:p w14:paraId="2CC65AED" w14:textId="4A4FA50E" w:rsidR="00FB1719" w:rsidRDefault="00FB1719" w:rsidP="00566BAA">
      <w:pPr>
        <w:pStyle w:val="NoSpacing"/>
        <w:rPr>
          <w:rFonts w:ascii="Times New Roman" w:hAnsi="Times New Roman" w:cs="Times New Roman"/>
          <w:sz w:val="24"/>
          <w:szCs w:val="24"/>
        </w:rPr>
      </w:pPr>
      <w:r>
        <w:rPr>
          <w:rFonts w:ascii="Times New Roman" w:hAnsi="Times New Roman" w:cs="Times New Roman"/>
          <w:sz w:val="24"/>
          <w:szCs w:val="24"/>
        </w:rPr>
        <w:t>G</w:t>
      </w:r>
      <w:r w:rsidRPr="00FB1719">
        <w:rPr>
          <w:rFonts w:ascii="Times New Roman" w:hAnsi="Times New Roman" w:cs="Times New Roman"/>
          <w:sz w:val="24"/>
          <w:szCs w:val="24"/>
        </w:rPr>
        <w:t>erekçeli karar hakkı, tüm yargı kararlarının gerekçelendirilmesi açısından önemlidir.</w:t>
      </w:r>
      <w:r w:rsidRPr="00FB1719">
        <w:t xml:space="preserve"> </w:t>
      </w:r>
      <w:r w:rsidRPr="00FB1719">
        <w:rPr>
          <w:rFonts w:ascii="Times New Roman" w:hAnsi="Times New Roman" w:cs="Times New Roman"/>
          <w:sz w:val="24"/>
          <w:szCs w:val="24"/>
        </w:rPr>
        <w:t>Yargı kararlarının gerekçeli olması gereği ya da kısaca gerekçeli karara duyulan ihtiyaç; insanın “bilme” isteğinin zaman içerisinde bir istekten çok öteye giderek ve kanun koyucu tarafından rasyonelleştirilerek bir temel hakka dönüşmesinin sonucudur.  Günümüzde gerekçeli karar hakkı, temel haklardan olan adil yargılanma hakkının ayrılmaz ve temel bir parçası haline gelmiştir.</w:t>
      </w:r>
    </w:p>
    <w:p w14:paraId="6C7BD6CF" w14:textId="65ECC366" w:rsidR="00445DCF" w:rsidRDefault="00445DCF" w:rsidP="00566BAA">
      <w:pPr>
        <w:pStyle w:val="NoSpacing"/>
        <w:rPr>
          <w:rFonts w:ascii="Times New Roman" w:hAnsi="Times New Roman" w:cs="Times New Roman"/>
          <w:sz w:val="24"/>
          <w:szCs w:val="24"/>
        </w:rPr>
      </w:pPr>
    </w:p>
    <w:p w14:paraId="7A5070A0" w14:textId="77777777" w:rsidR="00445DCF" w:rsidRPr="00445DCF" w:rsidRDefault="00445DCF" w:rsidP="00445DCF">
      <w:pPr>
        <w:pStyle w:val="NoSpacing"/>
        <w:rPr>
          <w:rFonts w:ascii="Times New Roman" w:hAnsi="Times New Roman" w:cs="Times New Roman"/>
          <w:sz w:val="24"/>
          <w:szCs w:val="24"/>
        </w:rPr>
      </w:pPr>
      <w:r w:rsidRPr="00445DCF">
        <w:rPr>
          <w:rFonts w:ascii="Times New Roman" w:hAnsi="Times New Roman" w:cs="Times New Roman"/>
          <w:sz w:val="24"/>
          <w:szCs w:val="24"/>
        </w:rPr>
        <w:t>Gerekçeli karar, tüm yargı kararlarında olduğu gibi aile hukukuna ilişkin davalarda da çok büyük önem arz etmektedir. Aile hukukuna ilişkin tüm yargısal kararlarda ve davalarda gerekçenin;</w:t>
      </w:r>
    </w:p>
    <w:p w14:paraId="7AFDB590" w14:textId="79A8495A" w:rsidR="00445DCF" w:rsidRPr="00445DCF" w:rsidRDefault="00445DCF">
      <w:pPr>
        <w:pStyle w:val="NoSpacing"/>
        <w:numPr>
          <w:ilvl w:val="0"/>
          <w:numId w:val="46"/>
        </w:numPr>
        <w:rPr>
          <w:rFonts w:ascii="Times New Roman" w:hAnsi="Times New Roman" w:cs="Times New Roman"/>
          <w:sz w:val="24"/>
          <w:szCs w:val="24"/>
        </w:rPr>
      </w:pPr>
      <w:r w:rsidRPr="00445DCF">
        <w:rPr>
          <w:rFonts w:ascii="Times New Roman" w:hAnsi="Times New Roman" w:cs="Times New Roman"/>
          <w:sz w:val="24"/>
          <w:szCs w:val="24"/>
        </w:rPr>
        <w:t>etkili şekilde yazılması,</w:t>
      </w:r>
    </w:p>
    <w:p w14:paraId="722B56DC" w14:textId="19CA027F" w:rsidR="00445DCF" w:rsidRPr="00445DCF" w:rsidRDefault="00445DCF">
      <w:pPr>
        <w:pStyle w:val="NoSpacing"/>
        <w:numPr>
          <w:ilvl w:val="0"/>
          <w:numId w:val="46"/>
        </w:numPr>
        <w:rPr>
          <w:rFonts w:ascii="Times New Roman" w:hAnsi="Times New Roman" w:cs="Times New Roman"/>
          <w:sz w:val="24"/>
          <w:szCs w:val="24"/>
        </w:rPr>
      </w:pPr>
      <w:r w:rsidRPr="00445DCF">
        <w:rPr>
          <w:rFonts w:ascii="Times New Roman" w:hAnsi="Times New Roman" w:cs="Times New Roman"/>
          <w:sz w:val="24"/>
          <w:szCs w:val="24"/>
        </w:rPr>
        <w:t xml:space="preserve">ulusal ve uluslararası yüksek mahkemelerce geliştirilen içtihada uygun olması, </w:t>
      </w:r>
    </w:p>
    <w:p w14:paraId="03B03860" w14:textId="0FE412C8" w:rsidR="00445DCF" w:rsidRPr="00445DCF" w:rsidRDefault="00445DCF">
      <w:pPr>
        <w:pStyle w:val="NoSpacing"/>
        <w:numPr>
          <w:ilvl w:val="0"/>
          <w:numId w:val="46"/>
        </w:numPr>
        <w:rPr>
          <w:rFonts w:ascii="Times New Roman" w:hAnsi="Times New Roman" w:cs="Times New Roman"/>
          <w:sz w:val="24"/>
          <w:szCs w:val="24"/>
        </w:rPr>
      </w:pPr>
      <w:r w:rsidRPr="00445DCF">
        <w:rPr>
          <w:rFonts w:ascii="Times New Roman" w:hAnsi="Times New Roman" w:cs="Times New Roman"/>
          <w:sz w:val="24"/>
          <w:szCs w:val="24"/>
        </w:rPr>
        <w:t>temel haklara dair uluslararası sözleşmelerde belirtilen standartları haiz olması</w:t>
      </w:r>
    </w:p>
    <w:p w14:paraId="4711182A" w14:textId="1A6F777F" w:rsidR="00445DCF" w:rsidRDefault="00445DCF" w:rsidP="00445DCF">
      <w:pPr>
        <w:pStyle w:val="NoSpacing"/>
        <w:rPr>
          <w:rFonts w:ascii="Times New Roman" w:hAnsi="Times New Roman" w:cs="Times New Roman"/>
          <w:sz w:val="24"/>
          <w:szCs w:val="24"/>
        </w:rPr>
      </w:pPr>
      <w:r w:rsidRPr="00445DCF">
        <w:rPr>
          <w:rFonts w:ascii="Times New Roman" w:hAnsi="Times New Roman" w:cs="Times New Roman"/>
          <w:sz w:val="24"/>
          <w:szCs w:val="24"/>
        </w:rPr>
        <w:t>hem söz konusu yargı kararının iç hukukta ve uluslararası hukukta meşruiyetini sağlayıp icra kabiliyetini besleyecek, hem de kamuoyunun ve özellikle de tarafların kararı benimsemesine ya da en azından benimsemeyen tarafın yargı yoluna başvurması halinde bu yargı yolunun etkin şekilde kullanılmasına hizmet edecektir.</w:t>
      </w:r>
    </w:p>
    <w:p w14:paraId="749F184E" w14:textId="77777777" w:rsidR="00FB1719" w:rsidRDefault="00FB1719" w:rsidP="00566BAA">
      <w:pPr>
        <w:pStyle w:val="NoSpacing"/>
        <w:rPr>
          <w:rFonts w:ascii="Times New Roman" w:hAnsi="Times New Roman" w:cs="Times New Roman"/>
          <w:sz w:val="24"/>
          <w:szCs w:val="24"/>
        </w:rPr>
      </w:pPr>
    </w:p>
    <w:p w14:paraId="1CD41245" w14:textId="08CC65EF" w:rsidR="00566BAA" w:rsidRDefault="00566BAA" w:rsidP="00566BAA">
      <w:pPr>
        <w:pStyle w:val="NoSpacing"/>
        <w:rPr>
          <w:rFonts w:ascii="Times New Roman" w:hAnsi="Times New Roman" w:cs="Times New Roman"/>
          <w:i/>
          <w:iCs/>
          <w:sz w:val="24"/>
          <w:szCs w:val="24"/>
        </w:rPr>
      </w:pPr>
      <w:r w:rsidRPr="003B1F23">
        <w:rPr>
          <w:rFonts w:ascii="Times New Roman" w:hAnsi="Times New Roman" w:cs="Times New Roman"/>
          <w:i/>
          <w:iCs/>
          <w:sz w:val="24"/>
          <w:szCs w:val="24"/>
        </w:rPr>
        <w:t xml:space="preserve">Anlatıda sırasıyla; </w:t>
      </w:r>
      <w:r w:rsidR="00FB1719" w:rsidRPr="00FB1719">
        <w:rPr>
          <w:rFonts w:ascii="Times New Roman" w:hAnsi="Times New Roman" w:cs="Times New Roman"/>
          <w:i/>
          <w:iCs/>
          <w:sz w:val="24"/>
          <w:szCs w:val="24"/>
        </w:rPr>
        <w:t>gerekçeli karar</w:t>
      </w:r>
      <w:r w:rsidR="00FB1719">
        <w:rPr>
          <w:rFonts w:ascii="Times New Roman" w:hAnsi="Times New Roman" w:cs="Times New Roman"/>
          <w:i/>
          <w:iCs/>
          <w:sz w:val="24"/>
          <w:szCs w:val="24"/>
        </w:rPr>
        <w:t>,</w:t>
      </w:r>
      <w:r w:rsidR="00FB1719" w:rsidRPr="00FB1719">
        <w:rPr>
          <w:rFonts w:ascii="Times New Roman" w:hAnsi="Times New Roman" w:cs="Times New Roman"/>
          <w:i/>
          <w:iCs/>
          <w:sz w:val="24"/>
          <w:szCs w:val="24"/>
        </w:rPr>
        <w:t xml:space="preserve"> kesin hüküm, ara karar, usulden ret kararı ve direnme kararları </w:t>
      </w:r>
      <w:r w:rsidRPr="003B1F23">
        <w:rPr>
          <w:rFonts w:ascii="Times New Roman" w:hAnsi="Times New Roman" w:cs="Times New Roman"/>
          <w:i/>
          <w:iCs/>
          <w:sz w:val="24"/>
          <w:szCs w:val="24"/>
        </w:rPr>
        <w:t>kavramları izah edilir.</w:t>
      </w:r>
    </w:p>
    <w:p w14:paraId="0ECDB0CB" w14:textId="77777777" w:rsidR="00566BAA" w:rsidRDefault="00566BAA" w:rsidP="00566BAA">
      <w:pPr>
        <w:pStyle w:val="NoSpacing"/>
        <w:rPr>
          <w:rFonts w:ascii="Times New Roman" w:hAnsi="Times New Roman" w:cs="Times New Roman"/>
          <w:i/>
          <w:iCs/>
          <w:sz w:val="24"/>
          <w:szCs w:val="24"/>
        </w:rPr>
      </w:pPr>
    </w:p>
    <w:p w14:paraId="0404196B" w14:textId="1BAA2B4C" w:rsidR="00566BAA" w:rsidRPr="003B1F23" w:rsidRDefault="00566BAA" w:rsidP="00566BAA">
      <w:pPr>
        <w:pStyle w:val="NoSpacing"/>
        <w:rPr>
          <w:rFonts w:ascii="Times New Roman" w:hAnsi="Times New Roman" w:cs="Times New Roman"/>
          <w:i/>
          <w:iCs/>
          <w:sz w:val="24"/>
          <w:szCs w:val="24"/>
        </w:rPr>
      </w:pPr>
      <w:r>
        <w:rPr>
          <w:rFonts w:ascii="Times New Roman" w:hAnsi="Times New Roman" w:cs="Times New Roman"/>
          <w:i/>
          <w:iCs/>
          <w:sz w:val="24"/>
          <w:szCs w:val="24"/>
        </w:rPr>
        <w:t xml:space="preserve">Ardından </w:t>
      </w:r>
      <w:r w:rsidR="00FB1719" w:rsidRPr="00FB1719">
        <w:rPr>
          <w:rFonts w:ascii="Times New Roman" w:hAnsi="Times New Roman" w:cs="Times New Roman"/>
          <w:i/>
          <w:iCs/>
          <w:sz w:val="24"/>
          <w:szCs w:val="24"/>
        </w:rPr>
        <w:t>gerekçenin ne anlam ifade ettiği, gerekçeli karar hakkının ne tür bir hak olduğu, bu hakkın hangi hukuki normlarca koruma altına alındığı ve etkili şekilde tesisinin nasıl mümkün olacağı</w:t>
      </w:r>
      <w:r w:rsidR="00FB1719">
        <w:rPr>
          <w:rFonts w:ascii="Times New Roman" w:hAnsi="Times New Roman" w:cs="Times New Roman"/>
          <w:i/>
          <w:iCs/>
          <w:sz w:val="24"/>
          <w:szCs w:val="24"/>
        </w:rPr>
        <w:t>ndan</w:t>
      </w:r>
      <w:r>
        <w:rPr>
          <w:rFonts w:ascii="Times New Roman" w:hAnsi="Times New Roman" w:cs="Times New Roman"/>
          <w:i/>
          <w:iCs/>
          <w:sz w:val="24"/>
          <w:szCs w:val="24"/>
        </w:rPr>
        <w:t xml:space="preserve"> söz edilir.</w:t>
      </w:r>
    </w:p>
    <w:p w14:paraId="2C4FBDCB" w14:textId="77777777" w:rsidR="00566BAA" w:rsidRDefault="00566BAA" w:rsidP="00566BAA">
      <w:pPr>
        <w:widowControl w:val="0"/>
        <w:autoSpaceDE w:val="0"/>
        <w:autoSpaceDN w:val="0"/>
        <w:spacing w:line="240" w:lineRule="auto"/>
        <w:ind w:right="-1"/>
        <w:rPr>
          <w:rFonts w:ascii="Tahoma" w:hAnsi="Tahoma" w:cs="Tahoma"/>
          <w:b/>
          <w:szCs w:val="24"/>
        </w:rPr>
      </w:pPr>
    </w:p>
    <w:p w14:paraId="0A30D6C3" w14:textId="77777777" w:rsidR="00566BAA" w:rsidRPr="003B1F23" w:rsidRDefault="00566BAA" w:rsidP="00566BAA">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 xml:space="preserve">Adım 3: </w:t>
      </w:r>
    </w:p>
    <w:p w14:paraId="0EABAB4B" w14:textId="77777777" w:rsidR="00566BAA" w:rsidRPr="003B1F23" w:rsidRDefault="00566BAA" w:rsidP="00566BAA">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Etkinlik "İlişkilendirme"</w:t>
      </w:r>
    </w:p>
    <w:p w14:paraId="6AD7156A" w14:textId="77777777" w:rsidR="00566BAA" w:rsidRDefault="00566BAA" w:rsidP="00566BAA">
      <w:pPr>
        <w:pStyle w:val="NoSpacing"/>
        <w:rPr>
          <w:rFonts w:ascii="Times New Roman" w:hAnsi="Times New Roman" w:cs="Times New Roman"/>
          <w:sz w:val="24"/>
          <w:szCs w:val="24"/>
        </w:rPr>
      </w:pPr>
      <w:r>
        <w:rPr>
          <w:rFonts w:ascii="Times New Roman" w:hAnsi="Times New Roman" w:cs="Times New Roman"/>
          <w:sz w:val="24"/>
          <w:szCs w:val="24"/>
        </w:rPr>
        <w:t>Verilen kavramlarla ilgili ekrana eşleştirme soruları video arası etkileşim olarak sunulacak.</w:t>
      </w:r>
    </w:p>
    <w:p w14:paraId="585D740D" w14:textId="77777777" w:rsidR="00566BAA" w:rsidRDefault="00566BAA" w:rsidP="00566BAA">
      <w:pPr>
        <w:pStyle w:val="NoSpacing"/>
        <w:rPr>
          <w:rFonts w:ascii="Times New Roman" w:hAnsi="Times New Roman" w:cs="Times New Roman"/>
          <w:sz w:val="24"/>
          <w:szCs w:val="24"/>
        </w:rPr>
      </w:pPr>
    </w:p>
    <w:p w14:paraId="1439E9F9" w14:textId="77777777" w:rsidR="00566BAA" w:rsidRPr="003B1F23" w:rsidRDefault="00566BAA" w:rsidP="00566BAA">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 xml:space="preserve">Adım 4: </w:t>
      </w:r>
    </w:p>
    <w:p w14:paraId="0CD1A15E" w14:textId="77777777" w:rsidR="00566BAA" w:rsidRPr="003B1F23" w:rsidRDefault="00566BAA" w:rsidP="00566BAA">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Bilginin Sunumu "Yönlendirme"</w:t>
      </w:r>
    </w:p>
    <w:p w14:paraId="6128578E" w14:textId="67AE5CCB" w:rsidR="00566BAA" w:rsidRPr="003B1F23" w:rsidRDefault="00445DCF" w:rsidP="00566BAA">
      <w:pPr>
        <w:pStyle w:val="NoSpacing"/>
        <w:rPr>
          <w:rFonts w:ascii="Times New Roman" w:hAnsi="Times New Roman" w:cs="Times New Roman"/>
          <w:i/>
          <w:iCs/>
          <w:sz w:val="24"/>
          <w:szCs w:val="24"/>
        </w:rPr>
      </w:pPr>
      <w:r w:rsidRPr="00445DCF">
        <w:rPr>
          <w:rFonts w:ascii="Times New Roman" w:hAnsi="Times New Roman" w:cs="Times New Roman"/>
          <w:i/>
          <w:iCs/>
          <w:sz w:val="24"/>
          <w:szCs w:val="24"/>
        </w:rPr>
        <w:t xml:space="preserve">Gerekçe </w:t>
      </w:r>
      <w:r>
        <w:rPr>
          <w:rFonts w:ascii="Times New Roman" w:hAnsi="Times New Roman" w:cs="Times New Roman"/>
          <w:i/>
          <w:iCs/>
          <w:sz w:val="24"/>
          <w:szCs w:val="24"/>
        </w:rPr>
        <w:t>y</w:t>
      </w:r>
      <w:r w:rsidRPr="00445DCF">
        <w:rPr>
          <w:rFonts w:ascii="Times New Roman" w:hAnsi="Times New Roman" w:cs="Times New Roman"/>
          <w:i/>
          <w:iCs/>
          <w:sz w:val="24"/>
          <w:szCs w:val="24"/>
        </w:rPr>
        <w:t xml:space="preserve">azımında </w:t>
      </w:r>
      <w:r>
        <w:rPr>
          <w:rFonts w:ascii="Times New Roman" w:hAnsi="Times New Roman" w:cs="Times New Roman"/>
          <w:i/>
          <w:iCs/>
          <w:sz w:val="24"/>
          <w:szCs w:val="24"/>
        </w:rPr>
        <w:t>k</w:t>
      </w:r>
      <w:r w:rsidRPr="00445DCF">
        <w:rPr>
          <w:rFonts w:ascii="Times New Roman" w:hAnsi="Times New Roman" w:cs="Times New Roman"/>
          <w:i/>
          <w:iCs/>
          <w:sz w:val="24"/>
          <w:szCs w:val="24"/>
        </w:rPr>
        <w:t xml:space="preserve">arşılaşılması </w:t>
      </w:r>
      <w:r>
        <w:rPr>
          <w:rFonts w:ascii="Times New Roman" w:hAnsi="Times New Roman" w:cs="Times New Roman"/>
          <w:i/>
          <w:iCs/>
          <w:sz w:val="24"/>
          <w:szCs w:val="24"/>
        </w:rPr>
        <w:t>o</w:t>
      </w:r>
      <w:r w:rsidRPr="00445DCF">
        <w:rPr>
          <w:rFonts w:ascii="Times New Roman" w:hAnsi="Times New Roman" w:cs="Times New Roman"/>
          <w:i/>
          <w:iCs/>
          <w:sz w:val="24"/>
          <w:szCs w:val="24"/>
        </w:rPr>
        <w:t xml:space="preserve">lası </w:t>
      </w:r>
      <w:r>
        <w:rPr>
          <w:rFonts w:ascii="Times New Roman" w:hAnsi="Times New Roman" w:cs="Times New Roman"/>
          <w:i/>
          <w:iCs/>
          <w:sz w:val="24"/>
          <w:szCs w:val="24"/>
        </w:rPr>
        <w:t>z</w:t>
      </w:r>
      <w:r w:rsidRPr="00445DCF">
        <w:rPr>
          <w:rFonts w:ascii="Times New Roman" w:hAnsi="Times New Roman" w:cs="Times New Roman"/>
          <w:i/>
          <w:iCs/>
          <w:sz w:val="24"/>
          <w:szCs w:val="24"/>
        </w:rPr>
        <w:t>orluklar</w:t>
      </w:r>
      <w:r w:rsidR="00566BAA">
        <w:rPr>
          <w:rFonts w:ascii="Times New Roman" w:hAnsi="Times New Roman" w:cs="Times New Roman"/>
          <w:i/>
          <w:iCs/>
          <w:sz w:val="24"/>
          <w:szCs w:val="24"/>
        </w:rPr>
        <w:t xml:space="preserve"> maddeler halinde listelenerek sunulacak. Anlatı ekrandaki ilgili görsel ve animasyonlarla desteklenecek.</w:t>
      </w:r>
    </w:p>
    <w:p w14:paraId="63B3DC91" w14:textId="77777777" w:rsidR="00566BAA" w:rsidRDefault="00566BAA" w:rsidP="00566BAA">
      <w:pPr>
        <w:pStyle w:val="NoSpacing"/>
        <w:rPr>
          <w:rFonts w:ascii="Times New Roman" w:hAnsi="Times New Roman" w:cs="Times New Roman"/>
          <w:sz w:val="24"/>
          <w:szCs w:val="24"/>
        </w:rPr>
      </w:pPr>
    </w:p>
    <w:p w14:paraId="06219BCB" w14:textId="77777777" w:rsidR="00566BAA" w:rsidRPr="00333A1E" w:rsidRDefault="00566BAA" w:rsidP="00566BAA">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 xml:space="preserve">Adım 5: </w:t>
      </w:r>
    </w:p>
    <w:p w14:paraId="52626A8D" w14:textId="77777777" w:rsidR="00566BAA" w:rsidRPr="00333A1E" w:rsidRDefault="00566BAA" w:rsidP="00566BAA">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Etkinlik "Tartışma"</w:t>
      </w:r>
    </w:p>
    <w:p w14:paraId="138B46E2" w14:textId="77777777" w:rsidR="00045F9A" w:rsidRDefault="00045F9A" w:rsidP="00045F9A">
      <w:pPr>
        <w:pStyle w:val="NoSpacing"/>
        <w:rPr>
          <w:rFonts w:ascii="Times New Roman" w:hAnsi="Times New Roman" w:cs="Times New Roman"/>
          <w:sz w:val="24"/>
          <w:szCs w:val="24"/>
        </w:rPr>
      </w:pPr>
    </w:p>
    <w:p w14:paraId="6E89E7FC" w14:textId="065B6FF5" w:rsidR="00566BAA" w:rsidRDefault="00566BAA" w:rsidP="00566BAA">
      <w:pPr>
        <w:pStyle w:val="NoSpacing"/>
        <w:rPr>
          <w:rFonts w:ascii="Times New Roman" w:hAnsi="Times New Roman" w:cs="Times New Roman"/>
          <w:sz w:val="24"/>
          <w:szCs w:val="24"/>
        </w:rPr>
      </w:pPr>
      <w:r>
        <w:rPr>
          <w:rFonts w:ascii="Times New Roman" w:hAnsi="Times New Roman" w:cs="Times New Roman"/>
          <w:sz w:val="24"/>
          <w:szCs w:val="24"/>
        </w:rPr>
        <w:lastRenderedPageBreak/>
        <w:t>[Dış Ses]</w:t>
      </w:r>
    </w:p>
    <w:p w14:paraId="1FE27C7F" w14:textId="77777777" w:rsidR="00045F9A" w:rsidRPr="00045F9A" w:rsidRDefault="00045F9A" w:rsidP="00045F9A">
      <w:pPr>
        <w:pStyle w:val="NoSpacing"/>
        <w:rPr>
          <w:rFonts w:ascii="Times New Roman" w:hAnsi="Times New Roman" w:cs="Times New Roman"/>
          <w:sz w:val="24"/>
          <w:szCs w:val="24"/>
        </w:rPr>
      </w:pPr>
      <w:r w:rsidRPr="00045F9A">
        <w:rPr>
          <w:rFonts w:ascii="Times New Roman" w:hAnsi="Times New Roman" w:cs="Times New Roman"/>
          <w:sz w:val="24"/>
          <w:szCs w:val="24"/>
        </w:rPr>
        <w:t xml:space="preserve">AİHM, gerekçeli karar hakkının adil yargılanma hakkının vazgeçilmez bir unsuru olduğunu kabul etmiştir. Şöyle ki; AİHS’nin 6.maddesinde açıkça düzenlenen adil yargılanma hakkına istinaden, aynı maddede bu kez açıkça sayılmayan ama maddenin ayrılmaz bir unsuru olarak görülen gerekçeli karar hakkı, AİHM tarafından adil yargılamanın mutlak gereği ve ayrılmaz bir unsuru olarak saptanmıştır. </w:t>
      </w:r>
    </w:p>
    <w:p w14:paraId="4ECEE9C7" w14:textId="77777777" w:rsidR="00045F9A" w:rsidRPr="00045F9A" w:rsidRDefault="00045F9A" w:rsidP="00045F9A">
      <w:pPr>
        <w:pStyle w:val="NoSpacing"/>
        <w:rPr>
          <w:rFonts w:ascii="Times New Roman" w:hAnsi="Times New Roman" w:cs="Times New Roman"/>
          <w:sz w:val="24"/>
          <w:szCs w:val="24"/>
        </w:rPr>
      </w:pPr>
    </w:p>
    <w:p w14:paraId="72EB68BB" w14:textId="77777777" w:rsidR="00045F9A" w:rsidRPr="00045F9A" w:rsidRDefault="00045F9A" w:rsidP="00045F9A">
      <w:pPr>
        <w:pStyle w:val="NoSpacing"/>
        <w:rPr>
          <w:rFonts w:ascii="Times New Roman" w:hAnsi="Times New Roman" w:cs="Times New Roman"/>
          <w:sz w:val="24"/>
          <w:szCs w:val="24"/>
        </w:rPr>
      </w:pPr>
      <w:r w:rsidRPr="00045F9A">
        <w:rPr>
          <w:rFonts w:ascii="Times New Roman" w:hAnsi="Times New Roman" w:cs="Times New Roman"/>
          <w:sz w:val="24"/>
          <w:szCs w:val="24"/>
        </w:rPr>
        <w:t xml:space="preserve">Dolayısıyla gerekçeli karar hakkını ihlal, temel haklardan olan adil yargılanma hakkını, yani AİHS’nin 6.maddesini ihlaldir. Yetersiz/eksik gerekçeli ya da gerekçesiz kararlar AİHM nezdinde incelendiğinde, bu husus tek başına adil yargılanma hakkının ihlali sonucunu doğurmaktadır. </w:t>
      </w:r>
    </w:p>
    <w:p w14:paraId="4C1DCE49" w14:textId="77777777" w:rsidR="00045F9A" w:rsidRPr="00045F9A" w:rsidRDefault="00045F9A" w:rsidP="00045F9A">
      <w:pPr>
        <w:pStyle w:val="NoSpacing"/>
        <w:rPr>
          <w:rFonts w:ascii="Times New Roman" w:hAnsi="Times New Roman" w:cs="Times New Roman"/>
          <w:sz w:val="24"/>
          <w:szCs w:val="24"/>
        </w:rPr>
      </w:pPr>
    </w:p>
    <w:p w14:paraId="2E7FA634" w14:textId="5BA05F94" w:rsidR="00045F9A" w:rsidRDefault="00045F9A" w:rsidP="00045F9A">
      <w:pPr>
        <w:pStyle w:val="NoSpacing"/>
        <w:rPr>
          <w:rFonts w:ascii="Times New Roman" w:hAnsi="Times New Roman" w:cs="Times New Roman"/>
          <w:sz w:val="24"/>
          <w:szCs w:val="24"/>
        </w:rPr>
      </w:pPr>
      <w:r w:rsidRPr="00045F9A">
        <w:rPr>
          <w:rFonts w:ascii="Times New Roman" w:hAnsi="Times New Roman" w:cs="Times New Roman"/>
          <w:sz w:val="24"/>
          <w:szCs w:val="24"/>
        </w:rPr>
        <w:t>Adil yargılama hakkı, AİHM’e göre hukukun üstünlüğü ilkesiyle beraber yorumlanmalıdır çünkü adil yargılanma hakkı, hukuk devletinin de bir gereğidir.</w:t>
      </w:r>
    </w:p>
    <w:p w14:paraId="7B3DC6EB" w14:textId="0C050D3A" w:rsidR="00045F9A" w:rsidRDefault="00045F9A" w:rsidP="00045F9A">
      <w:pPr>
        <w:pStyle w:val="NoSpacing"/>
        <w:rPr>
          <w:rFonts w:ascii="Times New Roman" w:hAnsi="Times New Roman" w:cs="Times New Roman"/>
          <w:sz w:val="24"/>
          <w:szCs w:val="24"/>
        </w:rPr>
      </w:pPr>
    </w:p>
    <w:p w14:paraId="38D91441" w14:textId="2D5CC939" w:rsidR="00045F9A" w:rsidRDefault="00045F9A" w:rsidP="00045F9A">
      <w:pPr>
        <w:pStyle w:val="NoSpacing"/>
        <w:rPr>
          <w:rFonts w:ascii="Times New Roman" w:hAnsi="Times New Roman" w:cs="Times New Roman"/>
          <w:sz w:val="24"/>
          <w:szCs w:val="24"/>
        </w:rPr>
      </w:pPr>
      <w:r>
        <w:rPr>
          <w:rFonts w:ascii="Times New Roman" w:hAnsi="Times New Roman" w:cs="Times New Roman"/>
          <w:sz w:val="24"/>
          <w:szCs w:val="24"/>
        </w:rPr>
        <w:t>G</w:t>
      </w:r>
      <w:r w:rsidRPr="00045F9A">
        <w:rPr>
          <w:rFonts w:ascii="Times New Roman" w:hAnsi="Times New Roman" w:cs="Times New Roman"/>
          <w:sz w:val="24"/>
          <w:szCs w:val="24"/>
        </w:rPr>
        <w:t>erekçeli karar ilkesinin AİHM’e göre bir istisnası; temyiz merciinin onama kararlarının, kural olarak, gerekçeli olmasının beklenmemesidir. Temyiz mahkemelerinin kararlarında daha ziyade mühim olan; ilk derece mahkemesinin kararının incelenerek ve temyizde ileri sürülmüş temel hususlar da değerlendirilerek onama ya da bozma kararı verildiğinin gösterilmesidir.</w:t>
      </w:r>
    </w:p>
    <w:p w14:paraId="7CE2B263" w14:textId="3108DA57" w:rsidR="00045F9A" w:rsidRDefault="00045F9A" w:rsidP="00566BAA">
      <w:pPr>
        <w:pStyle w:val="NoSpacing"/>
        <w:rPr>
          <w:rFonts w:ascii="Times New Roman" w:hAnsi="Times New Roman" w:cs="Times New Roman"/>
          <w:sz w:val="24"/>
          <w:szCs w:val="24"/>
        </w:rPr>
      </w:pPr>
    </w:p>
    <w:p w14:paraId="3BACF7C6" w14:textId="232DCAA6" w:rsidR="00045F9A" w:rsidRDefault="00045F9A" w:rsidP="00566BAA">
      <w:pPr>
        <w:pStyle w:val="NoSpacing"/>
        <w:rPr>
          <w:rFonts w:ascii="Times New Roman" w:hAnsi="Times New Roman" w:cs="Times New Roman"/>
          <w:sz w:val="24"/>
          <w:szCs w:val="24"/>
        </w:rPr>
      </w:pPr>
      <w:r w:rsidRPr="00045F9A">
        <w:rPr>
          <w:rFonts w:ascii="Times New Roman" w:hAnsi="Times New Roman" w:cs="Times New Roman"/>
          <w:sz w:val="24"/>
          <w:szCs w:val="24"/>
        </w:rPr>
        <w:t xml:space="preserve">AİHM, temyiz hakkını engellemediği sürece; gerekçeli kararın, kararın açıklanmasından daha sonraki bir tarihte yazılmasını adil yargılanma hakkına aykırılık olarak görmemektedir.  </w:t>
      </w:r>
    </w:p>
    <w:p w14:paraId="3FE8BE49" w14:textId="77777777" w:rsidR="00566BAA" w:rsidRDefault="00566BAA" w:rsidP="00566BAA">
      <w:pPr>
        <w:pStyle w:val="NoSpacing"/>
        <w:rPr>
          <w:rFonts w:ascii="Times New Roman" w:hAnsi="Times New Roman" w:cs="Times New Roman"/>
          <w:sz w:val="24"/>
          <w:szCs w:val="24"/>
        </w:rPr>
      </w:pPr>
    </w:p>
    <w:p w14:paraId="5ED8C5DE" w14:textId="77777777" w:rsidR="00566BAA" w:rsidRDefault="00566BAA" w:rsidP="00566BAA">
      <w:pPr>
        <w:pStyle w:val="NoSpacing"/>
        <w:rPr>
          <w:rFonts w:ascii="Times New Roman" w:hAnsi="Times New Roman" w:cs="Times New Roman"/>
          <w:sz w:val="24"/>
          <w:szCs w:val="24"/>
        </w:rPr>
      </w:pPr>
      <w:r>
        <w:rPr>
          <w:rFonts w:ascii="Times New Roman" w:hAnsi="Times New Roman" w:cs="Times New Roman"/>
          <w:sz w:val="24"/>
          <w:szCs w:val="24"/>
        </w:rPr>
        <w:t>[Ekrandaki Soru]</w:t>
      </w:r>
    </w:p>
    <w:p w14:paraId="3D2BBD33" w14:textId="535D0C99" w:rsidR="00566BAA" w:rsidRDefault="00045F9A" w:rsidP="00566BAA">
      <w:pPr>
        <w:pStyle w:val="NoSpacing"/>
        <w:rPr>
          <w:rFonts w:ascii="Times New Roman" w:hAnsi="Times New Roman" w:cs="Times New Roman"/>
          <w:sz w:val="24"/>
          <w:szCs w:val="24"/>
        </w:rPr>
      </w:pPr>
      <w:r w:rsidRPr="00045F9A">
        <w:rPr>
          <w:rFonts w:ascii="Times New Roman" w:hAnsi="Times New Roman" w:cs="Times New Roman"/>
          <w:sz w:val="24"/>
          <w:szCs w:val="24"/>
        </w:rPr>
        <w:t>Gerekçeli karar hakkının uluslararası hukuk nezdinde dayanakları</w:t>
      </w:r>
      <w:r>
        <w:rPr>
          <w:rFonts w:ascii="Times New Roman" w:hAnsi="Times New Roman" w:cs="Times New Roman"/>
          <w:sz w:val="24"/>
          <w:szCs w:val="24"/>
        </w:rPr>
        <w:t xml:space="preserve"> nelerdir</w:t>
      </w:r>
      <w:r w:rsidR="00566BAA" w:rsidRPr="00333A1E">
        <w:rPr>
          <w:rFonts w:ascii="Times New Roman" w:hAnsi="Times New Roman" w:cs="Times New Roman"/>
          <w:sz w:val="24"/>
          <w:szCs w:val="24"/>
        </w:rPr>
        <w:t>?”</w:t>
      </w:r>
    </w:p>
    <w:p w14:paraId="5206286A" w14:textId="77777777" w:rsidR="00566BAA" w:rsidRPr="003B1F23" w:rsidRDefault="00566BAA" w:rsidP="00566BAA">
      <w:pPr>
        <w:pStyle w:val="NoSpacing"/>
        <w:rPr>
          <w:rFonts w:ascii="Times New Roman" w:hAnsi="Times New Roman" w:cs="Times New Roman"/>
          <w:sz w:val="24"/>
          <w:szCs w:val="24"/>
        </w:rPr>
      </w:pPr>
    </w:p>
    <w:p w14:paraId="51495102" w14:textId="77777777" w:rsidR="00566BAA" w:rsidRDefault="00566BAA" w:rsidP="00566BAA">
      <w:pPr>
        <w:pStyle w:val="NoSpacing"/>
        <w:rPr>
          <w:rFonts w:ascii="Times New Roman" w:hAnsi="Times New Roman" w:cs="Times New Roman"/>
          <w:sz w:val="24"/>
          <w:szCs w:val="24"/>
        </w:rPr>
      </w:pPr>
    </w:p>
    <w:p w14:paraId="04B5A627" w14:textId="77777777" w:rsidR="00566BAA" w:rsidRPr="00333A1E" w:rsidRDefault="00566BAA" w:rsidP="00566BAA">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 xml:space="preserve">Adım 6: </w:t>
      </w:r>
    </w:p>
    <w:p w14:paraId="47B3D346" w14:textId="77777777" w:rsidR="00566BAA" w:rsidRPr="00333A1E" w:rsidRDefault="00566BAA" w:rsidP="00566BAA">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Bilginin Sunumu "Farklı Bakış"</w:t>
      </w:r>
    </w:p>
    <w:p w14:paraId="58BD0B9B" w14:textId="77777777" w:rsidR="00566BAA" w:rsidRDefault="00566BAA" w:rsidP="00566BAA">
      <w:pPr>
        <w:pStyle w:val="NoSpacing"/>
        <w:rPr>
          <w:rFonts w:ascii="Times New Roman" w:hAnsi="Times New Roman" w:cs="Times New Roman"/>
          <w:sz w:val="24"/>
          <w:szCs w:val="24"/>
        </w:rPr>
      </w:pPr>
    </w:p>
    <w:p w14:paraId="677317B7" w14:textId="4D88FA44" w:rsidR="00566BAA" w:rsidRPr="00333A1E" w:rsidRDefault="00445DCF" w:rsidP="00566BAA">
      <w:pPr>
        <w:pStyle w:val="NoSpacing"/>
        <w:rPr>
          <w:rFonts w:ascii="Times New Roman" w:hAnsi="Times New Roman" w:cs="Times New Roman"/>
          <w:i/>
          <w:iCs/>
          <w:sz w:val="24"/>
          <w:szCs w:val="24"/>
        </w:rPr>
      </w:pPr>
      <w:r w:rsidRPr="00445DCF">
        <w:rPr>
          <w:rFonts w:ascii="Times New Roman" w:hAnsi="Times New Roman" w:cs="Times New Roman"/>
          <w:i/>
          <w:iCs/>
          <w:sz w:val="24"/>
          <w:szCs w:val="24"/>
        </w:rPr>
        <w:t>Gerekçeli karar hakkının iç hukuktaki dayanakları</w:t>
      </w:r>
      <w:r>
        <w:rPr>
          <w:rFonts w:ascii="Times New Roman" w:hAnsi="Times New Roman" w:cs="Times New Roman"/>
          <w:i/>
          <w:iCs/>
          <w:sz w:val="24"/>
          <w:szCs w:val="24"/>
        </w:rPr>
        <w:t>na</w:t>
      </w:r>
      <w:r w:rsidR="00566BAA" w:rsidRPr="00333A1E">
        <w:rPr>
          <w:rFonts w:ascii="Times New Roman" w:hAnsi="Times New Roman" w:cs="Times New Roman"/>
          <w:i/>
          <w:iCs/>
          <w:sz w:val="24"/>
          <w:szCs w:val="24"/>
        </w:rPr>
        <w:t xml:space="preserve"> ilişkin</w:t>
      </w:r>
      <w:r w:rsidR="00566BAA">
        <w:rPr>
          <w:rFonts w:ascii="Times New Roman" w:hAnsi="Times New Roman" w:cs="Times New Roman"/>
          <w:i/>
          <w:iCs/>
          <w:sz w:val="24"/>
          <w:szCs w:val="24"/>
        </w:rPr>
        <w:t xml:space="preserve"> sunum maddeler halinde görsel, animasyon ve videolarla desteklenir.</w:t>
      </w:r>
    </w:p>
    <w:p w14:paraId="4561C296" w14:textId="77777777" w:rsidR="00566BAA" w:rsidRDefault="00566BAA" w:rsidP="00566BAA">
      <w:pPr>
        <w:pStyle w:val="NoSpacing"/>
        <w:rPr>
          <w:rFonts w:ascii="Times New Roman" w:hAnsi="Times New Roman" w:cs="Times New Roman"/>
          <w:sz w:val="24"/>
          <w:szCs w:val="24"/>
        </w:rPr>
      </w:pPr>
    </w:p>
    <w:p w14:paraId="5272DF0A" w14:textId="77777777" w:rsidR="00566BAA" w:rsidRPr="00333A1E" w:rsidRDefault="00566BAA" w:rsidP="00566BAA">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 xml:space="preserve">Adım 7: </w:t>
      </w:r>
    </w:p>
    <w:p w14:paraId="1BE367B7" w14:textId="77777777" w:rsidR="00566BAA" w:rsidRPr="00333A1E" w:rsidRDefault="00566BAA" w:rsidP="00566BAA">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Etkinlik "Oluşturma"</w:t>
      </w:r>
    </w:p>
    <w:p w14:paraId="7E0E8C3A" w14:textId="77777777" w:rsidR="00566BAA" w:rsidRDefault="00566BAA" w:rsidP="00566BAA">
      <w:pPr>
        <w:pStyle w:val="NoSpacing"/>
        <w:rPr>
          <w:rFonts w:ascii="Times New Roman" w:hAnsi="Times New Roman" w:cs="Times New Roman"/>
          <w:sz w:val="24"/>
          <w:szCs w:val="24"/>
        </w:rPr>
      </w:pPr>
    </w:p>
    <w:p w14:paraId="0F26887B" w14:textId="77777777" w:rsidR="00566BAA" w:rsidRDefault="00566BAA" w:rsidP="00566BAA">
      <w:pPr>
        <w:pStyle w:val="NoSpacing"/>
        <w:rPr>
          <w:rFonts w:ascii="Times New Roman" w:hAnsi="Times New Roman" w:cs="Times New Roman"/>
          <w:sz w:val="24"/>
          <w:szCs w:val="24"/>
        </w:rPr>
      </w:pPr>
      <w:r>
        <w:rPr>
          <w:rFonts w:ascii="Times New Roman" w:hAnsi="Times New Roman" w:cs="Times New Roman"/>
          <w:sz w:val="24"/>
          <w:szCs w:val="24"/>
        </w:rPr>
        <w:t>[Ekrandaki Soru]</w:t>
      </w:r>
    </w:p>
    <w:p w14:paraId="544E9074" w14:textId="3229363F" w:rsidR="00566BAA" w:rsidRDefault="00045F9A" w:rsidP="00566BAA">
      <w:pPr>
        <w:pStyle w:val="NoSpacing"/>
        <w:rPr>
          <w:rFonts w:ascii="Times New Roman" w:hAnsi="Times New Roman" w:cs="Times New Roman"/>
          <w:sz w:val="24"/>
          <w:szCs w:val="24"/>
        </w:rPr>
      </w:pPr>
      <w:r w:rsidRPr="00045F9A">
        <w:rPr>
          <w:rFonts w:ascii="Times New Roman" w:hAnsi="Times New Roman" w:cs="Times New Roman"/>
          <w:sz w:val="24"/>
          <w:szCs w:val="24"/>
        </w:rPr>
        <w:t xml:space="preserve">AİHM veAYM’ye göre gerekçesiz ya da yetersiz/eksik gerekçeli kararlar </w:t>
      </w:r>
      <w:r>
        <w:rPr>
          <w:rFonts w:ascii="Times New Roman" w:hAnsi="Times New Roman" w:cs="Times New Roman"/>
          <w:sz w:val="24"/>
          <w:szCs w:val="24"/>
        </w:rPr>
        <w:t>örnekleri nelerdir</w:t>
      </w:r>
      <w:r w:rsidR="00566BAA">
        <w:rPr>
          <w:rFonts w:ascii="Times New Roman" w:hAnsi="Times New Roman" w:cs="Times New Roman"/>
          <w:sz w:val="24"/>
          <w:szCs w:val="24"/>
        </w:rPr>
        <w:t>?</w:t>
      </w:r>
    </w:p>
    <w:p w14:paraId="65088DB3" w14:textId="77777777" w:rsidR="00566BAA" w:rsidRDefault="00566BAA" w:rsidP="00566BAA">
      <w:pPr>
        <w:pStyle w:val="NoSpacing"/>
        <w:rPr>
          <w:rFonts w:ascii="Times New Roman" w:hAnsi="Times New Roman" w:cs="Times New Roman"/>
          <w:sz w:val="24"/>
          <w:szCs w:val="24"/>
        </w:rPr>
      </w:pPr>
    </w:p>
    <w:p w14:paraId="14310AE2" w14:textId="77777777" w:rsidR="00566BAA" w:rsidRDefault="00566BAA" w:rsidP="00566BAA">
      <w:pPr>
        <w:pStyle w:val="NoSpacing"/>
        <w:rPr>
          <w:rFonts w:ascii="Times New Roman" w:hAnsi="Times New Roman" w:cs="Times New Roman"/>
          <w:sz w:val="24"/>
          <w:szCs w:val="24"/>
        </w:rPr>
      </w:pPr>
      <w:r>
        <w:rPr>
          <w:rFonts w:ascii="Times New Roman" w:hAnsi="Times New Roman" w:cs="Times New Roman"/>
          <w:sz w:val="24"/>
          <w:szCs w:val="24"/>
        </w:rPr>
        <w:t>[Düşünmeleri için kısa bir süre verilerek geribildirim sunulur]</w:t>
      </w:r>
    </w:p>
    <w:p w14:paraId="387B476F" w14:textId="77777777" w:rsidR="00566BAA" w:rsidRDefault="00566BAA" w:rsidP="00566BAA">
      <w:pPr>
        <w:pStyle w:val="NoSpacing"/>
        <w:rPr>
          <w:rFonts w:ascii="Times New Roman" w:hAnsi="Times New Roman" w:cs="Times New Roman"/>
          <w:sz w:val="24"/>
          <w:szCs w:val="24"/>
        </w:rPr>
      </w:pPr>
    </w:p>
    <w:p w14:paraId="1C6E5AAE" w14:textId="77777777" w:rsidR="00045F9A" w:rsidRDefault="00045F9A" w:rsidP="00566BAA">
      <w:pPr>
        <w:pStyle w:val="NoSpacing"/>
        <w:rPr>
          <w:rFonts w:ascii="Times New Roman" w:hAnsi="Times New Roman" w:cs="Times New Roman"/>
          <w:sz w:val="24"/>
          <w:szCs w:val="24"/>
        </w:rPr>
      </w:pPr>
      <w:r w:rsidRPr="00045F9A">
        <w:rPr>
          <w:rFonts w:ascii="Times New Roman" w:hAnsi="Times New Roman" w:cs="Times New Roman"/>
          <w:sz w:val="24"/>
          <w:szCs w:val="24"/>
        </w:rPr>
        <w:t>AYM ve AİHM’in yerleşik uygulamasına göre kural olarak tüm yargı kararları (ara karar ve nihai kararlar) yukarda sayılan nitelikleri haiz bir gerekçe içermelidir. Çünkü gerekçe, daha doğrusu etkili bir gerekçe, en basit anlatımla; hukuk devletinin ve adil yargılanma hakkının (hukuki dinlenilme hakkının),insan onurunun ve temel haklardan olan hak arama özgürlüğünün de doğal bir gereğidir.</w:t>
      </w:r>
    </w:p>
    <w:p w14:paraId="2B2224D3" w14:textId="77777777" w:rsidR="00045F9A" w:rsidRDefault="00045F9A" w:rsidP="00566BAA">
      <w:pPr>
        <w:pStyle w:val="NoSpacing"/>
        <w:rPr>
          <w:rFonts w:ascii="Times New Roman" w:hAnsi="Times New Roman" w:cs="Times New Roman"/>
          <w:sz w:val="24"/>
          <w:szCs w:val="24"/>
        </w:rPr>
      </w:pPr>
    </w:p>
    <w:p w14:paraId="1AD5E5E2" w14:textId="77777777" w:rsidR="00045F9A" w:rsidRPr="00045F9A" w:rsidRDefault="00045F9A" w:rsidP="00045F9A">
      <w:pPr>
        <w:pStyle w:val="NoSpacing"/>
        <w:rPr>
          <w:rFonts w:ascii="Times New Roman" w:hAnsi="Times New Roman" w:cs="Times New Roman"/>
          <w:sz w:val="24"/>
          <w:szCs w:val="24"/>
        </w:rPr>
      </w:pPr>
      <w:r w:rsidRPr="00045F9A">
        <w:rPr>
          <w:rFonts w:ascii="Times New Roman" w:hAnsi="Times New Roman" w:cs="Times New Roman"/>
          <w:sz w:val="24"/>
          <w:szCs w:val="24"/>
        </w:rPr>
        <w:t>AİHM veAYM’ye göre gerekçesiz ya da yetersiz/eksik gerekçeli kararlar da örneğin şunlardır:</w:t>
      </w:r>
    </w:p>
    <w:p w14:paraId="1AE0C0A2" w14:textId="77777777" w:rsidR="00045F9A" w:rsidRPr="00045F9A" w:rsidRDefault="00045F9A" w:rsidP="00045F9A">
      <w:pPr>
        <w:pStyle w:val="NoSpacing"/>
        <w:rPr>
          <w:rFonts w:ascii="Times New Roman" w:hAnsi="Times New Roman" w:cs="Times New Roman"/>
          <w:sz w:val="24"/>
          <w:szCs w:val="24"/>
        </w:rPr>
      </w:pPr>
    </w:p>
    <w:p w14:paraId="3B4ABCCD" w14:textId="2B980BAB" w:rsidR="00045F9A" w:rsidRPr="00045F9A" w:rsidRDefault="00045F9A">
      <w:pPr>
        <w:pStyle w:val="NoSpacing"/>
        <w:numPr>
          <w:ilvl w:val="0"/>
          <w:numId w:val="47"/>
        </w:numPr>
        <w:rPr>
          <w:rFonts w:ascii="Times New Roman" w:hAnsi="Times New Roman" w:cs="Times New Roman"/>
          <w:sz w:val="24"/>
          <w:szCs w:val="24"/>
        </w:rPr>
      </w:pPr>
      <w:r w:rsidRPr="00045F9A">
        <w:rPr>
          <w:rFonts w:ascii="Times New Roman" w:hAnsi="Times New Roman" w:cs="Times New Roman"/>
          <w:sz w:val="24"/>
          <w:szCs w:val="24"/>
        </w:rPr>
        <w:t xml:space="preserve">Yargı kararında hiç gerekçe olmaması (uygulamada gerekçe yazılmış olsa da gerekçesizlikten söz edilebilmektedir. Yani bir yargı kararının gerekçesiz olması gerekçenin illa ki hiç yazılmamış olması demek değildir. Hukuk tekniği bakımından </w:t>
      </w:r>
      <w:r w:rsidRPr="00045F9A">
        <w:rPr>
          <w:rFonts w:ascii="Times New Roman" w:hAnsi="Times New Roman" w:cs="Times New Roman"/>
          <w:sz w:val="24"/>
          <w:szCs w:val="24"/>
        </w:rPr>
        <w:lastRenderedPageBreak/>
        <w:t>eksik, kalıplaşmış ifadeler de “sözde gerekçe”, yani “hiç gerekçe” olarak kabul edilmektedir  ve bu durum da gerekçeli karar hakkı ihlali ve dolayısıyla da insan hakkı ihlali teşkil etmektedir.),</w:t>
      </w:r>
    </w:p>
    <w:p w14:paraId="3D39D5EC" w14:textId="5985365F" w:rsidR="00045F9A" w:rsidRPr="00045F9A" w:rsidRDefault="00045F9A">
      <w:pPr>
        <w:pStyle w:val="NoSpacing"/>
        <w:numPr>
          <w:ilvl w:val="0"/>
          <w:numId w:val="47"/>
        </w:numPr>
        <w:rPr>
          <w:rFonts w:ascii="Times New Roman" w:hAnsi="Times New Roman" w:cs="Times New Roman"/>
          <w:sz w:val="24"/>
          <w:szCs w:val="24"/>
        </w:rPr>
      </w:pPr>
      <w:r w:rsidRPr="00045F9A">
        <w:rPr>
          <w:rFonts w:ascii="Times New Roman" w:hAnsi="Times New Roman" w:cs="Times New Roman"/>
          <w:sz w:val="24"/>
          <w:szCs w:val="24"/>
        </w:rPr>
        <w:t>Yetersiz ya da anlaşılması güç gerekçe,</w:t>
      </w:r>
    </w:p>
    <w:p w14:paraId="6ED08337" w14:textId="676B3531" w:rsidR="00045F9A" w:rsidRPr="00045F9A" w:rsidRDefault="00045F9A">
      <w:pPr>
        <w:pStyle w:val="NoSpacing"/>
        <w:numPr>
          <w:ilvl w:val="0"/>
          <w:numId w:val="47"/>
        </w:numPr>
        <w:rPr>
          <w:rFonts w:ascii="Times New Roman" w:hAnsi="Times New Roman" w:cs="Times New Roman"/>
          <w:sz w:val="24"/>
          <w:szCs w:val="24"/>
        </w:rPr>
      </w:pPr>
      <w:r w:rsidRPr="00045F9A">
        <w:rPr>
          <w:rFonts w:ascii="Times New Roman" w:hAnsi="Times New Roman" w:cs="Times New Roman"/>
          <w:sz w:val="24"/>
          <w:szCs w:val="24"/>
        </w:rPr>
        <w:t>Başka kararın gerekçesine atıf yapan gerekçe,</w:t>
      </w:r>
    </w:p>
    <w:p w14:paraId="5046D5EE" w14:textId="5AC5ED6C" w:rsidR="00045F9A" w:rsidRPr="00045F9A" w:rsidRDefault="00045F9A">
      <w:pPr>
        <w:pStyle w:val="NoSpacing"/>
        <w:numPr>
          <w:ilvl w:val="0"/>
          <w:numId w:val="47"/>
        </w:numPr>
        <w:rPr>
          <w:rFonts w:ascii="Times New Roman" w:hAnsi="Times New Roman" w:cs="Times New Roman"/>
          <w:sz w:val="24"/>
          <w:szCs w:val="24"/>
        </w:rPr>
      </w:pPr>
      <w:r w:rsidRPr="00045F9A">
        <w:rPr>
          <w:rFonts w:ascii="Times New Roman" w:hAnsi="Times New Roman" w:cs="Times New Roman"/>
          <w:sz w:val="24"/>
          <w:szCs w:val="24"/>
        </w:rPr>
        <w:t>Kararın ulaşmak istediği amaç ile uygun ve orantılı olmayan ya da çelişkili gerekçe ,</w:t>
      </w:r>
    </w:p>
    <w:p w14:paraId="4889FC87" w14:textId="7E1B1002" w:rsidR="00045F9A" w:rsidRPr="00045F9A" w:rsidRDefault="00045F9A">
      <w:pPr>
        <w:pStyle w:val="NoSpacing"/>
        <w:numPr>
          <w:ilvl w:val="0"/>
          <w:numId w:val="47"/>
        </w:numPr>
        <w:rPr>
          <w:rFonts w:ascii="Times New Roman" w:hAnsi="Times New Roman" w:cs="Times New Roman"/>
          <w:sz w:val="24"/>
          <w:szCs w:val="24"/>
        </w:rPr>
      </w:pPr>
      <w:r w:rsidRPr="00045F9A">
        <w:rPr>
          <w:rFonts w:ascii="Times New Roman" w:hAnsi="Times New Roman" w:cs="Times New Roman"/>
          <w:sz w:val="24"/>
          <w:szCs w:val="24"/>
        </w:rPr>
        <w:t>Varsayıma dayalı gerekçe,</w:t>
      </w:r>
    </w:p>
    <w:p w14:paraId="70A9A48D" w14:textId="55D86E28" w:rsidR="00045F9A" w:rsidRPr="00045F9A" w:rsidRDefault="00045F9A">
      <w:pPr>
        <w:pStyle w:val="NoSpacing"/>
        <w:numPr>
          <w:ilvl w:val="0"/>
          <w:numId w:val="47"/>
        </w:numPr>
        <w:rPr>
          <w:rFonts w:ascii="Times New Roman" w:hAnsi="Times New Roman" w:cs="Times New Roman"/>
          <w:sz w:val="24"/>
          <w:szCs w:val="24"/>
        </w:rPr>
      </w:pPr>
      <w:r w:rsidRPr="00045F9A">
        <w:rPr>
          <w:rFonts w:ascii="Times New Roman" w:hAnsi="Times New Roman" w:cs="Times New Roman"/>
          <w:sz w:val="24"/>
          <w:szCs w:val="24"/>
        </w:rPr>
        <w:t>Hukuki dayanaktan yoksun gerekçe,</w:t>
      </w:r>
    </w:p>
    <w:p w14:paraId="371AA970" w14:textId="7FCE9CAE" w:rsidR="00045F9A" w:rsidRPr="00045F9A" w:rsidRDefault="00045F9A">
      <w:pPr>
        <w:pStyle w:val="NoSpacing"/>
        <w:numPr>
          <w:ilvl w:val="0"/>
          <w:numId w:val="47"/>
        </w:numPr>
        <w:rPr>
          <w:rFonts w:ascii="Times New Roman" w:hAnsi="Times New Roman" w:cs="Times New Roman"/>
          <w:sz w:val="24"/>
          <w:szCs w:val="24"/>
        </w:rPr>
      </w:pPr>
      <w:r w:rsidRPr="00045F9A">
        <w:rPr>
          <w:rFonts w:ascii="Times New Roman" w:hAnsi="Times New Roman" w:cs="Times New Roman"/>
          <w:sz w:val="24"/>
          <w:szCs w:val="24"/>
        </w:rPr>
        <w:t>Hukuki etkisi olmayan gerekçe,</w:t>
      </w:r>
    </w:p>
    <w:p w14:paraId="14E2FD0A" w14:textId="21BEAE88" w:rsidR="00045F9A" w:rsidRPr="00045F9A" w:rsidRDefault="00045F9A">
      <w:pPr>
        <w:pStyle w:val="NoSpacing"/>
        <w:numPr>
          <w:ilvl w:val="0"/>
          <w:numId w:val="47"/>
        </w:numPr>
        <w:rPr>
          <w:rFonts w:ascii="Times New Roman" w:hAnsi="Times New Roman" w:cs="Times New Roman"/>
          <w:sz w:val="24"/>
          <w:szCs w:val="24"/>
        </w:rPr>
      </w:pPr>
      <w:r w:rsidRPr="00045F9A">
        <w:rPr>
          <w:rFonts w:ascii="Times New Roman" w:hAnsi="Times New Roman" w:cs="Times New Roman"/>
          <w:sz w:val="24"/>
          <w:szCs w:val="24"/>
        </w:rPr>
        <w:t>Şablon gerekçe (aynı gerekçe metninin kopyala-yapıştır suretiyle pek çok kararda kullanılması, karara özel gerekçe yazılmasının ihmal edilmesi),</w:t>
      </w:r>
    </w:p>
    <w:p w14:paraId="631229D2" w14:textId="788538AE" w:rsidR="00045F9A" w:rsidRPr="00045F9A" w:rsidRDefault="00045F9A">
      <w:pPr>
        <w:pStyle w:val="NoSpacing"/>
        <w:numPr>
          <w:ilvl w:val="0"/>
          <w:numId w:val="47"/>
        </w:numPr>
        <w:rPr>
          <w:rFonts w:ascii="Times New Roman" w:hAnsi="Times New Roman" w:cs="Times New Roman"/>
          <w:sz w:val="24"/>
          <w:szCs w:val="24"/>
        </w:rPr>
      </w:pPr>
      <w:r w:rsidRPr="00045F9A">
        <w:rPr>
          <w:rFonts w:ascii="Times New Roman" w:hAnsi="Times New Roman" w:cs="Times New Roman"/>
          <w:sz w:val="24"/>
          <w:szCs w:val="24"/>
        </w:rPr>
        <w:t>Karara etki etmiş olan taraf beyanlarını, iddia ve delilleri karşılamayan gerekçe,</w:t>
      </w:r>
    </w:p>
    <w:p w14:paraId="4ADB382D" w14:textId="08EC096E" w:rsidR="00045F9A" w:rsidRPr="00045F9A" w:rsidRDefault="00045F9A">
      <w:pPr>
        <w:pStyle w:val="NoSpacing"/>
        <w:numPr>
          <w:ilvl w:val="0"/>
          <w:numId w:val="47"/>
        </w:numPr>
        <w:rPr>
          <w:rFonts w:ascii="Times New Roman" w:hAnsi="Times New Roman" w:cs="Times New Roman"/>
          <w:sz w:val="24"/>
          <w:szCs w:val="24"/>
        </w:rPr>
      </w:pPr>
      <w:r w:rsidRPr="00045F9A">
        <w:rPr>
          <w:rFonts w:ascii="Times New Roman" w:hAnsi="Times New Roman" w:cs="Times New Roman"/>
          <w:sz w:val="24"/>
          <w:szCs w:val="24"/>
        </w:rPr>
        <w:t>Dilekçe ve raporları sadece tekrarlayan, bunlarla somut dava konusu arasında ilişkilendirme yapmayı ihmal eden gerekçe,</w:t>
      </w:r>
    </w:p>
    <w:p w14:paraId="7D8DD4E7" w14:textId="26B2298E" w:rsidR="00566BAA" w:rsidRDefault="00045F9A">
      <w:pPr>
        <w:pStyle w:val="NoSpacing"/>
        <w:numPr>
          <w:ilvl w:val="0"/>
          <w:numId w:val="47"/>
        </w:numPr>
        <w:rPr>
          <w:rFonts w:ascii="Times New Roman" w:hAnsi="Times New Roman" w:cs="Times New Roman"/>
          <w:sz w:val="24"/>
          <w:szCs w:val="24"/>
        </w:rPr>
      </w:pPr>
      <w:r w:rsidRPr="00045F9A">
        <w:rPr>
          <w:rFonts w:ascii="Times New Roman" w:hAnsi="Times New Roman" w:cs="Times New Roman"/>
          <w:sz w:val="24"/>
          <w:szCs w:val="24"/>
        </w:rPr>
        <w:t>Gerekçenin makul sürede ilgiliye bildirilmemesi</w:t>
      </w:r>
      <w:r w:rsidR="00F56E0E">
        <w:rPr>
          <w:rFonts w:ascii="Times New Roman" w:hAnsi="Times New Roman" w:cs="Times New Roman"/>
          <w:sz w:val="24"/>
          <w:szCs w:val="24"/>
        </w:rPr>
        <w:t>dir.</w:t>
      </w:r>
    </w:p>
    <w:p w14:paraId="5FC10503" w14:textId="77777777" w:rsidR="00045F9A" w:rsidRPr="003B1F23" w:rsidRDefault="00045F9A" w:rsidP="00045F9A">
      <w:pPr>
        <w:pStyle w:val="NoSpacing"/>
        <w:ind w:left="360"/>
        <w:rPr>
          <w:rFonts w:ascii="Times New Roman" w:hAnsi="Times New Roman" w:cs="Times New Roman"/>
          <w:sz w:val="24"/>
          <w:szCs w:val="24"/>
        </w:rPr>
      </w:pPr>
    </w:p>
    <w:p w14:paraId="452D8C9E" w14:textId="77777777" w:rsidR="00566BAA" w:rsidRPr="00461D9B" w:rsidRDefault="00566BAA" w:rsidP="00566BAA">
      <w:pPr>
        <w:pStyle w:val="NoSpacing"/>
        <w:rPr>
          <w:rFonts w:ascii="Times New Roman" w:hAnsi="Times New Roman" w:cs="Times New Roman"/>
          <w:b/>
          <w:bCs/>
          <w:i/>
          <w:iCs/>
          <w:sz w:val="24"/>
          <w:szCs w:val="24"/>
        </w:rPr>
      </w:pPr>
      <w:r w:rsidRPr="00461D9B">
        <w:rPr>
          <w:rFonts w:ascii="Times New Roman" w:hAnsi="Times New Roman" w:cs="Times New Roman"/>
          <w:b/>
          <w:bCs/>
          <w:i/>
          <w:iCs/>
          <w:sz w:val="24"/>
          <w:szCs w:val="24"/>
        </w:rPr>
        <w:t xml:space="preserve">Adım 8: </w:t>
      </w:r>
    </w:p>
    <w:p w14:paraId="7F78560C" w14:textId="77777777" w:rsidR="00566BAA" w:rsidRPr="00461D9B" w:rsidRDefault="00566BAA" w:rsidP="00566BAA">
      <w:pPr>
        <w:pStyle w:val="NoSpacing"/>
        <w:rPr>
          <w:rFonts w:ascii="Times New Roman" w:hAnsi="Times New Roman" w:cs="Times New Roman"/>
          <w:b/>
          <w:bCs/>
          <w:i/>
          <w:iCs/>
          <w:sz w:val="24"/>
          <w:szCs w:val="24"/>
        </w:rPr>
      </w:pPr>
      <w:r w:rsidRPr="00461D9B">
        <w:rPr>
          <w:rFonts w:ascii="Times New Roman" w:hAnsi="Times New Roman" w:cs="Times New Roman"/>
          <w:b/>
          <w:bCs/>
          <w:i/>
          <w:iCs/>
          <w:sz w:val="24"/>
          <w:szCs w:val="24"/>
        </w:rPr>
        <w:t xml:space="preserve">Özetleme </w:t>
      </w:r>
    </w:p>
    <w:p w14:paraId="468A0398" w14:textId="77777777" w:rsidR="00566BAA" w:rsidRDefault="00566BAA" w:rsidP="00566BAA">
      <w:pPr>
        <w:pStyle w:val="NoSpacing"/>
        <w:rPr>
          <w:rFonts w:ascii="Times New Roman" w:hAnsi="Times New Roman" w:cs="Times New Roman"/>
          <w:sz w:val="24"/>
          <w:szCs w:val="24"/>
        </w:rPr>
      </w:pPr>
    </w:p>
    <w:p w14:paraId="37B8B42A" w14:textId="77777777" w:rsidR="00566BAA" w:rsidRDefault="00566BAA" w:rsidP="00566BAA">
      <w:pPr>
        <w:pStyle w:val="NoSpacing"/>
        <w:rPr>
          <w:rFonts w:ascii="Times New Roman" w:hAnsi="Times New Roman" w:cs="Times New Roman"/>
          <w:sz w:val="24"/>
          <w:szCs w:val="24"/>
        </w:rPr>
      </w:pPr>
      <w:r>
        <w:rPr>
          <w:rFonts w:ascii="Times New Roman" w:hAnsi="Times New Roman" w:cs="Times New Roman"/>
          <w:sz w:val="24"/>
          <w:szCs w:val="24"/>
        </w:rPr>
        <w:t>[Dış Ses]</w:t>
      </w:r>
    </w:p>
    <w:p w14:paraId="43E46FD9" w14:textId="77777777" w:rsidR="00566BAA" w:rsidRPr="00461D9B" w:rsidRDefault="00566BAA" w:rsidP="00566BAA">
      <w:pPr>
        <w:spacing w:after="240" w:line="240" w:lineRule="auto"/>
        <w:ind w:right="-1"/>
        <w:rPr>
          <w:rFonts w:ascii="Times New Roman" w:hAnsi="Times New Roman"/>
          <w:bCs/>
          <w:i/>
          <w:iCs/>
          <w:szCs w:val="24"/>
        </w:rPr>
      </w:pPr>
      <w:r w:rsidRPr="00461D9B">
        <w:rPr>
          <w:rFonts w:ascii="Times New Roman" w:hAnsi="Times New Roman"/>
          <w:bCs/>
          <w:i/>
          <w:iCs/>
          <w:szCs w:val="24"/>
        </w:rPr>
        <w:t>Bu etkinlikle birlikte oturumun sonuna geldik. Şimdi dilerseniz buraya kadar öğrendiklerimizi yeniden gözden geçirelim</w:t>
      </w:r>
      <w:r>
        <w:rPr>
          <w:rFonts w:ascii="Times New Roman" w:hAnsi="Times New Roman"/>
          <w:bCs/>
          <w:i/>
          <w:iCs/>
          <w:szCs w:val="24"/>
        </w:rPr>
        <w:t>:</w:t>
      </w:r>
    </w:p>
    <w:p w14:paraId="06A93F23" w14:textId="42FD5D10" w:rsidR="00F56E0E" w:rsidRPr="00F56E0E" w:rsidRDefault="001B00A9" w:rsidP="00F56E0E">
      <w:pPr>
        <w:pStyle w:val="NoSpacing"/>
        <w:rPr>
          <w:rFonts w:ascii="Times New Roman" w:hAnsi="Times New Roman" w:cs="Times New Roman"/>
          <w:sz w:val="24"/>
          <w:szCs w:val="24"/>
        </w:rPr>
      </w:pPr>
      <w:r>
        <w:rPr>
          <w:rFonts w:ascii="Times New Roman" w:hAnsi="Times New Roman" w:cs="Times New Roman"/>
          <w:sz w:val="24"/>
          <w:szCs w:val="24"/>
        </w:rPr>
        <w:t>G</w:t>
      </w:r>
      <w:r w:rsidR="00F56E0E" w:rsidRPr="00F56E0E">
        <w:rPr>
          <w:rFonts w:ascii="Times New Roman" w:hAnsi="Times New Roman" w:cs="Times New Roman"/>
          <w:sz w:val="24"/>
          <w:szCs w:val="24"/>
        </w:rPr>
        <w:t xml:space="preserve">enel olarak yargı kararlarında, özel olarak da aile hukukuna dair yargı kararlarında, gerekçenin ve karar gerekçelendirmenin pek çok sebepten ötürü beraberinde getirdiği somut faydaların ve hukuk sisteminde gerekçeli karar hakkının oynadığı ciddi rolün anlaşılması amaçlanmıştır. Nitekim tüm yargı kararlarında olduğu gibi aile hukukuna dair yargısal kararlarda da etkili bir gerekçe, hem bireyler hem de toplum ve aile hayatı bakımından büyük önem arz etmektedir. </w:t>
      </w:r>
    </w:p>
    <w:p w14:paraId="25E7E5FA" w14:textId="77777777" w:rsidR="00F56E0E" w:rsidRPr="00F56E0E" w:rsidRDefault="00F56E0E" w:rsidP="00F56E0E">
      <w:pPr>
        <w:pStyle w:val="NoSpacing"/>
        <w:rPr>
          <w:rFonts w:ascii="Times New Roman" w:hAnsi="Times New Roman" w:cs="Times New Roman"/>
          <w:sz w:val="24"/>
          <w:szCs w:val="24"/>
        </w:rPr>
      </w:pPr>
    </w:p>
    <w:p w14:paraId="42C569B5" w14:textId="4C6E6D81" w:rsidR="00566BAA" w:rsidRPr="00F56E0E" w:rsidRDefault="00F56E0E" w:rsidP="00F56E0E">
      <w:pPr>
        <w:pStyle w:val="NoSpacing"/>
        <w:rPr>
          <w:rFonts w:ascii="Times New Roman" w:hAnsi="Times New Roman" w:cs="Times New Roman"/>
          <w:sz w:val="24"/>
          <w:szCs w:val="24"/>
        </w:rPr>
      </w:pPr>
      <w:r w:rsidRPr="00F56E0E">
        <w:rPr>
          <w:rFonts w:ascii="Times New Roman" w:hAnsi="Times New Roman" w:cs="Times New Roman"/>
          <w:sz w:val="24"/>
          <w:szCs w:val="24"/>
        </w:rPr>
        <w:t xml:space="preserve">Unutulmaması gereken en önemli husus; gerekçeli karar hakkının en nihayetinde anayasal bir hak olduğu ve AİHS’de düzenlenen ve temel bir hak olan adil yargılanma hakkının da vazgeçilmez bir unsuru olduğudur. Dolayısıyla gerekçeli karar hakkının ihlalinin de bir insan hakkı ihlali olduğu bilincinin öncelikle mesleğe yeni atılacak yargı mensupları arasında pekiştirilmesi ve giderek de bireysel düzeyde toplumu oluşturan bireyler arasında benzer bilincin yaygınlaştırılması hedeflenmelidir. Giderek artacak bu bilinç sayesinde, aile hukukuna dair uyuşmazlıklarda verilen yargı kararına karşı kanun yollarına gitmek isteyen taraflar, bu kanun yollarının sadece itiraz ya da temyizle sınırlı olmadığını, gerekçesiz kararın insan hakları ihlali oluşturması sebebiyle, diğer kanun yolları tüketilse bile, AYM ve gerekirse de AİHM önünde haklarını arayabileceklerini bileceklerdir. </w:t>
      </w:r>
      <w:r w:rsidR="00566BAA" w:rsidRPr="00F56E0E">
        <w:rPr>
          <w:rFonts w:ascii="Times New Roman" w:hAnsi="Times New Roman" w:cs="Times New Roman"/>
          <w:sz w:val="24"/>
          <w:szCs w:val="24"/>
        </w:rPr>
        <w:t xml:space="preserve"> </w:t>
      </w:r>
    </w:p>
    <w:p w14:paraId="2A752856" w14:textId="77777777" w:rsidR="00566BAA" w:rsidRDefault="00566BAA" w:rsidP="00566BAA">
      <w:pPr>
        <w:pStyle w:val="NoSpacing"/>
        <w:rPr>
          <w:rFonts w:ascii="Times New Roman" w:hAnsi="Times New Roman" w:cs="Times New Roman"/>
          <w:sz w:val="24"/>
          <w:szCs w:val="24"/>
        </w:rPr>
      </w:pPr>
    </w:p>
    <w:p w14:paraId="6B992E13" w14:textId="77777777" w:rsidR="00566BAA" w:rsidRPr="0024208E" w:rsidRDefault="00566BAA" w:rsidP="00566BAA">
      <w:pPr>
        <w:pStyle w:val="NoSpacing"/>
        <w:rPr>
          <w:rFonts w:ascii="Times New Roman" w:hAnsi="Times New Roman" w:cs="Times New Roman"/>
          <w:b/>
          <w:bCs/>
          <w:i/>
          <w:iCs/>
          <w:sz w:val="24"/>
          <w:szCs w:val="24"/>
        </w:rPr>
      </w:pPr>
      <w:r w:rsidRPr="0024208E">
        <w:rPr>
          <w:rFonts w:ascii="Times New Roman" w:hAnsi="Times New Roman" w:cs="Times New Roman"/>
          <w:b/>
          <w:bCs/>
          <w:i/>
          <w:iCs/>
          <w:sz w:val="24"/>
          <w:szCs w:val="24"/>
        </w:rPr>
        <w:t xml:space="preserve">Adım 9: </w:t>
      </w:r>
    </w:p>
    <w:p w14:paraId="6E899000" w14:textId="77777777" w:rsidR="00566BAA" w:rsidRPr="0024208E" w:rsidRDefault="00566BAA" w:rsidP="00566BAA">
      <w:pPr>
        <w:pStyle w:val="NoSpacing"/>
        <w:rPr>
          <w:rFonts w:ascii="Times New Roman" w:hAnsi="Times New Roman" w:cs="Times New Roman"/>
          <w:b/>
          <w:bCs/>
          <w:i/>
          <w:iCs/>
          <w:sz w:val="24"/>
          <w:szCs w:val="24"/>
        </w:rPr>
      </w:pPr>
      <w:r w:rsidRPr="0024208E">
        <w:rPr>
          <w:rFonts w:ascii="Times New Roman" w:hAnsi="Times New Roman" w:cs="Times New Roman"/>
          <w:b/>
          <w:bCs/>
          <w:i/>
          <w:iCs/>
          <w:sz w:val="24"/>
          <w:szCs w:val="24"/>
        </w:rPr>
        <w:t>Değerlendirme</w:t>
      </w:r>
    </w:p>
    <w:p w14:paraId="2E664F01" w14:textId="77777777" w:rsidR="00566BAA" w:rsidRDefault="00566BAA" w:rsidP="00566BAA">
      <w:pPr>
        <w:pStyle w:val="NoSpacing"/>
        <w:rPr>
          <w:rFonts w:ascii="Times New Roman" w:hAnsi="Times New Roman" w:cs="Times New Roman"/>
          <w:sz w:val="24"/>
          <w:szCs w:val="24"/>
        </w:rPr>
      </w:pPr>
    </w:p>
    <w:p w14:paraId="25F1AEB5" w14:textId="77777777" w:rsidR="00566BAA" w:rsidRDefault="00566BAA" w:rsidP="00566BAA">
      <w:pPr>
        <w:pStyle w:val="NoSpacing"/>
        <w:rPr>
          <w:rFonts w:ascii="Times New Roman" w:hAnsi="Times New Roman" w:cs="Times New Roman"/>
          <w:sz w:val="24"/>
          <w:szCs w:val="24"/>
        </w:rPr>
      </w:pPr>
      <w:r>
        <w:rPr>
          <w:rFonts w:ascii="Times New Roman" w:hAnsi="Times New Roman" w:cs="Times New Roman"/>
          <w:sz w:val="24"/>
          <w:szCs w:val="24"/>
        </w:rPr>
        <w:t>Oturum sonunda süreçteki katılımcının gelişimini izlemek için çoktan seçmeli, boşluk doldurma ve doğru/yanlış sorularından oluşan 10 soruluk bir kısa sınav uygulanır.</w:t>
      </w:r>
    </w:p>
    <w:p w14:paraId="43C82B52" w14:textId="77777777" w:rsidR="00566BAA" w:rsidRDefault="00566BAA" w:rsidP="00566BAA">
      <w:pPr>
        <w:pStyle w:val="NoSpacing"/>
        <w:rPr>
          <w:rFonts w:ascii="Times New Roman" w:hAnsi="Times New Roman" w:cs="Times New Roman"/>
          <w:sz w:val="24"/>
          <w:szCs w:val="24"/>
        </w:rPr>
      </w:pPr>
    </w:p>
    <w:p w14:paraId="6F7AF5A2" w14:textId="77777777" w:rsidR="00F471FE" w:rsidRDefault="00F471FE">
      <w:pPr>
        <w:spacing w:line="240" w:lineRule="auto"/>
        <w:jc w:val="left"/>
        <w:rPr>
          <w:rFonts w:ascii="Times New Roman" w:eastAsia="SimSun" w:hAnsi="Times New Roman"/>
          <w:b/>
          <w:bCs/>
          <w:color w:val="000000"/>
          <w:szCs w:val="24"/>
          <w:lang w:eastAsia="x-none"/>
        </w:rPr>
      </w:pPr>
      <w:r>
        <w:rPr>
          <w:rFonts w:ascii="Times New Roman" w:hAnsi="Times New Roman"/>
          <w:color w:val="000000"/>
          <w:szCs w:val="24"/>
        </w:rPr>
        <w:br w:type="page"/>
      </w:r>
    </w:p>
    <w:p w14:paraId="7132D342" w14:textId="386E0322" w:rsidR="00566BAA" w:rsidRDefault="00566BAA" w:rsidP="00566BAA">
      <w:pPr>
        <w:pStyle w:val="Heading1"/>
        <w:spacing w:line="240" w:lineRule="auto"/>
        <w:jc w:val="center"/>
        <w:rPr>
          <w:rFonts w:ascii="Times New Roman" w:hAnsi="Times New Roman"/>
          <w:color w:val="000000"/>
          <w:sz w:val="24"/>
          <w:szCs w:val="24"/>
          <w:lang w:val="tr-TR"/>
        </w:rPr>
      </w:pPr>
      <w:r>
        <w:rPr>
          <w:rFonts w:ascii="Times New Roman" w:hAnsi="Times New Roman"/>
          <w:color w:val="000000"/>
          <w:sz w:val="24"/>
          <w:szCs w:val="24"/>
          <w:lang w:val="tr-TR"/>
        </w:rPr>
        <w:lastRenderedPageBreak/>
        <w:t>O</w:t>
      </w:r>
      <w:r w:rsidRPr="003A55EF">
        <w:rPr>
          <w:rFonts w:ascii="Times New Roman" w:hAnsi="Times New Roman"/>
          <w:color w:val="000000"/>
          <w:sz w:val="24"/>
          <w:szCs w:val="24"/>
          <w:lang w:val="tr-TR"/>
        </w:rPr>
        <w:t xml:space="preserve">turum </w:t>
      </w:r>
      <w:r>
        <w:rPr>
          <w:rFonts w:ascii="Times New Roman" w:hAnsi="Times New Roman"/>
          <w:color w:val="000000"/>
          <w:sz w:val="24"/>
          <w:szCs w:val="24"/>
          <w:lang w:val="tr-TR"/>
        </w:rPr>
        <w:t>2</w:t>
      </w:r>
    </w:p>
    <w:p w14:paraId="101931B7" w14:textId="77777777" w:rsidR="00643DB2" w:rsidRDefault="00643DB2" w:rsidP="00566BAA">
      <w:pPr>
        <w:pStyle w:val="Heading1"/>
        <w:spacing w:before="0" w:line="240" w:lineRule="auto"/>
        <w:jc w:val="center"/>
        <w:rPr>
          <w:rFonts w:ascii="Times New Roman" w:hAnsi="Times New Roman"/>
          <w:color w:val="000000"/>
          <w:sz w:val="24"/>
          <w:szCs w:val="24"/>
          <w:lang w:val="tr-TR"/>
        </w:rPr>
      </w:pPr>
      <w:r w:rsidRPr="00643DB2">
        <w:rPr>
          <w:rFonts w:ascii="Times New Roman" w:hAnsi="Times New Roman"/>
          <w:color w:val="000000"/>
          <w:sz w:val="24"/>
          <w:szCs w:val="24"/>
          <w:lang w:val="tr-TR"/>
        </w:rPr>
        <w:t xml:space="preserve">Karar gerekçelendirmenin işlevi, davanın değerlendirilmesi ve hukuki yorum </w:t>
      </w:r>
    </w:p>
    <w:p w14:paraId="2C8F0E03" w14:textId="77777777" w:rsidR="00566BAA" w:rsidRDefault="00566BAA" w:rsidP="00566BAA">
      <w:pPr>
        <w:spacing w:line="240" w:lineRule="auto"/>
        <w:jc w:val="center"/>
        <w:rPr>
          <w:rFonts w:ascii="Times New Roman" w:hAnsi="Times New Roman"/>
          <w:b/>
          <w:bCs/>
          <w:sz w:val="20"/>
          <w:szCs w:val="20"/>
        </w:rPr>
      </w:pPr>
    </w:p>
    <w:p w14:paraId="07195DC3" w14:textId="77777777" w:rsidR="00566BAA" w:rsidRPr="007411E3" w:rsidRDefault="00566BAA" w:rsidP="00566BAA">
      <w:pPr>
        <w:pStyle w:val="NoSpacing"/>
        <w:rPr>
          <w:rFonts w:ascii="Times New Roman" w:hAnsi="Times New Roman" w:cs="Times New Roman"/>
          <w:sz w:val="24"/>
          <w:szCs w:val="24"/>
        </w:rPr>
      </w:pPr>
      <w:r w:rsidRPr="007411E3">
        <w:rPr>
          <w:rFonts w:ascii="Times New Roman" w:hAnsi="Times New Roman" w:cs="Times New Roman"/>
          <w:sz w:val="24"/>
          <w:szCs w:val="24"/>
        </w:rPr>
        <w:t>Günümüzde öğrenme</w:t>
      </w:r>
      <w:r>
        <w:rPr>
          <w:rFonts w:ascii="Times New Roman" w:hAnsi="Times New Roman" w:cs="Times New Roman"/>
          <w:sz w:val="24"/>
          <w:szCs w:val="24"/>
        </w:rPr>
        <w:t xml:space="preserve"> </w:t>
      </w:r>
      <w:r w:rsidRPr="007411E3">
        <w:rPr>
          <w:rFonts w:ascii="Times New Roman" w:hAnsi="Times New Roman" w:cs="Times New Roman"/>
          <w:sz w:val="24"/>
          <w:szCs w:val="24"/>
        </w:rPr>
        <w:t xml:space="preserve">hayatımızın her anında, evde, sokakta, iş yerinde edindiğimiz </w:t>
      </w:r>
      <w:r>
        <w:rPr>
          <w:rFonts w:ascii="Times New Roman" w:hAnsi="Times New Roman" w:cs="Times New Roman"/>
          <w:sz w:val="24"/>
          <w:szCs w:val="24"/>
        </w:rPr>
        <w:t xml:space="preserve">ve edinmeye </w:t>
      </w:r>
      <w:r w:rsidRPr="007411E3">
        <w:rPr>
          <w:rFonts w:ascii="Times New Roman" w:hAnsi="Times New Roman" w:cs="Times New Roman"/>
          <w:sz w:val="24"/>
          <w:szCs w:val="24"/>
        </w:rPr>
        <w:t>devam e</w:t>
      </w:r>
      <w:r>
        <w:rPr>
          <w:rFonts w:ascii="Times New Roman" w:hAnsi="Times New Roman" w:cs="Times New Roman"/>
          <w:sz w:val="24"/>
          <w:szCs w:val="24"/>
        </w:rPr>
        <w:t xml:space="preserve">ttiğimiz </w:t>
      </w:r>
      <w:r w:rsidRPr="007411E3">
        <w:rPr>
          <w:rFonts w:ascii="Times New Roman" w:hAnsi="Times New Roman" w:cs="Times New Roman"/>
          <w:sz w:val="24"/>
          <w:szCs w:val="24"/>
        </w:rPr>
        <w:t>bilgi</w:t>
      </w:r>
      <w:r>
        <w:rPr>
          <w:rFonts w:ascii="Times New Roman" w:hAnsi="Times New Roman" w:cs="Times New Roman"/>
          <w:sz w:val="24"/>
          <w:szCs w:val="24"/>
        </w:rPr>
        <w:t xml:space="preserve"> ve becerilerdir. </w:t>
      </w:r>
      <w:r w:rsidRPr="007411E3">
        <w:rPr>
          <w:rFonts w:ascii="Times New Roman" w:hAnsi="Times New Roman" w:cs="Times New Roman"/>
          <w:sz w:val="24"/>
          <w:szCs w:val="24"/>
        </w:rPr>
        <w:t>Bu yeni öğrenme anlayışı yaşam boyu öğrenme olarak adlandırılmaktadır.</w:t>
      </w:r>
    </w:p>
    <w:p w14:paraId="732EBF0E" w14:textId="77777777" w:rsidR="00566BAA" w:rsidRDefault="00566BAA" w:rsidP="00566BAA">
      <w:pPr>
        <w:pStyle w:val="NoSpacing"/>
        <w:rPr>
          <w:rFonts w:ascii="Times New Roman" w:hAnsi="Times New Roman" w:cs="Times New Roman"/>
          <w:sz w:val="24"/>
          <w:szCs w:val="24"/>
        </w:rPr>
      </w:pPr>
    </w:p>
    <w:p w14:paraId="39A635E2" w14:textId="77777777" w:rsidR="00F471FE" w:rsidRDefault="00F471FE" w:rsidP="00F471FE">
      <w:pPr>
        <w:pStyle w:val="NoSpacing"/>
        <w:rPr>
          <w:rFonts w:ascii="Times New Roman" w:hAnsi="Times New Roman" w:cs="Times New Roman"/>
          <w:sz w:val="24"/>
          <w:szCs w:val="24"/>
        </w:rPr>
      </w:pPr>
      <w:r w:rsidRPr="007411E3">
        <w:rPr>
          <w:rFonts w:ascii="Times New Roman" w:hAnsi="Times New Roman" w:cs="Times New Roman"/>
          <w:sz w:val="24"/>
          <w:szCs w:val="24"/>
        </w:rPr>
        <w:t>Sizin için düzenlenen bu eğitimler, bireysel gelişimleriniz</w:t>
      </w:r>
      <w:r>
        <w:rPr>
          <w:rFonts w:ascii="Times New Roman" w:hAnsi="Times New Roman" w:cs="Times New Roman"/>
          <w:sz w:val="24"/>
          <w:szCs w:val="24"/>
        </w:rPr>
        <w:t>e</w:t>
      </w:r>
      <w:r w:rsidRPr="007411E3">
        <w:rPr>
          <w:rFonts w:ascii="Times New Roman" w:hAnsi="Times New Roman" w:cs="Times New Roman"/>
          <w:sz w:val="24"/>
          <w:szCs w:val="24"/>
        </w:rPr>
        <w:t xml:space="preserve"> </w:t>
      </w:r>
      <w:r>
        <w:rPr>
          <w:rFonts w:ascii="Times New Roman" w:hAnsi="Times New Roman" w:cs="Times New Roman"/>
          <w:sz w:val="24"/>
          <w:szCs w:val="24"/>
        </w:rPr>
        <w:t xml:space="preserve">katkı sağlamak ve birikim ve becerilerinizi güncellemek </w:t>
      </w:r>
      <w:r w:rsidRPr="007411E3">
        <w:rPr>
          <w:rFonts w:ascii="Times New Roman" w:hAnsi="Times New Roman" w:cs="Times New Roman"/>
          <w:sz w:val="24"/>
          <w:szCs w:val="24"/>
        </w:rPr>
        <w:t xml:space="preserve">için </w:t>
      </w:r>
      <w:r>
        <w:rPr>
          <w:rFonts w:ascii="Times New Roman" w:hAnsi="Times New Roman" w:cs="Times New Roman"/>
          <w:sz w:val="24"/>
          <w:szCs w:val="24"/>
        </w:rPr>
        <w:t xml:space="preserve">düzenlenmiştir. </w:t>
      </w:r>
      <w:r w:rsidRPr="007411E3">
        <w:rPr>
          <w:rFonts w:ascii="Times New Roman" w:hAnsi="Times New Roman" w:cs="Times New Roman"/>
          <w:sz w:val="24"/>
          <w:szCs w:val="24"/>
        </w:rPr>
        <w:t>Burada katılacağınız eğitimlerde kazanacağınız bilgi ve becerilerle</w:t>
      </w:r>
      <w:r>
        <w:rPr>
          <w:rFonts w:ascii="Times New Roman" w:hAnsi="Times New Roman" w:cs="Times New Roman"/>
          <w:sz w:val="24"/>
          <w:szCs w:val="24"/>
        </w:rPr>
        <w:t xml:space="preserve"> </w:t>
      </w:r>
      <w:r w:rsidRPr="008466D8">
        <w:rPr>
          <w:rFonts w:ascii="Times New Roman" w:hAnsi="Times New Roman" w:cs="Times New Roman"/>
          <w:sz w:val="24"/>
          <w:szCs w:val="24"/>
        </w:rPr>
        <w:t xml:space="preserve">Türkiye’de hukukun üstünlüğünün ve temel hakların, uluslararası standartlarla ve Avrupa standartlarıyla tam uyumlu hâle getirilmesini sağlamayı ve </w:t>
      </w:r>
      <w:r w:rsidRPr="00774005">
        <w:rPr>
          <w:rFonts w:ascii="Times New Roman" w:hAnsi="Times New Roman" w:cs="Times New Roman"/>
          <w:sz w:val="24"/>
          <w:szCs w:val="24"/>
        </w:rPr>
        <w:t>adil yargılanma hakkı ile yakından bağlantılı olan hak arama özgürlüğünün ihlal edilmemesini sağlamak için aile mahkemeleri tarafından verilecek kararların standartları hakkında farkındalık oluşturmaktır.</w:t>
      </w:r>
    </w:p>
    <w:p w14:paraId="1D8E7C43" w14:textId="77777777" w:rsidR="00566BAA" w:rsidRDefault="00566BAA" w:rsidP="00566BAA">
      <w:pPr>
        <w:pStyle w:val="NoSpacing"/>
        <w:rPr>
          <w:rFonts w:ascii="Times New Roman" w:hAnsi="Times New Roman"/>
          <w:color w:val="000000"/>
        </w:rPr>
      </w:pPr>
    </w:p>
    <w:p w14:paraId="7E41C88A" w14:textId="77777777" w:rsidR="00566BAA" w:rsidRPr="00325C31" w:rsidRDefault="00566BAA" w:rsidP="00566BAA">
      <w:pPr>
        <w:pStyle w:val="NoSpacing"/>
        <w:rPr>
          <w:rFonts w:ascii="Times New Roman" w:hAnsi="Times New Roman" w:cs="Times New Roman"/>
          <w:b/>
          <w:bCs/>
          <w:sz w:val="24"/>
          <w:szCs w:val="24"/>
        </w:rPr>
      </w:pPr>
      <w:r w:rsidRPr="00325C31">
        <w:rPr>
          <w:rFonts w:ascii="Times New Roman" w:hAnsi="Times New Roman" w:cs="Times New Roman"/>
          <w:b/>
          <w:bCs/>
          <w:sz w:val="24"/>
          <w:szCs w:val="24"/>
        </w:rPr>
        <w:t>[ES VERİLECEK]</w:t>
      </w:r>
    </w:p>
    <w:p w14:paraId="3CB74ACC" w14:textId="77777777" w:rsidR="00566BAA" w:rsidRPr="007411E3" w:rsidRDefault="00566BAA" w:rsidP="00566BAA">
      <w:pPr>
        <w:pStyle w:val="NoSpacing"/>
        <w:rPr>
          <w:rFonts w:ascii="Times New Roman" w:hAnsi="Times New Roman" w:cs="Times New Roman"/>
          <w:sz w:val="24"/>
          <w:szCs w:val="24"/>
        </w:rPr>
      </w:pPr>
    </w:p>
    <w:p w14:paraId="5EBD46E7" w14:textId="77ADBA4F" w:rsidR="00566BAA" w:rsidRPr="007411E3" w:rsidRDefault="00566BAA" w:rsidP="00566BAA">
      <w:pPr>
        <w:pStyle w:val="NoSpacing"/>
        <w:rPr>
          <w:rFonts w:ascii="Times New Roman" w:hAnsi="Times New Roman" w:cs="Times New Roman"/>
          <w:sz w:val="24"/>
          <w:szCs w:val="24"/>
        </w:rPr>
      </w:pPr>
      <w:r w:rsidRPr="007411E3">
        <w:rPr>
          <w:rFonts w:ascii="Times New Roman" w:hAnsi="Times New Roman" w:cs="Times New Roman"/>
          <w:sz w:val="24"/>
          <w:szCs w:val="24"/>
        </w:rPr>
        <w:t>Bu</w:t>
      </w:r>
      <w:r>
        <w:rPr>
          <w:rFonts w:ascii="Times New Roman" w:hAnsi="Times New Roman" w:cs="Times New Roman"/>
          <w:sz w:val="24"/>
          <w:szCs w:val="24"/>
        </w:rPr>
        <w:t xml:space="preserve"> </w:t>
      </w:r>
      <w:r w:rsidRPr="007411E3">
        <w:rPr>
          <w:rFonts w:ascii="Times New Roman" w:hAnsi="Times New Roman" w:cs="Times New Roman"/>
          <w:sz w:val="24"/>
          <w:szCs w:val="24"/>
        </w:rPr>
        <w:t>oturumda “</w:t>
      </w:r>
      <w:r w:rsidR="00643DB2" w:rsidRPr="00643DB2">
        <w:rPr>
          <w:rFonts w:ascii="Times New Roman" w:hAnsi="Times New Roman" w:cs="Times New Roman"/>
          <w:sz w:val="24"/>
          <w:szCs w:val="24"/>
        </w:rPr>
        <w:t>Karar gerekçelendirmenin işlevi, davanın değerlendirilmesi ve hukuki yorum</w:t>
      </w:r>
      <w:r w:rsidR="00643DB2">
        <w:rPr>
          <w:rFonts w:ascii="Times New Roman" w:hAnsi="Times New Roman" w:cs="Times New Roman"/>
          <w:sz w:val="24"/>
          <w:szCs w:val="24"/>
        </w:rPr>
        <w:t>u</w:t>
      </w:r>
      <w:r w:rsidRPr="007411E3">
        <w:rPr>
          <w:rFonts w:ascii="Times New Roman" w:hAnsi="Times New Roman" w:cs="Times New Roman"/>
          <w:sz w:val="24"/>
          <w:szCs w:val="24"/>
        </w:rPr>
        <w:t>” ele alınmaktadır.</w:t>
      </w:r>
    </w:p>
    <w:p w14:paraId="1E56011C" w14:textId="77777777" w:rsidR="00566BAA" w:rsidRDefault="00566BAA" w:rsidP="00566BAA">
      <w:pPr>
        <w:pStyle w:val="NoSpacing"/>
        <w:rPr>
          <w:rFonts w:ascii="Times New Roman" w:hAnsi="Times New Roman" w:cs="Times New Roman"/>
          <w:sz w:val="24"/>
          <w:szCs w:val="24"/>
        </w:rPr>
      </w:pPr>
    </w:p>
    <w:p w14:paraId="647545F1" w14:textId="77777777" w:rsidR="00566BAA" w:rsidRPr="007411E3" w:rsidRDefault="00566BAA" w:rsidP="00566BAA">
      <w:pPr>
        <w:pStyle w:val="NoSpacing"/>
        <w:rPr>
          <w:rFonts w:ascii="Times New Roman" w:hAnsi="Times New Roman" w:cs="Times New Roman"/>
          <w:sz w:val="24"/>
          <w:szCs w:val="24"/>
        </w:rPr>
      </w:pPr>
      <w:r w:rsidRPr="007411E3">
        <w:rPr>
          <w:rFonts w:ascii="Times New Roman" w:hAnsi="Times New Roman" w:cs="Times New Roman"/>
          <w:sz w:val="24"/>
          <w:szCs w:val="24"/>
        </w:rPr>
        <w:t xml:space="preserve">Yaklaşık </w:t>
      </w:r>
      <w:r>
        <w:rPr>
          <w:rFonts w:ascii="Times New Roman" w:hAnsi="Times New Roman" w:cs="Times New Roman"/>
          <w:sz w:val="24"/>
          <w:szCs w:val="24"/>
        </w:rPr>
        <w:t xml:space="preserve">25 dakika </w:t>
      </w:r>
      <w:r w:rsidRPr="007411E3">
        <w:rPr>
          <w:rFonts w:ascii="Times New Roman" w:hAnsi="Times New Roman" w:cs="Times New Roman"/>
          <w:sz w:val="24"/>
          <w:szCs w:val="24"/>
        </w:rPr>
        <w:t xml:space="preserve">sürecek olan oturumda, çeşitli videolar izleyeceksiniz. Bu videolarda öğreneceğiniz bilgiler bir hikâye içinde, belirli kahramanların yaşantıları çerçevesinde ele alınmaktadır. </w:t>
      </w:r>
    </w:p>
    <w:p w14:paraId="0209264A" w14:textId="77777777" w:rsidR="00566BAA" w:rsidRDefault="00566BAA" w:rsidP="00566BAA">
      <w:pPr>
        <w:pStyle w:val="NoSpacing"/>
        <w:rPr>
          <w:rFonts w:ascii="Times New Roman" w:hAnsi="Times New Roman" w:cs="Times New Roman"/>
          <w:sz w:val="24"/>
          <w:szCs w:val="24"/>
        </w:rPr>
      </w:pPr>
      <w:r w:rsidRPr="007411E3">
        <w:rPr>
          <w:rFonts w:ascii="Times New Roman" w:hAnsi="Times New Roman" w:cs="Times New Roman"/>
          <w:sz w:val="24"/>
          <w:szCs w:val="24"/>
        </w:rPr>
        <w:t xml:space="preserve"> </w:t>
      </w:r>
    </w:p>
    <w:p w14:paraId="340EA266" w14:textId="77777777" w:rsidR="00566BAA" w:rsidRDefault="00566BAA" w:rsidP="00566BAA">
      <w:pPr>
        <w:pStyle w:val="NoSpacing"/>
        <w:rPr>
          <w:rFonts w:ascii="Times New Roman" w:hAnsi="Times New Roman" w:cs="Times New Roman"/>
          <w:sz w:val="24"/>
          <w:szCs w:val="24"/>
        </w:rPr>
      </w:pPr>
      <w:r w:rsidRPr="007411E3">
        <w:rPr>
          <w:rFonts w:ascii="Times New Roman" w:hAnsi="Times New Roman" w:cs="Times New Roman"/>
          <w:sz w:val="24"/>
          <w:szCs w:val="24"/>
        </w:rPr>
        <w:t xml:space="preserve">Videoları izlerken, bazı bölümlerde ara verilecek ve sizlerin görüşüne başvurulacaktır. Bu aralar sırasında bazen bir konu üzerinde görüş bildirmeniz, bazen de değerlendirme yapmanız istenecektir. </w:t>
      </w:r>
    </w:p>
    <w:p w14:paraId="307901C5" w14:textId="77777777" w:rsidR="00566BAA" w:rsidRPr="007411E3" w:rsidRDefault="00566BAA" w:rsidP="00566BAA">
      <w:pPr>
        <w:pStyle w:val="NoSpacing"/>
        <w:rPr>
          <w:rFonts w:ascii="Times New Roman" w:hAnsi="Times New Roman" w:cs="Times New Roman"/>
          <w:sz w:val="24"/>
          <w:szCs w:val="24"/>
        </w:rPr>
      </w:pPr>
    </w:p>
    <w:p w14:paraId="2D459D76" w14:textId="77777777" w:rsidR="00566BAA" w:rsidRDefault="00566BAA" w:rsidP="00566BAA">
      <w:pPr>
        <w:pStyle w:val="NoSpacing"/>
        <w:rPr>
          <w:rFonts w:ascii="Times New Roman" w:hAnsi="Times New Roman" w:cs="Times New Roman"/>
          <w:sz w:val="24"/>
          <w:szCs w:val="24"/>
        </w:rPr>
      </w:pPr>
      <w:r w:rsidRPr="007411E3">
        <w:rPr>
          <w:rFonts w:ascii="Times New Roman" w:hAnsi="Times New Roman" w:cs="Times New Roman"/>
          <w:sz w:val="24"/>
          <w:szCs w:val="24"/>
        </w:rPr>
        <w:t>Şimdi dilerseniz, ilk videomuzu izleyelim.</w:t>
      </w:r>
    </w:p>
    <w:p w14:paraId="62B688DD" w14:textId="77777777" w:rsidR="00566BAA" w:rsidRDefault="00566BAA" w:rsidP="00566BAA">
      <w:pPr>
        <w:pStyle w:val="NoSpacing"/>
        <w:rPr>
          <w:rFonts w:ascii="Times New Roman" w:hAnsi="Times New Roman" w:cs="Times New Roman"/>
          <w:sz w:val="24"/>
          <w:szCs w:val="24"/>
        </w:rPr>
      </w:pPr>
    </w:p>
    <w:p w14:paraId="0FAD6DB1" w14:textId="77777777" w:rsidR="00566BAA" w:rsidRPr="00325C31" w:rsidRDefault="00566BAA" w:rsidP="00566BAA">
      <w:pPr>
        <w:pStyle w:val="NoSpacing"/>
        <w:rPr>
          <w:rFonts w:ascii="Times New Roman" w:hAnsi="Times New Roman" w:cs="Times New Roman"/>
          <w:b/>
          <w:bCs/>
          <w:sz w:val="24"/>
          <w:szCs w:val="24"/>
        </w:rPr>
      </w:pPr>
      <w:r w:rsidRPr="00325C31">
        <w:rPr>
          <w:rFonts w:ascii="Times New Roman" w:hAnsi="Times New Roman" w:cs="Times New Roman"/>
          <w:b/>
          <w:bCs/>
          <w:sz w:val="24"/>
          <w:szCs w:val="24"/>
        </w:rPr>
        <w:t>[ES VERİLECEK]</w:t>
      </w:r>
    </w:p>
    <w:p w14:paraId="0B55C5E4" w14:textId="77777777" w:rsidR="00566BAA" w:rsidRDefault="00566BAA" w:rsidP="00566BAA">
      <w:pPr>
        <w:pStyle w:val="NoSpacing"/>
        <w:rPr>
          <w:rFonts w:ascii="Times New Roman" w:hAnsi="Times New Roman" w:cs="Times New Roman"/>
          <w:sz w:val="24"/>
          <w:szCs w:val="24"/>
        </w:rPr>
      </w:pPr>
    </w:p>
    <w:p w14:paraId="74958435" w14:textId="77777777" w:rsidR="00566BAA" w:rsidRPr="003B1F23" w:rsidRDefault="00566BAA" w:rsidP="00566BAA">
      <w:pPr>
        <w:pStyle w:val="NoSpacing"/>
        <w:rPr>
          <w:rFonts w:ascii="Times New Roman" w:hAnsi="Times New Roman" w:cs="Times New Roman"/>
          <w:sz w:val="24"/>
          <w:szCs w:val="24"/>
        </w:rPr>
      </w:pPr>
    </w:p>
    <w:p w14:paraId="26FDD0ED" w14:textId="77777777" w:rsidR="00566BAA" w:rsidRPr="003B1F23" w:rsidRDefault="00566BAA" w:rsidP="00566BAA">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 xml:space="preserve">Adım 1: </w:t>
      </w:r>
    </w:p>
    <w:p w14:paraId="7244EEAF" w14:textId="77777777" w:rsidR="00566BAA" w:rsidRPr="003B1F23" w:rsidRDefault="00566BAA" w:rsidP="00566BAA">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Eğitim Sürecinin Tanıtımı</w:t>
      </w:r>
    </w:p>
    <w:p w14:paraId="5985A091" w14:textId="77777777" w:rsidR="00566BAA" w:rsidRDefault="00566BAA" w:rsidP="00566BAA">
      <w:pPr>
        <w:pStyle w:val="NoSpacing"/>
        <w:rPr>
          <w:rFonts w:ascii="Times New Roman" w:hAnsi="Times New Roman" w:cs="Times New Roman"/>
          <w:b/>
          <w:bCs/>
          <w:sz w:val="24"/>
          <w:szCs w:val="24"/>
        </w:rPr>
      </w:pPr>
    </w:p>
    <w:p w14:paraId="766DB137" w14:textId="77777777" w:rsidR="00566BAA" w:rsidRPr="00325C31" w:rsidRDefault="00566BAA" w:rsidP="00566BAA">
      <w:pPr>
        <w:pStyle w:val="NoSpacing"/>
        <w:rPr>
          <w:rFonts w:ascii="Times New Roman" w:hAnsi="Times New Roman" w:cs="Times New Roman"/>
          <w:b/>
          <w:bCs/>
          <w:sz w:val="24"/>
          <w:szCs w:val="24"/>
        </w:rPr>
      </w:pPr>
      <w:r w:rsidRPr="00325C31">
        <w:rPr>
          <w:rFonts w:ascii="Times New Roman" w:hAnsi="Times New Roman" w:cs="Times New Roman"/>
          <w:b/>
          <w:bCs/>
          <w:sz w:val="24"/>
          <w:szCs w:val="24"/>
        </w:rPr>
        <w:t>[Genel Amaç, Öğretim Amaçları ve Konu Başlıkları]</w:t>
      </w:r>
    </w:p>
    <w:p w14:paraId="69348350" w14:textId="77777777" w:rsidR="00566BAA" w:rsidRDefault="00566BAA" w:rsidP="00566BAA">
      <w:pPr>
        <w:pStyle w:val="NoSpacing"/>
        <w:rPr>
          <w:rFonts w:ascii="Times New Roman" w:hAnsi="Times New Roman" w:cs="Times New Roman"/>
          <w:sz w:val="24"/>
          <w:szCs w:val="24"/>
        </w:rPr>
      </w:pPr>
    </w:p>
    <w:p w14:paraId="1E9E897A" w14:textId="423D4143" w:rsidR="00566BAA" w:rsidRDefault="000D7477" w:rsidP="00566BAA">
      <w:pPr>
        <w:pStyle w:val="NoSpacing"/>
        <w:rPr>
          <w:rFonts w:ascii="Times New Roman" w:hAnsi="Times New Roman" w:cs="Times New Roman"/>
          <w:sz w:val="24"/>
          <w:szCs w:val="24"/>
        </w:rPr>
      </w:pPr>
      <w:r w:rsidRPr="000D7477">
        <w:rPr>
          <w:rFonts w:ascii="Times New Roman" w:hAnsi="Times New Roman" w:cs="Times New Roman"/>
          <w:sz w:val="24"/>
          <w:szCs w:val="24"/>
        </w:rPr>
        <w:t>Aile hukuku kararlarını gerekçelendirmenin amacı ve önemi</w:t>
      </w:r>
      <w:r>
        <w:rPr>
          <w:rFonts w:ascii="Times New Roman" w:hAnsi="Times New Roman" w:cs="Times New Roman"/>
          <w:sz w:val="24"/>
          <w:szCs w:val="24"/>
        </w:rPr>
        <w:t xml:space="preserve"> </w:t>
      </w:r>
      <w:r w:rsidR="00566BAA" w:rsidRPr="00A05690">
        <w:rPr>
          <w:rFonts w:ascii="Times New Roman" w:hAnsi="Times New Roman" w:cs="Times New Roman"/>
          <w:sz w:val="24"/>
          <w:szCs w:val="24"/>
        </w:rPr>
        <w:t>konuların</w:t>
      </w:r>
      <w:r>
        <w:rPr>
          <w:rFonts w:ascii="Times New Roman" w:hAnsi="Times New Roman" w:cs="Times New Roman"/>
          <w:sz w:val="24"/>
          <w:szCs w:val="24"/>
        </w:rPr>
        <w:t>ın</w:t>
      </w:r>
      <w:r w:rsidR="00566BAA" w:rsidRPr="00A05690">
        <w:rPr>
          <w:rFonts w:ascii="Times New Roman" w:hAnsi="Times New Roman" w:cs="Times New Roman"/>
          <w:sz w:val="24"/>
          <w:szCs w:val="24"/>
        </w:rPr>
        <w:t xml:space="preserve"> </w:t>
      </w:r>
      <w:r w:rsidR="00566BAA" w:rsidRPr="008466D8">
        <w:rPr>
          <w:rFonts w:ascii="Times New Roman" w:hAnsi="Times New Roman" w:cs="Times New Roman"/>
          <w:sz w:val="24"/>
          <w:szCs w:val="24"/>
        </w:rPr>
        <w:t>ele alındığı bu oturumun amacı;</w:t>
      </w:r>
      <w:r w:rsidR="00566BAA">
        <w:rPr>
          <w:rFonts w:ascii="Times New Roman" w:hAnsi="Times New Roman" w:cs="Times New Roman"/>
          <w:sz w:val="24"/>
          <w:szCs w:val="24"/>
        </w:rPr>
        <w:t xml:space="preserve"> </w:t>
      </w:r>
      <w:r w:rsidR="00151EFF">
        <w:rPr>
          <w:rFonts w:ascii="Times New Roman" w:hAnsi="Times New Roman" w:cs="Times New Roman"/>
          <w:sz w:val="24"/>
          <w:szCs w:val="24"/>
        </w:rPr>
        <w:t xml:space="preserve"> </w:t>
      </w:r>
      <w:r w:rsidR="00151EFF" w:rsidRPr="00151EFF">
        <w:rPr>
          <w:rFonts w:ascii="Times New Roman" w:hAnsi="Times New Roman" w:cs="Times New Roman"/>
          <w:sz w:val="24"/>
          <w:szCs w:val="24"/>
        </w:rPr>
        <w:t>Aile hukuku davalarında kararları gerekçelendirmenin faydasını, Aile mahkemesi kararlarının gerekçelendirilmesinde delillerin, taraf iddia ve savunmalarını değerlendirme ve hukuki yorumun amacı ve işlevine</w:t>
      </w:r>
      <w:r w:rsidR="00151EFF">
        <w:rPr>
          <w:rFonts w:ascii="Times New Roman" w:hAnsi="Times New Roman" w:cs="Times New Roman"/>
          <w:sz w:val="24"/>
          <w:szCs w:val="24"/>
        </w:rPr>
        <w:t xml:space="preserve"> </w:t>
      </w:r>
      <w:r w:rsidR="00566BAA" w:rsidRPr="00A05690">
        <w:rPr>
          <w:rFonts w:ascii="Times New Roman" w:hAnsi="Times New Roman" w:cs="Times New Roman"/>
          <w:sz w:val="24"/>
          <w:szCs w:val="24"/>
        </w:rPr>
        <w:t>yönelik önerile</w:t>
      </w:r>
      <w:r w:rsidR="00566BAA">
        <w:rPr>
          <w:rFonts w:ascii="Times New Roman" w:hAnsi="Times New Roman" w:cs="Times New Roman"/>
          <w:sz w:val="24"/>
          <w:szCs w:val="24"/>
        </w:rPr>
        <w:t xml:space="preserve">r </w:t>
      </w:r>
      <w:r w:rsidR="00566BAA" w:rsidRPr="002B2E25">
        <w:rPr>
          <w:rFonts w:ascii="Times New Roman" w:hAnsi="Times New Roman" w:cs="Times New Roman"/>
          <w:sz w:val="24"/>
          <w:szCs w:val="24"/>
        </w:rPr>
        <w:t xml:space="preserve">sağlamaktır. </w:t>
      </w:r>
    </w:p>
    <w:p w14:paraId="430CD8FF" w14:textId="77777777" w:rsidR="00566BAA" w:rsidRDefault="00566BAA" w:rsidP="00566BAA">
      <w:pPr>
        <w:pStyle w:val="NoSpacing"/>
        <w:rPr>
          <w:rFonts w:ascii="Times New Roman" w:hAnsi="Times New Roman" w:cs="Times New Roman"/>
          <w:sz w:val="24"/>
          <w:szCs w:val="24"/>
        </w:rPr>
      </w:pPr>
    </w:p>
    <w:p w14:paraId="5EED9A02" w14:textId="77777777" w:rsidR="00566BAA" w:rsidRPr="008466D8" w:rsidRDefault="00566BAA" w:rsidP="00566BAA">
      <w:pPr>
        <w:pStyle w:val="NoSpacing"/>
        <w:rPr>
          <w:rFonts w:ascii="Times New Roman" w:hAnsi="Times New Roman" w:cs="Times New Roman"/>
          <w:sz w:val="24"/>
          <w:szCs w:val="24"/>
        </w:rPr>
      </w:pPr>
      <w:r w:rsidRPr="008466D8">
        <w:rPr>
          <w:rFonts w:ascii="Times New Roman" w:hAnsi="Times New Roman" w:cs="Times New Roman"/>
          <w:sz w:val="24"/>
          <w:szCs w:val="24"/>
        </w:rPr>
        <w:t>Bu oturumu tamamladıktan sonra;</w:t>
      </w:r>
    </w:p>
    <w:p w14:paraId="46F3D542" w14:textId="77777777" w:rsidR="00151EFF" w:rsidRPr="00151EFF" w:rsidRDefault="00151EFF">
      <w:pPr>
        <w:pStyle w:val="NoSpacing"/>
        <w:numPr>
          <w:ilvl w:val="0"/>
          <w:numId w:val="43"/>
        </w:numPr>
        <w:rPr>
          <w:rFonts w:ascii="Times New Roman" w:hAnsi="Times New Roman" w:cs="Times New Roman"/>
          <w:sz w:val="24"/>
          <w:szCs w:val="24"/>
        </w:rPr>
      </w:pPr>
      <w:r w:rsidRPr="00151EFF">
        <w:rPr>
          <w:rFonts w:ascii="Times New Roman" w:hAnsi="Times New Roman" w:cs="Times New Roman"/>
          <w:sz w:val="24"/>
          <w:szCs w:val="24"/>
        </w:rPr>
        <w:t>Aile hukuku davalarında kararları gerekçelendirmenin faydasını (işlevi) açıklayabilecek</w:t>
      </w:r>
    </w:p>
    <w:p w14:paraId="13491E25" w14:textId="77777777" w:rsidR="00151EFF" w:rsidRPr="00151EFF" w:rsidRDefault="00151EFF">
      <w:pPr>
        <w:pStyle w:val="NoSpacing"/>
        <w:numPr>
          <w:ilvl w:val="0"/>
          <w:numId w:val="43"/>
        </w:numPr>
        <w:rPr>
          <w:rFonts w:ascii="Times New Roman" w:hAnsi="Times New Roman" w:cs="Times New Roman"/>
          <w:sz w:val="24"/>
          <w:szCs w:val="24"/>
        </w:rPr>
      </w:pPr>
      <w:r w:rsidRPr="00151EFF">
        <w:rPr>
          <w:rFonts w:ascii="Times New Roman" w:hAnsi="Times New Roman" w:cs="Times New Roman"/>
          <w:sz w:val="24"/>
          <w:szCs w:val="24"/>
        </w:rPr>
        <w:t>Aile mahkemesi kararlarının gerekçelendirilmesinde delillerin, taraf iddia ve savunmalarını değerlendirebilecek</w:t>
      </w:r>
    </w:p>
    <w:p w14:paraId="19E20E22" w14:textId="287352F5" w:rsidR="00566BAA" w:rsidRDefault="00151EFF">
      <w:pPr>
        <w:pStyle w:val="NoSpacing"/>
        <w:numPr>
          <w:ilvl w:val="0"/>
          <w:numId w:val="43"/>
        </w:numPr>
        <w:rPr>
          <w:rFonts w:ascii="Times New Roman" w:hAnsi="Times New Roman" w:cs="Times New Roman"/>
          <w:sz w:val="24"/>
          <w:szCs w:val="24"/>
        </w:rPr>
      </w:pPr>
      <w:r w:rsidRPr="00151EFF">
        <w:rPr>
          <w:rFonts w:ascii="Times New Roman" w:hAnsi="Times New Roman" w:cs="Times New Roman"/>
          <w:sz w:val="24"/>
          <w:szCs w:val="24"/>
        </w:rPr>
        <w:t>Hukuki yorumun amacının ve işlevinin ana hatlarıyla ifade edebilecek</w:t>
      </w:r>
    </w:p>
    <w:p w14:paraId="6B424BDB" w14:textId="77777777" w:rsidR="00151EFF" w:rsidRDefault="00151EFF" w:rsidP="00151EFF">
      <w:pPr>
        <w:pStyle w:val="NoSpacing"/>
        <w:rPr>
          <w:rFonts w:ascii="Times New Roman" w:hAnsi="Times New Roman" w:cs="Times New Roman"/>
          <w:sz w:val="24"/>
          <w:szCs w:val="24"/>
        </w:rPr>
      </w:pPr>
    </w:p>
    <w:p w14:paraId="10450040" w14:textId="77777777" w:rsidR="00566BAA" w:rsidRPr="008466D8" w:rsidRDefault="00566BAA" w:rsidP="00566BAA">
      <w:pPr>
        <w:pStyle w:val="NoSpacing"/>
        <w:rPr>
          <w:rFonts w:ascii="Times New Roman" w:hAnsi="Times New Roman" w:cs="Times New Roman"/>
          <w:sz w:val="24"/>
          <w:szCs w:val="24"/>
        </w:rPr>
      </w:pPr>
      <w:r w:rsidRPr="008466D8">
        <w:rPr>
          <w:rFonts w:ascii="Times New Roman" w:hAnsi="Times New Roman" w:cs="Times New Roman"/>
          <w:sz w:val="24"/>
          <w:szCs w:val="24"/>
        </w:rPr>
        <w:t>Bu oturumda sırasıyla şu konulara değinilecektir:</w:t>
      </w:r>
    </w:p>
    <w:p w14:paraId="3B6A6DA4" w14:textId="77777777" w:rsidR="00643DB2" w:rsidRPr="00643DB2" w:rsidRDefault="00643DB2">
      <w:pPr>
        <w:pStyle w:val="NoSpacing"/>
        <w:numPr>
          <w:ilvl w:val="0"/>
          <w:numId w:val="42"/>
        </w:numPr>
        <w:rPr>
          <w:rFonts w:ascii="Times New Roman" w:hAnsi="Times New Roman" w:cs="Times New Roman"/>
          <w:sz w:val="24"/>
          <w:szCs w:val="24"/>
        </w:rPr>
      </w:pPr>
      <w:r w:rsidRPr="00643DB2">
        <w:rPr>
          <w:rFonts w:ascii="Times New Roman" w:hAnsi="Times New Roman" w:cs="Times New Roman"/>
          <w:sz w:val="24"/>
          <w:szCs w:val="24"/>
        </w:rPr>
        <w:t>Aile hukuku kararlarını gerekçelendirmenin amacı ve önemi</w:t>
      </w:r>
    </w:p>
    <w:p w14:paraId="7CFD0810" w14:textId="77777777" w:rsidR="00643DB2" w:rsidRPr="00643DB2" w:rsidRDefault="00643DB2">
      <w:pPr>
        <w:pStyle w:val="NoSpacing"/>
        <w:numPr>
          <w:ilvl w:val="0"/>
          <w:numId w:val="42"/>
        </w:numPr>
        <w:rPr>
          <w:rFonts w:ascii="Times New Roman" w:hAnsi="Times New Roman" w:cs="Times New Roman"/>
          <w:sz w:val="24"/>
          <w:szCs w:val="24"/>
        </w:rPr>
      </w:pPr>
      <w:r w:rsidRPr="00643DB2">
        <w:rPr>
          <w:rFonts w:ascii="Times New Roman" w:hAnsi="Times New Roman" w:cs="Times New Roman"/>
          <w:sz w:val="24"/>
          <w:szCs w:val="24"/>
        </w:rPr>
        <w:t xml:space="preserve">Delillerin elde ediliş usulü ve uygulanması </w:t>
      </w:r>
    </w:p>
    <w:p w14:paraId="27449207" w14:textId="356D11C9" w:rsidR="00566BAA" w:rsidRPr="00643DB2" w:rsidRDefault="00643DB2">
      <w:pPr>
        <w:pStyle w:val="NoSpacing"/>
        <w:numPr>
          <w:ilvl w:val="0"/>
          <w:numId w:val="42"/>
        </w:numPr>
        <w:rPr>
          <w:rFonts w:ascii="Times New Roman" w:hAnsi="Times New Roman" w:cs="Times New Roman"/>
          <w:b/>
          <w:bCs/>
          <w:i/>
          <w:iCs/>
          <w:sz w:val="24"/>
          <w:szCs w:val="24"/>
        </w:rPr>
      </w:pPr>
      <w:r w:rsidRPr="00643DB2">
        <w:rPr>
          <w:rFonts w:ascii="Times New Roman" w:hAnsi="Times New Roman" w:cs="Times New Roman"/>
          <w:sz w:val="24"/>
          <w:szCs w:val="24"/>
        </w:rPr>
        <w:lastRenderedPageBreak/>
        <w:t>Aile hukuku davalarının gerekçelendirilmesinde hukuki yorum</w:t>
      </w:r>
    </w:p>
    <w:p w14:paraId="34501154" w14:textId="77777777" w:rsidR="00643DB2" w:rsidRDefault="00643DB2" w:rsidP="00643DB2">
      <w:pPr>
        <w:pStyle w:val="NoSpacing"/>
        <w:ind w:left="1060"/>
        <w:rPr>
          <w:rFonts w:ascii="Times New Roman" w:hAnsi="Times New Roman" w:cs="Times New Roman"/>
          <w:b/>
          <w:bCs/>
          <w:i/>
          <w:iCs/>
          <w:sz w:val="24"/>
          <w:szCs w:val="24"/>
        </w:rPr>
      </w:pPr>
    </w:p>
    <w:p w14:paraId="0CA2E871" w14:textId="77777777" w:rsidR="00566BAA" w:rsidRPr="003B1F23" w:rsidRDefault="00566BAA" w:rsidP="00566BAA">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 xml:space="preserve">Adım 2: </w:t>
      </w:r>
    </w:p>
    <w:p w14:paraId="60BBFEFB" w14:textId="77777777" w:rsidR="00566BAA" w:rsidRPr="003B1F23" w:rsidRDefault="00566BAA" w:rsidP="00566BAA">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Bilginin Sunumu "Bağlamlaştırma"</w:t>
      </w:r>
    </w:p>
    <w:p w14:paraId="2731CB69" w14:textId="77777777" w:rsidR="00566BAA" w:rsidRPr="00EE57F1" w:rsidRDefault="00566BAA" w:rsidP="00566BAA">
      <w:pPr>
        <w:pStyle w:val="NoSpacing"/>
        <w:rPr>
          <w:rFonts w:ascii="Times New Roman" w:hAnsi="Times New Roman" w:cs="Times New Roman"/>
          <w:sz w:val="24"/>
          <w:szCs w:val="24"/>
        </w:rPr>
      </w:pPr>
    </w:p>
    <w:p w14:paraId="3C9CC5EF" w14:textId="5473FEE8" w:rsidR="00EC3C6C" w:rsidRDefault="00EC3C6C" w:rsidP="00EC3C6C">
      <w:pPr>
        <w:pStyle w:val="NoSpacing"/>
        <w:rPr>
          <w:rFonts w:ascii="Times New Roman" w:hAnsi="Times New Roman" w:cs="Times New Roman"/>
          <w:sz w:val="24"/>
          <w:szCs w:val="24"/>
        </w:rPr>
      </w:pPr>
      <w:r w:rsidRPr="00600631">
        <w:rPr>
          <w:rFonts w:ascii="Times New Roman" w:hAnsi="Times New Roman" w:cs="Times New Roman"/>
          <w:sz w:val="24"/>
          <w:szCs w:val="24"/>
        </w:rPr>
        <w:t xml:space="preserve">Gerekçe, kararın işlevinin yerine gelmesi bakımından büyük önem arz eder. Kararın işlevi ise hüküm türlerine göre değişiklik arz eder. </w:t>
      </w:r>
      <w:r>
        <w:rPr>
          <w:rFonts w:ascii="Times New Roman" w:hAnsi="Times New Roman" w:cs="Times New Roman"/>
          <w:sz w:val="24"/>
          <w:szCs w:val="24"/>
        </w:rPr>
        <w:t>F</w:t>
      </w:r>
      <w:r w:rsidRPr="00600631">
        <w:rPr>
          <w:rFonts w:ascii="Times New Roman" w:hAnsi="Times New Roman" w:cs="Times New Roman"/>
          <w:sz w:val="24"/>
          <w:szCs w:val="24"/>
        </w:rPr>
        <w:t>arklı karar türlerinin arz ettikleri önem üzerinde durulması suretiyle, gerekçenin içermesi gereken unsurların ne şekilde tayin edileceği konusunda açıklık kazanmak</w:t>
      </w:r>
      <w:r>
        <w:rPr>
          <w:rFonts w:ascii="Times New Roman" w:hAnsi="Times New Roman" w:cs="Times New Roman"/>
          <w:sz w:val="24"/>
          <w:szCs w:val="24"/>
        </w:rPr>
        <w:t>tad</w:t>
      </w:r>
      <w:r w:rsidRPr="00600631">
        <w:rPr>
          <w:rFonts w:ascii="Times New Roman" w:hAnsi="Times New Roman" w:cs="Times New Roman"/>
          <w:sz w:val="24"/>
          <w:szCs w:val="24"/>
        </w:rPr>
        <w:t xml:space="preserve">ır.  </w:t>
      </w:r>
    </w:p>
    <w:p w14:paraId="0106F50F" w14:textId="02F3EDB6" w:rsidR="001F60FB" w:rsidRDefault="001F60FB" w:rsidP="00EC3C6C">
      <w:pPr>
        <w:pStyle w:val="NoSpacing"/>
        <w:rPr>
          <w:rFonts w:ascii="Times New Roman" w:hAnsi="Times New Roman" w:cs="Times New Roman"/>
          <w:sz w:val="24"/>
          <w:szCs w:val="24"/>
        </w:rPr>
      </w:pPr>
    </w:p>
    <w:p w14:paraId="62F30781" w14:textId="268675B7" w:rsidR="001F60FB" w:rsidRDefault="001F60FB" w:rsidP="00EC3C6C">
      <w:pPr>
        <w:pStyle w:val="NoSpacing"/>
        <w:rPr>
          <w:rFonts w:ascii="Times New Roman" w:hAnsi="Times New Roman" w:cs="Times New Roman"/>
          <w:sz w:val="24"/>
          <w:szCs w:val="24"/>
        </w:rPr>
      </w:pPr>
      <w:r w:rsidRPr="001F60FB">
        <w:rPr>
          <w:rFonts w:ascii="Times New Roman" w:hAnsi="Times New Roman" w:cs="Times New Roman"/>
          <w:sz w:val="24"/>
          <w:szCs w:val="24"/>
        </w:rPr>
        <w:t xml:space="preserve">Hakim, her bir somut olayın çözümünde yorum faaliyetine başvurur. Dava kapsamında ileri sürülen iddia ve savunmalar arasından hukuki ihtilafın özünün belirlenmesi ve daha sonra bu hukuki ihtilafın ne şekilde çözülmesi gerektiğinin tayini bütünüyle yorum meselesidir. Nitekim gerekçenin ihtiva etmesi gereken husus da esasen hâkimin ihtilafın çözümünde yorum yaparken tatbik ettiği mantık silsilesidir. </w:t>
      </w:r>
    </w:p>
    <w:p w14:paraId="656240AE" w14:textId="77777777" w:rsidR="00EC3C6C" w:rsidRDefault="00EC3C6C" w:rsidP="00EC3C6C">
      <w:pPr>
        <w:pStyle w:val="NoSpacing"/>
        <w:rPr>
          <w:rFonts w:ascii="Times New Roman" w:hAnsi="Times New Roman" w:cs="Times New Roman"/>
          <w:sz w:val="24"/>
          <w:szCs w:val="24"/>
        </w:rPr>
      </w:pPr>
    </w:p>
    <w:p w14:paraId="28459E07" w14:textId="6B963BD1" w:rsidR="00EC3C6C" w:rsidRDefault="00EC3C6C" w:rsidP="00EC3C6C">
      <w:pPr>
        <w:pStyle w:val="NoSpacing"/>
        <w:rPr>
          <w:rFonts w:ascii="Times New Roman" w:hAnsi="Times New Roman" w:cs="Times New Roman"/>
          <w:i/>
          <w:iCs/>
          <w:sz w:val="24"/>
          <w:szCs w:val="24"/>
        </w:rPr>
      </w:pPr>
      <w:r w:rsidRPr="003B1F23">
        <w:rPr>
          <w:rFonts w:ascii="Times New Roman" w:hAnsi="Times New Roman" w:cs="Times New Roman"/>
          <w:i/>
          <w:iCs/>
          <w:sz w:val="24"/>
          <w:szCs w:val="24"/>
        </w:rPr>
        <w:t>Anlatıda sırasıyla</w:t>
      </w:r>
      <w:r w:rsidRPr="00600631">
        <w:t xml:space="preserve"> </w:t>
      </w:r>
      <w:r>
        <w:rPr>
          <w:rFonts w:ascii="Times New Roman" w:hAnsi="Times New Roman" w:cs="Times New Roman"/>
          <w:i/>
          <w:iCs/>
          <w:sz w:val="24"/>
          <w:szCs w:val="24"/>
        </w:rPr>
        <w:t>k</w:t>
      </w:r>
      <w:r w:rsidRPr="00600631">
        <w:rPr>
          <w:rFonts w:ascii="Times New Roman" w:hAnsi="Times New Roman" w:cs="Times New Roman"/>
          <w:i/>
          <w:iCs/>
          <w:sz w:val="24"/>
          <w:szCs w:val="24"/>
        </w:rPr>
        <w:t>arar tür</w:t>
      </w:r>
      <w:r>
        <w:rPr>
          <w:rFonts w:ascii="Times New Roman" w:hAnsi="Times New Roman" w:cs="Times New Roman"/>
          <w:i/>
          <w:iCs/>
          <w:sz w:val="24"/>
          <w:szCs w:val="24"/>
        </w:rPr>
        <w:t>leri, karar t</w:t>
      </w:r>
      <w:r w:rsidRPr="00600631">
        <w:rPr>
          <w:rFonts w:ascii="Times New Roman" w:hAnsi="Times New Roman" w:cs="Times New Roman"/>
          <w:i/>
          <w:iCs/>
          <w:sz w:val="24"/>
          <w:szCs w:val="24"/>
        </w:rPr>
        <w:t>ü</w:t>
      </w:r>
      <w:r>
        <w:rPr>
          <w:rFonts w:ascii="Times New Roman" w:hAnsi="Times New Roman" w:cs="Times New Roman"/>
          <w:i/>
          <w:iCs/>
          <w:sz w:val="24"/>
          <w:szCs w:val="24"/>
        </w:rPr>
        <w:t>rleri</w:t>
      </w:r>
      <w:r w:rsidRPr="00600631">
        <w:rPr>
          <w:rFonts w:ascii="Times New Roman" w:hAnsi="Times New Roman" w:cs="Times New Roman"/>
          <w:i/>
          <w:iCs/>
          <w:sz w:val="24"/>
          <w:szCs w:val="24"/>
        </w:rPr>
        <w:t xml:space="preserve">ne göre gerekçelendirme </w:t>
      </w:r>
      <w:r w:rsidRPr="003B1F23">
        <w:rPr>
          <w:rFonts w:ascii="Times New Roman" w:hAnsi="Times New Roman" w:cs="Times New Roman"/>
          <w:i/>
          <w:iCs/>
          <w:sz w:val="24"/>
          <w:szCs w:val="24"/>
        </w:rPr>
        <w:t>kavramları</w:t>
      </w:r>
      <w:r w:rsidR="001F60FB">
        <w:rPr>
          <w:rFonts w:ascii="Times New Roman" w:hAnsi="Times New Roman" w:cs="Times New Roman"/>
          <w:i/>
          <w:iCs/>
          <w:sz w:val="24"/>
          <w:szCs w:val="24"/>
        </w:rPr>
        <w:t xml:space="preserve">, </w:t>
      </w:r>
      <w:r w:rsidR="001F60FB" w:rsidRPr="001F60FB">
        <w:rPr>
          <w:rFonts w:ascii="Times New Roman" w:hAnsi="Times New Roman" w:cs="Times New Roman"/>
          <w:i/>
          <w:iCs/>
          <w:sz w:val="24"/>
          <w:szCs w:val="24"/>
        </w:rPr>
        <w:t>Hukuki Yorumun Amacı ve İşlevi</w:t>
      </w:r>
      <w:r w:rsidRPr="003B1F23">
        <w:rPr>
          <w:rFonts w:ascii="Times New Roman" w:hAnsi="Times New Roman" w:cs="Times New Roman"/>
          <w:i/>
          <w:iCs/>
          <w:sz w:val="24"/>
          <w:szCs w:val="24"/>
        </w:rPr>
        <w:t xml:space="preserve"> izah edilir.</w:t>
      </w:r>
    </w:p>
    <w:p w14:paraId="056B8BC3" w14:textId="77777777" w:rsidR="00566BAA" w:rsidRDefault="00566BAA" w:rsidP="00566BAA">
      <w:pPr>
        <w:widowControl w:val="0"/>
        <w:autoSpaceDE w:val="0"/>
        <w:autoSpaceDN w:val="0"/>
        <w:spacing w:line="240" w:lineRule="auto"/>
        <w:ind w:right="-1"/>
        <w:rPr>
          <w:rFonts w:ascii="Tahoma" w:hAnsi="Tahoma" w:cs="Tahoma"/>
          <w:b/>
          <w:szCs w:val="24"/>
        </w:rPr>
      </w:pPr>
    </w:p>
    <w:p w14:paraId="09DD7BF4" w14:textId="77777777" w:rsidR="00566BAA" w:rsidRPr="003B1F23" w:rsidRDefault="00566BAA" w:rsidP="00566BAA">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 xml:space="preserve">Adım 3: </w:t>
      </w:r>
    </w:p>
    <w:p w14:paraId="10E8F764" w14:textId="77777777" w:rsidR="00566BAA" w:rsidRPr="003B1F23" w:rsidRDefault="00566BAA" w:rsidP="00566BAA">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Etkinlik "İlişkilendirme"</w:t>
      </w:r>
    </w:p>
    <w:p w14:paraId="54677033" w14:textId="77777777" w:rsidR="00566BAA" w:rsidRDefault="00566BAA" w:rsidP="00566BAA">
      <w:pPr>
        <w:pStyle w:val="NoSpacing"/>
        <w:rPr>
          <w:rFonts w:ascii="Times New Roman" w:hAnsi="Times New Roman" w:cs="Times New Roman"/>
          <w:sz w:val="24"/>
          <w:szCs w:val="24"/>
        </w:rPr>
      </w:pPr>
      <w:r>
        <w:rPr>
          <w:rFonts w:ascii="Times New Roman" w:hAnsi="Times New Roman" w:cs="Times New Roman"/>
          <w:sz w:val="24"/>
          <w:szCs w:val="24"/>
        </w:rPr>
        <w:t>Verilen kavramlarla ilgili ekrana eşleştirme soruları video arası etkileşim olarak sunulacak.</w:t>
      </w:r>
    </w:p>
    <w:p w14:paraId="1F482933" w14:textId="77777777" w:rsidR="00566BAA" w:rsidRDefault="00566BAA" w:rsidP="00566BAA">
      <w:pPr>
        <w:pStyle w:val="NoSpacing"/>
        <w:rPr>
          <w:rFonts w:ascii="Times New Roman" w:hAnsi="Times New Roman" w:cs="Times New Roman"/>
          <w:sz w:val="24"/>
          <w:szCs w:val="24"/>
        </w:rPr>
      </w:pPr>
    </w:p>
    <w:p w14:paraId="2E6146BF" w14:textId="77777777" w:rsidR="00566BAA" w:rsidRPr="003B1F23" w:rsidRDefault="00566BAA" w:rsidP="00566BAA">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 xml:space="preserve">Adım 4: </w:t>
      </w:r>
    </w:p>
    <w:p w14:paraId="64E3D039" w14:textId="77777777" w:rsidR="00566BAA" w:rsidRPr="003B1F23" w:rsidRDefault="00566BAA" w:rsidP="00566BAA">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Bilginin Sunumu "Yönlendirme"</w:t>
      </w:r>
    </w:p>
    <w:p w14:paraId="00FDA956" w14:textId="77777777" w:rsidR="00EC3C6C" w:rsidRPr="003B1F23" w:rsidRDefault="00EC3C6C" w:rsidP="00EC3C6C">
      <w:pPr>
        <w:pStyle w:val="NoSpacing"/>
        <w:rPr>
          <w:rFonts w:ascii="Times New Roman" w:hAnsi="Times New Roman" w:cs="Times New Roman"/>
          <w:i/>
          <w:iCs/>
          <w:sz w:val="24"/>
          <w:szCs w:val="24"/>
        </w:rPr>
      </w:pPr>
      <w:r w:rsidRPr="00600631">
        <w:rPr>
          <w:rFonts w:ascii="Times New Roman" w:hAnsi="Times New Roman" w:cs="Times New Roman"/>
          <w:i/>
          <w:iCs/>
          <w:sz w:val="24"/>
          <w:szCs w:val="24"/>
        </w:rPr>
        <w:t xml:space="preserve">Farklı usuli aşamalarla ilgili gerekçelendirmenin işlevi </w:t>
      </w:r>
      <w:r>
        <w:rPr>
          <w:rFonts w:ascii="Times New Roman" w:hAnsi="Times New Roman" w:cs="Times New Roman"/>
          <w:i/>
          <w:iCs/>
          <w:sz w:val="24"/>
          <w:szCs w:val="24"/>
        </w:rPr>
        <w:t>maddeler halinde listelenerek sunulacak. Anlatı ekrandaki ilgili görsel ve animasyonlarla desteklenecek.</w:t>
      </w:r>
    </w:p>
    <w:p w14:paraId="338FE17C" w14:textId="1B1888A9" w:rsidR="00566BAA" w:rsidRDefault="00566BAA" w:rsidP="00566BAA">
      <w:pPr>
        <w:spacing w:line="240" w:lineRule="auto"/>
        <w:jc w:val="left"/>
        <w:rPr>
          <w:rFonts w:ascii="Times New Roman" w:eastAsiaTheme="minorEastAsia" w:hAnsi="Times New Roman"/>
          <w:b/>
          <w:bCs/>
          <w:i/>
          <w:iCs/>
          <w:szCs w:val="24"/>
        </w:rPr>
      </w:pPr>
    </w:p>
    <w:p w14:paraId="31CA24C5" w14:textId="77777777" w:rsidR="00566BAA" w:rsidRPr="00333A1E" w:rsidRDefault="00566BAA" w:rsidP="00566BAA">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 xml:space="preserve">Adım 5: </w:t>
      </w:r>
    </w:p>
    <w:p w14:paraId="32F1616C" w14:textId="77777777" w:rsidR="00566BAA" w:rsidRPr="00333A1E" w:rsidRDefault="00566BAA" w:rsidP="00566BAA">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Etkinlik "Tartışma"</w:t>
      </w:r>
    </w:p>
    <w:p w14:paraId="71334D7D" w14:textId="77777777" w:rsidR="00566BAA" w:rsidRDefault="00566BAA" w:rsidP="00566BAA">
      <w:pPr>
        <w:pStyle w:val="NoSpacing"/>
        <w:rPr>
          <w:rFonts w:ascii="Times New Roman" w:hAnsi="Times New Roman" w:cs="Times New Roman"/>
          <w:sz w:val="24"/>
          <w:szCs w:val="24"/>
        </w:rPr>
      </w:pPr>
    </w:p>
    <w:p w14:paraId="1532D6C9" w14:textId="77777777" w:rsidR="00EC3C6C" w:rsidRPr="00045F9A" w:rsidRDefault="00EC3C6C" w:rsidP="00EC3C6C">
      <w:pPr>
        <w:pStyle w:val="NoSpacing"/>
        <w:rPr>
          <w:rFonts w:ascii="Times New Roman" w:hAnsi="Times New Roman" w:cs="Times New Roman"/>
          <w:sz w:val="24"/>
          <w:szCs w:val="24"/>
        </w:rPr>
      </w:pPr>
      <w:r w:rsidRPr="00045F9A">
        <w:rPr>
          <w:rFonts w:ascii="Times New Roman" w:hAnsi="Times New Roman" w:cs="Times New Roman"/>
          <w:sz w:val="24"/>
          <w:szCs w:val="24"/>
        </w:rPr>
        <w:t xml:space="preserve">AİHM, gerekçeli karar hakkının adil yargılanma hakkının vazgeçilmez bir unsuru olduğunu kabul etmiştir. Şöyle ki; AİHS’nin 6.maddesinde açıkça düzenlenen adil yargılanma hakkına istinaden, aynı maddede bu kez açıkça sayılmayan ama maddenin ayrılmaz bir unsuru olarak görülen gerekçeli karar hakkı, AİHM tarafından adil yargılamanın mutlak gereği ve ayrılmaz bir unsuru olarak saptanmıştır. </w:t>
      </w:r>
    </w:p>
    <w:p w14:paraId="5A668CAC" w14:textId="77777777" w:rsidR="00EC3C6C" w:rsidRPr="00045F9A" w:rsidRDefault="00EC3C6C" w:rsidP="00EC3C6C">
      <w:pPr>
        <w:pStyle w:val="NoSpacing"/>
        <w:rPr>
          <w:rFonts w:ascii="Times New Roman" w:hAnsi="Times New Roman" w:cs="Times New Roman"/>
          <w:sz w:val="24"/>
          <w:szCs w:val="24"/>
        </w:rPr>
      </w:pPr>
    </w:p>
    <w:p w14:paraId="2B2F9068" w14:textId="77777777" w:rsidR="00EC3C6C" w:rsidRPr="00045F9A" w:rsidRDefault="00EC3C6C" w:rsidP="00EC3C6C">
      <w:pPr>
        <w:pStyle w:val="NoSpacing"/>
        <w:rPr>
          <w:rFonts w:ascii="Times New Roman" w:hAnsi="Times New Roman" w:cs="Times New Roman"/>
          <w:sz w:val="24"/>
          <w:szCs w:val="24"/>
        </w:rPr>
      </w:pPr>
      <w:r w:rsidRPr="00045F9A">
        <w:rPr>
          <w:rFonts w:ascii="Times New Roman" w:hAnsi="Times New Roman" w:cs="Times New Roman"/>
          <w:sz w:val="24"/>
          <w:szCs w:val="24"/>
        </w:rPr>
        <w:t xml:space="preserve">Dolayısıyla gerekçeli karar hakkını ihlal, temel haklardan olan adil yargılanma hakkını, yani AİHS’nin 6.maddesini ihlaldir. Yetersiz/eksik gerekçeli ya da gerekçesiz kararlar AİHM nezdinde incelendiğinde, bu husus tek başına adil yargılanma hakkının ihlali sonucunu doğurmaktadır. </w:t>
      </w:r>
    </w:p>
    <w:p w14:paraId="5AC3AB2A" w14:textId="77777777" w:rsidR="00EC3C6C" w:rsidRPr="00045F9A" w:rsidRDefault="00EC3C6C" w:rsidP="00EC3C6C">
      <w:pPr>
        <w:pStyle w:val="NoSpacing"/>
        <w:rPr>
          <w:rFonts w:ascii="Times New Roman" w:hAnsi="Times New Roman" w:cs="Times New Roman"/>
          <w:sz w:val="24"/>
          <w:szCs w:val="24"/>
        </w:rPr>
      </w:pPr>
    </w:p>
    <w:p w14:paraId="1F8A4BBE" w14:textId="77777777" w:rsidR="00EC3C6C" w:rsidRDefault="00EC3C6C" w:rsidP="00EC3C6C">
      <w:pPr>
        <w:pStyle w:val="NoSpacing"/>
        <w:rPr>
          <w:rFonts w:ascii="Times New Roman" w:hAnsi="Times New Roman" w:cs="Times New Roman"/>
          <w:sz w:val="24"/>
          <w:szCs w:val="24"/>
        </w:rPr>
      </w:pPr>
      <w:r w:rsidRPr="00045F9A">
        <w:rPr>
          <w:rFonts w:ascii="Times New Roman" w:hAnsi="Times New Roman" w:cs="Times New Roman"/>
          <w:sz w:val="24"/>
          <w:szCs w:val="24"/>
        </w:rPr>
        <w:t>Adil yargılama hakkı, AİHM’e göre hukukun üstünlüğü ilkesiyle beraber yorumlanmalıdır çünkü adil yargılanma hakkı, hukuk devletinin de bir gereğidir.</w:t>
      </w:r>
    </w:p>
    <w:p w14:paraId="17887791" w14:textId="77777777" w:rsidR="00EC3C6C" w:rsidRDefault="00EC3C6C" w:rsidP="00EC3C6C">
      <w:pPr>
        <w:pStyle w:val="NoSpacing"/>
        <w:rPr>
          <w:rFonts w:ascii="Times New Roman" w:hAnsi="Times New Roman" w:cs="Times New Roman"/>
          <w:sz w:val="24"/>
          <w:szCs w:val="24"/>
        </w:rPr>
      </w:pPr>
    </w:p>
    <w:p w14:paraId="695FAA59" w14:textId="77777777" w:rsidR="00EC3C6C" w:rsidRDefault="00EC3C6C" w:rsidP="00EC3C6C">
      <w:pPr>
        <w:pStyle w:val="NoSpacing"/>
        <w:rPr>
          <w:rFonts w:ascii="Times New Roman" w:hAnsi="Times New Roman" w:cs="Times New Roman"/>
          <w:sz w:val="24"/>
          <w:szCs w:val="24"/>
        </w:rPr>
      </w:pPr>
      <w:r>
        <w:rPr>
          <w:rFonts w:ascii="Times New Roman" w:hAnsi="Times New Roman" w:cs="Times New Roman"/>
          <w:sz w:val="24"/>
          <w:szCs w:val="24"/>
        </w:rPr>
        <w:t>G</w:t>
      </w:r>
      <w:r w:rsidRPr="00045F9A">
        <w:rPr>
          <w:rFonts w:ascii="Times New Roman" w:hAnsi="Times New Roman" w:cs="Times New Roman"/>
          <w:sz w:val="24"/>
          <w:szCs w:val="24"/>
        </w:rPr>
        <w:t>erekçeli karar ilkesinin AİHM’e göre bir istisnası; temyiz merciinin onama kararlarının, kural olarak, gerekçeli olmasının beklenmemesidir. Temyiz mahkemelerinin kararlarında daha ziyade mühim olan; ilk derece mahkemesinin kararının incelenerek ve temyizde ileri sürülmüş temel hususlar da değerlendirilerek onama ya da bozma kararı verildiğinin gösterilmesidir.</w:t>
      </w:r>
    </w:p>
    <w:p w14:paraId="16170CC6" w14:textId="77777777" w:rsidR="00EC3C6C" w:rsidRDefault="00EC3C6C" w:rsidP="00EC3C6C">
      <w:pPr>
        <w:pStyle w:val="NoSpacing"/>
        <w:rPr>
          <w:rFonts w:ascii="Times New Roman" w:hAnsi="Times New Roman" w:cs="Times New Roman"/>
          <w:sz w:val="24"/>
          <w:szCs w:val="24"/>
        </w:rPr>
      </w:pPr>
    </w:p>
    <w:p w14:paraId="0D51C5C0" w14:textId="77777777" w:rsidR="00EC3C6C" w:rsidRDefault="00EC3C6C" w:rsidP="00EC3C6C">
      <w:pPr>
        <w:pStyle w:val="NoSpacing"/>
        <w:rPr>
          <w:rFonts w:ascii="Times New Roman" w:hAnsi="Times New Roman" w:cs="Times New Roman"/>
          <w:sz w:val="24"/>
          <w:szCs w:val="24"/>
        </w:rPr>
      </w:pPr>
      <w:r w:rsidRPr="00045F9A">
        <w:rPr>
          <w:rFonts w:ascii="Times New Roman" w:hAnsi="Times New Roman" w:cs="Times New Roman"/>
          <w:sz w:val="24"/>
          <w:szCs w:val="24"/>
        </w:rPr>
        <w:lastRenderedPageBreak/>
        <w:t xml:space="preserve">AİHM, temyiz hakkını engellemediği sürece; gerekçeli kararın, kararın açıklanmasından daha sonraki bir tarihte yazılmasını adil yargılanma hakkına aykırılık olarak görmemektedir.  </w:t>
      </w:r>
    </w:p>
    <w:p w14:paraId="151C049C" w14:textId="77777777" w:rsidR="00EC3C6C" w:rsidRDefault="00EC3C6C" w:rsidP="00EC3C6C">
      <w:pPr>
        <w:pStyle w:val="NoSpacing"/>
        <w:rPr>
          <w:rFonts w:ascii="Times New Roman" w:hAnsi="Times New Roman" w:cs="Times New Roman"/>
          <w:sz w:val="24"/>
          <w:szCs w:val="24"/>
        </w:rPr>
      </w:pPr>
    </w:p>
    <w:p w14:paraId="6EE98E70" w14:textId="77777777" w:rsidR="00EC3C6C" w:rsidRDefault="00EC3C6C" w:rsidP="00EC3C6C">
      <w:pPr>
        <w:pStyle w:val="NoSpacing"/>
        <w:rPr>
          <w:rFonts w:ascii="Times New Roman" w:hAnsi="Times New Roman" w:cs="Times New Roman"/>
          <w:sz w:val="24"/>
          <w:szCs w:val="24"/>
        </w:rPr>
      </w:pPr>
      <w:r>
        <w:rPr>
          <w:rFonts w:ascii="Times New Roman" w:hAnsi="Times New Roman" w:cs="Times New Roman"/>
          <w:sz w:val="24"/>
          <w:szCs w:val="24"/>
        </w:rPr>
        <w:t>[Ekrandaki Soru]</w:t>
      </w:r>
    </w:p>
    <w:p w14:paraId="2DD84088" w14:textId="079A6910" w:rsidR="00566BAA" w:rsidRPr="003B1F23" w:rsidRDefault="00EC3C6C" w:rsidP="00566BAA">
      <w:pPr>
        <w:pStyle w:val="NoSpacing"/>
        <w:rPr>
          <w:rFonts w:ascii="Times New Roman" w:hAnsi="Times New Roman" w:cs="Times New Roman"/>
          <w:sz w:val="24"/>
          <w:szCs w:val="24"/>
        </w:rPr>
      </w:pPr>
      <w:r w:rsidRPr="001B00A9">
        <w:rPr>
          <w:rFonts w:ascii="Times New Roman" w:hAnsi="Times New Roman" w:cs="Times New Roman"/>
          <w:sz w:val="24"/>
          <w:szCs w:val="24"/>
        </w:rPr>
        <w:t xml:space="preserve">Kararlarda </w:t>
      </w:r>
      <w:r>
        <w:rPr>
          <w:rFonts w:ascii="Times New Roman" w:hAnsi="Times New Roman" w:cs="Times New Roman"/>
          <w:sz w:val="24"/>
          <w:szCs w:val="24"/>
        </w:rPr>
        <w:t>g</w:t>
      </w:r>
      <w:r w:rsidRPr="001B00A9">
        <w:rPr>
          <w:rFonts w:ascii="Times New Roman" w:hAnsi="Times New Roman" w:cs="Times New Roman"/>
          <w:sz w:val="24"/>
          <w:szCs w:val="24"/>
        </w:rPr>
        <w:t xml:space="preserve">erekçelendirmenin </w:t>
      </w:r>
      <w:r>
        <w:rPr>
          <w:rFonts w:ascii="Times New Roman" w:hAnsi="Times New Roman" w:cs="Times New Roman"/>
          <w:sz w:val="24"/>
          <w:szCs w:val="24"/>
        </w:rPr>
        <w:t>a</w:t>
      </w:r>
      <w:r w:rsidRPr="001B00A9">
        <w:rPr>
          <w:rFonts w:ascii="Times New Roman" w:hAnsi="Times New Roman" w:cs="Times New Roman"/>
          <w:sz w:val="24"/>
          <w:szCs w:val="24"/>
        </w:rPr>
        <w:t xml:space="preserve">macı </w:t>
      </w:r>
      <w:r>
        <w:rPr>
          <w:rFonts w:ascii="Times New Roman" w:hAnsi="Times New Roman" w:cs="Times New Roman"/>
          <w:sz w:val="24"/>
          <w:szCs w:val="24"/>
        </w:rPr>
        <w:t xml:space="preserve">nedir </w:t>
      </w:r>
      <w:r w:rsidRPr="001B00A9">
        <w:rPr>
          <w:rFonts w:ascii="Times New Roman" w:hAnsi="Times New Roman" w:cs="Times New Roman"/>
          <w:sz w:val="24"/>
          <w:szCs w:val="24"/>
        </w:rPr>
        <w:t xml:space="preserve">ve </w:t>
      </w:r>
      <w:r w:rsidR="00566BAA">
        <w:rPr>
          <w:rFonts w:ascii="Times New Roman" w:hAnsi="Times New Roman" w:cs="Times New Roman"/>
          <w:sz w:val="24"/>
          <w:szCs w:val="24"/>
        </w:rPr>
        <w:t>neden</w:t>
      </w:r>
      <w:r w:rsidR="00566BAA" w:rsidRPr="008D08D2">
        <w:rPr>
          <w:rFonts w:ascii="Times New Roman" w:hAnsi="Times New Roman" w:cs="Times New Roman"/>
          <w:sz w:val="24"/>
          <w:szCs w:val="24"/>
        </w:rPr>
        <w:t xml:space="preserve"> önemlidir</w:t>
      </w:r>
      <w:r w:rsidR="00566BAA">
        <w:rPr>
          <w:rFonts w:ascii="Times New Roman" w:hAnsi="Times New Roman" w:cs="Times New Roman"/>
          <w:sz w:val="24"/>
          <w:szCs w:val="24"/>
        </w:rPr>
        <w:t>?</w:t>
      </w:r>
    </w:p>
    <w:p w14:paraId="5C3071F4" w14:textId="77777777" w:rsidR="00566BAA" w:rsidRDefault="00566BAA" w:rsidP="00566BAA">
      <w:pPr>
        <w:pStyle w:val="NoSpacing"/>
        <w:rPr>
          <w:rFonts w:ascii="Times New Roman" w:hAnsi="Times New Roman" w:cs="Times New Roman"/>
          <w:sz w:val="24"/>
          <w:szCs w:val="24"/>
        </w:rPr>
      </w:pPr>
    </w:p>
    <w:p w14:paraId="49908198" w14:textId="77777777" w:rsidR="00566BAA" w:rsidRPr="00333A1E" w:rsidRDefault="00566BAA" w:rsidP="00566BAA">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 xml:space="preserve">Adım 6: </w:t>
      </w:r>
    </w:p>
    <w:p w14:paraId="47C889E5" w14:textId="77777777" w:rsidR="00566BAA" w:rsidRPr="00333A1E" w:rsidRDefault="00566BAA" w:rsidP="00566BAA">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Bilginin Sunumu "Farklı Bakış"</w:t>
      </w:r>
    </w:p>
    <w:p w14:paraId="735F02AF" w14:textId="77777777" w:rsidR="00566BAA" w:rsidRDefault="00566BAA" w:rsidP="00566BAA">
      <w:pPr>
        <w:pStyle w:val="NoSpacing"/>
        <w:rPr>
          <w:rFonts w:ascii="Times New Roman" w:hAnsi="Times New Roman" w:cs="Times New Roman"/>
          <w:sz w:val="24"/>
          <w:szCs w:val="24"/>
        </w:rPr>
      </w:pPr>
    </w:p>
    <w:p w14:paraId="1EF6F461" w14:textId="00AB9F0C" w:rsidR="00566BAA" w:rsidRPr="00333A1E" w:rsidRDefault="001F60FB" w:rsidP="00566BAA">
      <w:pPr>
        <w:pStyle w:val="NoSpacing"/>
        <w:rPr>
          <w:rFonts w:ascii="Times New Roman" w:hAnsi="Times New Roman" w:cs="Times New Roman"/>
          <w:i/>
          <w:iCs/>
          <w:sz w:val="24"/>
          <w:szCs w:val="24"/>
        </w:rPr>
      </w:pPr>
      <w:r w:rsidRPr="001F60FB">
        <w:rPr>
          <w:rFonts w:ascii="Times New Roman" w:hAnsi="Times New Roman" w:cs="Times New Roman"/>
          <w:i/>
          <w:iCs/>
          <w:sz w:val="24"/>
          <w:szCs w:val="24"/>
        </w:rPr>
        <w:t xml:space="preserve">gerekçenin içeriğinin neleri ihtiva etmesi gerektiği </w:t>
      </w:r>
      <w:r w:rsidR="00566BAA">
        <w:rPr>
          <w:rFonts w:ascii="Times New Roman" w:hAnsi="Times New Roman" w:cs="Times New Roman"/>
          <w:i/>
          <w:iCs/>
          <w:sz w:val="24"/>
          <w:szCs w:val="24"/>
        </w:rPr>
        <w:t>maddeler halinde görsel, animasyon ve videolarla desteklenir.</w:t>
      </w:r>
    </w:p>
    <w:p w14:paraId="0309EA02" w14:textId="77777777" w:rsidR="00566BAA" w:rsidRDefault="00566BAA" w:rsidP="00566BAA">
      <w:pPr>
        <w:pStyle w:val="NoSpacing"/>
        <w:rPr>
          <w:rFonts w:ascii="Times New Roman" w:hAnsi="Times New Roman" w:cs="Times New Roman"/>
          <w:sz w:val="24"/>
          <w:szCs w:val="24"/>
        </w:rPr>
      </w:pPr>
    </w:p>
    <w:p w14:paraId="2E630E1E" w14:textId="3E2CBAF5" w:rsidR="00566BAA" w:rsidRDefault="00566BAA" w:rsidP="00566BAA">
      <w:pPr>
        <w:spacing w:line="240" w:lineRule="auto"/>
        <w:jc w:val="left"/>
        <w:rPr>
          <w:rFonts w:ascii="Times New Roman" w:eastAsiaTheme="minorEastAsia" w:hAnsi="Times New Roman"/>
          <w:b/>
          <w:bCs/>
          <w:i/>
          <w:iCs/>
          <w:szCs w:val="24"/>
        </w:rPr>
      </w:pPr>
    </w:p>
    <w:p w14:paraId="29216201" w14:textId="77777777" w:rsidR="00566BAA" w:rsidRPr="00333A1E" w:rsidRDefault="00566BAA" w:rsidP="00566BAA">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 xml:space="preserve">Adım 7: </w:t>
      </w:r>
    </w:p>
    <w:p w14:paraId="00B98753" w14:textId="77777777" w:rsidR="00566BAA" w:rsidRPr="00333A1E" w:rsidRDefault="00566BAA" w:rsidP="00566BAA">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Etkinlik "Oluşturma"</w:t>
      </w:r>
    </w:p>
    <w:p w14:paraId="68892F27" w14:textId="77777777" w:rsidR="00566BAA" w:rsidRDefault="00566BAA" w:rsidP="00566BAA">
      <w:pPr>
        <w:pStyle w:val="NoSpacing"/>
        <w:rPr>
          <w:rFonts w:ascii="Times New Roman" w:hAnsi="Times New Roman" w:cs="Times New Roman"/>
          <w:sz w:val="24"/>
          <w:szCs w:val="24"/>
        </w:rPr>
      </w:pPr>
    </w:p>
    <w:p w14:paraId="71E2C741" w14:textId="77777777" w:rsidR="00566BAA" w:rsidRDefault="00566BAA" w:rsidP="00566BAA">
      <w:pPr>
        <w:pStyle w:val="NoSpacing"/>
        <w:rPr>
          <w:rFonts w:ascii="Times New Roman" w:hAnsi="Times New Roman" w:cs="Times New Roman"/>
          <w:sz w:val="24"/>
          <w:szCs w:val="24"/>
        </w:rPr>
      </w:pPr>
      <w:r>
        <w:rPr>
          <w:rFonts w:ascii="Times New Roman" w:hAnsi="Times New Roman" w:cs="Times New Roman"/>
          <w:sz w:val="24"/>
          <w:szCs w:val="24"/>
        </w:rPr>
        <w:t>[Ekrandaki Soru]</w:t>
      </w:r>
    </w:p>
    <w:p w14:paraId="2402F6FC" w14:textId="602B5E19" w:rsidR="00566BAA" w:rsidRDefault="001F60FB" w:rsidP="00566BAA">
      <w:pPr>
        <w:pStyle w:val="NoSpacing"/>
        <w:rPr>
          <w:rFonts w:ascii="Times New Roman" w:hAnsi="Times New Roman" w:cs="Times New Roman"/>
          <w:sz w:val="24"/>
          <w:szCs w:val="24"/>
        </w:rPr>
      </w:pPr>
      <w:r>
        <w:rPr>
          <w:rFonts w:ascii="Times New Roman" w:hAnsi="Times New Roman" w:cs="Times New Roman"/>
          <w:sz w:val="24"/>
          <w:szCs w:val="24"/>
        </w:rPr>
        <w:t>S</w:t>
      </w:r>
      <w:r w:rsidRPr="001F60FB">
        <w:rPr>
          <w:rFonts w:ascii="Times New Roman" w:hAnsi="Times New Roman" w:cs="Times New Roman"/>
          <w:sz w:val="24"/>
          <w:szCs w:val="24"/>
        </w:rPr>
        <w:t>oyut hukuk kuralının belirlenmesi ve olaya uygulanması</w:t>
      </w:r>
      <w:r>
        <w:rPr>
          <w:rFonts w:ascii="Times New Roman" w:hAnsi="Times New Roman" w:cs="Times New Roman"/>
          <w:sz w:val="24"/>
          <w:szCs w:val="24"/>
        </w:rPr>
        <w:t xml:space="preserve"> mümkün müdür</w:t>
      </w:r>
      <w:r w:rsidR="00566BAA">
        <w:rPr>
          <w:rFonts w:ascii="Times New Roman" w:hAnsi="Times New Roman" w:cs="Times New Roman"/>
          <w:sz w:val="24"/>
          <w:szCs w:val="24"/>
        </w:rPr>
        <w:t>?</w:t>
      </w:r>
    </w:p>
    <w:p w14:paraId="20C9EA74" w14:textId="77777777" w:rsidR="00566BAA" w:rsidRDefault="00566BAA" w:rsidP="00566BAA">
      <w:pPr>
        <w:pStyle w:val="NoSpacing"/>
        <w:rPr>
          <w:rFonts w:ascii="Times New Roman" w:hAnsi="Times New Roman" w:cs="Times New Roman"/>
          <w:sz w:val="24"/>
          <w:szCs w:val="24"/>
        </w:rPr>
      </w:pPr>
    </w:p>
    <w:p w14:paraId="7D3433DC" w14:textId="77777777" w:rsidR="00566BAA" w:rsidRDefault="00566BAA" w:rsidP="00566BAA">
      <w:pPr>
        <w:pStyle w:val="NoSpacing"/>
        <w:rPr>
          <w:rFonts w:ascii="Times New Roman" w:hAnsi="Times New Roman" w:cs="Times New Roman"/>
          <w:sz w:val="24"/>
          <w:szCs w:val="24"/>
        </w:rPr>
      </w:pPr>
      <w:r>
        <w:rPr>
          <w:rFonts w:ascii="Times New Roman" w:hAnsi="Times New Roman" w:cs="Times New Roman"/>
          <w:sz w:val="24"/>
          <w:szCs w:val="24"/>
        </w:rPr>
        <w:t>[Düşünmeleri için kısa bir süre verilerek geribildirim sunulur]</w:t>
      </w:r>
    </w:p>
    <w:p w14:paraId="56B68950" w14:textId="29D2D061" w:rsidR="00566BAA" w:rsidRDefault="00566BAA" w:rsidP="00566BAA">
      <w:pPr>
        <w:pStyle w:val="NoSpacing"/>
        <w:rPr>
          <w:rFonts w:ascii="Times New Roman" w:hAnsi="Times New Roman" w:cs="Times New Roman"/>
          <w:sz w:val="24"/>
          <w:szCs w:val="24"/>
        </w:rPr>
      </w:pPr>
    </w:p>
    <w:p w14:paraId="10C81F04" w14:textId="77777777" w:rsidR="00861506" w:rsidRPr="00861506" w:rsidRDefault="00861506" w:rsidP="00861506">
      <w:pPr>
        <w:pStyle w:val="NoSpacing"/>
        <w:rPr>
          <w:rFonts w:ascii="Times New Roman" w:hAnsi="Times New Roman" w:cs="Times New Roman"/>
          <w:sz w:val="24"/>
          <w:szCs w:val="24"/>
        </w:rPr>
      </w:pPr>
      <w:r w:rsidRPr="00861506">
        <w:rPr>
          <w:rFonts w:ascii="Times New Roman" w:hAnsi="Times New Roman" w:cs="Times New Roman"/>
          <w:sz w:val="24"/>
          <w:szCs w:val="24"/>
        </w:rPr>
        <w:t xml:space="preserve">Hakim, dava konusu uyuşmazlığı hukuken nitelendirdikten sonra, bu uyuşmazlığın hangi hukuk normu uygulanarak çözüleceğini tayin eder. Bir somut olaya hangi hukuk normunun uygulanacağının tespiti, söz konusu normun yorumu sonucu yapılır. Bir diğer ifadeyle hakim hukuk normunun somut olaya tatbikinin mümkün olup olmadığını incelerken aslında yorum faaliyetinde bulunmaktadır. </w:t>
      </w:r>
    </w:p>
    <w:p w14:paraId="685AA535" w14:textId="77777777" w:rsidR="00861506" w:rsidRPr="00861506" w:rsidRDefault="00861506" w:rsidP="00861506">
      <w:pPr>
        <w:pStyle w:val="NoSpacing"/>
        <w:rPr>
          <w:rFonts w:ascii="Times New Roman" w:hAnsi="Times New Roman" w:cs="Times New Roman"/>
          <w:sz w:val="24"/>
          <w:szCs w:val="24"/>
        </w:rPr>
      </w:pPr>
    </w:p>
    <w:p w14:paraId="1790D8C8" w14:textId="7FE1BDB0" w:rsidR="00861506" w:rsidRDefault="00861506" w:rsidP="00861506">
      <w:pPr>
        <w:pStyle w:val="NoSpacing"/>
        <w:rPr>
          <w:rFonts w:ascii="Times New Roman" w:hAnsi="Times New Roman" w:cs="Times New Roman"/>
          <w:sz w:val="24"/>
          <w:szCs w:val="24"/>
        </w:rPr>
      </w:pPr>
      <w:r w:rsidRPr="00861506">
        <w:rPr>
          <w:rFonts w:ascii="Times New Roman" w:hAnsi="Times New Roman" w:cs="Times New Roman"/>
          <w:sz w:val="24"/>
          <w:szCs w:val="24"/>
        </w:rPr>
        <w:t>Bu yorumun ne şekilde yapılması gerektiği TMK. m. 1 hükmünde belirlenmiştir. Söz konusu hükmün ilk fıkrası uyarınca; “Kanun, sözüyle ve özüyle değindiği bütün konularda uygulanır”. Söz konusu hüküm yorumda dikkate alınması gereken unsurları kanunun sözü ile sınırlamamış, kanunun özünün de yorumda dikkate alınmasını emretmiştir. Burada kanunun özü ile ifade edilmek istenen, kanunun amacıdır.  Hükmün sözel yorumu ile ulaşılan anlamı ile hükmün amacı birbiri ile uyuşmazsa yasa boşluğu olduğu kabul edilir</w:t>
      </w:r>
    </w:p>
    <w:p w14:paraId="1236F4EA" w14:textId="615E5EBE" w:rsidR="00861506" w:rsidRDefault="00861506" w:rsidP="00861506">
      <w:pPr>
        <w:pStyle w:val="NoSpacing"/>
        <w:rPr>
          <w:rFonts w:ascii="Times New Roman" w:hAnsi="Times New Roman" w:cs="Times New Roman"/>
          <w:sz w:val="24"/>
          <w:szCs w:val="24"/>
        </w:rPr>
      </w:pPr>
    </w:p>
    <w:p w14:paraId="7C657F87" w14:textId="59C46E94" w:rsidR="00861506" w:rsidRDefault="00861506" w:rsidP="00861506">
      <w:pPr>
        <w:pStyle w:val="NoSpacing"/>
        <w:rPr>
          <w:rFonts w:ascii="Times New Roman" w:hAnsi="Times New Roman" w:cs="Times New Roman"/>
          <w:sz w:val="24"/>
          <w:szCs w:val="24"/>
        </w:rPr>
      </w:pPr>
      <w:r w:rsidRPr="00861506">
        <w:rPr>
          <w:rFonts w:ascii="Times New Roman" w:hAnsi="Times New Roman" w:cs="Times New Roman"/>
          <w:sz w:val="24"/>
          <w:szCs w:val="24"/>
        </w:rPr>
        <w:t>Hükmün sözel yorumunda hükmün oluşturulmasında kullanılan kelimelerin genel anlamlarından, cümle yapısından, noktalama işaretlerinden ve dilbilgisi kurallarından faydalanılır. Gerek sözel anlamın gerekse hükmün amacının saptanmasında kanun tasarısı, gerekçe, meclis görüşme tutanakları gibi tarihsel belgelerden de yararlanılır. Hükmün sözel yorumu sonucunda hükme verilebilecek çeşitli sözel  anlamlardan amaca en uygun olan seçilir.</w:t>
      </w:r>
    </w:p>
    <w:p w14:paraId="5FD30DB7" w14:textId="3EC2102E" w:rsidR="00861506" w:rsidRDefault="00861506" w:rsidP="00861506">
      <w:pPr>
        <w:pStyle w:val="NoSpacing"/>
        <w:rPr>
          <w:rFonts w:ascii="Times New Roman" w:hAnsi="Times New Roman" w:cs="Times New Roman"/>
          <w:sz w:val="24"/>
          <w:szCs w:val="24"/>
        </w:rPr>
      </w:pPr>
    </w:p>
    <w:p w14:paraId="71D49441" w14:textId="77777777" w:rsidR="00861506" w:rsidRDefault="00861506" w:rsidP="00861506">
      <w:pPr>
        <w:pStyle w:val="NoSpacing"/>
        <w:rPr>
          <w:rFonts w:ascii="Times New Roman" w:hAnsi="Times New Roman" w:cs="Times New Roman"/>
          <w:sz w:val="24"/>
          <w:szCs w:val="24"/>
        </w:rPr>
      </w:pPr>
      <w:r w:rsidRPr="00861506">
        <w:rPr>
          <w:rFonts w:ascii="Times New Roman" w:hAnsi="Times New Roman" w:cs="Times New Roman"/>
          <w:sz w:val="24"/>
          <w:szCs w:val="24"/>
        </w:rPr>
        <w:t>Kanun koyucu, hakimin hükmün özü ile yetinmemesi gerektiğini, hükmün amacının da yorumda dikkate alınması gerektiğini öngörmüştür. Hükmün amacını tayin bakımından kanunun sistematiği büyük önem taşır. Yasa hükümlerinin münferit şekilde ele alınması mümkün değildir. Her bir hükmün yasanın diğer hükümleriyle bir bütün oluşturduğu ve yasanın diğer hükümleriyle birlikte ele alınmasının gerektiği göz önünde bulundurulmalıdır</w:t>
      </w:r>
      <w:r>
        <w:rPr>
          <w:rFonts w:ascii="Times New Roman" w:hAnsi="Times New Roman" w:cs="Times New Roman"/>
          <w:sz w:val="24"/>
          <w:szCs w:val="24"/>
        </w:rPr>
        <w:t xml:space="preserve">. </w:t>
      </w:r>
    </w:p>
    <w:p w14:paraId="10A5F54C" w14:textId="77777777" w:rsidR="00861506" w:rsidRDefault="00861506" w:rsidP="00861506">
      <w:pPr>
        <w:pStyle w:val="NoSpacing"/>
        <w:rPr>
          <w:rFonts w:ascii="Times New Roman" w:hAnsi="Times New Roman" w:cs="Times New Roman"/>
          <w:sz w:val="24"/>
          <w:szCs w:val="24"/>
        </w:rPr>
      </w:pPr>
    </w:p>
    <w:p w14:paraId="35F3815D" w14:textId="0A2393FD" w:rsidR="00861506" w:rsidRDefault="00861506" w:rsidP="00861506">
      <w:pPr>
        <w:pStyle w:val="NoSpacing"/>
        <w:rPr>
          <w:rFonts w:ascii="Times New Roman" w:hAnsi="Times New Roman" w:cs="Times New Roman"/>
          <w:sz w:val="24"/>
          <w:szCs w:val="24"/>
        </w:rPr>
      </w:pPr>
      <w:r w:rsidRPr="00861506">
        <w:rPr>
          <w:rFonts w:ascii="Times New Roman" w:hAnsi="Times New Roman" w:cs="Times New Roman"/>
          <w:sz w:val="24"/>
          <w:szCs w:val="24"/>
        </w:rPr>
        <w:t>Yorum, bir tümceyi veya kelimeyi geniş anlamda değerlendirmek suretiyle yasa kuralının uygulama alanını genişletiyor ise bu halde genişletici yorumdan söz edilir.</w:t>
      </w:r>
      <w:r w:rsidRPr="00861506">
        <w:t xml:space="preserve"> </w:t>
      </w:r>
      <w:r w:rsidRPr="00861506">
        <w:rPr>
          <w:rFonts w:ascii="Times New Roman" w:hAnsi="Times New Roman" w:cs="Times New Roman"/>
          <w:sz w:val="24"/>
          <w:szCs w:val="24"/>
        </w:rPr>
        <w:t xml:space="preserve">Hukuk kuralının uygulanması TMK m. 2’de yer alan dürüstlük kuralına aykırı sonuçlar doğurursa pozitif hukukta yer alan kuralın hiç uygulanmaması da mümkündür. Bu halde hakim, kanun boşluğunu hüküm yaratmak suretiyle </w:t>
      </w:r>
      <w:r w:rsidRPr="00861506">
        <w:rPr>
          <w:rFonts w:ascii="Times New Roman" w:hAnsi="Times New Roman" w:cs="Times New Roman"/>
          <w:sz w:val="24"/>
          <w:szCs w:val="24"/>
        </w:rPr>
        <w:lastRenderedPageBreak/>
        <w:t>tamamlamalıdır.</w:t>
      </w:r>
      <w:r>
        <w:rPr>
          <w:rFonts w:ascii="Times New Roman" w:hAnsi="Times New Roman" w:cs="Times New Roman"/>
          <w:sz w:val="24"/>
          <w:szCs w:val="24"/>
        </w:rPr>
        <w:t xml:space="preserve"> </w:t>
      </w:r>
      <w:r w:rsidRPr="00861506">
        <w:rPr>
          <w:rFonts w:ascii="Times New Roman" w:hAnsi="Times New Roman" w:cs="Times New Roman"/>
          <w:sz w:val="24"/>
          <w:szCs w:val="24"/>
        </w:rPr>
        <w:t>Bir hükmün somut olaya uygulanması halinde kanunun amacına aykırı sonuçlara yol açması halinde örtülü boşluktan söz edilir . Bu halde kanun boşluğu hükmün amacına uygun şekilde sınırlanması suretiyle doldurulur.</w:t>
      </w:r>
    </w:p>
    <w:p w14:paraId="11F1182C" w14:textId="6938F97E" w:rsidR="00861506" w:rsidRDefault="00861506" w:rsidP="00861506">
      <w:pPr>
        <w:pStyle w:val="NoSpacing"/>
        <w:rPr>
          <w:rFonts w:ascii="Times New Roman" w:hAnsi="Times New Roman" w:cs="Times New Roman"/>
          <w:sz w:val="24"/>
          <w:szCs w:val="24"/>
        </w:rPr>
      </w:pPr>
    </w:p>
    <w:p w14:paraId="12F026B7" w14:textId="77777777" w:rsidR="00861506" w:rsidRDefault="00861506" w:rsidP="00861506">
      <w:pPr>
        <w:pStyle w:val="NoSpacing"/>
        <w:rPr>
          <w:rFonts w:ascii="Times New Roman" w:hAnsi="Times New Roman" w:cs="Times New Roman"/>
          <w:sz w:val="24"/>
          <w:szCs w:val="24"/>
        </w:rPr>
      </w:pPr>
      <w:r w:rsidRPr="00861506">
        <w:rPr>
          <w:rFonts w:ascii="Times New Roman" w:hAnsi="Times New Roman" w:cs="Times New Roman"/>
          <w:sz w:val="24"/>
          <w:szCs w:val="24"/>
        </w:rPr>
        <w:t>Hakimin yorumu ne şekilde gerçekleştirmesi gerektiği, hükmün tanımlayıcı mı olduğu yoksa normatif mi olduğuna göre farklı olur. Tanımlayıcı kuralda yaşam gerçekliğine dair bir olgunun varlığı veya yokluğu tespit edilir.</w:t>
      </w:r>
      <w:r>
        <w:rPr>
          <w:rFonts w:ascii="Times New Roman" w:hAnsi="Times New Roman" w:cs="Times New Roman"/>
          <w:sz w:val="24"/>
          <w:szCs w:val="24"/>
        </w:rPr>
        <w:t xml:space="preserve"> </w:t>
      </w:r>
    </w:p>
    <w:p w14:paraId="709631B6" w14:textId="77777777" w:rsidR="00861506" w:rsidRDefault="00861506" w:rsidP="00861506">
      <w:pPr>
        <w:pStyle w:val="NoSpacing"/>
        <w:rPr>
          <w:rFonts w:ascii="Times New Roman" w:hAnsi="Times New Roman" w:cs="Times New Roman"/>
          <w:sz w:val="24"/>
          <w:szCs w:val="24"/>
        </w:rPr>
      </w:pPr>
    </w:p>
    <w:p w14:paraId="49C848BD" w14:textId="2209E4AB" w:rsidR="00861506" w:rsidRDefault="00861506" w:rsidP="00861506">
      <w:pPr>
        <w:pStyle w:val="NoSpacing"/>
        <w:rPr>
          <w:rFonts w:ascii="Times New Roman" w:hAnsi="Times New Roman" w:cs="Times New Roman"/>
          <w:sz w:val="24"/>
          <w:szCs w:val="24"/>
        </w:rPr>
      </w:pPr>
      <w:r w:rsidRPr="00861506">
        <w:rPr>
          <w:rFonts w:ascii="Times New Roman" w:hAnsi="Times New Roman" w:cs="Times New Roman"/>
          <w:sz w:val="24"/>
          <w:szCs w:val="24"/>
        </w:rPr>
        <w:t>Hakime takdir yetkisi veren hükümlerde, hükmün uygulanması için gereken bütün şartların veya hükmün uygulanması ile oluşacak sonucun hükümde bulunmaması söz konusu olur. Bu halde hüküm içi boşluktan söz edilir. Hüküm içi boşluk ise hakimin takdir yetkisini kullanması ile doldurulur.</w:t>
      </w:r>
    </w:p>
    <w:p w14:paraId="70171A44" w14:textId="7AC5D792" w:rsidR="00566BAA" w:rsidRDefault="00566BAA" w:rsidP="00566BAA">
      <w:pPr>
        <w:spacing w:line="240" w:lineRule="auto"/>
        <w:jc w:val="left"/>
        <w:rPr>
          <w:rFonts w:ascii="Times New Roman" w:eastAsiaTheme="minorEastAsia" w:hAnsi="Times New Roman"/>
          <w:b/>
          <w:bCs/>
          <w:i/>
          <w:iCs/>
          <w:szCs w:val="24"/>
        </w:rPr>
      </w:pPr>
    </w:p>
    <w:p w14:paraId="41579618" w14:textId="77777777" w:rsidR="00566BAA" w:rsidRPr="00461D9B" w:rsidRDefault="00566BAA" w:rsidP="00566BAA">
      <w:pPr>
        <w:pStyle w:val="NoSpacing"/>
        <w:rPr>
          <w:rFonts w:ascii="Times New Roman" w:hAnsi="Times New Roman" w:cs="Times New Roman"/>
          <w:b/>
          <w:bCs/>
          <w:i/>
          <w:iCs/>
          <w:sz w:val="24"/>
          <w:szCs w:val="24"/>
        </w:rPr>
      </w:pPr>
      <w:r w:rsidRPr="00461D9B">
        <w:rPr>
          <w:rFonts w:ascii="Times New Roman" w:hAnsi="Times New Roman" w:cs="Times New Roman"/>
          <w:b/>
          <w:bCs/>
          <w:i/>
          <w:iCs/>
          <w:sz w:val="24"/>
          <w:szCs w:val="24"/>
        </w:rPr>
        <w:t xml:space="preserve">Adım 8: </w:t>
      </w:r>
    </w:p>
    <w:p w14:paraId="5825FD25" w14:textId="77777777" w:rsidR="00566BAA" w:rsidRPr="00461D9B" w:rsidRDefault="00566BAA" w:rsidP="00566BAA">
      <w:pPr>
        <w:pStyle w:val="NoSpacing"/>
        <w:rPr>
          <w:rFonts w:ascii="Times New Roman" w:hAnsi="Times New Roman" w:cs="Times New Roman"/>
          <w:b/>
          <w:bCs/>
          <w:i/>
          <w:iCs/>
          <w:sz w:val="24"/>
          <w:szCs w:val="24"/>
        </w:rPr>
      </w:pPr>
      <w:r w:rsidRPr="00461D9B">
        <w:rPr>
          <w:rFonts w:ascii="Times New Roman" w:hAnsi="Times New Roman" w:cs="Times New Roman"/>
          <w:b/>
          <w:bCs/>
          <w:i/>
          <w:iCs/>
          <w:sz w:val="24"/>
          <w:szCs w:val="24"/>
        </w:rPr>
        <w:t xml:space="preserve">Özetleme </w:t>
      </w:r>
    </w:p>
    <w:p w14:paraId="446D59E5" w14:textId="77777777" w:rsidR="00566BAA" w:rsidRDefault="00566BAA" w:rsidP="00566BAA">
      <w:pPr>
        <w:pStyle w:val="NoSpacing"/>
        <w:rPr>
          <w:rFonts w:ascii="Times New Roman" w:hAnsi="Times New Roman" w:cs="Times New Roman"/>
          <w:sz w:val="24"/>
          <w:szCs w:val="24"/>
        </w:rPr>
      </w:pPr>
    </w:p>
    <w:p w14:paraId="321E7DC9" w14:textId="77777777" w:rsidR="00566BAA" w:rsidRDefault="00566BAA" w:rsidP="00566BAA">
      <w:pPr>
        <w:pStyle w:val="NoSpacing"/>
        <w:rPr>
          <w:rFonts w:ascii="Times New Roman" w:hAnsi="Times New Roman" w:cs="Times New Roman"/>
          <w:sz w:val="24"/>
          <w:szCs w:val="24"/>
        </w:rPr>
      </w:pPr>
      <w:r>
        <w:rPr>
          <w:rFonts w:ascii="Times New Roman" w:hAnsi="Times New Roman" w:cs="Times New Roman"/>
          <w:sz w:val="24"/>
          <w:szCs w:val="24"/>
        </w:rPr>
        <w:t>[Dış Ses]</w:t>
      </w:r>
    </w:p>
    <w:p w14:paraId="56CC4875" w14:textId="77777777" w:rsidR="00566BAA" w:rsidRPr="00461D9B" w:rsidRDefault="00566BAA" w:rsidP="00566BAA">
      <w:pPr>
        <w:spacing w:after="240" w:line="240" w:lineRule="auto"/>
        <w:ind w:right="-1"/>
        <w:rPr>
          <w:rFonts w:ascii="Times New Roman" w:hAnsi="Times New Roman"/>
          <w:bCs/>
          <w:i/>
          <w:iCs/>
          <w:szCs w:val="24"/>
        </w:rPr>
      </w:pPr>
      <w:r w:rsidRPr="00461D9B">
        <w:rPr>
          <w:rFonts w:ascii="Times New Roman" w:hAnsi="Times New Roman"/>
          <w:bCs/>
          <w:i/>
          <w:iCs/>
          <w:szCs w:val="24"/>
        </w:rPr>
        <w:t>Bu etkinlikle birlikte oturumun sonuna geldik. Şimdi dilerseniz buraya kadar öğrendiklerimizi yeniden gözden geçirelim</w:t>
      </w:r>
      <w:r>
        <w:rPr>
          <w:rFonts w:ascii="Times New Roman" w:hAnsi="Times New Roman"/>
          <w:bCs/>
          <w:i/>
          <w:iCs/>
          <w:szCs w:val="24"/>
        </w:rPr>
        <w:t>:</w:t>
      </w:r>
    </w:p>
    <w:p w14:paraId="4EB7BEBF" w14:textId="59385BB7" w:rsidR="006477EC" w:rsidRPr="006477EC" w:rsidRDefault="006477EC" w:rsidP="006477EC">
      <w:pPr>
        <w:pStyle w:val="NoSpacing"/>
        <w:rPr>
          <w:rFonts w:ascii="Times New Roman" w:hAnsi="Times New Roman" w:cs="Times New Roman"/>
          <w:sz w:val="24"/>
          <w:szCs w:val="24"/>
        </w:rPr>
      </w:pPr>
      <w:r w:rsidRPr="006477EC">
        <w:rPr>
          <w:rFonts w:ascii="Times New Roman" w:hAnsi="Times New Roman" w:cs="Times New Roman"/>
          <w:sz w:val="24"/>
          <w:szCs w:val="24"/>
        </w:rPr>
        <w:t>Hukuki Yorumun Amacı ve İşlevi" başlığı altında farklı hukuki yorum yöntemlerini açıklamaktadır. Hukuki yorumun temelinde metinlerin anlamlandırılması olduğu belirtilir. Yargısal yorum, hakimin soyut kuralların somut olaya uygulanmasında nasıl bir yol izlediğini açıkla</w:t>
      </w:r>
      <w:r>
        <w:rPr>
          <w:rFonts w:ascii="Times New Roman" w:hAnsi="Times New Roman" w:cs="Times New Roman"/>
          <w:sz w:val="24"/>
          <w:szCs w:val="24"/>
        </w:rPr>
        <w:t>nmaktadı</w:t>
      </w:r>
      <w:r w:rsidRPr="006477EC">
        <w:rPr>
          <w:rFonts w:ascii="Times New Roman" w:hAnsi="Times New Roman" w:cs="Times New Roman"/>
          <w:sz w:val="24"/>
          <w:szCs w:val="24"/>
        </w:rPr>
        <w:t>r.</w:t>
      </w:r>
    </w:p>
    <w:p w14:paraId="7A1D97E0" w14:textId="77777777" w:rsidR="006477EC" w:rsidRPr="006477EC" w:rsidRDefault="006477EC" w:rsidP="006477EC">
      <w:pPr>
        <w:pStyle w:val="NoSpacing"/>
        <w:rPr>
          <w:rFonts w:ascii="Times New Roman" w:hAnsi="Times New Roman" w:cs="Times New Roman"/>
          <w:sz w:val="24"/>
          <w:szCs w:val="24"/>
        </w:rPr>
      </w:pPr>
    </w:p>
    <w:p w14:paraId="5C585B31" w14:textId="6713EEC9" w:rsidR="006477EC" w:rsidRPr="006477EC" w:rsidRDefault="006477EC" w:rsidP="006477EC">
      <w:pPr>
        <w:pStyle w:val="NoSpacing"/>
        <w:rPr>
          <w:rFonts w:ascii="Times New Roman" w:hAnsi="Times New Roman" w:cs="Times New Roman"/>
          <w:sz w:val="24"/>
          <w:szCs w:val="24"/>
        </w:rPr>
      </w:pPr>
      <w:r w:rsidRPr="006477EC">
        <w:rPr>
          <w:rFonts w:ascii="Times New Roman" w:hAnsi="Times New Roman" w:cs="Times New Roman"/>
          <w:sz w:val="24"/>
          <w:szCs w:val="24"/>
        </w:rPr>
        <w:t>Hukuki Yorum Kavramı ve Yorum Yöntemleri" yargısal yorumun bilimsel ve yasama kaynaklı olabil</w:t>
      </w:r>
      <w:r w:rsidR="001868CF">
        <w:rPr>
          <w:rFonts w:ascii="Times New Roman" w:hAnsi="Times New Roman" w:cs="Times New Roman"/>
          <w:sz w:val="24"/>
          <w:szCs w:val="24"/>
        </w:rPr>
        <w:t xml:space="preserve">ir. </w:t>
      </w:r>
      <w:r w:rsidRPr="006477EC">
        <w:rPr>
          <w:rFonts w:ascii="Times New Roman" w:hAnsi="Times New Roman" w:cs="Times New Roman"/>
          <w:sz w:val="24"/>
          <w:szCs w:val="24"/>
        </w:rPr>
        <w:t>Sözel yorum, hükmün sözel anlamını tespit etmeye odaklanır. Sübjektif tarihi yorum, kanun koyucunun hükmü düzenlediği tarihteki amacına vurgu yapar. Objektif tarihi yorum, hükmün doğuş tarihini ve gelişimini dikkate alır. Objektif zamana uygun yorum, hüküm uygulandığı andaki şartları göz önüne alır.</w:t>
      </w:r>
    </w:p>
    <w:p w14:paraId="44AF5984" w14:textId="77777777" w:rsidR="006477EC" w:rsidRPr="006477EC" w:rsidRDefault="006477EC" w:rsidP="006477EC">
      <w:pPr>
        <w:pStyle w:val="NoSpacing"/>
        <w:rPr>
          <w:rFonts w:ascii="Times New Roman" w:hAnsi="Times New Roman" w:cs="Times New Roman"/>
          <w:sz w:val="24"/>
          <w:szCs w:val="24"/>
        </w:rPr>
      </w:pPr>
    </w:p>
    <w:p w14:paraId="7C053617" w14:textId="77777777" w:rsidR="001868CF" w:rsidRDefault="006477EC" w:rsidP="006477EC">
      <w:pPr>
        <w:pStyle w:val="NoSpacing"/>
        <w:rPr>
          <w:rFonts w:ascii="Times New Roman" w:hAnsi="Times New Roman" w:cs="Times New Roman"/>
          <w:sz w:val="24"/>
          <w:szCs w:val="24"/>
        </w:rPr>
      </w:pPr>
      <w:r w:rsidRPr="006477EC">
        <w:rPr>
          <w:rFonts w:ascii="Times New Roman" w:hAnsi="Times New Roman" w:cs="Times New Roman"/>
          <w:sz w:val="24"/>
          <w:szCs w:val="24"/>
        </w:rPr>
        <w:t>Yargı Tarafından Yapılacak Yorum Faaliyetinde Kullanılması Savunulan Yöntemler, sözel yorum, sübjektif tarihi yorum, objektif tarihi yorum ve objektif zamana uygun yorum metodlarını açıkla</w:t>
      </w:r>
      <w:r w:rsidR="001868CF">
        <w:rPr>
          <w:rFonts w:ascii="Times New Roman" w:hAnsi="Times New Roman" w:cs="Times New Roman"/>
          <w:sz w:val="24"/>
          <w:szCs w:val="24"/>
        </w:rPr>
        <w:t xml:space="preserve">maktadır. </w:t>
      </w:r>
      <w:r w:rsidRPr="006477EC">
        <w:rPr>
          <w:rFonts w:ascii="Times New Roman" w:hAnsi="Times New Roman" w:cs="Times New Roman"/>
          <w:sz w:val="24"/>
          <w:szCs w:val="24"/>
        </w:rPr>
        <w:t>Bu yöntemlerin hükümlerin amacına uygun kullanılması gerek</w:t>
      </w:r>
      <w:r w:rsidR="001868CF">
        <w:rPr>
          <w:rFonts w:ascii="Times New Roman" w:hAnsi="Times New Roman" w:cs="Times New Roman"/>
          <w:sz w:val="24"/>
          <w:szCs w:val="24"/>
        </w:rPr>
        <w:t>mektedir.</w:t>
      </w:r>
    </w:p>
    <w:p w14:paraId="17D4B558" w14:textId="77777777" w:rsidR="006477EC" w:rsidRPr="006477EC" w:rsidRDefault="006477EC" w:rsidP="006477EC">
      <w:pPr>
        <w:pStyle w:val="NoSpacing"/>
        <w:rPr>
          <w:rFonts w:ascii="Times New Roman" w:hAnsi="Times New Roman" w:cs="Times New Roman"/>
          <w:sz w:val="24"/>
          <w:szCs w:val="24"/>
        </w:rPr>
      </w:pPr>
    </w:p>
    <w:p w14:paraId="563DA21F" w14:textId="5BD88709" w:rsidR="006477EC" w:rsidRPr="006477EC" w:rsidRDefault="006477EC" w:rsidP="006477EC">
      <w:pPr>
        <w:pStyle w:val="NoSpacing"/>
        <w:rPr>
          <w:rFonts w:ascii="Times New Roman" w:hAnsi="Times New Roman" w:cs="Times New Roman"/>
          <w:sz w:val="24"/>
          <w:szCs w:val="24"/>
        </w:rPr>
      </w:pPr>
      <w:r w:rsidRPr="006477EC">
        <w:rPr>
          <w:rFonts w:ascii="Times New Roman" w:hAnsi="Times New Roman" w:cs="Times New Roman"/>
          <w:sz w:val="24"/>
          <w:szCs w:val="24"/>
        </w:rPr>
        <w:t>Somut Olayın Belirlenmesi ve Maddi Olguların Hukuki Nitelendirmesi, hakimin somut olayı hukuki kavramlarla nitelendirmesi</w:t>
      </w:r>
      <w:r w:rsidR="001868CF">
        <w:rPr>
          <w:rFonts w:ascii="Times New Roman" w:hAnsi="Times New Roman" w:cs="Times New Roman"/>
          <w:sz w:val="24"/>
          <w:szCs w:val="24"/>
        </w:rPr>
        <w:t>dir.</w:t>
      </w:r>
      <w:r w:rsidRPr="006477EC">
        <w:rPr>
          <w:rFonts w:ascii="Times New Roman" w:hAnsi="Times New Roman" w:cs="Times New Roman"/>
          <w:sz w:val="24"/>
          <w:szCs w:val="24"/>
        </w:rPr>
        <w:t xml:space="preserve"> İddia ve savunmaların hukuki nitelendirmeyi etkilediği belirtilir. Hakim, maddi olguların hukuki nitelendirmesinde dosyadaki bilgileri kullanır ve kamu düzeni gerektirdiğinde resen araştırma yapabilir.</w:t>
      </w:r>
    </w:p>
    <w:p w14:paraId="15815F19" w14:textId="77777777" w:rsidR="006477EC" w:rsidRPr="006477EC" w:rsidRDefault="006477EC" w:rsidP="006477EC">
      <w:pPr>
        <w:pStyle w:val="NoSpacing"/>
        <w:rPr>
          <w:rFonts w:ascii="Times New Roman" w:hAnsi="Times New Roman" w:cs="Times New Roman"/>
          <w:sz w:val="24"/>
          <w:szCs w:val="24"/>
        </w:rPr>
      </w:pPr>
    </w:p>
    <w:p w14:paraId="463647B2" w14:textId="5F9C6267" w:rsidR="006477EC" w:rsidRPr="006477EC" w:rsidRDefault="006477EC" w:rsidP="006477EC">
      <w:pPr>
        <w:pStyle w:val="NoSpacing"/>
        <w:rPr>
          <w:rFonts w:ascii="Times New Roman" w:hAnsi="Times New Roman" w:cs="Times New Roman"/>
          <w:sz w:val="24"/>
          <w:szCs w:val="24"/>
        </w:rPr>
      </w:pPr>
      <w:r w:rsidRPr="006477EC">
        <w:rPr>
          <w:rFonts w:ascii="Times New Roman" w:hAnsi="Times New Roman" w:cs="Times New Roman"/>
          <w:sz w:val="24"/>
          <w:szCs w:val="24"/>
        </w:rPr>
        <w:t>Soyut Hukuk Kuralının Yorumlanması, hakimin hukuki uyuşmazlıklarda soyut hukuk kuralını yorumlaması anlatılır. Hüküm sözel yorum ve amacına göre yorumlanır. Değiştirici yorum, hüküm kapsamını genişletme veya daraltma amacını taşır.</w:t>
      </w:r>
      <w:r w:rsidR="001868CF">
        <w:rPr>
          <w:rFonts w:ascii="Times New Roman" w:hAnsi="Times New Roman" w:cs="Times New Roman"/>
          <w:sz w:val="24"/>
          <w:szCs w:val="24"/>
        </w:rPr>
        <w:t xml:space="preserve"> </w:t>
      </w:r>
      <w:r w:rsidRPr="006477EC">
        <w:rPr>
          <w:rFonts w:ascii="Times New Roman" w:hAnsi="Times New Roman" w:cs="Times New Roman"/>
          <w:sz w:val="24"/>
          <w:szCs w:val="24"/>
        </w:rPr>
        <w:t>Hükmün Sözel Yorumu, hükmün kelimelerinin genel anlamları, cümle yapısı, dilbilgisi kuralları kullanılarak sözel anlamın tespit edilmesi</w:t>
      </w:r>
      <w:r w:rsidR="001868CF">
        <w:rPr>
          <w:rFonts w:ascii="Times New Roman" w:hAnsi="Times New Roman" w:cs="Times New Roman"/>
          <w:sz w:val="24"/>
          <w:szCs w:val="24"/>
        </w:rPr>
        <w:t>dir.</w:t>
      </w:r>
      <w:r w:rsidRPr="006477EC">
        <w:rPr>
          <w:rFonts w:ascii="Times New Roman" w:hAnsi="Times New Roman" w:cs="Times New Roman"/>
          <w:sz w:val="24"/>
          <w:szCs w:val="24"/>
        </w:rPr>
        <w:t xml:space="preserve"> "Hükmün Amacına Göre Yorumlanması"</w:t>
      </w:r>
      <w:r w:rsidR="001868CF">
        <w:rPr>
          <w:rFonts w:ascii="Times New Roman" w:hAnsi="Times New Roman" w:cs="Times New Roman"/>
          <w:sz w:val="24"/>
          <w:szCs w:val="24"/>
        </w:rPr>
        <w:t xml:space="preserve"> ise</w:t>
      </w:r>
      <w:r w:rsidRPr="006477EC">
        <w:rPr>
          <w:rFonts w:ascii="Times New Roman" w:hAnsi="Times New Roman" w:cs="Times New Roman"/>
          <w:sz w:val="24"/>
          <w:szCs w:val="24"/>
        </w:rPr>
        <w:t>, kanunun amacının belirlenmesinde kaynaklar, hükmün tarihsel gelişimi ve sistematiğin önemi vurgular. Anayasa, temel haklar, temel hukuk ilkeleri de yorum sürecinde dikkate alınmalıdır.</w:t>
      </w:r>
      <w:r w:rsidR="001868CF">
        <w:rPr>
          <w:rFonts w:ascii="Times New Roman" w:hAnsi="Times New Roman" w:cs="Times New Roman"/>
          <w:sz w:val="24"/>
          <w:szCs w:val="24"/>
        </w:rPr>
        <w:t xml:space="preserve"> </w:t>
      </w:r>
      <w:r w:rsidRPr="006477EC">
        <w:rPr>
          <w:rFonts w:ascii="Times New Roman" w:hAnsi="Times New Roman" w:cs="Times New Roman"/>
          <w:sz w:val="24"/>
          <w:szCs w:val="24"/>
        </w:rPr>
        <w:t>"Değiştirici Yorum", yorumun genişletici veya daraltıcı olabileceği, hüküm uygulamasının dürüstlük kuralına uygun olup olmadığı açıklanır."Hükmün Sözel Anlamı ve Amacı Dışındaki Diğer Yorum Araçları", tanımlayıcı ve normatif nitelikteki hükümlerin farkı, kıyas yapma ve kıyasın kullanılması açıklanır.</w:t>
      </w:r>
    </w:p>
    <w:p w14:paraId="74C424B2" w14:textId="77777777" w:rsidR="006477EC" w:rsidRDefault="006477EC" w:rsidP="006477EC">
      <w:pPr>
        <w:pStyle w:val="NoSpacing"/>
        <w:rPr>
          <w:rFonts w:ascii="Times New Roman" w:hAnsi="Times New Roman" w:cs="Times New Roman"/>
          <w:b/>
          <w:bCs/>
          <w:i/>
          <w:iCs/>
          <w:sz w:val="24"/>
          <w:szCs w:val="24"/>
        </w:rPr>
      </w:pPr>
    </w:p>
    <w:p w14:paraId="233A59BA" w14:textId="77777777" w:rsidR="00566BAA" w:rsidRPr="0024208E" w:rsidRDefault="00566BAA" w:rsidP="00566BAA">
      <w:pPr>
        <w:pStyle w:val="NoSpacing"/>
        <w:rPr>
          <w:rFonts w:ascii="Times New Roman" w:hAnsi="Times New Roman" w:cs="Times New Roman"/>
          <w:b/>
          <w:bCs/>
          <w:i/>
          <w:iCs/>
          <w:sz w:val="24"/>
          <w:szCs w:val="24"/>
        </w:rPr>
      </w:pPr>
      <w:r w:rsidRPr="0024208E">
        <w:rPr>
          <w:rFonts w:ascii="Times New Roman" w:hAnsi="Times New Roman" w:cs="Times New Roman"/>
          <w:b/>
          <w:bCs/>
          <w:i/>
          <w:iCs/>
          <w:sz w:val="24"/>
          <w:szCs w:val="24"/>
        </w:rPr>
        <w:lastRenderedPageBreak/>
        <w:t xml:space="preserve">Adım 9: </w:t>
      </w:r>
    </w:p>
    <w:p w14:paraId="1090F3BD" w14:textId="77777777" w:rsidR="00566BAA" w:rsidRPr="0024208E" w:rsidRDefault="00566BAA" w:rsidP="00566BAA">
      <w:pPr>
        <w:pStyle w:val="NoSpacing"/>
        <w:rPr>
          <w:rFonts w:ascii="Times New Roman" w:hAnsi="Times New Roman" w:cs="Times New Roman"/>
          <w:b/>
          <w:bCs/>
          <w:i/>
          <w:iCs/>
          <w:sz w:val="24"/>
          <w:szCs w:val="24"/>
        </w:rPr>
      </w:pPr>
      <w:r w:rsidRPr="0024208E">
        <w:rPr>
          <w:rFonts w:ascii="Times New Roman" w:hAnsi="Times New Roman" w:cs="Times New Roman"/>
          <w:b/>
          <w:bCs/>
          <w:i/>
          <w:iCs/>
          <w:sz w:val="24"/>
          <w:szCs w:val="24"/>
        </w:rPr>
        <w:t>Değerlendirme</w:t>
      </w:r>
    </w:p>
    <w:p w14:paraId="23E351DC" w14:textId="77777777" w:rsidR="00566BAA" w:rsidRDefault="00566BAA" w:rsidP="00566BAA">
      <w:pPr>
        <w:pStyle w:val="NoSpacing"/>
        <w:rPr>
          <w:rFonts w:ascii="Times New Roman" w:hAnsi="Times New Roman" w:cs="Times New Roman"/>
          <w:sz w:val="24"/>
          <w:szCs w:val="24"/>
        </w:rPr>
      </w:pPr>
    </w:p>
    <w:p w14:paraId="62C8213D" w14:textId="77777777" w:rsidR="00566BAA" w:rsidRDefault="00566BAA" w:rsidP="00566BAA">
      <w:pPr>
        <w:pStyle w:val="NoSpacing"/>
        <w:rPr>
          <w:rFonts w:ascii="Times New Roman" w:hAnsi="Times New Roman" w:cs="Times New Roman"/>
          <w:sz w:val="24"/>
          <w:szCs w:val="24"/>
        </w:rPr>
      </w:pPr>
      <w:r>
        <w:rPr>
          <w:rFonts w:ascii="Times New Roman" w:hAnsi="Times New Roman" w:cs="Times New Roman"/>
          <w:sz w:val="24"/>
          <w:szCs w:val="24"/>
        </w:rPr>
        <w:t>Oturum sonunda süreçteki katılımcının gelişimini izlemek için çoktan seçmeli, boşluk doldurma ve doğru/yanlış sorularından oluşan 10 soruluk bir kısa sınav uygulanır.</w:t>
      </w:r>
    </w:p>
    <w:p w14:paraId="32B00378" w14:textId="77777777" w:rsidR="00566BAA" w:rsidRDefault="00566BAA" w:rsidP="00566BAA">
      <w:pPr>
        <w:pStyle w:val="NoSpacing"/>
        <w:rPr>
          <w:rFonts w:ascii="Times New Roman" w:hAnsi="Times New Roman" w:cs="Times New Roman"/>
          <w:sz w:val="24"/>
          <w:szCs w:val="24"/>
        </w:rPr>
      </w:pPr>
    </w:p>
    <w:p w14:paraId="2581D20F" w14:textId="77777777" w:rsidR="00566BAA" w:rsidRDefault="00566BAA" w:rsidP="00566BAA">
      <w:pPr>
        <w:pStyle w:val="NoSpacing"/>
        <w:rPr>
          <w:rFonts w:ascii="Times New Roman" w:hAnsi="Times New Roman" w:cs="Times New Roman"/>
          <w:sz w:val="24"/>
          <w:szCs w:val="24"/>
        </w:rPr>
      </w:pPr>
    </w:p>
    <w:p w14:paraId="00645D86" w14:textId="77777777" w:rsidR="00566BAA" w:rsidRDefault="00566BAA" w:rsidP="00566BAA">
      <w:pPr>
        <w:spacing w:line="240" w:lineRule="auto"/>
        <w:rPr>
          <w:rFonts w:ascii="Times New Roman" w:hAnsi="Times New Roman"/>
        </w:rPr>
      </w:pPr>
    </w:p>
    <w:p w14:paraId="25648984" w14:textId="77777777" w:rsidR="00566BAA" w:rsidRDefault="00566BAA" w:rsidP="00566BAA">
      <w:pPr>
        <w:spacing w:line="240" w:lineRule="auto"/>
        <w:jc w:val="left"/>
        <w:rPr>
          <w:rFonts w:ascii="Times New Roman" w:eastAsia="SimSun" w:hAnsi="Times New Roman"/>
          <w:b/>
          <w:bCs/>
          <w:color w:val="000000"/>
          <w:szCs w:val="24"/>
          <w:lang w:eastAsia="x-none"/>
        </w:rPr>
      </w:pPr>
      <w:r>
        <w:rPr>
          <w:rFonts w:ascii="Times New Roman" w:hAnsi="Times New Roman"/>
          <w:color w:val="000000"/>
          <w:szCs w:val="24"/>
        </w:rPr>
        <w:br w:type="page"/>
      </w:r>
    </w:p>
    <w:p w14:paraId="1CFC4A66" w14:textId="77777777" w:rsidR="00566BAA" w:rsidRDefault="00566BAA" w:rsidP="00566BAA">
      <w:pPr>
        <w:pStyle w:val="Heading1"/>
        <w:spacing w:line="240" w:lineRule="auto"/>
        <w:jc w:val="center"/>
        <w:rPr>
          <w:rFonts w:ascii="Times New Roman" w:hAnsi="Times New Roman"/>
          <w:color w:val="000000"/>
          <w:sz w:val="24"/>
          <w:szCs w:val="24"/>
          <w:lang w:val="tr-TR"/>
        </w:rPr>
      </w:pPr>
      <w:r>
        <w:rPr>
          <w:rFonts w:ascii="Times New Roman" w:hAnsi="Times New Roman"/>
          <w:color w:val="000000"/>
          <w:sz w:val="24"/>
          <w:szCs w:val="24"/>
          <w:lang w:val="tr-TR"/>
        </w:rPr>
        <w:lastRenderedPageBreak/>
        <w:t>O</w:t>
      </w:r>
      <w:r w:rsidRPr="003A55EF">
        <w:rPr>
          <w:rFonts w:ascii="Times New Roman" w:hAnsi="Times New Roman"/>
          <w:color w:val="000000"/>
          <w:sz w:val="24"/>
          <w:szCs w:val="24"/>
          <w:lang w:val="tr-TR"/>
        </w:rPr>
        <w:t xml:space="preserve">turum </w:t>
      </w:r>
      <w:r>
        <w:rPr>
          <w:rFonts w:ascii="Times New Roman" w:hAnsi="Times New Roman"/>
          <w:color w:val="000000"/>
          <w:sz w:val="24"/>
          <w:szCs w:val="24"/>
          <w:lang w:val="tr-TR"/>
        </w:rPr>
        <w:t>3</w:t>
      </w:r>
    </w:p>
    <w:p w14:paraId="70F3CB73" w14:textId="77777777" w:rsidR="002D4ECA" w:rsidRDefault="002D4ECA" w:rsidP="00566BAA">
      <w:pPr>
        <w:pStyle w:val="Heading1"/>
        <w:spacing w:before="0" w:line="240" w:lineRule="auto"/>
        <w:jc w:val="center"/>
        <w:rPr>
          <w:rFonts w:ascii="Times New Roman" w:hAnsi="Times New Roman"/>
          <w:color w:val="000000"/>
          <w:sz w:val="24"/>
          <w:szCs w:val="24"/>
          <w:lang w:val="tr-TR"/>
        </w:rPr>
      </w:pPr>
      <w:r w:rsidRPr="002D4ECA">
        <w:rPr>
          <w:rFonts w:ascii="Times New Roman" w:hAnsi="Times New Roman"/>
          <w:color w:val="000000"/>
          <w:sz w:val="24"/>
          <w:szCs w:val="24"/>
          <w:lang w:val="tr-TR"/>
        </w:rPr>
        <w:t>Aile hukuku davalarında gerekçelendirmede kararın yapısı, özgün içerik ve yüksek mahkeme kararlarının rehberliği</w:t>
      </w:r>
    </w:p>
    <w:p w14:paraId="293DBA82" w14:textId="77777777" w:rsidR="002D4ECA" w:rsidRPr="002D4ECA" w:rsidRDefault="002D4ECA" w:rsidP="002D4ECA">
      <w:pPr>
        <w:pStyle w:val="NoSpacing"/>
        <w:rPr>
          <w:rFonts w:ascii="Times New Roman" w:hAnsi="Times New Roman" w:cs="Times New Roman"/>
          <w:sz w:val="24"/>
          <w:szCs w:val="24"/>
        </w:rPr>
      </w:pPr>
    </w:p>
    <w:p w14:paraId="278F83BA" w14:textId="58FBCB47" w:rsidR="00566BAA" w:rsidRPr="007411E3" w:rsidRDefault="00566BAA" w:rsidP="00566BAA">
      <w:pPr>
        <w:pStyle w:val="NoSpacing"/>
        <w:rPr>
          <w:rFonts w:ascii="Times New Roman" w:hAnsi="Times New Roman" w:cs="Times New Roman"/>
          <w:sz w:val="24"/>
          <w:szCs w:val="24"/>
        </w:rPr>
      </w:pPr>
      <w:r w:rsidRPr="007411E3">
        <w:rPr>
          <w:rFonts w:ascii="Times New Roman" w:hAnsi="Times New Roman" w:cs="Times New Roman"/>
          <w:sz w:val="24"/>
          <w:szCs w:val="24"/>
        </w:rPr>
        <w:t>Günümüzde öğrenme</w:t>
      </w:r>
      <w:r>
        <w:rPr>
          <w:rFonts w:ascii="Times New Roman" w:hAnsi="Times New Roman" w:cs="Times New Roman"/>
          <w:sz w:val="24"/>
          <w:szCs w:val="24"/>
        </w:rPr>
        <w:t xml:space="preserve"> </w:t>
      </w:r>
      <w:r w:rsidRPr="007411E3">
        <w:rPr>
          <w:rFonts w:ascii="Times New Roman" w:hAnsi="Times New Roman" w:cs="Times New Roman"/>
          <w:sz w:val="24"/>
          <w:szCs w:val="24"/>
        </w:rPr>
        <w:t xml:space="preserve">hayatımızın her anında, evde, sokakta, iş yerinde edindiğimiz </w:t>
      </w:r>
      <w:r>
        <w:rPr>
          <w:rFonts w:ascii="Times New Roman" w:hAnsi="Times New Roman" w:cs="Times New Roman"/>
          <w:sz w:val="24"/>
          <w:szCs w:val="24"/>
        </w:rPr>
        <w:t xml:space="preserve">ve edinmeye </w:t>
      </w:r>
      <w:r w:rsidRPr="007411E3">
        <w:rPr>
          <w:rFonts w:ascii="Times New Roman" w:hAnsi="Times New Roman" w:cs="Times New Roman"/>
          <w:sz w:val="24"/>
          <w:szCs w:val="24"/>
        </w:rPr>
        <w:t>devam e</w:t>
      </w:r>
      <w:r>
        <w:rPr>
          <w:rFonts w:ascii="Times New Roman" w:hAnsi="Times New Roman" w:cs="Times New Roman"/>
          <w:sz w:val="24"/>
          <w:szCs w:val="24"/>
        </w:rPr>
        <w:t xml:space="preserve">ttiğimiz </w:t>
      </w:r>
      <w:r w:rsidRPr="007411E3">
        <w:rPr>
          <w:rFonts w:ascii="Times New Roman" w:hAnsi="Times New Roman" w:cs="Times New Roman"/>
          <w:sz w:val="24"/>
          <w:szCs w:val="24"/>
        </w:rPr>
        <w:t>bilgi</w:t>
      </w:r>
      <w:r>
        <w:rPr>
          <w:rFonts w:ascii="Times New Roman" w:hAnsi="Times New Roman" w:cs="Times New Roman"/>
          <w:sz w:val="24"/>
          <w:szCs w:val="24"/>
        </w:rPr>
        <w:t xml:space="preserve"> ve becerilerdir. </w:t>
      </w:r>
      <w:r w:rsidRPr="007411E3">
        <w:rPr>
          <w:rFonts w:ascii="Times New Roman" w:hAnsi="Times New Roman" w:cs="Times New Roman"/>
          <w:sz w:val="24"/>
          <w:szCs w:val="24"/>
        </w:rPr>
        <w:t>Bu yeni öğrenme anlayışı yaşam boyu öğrenme olarak adlandırılmaktadır.</w:t>
      </w:r>
    </w:p>
    <w:p w14:paraId="47BD3583" w14:textId="77777777" w:rsidR="00566BAA" w:rsidRDefault="00566BAA" w:rsidP="00566BAA">
      <w:pPr>
        <w:pStyle w:val="NoSpacing"/>
        <w:rPr>
          <w:rFonts w:ascii="Times New Roman" w:hAnsi="Times New Roman" w:cs="Times New Roman"/>
          <w:sz w:val="24"/>
          <w:szCs w:val="24"/>
        </w:rPr>
      </w:pPr>
    </w:p>
    <w:p w14:paraId="197A1E72" w14:textId="77777777" w:rsidR="00F471FE" w:rsidRDefault="00F471FE" w:rsidP="00F471FE">
      <w:pPr>
        <w:pStyle w:val="NoSpacing"/>
        <w:rPr>
          <w:rFonts w:ascii="Times New Roman" w:hAnsi="Times New Roman" w:cs="Times New Roman"/>
          <w:sz w:val="24"/>
          <w:szCs w:val="24"/>
        </w:rPr>
      </w:pPr>
      <w:r w:rsidRPr="007411E3">
        <w:rPr>
          <w:rFonts w:ascii="Times New Roman" w:hAnsi="Times New Roman" w:cs="Times New Roman"/>
          <w:sz w:val="24"/>
          <w:szCs w:val="24"/>
        </w:rPr>
        <w:t>Sizin için düzenlenen bu eğitimler, bireysel gelişimleriniz</w:t>
      </w:r>
      <w:r>
        <w:rPr>
          <w:rFonts w:ascii="Times New Roman" w:hAnsi="Times New Roman" w:cs="Times New Roman"/>
          <w:sz w:val="24"/>
          <w:szCs w:val="24"/>
        </w:rPr>
        <w:t>e</w:t>
      </w:r>
      <w:r w:rsidRPr="007411E3">
        <w:rPr>
          <w:rFonts w:ascii="Times New Roman" w:hAnsi="Times New Roman" w:cs="Times New Roman"/>
          <w:sz w:val="24"/>
          <w:szCs w:val="24"/>
        </w:rPr>
        <w:t xml:space="preserve"> </w:t>
      </w:r>
      <w:r>
        <w:rPr>
          <w:rFonts w:ascii="Times New Roman" w:hAnsi="Times New Roman" w:cs="Times New Roman"/>
          <w:sz w:val="24"/>
          <w:szCs w:val="24"/>
        </w:rPr>
        <w:t xml:space="preserve">katkı sağlamak ve birikim ve becerilerinizi güncellemek </w:t>
      </w:r>
      <w:r w:rsidRPr="007411E3">
        <w:rPr>
          <w:rFonts w:ascii="Times New Roman" w:hAnsi="Times New Roman" w:cs="Times New Roman"/>
          <w:sz w:val="24"/>
          <w:szCs w:val="24"/>
        </w:rPr>
        <w:t xml:space="preserve">için </w:t>
      </w:r>
      <w:r>
        <w:rPr>
          <w:rFonts w:ascii="Times New Roman" w:hAnsi="Times New Roman" w:cs="Times New Roman"/>
          <w:sz w:val="24"/>
          <w:szCs w:val="24"/>
        </w:rPr>
        <w:t xml:space="preserve">düzenlenmiştir. </w:t>
      </w:r>
      <w:r w:rsidRPr="007411E3">
        <w:rPr>
          <w:rFonts w:ascii="Times New Roman" w:hAnsi="Times New Roman" w:cs="Times New Roman"/>
          <w:sz w:val="24"/>
          <w:szCs w:val="24"/>
        </w:rPr>
        <w:t>Burada katılacağınız eğitimlerde kazanacağınız bilgi ve becerilerle</w:t>
      </w:r>
      <w:r>
        <w:rPr>
          <w:rFonts w:ascii="Times New Roman" w:hAnsi="Times New Roman" w:cs="Times New Roman"/>
          <w:sz w:val="24"/>
          <w:szCs w:val="24"/>
        </w:rPr>
        <w:t xml:space="preserve"> </w:t>
      </w:r>
      <w:r w:rsidRPr="008466D8">
        <w:rPr>
          <w:rFonts w:ascii="Times New Roman" w:hAnsi="Times New Roman" w:cs="Times New Roman"/>
          <w:sz w:val="24"/>
          <w:szCs w:val="24"/>
        </w:rPr>
        <w:t xml:space="preserve">Türkiye’de hukukun üstünlüğünün ve temel hakların, uluslararası standartlarla ve Avrupa standartlarıyla tam uyumlu hâle getirilmesini sağlamayı ve </w:t>
      </w:r>
      <w:r w:rsidRPr="00774005">
        <w:rPr>
          <w:rFonts w:ascii="Times New Roman" w:hAnsi="Times New Roman" w:cs="Times New Roman"/>
          <w:sz w:val="24"/>
          <w:szCs w:val="24"/>
        </w:rPr>
        <w:t>adil yargılanma hakkı ile yakından bağlantılı olan hak arama özgürlüğünün ihlal edilmemesini sağlamak için aile mahkemeleri tarafından verilecek kararların standartları hakkında farkındalık oluşturmaktır.</w:t>
      </w:r>
    </w:p>
    <w:p w14:paraId="546EB591" w14:textId="77777777" w:rsidR="00566BAA" w:rsidRDefault="00566BAA" w:rsidP="00566BAA">
      <w:pPr>
        <w:pStyle w:val="NoSpacing"/>
        <w:rPr>
          <w:rFonts w:ascii="Times New Roman" w:hAnsi="Times New Roman"/>
          <w:color w:val="000000"/>
        </w:rPr>
      </w:pPr>
    </w:p>
    <w:p w14:paraId="36385CDC" w14:textId="77777777" w:rsidR="00566BAA" w:rsidRPr="00325C31" w:rsidRDefault="00566BAA" w:rsidP="00566BAA">
      <w:pPr>
        <w:pStyle w:val="NoSpacing"/>
        <w:rPr>
          <w:rFonts w:ascii="Times New Roman" w:hAnsi="Times New Roman" w:cs="Times New Roman"/>
          <w:b/>
          <w:bCs/>
          <w:sz w:val="24"/>
          <w:szCs w:val="24"/>
        </w:rPr>
      </w:pPr>
      <w:r w:rsidRPr="00325C31">
        <w:rPr>
          <w:rFonts w:ascii="Times New Roman" w:hAnsi="Times New Roman" w:cs="Times New Roman"/>
          <w:b/>
          <w:bCs/>
          <w:sz w:val="24"/>
          <w:szCs w:val="24"/>
        </w:rPr>
        <w:t>[ES VERİLECEK]</w:t>
      </w:r>
    </w:p>
    <w:p w14:paraId="2B4F2DF4" w14:textId="77777777" w:rsidR="00566BAA" w:rsidRPr="007411E3" w:rsidRDefault="00566BAA" w:rsidP="00566BAA">
      <w:pPr>
        <w:pStyle w:val="NoSpacing"/>
        <w:rPr>
          <w:rFonts w:ascii="Times New Roman" w:hAnsi="Times New Roman" w:cs="Times New Roman"/>
          <w:sz w:val="24"/>
          <w:szCs w:val="24"/>
        </w:rPr>
      </w:pPr>
    </w:p>
    <w:p w14:paraId="17A2AECD" w14:textId="70D538D7" w:rsidR="00566BAA" w:rsidRPr="007411E3" w:rsidRDefault="00566BAA" w:rsidP="00566BAA">
      <w:pPr>
        <w:pStyle w:val="NoSpacing"/>
        <w:rPr>
          <w:rFonts w:ascii="Times New Roman" w:hAnsi="Times New Roman" w:cs="Times New Roman"/>
          <w:sz w:val="24"/>
          <w:szCs w:val="24"/>
        </w:rPr>
      </w:pPr>
      <w:r w:rsidRPr="007411E3">
        <w:rPr>
          <w:rFonts w:ascii="Times New Roman" w:hAnsi="Times New Roman" w:cs="Times New Roman"/>
          <w:sz w:val="24"/>
          <w:szCs w:val="24"/>
        </w:rPr>
        <w:t>Bu</w:t>
      </w:r>
      <w:r>
        <w:rPr>
          <w:rFonts w:ascii="Times New Roman" w:hAnsi="Times New Roman" w:cs="Times New Roman"/>
          <w:sz w:val="24"/>
          <w:szCs w:val="24"/>
        </w:rPr>
        <w:t xml:space="preserve"> </w:t>
      </w:r>
      <w:r w:rsidRPr="007411E3">
        <w:rPr>
          <w:rFonts w:ascii="Times New Roman" w:hAnsi="Times New Roman" w:cs="Times New Roman"/>
          <w:sz w:val="24"/>
          <w:szCs w:val="24"/>
        </w:rPr>
        <w:t>oturumda “</w:t>
      </w:r>
      <w:r w:rsidR="005B45B5" w:rsidRPr="005B45B5">
        <w:rPr>
          <w:rFonts w:ascii="Times New Roman" w:hAnsi="Times New Roman" w:cs="Times New Roman"/>
          <w:sz w:val="24"/>
          <w:szCs w:val="24"/>
        </w:rPr>
        <w:t>Aile hukuku davalarında gerekçelendirmede kararın yapısı, özgün içerik ve yüksek mahkeme kararlarının rehberliği</w:t>
      </w:r>
      <w:r w:rsidRPr="007411E3">
        <w:rPr>
          <w:rFonts w:ascii="Times New Roman" w:hAnsi="Times New Roman" w:cs="Times New Roman"/>
          <w:sz w:val="24"/>
          <w:szCs w:val="24"/>
        </w:rPr>
        <w:t>” ele alınmaktadır.</w:t>
      </w:r>
    </w:p>
    <w:p w14:paraId="5718BB0C" w14:textId="77777777" w:rsidR="00566BAA" w:rsidRDefault="00566BAA" w:rsidP="00566BAA">
      <w:pPr>
        <w:pStyle w:val="NoSpacing"/>
        <w:rPr>
          <w:rFonts w:ascii="Times New Roman" w:hAnsi="Times New Roman" w:cs="Times New Roman"/>
          <w:sz w:val="24"/>
          <w:szCs w:val="24"/>
        </w:rPr>
      </w:pPr>
    </w:p>
    <w:p w14:paraId="6ACCAD9F" w14:textId="77777777" w:rsidR="00566BAA" w:rsidRPr="007411E3" w:rsidRDefault="00566BAA" w:rsidP="00566BAA">
      <w:pPr>
        <w:pStyle w:val="NoSpacing"/>
        <w:rPr>
          <w:rFonts w:ascii="Times New Roman" w:hAnsi="Times New Roman" w:cs="Times New Roman"/>
          <w:sz w:val="24"/>
          <w:szCs w:val="24"/>
        </w:rPr>
      </w:pPr>
      <w:r w:rsidRPr="007411E3">
        <w:rPr>
          <w:rFonts w:ascii="Times New Roman" w:hAnsi="Times New Roman" w:cs="Times New Roman"/>
          <w:sz w:val="24"/>
          <w:szCs w:val="24"/>
        </w:rPr>
        <w:t xml:space="preserve">Yaklaşık </w:t>
      </w:r>
      <w:r>
        <w:rPr>
          <w:rFonts w:ascii="Times New Roman" w:hAnsi="Times New Roman" w:cs="Times New Roman"/>
          <w:sz w:val="24"/>
          <w:szCs w:val="24"/>
        </w:rPr>
        <w:t xml:space="preserve">25 dakika </w:t>
      </w:r>
      <w:r w:rsidRPr="007411E3">
        <w:rPr>
          <w:rFonts w:ascii="Times New Roman" w:hAnsi="Times New Roman" w:cs="Times New Roman"/>
          <w:sz w:val="24"/>
          <w:szCs w:val="24"/>
        </w:rPr>
        <w:t xml:space="preserve">sürecek olan oturumda, çeşitli videolar izleyeceksiniz. Bu videolarda öğreneceğiniz bilgiler bir hikâye içinde, belirli kahramanların yaşantıları çerçevesinde ele alınmaktadır. </w:t>
      </w:r>
    </w:p>
    <w:p w14:paraId="492DAD0A" w14:textId="77777777" w:rsidR="00566BAA" w:rsidRDefault="00566BAA" w:rsidP="00566BAA">
      <w:pPr>
        <w:pStyle w:val="NoSpacing"/>
        <w:rPr>
          <w:rFonts w:ascii="Times New Roman" w:hAnsi="Times New Roman" w:cs="Times New Roman"/>
          <w:sz w:val="24"/>
          <w:szCs w:val="24"/>
        </w:rPr>
      </w:pPr>
      <w:r w:rsidRPr="007411E3">
        <w:rPr>
          <w:rFonts w:ascii="Times New Roman" w:hAnsi="Times New Roman" w:cs="Times New Roman"/>
          <w:sz w:val="24"/>
          <w:szCs w:val="24"/>
        </w:rPr>
        <w:t xml:space="preserve"> </w:t>
      </w:r>
    </w:p>
    <w:p w14:paraId="78543145" w14:textId="77777777" w:rsidR="00566BAA" w:rsidRDefault="00566BAA" w:rsidP="00566BAA">
      <w:pPr>
        <w:pStyle w:val="NoSpacing"/>
        <w:rPr>
          <w:rFonts w:ascii="Times New Roman" w:hAnsi="Times New Roman" w:cs="Times New Roman"/>
          <w:sz w:val="24"/>
          <w:szCs w:val="24"/>
        </w:rPr>
      </w:pPr>
      <w:r w:rsidRPr="007411E3">
        <w:rPr>
          <w:rFonts w:ascii="Times New Roman" w:hAnsi="Times New Roman" w:cs="Times New Roman"/>
          <w:sz w:val="24"/>
          <w:szCs w:val="24"/>
        </w:rPr>
        <w:t xml:space="preserve">Videoları izlerken, bazı bölümlerde ara verilecek ve sizlerin görüşüne başvurulacaktır. Bu aralar sırasında bazen bir konu üzerinde görüş bildirmeniz, bazen de değerlendirme yapmanız istenecektir. </w:t>
      </w:r>
    </w:p>
    <w:p w14:paraId="50F31FB3" w14:textId="77777777" w:rsidR="00566BAA" w:rsidRPr="007411E3" w:rsidRDefault="00566BAA" w:rsidP="00566BAA">
      <w:pPr>
        <w:pStyle w:val="NoSpacing"/>
        <w:rPr>
          <w:rFonts w:ascii="Times New Roman" w:hAnsi="Times New Roman" w:cs="Times New Roman"/>
          <w:sz w:val="24"/>
          <w:szCs w:val="24"/>
        </w:rPr>
      </w:pPr>
    </w:p>
    <w:p w14:paraId="1A13E4C8" w14:textId="77777777" w:rsidR="00566BAA" w:rsidRDefault="00566BAA" w:rsidP="00566BAA">
      <w:pPr>
        <w:pStyle w:val="NoSpacing"/>
        <w:rPr>
          <w:rFonts w:ascii="Times New Roman" w:hAnsi="Times New Roman" w:cs="Times New Roman"/>
          <w:sz w:val="24"/>
          <w:szCs w:val="24"/>
        </w:rPr>
      </w:pPr>
      <w:r w:rsidRPr="007411E3">
        <w:rPr>
          <w:rFonts w:ascii="Times New Roman" w:hAnsi="Times New Roman" w:cs="Times New Roman"/>
          <w:sz w:val="24"/>
          <w:szCs w:val="24"/>
        </w:rPr>
        <w:t>Şimdi dilerseniz, ilk videomuzu izleyelim.</w:t>
      </w:r>
    </w:p>
    <w:p w14:paraId="083C7C77" w14:textId="77777777" w:rsidR="00566BAA" w:rsidRDefault="00566BAA" w:rsidP="00566BAA">
      <w:pPr>
        <w:pStyle w:val="NoSpacing"/>
        <w:rPr>
          <w:rFonts w:ascii="Times New Roman" w:hAnsi="Times New Roman" w:cs="Times New Roman"/>
          <w:sz w:val="24"/>
          <w:szCs w:val="24"/>
        </w:rPr>
      </w:pPr>
    </w:p>
    <w:p w14:paraId="137F905D" w14:textId="77777777" w:rsidR="00566BAA" w:rsidRPr="00325C31" w:rsidRDefault="00566BAA" w:rsidP="00566BAA">
      <w:pPr>
        <w:pStyle w:val="NoSpacing"/>
        <w:rPr>
          <w:rFonts w:ascii="Times New Roman" w:hAnsi="Times New Roman" w:cs="Times New Roman"/>
          <w:b/>
          <w:bCs/>
          <w:sz w:val="24"/>
          <w:szCs w:val="24"/>
        </w:rPr>
      </w:pPr>
      <w:r w:rsidRPr="00325C31">
        <w:rPr>
          <w:rFonts w:ascii="Times New Roman" w:hAnsi="Times New Roman" w:cs="Times New Roman"/>
          <w:b/>
          <w:bCs/>
          <w:sz w:val="24"/>
          <w:szCs w:val="24"/>
        </w:rPr>
        <w:t>[ES VERİLECEK]</w:t>
      </w:r>
    </w:p>
    <w:p w14:paraId="1FD1FCEE" w14:textId="77777777" w:rsidR="00566BAA" w:rsidRDefault="00566BAA" w:rsidP="00566BAA">
      <w:pPr>
        <w:pStyle w:val="NoSpacing"/>
        <w:rPr>
          <w:rFonts w:ascii="Times New Roman" w:hAnsi="Times New Roman" w:cs="Times New Roman"/>
          <w:sz w:val="24"/>
          <w:szCs w:val="24"/>
        </w:rPr>
      </w:pPr>
    </w:p>
    <w:p w14:paraId="55E0F254" w14:textId="77777777" w:rsidR="00566BAA" w:rsidRPr="003B1F23" w:rsidRDefault="00566BAA" w:rsidP="00566BAA">
      <w:pPr>
        <w:pStyle w:val="NoSpacing"/>
        <w:rPr>
          <w:rFonts w:ascii="Times New Roman" w:hAnsi="Times New Roman" w:cs="Times New Roman"/>
          <w:sz w:val="24"/>
          <w:szCs w:val="24"/>
        </w:rPr>
      </w:pPr>
    </w:p>
    <w:p w14:paraId="31BD5F60" w14:textId="77777777" w:rsidR="00566BAA" w:rsidRPr="003B1F23" w:rsidRDefault="00566BAA" w:rsidP="00566BAA">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 xml:space="preserve">Adım 1: </w:t>
      </w:r>
    </w:p>
    <w:p w14:paraId="4900BE11" w14:textId="77777777" w:rsidR="00566BAA" w:rsidRPr="003B1F23" w:rsidRDefault="00566BAA" w:rsidP="00566BAA">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Eğitim Sürecinin Tanıtımı</w:t>
      </w:r>
    </w:p>
    <w:p w14:paraId="3C8863FF" w14:textId="77777777" w:rsidR="00566BAA" w:rsidRDefault="00566BAA" w:rsidP="00566BAA">
      <w:pPr>
        <w:pStyle w:val="NoSpacing"/>
        <w:rPr>
          <w:rFonts w:ascii="Times New Roman" w:hAnsi="Times New Roman" w:cs="Times New Roman"/>
          <w:b/>
          <w:bCs/>
          <w:sz w:val="24"/>
          <w:szCs w:val="24"/>
        </w:rPr>
      </w:pPr>
    </w:p>
    <w:p w14:paraId="577114F6" w14:textId="77777777" w:rsidR="00566BAA" w:rsidRPr="00325C31" w:rsidRDefault="00566BAA" w:rsidP="00566BAA">
      <w:pPr>
        <w:pStyle w:val="NoSpacing"/>
        <w:rPr>
          <w:rFonts w:ascii="Times New Roman" w:hAnsi="Times New Roman" w:cs="Times New Roman"/>
          <w:b/>
          <w:bCs/>
          <w:sz w:val="24"/>
          <w:szCs w:val="24"/>
        </w:rPr>
      </w:pPr>
      <w:r w:rsidRPr="00325C31">
        <w:rPr>
          <w:rFonts w:ascii="Times New Roman" w:hAnsi="Times New Roman" w:cs="Times New Roman"/>
          <w:b/>
          <w:bCs/>
          <w:sz w:val="24"/>
          <w:szCs w:val="24"/>
        </w:rPr>
        <w:t>[Genel Amaç, Öğretim Amaçları ve Konu Başlıkları]</w:t>
      </w:r>
    </w:p>
    <w:p w14:paraId="283E0DB7" w14:textId="77777777" w:rsidR="00566BAA" w:rsidRDefault="00566BAA" w:rsidP="00566BAA">
      <w:pPr>
        <w:pStyle w:val="NoSpacing"/>
        <w:rPr>
          <w:rFonts w:ascii="Times New Roman" w:hAnsi="Times New Roman" w:cs="Times New Roman"/>
          <w:sz w:val="24"/>
          <w:szCs w:val="24"/>
        </w:rPr>
      </w:pPr>
    </w:p>
    <w:p w14:paraId="7F160774" w14:textId="77777777" w:rsidR="005B45B5" w:rsidRDefault="005B45B5" w:rsidP="005B45B5">
      <w:pPr>
        <w:pStyle w:val="NoSpacing"/>
        <w:rPr>
          <w:rFonts w:ascii="Times New Roman" w:hAnsi="Times New Roman" w:cs="Times New Roman"/>
          <w:sz w:val="24"/>
          <w:szCs w:val="24"/>
        </w:rPr>
      </w:pPr>
      <w:r w:rsidRPr="005B45B5">
        <w:rPr>
          <w:rFonts w:ascii="Times New Roman" w:hAnsi="Times New Roman" w:cs="Times New Roman"/>
          <w:sz w:val="24"/>
          <w:szCs w:val="24"/>
        </w:rPr>
        <w:t>Aile hukuku davalarında gerekçelendirmede kararın yapısı, özgün içerik ve yüksek mahkeme kararlarının rehberliği</w:t>
      </w:r>
      <w:r>
        <w:rPr>
          <w:rFonts w:ascii="Times New Roman" w:hAnsi="Times New Roman" w:cs="Times New Roman"/>
          <w:sz w:val="24"/>
          <w:szCs w:val="24"/>
        </w:rPr>
        <w:t xml:space="preserve"> </w:t>
      </w:r>
      <w:r w:rsidR="00566BAA" w:rsidRPr="005C1333">
        <w:rPr>
          <w:rFonts w:ascii="Times New Roman" w:hAnsi="Times New Roman" w:cs="Times New Roman"/>
          <w:sz w:val="24"/>
          <w:szCs w:val="24"/>
        </w:rPr>
        <w:t>konuları</w:t>
      </w:r>
      <w:r w:rsidR="00566BAA">
        <w:rPr>
          <w:rFonts w:ascii="Times New Roman" w:hAnsi="Times New Roman" w:cs="Times New Roman"/>
          <w:sz w:val="24"/>
          <w:szCs w:val="24"/>
        </w:rPr>
        <w:t>nın</w:t>
      </w:r>
      <w:r w:rsidR="00566BAA" w:rsidRPr="00A05690">
        <w:rPr>
          <w:rFonts w:ascii="Times New Roman" w:hAnsi="Times New Roman" w:cs="Times New Roman"/>
          <w:sz w:val="24"/>
          <w:szCs w:val="24"/>
        </w:rPr>
        <w:t xml:space="preserve"> </w:t>
      </w:r>
      <w:r w:rsidR="00566BAA" w:rsidRPr="008466D8">
        <w:rPr>
          <w:rFonts w:ascii="Times New Roman" w:hAnsi="Times New Roman" w:cs="Times New Roman"/>
          <w:sz w:val="24"/>
          <w:szCs w:val="24"/>
        </w:rPr>
        <w:t>ele alındığı bu oturumun amacı;</w:t>
      </w:r>
      <w:r w:rsidR="00566BAA">
        <w:rPr>
          <w:rFonts w:ascii="Times New Roman" w:hAnsi="Times New Roman" w:cs="Times New Roman"/>
          <w:sz w:val="24"/>
          <w:szCs w:val="24"/>
        </w:rPr>
        <w:t xml:space="preserve"> </w:t>
      </w:r>
      <w:r w:rsidRPr="005B45B5">
        <w:rPr>
          <w:rFonts w:ascii="Times New Roman" w:hAnsi="Times New Roman" w:cs="Times New Roman"/>
          <w:sz w:val="24"/>
          <w:szCs w:val="24"/>
        </w:rPr>
        <w:t>Gerekçelendirmede içeriksel özgünlüğü</w:t>
      </w:r>
      <w:r>
        <w:rPr>
          <w:rFonts w:ascii="Times New Roman" w:hAnsi="Times New Roman" w:cs="Times New Roman"/>
          <w:sz w:val="24"/>
          <w:szCs w:val="24"/>
        </w:rPr>
        <w:t xml:space="preserve">n ve </w:t>
      </w:r>
      <w:r w:rsidRPr="005B45B5">
        <w:rPr>
          <w:rFonts w:ascii="Times New Roman" w:hAnsi="Times New Roman" w:cs="Times New Roman"/>
          <w:sz w:val="24"/>
          <w:szCs w:val="24"/>
        </w:rPr>
        <w:t>Yüksek mahkeme kararları ışığında kararların gerekçelendirme standartlarını</w:t>
      </w:r>
      <w:r>
        <w:rPr>
          <w:rFonts w:ascii="Times New Roman" w:hAnsi="Times New Roman" w:cs="Times New Roman"/>
          <w:sz w:val="24"/>
          <w:szCs w:val="24"/>
        </w:rPr>
        <w:t>n sağlanmasıdır.</w:t>
      </w:r>
    </w:p>
    <w:p w14:paraId="09E4DB00" w14:textId="77777777" w:rsidR="005B45B5" w:rsidRDefault="005B45B5" w:rsidP="00566BAA">
      <w:pPr>
        <w:pStyle w:val="NoSpacing"/>
        <w:rPr>
          <w:rFonts w:ascii="Times New Roman" w:hAnsi="Times New Roman" w:cs="Times New Roman"/>
          <w:sz w:val="24"/>
          <w:szCs w:val="24"/>
        </w:rPr>
      </w:pPr>
    </w:p>
    <w:p w14:paraId="42F4EDB8" w14:textId="77777777" w:rsidR="00566BAA" w:rsidRPr="008466D8" w:rsidRDefault="00566BAA" w:rsidP="00566BAA">
      <w:pPr>
        <w:pStyle w:val="NoSpacing"/>
        <w:rPr>
          <w:rFonts w:ascii="Times New Roman" w:hAnsi="Times New Roman" w:cs="Times New Roman"/>
          <w:sz w:val="24"/>
          <w:szCs w:val="24"/>
        </w:rPr>
      </w:pPr>
      <w:r w:rsidRPr="008466D8">
        <w:rPr>
          <w:rFonts w:ascii="Times New Roman" w:hAnsi="Times New Roman" w:cs="Times New Roman"/>
          <w:sz w:val="24"/>
          <w:szCs w:val="24"/>
        </w:rPr>
        <w:t>Bu oturumu tamamladıktan sonra;</w:t>
      </w:r>
    </w:p>
    <w:p w14:paraId="659A747C" w14:textId="77777777" w:rsidR="002D4ECA" w:rsidRPr="002D4ECA" w:rsidRDefault="002D4ECA">
      <w:pPr>
        <w:pStyle w:val="NoSpacing"/>
        <w:numPr>
          <w:ilvl w:val="0"/>
          <w:numId w:val="14"/>
        </w:numPr>
        <w:rPr>
          <w:rFonts w:ascii="Times New Roman" w:hAnsi="Times New Roman" w:cs="Times New Roman"/>
          <w:sz w:val="24"/>
          <w:szCs w:val="24"/>
        </w:rPr>
      </w:pPr>
      <w:r w:rsidRPr="002D4ECA">
        <w:rPr>
          <w:rFonts w:ascii="Times New Roman" w:hAnsi="Times New Roman" w:cs="Times New Roman"/>
          <w:sz w:val="24"/>
          <w:szCs w:val="24"/>
        </w:rPr>
        <w:t>Kararlarda kullanılacak dilin türü ve niteliğinin tanımlayabilecek</w:t>
      </w:r>
    </w:p>
    <w:p w14:paraId="71739D99" w14:textId="6BE85277" w:rsidR="002D4ECA" w:rsidRPr="002D4ECA" w:rsidRDefault="002D4ECA">
      <w:pPr>
        <w:pStyle w:val="NoSpacing"/>
        <w:numPr>
          <w:ilvl w:val="0"/>
          <w:numId w:val="14"/>
        </w:numPr>
        <w:rPr>
          <w:rFonts w:ascii="Times New Roman" w:hAnsi="Times New Roman" w:cs="Times New Roman"/>
          <w:sz w:val="24"/>
          <w:szCs w:val="24"/>
        </w:rPr>
      </w:pPr>
      <w:r w:rsidRPr="002D4ECA">
        <w:rPr>
          <w:rFonts w:ascii="Times New Roman" w:hAnsi="Times New Roman" w:cs="Times New Roman"/>
          <w:sz w:val="24"/>
          <w:szCs w:val="24"/>
        </w:rPr>
        <w:t>Standartlaştırma sürecinin amacını ve aktörlerini netleştirebilecek,</w:t>
      </w:r>
    </w:p>
    <w:p w14:paraId="7B71EDA4" w14:textId="32D3D4B7" w:rsidR="002D4ECA" w:rsidRPr="002D4ECA" w:rsidRDefault="002D4ECA">
      <w:pPr>
        <w:pStyle w:val="NoSpacing"/>
        <w:numPr>
          <w:ilvl w:val="0"/>
          <w:numId w:val="14"/>
        </w:numPr>
        <w:rPr>
          <w:rFonts w:ascii="Times New Roman" w:hAnsi="Times New Roman" w:cs="Times New Roman"/>
          <w:sz w:val="24"/>
          <w:szCs w:val="24"/>
        </w:rPr>
      </w:pPr>
      <w:r w:rsidRPr="002D4ECA">
        <w:rPr>
          <w:rFonts w:ascii="Times New Roman" w:hAnsi="Times New Roman" w:cs="Times New Roman"/>
          <w:sz w:val="24"/>
          <w:szCs w:val="24"/>
        </w:rPr>
        <w:t>Gerekçelendirmede içeriksel özgünlüğü tanımlayabilecek,</w:t>
      </w:r>
    </w:p>
    <w:p w14:paraId="77CA268C" w14:textId="018E3BCE" w:rsidR="002D4ECA" w:rsidRPr="002D4ECA" w:rsidRDefault="002D4ECA">
      <w:pPr>
        <w:pStyle w:val="NoSpacing"/>
        <w:numPr>
          <w:ilvl w:val="0"/>
          <w:numId w:val="14"/>
        </w:numPr>
        <w:rPr>
          <w:rFonts w:ascii="Times New Roman" w:hAnsi="Times New Roman" w:cs="Times New Roman"/>
          <w:sz w:val="24"/>
          <w:szCs w:val="24"/>
        </w:rPr>
      </w:pPr>
      <w:r w:rsidRPr="002D4ECA">
        <w:rPr>
          <w:rFonts w:ascii="Times New Roman" w:hAnsi="Times New Roman" w:cs="Times New Roman"/>
          <w:sz w:val="24"/>
          <w:szCs w:val="24"/>
        </w:rPr>
        <w:t>Yüksek mahkeme kararları ışığında kararların gerekçelendirme standartlarını ana hatlarıyla ifade edebilecek</w:t>
      </w:r>
      <w:r>
        <w:rPr>
          <w:rFonts w:ascii="Times New Roman" w:hAnsi="Times New Roman" w:cs="Times New Roman"/>
          <w:sz w:val="24"/>
          <w:szCs w:val="24"/>
        </w:rPr>
        <w:t>siniz.</w:t>
      </w:r>
    </w:p>
    <w:p w14:paraId="4B0930E5" w14:textId="77777777" w:rsidR="00566BAA" w:rsidRDefault="00566BAA" w:rsidP="00566BAA">
      <w:pPr>
        <w:pStyle w:val="NoSpacing"/>
        <w:ind w:left="1060"/>
        <w:rPr>
          <w:rFonts w:ascii="Times New Roman" w:hAnsi="Times New Roman" w:cs="Times New Roman"/>
          <w:sz w:val="24"/>
          <w:szCs w:val="24"/>
        </w:rPr>
      </w:pPr>
    </w:p>
    <w:p w14:paraId="3AA59EDA" w14:textId="77777777" w:rsidR="00566BAA" w:rsidRPr="008466D8" w:rsidRDefault="00566BAA" w:rsidP="00566BAA">
      <w:pPr>
        <w:pStyle w:val="NoSpacing"/>
        <w:rPr>
          <w:rFonts w:ascii="Times New Roman" w:hAnsi="Times New Roman" w:cs="Times New Roman"/>
          <w:sz w:val="24"/>
          <w:szCs w:val="24"/>
        </w:rPr>
      </w:pPr>
      <w:r w:rsidRPr="008466D8">
        <w:rPr>
          <w:rFonts w:ascii="Times New Roman" w:hAnsi="Times New Roman" w:cs="Times New Roman"/>
          <w:sz w:val="24"/>
          <w:szCs w:val="24"/>
        </w:rPr>
        <w:t>Bu oturumda sırasıyla şu konulara değinilecektir:</w:t>
      </w:r>
    </w:p>
    <w:p w14:paraId="223F6C00" w14:textId="77777777" w:rsidR="002D4ECA" w:rsidRPr="002D4ECA" w:rsidRDefault="002D4ECA">
      <w:pPr>
        <w:pStyle w:val="NoSpacing"/>
        <w:numPr>
          <w:ilvl w:val="0"/>
          <w:numId w:val="13"/>
        </w:numPr>
        <w:rPr>
          <w:rFonts w:ascii="Times New Roman" w:hAnsi="Times New Roman" w:cs="Times New Roman"/>
          <w:sz w:val="24"/>
          <w:szCs w:val="24"/>
        </w:rPr>
      </w:pPr>
      <w:r w:rsidRPr="002D4ECA">
        <w:rPr>
          <w:rFonts w:ascii="Times New Roman" w:hAnsi="Times New Roman" w:cs="Times New Roman"/>
          <w:sz w:val="24"/>
          <w:szCs w:val="24"/>
        </w:rPr>
        <w:lastRenderedPageBreak/>
        <w:t>Aile Davalarında Karar Gerekçelendirmede Yazım Usulü</w:t>
      </w:r>
    </w:p>
    <w:p w14:paraId="761EFB50" w14:textId="77777777" w:rsidR="002D4ECA" w:rsidRPr="002D4ECA" w:rsidRDefault="002D4ECA">
      <w:pPr>
        <w:pStyle w:val="NoSpacing"/>
        <w:numPr>
          <w:ilvl w:val="0"/>
          <w:numId w:val="13"/>
        </w:numPr>
        <w:rPr>
          <w:rFonts w:ascii="Times New Roman" w:hAnsi="Times New Roman" w:cs="Times New Roman"/>
          <w:sz w:val="24"/>
          <w:szCs w:val="24"/>
        </w:rPr>
      </w:pPr>
      <w:r w:rsidRPr="002D4ECA">
        <w:rPr>
          <w:rFonts w:ascii="Times New Roman" w:hAnsi="Times New Roman" w:cs="Times New Roman"/>
          <w:sz w:val="24"/>
          <w:szCs w:val="24"/>
        </w:rPr>
        <w:t>Gerekçeli Kararların İçeriksel ve Şekilsel Standartlaştırılması ve Özgünlük</w:t>
      </w:r>
    </w:p>
    <w:p w14:paraId="1A588F83" w14:textId="77777777" w:rsidR="00566BAA" w:rsidRDefault="00566BAA" w:rsidP="00566BAA">
      <w:pPr>
        <w:pStyle w:val="NoSpacing"/>
        <w:rPr>
          <w:rFonts w:ascii="Times New Roman" w:hAnsi="Times New Roman" w:cs="Times New Roman"/>
          <w:b/>
          <w:bCs/>
          <w:i/>
          <w:iCs/>
          <w:sz w:val="24"/>
          <w:szCs w:val="24"/>
        </w:rPr>
      </w:pPr>
    </w:p>
    <w:p w14:paraId="52865DCB" w14:textId="77777777" w:rsidR="00566BAA" w:rsidRPr="003B1F23" w:rsidRDefault="00566BAA" w:rsidP="00566BAA">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 xml:space="preserve">Adım 2: </w:t>
      </w:r>
    </w:p>
    <w:p w14:paraId="07C92059" w14:textId="77777777" w:rsidR="00566BAA" w:rsidRPr="003B1F23" w:rsidRDefault="00566BAA" w:rsidP="00566BAA">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Bilginin Sunumu "Bağlamlaştırma"</w:t>
      </w:r>
    </w:p>
    <w:p w14:paraId="49EAA383" w14:textId="77777777" w:rsidR="00566BAA" w:rsidRPr="00EE57F1" w:rsidRDefault="00566BAA" w:rsidP="00566BAA">
      <w:pPr>
        <w:pStyle w:val="NoSpacing"/>
        <w:rPr>
          <w:rFonts w:ascii="Times New Roman" w:hAnsi="Times New Roman" w:cs="Times New Roman"/>
          <w:sz w:val="24"/>
          <w:szCs w:val="24"/>
        </w:rPr>
      </w:pPr>
    </w:p>
    <w:p w14:paraId="709BA962" w14:textId="78621484" w:rsidR="000E640F" w:rsidRDefault="000E640F" w:rsidP="00566BAA">
      <w:pPr>
        <w:pStyle w:val="NoSpacing"/>
        <w:rPr>
          <w:rFonts w:ascii="Times New Roman" w:hAnsi="Times New Roman" w:cs="Times New Roman"/>
          <w:sz w:val="24"/>
          <w:szCs w:val="24"/>
        </w:rPr>
      </w:pPr>
      <w:r w:rsidRPr="000E640F">
        <w:rPr>
          <w:rFonts w:ascii="Times New Roman" w:hAnsi="Times New Roman" w:cs="Times New Roman"/>
          <w:sz w:val="24"/>
          <w:szCs w:val="24"/>
        </w:rPr>
        <w:t>Gerekçeli kararlarda</w:t>
      </w:r>
      <w:r>
        <w:rPr>
          <w:rFonts w:ascii="Times New Roman" w:hAnsi="Times New Roman" w:cs="Times New Roman"/>
          <w:sz w:val="24"/>
          <w:szCs w:val="24"/>
        </w:rPr>
        <w:t xml:space="preserve"> i</w:t>
      </w:r>
      <w:r w:rsidRPr="000E640F">
        <w:rPr>
          <w:rFonts w:ascii="Times New Roman" w:hAnsi="Times New Roman" w:cs="Times New Roman"/>
          <w:sz w:val="24"/>
          <w:szCs w:val="24"/>
        </w:rPr>
        <w:t>çeriğin yanı sıra, gerekçelerde şeklin, yani genel tabiri ile yazım usulünün de önemi oldukça büyüktür.</w:t>
      </w:r>
      <w:r>
        <w:rPr>
          <w:rFonts w:ascii="Times New Roman" w:hAnsi="Times New Roman" w:cs="Times New Roman"/>
          <w:sz w:val="24"/>
          <w:szCs w:val="24"/>
        </w:rPr>
        <w:t xml:space="preserve"> E</w:t>
      </w:r>
      <w:r w:rsidRPr="000E640F">
        <w:rPr>
          <w:rFonts w:ascii="Times New Roman" w:hAnsi="Times New Roman" w:cs="Times New Roman"/>
          <w:sz w:val="24"/>
          <w:szCs w:val="24"/>
        </w:rPr>
        <w:t>tkili gerekçelendirmeye dair AİHM ve AYM’nin yerleşik içtihadında, yargı kararlarında gerekçenin şekli olarak da birtakım ölçütleri karşılaması gerektiğine dikkat çekilmektedir. Ne var ki bir yargı kararının gerekçesinin yazım usulüne, uzunluğuna ve gerekçenin şeklen yapılandırılmasına ilişkin tek tip ve genel geçer bir kural oluşturup, o kuralı her somut olaya uygulamak mümkün olmamaktadır. Her somut olayın, her zaman olduğu gibi, kendi özellikleri ışığında, kendi içinde değerlendirilmesi ve o değerlendirmeye göre uygun düşecek uzunlukta bir gerekçe yazılması daha isabetli olacaktır.</w:t>
      </w:r>
    </w:p>
    <w:p w14:paraId="7B67E911" w14:textId="77777777" w:rsidR="000E640F" w:rsidRDefault="000E640F" w:rsidP="00566BAA">
      <w:pPr>
        <w:pStyle w:val="NoSpacing"/>
        <w:rPr>
          <w:rFonts w:ascii="Times New Roman" w:hAnsi="Times New Roman" w:cs="Times New Roman"/>
          <w:sz w:val="24"/>
          <w:szCs w:val="24"/>
        </w:rPr>
      </w:pPr>
    </w:p>
    <w:p w14:paraId="2BC7F496" w14:textId="77777777" w:rsidR="00566BAA" w:rsidRDefault="00566BAA" w:rsidP="00566BAA">
      <w:pPr>
        <w:pStyle w:val="NoSpacing"/>
        <w:rPr>
          <w:rFonts w:ascii="Times New Roman" w:hAnsi="Times New Roman" w:cs="Times New Roman"/>
          <w:sz w:val="24"/>
          <w:szCs w:val="24"/>
        </w:rPr>
      </w:pPr>
    </w:p>
    <w:p w14:paraId="30FEF39D" w14:textId="4346C48B" w:rsidR="00566BAA" w:rsidRDefault="00566BAA" w:rsidP="00566BAA">
      <w:pPr>
        <w:pStyle w:val="NoSpacing"/>
        <w:rPr>
          <w:rFonts w:ascii="Times New Roman" w:hAnsi="Times New Roman" w:cs="Times New Roman"/>
          <w:i/>
          <w:iCs/>
          <w:sz w:val="24"/>
          <w:szCs w:val="24"/>
        </w:rPr>
      </w:pPr>
      <w:r w:rsidRPr="003B1F23">
        <w:rPr>
          <w:rFonts w:ascii="Times New Roman" w:hAnsi="Times New Roman" w:cs="Times New Roman"/>
          <w:i/>
          <w:iCs/>
          <w:sz w:val="24"/>
          <w:szCs w:val="24"/>
        </w:rPr>
        <w:t>Anlatıda sırasıyla;</w:t>
      </w:r>
      <w:r w:rsidR="00F317FC">
        <w:rPr>
          <w:rFonts w:ascii="Times New Roman" w:hAnsi="Times New Roman" w:cs="Times New Roman"/>
          <w:i/>
          <w:iCs/>
          <w:sz w:val="24"/>
          <w:szCs w:val="24"/>
        </w:rPr>
        <w:t xml:space="preserve"> toplumsal cinsiyet, </w:t>
      </w:r>
      <w:r w:rsidR="00F317FC" w:rsidRPr="00F317FC">
        <w:rPr>
          <w:rFonts w:ascii="Times New Roman" w:hAnsi="Times New Roman" w:cs="Times New Roman"/>
          <w:i/>
          <w:iCs/>
          <w:sz w:val="24"/>
          <w:szCs w:val="24"/>
        </w:rPr>
        <w:t>etnik kökene, toplumsal cinsiyete veya cinsiyete</w:t>
      </w:r>
      <w:r w:rsidR="00F317FC">
        <w:rPr>
          <w:rFonts w:ascii="Times New Roman" w:hAnsi="Times New Roman" w:cs="Times New Roman"/>
          <w:i/>
          <w:iCs/>
          <w:sz w:val="24"/>
          <w:szCs w:val="24"/>
        </w:rPr>
        <w:t xml:space="preserve"> </w:t>
      </w:r>
      <w:r w:rsidR="00F317FC" w:rsidRPr="00F317FC">
        <w:rPr>
          <w:rFonts w:ascii="Times New Roman" w:hAnsi="Times New Roman" w:cs="Times New Roman"/>
          <w:i/>
          <w:iCs/>
          <w:sz w:val="24"/>
          <w:szCs w:val="24"/>
        </w:rPr>
        <w:t>dayalı ayrımcılık</w:t>
      </w:r>
      <w:r w:rsidR="00F317FC">
        <w:rPr>
          <w:rFonts w:ascii="Times New Roman" w:hAnsi="Times New Roman" w:cs="Times New Roman"/>
          <w:i/>
          <w:iCs/>
          <w:sz w:val="24"/>
          <w:szCs w:val="24"/>
        </w:rPr>
        <w:t xml:space="preserve"> gibi kavramlar ve </w:t>
      </w:r>
      <w:r w:rsidRPr="003B1F23">
        <w:rPr>
          <w:rFonts w:ascii="Times New Roman" w:hAnsi="Times New Roman" w:cs="Times New Roman"/>
          <w:i/>
          <w:iCs/>
          <w:sz w:val="24"/>
          <w:szCs w:val="24"/>
        </w:rPr>
        <w:t xml:space="preserve"> </w:t>
      </w:r>
      <w:r w:rsidR="00F317FC" w:rsidRPr="00F317FC">
        <w:rPr>
          <w:rFonts w:ascii="Times New Roman" w:hAnsi="Times New Roman" w:cs="Times New Roman"/>
          <w:i/>
          <w:iCs/>
          <w:sz w:val="24"/>
          <w:szCs w:val="24"/>
        </w:rPr>
        <w:t xml:space="preserve">aile hukuku davalarında toplumsal cinsiyet eşitliğinin sağlanmasının önemi ve metodu hakkında bir takım genel bilgilerin </w:t>
      </w:r>
      <w:r>
        <w:rPr>
          <w:rFonts w:ascii="Times New Roman" w:hAnsi="Times New Roman" w:cs="Times New Roman"/>
          <w:i/>
          <w:iCs/>
          <w:sz w:val="24"/>
          <w:szCs w:val="24"/>
        </w:rPr>
        <w:t>söz edilecektir.</w:t>
      </w:r>
    </w:p>
    <w:p w14:paraId="3FD48EB3" w14:textId="77777777" w:rsidR="00566BAA" w:rsidRDefault="00566BAA" w:rsidP="00566BAA">
      <w:pPr>
        <w:widowControl w:val="0"/>
        <w:autoSpaceDE w:val="0"/>
        <w:autoSpaceDN w:val="0"/>
        <w:spacing w:line="240" w:lineRule="auto"/>
        <w:ind w:right="-1"/>
        <w:rPr>
          <w:rFonts w:ascii="Tahoma" w:hAnsi="Tahoma" w:cs="Tahoma"/>
          <w:b/>
          <w:szCs w:val="24"/>
        </w:rPr>
      </w:pPr>
    </w:p>
    <w:p w14:paraId="58733980" w14:textId="77777777" w:rsidR="00566BAA" w:rsidRPr="003B1F23" w:rsidRDefault="00566BAA" w:rsidP="00566BAA">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 xml:space="preserve">Adım 3: </w:t>
      </w:r>
    </w:p>
    <w:p w14:paraId="5771C07C" w14:textId="77777777" w:rsidR="00566BAA" w:rsidRPr="003B1F23" w:rsidRDefault="00566BAA" w:rsidP="00566BAA">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Etkinlik "İlişkilendirme"</w:t>
      </w:r>
    </w:p>
    <w:p w14:paraId="41F23ED9" w14:textId="77777777" w:rsidR="00566BAA" w:rsidRDefault="00566BAA" w:rsidP="00566BAA">
      <w:pPr>
        <w:pStyle w:val="NoSpacing"/>
        <w:rPr>
          <w:rFonts w:ascii="Times New Roman" w:hAnsi="Times New Roman" w:cs="Times New Roman"/>
          <w:sz w:val="24"/>
          <w:szCs w:val="24"/>
        </w:rPr>
      </w:pPr>
      <w:r>
        <w:rPr>
          <w:rFonts w:ascii="Times New Roman" w:hAnsi="Times New Roman" w:cs="Times New Roman"/>
          <w:sz w:val="24"/>
          <w:szCs w:val="24"/>
        </w:rPr>
        <w:t>Verilen kavramlarla ilgili ekrana eşleştirme soruları video arası etkileşim olarak sunulacak.</w:t>
      </w:r>
    </w:p>
    <w:p w14:paraId="0561D098" w14:textId="77777777" w:rsidR="00566BAA" w:rsidRDefault="00566BAA" w:rsidP="00566BAA">
      <w:pPr>
        <w:pStyle w:val="NoSpacing"/>
        <w:rPr>
          <w:rFonts w:ascii="Times New Roman" w:hAnsi="Times New Roman" w:cs="Times New Roman"/>
          <w:sz w:val="24"/>
          <w:szCs w:val="24"/>
        </w:rPr>
      </w:pPr>
    </w:p>
    <w:p w14:paraId="148C0ED2" w14:textId="77777777" w:rsidR="00566BAA" w:rsidRPr="003B1F23" w:rsidRDefault="00566BAA" w:rsidP="00566BAA">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 xml:space="preserve">Adım 4: </w:t>
      </w:r>
    </w:p>
    <w:p w14:paraId="5C213939" w14:textId="77777777" w:rsidR="00566BAA" w:rsidRPr="003B1F23" w:rsidRDefault="00566BAA" w:rsidP="00566BAA">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Bilginin Sunumu "Yönlendirme"</w:t>
      </w:r>
    </w:p>
    <w:p w14:paraId="019D1C9F" w14:textId="03A49B3F" w:rsidR="00566BAA" w:rsidRPr="003B1F23" w:rsidRDefault="00AB39FE" w:rsidP="00566BAA">
      <w:pPr>
        <w:pStyle w:val="NoSpacing"/>
        <w:rPr>
          <w:rFonts w:ascii="Times New Roman" w:hAnsi="Times New Roman" w:cs="Times New Roman"/>
          <w:i/>
          <w:iCs/>
          <w:sz w:val="24"/>
          <w:szCs w:val="24"/>
        </w:rPr>
      </w:pPr>
      <w:r w:rsidRPr="00AB39FE">
        <w:rPr>
          <w:rFonts w:ascii="Times New Roman" w:hAnsi="Times New Roman" w:cs="Times New Roman"/>
          <w:i/>
          <w:iCs/>
          <w:sz w:val="24"/>
          <w:szCs w:val="24"/>
        </w:rPr>
        <w:t>AYM &amp;AİHM Kararları Işığında Karar Gerekçelendirme</w:t>
      </w:r>
      <w:r>
        <w:rPr>
          <w:rFonts w:ascii="Times New Roman" w:hAnsi="Times New Roman" w:cs="Times New Roman"/>
          <w:i/>
          <w:iCs/>
          <w:sz w:val="24"/>
          <w:szCs w:val="24"/>
        </w:rPr>
        <w:t xml:space="preserve">, </w:t>
      </w:r>
      <w:r w:rsidR="00F317FC">
        <w:rPr>
          <w:rFonts w:ascii="Times New Roman" w:hAnsi="Times New Roman" w:cs="Times New Roman"/>
          <w:i/>
          <w:iCs/>
          <w:sz w:val="24"/>
          <w:szCs w:val="24"/>
        </w:rPr>
        <w:t>K</w:t>
      </w:r>
      <w:r w:rsidR="00F317FC" w:rsidRPr="00F317FC">
        <w:rPr>
          <w:rFonts w:ascii="Times New Roman" w:hAnsi="Times New Roman" w:cs="Times New Roman"/>
          <w:i/>
          <w:iCs/>
          <w:sz w:val="24"/>
          <w:szCs w:val="24"/>
        </w:rPr>
        <w:t>arar gerekçelendirmede cinsiyet eşitliği ilkesinin gözetilmesi ve karar yazımına yansıtılması</w:t>
      </w:r>
      <w:r w:rsidR="00F317FC">
        <w:rPr>
          <w:rFonts w:ascii="Times New Roman" w:hAnsi="Times New Roman" w:cs="Times New Roman"/>
          <w:i/>
          <w:iCs/>
          <w:sz w:val="24"/>
          <w:szCs w:val="24"/>
        </w:rPr>
        <w:t>na ilişkin</w:t>
      </w:r>
      <w:r w:rsidR="00F317FC" w:rsidRPr="00F317FC">
        <w:rPr>
          <w:rFonts w:ascii="Times New Roman" w:hAnsi="Times New Roman" w:cs="Times New Roman"/>
          <w:i/>
          <w:iCs/>
          <w:sz w:val="24"/>
          <w:szCs w:val="24"/>
        </w:rPr>
        <w:t xml:space="preserve"> </w:t>
      </w:r>
      <w:r w:rsidR="00566BAA">
        <w:rPr>
          <w:rFonts w:ascii="Times New Roman" w:hAnsi="Times New Roman" w:cs="Times New Roman"/>
          <w:i/>
          <w:iCs/>
          <w:sz w:val="24"/>
          <w:szCs w:val="24"/>
        </w:rPr>
        <w:t>hususlar maddeler halinde listelenerek sunulacak. Anlatı ekrandaki ilgili görsel ve animasyonlarla desteklenecek.</w:t>
      </w:r>
    </w:p>
    <w:p w14:paraId="035FBC3C" w14:textId="77777777" w:rsidR="00566BAA" w:rsidRDefault="00566BAA" w:rsidP="00566BAA">
      <w:pPr>
        <w:pStyle w:val="NoSpacing"/>
        <w:rPr>
          <w:rFonts w:ascii="Times New Roman" w:hAnsi="Times New Roman" w:cs="Times New Roman"/>
          <w:sz w:val="24"/>
          <w:szCs w:val="24"/>
        </w:rPr>
      </w:pPr>
    </w:p>
    <w:p w14:paraId="0AC4ED51" w14:textId="77777777" w:rsidR="00566BAA" w:rsidRPr="00333A1E" w:rsidRDefault="00566BAA" w:rsidP="00566BAA">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 xml:space="preserve">Adım 5: </w:t>
      </w:r>
    </w:p>
    <w:p w14:paraId="3FD0FF25" w14:textId="77777777" w:rsidR="00566BAA" w:rsidRPr="00333A1E" w:rsidRDefault="00566BAA" w:rsidP="00566BAA">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Etkinlik "Tartışma"</w:t>
      </w:r>
    </w:p>
    <w:p w14:paraId="4FD90A49" w14:textId="77777777" w:rsidR="00566BAA" w:rsidRDefault="00566BAA" w:rsidP="00566BAA">
      <w:pPr>
        <w:pStyle w:val="NoSpacing"/>
        <w:rPr>
          <w:rFonts w:ascii="Times New Roman" w:hAnsi="Times New Roman" w:cs="Times New Roman"/>
          <w:sz w:val="24"/>
          <w:szCs w:val="24"/>
        </w:rPr>
      </w:pPr>
    </w:p>
    <w:p w14:paraId="546C6863" w14:textId="55C5BF3C" w:rsidR="00566BAA" w:rsidRDefault="00566BAA" w:rsidP="00566BAA">
      <w:pPr>
        <w:pStyle w:val="NoSpacing"/>
        <w:rPr>
          <w:rFonts w:ascii="Times New Roman" w:hAnsi="Times New Roman" w:cs="Times New Roman"/>
          <w:sz w:val="24"/>
          <w:szCs w:val="24"/>
        </w:rPr>
      </w:pPr>
      <w:r>
        <w:rPr>
          <w:rFonts w:ascii="Times New Roman" w:hAnsi="Times New Roman" w:cs="Times New Roman"/>
          <w:sz w:val="24"/>
          <w:szCs w:val="24"/>
        </w:rPr>
        <w:t>[Dış Ses]</w:t>
      </w:r>
    </w:p>
    <w:p w14:paraId="1E464BCC" w14:textId="2CAB0444" w:rsidR="00EE0A19" w:rsidRDefault="00EE0A19" w:rsidP="00566BAA">
      <w:pPr>
        <w:pStyle w:val="NoSpacing"/>
        <w:rPr>
          <w:rFonts w:ascii="Times New Roman" w:hAnsi="Times New Roman" w:cs="Times New Roman"/>
          <w:sz w:val="24"/>
          <w:szCs w:val="24"/>
        </w:rPr>
      </w:pPr>
      <w:r w:rsidRPr="00EE0A19">
        <w:rPr>
          <w:rFonts w:ascii="Times New Roman" w:hAnsi="Times New Roman" w:cs="Times New Roman"/>
          <w:sz w:val="24"/>
          <w:szCs w:val="24"/>
        </w:rPr>
        <w:t>Gerekçelendirilen bir yargı kararının bir diğer yargı merci önünde incelenmesi aşamasına gelindiğinde (ör. itiraz, temyiz, bireysel başvuru ya da AİHM başvurusu gibi kanun yollarıyla) unutulmaması gereken hususlardan biri de şüphesiz ki mahkemelerdeki yoğun iş yükü ve iş hacmidir. Gerek ulusal düzeyde, gerekse uluslararası düzeyde bakıldığında, çoğu mahkemenin iş yükü günden güne artmaktadır. Özellikle de aile mahkemeleri bakımından düşünüldüğünce bu durum fazlasıyla geçerli bir tespit olacaktır. Hal böyle olunca, kararın gerekçesinin içerik olarak çok isabetli hususlara değiniyor olmasına rağmen, hatalı yapılandırılmış bir yazım usulüne bürünmüş olması durumunda, temel noktaların incelemeyi yapan hakim/mahkeme tarafından atlanması riski de kaçınılmaz olacaktır.</w:t>
      </w:r>
    </w:p>
    <w:p w14:paraId="37CF79F9" w14:textId="2D87140F" w:rsidR="00EE0A19" w:rsidRDefault="00EE0A19" w:rsidP="00566BAA">
      <w:pPr>
        <w:pStyle w:val="NoSpacing"/>
        <w:rPr>
          <w:rFonts w:ascii="Times New Roman" w:hAnsi="Times New Roman" w:cs="Times New Roman"/>
          <w:sz w:val="24"/>
          <w:szCs w:val="24"/>
        </w:rPr>
      </w:pPr>
    </w:p>
    <w:p w14:paraId="70E707BB" w14:textId="182DA268" w:rsidR="00EE0A19" w:rsidRPr="00EE0A19" w:rsidRDefault="00EE0A19" w:rsidP="00EE0A19">
      <w:pPr>
        <w:pStyle w:val="NoSpacing"/>
        <w:rPr>
          <w:rFonts w:ascii="Times New Roman" w:hAnsi="Times New Roman" w:cs="Times New Roman"/>
          <w:sz w:val="24"/>
          <w:szCs w:val="24"/>
        </w:rPr>
      </w:pPr>
      <w:r w:rsidRPr="00EE0A19">
        <w:rPr>
          <w:rFonts w:ascii="Times New Roman" w:hAnsi="Times New Roman" w:cs="Times New Roman"/>
          <w:sz w:val="24"/>
          <w:szCs w:val="24"/>
        </w:rPr>
        <w:t xml:space="preserve">Anayasa Mahkemesi de kararlarında, kullanılan dilin açık oluşuna ve gerekçedeki ifadelerin önemine sıkça vurgu yapmaktadır. Örneğin bir kararında açıkça belirttiği üzere AYM; “Makul gerekçe; davaya konu olay ve olguların mahkemece nasıl nitelendirildiğini, kurulan hükmün hangi nedenlere ve hukuksal düzenlemelere dayandırıldığını ortaya koyacak, olay ve olgular ile hüküm arasındaki bağlantıyı gösterecek nitelikte olması gerekmektedir. Zira tarafların o dava yönünden, hukuk düzenince hangi nedenle haklı veya haksız görüldüklerini anlayıp değerlendirebilmeleri için </w:t>
      </w:r>
      <w:r w:rsidRPr="00EE0A19">
        <w:rPr>
          <w:rFonts w:ascii="Times New Roman" w:hAnsi="Times New Roman" w:cs="Times New Roman"/>
          <w:sz w:val="24"/>
          <w:szCs w:val="24"/>
        </w:rPr>
        <w:lastRenderedPageBreak/>
        <w:t>ortada usulüne uygun şekilde oluşturulmuş, hükmün hangi nedenle o içerik ve kapsamda verildiğini gösteren, ifadeleri özenle seçilmiş ve kuşkuya yer vermeyecek açıklıktaki bir gerekçe bölümünün ve buna uyumlu hüküm fıkralarının bulunması”nı zorunlu görmektedir.</w:t>
      </w:r>
    </w:p>
    <w:p w14:paraId="6A2076D5" w14:textId="77777777" w:rsidR="00EE0A19" w:rsidRPr="00EE0A19" w:rsidRDefault="00EE0A19" w:rsidP="00EE0A19">
      <w:pPr>
        <w:pStyle w:val="NoSpacing"/>
        <w:rPr>
          <w:rFonts w:ascii="Times New Roman" w:hAnsi="Times New Roman" w:cs="Times New Roman"/>
          <w:sz w:val="24"/>
          <w:szCs w:val="24"/>
        </w:rPr>
      </w:pPr>
    </w:p>
    <w:p w14:paraId="7A7BCAC7" w14:textId="77777777" w:rsidR="00EE0A19" w:rsidRPr="00EE0A19" w:rsidRDefault="00EE0A19" w:rsidP="00EE0A19">
      <w:pPr>
        <w:pStyle w:val="NoSpacing"/>
        <w:rPr>
          <w:rFonts w:ascii="Times New Roman" w:hAnsi="Times New Roman" w:cs="Times New Roman"/>
          <w:sz w:val="24"/>
          <w:szCs w:val="24"/>
        </w:rPr>
      </w:pPr>
      <w:r w:rsidRPr="00EE0A19">
        <w:rPr>
          <w:rFonts w:ascii="Times New Roman" w:hAnsi="Times New Roman" w:cs="Times New Roman"/>
          <w:sz w:val="24"/>
          <w:szCs w:val="24"/>
        </w:rPr>
        <w:t>Zira gerekçenin, en nihayetinde amaçlandığı gibi;</w:t>
      </w:r>
    </w:p>
    <w:p w14:paraId="7A1F28BA" w14:textId="5464FF14" w:rsidR="00EE0A19" w:rsidRPr="00EE0A19" w:rsidRDefault="00EE0A19">
      <w:pPr>
        <w:pStyle w:val="NoSpacing"/>
        <w:numPr>
          <w:ilvl w:val="0"/>
          <w:numId w:val="48"/>
        </w:numPr>
        <w:rPr>
          <w:rFonts w:ascii="Times New Roman" w:hAnsi="Times New Roman" w:cs="Times New Roman"/>
          <w:sz w:val="24"/>
          <w:szCs w:val="24"/>
        </w:rPr>
      </w:pPr>
      <w:r w:rsidRPr="00EE0A19">
        <w:rPr>
          <w:rFonts w:ascii="Times New Roman" w:hAnsi="Times New Roman" w:cs="Times New Roman"/>
          <w:sz w:val="24"/>
          <w:szCs w:val="24"/>
        </w:rPr>
        <w:t>Kararın meşruiyetini sağlaması,</w:t>
      </w:r>
    </w:p>
    <w:p w14:paraId="186A7244" w14:textId="5D2AF0E8" w:rsidR="00EE0A19" w:rsidRPr="00EE0A19" w:rsidRDefault="00EE0A19">
      <w:pPr>
        <w:pStyle w:val="NoSpacing"/>
        <w:numPr>
          <w:ilvl w:val="0"/>
          <w:numId w:val="48"/>
        </w:numPr>
        <w:rPr>
          <w:rFonts w:ascii="Times New Roman" w:hAnsi="Times New Roman" w:cs="Times New Roman"/>
          <w:sz w:val="24"/>
          <w:szCs w:val="24"/>
        </w:rPr>
      </w:pPr>
      <w:r w:rsidRPr="00EE0A19">
        <w:rPr>
          <w:rFonts w:ascii="Times New Roman" w:hAnsi="Times New Roman" w:cs="Times New Roman"/>
          <w:sz w:val="24"/>
          <w:szCs w:val="24"/>
        </w:rPr>
        <w:t>Vicdanlarda manevi tatmin duygusu yaratması,</w:t>
      </w:r>
    </w:p>
    <w:p w14:paraId="46AE5692" w14:textId="78FCF2CE" w:rsidR="00EE0A19" w:rsidRPr="00EE0A19" w:rsidRDefault="00EE0A19">
      <w:pPr>
        <w:pStyle w:val="NoSpacing"/>
        <w:numPr>
          <w:ilvl w:val="0"/>
          <w:numId w:val="48"/>
        </w:numPr>
        <w:rPr>
          <w:rFonts w:ascii="Times New Roman" w:hAnsi="Times New Roman" w:cs="Times New Roman"/>
          <w:sz w:val="24"/>
          <w:szCs w:val="24"/>
        </w:rPr>
      </w:pPr>
      <w:r w:rsidRPr="00EE0A19">
        <w:rPr>
          <w:rFonts w:ascii="Times New Roman" w:hAnsi="Times New Roman" w:cs="Times New Roman"/>
          <w:sz w:val="24"/>
          <w:szCs w:val="24"/>
        </w:rPr>
        <w:t>Tarafların tamamen dinlendiğini göstermesi,</w:t>
      </w:r>
    </w:p>
    <w:p w14:paraId="293BFDE6" w14:textId="4A05C33D" w:rsidR="00EE0A19" w:rsidRPr="00EE0A19" w:rsidRDefault="00EE0A19">
      <w:pPr>
        <w:pStyle w:val="NoSpacing"/>
        <w:numPr>
          <w:ilvl w:val="0"/>
          <w:numId w:val="48"/>
        </w:numPr>
        <w:rPr>
          <w:rFonts w:ascii="Times New Roman" w:hAnsi="Times New Roman" w:cs="Times New Roman"/>
          <w:sz w:val="24"/>
          <w:szCs w:val="24"/>
        </w:rPr>
      </w:pPr>
      <w:r w:rsidRPr="00EE0A19">
        <w:rPr>
          <w:rFonts w:ascii="Times New Roman" w:hAnsi="Times New Roman" w:cs="Times New Roman"/>
          <w:sz w:val="24"/>
          <w:szCs w:val="24"/>
        </w:rPr>
        <w:t>Hükümle sebep-sonuç ilişkisi kurabilmesi,</w:t>
      </w:r>
    </w:p>
    <w:p w14:paraId="7D8838BE" w14:textId="13CAC0B3" w:rsidR="00EE0A19" w:rsidRPr="00EE0A19" w:rsidRDefault="00EE0A19">
      <w:pPr>
        <w:pStyle w:val="NoSpacing"/>
        <w:numPr>
          <w:ilvl w:val="0"/>
          <w:numId w:val="48"/>
        </w:numPr>
        <w:rPr>
          <w:rFonts w:ascii="Times New Roman" w:hAnsi="Times New Roman" w:cs="Times New Roman"/>
          <w:sz w:val="24"/>
          <w:szCs w:val="24"/>
        </w:rPr>
      </w:pPr>
      <w:r w:rsidRPr="00EE0A19">
        <w:rPr>
          <w:rFonts w:ascii="Times New Roman" w:hAnsi="Times New Roman" w:cs="Times New Roman"/>
          <w:sz w:val="24"/>
          <w:szCs w:val="24"/>
        </w:rPr>
        <w:t>Kanun yoluna dair açıklama içermesi,</w:t>
      </w:r>
    </w:p>
    <w:p w14:paraId="6DF5C935" w14:textId="50A3F0C9" w:rsidR="00EE0A19" w:rsidRPr="00EE0A19" w:rsidRDefault="00EE0A19">
      <w:pPr>
        <w:pStyle w:val="NoSpacing"/>
        <w:numPr>
          <w:ilvl w:val="0"/>
          <w:numId w:val="48"/>
        </w:numPr>
        <w:rPr>
          <w:rFonts w:ascii="Times New Roman" w:hAnsi="Times New Roman" w:cs="Times New Roman"/>
          <w:sz w:val="24"/>
          <w:szCs w:val="24"/>
        </w:rPr>
      </w:pPr>
      <w:r w:rsidRPr="00EE0A19">
        <w:rPr>
          <w:rFonts w:ascii="Times New Roman" w:hAnsi="Times New Roman" w:cs="Times New Roman"/>
          <w:sz w:val="24"/>
          <w:szCs w:val="24"/>
        </w:rPr>
        <w:t>Adil yargılanma hakkına riayet edildiğinin kanıtlaması,</w:t>
      </w:r>
    </w:p>
    <w:p w14:paraId="0934DD95" w14:textId="52CA8AB7" w:rsidR="00EE0A19" w:rsidRPr="00EE0A19" w:rsidRDefault="00EE0A19">
      <w:pPr>
        <w:pStyle w:val="NoSpacing"/>
        <w:numPr>
          <w:ilvl w:val="0"/>
          <w:numId w:val="48"/>
        </w:numPr>
        <w:rPr>
          <w:rFonts w:ascii="Times New Roman" w:hAnsi="Times New Roman" w:cs="Times New Roman"/>
          <w:sz w:val="24"/>
          <w:szCs w:val="24"/>
        </w:rPr>
      </w:pPr>
      <w:r>
        <w:rPr>
          <w:rFonts w:ascii="Times New Roman" w:hAnsi="Times New Roman" w:cs="Times New Roman"/>
          <w:sz w:val="24"/>
          <w:szCs w:val="24"/>
        </w:rPr>
        <w:t>v</w:t>
      </w:r>
      <w:r w:rsidRPr="00EE0A19">
        <w:rPr>
          <w:rFonts w:ascii="Times New Roman" w:hAnsi="Times New Roman" w:cs="Times New Roman"/>
          <w:sz w:val="24"/>
          <w:szCs w:val="24"/>
        </w:rPr>
        <w:t xml:space="preserve">e böylelikle; hem taraflar hem de kamuoyu tarafından kararın benimsenmesine hizmet etmesi </w:t>
      </w:r>
    </w:p>
    <w:p w14:paraId="32194BAE" w14:textId="4C256330" w:rsidR="00EE0A19" w:rsidRDefault="00EE0A19" w:rsidP="00EE0A19">
      <w:pPr>
        <w:pStyle w:val="NoSpacing"/>
        <w:rPr>
          <w:rFonts w:ascii="Times New Roman" w:hAnsi="Times New Roman" w:cs="Times New Roman"/>
          <w:sz w:val="24"/>
          <w:szCs w:val="24"/>
        </w:rPr>
      </w:pPr>
      <w:r w:rsidRPr="00EE0A19">
        <w:rPr>
          <w:rFonts w:ascii="Times New Roman" w:hAnsi="Times New Roman" w:cs="Times New Roman"/>
          <w:sz w:val="24"/>
          <w:szCs w:val="24"/>
        </w:rPr>
        <w:t>için yazım içeriği kadar yazım şekli de önemlidir.</w:t>
      </w:r>
    </w:p>
    <w:p w14:paraId="0C3ECB50" w14:textId="77777777" w:rsidR="00566BAA" w:rsidRDefault="00566BAA" w:rsidP="00566BAA">
      <w:pPr>
        <w:pStyle w:val="NoSpacing"/>
        <w:rPr>
          <w:rFonts w:ascii="Times New Roman" w:hAnsi="Times New Roman" w:cs="Times New Roman"/>
          <w:sz w:val="24"/>
          <w:szCs w:val="24"/>
        </w:rPr>
      </w:pPr>
    </w:p>
    <w:p w14:paraId="600A6366" w14:textId="77777777" w:rsidR="00566BAA" w:rsidRDefault="00566BAA" w:rsidP="00566BAA">
      <w:pPr>
        <w:pStyle w:val="NoSpacing"/>
        <w:rPr>
          <w:rFonts w:ascii="Times New Roman" w:hAnsi="Times New Roman" w:cs="Times New Roman"/>
          <w:sz w:val="24"/>
          <w:szCs w:val="24"/>
        </w:rPr>
      </w:pPr>
      <w:r>
        <w:rPr>
          <w:rFonts w:ascii="Times New Roman" w:hAnsi="Times New Roman" w:cs="Times New Roman"/>
          <w:sz w:val="24"/>
          <w:szCs w:val="24"/>
        </w:rPr>
        <w:t>[Ekrandaki Soru]</w:t>
      </w:r>
    </w:p>
    <w:p w14:paraId="099427C2" w14:textId="2B888379" w:rsidR="00566BAA" w:rsidRDefault="000E640F" w:rsidP="00566BAA">
      <w:pPr>
        <w:pStyle w:val="NoSpacing"/>
        <w:rPr>
          <w:rFonts w:ascii="Times New Roman" w:hAnsi="Times New Roman" w:cs="Times New Roman"/>
          <w:sz w:val="24"/>
          <w:szCs w:val="24"/>
        </w:rPr>
      </w:pPr>
      <w:r w:rsidRPr="000E640F">
        <w:rPr>
          <w:rFonts w:ascii="Times New Roman" w:hAnsi="Times New Roman" w:cs="Times New Roman"/>
          <w:sz w:val="24"/>
          <w:szCs w:val="24"/>
        </w:rPr>
        <w:t>Gerekçe yazımında usul (şeklen yapılandırma yöntemi, dilin açıklığı, uzunluk vs.) neden önemlidir</w:t>
      </w:r>
      <w:r w:rsidR="00566BAA" w:rsidRPr="00F17957">
        <w:rPr>
          <w:rFonts w:ascii="Times New Roman" w:hAnsi="Times New Roman" w:cs="Times New Roman"/>
          <w:sz w:val="24"/>
          <w:szCs w:val="24"/>
        </w:rPr>
        <w:t>?</w:t>
      </w:r>
    </w:p>
    <w:p w14:paraId="13C5FFF1" w14:textId="77777777" w:rsidR="00566BAA" w:rsidRDefault="00566BAA" w:rsidP="00566BAA">
      <w:pPr>
        <w:pStyle w:val="NoSpacing"/>
        <w:rPr>
          <w:rFonts w:ascii="Times New Roman" w:hAnsi="Times New Roman" w:cs="Times New Roman"/>
          <w:sz w:val="24"/>
          <w:szCs w:val="24"/>
        </w:rPr>
      </w:pPr>
    </w:p>
    <w:p w14:paraId="30319A96" w14:textId="77777777" w:rsidR="00566BAA" w:rsidRPr="00333A1E" w:rsidRDefault="00566BAA" w:rsidP="00566BAA">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 xml:space="preserve">Adım 6: </w:t>
      </w:r>
    </w:p>
    <w:p w14:paraId="7A0438EA" w14:textId="77777777" w:rsidR="00566BAA" w:rsidRPr="00333A1E" w:rsidRDefault="00566BAA" w:rsidP="00566BAA">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Bilginin Sunumu "Farklı Bakış"</w:t>
      </w:r>
    </w:p>
    <w:p w14:paraId="0F0873B4" w14:textId="77777777" w:rsidR="00566BAA" w:rsidRDefault="00566BAA" w:rsidP="00566BAA">
      <w:pPr>
        <w:pStyle w:val="NoSpacing"/>
        <w:rPr>
          <w:rFonts w:ascii="Times New Roman" w:hAnsi="Times New Roman" w:cs="Times New Roman"/>
          <w:sz w:val="24"/>
          <w:szCs w:val="24"/>
        </w:rPr>
      </w:pPr>
    </w:p>
    <w:p w14:paraId="524B7C42" w14:textId="28C0B681" w:rsidR="00566BAA" w:rsidRPr="00333A1E" w:rsidRDefault="00AB39FE" w:rsidP="004C0AAC">
      <w:pPr>
        <w:pStyle w:val="NoSpacing"/>
        <w:rPr>
          <w:rFonts w:ascii="Times New Roman" w:hAnsi="Times New Roman" w:cs="Times New Roman"/>
          <w:i/>
          <w:iCs/>
          <w:sz w:val="24"/>
          <w:szCs w:val="24"/>
        </w:rPr>
      </w:pPr>
      <w:r w:rsidRPr="00AB39FE">
        <w:rPr>
          <w:rFonts w:ascii="Times New Roman" w:hAnsi="Times New Roman" w:cs="Times New Roman"/>
          <w:i/>
          <w:iCs/>
          <w:sz w:val="24"/>
          <w:szCs w:val="24"/>
        </w:rPr>
        <w:t>Gerekçeli Kararların İçeriksel ve Şekilsel Standartlaştırılması</w:t>
      </w:r>
      <w:r>
        <w:rPr>
          <w:rFonts w:ascii="Times New Roman" w:hAnsi="Times New Roman" w:cs="Times New Roman"/>
          <w:i/>
          <w:iCs/>
          <w:sz w:val="24"/>
          <w:szCs w:val="24"/>
        </w:rPr>
        <w:t>,</w:t>
      </w:r>
      <w:r w:rsidRPr="00AB39FE">
        <w:rPr>
          <w:rFonts w:ascii="Times New Roman" w:hAnsi="Times New Roman" w:cs="Times New Roman"/>
          <w:i/>
          <w:iCs/>
          <w:sz w:val="24"/>
          <w:szCs w:val="24"/>
        </w:rPr>
        <w:t xml:space="preserve"> </w:t>
      </w:r>
      <w:r>
        <w:rPr>
          <w:rFonts w:ascii="Times New Roman" w:hAnsi="Times New Roman" w:cs="Times New Roman"/>
          <w:i/>
          <w:iCs/>
          <w:sz w:val="24"/>
          <w:szCs w:val="24"/>
        </w:rPr>
        <w:t>g</w:t>
      </w:r>
      <w:r w:rsidR="004C0AAC" w:rsidRPr="004C0AAC">
        <w:rPr>
          <w:rFonts w:ascii="Times New Roman" w:hAnsi="Times New Roman" w:cs="Times New Roman"/>
          <w:i/>
          <w:iCs/>
          <w:sz w:val="24"/>
          <w:szCs w:val="24"/>
        </w:rPr>
        <w:t>erekçenin doğru şekilde yapılandırılması</w:t>
      </w:r>
      <w:r w:rsidR="004C0AAC">
        <w:rPr>
          <w:rFonts w:ascii="Times New Roman" w:hAnsi="Times New Roman" w:cs="Times New Roman"/>
          <w:i/>
          <w:iCs/>
          <w:sz w:val="24"/>
          <w:szCs w:val="24"/>
        </w:rPr>
        <w:t xml:space="preserve"> için </w:t>
      </w:r>
      <w:r w:rsidR="004C0AAC" w:rsidRPr="004C0AAC">
        <w:rPr>
          <w:rFonts w:ascii="Times New Roman" w:hAnsi="Times New Roman" w:cs="Times New Roman"/>
          <w:i/>
          <w:iCs/>
          <w:sz w:val="24"/>
          <w:szCs w:val="24"/>
        </w:rPr>
        <w:t>şekli bütünlük</w:t>
      </w:r>
      <w:r w:rsidR="004C0AAC">
        <w:rPr>
          <w:rFonts w:ascii="Times New Roman" w:hAnsi="Times New Roman" w:cs="Times New Roman"/>
          <w:i/>
          <w:iCs/>
          <w:sz w:val="24"/>
          <w:szCs w:val="24"/>
        </w:rPr>
        <w:t xml:space="preserve"> açısından </w:t>
      </w:r>
      <w:r w:rsidR="004C0AAC" w:rsidRPr="004C0AAC">
        <w:rPr>
          <w:rFonts w:ascii="Times New Roman" w:hAnsi="Times New Roman" w:cs="Times New Roman"/>
          <w:i/>
          <w:iCs/>
          <w:sz w:val="24"/>
          <w:szCs w:val="24"/>
        </w:rPr>
        <w:t>karara etki eden beyanlar/iddia ve savunmalar/deliller</w:t>
      </w:r>
      <w:r w:rsidR="004C0AAC">
        <w:rPr>
          <w:rFonts w:ascii="Times New Roman" w:hAnsi="Times New Roman" w:cs="Times New Roman"/>
          <w:i/>
          <w:iCs/>
          <w:sz w:val="24"/>
          <w:szCs w:val="24"/>
        </w:rPr>
        <w:t xml:space="preserve"> vs. ile d</w:t>
      </w:r>
      <w:r w:rsidR="004C0AAC" w:rsidRPr="004C0AAC">
        <w:rPr>
          <w:rFonts w:ascii="Times New Roman" w:hAnsi="Times New Roman" w:cs="Times New Roman"/>
          <w:i/>
          <w:iCs/>
          <w:sz w:val="24"/>
          <w:szCs w:val="24"/>
        </w:rPr>
        <w:t>iğer beyanlar/argümanlar</w:t>
      </w:r>
      <w:r w:rsidR="00566BAA">
        <w:rPr>
          <w:rFonts w:ascii="Times New Roman" w:hAnsi="Times New Roman" w:cs="Times New Roman"/>
          <w:i/>
          <w:iCs/>
          <w:sz w:val="24"/>
          <w:szCs w:val="24"/>
        </w:rPr>
        <w:t xml:space="preserve"> sunum maddeler</w:t>
      </w:r>
      <w:r w:rsidR="004C0AAC">
        <w:rPr>
          <w:rFonts w:ascii="Times New Roman" w:hAnsi="Times New Roman" w:cs="Times New Roman"/>
          <w:i/>
          <w:iCs/>
          <w:sz w:val="24"/>
          <w:szCs w:val="24"/>
        </w:rPr>
        <w:t>i</w:t>
      </w:r>
      <w:r w:rsidR="00566BAA">
        <w:rPr>
          <w:rFonts w:ascii="Times New Roman" w:hAnsi="Times New Roman" w:cs="Times New Roman"/>
          <w:i/>
          <w:iCs/>
          <w:sz w:val="24"/>
          <w:szCs w:val="24"/>
        </w:rPr>
        <w:t xml:space="preserve"> halinde görsel, animasyon ve videolarla desteklenir.</w:t>
      </w:r>
    </w:p>
    <w:p w14:paraId="34EACED6" w14:textId="77777777" w:rsidR="00566BAA" w:rsidRDefault="00566BAA" w:rsidP="00566BAA">
      <w:pPr>
        <w:pStyle w:val="NoSpacing"/>
        <w:rPr>
          <w:rFonts w:ascii="Times New Roman" w:hAnsi="Times New Roman" w:cs="Times New Roman"/>
          <w:sz w:val="24"/>
          <w:szCs w:val="24"/>
        </w:rPr>
      </w:pPr>
    </w:p>
    <w:p w14:paraId="2F0DBFEF" w14:textId="77777777" w:rsidR="00566BAA" w:rsidRPr="00333A1E" w:rsidRDefault="00566BAA" w:rsidP="00566BAA">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 xml:space="preserve">Adım 7: </w:t>
      </w:r>
    </w:p>
    <w:p w14:paraId="3D8905A5" w14:textId="77777777" w:rsidR="00566BAA" w:rsidRPr="00333A1E" w:rsidRDefault="00566BAA" w:rsidP="00566BAA">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Etkinlik "Oluşturma"</w:t>
      </w:r>
    </w:p>
    <w:p w14:paraId="4CAA7244" w14:textId="77777777" w:rsidR="00566BAA" w:rsidRDefault="00566BAA" w:rsidP="00566BAA">
      <w:pPr>
        <w:pStyle w:val="NoSpacing"/>
        <w:rPr>
          <w:rFonts w:ascii="Times New Roman" w:hAnsi="Times New Roman" w:cs="Times New Roman"/>
          <w:sz w:val="24"/>
          <w:szCs w:val="24"/>
        </w:rPr>
      </w:pPr>
    </w:p>
    <w:p w14:paraId="41EE870D" w14:textId="77777777" w:rsidR="00566BAA" w:rsidRDefault="00566BAA" w:rsidP="00566BAA">
      <w:pPr>
        <w:pStyle w:val="NoSpacing"/>
        <w:rPr>
          <w:rFonts w:ascii="Times New Roman" w:hAnsi="Times New Roman" w:cs="Times New Roman"/>
          <w:sz w:val="24"/>
          <w:szCs w:val="24"/>
        </w:rPr>
      </w:pPr>
      <w:r>
        <w:rPr>
          <w:rFonts w:ascii="Times New Roman" w:hAnsi="Times New Roman" w:cs="Times New Roman"/>
          <w:sz w:val="24"/>
          <w:szCs w:val="24"/>
        </w:rPr>
        <w:t>[Ekrandaki Soru]</w:t>
      </w:r>
    </w:p>
    <w:p w14:paraId="76BFCA39" w14:textId="188EBEB1" w:rsidR="00566BAA" w:rsidRDefault="004C0AAC" w:rsidP="00566BAA">
      <w:pPr>
        <w:pStyle w:val="NoSpacing"/>
        <w:rPr>
          <w:rFonts w:ascii="Times New Roman" w:hAnsi="Times New Roman" w:cs="Times New Roman"/>
          <w:sz w:val="24"/>
          <w:szCs w:val="24"/>
        </w:rPr>
      </w:pPr>
      <w:r>
        <w:rPr>
          <w:rFonts w:ascii="Times New Roman" w:hAnsi="Times New Roman" w:cs="Times New Roman"/>
          <w:sz w:val="24"/>
          <w:szCs w:val="24"/>
        </w:rPr>
        <w:t>A</w:t>
      </w:r>
      <w:r w:rsidRPr="004C0AAC">
        <w:rPr>
          <w:rFonts w:ascii="Times New Roman" w:hAnsi="Times New Roman" w:cs="Times New Roman"/>
          <w:sz w:val="24"/>
          <w:szCs w:val="24"/>
        </w:rPr>
        <w:t xml:space="preserve">ile hukuku davalarında kararlarda </w:t>
      </w:r>
      <w:r>
        <w:rPr>
          <w:rFonts w:ascii="Times New Roman" w:hAnsi="Times New Roman" w:cs="Times New Roman"/>
          <w:sz w:val="24"/>
          <w:szCs w:val="24"/>
        </w:rPr>
        <w:t xml:space="preserve">vurgulanması gereken </w:t>
      </w:r>
      <w:r w:rsidRPr="004C0AAC">
        <w:rPr>
          <w:rFonts w:ascii="Times New Roman" w:hAnsi="Times New Roman" w:cs="Times New Roman"/>
          <w:sz w:val="24"/>
          <w:szCs w:val="24"/>
        </w:rPr>
        <w:t xml:space="preserve">temel hak ve özgürlükler </w:t>
      </w:r>
      <w:r>
        <w:rPr>
          <w:rFonts w:ascii="Times New Roman" w:hAnsi="Times New Roman" w:cs="Times New Roman"/>
          <w:sz w:val="24"/>
          <w:szCs w:val="24"/>
        </w:rPr>
        <w:t>neden</w:t>
      </w:r>
      <w:r w:rsidRPr="004C0AAC">
        <w:rPr>
          <w:rFonts w:ascii="Times New Roman" w:hAnsi="Times New Roman" w:cs="Times New Roman"/>
          <w:sz w:val="24"/>
          <w:szCs w:val="24"/>
        </w:rPr>
        <w:t xml:space="preserve"> </w:t>
      </w:r>
      <w:r>
        <w:rPr>
          <w:rFonts w:ascii="Times New Roman" w:hAnsi="Times New Roman" w:cs="Times New Roman"/>
          <w:sz w:val="24"/>
          <w:szCs w:val="24"/>
        </w:rPr>
        <w:t>önemlidir?</w:t>
      </w:r>
    </w:p>
    <w:p w14:paraId="36BDD801" w14:textId="77777777" w:rsidR="00566BAA" w:rsidRDefault="00566BAA" w:rsidP="00566BAA">
      <w:pPr>
        <w:pStyle w:val="NoSpacing"/>
        <w:rPr>
          <w:rFonts w:ascii="Times New Roman" w:hAnsi="Times New Roman" w:cs="Times New Roman"/>
          <w:sz w:val="24"/>
          <w:szCs w:val="24"/>
        </w:rPr>
      </w:pPr>
    </w:p>
    <w:p w14:paraId="2C147C66" w14:textId="77777777" w:rsidR="00566BAA" w:rsidRDefault="00566BAA" w:rsidP="00566BAA">
      <w:pPr>
        <w:pStyle w:val="NoSpacing"/>
        <w:rPr>
          <w:rFonts w:ascii="Times New Roman" w:hAnsi="Times New Roman" w:cs="Times New Roman"/>
          <w:sz w:val="24"/>
          <w:szCs w:val="24"/>
        </w:rPr>
      </w:pPr>
      <w:r>
        <w:rPr>
          <w:rFonts w:ascii="Times New Roman" w:hAnsi="Times New Roman" w:cs="Times New Roman"/>
          <w:sz w:val="24"/>
          <w:szCs w:val="24"/>
        </w:rPr>
        <w:t>[Düşünmeleri için kısa bir süre verilerek geribildirim sunulur]</w:t>
      </w:r>
    </w:p>
    <w:p w14:paraId="28F52D52" w14:textId="77777777" w:rsidR="00566BAA" w:rsidRDefault="00566BAA" w:rsidP="00566BAA">
      <w:pPr>
        <w:pStyle w:val="NoSpacing"/>
        <w:rPr>
          <w:rFonts w:ascii="Times New Roman" w:hAnsi="Times New Roman" w:cs="Times New Roman"/>
          <w:sz w:val="24"/>
          <w:szCs w:val="24"/>
        </w:rPr>
      </w:pPr>
    </w:p>
    <w:p w14:paraId="497E061E" w14:textId="77777777" w:rsidR="004C0AAC" w:rsidRPr="004C0AAC" w:rsidRDefault="004C0AAC" w:rsidP="004C0AAC">
      <w:pPr>
        <w:pStyle w:val="NoSpacing"/>
        <w:rPr>
          <w:rFonts w:ascii="Times New Roman" w:hAnsi="Times New Roman" w:cs="Times New Roman"/>
          <w:sz w:val="24"/>
          <w:szCs w:val="24"/>
        </w:rPr>
      </w:pPr>
      <w:r w:rsidRPr="004C0AAC">
        <w:rPr>
          <w:rFonts w:ascii="Times New Roman" w:hAnsi="Times New Roman" w:cs="Times New Roman"/>
          <w:sz w:val="24"/>
          <w:szCs w:val="24"/>
        </w:rPr>
        <w:t xml:space="preserve">Gerekçeli kararlarda bulunması gereken; </w:t>
      </w:r>
    </w:p>
    <w:p w14:paraId="02BD98CD" w14:textId="0E91F897" w:rsidR="004C0AAC" w:rsidRPr="004C0AAC" w:rsidRDefault="004C0AAC">
      <w:pPr>
        <w:pStyle w:val="NoSpacing"/>
        <w:numPr>
          <w:ilvl w:val="0"/>
          <w:numId w:val="49"/>
        </w:numPr>
        <w:rPr>
          <w:rFonts w:ascii="Times New Roman" w:hAnsi="Times New Roman" w:cs="Times New Roman"/>
          <w:sz w:val="24"/>
          <w:szCs w:val="24"/>
        </w:rPr>
      </w:pPr>
      <w:r w:rsidRPr="004C0AAC">
        <w:rPr>
          <w:rFonts w:ascii="Times New Roman" w:hAnsi="Times New Roman" w:cs="Times New Roman"/>
          <w:sz w:val="24"/>
          <w:szCs w:val="24"/>
        </w:rPr>
        <w:t xml:space="preserve">somut olaya dair vakıaların saptanması, </w:t>
      </w:r>
    </w:p>
    <w:p w14:paraId="3E9B932A" w14:textId="74D54B1F" w:rsidR="004C0AAC" w:rsidRPr="004C0AAC" w:rsidRDefault="004C0AAC">
      <w:pPr>
        <w:pStyle w:val="NoSpacing"/>
        <w:numPr>
          <w:ilvl w:val="0"/>
          <w:numId w:val="49"/>
        </w:numPr>
        <w:rPr>
          <w:rFonts w:ascii="Times New Roman" w:hAnsi="Times New Roman" w:cs="Times New Roman"/>
          <w:sz w:val="24"/>
          <w:szCs w:val="24"/>
        </w:rPr>
      </w:pPr>
      <w:r w:rsidRPr="004C0AAC">
        <w:rPr>
          <w:rFonts w:ascii="Times New Roman" w:hAnsi="Times New Roman" w:cs="Times New Roman"/>
          <w:sz w:val="24"/>
          <w:szCs w:val="24"/>
        </w:rPr>
        <w:t>hukuk normunun/normlarının tespit edilmesi,</w:t>
      </w:r>
    </w:p>
    <w:p w14:paraId="71698FEB" w14:textId="3732E289" w:rsidR="004C0AAC" w:rsidRPr="004C0AAC" w:rsidRDefault="004C0AAC">
      <w:pPr>
        <w:pStyle w:val="NoSpacing"/>
        <w:numPr>
          <w:ilvl w:val="0"/>
          <w:numId w:val="49"/>
        </w:numPr>
        <w:rPr>
          <w:rFonts w:ascii="Times New Roman" w:hAnsi="Times New Roman" w:cs="Times New Roman"/>
          <w:sz w:val="24"/>
          <w:szCs w:val="24"/>
        </w:rPr>
      </w:pPr>
      <w:r w:rsidRPr="004C0AAC">
        <w:rPr>
          <w:rFonts w:ascii="Times New Roman" w:hAnsi="Times New Roman" w:cs="Times New Roman"/>
          <w:sz w:val="24"/>
          <w:szCs w:val="24"/>
        </w:rPr>
        <w:t xml:space="preserve">vakıaların uygulanan hukuk normları ve toplanan delillerle ilişkilendirilmesi, </w:t>
      </w:r>
    </w:p>
    <w:p w14:paraId="79C31D28" w14:textId="6C982DF5" w:rsidR="004C0AAC" w:rsidRPr="004C0AAC" w:rsidRDefault="004C0AAC">
      <w:pPr>
        <w:pStyle w:val="NoSpacing"/>
        <w:numPr>
          <w:ilvl w:val="0"/>
          <w:numId w:val="49"/>
        </w:numPr>
        <w:rPr>
          <w:rFonts w:ascii="Times New Roman" w:hAnsi="Times New Roman" w:cs="Times New Roman"/>
          <w:sz w:val="24"/>
          <w:szCs w:val="24"/>
        </w:rPr>
      </w:pPr>
      <w:r w:rsidRPr="004C0AAC">
        <w:rPr>
          <w:rFonts w:ascii="Times New Roman" w:hAnsi="Times New Roman" w:cs="Times New Roman"/>
          <w:sz w:val="24"/>
          <w:szCs w:val="24"/>
        </w:rPr>
        <w:t xml:space="preserve">tarafların karara etki eden beyanları, iddia ve savunmalarının gerekçede belirtilmesi, </w:t>
      </w:r>
    </w:p>
    <w:p w14:paraId="4D429239" w14:textId="0D4A6FB2" w:rsidR="004C0AAC" w:rsidRPr="004C0AAC" w:rsidRDefault="004C0AAC">
      <w:pPr>
        <w:pStyle w:val="NoSpacing"/>
        <w:numPr>
          <w:ilvl w:val="0"/>
          <w:numId w:val="49"/>
        </w:numPr>
        <w:rPr>
          <w:rFonts w:ascii="Times New Roman" w:hAnsi="Times New Roman" w:cs="Times New Roman"/>
          <w:sz w:val="24"/>
          <w:szCs w:val="24"/>
        </w:rPr>
      </w:pPr>
      <w:r w:rsidRPr="004C0AAC">
        <w:rPr>
          <w:rFonts w:ascii="Times New Roman" w:hAnsi="Times New Roman" w:cs="Times New Roman"/>
          <w:sz w:val="24"/>
          <w:szCs w:val="24"/>
        </w:rPr>
        <w:t xml:space="preserve">kanaatin nasıl oluştuğunun açıklanması, </w:t>
      </w:r>
    </w:p>
    <w:p w14:paraId="0DF076F1" w14:textId="06C1C9B5" w:rsidR="004C0AAC" w:rsidRPr="004C0AAC" w:rsidRDefault="004C0AAC">
      <w:pPr>
        <w:pStyle w:val="NoSpacing"/>
        <w:numPr>
          <w:ilvl w:val="0"/>
          <w:numId w:val="49"/>
        </w:numPr>
        <w:rPr>
          <w:rFonts w:ascii="Times New Roman" w:hAnsi="Times New Roman" w:cs="Times New Roman"/>
          <w:sz w:val="24"/>
          <w:szCs w:val="24"/>
        </w:rPr>
      </w:pPr>
      <w:r w:rsidRPr="004C0AAC">
        <w:rPr>
          <w:rFonts w:ascii="Times New Roman" w:hAnsi="Times New Roman" w:cs="Times New Roman"/>
          <w:sz w:val="24"/>
          <w:szCs w:val="24"/>
        </w:rPr>
        <w:t xml:space="preserve">kanun yolunun ve süresinin izah edilmesi </w:t>
      </w:r>
    </w:p>
    <w:p w14:paraId="5D0FB40C" w14:textId="77777777" w:rsidR="004C0AAC" w:rsidRPr="004C0AAC" w:rsidRDefault="004C0AAC" w:rsidP="004C0AAC">
      <w:pPr>
        <w:pStyle w:val="NoSpacing"/>
        <w:rPr>
          <w:rFonts w:ascii="Times New Roman" w:hAnsi="Times New Roman" w:cs="Times New Roman"/>
          <w:sz w:val="24"/>
          <w:szCs w:val="24"/>
        </w:rPr>
      </w:pPr>
    </w:p>
    <w:p w14:paraId="106A5369" w14:textId="5363E544" w:rsidR="00566BAA" w:rsidRDefault="004C0AAC" w:rsidP="00566BAA">
      <w:pPr>
        <w:pStyle w:val="NoSpacing"/>
        <w:rPr>
          <w:rFonts w:ascii="Times New Roman" w:hAnsi="Times New Roman" w:cs="Times New Roman"/>
          <w:sz w:val="24"/>
          <w:szCs w:val="24"/>
        </w:rPr>
      </w:pPr>
      <w:r w:rsidRPr="004C0AAC">
        <w:rPr>
          <w:rFonts w:ascii="Times New Roman" w:hAnsi="Times New Roman" w:cs="Times New Roman"/>
          <w:sz w:val="24"/>
          <w:szCs w:val="24"/>
        </w:rPr>
        <w:t xml:space="preserve">gibi temel hususların yanı sıra, dava konusuyla ilgili temel hak ve özgürlüklerden de (insan haklarından ) gerekçe metninde bahsetmek AİHM’inetkili bir gerekçe için sıkça aradığı ölçütlerden biridir. Bu da şaşırtıcı değildir, zira AİHM, adı üstünde insan hakları mahkemesidir ve yargılama yapabilmesinin en temel şartlarından biri ortada bir insan hakkı ihlali olmasıdır. İnsan haklarının da bir bütün olduğu, birinin diğerinden üstün tutulamayacağı ya da birbirinden soyutlanarak sadece bir kısmının korunamayacağı, birindeki hukuksal bir gerilemenin diğerlerinde de gerilemeyi beraberinde getireceği aşikardır.  Tam da bu nedenle, AİHM gerekçeli karar hakkının da (adil </w:t>
      </w:r>
      <w:r w:rsidRPr="004C0AAC">
        <w:rPr>
          <w:rFonts w:ascii="Times New Roman" w:hAnsi="Times New Roman" w:cs="Times New Roman"/>
          <w:sz w:val="24"/>
          <w:szCs w:val="24"/>
        </w:rPr>
        <w:lastRenderedPageBreak/>
        <w:t>yargılanma hakkı kapsamında), diğer birçok temel hak ile yakından ilişkili olduğunu kararlarında vurgulamaktadır. Ulusal düzeylerde de mahkemelerin ve hakimlerin de somut olayın özelliklerini dikkate alarak bu yaklaşımı sergilemeleri şüphesiz ki gerekçenin etkililiğini artırmaya yönelik isabetli bir tercih olacaktır. Bu da gerekçesizlik ya da eksik/zayıf gerekçe sebebiyle AİHM nezdinde verilen ihlal kararlarının sayısını ciddi şekilde düşürmeye yardımcı olacaktır</w:t>
      </w:r>
      <w:r w:rsidR="00566BAA">
        <w:rPr>
          <w:rFonts w:ascii="Times New Roman" w:hAnsi="Times New Roman" w:cs="Times New Roman"/>
          <w:sz w:val="24"/>
          <w:szCs w:val="24"/>
        </w:rPr>
        <w:t>.</w:t>
      </w:r>
    </w:p>
    <w:p w14:paraId="3A82B9B6" w14:textId="74BDDB2C" w:rsidR="00566BAA" w:rsidRDefault="00566BAA" w:rsidP="00566BAA">
      <w:pPr>
        <w:spacing w:line="240" w:lineRule="auto"/>
        <w:jc w:val="left"/>
        <w:rPr>
          <w:rFonts w:ascii="Times New Roman" w:eastAsiaTheme="minorEastAsia" w:hAnsi="Times New Roman"/>
          <w:b/>
          <w:bCs/>
          <w:i/>
          <w:iCs/>
          <w:szCs w:val="24"/>
        </w:rPr>
      </w:pPr>
    </w:p>
    <w:p w14:paraId="441B57CE" w14:textId="77777777" w:rsidR="00566BAA" w:rsidRPr="00461D9B" w:rsidRDefault="00566BAA" w:rsidP="00566BAA">
      <w:pPr>
        <w:pStyle w:val="NoSpacing"/>
        <w:rPr>
          <w:rFonts w:ascii="Times New Roman" w:hAnsi="Times New Roman" w:cs="Times New Roman"/>
          <w:b/>
          <w:bCs/>
          <w:i/>
          <w:iCs/>
          <w:sz w:val="24"/>
          <w:szCs w:val="24"/>
        </w:rPr>
      </w:pPr>
      <w:r w:rsidRPr="00461D9B">
        <w:rPr>
          <w:rFonts w:ascii="Times New Roman" w:hAnsi="Times New Roman" w:cs="Times New Roman"/>
          <w:b/>
          <w:bCs/>
          <w:i/>
          <w:iCs/>
          <w:sz w:val="24"/>
          <w:szCs w:val="24"/>
        </w:rPr>
        <w:t xml:space="preserve">Adım 8: </w:t>
      </w:r>
    </w:p>
    <w:p w14:paraId="680447C2" w14:textId="77777777" w:rsidR="00566BAA" w:rsidRPr="00461D9B" w:rsidRDefault="00566BAA" w:rsidP="00566BAA">
      <w:pPr>
        <w:pStyle w:val="NoSpacing"/>
        <w:rPr>
          <w:rFonts w:ascii="Times New Roman" w:hAnsi="Times New Roman" w:cs="Times New Roman"/>
          <w:b/>
          <w:bCs/>
          <w:i/>
          <w:iCs/>
          <w:sz w:val="24"/>
          <w:szCs w:val="24"/>
        </w:rPr>
      </w:pPr>
      <w:r w:rsidRPr="00461D9B">
        <w:rPr>
          <w:rFonts w:ascii="Times New Roman" w:hAnsi="Times New Roman" w:cs="Times New Roman"/>
          <w:b/>
          <w:bCs/>
          <w:i/>
          <w:iCs/>
          <w:sz w:val="24"/>
          <w:szCs w:val="24"/>
        </w:rPr>
        <w:t xml:space="preserve">Özetleme </w:t>
      </w:r>
    </w:p>
    <w:p w14:paraId="0741DA16" w14:textId="77777777" w:rsidR="00566BAA" w:rsidRDefault="00566BAA" w:rsidP="00566BAA">
      <w:pPr>
        <w:pStyle w:val="NoSpacing"/>
        <w:rPr>
          <w:rFonts w:ascii="Times New Roman" w:hAnsi="Times New Roman" w:cs="Times New Roman"/>
          <w:sz w:val="24"/>
          <w:szCs w:val="24"/>
        </w:rPr>
      </w:pPr>
    </w:p>
    <w:p w14:paraId="04583418" w14:textId="77777777" w:rsidR="00566BAA" w:rsidRDefault="00566BAA" w:rsidP="00566BAA">
      <w:pPr>
        <w:pStyle w:val="NoSpacing"/>
        <w:rPr>
          <w:rFonts w:ascii="Times New Roman" w:hAnsi="Times New Roman" w:cs="Times New Roman"/>
          <w:sz w:val="24"/>
          <w:szCs w:val="24"/>
        </w:rPr>
      </w:pPr>
      <w:r>
        <w:rPr>
          <w:rFonts w:ascii="Times New Roman" w:hAnsi="Times New Roman" w:cs="Times New Roman"/>
          <w:sz w:val="24"/>
          <w:szCs w:val="24"/>
        </w:rPr>
        <w:t>[Dış Ses]</w:t>
      </w:r>
    </w:p>
    <w:p w14:paraId="46D335BD" w14:textId="77777777" w:rsidR="00566BAA" w:rsidRPr="00461D9B" w:rsidRDefault="00566BAA" w:rsidP="00566BAA">
      <w:pPr>
        <w:spacing w:after="240" w:line="240" w:lineRule="auto"/>
        <w:ind w:right="-1"/>
        <w:rPr>
          <w:rFonts w:ascii="Times New Roman" w:hAnsi="Times New Roman"/>
          <w:bCs/>
          <w:i/>
          <w:iCs/>
          <w:szCs w:val="24"/>
        </w:rPr>
      </w:pPr>
      <w:r w:rsidRPr="00461D9B">
        <w:rPr>
          <w:rFonts w:ascii="Times New Roman" w:hAnsi="Times New Roman"/>
          <w:bCs/>
          <w:i/>
          <w:iCs/>
          <w:szCs w:val="24"/>
        </w:rPr>
        <w:t>Bu etkinlikle birlikte oturumun sonuna geldik. Şimdi dilerseniz buraya kadar öğrendiklerimizi yeniden gözden geçirelim</w:t>
      </w:r>
      <w:r>
        <w:rPr>
          <w:rFonts w:ascii="Times New Roman" w:hAnsi="Times New Roman"/>
          <w:bCs/>
          <w:i/>
          <w:iCs/>
          <w:szCs w:val="24"/>
        </w:rPr>
        <w:t>:</w:t>
      </w:r>
    </w:p>
    <w:p w14:paraId="5A4658CF" w14:textId="6E622B17" w:rsidR="009B0C30" w:rsidRPr="009B0C30" w:rsidRDefault="009B0C30" w:rsidP="009B0C30">
      <w:pPr>
        <w:pStyle w:val="NoSpacing"/>
        <w:rPr>
          <w:rFonts w:ascii="Times New Roman" w:hAnsi="Times New Roman" w:cs="Times New Roman"/>
          <w:sz w:val="24"/>
          <w:szCs w:val="24"/>
        </w:rPr>
      </w:pPr>
      <w:r>
        <w:rPr>
          <w:rFonts w:ascii="Times New Roman" w:hAnsi="Times New Roman" w:cs="Times New Roman"/>
          <w:sz w:val="24"/>
          <w:szCs w:val="24"/>
        </w:rPr>
        <w:t>A</w:t>
      </w:r>
      <w:r w:rsidRPr="009B0C30">
        <w:rPr>
          <w:rFonts w:ascii="Times New Roman" w:hAnsi="Times New Roman" w:cs="Times New Roman"/>
          <w:sz w:val="24"/>
          <w:szCs w:val="24"/>
        </w:rPr>
        <w:t>ile hukuku uyuşmazlıklarına ilişkin verilen her türlü yargı kararının gerekçelendirilmesinde, mümkün olduğu ölçüde, temel hak ve özgürlüklere atıfta bulunularak, olaya uygun düşen temel haklarla kararın ilişkilendirilmesinin önem</w:t>
      </w:r>
      <w:r>
        <w:rPr>
          <w:rFonts w:ascii="Times New Roman" w:hAnsi="Times New Roman" w:cs="Times New Roman"/>
          <w:sz w:val="24"/>
          <w:szCs w:val="24"/>
        </w:rPr>
        <w:t>lidir.</w:t>
      </w:r>
      <w:r w:rsidRPr="009B0C30">
        <w:rPr>
          <w:rFonts w:ascii="Times New Roman" w:hAnsi="Times New Roman" w:cs="Times New Roman"/>
          <w:sz w:val="24"/>
          <w:szCs w:val="24"/>
        </w:rPr>
        <w:t xml:space="preserve"> Gerek AYM’nin gerekse AİHM’in bu yönde yerleşik içtihadı olduğu gerçeği çeşitli örnekler üzerinden somutlaştırılmıştır. </w:t>
      </w:r>
    </w:p>
    <w:p w14:paraId="57C9EF04" w14:textId="77777777" w:rsidR="009B0C30" w:rsidRPr="009B0C30" w:rsidRDefault="009B0C30" w:rsidP="009B0C30">
      <w:pPr>
        <w:pStyle w:val="NoSpacing"/>
        <w:rPr>
          <w:rFonts w:ascii="Times New Roman" w:hAnsi="Times New Roman" w:cs="Times New Roman"/>
          <w:sz w:val="24"/>
          <w:szCs w:val="24"/>
        </w:rPr>
      </w:pPr>
    </w:p>
    <w:p w14:paraId="76BF7550" w14:textId="358C0160" w:rsidR="00566BAA" w:rsidRDefault="009B0C30" w:rsidP="009B0C30">
      <w:pPr>
        <w:pStyle w:val="NoSpacing"/>
        <w:rPr>
          <w:rFonts w:ascii="Times New Roman" w:hAnsi="Times New Roman" w:cs="Times New Roman"/>
          <w:sz w:val="24"/>
          <w:szCs w:val="24"/>
        </w:rPr>
      </w:pPr>
      <w:r w:rsidRPr="009B0C30">
        <w:rPr>
          <w:rFonts w:ascii="Times New Roman" w:hAnsi="Times New Roman" w:cs="Times New Roman"/>
          <w:sz w:val="24"/>
          <w:szCs w:val="24"/>
        </w:rPr>
        <w:t xml:space="preserve">Elbette ki temel haklardan sadece birkaçı bu </w:t>
      </w:r>
      <w:r>
        <w:rPr>
          <w:rFonts w:ascii="Times New Roman" w:hAnsi="Times New Roman" w:cs="Times New Roman"/>
          <w:sz w:val="24"/>
          <w:szCs w:val="24"/>
        </w:rPr>
        <w:t xml:space="preserve">oturumda </w:t>
      </w:r>
      <w:r w:rsidRPr="009B0C30">
        <w:rPr>
          <w:rFonts w:ascii="Times New Roman" w:hAnsi="Times New Roman" w:cs="Times New Roman"/>
          <w:sz w:val="24"/>
          <w:szCs w:val="24"/>
        </w:rPr>
        <w:t>örnek olarak ele alınmış ve aile hukuku kapsamındaki uyuşmazlıklarda söz konusu haklara nasıl atıfta bulunulabileceğine işaret edilerek, uygulamadaki çeşitli farklı görüşlerin de üzerinde düşünülmesi ve karşılıklı olarak farklı görüşlerin tartışılması teşvik edilmiştir. Aile davalarına ilişkin kararlarda burada örneksenenler dışında diğer temel hak ve özgürlüklere de pek tabii ki atıfta bulunulması, kararın burada örneklenenler dışındaki diğer temel haklarla ilişkilendirilmesi de mümkündür.  Burada esas amaçlanan; söz konusu yargı kararının, Yargıtay, AYM veya AİHM nezdinde geçireceği olası bir denetimde, gerekçesinin bu mahkemelerin içtihatları ile uyumlu olması ya da farklı yönde olacaksa bile; bu mahkemeleri “ikna edici” içeriğe sahip olabilmesidir. Bu da ancak hukuk kurallarının somut olaya doğru şekilde uygulanması, bu kitapçıktaki diğer ünitelerde detaylı olarak açıklanan etkili gerekçe içerik ve yazımına dikkat edilmesi ve bunlar yapılırken dava ya da uyuşmazlık konusu olay ile ilişkili temel hak ve özgürlüklere gerekçe metninde gönderme yapılması ile mümkün olmaktadır. Böylece karar, gerekçesi sayesinde adeta temel hakların koruma alanından yararlanabilecek ölçüde güçlü, istikrarlı ve hukukun nihai amacı olan adaletin tesis edilmesine elverişli bir karar olacak ve anılan mahkemelerin önüne getirilse bile, meşru görülmesi sağlanacaktır. Bu durum, AİHM nezdinde ihlal kararlarının da sayıca azaltılmasına katkıda bulunacaktır. Yine tam da bu sebepten ötürü bu ünitede, AİHM ve AYM içtihadıyla uyumlu olan örnek kararlar kadar ihtilaflı görülen kararlar üzerinden de örnekler verilmeye çalışılmıştır. Zira AİHS’ye taraf tüm ülkelerde hukuk sistemlerinin ileriye götürülmesi için üzerinde en çok düşünülmesi gereken kararlar olumlu yönde olanlar değil, aksaklıklar içeren kararlardır.</w:t>
      </w:r>
    </w:p>
    <w:p w14:paraId="571D8914" w14:textId="2320AFDD" w:rsidR="00AB39FE" w:rsidRDefault="00AB39FE" w:rsidP="009B0C30">
      <w:pPr>
        <w:pStyle w:val="NoSpacing"/>
        <w:rPr>
          <w:rFonts w:ascii="Times New Roman" w:hAnsi="Times New Roman" w:cs="Times New Roman"/>
          <w:sz w:val="24"/>
          <w:szCs w:val="24"/>
        </w:rPr>
      </w:pPr>
    </w:p>
    <w:p w14:paraId="4FF50ECE" w14:textId="3C6B77ED" w:rsidR="00AB39FE" w:rsidRPr="00AB39FE" w:rsidRDefault="00AB39FE" w:rsidP="00AB39FE">
      <w:pPr>
        <w:pStyle w:val="NoSpacing"/>
        <w:rPr>
          <w:rFonts w:ascii="Times New Roman" w:hAnsi="Times New Roman" w:cs="Times New Roman"/>
          <w:sz w:val="24"/>
          <w:szCs w:val="24"/>
        </w:rPr>
      </w:pPr>
      <w:r>
        <w:rPr>
          <w:rFonts w:ascii="Times New Roman" w:hAnsi="Times New Roman" w:cs="Times New Roman"/>
          <w:sz w:val="24"/>
          <w:szCs w:val="24"/>
        </w:rPr>
        <w:t>E</w:t>
      </w:r>
      <w:r w:rsidRPr="00AB39FE">
        <w:rPr>
          <w:rFonts w:ascii="Times New Roman" w:hAnsi="Times New Roman" w:cs="Times New Roman"/>
          <w:sz w:val="24"/>
          <w:szCs w:val="24"/>
        </w:rPr>
        <w:t>tkili gerekçeye dair içeriksel ve şekilsel olarak atfedilen nitelikler, aslında her yargı kararının gerekçesi için aranması gereken ve asgari “standart” haline getirilmesi gayet mümkün olan niteliklerdir.</w:t>
      </w:r>
    </w:p>
    <w:p w14:paraId="0745C743" w14:textId="77777777" w:rsidR="00AB39FE" w:rsidRPr="00AB39FE" w:rsidRDefault="00AB39FE" w:rsidP="00AB39FE">
      <w:pPr>
        <w:pStyle w:val="NoSpacing"/>
        <w:rPr>
          <w:rFonts w:ascii="Times New Roman" w:hAnsi="Times New Roman" w:cs="Times New Roman"/>
          <w:sz w:val="24"/>
          <w:szCs w:val="24"/>
        </w:rPr>
      </w:pPr>
    </w:p>
    <w:p w14:paraId="1AFA0153" w14:textId="77777777" w:rsidR="00AB39FE" w:rsidRPr="00AB39FE" w:rsidRDefault="00AB39FE" w:rsidP="00AB39FE">
      <w:pPr>
        <w:pStyle w:val="NoSpacing"/>
        <w:rPr>
          <w:rFonts w:ascii="Times New Roman" w:hAnsi="Times New Roman" w:cs="Times New Roman"/>
          <w:sz w:val="24"/>
          <w:szCs w:val="24"/>
        </w:rPr>
      </w:pPr>
      <w:r w:rsidRPr="00AB39FE">
        <w:rPr>
          <w:rFonts w:ascii="Times New Roman" w:hAnsi="Times New Roman" w:cs="Times New Roman"/>
          <w:sz w:val="24"/>
          <w:szCs w:val="24"/>
        </w:rPr>
        <w:t xml:space="preserve">Nitekim başta da söylendiği gibi etkili gerekçede “aranan” söz konusu nitelikler sadece sayılı yargı kararının ulaşabileceği, “ideal” veya “erişilmesi güç” bir durumu işaret etmemektedir. Örneğin; aile mahkemesinde görülen bir boşanma davasında, velayete ilişkin değerlendirme yaparken hâkimin, hem bu ünitede hem de tüm kitapçık boyunca örneklenen ve yerleşik hale gelmiş üst mahkeme karalarına ve özellikle AİHM’in güncel yaklaşımına ve örnek kararlarına dair bilgisi önemli rol oynayacaktır. Bu sayede, gerekçede önce hangi hususları karşılayacağı, anlatım sırasında neye dikkat edeceği, kararına etki eden tüm delillerle olayı nasıl ilişkilendireceği ve temel hak ve </w:t>
      </w:r>
      <w:r w:rsidRPr="00AB39FE">
        <w:rPr>
          <w:rFonts w:ascii="Times New Roman" w:hAnsi="Times New Roman" w:cs="Times New Roman"/>
          <w:sz w:val="24"/>
          <w:szCs w:val="24"/>
        </w:rPr>
        <w:lastRenderedPageBreak/>
        <w:t xml:space="preserve">özgürlükler ile nasıl bağlantı kuracağı gibi hususlar, hâkimin önceden vakıf olduğu hususlar olacağından, etkili gerekçelendirme yapması da çok kolaylaşacaktır. </w:t>
      </w:r>
    </w:p>
    <w:p w14:paraId="04119889" w14:textId="77777777" w:rsidR="00AB39FE" w:rsidRPr="00AB39FE" w:rsidRDefault="00AB39FE" w:rsidP="00AB39FE">
      <w:pPr>
        <w:pStyle w:val="NoSpacing"/>
        <w:rPr>
          <w:rFonts w:ascii="Times New Roman" w:hAnsi="Times New Roman" w:cs="Times New Roman"/>
          <w:sz w:val="24"/>
          <w:szCs w:val="24"/>
        </w:rPr>
      </w:pPr>
    </w:p>
    <w:p w14:paraId="321568E8" w14:textId="77777777" w:rsidR="00AB39FE" w:rsidRPr="00AB39FE" w:rsidRDefault="00AB39FE" w:rsidP="00AB39FE">
      <w:pPr>
        <w:pStyle w:val="NoSpacing"/>
        <w:rPr>
          <w:rFonts w:ascii="Times New Roman" w:hAnsi="Times New Roman" w:cs="Times New Roman"/>
          <w:sz w:val="24"/>
          <w:szCs w:val="24"/>
        </w:rPr>
      </w:pPr>
      <w:r w:rsidRPr="00AB39FE">
        <w:rPr>
          <w:rFonts w:ascii="Times New Roman" w:hAnsi="Times New Roman" w:cs="Times New Roman"/>
          <w:sz w:val="24"/>
          <w:szCs w:val="24"/>
        </w:rPr>
        <w:t>Aynı şekilde, kararların türünün benzer olduğu durumlarda dahi, aynı gerekçeleri birebir yinelemek yerine, her olayın aslında kendine özgü, adeta ayrı bir DNA’sı varmışçasına farklılaşan özelliklerini dikkate alarak, gerekçelendirmenin hâkim tarafından özgün içerikte yapılması, o karara ve genel olarak da yargıya ve adalete olan güveni pekiştirecektir.</w:t>
      </w:r>
    </w:p>
    <w:p w14:paraId="380784D5" w14:textId="77777777" w:rsidR="00AB39FE" w:rsidRDefault="00AB39FE" w:rsidP="009B0C30">
      <w:pPr>
        <w:pStyle w:val="NoSpacing"/>
        <w:rPr>
          <w:rFonts w:ascii="Times New Roman" w:hAnsi="Times New Roman" w:cs="Times New Roman"/>
          <w:sz w:val="24"/>
          <w:szCs w:val="24"/>
        </w:rPr>
      </w:pPr>
    </w:p>
    <w:p w14:paraId="2A046CE2" w14:textId="77777777" w:rsidR="00566BAA" w:rsidRPr="00E44109" w:rsidRDefault="00566BAA" w:rsidP="00566BAA">
      <w:pPr>
        <w:pStyle w:val="NoSpacing"/>
        <w:rPr>
          <w:rFonts w:ascii="Times New Roman" w:hAnsi="Times New Roman" w:cs="Times New Roman"/>
          <w:sz w:val="24"/>
          <w:szCs w:val="24"/>
        </w:rPr>
      </w:pPr>
    </w:p>
    <w:p w14:paraId="06D1E675" w14:textId="77777777" w:rsidR="00566BAA" w:rsidRPr="0024208E" w:rsidRDefault="00566BAA" w:rsidP="00566BAA">
      <w:pPr>
        <w:pStyle w:val="NoSpacing"/>
        <w:rPr>
          <w:rFonts w:ascii="Times New Roman" w:hAnsi="Times New Roman" w:cs="Times New Roman"/>
          <w:b/>
          <w:bCs/>
          <w:i/>
          <w:iCs/>
          <w:sz w:val="24"/>
          <w:szCs w:val="24"/>
        </w:rPr>
      </w:pPr>
      <w:r w:rsidRPr="0024208E">
        <w:rPr>
          <w:rFonts w:ascii="Times New Roman" w:hAnsi="Times New Roman" w:cs="Times New Roman"/>
          <w:b/>
          <w:bCs/>
          <w:i/>
          <w:iCs/>
          <w:sz w:val="24"/>
          <w:szCs w:val="24"/>
        </w:rPr>
        <w:t xml:space="preserve">Adım 9: </w:t>
      </w:r>
    </w:p>
    <w:p w14:paraId="3D82CD80" w14:textId="77777777" w:rsidR="00566BAA" w:rsidRPr="0024208E" w:rsidRDefault="00566BAA" w:rsidP="00566BAA">
      <w:pPr>
        <w:pStyle w:val="NoSpacing"/>
        <w:rPr>
          <w:rFonts w:ascii="Times New Roman" w:hAnsi="Times New Roman" w:cs="Times New Roman"/>
          <w:b/>
          <w:bCs/>
          <w:i/>
          <w:iCs/>
          <w:sz w:val="24"/>
          <w:szCs w:val="24"/>
        </w:rPr>
      </w:pPr>
      <w:r w:rsidRPr="0024208E">
        <w:rPr>
          <w:rFonts w:ascii="Times New Roman" w:hAnsi="Times New Roman" w:cs="Times New Roman"/>
          <w:b/>
          <w:bCs/>
          <w:i/>
          <w:iCs/>
          <w:sz w:val="24"/>
          <w:szCs w:val="24"/>
        </w:rPr>
        <w:t>Değerlendirme</w:t>
      </w:r>
    </w:p>
    <w:p w14:paraId="5E128DC7" w14:textId="77777777" w:rsidR="00566BAA" w:rsidRDefault="00566BAA" w:rsidP="00566BAA">
      <w:pPr>
        <w:pStyle w:val="NoSpacing"/>
        <w:rPr>
          <w:rFonts w:ascii="Times New Roman" w:hAnsi="Times New Roman" w:cs="Times New Roman"/>
          <w:sz w:val="24"/>
          <w:szCs w:val="24"/>
        </w:rPr>
      </w:pPr>
    </w:p>
    <w:p w14:paraId="08D5E2D0" w14:textId="77777777" w:rsidR="00566BAA" w:rsidRDefault="00566BAA" w:rsidP="00566BAA">
      <w:pPr>
        <w:pStyle w:val="NoSpacing"/>
        <w:rPr>
          <w:rFonts w:ascii="Times New Roman" w:hAnsi="Times New Roman" w:cs="Times New Roman"/>
          <w:sz w:val="24"/>
          <w:szCs w:val="24"/>
        </w:rPr>
      </w:pPr>
      <w:r>
        <w:rPr>
          <w:rFonts w:ascii="Times New Roman" w:hAnsi="Times New Roman" w:cs="Times New Roman"/>
          <w:sz w:val="24"/>
          <w:szCs w:val="24"/>
        </w:rPr>
        <w:t>Oturum sonunda süreçteki katılımcının gelişimini izlemek için çoktan seçmeli, boşluk doldurma ve doğru/yanlış sorularından oluşan 10 soruluk bir kısa sınav uygulanır.</w:t>
      </w:r>
    </w:p>
    <w:p w14:paraId="106AFF09" w14:textId="77777777" w:rsidR="00566BAA" w:rsidRDefault="00566BAA" w:rsidP="00566BAA">
      <w:pPr>
        <w:spacing w:line="240" w:lineRule="auto"/>
        <w:rPr>
          <w:rFonts w:ascii="Times New Roman" w:hAnsi="Times New Roman"/>
        </w:rPr>
      </w:pPr>
    </w:p>
    <w:p w14:paraId="73C6BBF5" w14:textId="77777777" w:rsidR="00566BAA" w:rsidRDefault="00566BAA" w:rsidP="00566BAA">
      <w:pPr>
        <w:spacing w:line="240" w:lineRule="auto"/>
        <w:rPr>
          <w:rFonts w:ascii="Times New Roman" w:hAnsi="Times New Roman"/>
        </w:rPr>
      </w:pPr>
    </w:p>
    <w:p w14:paraId="2A258EFB" w14:textId="77777777" w:rsidR="00566BAA" w:rsidRDefault="00566BAA" w:rsidP="00566BAA">
      <w:pPr>
        <w:spacing w:line="240" w:lineRule="auto"/>
        <w:jc w:val="left"/>
        <w:rPr>
          <w:rFonts w:ascii="Times New Roman" w:eastAsia="SimSun" w:hAnsi="Times New Roman"/>
          <w:b/>
          <w:bCs/>
          <w:color w:val="000000"/>
          <w:szCs w:val="24"/>
          <w:lang w:eastAsia="x-none"/>
        </w:rPr>
      </w:pPr>
      <w:r>
        <w:rPr>
          <w:rFonts w:ascii="Times New Roman" w:hAnsi="Times New Roman"/>
          <w:color w:val="000000"/>
          <w:szCs w:val="24"/>
        </w:rPr>
        <w:br w:type="page"/>
      </w:r>
    </w:p>
    <w:p w14:paraId="7DEAF917" w14:textId="77777777" w:rsidR="00566BAA" w:rsidRDefault="00566BAA" w:rsidP="00566BAA">
      <w:pPr>
        <w:pStyle w:val="Heading1"/>
        <w:spacing w:line="240" w:lineRule="auto"/>
        <w:jc w:val="center"/>
        <w:rPr>
          <w:rFonts w:ascii="Times New Roman" w:hAnsi="Times New Roman"/>
          <w:color w:val="000000"/>
          <w:sz w:val="24"/>
          <w:szCs w:val="24"/>
          <w:lang w:val="tr-TR"/>
        </w:rPr>
      </w:pPr>
      <w:r>
        <w:rPr>
          <w:rFonts w:ascii="Times New Roman" w:hAnsi="Times New Roman"/>
          <w:color w:val="000000"/>
          <w:sz w:val="24"/>
          <w:szCs w:val="24"/>
          <w:lang w:val="tr-TR"/>
        </w:rPr>
        <w:lastRenderedPageBreak/>
        <w:t>O</w:t>
      </w:r>
      <w:r w:rsidRPr="003A55EF">
        <w:rPr>
          <w:rFonts w:ascii="Times New Roman" w:hAnsi="Times New Roman"/>
          <w:color w:val="000000"/>
          <w:sz w:val="24"/>
          <w:szCs w:val="24"/>
          <w:lang w:val="tr-TR"/>
        </w:rPr>
        <w:t xml:space="preserve">turum </w:t>
      </w:r>
      <w:r>
        <w:rPr>
          <w:rFonts w:ascii="Times New Roman" w:hAnsi="Times New Roman"/>
          <w:color w:val="000000"/>
          <w:sz w:val="24"/>
          <w:szCs w:val="24"/>
          <w:lang w:val="tr-TR"/>
        </w:rPr>
        <w:t>4</w:t>
      </w:r>
    </w:p>
    <w:p w14:paraId="6F6F5C18" w14:textId="77777777" w:rsidR="00E34F3B" w:rsidRDefault="00E34F3B" w:rsidP="00566BAA">
      <w:pPr>
        <w:pStyle w:val="Heading1"/>
        <w:spacing w:before="0" w:line="240" w:lineRule="auto"/>
        <w:jc w:val="center"/>
        <w:rPr>
          <w:rFonts w:ascii="Times New Roman" w:hAnsi="Times New Roman"/>
          <w:color w:val="000000"/>
          <w:sz w:val="24"/>
          <w:szCs w:val="24"/>
          <w:lang w:val="tr-TR"/>
        </w:rPr>
      </w:pPr>
      <w:r w:rsidRPr="00E34F3B">
        <w:rPr>
          <w:rFonts w:ascii="Times New Roman" w:hAnsi="Times New Roman"/>
          <w:color w:val="000000"/>
          <w:sz w:val="24"/>
          <w:szCs w:val="24"/>
          <w:lang w:val="tr-TR"/>
        </w:rPr>
        <w:t xml:space="preserve">Aile davalarıyla ilgili kararlarda temel hak ve özgürlükler vurgusu ve toplumsal cinsiyete duyarlı dil kullanımı </w:t>
      </w:r>
    </w:p>
    <w:p w14:paraId="3C00D313" w14:textId="77777777" w:rsidR="00E34F3B" w:rsidRDefault="00E34F3B" w:rsidP="00566BAA">
      <w:pPr>
        <w:pStyle w:val="NoSpacing"/>
        <w:rPr>
          <w:rFonts w:ascii="Times New Roman" w:hAnsi="Times New Roman" w:cs="Times New Roman"/>
          <w:sz w:val="24"/>
          <w:szCs w:val="24"/>
        </w:rPr>
      </w:pPr>
    </w:p>
    <w:p w14:paraId="0497D6C9" w14:textId="1E2CE95A" w:rsidR="00566BAA" w:rsidRPr="007411E3" w:rsidRDefault="00566BAA" w:rsidP="00566BAA">
      <w:pPr>
        <w:pStyle w:val="NoSpacing"/>
        <w:rPr>
          <w:rFonts w:ascii="Times New Roman" w:hAnsi="Times New Roman" w:cs="Times New Roman"/>
          <w:sz w:val="24"/>
          <w:szCs w:val="24"/>
        </w:rPr>
      </w:pPr>
      <w:r w:rsidRPr="007411E3">
        <w:rPr>
          <w:rFonts w:ascii="Times New Roman" w:hAnsi="Times New Roman" w:cs="Times New Roman"/>
          <w:sz w:val="24"/>
          <w:szCs w:val="24"/>
        </w:rPr>
        <w:t>Günümüzde öğrenme</w:t>
      </w:r>
      <w:r>
        <w:rPr>
          <w:rFonts w:ascii="Times New Roman" w:hAnsi="Times New Roman" w:cs="Times New Roman"/>
          <w:sz w:val="24"/>
          <w:szCs w:val="24"/>
        </w:rPr>
        <w:t xml:space="preserve"> </w:t>
      </w:r>
      <w:r w:rsidRPr="007411E3">
        <w:rPr>
          <w:rFonts w:ascii="Times New Roman" w:hAnsi="Times New Roman" w:cs="Times New Roman"/>
          <w:sz w:val="24"/>
          <w:szCs w:val="24"/>
        </w:rPr>
        <w:t xml:space="preserve">hayatımızın her anında, evde, sokakta, iş yerinde edindiğimiz </w:t>
      </w:r>
      <w:r>
        <w:rPr>
          <w:rFonts w:ascii="Times New Roman" w:hAnsi="Times New Roman" w:cs="Times New Roman"/>
          <w:sz w:val="24"/>
          <w:szCs w:val="24"/>
        </w:rPr>
        <w:t xml:space="preserve">ve edinmeye </w:t>
      </w:r>
      <w:r w:rsidRPr="007411E3">
        <w:rPr>
          <w:rFonts w:ascii="Times New Roman" w:hAnsi="Times New Roman" w:cs="Times New Roman"/>
          <w:sz w:val="24"/>
          <w:szCs w:val="24"/>
        </w:rPr>
        <w:t>devam e</w:t>
      </w:r>
      <w:r>
        <w:rPr>
          <w:rFonts w:ascii="Times New Roman" w:hAnsi="Times New Roman" w:cs="Times New Roman"/>
          <w:sz w:val="24"/>
          <w:szCs w:val="24"/>
        </w:rPr>
        <w:t xml:space="preserve">ttiğimiz </w:t>
      </w:r>
      <w:r w:rsidRPr="007411E3">
        <w:rPr>
          <w:rFonts w:ascii="Times New Roman" w:hAnsi="Times New Roman" w:cs="Times New Roman"/>
          <w:sz w:val="24"/>
          <w:szCs w:val="24"/>
        </w:rPr>
        <w:t>bilgi</w:t>
      </w:r>
      <w:r>
        <w:rPr>
          <w:rFonts w:ascii="Times New Roman" w:hAnsi="Times New Roman" w:cs="Times New Roman"/>
          <w:sz w:val="24"/>
          <w:szCs w:val="24"/>
        </w:rPr>
        <w:t xml:space="preserve"> ve becerilerdir. </w:t>
      </w:r>
      <w:r w:rsidRPr="007411E3">
        <w:rPr>
          <w:rFonts w:ascii="Times New Roman" w:hAnsi="Times New Roman" w:cs="Times New Roman"/>
          <w:sz w:val="24"/>
          <w:szCs w:val="24"/>
        </w:rPr>
        <w:t>Bu yeni öğrenme anlayışı yaşam boyu öğrenme olarak adlandırılmaktadır.</w:t>
      </w:r>
    </w:p>
    <w:p w14:paraId="50179298" w14:textId="77777777" w:rsidR="00566BAA" w:rsidRDefault="00566BAA" w:rsidP="00566BAA">
      <w:pPr>
        <w:pStyle w:val="NoSpacing"/>
        <w:rPr>
          <w:rFonts w:ascii="Times New Roman" w:hAnsi="Times New Roman" w:cs="Times New Roman"/>
          <w:sz w:val="24"/>
          <w:szCs w:val="24"/>
        </w:rPr>
      </w:pPr>
    </w:p>
    <w:p w14:paraId="7CEEBA20" w14:textId="77777777" w:rsidR="00F471FE" w:rsidRDefault="00F471FE" w:rsidP="00F471FE">
      <w:pPr>
        <w:pStyle w:val="NoSpacing"/>
        <w:rPr>
          <w:rFonts w:ascii="Times New Roman" w:hAnsi="Times New Roman" w:cs="Times New Roman"/>
          <w:sz w:val="24"/>
          <w:szCs w:val="24"/>
        </w:rPr>
      </w:pPr>
      <w:r w:rsidRPr="007411E3">
        <w:rPr>
          <w:rFonts w:ascii="Times New Roman" w:hAnsi="Times New Roman" w:cs="Times New Roman"/>
          <w:sz w:val="24"/>
          <w:szCs w:val="24"/>
        </w:rPr>
        <w:t>Sizin için düzenlenen bu eğitimler, bireysel gelişimleriniz</w:t>
      </w:r>
      <w:r>
        <w:rPr>
          <w:rFonts w:ascii="Times New Roman" w:hAnsi="Times New Roman" w:cs="Times New Roman"/>
          <w:sz w:val="24"/>
          <w:szCs w:val="24"/>
        </w:rPr>
        <w:t>e</w:t>
      </w:r>
      <w:r w:rsidRPr="007411E3">
        <w:rPr>
          <w:rFonts w:ascii="Times New Roman" w:hAnsi="Times New Roman" w:cs="Times New Roman"/>
          <w:sz w:val="24"/>
          <w:szCs w:val="24"/>
        </w:rPr>
        <w:t xml:space="preserve"> </w:t>
      </w:r>
      <w:r>
        <w:rPr>
          <w:rFonts w:ascii="Times New Roman" w:hAnsi="Times New Roman" w:cs="Times New Roman"/>
          <w:sz w:val="24"/>
          <w:szCs w:val="24"/>
        </w:rPr>
        <w:t xml:space="preserve">katkı sağlamak ve birikim ve becerilerinizi güncellemek </w:t>
      </w:r>
      <w:r w:rsidRPr="007411E3">
        <w:rPr>
          <w:rFonts w:ascii="Times New Roman" w:hAnsi="Times New Roman" w:cs="Times New Roman"/>
          <w:sz w:val="24"/>
          <w:szCs w:val="24"/>
        </w:rPr>
        <w:t xml:space="preserve">için </w:t>
      </w:r>
      <w:r>
        <w:rPr>
          <w:rFonts w:ascii="Times New Roman" w:hAnsi="Times New Roman" w:cs="Times New Roman"/>
          <w:sz w:val="24"/>
          <w:szCs w:val="24"/>
        </w:rPr>
        <w:t xml:space="preserve">düzenlenmiştir. </w:t>
      </w:r>
      <w:r w:rsidRPr="007411E3">
        <w:rPr>
          <w:rFonts w:ascii="Times New Roman" w:hAnsi="Times New Roman" w:cs="Times New Roman"/>
          <w:sz w:val="24"/>
          <w:szCs w:val="24"/>
        </w:rPr>
        <w:t>Burada katılacağınız eğitimlerde kazanacağınız bilgi ve becerilerle</w:t>
      </w:r>
      <w:r>
        <w:rPr>
          <w:rFonts w:ascii="Times New Roman" w:hAnsi="Times New Roman" w:cs="Times New Roman"/>
          <w:sz w:val="24"/>
          <w:szCs w:val="24"/>
        </w:rPr>
        <w:t xml:space="preserve"> </w:t>
      </w:r>
      <w:r w:rsidRPr="008466D8">
        <w:rPr>
          <w:rFonts w:ascii="Times New Roman" w:hAnsi="Times New Roman" w:cs="Times New Roman"/>
          <w:sz w:val="24"/>
          <w:szCs w:val="24"/>
        </w:rPr>
        <w:t xml:space="preserve">Türkiye’de hukukun üstünlüğünün ve temel hakların, uluslararası standartlarla ve Avrupa standartlarıyla tam uyumlu hâle getirilmesini sağlamayı ve </w:t>
      </w:r>
      <w:r w:rsidRPr="00774005">
        <w:rPr>
          <w:rFonts w:ascii="Times New Roman" w:hAnsi="Times New Roman" w:cs="Times New Roman"/>
          <w:sz w:val="24"/>
          <w:szCs w:val="24"/>
        </w:rPr>
        <w:t>adil yargılanma hakkı ile yakından bağlantılı olan hak arama özgürlüğünün ihlal edilmemesini sağlamak için aile mahkemeleri tarafından verilecek kararların standartları hakkında farkındalık oluşturmaktır.</w:t>
      </w:r>
    </w:p>
    <w:p w14:paraId="77775886" w14:textId="77777777" w:rsidR="00566BAA" w:rsidRDefault="00566BAA" w:rsidP="00566BAA">
      <w:pPr>
        <w:pStyle w:val="NoSpacing"/>
        <w:rPr>
          <w:rFonts w:ascii="Times New Roman" w:hAnsi="Times New Roman"/>
          <w:color w:val="000000"/>
        </w:rPr>
      </w:pPr>
    </w:p>
    <w:p w14:paraId="388C0BC2" w14:textId="77777777" w:rsidR="00566BAA" w:rsidRPr="00325C31" w:rsidRDefault="00566BAA" w:rsidP="00566BAA">
      <w:pPr>
        <w:pStyle w:val="NoSpacing"/>
        <w:rPr>
          <w:rFonts w:ascii="Times New Roman" w:hAnsi="Times New Roman" w:cs="Times New Roman"/>
          <w:b/>
          <w:bCs/>
          <w:sz w:val="24"/>
          <w:szCs w:val="24"/>
        </w:rPr>
      </w:pPr>
      <w:r w:rsidRPr="00325C31">
        <w:rPr>
          <w:rFonts w:ascii="Times New Roman" w:hAnsi="Times New Roman" w:cs="Times New Roman"/>
          <w:b/>
          <w:bCs/>
          <w:sz w:val="24"/>
          <w:szCs w:val="24"/>
        </w:rPr>
        <w:t>[ES VERİLECEK]</w:t>
      </w:r>
    </w:p>
    <w:p w14:paraId="6FABEDB6" w14:textId="77777777" w:rsidR="00566BAA" w:rsidRPr="007411E3" w:rsidRDefault="00566BAA" w:rsidP="00566BAA">
      <w:pPr>
        <w:pStyle w:val="NoSpacing"/>
        <w:rPr>
          <w:rFonts w:ascii="Times New Roman" w:hAnsi="Times New Roman" w:cs="Times New Roman"/>
          <w:sz w:val="24"/>
          <w:szCs w:val="24"/>
        </w:rPr>
      </w:pPr>
    </w:p>
    <w:p w14:paraId="31CB4FF6" w14:textId="27F97092" w:rsidR="00566BAA" w:rsidRPr="00F2546A" w:rsidRDefault="00566BAA" w:rsidP="00F2546A">
      <w:pPr>
        <w:rPr>
          <w:rFonts w:ascii="Times New Roman" w:eastAsiaTheme="minorEastAsia" w:hAnsi="Times New Roman"/>
          <w:szCs w:val="24"/>
        </w:rPr>
      </w:pPr>
      <w:r w:rsidRPr="007411E3">
        <w:rPr>
          <w:rFonts w:ascii="Times New Roman" w:hAnsi="Times New Roman"/>
          <w:szCs w:val="24"/>
        </w:rPr>
        <w:t>Bu</w:t>
      </w:r>
      <w:r>
        <w:rPr>
          <w:rFonts w:ascii="Times New Roman" w:hAnsi="Times New Roman"/>
          <w:szCs w:val="24"/>
        </w:rPr>
        <w:t xml:space="preserve"> </w:t>
      </w:r>
      <w:r w:rsidRPr="007411E3">
        <w:rPr>
          <w:rFonts w:ascii="Times New Roman" w:hAnsi="Times New Roman"/>
          <w:szCs w:val="24"/>
        </w:rPr>
        <w:t>oturumda “</w:t>
      </w:r>
      <w:r w:rsidR="00C33325" w:rsidRPr="00C33325">
        <w:rPr>
          <w:rFonts w:ascii="Times New Roman" w:eastAsiaTheme="minorEastAsia" w:hAnsi="Times New Roman"/>
          <w:szCs w:val="24"/>
        </w:rPr>
        <w:t>Aile davalarıyla ilgili kararlarda temel hak ve özgürlükler vurgusu ve toplumsal cinsiyete duyarlı dil kullanımı</w:t>
      </w:r>
      <w:r w:rsidRPr="007411E3">
        <w:rPr>
          <w:rFonts w:ascii="Times New Roman" w:hAnsi="Times New Roman"/>
          <w:szCs w:val="24"/>
        </w:rPr>
        <w:t>” ele alınmaktadır.</w:t>
      </w:r>
    </w:p>
    <w:p w14:paraId="5FC7591F" w14:textId="77777777" w:rsidR="00566BAA" w:rsidRDefault="00566BAA" w:rsidP="00566BAA">
      <w:pPr>
        <w:pStyle w:val="NoSpacing"/>
        <w:rPr>
          <w:rFonts w:ascii="Times New Roman" w:hAnsi="Times New Roman" w:cs="Times New Roman"/>
          <w:sz w:val="24"/>
          <w:szCs w:val="24"/>
        </w:rPr>
      </w:pPr>
    </w:p>
    <w:p w14:paraId="7DB2E269" w14:textId="77777777" w:rsidR="00566BAA" w:rsidRPr="007411E3" w:rsidRDefault="00566BAA" w:rsidP="00566BAA">
      <w:pPr>
        <w:pStyle w:val="NoSpacing"/>
        <w:rPr>
          <w:rFonts w:ascii="Times New Roman" w:hAnsi="Times New Roman" w:cs="Times New Roman"/>
          <w:sz w:val="24"/>
          <w:szCs w:val="24"/>
        </w:rPr>
      </w:pPr>
      <w:r w:rsidRPr="007411E3">
        <w:rPr>
          <w:rFonts w:ascii="Times New Roman" w:hAnsi="Times New Roman" w:cs="Times New Roman"/>
          <w:sz w:val="24"/>
          <w:szCs w:val="24"/>
        </w:rPr>
        <w:t xml:space="preserve">Yaklaşık </w:t>
      </w:r>
      <w:r>
        <w:rPr>
          <w:rFonts w:ascii="Times New Roman" w:hAnsi="Times New Roman" w:cs="Times New Roman"/>
          <w:sz w:val="24"/>
          <w:szCs w:val="24"/>
        </w:rPr>
        <w:t xml:space="preserve">25 dakika </w:t>
      </w:r>
      <w:r w:rsidRPr="007411E3">
        <w:rPr>
          <w:rFonts w:ascii="Times New Roman" w:hAnsi="Times New Roman" w:cs="Times New Roman"/>
          <w:sz w:val="24"/>
          <w:szCs w:val="24"/>
        </w:rPr>
        <w:t xml:space="preserve">sürecek olan oturumda, çeşitli videolar izleyeceksiniz. Bu videolarda öğreneceğiniz bilgiler bir hikâye içinde, belirli kahramanların yaşantıları çerçevesinde ele alınmaktadır. </w:t>
      </w:r>
    </w:p>
    <w:p w14:paraId="52A4C26A" w14:textId="77777777" w:rsidR="00566BAA" w:rsidRDefault="00566BAA" w:rsidP="00566BAA">
      <w:pPr>
        <w:pStyle w:val="NoSpacing"/>
        <w:rPr>
          <w:rFonts w:ascii="Times New Roman" w:hAnsi="Times New Roman" w:cs="Times New Roman"/>
          <w:sz w:val="24"/>
          <w:szCs w:val="24"/>
        </w:rPr>
      </w:pPr>
      <w:r w:rsidRPr="007411E3">
        <w:rPr>
          <w:rFonts w:ascii="Times New Roman" w:hAnsi="Times New Roman" w:cs="Times New Roman"/>
          <w:sz w:val="24"/>
          <w:szCs w:val="24"/>
        </w:rPr>
        <w:t xml:space="preserve"> </w:t>
      </w:r>
    </w:p>
    <w:p w14:paraId="15C3487B" w14:textId="77777777" w:rsidR="00566BAA" w:rsidRDefault="00566BAA" w:rsidP="00566BAA">
      <w:pPr>
        <w:pStyle w:val="NoSpacing"/>
        <w:rPr>
          <w:rFonts w:ascii="Times New Roman" w:hAnsi="Times New Roman" w:cs="Times New Roman"/>
          <w:sz w:val="24"/>
          <w:szCs w:val="24"/>
        </w:rPr>
      </w:pPr>
      <w:r w:rsidRPr="007411E3">
        <w:rPr>
          <w:rFonts w:ascii="Times New Roman" w:hAnsi="Times New Roman" w:cs="Times New Roman"/>
          <w:sz w:val="24"/>
          <w:szCs w:val="24"/>
        </w:rPr>
        <w:t xml:space="preserve">Videoları izlerken, bazı bölümlerde ara verilecek ve sizlerin görüşüne başvurulacaktır. Bu aralar sırasında bazen bir konu üzerinde görüş bildirmeniz, bazen de değerlendirme yapmanız istenecektir. </w:t>
      </w:r>
    </w:p>
    <w:p w14:paraId="7FC066B4" w14:textId="77777777" w:rsidR="00566BAA" w:rsidRPr="007411E3" w:rsidRDefault="00566BAA" w:rsidP="00566BAA">
      <w:pPr>
        <w:pStyle w:val="NoSpacing"/>
        <w:rPr>
          <w:rFonts w:ascii="Times New Roman" w:hAnsi="Times New Roman" w:cs="Times New Roman"/>
          <w:sz w:val="24"/>
          <w:szCs w:val="24"/>
        </w:rPr>
      </w:pPr>
    </w:p>
    <w:p w14:paraId="1331074C" w14:textId="77777777" w:rsidR="00566BAA" w:rsidRDefault="00566BAA" w:rsidP="00566BAA">
      <w:pPr>
        <w:pStyle w:val="NoSpacing"/>
        <w:rPr>
          <w:rFonts w:ascii="Times New Roman" w:hAnsi="Times New Roman" w:cs="Times New Roman"/>
          <w:sz w:val="24"/>
          <w:szCs w:val="24"/>
        </w:rPr>
      </w:pPr>
      <w:r w:rsidRPr="007411E3">
        <w:rPr>
          <w:rFonts w:ascii="Times New Roman" w:hAnsi="Times New Roman" w:cs="Times New Roman"/>
          <w:sz w:val="24"/>
          <w:szCs w:val="24"/>
        </w:rPr>
        <w:t>Şimdi dilerseniz, ilk videomuzu izleyelim.</w:t>
      </w:r>
    </w:p>
    <w:p w14:paraId="5AF1A47B" w14:textId="77777777" w:rsidR="00566BAA" w:rsidRDefault="00566BAA" w:rsidP="00566BAA">
      <w:pPr>
        <w:pStyle w:val="NoSpacing"/>
        <w:rPr>
          <w:rFonts w:ascii="Times New Roman" w:hAnsi="Times New Roman" w:cs="Times New Roman"/>
          <w:sz w:val="24"/>
          <w:szCs w:val="24"/>
        </w:rPr>
      </w:pPr>
    </w:p>
    <w:p w14:paraId="033FF388" w14:textId="77777777" w:rsidR="00566BAA" w:rsidRPr="00325C31" w:rsidRDefault="00566BAA" w:rsidP="00566BAA">
      <w:pPr>
        <w:pStyle w:val="NoSpacing"/>
        <w:rPr>
          <w:rFonts w:ascii="Times New Roman" w:hAnsi="Times New Roman" w:cs="Times New Roman"/>
          <w:b/>
          <w:bCs/>
          <w:sz w:val="24"/>
          <w:szCs w:val="24"/>
        </w:rPr>
      </w:pPr>
      <w:r w:rsidRPr="00325C31">
        <w:rPr>
          <w:rFonts w:ascii="Times New Roman" w:hAnsi="Times New Roman" w:cs="Times New Roman"/>
          <w:b/>
          <w:bCs/>
          <w:sz w:val="24"/>
          <w:szCs w:val="24"/>
        </w:rPr>
        <w:t>[ES VERİLECEK]</w:t>
      </w:r>
    </w:p>
    <w:p w14:paraId="476E4AA6" w14:textId="77777777" w:rsidR="00566BAA" w:rsidRPr="003B1F23" w:rsidRDefault="00566BAA" w:rsidP="00566BAA">
      <w:pPr>
        <w:pStyle w:val="NoSpacing"/>
        <w:rPr>
          <w:rFonts w:ascii="Times New Roman" w:hAnsi="Times New Roman" w:cs="Times New Roman"/>
          <w:sz w:val="24"/>
          <w:szCs w:val="24"/>
        </w:rPr>
      </w:pPr>
    </w:p>
    <w:p w14:paraId="6D329C85" w14:textId="77777777" w:rsidR="00566BAA" w:rsidRPr="003B1F23" w:rsidRDefault="00566BAA" w:rsidP="00566BAA">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 xml:space="preserve">Adım 1: </w:t>
      </w:r>
    </w:p>
    <w:p w14:paraId="49AB7F78" w14:textId="77777777" w:rsidR="00566BAA" w:rsidRPr="003B1F23" w:rsidRDefault="00566BAA" w:rsidP="00566BAA">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Eğitim Sürecinin Tanıtımı</w:t>
      </w:r>
    </w:p>
    <w:p w14:paraId="534600D3" w14:textId="77777777" w:rsidR="00566BAA" w:rsidRDefault="00566BAA" w:rsidP="00566BAA">
      <w:pPr>
        <w:pStyle w:val="NoSpacing"/>
        <w:rPr>
          <w:rFonts w:ascii="Times New Roman" w:hAnsi="Times New Roman" w:cs="Times New Roman"/>
          <w:b/>
          <w:bCs/>
          <w:sz w:val="24"/>
          <w:szCs w:val="24"/>
        </w:rPr>
      </w:pPr>
    </w:p>
    <w:p w14:paraId="3F9A7D83" w14:textId="77777777" w:rsidR="00566BAA" w:rsidRPr="00325C31" w:rsidRDefault="00566BAA" w:rsidP="00566BAA">
      <w:pPr>
        <w:pStyle w:val="NoSpacing"/>
        <w:rPr>
          <w:rFonts w:ascii="Times New Roman" w:hAnsi="Times New Roman" w:cs="Times New Roman"/>
          <w:b/>
          <w:bCs/>
          <w:sz w:val="24"/>
          <w:szCs w:val="24"/>
        </w:rPr>
      </w:pPr>
      <w:r w:rsidRPr="00325C31">
        <w:rPr>
          <w:rFonts w:ascii="Times New Roman" w:hAnsi="Times New Roman" w:cs="Times New Roman"/>
          <w:b/>
          <w:bCs/>
          <w:sz w:val="24"/>
          <w:szCs w:val="24"/>
        </w:rPr>
        <w:t>[Genel Amaç, Öğretim Amaçları ve Konu Başlıkları]</w:t>
      </w:r>
    </w:p>
    <w:p w14:paraId="24CDE2C8" w14:textId="77777777" w:rsidR="00566BAA" w:rsidRDefault="00566BAA" w:rsidP="00566BAA">
      <w:pPr>
        <w:pStyle w:val="NoSpacing"/>
        <w:rPr>
          <w:rFonts w:ascii="Times New Roman" w:hAnsi="Times New Roman" w:cs="Times New Roman"/>
          <w:sz w:val="24"/>
          <w:szCs w:val="24"/>
        </w:rPr>
      </w:pPr>
    </w:p>
    <w:p w14:paraId="389DAF29" w14:textId="77777777" w:rsidR="00F2546A" w:rsidRDefault="00F2546A" w:rsidP="00566BAA">
      <w:pPr>
        <w:pStyle w:val="NoSpacing"/>
        <w:rPr>
          <w:rFonts w:ascii="Times New Roman" w:hAnsi="Times New Roman" w:cs="Times New Roman"/>
          <w:sz w:val="24"/>
          <w:szCs w:val="24"/>
        </w:rPr>
      </w:pPr>
    </w:p>
    <w:p w14:paraId="572703A5" w14:textId="173E75C8" w:rsidR="00566BAA" w:rsidRDefault="00F2546A" w:rsidP="00F2546A">
      <w:pPr>
        <w:rPr>
          <w:rFonts w:ascii="Times New Roman" w:hAnsi="Times New Roman"/>
          <w:szCs w:val="24"/>
        </w:rPr>
      </w:pPr>
      <w:r w:rsidRPr="00F2546A">
        <w:rPr>
          <w:rFonts w:ascii="Times New Roman" w:eastAsiaTheme="minorEastAsia" w:hAnsi="Times New Roman"/>
          <w:szCs w:val="24"/>
        </w:rPr>
        <w:t xml:space="preserve">Aile davalarıyla ilgili kararlarda temel hak ve özgürlükler vurgusu ve toplumsal cinsiyete duyarlı dil kullanımı </w:t>
      </w:r>
      <w:r w:rsidR="00566BAA" w:rsidRPr="005C1333">
        <w:rPr>
          <w:rFonts w:ascii="Times New Roman" w:hAnsi="Times New Roman"/>
          <w:szCs w:val="24"/>
        </w:rPr>
        <w:t>konuları</w:t>
      </w:r>
      <w:r w:rsidR="00566BAA">
        <w:rPr>
          <w:rFonts w:ascii="Times New Roman" w:hAnsi="Times New Roman"/>
          <w:szCs w:val="24"/>
        </w:rPr>
        <w:t>nın</w:t>
      </w:r>
      <w:r w:rsidR="00566BAA" w:rsidRPr="00A05690">
        <w:rPr>
          <w:rFonts w:ascii="Times New Roman" w:hAnsi="Times New Roman"/>
          <w:szCs w:val="24"/>
        </w:rPr>
        <w:t xml:space="preserve"> </w:t>
      </w:r>
      <w:r w:rsidR="00566BAA" w:rsidRPr="008466D8">
        <w:rPr>
          <w:rFonts w:ascii="Times New Roman" w:hAnsi="Times New Roman"/>
          <w:szCs w:val="24"/>
        </w:rPr>
        <w:t>ele alındığı bu oturumun amacı;</w:t>
      </w:r>
      <w:r w:rsidR="00566BAA">
        <w:rPr>
          <w:rFonts w:ascii="Times New Roman" w:hAnsi="Times New Roman"/>
          <w:szCs w:val="24"/>
        </w:rPr>
        <w:t xml:space="preserve"> </w:t>
      </w:r>
      <w:r w:rsidRPr="0090031E">
        <w:rPr>
          <w:rFonts w:ascii="Times New Roman" w:hAnsi="Times New Roman"/>
          <w:szCs w:val="24"/>
        </w:rPr>
        <w:t>AİHS standartlarının aile hukuku kararlarına</w:t>
      </w:r>
      <w:r>
        <w:rPr>
          <w:rFonts w:ascii="Times New Roman" w:hAnsi="Times New Roman"/>
          <w:szCs w:val="24"/>
        </w:rPr>
        <w:t xml:space="preserve"> yansıtılması ve k</w:t>
      </w:r>
      <w:r w:rsidRPr="0090031E">
        <w:rPr>
          <w:rFonts w:ascii="Times New Roman" w:hAnsi="Times New Roman"/>
          <w:szCs w:val="24"/>
        </w:rPr>
        <w:t>ararlarda toplumsal cinsiyete duyarlı ve ayrımcı olmayan bir dil kullan</w:t>
      </w:r>
      <w:r>
        <w:rPr>
          <w:rFonts w:ascii="Times New Roman" w:hAnsi="Times New Roman"/>
          <w:szCs w:val="24"/>
        </w:rPr>
        <w:t>ımının sağlanmasıdır.</w:t>
      </w:r>
    </w:p>
    <w:p w14:paraId="523946D5" w14:textId="77777777" w:rsidR="00F2546A" w:rsidRDefault="00F2546A" w:rsidP="00F2546A">
      <w:pPr>
        <w:rPr>
          <w:rFonts w:ascii="Times New Roman" w:hAnsi="Times New Roman"/>
          <w:szCs w:val="24"/>
        </w:rPr>
      </w:pPr>
    </w:p>
    <w:p w14:paraId="0EC3BD4B" w14:textId="77777777" w:rsidR="00566BAA" w:rsidRPr="008466D8" w:rsidRDefault="00566BAA" w:rsidP="00566BAA">
      <w:pPr>
        <w:pStyle w:val="NoSpacing"/>
        <w:rPr>
          <w:rFonts w:ascii="Times New Roman" w:hAnsi="Times New Roman" w:cs="Times New Roman"/>
          <w:sz w:val="24"/>
          <w:szCs w:val="24"/>
        </w:rPr>
      </w:pPr>
      <w:r w:rsidRPr="008466D8">
        <w:rPr>
          <w:rFonts w:ascii="Times New Roman" w:hAnsi="Times New Roman" w:cs="Times New Roman"/>
          <w:sz w:val="24"/>
          <w:szCs w:val="24"/>
        </w:rPr>
        <w:t>Bu oturumu tamamladıktan sonra;</w:t>
      </w:r>
    </w:p>
    <w:p w14:paraId="640B3F79" w14:textId="77777777" w:rsidR="0090031E" w:rsidRPr="0090031E" w:rsidRDefault="0090031E">
      <w:pPr>
        <w:pStyle w:val="NoSpacing"/>
        <w:numPr>
          <w:ilvl w:val="0"/>
          <w:numId w:val="45"/>
        </w:numPr>
        <w:rPr>
          <w:rFonts w:ascii="Times New Roman" w:hAnsi="Times New Roman" w:cs="Times New Roman"/>
          <w:sz w:val="24"/>
          <w:szCs w:val="24"/>
        </w:rPr>
      </w:pPr>
      <w:r w:rsidRPr="0090031E">
        <w:rPr>
          <w:rFonts w:ascii="Times New Roman" w:hAnsi="Times New Roman" w:cs="Times New Roman"/>
          <w:sz w:val="24"/>
          <w:szCs w:val="24"/>
        </w:rPr>
        <w:t>AİHS standartlarının aile hukuku kararlarına yansıtabilecek,</w:t>
      </w:r>
    </w:p>
    <w:p w14:paraId="1E8EFD98" w14:textId="77777777" w:rsidR="0090031E" w:rsidRPr="0090031E" w:rsidRDefault="0090031E">
      <w:pPr>
        <w:pStyle w:val="NoSpacing"/>
        <w:numPr>
          <w:ilvl w:val="0"/>
          <w:numId w:val="45"/>
        </w:numPr>
        <w:rPr>
          <w:rFonts w:ascii="Times New Roman" w:hAnsi="Times New Roman" w:cs="Times New Roman"/>
          <w:sz w:val="24"/>
          <w:szCs w:val="24"/>
        </w:rPr>
      </w:pPr>
      <w:r w:rsidRPr="0090031E">
        <w:rPr>
          <w:rFonts w:ascii="Times New Roman" w:hAnsi="Times New Roman" w:cs="Times New Roman"/>
          <w:sz w:val="24"/>
          <w:szCs w:val="24"/>
        </w:rPr>
        <w:t>Toplumsal cinsiyetle ilgili kavramları tanımlayabilecek,</w:t>
      </w:r>
    </w:p>
    <w:p w14:paraId="6EA374A0" w14:textId="77777777" w:rsidR="0090031E" w:rsidRPr="0090031E" w:rsidRDefault="0090031E">
      <w:pPr>
        <w:pStyle w:val="NoSpacing"/>
        <w:numPr>
          <w:ilvl w:val="0"/>
          <w:numId w:val="45"/>
        </w:numPr>
        <w:rPr>
          <w:rFonts w:ascii="Times New Roman" w:hAnsi="Times New Roman" w:cs="Times New Roman"/>
          <w:sz w:val="24"/>
          <w:szCs w:val="24"/>
        </w:rPr>
      </w:pPr>
      <w:r w:rsidRPr="0090031E">
        <w:rPr>
          <w:rFonts w:ascii="Times New Roman" w:hAnsi="Times New Roman" w:cs="Times New Roman"/>
          <w:sz w:val="24"/>
          <w:szCs w:val="24"/>
        </w:rPr>
        <w:t>Aile hukukunda eşitlik ve ayrımcılık yasağı ilkelerinin ana hatlarıyla ifade edebilecek,</w:t>
      </w:r>
    </w:p>
    <w:p w14:paraId="70867E0D" w14:textId="46F192C6" w:rsidR="00566BAA" w:rsidRDefault="0090031E">
      <w:pPr>
        <w:pStyle w:val="NoSpacing"/>
        <w:numPr>
          <w:ilvl w:val="0"/>
          <w:numId w:val="45"/>
        </w:numPr>
        <w:rPr>
          <w:rFonts w:ascii="Times New Roman" w:hAnsi="Times New Roman" w:cs="Times New Roman"/>
          <w:sz w:val="24"/>
          <w:szCs w:val="24"/>
        </w:rPr>
      </w:pPr>
      <w:r w:rsidRPr="0090031E">
        <w:rPr>
          <w:rFonts w:ascii="Times New Roman" w:hAnsi="Times New Roman" w:cs="Times New Roman"/>
          <w:sz w:val="24"/>
          <w:szCs w:val="24"/>
        </w:rPr>
        <w:t>Kararlarda toplumsal cinsiyete duyarlı ve ayrımcı olmayan bir dil kullanabilecek</w:t>
      </w:r>
      <w:r>
        <w:rPr>
          <w:rFonts w:ascii="Times New Roman" w:hAnsi="Times New Roman" w:cs="Times New Roman"/>
          <w:sz w:val="24"/>
          <w:szCs w:val="24"/>
        </w:rPr>
        <w:t>siniz.</w:t>
      </w:r>
    </w:p>
    <w:p w14:paraId="12560BE8" w14:textId="77777777" w:rsidR="0090031E" w:rsidRDefault="0090031E" w:rsidP="0090031E">
      <w:pPr>
        <w:pStyle w:val="NoSpacing"/>
        <w:ind w:left="1060"/>
        <w:rPr>
          <w:rFonts w:ascii="Times New Roman" w:hAnsi="Times New Roman" w:cs="Times New Roman"/>
          <w:sz w:val="24"/>
          <w:szCs w:val="24"/>
        </w:rPr>
      </w:pPr>
    </w:p>
    <w:p w14:paraId="729E9BED" w14:textId="77777777" w:rsidR="00566BAA" w:rsidRPr="008466D8" w:rsidRDefault="00566BAA" w:rsidP="00566BAA">
      <w:pPr>
        <w:pStyle w:val="NoSpacing"/>
        <w:rPr>
          <w:rFonts w:ascii="Times New Roman" w:hAnsi="Times New Roman" w:cs="Times New Roman"/>
          <w:sz w:val="24"/>
          <w:szCs w:val="24"/>
        </w:rPr>
      </w:pPr>
      <w:r w:rsidRPr="008466D8">
        <w:rPr>
          <w:rFonts w:ascii="Times New Roman" w:hAnsi="Times New Roman" w:cs="Times New Roman"/>
          <w:sz w:val="24"/>
          <w:szCs w:val="24"/>
        </w:rPr>
        <w:t>Bu oturumda sırasıyla şu konulara değinilecektir:</w:t>
      </w:r>
    </w:p>
    <w:p w14:paraId="2AE41096" w14:textId="77777777" w:rsidR="00E34F3B" w:rsidRPr="00E34F3B" w:rsidRDefault="00E34F3B">
      <w:pPr>
        <w:pStyle w:val="NoSpacing"/>
        <w:numPr>
          <w:ilvl w:val="0"/>
          <w:numId w:val="44"/>
        </w:numPr>
        <w:rPr>
          <w:rFonts w:ascii="Times New Roman" w:hAnsi="Times New Roman" w:cs="Times New Roman"/>
          <w:sz w:val="24"/>
          <w:szCs w:val="24"/>
        </w:rPr>
      </w:pPr>
      <w:r w:rsidRPr="00E34F3B">
        <w:rPr>
          <w:rFonts w:ascii="Times New Roman" w:hAnsi="Times New Roman" w:cs="Times New Roman"/>
          <w:sz w:val="24"/>
          <w:szCs w:val="24"/>
        </w:rPr>
        <w:t xml:space="preserve">Aile Hukuku Davalarında Kararlarda Temel Hak ve Özgürlükler Vurgusunun Önemi </w:t>
      </w:r>
    </w:p>
    <w:p w14:paraId="38F702FC" w14:textId="7E2975CA" w:rsidR="00566BAA" w:rsidRPr="00E34F3B" w:rsidRDefault="00E34F3B">
      <w:pPr>
        <w:pStyle w:val="NoSpacing"/>
        <w:numPr>
          <w:ilvl w:val="0"/>
          <w:numId w:val="44"/>
        </w:numPr>
        <w:rPr>
          <w:rFonts w:ascii="Times New Roman" w:hAnsi="Times New Roman" w:cs="Times New Roman"/>
          <w:b/>
          <w:bCs/>
          <w:i/>
          <w:iCs/>
          <w:sz w:val="24"/>
          <w:szCs w:val="24"/>
        </w:rPr>
      </w:pPr>
      <w:r w:rsidRPr="00E34F3B">
        <w:rPr>
          <w:rFonts w:ascii="Times New Roman" w:hAnsi="Times New Roman" w:cs="Times New Roman"/>
          <w:sz w:val="24"/>
          <w:szCs w:val="24"/>
        </w:rPr>
        <w:t>Karar Gerekçelendirmede Cinsiyet Eşitliği İlkesinin Gözetilmesi ve Karar Yazımına Yansıtılması</w:t>
      </w:r>
    </w:p>
    <w:p w14:paraId="1798C7A3" w14:textId="77777777" w:rsidR="00E34F3B" w:rsidRDefault="00E34F3B" w:rsidP="00E34F3B">
      <w:pPr>
        <w:pStyle w:val="NoSpacing"/>
        <w:ind w:left="360"/>
        <w:rPr>
          <w:rFonts w:ascii="Times New Roman" w:hAnsi="Times New Roman" w:cs="Times New Roman"/>
          <w:b/>
          <w:bCs/>
          <w:i/>
          <w:iCs/>
          <w:sz w:val="24"/>
          <w:szCs w:val="24"/>
        </w:rPr>
      </w:pPr>
    </w:p>
    <w:p w14:paraId="773A5596" w14:textId="77777777" w:rsidR="00566BAA" w:rsidRPr="003B1F23" w:rsidRDefault="00566BAA" w:rsidP="00566BAA">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 xml:space="preserve">Adım 2: </w:t>
      </w:r>
    </w:p>
    <w:p w14:paraId="13F245BE" w14:textId="77777777" w:rsidR="00566BAA" w:rsidRPr="003B1F23" w:rsidRDefault="00566BAA" w:rsidP="00566BAA">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Bilginin Sunumu "Bağlamlaştırma"</w:t>
      </w:r>
    </w:p>
    <w:p w14:paraId="506A5361" w14:textId="77777777" w:rsidR="00566BAA" w:rsidRPr="00EE57F1" w:rsidRDefault="00566BAA" w:rsidP="00566BAA">
      <w:pPr>
        <w:pStyle w:val="NoSpacing"/>
        <w:rPr>
          <w:rFonts w:ascii="Times New Roman" w:hAnsi="Times New Roman" w:cs="Times New Roman"/>
          <w:sz w:val="24"/>
          <w:szCs w:val="24"/>
        </w:rPr>
      </w:pPr>
    </w:p>
    <w:p w14:paraId="3ED45FD0" w14:textId="77777777" w:rsidR="00C6773F" w:rsidRDefault="00C6773F" w:rsidP="00C6773F">
      <w:pPr>
        <w:pStyle w:val="NoSpacing"/>
        <w:rPr>
          <w:rFonts w:ascii="Times New Roman" w:hAnsi="Times New Roman" w:cs="Times New Roman"/>
          <w:sz w:val="24"/>
          <w:szCs w:val="24"/>
        </w:rPr>
      </w:pPr>
      <w:r w:rsidRPr="00F317FC">
        <w:rPr>
          <w:rFonts w:ascii="Times New Roman" w:hAnsi="Times New Roman" w:cs="Times New Roman"/>
          <w:sz w:val="24"/>
          <w:szCs w:val="24"/>
        </w:rPr>
        <w:t>Kadına karşı ayrımcılık ve şiddet, hukuk düzeni sınırları çerçevesinde müdahale edilmesi gereken önemli insan hakkı ihlallerindendir. Bu ihlal türlerinin kaynağının toplumsal cinsiyet eşitsizliği olduğu hususu ise birçok uluslararası insan hakları belgesinin yanı sıra, bilimsel çalışmalarla da tespit edilmiştir. Bu hali ile toplumsal cinsiyet eşitliği kavramı büyük önem taşır. Aile hukuku davaları toplumsal cinsiyet eşitliğine çok yakından nüfus eden kavramlardır. Hukuk düzeninin en az indirgemekle yükümlü olduğu bu eşitsizliğin bizzat aile hukuku kararları ile desteklenmiyor olması gerekir.</w:t>
      </w:r>
    </w:p>
    <w:p w14:paraId="746C7EF5" w14:textId="77777777" w:rsidR="00C6773F" w:rsidRDefault="00C6773F" w:rsidP="00C6773F">
      <w:pPr>
        <w:pStyle w:val="NoSpacing"/>
        <w:rPr>
          <w:rFonts w:ascii="Times New Roman" w:hAnsi="Times New Roman" w:cs="Times New Roman"/>
          <w:sz w:val="24"/>
          <w:szCs w:val="24"/>
        </w:rPr>
      </w:pPr>
    </w:p>
    <w:p w14:paraId="014F7964" w14:textId="77777777" w:rsidR="00C6773F" w:rsidRDefault="00C6773F" w:rsidP="00C6773F">
      <w:pPr>
        <w:pStyle w:val="NoSpacing"/>
        <w:rPr>
          <w:rFonts w:ascii="Times New Roman" w:hAnsi="Times New Roman" w:cs="Times New Roman"/>
          <w:sz w:val="24"/>
          <w:szCs w:val="24"/>
        </w:rPr>
      </w:pPr>
      <w:r w:rsidRPr="00F317FC">
        <w:rPr>
          <w:rFonts w:ascii="Times New Roman" w:hAnsi="Times New Roman" w:cs="Times New Roman"/>
          <w:sz w:val="24"/>
          <w:szCs w:val="24"/>
        </w:rPr>
        <w:t>Toplumsal cinsiyet kavramı , 1950’li yılların sonunda ortaya atılmış bilimsel bir kavram olarak ele alınmaktadır. Toplumsal cinsiyet, toplumların ve kültürlerin erkeklik ve kadınlık kavramlarına yükledikleri anlamlarla ilgili bir kavramdır. Buna göre, toplumda kadın ve erkek kavramlarına yüklenen anlamlar biyolojik ayrımın çok ötesinde toplumun bu iki cinsiyete yüklemiş olduğu statü ve roller kapsamında ele alınmaktadır . Toplumsal cinsiyete dayalı iş bölümü, kadın lehine birtakım önemli eşitsizliklere yol açarak, kadının kişiliğinin gelişmesine etki etmekte ve kadının kendisini şiddete karşı etkin bir şekilde koruyamamasına yol açmaktadır.</w:t>
      </w:r>
    </w:p>
    <w:p w14:paraId="2F5636D9" w14:textId="77777777" w:rsidR="00566BAA" w:rsidRDefault="00566BAA" w:rsidP="00566BAA">
      <w:pPr>
        <w:pStyle w:val="NoSpacing"/>
        <w:rPr>
          <w:rFonts w:ascii="Times New Roman" w:hAnsi="Times New Roman" w:cs="Times New Roman"/>
          <w:sz w:val="24"/>
          <w:szCs w:val="24"/>
        </w:rPr>
      </w:pPr>
    </w:p>
    <w:p w14:paraId="1982F674" w14:textId="29977F4D" w:rsidR="00566BAA" w:rsidRPr="00B43D81" w:rsidRDefault="00566BAA" w:rsidP="00566BAA">
      <w:pPr>
        <w:pStyle w:val="NoSpacing"/>
        <w:rPr>
          <w:rFonts w:ascii="Times New Roman" w:hAnsi="Times New Roman" w:cs="Times New Roman"/>
          <w:i/>
          <w:iCs/>
          <w:sz w:val="24"/>
          <w:szCs w:val="24"/>
        </w:rPr>
      </w:pPr>
      <w:r w:rsidRPr="003B1F23">
        <w:rPr>
          <w:rFonts w:ascii="Times New Roman" w:hAnsi="Times New Roman" w:cs="Times New Roman"/>
          <w:i/>
          <w:iCs/>
          <w:sz w:val="24"/>
          <w:szCs w:val="24"/>
        </w:rPr>
        <w:t>Anlatıda sırasıyla;</w:t>
      </w:r>
      <w:r w:rsidR="00C6773F" w:rsidRPr="00C6773F">
        <w:t xml:space="preserve"> </w:t>
      </w:r>
      <w:r w:rsidR="00C6773F" w:rsidRPr="00C6773F">
        <w:rPr>
          <w:rFonts w:ascii="Times New Roman" w:hAnsi="Times New Roman" w:cs="Times New Roman"/>
          <w:i/>
          <w:iCs/>
          <w:sz w:val="24"/>
          <w:szCs w:val="24"/>
        </w:rPr>
        <w:t>Toplumsal Cinsiyet Kavramı ve Kaynakları</w:t>
      </w:r>
      <w:r w:rsidR="00C6773F">
        <w:rPr>
          <w:rFonts w:ascii="Times New Roman" w:hAnsi="Times New Roman" w:cs="Times New Roman"/>
          <w:i/>
          <w:iCs/>
          <w:sz w:val="24"/>
          <w:szCs w:val="24"/>
        </w:rPr>
        <w:t xml:space="preserve">,  </w:t>
      </w:r>
      <w:r>
        <w:rPr>
          <w:rFonts w:ascii="Times New Roman" w:hAnsi="Times New Roman" w:cs="Times New Roman"/>
          <w:i/>
          <w:iCs/>
          <w:sz w:val="24"/>
          <w:szCs w:val="24"/>
        </w:rPr>
        <w:t>söz edilecektir.</w:t>
      </w:r>
    </w:p>
    <w:p w14:paraId="50358EE4" w14:textId="77777777" w:rsidR="00566BAA" w:rsidRDefault="00566BAA" w:rsidP="00566BAA">
      <w:pPr>
        <w:widowControl w:val="0"/>
        <w:autoSpaceDE w:val="0"/>
        <w:autoSpaceDN w:val="0"/>
        <w:spacing w:line="240" w:lineRule="auto"/>
        <w:ind w:right="-1"/>
        <w:rPr>
          <w:rFonts w:ascii="Tahoma" w:hAnsi="Tahoma" w:cs="Tahoma"/>
          <w:b/>
          <w:szCs w:val="24"/>
        </w:rPr>
      </w:pPr>
    </w:p>
    <w:p w14:paraId="31B796FF" w14:textId="77777777" w:rsidR="00566BAA" w:rsidRPr="003B1F23" w:rsidRDefault="00566BAA" w:rsidP="00566BAA">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 xml:space="preserve">Adım 3: </w:t>
      </w:r>
    </w:p>
    <w:p w14:paraId="6B288A21" w14:textId="77777777" w:rsidR="00566BAA" w:rsidRPr="003B1F23" w:rsidRDefault="00566BAA" w:rsidP="00566BAA">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Etkinlik "İlişkilendirme"</w:t>
      </w:r>
    </w:p>
    <w:p w14:paraId="0D47F77F" w14:textId="77777777" w:rsidR="00566BAA" w:rsidRDefault="00566BAA" w:rsidP="00566BAA">
      <w:pPr>
        <w:pStyle w:val="NoSpacing"/>
        <w:rPr>
          <w:rFonts w:ascii="Times New Roman" w:hAnsi="Times New Roman" w:cs="Times New Roman"/>
          <w:sz w:val="24"/>
          <w:szCs w:val="24"/>
        </w:rPr>
      </w:pPr>
      <w:r>
        <w:rPr>
          <w:rFonts w:ascii="Times New Roman" w:hAnsi="Times New Roman" w:cs="Times New Roman"/>
          <w:sz w:val="24"/>
          <w:szCs w:val="24"/>
        </w:rPr>
        <w:t>Verilen kavramlarla ilgili ekrana eşleştirme soruları video arası etkileşim olarak sunulacak.</w:t>
      </w:r>
    </w:p>
    <w:p w14:paraId="1CEE7F02" w14:textId="77777777" w:rsidR="00566BAA" w:rsidRDefault="00566BAA" w:rsidP="00566BAA">
      <w:pPr>
        <w:pStyle w:val="NoSpacing"/>
        <w:rPr>
          <w:rFonts w:ascii="Times New Roman" w:hAnsi="Times New Roman" w:cs="Times New Roman"/>
          <w:sz w:val="24"/>
          <w:szCs w:val="24"/>
        </w:rPr>
      </w:pPr>
    </w:p>
    <w:p w14:paraId="6992EAE5" w14:textId="77777777" w:rsidR="00566BAA" w:rsidRPr="003B1F23" w:rsidRDefault="00566BAA" w:rsidP="00566BAA">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 xml:space="preserve">Adım 4: </w:t>
      </w:r>
    </w:p>
    <w:p w14:paraId="444A4B60" w14:textId="77777777" w:rsidR="00566BAA" w:rsidRPr="003B1F23" w:rsidRDefault="00566BAA" w:rsidP="00566BAA">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Bilginin Sunumu "Yönlendirme"</w:t>
      </w:r>
    </w:p>
    <w:p w14:paraId="713A8933" w14:textId="123FB38E" w:rsidR="00566BAA" w:rsidRPr="003B1F23" w:rsidRDefault="00C74F7F" w:rsidP="00566BAA">
      <w:pPr>
        <w:pStyle w:val="NoSpacing"/>
        <w:rPr>
          <w:rFonts w:ascii="Times New Roman" w:hAnsi="Times New Roman" w:cs="Times New Roman"/>
          <w:i/>
          <w:iCs/>
          <w:sz w:val="24"/>
          <w:szCs w:val="24"/>
        </w:rPr>
      </w:pPr>
      <w:r>
        <w:rPr>
          <w:rFonts w:ascii="Times New Roman" w:hAnsi="Times New Roman" w:cs="Times New Roman"/>
          <w:i/>
          <w:iCs/>
          <w:sz w:val="24"/>
          <w:szCs w:val="24"/>
        </w:rPr>
        <w:t>A</w:t>
      </w:r>
      <w:r w:rsidR="00C6773F" w:rsidRPr="00C6773F">
        <w:rPr>
          <w:rFonts w:ascii="Times New Roman" w:hAnsi="Times New Roman" w:cs="Times New Roman"/>
          <w:i/>
          <w:iCs/>
          <w:sz w:val="24"/>
          <w:szCs w:val="24"/>
        </w:rPr>
        <w:t>ile hukuku davalarında toplumsal cinsiyet eşitliğinin sağlanmasının önemi ve metodu hakkında bir takım genel bilgile</w:t>
      </w:r>
      <w:r w:rsidR="00565993">
        <w:rPr>
          <w:rFonts w:ascii="Times New Roman" w:hAnsi="Times New Roman" w:cs="Times New Roman"/>
          <w:i/>
          <w:iCs/>
          <w:sz w:val="24"/>
          <w:szCs w:val="24"/>
        </w:rPr>
        <w:t>r</w:t>
      </w:r>
      <w:r w:rsidR="00566BAA">
        <w:rPr>
          <w:rFonts w:ascii="Times New Roman" w:hAnsi="Times New Roman" w:cs="Times New Roman"/>
          <w:i/>
          <w:iCs/>
          <w:sz w:val="24"/>
          <w:szCs w:val="24"/>
        </w:rPr>
        <w:t xml:space="preserve"> maddeler halinde listelenerek sunulacak. Anlatı ekrandaki ilgili görsel ve animasyonlarla desteklenecek.</w:t>
      </w:r>
    </w:p>
    <w:p w14:paraId="6DAE55DF" w14:textId="77777777" w:rsidR="00566BAA" w:rsidRDefault="00566BAA" w:rsidP="00566BAA">
      <w:pPr>
        <w:pStyle w:val="NoSpacing"/>
        <w:rPr>
          <w:rFonts w:ascii="Times New Roman" w:hAnsi="Times New Roman" w:cs="Times New Roman"/>
          <w:sz w:val="24"/>
          <w:szCs w:val="24"/>
        </w:rPr>
      </w:pPr>
    </w:p>
    <w:p w14:paraId="54213F07" w14:textId="77777777" w:rsidR="00566BAA" w:rsidRPr="00333A1E" w:rsidRDefault="00566BAA" w:rsidP="00566BAA">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 xml:space="preserve">Adım 5: </w:t>
      </w:r>
    </w:p>
    <w:p w14:paraId="1A7BC27E" w14:textId="77777777" w:rsidR="00566BAA" w:rsidRPr="00333A1E" w:rsidRDefault="00566BAA" w:rsidP="00566BAA">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Etkinlik "Tartışma"</w:t>
      </w:r>
    </w:p>
    <w:p w14:paraId="18E1122D" w14:textId="77777777" w:rsidR="00566BAA" w:rsidRDefault="00566BAA" w:rsidP="00566BAA">
      <w:pPr>
        <w:pStyle w:val="NoSpacing"/>
        <w:rPr>
          <w:rFonts w:ascii="Times New Roman" w:hAnsi="Times New Roman" w:cs="Times New Roman"/>
          <w:sz w:val="24"/>
          <w:szCs w:val="24"/>
        </w:rPr>
      </w:pPr>
    </w:p>
    <w:p w14:paraId="0D82F6E2" w14:textId="77777777" w:rsidR="00566BAA" w:rsidRDefault="00566BAA" w:rsidP="00566BAA">
      <w:pPr>
        <w:pStyle w:val="NoSpacing"/>
        <w:rPr>
          <w:rFonts w:ascii="Times New Roman" w:hAnsi="Times New Roman" w:cs="Times New Roman"/>
          <w:sz w:val="24"/>
          <w:szCs w:val="24"/>
        </w:rPr>
      </w:pPr>
      <w:r>
        <w:rPr>
          <w:rFonts w:ascii="Times New Roman" w:hAnsi="Times New Roman" w:cs="Times New Roman"/>
          <w:sz w:val="24"/>
          <w:szCs w:val="24"/>
        </w:rPr>
        <w:t>[Dış Ses]</w:t>
      </w:r>
    </w:p>
    <w:p w14:paraId="22497F1B" w14:textId="77777777" w:rsidR="003F5AFF" w:rsidRPr="003F5AFF" w:rsidRDefault="003F5AFF" w:rsidP="003F5AFF">
      <w:pPr>
        <w:pStyle w:val="NoSpacing"/>
        <w:rPr>
          <w:rFonts w:ascii="Times New Roman" w:hAnsi="Times New Roman" w:cs="Times New Roman"/>
          <w:sz w:val="24"/>
          <w:szCs w:val="24"/>
        </w:rPr>
      </w:pPr>
      <w:r w:rsidRPr="003F5AFF">
        <w:rPr>
          <w:rFonts w:ascii="Times New Roman" w:hAnsi="Times New Roman" w:cs="Times New Roman"/>
          <w:sz w:val="24"/>
          <w:szCs w:val="24"/>
        </w:rPr>
        <w:t xml:space="preserve">Toplumsal cinsiyet kalıp yargıları  birçok uluslararası belgede de kadına karşı şiddetin sebebi olarak ele alınmıştır. Bu kapsamda hukuk literatüründe toplumsal cinsiyete dayalı şiddet kavramı gelişmiştir . BM CEDAW Komitesi’nin 19 numaralı Tavsiye Kararı’nın ilk paragrafı uyarınca: “Toplumsal cinsiyete dayalı şiddet, kadınların, erkeklerle eşit olarak hak ve özgürlüklerini kullanmalarını ciddi şekilde engelleyen bir ayrımcılık biçimidir”. Nitekim CEDAW Komitesi’nin 19 numaralı Genel Tavsiye Kararı’nı güncellemek amacıyla almış olduğu 35 sayılı Genel Tavsiye Kararı’nın başlığında “Toplumsal cinsiyete dayalı şiddet” ifadesi kullanılmıştır. Söz konusu Karar’ın iki numaralı paragrafında, toplumsal cinsiyete dayalı şiddet yasağının uluslararası bir hukuk ilkesi haline geldiği ifade edilmiştir. Söz konusu kararın dokuz numaralı paragrafında ise, </w:t>
      </w:r>
      <w:r w:rsidRPr="003F5AFF">
        <w:rPr>
          <w:rFonts w:ascii="Times New Roman" w:hAnsi="Times New Roman" w:cs="Times New Roman"/>
          <w:sz w:val="24"/>
          <w:szCs w:val="24"/>
        </w:rPr>
        <w:lastRenderedPageBreak/>
        <w:t xml:space="preserve">söz konusu terimin kadına karşı şiddeti bireysel bir sorun olmaktan ziyade toplumsal bir sorun olarak ortaya koymak bakımından daha güçlü bir etkiye sahip olduğu ifade edilmektedir. </w:t>
      </w:r>
    </w:p>
    <w:p w14:paraId="789DECC5" w14:textId="77777777" w:rsidR="003F5AFF" w:rsidRPr="003F5AFF" w:rsidRDefault="003F5AFF" w:rsidP="003F5AFF">
      <w:pPr>
        <w:pStyle w:val="NoSpacing"/>
        <w:rPr>
          <w:rFonts w:ascii="Times New Roman" w:hAnsi="Times New Roman" w:cs="Times New Roman"/>
          <w:sz w:val="24"/>
          <w:szCs w:val="24"/>
        </w:rPr>
      </w:pPr>
    </w:p>
    <w:p w14:paraId="0BB33060" w14:textId="4B9EB836" w:rsidR="00566BAA" w:rsidRDefault="003F5AFF" w:rsidP="003F5AFF">
      <w:pPr>
        <w:pStyle w:val="NoSpacing"/>
        <w:rPr>
          <w:rFonts w:ascii="Times New Roman" w:hAnsi="Times New Roman" w:cs="Times New Roman"/>
          <w:sz w:val="24"/>
          <w:szCs w:val="24"/>
        </w:rPr>
      </w:pPr>
      <w:r w:rsidRPr="003F5AFF">
        <w:rPr>
          <w:rFonts w:ascii="Times New Roman" w:hAnsi="Times New Roman" w:cs="Times New Roman"/>
          <w:sz w:val="24"/>
          <w:szCs w:val="24"/>
        </w:rPr>
        <w:t>Kadına Yönelik Şiddet ve Aile İçi Şiddetin Önlenmesi ve Bunlarla Mücadeleye Dair Avrupa Konseyi Sözleşmesi ya da halk arasında bilinen adıyla; İstanbul Sözleşmesi m. 3 hükmünün (c) bendi uyarınca toplumsal cinsiyet; “…herhangi bir toplumun, kadınlar ve erkekler için uygun olduğunu düşündüğü sosyal anlamda oluşturulmuş roller, davranışlar, faaliyetler ve özellikler olarak anlaşılacaktır.” şeklinde tanımlanmıştır. Düzenlemeyi takip eden (d) bendinde ise, “kadınlara karşı toplumsal cinsiyete dayalı şiddet” kavramı tanımlanmıştır. Buna göre: “..bir kadına karşı, kadın olduğu için yöneltilen veya kadınları orantısız bir biçimde etkileyen şiddet”, “kadınlara karşı toplumsal cinsiyete dayalı şiddet” olarak nitelendirilecektir. Belirtmek gerekir ki, 6284 sayılı Kanun her ne kadar “toplumsal cinsiyet kavramına yer vermemiş olsa da, m. 2 hükmünün (ç) bendi kapsamında kadına karşı şiddet kavramının açıklanması aşamasında İstanbul Sözleşmesi’ndeki toplumsal cinsiyete dayalı şiddetin tanımından yola çıkılmıştır. Buna göre; “Kadına yönelik şiddet: Kadınlara, yalnızca kadın oldukları için uygulanan veya kadınları etkileyen cinsiyete dayalı bir ayrımcılık ile kadının insan hakları ihlaline yol açan ve bu Kanunda şiddet olarak tanımlanan her türlü tutum ve davranışı” ifade etmek üzere kullanılmıştır.</w:t>
      </w:r>
    </w:p>
    <w:p w14:paraId="230DC09E" w14:textId="61A32E6F" w:rsidR="003F5AFF" w:rsidRDefault="003F5AFF" w:rsidP="003F5AFF">
      <w:pPr>
        <w:pStyle w:val="NoSpacing"/>
        <w:rPr>
          <w:rFonts w:ascii="Times New Roman" w:hAnsi="Times New Roman" w:cs="Times New Roman"/>
          <w:sz w:val="24"/>
          <w:szCs w:val="24"/>
        </w:rPr>
      </w:pPr>
    </w:p>
    <w:p w14:paraId="4C394BA3" w14:textId="4FDF769E" w:rsidR="003F5AFF" w:rsidRDefault="003F5AFF" w:rsidP="003F5AFF">
      <w:pPr>
        <w:pStyle w:val="NoSpacing"/>
        <w:rPr>
          <w:rFonts w:ascii="Times New Roman" w:hAnsi="Times New Roman" w:cs="Times New Roman"/>
          <w:sz w:val="24"/>
          <w:szCs w:val="24"/>
        </w:rPr>
      </w:pPr>
      <w:r w:rsidRPr="003F5AFF">
        <w:rPr>
          <w:rFonts w:ascii="Times New Roman" w:hAnsi="Times New Roman" w:cs="Times New Roman"/>
          <w:sz w:val="24"/>
          <w:szCs w:val="24"/>
        </w:rPr>
        <w:t>6284 sayılı Kanun’un “Amaç, kapsam ve temel ilkeler” başlıklı m. 1 hükmünün ikinci fıkrasında Kanun’un uygulanmasında ve gereken hizmetlerin sunulmasında dikkate alınması gereken temel ilkeler düzenlenmiştir. Bu kapsamda ikinci fıkra hükmünün a bendinde, Türkiye Cumhuriyeti Anayasası ile Türkiye’nin taraf olduğu ulusalüstü sözleşmelerin ve özellikle de “Kadınlara Yönelik Şiddet ve Ev İçi Şiddetin Önlenmesi ve Bunlarla Mücadeleye Dair Avrupa Konseyi Sözleşmesi”nin dikkate alınacağı ifade edilmiştir. Türkiye, “Kadınlara Yönelik Şidde ve Ev İçi Şiddetin Önlenmesi ve Bunlarla Mücadeleye Dair Avrupa Konseyi Sözleşmesi”ne artık taraf olmamakla birlikte, söz konusu Sözleşme, kaynak metin olması itibariyle 6284 sayılı Kanun hükümlerinin yorumlanmasında dikkate alınmak gerekir.</w:t>
      </w:r>
    </w:p>
    <w:p w14:paraId="45F84B28" w14:textId="616806BC" w:rsidR="003F5AFF" w:rsidRDefault="003F5AFF" w:rsidP="003F5AFF">
      <w:pPr>
        <w:pStyle w:val="NoSpacing"/>
        <w:rPr>
          <w:rFonts w:ascii="Times New Roman" w:hAnsi="Times New Roman" w:cs="Times New Roman"/>
          <w:sz w:val="24"/>
          <w:szCs w:val="24"/>
        </w:rPr>
      </w:pPr>
    </w:p>
    <w:p w14:paraId="6ED745E4" w14:textId="77777777" w:rsidR="003F5AFF" w:rsidRDefault="003F5AFF" w:rsidP="003F5AFF">
      <w:pPr>
        <w:pStyle w:val="NoSpacing"/>
        <w:rPr>
          <w:rFonts w:ascii="Times New Roman" w:hAnsi="Times New Roman" w:cs="Times New Roman"/>
          <w:sz w:val="24"/>
          <w:szCs w:val="24"/>
        </w:rPr>
      </w:pPr>
    </w:p>
    <w:p w14:paraId="74539B7A" w14:textId="77777777" w:rsidR="00566BAA" w:rsidRDefault="00566BAA" w:rsidP="00566BAA">
      <w:pPr>
        <w:pStyle w:val="NoSpacing"/>
        <w:rPr>
          <w:rFonts w:ascii="Times New Roman" w:hAnsi="Times New Roman" w:cs="Times New Roman"/>
          <w:sz w:val="24"/>
          <w:szCs w:val="24"/>
        </w:rPr>
      </w:pPr>
      <w:r>
        <w:rPr>
          <w:rFonts w:ascii="Times New Roman" w:hAnsi="Times New Roman" w:cs="Times New Roman"/>
          <w:sz w:val="24"/>
          <w:szCs w:val="24"/>
        </w:rPr>
        <w:t>[Ekrandaki Soru]</w:t>
      </w:r>
    </w:p>
    <w:p w14:paraId="468097E6" w14:textId="17E876CC" w:rsidR="00566BAA" w:rsidRDefault="003F5AFF" w:rsidP="00566BAA">
      <w:pPr>
        <w:pStyle w:val="NoSpacing"/>
        <w:rPr>
          <w:rFonts w:ascii="Times New Roman" w:hAnsi="Times New Roman" w:cs="Times New Roman"/>
          <w:sz w:val="24"/>
          <w:szCs w:val="24"/>
        </w:rPr>
      </w:pPr>
      <w:r w:rsidRPr="003F5AFF">
        <w:rPr>
          <w:rFonts w:ascii="Times New Roman" w:hAnsi="Times New Roman" w:cs="Times New Roman"/>
          <w:sz w:val="24"/>
          <w:szCs w:val="24"/>
        </w:rPr>
        <w:t xml:space="preserve">Toplumsal cinsiyet kalıp yargıları </w:t>
      </w:r>
      <w:r w:rsidR="00566BAA">
        <w:rPr>
          <w:rFonts w:ascii="Times New Roman" w:hAnsi="Times New Roman" w:cs="Times New Roman"/>
          <w:sz w:val="24"/>
          <w:szCs w:val="24"/>
        </w:rPr>
        <w:t>nelerdir?</w:t>
      </w:r>
    </w:p>
    <w:p w14:paraId="4E5020B4" w14:textId="77777777" w:rsidR="00566BAA" w:rsidRDefault="00566BAA" w:rsidP="00566BAA">
      <w:pPr>
        <w:pStyle w:val="NoSpacing"/>
        <w:rPr>
          <w:rFonts w:ascii="Times New Roman" w:hAnsi="Times New Roman" w:cs="Times New Roman"/>
          <w:b/>
          <w:bCs/>
          <w:i/>
          <w:iCs/>
          <w:sz w:val="24"/>
          <w:szCs w:val="24"/>
        </w:rPr>
      </w:pPr>
    </w:p>
    <w:p w14:paraId="73038489" w14:textId="77777777" w:rsidR="00566BAA" w:rsidRPr="00333A1E" w:rsidRDefault="00566BAA" w:rsidP="00566BAA">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 xml:space="preserve">Adım 6: </w:t>
      </w:r>
    </w:p>
    <w:p w14:paraId="6900723B" w14:textId="77777777" w:rsidR="00566BAA" w:rsidRPr="00333A1E" w:rsidRDefault="00566BAA" w:rsidP="00566BAA">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Bilginin Sunumu "Farklı Bakış"</w:t>
      </w:r>
    </w:p>
    <w:p w14:paraId="512B2204" w14:textId="77777777" w:rsidR="00566BAA" w:rsidRDefault="00566BAA" w:rsidP="00566BAA">
      <w:pPr>
        <w:pStyle w:val="NoSpacing"/>
        <w:rPr>
          <w:rFonts w:ascii="Times New Roman" w:hAnsi="Times New Roman" w:cs="Times New Roman"/>
          <w:sz w:val="24"/>
          <w:szCs w:val="24"/>
        </w:rPr>
      </w:pPr>
    </w:p>
    <w:p w14:paraId="7EC4D275" w14:textId="186ACBF3" w:rsidR="00566BAA" w:rsidRPr="00333A1E" w:rsidRDefault="00C74F7F" w:rsidP="00566BAA">
      <w:pPr>
        <w:pStyle w:val="NoSpacing"/>
        <w:rPr>
          <w:rFonts w:ascii="Times New Roman" w:hAnsi="Times New Roman" w:cs="Times New Roman"/>
          <w:i/>
          <w:iCs/>
          <w:sz w:val="24"/>
          <w:szCs w:val="24"/>
        </w:rPr>
      </w:pPr>
      <w:r w:rsidRPr="00C74F7F">
        <w:rPr>
          <w:rFonts w:ascii="Times New Roman" w:hAnsi="Times New Roman" w:cs="Times New Roman"/>
          <w:i/>
          <w:iCs/>
          <w:sz w:val="24"/>
          <w:szCs w:val="24"/>
        </w:rPr>
        <w:t>Karar Gerekçelendirmede Cinsiyet Eşitliği İlkesinin Gözetilmesi ve Karar Yazımına Yansıtılması</w:t>
      </w:r>
      <w:r>
        <w:rPr>
          <w:rFonts w:ascii="Times New Roman" w:hAnsi="Times New Roman" w:cs="Times New Roman"/>
          <w:i/>
          <w:iCs/>
          <w:sz w:val="24"/>
          <w:szCs w:val="24"/>
        </w:rPr>
        <w:t>na</w:t>
      </w:r>
      <w:r w:rsidRPr="00C74F7F">
        <w:rPr>
          <w:rFonts w:ascii="Times New Roman" w:hAnsi="Times New Roman" w:cs="Times New Roman"/>
          <w:i/>
          <w:iCs/>
          <w:sz w:val="24"/>
          <w:szCs w:val="24"/>
        </w:rPr>
        <w:t xml:space="preserve"> </w:t>
      </w:r>
      <w:r w:rsidR="00566BAA" w:rsidRPr="00333A1E">
        <w:rPr>
          <w:rFonts w:ascii="Times New Roman" w:hAnsi="Times New Roman" w:cs="Times New Roman"/>
          <w:i/>
          <w:iCs/>
          <w:sz w:val="24"/>
          <w:szCs w:val="24"/>
        </w:rPr>
        <w:t>ilişkin</w:t>
      </w:r>
      <w:r w:rsidR="00566BAA">
        <w:rPr>
          <w:rFonts w:ascii="Times New Roman" w:hAnsi="Times New Roman" w:cs="Times New Roman"/>
          <w:i/>
          <w:iCs/>
          <w:sz w:val="24"/>
          <w:szCs w:val="24"/>
        </w:rPr>
        <w:t xml:space="preserve"> sunum maddeler halinde görsel, animasyon ve videolarla desteklenir.</w:t>
      </w:r>
    </w:p>
    <w:p w14:paraId="5FCADEFE" w14:textId="77777777" w:rsidR="00566BAA" w:rsidRDefault="00566BAA" w:rsidP="00566BAA">
      <w:pPr>
        <w:pStyle w:val="NoSpacing"/>
        <w:rPr>
          <w:rFonts w:ascii="Times New Roman" w:hAnsi="Times New Roman" w:cs="Times New Roman"/>
          <w:sz w:val="24"/>
          <w:szCs w:val="24"/>
        </w:rPr>
      </w:pPr>
    </w:p>
    <w:p w14:paraId="04D9A64C" w14:textId="77777777" w:rsidR="00566BAA" w:rsidRPr="00333A1E" w:rsidRDefault="00566BAA" w:rsidP="00566BAA">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 xml:space="preserve">Adım 7: </w:t>
      </w:r>
    </w:p>
    <w:p w14:paraId="2CCD53EE" w14:textId="77777777" w:rsidR="00566BAA" w:rsidRPr="00333A1E" w:rsidRDefault="00566BAA" w:rsidP="00566BAA">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Etkinlik "Oluşturma"</w:t>
      </w:r>
    </w:p>
    <w:p w14:paraId="55313357" w14:textId="77777777" w:rsidR="003A011B" w:rsidRDefault="003A011B" w:rsidP="00566BAA">
      <w:pPr>
        <w:pStyle w:val="NoSpacing"/>
        <w:rPr>
          <w:rFonts w:ascii="Times New Roman" w:hAnsi="Times New Roman" w:cs="Times New Roman"/>
          <w:sz w:val="24"/>
          <w:szCs w:val="24"/>
        </w:rPr>
      </w:pPr>
    </w:p>
    <w:p w14:paraId="07046044" w14:textId="77777777" w:rsidR="003A011B" w:rsidRDefault="003A011B" w:rsidP="00566BAA">
      <w:pPr>
        <w:pStyle w:val="NoSpacing"/>
        <w:rPr>
          <w:rFonts w:ascii="Times New Roman" w:hAnsi="Times New Roman" w:cs="Times New Roman"/>
          <w:sz w:val="24"/>
          <w:szCs w:val="24"/>
        </w:rPr>
      </w:pPr>
      <w:r>
        <w:rPr>
          <w:rFonts w:ascii="Times New Roman" w:hAnsi="Times New Roman" w:cs="Times New Roman"/>
          <w:sz w:val="24"/>
          <w:szCs w:val="24"/>
        </w:rPr>
        <w:t>[Uygulama Örneği]</w:t>
      </w:r>
    </w:p>
    <w:p w14:paraId="5E0AFADA" w14:textId="664671EE" w:rsidR="003A011B" w:rsidRDefault="003A011B" w:rsidP="00566BAA">
      <w:pPr>
        <w:pStyle w:val="NoSpacing"/>
        <w:rPr>
          <w:rFonts w:ascii="Times New Roman" w:hAnsi="Times New Roman" w:cs="Times New Roman"/>
          <w:sz w:val="24"/>
          <w:szCs w:val="24"/>
        </w:rPr>
      </w:pPr>
      <w:r w:rsidRPr="003A011B">
        <w:rPr>
          <w:rFonts w:ascii="Times New Roman" w:hAnsi="Times New Roman" w:cs="Times New Roman"/>
          <w:sz w:val="24"/>
          <w:szCs w:val="24"/>
        </w:rPr>
        <w:t>Gerekçeli Karar Yazımı</w:t>
      </w:r>
      <w:r>
        <w:rPr>
          <w:rFonts w:ascii="Times New Roman" w:hAnsi="Times New Roman" w:cs="Times New Roman"/>
          <w:sz w:val="24"/>
          <w:szCs w:val="24"/>
        </w:rPr>
        <w:t xml:space="preserve"> paylaşılan senaryo üzerinden anlatılacaktır:</w:t>
      </w:r>
    </w:p>
    <w:p w14:paraId="4335359E" w14:textId="4504A3C1" w:rsidR="00566BAA" w:rsidRPr="003B1F23" w:rsidRDefault="003A011B" w:rsidP="00566BAA">
      <w:pPr>
        <w:pStyle w:val="NoSpacing"/>
        <w:rPr>
          <w:rFonts w:ascii="Times New Roman" w:hAnsi="Times New Roman" w:cs="Times New Roman"/>
          <w:sz w:val="24"/>
          <w:szCs w:val="24"/>
        </w:rPr>
      </w:pPr>
      <w:r>
        <w:rPr>
          <w:rFonts w:ascii="Times New Roman" w:hAnsi="Times New Roman" w:cs="Times New Roman"/>
          <w:sz w:val="24"/>
          <w:szCs w:val="24"/>
        </w:rPr>
        <w:t>V</w:t>
      </w:r>
      <w:r w:rsidRPr="003A011B">
        <w:rPr>
          <w:rFonts w:ascii="Times New Roman" w:hAnsi="Times New Roman" w:cs="Times New Roman"/>
          <w:sz w:val="24"/>
          <w:szCs w:val="24"/>
        </w:rPr>
        <w:t>erile</w:t>
      </w:r>
      <w:r>
        <w:rPr>
          <w:rFonts w:ascii="Times New Roman" w:hAnsi="Times New Roman" w:cs="Times New Roman"/>
          <w:sz w:val="24"/>
          <w:szCs w:val="24"/>
        </w:rPr>
        <w:t>cek</w:t>
      </w:r>
      <w:r w:rsidRPr="003A011B">
        <w:rPr>
          <w:rFonts w:ascii="Times New Roman" w:hAnsi="Times New Roman" w:cs="Times New Roman"/>
          <w:sz w:val="24"/>
          <w:szCs w:val="24"/>
        </w:rPr>
        <w:t xml:space="preserve"> örnekte yerel mahkeme tarafından verilen karar, maddi ve manevi tazminatın az olması sebebiyle bozulmuş Yerel mahkeme bozma kararına uymuştur. Yargıtay ise bu defa yerel mahkeme tarafından yeniden oluşturulan kararı meddi ve manevi tazminat miktarının çok olması dolayısıyla ikinci defa bozmuştur. Yargıtay Kararının gerekçesinin farklı bir şekilde hazırlanmış olması ihtimalinde bu durumu bertaraf etmek mümkün olabilir miydi?</w:t>
      </w:r>
    </w:p>
    <w:p w14:paraId="63D53BFC" w14:textId="77777777" w:rsidR="003A011B" w:rsidRDefault="003A011B" w:rsidP="00566BAA">
      <w:pPr>
        <w:pStyle w:val="NoSpacing"/>
        <w:rPr>
          <w:rFonts w:ascii="Times New Roman" w:hAnsi="Times New Roman" w:cs="Times New Roman"/>
          <w:b/>
          <w:bCs/>
          <w:i/>
          <w:iCs/>
          <w:sz w:val="24"/>
          <w:szCs w:val="24"/>
        </w:rPr>
      </w:pPr>
    </w:p>
    <w:p w14:paraId="775E4E48" w14:textId="77777777" w:rsidR="00B1510D" w:rsidRDefault="00B1510D" w:rsidP="00566BAA">
      <w:pPr>
        <w:pStyle w:val="NoSpacing"/>
        <w:rPr>
          <w:rFonts w:ascii="Times New Roman" w:hAnsi="Times New Roman" w:cs="Times New Roman"/>
          <w:b/>
          <w:bCs/>
          <w:i/>
          <w:iCs/>
          <w:sz w:val="24"/>
          <w:szCs w:val="24"/>
        </w:rPr>
      </w:pPr>
    </w:p>
    <w:p w14:paraId="6B56D114" w14:textId="008B3434" w:rsidR="00566BAA" w:rsidRPr="00461D9B" w:rsidRDefault="00566BAA" w:rsidP="00566BAA">
      <w:pPr>
        <w:pStyle w:val="NoSpacing"/>
        <w:rPr>
          <w:rFonts w:ascii="Times New Roman" w:hAnsi="Times New Roman" w:cs="Times New Roman"/>
          <w:b/>
          <w:bCs/>
          <w:i/>
          <w:iCs/>
          <w:sz w:val="24"/>
          <w:szCs w:val="24"/>
        </w:rPr>
      </w:pPr>
      <w:r w:rsidRPr="00461D9B">
        <w:rPr>
          <w:rFonts w:ascii="Times New Roman" w:hAnsi="Times New Roman" w:cs="Times New Roman"/>
          <w:b/>
          <w:bCs/>
          <w:i/>
          <w:iCs/>
          <w:sz w:val="24"/>
          <w:szCs w:val="24"/>
        </w:rPr>
        <w:lastRenderedPageBreak/>
        <w:t xml:space="preserve">Adım 8: </w:t>
      </w:r>
    </w:p>
    <w:p w14:paraId="7C9FCE91" w14:textId="77777777" w:rsidR="00566BAA" w:rsidRPr="00461D9B" w:rsidRDefault="00566BAA" w:rsidP="00566BAA">
      <w:pPr>
        <w:pStyle w:val="NoSpacing"/>
        <w:rPr>
          <w:rFonts w:ascii="Times New Roman" w:hAnsi="Times New Roman" w:cs="Times New Roman"/>
          <w:b/>
          <w:bCs/>
          <w:i/>
          <w:iCs/>
          <w:sz w:val="24"/>
          <w:szCs w:val="24"/>
        </w:rPr>
      </w:pPr>
      <w:r w:rsidRPr="00461D9B">
        <w:rPr>
          <w:rFonts w:ascii="Times New Roman" w:hAnsi="Times New Roman" w:cs="Times New Roman"/>
          <w:b/>
          <w:bCs/>
          <w:i/>
          <w:iCs/>
          <w:sz w:val="24"/>
          <w:szCs w:val="24"/>
        </w:rPr>
        <w:t xml:space="preserve">Özetleme </w:t>
      </w:r>
    </w:p>
    <w:p w14:paraId="19C49CDF" w14:textId="77777777" w:rsidR="00566BAA" w:rsidRDefault="00566BAA" w:rsidP="00566BAA">
      <w:pPr>
        <w:pStyle w:val="NoSpacing"/>
        <w:rPr>
          <w:rFonts w:ascii="Times New Roman" w:hAnsi="Times New Roman" w:cs="Times New Roman"/>
          <w:sz w:val="24"/>
          <w:szCs w:val="24"/>
        </w:rPr>
      </w:pPr>
    </w:p>
    <w:p w14:paraId="26C2C4CB" w14:textId="77777777" w:rsidR="00566BAA" w:rsidRDefault="00566BAA" w:rsidP="00566BAA">
      <w:pPr>
        <w:pStyle w:val="NoSpacing"/>
        <w:rPr>
          <w:rFonts w:ascii="Times New Roman" w:hAnsi="Times New Roman" w:cs="Times New Roman"/>
          <w:sz w:val="24"/>
          <w:szCs w:val="24"/>
        </w:rPr>
      </w:pPr>
      <w:r>
        <w:rPr>
          <w:rFonts w:ascii="Times New Roman" w:hAnsi="Times New Roman" w:cs="Times New Roman"/>
          <w:sz w:val="24"/>
          <w:szCs w:val="24"/>
        </w:rPr>
        <w:t>[Dış Ses]</w:t>
      </w:r>
    </w:p>
    <w:p w14:paraId="190478EA" w14:textId="77777777" w:rsidR="00566BAA" w:rsidRPr="00461D9B" w:rsidRDefault="00566BAA" w:rsidP="00566BAA">
      <w:pPr>
        <w:spacing w:after="240" w:line="240" w:lineRule="auto"/>
        <w:ind w:right="-1"/>
        <w:rPr>
          <w:rFonts w:ascii="Times New Roman" w:hAnsi="Times New Roman"/>
          <w:bCs/>
          <w:i/>
          <w:iCs/>
          <w:szCs w:val="24"/>
        </w:rPr>
      </w:pPr>
      <w:r w:rsidRPr="00461D9B">
        <w:rPr>
          <w:rFonts w:ascii="Times New Roman" w:hAnsi="Times New Roman"/>
          <w:bCs/>
          <w:i/>
          <w:iCs/>
          <w:szCs w:val="24"/>
        </w:rPr>
        <w:t>Bu etkinlikle birlikte oturumun sonuna geldik. Şimdi dilerseniz buraya kadar öğrendiklerimizi yeniden gözden geçirelim</w:t>
      </w:r>
      <w:r>
        <w:rPr>
          <w:rFonts w:ascii="Times New Roman" w:hAnsi="Times New Roman"/>
          <w:bCs/>
          <w:i/>
          <w:iCs/>
          <w:szCs w:val="24"/>
        </w:rPr>
        <w:t>:</w:t>
      </w:r>
    </w:p>
    <w:p w14:paraId="0AF217BB" w14:textId="30E5012C" w:rsidR="00566BAA" w:rsidRDefault="00EE5D09" w:rsidP="00566BAA">
      <w:pPr>
        <w:pStyle w:val="NoSpacing"/>
        <w:rPr>
          <w:rFonts w:ascii="Times New Roman" w:hAnsi="Times New Roman" w:cs="Times New Roman"/>
          <w:sz w:val="24"/>
          <w:szCs w:val="24"/>
        </w:rPr>
      </w:pPr>
      <w:r w:rsidRPr="00EE5D09">
        <w:rPr>
          <w:rFonts w:ascii="Times New Roman" w:hAnsi="Times New Roman" w:cs="Times New Roman"/>
          <w:sz w:val="24"/>
          <w:szCs w:val="24"/>
        </w:rPr>
        <w:t>Kadına Yönelik Şiddet ve Aile İçi Şiddetin Önlenmesi ve Bunlarla Mücadeleye Dair Avrupa Konseyi Sözleşmesi ya da halk arasında bilinen adıyla; İstanbul Sözleşmesi m. 3 hükmünün (c) bendi uyarınca toplumsal cinsiyet; “…herhangi bir toplumun, kadınlar ve erkekler için uygun olduğunu düşündüğü sosyal anlamda oluşturulmuş roller, davranışlar, faaliyetler ve özellikler olarak anlaşılacaktır.” şeklinde tanımlanmıştır. Düzenlemeyi takip eden (d) bendinde ise, “kadınlara karşı toplumsal cinsiyete dayalı şiddet” kavramı tanımlanmıştır. Buna göre: “..bir kadına karşı, kadın olduğu için yöneltilen veya kadınları orantısız bir biçimde etkileyen şiddet”, “kadınlara karşı toplumsal cinsiyete dayalı şiddet” olarak nitelendirilecektir. Belirtmek gerekir ki, 6284 sayılı Kanun her ne kadar “toplumsal cinsiyet kavramına yer vermemiş olsa da, m. 2 hükmünün (ç) bendi kapsamında kadına karşı şiddet kavramının açıklanması aşamasında İstanbul Sözleşmesi’ndeki toplumsal cinsiyete dayalı şiddetin tanımından yola çıkılmıştır. Buna göre; “Kadına yönelik şiddet: Kadınlara, yalnızca kadın oldukları için uygulanan veya kadınları etkileyen cinsiyete dayalı bir ayrımcılık ile kadının insan hakları ihlaline yol açan ve bu Kanunda şiddet olarak tanımlanan her türlü tutum ve davranışı” ifade etmek üzere kullanılmıştır.</w:t>
      </w:r>
    </w:p>
    <w:p w14:paraId="5C6ACCA6" w14:textId="583B5333" w:rsidR="00EE5D09" w:rsidRDefault="00EE5D09" w:rsidP="00566BAA">
      <w:pPr>
        <w:pStyle w:val="NoSpacing"/>
        <w:rPr>
          <w:rFonts w:ascii="Times New Roman" w:hAnsi="Times New Roman" w:cs="Times New Roman"/>
          <w:sz w:val="24"/>
          <w:szCs w:val="24"/>
        </w:rPr>
      </w:pPr>
    </w:p>
    <w:p w14:paraId="76F3BAA5" w14:textId="782D6EAF" w:rsidR="003F5D8D" w:rsidRDefault="003F5D8D" w:rsidP="00566BAA">
      <w:pPr>
        <w:pStyle w:val="NoSpacing"/>
        <w:rPr>
          <w:rFonts w:ascii="Times New Roman" w:hAnsi="Times New Roman" w:cs="Times New Roman"/>
          <w:sz w:val="24"/>
          <w:szCs w:val="24"/>
        </w:rPr>
      </w:pPr>
      <w:r w:rsidRPr="003F5D8D">
        <w:rPr>
          <w:rFonts w:ascii="Times New Roman" w:hAnsi="Times New Roman" w:cs="Times New Roman"/>
          <w:sz w:val="24"/>
          <w:szCs w:val="24"/>
        </w:rPr>
        <w:t xml:space="preserve">Kadınlara Yönelik Şiddet ve Ev İçi Şiddetin Önlenmesi ve Bunlarla Mücadeleye Dair Avrupa Konseyi Sözleşmesi  m. 12 hükmünde “genel yükümlülükler” başlığı altında devletlerin toplumsal cinsiyet eşitliğini sağlamaya yönelik tedbirleri alma yükümlülüğü düzenlenmiştir. Hükmün ilk fıkrası uyarınca: “Taraflar; kadınların daha aşağı düzeyde olduğu düşüncesine veya kadınların ve erkeklerin toplumsal olarak klişeleşmiş rollerine dayalı önyargıların, törelerin, geleneklerin ve diğer uygulamaların kökünün kazınması amacıyla kadınların ve erkeklerin sosyal ve kültürel davranış kalıplarının değiştirilmesine yardımcı olacak tedbirleri alacaktır”. İlgili m. 12 hükmünün beşinci fıkrası uyarınca “Taraflar kültür, töre, din, gelenek veya sözde “namus” gibi kavramların bu Sözleşme kapsamındaki herhangi bir şiddet eylemine gerekçe olarak kullanılmamasını temin edeceklerdir”.  </w:t>
      </w:r>
    </w:p>
    <w:p w14:paraId="01FC3999" w14:textId="443A462C" w:rsidR="003F5D8D" w:rsidRDefault="003F5D8D" w:rsidP="00566BAA">
      <w:pPr>
        <w:pStyle w:val="NoSpacing"/>
        <w:rPr>
          <w:rFonts w:ascii="Times New Roman" w:hAnsi="Times New Roman" w:cs="Times New Roman"/>
          <w:sz w:val="24"/>
          <w:szCs w:val="24"/>
        </w:rPr>
      </w:pPr>
    </w:p>
    <w:p w14:paraId="1D015544" w14:textId="77777777" w:rsidR="003F5D8D" w:rsidRPr="003F5D8D" w:rsidRDefault="003F5D8D" w:rsidP="003F5D8D">
      <w:pPr>
        <w:pStyle w:val="NoSpacing"/>
        <w:rPr>
          <w:rFonts w:ascii="Times New Roman" w:hAnsi="Times New Roman" w:cs="Times New Roman"/>
          <w:sz w:val="24"/>
          <w:szCs w:val="24"/>
        </w:rPr>
      </w:pPr>
      <w:r w:rsidRPr="003F5D8D">
        <w:rPr>
          <w:rFonts w:ascii="Times New Roman" w:hAnsi="Times New Roman" w:cs="Times New Roman"/>
          <w:sz w:val="24"/>
          <w:szCs w:val="24"/>
        </w:rPr>
        <w:t xml:space="preserve">Avrupa İnsan Hakları Mahkemesi içtihatlarında “gender”olarak geçen kavramla ilgili olarak dikkate alınması gereken bir husus da, toplumsal cinsiyetin sadece kadınla ilgili olarak ele alınmaması gerektiğidir. Toplumsal cinsiyet kavramı çok daha geniş bir kapsam ihtiva etmektedir. Zira; kişinin cinsiyeti sebebiyle ayrımcılığa maruz kalmaması gerektiği yönündeki AİHM kararlarının temelinde, kişinin insan onurunun korunması ve cinsiyetinden dolayı farklı muameleye tabi tutulmaması gerektiği gerçeği yatmaktadır. </w:t>
      </w:r>
    </w:p>
    <w:p w14:paraId="5730E09A" w14:textId="77777777" w:rsidR="003F5D8D" w:rsidRPr="003F5D8D" w:rsidRDefault="003F5D8D" w:rsidP="003F5D8D">
      <w:pPr>
        <w:pStyle w:val="NoSpacing"/>
        <w:rPr>
          <w:rFonts w:ascii="Times New Roman" w:hAnsi="Times New Roman" w:cs="Times New Roman"/>
          <w:sz w:val="24"/>
          <w:szCs w:val="24"/>
        </w:rPr>
      </w:pPr>
    </w:p>
    <w:p w14:paraId="0AA2EA8B" w14:textId="0925580E" w:rsidR="003F5D8D" w:rsidRDefault="003F5D8D" w:rsidP="003F5D8D">
      <w:pPr>
        <w:pStyle w:val="NoSpacing"/>
        <w:rPr>
          <w:rFonts w:ascii="Times New Roman" w:hAnsi="Times New Roman" w:cs="Times New Roman"/>
          <w:sz w:val="24"/>
          <w:szCs w:val="24"/>
        </w:rPr>
      </w:pPr>
      <w:r w:rsidRPr="003F5D8D">
        <w:rPr>
          <w:rFonts w:ascii="Times New Roman" w:hAnsi="Times New Roman" w:cs="Times New Roman"/>
          <w:sz w:val="24"/>
          <w:szCs w:val="24"/>
        </w:rPr>
        <w:t>Avrupa İnsan Hakları Sözleşmesi (AİHS) insanları –etnik kökene, toplumsal cinsiyete veya cinsiyetedayalı ayrımcılık dahil olmak üzere – ayrımcılığa karşı korumaktadır. AİHM de içtihatlarında bu korumadan beslenmektedir.</w:t>
      </w:r>
    </w:p>
    <w:p w14:paraId="30D5B8B7" w14:textId="77777777" w:rsidR="00EE5D09" w:rsidRPr="00D57AE9" w:rsidRDefault="00EE5D09" w:rsidP="00566BAA">
      <w:pPr>
        <w:pStyle w:val="NoSpacing"/>
        <w:rPr>
          <w:rFonts w:ascii="Times New Roman" w:hAnsi="Times New Roman" w:cs="Times New Roman"/>
          <w:sz w:val="24"/>
          <w:szCs w:val="24"/>
        </w:rPr>
      </w:pPr>
    </w:p>
    <w:p w14:paraId="0485152A" w14:textId="77777777" w:rsidR="00566BAA" w:rsidRPr="0024208E" w:rsidRDefault="00566BAA" w:rsidP="00566BAA">
      <w:pPr>
        <w:pStyle w:val="NoSpacing"/>
        <w:rPr>
          <w:rFonts w:ascii="Times New Roman" w:hAnsi="Times New Roman" w:cs="Times New Roman"/>
          <w:b/>
          <w:bCs/>
          <w:i/>
          <w:iCs/>
          <w:sz w:val="24"/>
          <w:szCs w:val="24"/>
        </w:rPr>
      </w:pPr>
      <w:r w:rsidRPr="0024208E">
        <w:rPr>
          <w:rFonts w:ascii="Times New Roman" w:hAnsi="Times New Roman" w:cs="Times New Roman"/>
          <w:b/>
          <w:bCs/>
          <w:i/>
          <w:iCs/>
          <w:sz w:val="24"/>
          <w:szCs w:val="24"/>
        </w:rPr>
        <w:t xml:space="preserve">Adım 9: </w:t>
      </w:r>
    </w:p>
    <w:p w14:paraId="00899087" w14:textId="77777777" w:rsidR="00566BAA" w:rsidRPr="0024208E" w:rsidRDefault="00566BAA" w:rsidP="00566BAA">
      <w:pPr>
        <w:pStyle w:val="NoSpacing"/>
        <w:rPr>
          <w:rFonts w:ascii="Times New Roman" w:hAnsi="Times New Roman" w:cs="Times New Roman"/>
          <w:b/>
          <w:bCs/>
          <w:i/>
          <w:iCs/>
          <w:sz w:val="24"/>
          <w:szCs w:val="24"/>
        </w:rPr>
      </w:pPr>
      <w:r w:rsidRPr="0024208E">
        <w:rPr>
          <w:rFonts w:ascii="Times New Roman" w:hAnsi="Times New Roman" w:cs="Times New Roman"/>
          <w:b/>
          <w:bCs/>
          <w:i/>
          <w:iCs/>
          <w:sz w:val="24"/>
          <w:szCs w:val="24"/>
        </w:rPr>
        <w:t>Değerlendirme</w:t>
      </w:r>
    </w:p>
    <w:p w14:paraId="387A3B39" w14:textId="3CE93633" w:rsidR="003F5D8D" w:rsidRDefault="00566BAA" w:rsidP="00566BAA">
      <w:pPr>
        <w:pStyle w:val="NoSpacing"/>
        <w:rPr>
          <w:rFonts w:ascii="Times New Roman" w:hAnsi="Times New Roman" w:cs="Times New Roman"/>
          <w:sz w:val="24"/>
          <w:szCs w:val="24"/>
        </w:rPr>
      </w:pPr>
      <w:r>
        <w:rPr>
          <w:rFonts w:ascii="Times New Roman" w:hAnsi="Times New Roman" w:cs="Times New Roman"/>
          <w:sz w:val="24"/>
          <w:szCs w:val="24"/>
        </w:rPr>
        <w:t>Oturum sonunda süreçteki katılımcının gelişimini izlemek için çoktan seçmeli, boşluk doldurma ve doğru/yanlış sorularından oluşan 10 soruluk bir kısa sınav uygulanır.</w:t>
      </w:r>
    </w:p>
    <w:p w14:paraId="59D1262E" w14:textId="77777777" w:rsidR="003F5D8D" w:rsidRDefault="003F5D8D">
      <w:pPr>
        <w:spacing w:line="240" w:lineRule="auto"/>
        <w:jc w:val="left"/>
        <w:rPr>
          <w:rFonts w:ascii="Times New Roman" w:eastAsiaTheme="minorEastAsia" w:hAnsi="Times New Roman"/>
          <w:szCs w:val="24"/>
        </w:rPr>
      </w:pPr>
      <w:r>
        <w:rPr>
          <w:rFonts w:ascii="Times New Roman" w:hAnsi="Times New Roman"/>
          <w:szCs w:val="24"/>
        </w:rPr>
        <w:br w:type="page"/>
      </w:r>
    </w:p>
    <w:p w14:paraId="74D3AED9" w14:textId="05FA5F86" w:rsidR="00B1510D" w:rsidRPr="00AC0D4F" w:rsidRDefault="00B1510D" w:rsidP="00B1510D">
      <w:pPr>
        <w:pStyle w:val="Heading1"/>
        <w:spacing w:line="240" w:lineRule="auto"/>
        <w:jc w:val="center"/>
        <w:rPr>
          <w:rFonts w:ascii="Times New Roman" w:hAnsi="Times New Roman"/>
          <w:color w:val="000000"/>
          <w:lang w:val="tr-TR"/>
        </w:rPr>
      </w:pPr>
      <w:r w:rsidRPr="00AC0D4F">
        <w:rPr>
          <w:rFonts w:ascii="Times New Roman" w:hAnsi="Times New Roman"/>
          <w:color w:val="000000"/>
          <w:lang w:val="tr-TR"/>
        </w:rPr>
        <w:lastRenderedPageBreak/>
        <w:t xml:space="preserve">Eğitim Modülü </w:t>
      </w:r>
      <w:r>
        <w:rPr>
          <w:rFonts w:ascii="Times New Roman" w:hAnsi="Times New Roman"/>
          <w:color w:val="000000"/>
          <w:lang w:val="tr-TR"/>
        </w:rPr>
        <w:t>4</w:t>
      </w:r>
    </w:p>
    <w:p w14:paraId="7DAFF9F9" w14:textId="77777777" w:rsidR="00070AB2" w:rsidRDefault="00070AB2" w:rsidP="00B1510D">
      <w:pPr>
        <w:pStyle w:val="Heading1"/>
        <w:spacing w:line="240" w:lineRule="auto"/>
        <w:jc w:val="center"/>
        <w:rPr>
          <w:rFonts w:ascii="Times New Roman" w:hAnsi="Times New Roman"/>
          <w:color w:val="000000"/>
          <w:sz w:val="24"/>
          <w:szCs w:val="24"/>
          <w:lang w:val="tr-TR"/>
        </w:rPr>
      </w:pPr>
      <w:r w:rsidRPr="00070AB2">
        <w:rPr>
          <w:rFonts w:ascii="Times New Roman" w:hAnsi="Times New Roman"/>
          <w:color w:val="000000"/>
          <w:sz w:val="24"/>
          <w:szCs w:val="24"/>
          <w:lang w:val="tr-TR"/>
        </w:rPr>
        <w:t xml:space="preserve">Çocuğun Uygun Şekilde Dinlenmesini Sağlamaya Yönelik Etkili Teknikler Eğitimi </w:t>
      </w:r>
    </w:p>
    <w:p w14:paraId="0BDD499D" w14:textId="23C95433" w:rsidR="00B1510D" w:rsidRDefault="00B1510D" w:rsidP="00B1510D">
      <w:pPr>
        <w:pStyle w:val="Heading1"/>
        <w:spacing w:line="240" w:lineRule="auto"/>
        <w:jc w:val="center"/>
        <w:rPr>
          <w:rFonts w:ascii="Times New Roman" w:hAnsi="Times New Roman"/>
          <w:color w:val="000000"/>
          <w:sz w:val="24"/>
          <w:szCs w:val="24"/>
          <w:lang w:val="tr-TR"/>
        </w:rPr>
      </w:pPr>
      <w:r>
        <w:rPr>
          <w:rFonts w:ascii="Times New Roman" w:hAnsi="Times New Roman"/>
          <w:color w:val="000000"/>
          <w:sz w:val="24"/>
          <w:szCs w:val="24"/>
          <w:lang w:val="tr-TR"/>
        </w:rPr>
        <w:t>O</w:t>
      </w:r>
      <w:r w:rsidRPr="003A55EF">
        <w:rPr>
          <w:rFonts w:ascii="Times New Roman" w:hAnsi="Times New Roman"/>
          <w:color w:val="000000"/>
          <w:sz w:val="24"/>
          <w:szCs w:val="24"/>
          <w:lang w:val="tr-TR"/>
        </w:rPr>
        <w:t>turum 1</w:t>
      </w:r>
    </w:p>
    <w:p w14:paraId="435DB41F" w14:textId="685F941D" w:rsidR="00B1510D" w:rsidRPr="006A254B" w:rsidRDefault="00070AB2" w:rsidP="00B1510D">
      <w:pPr>
        <w:pStyle w:val="Heading1"/>
        <w:spacing w:before="0" w:line="240" w:lineRule="auto"/>
        <w:jc w:val="center"/>
        <w:rPr>
          <w:rFonts w:ascii="Times New Roman" w:hAnsi="Times New Roman"/>
          <w:color w:val="000000"/>
          <w:sz w:val="24"/>
          <w:szCs w:val="24"/>
          <w:lang w:val="tr-TR"/>
        </w:rPr>
      </w:pPr>
      <w:r w:rsidRPr="00070AB2">
        <w:rPr>
          <w:rFonts w:ascii="Times New Roman" w:hAnsi="Times New Roman"/>
          <w:color w:val="000000"/>
          <w:sz w:val="24"/>
          <w:szCs w:val="24"/>
          <w:lang w:val="tr-TR"/>
        </w:rPr>
        <w:t>Aile mahkemelerinde çocuğa genel yaklaşım</w:t>
      </w:r>
    </w:p>
    <w:p w14:paraId="7CD3E9EA" w14:textId="77777777" w:rsidR="00B1510D" w:rsidRDefault="00B1510D" w:rsidP="00B1510D">
      <w:pPr>
        <w:spacing w:line="240" w:lineRule="auto"/>
        <w:jc w:val="center"/>
        <w:rPr>
          <w:rFonts w:ascii="Times New Roman" w:hAnsi="Times New Roman"/>
          <w:b/>
          <w:bCs/>
          <w:sz w:val="20"/>
          <w:szCs w:val="20"/>
        </w:rPr>
      </w:pPr>
    </w:p>
    <w:p w14:paraId="68C1C259" w14:textId="77777777" w:rsidR="00B1510D" w:rsidRPr="007411E3" w:rsidRDefault="00B1510D" w:rsidP="00B1510D">
      <w:pPr>
        <w:pStyle w:val="NoSpacing"/>
        <w:rPr>
          <w:rFonts w:ascii="Times New Roman" w:hAnsi="Times New Roman" w:cs="Times New Roman"/>
          <w:sz w:val="24"/>
          <w:szCs w:val="24"/>
        </w:rPr>
      </w:pPr>
      <w:r w:rsidRPr="007411E3">
        <w:rPr>
          <w:rFonts w:ascii="Times New Roman" w:hAnsi="Times New Roman" w:cs="Times New Roman"/>
          <w:sz w:val="24"/>
          <w:szCs w:val="24"/>
        </w:rPr>
        <w:t>Günümüzde öğrenme</w:t>
      </w:r>
      <w:r>
        <w:rPr>
          <w:rFonts w:ascii="Times New Roman" w:hAnsi="Times New Roman" w:cs="Times New Roman"/>
          <w:sz w:val="24"/>
          <w:szCs w:val="24"/>
        </w:rPr>
        <w:t xml:space="preserve"> </w:t>
      </w:r>
      <w:r w:rsidRPr="007411E3">
        <w:rPr>
          <w:rFonts w:ascii="Times New Roman" w:hAnsi="Times New Roman" w:cs="Times New Roman"/>
          <w:sz w:val="24"/>
          <w:szCs w:val="24"/>
        </w:rPr>
        <w:t xml:space="preserve">hayatımızın her anında, evde, sokakta, iş yerinde edindiğimiz </w:t>
      </w:r>
      <w:r>
        <w:rPr>
          <w:rFonts w:ascii="Times New Roman" w:hAnsi="Times New Roman" w:cs="Times New Roman"/>
          <w:sz w:val="24"/>
          <w:szCs w:val="24"/>
        </w:rPr>
        <w:t xml:space="preserve">ve edinmeye </w:t>
      </w:r>
      <w:r w:rsidRPr="007411E3">
        <w:rPr>
          <w:rFonts w:ascii="Times New Roman" w:hAnsi="Times New Roman" w:cs="Times New Roman"/>
          <w:sz w:val="24"/>
          <w:szCs w:val="24"/>
        </w:rPr>
        <w:t>devam e</w:t>
      </w:r>
      <w:r>
        <w:rPr>
          <w:rFonts w:ascii="Times New Roman" w:hAnsi="Times New Roman" w:cs="Times New Roman"/>
          <w:sz w:val="24"/>
          <w:szCs w:val="24"/>
        </w:rPr>
        <w:t xml:space="preserve">ttiğimiz </w:t>
      </w:r>
      <w:r w:rsidRPr="007411E3">
        <w:rPr>
          <w:rFonts w:ascii="Times New Roman" w:hAnsi="Times New Roman" w:cs="Times New Roman"/>
          <w:sz w:val="24"/>
          <w:szCs w:val="24"/>
        </w:rPr>
        <w:t>bilgi</w:t>
      </w:r>
      <w:r>
        <w:rPr>
          <w:rFonts w:ascii="Times New Roman" w:hAnsi="Times New Roman" w:cs="Times New Roman"/>
          <w:sz w:val="24"/>
          <w:szCs w:val="24"/>
        </w:rPr>
        <w:t xml:space="preserve"> ve becerilerdir. </w:t>
      </w:r>
      <w:r w:rsidRPr="007411E3">
        <w:rPr>
          <w:rFonts w:ascii="Times New Roman" w:hAnsi="Times New Roman" w:cs="Times New Roman"/>
          <w:sz w:val="24"/>
          <w:szCs w:val="24"/>
        </w:rPr>
        <w:t>Bu yeni öğrenme anlayışı yaşam boyu öğrenme olarak adlandırılmaktadır.</w:t>
      </w:r>
    </w:p>
    <w:p w14:paraId="6C49B269" w14:textId="77777777" w:rsidR="00B1510D" w:rsidRDefault="00B1510D" w:rsidP="00B1510D">
      <w:pPr>
        <w:pStyle w:val="NoSpacing"/>
        <w:rPr>
          <w:rFonts w:ascii="Times New Roman" w:hAnsi="Times New Roman" w:cs="Times New Roman"/>
          <w:sz w:val="24"/>
          <w:szCs w:val="24"/>
        </w:rPr>
      </w:pPr>
    </w:p>
    <w:p w14:paraId="624E5D6E" w14:textId="641403D2" w:rsidR="00B1510D" w:rsidRDefault="00B1510D" w:rsidP="00B1510D">
      <w:pPr>
        <w:pStyle w:val="NoSpacing"/>
        <w:rPr>
          <w:rFonts w:ascii="Times New Roman" w:hAnsi="Times New Roman" w:cs="Times New Roman"/>
          <w:sz w:val="24"/>
          <w:szCs w:val="24"/>
        </w:rPr>
      </w:pPr>
      <w:r w:rsidRPr="007411E3">
        <w:rPr>
          <w:rFonts w:ascii="Times New Roman" w:hAnsi="Times New Roman" w:cs="Times New Roman"/>
          <w:sz w:val="24"/>
          <w:szCs w:val="24"/>
        </w:rPr>
        <w:t>Sizin için düzenlenen bu eğitimler, bireysel gelişimleriniz</w:t>
      </w:r>
      <w:r>
        <w:rPr>
          <w:rFonts w:ascii="Times New Roman" w:hAnsi="Times New Roman" w:cs="Times New Roman"/>
          <w:sz w:val="24"/>
          <w:szCs w:val="24"/>
        </w:rPr>
        <w:t>e</w:t>
      </w:r>
      <w:r w:rsidRPr="007411E3">
        <w:rPr>
          <w:rFonts w:ascii="Times New Roman" w:hAnsi="Times New Roman" w:cs="Times New Roman"/>
          <w:sz w:val="24"/>
          <w:szCs w:val="24"/>
        </w:rPr>
        <w:t xml:space="preserve"> </w:t>
      </w:r>
      <w:r>
        <w:rPr>
          <w:rFonts w:ascii="Times New Roman" w:hAnsi="Times New Roman" w:cs="Times New Roman"/>
          <w:sz w:val="24"/>
          <w:szCs w:val="24"/>
        </w:rPr>
        <w:t xml:space="preserve">katkı sağlamak ve birikim ve becerilerinizi güncellemek </w:t>
      </w:r>
      <w:r w:rsidRPr="007411E3">
        <w:rPr>
          <w:rFonts w:ascii="Times New Roman" w:hAnsi="Times New Roman" w:cs="Times New Roman"/>
          <w:sz w:val="24"/>
          <w:szCs w:val="24"/>
        </w:rPr>
        <w:t xml:space="preserve">için </w:t>
      </w:r>
      <w:r>
        <w:rPr>
          <w:rFonts w:ascii="Times New Roman" w:hAnsi="Times New Roman" w:cs="Times New Roman"/>
          <w:sz w:val="24"/>
          <w:szCs w:val="24"/>
        </w:rPr>
        <w:t xml:space="preserve">düzenlenmiştir. </w:t>
      </w:r>
      <w:r w:rsidRPr="007411E3">
        <w:rPr>
          <w:rFonts w:ascii="Times New Roman" w:hAnsi="Times New Roman" w:cs="Times New Roman"/>
          <w:sz w:val="24"/>
          <w:szCs w:val="24"/>
        </w:rPr>
        <w:t>Burada katılacağınız eğitimlerde kazanacağınız bilgi ve becerilerle</w:t>
      </w:r>
      <w:r>
        <w:rPr>
          <w:rFonts w:ascii="Times New Roman" w:hAnsi="Times New Roman" w:cs="Times New Roman"/>
          <w:sz w:val="24"/>
          <w:szCs w:val="24"/>
        </w:rPr>
        <w:t xml:space="preserve"> </w:t>
      </w:r>
      <w:r w:rsidRPr="008466D8">
        <w:rPr>
          <w:rFonts w:ascii="Times New Roman" w:hAnsi="Times New Roman" w:cs="Times New Roman"/>
          <w:sz w:val="24"/>
          <w:szCs w:val="24"/>
        </w:rPr>
        <w:t xml:space="preserve">Türkiye’de hukukun üstünlüğünün ve temel hakların, uluslararası standartlarla ve Avrupa standartlarıyla tam uyumlu hâle getirilmesini sağlamayı ve </w:t>
      </w:r>
      <w:r w:rsidR="004F1D8B" w:rsidRPr="004F1D8B">
        <w:rPr>
          <w:rFonts w:ascii="Times New Roman" w:hAnsi="Times New Roman" w:cs="Times New Roman"/>
          <w:sz w:val="24"/>
          <w:szCs w:val="24"/>
        </w:rPr>
        <w:t xml:space="preserve">Aile mahkemesi yargılamalarında çocuklarla etkili görüşmeler yaparken temel hakların ve çocuğun yüksek yararının gözetilmesini </w:t>
      </w:r>
      <w:r>
        <w:rPr>
          <w:rFonts w:ascii="Times New Roman" w:hAnsi="Times New Roman" w:cs="Times New Roman"/>
          <w:sz w:val="24"/>
          <w:szCs w:val="24"/>
        </w:rPr>
        <w:t>hedeflenmektedir.</w:t>
      </w:r>
    </w:p>
    <w:p w14:paraId="73632564" w14:textId="77777777" w:rsidR="00B1510D" w:rsidRDefault="00B1510D" w:rsidP="00B1510D">
      <w:pPr>
        <w:pStyle w:val="NoSpacing"/>
        <w:rPr>
          <w:rFonts w:ascii="Times New Roman" w:hAnsi="Times New Roman"/>
          <w:color w:val="000000"/>
        </w:rPr>
      </w:pPr>
    </w:p>
    <w:p w14:paraId="3D9E64C4" w14:textId="77777777" w:rsidR="00B1510D" w:rsidRPr="00325C31" w:rsidRDefault="00B1510D" w:rsidP="00B1510D">
      <w:pPr>
        <w:pStyle w:val="NoSpacing"/>
        <w:rPr>
          <w:rFonts w:ascii="Times New Roman" w:hAnsi="Times New Roman" w:cs="Times New Roman"/>
          <w:b/>
          <w:bCs/>
          <w:sz w:val="24"/>
          <w:szCs w:val="24"/>
        </w:rPr>
      </w:pPr>
      <w:r w:rsidRPr="00325C31">
        <w:rPr>
          <w:rFonts w:ascii="Times New Roman" w:hAnsi="Times New Roman" w:cs="Times New Roman"/>
          <w:b/>
          <w:bCs/>
          <w:sz w:val="24"/>
          <w:szCs w:val="24"/>
        </w:rPr>
        <w:t>[ES VERİLECEK]</w:t>
      </w:r>
    </w:p>
    <w:p w14:paraId="008C7B5D" w14:textId="77777777" w:rsidR="00B1510D" w:rsidRPr="007411E3" w:rsidRDefault="00B1510D" w:rsidP="00B1510D">
      <w:pPr>
        <w:pStyle w:val="NoSpacing"/>
        <w:rPr>
          <w:rFonts w:ascii="Times New Roman" w:hAnsi="Times New Roman" w:cs="Times New Roman"/>
          <w:sz w:val="24"/>
          <w:szCs w:val="24"/>
        </w:rPr>
      </w:pPr>
    </w:p>
    <w:p w14:paraId="28654F31" w14:textId="739DF3BF" w:rsidR="00B1510D" w:rsidRPr="007411E3" w:rsidRDefault="00B1510D" w:rsidP="00B1510D">
      <w:pPr>
        <w:pStyle w:val="NoSpacing"/>
        <w:rPr>
          <w:rFonts w:ascii="Times New Roman" w:hAnsi="Times New Roman" w:cs="Times New Roman"/>
          <w:sz w:val="24"/>
          <w:szCs w:val="24"/>
        </w:rPr>
      </w:pPr>
      <w:r w:rsidRPr="007411E3">
        <w:rPr>
          <w:rFonts w:ascii="Times New Roman" w:hAnsi="Times New Roman" w:cs="Times New Roman"/>
          <w:sz w:val="24"/>
          <w:szCs w:val="24"/>
        </w:rPr>
        <w:t>Bu</w:t>
      </w:r>
      <w:r>
        <w:rPr>
          <w:rFonts w:ascii="Times New Roman" w:hAnsi="Times New Roman" w:cs="Times New Roman"/>
          <w:sz w:val="24"/>
          <w:szCs w:val="24"/>
        </w:rPr>
        <w:t xml:space="preserve"> </w:t>
      </w:r>
      <w:r w:rsidRPr="007411E3">
        <w:rPr>
          <w:rFonts w:ascii="Times New Roman" w:hAnsi="Times New Roman" w:cs="Times New Roman"/>
          <w:sz w:val="24"/>
          <w:szCs w:val="24"/>
        </w:rPr>
        <w:t>oturumda “</w:t>
      </w:r>
      <w:r w:rsidR="00070AB2" w:rsidRPr="00070AB2">
        <w:rPr>
          <w:rFonts w:ascii="Times New Roman" w:hAnsi="Times New Roman" w:cs="Times New Roman"/>
          <w:sz w:val="24"/>
          <w:szCs w:val="24"/>
        </w:rPr>
        <w:t>Aile mahkemelerinde çocuğa genel yaklaşım</w:t>
      </w:r>
      <w:r w:rsidRPr="007411E3">
        <w:rPr>
          <w:rFonts w:ascii="Times New Roman" w:hAnsi="Times New Roman" w:cs="Times New Roman"/>
          <w:sz w:val="24"/>
          <w:szCs w:val="24"/>
        </w:rPr>
        <w:t>” ele alınmaktadır.</w:t>
      </w:r>
    </w:p>
    <w:p w14:paraId="519BCB51" w14:textId="77777777" w:rsidR="00B1510D" w:rsidRDefault="00B1510D" w:rsidP="00B1510D">
      <w:pPr>
        <w:pStyle w:val="NoSpacing"/>
        <w:rPr>
          <w:rFonts w:ascii="Times New Roman" w:hAnsi="Times New Roman" w:cs="Times New Roman"/>
          <w:sz w:val="24"/>
          <w:szCs w:val="24"/>
        </w:rPr>
      </w:pPr>
    </w:p>
    <w:p w14:paraId="60D3B076" w14:textId="77777777" w:rsidR="00B1510D" w:rsidRPr="007411E3" w:rsidRDefault="00B1510D" w:rsidP="00B1510D">
      <w:pPr>
        <w:pStyle w:val="NoSpacing"/>
        <w:rPr>
          <w:rFonts w:ascii="Times New Roman" w:hAnsi="Times New Roman" w:cs="Times New Roman"/>
          <w:sz w:val="24"/>
          <w:szCs w:val="24"/>
        </w:rPr>
      </w:pPr>
      <w:r w:rsidRPr="007411E3">
        <w:rPr>
          <w:rFonts w:ascii="Times New Roman" w:hAnsi="Times New Roman" w:cs="Times New Roman"/>
          <w:sz w:val="24"/>
          <w:szCs w:val="24"/>
        </w:rPr>
        <w:t xml:space="preserve">Yaklaşık </w:t>
      </w:r>
      <w:r>
        <w:rPr>
          <w:rFonts w:ascii="Times New Roman" w:hAnsi="Times New Roman" w:cs="Times New Roman"/>
          <w:sz w:val="24"/>
          <w:szCs w:val="24"/>
        </w:rPr>
        <w:t xml:space="preserve">25 dakika </w:t>
      </w:r>
      <w:r w:rsidRPr="007411E3">
        <w:rPr>
          <w:rFonts w:ascii="Times New Roman" w:hAnsi="Times New Roman" w:cs="Times New Roman"/>
          <w:sz w:val="24"/>
          <w:szCs w:val="24"/>
        </w:rPr>
        <w:t xml:space="preserve">sürecek olan oturumda, çeşitli videolar izleyeceksiniz. Bu videolarda öğreneceğiniz bilgiler bir hikâye içinde, belirli kahramanların yaşantıları çerçevesinde ele alınmaktadır. </w:t>
      </w:r>
    </w:p>
    <w:p w14:paraId="342592B5" w14:textId="77777777" w:rsidR="00B1510D" w:rsidRDefault="00B1510D" w:rsidP="00B1510D">
      <w:pPr>
        <w:pStyle w:val="NoSpacing"/>
        <w:rPr>
          <w:rFonts w:ascii="Times New Roman" w:hAnsi="Times New Roman" w:cs="Times New Roman"/>
          <w:sz w:val="24"/>
          <w:szCs w:val="24"/>
        </w:rPr>
      </w:pPr>
      <w:r w:rsidRPr="007411E3">
        <w:rPr>
          <w:rFonts w:ascii="Times New Roman" w:hAnsi="Times New Roman" w:cs="Times New Roman"/>
          <w:sz w:val="24"/>
          <w:szCs w:val="24"/>
        </w:rPr>
        <w:t xml:space="preserve"> </w:t>
      </w:r>
    </w:p>
    <w:p w14:paraId="2079FC8D" w14:textId="77777777" w:rsidR="00B1510D" w:rsidRDefault="00B1510D" w:rsidP="00B1510D">
      <w:pPr>
        <w:pStyle w:val="NoSpacing"/>
        <w:rPr>
          <w:rFonts w:ascii="Times New Roman" w:hAnsi="Times New Roman" w:cs="Times New Roman"/>
          <w:sz w:val="24"/>
          <w:szCs w:val="24"/>
        </w:rPr>
      </w:pPr>
      <w:r w:rsidRPr="007411E3">
        <w:rPr>
          <w:rFonts w:ascii="Times New Roman" w:hAnsi="Times New Roman" w:cs="Times New Roman"/>
          <w:sz w:val="24"/>
          <w:szCs w:val="24"/>
        </w:rPr>
        <w:t xml:space="preserve">Videoları izlerken, bazı bölümlerde ara verilecek ve sizlerin görüşüne başvurulacaktır. Bu aralar sırasında bazen bir konu üzerinde görüş bildirmeniz, bazen de değerlendirme yapmanız istenecektir. </w:t>
      </w:r>
    </w:p>
    <w:p w14:paraId="02DA7C0D" w14:textId="77777777" w:rsidR="00B1510D" w:rsidRPr="007411E3" w:rsidRDefault="00B1510D" w:rsidP="00B1510D">
      <w:pPr>
        <w:pStyle w:val="NoSpacing"/>
        <w:rPr>
          <w:rFonts w:ascii="Times New Roman" w:hAnsi="Times New Roman" w:cs="Times New Roman"/>
          <w:sz w:val="24"/>
          <w:szCs w:val="24"/>
        </w:rPr>
      </w:pPr>
    </w:p>
    <w:p w14:paraId="12D5B580" w14:textId="77777777" w:rsidR="00B1510D" w:rsidRDefault="00B1510D" w:rsidP="00B1510D">
      <w:pPr>
        <w:pStyle w:val="NoSpacing"/>
        <w:rPr>
          <w:rFonts w:ascii="Times New Roman" w:hAnsi="Times New Roman" w:cs="Times New Roman"/>
          <w:sz w:val="24"/>
          <w:szCs w:val="24"/>
        </w:rPr>
      </w:pPr>
      <w:r w:rsidRPr="007411E3">
        <w:rPr>
          <w:rFonts w:ascii="Times New Roman" w:hAnsi="Times New Roman" w:cs="Times New Roman"/>
          <w:sz w:val="24"/>
          <w:szCs w:val="24"/>
        </w:rPr>
        <w:t>Şimdi dilerseniz, ilk videomuzu izleyelim.</w:t>
      </w:r>
    </w:p>
    <w:p w14:paraId="2BA09A83" w14:textId="77777777" w:rsidR="00B1510D" w:rsidRDefault="00B1510D" w:rsidP="00B1510D">
      <w:pPr>
        <w:pStyle w:val="NoSpacing"/>
        <w:rPr>
          <w:rFonts w:ascii="Times New Roman" w:hAnsi="Times New Roman" w:cs="Times New Roman"/>
          <w:sz w:val="24"/>
          <w:szCs w:val="24"/>
        </w:rPr>
      </w:pPr>
    </w:p>
    <w:p w14:paraId="4B54681C" w14:textId="77777777" w:rsidR="00B1510D" w:rsidRPr="00325C31" w:rsidRDefault="00B1510D" w:rsidP="00B1510D">
      <w:pPr>
        <w:pStyle w:val="NoSpacing"/>
        <w:rPr>
          <w:rFonts w:ascii="Times New Roman" w:hAnsi="Times New Roman" w:cs="Times New Roman"/>
          <w:b/>
          <w:bCs/>
          <w:sz w:val="24"/>
          <w:szCs w:val="24"/>
        </w:rPr>
      </w:pPr>
      <w:r w:rsidRPr="00325C31">
        <w:rPr>
          <w:rFonts w:ascii="Times New Roman" w:hAnsi="Times New Roman" w:cs="Times New Roman"/>
          <w:b/>
          <w:bCs/>
          <w:sz w:val="24"/>
          <w:szCs w:val="24"/>
        </w:rPr>
        <w:t>[ES VERİLECEK]</w:t>
      </w:r>
    </w:p>
    <w:p w14:paraId="002ACFD2" w14:textId="77777777" w:rsidR="00B1510D" w:rsidRDefault="00B1510D" w:rsidP="00B1510D">
      <w:pPr>
        <w:pStyle w:val="NoSpacing"/>
        <w:rPr>
          <w:rFonts w:ascii="Times New Roman" w:hAnsi="Times New Roman" w:cs="Times New Roman"/>
          <w:sz w:val="24"/>
          <w:szCs w:val="24"/>
        </w:rPr>
      </w:pPr>
    </w:p>
    <w:p w14:paraId="05735002" w14:textId="77777777" w:rsidR="00B1510D" w:rsidRPr="003B1F23" w:rsidRDefault="00B1510D" w:rsidP="00B1510D">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 xml:space="preserve">Adım 1: </w:t>
      </w:r>
    </w:p>
    <w:p w14:paraId="33D1105B" w14:textId="77777777" w:rsidR="00B1510D" w:rsidRPr="003B1F23" w:rsidRDefault="00B1510D" w:rsidP="00B1510D">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Eğitim Sürecinin Tanıtımı</w:t>
      </w:r>
    </w:p>
    <w:p w14:paraId="766D3AAC" w14:textId="77777777" w:rsidR="00B1510D" w:rsidRDefault="00B1510D" w:rsidP="00B1510D">
      <w:pPr>
        <w:pStyle w:val="NoSpacing"/>
        <w:rPr>
          <w:rFonts w:ascii="Times New Roman" w:hAnsi="Times New Roman" w:cs="Times New Roman"/>
          <w:b/>
          <w:bCs/>
          <w:sz w:val="24"/>
          <w:szCs w:val="24"/>
        </w:rPr>
      </w:pPr>
    </w:p>
    <w:p w14:paraId="5770DAAC" w14:textId="77777777" w:rsidR="00B1510D" w:rsidRPr="00325C31" w:rsidRDefault="00B1510D" w:rsidP="00B1510D">
      <w:pPr>
        <w:pStyle w:val="NoSpacing"/>
        <w:rPr>
          <w:rFonts w:ascii="Times New Roman" w:hAnsi="Times New Roman" w:cs="Times New Roman"/>
          <w:b/>
          <w:bCs/>
          <w:sz w:val="24"/>
          <w:szCs w:val="24"/>
        </w:rPr>
      </w:pPr>
      <w:r w:rsidRPr="00325C31">
        <w:rPr>
          <w:rFonts w:ascii="Times New Roman" w:hAnsi="Times New Roman" w:cs="Times New Roman"/>
          <w:b/>
          <w:bCs/>
          <w:sz w:val="24"/>
          <w:szCs w:val="24"/>
        </w:rPr>
        <w:t>[Genel Amaç, Öğretim Amaçları ve Konu Başlıkları]</w:t>
      </w:r>
    </w:p>
    <w:p w14:paraId="1F81D639" w14:textId="77777777" w:rsidR="00B1510D" w:rsidRDefault="00B1510D" w:rsidP="00B1510D">
      <w:pPr>
        <w:pStyle w:val="NoSpacing"/>
        <w:rPr>
          <w:rFonts w:ascii="Times New Roman" w:hAnsi="Times New Roman" w:cs="Times New Roman"/>
          <w:sz w:val="24"/>
          <w:szCs w:val="24"/>
        </w:rPr>
      </w:pPr>
    </w:p>
    <w:p w14:paraId="53040519" w14:textId="71DF9841" w:rsidR="00B1510D" w:rsidRDefault="004F1D8B" w:rsidP="00B1510D">
      <w:pPr>
        <w:pStyle w:val="NoSpacing"/>
        <w:rPr>
          <w:rFonts w:ascii="Times New Roman" w:hAnsi="Times New Roman" w:cs="Times New Roman"/>
          <w:sz w:val="24"/>
          <w:szCs w:val="24"/>
        </w:rPr>
      </w:pPr>
      <w:r w:rsidRPr="00070AB2">
        <w:rPr>
          <w:rFonts w:ascii="Times New Roman" w:hAnsi="Times New Roman" w:cs="Times New Roman"/>
          <w:sz w:val="24"/>
          <w:szCs w:val="24"/>
        </w:rPr>
        <w:t>Aile mahkemelerinde çocuğa genel yaklaşım</w:t>
      </w:r>
      <w:r w:rsidRPr="008466D8">
        <w:rPr>
          <w:rFonts w:ascii="Times New Roman" w:hAnsi="Times New Roman" w:cs="Times New Roman"/>
          <w:sz w:val="24"/>
          <w:szCs w:val="24"/>
        </w:rPr>
        <w:t xml:space="preserve"> </w:t>
      </w:r>
      <w:r w:rsidR="00B1510D" w:rsidRPr="008466D8">
        <w:rPr>
          <w:rFonts w:ascii="Times New Roman" w:hAnsi="Times New Roman" w:cs="Times New Roman"/>
          <w:sz w:val="24"/>
          <w:szCs w:val="24"/>
        </w:rPr>
        <w:t>ele alındığı bu oturumun amacı;</w:t>
      </w:r>
      <w:r w:rsidR="00B1510D">
        <w:rPr>
          <w:rFonts w:ascii="Times New Roman" w:hAnsi="Times New Roman" w:cs="Times New Roman"/>
          <w:sz w:val="24"/>
          <w:szCs w:val="24"/>
        </w:rPr>
        <w:t xml:space="preserve"> </w:t>
      </w:r>
      <w:r w:rsidR="00433613">
        <w:rPr>
          <w:rFonts w:ascii="Times New Roman" w:hAnsi="Times New Roman" w:cs="Times New Roman"/>
          <w:sz w:val="24"/>
          <w:szCs w:val="24"/>
        </w:rPr>
        <w:t>a</w:t>
      </w:r>
      <w:r w:rsidR="00433613" w:rsidRPr="00433613">
        <w:rPr>
          <w:rFonts w:ascii="Times New Roman" w:hAnsi="Times New Roman" w:cs="Times New Roman"/>
          <w:sz w:val="24"/>
          <w:szCs w:val="24"/>
        </w:rPr>
        <w:t xml:space="preserve">ile hukuku davalarında çocuğun yüksek yararının tanımlanması </w:t>
      </w:r>
      <w:r w:rsidR="00B1510D" w:rsidRPr="002B2E25">
        <w:rPr>
          <w:rFonts w:ascii="Times New Roman" w:hAnsi="Times New Roman" w:cs="Times New Roman"/>
          <w:sz w:val="24"/>
          <w:szCs w:val="24"/>
        </w:rPr>
        <w:t xml:space="preserve">adil ve etkili bir şekilde gerçekleşmesini sağlamaktır. </w:t>
      </w:r>
    </w:p>
    <w:p w14:paraId="5C44795B" w14:textId="77777777" w:rsidR="00B1510D" w:rsidRDefault="00B1510D" w:rsidP="00B1510D">
      <w:pPr>
        <w:pStyle w:val="NoSpacing"/>
        <w:rPr>
          <w:rFonts w:ascii="Times New Roman" w:hAnsi="Times New Roman" w:cs="Times New Roman"/>
          <w:sz w:val="24"/>
          <w:szCs w:val="24"/>
        </w:rPr>
      </w:pPr>
    </w:p>
    <w:p w14:paraId="49F079C4" w14:textId="77777777" w:rsidR="00B1510D" w:rsidRPr="008466D8" w:rsidRDefault="00B1510D" w:rsidP="00B1510D">
      <w:pPr>
        <w:pStyle w:val="NoSpacing"/>
        <w:rPr>
          <w:rFonts w:ascii="Times New Roman" w:hAnsi="Times New Roman" w:cs="Times New Roman"/>
          <w:sz w:val="24"/>
          <w:szCs w:val="24"/>
        </w:rPr>
      </w:pPr>
      <w:r w:rsidRPr="008466D8">
        <w:rPr>
          <w:rFonts w:ascii="Times New Roman" w:hAnsi="Times New Roman" w:cs="Times New Roman"/>
          <w:sz w:val="24"/>
          <w:szCs w:val="24"/>
        </w:rPr>
        <w:t>Bu oturumu tamamladıktan sonra;</w:t>
      </w:r>
    </w:p>
    <w:p w14:paraId="08CB5AC5" w14:textId="77777777" w:rsidR="000D3878" w:rsidRPr="000D3878" w:rsidRDefault="000D3878">
      <w:pPr>
        <w:pStyle w:val="NoSpacing"/>
        <w:numPr>
          <w:ilvl w:val="0"/>
          <w:numId w:val="51"/>
        </w:numPr>
        <w:rPr>
          <w:rFonts w:ascii="Times New Roman" w:hAnsi="Times New Roman" w:cs="Times New Roman"/>
          <w:sz w:val="24"/>
          <w:szCs w:val="24"/>
        </w:rPr>
      </w:pPr>
      <w:r w:rsidRPr="000D3878">
        <w:rPr>
          <w:rFonts w:ascii="Times New Roman" w:hAnsi="Times New Roman" w:cs="Times New Roman"/>
          <w:sz w:val="24"/>
          <w:szCs w:val="24"/>
        </w:rPr>
        <w:t>Çocuk dostu adalet ilkeleri tanımlayabilecek</w:t>
      </w:r>
    </w:p>
    <w:p w14:paraId="7C65FC46" w14:textId="77777777" w:rsidR="000D3878" w:rsidRPr="000D3878" w:rsidRDefault="000D3878">
      <w:pPr>
        <w:pStyle w:val="NoSpacing"/>
        <w:numPr>
          <w:ilvl w:val="0"/>
          <w:numId w:val="51"/>
        </w:numPr>
        <w:rPr>
          <w:rFonts w:ascii="Times New Roman" w:hAnsi="Times New Roman" w:cs="Times New Roman"/>
          <w:sz w:val="24"/>
          <w:szCs w:val="24"/>
        </w:rPr>
      </w:pPr>
      <w:r w:rsidRPr="000D3878">
        <w:rPr>
          <w:rFonts w:ascii="Times New Roman" w:hAnsi="Times New Roman" w:cs="Times New Roman"/>
          <w:sz w:val="24"/>
          <w:szCs w:val="24"/>
        </w:rPr>
        <w:t>Aile hukuku davalarında çocuğun yüksek yararını açıklayabilecek,</w:t>
      </w:r>
    </w:p>
    <w:p w14:paraId="6F8BF8EC" w14:textId="77777777" w:rsidR="000D3878" w:rsidRPr="000D3878" w:rsidRDefault="000D3878">
      <w:pPr>
        <w:pStyle w:val="NoSpacing"/>
        <w:numPr>
          <w:ilvl w:val="0"/>
          <w:numId w:val="51"/>
        </w:numPr>
        <w:rPr>
          <w:rFonts w:ascii="Times New Roman" w:hAnsi="Times New Roman" w:cs="Times New Roman"/>
          <w:sz w:val="24"/>
          <w:szCs w:val="24"/>
        </w:rPr>
      </w:pPr>
      <w:r w:rsidRPr="000D3878">
        <w:rPr>
          <w:rFonts w:ascii="Times New Roman" w:hAnsi="Times New Roman" w:cs="Times New Roman"/>
          <w:sz w:val="24"/>
          <w:szCs w:val="24"/>
        </w:rPr>
        <w:t>Boşanma, velayet ve kişisel ilişki davalarında çocuk psikolojisiyle ilgili detayları ifade edebilecek</w:t>
      </w:r>
    </w:p>
    <w:p w14:paraId="303D6C33" w14:textId="0D9A3A94" w:rsidR="00B1510D" w:rsidRDefault="000D3878">
      <w:pPr>
        <w:pStyle w:val="NoSpacing"/>
        <w:numPr>
          <w:ilvl w:val="0"/>
          <w:numId w:val="51"/>
        </w:numPr>
        <w:rPr>
          <w:rFonts w:ascii="Times New Roman" w:hAnsi="Times New Roman" w:cs="Times New Roman"/>
          <w:sz w:val="24"/>
          <w:szCs w:val="24"/>
        </w:rPr>
      </w:pPr>
      <w:r w:rsidRPr="000D3878">
        <w:rPr>
          <w:rFonts w:ascii="Times New Roman" w:hAnsi="Times New Roman" w:cs="Times New Roman"/>
          <w:sz w:val="24"/>
          <w:szCs w:val="24"/>
        </w:rPr>
        <w:t>Yargı deneyiminde çocuğun yüksek yararını gözetebilecek</w:t>
      </w:r>
      <w:r>
        <w:rPr>
          <w:rFonts w:ascii="Times New Roman" w:hAnsi="Times New Roman" w:cs="Times New Roman"/>
          <w:sz w:val="24"/>
          <w:szCs w:val="24"/>
        </w:rPr>
        <w:t>siniz.</w:t>
      </w:r>
    </w:p>
    <w:p w14:paraId="147EFE6C" w14:textId="77777777" w:rsidR="000D3878" w:rsidRPr="008466D8" w:rsidRDefault="000D3878" w:rsidP="000D3878">
      <w:pPr>
        <w:pStyle w:val="NoSpacing"/>
        <w:rPr>
          <w:rFonts w:ascii="Times New Roman" w:hAnsi="Times New Roman" w:cs="Times New Roman"/>
          <w:sz w:val="24"/>
          <w:szCs w:val="24"/>
        </w:rPr>
      </w:pPr>
    </w:p>
    <w:p w14:paraId="3F6CB6D8" w14:textId="77777777" w:rsidR="00B1510D" w:rsidRPr="008466D8" w:rsidRDefault="00B1510D" w:rsidP="00B1510D">
      <w:pPr>
        <w:pStyle w:val="NoSpacing"/>
        <w:rPr>
          <w:rFonts w:ascii="Times New Roman" w:hAnsi="Times New Roman" w:cs="Times New Roman"/>
          <w:sz w:val="24"/>
          <w:szCs w:val="24"/>
        </w:rPr>
      </w:pPr>
      <w:r w:rsidRPr="008466D8">
        <w:rPr>
          <w:rFonts w:ascii="Times New Roman" w:hAnsi="Times New Roman" w:cs="Times New Roman"/>
          <w:sz w:val="24"/>
          <w:szCs w:val="24"/>
        </w:rPr>
        <w:lastRenderedPageBreak/>
        <w:t>Bu oturumda sırasıyla şu konulara değinilecektir:</w:t>
      </w:r>
    </w:p>
    <w:p w14:paraId="5BE3B5FD" w14:textId="77777777" w:rsidR="000D3878" w:rsidRPr="000D3878" w:rsidRDefault="000D3878">
      <w:pPr>
        <w:pStyle w:val="NoSpacing"/>
        <w:numPr>
          <w:ilvl w:val="0"/>
          <w:numId w:val="50"/>
        </w:numPr>
        <w:rPr>
          <w:rFonts w:ascii="Times New Roman" w:hAnsi="Times New Roman" w:cs="Times New Roman"/>
          <w:sz w:val="24"/>
          <w:szCs w:val="24"/>
        </w:rPr>
      </w:pPr>
      <w:r w:rsidRPr="000D3878">
        <w:rPr>
          <w:rFonts w:ascii="Times New Roman" w:hAnsi="Times New Roman" w:cs="Times New Roman"/>
          <w:sz w:val="24"/>
          <w:szCs w:val="24"/>
        </w:rPr>
        <w:t>Çocuk dostu adalet kavramı ve ilkeleri</w:t>
      </w:r>
    </w:p>
    <w:p w14:paraId="49C984E6" w14:textId="77777777" w:rsidR="000D3878" w:rsidRPr="000D3878" w:rsidRDefault="000D3878">
      <w:pPr>
        <w:pStyle w:val="NoSpacing"/>
        <w:numPr>
          <w:ilvl w:val="0"/>
          <w:numId w:val="50"/>
        </w:numPr>
        <w:rPr>
          <w:rFonts w:ascii="Times New Roman" w:hAnsi="Times New Roman" w:cs="Times New Roman"/>
          <w:sz w:val="24"/>
          <w:szCs w:val="24"/>
        </w:rPr>
      </w:pPr>
      <w:r w:rsidRPr="000D3878">
        <w:rPr>
          <w:rFonts w:ascii="Times New Roman" w:hAnsi="Times New Roman" w:cs="Times New Roman"/>
          <w:sz w:val="24"/>
          <w:szCs w:val="24"/>
        </w:rPr>
        <w:t>Aile Hukuku Davalarında Çocuğun Menfaati</w:t>
      </w:r>
    </w:p>
    <w:p w14:paraId="52FC4B2A" w14:textId="77777777" w:rsidR="000D3878" w:rsidRPr="000D3878" w:rsidRDefault="000D3878">
      <w:pPr>
        <w:pStyle w:val="NoSpacing"/>
        <w:numPr>
          <w:ilvl w:val="0"/>
          <w:numId w:val="50"/>
        </w:numPr>
        <w:rPr>
          <w:rFonts w:ascii="Times New Roman" w:hAnsi="Times New Roman" w:cs="Times New Roman"/>
          <w:sz w:val="24"/>
          <w:szCs w:val="24"/>
        </w:rPr>
      </w:pPr>
      <w:r w:rsidRPr="000D3878">
        <w:rPr>
          <w:rFonts w:ascii="Times New Roman" w:hAnsi="Times New Roman" w:cs="Times New Roman"/>
          <w:sz w:val="24"/>
          <w:szCs w:val="24"/>
        </w:rPr>
        <w:t>Boşanma ve velayet davalarında çocuk psikolojisi</w:t>
      </w:r>
    </w:p>
    <w:p w14:paraId="2CFF3D6D" w14:textId="27AB73C2" w:rsidR="00B1510D" w:rsidRDefault="000D3878">
      <w:pPr>
        <w:pStyle w:val="NoSpacing"/>
        <w:numPr>
          <w:ilvl w:val="0"/>
          <w:numId w:val="50"/>
        </w:numPr>
        <w:rPr>
          <w:rFonts w:ascii="Times New Roman" w:hAnsi="Times New Roman" w:cs="Times New Roman"/>
          <w:sz w:val="24"/>
          <w:szCs w:val="24"/>
        </w:rPr>
      </w:pPr>
      <w:r w:rsidRPr="000D3878">
        <w:rPr>
          <w:rFonts w:ascii="Times New Roman" w:hAnsi="Times New Roman" w:cs="Times New Roman"/>
          <w:sz w:val="24"/>
          <w:szCs w:val="24"/>
        </w:rPr>
        <w:t>Yargı deneyiminde çocuğun yüksek yararı</w:t>
      </w:r>
    </w:p>
    <w:p w14:paraId="77849E2F" w14:textId="77777777" w:rsidR="000D3878" w:rsidRDefault="000D3878" w:rsidP="000D3878">
      <w:pPr>
        <w:pStyle w:val="NoSpacing"/>
        <w:rPr>
          <w:rFonts w:ascii="Times New Roman" w:hAnsi="Times New Roman" w:cs="Times New Roman"/>
          <w:sz w:val="24"/>
          <w:szCs w:val="24"/>
        </w:rPr>
      </w:pPr>
    </w:p>
    <w:p w14:paraId="56E4542A" w14:textId="77777777" w:rsidR="00B1510D" w:rsidRPr="003B1F23" w:rsidRDefault="00B1510D" w:rsidP="00B1510D">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 xml:space="preserve">Adım 2: </w:t>
      </w:r>
    </w:p>
    <w:p w14:paraId="107DB9BC" w14:textId="77777777" w:rsidR="00B1510D" w:rsidRPr="003B1F23" w:rsidRDefault="00B1510D" w:rsidP="00B1510D">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Bilginin Sunumu "Bağlamlaştırma"</w:t>
      </w:r>
    </w:p>
    <w:p w14:paraId="424B190B" w14:textId="77777777" w:rsidR="00B1510D" w:rsidRPr="00EE57F1" w:rsidRDefault="00B1510D" w:rsidP="00B1510D">
      <w:pPr>
        <w:pStyle w:val="NoSpacing"/>
        <w:rPr>
          <w:rFonts w:ascii="Times New Roman" w:hAnsi="Times New Roman" w:cs="Times New Roman"/>
          <w:sz w:val="24"/>
          <w:szCs w:val="24"/>
        </w:rPr>
      </w:pPr>
    </w:p>
    <w:p w14:paraId="7A8BE260" w14:textId="1A6DC6C2" w:rsidR="00B1510D" w:rsidRDefault="00433613" w:rsidP="00B1510D">
      <w:pPr>
        <w:pStyle w:val="NoSpacing"/>
        <w:rPr>
          <w:rFonts w:ascii="Times New Roman" w:hAnsi="Times New Roman" w:cs="Times New Roman"/>
          <w:sz w:val="24"/>
          <w:szCs w:val="24"/>
        </w:rPr>
      </w:pPr>
      <w:r w:rsidRPr="00433613">
        <w:rPr>
          <w:rFonts w:ascii="Times New Roman" w:hAnsi="Times New Roman" w:cs="Times New Roman"/>
          <w:sz w:val="24"/>
          <w:szCs w:val="24"/>
        </w:rPr>
        <w:t>Herhangi bir sebeple adli sisteme dahil olan çocukların pek çok olumsuzlukla karşılaşması ve adli sürece konu olan duruma ek olarak ikincil sorunlar yaşaması her zaman olası bir durumdur. Çocukların bu olası problemlere karşı korunması, ulusal ve uluslararası kurallarla belirlenmiş haklarının gözetilmesi ve hukuki süreçlerde çocuğun menfaatlerinin üstün tutulmasına imkan sağlayan bir adalet sistemi çocuk dostu olarak tanımlanabilir.</w:t>
      </w:r>
    </w:p>
    <w:p w14:paraId="123909F2" w14:textId="77777777" w:rsidR="0081532D" w:rsidRDefault="0081532D" w:rsidP="00433613">
      <w:pPr>
        <w:pStyle w:val="NoSpacing"/>
        <w:rPr>
          <w:rFonts w:ascii="Times New Roman" w:hAnsi="Times New Roman" w:cs="Times New Roman"/>
          <w:i/>
          <w:iCs/>
          <w:sz w:val="24"/>
          <w:szCs w:val="24"/>
        </w:rPr>
      </w:pPr>
    </w:p>
    <w:p w14:paraId="2085B876" w14:textId="36205A68" w:rsidR="00B1510D" w:rsidRDefault="00B1510D" w:rsidP="00433613">
      <w:pPr>
        <w:pStyle w:val="NoSpacing"/>
        <w:rPr>
          <w:rFonts w:ascii="Times New Roman" w:hAnsi="Times New Roman" w:cs="Times New Roman"/>
          <w:i/>
          <w:iCs/>
          <w:sz w:val="24"/>
          <w:szCs w:val="24"/>
        </w:rPr>
      </w:pPr>
      <w:r w:rsidRPr="003B1F23">
        <w:rPr>
          <w:rFonts w:ascii="Times New Roman" w:hAnsi="Times New Roman" w:cs="Times New Roman"/>
          <w:i/>
          <w:iCs/>
          <w:sz w:val="24"/>
          <w:szCs w:val="24"/>
        </w:rPr>
        <w:t xml:space="preserve">Anlatıda sırasıyla; </w:t>
      </w:r>
      <w:r w:rsidR="00433613" w:rsidRPr="00433613">
        <w:rPr>
          <w:rFonts w:ascii="Times New Roman" w:hAnsi="Times New Roman" w:cs="Times New Roman"/>
          <w:i/>
          <w:iCs/>
          <w:sz w:val="24"/>
          <w:szCs w:val="24"/>
        </w:rPr>
        <w:t>Çocuk dostu adalet ilkeleri</w:t>
      </w:r>
      <w:r w:rsidR="00433613">
        <w:rPr>
          <w:rFonts w:ascii="Times New Roman" w:hAnsi="Times New Roman" w:cs="Times New Roman"/>
          <w:i/>
          <w:iCs/>
          <w:sz w:val="24"/>
          <w:szCs w:val="24"/>
        </w:rPr>
        <w:t xml:space="preserve">, </w:t>
      </w:r>
      <w:r w:rsidR="00433613" w:rsidRPr="00433613">
        <w:rPr>
          <w:rFonts w:ascii="Times New Roman" w:hAnsi="Times New Roman" w:cs="Times New Roman"/>
          <w:i/>
          <w:iCs/>
          <w:sz w:val="24"/>
          <w:szCs w:val="24"/>
        </w:rPr>
        <w:t xml:space="preserve">Boşanma, velayet ve kişisel ilişki davalarında çocuk psikolojisiyle ilgili </w:t>
      </w:r>
      <w:r w:rsidRPr="003B1F23">
        <w:rPr>
          <w:rFonts w:ascii="Times New Roman" w:hAnsi="Times New Roman" w:cs="Times New Roman"/>
          <w:i/>
          <w:iCs/>
          <w:sz w:val="24"/>
          <w:szCs w:val="24"/>
        </w:rPr>
        <w:t>kavramlar izah edilir.</w:t>
      </w:r>
    </w:p>
    <w:p w14:paraId="45025C23" w14:textId="77777777" w:rsidR="00B1510D" w:rsidRDefault="00B1510D" w:rsidP="00B1510D">
      <w:pPr>
        <w:pStyle w:val="NoSpacing"/>
        <w:rPr>
          <w:rFonts w:ascii="Times New Roman" w:hAnsi="Times New Roman" w:cs="Times New Roman"/>
          <w:i/>
          <w:iCs/>
          <w:sz w:val="24"/>
          <w:szCs w:val="24"/>
        </w:rPr>
      </w:pPr>
    </w:p>
    <w:p w14:paraId="72C66AC4" w14:textId="77777777" w:rsidR="00B1510D" w:rsidRPr="003B1F23" w:rsidRDefault="00B1510D" w:rsidP="00B1510D">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 xml:space="preserve">Adım 3: </w:t>
      </w:r>
    </w:p>
    <w:p w14:paraId="40FAC3F5" w14:textId="77777777" w:rsidR="00B1510D" w:rsidRPr="003B1F23" w:rsidRDefault="00B1510D" w:rsidP="00B1510D">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Etkinlik "İlişkilendirme"</w:t>
      </w:r>
    </w:p>
    <w:p w14:paraId="6F3C776D" w14:textId="77777777" w:rsidR="00B1510D" w:rsidRDefault="00B1510D" w:rsidP="00B1510D">
      <w:pPr>
        <w:pStyle w:val="NoSpacing"/>
        <w:rPr>
          <w:rFonts w:ascii="Times New Roman" w:hAnsi="Times New Roman" w:cs="Times New Roman"/>
          <w:sz w:val="24"/>
          <w:szCs w:val="24"/>
        </w:rPr>
      </w:pPr>
      <w:r>
        <w:rPr>
          <w:rFonts w:ascii="Times New Roman" w:hAnsi="Times New Roman" w:cs="Times New Roman"/>
          <w:sz w:val="24"/>
          <w:szCs w:val="24"/>
        </w:rPr>
        <w:t>Verilen kavramlarla ilgili ekrana eşleştirme soruları video arası etkileşim olarak sunulacak.</w:t>
      </w:r>
    </w:p>
    <w:p w14:paraId="7DBE803D" w14:textId="77777777" w:rsidR="00B1510D" w:rsidRDefault="00B1510D" w:rsidP="00B1510D">
      <w:pPr>
        <w:pStyle w:val="NoSpacing"/>
        <w:rPr>
          <w:rFonts w:ascii="Times New Roman" w:hAnsi="Times New Roman" w:cs="Times New Roman"/>
          <w:sz w:val="24"/>
          <w:szCs w:val="24"/>
        </w:rPr>
      </w:pPr>
    </w:p>
    <w:p w14:paraId="104A96E1" w14:textId="77777777" w:rsidR="00B1510D" w:rsidRPr="003B1F23" w:rsidRDefault="00B1510D" w:rsidP="00B1510D">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 xml:space="preserve">Adım 4: </w:t>
      </w:r>
    </w:p>
    <w:p w14:paraId="188AECD0" w14:textId="77777777" w:rsidR="00B1510D" w:rsidRPr="003B1F23" w:rsidRDefault="00B1510D" w:rsidP="00B1510D">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Bilginin Sunumu "Yönlendirme"</w:t>
      </w:r>
    </w:p>
    <w:p w14:paraId="24ABAE72" w14:textId="7200061A" w:rsidR="00B1510D" w:rsidRPr="003B1F23" w:rsidRDefault="0081532D" w:rsidP="00B1510D">
      <w:pPr>
        <w:pStyle w:val="NoSpacing"/>
        <w:rPr>
          <w:rFonts w:ascii="Times New Roman" w:hAnsi="Times New Roman" w:cs="Times New Roman"/>
          <w:i/>
          <w:iCs/>
          <w:sz w:val="24"/>
          <w:szCs w:val="24"/>
        </w:rPr>
      </w:pPr>
      <w:r w:rsidRPr="0081532D">
        <w:rPr>
          <w:rFonts w:ascii="Times New Roman" w:hAnsi="Times New Roman" w:cs="Times New Roman"/>
          <w:i/>
          <w:iCs/>
          <w:sz w:val="24"/>
          <w:szCs w:val="24"/>
        </w:rPr>
        <w:t xml:space="preserve">Yasama organları yönetsel makamlar, mahkemeler, sosyal yardım kuruluşları ve anne-babalar tarafından çocuklarla ilgili olarak yapılan tüm faaliyetlerde çocuğun </w:t>
      </w:r>
      <w:r>
        <w:rPr>
          <w:rFonts w:ascii="Times New Roman" w:hAnsi="Times New Roman" w:cs="Times New Roman"/>
          <w:i/>
          <w:iCs/>
          <w:sz w:val="24"/>
          <w:szCs w:val="24"/>
        </w:rPr>
        <w:t xml:space="preserve">yüksek </w:t>
      </w:r>
      <w:r w:rsidRPr="0081532D">
        <w:rPr>
          <w:rFonts w:ascii="Times New Roman" w:hAnsi="Times New Roman" w:cs="Times New Roman"/>
          <w:i/>
          <w:iCs/>
          <w:sz w:val="24"/>
          <w:szCs w:val="24"/>
        </w:rPr>
        <w:t>yararı</w:t>
      </w:r>
      <w:r w:rsidR="00B1510D">
        <w:rPr>
          <w:rFonts w:ascii="Times New Roman" w:hAnsi="Times New Roman" w:cs="Times New Roman"/>
          <w:i/>
          <w:iCs/>
          <w:sz w:val="24"/>
          <w:szCs w:val="24"/>
        </w:rPr>
        <w:t xml:space="preserve"> maddeler halinde listelenerek sunulacak. Anlatı ekrandaki ilgili görsel ve animasyonlarla desteklenecek.</w:t>
      </w:r>
    </w:p>
    <w:p w14:paraId="69501ECF" w14:textId="77777777" w:rsidR="00B1510D" w:rsidRDefault="00B1510D" w:rsidP="00B1510D">
      <w:pPr>
        <w:pStyle w:val="NoSpacing"/>
        <w:rPr>
          <w:rFonts w:ascii="Times New Roman" w:hAnsi="Times New Roman" w:cs="Times New Roman"/>
          <w:sz w:val="24"/>
          <w:szCs w:val="24"/>
        </w:rPr>
      </w:pPr>
    </w:p>
    <w:p w14:paraId="41BACB68" w14:textId="77777777" w:rsidR="00B1510D" w:rsidRPr="00333A1E" w:rsidRDefault="00B1510D" w:rsidP="00B1510D">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 xml:space="preserve">Adım 5: </w:t>
      </w:r>
    </w:p>
    <w:p w14:paraId="361A3750" w14:textId="77777777" w:rsidR="00B1510D" w:rsidRPr="00333A1E" w:rsidRDefault="00B1510D" w:rsidP="00B1510D">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Etkinlik "Tartışma"</w:t>
      </w:r>
    </w:p>
    <w:p w14:paraId="26C8CC6F" w14:textId="77777777" w:rsidR="00B1510D" w:rsidRDefault="00B1510D" w:rsidP="00B1510D">
      <w:pPr>
        <w:pStyle w:val="NoSpacing"/>
        <w:rPr>
          <w:rFonts w:ascii="Times New Roman" w:hAnsi="Times New Roman" w:cs="Times New Roman"/>
          <w:sz w:val="24"/>
          <w:szCs w:val="24"/>
        </w:rPr>
      </w:pPr>
    </w:p>
    <w:p w14:paraId="00578609" w14:textId="77777777" w:rsidR="00B1510D" w:rsidRDefault="00B1510D" w:rsidP="00B1510D">
      <w:pPr>
        <w:pStyle w:val="NoSpacing"/>
        <w:rPr>
          <w:rFonts w:ascii="Times New Roman" w:hAnsi="Times New Roman" w:cs="Times New Roman"/>
          <w:sz w:val="24"/>
          <w:szCs w:val="24"/>
        </w:rPr>
      </w:pPr>
      <w:r>
        <w:rPr>
          <w:rFonts w:ascii="Times New Roman" w:hAnsi="Times New Roman" w:cs="Times New Roman"/>
          <w:sz w:val="24"/>
          <w:szCs w:val="24"/>
        </w:rPr>
        <w:t>[Dış Ses]</w:t>
      </w:r>
    </w:p>
    <w:p w14:paraId="71584DD0" w14:textId="77777777" w:rsidR="0081532D" w:rsidRPr="0081532D" w:rsidRDefault="0081532D" w:rsidP="0081532D">
      <w:pPr>
        <w:pStyle w:val="NoSpacing"/>
        <w:rPr>
          <w:rFonts w:ascii="Times New Roman" w:hAnsi="Times New Roman" w:cs="Times New Roman"/>
          <w:sz w:val="24"/>
          <w:szCs w:val="24"/>
        </w:rPr>
      </w:pPr>
      <w:r w:rsidRPr="0081532D">
        <w:rPr>
          <w:rFonts w:ascii="Times New Roman" w:hAnsi="Times New Roman" w:cs="Times New Roman"/>
          <w:sz w:val="24"/>
          <w:szCs w:val="24"/>
        </w:rPr>
        <w:t xml:space="preserve">Aile mahkemelerinde görülen boşanma ve velayet davalarında önemli ölçüde etkilenen taraflardan birisi de çocuklardır. Boşanma hem ailenin tamamı hem de çocuklar için psiko-sosyal bir değişim sürecidir. Bu sebeple aile mahkemelerindeki boşanma, velayet ve ceza davalarının kararları hukuk disiplininin yanı sıra aile psikolojisinde de sıkça çalışılan konular arasındadır.  </w:t>
      </w:r>
    </w:p>
    <w:p w14:paraId="63AE1747" w14:textId="77777777" w:rsidR="0081532D" w:rsidRPr="0081532D" w:rsidRDefault="0081532D" w:rsidP="0081532D">
      <w:pPr>
        <w:pStyle w:val="NoSpacing"/>
        <w:rPr>
          <w:rFonts w:ascii="Times New Roman" w:hAnsi="Times New Roman" w:cs="Times New Roman"/>
          <w:sz w:val="24"/>
          <w:szCs w:val="24"/>
        </w:rPr>
      </w:pPr>
    </w:p>
    <w:p w14:paraId="6E6CBEDB" w14:textId="1093AD04" w:rsidR="00B1510D" w:rsidRDefault="0081532D" w:rsidP="0081532D">
      <w:pPr>
        <w:pStyle w:val="NoSpacing"/>
        <w:rPr>
          <w:rFonts w:ascii="Times New Roman" w:hAnsi="Times New Roman" w:cs="Times New Roman"/>
          <w:sz w:val="24"/>
          <w:szCs w:val="24"/>
        </w:rPr>
      </w:pPr>
      <w:r w:rsidRPr="0081532D">
        <w:rPr>
          <w:rFonts w:ascii="Times New Roman" w:hAnsi="Times New Roman" w:cs="Times New Roman"/>
          <w:sz w:val="24"/>
          <w:szCs w:val="24"/>
        </w:rPr>
        <w:t>Boşanma kararı aileyi parçalayan, ailedeki bireyleri ve özellikle de çocukları çok olumsuz etkileyen bir toplumsal norm olarak algılanırdı. Fakat daha sonradan aileyle ilgili yapılan çalışmalar boşanma kararından ziyade boşanma sürecinin ebeveynler tarafından nasıl yönetildiğinin çocuklar üzerindeki etkisinde belirleyici olduğunu ortaya koymuştur.</w:t>
      </w:r>
    </w:p>
    <w:p w14:paraId="0C612B7A" w14:textId="06CDA391" w:rsidR="0081532D" w:rsidRDefault="0081532D" w:rsidP="0081532D">
      <w:pPr>
        <w:pStyle w:val="NoSpacing"/>
        <w:rPr>
          <w:rFonts w:ascii="Times New Roman" w:hAnsi="Times New Roman" w:cs="Times New Roman"/>
          <w:sz w:val="24"/>
          <w:szCs w:val="24"/>
        </w:rPr>
      </w:pPr>
    </w:p>
    <w:p w14:paraId="1A08A6A7" w14:textId="3D217C0E" w:rsidR="0081532D" w:rsidRDefault="0081532D" w:rsidP="0081532D">
      <w:pPr>
        <w:pStyle w:val="NoSpacing"/>
        <w:rPr>
          <w:rFonts w:ascii="Times New Roman" w:hAnsi="Times New Roman" w:cs="Times New Roman"/>
          <w:sz w:val="24"/>
          <w:szCs w:val="24"/>
        </w:rPr>
      </w:pPr>
      <w:r w:rsidRPr="0081532D">
        <w:rPr>
          <w:rFonts w:ascii="Times New Roman" w:hAnsi="Times New Roman" w:cs="Times New Roman"/>
          <w:sz w:val="24"/>
          <w:szCs w:val="24"/>
        </w:rPr>
        <w:t xml:space="preserve">Boşanma, sanılanın aksine ailenin parçalanması değildir, boşanma sonrasında da aile hayatı devam eder. </w:t>
      </w:r>
      <w:r>
        <w:rPr>
          <w:rFonts w:ascii="Times New Roman" w:hAnsi="Times New Roman" w:cs="Times New Roman"/>
          <w:sz w:val="24"/>
          <w:szCs w:val="24"/>
        </w:rPr>
        <w:t xml:space="preserve"> </w:t>
      </w:r>
      <w:r w:rsidRPr="0081532D">
        <w:rPr>
          <w:rFonts w:ascii="Times New Roman" w:hAnsi="Times New Roman" w:cs="Times New Roman"/>
          <w:sz w:val="24"/>
          <w:szCs w:val="24"/>
        </w:rPr>
        <w:t>Boşanma bir ailenin geçirdiği aile yaşam döngüsü evrelerinde,</w:t>
      </w:r>
      <w:r>
        <w:rPr>
          <w:rFonts w:ascii="Times New Roman" w:hAnsi="Times New Roman" w:cs="Times New Roman"/>
          <w:sz w:val="24"/>
          <w:szCs w:val="24"/>
        </w:rPr>
        <w:t xml:space="preserve"> </w:t>
      </w:r>
      <w:r w:rsidRPr="0081532D">
        <w:rPr>
          <w:rFonts w:ascii="Times New Roman" w:hAnsi="Times New Roman" w:cs="Times New Roman"/>
          <w:sz w:val="24"/>
          <w:szCs w:val="24"/>
        </w:rPr>
        <w:t xml:space="preserve"> ailelerin deneyimleyebileceği alternatif bir gelişimsel yol olarak görülmektedir.  </w:t>
      </w:r>
    </w:p>
    <w:p w14:paraId="48A10A04" w14:textId="650A08A1" w:rsidR="0081532D" w:rsidRDefault="0081532D" w:rsidP="0081532D">
      <w:pPr>
        <w:pStyle w:val="NoSpacing"/>
        <w:rPr>
          <w:rFonts w:ascii="Times New Roman" w:hAnsi="Times New Roman" w:cs="Times New Roman"/>
          <w:sz w:val="24"/>
          <w:szCs w:val="24"/>
        </w:rPr>
      </w:pPr>
    </w:p>
    <w:p w14:paraId="10FBFDE5" w14:textId="77777777" w:rsidR="0081532D" w:rsidRPr="0081532D" w:rsidRDefault="0081532D" w:rsidP="0081532D">
      <w:pPr>
        <w:pStyle w:val="NoSpacing"/>
        <w:rPr>
          <w:rFonts w:ascii="Times New Roman" w:hAnsi="Times New Roman" w:cs="Times New Roman"/>
          <w:sz w:val="24"/>
          <w:szCs w:val="24"/>
        </w:rPr>
      </w:pPr>
      <w:r w:rsidRPr="0081532D">
        <w:rPr>
          <w:rFonts w:ascii="Times New Roman" w:hAnsi="Times New Roman" w:cs="Times New Roman"/>
          <w:sz w:val="24"/>
          <w:szCs w:val="24"/>
        </w:rPr>
        <w:t xml:space="preserve">Ailenin bu alternatif yaşam döngüsünde, boşanmayla birlikte aile içindeki roller ve sorumluluklar değişir ve ilişkiler yeniden düzenlenir. Aile içindeki rollerin değişimine örnek olarak, boşanma öncesinde çocuğun ev ödevlerine baba yardımcı olurken boşanma sonrasında velayeti alan ve çocukla beraber yaşayan anne çocuğun ev ödevlerine sıklıkla yardımcı olmaya başlaması verilebilir.  </w:t>
      </w:r>
    </w:p>
    <w:p w14:paraId="2E480439" w14:textId="77777777" w:rsidR="0081532D" w:rsidRPr="0081532D" w:rsidRDefault="0081532D" w:rsidP="0081532D">
      <w:pPr>
        <w:pStyle w:val="NoSpacing"/>
        <w:rPr>
          <w:rFonts w:ascii="Times New Roman" w:hAnsi="Times New Roman" w:cs="Times New Roman"/>
          <w:sz w:val="24"/>
          <w:szCs w:val="24"/>
        </w:rPr>
      </w:pPr>
    </w:p>
    <w:p w14:paraId="1BD6C3DE" w14:textId="77777777" w:rsidR="0081532D" w:rsidRPr="0081532D" w:rsidRDefault="0081532D" w:rsidP="0081532D">
      <w:pPr>
        <w:pStyle w:val="NoSpacing"/>
        <w:rPr>
          <w:rFonts w:ascii="Times New Roman" w:hAnsi="Times New Roman" w:cs="Times New Roman"/>
          <w:sz w:val="24"/>
          <w:szCs w:val="24"/>
        </w:rPr>
      </w:pPr>
      <w:r w:rsidRPr="0081532D">
        <w:rPr>
          <w:rFonts w:ascii="Times New Roman" w:hAnsi="Times New Roman" w:cs="Times New Roman"/>
          <w:sz w:val="24"/>
          <w:szCs w:val="24"/>
        </w:rPr>
        <w:t xml:space="preserve">Çocuğun gelişimine etki eden olumsuzluklar ise boşanmadan kaynaklı değil boşanma öncesinde veya sonrasında yaşanan çatışmalardan kaynaklanmaktadır. Bu süreçte birbiri arasında çekişen ebeveynler ve onların olumsuz tutumu çocuklar üzerinde negatif etkiler bırakabilmektedir. Böyle durumlarda çocukların fiziksel gelişimi yanı sıra psikolojik ve sosyo-duygusal gelişimi de olumsuz etkilenmektedir.  </w:t>
      </w:r>
    </w:p>
    <w:p w14:paraId="1924E83A" w14:textId="77777777" w:rsidR="0081532D" w:rsidRPr="0081532D" w:rsidRDefault="0081532D" w:rsidP="0081532D">
      <w:pPr>
        <w:pStyle w:val="NoSpacing"/>
        <w:rPr>
          <w:rFonts w:ascii="Times New Roman" w:hAnsi="Times New Roman" w:cs="Times New Roman"/>
          <w:sz w:val="24"/>
          <w:szCs w:val="24"/>
        </w:rPr>
      </w:pPr>
    </w:p>
    <w:p w14:paraId="37EDC4F9" w14:textId="77777777" w:rsidR="0081532D" w:rsidRPr="0081532D" w:rsidRDefault="0081532D" w:rsidP="0081532D">
      <w:pPr>
        <w:pStyle w:val="NoSpacing"/>
        <w:rPr>
          <w:rFonts w:ascii="Times New Roman" w:hAnsi="Times New Roman" w:cs="Times New Roman"/>
          <w:sz w:val="24"/>
          <w:szCs w:val="24"/>
        </w:rPr>
      </w:pPr>
      <w:r w:rsidRPr="0081532D">
        <w:rPr>
          <w:rFonts w:ascii="Times New Roman" w:hAnsi="Times New Roman" w:cs="Times New Roman"/>
          <w:sz w:val="24"/>
          <w:szCs w:val="24"/>
        </w:rPr>
        <w:t xml:space="preserve">Eğer bu süreç yetişkin aile bireyleri, özellikle de ebeveynler tarafından sağlıklı bir şekilde yürütülmezse çocukların psikolojik sağlığı bu süreçte zarar görebilir. Örneğin, Johnsen ve arkadaşları (2018) tarafından yapılan nicel bir araştırma, ebeveynlerinin ayrılığı sonrası çocukların çoğunlukla bir sonraki adımda ne olacağını bilemediğini, yaşananların sorumlusunun kendisi olup olmadığını öğrenmek istediğini ve ailelerini ve evlerini kaybetmekten gelen derin üzüntü ve kayıp duygularını deneyimlediklerini ortaya koydu. Çocukların deneyimlediği bu kayıp duygusu onlar için çok zor ve baş etmesi güçlü bir duygu olabilir. Çocukların özellikle boşanma sonrasındaki kayıp hissi boşanma öncesinde ebeveynlerinin beraber yaşadığı aile hayatını ve eğer taşındıysa yaşadığını evi kaybetmekten kaynaklanır. </w:t>
      </w:r>
    </w:p>
    <w:p w14:paraId="37AA5E5F" w14:textId="77777777" w:rsidR="0081532D" w:rsidRPr="0081532D" w:rsidRDefault="0081532D" w:rsidP="0081532D">
      <w:pPr>
        <w:pStyle w:val="NoSpacing"/>
        <w:rPr>
          <w:rFonts w:ascii="Times New Roman" w:hAnsi="Times New Roman" w:cs="Times New Roman"/>
          <w:sz w:val="24"/>
          <w:szCs w:val="24"/>
        </w:rPr>
      </w:pPr>
    </w:p>
    <w:p w14:paraId="1DF33B27" w14:textId="77777777" w:rsidR="0081532D" w:rsidRPr="0081532D" w:rsidRDefault="0081532D" w:rsidP="0081532D">
      <w:pPr>
        <w:pStyle w:val="NoSpacing"/>
        <w:rPr>
          <w:rFonts w:ascii="Times New Roman" w:hAnsi="Times New Roman" w:cs="Times New Roman"/>
          <w:sz w:val="24"/>
          <w:szCs w:val="24"/>
        </w:rPr>
      </w:pPr>
      <w:r w:rsidRPr="0081532D">
        <w:rPr>
          <w:rFonts w:ascii="Times New Roman" w:hAnsi="Times New Roman" w:cs="Times New Roman"/>
          <w:sz w:val="24"/>
          <w:szCs w:val="24"/>
        </w:rPr>
        <w:t xml:space="preserve">Çocukların bir diğer deneyimlediği zorlayıcı duygu ise arada kalmışlık olabilir. Özellikle boşanma öncesi, sırası ve hatta sonrasında çocuklar, anne ve babası arasındaki tartışmalarda ve çekişmelerde arada kalabilir ve bunun sonuncunda da taraf seçmek zorundaymış gibi hissedebilir veya yetişkinler tarafından o şekilde hissettirilirler.  </w:t>
      </w:r>
    </w:p>
    <w:p w14:paraId="17311C70" w14:textId="77777777" w:rsidR="0081532D" w:rsidRPr="0081532D" w:rsidRDefault="0081532D" w:rsidP="0081532D">
      <w:pPr>
        <w:pStyle w:val="NoSpacing"/>
        <w:rPr>
          <w:rFonts w:ascii="Times New Roman" w:hAnsi="Times New Roman" w:cs="Times New Roman"/>
          <w:sz w:val="24"/>
          <w:szCs w:val="24"/>
        </w:rPr>
      </w:pPr>
    </w:p>
    <w:p w14:paraId="6F7718D2" w14:textId="5A6B4C42" w:rsidR="0081532D" w:rsidRDefault="0081532D" w:rsidP="0081532D">
      <w:pPr>
        <w:pStyle w:val="NoSpacing"/>
        <w:rPr>
          <w:rFonts w:ascii="Times New Roman" w:hAnsi="Times New Roman" w:cs="Times New Roman"/>
          <w:sz w:val="24"/>
          <w:szCs w:val="24"/>
        </w:rPr>
      </w:pPr>
      <w:r w:rsidRPr="0081532D">
        <w:rPr>
          <w:rFonts w:ascii="Times New Roman" w:hAnsi="Times New Roman" w:cs="Times New Roman"/>
          <w:sz w:val="24"/>
          <w:szCs w:val="24"/>
        </w:rPr>
        <w:t xml:space="preserve">Boşanma sürecinde çocukların yoğun bir şekilde hissettiği duygulardan birisi de suçluluktur. Çocuklar, anne ve babasının ayrılmasından dolayı çeşitli sebeplerle kendilerini suçlayabilirler. Bu durumda ebeveynlerin çocukların gelişim seviyesine uygun bir dille çocuklarına ayrılıklarının onların suçu olmadığını, kendileriyle ilgili bir karar olduğunu ve onları hala çok sevdiklerini söylemeleri yoğun suçluluk duygusunu azaltabilir.  </w:t>
      </w:r>
    </w:p>
    <w:p w14:paraId="61597503" w14:textId="3FEAE9A7" w:rsidR="0081532D" w:rsidRDefault="0081532D" w:rsidP="0081532D">
      <w:pPr>
        <w:pStyle w:val="NoSpacing"/>
        <w:rPr>
          <w:rFonts w:ascii="Times New Roman" w:hAnsi="Times New Roman" w:cs="Times New Roman"/>
          <w:sz w:val="24"/>
          <w:szCs w:val="24"/>
        </w:rPr>
      </w:pPr>
    </w:p>
    <w:p w14:paraId="32128549" w14:textId="6C77EA7C" w:rsidR="0081532D" w:rsidRDefault="0081532D" w:rsidP="0081532D">
      <w:pPr>
        <w:pStyle w:val="NoSpacing"/>
        <w:rPr>
          <w:rFonts w:ascii="Times New Roman" w:hAnsi="Times New Roman" w:cs="Times New Roman"/>
          <w:sz w:val="24"/>
          <w:szCs w:val="24"/>
        </w:rPr>
      </w:pPr>
      <w:r w:rsidRPr="0081532D">
        <w:rPr>
          <w:rFonts w:ascii="Times New Roman" w:hAnsi="Times New Roman" w:cs="Times New Roman"/>
          <w:sz w:val="24"/>
          <w:szCs w:val="24"/>
        </w:rPr>
        <w:t xml:space="preserve">Uzmanların sadece çocukların gelişim süreci değil, çocukların boşanma sürecindeki psikolojisine etki eden en önemli faktörlerden birisi olan ebeveynler arası çatışma çeşitleri hakkında da bilgi sahibi olması değerlendirme sürecinin doğru ve sağlıklı bir şekilde yapılabilmesi için son derece elzemdir.  </w:t>
      </w:r>
    </w:p>
    <w:p w14:paraId="4F6B8B43" w14:textId="6BCA58B0" w:rsidR="0081532D" w:rsidRDefault="0081532D" w:rsidP="0081532D">
      <w:pPr>
        <w:pStyle w:val="NoSpacing"/>
        <w:rPr>
          <w:rFonts w:ascii="Times New Roman" w:hAnsi="Times New Roman" w:cs="Times New Roman"/>
          <w:sz w:val="24"/>
          <w:szCs w:val="24"/>
        </w:rPr>
      </w:pPr>
    </w:p>
    <w:p w14:paraId="4CB93F7D" w14:textId="0DCE76DA" w:rsidR="0081532D" w:rsidRDefault="0081532D" w:rsidP="0081532D">
      <w:pPr>
        <w:pStyle w:val="NoSpacing"/>
        <w:rPr>
          <w:rFonts w:ascii="Times New Roman" w:hAnsi="Times New Roman" w:cs="Times New Roman"/>
          <w:sz w:val="24"/>
          <w:szCs w:val="24"/>
        </w:rPr>
      </w:pPr>
      <w:r w:rsidRPr="0081532D">
        <w:rPr>
          <w:rFonts w:ascii="Times New Roman" w:hAnsi="Times New Roman" w:cs="Times New Roman"/>
          <w:sz w:val="24"/>
          <w:szCs w:val="24"/>
        </w:rPr>
        <w:t xml:space="preserve">Unutulmamalıdır ki her gelişimsel dönemin kendine has özellikleri ve aşamaları vardır. </w:t>
      </w:r>
      <w:r>
        <w:rPr>
          <w:rFonts w:ascii="Times New Roman" w:hAnsi="Times New Roman" w:cs="Times New Roman"/>
          <w:sz w:val="24"/>
          <w:szCs w:val="24"/>
        </w:rPr>
        <w:t xml:space="preserve"> </w:t>
      </w:r>
      <w:r w:rsidRPr="0081532D">
        <w:rPr>
          <w:rFonts w:ascii="Times New Roman" w:hAnsi="Times New Roman" w:cs="Times New Roman"/>
          <w:sz w:val="24"/>
          <w:szCs w:val="24"/>
        </w:rPr>
        <w:t>Bu sebeple her dönemin “problem” olarak nitelendirilebilecek semptomları da değişkenlik gösterebilir. Aile mahkemelerinde görev alan uzmanlar değerlendirme yaparken gelişimsel dönemleri göz önünde bulundurmalıdır.</w:t>
      </w:r>
    </w:p>
    <w:p w14:paraId="6885BAAA" w14:textId="6D57067D" w:rsidR="0081532D" w:rsidRDefault="0081532D" w:rsidP="0081532D">
      <w:pPr>
        <w:pStyle w:val="NoSpacing"/>
        <w:rPr>
          <w:rFonts w:ascii="Times New Roman" w:hAnsi="Times New Roman" w:cs="Times New Roman"/>
          <w:sz w:val="24"/>
          <w:szCs w:val="24"/>
        </w:rPr>
      </w:pPr>
    </w:p>
    <w:p w14:paraId="5CE2D789" w14:textId="77777777" w:rsidR="00B1510D" w:rsidRDefault="00B1510D" w:rsidP="00B1510D">
      <w:pPr>
        <w:pStyle w:val="NoSpacing"/>
        <w:rPr>
          <w:rFonts w:ascii="Times New Roman" w:hAnsi="Times New Roman" w:cs="Times New Roman"/>
          <w:sz w:val="24"/>
          <w:szCs w:val="24"/>
        </w:rPr>
      </w:pPr>
      <w:r>
        <w:rPr>
          <w:rFonts w:ascii="Times New Roman" w:hAnsi="Times New Roman" w:cs="Times New Roman"/>
          <w:sz w:val="24"/>
          <w:szCs w:val="24"/>
        </w:rPr>
        <w:t>[Ekrandaki Soru]</w:t>
      </w:r>
    </w:p>
    <w:p w14:paraId="057385E7" w14:textId="589FCB0B" w:rsidR="00B1510D" w:rsidRDefault="0081532D" w:rsidP="00B1510D">
      <w:pPr>
        <w:pStyle w:val="NoSpacing"/>
        <w:rPr>
          <w:rFonts w:ascii="Times New Roman" w:hAnsi="Times New Roman" w:cs="Times New Roman"/>
          <w:sz w:val="24"/>
          <w:szCs w:val="24"/>
        </w:rPr>
      </w:pPr>
      <w:r>
        <w:rPr>
          <w:rFonts w:ascii="Times New Roman" w:hAnsi="Times New Roman" w:cs="Times New Roman"/>
          <w:sz w:val="24"/>
          <w:szCs w:val="24"/>
        </w:rPr>
        <w:t>A</w:t>
      </w:r>
      <w:r w:rsidRPr="0081532D">
        <w:rPr>
          <w:rFonts w:ascii="Times New Roman" w:hAnsi="Times New Roman" w:cs="Times New Roman"/>
          <w:sz w:val="24"/>
          <w:szCs w:val="24"/>
        </w:rPr>
        <w:t>ile mahkemelerindeki boşanma, velayet ve ceza davalarının kararları hukuk disiplininin yanı sıra aile psikolojisi</w:t>
      </w:r>
      <w:r>
        <w:rPr>
          <w:rFonts w:ascii="Times New Roman" w:hAnsi="Times New Roman" w:cs="Times New Roman"/>
          <w:sz w:val="24"/>
          <w:szCs w:val="24"/>
        </w:rPr>
        <w:t xml:space="preserve"> bağlamında ele alınması neden önemlidir</w:t>
      </w:r>
      <w:r w:rsidR="00B1510D" w:rsidRPr="00333A1E">
        <w:rPr>
          <w:rFonts w:ascii="Times New Roman" w:hAnsi="Times New Roman" w:cs="Times New Roman"/>
          <w:sz w:val="24"/>
          <w:szCs w:val="24"/>
        </w:rPr>
        <w:t>”</w:t>
      </w:r>
    </w:p>
    <w:p w14:paraId="3BE4AE4F" w14:textId="77777777" w:rsidR="00B1510D" w:rsidRPr="003B1F23" w:rsidRDefault="00B1510D" w:rsidP="00B1510D">
      <w:pPr>
        <w:pStyle w:val="NoSpacing"/>
        <w:rPr>
          <w:rFonts w:ascii="Times New Roman" w:hAnsi="Times New Roman" w:cs="Times New Roman"/>
          <w:sz w:val="24"/>
          <w:szCs w:val="24"/>
        </w:rPr>
      </w:pPr>
    </w:p>
    <w:p w14:paraId="485363CA" w14:textId="4FC08220" w:rsidR="00B1510D" w:rsidRPr="00333A1E" w:rsidRDefault="00B1510D" w:rsidP="00B1510D">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 xml:space="preserve">Adım 6: </w:t>
      </w:r>
    </w:p>
    <w:p w14:paraId="42281FD0" w14:textId="77777777" w:rsidR="00B1510D" w:rsidRPr="00333A1E" w:rsidRDefault="00B1510D" w:rsidP="00B1510D">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Bilginin Sunumu "Farklı Bakış"</w:t>
      </w:r>
    </w:p>
    <w:p w14:paraId="185949D4" w14:textId="77777777" w:rsidR="00B1510D" w:rsidRDefault="00B1510D" w:rsidP="00B1510D">
      <w:pPr>
        <w:pStyle w:val="NoSpacing"/>
        <w:rPr>
          <w:rFonts w:ascii="Times New Roman" w:hAnsi="Times New Roman" w:cs="Times New Roman"/>
          <w:sz w:val="24"/>
          <w:szCs w:val="24"/>
        </w:rPr>
      </w:pPr>
    </w:p>
    <w:p w14:paraId="347206A2" w14:textId="61E79D4E" w:rsidR="00B1510D" w:rsidRPr="00333A1E" w:rsidRDefault="00260284" w:rsidP="00260284">
      <w:pPr>
        <w:rPr>
          <w:rFonts w:ascii="Times New Roman" w:hAnsi="Times New Roman"/>
          <w:i/>
          <w:iCs/>
          <w:szCs w:val="24"/>
        </w:rPr>
      </w:pPr>
      <w:r w:rsidRPr="00260284">
        <w:rPr>
          <w:rFonts w:ascii="Times New Roman" w:eastAsiaTheme="minorEastAsia" w:hAnsi="Times New Roman"/>
          <w:i/>
          <w:iCs/>
          <w:szCs w:val="24"/>
        </w:rPr>
        <w:t>Yargı deneyiminde çocuğun yüksek yararı</w:t>
      </w:r>
      <w:r>
        <w:rPr>
          <w:rFonts w:ascii="Times New Roman" w:eastAsiaTheme="minorEastAsia" w:hAnsi="Times New Roman"/>
          <w:i/>
          <w:iCs/>
          <w:szCs w:val="24"/>
        </w:rPr>
        <w:t xml:space="preserve">na </w:t>
      </w:r>
      <w:r w:rsidR="00B1510D" w:rsidRPr="00333A1E">
        <w:rPr>
          <w:rFonts w:ascii="Times New Roman" w:hAnsi="Times New Roman"/>
          <w:i/>
          <w:iCs/>
          <w:szCs w:val="24"/>
        </w:rPr>
        <w:t>ilişkin</w:t>
      </w:r>
      <w:r w:rsidR="00B1510D">
        <w:rPr>
          <w:rFonts w:ascii="Times New Roman" w:hAnsi="Times New Roman"/>
          <w:i/>
          <w:iCs/>
          <w:szCs w:val="24"/>
        </w:rPr>
        <w:t xml:space="preserve"> sunum maddeler halinde görsel, animasyon ve videolarla desteklenir.</w:t>
      </w:r>
    </w:p>
    <w:p w14:paraId="500B1177" w14:textId="77777777" w:rsidR="00B1510D" w:rsidRPr="00333A1E" w:rsidRDefault="00B1510D" w:rsidP="00B1510D">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 xml:space="preserve">Adım 7: </w:t>
      </w:r>
    </w:p>
    <w:p w14:paraId="53A9D7CC" w14:textId="77777777" w:rsidR="00B1510D" w:rsidRPr="00333A1E" w:rsidRDefault="00B1510D" w:rsidP="00B1510D">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Etkinlik "Oluşturma"</w:t>
      </w:r>
    </w:p>
    <w:p w14:paraId="35C89795" w14:textId="77777777" w:rsidR="00B1510D" w:rsidRDefault="00B1510D" w:rsidP="00B1510D">
      <w:pPr>
        <w:pStyle w:val="NoSpacing"/>
        <w:rPr>
          <w:rFonts w:ascii="Times New Roman" w:hAnsi="Times New Roman" w:cs="Times New Roman"/>
          <w:sz w:val="24"/>
          <w:szCs w:val="24"/>
        </w:rPr>
      </w:pPr>
    </w:p>
    <w:p w14:paraId="6B6C0D3D" w14:textId="77777777" w:rsidR="00B1510D" w:rsidRDefault="00B1510D" w:rsidP="00B1510D">
      <w:pPr>
        <w:pStyle w:val="NoSpacing"/>
        <w:rPr>
          <w:rFonts w:ascii="Times New Roman" w:hAnsi="Times New Roman" w:cs="Times New Roman"/>
          <w:sz w:val="24"/>
          <w:szCs w:val="24"/>
        </w:rPr>
      </w:pPr>
      <w:r>
        <w:rPr>
          <w:rFonts w:ascii="Times New Roman" w:hAnsi="Times New Roman" w:cs="Times New Roman"/>
          <w:sz w:val="24"/>
          <w:szCs w:val="24"/>
        </w:rPr>
        <w:t>[Ekrandaki Soru]</w:t>
      </w:r>
    </w:p>
    <w:p w14:paraId="2B44BC65" w14:textId="6329F510" w:rsidR="00B1510D" w:rsidRDefault="008B3161" w:rsidP="00B1510D">
      <w:pPr>
        <w:pStyle w:val="NoSpacing"/>
        <w:rPr>
          <w:rFonts w:ascii="Times New Roman" w:hAnsi="Times New Roman" w:cs="Times New Roman"/>
          <w:sz w:val="24"/>
          <w:szCs w:val="24"/>
        </w:rPr>
      </w:pPr>
      <w:r>
        <w:rPr>
          <w:rFonts w:ascii="Times New Roman" w:hAnsi="Times New Roman" w:cs="Times New Roman"/>
          <w:sz w:val="24"/>
          <w:szCs w:val="24"/>
        </w:rPr>
        <w:t>Ç</w:t>
      </w:r>
      <w:r w:rsidRPr="008B3161">
        <w:rPr>
          <w:rFonts w:ascii="Times New Roman" w:hAnsi="Times New Roman" w:cs="Times New Roman"/>
          <w:sz w:val="24"/>
          <w:szCs w:val="24"/>
        </w:rPr>
        <w:t>ocuğun yüksek yararını gözetirken bu faydanın kısa vadeden ziyade çocuğa uzun vadede fayda getirecek kararlar ol</w:t>
      </w:r>
      <w:r>
        <w:rPr>
          <w:rFonts w:ascii="Times New Roman" w:hAnsi="Times New Roman" w:cs="Times New Roman"/>
          <w:sz w:val="24"/>
          <w:szCs w:val="24"/>
        </w:rPr>
        <w:t>arak görülmesi</w:t>
      </w:r>
      <w:r w:rsidR="00B1510D">
        <w:rPr>
          <w:rFonts w:ascii="Times New Roman" w:hAnsi="Times New Roman" w:cs="Times New Roman"/>
          <w:sz w:val="24"/>
          <w:szCs w:val="24"/>
        </w:rPr>
        <w:t xml:space="preserve"> neden önemlidir?</w:t>
      </w:r>
    </w:p>
    <w:p w14:paraId="06FC4370" w14:textId="77777777" w:rsidR="00B1510D" w:rsidRDefault="00B1510D" w:rsidP="00B1510D">
      <w:pPr>
        <w:pStyle w:val="NoSpacing"/>
        <w:rPr>
          <w:rFonts w:ascii="Times New Roman" w:hAnsi="Times New Roman" w:cs="Times New Roman"/>
          <w:sz w:val="24"/>
          <w:szCs w:val="24"/>
        </w:rPr>
      </w:pPr>
    </w:p>
    <w:p w14:paraId="16B3E3E0" w14:textId="77777777" w:rsidR="00B1510D" w:rsidRDefault="00B1510D" w:rsidP="00B1510D">
      <w:pPr>
        <w:pStyle w:val="NoSpacing"/>
        <w:rPr>
          <w:rFonts w:ascii="Times New Roman" w:hAnsi="Times New Roman" w:cs="Times New Roman"/>
          <w:sz w:val="24"/>
          <w:szCs w:val="24"/>
        </w:rPr>
      </w:pPr>
      <w:r>
        <w:rPr>
          <w:rFonts w:ascii="Times New Roman" w:hAnsi="Times New Roman" w:cs="Times New Roman"/>
          <w:sz w:val="24"/>
          <w:szCs w:val="24"/>
        </w:rPr>
        <w:t>[Düşünmeleri için kısa bir süre verilerek geribildirim sunulur]</w:t>
      </w:r>
    </w:p>
    <w:p w14:paraId="0E39C718" w14:textId="77777777" w:rsidR="00B1510D" w:rsidRDefault="00B1510D" w:rsidP="00B1510D">
      <w:pPr>
        <w:pStyle w:val="NoSpacing"/>
        <w:rPr>
          <w:rFonts w:ascii="Times New Roman" w:hAnsi="Times New Roman" w:cs="Times New Roman"/>
          <w:sz w:val="24"/>
          <w:szCs w:val="24"/>
        </w:rPr>
      </w:pPr>
    </w:p>
    <w:p w14:paraId="5DBDBBE7" w14:textId="77777777" w:rsidR="008B3161" w:rsidRPr="008B3161" w:rsidRDefault="008B3161" w:rsidP="008B3161">
      <w:pPr>
        <w:pStyle w:val="NoSpacing"/>
        <w:rPr>
          <w:rFonts w:ascii="Times New Roman" w:hAnsi="Times New Roman" w:cs="Times New Roman"/>
          <w:sz w:val="24"/>
          <w:szCs w:val="24"/>
        </w:rPr>
      </w:pPr>
      <w:r w:rsidRPr="008B3161">
        <w:rPr>
          <w:rFonts w:ascii="Times New Roman" w:hAnsi="Times New Roman" w:cs="Times New Roman"/>
          <w:sz w:val="24"/>
          <w:szCs w:val="24"/>
        </w:rPr>
        <w:t xml:space="preserve">Çocuğun yüksek yararı aile mahkemelerinde boşanma ve velayet davalarında çocuğun uzun vadede iyilik hali için gözetilmesi gereken en önemli unsurlardan birisidir. Çocuğun yüksek yararı ilkesi hala üzerinde tam bir fikir birliğine varılmamış ve genel-geçer bir tanım olmasa da çocuğun fiziksel, bilişsel, duygusal ve psikolojik gelişiminin en iyi olabileceği şartları değerlendirmek ve çocukların mahkeme süreç ve sonuçlarını bu bulgular ışığında deneyimlemesini sağlamayı ifade eder. </w:t>
      </w:r>
    </w:p>
    <w:p w14:paraId="52DE71D8" w14:textId="77777777" w:rsidR="008B3161" w:rsidRPr="008B3161" w:rsidRDefault="008B3161" w:rsidP="008B3161">
      <w:pPr>
        <w:pStyle w:val="NoSpacing"/>
        <w:rPr>
          <w:rFonts w:ascii="Times New Roman" w:hAnsi="Times New Roman" w:cs="Times New Roman"/>
          <w:sz w:val="24"/>
          <w:szCs w:val="24"/>
        </w:rPr>
      </w:pPr>
    </w:p>
    <w:p w14:paraId="3AC25F02" w14:textId="77777777" w:rsidR="008B3161" w:rsidRPr="008B3161" w:rsidRDefault="008B3161" w:rsidP="008B3161">
      <w:pPr>
        <w:pStyle w:val="NoSpacing"/>
        <w:rPr>
          <w:rFonts w:ascii="Times New Roman" w:hAnsi="Times New Roman" w:cs="Times New Roman"/>
          <w:sz w:val="24"/>
          <w:szCs w:val="24"/>
        </w:rPr>
      </w:pPr>
      <w:r w:rsidRPr="008B3161">
        <w:rPr>
          <w:rFonts w:ascii="Times New Roman" w:hAnsi="Times New Roman" w:cs="Times New Roman"/>
          <w:sz w:val="24"/>
          <w:szCs w:val="24"/>
        </w:rPr>
        <w:t xml:space="preserve">Çocuğun yüksek yararına örnek olarak; </w:t>
      </w:r>
    </w:p>
    <w:p w14:paraId="4DC3AD03" w14:textId="77777777" w:rsidR="008B3161" w:rsidRPr="008B3161" w:rsidRDefault="008B3161" w:rsidP="008B3161">
      <w:pPr>
        <w:pStyle w:val="NoSpacing"/>
        <w:rPr>
          <w:rFonts w:ascii="Times New Roman" w:hAnsi="Times New Roman" w:cs="Times New Roman"/>
          <w:sz w:val="24"/>
          <w:szCs w:val="24"/>
        </w:rPr>
      </w:pPr>
    </w:p>
    <w:p w14:paraId="66D12B66" w14:textId="77777777" w:rsidR="008B3161" w:rsidRPr="008B3161" w:rsidRDefault="008B3161">
      <w:pPr>
        <w:pStyle w:val="NoSpacing"/>
        <w:numPr>
          <w:ilvl w:val="0"/>
          <w:numId w:val="52"/>
        </w:numPr>
        <w:rPr>
          <w:rFonts w:ascii="Times New Roman" w:hAnsi="Times New Roman" w:cs="Times New Roman"/>
          <w:sz w:val="24"/>
          <w:szCs w:val="24"/>
        </w:rPr>
      </w:pPr>
      <w:r w:rsidRPr="008B3161">
        <w:rPr>
          <w:rFonts w:ascii="Times New Roman" w:hAnsi="Times New Roman" w:cs="Times New Roman"/>
          <w:sz w:val="24"/>
          <w:szCs w:val="24"/>
        </w:rPr>
        <w:t xml:space="preserve">Çocuğun kısa ve uzun vadede temel ihtiyaçlarının karşılanması, </w:t>
      </w:r>
    </w:p>
    <w:p w14:paraId="017AC3B2" w14:textId="77777777" w:rsidR="008B3161" w:rsidRPr="008B3161" w:rsidRDefault="008B3161">
      <w:pPr>
        <w:pStyle w:val="NoSpacing"/>
        <w:numPr>
          <w:ilvl w:val="0"/>
          <w:numId w:val="52"/>
        </w:numPr>
        <w:rPr>
          <w:rFonts w:ascii="Times New Roman" w:hAnsi="Times New Roman" w:cs="Times New Roman"/>
          <w:sz w:val="24"/>
          <w:szCs w:val="24"/>
        </w:rPr>
      </w:pPr>
      <w:r w:rsidRPr="008B3161">
        <w:rPr>
          <w:rFonts w:ascii="Times New Roman" w:hAnsi="Times New Roman" w:cs="Times New Roman"/>
          <w:sz w:val="24"/>
          <w:szCs w:val="24"/>
        </w:rPr>
        <w:t xml:space="preserve">Ebeveynlerle kurulan kişisel ilişki, </w:t>
      </w:r>
    </w:p>
    <w:p w14:paraId="5DB23CC2" w14:textId="77777777" w:rsidR="008B3161" w:rsidRPr="008B3161" w:rsidRDefault="008B3161">
      <w:pPr>
        <w:pStyle w:val="NoSpacing"/>
        <w:numPr>
          <w:ilvl w:val="0"/>
          <w:numId w:val="52"/>
        </w:numPr>
        <w:rPr>
          <w:rFonts w:ascii="Times New Roman" w:hAnsi="Times New Roman" w:cs="Times New Roman"/>
          <w:sz w:val="24"/>
          <w:szCs w:val="24"/>
        </w:rPr>
      </w:pPr>
      <w:r w:rsidRPr="008B3161">
        <w:rPr>
          <w:rFonts w:ascii="Times New Roman" w:hAnsi="Times New Roman" w:cs="Times New Roman"/>
          <w:sz w:val="24"/>
          <w:szCs w:val="24"/>
        </w:rPr>
        <w:t xml:space="preserve">Eğitime ve sosyal olanaklara erişiminin aksamaması, </w:t>
      </w:r>
    </w:p>
    <w:p w14:paraId="19D1C80E" w14:textId="77777777" w:rsidR="008B3161" w:rsidRPr="008B3161" w:rsidRDefault="008B3161">
      <w:pPr>
        <w:pStyle w:val="NoSpacing"/>
        <w:numPr>
          <w:ilvl w:val="0"/>
          <w:numId w:val="52"/>
        </w:numPr>
        <w:rPr>
          <w:rFonts w:ascii="Times New Roman" w:hAnsi="Times New Roman" w:cs="Times New Roman"/>
          <w:sz w:val="24"/>
          <w:szCs w:val="24"/>
        </w:rPr>
      </w:pPr>
      <w:r w:rsidRPr="008B3161">
        <w:rPr>
          <w:rFonts w:ascii="Times New Roman" w:hAnsi="Times New Roman" w:cs="Times New Roman"/>
          <w:sz w:val="24"/>
          <w:szCs w:val="24"/>
        </w:rPr>
        <w:t xml:space="preserve">Huzurlu ve istikrarlı bir ortamda olmasının gözetilmesi verilebilir. </w:t>
      </w:r>
    </w:p>
    <w:p w14:paraId="57276C2C" w14:textId="04168CA2" w:rsidR="00B1510D" w:rsidRDefault="00B1510D" w:rsidP="00B1510D">
      <w:pPr>
        <w:pStyle w:val="NoSpacing"/>
        <w:rPr>
          <w:rFonts w:ascii="Times New Roman" w:hAnsi="Times New Roman" w:cs="Times New Roman"/>
          <w:sz w:val="24"/>
          <w:szCs w:val="24"/>
        </w:rPr>
      </w:pPr>
    </w:p>
    <w:p w14:paraId="08D411ED" w14:textId="77777777" w:rsidR="008B3161" w:rsidRPr="008B3161" w:rsidRDefault="008B3161" w:rsidP="008B3161">
      <w:pPr>
        <w:pStyle w:val="NoSpacing"/>
        <w:rPr>
          <w:rFonts w:ascii="Times New Roman" w:hAnsi="Times New Roman" w:cs="Times New Roman"/>
          <w:sz w:val="24"/>
          <w:szCs w:val="24"/>
        </w:rPr>
      </w:pPr>
      <w:r w:rsidRPr="008B3161">
        <w:rPr>
          <w:rFonts w:ascii="Times New Roman" w:hAnsi="Times New Roman" w:cs="Times New Roman"/>
          <w:sz w:val="24"/>
          <w:szCs w:val="24"/>
        </w:rPr>
        <w:t xml:space="preserve">Aile hukuku uyuşmazlıkları, boşanma ve velayet süreçlerinde çocuğun yüksek yararı konusu sıklıkla vurgulanmakta ve tartışılmaktadır. Avrupa Birliği ve Avrupa Konseyi’nin ortak projesi olan “Aile Mahkemelerinin Etkinliğinin Artırılması: Aile Üyelerinin Haklarının Daha İyi Korunması Projesi”nin “Boşanmada Velayet Düzenlemeleri Ve Çocuğun Yüksek Yararına İlişkin El Kitabı”nda genişçe açıklanmış çocuk yararı ve aile mahkemelerinde çocuk hakları konusu burada kısaca özetlenmiştir. </w:t>
      </w:r>
    </w:p>
    <w:p w14:paraId="4AC06074" w14:textId="77777777" w:rsidR="008B3161" w:rsidRPr="008B3161" w:rsidRDefault="008B3161" w:rsidP="008B3161">
      <w:pPr>
        <w:pStyle w:val="NoSpacing"/>
        <w:rPr>
          <w:rFonts w:ascii="Times New Roman" w:hAnsi="Times New Roman" w:cs="Times New Roman"/>
          <w:sz w:val="24"/>
          <w:szCs w:val="24"/>
        </w:rPr>
      </w:pPr>
    </w:p>
    <w:p w14:paraId="701DE709" w14:textId="51411430" w:rsidR="008B3161" w:rsidRDefault="008B3161" w:rsidP="008B3161">
      <w:pPr>
        <w:pStyle w:val="NoSpacing"/>
        <w:rPr>
          <w:rFonts w:ascii="Times New Roman" w:hAnsi="Times New Roman" w:cs="Times New Roman"/>
          <w:sz w:val="24"/>
          <w:szCs w:val="24"/>
        </w:rPr>
      </w:pPr>
      <w:r w:rsidRPr="008B3161">
        <w:rPr>
          <w:rFonts w:ascii="Times New Roman" w:hAnsi="Times New Roman" w:cs="Times New Roman"/>
          <w:sz w:val="24"/>
          <w:szCs w:val="24"/>
        </w:rPr>
        <w:t>Ebeveynlerin çocuğun hayatında olma hakkı cinsiyetçi tutumlardan uzak bir şekilde hem anne hem de babalar için geçerlidir. Ebeveyn sorumluluğu ve otoritesi de anne ve baba için eşit olacağı varsayımıyla değerlendirilmelidir. Çocukların ebeveynleriyle kurdukları kişisel ilişki de benzer şekilde iki ebeveyni ve hatta büyükbaba büyükanne gibi geniş aile üyelerini de kapsamaktadır.</w:t>
      </w:r>
    </w:p>
    <w:p w14:paraId="00801686" w14:textId="5DC7B46E" w:rsidR="008B3161" w:rsidRDefault="008B3161" w:rsidP="00B1510D">
      <w:pPr>
        <w:pStyle w:val="NoSpacing"/>
        <w:rPr>
          <w:rFonts w:ascii="Times New Roman" w:hAnsi="Times New Roman" w:cs="Times New Roman"/>
          <w:sz w:val="24"/>
          <w:szCs w:val="24"/>
        </w:rPr>
      </w:pPr>
    </w:p>
    <w:p w14:paraId="5161C603" w14:textId="576EA0D9" w:rsidR="00D03127" w:rsidRDefault="00D03127" w:rsidP="00B1510D">
      <w:pPr>
        <w:pStyle w:val="NoSpacing"/>
        <w:rPr>
          <w:rFonts w:ascii="Times New Roman" w:hAnsi="Times New Roman" w:cs="Times New Roman"/>
          <w:sz w:val="24"/>
          <w:szCs w:val="24"/>
        </w:rPr>
      </w:pPr>
      <w:r w:rsidRPr="00D03127">
        <w:rPr>
          <w:rFonts w:ascii="Times New Roman" w:hAnsi="Times New Roman" w:cs="Times New Roman"/>
          <w:sz w:val="24"/>
          <w:szCs w:val="24"/>
        </w:rPr>
        <w:t>Çocuğun sağlığına yönelik tutumlar ve çocuğun sağlığı ve refahı için sorumlu bir bakım geçmişi, mahkemenin velayet konusunda karar verirken dikkate alması gereken faktörlerdir. Ebeveynlerden çocuğun yüksek yararının belirlenmesi kapsamında çocuklarına tütün, alkol ve  diğer maddelerin kullanımı ve kötüye kullanımı, beslenme, cinsel bilgiler ve üreme ile ilgili bilgiler, erken yaşta hamileliğin tehlikeleri, HIV/AIDS ve cinsel yolla bulaşan hastalıkların önlenmesi konularında akıllıca seçimler yapmaları için rehberlik etmeleri beklenmelidir.</w:t>
      </w:r>
    </w:p>
    <w:p w14:paraId="32CE1A74" w14:textId="77777777" w:rsidR="008B3161" w:rsidRPr="003B1F23" w:rsidRDefault="008B3161" w:rsidP="00B1510D">
      <w:pPr>
        <w:pStyle w:val="NoSpacing"/>
        <w:rPr>
          <w:rFonts w:ascii="Times New Roman" w:hAnsi="Times New Roman" w:cs="Times New Roman"/>
          <w:sz w:val="24"/>
          <w:szCs w:val="24"/>
        </w:rPr>
      </w:pPr>
    </w:p>
    <w:p w14:paraId="1E6DAD73" w14:textId="77777777" w:rsidR="00B1510D" w:rsidRPr="00461D9B" w:rsidRDefault="00B1510D" w:rsidP="00B1510D">
      <w:pPr>
        <w:pStyle w:val="NoSpacing"/>
        <w:rPr>
          <w:rFonts w:ascii="Times New Roman" w:hAnsi="Times New Roman" w:cs="Times New Roman"/>
          <w:b/>
          <w:bCs/>
          <w:i/>
          <w:iCs/>
          <w:sz w:val="24"/>
          <w:szCs w:val="24"/>
        </w:rPr>
      </w:pPr>
      <w:r w:rsidRPr="00461D9B">
        <w:rPr>
          <w:rFonts w:ascii="Times New Roman" w:hAnsi="Times New Roman" w:cs="Times New Roman"/>
          <w:b/>
          <w:bCs/>
          <w:i/>
          <w:iCs/>
          <w:sz w:val="24"/>
          <w:szCs w:val="24"/>
        </w:rPr>
        <w:t xml:space="preserve">Adım 8: </w:t>
      </w:r>
    </w:p>
    <w:p w14:paraId="70A3E9F8" w14:textId="77777777" w:rsidR="00B1510D" w:rsidRPr="00461D9B" w:rsidRDefault="00B1510D" w:rsidP="00B1510D">
      <w:pPr>
        <w:pStyle w:val="NoSpacing"/>
        <w:rPr>
          <w:rFonts w:ascii="Times New Roman" w:hAnsi="Times New Roman" w:cs="Times New Roman"/>
          <w:b/>
          <w:bCs/>
          <w:i/>
          <w:iCs/>
          <w:sz w:val="24"/>
          <w:szCs w:val="24"/>
        </w:rPr>
      </w:pPr>
      <w:r w:rsidRPr="00461D9B">
        <w:rPr>
          <w:rFonts w:ascii="Times New Roman" w:hAnsi="Times New Roman" w:cs="Times New Roman"/>
          <w:b/>
          <w:bCs/>
          <w:i/>
          <w:iCs/>
          <w:sz w:val="24"/>
          <w:szCs w:val="24"/>
        </w:rPr>
        <w:t xml:space="preserve">Özetleme </w:t>
      </w:r>
    </w:p>
    <w:p w14:paraId="5B53BD16" w14:textId="77777777" w:rsidR="00B1510D" w:rsidRDefault="00B1510D" w:rsidP="00B1510D">
      <w:pPr>
        <w:pStyle w:val="NoSpacing"/>
        <w:rPr>
          <w:rFonts w:ascii="Times New Roman" w:hAnsi="Times New Roman" w:cs="Times New Roman"/>
          <w:sz w:val="24"/>
          <w:szCs w:val="24"/>
        </w:rPr>
      </w:pPr>
    </w:p>
    <w:p w14:paraId="3689E7B5" w14:textId="77777777" w:rsidR="00B1510D" w:rsidRDefault="00B1510D" w:rsidP="00B1510D">
      <w:pPr>
        <w:pStyle w:val="NoSpacing"/>
        <w:rPr>
          <w:rFonts w:ascii="Times New Roman" w:hAnsi="Times New Roman" w:cs="Times New Roman"/>
          <w:sz w:val="24"/>
          <w:szCs w:val="24"/>
        </w:rPr>
      </w:pPr>
      <w:r>
        <w:rPr>
          <w:rFonts w:ascii="Times New Roman" w:hAnsi="Times New Roman" w:cs="Times New Roman"/>
          <w:sz w:val="24"/>
          <w:szCs w:val="24"/>
        </w:rPr>
        <w:t>[Dış Ses]</w:t>
      </w:r>
    </w:p>
    <w:p w14:paraId="638AE81D" w14:textId="77777777" w:rsidR="00B1510D" w:rsidRPr="00461D9B" w:rsidRDefault="00B1510D" w:rsidP="00B1510D">
      <w:pPr>
        <w:spacing w:after="240" w:line="240" w:lineRule="auto"/>
        <w:ind w:right="-1"/>
        <w:rPr>
          <w:rFonts w:ascii="Times New Roman" w:hAnsi="Times New Roman"/>
          <w:bCs/>
          <w:i/>
          <w:iCs/>
          <w:szCs w:val="24"/>
        </w:rPr>
      </w:pPr>
      <w:r w:rsidRPr="00461D9B">
        <w:rPr>
          <w:rFonts w:ascii="Times New Roman" w:hAnsi="Times New Roman"/>
          <w:bCs/>
          <w:i/>
          <w:iCs/>
          <w:szCs w:val="24"/>
        </w:rPr>
        <w:t>Bu etkinlikle birlikte oturumun sonuna geldik. Şimdi dilerseniz buraya kadar öğrendiklerimizi yeniden gözden geçirelim</w:t>
      </w:r>
      <w:r>
        <w:rPr>
          <w:rFonts w:ascii="Times New Roman" w:hAnsi="Times New Roman"/>
          <w:bCs/>
          <w:i/>
          <w:iCs/>
          <w:szCs w:val="24"/>
        </w:rPr>
        <w:t>:</w:t>
      </w:r>
    </w:p>
    <w:p w14:paraId="365AD4A0" w14:textId="76D37B4A" w:rsidR="00221FC2" w:rsidRDefault="00221FC2" w:rsidP="00221FC2">
      <w:pPr>
        <w:pStyle w:val="NoSpacing"/>
        <w:rPr>
          <w:rFonts w:ascii="Times New Roman" w:hAnsi="Times New Roman" w:cs="Times New Roman"/>
          <w:sz w:val="24"/>
          <w:szCs w:val="24"/>
        </w:rPr>
      </w:pPr>
      <w:r w:rsidRPr="00433613">
        <w:rPr>
          <w:rFonts w:ascii="Times New Roman" w:hAnsi="Times New Roman" w:cs="Times New Roman"/>
          <w:sz w:val="24"/>
          <w:szCs w:val="24"/>
        </w:rPr>
        <w:t>Çocukların bu olası problemlere karşı korunması, ulusal ve uluslararası kurallarla belirlenmiş haklarının gözetilmesi ve hukuki süreçlerde çocuğun menfaatlerinin üstün tutulmasına imkan sağlayan bir adalet sistemi çocuk dostu olarak tanımlanabilir.</w:t>
      </w:r>
    </w:p>
    <w:p w14:paraId="3A73BBF6" w14:textId="77777777" w:rsidR="00221FC2" w:rsidRPr="0081532D" w:rsidRDefault="00221FC2" w:rsidP="00221FC2">
      <w:pPr>
        <w:pStyle w:val="NoSpacing"/>
        <w:rPr>
          <w:rFonts w:ascii="Times New Roman" w:hAnsi="Times New Roman" w:cs="Times New Roman"/>
          <w:sz w:val="24"/>
          <w:szCs w:val="24"/>
        </w:rPr>
      </w:pPr>
      <w:r w:rsidRPr="0081532D">
        <w:rPr>
          <w:rFonts w:ascii="Times New Roman" w:hAnsi="Times New Roman" w:cs="Times New Roman"/>
          <w:sz w:val="24"/>
          <w:szCs w:val="24"/>
        </w:rPr>
        <w:lastRenderedPageBreak/>
        <w:t xml:space="preserve">Aile mahkemelerinde görülen boşanma ve velayet davalarında önemli ölçüde etkilenen taraflardan birisi de çocuklardır. Boşanma hem ailenin tamamı hem de çocuklar için psiko-sosyal bir değişim sürecidir. Bu sebeple aile mahkemelerindeki boşanma, velayet ve ceza davalarının kararları hukuk disiplininin yanı sıra aile psikolojisinde de sıkça çalışılan konular arasındadır.  </w:t>
      </w:r>
    </w:p>
    <w:p w14:paraId="04FEA8AF" w14:textId="77777777" w:rsidR="00221FC2" w:rsidRPr="0081532D" w:rsidRDefault="00221FC2" w:rsidP="00221FC2">
      <w:pPr>
        <w:pStyle w:val="NoSpacing"/>
        <w:rPr>
          <w:rFonts w:ascii="Times New Roman" w:hAnsi="Times New Roman" w:cs="Times New Roman"/>
          <w:sz w:val="24"/>
          <w:szCs w:val="24"/>
        </w:rPr>
      </w:pPr>
    </w:p>
    <w:p w14:paraId="3899ECA9" w14:textId="77777777" w:rsidR="00221FC2" w:rsidRDefault="00221FC2" w:rsidP="00221FC2">
      <w:pPr>
        <w:pStyle w:val="NoSpacing"/>
        <w:rPr>
          <w:rFonts w:ascii="Times New Roman" w:hAnsi="Times New Roman" w:cs="Times New Roman"/>
          <w:sz w:val="24"/>
          <w:szCs w:val="24"/>
        </w:rPr>
      </w:pPr>
      <w:r w:rsidRPr="0081532D">
        <w:rPr>
          <w:rFonts w:ascii="Times New Roman" w:hAnsi="Times New Roman" w:cs="Times New Roman"/>
          <w:sz w:val="24"/>
          <w:szCs w:val="24"/>
        </w:rPr>
        <w:t>Boşanma kararı aileyi parçalayan, ailedeki bireyleri ve özellikle de çocukları çok olumsuz etkileyen bir toplumsal norm olarak algılanırdı. Fakat daha sonradan aileyle ilgili yapılan çalışmalar boşanma kararından ziyade boşanma sürecinin ebeveynler tarafından nasıl yönetildiğinin çocuklar üzerindeki etkisinde belirleyici olduğunu ortaya koymuştur.</w:t>
      </w:r>
    </w:p>
    <w:p w14:paraId="0418D3E2" w14:textId="77777777" w:rsidR="00221FC2" w:rsidRDefault="00221FC2" w:rsidP="00221FC2">
      <w:pPr>
        <w:pStyle w:val="NoSpacing"/>
        <w:rPr>
          <w:rFonts w:ascii="Times New Roman" w:hAnsi="Times New Roman" w:cs="Times New Roman"/>
          <w:sz w:val="24"/>
          <w:szCs w:val="24"/>
        </w:rPr>
      </w:pPr>
    </w:p>
    <w:p w14:paraId="47853954" w14:textId="77777777" w:rsidR="00221FC2" w:rsidRDefault="00221FC2" w:rsidP="00221FC2">
      <w:pPr>
        <w:pStyle w:val="NoSpacing"/>
        <w:rPr>
          <w:rFonts w:ascii="Times New Roman" w:hAnsi="Times New Roman" w:cs="Times New Roman"/>
          <w:sz w:val="24"/>
          <w:szCs w:val="24"/>
        </w:rPr>
      </w:pPr>
      <w:r w:rsidRPr="0081532D">
        <w:rPr>
          <w:rFonts w:ascii="Times New Roman" w:hAnsi="Times New Roman" w:cs="Times New Roman"/>
          <w:sz w:val="24"/>
          <w:szCs w:val="24"/>
        </w:rPr>
        <w:t xml:space="preserve">Boşanma, sanılanın aksine ailenin parçalanması değildir, boşanma sonrasında da aile hayatı devam eder. </w:t>
      </w:r>
      <w:r>
        <w:rPr>
          <w:rFonts w:ascii="Times New Roman" w:hAnsi="Times New Roman" w:cs="Times New Roman"/>
          <w:sz w:val="24"/>
          <w:szCs w:val="24"/>
        </w:rPr>
        <w:t xml:space="preserve"> </w:t>
      </w:r>
      <w:r w:rsidRPr="0081532D">
        <w:rPr>
          <w:rFonts w:ascii="Times New Roman" w:hAnsi="Times New Roman" w:cs="Times New Roman"/>
          <w:sz w:val="24"/>
          <w:szCs w:val="24"/>
        </w:rPr>
        <w:t>Boşanma bir ailenin geçirdiği aile yaşam döngüsü evrelerinde,</w:t>
      </w:r>
      <w:r>
        <w:rPr>
          <w:rFonts w:ascii="Times New Roman" w:hAnsi="Times New Roman" w:cs="Times New Roman"/>
          <w:sz w:val="24"/>
          <w:szCs w:val="24"/>
        </w:rPr>
        <w:t xml:space="preserve"> </w:t>
      </w:r>
      <w:r w:rsidRPr="0081532D">
        <w:rPr>
          <w:rFonts w:ascii="Times New Roman" w:hAnsi="Times New Roman" w:cs="Times New Roman"/>
          <w:sz w:val="24"/>
          <w:szCs w:val="24"/>
        </w:rPr>
        <w:t xml:space="preserve"> ailelerin deneyimleyebileceği alternatif bir gelişimsel yol olarak görülmektedir.  </w:t>
      </w:r>
    </w:p>
    <w:p w14:paraId="2A2DCF3A" w14:textId="77777777" w:rsidR="00221FC2" w:rsidRDefault="00221FC2" w:rsidP="00221FC2">
      <w:pPr>
        <w:pStyle w:val="NoSpacing"/>
        <w:rPr>
          <w:rFonts w:ascii="Times New Roman" w:hAnsi="Times New Roman" w:cs="Times New Roman"/>
          <w:sz w:val="24"/>
          <w:szCs w:val="24"/>
        </w:rPr>
      </w:pPr>
    </w:p>
    <w:p w14:paraId="45D4A316" w14:textId="77777777" w:rsidR="00221FC2" w:rsidRDefault="00221FC2" w:rsidP="00221FC2">
      <w:pPr>
        <w:pStyle w:val="NoSpacing"/>
        <w:rPr>
          <w:rFonts w:ascii="Times New Roman" w:hAnsi="Times New Roman" w:cs="Times New Roman"/>
          <w:sz w:val="24"/>
          <w:szCs w:val="24"/>
        </w:rPr>
      </w:pPr>
      <w:r w:rsidRPr="0081532D">
        <w:rPr>
          <w:rFonts w:ascii="Times New Roman" w:hAnsi="Times New Roman" w:cs="Times New Roman"/>
          <w:sz w:val="24"/>
          <w:szCs w:val="24"/>
        </w:rPr>
        <w:t xml:space="preserve">Unutulmamalıdır ki her gelişimsel dönemin kendine has özellikleri ve aşamaları vardır. </w:t>
      </w:r>
      <w:r>
        <w:rPr>
          <w:rFonts w:ascii="Times New Roman" w:hAnsi="Times New Roman" w:cs="Times New Roman"/>
          <w:sz w:val="24"/>
          <w:szCs w:val="24"/>
        </w:rPr>
        <w:t xml:space="preserve"> </w:t>
      </w:r>
      <w:r w:rsidRPr="0081532D">
        <w:rPr>
          <w:rFonts w:ascii="Times New Roman" w:hAnsi="Times New Roman" w:cs="Times New Roman"/>
          <w:sz w:val="24"/>
          <w:szCs w:val="24"/>
        </w:rPr>
        <w:t>Bu sebeple her dönemin “problem” olarak nitelendirilebilecek semptomları da değişkenlik gösterebilir. Aile mahkemelerinde görev alan uzmanlar değerlendirme yaparken gelişimsel dönemleri göz önünde bulundurmalıdır.</w:t>
      </w:r>
    </w:p>
    <w:p w14:paraId="23A906A2" w14:textId="77777777" w:rsidR="00221FC2" w:rsidRDefault="00221FC2" w:rsidP="00221FC2">
      <w:pPr>
        <w:pStyle w:val="NoSpacing"/>
        <w:rPr>
          <w:rFonts w:ascii="Times New Roman" w:hAnsi="Times New Roman" w:cs="Times New Roman"/>
          <w:sz w:val="24"/>
          <w:szCs w:val="24"/>
        </w:rPr>
      </w:pPr>
    </w:p>
    <w:p w14:paraId="65BF48FD" w14:textId="6575B7D9" w:rsidR="00B1510D" w:rsidRPr="00221FC2" w:rsidRDefault="00221FC2" w:rsidP="00221FC2">
      <w:pPr>
        <w:pStyle w:val="NoSpacing"/>
        <w:rPr>
          <w:rFonts w:ascii="Times New Roman" w:hAnsi="Times New Roman" w:cs="Times New Roman"/>
          <w:sz w:val="24"/>
          <w:szCs w:val="24"/>
        </w:rPr>
      </w:pPr>
      <w:r w:rsidRPr="008B3161">
        <w:rPr>
          <w:rFonts w:ascii="Times New Roman" w:hAnsi="Times New Roman" w:cs="Times New Roman"/>
          <w:sz w:val="24"/>
          <w:szCs w:val="24"/>
        </w:rPr>
        <w:t xml:space="preserve">Aile hukuku uyuşmazlıkları, boşanma ve velayet süreçlerinde çocuğun yüksek yararı konusu sıklıkla vurgulanmakta ve tartışılmaktadır. Avrupa Birliği ve Avrupa Konseyi’nin ortak projesi olan “Aile Mahkemelerinin Etkinliğinin Artırılması: Aile Üyelerinin Haklarının Daha İyi Korunması Projesi”nin “Boşanmada Velayet Düzenlemeleri Ve Çocuğun Yüksek Yararına İlişkin El Kitabı”nda genişçe açıklanmış çocuk yararı ve aile mahkemelerinde çocuk hakları konusu burada kısaca özetlenmiştir. </w:t>
      </w:r>
      <w:r w:rsidR="00B1510D" w:rsidRPr="00221FC2">
        <w:rPr>
          <w:rFonts w:ascii="Tahoma" w:hAnsi="Tahoma" w:cs="Tahoma"/>
          <w:bCs/>
          <w:szCs w:val="24"/>
        </w:rPr>
        <w:t xml:space="preserve"> </w:t>
      </w:r>
    </w:p>
    <w:p w14:paraId="766004EC" w14:textId="77777777" w:rsidR="00B1510D" w:rsidRDefault="00B1510D" w:rsidP="00B1510D">
      <w:pPr>
        <w:pStyle w:val="NoSpacing"/>
        <w:rPr>
          <w:rFonts w:ascii="Times New Roman" w:hAnsi="Times New Roman" w:cs="Times New Roman"/>
          <w:sz w:val="24"/>
          <w:szCs w:val="24"/>
        </w:rPr>
      </w:pPr>
    </w:p>
    <w:p w14:paraId="5CA9CAF8" w14:textId="77777777" w:rsidR="00B1510D" w:rsidRPr="0024208E" w:rsidRDefault="00B1510D" w:rsidP="00B1510D">
      <w:pPr>
        <w:pStyle w:val="NoSpacing"/>
        <w:rPr>
          <w:rFonts w:ascii="Times New Roman" w:hAnsi="Times New Roman" w:cs="Times New Roman"/>
          <w:b/>
          <w:bCs/>
          <w:i/>
          <w:iCs/>
          <w:sz w:val="24"/>
          <w:szCs w:val="24"/>
        </w:rPr>
      </w:pPr>
      <w:r w:rsidRPr="0024208E">
        <w:rPr>
          <w:rFonts w:ascii="Times New Roman" w:hAnsi="Times New Roman" w:cs="Times New Roman"/>
          <w:b/>
          <w:bCs/>
          <w:i/>
          <w:iCs/>
          <w:sz w:val="24"/>
          <w:szCs w:val="24"/>
        </w:rPr>
        <w:t xml:space="preserve">Adım 9: </w:t>
      </w:r>
    </w:p>
    <w:p w14:paraId="78DC6209" w14:textId="77777777" w:rsidR="00B1510D" w:rsidRPr="0024208E" w:rsidRDefault="00B1510D" w:rsidP="00B1510D">
      <w:pPr>
        <w:pStyle w:val="NoSpacing"/>
        <w:rPr>
          <w:rFonts w:ascii="Times New Roman" w:hAnsi="Times New Roman" w:cs="Times New Roman"/>
          <w:b/>
          <w:bCs/>
          <w:i/>
          <w:iCs/>
          <w:sz w:val="24"/>
          <w:szCs w:val="24"/>
        </w:rPr>
      </w:pPr>
      <w:r w:rsidRPr="0024208E">
        <w:rPr>
          <w:rFonts w:ascii="Times New Roman" w:hAnsi="Times New Roman" w:cs="Times New Roman"/>
          <w:b/>
          <w:bCs/>
          <w:i/>
          <w:iCs/>
          <w:sz w:val="24"/>
          <w:szCs w:val="24"/>
        </w:rPr>
        <w:t>Değerlendirme</w:t>
      </w:r>
    </w:p>
    <w:p w14:paraId="39A9DA39" w14:textId="77777777" w:rsidR="00B1510D" w:rsidRDefault="00B1510D" w:rsidP="00B1510D">
      <w:pPr>
        <w:pStyle w:val="NoSpacing"/>
        <w:rPr>
          <w:rFonts w:ascii="Times New Roman" w:hAnsi="Times New Roman" w:cs="Times New Roman"/>
          <w:sz w:val="24"/>
          <w:szCs w:val="24"/>
        </w:rPr>
      </w:pPr>
    </w:p>
    <w:p w14:paraId="4425865D" w14:textId="77777777" w:rsidR="00B1510D" w:rsidRDefault="00B1510D" w:rsidP="00B1510D">
      <w:pPr>
        <w:pStyle w:val="NoSpacing"/>
        <w:rPr>
          <w:rFonts w:ascii="Times New Roman" w:hAnsi="Times New Roman" w:cs="Times New Roman"/>
          <w:sz w:val="24"/>
          <w:szCs w:val="24"/>
        </w:rPr>
      </w:pPr>
      <w:r>
        <w:rPr>
          <w:rFonts w:ascii="Times New Roman" w:hAnsi="Times New Roman" w:cs="Times New Roman"/>
          <w:sz w:val="24"/>
          <w:szCs w:val="24"/>
        </w:rPr>
        <w:t>Oturum sonunda süreçteki katılımcının gelişimini izlemek için çoktan seçmeli, boşluk doldurma ve doğru/yanlış sorularından oluşan 10 soruluk bir kısa sınav uygulanır.</w:t>
      </w:r>
    </w:p>
    <w:p w14:paraId="6EA06677" w14:textId="77777777" w:rsidR="00B1510D" w:rsidRDefault="00B1510D" w:rsidP="00B1510D">
      <w:pPr>
        <w:pStyle w:val="NoSpacing"/>
        <w:rPr>
          <w:rFonts w:ascii="Times New Roman" w:hAnsi="Times New Roman" w:cs="Times New Roman"/>
          <w:sz w:val="24"/>
          <w:szCs w:val="24"/>
        </w:rPr>
      </w:pPr>
    </w:p>
    <w:p w14:paraId="5157D439" w14:textId="77777777" w:rsidR="004F1D8B" w:rsidRDefault="004F1D8B">
      <w:pPr>
        <w:spacing w:line="240" w:lineRule="auto"/>
        <w:jc w:val="left"/>
        <w:rPr>
          <w:rFonts w:ascii="Times New Roman" w:eastAsia="SimSun" w:hAnsi="Times New Roman"/>
          <w:b/>
          <w:bCs/>
          <w:color w:val="000000"/>
          <w:szCs w:val="24"/>
          <w:lang w:eastAsia="x-none"/>
        </w:rPr>
      </w:pPr>
      <w:r>
        <w:rPr>
          <w:rFonts w:ascii="Times New Roman" w:hAnsi="Times New Roman"/>
          <w:color w:val="000000"/>
          <w:szCs w:val="24"/>
        </w:rPr>
        <w:br w:type="page"/>
      </w:r>
    </w:p>
    <w:p w14:paraId="1A87C46A" w14:textId="5B8D2881" w:rsidR="00B1510D" w:rsidRDefault="00B1510D" w:rsidP="00B1510D">
      <w:pPr>
        <w:pStyle w:val="Heading1"/>
        <w:spacing w:line="240" w:lineRule="auto"/>
        <w:jc w:val="center"/>
        <w:rPr>
          <w:rFonts w:ascii="Times New Roman" w:hAnsi="Times New Roman"/>
          <w:color w:val="000000"/>
          <w:sz w:val="24"/>
          <w:szCs w:val="24"/>
          <w:lang w:val="tr-TR"/>
        </w:rPr>
      </w:pPr>
      <w:r>
        <w:rPr>
          <w:rFonts w:ascii="Times New Roman" w:hAnsi="Times New Roman"/>
          <w:color w:val="000000"/>
          <w:sz w:val="24"/>
          <w:szCs w:val="24"/>
          <w:lang w:val="tr-TR"/>
        </w:rPr>
        <w:lastRenderedPageBreak/>
        <w:t>O</w:t>
      </w:r>
      <w:r w:rsidRPr="003A55EF">
        <w:rPr>
          <w:rFonts w:ascii="Times New Roman" w:hAnsi="Times New Roman"/>
          <w:color w:val="000000"/>
          <w:sz w:val="24"/>
          <w:szCs w:val="24"/>
          <w:lang w:val="tr-TR"/>
        </w:rPr>
        <w:t xml:space="preserve">turum </w:t>
      </w:r>
      <w:r>
        <w:rPr>
          <w:rFonts w:ascii="Times New Roman" w:hAnsi="Times New Roman"/>
          <w:color w:val="000000"/>
          <w:sz w:val="24"/>
          <w:szCs w:val="24"/>
          <w:lang w:val="tr-TR"/>
        </w:rPr>
        <w:t>2</w:t>
      </w:r>
    </w:p>
    <w:p w14:paraId="0263B32B" w14:textId="75E6D131" w:rsidR="00B1510D" w:rsidRDefault="006752AF" w:rsidP="00B1510D">
      <w:pPr>
        <w:spacing w:line="240" w:lineRule="auto"/>
        <w:jc w:val="center"/>
        <w:rPr>
          <w:rFonts w:ascii="Times New Roman" w:eastAsia="SimSun" w:hAnsi="Times New Roman"/>
          <w:b/>
          <w:bCs/>
          <w:color w:val="000000"/>
          <w:szCs w:val="24"/>
          <w:lang w:eastAsia="x-none"/>
        </w:rPr>
      </w:pPr>
      <w:r w:rsidRPr="006752AF">
        <w:rPr>
          <w:rFonts w:ascii="Times New Roman" w:eastAsia="SimSun" w:hAnsi="Times New Roman"/>
          <w:b/>
          <w:bCs/>
          <w:color w:val="000000"/>
          <w:szCs w:val="24"/>
          <w:lang w:eastAsia="x-none"/>
        </w:rPr>
        <w:t>Çocuğa uygun görüşme teknikleri</w:t>
      </w:r>
    </w:p>
    <w:p w14:paraId="32F43E8F" w14:textId="77777777" w:rsidR="006752AF" w:rsidRDefault="006752AF" w:rsidP="00B1510D">
      <w:pPr>
        <w:spacing w:line="240" w:lineRule="auto"/>
        <w:jc w:val="center"/>
        <w:rPr>
          <w:rFonts w:ascii="Times New Roman" w:hAnsi="Times New Roman"/>
          <w:b/>
          <w:bCs/>
          <w:sz w:val="20"/>
          <w:szCs w:val="20"/>
        </w:rPr>
      </w:pPr>
    </w:p>
    <w:p w14:paraId="45DD1AB7" w14:textId="77777777" w:rsidR="00B1510D" w:rsidRPr="007411E3" w:rsidRDefault="00B1510D" w:rsidP="00B1510D">
      <w:pPr>
        <w:pStyle w:val="NoSpacing"/>
        <w:rPr>
          <w:rFonts w:ascii="Times New Roman" w:hAnsi="Times New Roman" w:cs="Times New Roman"/>
          <w:sz w:val="24"/>
          <w:szCs w:val="24"/>
        </w:rPr>
      </w:pPr>
      <w:r w:rsidRPr="007411E3">
        <w:rPr>
          <w:rFonts w:ascii="Times New Roman" w:hAnsi="Times New Roman" w:cs="Times New Roman"/>
          <w:sz w:val="24"/>
          <w:szCs w:val="24"/>
        </w:rPr>
        <w:t>Günümüzde öğrenme</w:t>
      </w:r>
      <w:r>
        <w:rPr>
          <w:rFonts w:ascii="Times New Roman" w:hAnsi="Times New Roman" w:cs="Times New Roman"/>
          <w:sz w:val="24"/>
          <w:szCs w:val="24"/>
        </w:rPr>
        <w:t xml:space="preserve"> </w:t>
      </w:r>
      <w:r w:rsidRPr="007411E3">
        <w:rPr>
          <w:rFonts w:ascii="Times New Roman" w:hAnsi="Times New Roman" w:cs="Times New Roman"/>
          <w:sz w:val="24"/>
          <w:szCs w:val="24"/>
        </w:rPr>
        <w:t xml:space="preserve">hayatımızın her anında, evde, sokakta, iş yerinde edindiğimiz </w:t>
      </w:r>
      <w:r>
        <w:rPr>
          <w:rFonts w:ascii="Times New Roman" w:hAnsi="Times New Roman" w:cs="Times New Roman"/>
          <w:sz w:val="24"/>
          <w:szCs w:val="24"/>
        </w:rPr>
        <w:t xml:space="preserve">ve edinmeye </w:t>
      </w:r>
      <w:r w:rsidRPr="007411E3">
        <w:rPr>
          <w:rFonts w:ascii="Times New Roman" w:hAnsi="Times New Roman" w:cs="Times New Roman"/>
          <w:sz w:val="24"/>
          <w:szCs w:val="24"/>
        </w:rPr>
        <w:t>devam e</w:t>
      </w:r>
      <w:r>
        <w:rPr>
          <w:rFonts w:ascii="Times New Roman" w:hAnsi="Times New Roman" w:cs="Times New Roman"/>
          <w:sz w:val="24"/>
          <w:szCs w:val="24"/>
        </w:rPr>
        <w:t xml:space="preserve">ttiğimiz </w:t>
      </w:r>
      <w:r w:rsidRPr="007411E3">
        <w:rPr>
          <w:rFonts w:ascii="Times New Roman" w:hAnsi="Times New Roman" w:cs="Times New Roman"/>
          <w:sz w:val="24"/>
          <w:szCs w:val="24"/>
        </w:rPr>
        <w:t>bilgi</w:t>
      </w:r>
      <w:r>
        <w:rPr>
          <w:rFonts w:ascii="Times New Roman" w:hAnsi="Times New Roman" w:cs="Times New Roman"/>
          <w:sz w:val="24"/>
          <w:szCs w:val="24"/>
        </w:rPr>
        <w:t xml:space="preserve"> ve becerilerdir. </w:t>
      </w:r>
      <w:r w:rsidRPr="007411E3">
        <w:rPr>
          <w:rFonts w:ascii="Times New Roman" w:hAnsi="Times New Roman" w:cs="Times New Roman"/>
          <w:sz w:val="24"/>
          <w:szCs w:val="24"/>
        </w:rPr>
        <w:t>Bu yeni öğrenme anlayışı yaşam boyu öğrenme olarak adlandırılmaktadır.</w:t>
      </w:r>
    </w:p>
    <w:p w14:paraId="4E56AAC2" w14:textId="77777777" w:rsidR="00B1510D" w:rsidRDefault="00B1510D" w:rsidP="00B1510D">
      <w:pPr>
        <w:pStyle w:val="NoSpacing"/>
        <w:rPr>
          <w:rFonts w:ascii="Times New Roman" w:hAnsi="Times New Roman" w:cs="Times New Roman"/>
          <w:sz w:val="24"/>
          <w:szCs w:val="24"/>
        </w:rPr>
      </w:pPr>
    </w:p>
    <w:p w14:paraId="3175761C" w14:textId="77777777" w:rsidR="004F1D8B" w:rsidRDefault="004F1D8B" w:rsidP="004F1D8B">
      <w:pPr>
        <w:pStyle w:val="NoSpacing"/>
        <w:rPr>
          <w:rFonts w:ascii="Times New Roman" w:hAnsi="Times New Roman" w:cs="Times New Roman"/>
          <w:sz w:val="24"/>
          <w:szCs w:val="24"/>
        </w:rPr>
      </w:pPr>
      <w:r w:rsidRPr="007411E3">
        <w:rPr>
          <w:rFonts w:ascii="Times New Roman" w:hAnsi="Times New Roman" w:cs="Times New Roman"/>
          <w:sz w:val="24"/>
          <w:szCs w:val="24"/>
        </w:rPr>
        <w:t>Sizin için düzenlenen bu eğitimler, bireysel gelişimleriniz</w:t>
      </w:r>
      <w:r>
        <w:rPr>
          <w:rFonts w:ascii="Times New Roman" w:hAnsi="Times New Roman" w:cs="Times New Roman"/>
          <w:sz w:val="24"/>
          <w:szCs w:val="24"/>
        </w:rPr>
        <w:t>e</w:t>
      </w:r>
      <w:r w:rsidRPr="007411E3">
        <w:rPr>
          <w:rFonts w:ascii="Times New Roman" w:hAnsi="Times New Roman" w:cs="Times New Roman"/>
          <w:sz w:val="24"/>
          <w:szCs w:val="24"/>
        </w:rPr>
        <w:t xml:space="preserve"> </w:t>
      </w:r>
      <w:r>
        <w:rPr>
          <w:rFonts w:ascii="Times New Roman" w:hAnsi="Times New Roman" w:cs="Times New Roman"/>
          <w:sz w:val="24"/>
          <w:szCs w:val="24"/>
        </w:rPr>
        <w:t xml:space="preserve">katkı sağlamak ve birikim ve becerilerinizi güncellemek </w:t>
      </w:r>
      <w:r w:rsidRPr="007411E3">
        <w:rPr>
          <w:rFonts w:ascii="Times New Roman" w:hAnsi="Times New Roman" w:cs="Times New Roman"/>
          <w:sz w:val="24"/>
          <w:szCs w:val="24"/>
        </w:rPr>
        <w:t xml:space="preserve">için </w:t>
      </w:r>
      <w:r>
        <w:rPr>
          <w:rFonts w:ascii="Times New Roman" w:hAnsi="Times New Roman" w:cs="Times New Roman"/>
          <w:sz w:val="24"/>
          <w:szCs w:val="24"/>
        </w:rPr>
        <w:t xml:space="preserve">düzenlenmiştir. </w:t>
      </w:r>
      <w:r w:rsidRPr="007411E3">
        <w:rPr>
          <w:rFonts w:ascii="Times New Roman" w:hAnsi="Times New Roman" w:cs="Times New Roman"/>
          <w:sz w:val="24"/>
          <w:szCs w:val="24"/>
        </w:rPr>
        <w:t>Burada katılacağınız eğitimlerde kazanacağınız bilgi ve becerilerle</w:t>
      </w:r>
      <w:r>
        <w:rPr>
          <w:rFonts w:ascii="Times New Roman" w:hAnsi="Times New Roman" w:cs="Times New Roman"/>
          <w:sz w:val="24"/>
          <w:szCs w:val="24"/>
        </w:rPr>
        <w:t xml:space="preserve"> </w:t>
      </w:r>
      <w:r w:rsidRPr="008466D8">
        <w:rPr>
          <w:rFonts w:ascii="Times New Roman" w:hAnsi="Times New Roman" w:cs="Times New Roman"/>
          <w:sz w:val="24"/>
          <w:szCs w:val="24"/>
        </w:rPr>
        <w:t xml:space="preserve">Türkiye’de hukukun üstünlüğünün ve temel hakların, uluslararası standartlarla ve Avrupa standartlarıyla tam uyumlu hâle getirilmesini sağlamayı ve </w:t>
      </w:r>
      <w:r w:rsidRPr="004F1D8B">
        <w:rPr>
          <w:rFonts w:ascii="Times New Roman" w:hAnsi="Times New Roman" w:cs="Times New Roman"/>
          <w:sz w:val="24"/>
          <w:szCs w:val="24"/>
        </w:rPr>
        <w:t xml:space="preserve">Aile mahkemesi yargılamalarında çocuklarla etkili görüşmeler yaparken temel hakların ve çocuğun yüksek yararının gözetilmesini </w:t>
      </w:r>
      <w:r>
        <w:rPr>
          <w:rFonts w:ascii="Times New Roman" w:hAnsi="Times New Roman" w:cs="Times New Roman"/>
          <w:sz w:val="24"/>
          <w:szCs w:val="24"/>
        </w:rPr>
        <w:t>hedeflenmektedir.</w:t>
      </w:r>
    </w:p>
    <w:p w14:paraId="08D76959" w14:textId="77777777" w:rsidR="00B1510D" w:rsidRDefault="00B1510D" w:rsidP="00B1510D">
      <w:pPr>
        <w:pStyle w:val="NoSpacing"/>
        <w:rPr>
          <w:rFonts w:ascii="Times New Roman" w:hAnsi="Times New Roman"/>
          <w:color w:val="000000"/>
        </w:rPr>
      </w:pPr>
    </w:p>
    <w:p w14:paraId="4AF12D02" w14:textId="77777777" w:rsidR="00B1510D" w:rsidRPr="00325C31" w:rsidRDefault="00B1510D" w:rsidP="00B1510D">
      <w:pPr>
        <w:pStyle w:val="NoSpacing"/>
        <w:rPr>
          <w:rFonts w:ascii="Times New Roman" w:hAnsi="Times New Roman" w:cs="Times New Roman"/>
          <w:b/>
          <w:bCs/>
          <w:sz w:val="24"/>
          <w:szCs w:val="24"/>
        </w:rPr>
      </w:pPr>
      <w:r w:rsidRPr="00325C31">
        <w:rPr>
          <w:rFonts w:ascii="Times New Roman" w:hAnsi="Times New Roman" w:cs="Times New Roman"/>
          <w:b/>
          <w:bCs/>
          <w:sz w:val="24"/>
          <w:szCs w:val="24"/>
        </w:rPr>
        <w:t>[ES VERİLECEK]</w:t>
      </w:r>
    </w:p>
    <w:p w14:paraId="21588FFA" w14:textId="77777777" w:rsidR="00B1510D" w:rsidRPr="007411E3" w:rsidRDefault="00B1510D" w:rsidP="00B1510D">
      <w:pPr>
        <w:pStyle w:val="NoSpacing"/>
        <w:rPr>
          <w:rFonts w:ascii="Times New Roman" w:hAnsi="Times New Roman" w:cs="Times New Roman"/>
          <w:sz w:val="24"/>
          <w:szCs w:val="24"/>
        </w:rPr>
      </w:pPr>
    </w:p>
    <w:p w14:paraId="5D983306" w14:textId="56FB8B17" w:rsidR="00B1510D" w:rsidRPr="007411E3" w:rsidRDefault="00B1510D" w:rsidP="00B1510D">
      <w:pPr>
        <w:pStyle w:val="NoSpacing"/>
        <w:rPr>
          <w:rFonts w:ascii="Times New Roman" w:hAnsi="Times New Roman" w:cs="Times New Roman"/>
          <w:sz w:val="24"/>
          <w:szCs w:val="24"/>
        </w:rPr>
      </w:pPr>
      <w:r w:rsidRPr="007411E3">
        <w:rPr>
          <w:rFonts w:ascii="Times New Roman" w:hAnsi="Times New Roman" w:cs="Times New Roman"/>
          <w:sz w:val="24"/>
          <w:szCs w:val="24"/>
        </w:rPr>
        <w:t>Bu</w:t>
      </w:r>
      <w:r>
        <w:rPr>
          <w:rFonts w:ascii="Times New Roman" w:hAnsi="Times New Roman" w:cs="Times New Roman"/>
          <w:sz w:val="24"/>
          <w:szCs w:val="24"/>
        </w:rPr>
        <w:t xml:space="preserve"> </w:t>
      </w:r>
      <w:r w:rsidRPr="007411E3">
        <w:rPr>
          <w:rFonts w:ascii="Times New Roman" w:hAnsi="Times New Roman" w:cs="Times New Roman"/>
          <w:sz w:val="24"/>
          <w:szCs w:val="24"/>
        </w:rPr>
        <w:t>oturumda “</w:t>
      </w:r>
      <w:r w:rsidR="00A014E3" w:rsidRPr="00A014E3">
        <w:rPr>
          <w:rFonts w:ascii="Times New Roman" w:hAnsi="Times New Roman" w:cs="Times New Roman"/>
          <w:sz w:val="24"/>
          <w:szCs w:val="24"/>
        </w:rPr>
        <w:t>Çocuğa uygun görüşme teknikleri</w:t>
      </w:r>
      <w:r w:rsidRPr="007411E3">
        <w:rPr>
          <w:rFonts w:ascii="Times New Roman" w:hAnsi="Times New Roman" w:cs="Times New Roman"/>
          <w:sz w:val="24"/>
          <w:szCs w:val="24"/>
        </w:rPr>
        <w:t>” ele alınmaktadır.</w:t>
      </w:r>
    </w:p>
    <w:p w14:paraId="32EA58C7" w14:textId="77777777" w:rsidR="00B1510D" w:rsidRDefault="00B1510D" w:rsidP="00B1510D">
      <w:pPr>
        <w:pStyle w:val="NoSpacing"/>
        <w:rPr>
          <w:rFonts w:ascii="Times New Roman" w:hAnsi="Times New Roman" w:cs="Times New Roman"/>
          <w:sz w:val="24"/>
          <w:szCs w:val="24"/>
        </w:rPr>
      </w:pPr>
    </w:p>
    <w:p w14:paraId="635C9DD6" w14:textId="77777777" w:rsidR="00B1510D" w:rsidRPr="007411E3" w:rsidRDefault="00B1510D" w:rsidP="00B1510D">
      <w:pPr>
        <w:pStyle w:val="NoSpacing"/>
        <w:rPr>
          <w:rFonts w:ascii="Times New Roman" w:hAnsi="Times New Roman" w:cs="Times New Roman"/>
          <w:sz w:val="24"/>
          <w:szCs w:val="24"/>
        </w:rPr>
      </w:pPr>
      <w:r w:rsidRPr="007411E3">
        <w:rPr>
          <w:rFonts w:ascii="Times New Roman" w:hAnsi="Times New Roman" w:cs="Times New Roman"/>
          <w:sz w:val="24"/>
          <w:szCs w:val="24"/>
        </w:rPr>
        <w:t xml:space="preserve">Yaklaşık </w:t>
      </w:r>
      <w:r>
        <w:rPr>
          <w:rFonts w:ascii="Times New Roman" w:hAnsi="Times New Roman" w:cs="Times New Roman"/>
          <w:sz w:val="24"/>
          <w:szCs w:val="24"/>
        </w:rPr>
        <w:t xml:space="preserve">25 dakika </w:t>
      </w:r>
      <w:r w:rsidRPr="007411E3">
        <w:rPr>
          <w:rFonts w:ascii="Times New Roman" w:hAnsi="Times New Roman" w:cs="Times New Roman"/>
          <w:sz w:val="24"/>
          <w:szCs w:val="24"/>
        </w:rPr>
        <w:t xml:space="preserve">sürecek olan oturumda, çeşitli videolar izleyeceksiniz. Bu videolarda öğreneceğiniz bilgiler bir hikâye içinde, belirli kahramanların yaşantıları çerçevesinde ele alınmaktadır. </w:t>
      </w:r>
    </w:p>
    <w:p w14:paraId="732008E2" w14:textId="77777777" w:rsidR="00B1510D" w:rsidRDefault="00B1510D" w:rsidP="00B1510D">
      <w:pPr>
        <w:pStyle w:val="NoSpacing"/>
        <w:rPr>
          <w:rFonts w:ascii="Times New Roman" w:hAnsi="Times New Roman" w:cs="Times New Roman"/>
          <w:sz w:val="24"/>
          <w:szCs w:val="24"/>
        </w:rPr>
      </w:pPr>
      <w:r w:rsidRPr="007411E3">
        <w:rPr>
          <w:rFonts w:ascii="Times New Roman" w:hAnsi="Times New Roman" w:cs="Times New Roman"/>
          <w:sz w:val="24"/>
          <w:szCs w:val="24"/>
        </w:rPr>
        <w:t xml:space="preserve"> </w:t>
      </w:r>
    </w:p>
    <w:p w14:paraId="2F01C6C1" w14:textId="77777777" w:rsidR="00B1510D" w:rsidRDefault="00B1510D" w:rsidP="00B1510D">
      <w:pPr>
        <w:pStyle w:val="NoSpacing"/>
        <w:rPr>
          <w:rFonts w:ascii="Times New Roman" w:hAnsi="Times New Roman" w:cs="Times New Roman"/>
          <w:sz w:val="24"/>
          <w:szCs w:val="24"/>
        </w:rPr>
      </w:pPr>
      <w:r w:rsidRPr="007411E3">
        <w:rPr>
          <w:rFonts w:ascii="Times New Roman" w:hAnsi="Times New Roman" w:cs="Times New Roman"/>
          <w:sz w:val="24"/>
          <w:szCs w:val="24"/>
        </w:rPr>
        <w:t xml:space="preserve">Videoları izlerken, bazı bölümlerde ara verilecek ve sizlerin görüşüne başvurulacaktır. Bu aralar sırasında bazen bir konu üzerinde görüş bildirmeniz, bazen de değerlendirme yapmanız istenecektir. </w:t>
      </w:r>
    </w:p>
    <w:p w14:paraId="7232AF4E" w14:textId="77777777" w:rsidR="00B1510D" w:rsidRPr="007411E3" w:rsidRDefault="00B1510D" w:rsidP="00B1510D">
      <w:pPr>
        <w:pStyle w:val="NoSpacing"/>
        <w:rPr>
          <w:rFonts w:ascii="Times New Roman" w:hAnsi="Times New Roman" w:cs="Times New Roman"/>
          <w:sz w:val="24"/>
          <w:szCs w:val="24"/>
        </w:rPr>
      </w:pPr>
    </w:p>
    <w:p w14:paraId="1D7C3155" w14:textId="77777777" w:rsidR="00B1510D" w:rsidRDefault="00B1510D" w:rsidP="00B1510D">
      <w:pPr>
        <w:pStyle w:val="NoSpacing"/>
        <w:rPr>
          <w:rFonts w:ascii="Times New Roman" w:hAnsi="Times New Roman" w:cs="Times New Roman"/>
          <w:sz w:val="24"/>
          <w:szCs w:val="24"/>
        </w:rPr>
      </w:pPr>
      <w:r w:rsidRPr="007411E3">
        <w:rPr>
          <w:rFonts w:ascii="Times New Roman" w:hAnsi="Times New Roman" w:cs="Times New Roman"/>
          <w:sz w:val="24"/>
          <w:szCs w:val="24"/>
        </w:rPr>
        <w:t>Şimdi dilerseniz, ilk videomuzu izleyelim.</w:t>
      </w:r>
    </w:p>
    <w:p w14:paraId="407D563B" w14:textId="77777777" w:rsidR="00B1510D" w:rsidRDefault="00B1510D" w:rsidP="00B1510D">
      <w:pPr>
        <w:pStyle w:val="NoSpacing"/>
        <w:rPr>
          <w:rFonts w:ascii="Times New Roman" w:hAnsi="Times New Roman" w:cs="Times New Roman"/>
          <w:sz w:val="24"/>
          <w:szCs w:val="24"/>
        </w:rPr>
      </w:pPr>
    </w:p>
    <w:p w14:paraId="2361F2CC" w14:textId="77777777" w:rsidR="00B1510D" w:rsidRPr="00325C31" w:rsidRDefault="00B1510D" w:rsidP="00B1510D">
      <w:pPr>
        <w:pStyle w:val="NoSpacing"/>
        <w:rPr>
          <w:rFonts w:ascii="Times New Roman" w:hAnsi="Times New Roman" w:cs="Times New Roman"/>
          <w:b/>
          <w:bCs/>
          <w:sz w:val="24"/>
          <w:szCs w:val="24"/>
        </w:rPr>
      </w:pPr>
      <w:r w:rsidRPr="00325C31">
        <w:rPr>
          <w:rFonts w:ascii="Times New Roman" w:hAnsi="Times New Roman" w:cs="Times New Roman"/>
          <w:b/>
          <w:bCs/>
          <w:sz w:val="24"/>
          <w:szCs w:val="24"/>
        </w:rPr>
        <w:t>[ES VERİLECEK]</w:t>
      </w:r>
    </w:p>
    <w:p w14:paraId="7FAC3C05" w14:textId="77777777" w:rsidR="00B1510D" w:rsidRDefault="00B1510D" w:rsidP="00B1510D">
      <w:pPr>
        <w:pStyle w:val="NoSpacing"/>
        <w:rPr>
          <w:rFonts w:ascii="Times New Roman" w:hAnsi="Times New Roman" w:cs="Times New Roman"/>
          <w:sz w:val="24"/>
          <w:szCs w:val="24"/>
        </w:rPr>
      </w:pPr>
    </w:p>
    <w:p w14:paraId="0D8789B3" w14:textId="77777777" w:rsidR="00B1510D" w:rsidRPr="003B1F23" w:rsidRDefault="00B1510D" w:rsidP="00B1510D">
      <w:pPr>
        <w:pStyle w:val="NoSpacing"/>
        <w:rPr>
          <w:rFonts w:ascii="Times New Roman" w:hAnsi="Times New Roman" w:cs="Times New Roman"/>
          <w:sz w:val="24"/>
          <w:szCs w:val="24"/>
        </w:rPr>
      </w:pPr>
    </w:p>
    <w:p w14:paraId="23BA5180" w14:textId="77777777" w:rsidR="00B1510D" w:rsidRPr="003B1F23" w:rsidRDefault="00B1510D" w:rsidP="00B1510D">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 xml:space="preserve">Adım 1: </w:t>
      </w:r>
    </w:p>
    <w:p w14:paraId="3DD55B31" w14:textId="77777777" w:rsidR="00B1510D" w:rsidRPr="003B1F23" w:rsidRDefault="00B1510D" w:rsidP="00B1510D">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Eğitim Sürecinin Tanıtımı</w:t>
      </w:r>
    </w:p>
    <w:p w14:paraId="3D18296A" w14:textId="77777777" w:rsidR="00B1510D" w:rsidRDefault="00B1510D" w:rsidP="00B1510D">
      <w:pPr>
        <w:pStyle w:val="NoSpacing"/>
        <w:rPr>
          <w:rFonts w:ascii="Times New Roman" w:hAnsi="Times New Roman" w:cs="Times New Roman"/>
          <w:b/>
          <w:bCs/>
          <w:sz w:val="24"/>
          <w:szCs w:val="24"/>
        </w:rPr>
      </w:pPr>
    </w:p>
    <w:p w14:paraId="62F98D57" w14:textId="77777777" w:rsidR="00B1510D" w:rsidRPr="00325C31" w:rsidRDefault="00B1510D" w:rsidP="00B1510D">
      <w:pPr>
        <w:pStyle w:val="NoSpacing"/>
        <w:rPr>
          <w:rFonts w:ascii="Times New Roman" w:hAnsi="Times New Roman" w:cs="Times New Roman"/>
          <w:b/>
          <w:bCs/>
          <w:sz w:val="24"/>
          <w:szCs w:val="24"/>
        </w:rPr>
      </w:pPr>
      <w:r w:rsidRPr="00325C31">
        <w:rPr>
          <w:rFonts w:ascii="Times New Roman" w:hAnsi="Times New Roman" w:cs="Times New Roman"/>
          <w:b/>
          <w:bCs/>
          <w:sz w:val="24"/>
          <w:szCs w:val="24"/>
        </w:rPr>
        <w:t>[Genel Amaç, Öğretim Amaçları ve Konu Başlıkları]</w:t>
      </w:r>
    </w:p>
    <w:p w14:paraId="1AB02789" w14:textId="77777777" w:rsidR="00B1510D" w:rsidRDefault="00B1510D" w:rsidP="00B1510D">
      <w:pPr>
        <w:pStyle w:val="NoSpacing"/>
        <w:rPr>
          <w:rFonts w:ascii="Times New Roman" w:hAnsi="Times New Roman" w:cs="Times New Roman"/>
          <w:sz w:val="24"/>
          <w:szCs w:val="24"/>
        </w:rPr>
      </w:pPr>
    </w:p>
    <w:p w14:paraId="72E97FF1" w14:textId="17E3EA10" w:rsidR="00B1510D" w:rsidRDefault="00A014E3" w:rsidP="00B1510D">
      <w:pPr>
        <w:pStyle w:val="NoSpacing"/>
        <w:rPr>
          <w:rFonts w:ascii="Times New Roman" w:hAnsi="Times New Roman" w:cs="Times New Roman"/>
          <w:sz w:val="24"/>
          <w:szCs w:val="24"/>
        </w:rPr>
      </w:pPr>
      <w:r w:rsidRPr="00A014E3">
        <w:rPr>
          <w:rFonts w:ascii="Times New Roman" w:hAnsi="Times New Roman" w:cs="Times New Roman"/>
          <w:sz w:val="24"/>
          <w:szCs w:val="24"/>
        </w:rPr>
        <w:t>Çocuğa uygun görüşme teknikleri</w:t>
      </w:r>
      <w:r>
        <w:rPr>
          <w:rFonts w:ascii="Times New Roman" w:hAnsi="Times New Roman" w:cs="Times New Roman"/>
          <w:sz w:val="24"/>
          <w:szCs w:val="24"/>
        </w:rPr>
        <w:t>nin</w:t>
      </w:r>
      <w:r w:rsidR="00B1510D" w:rsidRPr="00A05690">
        <w:rPr>
          <w:rFonts w:ascii="Times New Roman" w:hAnsi="Times New Roman" w:cs="Times New Roman"/>
          <w:sz w:val="24"/>
          <w:szCs w:val="24"/>
        </w:rPr>
        <w:t xml:space="preserve"> </w:t>
      </w:r>
      <w:r w:rsidR="00B1510D" w:rsidRPr="008466D8">
        <w:rPr>
          <w:rFonts w:ascii="Times New Roman" w:hAnsi="Times New Roman" w:cs="Times New Roman"/>
          <w:sz w:val="24"/>
          <w:szCs w:val="24"/>
        </w:rPr>
        <w:t>ele alındığı bu oturumun amacı;</w:t>
      </w:r>
      <w:r w:rsidR="00B1510D">
        <w:rPr>
          <w:rFonts w:ascii="Times New Roman" w:hAnsi="Times New Roman" w:cs="Times New Roman"/>
          <w:sz w:val="24"/>
          <w:szCs w:val="24"/>
        </w:rPr>
        <w:t xml:space="preserve"> </w:t>
      </w:r>
      <w:r>
        <w:rPr>
          <w:rFonts w:ascii="Times New Roman" w:hAnsi="Times New Roman" w:cs="Times New Roman"/>
          <w:sz w:val="24"/>
          <w:szCs w:val="24"/>
        </w:rPr>
        <w:t>ç</w:t>
      </w:r>
      <w:r w:rsidRPr="00A014E3">
        <w:rPr>
          <w:rFonts w:ascii="Times New Roman" w:hAnsi="Times New Roman" w:cs="Times New Roman"/>
          <w:sz w:val="24"/>
          <w:szCs w:val="24"/>
        </w:rPr>
        <w:t xml:space="preserve">ocuklarla görüşme yapacak aile mahkemesi çalışanlarının çocuğun zihinsel sağlığına ve refahına öncelik tanıması ve görüşmelerini çocuk için uygun olan teknikleri kullanarak yapması </w:t>
      </w:r>
      <w:r>
        <w:rPr>
          <w:rFonts w:ascii="Times New Roman" w:hAnsi="Times New Roman" w:cs="Times New Roman"/>
          <w:sz w:val="24"/>
          <w:szCs w:val="24"/>
        </w:rPr>
        <w:t>için</w:t>
      </w:r>
      <w:r w:rsidR="00B1510D" w:rsidRPr="00A05690">
        <w:rPr>
          <w:rFonts w:ascii="Times New Roman" w:hAnsi="Times New Roman" w:cs="Times New Roman"/>
          <w:sz w:val="24"/>
          <w:szCs w:val="24"/>
        </w:rPr>
        <w:t xml:space="preserve"> yönelik önerile</w:t>
      </w:r>
      <w:r w:rsidR="00B1510D">
        <w:rPr>
          <w:rFonts w:ascii="Times New Roman" w:hAnsi="Times New Roman" w:cs="Times New Roman"/>
          <w:sz w:val="24"/>
          <w:szCs w:val="24"/>
        </w:rPr>
        <w:t xml:space="preserve">r </w:t>
      </w:r>
      <w:r w:rsidR="00B1510D" w:rsidRPr="002B2E25">
        <w:rPr>
          <w:rFonts w:ascii="Times New Roman" w:hAnsi="Times New Roman" w:cs="Times New Roman"/>
          <w:sz w:val="24"/>
          <w:szCs w:val="24"/>
        </w:rPr>
        <w:t xml:space="preserve">sağlamaktır. </w:t>
      </w:r>
    </w:p>
    <w:p w14:paraId="02DE4434" w14:textId="77777777" w:rsidR="00B1510D" w:rsidRDefault="00B1510D" w:rsidP="00B1510D">
      <w:pPr>
        <w:pStyle w:val="NoSpacing"/>
        <w:rPr>
          <w:rFonts w:ascii="Times New Roman" w:hAnsi="Times New Roman" w:cs="Times New Roman"/>
          <w:sz w:val="24"/>
          <w:szCs w:val="24"/>
        </w:rPr>
      </w:pPr>
    </w:p>
    <w:p w14:paraId="23EB37EA" w14:textId="77777777" w:rsidR="00B1510D" w:rsidRPr="008466D8" w:rsidRDefault="00B1510D" w:rsidP="00B1510D">
      <w:pPr>
        <w:pStyle w:val="NoSpacing"/>
        <w:rPr>
          <w:rFonts w:ascii="Times New Roman" w:hAnsi="Times New Roman" w:cs="Times New Roman"/>
          <w:sz w:val="24"/>
          <w:szCs w:val="24"/>
        </w:rPr>
      </w:pPr>
      <w:r w:rsidRPr="008466D8">
        <w:rPr>
          <w:rFonts w:ascii="Times New Roman" w:hAnsi="Times New Roman" w:cs="Times New Roman"/>
          <w:sz w:val="24"/>
          <w:szCs w:val="24"/>
        </w:rPr>
        <w:t>Bu oturumu tamamladıktan sonra;</w:t>
      </w:r>
    </w:p>
    <w:p w14:paraId="389286B9" w14:textId="77777777" w:rsidR="00402DEE" w:rsidRPr="00402DEE" w:rsidRDefault="00402DEE">
      <w:pPr>
        <w:pStyle w:val="NoSpacing"/>
        <w:numPr>
          <w:ilvl w:val="0"/>
          <w:numId w:val="53"/>
        </w:numPr>
        <w:rPr>
          <w:rFonts w:ascii="Times New Roman" w:hAnsi="Times New Roman" w:cs="Times New Roman"/>
          <w:sz w:val="24"/>
          <w:szCs w:val="24"/>
        </w:rPr>
      </w:pPr>
      <w:r w:rsidRPr="00402DEE">
        <w:rPr>
          <w:rFonts w:ascii="Times New Roman" w:hAnsi="Times New Roman" w:cs="Times New Roman"/>
          <w:sz w:val="24"/>
          <w:szCs w:val="24"/>
        </w:rPr>
        <w:t>Görüşmenin hazırlık aşamasını, olası engelleri ve çözümlerini ifade edebilecek,</w:t>
      </w:r>
    </w:p>
    <w:p w14:paraId="68473DF9" w14:textId="6DF05909" w:rsidR="00402DEE" w:rsidRPr="00402DEE" w:rsidRDefault="00402DEE">
      <w:pPr>
        <w:pStyle w:val="NoSpacing"/>
        <w:numPr>
          <w:ilvl w:val="0"/>
          <w:numId w:val="53"/>
        </w:numPr>
        <w:rPr>
          <w:rFonts w:ascii="Times New Roman" w:hAnsi="Times New Roman" w:cs="Times New Roman"/>
          <w:sz w:val="24"/>
          <w:szCs w:val="24"/>
        </w:rPr>
      </w:pPr>
      <w:r w:rsidRPr="00402DEE">
        <w:rPr>
          <w:rFonts w:ascii="Times New Roman" w:hAnsi="Times New Roman" w:cs="Times New Roman"/>
          <w:sz w:val="24"/>
          <w:szCs w:val="24"/>
        </w:rPr>
        <w:t xml:space="preserve">Görüşme bağlamında çocukla nasıl ilişki kurulması gerektiğini </w:t>
      </w:r>
      <w:r>
        <w:rPr>
          <w:rFonts w:ascii="Times New Roman" w:hAnsi="Times New Roman" w:cs="Times New Roman"/>
          <w:sz w:val="24"/>
          <w:szCs w:val="24"/>
        </w:rPr>
        <w:t>açıklayabilecek</w:t>
      </w:r>
      <w:r w:rsidRPr="00402DEE">
        <w:rPr>
          <w:rFonts w:ascii="Times New Roman" w:hAnsi="Times New Roman" w:cs="Times New Roman"/>
          <w:sz w:val="24"/>
          <w:szCs w:val="24"/>
        </w:rPr>
        <w:t>,</w:t>
      </w:r>
    </w:p>
    <w:p w14:paraId="53110339" w14:textId="52A8D6A1" w:rsidR="00B1510D" w:rsidRDefault="00402DEE">
      <w:pPr>
        <w:pStyle w:val="NoSpacing"/>
        <w:numPr>
          <w:ilvl w:val="0"/>
          <w:numId w:val="53"/>
        </w:numPr>
        <w:rPr>
          <w:rFonts w:ascii="Times New Roman" w:hAnsi="Times New Roman" w:cs="Times New Roman"/>
          <w:sz w:val="24"/>
          <w:szCs w:val="24"/>
        </w:rPr>
      </w:pPr>
      <w:r w:rsidRPr="00402DEE">
        <w:rPr>
          <w:rFonts w:ascii="Times New Roman" w:hAnsi="Times New Roman" w:cs="Times New Roman"/>
          <w:sz w:val="24"/>
          <w:szCs w:val="24"/>
        </w:rPr>
        <w:t>Görüşmeyi sonlandırma aşamalarının listeleyebilecek</w:t>
      </w:r>
      <w:r>
        <w:rPr>
          <w:rFonts w:ascii="Times New Roman" w:hAnsi="Times New Roman" w:cs="Times New Roman"/>
          <w:sz w:val="24"/>
          <w:szCs w:val="24"/>
        </w:rPr>
        <w:t>siniz.</w:t>
      </w:r>
    </w:p>
    <w:p w14:paraId="323EBAF3" w14:textId="77777777" w:rsidR="00402DEE" w:rsidRDefault="00402DEE" w:rsidP="00402DEE">
      <w:pPr>
        <w:pStyle w:val="NoSpacing"/>
        <w:rPr>
          <w:rFonts w:ascii="Times New Roman" w:hAnsi="Times New Roman" w:cs="Times New Roman"/>
          <w:sz w:val="24"/>
          <w:szCs w:val="24"/>
        </w:rPr>
      </w:pPr>
    </w:p>
    <w:p w14:paraId="4EB58F07" w14:textId="77777777" w:rsidR="00B1510D" w:rsidRPr="008466D8" w:rsidRDefault="00B1510D" w:rsidP="00B1510D">
      <w:pPr>
        <w:pStyle w:val="NoSpacing"/>
        <w:rPr>
          <w:rFonts w:ascii="Times New Roman" w:hAnsi="Times New Roman" w:cs="Times New Roman"/>
          <w:sz w:val="24"/>
          <w:szCs w:val="24"/>
        </w:rPr>
      </w:pPr>
      <w:r w:rsidRPr="008466D8">
        <w:rPr>
          <w:rFonts w:ascii="Times New Roman" w:hAnsi="Times New Roman" w:cs="Times New Roman"/>
          <w:sz w:val="24"/>
          <w:szCs w:val="24"/>
        </w:rPr>
        <w:t>Bu oturumda sırasıyla şu konulara değinilecektir:</w:t>
      </w:r>
    </w:p>
    <w:p w14:paraId="64065C1A" w14:textId="77777777" w:rsidR="00402DEE" w:rsidRPr="00402DEE" w:rsidRDefault="00402DEE">
      <w:pPr>
        <w:pStyle w:val="NoSpacing"/>
        <w:numPr>
          <w:ilvl w:val="0"/>
          <w:numId w:val="11"/>
        </w:numPr>
        <w:rPr>
          <w:rFonts w:ascii="Times New Roman" w:hAnsi="Times New Roman" w:cs="Times New Roman"/>
          <w:sz w:val="24"/>
          <w:szCs w:val="24"/>
        </w:rPr>
      </w:pPr>
      <w:r w:rsidRPr="00402DEE">
        <w:rPr>
          <w:rFonts w:ascii="Times New Roman" w:hAnsi="Times New Roman" w:cs="Times New Roman"/>
          <w:sz w:val="24"/>
          <w:szCs w:val="24"/>
        </w:rPr>
        <w:t>Görüşme öncesi hazırlık</w:t>
      </w:r>
    </w:p>
    <w:p w14:paraId="63082D4E" w14:textId="77777777" w:rsidR="00402DEE" w:rsidRPr="00402DEE" w:rsidRDefault="00402DEE">
      <w:pPr>
        <w:pStyle w:val="NoSpacing"/>
        <w:numPr>
          <w:ilvl w:val="0"/>
          <w:numId w:val="11"/>
        </w:numPr>
        <w:rPr>
          <w:rFonts w:ascii="Times New Roman" w:hAnsi="Times New Roman" w:cs="Times New Roman"/>
          <w:sz w:val="24"/>
          <w:szCs w:val="24"/>
        </w:rPr>
      </w:pPr>
      <w:r w:rsidRPr="00402DEE">
        <w:rPr>
          <w:rFonts w:ascii="Times New Roman" w:hAnsi="Times New Roman" w:cs="Times New Roman"/>
          <w:sz w:val="24"/>
          <w:szCs w:val="24"/>
        </w:rPr>
        <w:t>Görüşme Süreci</w:t>
      </w:r>
    </w:p>
    <w:p w14:paraId="7A0E3BEE" w14:textId="7917993C" w:rsidR="00B1510D" w:rsidRDefault="00402DEE">
      <w:pPr>
        <w:pStyle w:val="NoSpacing"/>
        <w:numPr>
          <w:ilvl w:val="0"/>
          <w:numId w:val="11"/>
        </w:numPr>
        <w:rPr>
          <w:rFonts w:ascii="Times New Roman" w:hAnsi="Times New Roman" w:cs="Times New Roman"/>
          <w:sz w:val="24"/>
          <w:szCs w:val="24"/>
        </w:rPr>
      </w:pPr>
      <w:r w:rsidRPr="00402DEE">
        <w:rPr>
          <w:rFonts w:ascii="Times New Roman" w:hAnsi="Times New Roman" w:cs="Times New Roman"/>
          <w:sz w:val="24"/>
          <w:szCs w:val="24"/>
        </w:rPr>
        <w:t xml:space="preserve">Görüşmeyi Sonlandırma </w:t>
      </w:r>
      <w:r w:rsidR="00B1510D" w:rsidRPr="00A05690">
        <w:rPr>
          <w:rFonts w:ascii="Times New Roman" w:hAnsi="Times New Roman" w:cs="Times New Roman"/>
          <w:sz w:val="24"/>
          <w:szCs w:val="24"/>
        </w:rPr>
        <w:t>Boşanma davalarında yargı prosedürü</w:t>
      </w:r>
    </w:p>
    <w:p w14:paraId="0F1E194B" w14:textId="77777777" w:rsidR="00B1510D" w:rsidRDefault="00B1510D" w:rsidP="00B1510D">
      <w:pPr>
        <w:pStyle w:val="NoSpacing"/>
        <w:rPr>
          <w:rFonts w:ascii="Times New Roman" w:hAnsi="Times New Roman" w:cs="Times New Roman"/>
          <w:b/>
          <w:bCs/>
          <w:i/>
          <w:iCs/>
          <w:sz w:val="24"/>
          <w:szCs w:val="24"/>
        </w:rPr>
      </w:pPr>
    </w:p>
    <w:p w14:paraId="10BD013B" w14:textId="77777777" w:rsidR="00B1510D" w:rsidRPr="003B1F23" w:rsidRDefault="00B1510D" w:rsidP="00B1510D">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lastRenderedPageBreak/>
        <w:t xml:space="preserve">Adım 2: </w:t>
      </w:r>
    </w:p>
    <w:p w14:paraId="3DE4E3A4" w14:textId="77777777" w:rsidR="00B1510D" w:rsidRPr="003B1F23" w:rsidRDefault="00B1510D" w:rsidP="00B1510D">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Bilginin Sunumu "Bağlamlaştırma"</w:t>
      </w:r>
    </w:p>
    <w:p w14:paraId="10FDCEB1" w14:textId="77777777" w:rsidR="00B1510D" w:rsidRPr="00EE57F1" w:rsidRDefault="00B1510D" w:rsidP="00B1510D">
      <w:pPr>
        <w:pStyle w:val="NoSpacing"/>
        <w:rPr>
          <w:rFonts w:ascii="Times New Roman" w:hAnsi="Times New Roman" w:cs="Times New Roman"/>
          <w:sz w:val="24"/>
          <w:szCs w:val="24"/>
        </w:rPr>
      </w:pPr>
    </w:p>
    <w:p w14:paraId="62573904" w14:textId="77777777" w:rsidR="00447149" w:rsidRPr="00447149" w:rsidRDefault="00447149" w:rsidP="00447149">
      <w:pPr>
        <w:pStyle w:val="NoSpacing"/>
        <w:rPr>
          <w:rFonts w:ascii="Times New Roman" w:hAnsi="Times New Roman" w:cs="Times New Roman"/>
          <w:sz w:val="24"/>
          <w:szCs w:val="24"/>
        </w:rPr>
      </w:pPr>
      <w:r w:rsidRPr="00447149">
        <w:rPr>
          <w:rFonts w:ascii="Times New Roman" w:hAnsi="Times New Roman" w:cs="Times New Roman"/>
          <w:sz w:val="24"/>
          <w:szCs w:val="24"/>
        </w:rPr>
        <w:t xml:space="preserve">Çocuk Dostu Adalet sisteminin en önemli amacı, çocuğu yetişkinler için tasarlanmış adli sistemin olumsuz etkilerinden koruyacak, çocuğun adil yargılanma ile adalete erişim hakkının korunmasına ve adalet sisteminde ikincil mağduriyetinin önlenmesine ilişkin eşitlik ilkesi çerçevesinde katkı sağlayacak bir model geliştirmektir. Bu açıdan, çocukla görüşme yapacak kişinin çocuk hakları bilincini yükseltme, toplumsal cinsiyet eşitliği ve ayrımcılık karşıtlığı konusunda bilgi-beceri ve değer temeline sahip olması kritik önemdedir. UNHCR (2010) tarafından çocukla adli görüşme yapacak kişinin ayrıca toplumsal cinsiyete, yaşa, kültüre ve travmaya duyarlı olması gerektiği vurgulanmaktadır. Buna ek olarak, eğer istismarla ilgili bir durum söz konusu ise, görüşmeyi yapacak kişinin ya da görüşmede çevirmenlik yapacak kişinin istismar faili ile aynı cinsiyetten olmamasının önemine değinilmektedir. Bu çerçevede çocukla gerçekleştirilmek üzere özenle planlanmış bir adli görüşmenin faydaları, </w:t>
      </w:r>
    </w:p>
    <w:p w14:paraId="47334B0F" w14:textId="38582029" w:rsidR="00447149" w:rsidRPr="00447149" w:rsidRDefault="00447149">
      <w:pPr>
        <w:pStyle w:val="NoSpacing"/>
        <w:numPr>
          <w:ilvl w:val="0"/>
          <w:numId w:val="53"/>
        </w:numPr>
        <w:ind w:hanging="351"/>
        <w:rPr>
          <w:rFonts w:ascii="Times New Roman" w:hAnsi="Times New Roman" w:cs="Times New Roman"/>
          <w:sz w:val="24"/>
          <w:szCs w:val="24"/>
        </w:rPr>
      </w:pPr>
      <w:r w:rsidRPr="00447149">
        <w:rPr>
          <w:rFonts w:ascii="Times New Roman" w:hAnsi="Times New Roman" w:cs="Times New Roman"/>
          <w:sz w:val="24"/>
          <w:szCs w:val="24"/>
        </w:rPr>
        <w:t xml:space="preserve">Çocuğun birden fazla dinlenilmesini engellemek, </w:t>
      </w:r>
    </w:p>
    <w:p w14:paraId="15D35AEA" w14:textId="28855139" w:rsidR="00447149" w:rsidRPr="00447149" w:rsidRDefault="00447149">
      <w:pPr>
        <w:pStyle w:val="NoSpacing"/>
        <w:numPr>
          <w:ilvl w:val="0"/>
          <w:numId w:val="53"/>
        </w:numPr>
        <w:ind w:hanging="351"/>
        <w:rPr>
          <w:rFonts w:ascii="Times New Roman" w:hAnsi="Times New Roman" w:cs="Times New Roman"/>
          <w:sz w:val="24"/>
          <w:szCs w:val="24"/>
        </w:rPr>
      </w:pPr>
      <w:r w:rsidRPr="00447149">
        <w:rPr>
          <w:rFonts w:ascii="Times New Roman" w:hAnsi="Times New Roman" w:cs="Times New Roman"/>
          <w:sz w:val="24"/>
          <w:szCs w:val="24"/>
        </w:rPr>
        <w:t xml:space="preserve">Adli süreç içinde çocuğun birden fazla görüşme yaparak yaşayacağı travma etkisini azaltmak,  </w:t>
      </w:r>
    </w:p>
    <w:p w14:paraId="68537C07" w14:textId="1D89C915" w:rsidR="00447149" w:rsidRPr="00447149" w:rsidRDefault="00447149">
      <w:pPr>
        <w:pStyle w:val="NoSpacing"/>
        <w:numPr>
          <w:ilvl w:val="0"/>
          <w:numId w:val="53"/>
        </w:numPr>
        <w:ind w:hanging="351"/>
        <w:rPr>
          <w:rFonts w:ascii="Times New Roman" w:hAnsi="Times New Roman" w:cs="Times New Roman"/>
          <w:sz w:val="24"/>
          <w:szCs w:val="24"/>
        </w:rPr>
      </w:pPr>
      <w:r w:rsidRPr="00447149">
        <w:rPr>
          <w:rFonts w:ascii="Times New Roman" w:hAnsi="Times New Roman" w:cs="Times New Roman"/>
          <w:sz w:val="24"/>
          <w:szCs w:val="24"/>
        </w:rPr>
        <w:t xml:space="preserve">Gelişime hassas ve yansız sonuçlara ulaşılabilmek ve </w:t>
      </w:r>
    </w:p>
    <w:p w14:paraId="52150F25" w14:textId="49F3E825" w:rsidR="00B1510D" w:rsidRDefault="00447149">
      <w:pPr>
        <w:pStyle w:val="NoSpacing"/>
        <w:numPr>
          <w:ilvl w:val="0"/>
          <w:numId w:val="53"/>
        </w:numPr>
        <w:ind w:hanging="351"/>
        <w:rPr>
          <w:rFonts w:ascii="Times New Roman" w:hAnsi="Times New Roman" w:cs="Times New Roman"/>
          <w:sz w:val="24"/>
          <w:szCs w:val="24"/>
        </w:rPr>
      </w:pPr>
      <w:r w:rsidRPr="00447149">
        <w:rPr>
          <w:rFonts w:ascii="Times New Roman" w:hAnsi="Times New Roman" w:cs="Times New Roman"/>
          <w:sz w:val="24"/>
          <w:szCs w:val="24"/>
        </w:rPr>
        <w:t>Doğru ve hakkaniyetli karar alma sürecine imkan sağlamak olarak sıralanabilir.</w:t>
      </w:r>
    </w:p>
    <w:p w14:paraId="00A29B08" w14:textId="72908AE5" w:rsidR="00447149" w:rsidRDefault="00447149" w:rsidP="00447149">
      <w:pPr>
        <w:pStyle w:val="NoSpacing"/>
        <w:rPr>
          <w:rFonts w:ascii="Times New Roman" w:hAnsi="Times New Roman" w:cs="Times New Roman"/>
          <w:sz w:val="24"/>
          <w:szCs w:val="24"/>
        </w:rPr>
      </w:pPr>
    </w:p>
    <w:p w14:paraId="2E2D6250" w14:textId="2719847B" w:rsidR="00447149" w:rsidRDefault="00447149" w:rsidP="00447149">
      <w:pPr>
        <w:pStyle w:val="NoSpacing"/>
        <w:rPr>
          <w:rFonts w:ascii="Times New Roman" w:hAnsi="Times New Roman" w:cs="Times New Roman"/>
          <w:sz w:val="24"/>
          <w:szCs w:val="24"/>
        </w:rPr>
      </w:pPr>
      <w:r w:rsidRPr="00447149">
        <w:rPr>
          <w:rFonts w:ascii="Times New Roman" w:hAnsi="Times New Roman" w:cs="Times New Roman"/>
          <w:sz w:val="24"/>
          <w:szCs w:val="24"/>
        </w:rPr>
        <w:t xml:space="preserve">Aile mahkemelerinde görülen velayet ve boşanma davalarında karar verilirken önemli aşamalardan birisi de çocuklarla yapılan görüşmeler ve oradan elde edilen bulgulardır. Çocuklarla yapılan görüşmeler ve bu görüşmelerden elde edinilen bilgiler ve oluşturulan raporlar bu davalardan çıkan kararlarda oldukça önem teşkil etmektedir. Çocuklarla olan görüşmeleri hâkimler de yapmakla birlikte genelde alanında uzman kişiler olarak sosyal hizmet uzmanları, psikologlar ve pedagoglar gerçekleştirmektedir.  </w:t>
      </w:r>
    </w:p>
    <w:p w14:paraId="18FC17BC" w14:textId="1A2751DA" w:rsidR="00242869" w:rsidRDefault="00242869" w:rsidP="00447149">
      <w:pPr>
        <w:pStyle w:val="NoSpacing"/>
        <w:rPr>
          <w:rFonts w:ascii="Times New Roman" w:hAnsi="Times New Roman" w:cs="Times New Roman"/>
          <w:sz w:val="24"/>
          <w:szCs w:val="24"/>
        </w:rPr>
      </w:pPr>
    </w:p>
    <w:p w14:paraId="5EF2C9C5" w14:textId="77777777" w:rsidR="00242869" w:rsidRPr="00242869" w:rsidRDefault="00242869" w:rsidP="00242869">
      <w:pPr>
        <w:pStyle w:val="NoSpacing"/>
        <w:rPr>
          <w:rFonts w:ascii="Times New Roman" w:hAnsi="Times New Roman" w:cs="Times New Roman"/>
          <w:sz w:val="24"/>
          <w:szCs w:val="24"/>
        </w:rPr>
      </w:pPr>
      <w:r w:rsidRPr="00242869">
        <w:rPr>
          <w:rFonts w:ascii="Times New Roman" w:hAnsi="Times New Roman" w:cs="Times New Roman"/>
          <w:sz w:val="24"/>
          <w:szCs w:val="24"/>
        </w:rPr>
        <w:t xml:space="preserve">Görüşmeci çocukla yürütülen görüşmelerin son aşamasında uygun bir görüşme sonlandırması yapmalıdır. Bu noktada dikkat edilmesi gereken hususlar ise özetleme, sonlandırma ve vedalaşma aşamalarının yapılmasıdır. </w:t>
      </w:r>
    </w:p>
    <w:p w14:paraId="233361DC" w14:textId="77777777" w:rsidR="00242869" w:rsidRPr="00242869" w:rsidRDefault="00242869" w:rsidP="00242869">
      <w:pPr>
        <w:pStyle w:val="NoSpacing"/>
        <w:rPr>
          <w:rFonts w:ascii="Times New Roman" w:hAnsi="Times New Roman" w:cs="Times New Roman"/>
          <w:sz w:val="24"/>
          <w:szCs w:val="24"/>
        </w:rPr>
      </w:pPr>
    </w:p>
    <w:p w14:paraId="717BE7C4" w14:textId="053DFFDB" w:rsidR="00242869" w:rsidRDefault="00242869" w:rsidP="00242869">
      <w:pPr>
        <w:pStyle w:val="NoSpacing"/>
        <w:rPr>
          <w:rFonts w:ascii="Times New Roman" w:hAnsi="Times New Roman" w:cs="Times New Roman"/>
          <w:sz w:val="24"/>
          <w:szCs w:val="24"/>
        </w:rPr>
      </w:pPr>
      <w:r w:rsidRPr="00242869">
        <w:rPr>
          <w:rFonts w:ascii="Times New Roman" w:hAnsi="Times New Roman" w:cs="Times New Roman"/>
          <w:sz w:val="24"/>
          <w:szCs w:val="24"/>
        </w:rPr>
        <w:t>Görüşmeci, görüşmenin sonlandırma aşamasında öncelikle edindiği bilgileri toparlayarak hedeflediği bilgilere ulaşıp ulaşmadığını kendi kendine kontrol etmeli ve eğer gerekiyorsa son birkaç soru daha sormalıdır. Çocuğun gereksinim duyduğu konularla ilgili gerekli bilgilendirmenin yapılması, görüşmenin amacının anlatılması ve bunların çocuk tarafından anlaşıldığından emin olunması çocuk yararına bir mesleki müdahaledir.</w:t>
      </w:r>
    </w:p>
    <w:p w14:paraId="67484C6B" w14:textId="77777777" w:rsidR="00447149" w:rsidRDefault="00447149" w:rsidP="00447149">
      <w:pPr>
        <w:pStyle w:val="NoSpacing"/>
        <w:rPr>
          <w:rFonts w:ascii="Times New Roman" w:hAnsi="Times New Roman" w:cs="Times New Roman"/>
          <w:sz w:val="24"/>
          <w:szCs w:val="24"/>
        </w:rPr>
      </w:pPr>
    </w:p>
    <w:p w14:paraId="0CF2D37D" w14:textId="0DF37196" w:rsidR="00B1510D" w:rsidRDefault="00B1510D" w:rsidP="00B1510D">
      <w:pPr>
        <w:pStyle w:val="NoSpacing"/>
        <w:rPr>
          <w:rFonts w:ascii="Times New Roman" w:hAnsi="Times New Roman" w:cs="Times New Roman"/>
          <w:i/>
          <w:iCs/>
          <w:sz w:val="24"/>
          <w:szCs w:val="24"/>
        </w:rPr>
      </w:pPr>
      <w:r w:rsidRPr="003B1F23">
        <w:rPr>
          <w:rFonts w:ascii="Times New Roman" w:hAnsi="Times New Roman" w:cs="Times New Roman"/>
          <w:i/>
          <w:iCs/>
          <w:sz w:val="24"/>
          <w:szCs w:val="24"/>
        </w:rPr>
        <w:t>Anlatıda sırasıyla</w:t>
      </w:r>
      <w:r w:rsidR="00447149">
        <w:rPr>
          <w:rFonts w:ascii="Times New Roman" w:hAnsi="Times New Roman" w:cs="Times New Roman"/>
          <w:i/>
          <w:iCs/>
          <w:sz w:val="24"/>
          <w:szCs w:val="24"/>
        </w:rPr>
        <w:t xml:space="preserve">; </w:t>
      </w:r>
      <w:r w:rsidR="00447149" w:rsidRPr="00447149">
        <w:rPr>
          <w:rFonts w:ascii="Times New Roman" w:hAnsi="Times New Roman" w:cs="Times New Roman"/>
          <w:i/>
          <w:iCs/>
          <w:sz w:val="24"/>
          <w:szCs w:val="24"/>
        </w:rPr>
        <w:t>Görüşmenin hazırlık aşamasının detayla</w:t>
      </w:r>
      <w:r w:rsidR="00447149">
        <w:rPr>
          <w:rFonts w:ascii="Times New Roman" w:hAnsi="Times New Roman" w:cs="Times New Roman"/>
          <w:i/>
          <w:iCs/>
          <w:sz w:val="24"/>
          <w:szCs w:val="24"/>
        </w:rPr>
        <w:t>rı,</w:t>
      </w:r>
      <w:r w:rsidR="00447149" w:rsidRPr="00447149">
        <w:t xml:space="preserve"> </w:t>
      </w:r>
      <w:r w:rsidR="00447149" w:rsidRPr="00447149">
        <w:rPr>
          <w:rFonts w:ascii="Times New Roman" w:hAnsi="Times New Roman" w:cs="Times New Roman"/>
          <w:i/>
          <w:iCs/>
          <w:sz w:val="24"/>
          <w:szCs w:val="24"/>
        </w:rPr>
        <w:t>Aktif dinleme ve etkin iletişimin uygulanması</w:t>
      </w:r>
      <w:r w:rsidR="00447149">
        <w:rPr>
          <w:rFonts w:ascii="Times New Roman" w:hAnsi="Times New Roman" w:cs="Times New Roman"/>
          <w:i/>
          <w:iCs/>
          <w:sz w:val="24"/>
          <w:szCs w:val="24"/>
        </w:rPr>
        <w:t xml:space="preserve">, </w:t>
      </w:r>
      <w:r w:rsidR="00447149" w:rsidRPr="00447149">
        <w:rPr>
          <w:rFonts w:ascii="Times New Roman" w:hAnsi="Times New Roman" w:cs="Times New Roman"/>
          <w:i/>
          <w:iCs/>
          <w:sz w:val="24"/>
          <w:szCs w:val="24"/>
        </w:rPr>
        <w:t>Soru sorma teknikleri</w:t>
      </w:r>
      <w:r w:rsidR="00242869">
        <w:rPr>
          <w:rFonts w:ascii="Times New Roman" w:hAnsi="Times New Roman" w:cs="Times New Roman"/>
          <w:i/>
          <w:iCs/>
          <w:sz w:val="24"/>
          <w:szCs w:val="24"/>
        </w:rPr>
        <w:t>, g</w:t>
      </w:r>
      <w:r w:rsidR="00242869" w:rsidRPr="00242869">
        <w:rPr>
          <w:rFonts w:ascii="Times New Roman" w:hAnsi="Times New Roman" w:cs="Times New Roman"/>
          <w:i/>
          <w:iCs/>
          <w:sz w:val="24"/>
          <w:szCs w:val="24"/>
        </w:rPr>
        <w:t>örüşmeyi sonlandırma aşamaları</w:t>
      </w:r>
      <w:r w:rsidR="00242869">
        <w:rPr>
          <w:rFonts w:ascii="Times New Roman" w:hAnsi="Times New Roman" w:cs="Times New Roman"/>
          <w:i/>
          <w:iCs/>
          <w:sz w:val="24"/>
          <w:szCs w:val="24"/>
        </w:rPr>
        <w:t xml:space="preserve"> ve i</w:t>
      </w:r>
      <w:r w:rsidR="00242869" w:rsidRPr="00242869">
        <w:rPr>
          <w:rFonts w:ascii="Times New Roman" w:hAnsi="Times New Roman" w:cs="Times New Roman"/>
          <w:i/>
          <w:iCs/>
          <w:sz w:val="24"/>
          <w:szCs w:val="24"/>
        </w:rPr>
        <w:t>zlem planı</w:t>
      </w:r>
      <w:r w:rsidR="00242869">
        <w:rPr>
          <w:rFonts w:ascii="Times New Roman" w:hAnsi="Times New Roman" w:cs="Times New Roman"/>
          <w:i/>
          <w:iCs/>
          <w:sz w:val="24"/>
          <w:szCs w:val="24"/>
        </w:rPr>
        <w:t xml:space="preserve">ndan </w:t>
      </w:r>
      <w:r>
        <w:rPr>
          <w:rFonts w:ascii="Times New Roman" w:hAnsi="Times New Roman" w:cs="Times New Roman"/>
          <w:i/>
          <w:iCs/>
          <w:sz w:val="24"/>
          <w:szCs w:val="24"/>
        </w:rPr>
        <w:t xml:space="preserve"> söz edilecektir.</w:t>
      </w:r>
    </w:p>
    <w:p w14:paraId="5AA81C1B" w14:textId="77777777" w:rsidR="00B1510D" w:rsidRDefault="00B1510D" w:rsidP="00B1510D">
      <w:pPr>
        <w:widowControl w:val="0"/>
        <w:autoSpaceDE w:val="0"/>
        <w:autoSpaceDN w:val="0"/>
        <w:spacing w:line="240" w:lineRule="auto"/>
        <w:ind w:right="-1"/>
        <w:rPr>
          <w:rFonts w:ascii="Tahoma" w:hAnsi="Tahoma" w:cs="Tahoma"/>
          <w:b/>
          <w:szCs w:val="24"/>
        </w:rPr>
      </w:pPr>
    </w:p>
    <w:p w14:paraId="7E4B0C66" w14:textId="77777777" w:rsidR="00B1510D" w:rsidRPr="003B1F23" w:rsidRDefault="00B1510D" w:rsidP="00B1510D">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 xml:space="preserve">Adım 3: </w:t>
      </w:r>
    </w:p>
    <w:p w14:paraId="2027A808" w14:textId="77777777" w:rsidR="00B1510D" w:rsidRPr="003B1F23" w:rsidRDefault="00B1510D" w:rsidP="00B1510D">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Etkinlik "İlişkilendirme"</w:t>
      </w:r>
    </w:p>
    <w:p w14:paraId="2C6601DD" w14:textId="77777777" w:rsidR="00B1510D" w:rsidRDefault="00B1510D" w:rsidP="00B1510D">
      <w:pPr>
        <w:pStyle w:val="NoSpacing"/>
        <w:rPr>
          <w:rFonts w:ascii="Times New Roman" w:hAnsi="Times New Roman" w:cs="Times New Roman"/>
          <w:sz w:val="24"/>
          <w:szCs w:val="24"/>
        </w:rPr>
      </w:pPr>
      <w:r>
        <w:rPr>
          <w:rFonts w:ascii="Times New Roman" w:hAnsi="Times New Roman" w:cs="Times New Roman"/>
          <w:sz w:val="24"/>
          <w:szCs w:val="24"/>
        </w:rPr>
        <w:t>Verilen kavramlarla ilgili ekrana eşleştirme soruları video arası etkileşim olarak sunulacak.</w:t>
      </w:r>
    </w:p>
    <w:p w14:paraId="606255A6" w14:textId="77777777" w:rsidR="00B1510D" w:rsidRDefault="00B1510D" w:rsidP="00B1510D">
      <w:pPr>
        <w:pStyle w:val="NoSpacing"/>
        <w:rPr>
          <w:rFonts w:ascii="Times New Roman" w:hAnsi="Times New Roman" w:cs="Times New Roman"/>
          <w:sz w:val="24"/>
          <w:szCs w:val="24"/>
        </w:rPr>
      </w:pPr>
    </w:p>
    <w:p w14:paraId="377C9D64" w14:textId="77777777" w:rsidR="00B1510D" w:rsidRPr="003B1F23" w:rsidRDefault="00B1510D" w:rsidP="00B1510D">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 xml:space="preserve">Adım 4: </w:t>
      </w:r>
    </w:p>
    <w:p w14:paraId="42AEE83C" w14:textId="77777777" w:rsidR="00B1510D" w:rsidRPr="003B1F23" w:rsidRDefault="00B1510D" w:rsidP="00B1510D">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Bilginin Sunumu "Yönlendirme"</w:t>
      </w:r>
    </w:p>
    <w:p w14:paraId="4B1016A5" w14:textId="6A409C6F" w:rsidR="00B1510D" w:rsidRPr="003B1F23" w:rsidRDefault="00447149" w:rsidP="00B1510D">
      <w:pPr>
        <w:pStyle w:val="NoSpacing"/>
        <w:rPr>
          <w:rFonts w:ascii="Times New Roman" w:hAnsi="Times New Roman" w:cs="Times New Roman"/>
          <w:i/>
          <w:iCs/>
          <w:sz w:val="24"/>
          <w:szCs w:val="24"/>
        </w:rPr>
      </w:pPr>
      <w:r>
        <w:rPr>
          <w:rFonts w:ascii="Times New Roman" w:hAnsi="Times New Roman" w:cs="Times New Roman"/>
          <w:i/>
          <w:iCs/>
          <w:sz w:val="24"/>
          <w:szCs w:val="24"/>
        </w:rPr>
        <w:t>Ç</w:t>
      </w:r>
      <w:r w:rsidRPr="00447149">
        <w:rPr>
          <w:rFonts w:ascii="Times New Roman" w:hAnsi="Times New Roman" w:cs="Times New Roman"/>
          <w:i/>
          <w:iCs/>
          <w:sz w:val="24"/>
          <w:szCs w:val="24"/>
        </w:rPr>
        <w:t>ocuklar gibi hassas bir grupla çalışırken hâkimler ve mahkeme çalışanları görüşmelerde nelere dikkat e</w:t>
      </w:r>
      <w:r>
        <w:rPr>
          <w:rFonts w:ascii="Times New Roman" w:hAnsi="Times New Roman" w:cs="Times New Roman"/>
          <w:i/>
          <w:iCs/>
          <w:sz w:val="24"/>
          <w:szCs w:val="24"/>
        </w:rPr>
        <w:t>dilmesi gerektiği</w:t>
      </w:r>
      <w:r w:rsidR="00B1510D">
        <w:rPr>
          <w:rFonts w:ascii="Times New Roman" w:hAnsi="Times New Roman" w:cs="Times New Roman"/>
          <w:i/>
          <w:iCs/>
          <w:sz w:val="24"/>
          <w:szCs w:val="24"/>
        </w:rPr>
        <w:t xml:space="preserve"> maddeler halinde listelenerek sunulacak. Anlatı ekrandaki ilgili görsel ve animasyonlarla desteklenecek.</w:t>
      </w:r>
    </w:p>
    <w:p w14:paraId="43419168" w14:textId="77777777" w:rsidR="00B1510D" w:rsidRDefault="00B1510D" w:rsidP="00B1510D">
      <w:pPr>
        <w:pStyle w:val="NoSpacing"/>
        <w:rPr>
          <w:rFonts w:ascii="Times New Roman" w:hAnsi="Times New Roman" w:cs="Times New Roman"/>
          <w:sz w:val="24"/>
          <w:szCs w:val="24"/>
        </w:rPr>
      </w:pPr>
    </w:p>
    <w:p w14:paraId="11C89974" w14:textId="77777777" w:rsidR="00B1510D" w:rsidRPr="00333A1E" w:rsidRDefault="00B1510D" w:rsidP="00B1510D">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 xml:space="preserve">Adım 5: </w:t>
      </w:r>
    </w:p>
    <w:p w14:paraId="57B3C37E" w14:textId="77777777" w:rsidR="00B1510D" w:rsidRPr="00333A1E" w:rsidRDefault="00B1510D" w:rsidP="00B1510D">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Etkinlik "Tartışma"</w:t>
      </w:r>
    </w:p>
    <w:p w14:paraId="265F9623" w14:textId="77777777" w:rsidR="00B1510D" w:rsidRDefault="00B1510D" w:rsidP="00B1510D">
      <w:pPr>
        <w:pStyle w:val="NoSpacing"/>
        <w:rPr>
          <w:rFonts w:ascii="Times New Roman" w:hAnsi="Times New Roman" w:cs="Times New Roman"/>
          <w:sz w:val="24"/>
          <w:szCs w:val="24"/>
        </w:rPr>
      </w:pPr>
    </w:p>
    <w:p w14:paraId="3C0F7CA1" w14:textId="77777777" w:rsidR="00B1510D" w:rsidRDefault="00B1510D" w:rsidP="00B1510D">
      <w:pPr>
        <w:pStyle w:val="NoSpacing"/>
        <w:rPr>
          <w:rFonts w:ascii="Times New Roman" w:hAnsi="Times New Roman" w:cs="Times New Roman"/>
          <w:sz w:val="24"/>
          <w:szCs w:val="24"/>
        </w:rPr>
      </w:pPr>
      <w:r>
        <w:rPr>
          <w:rFonts w:ascii="Times New Roman" w:hAnsi="Times New Roman" w:cs="Times New Roman"/>
          <w:sz w:val="24"/>
          <w:szCs w:val="24"/>
        </w:rPr>
        <w:t>[Dış Ses]</w:t>
      </w:r>
    </w:p>
    <w:p w14:paraId="7E40CBEE" w14:textId="0932412D" w:rsidR="00B1510D" w:rsidRDefault="00B1510D" w:rsidP="00B1510D">
      <w:pPr>
        <w:pStyle w:val="NoSpacing"/>
        <w:rPr>
          <w:rFonts w:ascii="Times New Roman" w:hAnsi="Times New Roman" w:cs="Times New Roman"/>
          <w:sz w:val="24"/>
          <w:szCs w:val="24"/>
        </w:rPr>
      </w:pPr>
    </w:p>
    <w:p w14:paraId="1AF513EF" w14:textId="2307BD46" w:rsidR="00242869" w:rsidRPr="00242869" w:rsidRDefault="00242869" w:rsidP="00242869">
      <w:pPr>
        <w:pStyle w:val="NoSpacing"/>
        <w:rPr>
          <w:rFonts w:ascii="Times New Roman" w:hAnsi="Times New Roman" w:cs="Times New Roman"/>
          <w:sz w:val="24"/>
          <w:szCs w:val="24"/>
        </w:rPr>
      </w:pPr>
      <w:r w:rsidRPr="00242869">
        <w:rPr>
          <w:rFonts w:ascii="Times New Roman" w:hAnsi="Times New Roman" w:cs="Times New Roman"/>
          <w:sz w:val="24"/>
          <w:szCs w:val="24"/>
        </w:rPr>
        <w:t>Birleşmiş Milletler Çocuk Hakları Bildirgesi’nde (2018) çocukların katıldığı süreçlerin nitelikleri</w:t>
      </w:r>
      <w:r>
        <w:rPr>
          <w:rFonts w:ascii="Times New Roman" w:hAnsi="Times New Roman" w:cs="Times New Roman"/>
          <w:sz w:val="24"/>
          <w:szCs w:val="24"/>
        </w:rPr>
        <w:t xml:space="preserve">; </w:t>
      </w:r>
    </w:p>
    <w:p w14:paraId="70F6F8F1" w14:textId="10D78F3D" w:rsidR="00242869" w:rsidRDefault="00242869" w:rsidP="00242869">
      <w:pPr>
        <w:pStyle w:val="NoSpacing"/>
        <w:rPr>
          <w:rFonts w:ascii="Times New Roman" w:hAnsi="Times New Roman" w:cs="Times New Roman"/>
          <w:sz w:val="24"/>
          <w:szCs w:val="24"/>
        </w:rPr>
      </w:pPr>
      <w:r w:rsidRPr="00242869">
        <w:rPr>
          <w:rFonts w:ascii="Times New Roman" w:hAnsi="Times New Roman" w:cs="Times New Roman"/>
          <w:sz w:val="24"/>
          <w:szCs w:val="24"/>
        </w:rPr>
        <w:t>“Çocuk veya çocukların dinlenildiği ve katıldığı tüm süreçler şeffaf ve bilgilendirici, gönüllü, saygılı, ilgili, çocuk dostu, kapsayıcı, eğitimle desteklenmiş, emniyetli ve riske karşı duyarlı ve hesap verebilir</w:t>
      </w:r>
      <w:r>
        <w:rPr>
          <w:rFonts w:ascii="Times New Roman" w:hAnsi="Times New Roman" w:cs="Times New Roman"/>
          <w:sz w:val="24"/>
          <w:szCs w:val="24"/>
        </w:rPr>
        <w:t xml:space="preserve">” olmalıdır </w:t>
      </w:r>
      <w:r w:rsidRPr="00242869">
        <w:rPr>
          <w:rFonts w:ascii="Times New Roman" w:hAnsi="Times New Roman" w:cs="Times New Roman"/>
          <w:sz w:val="24"/>
          <w:szCs w:val="24"/>
        </w:rPr>
        <w:t>şekilde özetlenmiştir</w:t>
      </w:r>
      <w:r>
        <w:rPr>
          <w:rFonts w:ascii="Times New Roman" w:hAnsi="Times New Roman" w:cs="Times New Roman"/>
          <w:sz w:val="24"/>
          <w:szCs w:val="24"/>
        </w:rPr>
        <w:t>.</w:t>
      </w:r>
    </w:p>
    <w:p w14:paraId="389EE1F0" w14:textId="424E98AB" w:rsidR="00242869" w:rsidRDefault="00242869" w:rsidP="00242869">
      <w:pPr>
        <w:pStyle w:val="NoSpacing"/>
        <w:rPr>
          <w:rFonts w:ascii="Times New Roman" w:hAnsi="Times New Roman" w:cs="Times New Roman"/>
          <w:sz w:val="24"/>
          <w:szCs w:val="24"/>
        </w:rPr>
      </w:pPr>
    </w:p>
    <w:p w14:paraId="5C43A1D9" w14:textId="1F0125D3" w:rsidR="00242869" w:rsidRDefault="00242869" w:rsidP="00242869">
      <w:pPr>
        <w:pStyle w:val="NoSpacing"/>
        <w:rPr>
          <w:rFonts w:ascii="Times New Roman" w:hAnsi="Times New Roman" w:cs="Times New Roman"/>
          <w:sz w:val="24"/>
          <w:szCs w:val="24"/>
        </w:rPr>
      </w:pPr>
      <w:r w:rsidRPr="00242869">
        <w:rPr>
          <w:rFonts w:ascii="Times New Roman" w:hAnsi="Times New Roman" w:cs="Times New Roman"/>
          <w:sz w:val="24"/>
          <w:szCs w:val="24"/>
        </w:rPr>
        <w:t>Çocuğa, anlatacağı herhangi bir şeyin doğru ya da yanlış olarak değerlendirilmeyeceği ve herhangi biçimde cezalandırılamayacağı bilgisi görüşmeci tarafından net bir şekilde verilmelidir.</w:t>
      </w:r>
      <w:r>
        <w:rPr>
          <w:rFonts w:ascii="Times New Roman" w:hAnsi="Times New Roman" w:cs="Times New Roman"/>
          <w:sz w:val="24"/>
          <w:szCs w:val="24"/>
        </w:rPr>
        <w:t xml:space="preserve"> </w:t>
      </w:r>
      <w:r w:rsidRPr="00242869">
        <w:rPr>
          <w:rFonts w:ascii="Times New Roman" w:hAnsi="Times New Roman" w:cs="Times New Roman"/>
          <w:sz w:val="24"/>
          <w:szCs w:val="24"/>
        </w:rPr>
        <w:t>Görüşme sonrasında görüşmeci, çocuğa kendisine sorusu olup olmadığını sorarak varsa çocuğu sorusunu sormasına teşvik etmelidir. Eğer çocuk göz teması kurmaktan kaçınıyorsa veya bu konuda rahat hissetmediğini söylerse göz teması kurması için zorlanmamalıdır. Görüşmeci, doğal olmayan ve abartılı olabilecek herhangi bir davranıştan kaçınmalıdır.</w:t>
      </w:r>
    </w:p>
    <w:p w14:paraId="274CE589" w14:textId="13E27032" w:rsidR="00242869" w:rsidRPr="00242869" w:rsidRDefault="00242869" w:rsidP="00242869">
      <w:pPr>
        <w:pStyle w:val="NoSpacing"/>
        <w:rPr>
          <w:rFonts w:ascii="Times New Roman" w:hAnsi="Times New Roman" w:cs="Times New Roman"/>
          <w:sz w:val="24"/>
          <w:szCs w:val="24"/>
        </w:rPr>
      </w:pPr>
      <w:r w:rsidRPr="00242869">
        <w:rPr>
          <w:rFonts w:ascii="Times New Roman" w:hAnsi="Times New Roman" w:cs="Times New Roman"/>
          <w:sz w:val="24"/>
          <w:szCs w:val="24"/>
        </w:rPr>
        <w:t xml:space="preserve">  </w:t>
      </w:r>
    </w:p>
    <w:p w14:paraId="470A695A" w14:textId="3E8598BA" w:rsidR="00242869" w:rsidRPr="00242869" w:rsidRDefault="00242869" w:rsidP="00242869">
      <w:pPr>
        <w:pStyle w:val="NoSpacing"/>
        <w:rPr>
          <w:rFonts w:ascii="Times New Roman" w:hAnsi="Times New Roman" w:cs="Times New Roman"/>
          <w:sz w:val="24"/>
          <w:szCs w:val="24"/>
        </w:rPr>
      </w:pPr>
      <w:r w:rsidRPr="00242869">
        <w:rPr>
          <w:rFonts w:ascii="Times New Roman" w:hAnsi="Times New Roman" w:cs="Times New Roman"/>
          <w:sz w:val="24"/>
          <w:szCs w:val="24"/>
        </w:rPr>
        <w:t>Çocukları dinlerken sakin ve ilgili, duygulara eşlik eden yüz ifadeleri kullanarak dinlemek önemlidir. Bu, çocuğun kendini rahat hissetmesi ve ifade etmesi için etkili olabilir. Görüşmeci tepkisiz ve donuk ifadelerden kaçınmalıdır.</w:t>
      </w:r>
      <w:r>
        <w:rPr>
          <w:rFonts w:ascii="Times New Roman" w:hAnsi="Times New Roman" w:cs="Times New Roman"/>
          <w:sz w:val="24"/>
          <w:szCs w:val="24"/>
        </w:rPr>
        <w:t xml:space="preserve"> G</w:t>
      </w:r>
      <w:r w:rsidRPr="00242869">
        <w:rPr>
          <w:rFonts w:ascii="Times New Roman" w:hAnsi="Times New Roman" w:cs="Times New Roman"/>
          <w:sz w:val="24"/>
          <w:szCs w:val="24"/>
        </w:rPr>
        <w:t>örüşmeci çocukların dili ve kendilerini yansıtma şekli olan oyun konusunda da duyarlı olmalı ve çocuk kendini oyunla ifade etmeye çalışıyorsa bu yolda oyunu iletişim aracı olarak kullanmalıdır.</w:t>
      </w:r>
    </w:p>
    <w:p w14:paraId="67FB0861" w14:textId="247D5173" w:rsidR="00242869" w:rsidRDefault="00242869" w:rsidP="00B1510D">
      <w:pPr>
        <w:pStyle w:val="NoSpacing"/>
        <w:rPr>
          <w:rFonts w:ascii="Times New Roman" w:hAnsi="Times New Roman" w:cs="Times New Roman"/>
          <w:sz w:val="24"/>
          <w:szCs w:val="24"/>
        </w:rPr>
      </w:pPr>
    </w:p>
    <w:p w14:paraId="76AA64F1" w14:textId="7C75FF2D" w:rsidR="00242869" w:rsidRDefault="00242869" w:rsidP="00242869">
      <w:pPr>
        <w:pStyle w:val="NoSpacing"/>
        <w:rPr>
          <w:rFonts w:ascii="Times New Roman" w:hAnsi="Times New Roman" w:cs="Times New Roman"/>
          <w:sz w:val="24"/>
          <w:szCs w:val="24"/>
        </w:rPr>
      </w:pPr>
      <w:r w:rsidRPr="00242869">
        <w:rPr>
          <w:rFonts w:ascii="Times New Roman" w:hAnsi="Times New Roman" w:cs="Times New Roman"/>
          <w:sz w:val="24"/>
          <w:szCs w:val="24"/>
        </w:rPr>
        <w:t xml:space="preserve">Görüşmeci, tutumu ve iletişimi ile çocuğa onun haklarını </w:t>
      </w:r>
      <w:r w:rsidR="00090F9F" w:rsidRPr="00242869">
        <w:rPr>
          <w:rFonts w:ascii="Times New Roman" w:hAnsi="Times New Roman" w:cs="Times New Roman"/>
          <w:sz w:val="24"/>
          <w:szCs w:val="24"/>
        </w:rPr>
        <w:t xml:space="preserve">önemsediğini </w:t>
      </w:r>
      <w:r w:rsidR="00090F9F">
        <w:rPr>
          <w:rFonts w:ascii="Times New Roman" w:hAnsi="Times New Roman" w:cs="Times New Roman"/>
          <w:sz w:val="24"/>
          <w:szCs w:val="24"/>
        </w:rPr>
        <w:t>ve</w:t>
      </w:r>
      <w:r>
        <w:rPr>
          <w:rFonts w:ascii="Times New Roman" w:hAnsi="Times New Roman" w:cs="Times New Roman"/>
          <w:sz w:val="24"/>
          <w:szCs w:val="24"/>
        </w:rPr>
        <w:t xml:space="preserve"> </w:t>
      </w:r>
      <w:r w:rsidRPr="00242869">
        <w:rPr>
          <w:rFonts w:ascii="Times New Roman" w:hAnsi="Times New Roman" w:cs="Times New Roman"/>
          <w:sz w:val="24"/>
          <w:szCs w:val="24"/>
        </w:rPr>
        <w:t>çocuğa tüm özellikleri ile değer verdiğini belli etmelidir.</w:t>
      </w:r>
    </w:p>
    <w:p w14:paraId="55CB59C2" w14:textId="753F3D6B" w:rsidR="00090F9F" w:rsidRDefault="00090F9F" w:rsidP="00242869">
      <w:pPr>
        <w:pStyle w:val="NoSpacing"/>
        <w:rPr>
          <w:rFonts w:ascii="Times New Roman" w:hAnsi="Times New Roman" w:cs="Times New Roman"/>
          <w:sz w:val="24"/>
          <w:szCs w:val="24"/>
        </w:rPr>
      </w:pPr>
    </w:p>
    <w:p w14:paraId="162418D3" w14:textId="430E88BF" w:rsidR="00090F9F" w:rsidRDefault="00090F9F" w:rsidP="00242869">
      <w:pPr>
        <w:pStyle w:val="NoSpacing"/>
        <w:rPr>
          <w:rFonts w:ascii="Times New Roman" w:hAnsi="Times New Roman" w:cs="Times New Roman"/>
          <w:sz w:val="24"/>
          <w:szCs w:val="24"/>
        </w:rPr>
      </w:pPr>
      <w:r w:rsidRPr="00090F9F">
        <w:rPr>
          <w:rFonts w:ascii="Times New Roman" w:hAnsi="Times New Roman" w:cs="Times New Roman"/>
          <w:sz w:val="24"/>
          <w:szCs w:val="24"/>
        </w:rPr>
        <w:t xml:space="preserve">Görüşmeci açık ve net bir dille, çocuğun anlayacağı şekilde konuşmalıdır. Sade ve yalın bir dil kullanmaya özen göstermeli, çoğunlukla kısa ve günlük dilde kullanılan kelimeleri kullanmalıdır.  </w:t>
      </w:r>
    </w:p>
    <w:p w14:paraId="108D3B68" w14:textId="77777777" w:rsidR="00242869" w:rsidRDefault="00242869" w:rsidP="00242869">
      <w:pPr>
        <w:pStyle w:val="NoSpacing"/>
        <w:rPr>
          <w:rFonts w:ascii="Times New Roman" w:hAnsi="Times New Roman" w:cs="Times New Roman"/>
          <w:sz w:val="24"/>
          <w:szCs w:val="24"/>
        </w:rPr>
      </w:pPr>
    </w:p>
    <w:p w14:paraId="16DC7821" w14:textId="77777777" w:rsidR="00B1510D" w:rsidRDefault="00B1510D" w:rsidP="00B1510D">
      <w:pPr>
        <w:pStyle w:val="NoSpacing"/>
        <w:rPr>
          <w:rFonts w:ascii="Times New Roman" w:hAnsi="Times New Roman" w:cs="Times New Roman"/>
          <w:sz w:val="24"/>
          <w:szCs w:val="24"/>
        </w:rPr>
      </w:pPr>
      <w:r>
        <w:rPr>
          <w:rFonts w:ascii="Times New Roman" w:hAnsi="Times New Roman" w:cs="Times New Roman"/>
          <w:sz w:val="24"/>
          <w:szCs w:val="24"/>
        </w:rPr>
        <w:t>[Ekrandaki Soru]</w:t>
      </w:r>
    </w:p>
    <w:p w14:paraId="4DD1DA3F" w14:textId="3D79EAD2" w:rsidR="00B1510D" w:rsidRDefault="00242869" w:rsidP="00B1510D">
      <w:pPr>
        <w:pStyle w:val="NoSpacing"/>
        <w:rPr>
          <w:rFonts w:ascii="Times New Roman" w:hAnsi="Times New Roman" w:cs="Times New Roman"/>
          <w:sz w:val="24"/>
          <w:szCs w:val="24"/>
        </w:rPr>
      </w:pPr>
      <w:r w:rsidRPr="00242869">
        <w:rPr>
          <w:rFonts w:ascii="Times New Roman" w:hAnsi="Times New Roman" w:cs="Times New Roman"/>
          <w:sz w:val="24"/>
          <w:szCs w:val="24"/>
        </w:rPr>
        <w:t>Çocuk veya çocukların dinlenildiği ve katıldığı tüm süreçler</w:t>
      </w:r>
      <w:r>
        <w:rPr>
          <w:rFonts w:ascii="Times New Roman" w:hAnsi="Times New Roman" w:cs="Times New Roman"/>
          <w:sz w:val="24"/>
          <w:szCs w:val="24"/>
        </w:rPr>
        <w:t>in niteliği nasıl olmalıdır?</w:t>
      </w:r>
    </w:p>
    <w:p w14:paraId="1B5AD8C4" w14:textId="77777777" w:rsidR="00242869" w:rsidRDefault="00242869" w:rsidP="00B1510D">
      <w:pPr>
        <w:pStyle w:val="NoSpacing"/>
        <w:rPr>
          <w:rFonts w:ascii="Times New Roman" w:hAnsi="Times New Roman" w:cs="Times New Roman"/>
          <w:sz w:val="24"/>
          <w:szCs w:val="24"/>
        </w:rPr>
      </w:pPr>
    </w:p>
    <w:p w14:paraId="06AE930F" w14:textId="77777777" w:rsidR="00B1510D" w:rsidRPr="00333A1E" w:rsidRDefault="00B1510D" w:rsidP="00B1510D">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 xml:space="preserve">Adım 6: </w:t>
      </w:r>
    </w:p>
    <w:p w14:paraId="724C56B3" w14:textId="77777777" w:rsidR="00B1510D" w:rsidRPr="00333A1E" w:rsidRDefault="00B1510D" w:rsidP="00B1510D">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Bilginin Sunumu "Farklı Bakış"</w:t>
      </w:r>
    </w:p>
    <w:p w14:paraId="75A71054" w14:textId="77777777" w:rsidR="00B1510D" w:rsidRDefault="00B1510D" w:rsidP="00B1510D">
      <w:pPr>
        <w:pStyle w:val="NoSpacing"/>
        <w:rPr>
          <w:rFonts w:ascii="Times New Roman" w:hAnsi="Times New Roman" w:cs="Times New Roman"/>
          <w:sz w:val="24"/>
          <w:szCs w:val="24"/>
        </w:rPr>
      </w:pPr>
    </w:p>
    <w:p w14:paraId="252A57BC" w14:textId="005C422B" w:rsidR="00B1510D" w:rsidRDefault="00090F9F" w:rsidP="00B1510D">
      <w:pPr>
        <w:pStyle w:val="NoSpacing"/>
        <w:rPr>
          <w:rFonts w:ascii="Times New Roman" w:hAnsi="Times New Roman" w:cs="Times New Roman"/>
          <w:i/>
          <w:iCs/>
          <w:sz w:val="24"/>
          <w:szCs w:val="24"/>
        </w:rPr>
      </w:pPr>
      <w:r w:rsidRPr="00090F9F">
        <w:rPr>
          <w:rFonts w:ascii="Times New Roman" w:hAnsi="Times New Roman" w:cs="Times New Roman"/>
          <w:i/>
          <w:iCs/>
          <w:sz w:val="24"/>
          <w:szCs w:val="24"/>
        </w:rPr>
        <w:t>Görüşmeci</w:t>
      </w:r>
      <w:r>
        <w:rPr>
          <w:rFonts w:ascii="Times New Roman" w:hAnsi="Times New Roman" w:cs="Times New Roman"/>
          <w:i/>
          <w:iCs/>
          <w:sz w:val="24"/>
          <w:szCs w:val="24"/>
        </w:rPr>
        <w:t>nin</w:t>
      </w:r>
      <w:r w:rsidRPr="00090F9F">
        <w:rPr>
          <w:rFonts w:ascii="Times New Roman" w:hAnsi="Times New Roman" w:cs="Times New Roman"/>
          <w:i/>
          <w:iCs/>
          <w:sz w:val="24"/>
          <w:szCs w:val="24"/>
        </w:rPr>
        <w:t xml:space="preserve"> çocukla yürütülen görüşmelerin son aşamasında uygun bir </w:t>
      </w:r>
      <w:r>
        <w:rPr>
          <w:rFonts w:ascii="Times New Roman" w:hAnsi="Times New Roman" w:cs="Times New Roman"/>
          <w:i/>
          <w:iCs/>
          <w:sz w:val="24"/>
          <w:szCs w:val="24"/>
        </w:rPr>
        <w:t xml:space="preserve">şekilde </w:t>
      </w:r>
      <w:r w:rsidR="00877A97" w:rsidRPr="00090F9F">
        <w:rPr>
          <w:rFonts w:ascii="Times New Roman" w:hAnsi="Times New Roman" w:cs="Times New Roman"/>
          <w:i/>
          <w:iCs/>
          <w:sz w:val="24"/>
          <w:szCs w:val="24"/>
        </w:rPr>
        <w:t>görüşme</w:t>
      </w:r>
      <w:r w:rsidR="00877A97">
        <w:rPr>
          <w:rFonts w:ascii="Times New Roman" w:hAnsi="Times New Roman" w:cs="Times New Roman"/>
          <w:i/>
          <w:iCs/>
          <w:sz w:val="24"/>
          <w:szCs w:val="24"/>
        </w:rPr>
        <w:t xml:space="preserve">yi </w:t>
      </w:r>
      <w:r w:rsidR="00877A97" w:rsidRPr="00090F9F">
        <w:rPr>
          <w:rFonts w:ascii="Times New Roman" w:hAnsi="Times New Roman" w:cs="Times New Roman"/>
          <w:i/>
          <w:iCs/>
          <w:sz w:val="24"/>
          <w:szCs w:val="24"/>
        </w:rPr>
        <w:t>sonlandırması</w:t>
      </w:r>
      <w:r w:rsidRPr="00090F9F">
        <w:rPr>
          <w:rFonts w:ascii="Times New Roman" w:hAnsi="Times New Roman" w:cs="Times New Roman"/>
          <w:i/>
          <w:iCs/>
          <w:sz w:val="24"/>
          <w:szCs w:val="24"/>
        </w:rPr>
        <w:t xml:space="preserve"> </w:t>
      </w:r>
      <w:r>
        <w:rPr>
          <w:rFonts w:ascii="Times New Roman" w:hAnsi="Times New Roman" w:cs="Times New Roman"/>
          <w:i/>
          <w:iCs/>
          <w:sz w:val="24"/>
          <w:szCs w:val="24"/>
        </w:rPr>
        <w:t>ve b</w:t>
      </w:r>
      <w:r w:rsidRPr="00090F9F">
        <w:rPr>
          <w:rFonts w:ascii="Times New Roman" w:hAnsi="Times New Roman" w:cs="Times New Roman"/>
          <w:i/>
          <w:iCs/>
          <w:sz w:val="24"/>
          <w:szCs w:val="24"/>
        </w:rPr>
        <w:t xml:space="preserve">u noktada dikkat edilmesi gereken hususlar </w:t>
      </w:r>
      <w:r w:rsidR="00877A97">
        <w:rPr>
          <w:rFonts w:ascii="Times New Roman" w:hAnsi="Times New Roman" w:cs="Times New Roman"/>
          <w:i/>
          <w:iCs/>
          <w:sz w:val="24"/>
          <w:szCs w:val="24"/>
        </w:rPr>
        <w:t xml:space="preserve">olan </w:t>
      </w:r>
      <w:r w:rsidRPr="00090F9F">
        <w:rPr>
          <w:rFonts w:ascii="Times New Roman" w:hAnsi="Times New Roman" w:cs="Times New Roman"/>
          <w:i/>
          <w:iCs/>
          <w:sz w:val="24"/>
          <w:szCs w:val="24"/>
        </w:rPr>
        <w:t>özetleme, sonlandırma ve vedalaşma aşamaların</w:t>
      </w:r>
      <w:r w:rsidR="00877A97">
        <w:rPr>
          <w:rFonts w:ascii="Times New Roman" w:hAnsi="Times New Roman" w:cs="Times New Roman"/>
          <w:i/>
          <w:iCs/>
          <w:sz w:val="24"/>
          <w:szCs w:val="24"/>
        </w:rPr>
        <w:t>a</w:t>
      </w:r>
      <w:r w:rsidR="00B1510D" w:rsidRPr="008D08D2">
        <w:rPr>
          <w:rFonts w:ascii="Times New Roman" w:hAnsi="Times New Roman" w:cs="Times New Roman"/>
          <w:i/>
          <w:iCs/>
          <w:sz w:val="24"/>
          <w:szCs w:val="24"/>
        </w:rPr>
        <w:t xml:space="preserve"> </w:t>
      </w:r>
      <w:r w:rsidR="00B1510D" w:rsidRPr="00333A1E">
        <w:rPr>
          <w:rFonts w:ascii="Times New Roman" w:hAnsi="Times New Roman" w:cs="Times New Roman"/>
          <w:i/>
          <w:iCs/>
          <w:sz w:val="24"/>
          <w:szCs w:val="24"/>
        </w:rPr>
        <w:t>ilişkin</w:t>
      </w:r>
      <w:r w:rsidR="00B1510D">
        <w:rPr>
          <w:rFonts w:ascii="Times New Roman" w:hAnsi="Times New Roman" w:cs="Times New Roman"/>
          <w:i/>
          <w:iCs/>
          <w:sz w:val="24"/>
          <w:szCs w:val="24"/>
        </w:rPr>
        <w:t xml:space="preserve"> sunum maddeler halinde görsel, animasyon ve videolarla desteklenir.</w:t>
      </w:r>
    </w:p>
    <w:p w14:paraId="2C6ECA18" w14:textId="314BD861" w:rsidR="00877A97" w:rsidRDefault="00877A97" w:rsidP="00B1510D">
      <w:pPr>
        <w:pStyle w:val="NoSpacing"/>
        <w:rPr>
          <w:rFonts w:ascii="Times New Roman" w:hAnsi="Times New Roman" w:cs="Times New Roman"/>
          <w:i/>
          <w:iCs/>
          <w:sz w:val="24"/>
          <w:szCs w:val="24"/>
        </w:rPr>
      </w:pPr>
    </w:p>
    <w:p w14:paraId="5490BE88" w14:textId="77777777" w:rsidR="00B1510D" w:rsidRPr="00333A1E" w:rsidRDefault="00B1510D" w:rsidP="00B1510D">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 xml:space="preserve">Adım 7: </w:t>
      </w:r>
    </w:p>
    <w:p w14:paraId="4FEA4152" w14:textId="77777777" w:rsidR="00B1510D" w:rsidRPr="00333A1E" w:rsidRDefault="00B1510D" w:rsidP="00B1510D">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Etkinlik "Oluşturma"</w:t>
      </w:r>
    </w:p>
    <w:p w14:paraId="68D8BF6D" w14:textId="77777777" w:rsidR="00B1510D" w:rsidRDefault="00B1510D" w:rsidP="00B1510D">
      <w:pPr>
        <w:pStyle w:val="NoSpacing"/>
        <w:rPr>
          <w:rFonts w:ascii="Times New Roman" w:hAnsi="Times New Roman" w:cs="Times New Roman"/>
          <w:sz w:val="24"/>
          <w:szCs w:val="24"/>
        </w:rPr>
      </w:pPr>
    </w:p>
    <w:p w14:paraId="5E34B43A" w14:textId="77777777" w:rsidR="00B1510D" w:rsidRDefault="00B1510D" w:rsidP="00B1510D">
      <w:pPr>
        <w:pStyle w:val="NoSpacing"/>
        <w:rPr>
          <w:rFonts w:ascii="Times New Roman" w:hAnsi="Times New Roman" w:cs="Times New Roman"/>
          <w:sz w:val="24"/>
          <w:szCs w:val="24"/>
        </w:rPr>
      </w:pPr>
      <w:r>
        <w:rPr>
          <w:rFonts w:ascii="Times New Roman" w:hAnsi="Times New Roman" w:cs="Times New Roman"/>
          <w:sz w:val="24"/>
          <w:szCs w:val="24"/>
        </w:rPr>
        <w:t>[Ekrandaki Soru]</w:t>
      </w:r>
    </w:p>
    <w:p w14:paraId="26F30A09" w14:textId="19E2F04E" w:rsidR="00B1510D" w:rsidRDefault="00877A97" w:rsidP="00B1510D">
      <w:pPr>
        <w:pStyle w:val="NoSpacing"/>
        <w:rPr>
          <w:rFonts w:ascii="Times New Roman" w:hAnsi="Times New Roman" w:cs="Times New Roman"/>
          <w:sz w:val="24"/>
          <w:szCs w:val="24"/>
        </w:rPr>
      </w:pPr>
      <w:r>
        <w:rPr>
          <w:rFonts w:ascii="Times New Roman" w:hAnsi="Times New Roman" w:cs="Times New Roman"/>
          <w:sz w:val="24"/>
          <w:szCs w:val="24"/>
        </w:rPr>
        <w:t xml:space="preserve">Çocukla </w:t>
      </w:r>
      <w:r w:rsidRPr="00877A97">
        <w:rPr>
          <w:rFonts w:ascii="Times New Roman" w:hAnsi="Times New Roman" w:cs="Times New Roman"/>
          <w:sz w:val="24"/>
          <w:szCs w:val="24"/>
        </w:rPr>
        <w:t xml:space="preserve">görüşmenin sonlandırma aşamasında </w:t>
      </w:r>
      <w:r>
        <w:rPr>
          <w:rFonts w:ascii="Times New Roman" w:hAnsi="Times New Roman" w:cs="Times New Roman"/>
          <w:sz w:val="24"/>
          <w:szCs w:val="24"/>
        </w:rPr>
        <w:t xml:space="preserve">yapılması gerekenler </w:t>
      </w:r>
      <w:r w:rsidR="00B1510D">
        <w:rPr>
          <w:rFonts w:ascii="Times New Roman" w:hAnsi="Times New Roman" w:cs="Times New Roman"/>
          <w:sz w:val="24"/>
          <w:szCs w:val="24"/>
        </w:rPr>
        <w:t>nelerdir?</w:t>
      </w:r>
    </w:p>
    <w:p w14:paraId="54D4C380" w14:textId="77777777" w:rsidR="00B1510D" w:rsidRDefault="00B1510D" w:rsidP="00B1510D">
      <w:pPr>
        <w:pStyle w:val="NoSpacing"/>
        <w:rPr>
          <w:rFonts w:ascii="Times New Roman" w:hAnsi="Times New Roman" w:cs="Times New Roman"/>
          <w:sz w:val="24"/>
          <w:szCs w:val="24"/>
        </w:rPr>
      </w:pPr>
    </w:p>
    <w:p w14:paraId="015CE33D" w14:textId="77777777" w:rsidR="00B1510D" w:rsidRDefault="00B1510D" w:rsidP="00B1510D">
      <w:pPr>
        <w:pStyle w:val="NoSpacing"/>
        <w:rPr>
          <w:rFonts w:ascii="Times New Roman" w:hAnsi="Times New Roman" w:cs="Times New Roman"/>
          <w:sz w:val="24"/>
          <w:szCs w:val="24"/>
        </w:rPr>
      </w:pPr>
      <w:r>
        <w:rPr>
          <w:rFonts w:ascii="Times New Roman" w:hAnsi="Times New Roman" w:cs="Times New Roman"/>
          <w:sz w:val="24"/>
          <w:szCs w:val="24"/>
        </w:rPr>
        <w:t>[Düşünmeleri için kısa bir süre verilerek geribildirim sunulur]</w:t>
      </w:r>
    </w:p>
    <w:p w14:paraId="6386578D" w14:textId="77777777" w:rsidR="00B1510D" w:rsidRDefault="00B1510D" w:rsidP="00B1510D">
      <w:pPr>
        <w:pStyle w:val="NoSpacing"/>
        <w:rPr>
          <w:rFonts w:ascii="Times New Roman" w:hAnsi="Times New Roman" w:cs="Times New Roman"/>
          <w:sz w:val="24"/>
          <w:szCs w:val="24"/>
        </w:rPr>
      </w:pPr>
    </w:p>
    <w:p w14:paraId="56E4DF81" w14:textId="2E36BA34" w:rsidR="00B1510D" w:rsidRDefault="00877A97" w:rsidP="00B1510D">
      <w:pPr>
        <w:pStyle w:val="NoSpacing"/>
        <w:rPr>
          <w:rFonts w:ascii="Times New Roman" w:hAnsi="Times New Roman" w:cs="Times New Roman"/>
          <w:sz w:val="24"/>
          <w:szCs w:val="24"/>
        </w:rPr>
      </w:pPr>
      <w:r w:rsidRPr="00877A97">
        <w:rPr>
          <w:rFonts w:ascii="Times New Roman" w:hAnsi="Times New Roman" w:cs="Times New Roman"/>
          <w:sz w:val="24"/>
          <w:szCs w:val="24"/>
        </w:rPr>
        <w:lastRenderedPageBreak/>
        <w:t>Görüşmeci, görüşmenin sonlandırma aşamasında öncelikle edindiği bilgileri toparlayarak hedeflediği bilgilere ulaşıp ulaşmadığını kendi kendine kontrol etmeli ve eğer gerekiyorsa son birkaç soru daha sormalıdır. Çocuğun gereksinim duyduğu konularla ilgili gerekli bilgilendirmenin yapılması, görüşmenin amacının anlatılması ve bunların çocuk tarafından anlaşıldığından emin olunması çocuk yararına bir mesleki müdahaledir.</w:t>
      </w:r>
    </w:p>
    <w:p w14:paraId="049239F5" w14:textId="78C6100B" w:rsidR="00877A97" w:rsidRDefault="00877A97" w:rsidP="00B1510D">
      <w:pPr>
        <w:pStyle w:val="NoSpacing"/>
        <w:rPr>
          <w:rFonts w:ascii="Times New Roman" w:hAnsi="Times New Roman" w:cs="Times New Roman"/>
          <w:sz w:val="24"/>
          <w:szCs w:val="24"/>
        </w:rPr>
      </w:pPr>
    </w:p>
    <w:p w14:paraId="61625DFF" w14:textId="097C0955" w:rsidR="00877A97" w:rsidRDefault="00877A97" w:rsidP="00B1510D">
      <w:pPr>
        <w:pStyle w:val="NoSpacing"/>
        <w:rPr>
          <w:rFonts w:ascii="Times New Roman" w:hAnsi="Times New Roman" w:cs="Times New Roman"/>
          <w:sz w:val="24"/>
          <w:szCs w:val="24"/>
        </w:rPr>
      </w:pPr>
      <w:r w:rsidRPr="00877A97">
        <w:rPr>
          <w:rFonts w:ascii="Times New Roman" w:hAnsi="Times New Roman" w:cs="Times New Roman"/>
          <w:sz w:val="24"/>
          <w:szCs w:val="24"/>
        </w:rPr>
        <w:t>Sahip olduğu risklerin durumuna ve gerekliliklere göre adli görüşmeci, psikiyatrik değerlendirme ya da sosyal hizmet müdahalesi için çocuğu gerekli kurumlara yönlendirmelidir.</w:t>
      </w:r>
    </w:p>
    <w:p w14:paraId="767EC935" w14:textId="78F9F375" w:rsidR="00877A97" w:rsidRDefault="00877A97" w:rsidP="00B1510D">
      <w:pPr>
        <w:pStyle w:val="NoSpacing"/>
        <w:rPr>
          <w:rFonts w:ascii="Times New Roman" w:hAnsi="Times New Roman" w:cs="Times New Roman"/>
          <w:sz w:val="24"/>
          <w:szCs w:val="24"/>
        </w:rPr>
      </w:pPr>
    </w:p>
    <w:p w14:paraId="27FDBD6D" w14:textId="29E8061B" w:rsidR="00877A97" w:rsidRDefault="00877A97" w:rsidP="00877A97">
      <w:pPr>
        <w:pStyle w:val="NoSpacing"/>
        <w:rPr>
          <w:rFonts w:ascii="Times New Roman" w:hAnsi="Times New Roman" w:cs="Times New Roman"/>
          <w:sz w:val="24"/>
          <w:szCs w:val="24"/>
        </w:rPr>
      </w:pPr>
      <w:r w:rsidRPr="00877A97">
        <w:rPr>
          <w:rFonts w:ascii="Times New Roman" w:hAnsi="Times New Roman" w:cs="Times New Roman"/>
          <w:sz w:val="24"/>
          <w:szCs w:val="24"/>
        </w:rPr>
        <w:t xml:space="preserve">Görüşme sonunda ise çocuğa teşekkür etmesi ve görüşmenin bittiğini çocuğa nazikçe bildirmesi gerekir. Aile mahkemesi hâkimi, çocuğun bilgilendirilmesi ve görüşünü ifade edebilmesi için uygun desteği de organize etmelidir. Bu süreçte çocuğun yanında uzman bulundurma kuralı da bu yükümlülüğün bir gereğidir. Uzmanlar bu süreçte çocuğun yanında bulunarak gerekli adli desteği vermeli ve sürecin başından sonuna kadar yapılan eylemlerde ve verilen kararlarda çocuğun yüksek yararı ilkesini göz önünde bulundurmalıdır. </w:t>
      </w:r>
      <w:r>
        <w:rPr>
          <w:rFonts w:ascii="Times New Roman" w:hAnsi="Times New Roman" w:cs="Times New Roman"/>
          <w:sz w:val="24"/>
          <w:szCs w:val="24"/>
        </w:rPr>
        <w:t xml:space="preserve"> </w:t>
      </w:r>
      <w:r w:rsidRPr="00877A97">
        <w:rPr>
          <w:rFonts w:ascii="Times New Roman" w:hAnsi="Times New Roman" w:cs="Times New Roman"/>
          <w:sz w:val="24"/>
          <w:szCs w:val="24"/>
        </w:rPr>
        <w:t>Görüşmeci çocuğa ve aileye çıkışa kadar refakat ederek veda etmelidir.</w:t>
      </w:r>
    </w:p>
    <w:p w14:paraId="453EF4DA" w14:textId="1B442E22" w:rsidR="00877A97" w:rsidRDefault="00877A97" w:rsidP="00877A97">
      <w:pPr>
        <w:pStyle w:val="NoSpacing"/>
        <w:rPr>
          <w:rFonts w:ascii="Times New Roman" w:hAnsi="Times New Roman" w:cs="Times New Roman"/>
          <w:sz w:val="24"/>
          <w:szCs w:val="24"/>
        </w:rPr>
      </w:pPr>
    </w:p>
    <w:p w14:paraId="2532C660" w14:textId="74C4CA74" w:rsidR="00877A97" w:rsidRPr="00877A97" w:rsidRDefault="00877A97" w:rsidP="00877A97">
      <w:pPr>
        <w:pStyle w:val="NoSpacing"/>
        <w:rPr>
          <w:rFonts w:ascii="Times New Roman" w:hAnsi="Times New Roman" w:cs="Times New Roman"/>
          <w:sz w:val="24"/>
          <w:szCs w:val="24"/>
        </w:rPr>
      </w:pPr>
      <w:r w:rsidRPr="00877A97">
        <w:rPr>
          <w:rFonts w:ascii="Times New Roman" w:hAnsi="Times New Roman" w:cs="Times New Roman"/>
          <w:sz w:val="24"/>
          <w:szCs w:val="24"/>
        </w:rPr>
        <w:t xml:space="preserve">Görüşmeci, mahkeme sürecini çocuğun gelişimsel yaşına uygun bir dil ve anlatımla her görüşmede kısa bir özet şeklinde anlatabilir. Bu kapsamda, mahkeme sürecinde alınan kararlar veya gelecekte yaşanabilecek olası durumlar hakkında özet bilgiler vermelidir. Bu çocuğun içinde bulunduğu durumu ve neden bu görüşmelerin yapıldığını anlamlandırabilmesi açısından faydalıdır. Görüşmenin amacının anlatılması ve bunların çocuk tarafından anlaşıldığından emin olunması, eğer gerekiyorsa son birkaç soru daha sorması çocuk yararına bir mesleki müdahaledir. </w:t>
      </w:r>
      <w:r>
        <w:rPr>
          <w:rFonts w:ascii="Times New Roman" w:hAnsi="Times New Roman" w:cs="Times New Roman"/>
          <w:sz w:val="24"/>
          <w:szCs w:val="24"/>
        </w:rPr>
        <w:t xml:space="preserve"> </w:t>
      </w:r>
      <w:r w:rsidRPr="00877A97">
        <w:rPr>
          <w:rFonts w:ascii="Times New Roman" w:hAnsi="Times New Roman" w:cs="Times New Roman"/>
          <w:sz w:val="24"/>
          <w:szCs w:val="24"/>
        </w:rPr>
        <w:t>Görüşmenin sonlarına doğru açık ve uygun bir dille özetleme yapılması çocuk için faydalıdır.</w:t>
      </w:r>
    </w:p>
    <w:p w14:paraId="27F12938" w14:textId="77777777" w:rsidR="00877A97" w:rsidRPr="00877A97" w:rsidRDefault="00877A97" w:rsidP="00877A97">
      <w:pPr>
        <w:pStyle w:val="NoSpacing"/>
        <w:rPr>
          <w:rFonts w:ascii="Times New Roman" w:hAnsi="Times New Roman" w:cs="Times New Roman"/>
          <w:sz w:val="24"/>
          <w:szCs w:val="24"/>
        </w:rPr>
      </w:pPr>
    </w:p>
    <w:p w14:paraId="4A63AA4B" w14:textId="21A56023" w:rsidR="00877A97" w:rsidRPr="00877A97" w:rsidRDefault="00877A97" w:rsidP="00877A97">
      <w:pPr>
        <w:pStyle w:val="NoSpacing"/>
        <w:rPr>
          <w:rFonts w:ascii="Times New Roman" w:hAnsi="Times New Roman" w:cs="Times New Roman"/>
          <w:sz w:val="24"/>
          <w:szCs w:val="24"/>
        </w:rPr>
      </w:pPr>
      <w:r w:rsidRPr="00877A97">
        <w:rPr>
          <w:rFonts w:ascii="Times New Roman" w:hAnsi="Times New Roman" w:cs="Times New Roman"/>
          <w:sz w:val="24"/>
          <w:szCs w:val="24"/>
        </w:rPr>
        <w:t xml:space="preserve">Sonlandırma aşamasında ise görüşmeci elde ettiği bulgular ve yaptığı değerlendirme sonucunda eğer çocuğun korunması ile ilgili bir risk durumu söz konusu ise bir güvenlik planı üzerinde durabilir. Güvenlik planı çocuğun içinde bulunduğu durumun risklerini azaltmaya ve sonlandırmaya yönelik olabilir. Çocuğun içinde bulunduğu risklere örnek olarak fiziksel, psikolojik veya duygusal şiddet, ihmal, istismar ve yetersiz bakım verilebilir. Bu güvelik planında aynı zamanda herhangi bir sorun durumunda kimden yardım alabileceği üzerinde durulur. Bu noktada uzmanın açık kapı bırakması uygun olacaktır. </w:t>
      </w:r>
      <w:r>
        <w:rPr>
          <w:rFonts w:ascii="Times New Roman" w:hAnsi="Times New Roman" w:cs="Times New Roman"/>
          <w:sz w:val="24"/>
          <w:szCs w:val="24"/>
        </w:rPr>
        <w:t xml:space="preserve"> </w:t>
      </w:r>
      <w:r w:rsidRPr="00877A97">
        <w:rPr>
          <w:rFonts w:ascii="Times New Roman" w:hAnsi="Times New Roman" w:cs="Times New Roman"/>
          <w:sz w:val="24"/>
          <w:szCs w:val="24"/>
        </w:rPr>
        <w:t>Sonrasında ise uzman sonlandırma aşamasındaki geçişi yumuşatmak amacıyla konuyla ilişkisiz kısa bir sohbete başlayabilir. Örneğin; “Eve döndükten sonra neler yapacaksın?” gibi sorular sorulabilir.</w:t>
      </w:r>
    </w:p>
    <w:p w14:paraId="6C88E106" w14:textId="77777777" w:rsidR="00877A97" w:rsidRPr="00877A97" w:rsidRDefault="00877A97" w:rsidP="00877A97">
      <w:pPr>
        <w:pStyle w:val="NoSpacing"/>
        <w:rPr>
          <w:rFonts w:ascii="Times New Roman" w:hAnsi="Times New Roman" w:cs="Times New Roman"/>
          <w:sz w:val="24"/>
          <w:szCs w:val="24"/>
        </w:rPr>
      </w:pPr>
    </w:p>
    <w:p w14:paraId="312DDE86" w14:textId="77777777" w:rsidR="00877A97" w:rsidRPr="00877A97" w:rsidRDefault="00877A97" w:rsidP="00877A97">
      <w:pPr>
        <w:pStyle w:val="NoSpacing"/>
        <w:rPr>
          <w:rFonts w:ascii="Times New Roman" w:hAnsi="Times New Roman" w:cs="Times New Roman"/>
          <w:sz w:val="24"/>
          <w:szCs w:val="24"/>
        </w:rPr>
      </w:pPr>
      <w:r w:rsidRPr="00877A97">
        <w:rPr>
          <w:rFonts w:ascii="Times New Roman" w:hAnsi="Times New Roman" w:cs="Times New Roman"/>
          <w:sz w:val="24"/>
          <w:szCs w:val="24"/>
        </w:rPr>
        <w:t xml:space="preserve">Vedalaşma aşamasında ise görüşme nasıl sonuçlanmış olursa olsun, görüşmeci çocuğa katkılarından dolayı teşekkür etmelidir. Çocuğun eklemek istediği bir şeyi olup olmadığı sorulmalıdır. Adli görüşmecinin yaptığı görüşmeler ve değerlendirme sonucunda çocuğun eğer varsa sahip olduğu risklerin durumuna göre psikiyatrik değerlendirme ya da sosyal hizmet müdahalesi için çocuğu gerekli kurumlara yönlendirmelidir. Adli görüşmeci çocuğa ve beraberindeki yetişkinlere refakat ederek görüşmeyi tamamlamalıdır. </w:t>
      </w:r>
    </w:p>
    <w:p w14:paraId="255F3BF8" w14:textId="3F9078B4" w:rsidR="00B1510D" w:rsidRDefault="00B1510D" w:rsidP="00B1510D">
      <w:pPr>
        <w:spacing w:line="240" w:lineRule="auto"/>
        <w:jc w:val="left"/>
        <w:rPr>
          <w:rFonts w:ascii="Times New Roman" w:eastAsiaTheme="minorEastAsia" w:hAnsi="Times New Roman"/>
          <w:b/>
          <w:bCs/>
          <w:i/>
          <w:iCs/>
          <w:szCs w:val="24"/>
        </w:rPr>
      </w:pPr>
    </w:p>
    <w:p w14:paraId="518C6658" w14:textId="77777777" w:rsidR="00B1510D" w:rsidRPr="00461D9B" w:rsidRDefault="00B1510D" w:rsidP="00B1510D">
      <w:pPr>
        <w:pStyle w:val="NoSpacing"/>
        <w:rPr>
          <w:rFonts w:ascii="Times New Roman" w:hAnsi="Times New Roman" w:cs="Times New Roman"/>
          <w:b/>
          <w:bCs/>
          <w:i/>
          <w:iCs/>
          <w:sz w:val="24"/>
          <w:szCs w:val="24"/>
        </w:rPr>
      </w:pPr>
      <w:r w:rsidRPr="00461D9B">
        <w:rPr>
          <w:rFonts w:ascii="Times New Roman" w:hAnsi="Times New Roman" w:cs="Times New Roman"/>
          <w:b/>
          <w:bCs/>
          <w:i/>
          <w:iCs/>
          <w:sz w:val="24"/>
          <w:szCs w:val="24"/>
        </w:rPr>
        <w:t xml:space="preserve">Adım 8: </w:t>
      </w:r>
    </w:p>
    <w:p w14:paraId="123F223A" w14:textId="77777777" w:rsidR="00B1510D" w:rsidRPr="00461D9B" w:rsidRDefault="00B1510D" w:rsidP="00B1510D">
      <w:pPr>
        <w:pStyle w:val="NoSpacing"/>
        <w:rPr>
          <w:rFonts w:ascii="Times New Roman" w:hAnsi="Times New Roman" w:cs="Times New Roman"/>
          <w:b/>
          <w:bCs/>
          <w:i/>
          <w:iCs/>
          <w:sz w:val="24"/>
          <w:szCs w:val="24"/>
        </w:rPr>
      </w:pPr>
      <w:r w:rsidRPr="00461D9B">
        <w:rPr>
          <w:rFonts w:ascii="Times New Roman" w:hAnsi="Times New Roman" w:cs="Times New Roman"/>
          <w:b/>
          <w:bCs/>
          <w:i/>
          <w:iCs/>
          <w:sz w:val="24"/>
          <w:szCs w:val="24"/>
        </w:rPr>
        <w:t xml:space="preserve">Özetleme </w:t>
      </w:r>
    </w:p>
    <w:p w14:paraId="1B10BFE6" w14:textId="77777777" w:rsidR="00B1510D" w:rsidRDefault="00B1510D" w:rsidP="00B1510D">
      <w:pPr>
        <w:pStyle w:val="NoSpacing"/>
        <w:rPr>
          <w:rFonts w:ascii="Times New Roman" w:hAnsi="Times New Roman" w:cs="Times New Roman"/>
          <w:sz w:val="24"/>
          <w:szCs w:val="24"/>
        </w:rPr>
      </w:pPr>
    </w:p>
    <w:p w14:paraId="6C9E9033" w14:textId="77777777" w:rsidR="00B1510D" w:rsidRDefault="00B1510D" w:rsidP="00B1510D">
      <w:pPr>
        <w:pStyle w:val="NoSpacing"/>
        <w:rPr>
          <w:rFonts w:ascii="Times New Roman" w:hAnsi="Times New Roman" w:cs="Times New Roman"/>
          <w:sz w:val="24"/>
          <w:szCs w:val="24"/>
        </w:rPr>
      </w:pPr>
      <w:r>
        <w:rPr>
          <w:rFonts w:ascii="Times New Roman" w:hAnsi="Times New Roman" w:cs="Times New Roman"/>
          <w:sz w:val="24"/>
          <w:szCs w:val="24"/>
        </w:rPr>
        <w:t>[Dış Ses]</w:t>
      </w:r>
    </w:p>
    <w:p w14:paraId="1A0EF6D5" w14:textId="77777777" w:rsidR="00B1510D" w:rsidRPr="00461D9B" w:rsidRDefault="00B1510D" w:rsidP="00B1510D">
      <w:pPr>
        <w:spacing w:after="240" w:line="240" w:lineRule="auto"/>
        <w:ind w:right="-1"/>
        <w:rPr>
          <w:rFonts w:ascii="Times New Roman" w:hAnsi="Times New Roman"/>
          <w:bCs/>
          <w:i/>
          <w:iCs/>
          <w:szCs w:val="24"/>
        </w:rPr>
      </w:pPr>
      <w:r w:rsidRPr="00461D9B">
        <w:rPr>
          <w:rFonts w:ascii="Times New Roman" w:hAnsi="Times New Roman"/>
          <w:bCs/>
          <w:i/>
          <w:iCs/>
          <w:szCs w:val="24"/>
        </w:rPr>
        <w:t>Bu etkinlikle birlikte oturumun sonuna geldik. Şimdi dilerseniz buraya kadar öğrendiklerimizi yeniden gözden geçirelim</w:t>
      </w:r>
      <w:r>
        <w:rPr>
          <w:rFonts w:ascii="Times New Roman" w:hAnsi="Times New Roman"/>
          <w:bCs/>
          <w:i/>
          <w:iCs/>
          <w:szCs w:val="24"/>
        </w:rPr>
        <w:t>:</w:t>
      </w:r>
    </w:p>
    <w:p w14:paraId="31B21CEC" w14:textId="77777777" w:rsidR="00E82A1E" w:rsidRPr="00E82A1E" w:rsidRDefault="00E82A1E" w:rsidP="00E82A1E">
      <w:pPr>
        <w:pStyle w:val="NoSpacing"/>
        <w:rPr>
          <w:rFonts w:ascii="Times New Roman" w:hAnsi="Times New Roman" w:cs="Times New Roman"/>
          <w:sz w:val="24"/>
          <w:szCs w:val="24"/>
        </w:rPr>
      </w:pPr>
      <w:r w:rsidRPr="00E82A1E">
        <w:rPr>
          <w:rFonts w:ascii="Times New Roman" w:hAnsi="Times New Roman" w:cs="Times New Roman"/>
          <w:sz w:val="24"/>
          <w:szCs w:val="24"/>
        </w:rPr>
        <w:lastRenderedPageBreak/>
        <w:t>Çocuk Dostu Adalet sistemi, çocukları yetişkin adli sisteminden koruma, adil yargılanma haklarını güvence altına alma ve ikincil mağduriyeti önleme amacını taşıyan bir model oluşturmayı hedefler. Çocukla gerçekleştirilen adli görüşmeler, çocuğun birden fazla dinlenilmesini engelleyerek, yaşayacağı travma etkisini azaltarak, gelişime hassas ve tarafsız sonuçlara ulaşmayı sağlar. Görüşmeler aynı zamanda doğru ve hakkaniyetli karar alma sürecine katkı sağlar.</w:t>
      </w:r>
    </w:p>
    <w:p w14:paraId="190C6AB2" w14:textId="77777777" w:rsidR="00E82A1E" w:rsidRPr="00E82A1E" w:rsidRDefault="00E82A1E" w:rsidP="00E82A1E">
      <w:pPr>
        <w:pStyle w:val="NoSpacing"/>
        <w:rPr>
          <w:rFonts w:ascii="Times New Roman" w:hAnsi="Times New Roman" w:cs="Times New Roman"/>
          <w:sz w:val="24"/>
          <w:szCs w:val="24"/>
        </w:rPr>
      </w:pPr>
    </w:p>
    <w:p w14:paraId="0C65E3CB" w14:textId="77777777" w:rsidR="00E82A1E" w:rsidRPr="00E82A1E" w:rsidRDefault="00E82A1E" w:rsidP="00E82A1E">
      <w:pPr>
        <w:pStyle w:val="NoSpacing"/>
        <w:rPr>
          <w:rFonts w:ascii="Times New Roman" w:hAnsi="Times New Roman" w:cs="Times New Roman"/>
          <w:sz w:val="24"/>
          <w:szCs w:val="24"/>
        </w:rPr>
      </w:pPr>
      <w:r w:rsidRPr="00E82A1E">
        <w:rPr>
          <w:rFonts w:ascii="Times New Roman" w:hAnsi="Times New Roman" w:cs="Times New Roman"/>
          <w:sz w:val="24"/>
          <w:szCs w:val="24"/>
        </w:rPr>
        <w:t>Görüşme öncesi hazırlık, çocuğun korunması, menfaatlerinin gözetilmesi ve çocuk dostu bir adalet sürecinin sağlanması amacıyla önemlidir. Bu aşamada görüşmenin süresi ve içeriği planlanmalı, ihtiyaç duyulan ön bilgiler toplanmalı, uygun görüşme yeri ve ortamı düzenlenmeli ve çocukla ilk temas kurulmalıdır.</w:t>
      </w:r>
    </w:p>
    <w:p w14:paraId="3BE08DE8" w14:textId="77777777" w:rsidR="00E82A1E" w:rsidRPr="00E82A1E" w:rsidRDefault="00E82A1E" w:rsidP="00E82A1E">
      <w:pPr>
        <w:pStyle w:val="NoSpacing"/>
        <w:rPr>
          <w:rFonts w:ascii="Times New Roman" w:hAnsi="Times New Roman" w:cs="Times New Roman"/>
          <w:sz w:val="24"/>
          <w:szCs w:val="24"/>
        </w:rPr>
      </w:pPr>
    </w:p>
    <w:p w14:paraId="30B0C8BC" w14:textId="77777777" w:rsidR="00E82A1E" w:rsidRPr="00E82A1E" w:rsidRDefault="00E82A1E" w:rsidP="00E82A1E">
      <w:pPr>
        <w:pStyle w:val="NoSpacing"/>
        <w:rPr>
          <w:rFonts w:ascii="Times New Roman" w:hAnsi="Times New Roman" w:cs="Times New Roman"/>
          <w:sz w:val="24"/>
          <w:szCs w:val="24"/>
        </w:rPr>
      </w:pPr>
      <w:r w:rsidRPr="00E82A1E">
        <w:rPr>
          <w:rFonts w:ascii="Times New Roman" w:hAnsi="Times New Roman" w:cs="Times New Roman"/>
          <w:sz w:val="24"/>
          <w:szCs w:val="24"/>
        </w:rPr>
        <w:t>Görüşmenin süresi, çocuğun gelişim dönemi gözetilerek belirlenmeli, dikkat süresi ve stres faktörleri dikkate alınarak planlama yapılmalıdır. Görüşme öncesi bilgiler, çocuğun fiziksel, duygusal ve sosyal durumunu anlamak için toplanmalıdır.</w:t>
      </w:r>
    </w:p>
    <w:p w14:paraId="0911AAC5" w14:textId="77777777" w:rsidR="00E82A1E" w:rsidRPr="00E82A1E" w:rsidRDefault="00E82A1E" w:rsidP="00E82A1E">
      <w:pPr>
        <w:pStyle w:val="NoSpacing"/>
        <w:rPr>
          <w:rFonts w:ascii="Times New Roman" w:hAnsi="Times New Roman" w:cs="Times New Roman"/>
          <w:sz w:val="24"/>
          <w:szCs w:val="24"/>
        </w:rPr>
      </w:pPr>
    </w:p>
    <w:p w14:paraId="05D0EC36" w14:textId="77777777" w:rsidR="00E82A1E" w:rsidRPr="00E82A1E" w:rsidRDefault="00E82A1E" w:rsidP="00E82A1E">
      <w:pPr>
        <w:pStyle w:val="NoSpacing"/>
        <w:rPr>
          <w:rFonts w:ascii="Times New Roman" w:hAnsi="Times New Roman" w:cs="Times New Roman"/>
          <w:sz w:val="24"/>
          <w:szCs w:val="24"/>
        </w:rPr>
      </w:pPr>
      <w:r w:rsidRPr="00E82A1E">
        <w:rPr>
          <w:rFonts w:ascii="Times New Roman" w:hAnsi="Times New Roman" w:cs="Times New Roman"/>
          <w:sz w:val="24"/>
          <w:szCs w:val="24"/>
        </w:rPr>
        <w:t>Uygun görüşme ortamı, çocuk dostu ve güven verici olmalıdır. Adli görüşmeler için özel olarak oluşturulmuş odalar veya uygun mekanlar kullanılmalıdır. Görüşme ortamında çocuğun rahatlamasını sağlamak için gerekli materyaller bulundurulmalı ve teknik donanım hazırlanmalıdır.</w:t>
      </w:r>
    </w:p>
    <w:p w14:paraId="3B028046" w14:textId="77777777" w:rsidR="00E82A1E" w:rsidRPr="00E82A1E" w:rsidRDefault="00E82A1E" w:rsidP="00E82A1E">
      <w:pPr>
        <w:pStyle w:val="NoSpacing"/>
        <w:rPr>
          <w:rFonts w:ascii="Times New Roman" w:hAnsi="Times New Roman" w:cs="Times New Roman"/>
          <w:sz w:val="24"/>
          <w:szCs w:val="24"/>
        </w:rPr>
      </w:pPr>
    </w:p>
    <w:p w14:paraId="69FFE128" w14:textId="77777777" w:rsidR="00E82A1E" w:rsidRPr="00E82A1E" w:rsidRDefault="00E82A1E" w:rsidP="00E82A1E">
      <w:pPr>
        <w:pStyle w:val="NoSpacing"/>
        <w:rPr>
          <w:rFonts w:ascii="Times New Roman" w:hAnsi="Times New Roman" w:cs="Times New Roman"/>
          <w:sz w:val="24"/>
          <w:szCs w:val="24"/>
        </w:rPr>
      </w:pPr>
      <w:r w:rsidRPr="00E82A1E">
        <w:rPr>
          <w:rFonts w:ascii="Times New Roman" w:hAnsi="Times New Roman" w:cs="Times New Roman"/>
          <w:sz w:val="24"/>
          <w:szCs w:val="24"/>
        </w:rPr>
        <w:t>Görüşmeye geçmeden önce çocukla ilk temas kurulmalı, güven ilişkisi oluşturulmalı ve çocuğun duygu durumu dikkate alınmalıdır. İlk temas sırasında görüşmeci, çocuğu rahatlatmalı, kendini tanıtmalı ve görüşmenin amacını açıklamalıdır.</w:t>
      </w:r>
    </w:p>
    <w:p w14:paraId="186DB2AC" w14:textId="77777777" w:rsidR="00E82A1E" w:rsidRPr="00E82A1E" w:rsidRDefault="00E82A1E" w:rsidP="00E82A1E">
      <w:pPr>
        <w:pStyle w:val="NoSpacing"/>
        <w:rPr>
          <w:rFonts w:ascii="Times New Roman" w:hAnsi="Times New Roman" w:cs="Times New Roman"/>
          <w:sz w:val="24"/>
          <w:szCs w:val="24"/>
        </w:rPr>
      </w:pPr>
    </w:p>
    <w:p w14:paraId="07DEDDBE" w14:textId="77777777" w:rsidR="00E82A1E" w:rsidRDefault="00E82A1E" w:rsidP="00E82A1E">
      <w:pPr>
        <w:pStyle w:val="NoSpacing"/>
        <w:rPr>
          <w:rFonts w:ascii="Times New Roman" w:hAnsi="Times New Roman" w:cs="Times New Roman"/>
          <w:sz w:val="24"/>
          <w:szCs w:val="24"/>
        </w:rPr>
      </w:pPr>
      <w:r w:rsidRPr="00E82A1E">
        <w:rPr>
          <w:rFonts w:ascii="Times New Roman" w:hAnsi="Times New Roman" w:cs="Times New Roman"/>
          <w:sz w:val="24"/>
          <w:szCs w:val="24"/>
        </w:rPr>
        <w:t>Hazırlık aşamasında karşılaşılabilecek durumlar arasında ön bilgilerin eksikliği, uygun ortamın sağlanmasındaki zorluklar ve çocuğun isteksizliği gibi durumlar bulunabilir. Bu durumlarla başa çıkabilmek için esneklik, duyarlılık ve çözüm odaklı bir yaklaşım benimsemek önemlidir.</w:t>
      </w:r>
    </w:p>
    <w:p w14:paraId="2E433260" w14:textId="77777777" w:rsidR="00E82A1E" w:rsidRDefault="00E82A1E" w:rsidP="00E82A1E">
      <w:pPr>
        <w:pStyle w:val="NoSpacing"/>
        <w:rPr>
          <w:rFonts w:ascii="Times New Roman" w:hAnsi="Times New Roman" w:cs="Times New Roman"/>
          <w:sz w:val="24"/>
          <w:szCs w:val="24"/>
        </w:rPr>
      </w:pPr>
    </w:p>
    <w:p w14:paraId="165CAFD1" w14:textId="0BED6B8A" w:rsidR="00E82A1E" w:rsidRPr="00E82A1E" w:rsidRDefault="00E82A1E" w:rsidP="00E82A1E">
      <w:pPr>
        <w:pStyle w:val="NoSpacing"/>
        <w:rPr>
          <w:rFonts w:ascii="Times New Roman" w:hAnsi="Times New Roman" w:cs="Times New Roman"/>
          <w:sz w:val="24"/>
          <w:szCs w:val="24"/>
        </w:rPr>
      </w:pPr>
      <w:r w:rsidRPr="00E82A1E">
        <w:rPr>
          <w:rFonts w:ascii="Times New Roman" w:hAnsi="Times New Roman" w:cs="Times New Roman"/>
          <w:sz w:val="24"/>
          <w:szCs w:val="24"/>
        </w:rPr>
        <w:t>Aile mahkemelerindeki velayet ve boşanma davalarında çocuklarla yapılan görüşmeler ve bu görüşmelerden elde edilen bilgiler, mahkeme kararlarında önemli bir rol oynamaktadır. Bu görüşmeler genellikle sosyal hizmet uzmanları, psikologlar ve pedagoglar tarafından gerçekleştirilmektedir. Birleşmiş Milletler Çocuk Hakları Bildirgesi, çocukların katıldığı süreçlerin şeffaf, bilgilendirici, gönüllü, saygılı, ilgili, çocuk dostu, kapsayıcı, eğitimle desteklenmiş, emniyetli ve riske karşı duyarlı ve hesap verebilir olması gerektiğini belirtmektedir.</w:t>
      </w:r>
    </w:p>
    <w:p w14:paraId="7CD19B9F" w14:textId="77777777" w:rsidR="00E82A1E" w:rsidRPr="00E82A1E" w:rsidRDefault="00E82A1E" w:rsidP="00E82A1E">
      <w:pPr>
        <w:pStyle w:val="NoSpacing"/>
        <w:rPr>
          <w:rFonts w:ascii="Times New Roman" w:hAnsi="Times New Roman" w:cs="Times New Roman"/>
          <w:sz w:val="24"/>
          <w:szCs w:val="24"/>
        </w:rPr>
      </w:pPr>
    </w:p>
    <w:p w14:paraId="104C1388" w14:textId="77777777" w:rsidR="00E82A1E" w:rsidRPr="00E82A1E" w:rsidRDefault="00E82A1E" w:rsidP="00E82A1E">
      <w:pPr>
        <w:pStyle w:val="NoSpacing"/>
        <w:rPr>
          <w:rFonts w:ascii="Times New Roman" w:hAnsi="Times New Roman" w:cs="Times New Roman"/>
          <w:sz w:val="24"/>
          <w:szCs w:val="24"/>
        </w:rPr>
      </w:pPr>
      <w:r w:rsidRPr="00E82A1E">
        <w:rPr>
          <w:rFonts w:ascii="Times New Roman" w:hAnsi="Times New Roman" w:cs="Times New Roman"/>
          <w:sz w:val="24"/>
          <w:szCs w:val="24"/>
        </w:rPr>
        <w:t>Çocuklarla çalışan hâkimler ve mahkeme çalışanları, çocuğun yaşı ve gelişim basamağına özel dikkat göstermelidir. Sağlıklı iletişim, güvenli bir ortam sağlama, çocuğun kaygısını gözetme ve çocuğun rahat hissetmesi için uygun önlemleri alma önemlidir. Görüşmeci, çocuğun yaşına ve gelişimine uygun sorular sormalı, doğru iletişim becerilerini kullanmalı ve çocuğun duygusal durumunu anlamaya çalışmalıdır.</w:t>
      </w:r>
    </w:p>
    <w:p w14:paraId="51960A1E" w14:textId="77777777" w:rsidR="00E82A1E" w:rsidRPr="00E82A1E" w:rsidRDefault="00E82A1E" w:rsidP="00E82A1E">
      <w:pPr>
        <w:pStyle w:val="NoSpacing"/>
        <w:rPr>
          <w:rFonts w:ascii="Times New Roman" w:hAnsi="Times New Roman" w:cs="Times New Roman"/>
          <w:sz w:val="24"/>
          <w:szCs w:val="24"/>
        </w:rPr>
      </w:pPr>
    </w:p>
    <w:p w14:paraId="040F0635" w14:textId="77777777" w:rsidR="00E82A1E" w:rsidRPr="00E82A1E" w:rsidRDefault="00E82A1E" w:rsidP="00E82A1E">
      <w:pPr>
        <w:pStyle w:val="NoSpacing"/>
        <w:rPr>
          <w:rFonts w:ascii="Times New Roman" w:hAnsi="Times New Roman" w:cs="Times New Roman"/>
          <w:sz w:val="24"/>
          <w:szCs w:val="24"/>
        </w:rPr>
      </w:pPr>
      <w:r w:rsidRPr="00E82A1E">
        <w:rPr>
          <w:rFonts w:ascii="Times New Roman" w:hAnsi="Times New Roman" w:cs="Times New Roman"/>
          <w:sz w:val="24"/>
          <w:szCs w:val="24"/>
        </w:rPr>
        <w:t>Görüşme öncesinde çocuğa sürecin gizliliği ve yapılan görüşmelerin sınırlılığı hakkında bilgi verilmeli, çocuğa rahatlıkla paylaşabileceği bir ortam sağlanmalıdır. Görüşme esnasında, görüşmeci çocuğun yaşına ve gelişimine uygun sorular sormalı, göz teması kurmalı ve çocuğun duygusal ifadelerini gözlemlemelidir. Görüşme sonrasında çocuğa sürecin nasıl ilerleyeceği ve sonraki aşamalar hakkında bilgi verilmeli, çocuğun soruları cevaplanmalı ve katkıları için teşekkür edilmelidir.</w:t>
      </w:r>
    </w:p>
    <w:p w14:paraId="4F6DC28B" w14:textId="77777777" w:rsidR="00E82A1E" w:rsidRPr="00E82A1E" w:rsidRDefault="00E82A1E" w:rsidP="00E82A1E">
      <w:pPr>
        <w:pStyle w:val="NoSpacing"/>
        <w:rPr>
          <w:rFonts w:ascii="Times New Roman" w:hAnsi="Times New Roman" w:cs="Times New Roman"/>
          <w:sz w:val="24"/>
          <w:szCs w:val="24"/>
        </w:rPr>
      </w:pPr>
    </w:p>
    <w:p w14:paraId="5BB1C574" w14:textId="77777777" w:rsidR="00E82A1E" w:rsidRDefault="00E82A1E" w:rsidP="00E82A1E">
      <w:pPr>
        <w:pStyle w:val="NoSpacing"/>
        <w:rPr>
          <w:rFonts w:ascii="Times New Roman" w:hAnsi="Times New Roman" w:cs="Times New Roman"/>
          <w:sz w:val="24"/>
          <w:szCs w:val="24"/>
        </w:rPr>
      </w:pPr>
      <w:r w:rsidRPr="00E82A1E">
        <w:rPr>
          <w:rFonts w:ascii="Times New Roman" w:hAnsi="Times New Roman" w:cs="Times New Roman"/>
          <w:sz w:val="24"/>
          <w:szCs w:val="24"/>
        </w:rPr>
        <w:t xml:space="preserve">Görüşmeci, uygun dinleme ve etkili iletişim becerilerini kullanmalı, çocuğun duygusal ifadelerine dikkat etmeli ve çocuğa güven vermelidir. Soru sorma yöntemleri açık uçlu olmalı, çocuğun tercih yapması gerektiği hissini uyandırmayacak şekilde planlanmalıdır. İletişim sırasında grafik ve görsel </w:t>
      </w:r>
      <w:r w:rsidRPr="00E82A1E">
        <w:rPr>
          <w:rFonts w:ascii="Times New Roman" w:hAnsi="Times New Roman" w:cs="Times New Roman"/>
          <w:sz w:val="24"/>
          <w:szCs w:val="24"/>
        </w:rPr>
        <w:lastRenderedPageBreak/>
        <w:t>materyallerden faydalanılabilir. Görüşmeci, çocukla sağlıklı bir ilişki kurmalı, çocuğun kendisini rahat hissetmesini sağlamalı ve sürecin amacını çocuğa anlatmalıdır.</w:t>
      </w:r>
    </w:p>
    <w:p w14:paraId="2C9AEC56" w14:textId="77777777" w:rsidR="00E82A1E" w:rsidRDefault="00E82A1E" w:rsidP="00E82A1E">
      <w:pPr>
        <w:pStyle w:val="NoSpacing"/>
        <w:rPr>
          <w:rFonts w:ascii="Times New Roman" w:hAnsi="Times New Roman" w:cs="Times New Roman"/>
          <w:sz w:val="24"/>
          <w:szCs w:val="24"/>
        </w:rPr>
      </w:pPr>
    </w:p>
    <w:p w14:paraId="19052A91" w14:textId="4DF0DEAA" w:rsidR="00B1510D" w:rsidRPr="00E44109" w:rsidRDefault="00E82A1E" w:rsidP="00E82A1E">
      <w:pPr>
        <w:pStyle w:val="NoSpacing"/>
        <w:rPr>
          <w:rFonts w:ascii="Times New Roman" w:hAnsi="Times New Roman" w:cs="Times New Roman"/>
          <w:sz w:val="24"/>
          <w:szCs w:val="24"/>
        </w:rPr>
      </w:pPr>
      <w:r w:rsidRPr="00E82A1E">
        <w:rPr>
          <w:rFonts w:ascii="Times New Roman" w:hAnsi="Times New Roman" w:cs="Times New Roman"/>
          <w:sz w:val="24"/>
          <w:szCs w:val="24"/>
        </w:rPr>
        <w:t>Görüşmeci, çocuklarla yapılan görüşmelerin son aşamasında öncelikle bilgileri toparlayarak hedeflere ulaşıp ulaşmadığını kontrol etmeli ve gerekirse ek sorular sormalıdır. Görüşmenin amacını anlatarak çocuğun gereksinim duyduğu konularda bilgilendirme yapmalı ve bu bilgilerin çocuk tarafından anlaşıldığından emin olmalıdır. Görüşmeci, çocuğa teşekkür etmeli, görüşmenin bittiğini nazikçe bildirmeli ve mahkeme sürecini çocuğa anlatmalıdır. Sonlandırma aşamasında elde edilen bilgiler doğrultusunda gerekiyorsa güvenlik planı oluşturmalı ve çocuğu uygun kurumlara yönlendirmelidir. Vedalaşma aşamasında, görüşmeci çocuğa katkılarından dolayı teşekkür etmeli, çocuğun eklemek istediği bir şey olup olmadığını sormalı ve gerekiyorsa çocuğu refakat ederek görüşmeyi tamamlamalıdır.</w:t>
      </w:r>
    </w:p>
    <w:p w14:paraId="763ECAC0" w14:textId="77777777" w:rsidR="00B1510D" w:rsidRDefault="00B1510D" w:rsidP="00B1510D">
      <w:pPr>
        <w:pStyle w:val="NoSpacing"/>
        <w:rPr>
          <w:rFonts w:ascii="Times New Roman" w:hAnsi="Times New Roman" w:cs="Times New Roman"/>
          <w:b/>
          <w:bCs/>
          <w:i/>
          <w:iCs/>
          <w:sz w:val="24"/>
          <w:szCs w:val="24"/>
        </w:rPr>
      </w:pPr>
    </w:p>
    <w:p w14:paraId="61F50BED" w14:textId="77777777" w:rsidR="00B1510D" w:rsidRPr="0024208E" w:rsidRDefault="00B1510D" w:rsidP="00B1510D">
      <w:pPr>
        <w:pStyle w:val="NoSpacing"/>
        <w:rPr>
          <w:rFonts w:ascii="Times New Roman" w:hAnsi="Times New Roman" w:cs="Times New Roman"/>
          <w:b/>
          <w:bCs/>
          <w:i/>
          <w:iCs/>
          <w:sz w:val="24"/>
          <w:szCs w:val="24"/>
        </w:rPr>
      </w:pPr>
      <w:r w:rsidRPr="0024208E">
        <w:rPr>
          <w:rFonts w:ascii="Times New Roman" w:hAnsi="Times New Roman" w:cs="Times New Roman"/>
          <w:b/>
          <w:bCs/>
          <w:i/>
          <w:iCs/>
          <w:sz w:val="24"/>
          <w:szCs w:val="24"/>
        </w:rPr>
        <w:t xml:space="preserve">Adım 9: </w:t>
      </w:r>
    </w:p>
    <w:p w14:paraId="10D77DC2" w14:textId="77777777" w:rsidR="00B1510D" w:rsidRPr="0024208E" w:rsidRDefault="00B1510D" w:rsidP="00B1510D">
      <w:pPr>
        <w:pStyle w:val="NoSpacing"/>
        <w:rPr>
          <w:rFonts w:ascii="Times New Roman" w:hAnsi="Times New Roman" w:cs="Times New Roman"/>
          <w:b/>
          <w:bCs/>
          <w:i/>
          <w:iCs/>
          <w:sz w:val="24"/>
          <w:szCs w:val="24"/>
        </w:rPr>
      </w:pPr>
      <w:r w:rsidRPr="0024208E">
        <w:rPr>
          <w:rFonts w:ascii="Times New Roman" w:hAnsi="Times New Roman" w:cs="Times New Roman"/>
          <w:b/>
          <w:bCs/>
          <w:i/>
          <w:iCs/>
          <w:sz w:val="24"/>
          <w:szCs w:val="24"/>
        </w:rPr>
        <w:t>Değerlendirme</w:t>
      </w:r>
    </w:p>
    <w:p w14:paraId="36003C37" w14:textId="77777777" w:rsidR="00B1510D" w:rsidRDefault="00B1510D" w:rsidP="00B1510D">
      <w:pPr>
        <w:pStyle w:val="NoSpacing"/>
        <w:rPr>
          <w:rFonts w:ascii="Times New Roman" w:hAnsi="Times New Roman" w:cs="Times New Roman"/>
          <w:sz w:val="24"/>
          <w:szCs w:val="24"/>
        </w:rPr>
      </w:pPr>
    </w:p>
    <w:p w14:paraId="4212E16C" w14:textId="77777777" w:rsidR="00B1510D" w:rsidRDefault="00B1510D" w:rsidP="00B1510D">
      <w:pPr>
        <w:pStyle w:val="NoSpacing"/>
        <w:rPr>
          <w:rFonts w:ascii="Times New Roman" w:hAnsi="Times New Roman" w:cs="Times New Roman"/>
          <w:sz w:val="24"/>
          <w:szCs w:val="24"/>
        </w:rPr>
      </w:pPr>
      <w:r>
        <w:rPr>
          <w:rFonts w:ascii="Times New Roman" w:hAnsi="Times New Roman" w:cs="Times New Roman"/>
          <w:sz w:val="24"/>
          <w:szCs w:val="24"/>
        </w:rPr>
        <w:t>Oturum sonunda süreçteki katılımcının gelişimini izlemek için çoktan seçmeli, boşluk doldurma ve doğru/yanlış sorularından oluşan 10 soruluk bir kısa sınav uygulanır.</w:t>
      </w:r>
    </w:p>
    <w:p w14:paraId="695EC519" w14:textId="77777777" w:rsidR="00B1510D" w:rsidRDefault="00B1510D" w:rsidP="00B1510D">
      <w:pPr>
        <w:pStyle w:val="NoSpacing"/>
        <w:rPr>
          <w:rFonts w:ascii="Times New Roman" w:hAnsi="Times New Roman" w:cs="Times New Roman"/>
          <w:sz w:val="24"/>
          <w:szCs w:val="24"/>
        </w:rPr>
      </w:pPr>
    </w:p>
    <w:p w14:paraId="73BC3A41" w14:textId="77777777" w:rsidR="00B1510D" w:rsidRDefault="00B1510D" w:rsidP="00B1510D">
      <w:pPr>
        <w:pStyle w:val="NoSpacing"/>
        <w:rPr>
          <w:rFonts w:ascii="Times New Roman" w:hAnsi="Times New Roman" w:cs="Times New Roman"/>
          <w:sz w:val="24"/>
          <w:szCs w:val="24"/>
        </w:rPr>
      </w:pPr>
    </w:p>
    <w:p w14:paraId="1713B837" w14:textId="77777777" w:rsidR="00B1510D" w:rsidRDefault="00B1510D" w:rsidP="00B1510D">
      <w:pPr>
        <w:spacing w:line="240" w:lineRule="auto"/>
        <w:rPr>
          <w:rFonts w:ascii="Times New Roman" w:hAnsi="Times New Roman"/>
        </w:rPr>
      </w:pPr>
    </w:p>
    <w:p w14:paraId="6A8EDF55" w14:textId="77777777" w:rsidR="00B1510D" w:rsidRDefault="00B1510D" w:rsidP="00B1510D">
      <w:pPr>
        <w:spacing w:line="240" w:lineRule="auto"/>
        <w:jc w:val="left"/>
        <w:rPr>
          <w:rFonts w:ascii="Times New Roman" w:eastAsia="SimSun" w:hAnsi="Times New Roman"/>
          <w:b/>
          <w:bCs/>
          <w:color w:val="000000"/>
          <w:szCs w:val="24"/>
          <w:lang w:eastAsia="x-none"/>
        </w:rPr>
      </w:pPr>
      <w:r>
        <w:rPr>
          <w:rFonts w:ascii="Times New Roman" w:hAnsi="Times New Roman"/>
          <w:color w:val="000000"/>
          <w:szCs w:val="24"/>
        </w:rPr>
        <w:br w:type="page"/>
      </w:r>
    </w:p>
    <w:p w14:paraId="061AB96B" w14:textId="77777777" w:rsidR="00B1510D" w:rsidRDefault="00B1510D" w:rsidP="00B1510D">
      <w:pPr>
        <w:pStyle w:val="Heading1"/>
        <w:spacing w:line="240" w:lineRule="auto"/>
        <w:jc w:val="center"/>
        <w:rPr>
          <w:rFonts w:ascii="Times New Roman" w:hAnsi="Times New Roman"/>
          <w:color w:val="000000"/>
          <w:sz w:val="24"/>
          <w:szCs w:val="24"/>
          <w:lang w:val="tr-TR"/>
        </w:rPr>
      </w:pPr>
      <w:r>
        <w:rPr>
          <w:rFonts w:ascii="Times New Roman" w:hAnsi="Times New Roman"/>
          <w:color w:val="000000"/>
          <w:sz w:val="24"/>
          <w:szCs w:val="24"/>
          <w:lang w:val="tr-TR"/>
        </w:rPr>
        <w:lastRenderedPageBreak/>
        <w:t>O</w:t>
      </w:r>
      <w:r w:rsidRPr="003A55EF">
        <w:rPr>
          <w:rFonts w:ascii="Times New Roman" w:hAnsi="Times New Roman"/>
          <w:color w:val="000000"/>
          <w:sz w:val="24"/>
          <w:szCs w:val="24"/>
          <w:lang w:val="tr-TR"/>
        </w:rPr>
        <w:t xml:space="preserve">turum </w:t>
      </w:r>
      <w:r>
        <w:rPr>
          <w:rFonts w:ascii="Times New Roman" w:hAnsi="Times New Roman"/>
          <w:color w:val="000000"/>
          <w:sz w:val="24"/>
          <w:szCs w:val="24"/>
          <w:lang w:val="tr-TR"/>
        </w:rPr>
        <w:t>3</w:t>
      </w:r>
    </w:p>
    <w:p w14:paraId="4A47E2CF" w14:textId="1FFCA9C0" w:rsidR="00B1510D" w:rsidRDefault="00507AE8" w:rsidP="00507AE8">
      <w:pPr>
        <w:pStyle w:val="Heading1"/>
        <w:spacing w:before="0" w:line="240" w:lineRule="auto"/>
        <w:jc w:val="center"/>
        <w:rPr>
          <w:rFonts w:ascii="Times New Roman" w:hAnsi="Times New Roman"/>
          <w:color w:val="000000"/>
          <w:sz w:val="24"/>
          <w:szCs w:val="24"/>
          <w:lang w:val="tr-TR"/>
        </w:rPr>
      </w:pPr>
      <w:r w:rsidRPr="00507AE8">
        <w:rPr>
          <w:rFonts w:ascii="Times New Roman" w:hAnsi="Times New Roman"/>
          <w:color w:val="000000"/>
          <w:sz w:val="24"/>
          <w:szCs w:val="24"/>
          <w:lang w:val="tr-TR"/>
        </w:rPr>
        <w:t xml:space="preserve">Görüşme sırasında karşılaşılan olası sorunlarla baş etme </w:t>
      </w:r>
    </w:p>
    <w:p w14:paraId="42D50E18" w14:textId="77777777" w:rsidR="00B1510D" w:rsidRDefault="00B1510D" w:rsidP="00B1510D">
      <w:pPr>
        <w:spacing w:line="240" w:lineRule="auto"/>
        <w:rPr>
          <w:rFonts w:ascii="Times New Roman" w:hAnsi="Times New Roman"/>
          <w:b/>
          <w:bCs/>
          <w:sz w:val="20"/>
          <w:szCs w:val="20"/>
        </w:rPr>
      </w:pPr>
    </w:p>
    <w:p w14:paraId="028A81F8" w14:textId="77777777" w:rsidR="00B1510D" w:rsidRPr="007411E3" w:rsidRDefault="00B1510D" w:rsidP="00B1510D">
      <w:pPr>
        <w:pStyle w:val="NoSpacing"/>
        <w:rPr>
          <w:rFonts w:ascii="Times New Roman" w:hAnsi="Times New Roman" w:cs="Times New Roman"/>
          <w:sz w:val="24"/>
          <w:szCs w:val="24"/>
        </w:rPr>
      </w:pPr>
      <w:r w:rsidRPr="007411E3">
        <w:rPr>
          <w:rFonts w:ascii="Times New Roman" w:hAnsi="Times New Roman" w:cs="Times New Roman"/>
          <w:sz w:val="24"/>
          <w:szCs w:val="24"/>
        </w:rPr>
        <w:t>Günümüzde öğrenme</w:t>
      </w:r>
      <w:r>
        <w:rPr>
          <w:rFonts w:ascii="Times New Roman" w:hAnsi="Times New Roman" w:cs="Times New Roman"/>
          <w:sz w:val="24"/>
          <w:szCs w:val="24"/>
        </w:rPr>
        <w:t xml:space="preserve"> </w:t>
      </w:r>
      <w:r w:rsidRPr="007411E3">
        <w:rPr>
          <w:rFonts w:ascii="Times New Roman" w:hAnsi="Times New Roman" w:cs="Times New Roman"/>
          <w:sz w:val="24"/>
          <w:szCs w:val="24"/>
        </w:rPr>
        <w:t xml:space="preserve">hayatımızın her anında, evde, sokakta, iş yerinde edindiğimiz </w:t>
      </w:r>
      <w:r>
        <w:rPr>
          <w:rFonts w:ascii="Times New Roman" w:hAnsi="Times New Roman" w:cs="Times New Roman"/>
          <w:sz w:val="24"/>
          <w:szCs w:val="24"/>
        </w:rPr>
        <w:t xml:space="preserve">ve edinmeye </w:t>
      </w:r>
      <w:r w:rsidRPr="007411E3">
        <w:rPr>
          <w:rFonts w:ascii="Times New Roman" w:hAnsi="Times New Roman" w:cs="Times New Roman"/>
          <w:sz w:val="24"/>
          <w:szCs w:val="24"/>
        </w:rPr>
        <w:t>devam e</w:t>
      </w:r>
      <w:r>
        <w:rPr>
          <w:rFonts w:ascii="Times New Roman" w:hAnsi="Times New Roman" w:cs="Times New Roman"/>
          <w:sz w:val="24"/>
          <w:szCs w:val="24"/>
        </w:rPr>
        <w:t xml:space="preserve">ttiğimiz </w:t>
      </w:r>
      <w:r w:rsidRPr="007411E3">
        <w:rPr>
          <w:rFonts w:ascii="Times New Roman" w:hAnsi="Times New Roman" w:cs="Times New Roman"/>
          <w:sz w:val="24"/>
          <w:szCs w:val="24"/>
        </w:rPr>
        <w:t>bilgi</w:t>
      </w:r>
      <w:r>
        <w:rPr>
          <w:rFonts w:ascii="Times New Roman" w:hAnsi="Times New Roman" w:cs="Times New Roman"/>
          <w:sz w:val="24"/>
          <w:szCs w:val="24"/>
        </w:rPr>
        <w:t xml:space="preserve"> ve becerilerdir. </w:t>
      </w:r>
      <w:r w:rsidRPr="007411E3">
        <w:rPr>
          <w:rFonts w:ascii="Times New Roman" w:hAnsi="Times New Roman" w:cs="Times New Roman"/>
          <w:sz w:val="24"/>
          <w:szCs w:val="24"/>
        </w:rPr>
        <w:t>Bu yeni öğrenme anlayışı yaşam boyu öğrenme olarak adlandırılmaktadır.</w:t>
      </w:r>
    </w:p>
    <w:p w14:paraId="16A8B301" w14:textId="77777777" w:rsidR="00B1510D" w:rsidRDefault="00B1510D" w:rsidP="00B1510D">
      <w:pPr>
        <w:pStyle w:val="NoSpacing"/>
        <w:rPr>
          <w:rFonts w:ascii="Times New Roman" w:hAnsi="Times New Roman" w:cs="Times New Roman"/>
          <w:sz w:val="24"/>
          <w:szCs w:val="24"/>
        </w:rPr>
      </w:pPr>
    </w:p>
    <w:p w14:paraId="0D6FDD02" w14:textId="77777777" w:rsidR="004F1D8B" w:rsidRDefault="004F1D8B" w:rsidP="004F1D8B">
      <w:pPr>
        <w:pStyle w:val="NoSpacing"/>
        <w:rPr>
          <w:rFonts w:ascii="Times New Roman" w:hAnsi="Times New Roman" w:cs="Times New Roman"/>
          <w:sz w:val="24"/>
          <w:szCs w:val="24"/>
        </w:rPr>
      </w:pPr>
      <w:r w:rsidRPr="007411E3">
        <w:rPr>
          <w:rFonts w:ascii="Times New Roman" w:hAnsi="Times New Roman" w:cs="Times New Roman"/>
          <w:sz w:val="24"/>
          <w:szCs w:val="24"/>
        </w:rPr>
        <w:t>Sizin için düzenlenen bu eğitimler, bireysel gelişimleriniz</w:t>
      </w:r>
      <w:r>
        <w:rPr>
          <w:rFonts w:ascii="Times New Roman" w:hAnsi="Times New Roman" w:cs="Times New Roman"/>
          <w:sz w:val="24"/>
          <w:szCs w:val="24"/>
        </w:rPr>
        <w:t>e</w:t>
      </w:r>
      <w:r w:rsidRPr="007411E3">
        <w:rPr>
          <w:rFonts w:ascii="Times New Roman" w:hAnsi="Times New Roman" w:cs="Times New Roman"/>
          <w:sz w:val="24"/>
          <w:szCs w:val="24"/>
        </w:rPr>
        <w:t xml:space="preserve"> </w:t>
      </w:r>
      <w:r>
        <w:rPr>
          <w:rFonts w:ascii="Times New Roman" w:hAnsi="Times New Roman" w:cs="Times New Roman"/>
          <w:sz w:val="24"/>
          <w:szCs w:val="24"/>
        </w:rPr>
        <w:t xml:space="preserve">katkı sağlamak ve birikim ve becerilerinizi güncellemek </w:t>
      </w:r>
      <w:r w:rsidRPr="007411E3">
        <w:rPr>
          <w:rFonts w:ascii="Times New Roman" w:hAnsi="Times New Roman" w:cs="Times New Roman"/>
          <w:sz w:val="24"/>
          <w:szCs w:val="24"/>
        </w:rPr>
        <w:t xml:space="preserve">için </w:t>
      </w:r>
      <w:r>
        <w:rPr>
          <w:rFonts w:ascii="Times New Roman" w:hAnsi="Times New Roman" w:cs="Times New Roman"/>
          <w:sz w:val="24"/>
          <w:szCs w:val="24"/>
        </w:rPr>
        <w:t xml:space="preserve">düzenlenmiştir. </w:t>
      </w:r>
      <w:r w:rsidRPr="007411E3">
        <w:rPr>
          <w:rFonts w:ascii="Times New Roman" w:hAnsi="Times New Roman" w:cs="Times New Roman"/>
          <w:sz w:val="24"/>
          <w:szCs w:val="24"/>
        </w:rPr>
        <w:t>Burada katılacağınız eğitimlerde kazanacağınız bilgi ve becerilerle</w:t>
      </w:r>
      <w:r>
        <w:rPr>
          <w:rFonts w:ascii="Times New Roman" w:hAnsi="Times New Roman" w:cs="Times New Roman"/>
          <w:sz w:val="24"/>
          <w:szCs w:val="24"/>
        </w:rPr>
        <w:t xml:space="preserve"> </w:t>
      </w:r>
      <w:r w:rsidRPr="008466D8">
        <w:rPr>
          <w:rFonts w:ascii="Times New Roman" w:hAnsi="Times New Roman" w:cs="Times New Roman"/>
          <w:sz w:val="24"/>
          <w:szCs w:val="24"/>
        </w:rPr>
        <w:t xml:space="preserve">Türkiye’de hukukun üstünlüğünün ve temel hakların, uluslararası standartlarla ve Avrupa standartlarıyla tam uyumlu hâle getirilmesini sağlamayı ve </w:t>
      </w:r>
      <w:r w:rsidRPr="004F1D8B">
        <w:rPr>
          <w:rFonts w:ascii="Times New Roman" w:hAnsi="Times New Roman" w:cs="Times New Roman"/>
          <w:sz w:val="24"/>
          <w:szCs w:val="24"/>
        </w:rPr>
        <w:t xml:space="preserve">Aile mahkemesi yargılamalarında çocuklarla etkili görüşmeler yaparken temel hakların ve çocuğun yüksek yararının gözetilmesini </w:t>
      </w:r>
      <w:r>
        <w:rPr>
          <w:rFonts w:ascii="Times New Roman" w:hAnsi="Times New Roman" w:cs="Times New Roman"/>
          <w:sz w:val="24"/>
          <w:szCs w:val="24"/>
        </w:rPr>
        <w:t>hedeflenmektedir.</w:t>
      </w:r>
    </w:p>
    <w:p w14:paraId="3D33238E" w14:textId="77777777" w:rsidR="00B1510D" w:rsidRDefault="00B1510D" w:rsidP="00B1510D">
      <w:pPr>
        <w:pStyle w:val="NoSpacing"/>
        <w:rPr>
          <w:rFonts w:ascii="Times New Roman" w:hAnsi="Times New Roman"/>
          <w:color w:val="000000"/>
        </w:rPr>
      </w:pPr>
    </w:p>
    <w:p w14:paraId="6DE7C444" w14:textId="77777777" w:rsidR="00B1510D" w:rsidRPr="00325C31" w:rsidRDefault="00B1510D" w:rsidP="00B1510D">
      <w:pPr>
        <w:pStyle w:val="NoSpacing"/>
        <w:rPr>
          <w:rFonts w:ascii="Times New Roman" w:hAnsi="Times New Roman" w:cs="Times New Roman"/>
          <w:b/>
          <w:bCs/>
          <w:sz w:val="24"/>
          <w:szCs w:val="24"/>
        </w:rPr>
      </w:pPr>
      <w:r w:rsidRPr="00325C31">
        <w:rPr>
          <w:rFonts w:ascii="Times New Roman" w:hAnsi="Times New Roman" w:cs="Times New Roman"/>
          <w:b/>
          <w:bCs/>
          <w:sz w:val="24"/>
          <w:szCs w:val="24"/>
        </w:rPr>
        <w:t>[ES VERİLECEK]</w:t>
      </w:r>
    </w:p>
    <w:p w14:paraId="6F61620E" w14:textId="77777777" w:rsidR="00B1510D" w:rsidRPr="007411E3" w:rsidRDefault="00B1510D" w:rsidP="00B1510D">
      <w:pPr>
        <w:pStyle w:val="NoSpacing"/>
        <w:rPr>
          <w:rFonts w:ascii="Times New Roman" w:hAnsi="Times New Roman" w:cs="Times New Roman"/>
          <w:sz w:val="24"/>
          <w:szCs w:val="24"/>
        </w:rPr>
      </w:pPr>
    </w:p>
    <w:p w14:paraId="05FBAEF2" w14:textId="5C4E29F2" w:rsidR="00B1510D" w:rsidRPr="007411E3" w:rsidRDefault="00B1510D" w:rsidP="00B1510D">
      <w:pPr>
        <w:pStyle w:val="NoSpacing"/>
        <w:rPr>
          <w:rFonts w:ascii="Times New Roman" w:hAnsi="Times New Roman" w:cs="Times New Roman"/>
          <w:sz w:val="24"/>
          <w:szCs w:val="24"/>
        </w:rPr>
      </w:pPr>
      <w:r w:rsidRPr="007411E3">
        <w:rPr>
          <w:rFonts w:ascii="Times New Roman" w:hAnsi="Times New Roman" w:cs="Times New Roman"/>
          <w:sz w:val="24"/>
          <w:szCs w:val="24"/>
        </w:rPr>
        <w:t>Bu</w:t>
      </w:r>
      <w:r>
        <w:rPr>
          <w:rFonts w:ascii="Times New Roman" w:hAnsi="Times New Roman" w:cs="Times New Roman"/>
          <w:sz w:val="24"/>
          <w:szCs w:val="24"/>
        </w:rPr>
        <w:t xml:space="preserve"> </w:t>
      </w:r>
      <w:r w:rsidRPr="007411E3">
        <w:rPr>
          <w:rFonts w:ascii="Times New Roman" w:hAnsi="Times New Roman" w:cs="Times New Roman"/>
          <w:sz w:val="24"/>
          <w:szCs w:val="24"/>
        </w:rPr>
        <w:t>oturumda “</w:t>
      </w:r>
      <w:r w:rsidR="00507AE8" w:rsidRPr="00507AE8">
        <w:rPr>
          <w:rFonts w:ascii="Times New Roman" w:hAnsi="Times New Roman" w:cs="Times New Roman"/>
          <w:sz w:val="24"/>
          <w:szCs w:val="24"/>
        </w:rPr>
        <w:t>Görüşme sırasında karşılaşılan olası sorunlarla baş etme</w:t>
      </w:r>
      <w:r w:rsidR="00090779">
        <w:rPr>
          <w:rFonts w:ascii="Times New Roman" w:hAnsi="Times New Roman" w:cs="Times New Roman"/>
          <w:sz w:val="24"/>
          <w:szCs w:val="24"/>
        </w:rPr>
        <w:t>nin yolları</w:t>
      </w:r>
      <w:r w:rsidRPr="007411E3">
        <w:rPr>
          <w:rFonts w:ascii="Times New Roman" w:hAnsi="Times New Roman" w:cs="Times New Roman"/>
          <w:sz w:val="24"/>
          <w:szCs w:val="24"/>
        </w:rPr>
        <w:t>” ele alınmaktadır.</w:t>
      </w:r>
    </w:p>
    <w:p w14:paraId="23733722" w14:textId="77777777" w:rsidR="00B1510D" w:rsidRDefault="00B1510D" w:rsidP="00B1510D">
      <w:pPr>
        <w:pStyle w:val="NoSpacing"/>
        <w:rPr>
          <w:rFonts w:ascii="Times New Roman" w:hAnsi="Times New Roman" w:cs="Times New Roman"/>
          <w:sz w:val="24"/>
          <w:szCs w:val="24"/>
        </w:rPr>
      </w:pPr>
    </w:p>
    <w:p w14:paraId="1616D631" w14:textId="77777777" w:rsidR="00B1510D" w:rsidRPr="007411E3" w:rsidRDefault="00B1510D" w:rsidP="00B1510D">
      <w:pPr>
        <w:pStyle w:val="NoSpacing"/>
        <w:rPr>
          <w:rFonts w:ascii="Times New Roman" w:hAnsi="Times New Roman" w:cs="Times New Roman"/>
          <w:sz w:val="24"/>
          <w:szCs w:val="24"/>
        </w:rPr>
      </w:pPr>
      <w:r w:rsidRPr="007411E3">
        <w:rPr>
          <w:rFonts w:ascii="Times New Roman" w:hAnsi="Times New Roman" w:cs="Times New Roman"/>
          <w:sz w:val="24"/>
          <w:szCs w:val="24"/>
        </w:rPr>
        <w:t xml:space="preserve">Yaklaşık </w:t>
      </w:r>
      <w:r>
        <w:rPr>
          <w:rFonts w:ascii="Times New Roman" w:hAnsi="Times New Roman" w:cs="Times New Roman"/>
          <w:sz w:val="24"/>
          <w:szCs w:val="24"/>
        </w:rPr>
        <w:t xml:space="preserve">25 dakika </w:t>
      </w:r>
      <w:r w:rsidRPr="007411E3">
        <w:rPr>
          <w:rFonts w:ascii="Times New Roman" w:hAnsi="Times New Roman" w:cs="Times New Roman"/>
          <w:sz w:val="24"/>
          <w:szCs w:val="24"/>
        </w:rPr>
        <w:t xml:space="preserve">sürecek olan oturumda, çeşitli videolar izleyeceksiniz. Bu videolarda öğreneceğiniz bilgiler bir hikâye içinde, belirli kahramanların yaşantıları çerçevesinde ele alınmaktadır. </w:t>
      </w:r>
    </w:p>
    <w:p w14:paraId="0523CA2E" w14:textId="77777777" w:rsidR="00B1510D" w:rsidRDefault="00B1510D" w:rsidP="00B1510D">
      <w:pPr>
        <w:pStyle w:val="NoSpacing"/>
        <w:rPr>
          <w:rFonts w:ascii="Times New Roman" w:hAnsi="Times New Roman" w:cs="Times New Roman"/>
          <w:sz w:val="24"/>
          <w:szCs w:val="24"/>
        </w:rPr>
      </w:pPr>
      <w:r w:rsidRPr="007411E3">
        <w:rPr>
          <w:rFonts w:ascii="Times New Roman" w:hAnsi="Times New Roman" w:cs="Times New Roman"/>
          <w:sz w:val="24"/>
          <w:szCs w:val="24"/>
        </w:rPr>
        <w:t xml:space="preserve"> </w:t>
      </w:r>
    </w:p>
    <w:p w14:paraId="490FF8EA" w14:textId="77777777" w:rsidR="00B1510D" w:rsidRDefault="00B1510D" w:rsidP="00B1510D">
      <w:pPr>
        <w:pStyle w:val="NoSpacing"/>
        <w:rPr>
          <w:rFonts w:ascii="Times New Roman" w:hAnsi="Times New Roman" w:cs="Times New Roman"/>
          <w:sz w:val="24"/>
          <w:szCs w:val="24"/>
        </w:rPr>
      </w:pPr>
      <w:r w:rsidRPr="007411E3">
        <w:rPr>
          <w:rFonts w:ascii="Times New Roman" w:hAnsi="Times New Roman" w:cs="Times New Roman"/>
          <w:sz w:val="24"/>
          <w:szCs w:val="24"/>
        </w:rPr>
        <w:t xml:space="preserve">Videoları izlerken, bazı bölümlerde ara verilecek ve sizlerin görüşüne başvurulacaktır. Bu aralar sırasında bazen bir konu üzerinde görüş bildirmeniz, bazen de değerlendirme yapmanız istenecektir. </w:t>
      </w:r>
    </w:p>
    <w:p w14:paraId="04CCF750" w14:textId="77777777" w:rsidR="00B1510D" w:rsidRPr="007411E3" w:rsidRDefault="00B1510D" w:rsidP="00B1510D">
      <w:pPr>
        <w:pStyle w:val="NoSpacing"/>
        <w:rPr>
          <w:rFonts w:ascii="Times New Roman" w:hAnsi="Times New Roman" w:cs="Times New Roman"/>
          <w:sz w:val="24"/>
          <w:szCs w:val="24"/>
        </w:rPr>
      </w:pPr>
    </w:p>
    <w:p w14:paraId="4638646C" w14:textId="77777777" w:rsidR="00B1510D" w:rsidRDefault="00B1510D" w:rsidP="00B1510D">
      <w:pPr>
        <w:pStyle w:val="NoSpacing"/>
        <w:rPr>
          <w:rFonts w:ascii="Times New Roman" w:hAnsi="Times New Roman" w:cs="Times New Roman"/>
          <w:sz w:val="24"/>
          <w:szCs w:val="24"/>
        </w:rPr>
      </w:pPr>
      <w:r w:rsidRPr="007411E3">
        <w:rPr>
          <w:rFonts w:ascii="Times New Roman" w:hAnsi="Times New Roman" w:cs="Times New Roman"/>
          <w:sz w:val="24"/>
          <w:szCs w:val="24"/>
        </w:rPr>
        <w:t>Şimdi dilerseniz, ilk videomuzu izleyelim.</w:t>
      </w:r>
    </w:p>
    <w:p w14:paraId="7C714B16" w14:textId="77777777" w:rsidR="00B1510D" w:rsidRDefault="00B1510D" w:rsidP="00B1510D">
      <w:pPr>
        <w:pStyle w:val="NoSpacing"/>
        <w:rPr>
          <w:rFonts w:ascii="Times New Roman" w:hAnsi="Times New Roman" w:cs="Times New Roman"/>
          <w:sz w:val="24"/>
          <w:szCs w:val="24"/>
        </w:rPr>
      </w:pPr>
    </w:p>
    <w:p w14:paraId="215A929D" w14:textId="77777777" w:rsidR="00B1510D" w:rsidRPr="00325C31" w:rsidRDefault="00B1510D" w:rsidP="00B1510D">
      <w:pPr>
        <w:pStyle w:val="NoSpacing"/>
        <w:rPr>
          <w:rFonts w:ascii="Times New Roman" w:hAnsi="Times New Roman" w:cs="Times New Roman"/>
          <w:b/>
          <w:bCs/>
          <w:sz w:val="24"/>
          <w:szCs w:val="24"/>
        </w:rPr>
      </w:pPr>
      <w:r w:rsidRPr="00325C31">
        <w:rPr>
          <w:rFonts w:ascii="Times New Roman" w:hAnsi="Times New Roman" w:cs="Times New Roman"/>
          <w:b/>
          <w:bCs/>
          <w:sz w:val="24"/>
          <w:szCs w:val="24"/>
        </w:rPr>
        <w:t>[ES VERİLECEK]</w:t>
      </w:r>
    </w:p>
    <w:p w14:paraId="2AB7622F" w14:textId="77777777" w:rsidR="00B1510D" w:rsidRDefault="00B1510D" w:rsidP="00B1510D">
      <w:pPr>
        <w:pStyle w:val="NoSpacing"/>
        <w:rPr>
          <w:rFonts w:ascii="Times New Roman" w:hAnsi="Times New Roman" w:cs="Times New Roman"/>
          <w:sz w:val="24"/>
          <w:szCs w:val="24"/>
        </w:rPr>
      </w:pPr>
    </w:p>
    <w:p w14:paraId="6EF6DB6E" w14:textId="77777777" w:rsidR="00B1510D" w:rsidRPr="003B1F23" w:rsidRDefault="00B1510D" w:rsidP="00B1510D">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 xml:space="preserve">Adım 1: </w:t>
      </w:r>
    </w:p>
    <w:p w14:paraId="0F4CFA75" w14:textId="77777777" w:rsidR="00B1510D" w:rsidRPr="003B1F23" w:rsidRDefault="00B1510D" w:rsidP="00B1510D">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Eğitim Sürecinin Tanıtımı</w:t>
      </w:r>
    </w:p>
    <w:p w14:paraId="173118C6" w14:textId="77777777" w:rsidR="00B1510D" w:rsidRDefault="00B1510D" w:rsidP="00B1510D">
      <w:pPr>
        <w:pStyle w:val="NoSpacing"/>
        <w:rPr>
          <w:rFonts w:ascii="Times New Roman" w:hAnsi="Times New Roman" w:cs="Times New Roman"/>
          <w:b/>
          <w:bCs/>
          <w:sz w:val="24"/>
          <w:szCs w:val="24"/>
        </w:rPr>
      </w:pPr>
    </w:p>
    <w:p w14:paraId="5190153B" w14:textId="77777777" w:rsidR="00B1510D" w:rsidRPr="00325C31" w:rsidRDefault="00B1510D" w:rsidP="00B1510D">
      <w:pPr>
        <w:pStyle w:val="NoSpacing"/>
        <w:rPr>
          <w:rFonts w:ascii="Times New Roman" w:hAnsi="Times New Roman" w:cs="Times New Roman"/>
          <w:b/>
          <w:bCs/>
          <w:sz w:val="24"/>
          <w:szCs w:val="24"/>
        </w:rPr>
      </w:pPr>
      <w:r w:rsidRPr="00325C31">
        <w:rPr>
          <w:rFonts w:ascii="Times New Roman" w:hAnsi="Times New Roman" w:cs="Times New Roman"/>
          <w:b/>
          <w:bCs/>
          <w:sz w:val="24"/>
          <w:szCs w:val="24"/>
        </w:rPr>
        <w:t>[Genel Amaç, Öğretim Amaçları ve Konu Başlıkları]</w:t>
      </w:r>
    </w:p>
    <w:p w14:paraId="1F8B6635" w14:textId="77777777" w:rsidR="00B1510D" w:rsidRDefault="00B1510D" w:rsidP="00B1510D">
      <w:pPr>
        <w:pStyle w:val="NoSpacing"/>
        <w:rPr>
          <w:rFonts w:ascii="Times New Roman" w:hAnsi="Times New Roman" w:cs="Times New Roman"/>
          <w:sz w:val="24"/>
          <w:szCs w:val="24"/>
        </w:rPr>
      </w:pPr>
    </w:p>
    <w:p w14:paraId="50E221E8" w14:textId="5803BE8B" w:rsidR="00090779" w:rsidRDefault="00090779" w:rsidP="00B1510D">
      <w:pPr>
        <w:pStyle w:val="NoSpacing"/>
        <w:rPr>
          <w:rFonts w:ascii="Times New Roman" w:hAnsi="Times New Roman" w:cs="Times New Roman"/>
          <w:sz w:val="24"/>
          <w:szCs w:val="24"/>
        </w:rPr>
      </w:pPr>
      <w:r w:rsidRPr="00090779">
        <w:rPr>
          <w:rFonts w:ascii="Times New Roman" w:hAnsi="Times New Roman" w:cs="Times New Roman"/>
          <w:sz w:val="24"/>
          <w:szCs w:val="24"/>
        </w:rPr>
        <w:t>Görüşme sırasında karşılaşılan olası sorunlarla baş etme</w:t>
      </w:r>
      <w:r>
        <w:rPr>
          <w:rFonts w:ascii="Times New Roman" w:hAnsi="Times New Roman" w:cs="Times New Roman"/>
          <w:sz w:val="24"/>
          <w:szCs w:val="24"/>
        </w:rPr>
        <w:t xml:space="preserve"> </w:t>
      </w:r>
      <w:r w:rsidR="00B1510D" w:rsidRPr="005C1333">
        <w:rPr>
          <w:rFonts w:ascii="Times New Roman" w:hAnsi="Times New Roman" w:cs="Times New Roman"/>
          <w:sz w:val="24"/>
          <w:szCs w:val="24"/>
        </w:rPr>
        <w:t>konuları</w:t>
      </w:r>
      <w:r w:rsidR="00B1510D">
        <w:rPr>
          <w:rFonts w:ascii="Times New Roman" w:hAnsi="Times New Roman" w:cs="Times New Roman"/>
          <w:sz w:val="24"/>
          <w:szCs w:val="24"/>
        </w:rPr>
        <w:t>nın</w:t>
      </w:r>
      <w:r w:rsidR="00B1510D" w:rsidRPr="00A05690">
        <w:rPr>
          <w:rFonts w:ascii="Times New Roman" w:hAnsi="Times New Roman" w:cs="Times New Roman"/>
          <w:sz w:val="24"/>
          <w:szCs w:val="24"/>
        </w:rPr>
        <w:t xml:space="preserve"> </w:t>
      </w:r>
      <w:r w:rsidR="00B1510D" w:rsidRPr="008466D8">
        <w:rPr>
          <w:rFonts w:ascii="Times New Roman" w:hAnsi="Times New Roman" w:cs="Times New Roman"/>
          <w:sz w:val="24"/>
          <w:szCs w:val="24"/>
        </w:rPr>
        <w:t>ele alındığı bu oturumun amacı;</w:t>
      </w:r>
      <w:r w:rsidR="00B1510D">
        <w:rPr>
          <w:rFonts w:ascii="Times New Roman" w:hAnsi="Times New Roman" w:cs="Times New Roman"/>
          <w:sz w:val="24"/>
          <w:szCs w:val="24"/>
        </w:rPr>
        <w:t xml:space="preserve"> </w:t>
      </w:r>
      <w:r w:rsidR="000904C0" w:rsidRPr="000904C0">
        <w:rPr>
          <w:rFonts w:ascii="Times New Roman" w:hAnsi="Times New Roman" w:cs="Times New Roman"/>
          <w:sz w:val="24"/>
          <w:szCs w:val="24"/>
        </w:rPr>
        <w:t>anne veya babanın sürece doğrudan veya dolaylı olarak müdahil olması, çocukla ilişki kuramama, çocuk veya görüşmeci tarafından oluşabilecek olası yanlılık ve görüşme sırasında ortaya çıkabilecek güçlü duygular şeklinde</w:t>
      </w:r>
      <w:r w:rsidR="000904C0">
        <w:rPr>
          <w:rFonts w:ascii="Times New Roman" w:hAnsi="Times New Roman" w:cs="Times New Roman"/>
          <w:sz w:val="24"/>
          <w:szCs w:val="24"/>
        </w:rPr>
        <w:t xml:space="preserve">ki olası </w:t>
      </w:r>
      <w:r w:rsidR="000904C0" w:rsidRPr="000904C0">
        <w:rPr>
          <w:rFonts w:ascii="Times New Roman" w:hAnsi="Times New Roman" w:cs="Times New Roman"/>
          <w:sz w:val="24"/>
          <w:szCs w:val="24"/>
        </w:rPr>
        <w:t>problemler ile uygun bir şekilde baş etmesi ve süreci yönetmesi</w:t>
      </w:r>
      <w:r w:rsidR="000904C0">
        <w:rPr>
          <w:rFonts w:ascii="Times New Roman" w:hAnsi="Times New Roman" w:cs="Times New Roman"/>
          <w:sz w:val="24"/>
          <w:szCs w:val="24"/>
        </w:rPr>
        <w:t>ni sağlamaktır.</w:t>
      </w:r>
    </w:p>
    <w:p w14:paraId="4B59DAC0" w14:textId="77777777" w:rsidR="00B1510D" w:rsidRDefault="00B1510D" w:rsidP="00B1510D">
      <w:pPr>
        <w:pStyle w:val="NoSpacing"/>
        <w:rPr>
          <w:rFonts w:ascii="Times New Roman" w:hAnsi="Times New Roman" w:cs="Times New Roman"/>
          <w:sz w:val="24"/>
          <w:szCs w:val="24"/>
        </w:rPr>
      </w:pPr>
    </w:p>
    <w:p w14:paraId="5129DCE7" w14:textId="77777777" w:rsidR="00B1510D" w:rsidRPr="008466D8" w:rsidRDefault="00B1510D" w:rsidP="00B1510D">
      <w:pPr>
        <w:pStyle w:val="NoSpacing"/>
        <w:rPr>
          <w:rFonts w:ascii="Times New Roman" w:hAnsi="Times New Roman" w:cs="Times New Roman"/>
          <w:sz w:val="24"/>
          <w:szCs w:val="24"/>
        </w:rPr>
      </w:pPr>
      <w:r w:rsidRPr="008466D8">
        <w:rPr>
          <w:rFonts w:ascii="Times New Roman" w:hAnsi="Times New Roman" w:cs="Times New Roman"/>
          <w:sz w:val="24"/>
          <w:szCs w:val="24"/>
        </w:rPr>
        <w:t>Bu oturumu tamamladıktan sonra;</w:t>
      </w:r>
    </w:p>
    <w:p w14:paraId="73F0853E" w14:textId="77777777" w:rsidR="006A236F" w:rsidRPr="006A236F" w:rsidRDefault="006A236F">
      <w:pPr>
        <w:pStyle w:val="NoSpacing"/>
        <w:numPr>
          <w:ilvl w:val="0"/>
          <w:numId w:val="55"/>
        </w:numPr>
        <w:rPr>
          <w:rFonts w:ascii="Times New Roman" w:hAnsi="Times New Roman" w:cs="Times New Roman"/>
          <w:sz w:val="24"/>
          <w:szCs w:val="24"/>
        </w:rPr>
      </w:pPr>
      <w:r w:rsidRPr="006A236F">
        <w:rPr>
          <w:rFonts w:ascii="Times New Roman" w:hAnsi="Times New Roman" w:cs="Times New Roman"/>
          <w:sz w:val="24"/>
          <w:szCs w:val="24"/>
        </w:rPr>
        <w:t>Görüşme sürecini etkileyebilecek olası sorunları ifade edebilecek,</w:t>
      </w:r>
    </w:p>
    <w:p w14:paraId="36F158AC" w14:textId="1524AD75" w:rsidR="00B1510D" w:rsidRDefault="006A236F">
      <w:pPr>
        <w:pStyle w:val="NoSpacing"/>
        <w:numPr>
          <w:ilvl w:val="0"/>
          <w:numId w:val="55"/>
        </w:numPr>
        <w:rPr>
          <w:rFonts w:ascii="Times New Roman" w:hAnsi="Times New Roman" w:cs="Times New Roman"/>
          <w:sz w:val="24"/>
          <w:szCs w:val="24"/>
        </w:rPr>
      </w:pPr>
      <w:r w:rsidRPr="006A236F">
        <w:rPr>
          <w:rFonts w:ascii="Times New Roman" w:hAnsi="Times New Roman" w:cs="Times New Roman"/>
          <w:sz w:val="24"/>
          <w:szCs w:val="24"/>
        </w:rPr>
        <w:t>Bu sorunlara yönelik pratik çözümleri gerçekleştirebilecek</w:t>
      </w:r>
    </w:p>
    <w:p w14:paraId="3B1F1CC6" w14:textId="77777777" w:rsidR="006A236F" w:rsidRDefault="006A236F" w:rsidP="006A236F">
      <w:pPr>
        <w:pStyle w:val="NoSpacing"/>
        <w:ind w:left="1060"/>
        <w:rPr>
          <w:rFonts w:ascii="Times New Roman" w:hAnsi="Times New Roman" w:cs="Times New Roman"/>
          <w:sz w:val="24"/>
          <w:szCs w:val="24"/>
        </w:rPr>
      </w:pPr>
    </w:p>
    <w:p w14:paraId="63E38750" w14:textId="77777777" w:rsidR="00B1510D" w:rsidRPr="008466D8" w:rsidRDefault="00B1510D" w:rsidP="00B1510D">
      <w:pPr>
        <w:pStyle w:val="NoSpacing"/>
        <w:rPr>
          <w:rFonts w:ascii="Times New Roman" w:hAnsi="Times New Roman" w:cs="Times New Roman"/>
          <w:sz w:val="24"/>
          <w:szCs w:val="24"/>
        </w:rPr>
      </w:pPr>
      <w:r w:rsidRPr="008466D8">
        <w:rPr>
          <w:rFonts w:ascii="Times New Roman" w:hAnsi="Times New Roman" w:cs="Times New Roman"/>
          <w:sz w:val="24"/>
          <w:szCs w:val="24"/>
        </w:rPr>
        <w:t>Bu oturumda sırasıyla şu konulara değinilecektir:</w:t>
      </w:r>
    </w:p>
    <w:p w14:paraId="6270423E" w14:textId="77777777" w:rsidR="006A236F" w:rsidRPr="006A236F" w:rsidRDefault="006A236F">
      <w:pPr>
        <w:pStyle w:val="NoSpacing"/>
        <w:numPr>
          <w:ilvl w:val="0"/>
          <w:numId w:val="54"/>
        </w:numPr>
        <w:rPr>
          <w:rFonts w:ascii="Times New Roman" w:hAnsi="Times New Roman" w:cs="Times New Roman"/>
          <w:sz w:val="24"/>
          <w:szCs w:val="24"/>
        </w:rPr>
      </w:pPr>
      <w:r w:rsidRPr="006A236F">
        <w:rPr>
          <w:rFonts w:ascii="Times New Roman" w:hAnsi="Times New Roman" w:cs="Times New Roman"/>
          <w:sz w:val="24"/>
          <w:szCs w:val="24"/>
        </w:rPr>
        <w:t>Anne babanın doğrudan ve dolaylı müdahilliği</w:t>
      </w:r>
    </w:p>
    <w:p w14:paraId="07AA3059" w14:textId="77777777" w:rsidR="006A236F" w:rsidRPr="006A236F" w:rsidRDefault="006A236F">
      <w:pPr>
        <w:pStyle w:val="NoSpacing"/>
        <w:numPr>
          <w:ilvl w:val="0"/>
          <w:numId w:val="54"/>
        </w:numPr>
        <w:rPr>
          <w:rFonts w:ascii="Times New Roman" w:hAnsi="Times New Roman" w:cs="Times New Roman"/>
          <w:sz w:val="24"/>
          <w:szCs w:val="24"/>
        </w:rPr>
      </w:pPr>
      <w:r w:rsidRPr="006A236F">
        <w:rPr>
          <w:rFonts w:ascii="Times New Roman" w:hAnsi="Times New Roman" w:cs="Times New Roman"/>
          <w:sz w:val="24"/>
          <w:szCs w:val="24"/>
        </w:rPr>
        <w:t>İlişki kuramama durumu</w:t>
      </w:r>
    </w:p>
    <w:p w14:paraId="270D886C" w14:textId="77777777" w:rsidR="006A236F" w:rsidRPr="006A236F" w:rsidRDefault="006A236F">
      <w:pPr>
        <w:pStyle w:val="NoSpacing"/>
        <w:numPr>
          <w:ilvl w:val="0"/>
          <w:numId w:val="54"/>
        </w:numPr>
        <w:rPr>
          <w:rFonts w:ascii="Times New Roman" w:hAnsi="Times New Roman" w:cs="Times New Roman"/>
          <w:sz w:val="24"/>
          <w:szCs w:val="24"/>
        </w:rPr>
      </w:pPr>
      <w:r w:rsidRPr="006A236F">
        <w:rPr>
          <w:rFonts w:ascii="Times New Roman" w:hAnsi="Times New Roman" w:cs="Times New Roman"/>
          <w:sz w:val="24"/>
          <w:szCs w:val="24"/>
        </w:rPr>
        <w:t>Olası yanlılık (çocuk ve görüşmeyi yapan kişi)</w:t>
      </w:r>
    </w:p>
    <w:p w14:paraId="63A99A15" w14:textId="4D3752A7" w:rsidR="00B1510D" w:rsidRDefault="006A236F">
      <w:pPr>
        <w:pStyle w:val="NoSpacing"/>
        <w:numPr>
          <w:ilvl w:val="0"/>
          <w:numId w:val="54"/>
        </w:numPr>
        <w:rPr>
          <w:rFonts w:ascii="Times New Roman" w:hAnsi="Times New Roman" w:cs="Times New Roman"/>
          <w:b/>
          <w:bCs/>
          <w:i/>
          <w:iCs/>
          <w:sz w:val="24"/>
          <w:szCs w:val="24"/>
        </w:rPr>
      </w:pPr>
      <w:r w:rsidRPr="006A236F">
        <w:rPr>
          <w:rFonts w:ascii="Times New Roman" w:hAnsi="Times New Roman" w:cs="Times New Roman"/>
          <w:sz w:val="24"/>
          <w:szCs w:val="24"/>
        </w:rPr>
        <w:t>Güçlü duygular</w:t>
      </w:r>
    </w:p>
    <w:p w14:paraId="059BFEC4" w14:textId="77777777" w:rsidR="00751FCE" w:rsidRDefault="00751FCE" w:rsidP="00B1510D">
      <w:pPr>
        <w:pStyle w:val="NoSpacing"/>
        <w:rPr>
          <w:rFonts w:ascii="Times New Roman" w:hAnsi="Times New Roman" w:cs="Times New Roman"/>
          <w:b/>
          <w:bCs/>
          <w:i/>
          <w:iCs/>
          <w:sz w:val="24"/>
          <w:szCs w:val="24"/>
        </w:rPr>
      </w:pPr>
    </w:p>
    <w:p w14:paraId="7C88F549" w14:textId="63350F62" w:rsidR="00B1510D" w:rsidRPr="003B1F23" w:rsidRDefault="00B1510D" w:rsidP="00B1510D">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lastRenderedPageBreak/>
        <w:t xml:space="preserve">Adım 2: </w:t>
      </w:r>
    </w:p>
    <w:p w14:paraId="2D36F3AC" w14:textId="77777777" w:rsidR="00B1510D" w:rsidRPr="003B1F23" w:rsidRDefault="00B1510D" w:rsidP="00B1510D">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Bilginin Sunumu "Bağlamlaştırma"</w:t>
      </w:r>
    </w:p>
    <w:p w14:paraId="302ED498" w14:textId="77777777" w:rsidR="00B1510D" w:rsidRPr="00EE57F1" w:rsidRDefault="00B1510D" w:rsidP="00B1510D">
      <w:pPr>
        <w:pStyle w:val="NoSpacing"/>
        <w:rPr>
          <w:rFonts w:ascii="Times New Roman" w:hAnsi="Times New Roman" w:cs="Times New Roman"/>
          <w:sz w:val="24"/>
          <w:szCs w:val="24"/>
        </w:rPr>
      </w:pPr>
    </w:p>
    <w:p w14:paraId="509A0B60" w14:textId="4056115B" w:rsidR="00B1510D" w:rsidRDefault="00751FCE" w:rsidP="00B1510D">
      <w:pPr>
        <w:pStyle w:val="NoSpacing"/>
        <w:rPr>
          <w:rFonts w:ascii="Times New Roman" w:hAnsi="Times New Roman" w:cs="Times New Roman"/>
          <w:sz w:val="24"/>
          <w:szCs w:val="24"/>
        </w:rPr>
      </w:pPr>
      <w:r w:rsidRPr="00751FCE">
        <w:rPr>
          <w:rFonts w:ascii="Times New Roman" w:hAnsi="Times New Roman" w:cs="Times New Roman"/>
          <w:sz w:val="24"/>
          <w:szCs w:val="24"/>
        </w:rPr>
        <w:t>Çocukla yapılan adli görüşmelerde süreç her zaman istenildiği gibi sorunsuz ilerlemeyebilir ve bazı olası sorunlarla karşılaşılabilir. Bu olası sorunlar; anne veya babanın sürece doğrudan veya dolaylı olarak müdahil olması, çocukla ilişki kuramama, çocuk veya görüşmeci tarafından oluşabilecek olası yanlılık ve görüşme sırasında ortaya çıkabilecek güçlü duygular şeklinde olabilir. Görüşmecinin bu olası problemler ile uygun bir şekilde baş etmesi ve süreci yönetmesi beklenir.</w:t>
      </w:r>
    </w:p>
    <w:p w14:paraId="40E4A3AE" w14:textId="1E6818F7" w:rsidR="00751FCE" w:rsidRDefault="00751FCE" w:rsidP="00B1510D">
      <w:pPr>
        <w:pStyle w:val="NoSpacing"/>
        <w:rPr>
          <w:rFonts w:ascii="Times New Roman" w:hAnsi="Times New Roman" w:cs="Times New Roman"/>
          <w:sz w:val="24"/>
          <w:szCs w:val="24"/>
        </w:rPr>
      </w:pPr>
    </w:p>
    <w:p w14:paraId="40B34588" w14:textId="364528BA" w:rsidR="00B1510D" w:rsidRPr="00751FCE" w:rsidRDefault="00B1510D" w:rsidP="00751FCE">
      <w:pPr>
        <w:autoSpaceDE w:val="0"/>
        <w:autoSpaceDN w:val="0"/>
        <w:spacing w:line="240" w:lineRule="auto"/>
        <w:ind w:right="992"/>
        <w:rPr>
          <w:rFonts w:ascii="Times New Roman" w:hAnsi="Times New Roman"/>
          <w:i/>
          <w:iCs/>
          <w:szCs w:val="24"/>
        </w:rPr>
      </w:pPr>
      <w:r w:rsidRPr="00751FCE">
        <w:rPr>
          <w:rFonts w:ascii="Times New Roman" w:hAnsi="Times New Roman"/>
          <w:i/>
          <w:iCs/>
          <w:szCs w:val="24"/>
        </w:rPr>
        <w:t xml:space="preserve">Anlatıda sırasıyla; </w:t>
      </w:r>
      <w:r w:rsidR="00751FCE" w:rsidRPr="00751FCE">
        <w:rPr>
          <w:rFonts w:ascii="Times New Roman" w:hAnsi="Times New Roman"/>
          <w:i/>
          <w:iCs/>
          <w:szCs w:val="24"/>
        </w:rPr>
        <w:t>anne veya babanın sürece doğrudan veya dolaylı olarak müdahil olması, çocukla ilişki kuramama, çocuk veya görüşmeci tarafından oluşabilecek olası yanlılık ve görüşme sırasında ortaya çıkabilecek güçlü duygular</w:t>
      </w:r>
      <w:r w:rsidR="00751FCE">
        <w:rPr>
          <w:rFonts w:ascii="Times New Roman" w:hAnsi="Times New Roman"/>
          <w:i/>
          <w:iCs/>
          <w:szCs w:val="24"/>
        </w:rPr>
        <w:t xml:space="preserve">dan </w:t>
      </w:r>
      <w:r w:rsidRPr="00751FCE">
        <w:rPr>
          <w:rFonts w:ascii="Times New Roman" w:hAnsi="Times New Roman"/>
          <w:i/>
          <w:iCs/>
          <w:szCs w:val="24"/>
        </w:rPr>
        <w:t>söz edilecektir.</w:t>
      </w:r>
    </w:p>
    <w:p w14:paraId="387F3C36" w14:textId="77777777" w:rsidR="00B1510D" w:rsidRDefault="00B1510D" w:rsidP="00B1510D">
      <w:pPr>
        <w:widowControl w:val="0"/>
        <w:autoSpaceDE w:val="0"/>
        <w:autoSpaceDN w:val="0"/>
        <w:spacing w:line="240" w:lineRule="auto"/>
        <w:ind w:right="-1"/>
        <w:rPr>
          <w:rFonts w:ascii="Tahoma" w:hAnsi="Tahoma" w:cs="Tahoma"/>
          <w:b/>
          <w:szCs w:val="24"/>
        </w:rPr>
      </w:pPr>
    </w:p>
    <w:p w14:paraId="0435BA3D" w14:textId="77777777" w:rsidR="00B1510D" w:rsidRPr="003B1F23" w:rsidRDefault="00B1510D" w:rsidP="00B1510D">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 xml:space="preserve">Adım 3: </w:t>
      </w:r>
    </w:p>
    <w:p w14:paraId="1C3668BD" w14:textId="77777777" w:rsidR="00B1510D" w:rsidRPr="003B1F23" w:rsidRDefault="00B1510D" w:rsidP="00B1510D">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Etkinlik "İlişkilendirme"</w:t>
      </w:r>
    </w:p>
    <w:p w14:paraId="6E5CE570" w14:textId="77777777" w:rsidR="00B1510D" w:rsidRDefault="00B1510D" w:rsidP="00B1510D">
      <w:pPr>
        <w:pStyle w:val="NoSpacing"/>
        <w:rPr>
          <w:rFonts w:ascii="Times New Roman" w:hAnsi="Times New Roman" w:cs="Times New Roman"/>
          <w:sz w:val="24"/>
          <w:szCs w:val="24"/>
        </w:rPr>
      </w:pPr>
      <w:r>
        <w:rPr>
          <w:rFonts w:ascii="Times New Roman" w:hAnsi="Times New Roman" w:cs="Times New Roman"/>
          <w:sz w:val="24"/>
          <w:szCs w:val="24"/>
        </w:rPr>
        <w:t>Verilen kavramlarla ilgili ekrana eşleştirme soruları video arası etkileşim olarak sunulacak.</w:t>
      </w:r>
    </w:p>
    <w:p w14:paraId="7CDADE2A" w14:textId="77777777" w:rsidR="00B1510D" w:rsidRDefault="00B1510D" w:rsidP="00B1510D">
      <w:pPr>
        <w:pStyle w:val="NoSpacing"/>
        <w:rPr>
          <w:rFonts w:ascii="Times New Roman" w:hAnsi="Times New Roman" w:cs="Times New Roman"/>
          <w:sz w:val="24"/>
          <w:szCs w:val="24"/>
        </w:rPr>
      </w:pPr>
    </w:p>
    <w:p w14:paraId="7389E16C" w14:textId="77777777" w:rsidR="00B1510D" w:rsidRPr="003B1F23" w:rsidRDefault="00B1510D" w:rsidP="00B1510D">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 xml:space="preserve">Adım 4: </w:t>
      </w:r>
    </w:p>
    <w:p w14:paraId="0B99E94B" w14:textId="77777777" w:rsidR="00B1510D" w:rsidRPr="003B1F23" w:rsidRDefault="00B1510D" w:rsidP="00B1510D">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Bilginin Sunumu "Yönlendirme"</w:t>
      </w:r>
    </w:p>
    <w:p w14:paraId="2A979BDE" w14:textId="1FF08B28" w:rsidR="00B1510D" w:rsidRPr="003B1F23" w:rsidRDefault="00CD7390" w:rsidP="00B1510D">
      <w:pPr>
        <w:pStyle w:val="NoSpacing"/>
        <w:rPr>
          <w:rFonts w:ascii="Times New Roman" w:hAnsi="Times New Roman" w:cs="Times New Roman"/>
          <w:i/>
          <w:iCs/>
          <w:sz w:val="24"/>
          <w:szCs w:val="24"/>
        </w:rPr>
      </w:pPr>
      <w:r w:rsidRPr="00CD7390">
        <w:rPr>
          <w:rFonts w:ascii="Times New Roman" w:hAnsi="Times New Roman" w:cs="Times New Roman"/>
          <w:i/>
          <w:iCs/>
          <w:sz w:val="24"/>
          <w:szCs w:val="24"/>
        </w:rPr>
        <w:t>Adli görüşme sürecinde anne babanın görüşme sürecine doğrudan veya dolaylı olarak müdahil olmaya çalıştığı</w:t>
      </w:r>
      <w:r>
        <w:rPr>
          <w:rFonts w:ascii="Times New Roman" w:hAnsi="Times New Roman" w:cs="Times New Roman"/>
          <w:i/>
          <w:iCs/>
          <w:sz w:val="24"/>
          <w:szCs w:val="24"/>
        </w:rPr>
        <w:t xml:space="preserve"> durumlar</w:t>
      </w:r>
      <w:r w:rsidRPr="00CD7390">
        <w:rPr>
          <w:rFonts w:ascii="Times New Roman" w:hAnsi="Times New Roman" w:cs="Times New Roman"/>
          <w:i/>
          <w:iCs/>
          <w:sz w:val="24"/>
          <w:szCs w:val="24"/>
        </w:rPr>
        <w:t xml:space="preserve"> </w:t>
      </w:r>
      <w:r w:rsidR="00B1510D">
        <w:rPr>
          <w:rFonts w:ascii="Times New Roman" w:hAnsi="Times New Roman" w:cs="Times New Roman"/>
          <w:i/>
          <w:iCs/>
          <w:sz w:val="24"/>
          <w:szCs w:val="24"/>
        </w:rPr>
        <w:t>maddeler halinde listelenerek sunulacak. Anlatı ekrandaki ilgili görsel ve animasyonlarla desteklenecek.</w:t>
      </w:r>
    </w:p>
    <w:p w14:paraId="15436147" w14:textId="77777777" w:rsidR="00B1510D" w:rsidRDefault="00B1510D" w:rsidP="00B1510D">
      <w:pPr>
        <w:pStyle w:val="NoSpacing"/>
        <w:rPr>
          <w:rFonts w:ascii="Times New Roman" w:hAnsi="Times New Roman" w:cs="Times New Roman"/>
          <w:sz w:val="24"/>
          <w:szCs w:val="24"/>
        </w:rPr>
      </w:pPr>
    </w:p>
    <w:p w14:paraId="54F79B29" w14:textId="77777777" w:rsidR="00B1510D" w:rsidRPr="00333A1E" w:rsidRDefault="00B1510D" w:rsidP="00B1510D">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 xml:space="preserve">Adım 5: </w:t>
      </w:r>
    </w:p>
    <w:p w14:paraId="3A0860D7" w14:textId="77777777" w:rsidR="00B1510D" w:rsidRPr="00333A1E" w:rsidRDefault="00B1510D" w:rsidP="00B1510D">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Etkinlik "Tartışma"</w:t>
      </w:r>
    </w:p>
    <w:p w14:paraId="6E77F5FD" w14:textId="77777777" w:rsidR="00B1510D" w:rsidRDefault="00B1510D" w:rsidP="00B1510D">
      <w:pPr>
        <w:pStyle w:val="NoSpacing"/>
        <w:rPr>
          <w:rFonts w:ascii="Times New Roman" w:hAnsi="Times New Roman" w:cs="Times New Roman"/>
          <w:sz w:val="24"/>
          <w:szCs w:val="24"/>
        </w:rPr>
      </w:pPr>
    </w:p>
    <w:p w14:paraId="0B24DB9B" w14:textId="77777777" w:rsidR="00B1510D" w:rsidRDefault="00B1510D" w:rsidP="00B1510D">
      <w:pPr>
        <w:pStyle w:val="NoSpacing"/>
        <w:rPr>
          <w:rFonts w:ascii="Times New Roman" w:hAnsi="Times New Roman" w:cs="Times New Roman"/>
          <w:sz w:val="24"/>
          <w:szCs w:val="24"/>
        </w:rPr>
      </w:pPr>
      <w:r>
        <w:rPr>
          <w:rFonts w:ascii="Times New Roman" w:hAnsi="Times New Roman" w:cs="Times New Roman"/>
          <w:sz w:val="24"/>
          <w:szCs w:val="24"/>
        </w:rPr>
        <w:t>[Dış Ses]</w:t>
      </w:r>
    </w:p>
    <w:p w14:paraId="7A82EC02" w14:textId="6D801516" w:rsidR="00CD7390" w:rsidRPr="00CD7390" w:rsidRDefault="00CD7390" w:rsidP="00CD7390">
      <w:pPr>
        <w:pStyle w:val="NoSpacing"/>
        <w:rPr>
          <w:rFonts w:ascii="Times New Roman" w:hAnsi="Times New Roman" w:cs="Times New Roman"/>
          <w:sz w:val="24"/>
          <w:szCs w:val="24"/>
        </w:rPr>
      </w:pPr>
      <w:r>
        <w:rPr>
          <w:rFonts w:ascii="Times New Roman" w:hAnsi="Times New Roman" w:cs="Times New Roman"/>
          <w:sz w:val="24"/>
          <w:szCs w:val="24"/>
        </w:rPr>
        <w:t>Ç</w:t>
      </w:r>
      <w:r w:rsidRPr="00CD7390">
        <w:rPr>
          <w:rFonts w:ascii="Times New Roman" w:hAnsi="Times New Roman" w:cs="Times New Roman"/>
          <w:sz w:val="24"/>
          <w:szCs w:val="24"/>
        </w:rPr>
        <w:t xml:space="preserve">ocuklarla iletişim ve ilişki kurmak çeşitli sebeplerden dolayı zorlaşabilir. Çocuk mahkeme sürecinden ve sonrasından korkuyorsa, görüşmede konuşmaktan çekiniyor ve sessiz kalıyor olabilir. Evde çok kavgaya maruz kalan bazı çocuklarda içe kapanma ve sessizleşme davranışı görülebilir. Bazı durumlarda da çocuk anne-babası arasında yaşanan huzursuzluklardan görüşmeciyi ve mahkemeyi sorumlu görüyor olabilir. </w:t>
      </w:r>
    </w:p>
    <w:p w14:paraId="0BA50004" w14:textId="77777777" w:rsidR="00CD7390" w:rsidRPr="00CD7390" w:rsidRDefault="00CD7390" w:rsidP="00CD7390">
      <w:pPr>
        <w:pStyle w:val="NoSpacing"/>
        <w:rPr>
          <w:rFonts w:ascii="Times New Roman" w:hAnsi="Times New Roman" w:cs="Times New Roman"/>
          <w:sz w:val="24"/>
          <w:szCs w:val="24"/>
        </w:rPr>
      </w:pPr>
    </w:p>
    <w:p w14:paraId="53FE5386" w14:textId="77777777" w:rsidR="00CD7390" w:rsidRPr="00CD7390" w:rsidRDefault="00CD7390" w:rsidP="00CD7390">
      <w:pPr>
        <w:pStyle w:val="NoSpacing"/>
        <w:rPr>
          <w:rFonts w:ascii="Times New Roman" w:hAnsi="Times New Roman" w:cs="Times New Roman"/>
          <w:sz w:val="24"/>
          <w:szCs w:val="24"/>
        </w:rPr>
      </w:pPr>
      <w:r w:rsidRPr="00CD7390">
        <w:rPr>
          <w:rFonts w:ascii="Times New Roman" w:hAnsi="Times New Roman" w:cs="Times New Roman"/>
          <w:sz w:val="24"/>
          <w:szCs w:val="24"/>
        </w:rPr>
        <w:t>Çocuğun hikayesi ve vaka ile ilgili edinilen ön bilgiler ışığında durumun ne olduğunu tahmin etmeye çalışmak başlangıç için önemli doneler verebilir ve bu gibi durumlarla baş etmede görüşmeciye yardımcı olabilir. Fakat her durumda çocuğun ilk ihtiyacının, süreç boyunca süreçle ve sonuçla ilgili bilgiler alabilmek olduğu unutulmamalıdır. Görüşmeci bilgilendirmeyi çocuğun gelişimsel yaşını gözeterek yapmalıdır.</w:t>
      </w:r>
    </w:p>
    <w:p w14:paraId="5ED70CC0" w14:textId="77777777" w:rsidR="00CD7390" w:rsidRPr="00CD7390" w:rsidRDefault="00CD7390" w:rsidP="00CD7390">
      <w:pPr>
        <w:pStyle w:val="NoSpacing"/>
        <w:rPr>
          <w:rFonts w:ascii="Times New Roman" w:hAnsi="Times New Roman" w:cs="Times New Roman"/>
          <w:sz w:val="24"/>
          <w:szCs w:val="24"/>
        </w:rPr>
      </w:pPr>
    </w:p>
    <w:p w14:paraId="7B11101E" w14:textId="77777777" w:rsidR="00CD7390" w:rsidRPr="00CD7390" w:rsidRDefault="00CD7390" w:rsidP="00CD7390">
      <w:pPr>
        <w:pStyle w:val="NoSpacing"/>
        <w:rPr>
          <w:rFonts w:ascii="Times New Roman" w:hAnsi="Times New Roman" w:cs="Times New Roman"/>
          <w:sz w:val="24"/>
          <w:szCs w:val="24"/>
        </w:rPr>
      </w:pPr>
      <w:r w:rsidRPr="00CD7390">
        <w:rPr>
          <w:rFonts w:ascii="Times New Roman" w:hAnsi="Times New Roman" w:cs="Times New Roman"/>
          <w:sz w:val="24"/>
          <w:szCs w:val="24"/>
        </w:rPr>
        <w:t xml:space="preserve">Böyle bir durumla karşılaştığında görüşmecinin bu sorunla baş etmesine yardımcı olabilecek birkaç yöntem şu şekilde önerilebilir: Görüşmeci ilişki kurmakta zorlanan çocuklarla karşılaştığında özellikle giriş ve ilişki kurma faslını uzun tutarak çocuğun hobilerini, ilgilendiği şeyleri öğrenmeye çalışabilir. Bilmiyorsa, merakla öğrenmek için sorular sorabilir. Çocuğun karşısındaki kişinin kendisiyle ilgilendiğini fark etmesi süreç boyunca da daha rahat olmasına yardımcı olacaktır. </w:t>
      </w:r>
    </w:p>
    <w:p w14:paraId="58A43E17" w14:textId="77777777" w:rsidR="00CD7390" w:rsidRPr="00CD7390" w:rsidRDefault="00CD7390" w:rsidP="00CD7390">
      <w:pPr>
        <w:pStyle w:val="NoSpacing"/>
        <w:rPr>
          <w:rFonts w:ascii="Times New Roman" w:hAnsi="Times New Roman" w:cs="Times New Roman"/>
          <w:sz w:val="24"/>
          <w:szCs w:val="24"/>
        </w:rPr>
      </w:pPr>
    </w:p>
    <w:p w14:paraId="2FEEE77A" w14:textId="77777777" w:rsidR="00CD7390" w:rsidRPr="00CD7390" w:rsidRDefault="00CD7390" w:rsidP="00CD7390">
      <w:pPr>
        <w:pStyle w:val="NoSpacing"/>
        <w:rPr>
          <w:rFonts w:ascii="Times New Roman" w:hAnsi="Times New Roman" w:cs="Times New Roman"/>
          <w:sz w:val="24"/>
          <w:szCs w:val="24"/>
        </w:rPr>
      </w:pPr>
      <w:r w:rsidRPr="00CD7390">
        <w:rPr>
          <w:rFonts w:ascii="Times New Roman" w:hAnsi="Times New Roman" w:cs="Times New Roman"/>
          <w:sz w:val="24"/>
          <w:szCs w:val="24"/>
        </w:rPr>
        <w:t xml:space="preserve">Çocuk başka şeylerle ilgili konuşmaya başlayıp iletişime açıldığı zaman ise direkt sorulara geçmek yerine öncesinde çocuktan izin istenmelidir. Bunun için ise öncesinde sohbetten keyif aldığınızı ileterek teşekkür edip sizin konuşmak istediğiniz konular olduğunu ve izni olursa soru sormak istediğinizi söyleyebilirsiniz. Eğer çocuk yine konuşmak istemezse, onu neyin zorladığını </w:t>
      </w:r>
      <w:r w:rsidRPr="00CD7390">
        <w:rPr>
          <w:rFonts w:ascii="Times New Roman" w:hAnsi="Times New Roman" w:cs="Times New Roman"/>
          <w:sz w:val="24"/>
          <w:szCs w:val="24"/>
        </w:rPr>
        <w:lastRenderedPageBreak/>
        <w:t>sorabilirsiniz. Çocuğun mimik ve davranışlarını sözlü olarak yansıtmak iletişim kolaylığı sağlayacaktır.</w:t>
      </w:r>
    </w:p>
    <w:p w14:paraId="7B32F51B" w14:textId="77777777" w:rsidR="00CD7390" w:rsidRPr="00CD7390" w:rsidRDefault="00CD7390" w:rsidP="00CD7390">
      <w:pPr>
        <w:pStyle w:val="NoSpacing"/>
        <w:rPr>
          <w:rFonts w:ascii="Times New Roman" w:hAnsi="Times New Roman" w:cs="Times New Roman"/>
          <w:sz w:val="24"/>
          <w:szCs w:val="24"/>
        </w:rPr>
      </w:pPr>
    </w:p>
    <w:p w14:paraId="4D92B714" w14:textId="19ED603D" w:rsidR="00B1510D" w:rsidRDefault="00CD7390" w:rsidP="00CD7390">
      <w:pPr>
        <w:pStyle w:val="NoSpacing"/>
        <w:rPr>
          <w:rFonts w:ascii="Times New Roman" w:hAnsi="Times New Roman" w:cs="Times New Roman"/>
          <w:sz w:val="24"/>
          <w:szCs w:val="24"/>
        </w:rPr>
      </w:pPr>
      <w:r w:rsidRPr="00CD7390">
        <w:rPr>
          <w:rFonts w:ascii="Times New Roman" w:hAnsi="Times New Roman" w:cs="Times New Roman"/>
          <w:sz w:val="24"/>
          <w:szCs w:val="24"/>
        </w:rPr>
        <w:t>Yapılması gerekenlerin yanı sıra çocukla ilişki kurarken yaşanan güçlük durumunda görüşmeci tarafından yapılmaması gereken bazı noktalar da vardır. Görüşmeci, çocuk konuşmuyorsa çocuğa konuşması için baskı yapmamalıdır. Aynı zamanda çocuğa vaktin geçtiğine dair mesajlar sözlü ya da sözsüz olarak verilmemelidir. Çocuğu acele ettirmek de yapılmaması gereken bir diğer davranıştır. Çocuk konuşmadığında çocuğun konuşmasını sağlamak için onun yerine cümleler kurup evet-hayır cevabı almaya çalışmak kesinlikle yapılmamalıdır. Bunların yapılması durumunda ise çocuk daha da içine kapanıp konuşmayabilir ve bu da hem çocuğu hem de görüşme sürecini olumsuz etkileyebilir. Bunlar yerine yukarıda bahsedilen yapılabilecek öneriler kullanılarak daha yapıcı bir yoldan çocuk ile iletişim kurulabilir ve görüşme sağlıklı bir şekilde gerçekleştirilebilir.</w:t>
      </w:r>
    </w:p>
    <w:p w14:paraId="4291D442" w14:textId="77777777" w:rsidR="00CD7390" w:rsidRDefault="00CD7390" w:rsidP="00CD7390">
      <w:pPr>
        <w:pStyle w:val="NoSpacing"/>
        <w:rPr>
          <w:rFonts w:ascii="Times New Roman" w:hAnsi="Times New Roman" w:cs="Times New Roman"/>
          <w:sz w:val="24"/>
          <w:szCs w:val="24"/>
        </w:rPr>
      </w:pPr>
    </w:p>
    <w:p w14:paraId="108652C2" w14:textId="77777777" w:rsidR="00B1510D" w:rsidRDefault="00B1510D" w:rsidP="00B1510D">
      <w:pPr>
        <w:pStyle w:val="NoSpacing"/>
        <w:rPr>
          <w:rFonts w:ascii="Times New Roman" w:hAnsi="Times New Roman" w:cs="Times New Roman"/>
          <w:sz w:val="24"/>
          <w:szCs w:val="24"/>
        </w:rPr>
      </w:pPr>
      <w:r>
        <w:rPr>
          <w:rFonts w:ascii="Times New Roman" w:hAnsi="Times New Roman" w:cs="Times New Roman"/>
          <w:sz w:val="24"/>
          <w:szCs w:val="24"/>
        </w:rPr>
        <w:t>[Ekrandaki Soru]</w:t>
      </w:r>
    </w:p>
    <w:p w14:paraId="7565547A" w14:textId="2BC9CAEE" w:rsidR="00B1510D" w:rsidRDefault="00CD7390" w:rsidP="00CD7390">
      <w:pPr>
        <w:pStyle w:val="NoSpacing"/>
        <w:rPr>
          <w:rFonts w:ascii="Times New Roman" w:hAnsi="Times New Roman" w:cs="Times New Roman"/>
          <w:sz w:val="24"/>
          <w:szCs w:val="24"/>
        </w:rPr>
      </w:pPr>
      <w:r>
        <w:rPr>
          <w:rFonts w:ascii="Times New Roman" w:hAnsi="Times New Roman" w:cs="Times New Roman"/>
          <w:sz w:val="24"/>
          <w:szCs w:val="24"/>
        </w:rPr>
        <w:t>Ç</w:t>
      </w:r>
      <w:r w:rsidRPr="00CD7390">
        <w:rPr>
          <w:rFonts w:ascii="Times New Roman" w:hAnsi="Times New Roman" w:cs="Times New Roman"/>
          <w:sz w:val="24"/>
          <w:szCs w:val="24"/>
        </w:rPr>
        <w:t>ocuklarla iletişim ve ilişki kurma</w:t>
      </w:r>
      <w:r>
        <w:rPr>
          <w:rFonts w:ascii="Times New Roman" w:hAnsi="Times New Roman" w:cs="Times New Roman"/>
          <w:sz w:val="24"/>
          <w:szCs w:val="24"/>
        </w:rPr>
        <w:t>yı zorlaştıran durumlar nelerdir?</w:t>
      </w:r>
    </w:p>
    <w:p w14:paraId="777ADC42" w14:textId="77777777" w:rsidR="00CD7390" w:rsidRPr="00CD7390" w:rsidRDefault="00CD7390" w:rsidP="00CD7390">
      <w:pPr>
        <w:pStyle w:val="NoSpacing"/>
        <w:rPr>
          <w:rFonts w:ascii="Times New Roman" w:hAnsi="Times New Roman" w:cs="Times New Roman"/>
          <w:sz w:val="24"/>
          <w:szCs w:val="24"/>
        </w:rPr>
      </w:pPr>
    </w:p>
    <w:p w14:paraId="4B66B11A" w14:textId="77777777" w:rsidR="00B1510D" w:rsidRPr="00333A1E" w:rsidRDefault="00B1510D" w:rsidP="00B1510D">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 xml:space="preserve">Adım 6: </w:t>
      </w:r>
    </w:p>
    <w:p w14:paraId="3DA4FD4D" w14:textId="77777777" w:rsidR="00B1510D" w:rsidRPr="00333A1E" w:rsidRDefault="00B1510D" w:rsidP="00B1510D">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Bilginin Sunumu "Farklı Bakış"</w:t>
      </w:r>
    </w:p>
    <w:p w14:paraId="7D96380E" w14:textId="77777777" w:rsidR="00B1510D" w:rsidRDefault="00B1510D" w:rsidP="00B1510D">
      <w:pPr>
        <w:pStyle w:val="NoSpacing"/>
        <w:rPr>
          <w:rFonts w:ascii="Times New Roman" w:hAnsi="Times New Roman" w:cs="Times New Roman"/>
          <w:sz w:val="24"/>
          <w:szCs w:val="24"/>
        </w:rPr>
      </w:pPr>
    </w:p>
    <w:p w14:paraId="06F15D10" w14:textId="71F412C4" w:rsidR="00B1510D" w:rsidRPr="00333A1E" w:rsidRDefault="00E40A4E" w:rsidP="00B1510D">
      <w:pPr>
        <w:pStyle w:val="NoSpacing"/>
        <w:rPr>
          <w:rFonts w:ascii="Times New Roman" w:hAnsi="Times New Roman" w:cs="Times New Roman"/>
          <w:i/>
          <w:iCs/>
          <w:sz w:val="24"/>
          <w:szCs w:val="24"/>
        </w:rPr>
      </w:pPr>
      <w:r w:rsidRPr="00E40A4E">
        <w:rPr>
          <w:rFonts w:ascii="Times New Roman" w:hAnsi="Times New Roman" w:cs="Times New Roman"/>
          <w:i/>
          <w:iCs/>
          <w:sz w:val="24"/>
          <w:szCs w:val="24"/>
        </w:rPr>
        <w:t>Görüşme sürecinde karşılaşılabilecek görüşmeci veya çocukta mevcut olan yanlılık</w:t>
      </w:r>
      <w:r>
        <w:rPr>
          <w:rFonts w:ascii="Times New Roman" w:hAnsi="Times New Roman" w:cs="Times New Roman"/>
          <w:i/>
          <w:iCs/>
          <w:sz w:val="24"/>
          <w:szCs w:val="24"/>
        </w:rPr>
        <w:t>hakkında</w:t>
      </w:r>
      <w:r w:rsidR="00B1510D">
        <w:rPr>
          <w:rFonts w:ascii="Times New Roman" w:hAnsi="Times New Roman" w:cs="Times New Roman"/>
          <w:i/>
          <w:iCs/>
          <w:sz w:val="24"/>
          <w:szCs w:val="24"/>
        </w:rPr>
        <w:t xml:space="preserve"> sunum maddeler halinde görsel, animasyon ve videolarla desteklenir.</w:t>
      </w:r>
    </w:p>
    <w:p w14:paraId="748BD88B" w14:textId="77777777" w:rsidR="00B1510D" w:rsidRDefault="00B1510D" w:rsidP="00B1510D">
      <w:pPr>
        <w:pStyle w:val="NoSpacing"/>
        <w:rPr>
          <w:rFonts w:ascii="Times New Roman" w:hAnsi="Times New Roman" w:cs="Times New Roman"/>
          <w:sz w:val="24"/>
          <w:szCs w:val="24"/>
        </w:rPr>
      </w:pPr>
    </w:p>
    <w:p w14:paraId="33FF535E" w14:textId="77777777" w:rsidR="00B1510D" w:rsidRPr="00333A1E" w:rsidRDefault="00B1510D" w:rsidP="00B1510D">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 xml:space="preserve">Adım 7: </w:t>
      </w:r>
    </w:p>
    <w:p w14:paraId="652E1530" w14:textId="77777777" w:rsidR="00B1510D" w:rsidRPr="00333A1E" w:rsidRDefault="00B1510D" w:rsidP="00B1510D">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Etkinlik "Oluşturma"</w:t>
      </w:r>
    </w:p>
    <w:p w14:paraId="33EFBCB0" w14:textId="77777777" w:rsidR="00B1510D" w:rsidRDefault="00B1510D" w:rsidP="00B1510D">
      <w:pPr>
        <w:pStyle w:val="NoSpacing"/>
        <w:rPr>
          <w:rFonts w:ascii="Times New Roman" w:hAnsi="Times New Roman" w:cs="Times New Roman"/>
          <w:sz w:val="24"/>
          <w:szCs w:val="24"/>
        </w:rPr>
      </w:pPr>
    </w:p>
    <w:p w14:paraId="0F267525" w14:textId="77777777" w:rsidR="00B1510D" w:rsidRDefault="00B1510D" w:rsidP="00B1510D">
      <w:pPr>
        <w:pStyle w:val="NoSpacing"/>
        <w:rPr>
          <w:rFonts w:ascii="Times New Roman" w:hAnsi="Times New Roman" w:cs="Times New Roman"/>
          <w:sz w:val="24"/>
          <w:szCs w:val="24"/>
        </w:rPr>
      </w:pPr>
      <w:r>
        <w:rPr>
          <w:rFonts w:ascii="Times New Roman" w:hAnsi="Times New Roman" w:cs="Times New Roman"/>
          <w:sz w:val="24"/>
          <w:szCs w:val="24"/>
        </w:rPr>
        <w:t>[Ekrandaki Soru]</w:t>
      </w:r>
    </w:p>
    <w:p w14:paraId="01707BCA" w14:textId="6E9D1B93" w:rsidR="00C26800" w:rsidRDefault="00C26800" w:rsidP="00B1510D">
      <w:pPr>
        <w:pStyle w:val="NoSpacing"/>
        <w:rPr>
          <w:rFonts w:ascii="Times New Roman" w:hAnsi="Times New Roman" w:cs="Times New Roman"/>
          <w:sz w:val="24"/>
          <w:szCs w:val="24"/>
        </w:rPr>
      </w:pPr>
      <w:r w:rsidRPr="00C26800">
        <w:rPr>
          <w:rFonts w:ascii="Times New Roman" w:hAnsi="Times New Roman" w:cs="Times New Roman"/>
          <w:sz w:val="24"/>
          <w:szCs w:val="24"/>
        </w:rPr>
        <w:t>Görüşmecinin çocukla görüşme esnasında karşılaşabileceği güçlü duygular</w:t>
      </w:r>
      <w:r>
        <w:rPr>
          <w:rFonts w:ascii="Times New Roman" w:hAnsi="Times New Roman" w:cs="Times New Roman"/>
          <w:sz w:val="24"/>
          <w:szCs w:val="24"/>
        </w:rPr>
        <w:t xml:space="preserve"> nelerdir ve bu durumlarda</w:t>
      </w:r>
      <w:r w:rsidRPr="00C26800">
        <w:rPr>
          <w:rFonts w:ascii="Times New Roman" w:hAnsi="Times New Roman" w:cs="Times New Roman"/>
          <w:sz w:val="24"/>
          <w:szCs w:val="24"/>
        </w:rPr>
        <w:t xml:space="preserve"> görüşmeci neler yapabilir</w:t>
      </w:r>
      <w:r>
        <w:rPr>
          <w:rFonts w:ascii="Times New Roman" w:hAnsi="Times New Roman" w:cs="Times New Roman"/>
          <w:sz w:val="24"/>
          <w:szCs w:val="24"/>
        </w:rPr>
        <w:t>?</w:t>
      </w:r>
    </w:p>
    <w:p w14:paraId="4AAB40C0" w14:textId="77777777" w:rsidR="00C26800" w:rsidRDefault="00C26800" w:rsidP="00B1510D">
      <w:pPr>
        <w:pStyle w:val="NoSpacing"/>
        <w:rPr>
          <w:rFonts w:ascii="Times New Roman" w:hAnsi="Times New Roman" w:cs="Times New Roman"/>
          <w:sz w:val="24"/>
          <w:szCs w:val="24"/>
        </w:rPr>
      </w:pPr>
    </w:p>
    <w:p w14:paraId="7548C378" w14:textId="77777777" w:rsidR="00B1510D" w:rsidRDefault="00B1510D" w:rsidP="00B1510D">
      <w:pPr>
        <w:pStyle w:val="NoSpacing"/>
        <w:rPr>
          <w:rFonts w:ascii="Times New Roman" w:hAnsi="Times New Roman" w:cs="Times New Roman"/>
          <w:sz w:val="24"/>
          <w:szCs w:val="24"/>
        </w:rPr>
      </w:pPr>
      <w:r>
        <w:rPr>
          <w:rFonts w:ascii="Times New Roman" w:hAnsi="Times New Roman" w:cs="Times New Roman"/>
          <w:sz w:val="24"/>
          <w:szCs w:val="24"/>
        </w:rPr>
        <w:t>[Düşünmeleri için kısa bir süre verilerek geribildirim sunulur]</w:t>
      </w:r>
    </w:p>
    <w:p w14:paraId="52DCAE47" w14:textId="77777777" w:rsidR="00337138" w:rsidRDefault="00337138" w:rsidP="00B1510D">
      <w:pPr>
        <w:pStyle w:val="NoSpacing"/>
        <w:rPr>
          <w:rFonts w:ascii="Times New Roman" w:hAnsi="Times New Roman" w:cs="Times New Roman"/>
          <w:sz w:val="24"/>
          <w:szCs w:val="24"/>
        </w:rPr>
      </w:pPr>
    </w:p>
    <w:p w14:paraId="7EA58E00" w14:textId="54670285" w:rsidR="00337138" w:rsidRDefault="00337138" w:rsidP="00B1510D">
      <w:pPr>
        <w:pStyle w:val="NoSpacing"/>
        <w:rPr>
          <w:rFonts w:ascii="Times New Roman" w:hAnsi="Times New Roman" w:cs="Times New Roman"/>
          <w:sz w:val="24"/>
          <w:szCs w:val="24"/>
        </w:rPr>
      </w:pPr>
      <w:r w:rsidRPr="00337138">
        <w:rPr>
          <w:rFonts w:ascii="Times New Roman" w:hAnsi="Times New Roman" w:cs="Times New Roman"/>
          <w:sz w:val="24"/>
          <w:szCs w:val="24"/>
        </w:rPr>
        <w:t xml:space="preserve">Hassas bir dönemden geçen çocuklarda güçlü duygu dışavurumları gözlemlenebilir. Yaş grubuna göre çeşitlenebilecek duygu ve davranış göstergeleri genelde üzüntü, korku, endişe ve öfke şeklindedir. Yoğun üzüntü duyan çocuklarda ağlama, içe kapanma ve sessizleşme davranışları gözlemlenebilir. Korku ve endişe hisseden çocuklarda ise tırnak yeme, bacak sallama, göz temasından kaçınma ve içe kapanma görülebilir. Öfke duyan çocuklar ise öfkelerini bağırma, kendini yere atma, </w:t>
      </w:r>
      <w:r w:rsidR="00472A78" w:rsidRPr="00337138">
        <w:rPr>
          <w:rFonts w:ascii="Times New Roman" w:hAnsi="Times New Roman" w:cs="Times New Roman"/>
          <w:sz w:val="24"/>
          <w:szCs w:val="24"/>
        </w:rPr>
        <w:t>küfretme</w:t>
      </w:r>
      <w:r w:rsidRPr="00337138">
        <w:rPr>
          <w:rFonts w:ascii="Times New Roman" w:hAnsi="Times New Roman" w:cs="Times New Roman"/>
          <w:sz w:val="24"/>
          <w:szCs w:val="24"/>
        </w:rPr>
        <w:t>, ellerini sıkma, meydan okurcasına göz teması kurma şeklinde dışa vurabilirler.</w:t>
      </w:r>
      <w:r w:rsidR="00472A78">
        <w:rPr>
          <w:rFonts w:ascii="Times New Roman" w:hAnsi="Times New Roman" w:cs="Times New Roman"/>
          <w:sz w:val="24"/>
          <w:szCs w:val="24"/>
        </w:rPr>
        <w:t xml:space="preserve"> </w:t>
      </w:r>
    </w:p>
    <w:p w14:paraId="0ED89ACF" w14:textId="77777777" w:rsidR="00472A78" w:rsidRDefault="00472A78" w:rsidP="00B1510D">
      <w:pPr>
        <w:pStyle w:val="NoSpacing"/>
        <w:rPr>
          <w:rFonts w:ascii="Times New Roman" w:hAnsi="Times New Roman" w:cs="Times New Roman"/>
          <w:sz w:val="24"/>
          <w:szCs w:val="24"/>
        </w:rPr>
      </w:pPr>
    </w:p>
    <w:p w14:paraId="46BB6113" w14:textId="72405C4E" w:rsidR="00337138" w:rsidRPr="00337138" w:rsidRDefault="00337138" w:rsidP="00337138">
      <w:pPr>
        <w:pStyle w:val="NoSpacing"/>
        <w:rPr>
          <w:rFonts w:ascii="Times New Roman" w:hAnsi="Times New Roman" w:cs="Times New Roman"/>
          <w:sz w:val="24"/>
          <w:szCs w:val="24"/>
        </w:rPr>
      </w:pPr>
      <w:r w:rsidRPr="00337138">
        <w:rPr>
          <w:rFonts w:ascii="Times New Roman" w:hAnsi="Times New Roman" w:cs="Times New Roman"/>
          <w:sz w:val="24"/>
          <w:szCs w:val="24"/>
        </w:rPr>
        <w:t>Öncelikle görüşmeci çocuğun korku, endişe, üzüntü gibi duygulardan içe kapanması durumunda zor duyguları seslendirip, böyle hissetmesinin normal olduğunu dile getirebilir.</w:t>
      </w:r>
      <w:r w:rsidR="00472A78">
        <w:rPr>
          <w:rFonts w:ascii="Times New Roman" w:hAnsi="Times New Roman" w:cs="Times New Roman"/>
          <w:sz w:val="24"/>
          <w:szCs w:val="24"/>
        </w:rPr>
        <w:t xml:space="preserve"> </w:t>
      </w:r>
      <w:r w:rsidRPr="00337138">
        <w:rPr>
          <w:rFonts w:ascii="Times New Roman" w:hAnsi="Times New Roman" w:cs="Times New Roman"/>
          <w:sz w:val="24"/>
          <w:szCs w:val="24"/>
        </w:rPr>
        <w:t xml:space="preserve">Görüşmeci çocuğa istediği kadar bekleyebileceğini ileterek ona alan açabilir. Aynı zamanda çocuğun yaş grubuna ve mevcut imkanlara göre oyuncak, kukla, resim kullanarak çocuğun rahatlamasını ve duygularını oyun yoluyla aktarmasını sağlanabilir. Çocuğun ağlaması durumunda ise hemen mendil uzatmak yerine rahatlaması için ağlamasını tutmadan kendini rahatlatması söylenebilir. Çocuk rahatladıktan sonra izin alarak sorulara geçilebilir. </w:t>
      </w:r>
    </w:p>
    <w:p w14:paraId="1D87F417" w14:textId="77777777" w:rsidR="00337138" w:rsidRPr="00337138" w:rsidRDefault="00337138" w:rsidP="00337138">
      <w:pPr>
        <w:pStyle w:val="NoSpacing"/>
        <w:rPr>
          <w:rFonts w:ascii="Times New Roman" w:hAnsi="Times New Roman" w:cs="Times New Roman"/>
          <w:sz w:val="24"/>
          <w:szCs w:val="24"/>
        </w:rPr>
      </w:pPr>
    </w:p>
    <w:p w14:paraId="20995838" w14:textId="71543940" w:rsidR="00337138" w:rsidRPr="00337138" w:rsidRDefault="00337138" w:rsidP="00337138">
      <w:pPr>
        <w:pStyle w:val="NoSpacing"/>
        <w:rPr>
          <w:rFonts w:ascii="Times New Roman" w:hAnsi="Times New Roman" w:cs="Times New Roman"/>
          <w:sz w:val="24"/>
          <w:szCs w:val="24"/>
        </w:rPr>
      </w:pPr>
      <w:r w:rsidRPr="00337138">
        <w:rPr>
          <w:rFonts w:ascii="Times New Roman" w:hAnsi="Times New Roman" w:cs="Times New Roman"/>
          <w:sz w:val="24"/>
          <w:szCs w:val="24"/>
        </w:rPr>
        <w:t xml:space="preserve">Çocuğun öfke halinde dışavurumu durumunda aynı üzüntüde olduğu gibi zor duygusunu seslendirip normalleştirebilirsiniz. Öfke eğer görüşmeciye karşı ise savunmaya geçmeden görüşmeci “karşı taraf” gibi görmesini anlayışla karşıladığını belirtebilir. Öfkenin genellikle başka duyguları </w:t>
      </w:r>
      <w:r w:rsidRPr="00337138">
        <w:rPr>
          <w:rFonts w:ascii="Times New Roman" w:hAnsi="Times New Roman" w:cs="Times New Roman"/>
          <w:sz w:val="24"/>
          <w:szCs w:val="24"/>
        </w:rPr>
        <w:lastRenderedPageBreak/>
        <w:t>konuşması zor olduğu zaman kullanılan bir araç olduğu, yaş grubuna uygun bir şekilde aktarılabilir. Öfkenin odada normalleştirildiğini gören çocuk çoğunlukla sakinleşecektir.</w:t>
      </w:r>
      <w:r w:rsidR="004E51CF">
        <w:rPr>
          <w:rFonts w:ascii="Times New Roman" w:hAnsi="Times New Roman" w:cs="Times New Roman"/>
          <w:sz w:val="24"/>
          <w:szCs w:val="24"/>
        </w:rPr>
        <w:t xml:space="preserve"> </w:t>
      </w:r>
      <w:r w:rsidRPr="00337138">
        <w:rPr>
          <w:rFonts w:ascii="Times New Roman" w:hAnsi="Times New Roman" w:cs="Times New Roman"/>
          <w:sz w:val="24"/>
          <w:szCs w:val="24"/>
        </w:rPr>
        <w:t>Çocuğun sakinleşmemesi durumunda odadaki sakin kişi görüşmeci olmalıdır</w:t>
      </w:r>
      <w:r w:rsidR="004E51CF">
        <w:rPr>
          <w:rFonts w:ascii="Times New Roman" w:hAnsi="Times New Roman" w:cs="Times New Roman"/>
          <w:sz w:val="24"/>
          <w:szCs w:val="24"/>
        </w:rPr>
        <w:t xml:space="preserve">. </w:t>
      </w:r>
      <w:r w:rsidRPr="00337138">
        <w:rPr>
          <w:rFonts w:ascii="Times New Roman" w:hAnsi="Times New Roman" w:cs="Times New Roman"/>
          <w:sz w:val="24"/>
          <w:szCs w:val="24"/>
        </w:rPr>
        <w:t xml:space="preserve">Bunun için görüşmeci duygu regülasyon tekniklerini odanın içinde uygulayabilir. Örneğin derin nefes teknikleri, topraklama teknikleri veya resim/karalama yapmak gibi bazı teknikler uygulanabilir. Görüşmeci bunu kendisinin yapmasının yanı sıra yapması için çocuğa da teklif edebilir. Örneğin, “Hadi beraber içimizden beşe kadar sayarak derin bir nefes alıp sonra yavaşça verelim mi?” diyebilir. Eğer çocuk sakinleşmiyorsa ve görüşmeciye fiziksel bir saldırısı olursa görüşmeci tolere etmemeli, sınır koyup, gerekirse görüşmeyi sonlandırmalıdır. </w:t>
      </w:r>
    </w:p>
    <w:p w14:paraId="35DA2E8B" w14:textId="77777777" w:rsidR="00337138" w:rsidRPr="00337138" w:rsidRDefault="00337138" w:rsidP="00337138">
      <w:pPr>
        <w:pStyle w:val="NoSpacing"/>
        <w:rPr>
          <w:rFonts w:ascii="Times New Roman" w:hAnsi="Times New Roman" w:cs="Times New Roman"/>
          <w:sz w:val="24"/>
          <w:szCs w:val="24"/>
        </w:rPr>
      </w:pPr>
    </w:p>
    <w:p w14:paraId="779A8654" w14:textId="0E3847F1" w:rsidR="00337138" w:rsidRDefault="00337138" w:rsidP="00337138">
      <w:pPr>
        <w:pStyle w:val="NoSpacing"/>
        <w:rPr>
          <w:rFonts w:ascii="Times New Roman" w:hAnsi="Times New Roman" w:cs="Times New Roman"/>
          <w:sz w:val="24"/>
          <w:szCs w:val="24"/>
        </w:rPr>
      </w:pPr>
      <w:r w:rsidRPr="00337138">
        <w:rPr>
          <w:rFonts w:ascii="Times New Roman" w:hAnsi="Times New Roman" w:cs="Times New Roman"/>
          <w:sz w:val="24"/>
          <w:szCs w:val="24"/>
        </w:rPr>
        <w:t xml:space="preserve">Bu teknikler çocuğun sakinleşmesi ve rahatlaması için araç olarak kullanılabilir. Çocuğun ortaya çıkan güçlü duygularının sakinleştirildiği durumda görüşme de daha sağlıklı ve amacına uygun ilerleyecektir.  </w:t>
      </w:r>
    </w:p>
    <w:p w14:paraId="4F456323" w14:textId="6C58661F" w:rsidR="00B1510D" w:rsidRDefault="00B1510D" w:rsidP="00B1510D">
      <w:pPr>
        <w:spacing w:line="240" w:lineRule="auto"/>
        <w:jc w:val="left"/>
        <w:rPr>
          <w:rFonts w:ascii="Times New Roman" w:eastAsiaTheme="minorEastAsia" w:hAnsi="Times New Roman"/>
          <w:b/>
          <w:bCs/>
          <w:i/>
          <w:iCs/>
          <w:szCs w:val="24"/>
        </w:rPr>
      </w:pPr>
    </w:p>
    <w:p w14:paraId="33F91E64" w14:textId="77777777" w:rsidR="00B1510D" w:rsidRPr="00461D9B" w:rsidRDefault="00B1510D" w:rsidP="00B1510D">
      <w:pPr>
        <w:pStyle w:val="NoSpacing"/>
        <w:rPr>
          <w:rFonts w:ascii="Times New Roman" w:hAnsi="Times New Roman" w:cs="Times New Roman"/>
          <w:b/>
          <w:bCs/>
          <w:i/>
          <w:iCs/>
          <w:sz w:val="24"/>
          <w:szCs w:val="24"/>
        </w:rPr>
      </w:pPr>
      <w:r w:rsidRPr="00461D9B">
        <w:rPr>
          <w:rFonts w:ascii="Times New Roman" w:hAnsi="Times New Roman" w:cs="Times New Roman"/>
          <w:b/>
          <w:bCs/>
          <w:i/>
          <w:iCs/>
          <w:sz w:val="24"/>
          <w:szCs w:val="24"/>
        </w:rPr>
        <w:t xml:space="preserve">Adım 8: </w:t>
      </w:r>
    </w:p>
    <w:p w14:paraId="770FB2A6" w14:textId="77777777" w:rsidR="00B1510D" w:rsidRPr="00461D9B" w:rsidRDefault="00B1510D" w:rsidP="00B1510D">
      <w:pPr>
        <w:pStyle w:val="NoSpacing"/>
        <w:rPr>
          <w:rFonts w:ascii="Times New Roman" w:hAnsi="Times New Roman" w:cs="Times New Roman"/>
          <w:b/>
          <w:bCs/>
          <w:i/>
          <w:iCs/>
          <w:sz w:val="24"/>
          <w:szCs w:val="24"/>
        </w:rPr>
      </w:pPr>
      <w:r w:rsidRPr="00461D9B">
        <w:rPr>
          <w:rFonts w:ascii="Times New Roman" w:hAnsi="Times New Roman" w:cs="Times New Roman"/>
          <w:b/>
          <w:bCs/>
          <w:i/>
          <w:iCs/>
          <w:sz w:val="24"/>
          <w:szCs w:val="24"/>
        </w:rPr>
        <w:t xml:space="preserve">Özetleme </w:t>
      </w:r>
    </w:p>
    <w:p w14:paraId="30457FB8" w14:textId="77777777" w:rsidR="00B1510D" w:rsidRDefault="00B1510D" w:rsidP="00B1510D">
      <w:pPr>
        <w:pStyle w:val="NoSpacing"/>
        <w:rPr>
          <w:rFonts w:ascii="Times New Roman" w:hAnsi="Times New Roman" w:cs="Times New Roman"/>
          <w:sz w:val="24"/>
          <w:szCs w:val="24"/>
        </w:rPr>
      </w:pPr>
    </w:p>
    <w:p w14:paraId="75418198" w14:textId="77777777" w:rsidR="00B1510D" w:rsidRDefault="00B1510D" w:rsidP="00B1510D">
      <w:pPr>
        <w:pStyle w:val="NoSpacing"/>
        <w:rPr>
          <w:rFonts w:ascii="Times New Roman" w:hAnsi="Times New Roman" w:cs="Times New Roman"/>
          <w:sz w:val="24"/>
          <w:szCs w:val="24"/>
        </w:rPr>
      </w:pPr>
      <w:r>
        <w:rPr>
          <w:rFonts w:ascii="Times New Roman" w:hAnsi="Times New Roman" w:cs="Times New Roman"/>
          <w:sz w:val="24"/>
          <w:szCs w:val="24"/>
        </w:rPr>
        <w:t>[Dış Ses]</w:t>
      </w:r>
    </w:p>
    <w:p w14:paraId="6D15968F" w14:textId="77777777" w:rsidR="00B1510D" w:rsidRPr="00461D9B" w:rsidRDefault="00B1510D" w:rsidP="00B1510D">
      <w:pPr>
        <w:spacing w:after="240" w:line="240" w:lineRule="auto"/>
        <w:ind w:right="-1"/>
        <w:rPr>
          <w:rFonts w:ascii="Times New Roman" w:hAnsi="Times New Roman"/>
          <w:bCs/>
          <w:i/>
          <w:iCs/>
          <w:szCs w:val="24"/>
        </w:rPr>
      </w:pPr>
      <w:r w:rsidRPr="00461D9B">
        <w:rPr>
          <w:rFonts w:ascii="Times New Roman" w:hAnsi="Times New Roman"/>
          <w:bCs/>
          <w:i/>
          <w:iCs/>
          <w:szCs w:val="24"/>
        </w:rPr>
        <w:t>Bu etkinlikle birlikte oturumun sonuna geldik. Şimdi dilerseniz buraya kadar öğrendiklerimizi yeniden gözden geçirelim</w:t>
      </w:r>
      <w:r>
        <w:rPr>
          <w:rFonts w:ascii="Times New Roman" w:hAnsi="Times New Roman"/>
          <w:bCs/>
          <w:i/>
          <w:iCs/>
          <w:szCs w:val="24"/>
        </w:rPr>
        <w:t>:</w:t>
      </w:r>
    </w:p>
    <w:p w14:paraId="1FB8379E" w14:textId="77777777" w:rsidR="00472A78" w:rsidRPr="00472A78" w:rsidRDefault="00472A78" w:rsidP="00472A78">
      <w:pPr>
        <w:pStyle w:val="NoSpacing"/>
        <w:rPr>
          <w:rFonts w:ascii="Times New Roman" w:hAnsi="Times New Roman" w:cs="Times New Roman"/>
          <w:sz w:val="24"/>
          <w:szCs w:val="24"/>
        </w:rPr>
      </w:pPr>
      <w:r w:rsidRPr="00472A78">
        <w:rPr>
          <w:rFonts w:ascii="Times New Roman" w:hAnsi="Times New Roman" w:cs="Times New Roman"/>
          <w:sz w:val="24"/>
          <w:szCs w:val="24"/>
        </w:rPr>
        <w:t>Adli görüşmelerde karşılaşılabilecek sorunlar çeşitli olup, bunlar genellikle anne-babanın müdahil olması, çocukla ilişki kuramama, olası yanlılık ve güçlü duygular olarak özetlenebilir.</w:t>
      </w:r>
    </w:p>
    <w:p w14:paraId="793A7EA3" w14:textId="77777777" w:rsidR="00472A78" w:rsidRPr="00472A78" w:rsidRDefault="00472A78" w:rsidP="00472A78">
      <w:pPr>
        <w:pStyle w:val="NoSpacing"/>
        <w:rPr>
          <w:rFonts w:ascii="Times New Roman" w:hAnsi="Times New Roman" w:cs="Times New Roman"/>
          <w:sz w:val="24"/>
          <w:szCs w:val="24"/>
        </w:rPr>
      </w:pPr>
    </w:p>
    <w:p w14:paraId="6C9E853D" w14:textId="23719ADC" w:rsidR="00472A78" w:rsidRDefault="00472A78" w:rsidP="00472A78">
      <w:pPr>
        <w:pStyle w:val="NoSpacing"/>
        <w:rPr>
          <w:rFonts w:ascii="Times New Roman" w:hAnsi="Times New Roman" w:cs="Times New Roman"/>
          <w:sz w:val="24"/>
          <w:szCs w:val="24"/>
        </w:rPr>
      </w:pPr>
      <w:r w:rsidRPr="00472A78">
        <w:rPr>
          <w:rFonts w:ascii="Times New Roman" w:hAnsi="Times New Roman" w:cs="Times New Roman"/>
          <w:sz w:val="24"/>
          <w:szCs w:val="24"/>
        </w:rPr>
        <w:t>Boşanma ve velayet davalarında çocuğun arada bırakılması durumu sıkça Anne Babanın Doğrudan veya Dolaylı Müdahilliği</w:t>
      </w:r>
      <w:r>
        <w:rPr>
          <w:rFonts w:ascii="Times New Roman" w:hAnsi="Times New Roman" w:cs="Times New Roman"/>
          <w:sz w:val="24"/>
          <w:szCs w:val="24"/>
        </w:rPr>
        <w:t xml:space="preserve"> </w:t>
      </w:r>
      <w:r w:rsidRPr="00472A78">
        <w:rPr>
          <w:rFonts w:ascii="Times New Roman" w:hAnsi="Times New Roman" w:cs="Times New Roman"/>
          <w:sz w:val="24"/>
          <w:szCs w:val="24"/>
        </w:rPr>
        <w:t>yaşanabilir.</w:t>
      </w:r>
      <w:r>
        <w:rPr>
          <w:rFonts w:ascii="Times New Roman" w:hAnsi="Times New Roman" w:cs="Times New Roman"/>
          <w:sz w:val="24"/>
          <w:szCs w:val="24"/>
        </w:rPr>
        <w:t xml:space="preserve"> </w:t>
      </w:r>
      <w:r w:rsidRPr="00472A78">
        <w:rPr>
          <w:rFonts w:ascii="Times New Roman" w:hAnsi="Times New Roman" w:cs="Times New Roman"/>
          <w:sz w:val="24"/>
          <w:szCs w:val="24"/>
        </w:rPr>
        <w:t>Ebeveynler, çocuğun adli görüşmesine müdahil olabilir, çocuğun cevaplarını etkileyebilir veya manipülasyonlar yapabilir.</w:t>
      </w:r>
      <w:r>
        <w:rPr>
          <w:rFonts w:ascii="Times New Roman" w:hAnsi="Times New Roman" w:cs="Times New Roman"/>
          <w:sz w:val="24"/>
          <w:szCs w:val="24"/>
        </w:rPr>
        <w:t xml:space="preserve"> </w:t>
      </w:r>
      <w:r w:rsidRPr="00472A78">
        <w:rPr>
          <w:rFonts w:ascii="Times New Roman" w:hAnsi="Times New Roman" w:cs="Times New Roman"/>
          <w:sz w:val="24"/>
          <w:szCs w:val="24"/>
        </w:rPr>
        <w:t>Görüşmeci, saygılı bir şekilde sınırlar koymalı, ebeveynlere çocuğun görüşmesine müdahale etmemeleri konusunda hatırlatmalarda bulunmalıdır.</w:t>
      </w:r>
      <w:r>
        <w:rPr>
          <w:rFonts w:ascii="Times New Roman" w:hAnsi="Times New Roman" w:cs="Times New Roman"/>
          <w:sz w:val="24"/>
          <w:szCs w:val="24"/>
        </w:rPr>
        <w:t xml:space="preserve"> </w:t>
      </w:r>
      <w:r w:rsidRPr="00472A78">
        <w:rPr>
          <w:rFonts w:ascii="Times New Roman" w:hAnsi="Times New Roman" w:cs="Times New Roman"/>
          <w:sz w:val="24"/>
          <w:szCs w:val="24"/>
        </w:rPr>
        <w:t>Çocuk, mahkeme sürecinden korkuyor veya aile içi sorunlardan dolayı iletişim kurmakta zorlanabilir.</w:t>
      </w:r>
      <w:r>
        <w:rPr>
          <w:rFonts w:ascii="Times New Roman" w:hAnsi="Times New Roman" w:cs="Times New Roman"/>
          <w:sz w:val="24"/>
          <w:szCs w:val="24"/>
        </w:rPr>
        <w:t xml:space="preserve"> </w:t>
      </w:r>
      <w:r w:rsidRPr="00472A78">
        <w:rPr>
          <w:rFonts w:ascii="Times New Roman" w:hAnsi="Times New Roman" w:cs="Times New Roman"/>
          <w:sz w:val="24"/>
          <w:szCs w:val="24"/>
        </w:rPr>
        <w:t>Görüşmeci, çocuğun duygusal durumunu anlamak ve ilişki kurmak için uzun bir giriş faslı uygulayabilir.</w:t>
      </w:r>
      <w:r>
        <w:rPr>
          <w:rFonts w:ascii="Times New Roman" w:hAnsi="Times New Roman" w:cs="Times New Roman"/>
          <w:sz w:val="24"/>
          <w:szCs w:val="24"/>
        </w:rPr>
        <w:t xml:space="preserve"> </w:t>
      </w:r>
      <w:r w:rsidRPr="00472A78">
        <w:rPr>
          <w:rFonts w:ascii="Times New Roman" w:hAnsi="Times New Roman" w:cs="Times New Roman"/>
          <w:sz w:val="24"/>
          <w:szCs w:val="24"/>
        </w:rPr>
        <w:t>Çocuğun rahatlaması için oyuncak, resim gibi araçları kullanabilir ve duygularını oyun yoluyla ifade etmesine yardımcı olabilir.</w:t>
      </w:r>
      <w:r>
        <w:rPr>
          <w:rFonts w:ascii="Times New Roman" w:hAnsi="Times New Roman" w:cs="Times New Roman"/>
          <w:sz w:val="24"/>
          <w:szCs w:val="24"/>
        </w:rPr>
        <w:t xml:space="preserve"> </w:t>
      </w:r>
      <w:r w:rsidRPr="00472A78">
        <w:rPr>
          <w:rFonts w:ascii="Times New Roman" w:hAnsi="Times New Roman" w:cs="Times New Roman"/>
          <w:sz w:val="24"/>
          <w:szCs w:val="24"/>
        </w:rPr>
        <w:t>Çocuk, bir ebeveyne karşı tutumlu olabilir, bu da görüşmecide yanlılık yaratabilir</w:t>
      </w:r>
      <w:r>
        <w:rPr>
          <w:rFonts w:ascii="Times New Roman" w:hAnsi="Times New Roman" w:cs="Times New Roman"/>
          <w:sz w:val="24"/>
          <w:szCs w:val="24"/>
        </w:rPr>
        <w:t xml:space="preserve">. </w:t>
      </w:r>
      <w:r w:rsidRPr="00472A78">
        <w:rPr>
          <w:rFonts w:ascii="Times New Roman" w:hAnsi="Times New Roman" w:cs="Times New Roman"/>
          <w:sz w:val="24"/>
          <w:szCs w:val="24"/>
        </w:rPr>
        <w:t>Görüşmeci, duygusal tetiklenmeleri objektif bir şekilde değerlendirmeli, duygularını dışsallaştırmalı ve olumsuz hissettiği ebeveyne empati yapmalıdır.</w:t>
      </w:r>
      <w:r>
        <w:rPr>
          <w:rFonts w:ascii="Times New Roman" w:hAnsi="Times New Roman" w:cs="Times New Roman"/>
          <w:sz w:val="24"/>
          <w:szCs w:val="24"/>
        </w:rPr>
        <w:t xml:space="preserve"> </w:t>
      </w:r>
      <w:r w:rsidRPr="00472A78">
        <w:rPr>
          <w:rFonts w:ascii="Times New Roman" w:hAnsi="Times New Roman" w:cs="Times New Roman"/>
          <w:sz w:val="24"/>
          <w:szCs w:val="24"/>
        </w:rPr>
        <w:t>Akran süpervizyonu kullanarak bu duygusal tetiklenmeleri değerlendirebilir.</w:t>
      </w:r>
    </w:p>
    <w:p w14:paraId="26DD682A" w14:textId="77777777" w:rsidR="00472A78" w:rsidRPr="00472A78" w:rsidRDefault="00472A78" w:rsidP="00472A78">
      <w:pPr>
        <w:pStyle w:val="NoSpacing"/>
        <w:rPr>
          <w:rFonts w:ascii="Times New Roman" w:hAnsi="Times New Roman" w:cs="Times New Roman"/>
          <w:sz w:val="24"/>
          <w:szCs w:val="24"/>
        </w:rPr>
      </w:pPr>
    </w:p>
    <w:p w14:paraId="39ED2025" w14:textId="508C1AFD" w:rsidR="00B1510D" w:rsidRDefault="00472A78" w:rsidP="00472A78">
      <w:pPr>
        <w:pStyle w:val="NoSpacing"/>
        <w:rPr>
          <w:rFonts w:ascii="Times New Roman" w:hAnsi="Times New Roman" w:cs="Times New Roman"/>
          <w:sz w:val="24"/>
          <w:szCs w:val="24"/>
        </w:rPr>
      </w:pPr>
      <w:r w:rsidRPr="00472A78">
        <w:rPr>
          <w:rFonts w:ascii="Times New Roman" w:hAnsi="Times New Roman" w:cs="Times New Roman"/>
          <w:sz w:val="24"/>
          <w:szCs w:val="24"/>
        </w:rPr>
        <w:t>Çocuk, adli görüşmelerde güçlü duygular yaşayabilir.</w:t>
      </w:r>
      <w:r>
        <w:rPr>
          <w:rFonts w:ascii="Times New Roman" w:hAnsi="Times New Roman" w:cs="Times New Roman"/>
          <w:sz w:val="24"/>
          <w:szCs w:val="24"/>
        </w:rPr>
        <w:t xml:space="preserve"> </w:t>
      </w:r>
      <w:r w:rsidRPr="00472A78">
        <w:rPr>
          <w:rFonts w:ascii="Times New Roman" w:hAnsi="Times New Roman" w:cs="Times New Roman"/>
          <w:sz w:val="24"/>
          <w:szCs w:val="24"/>
        </w:rPr>
        <w:t>Görüşmeci, çocuğun duygularını seslendirebilir, ona alan açabilir ve duygusal regülasyon tekniklerini kullanabilir.</w:t>
      </w:r>
      <w:r>
        <w:rPr>
          <w:rFonts w:ascii="Times New Roman" w:hAnsi="Times New Roman" w:cs="Times New Roman"/>
          <w:sz w:val="24"/>
          <w:szCs w:val="24"/>
        </w:rPr>
        <w:t xml:space="preserve"> </w:t>
      </w:r>
      <w:r w:rsidRPr="00472A78">
        <w:rPr>
          <w:rFonts w:ascii="Times New Roman" w:hAnsi="Times New Roman" w:cs="Times New Roman"/>
          <w:sz w:val="24"/>
          <w:szCs w:val="24"/>
        </w:rPr>
        <w:t>Görüşmeci, çocuğun güçlü duygularını sakinleştirmek için derin nefes, topraklama veya resim yapma gibi teknikler uygulayabilir.Bu sorunlarla başa çıkmak için, görüşmecinin duyarlılık, sınırları belirleme yeteneği ve duygusal zekası önemlidir. Görüşmeci, çocuğun iyiliği ve adil bir süreç için etkili iletişim ve yönetim becerilerini kullanmalıdır.</w:t>
      </w:r>
    </w:p>
    <w:p w14:paraId="24EAFF30" w14:textId="664C8C8F" w:rsidR="00472A78" w:rsidRDefault="00472A78" w:rsidP="00472A78">
      <w:pPr>
        <w:pStyle w:val="NoSpacing"/>
        <w:rPr>
          <w:rFonts w:ascii="Times New Roman" w:hAnsi="Times New Roman" w:cs="Times New Roman"/>
          <w:sz w:val="24"/>
          <w:szCs w:val="24"/>
        </w:rPr>
      </w:pPr>
    </w:p>
    <w:p w14:paraId="58F6ED9A" w14:textId="77777777" w:rsidR="00B1510D" w:rsidRPr="0024208E" w:rsidRDefault="00B1510D" w:rsidP="00B1510D">
      <w:pPr>
        <w:pStyle w:val="NoSpacing"/>
        <w:rPr>
          <w:rFonts w:ascii="Times New Roman" w:hAnsi="Times New Roman" w:cs="Times New Roman"/>
          <w:b/>
          <w:bCs/>
          <w:i/>
          <w:iCs/>
          <w:sz w:val="24"/>
          <w:szCs w:val="24"/>
        </w:rPr>
      </w:pPr>
      <w:r w:rsidRPr="0024208E">
        <w:rPr>
          <w:rFonts w:ascii="Times New Roman" w:hAnsi="Times New Roman" w:cs="Times New Roman"/>
          <w:b/>
          <w:bCs/>
          <w:i/>
          <w:iCs/>
          <w:sz w:val="24"/>
          <w:szCs w:val="24"/>
        </w:rPr>
        <w:t xml:space="preserve">Adım 9: </w:t>
      </w:r>
    </w:p>
    <w:p w14:paraId="140615B3" w14:textId="77777777" w:rsidR="00B1510D" w:rsidRPr="0024208E" w:rsidRDefault="00B1510D" w:rsidP="00B1510D">
      <w:pPr>
        <w:pStyle w:val="NoSpacing"/>
        <w:rPr>
          <w:rFonts w:ascii="Times New Roman" w:hAnsi="Times New Roman" w:cs="Times New Roman"/>
          <w:b/>
          <w:bCs/>
          <w:i/>
          <w:iCs/>
          <w:sz w:val="24"/>
          <w:szCs w:val="24"/>
        </w:rPr>
      </w:pPr>
      <w:r w:rsidRPr="0024208E">
        <w:rPr>
          <w:rFonts w:ascii="Times New Roman" w:hAnsi="Times New Roman" w:cs="Times New Roman"/>
          <w:b/>
          <w:bCs/>
          <w:i/>
          <w:iCs/>
          <w:sz w:val="24"/>
          <w:szCs w:val="24"/>
        </w:rPr>
        <w:t>Değerlendirme</w:t>
      </w:r>
    </w:p>
    <w:p w14:paraId="487B24F5" w14:textId="77777777" w:rsidR="00B1510D" w:rsidRDefault="00B1510D" w:rsidP="00B1510D">
      <w:pPr>
        <w:pStyle w:val="NoSpacing"/>
        <w:rPr>
          <w:rFonts w:ascii="Times New Roman" w:hAnsi="Times New Roman" w:cs="Times New Roman"/>
          <w:sz w:val="24"/>
          <w:szCs w:val="24"/>
        </w:rPr>
      </w:pPr>
    </w:p>
    <w:p w14:paraId="374595EF" w14:textId="77777777" w:rsidR="00B1510D" w:rsidRDefault="00B1510D" w:rsidP="00B1510D">
      <w:pPr>
        <w:pStyle w:val="NoSpacing"/>
        <w:rPr>
          <w:rFonts w:ascii="Times New Roman" w:hAnsi="Times New Roman" w:cs="Times New Roman"/>
          <w:sz w:val="24"/>
          <w:szCs w:val="24"/>
        </w:rPr>
      </w:pPr>
      <w:r>
        <w:rPr>
          <w:rFonts w:ascii="Times New Roman" w:hAnsi="Times New Roman" w:cs="Times New Roman"/>
          <w:sz w:val="24"/>
          <w:szCs w:val="24"/>
        </w:rPr>
        <w:t>Oturum sonunda süreçteki katılımcının gelişimini izlemek için çoktan seçmeli, boşluk doldurma ve doğru/yanlış sorularından oluşan 10 soruluk bir kısa sınav uygulanır.</w:t>
      </w:r>
    </w:p>
    <w:p w14:paraId="0395BDE1" w14:textId="77777777" w:rsidR="00B1510D" w:rsidRDefault="00B1510D" w:rsidP="00B1510D">
      <w:pPr>
        <w:spacing w:line="240" w:lineRule="auto"/>
        <w:rPr>
          <w:rFonts w:ascii="Times New Roman" w:hAnsi="Times New Roman"/>
        </w:rPr>
      </w:pPr>
    </w:p>
    <w:p w14:paraId="22A2223A" w14:textId="77777777" w:rsidR="00B1510D" w:rsidRDefault="00B1510D" w:rsidP="00B1510D">
      <w:pPr>
        <w:spacing w:line="240" w:lineRule="auto"/>
        <w:rPr>
          <w:rFonts w:ascii="Times New Roman" w:hAnsi="Times New Roman"/>
        </w:rPr>
      </w:pPr>
    </w:p>
    <w:p w14:paraId="657B609C" w14:textId="77777777" w:rsidR="00B1510D" w:rsidRDefault="00B1510D" w:rsidP="00B1510D">
      <w:pPr>
        <w:pStyle w:val="Heading1"/>
        <w:spacing w:line="240" w:lineRule="auto"/>
        <w:jc w:val="center"/>
        <w:rPr>
          <w:rFonts w:ascii="Times New Roman" w:hAnsi="Times New Roman"/>
          <w:color w:val="000000"/>
          <w:sz w:val="24"/>
          <w:szCs w:val="24"/>
          <w:lang w:val="tr-TR"/>
        </w:rPr>
      </w:pPr>
      <w:r>
        <w:rPr>
          <w:rFonts w:ascii="Times New Roman" w:hAnsi="Times New Roman"/>
          <w:color w:val="000000"/>
          <w:sz w:val="24"/>
          <w:szCs w:val="24"/>
          <w:lang w:val="tr-TR"/>
        </w:rPr>
        <w:lastRenderedPageBreak/>
        <w:t>O</w:t>
      </w:r>
      <w:r w:rsidRPr="003A55EF">
        <w:rPr>
          <w:rFonts w:ascii="Times New Roman" w:hAnsi="Times New Roman"/>
          <w:color w:val="000000"/>
          <w:sz w:val="24"/>
          <w:szCs w:val="24"/>
          <w:lang w:val="tr-TR"/>
        </w:rPr>
        <w:t xml:space="preserve">turum </w:t>
      </w:r>
      <w:r>
        <w:rPr>
          <w:rFonts w:ascii="Times New Roman" w:hAnsi="Times New Roman"/>
          <w:color w:val="000000"/>
          <w:sz w:val="24"/>
          <w:szCs w:val="24"/>
          <w:lang w:val="tr-TR"/>
        </w:rPr>
        <w:t>4</w:t>
      </w:r>
    </w:p>
    <w:p w14:paraId="3438E184" w14:textId="77777777" w:rsidR="00642157" w:rsidRDefault="00642157" w:rsidP="00B1510D">
      <w:pPr>
        <w:pStyle w:val="Heading1"/>
        <w:spacing w:before="0" w:line="240" w:lineRule="auto"/>
        <w:jc w:val="center"/>
        <w:rPr>
          <w:rFonts w:ascii="Times New Roman" w:hAnsi="Times New Roman"/>
          <w:color w:val="000000"/>
          <w:sz w:val="24"/>
          <w:szCs w:val="24"/>
          <w:lang w:val="tr-TR"/>
        </w:rPr>
      </w:pPr>
      <w:r w:rsidRPr="00642157">
        <w:rPr>
          <w:rFonts w:ascii="Times New Roman" w:hAnsi="Times New Roman"/>
          <w:color w:val="000000"/>
          <w:sz w:val="24"/>
          <w:szCs w:val="24"/>
          <w:lang w:val="tr-TR"/>
        </w:rPr>
        <w:t xml:space="preserve">Üçgenleşme, ihmal ve istismar bulgularıyla ilgili eylem planı </w:t>
      </w:r>
    </w:p>
    <w:p w14:paraId="2CF914AD" w14:textId="77777777" w:rsidR="00642157" w:rsidRDefault="00642157" w:rsidP="00B1510D">
      <w:pPr>
        <w:pStyle w:val="NoSpacing"/>
        <w:rPr>
          <w:rFonts w:ascii="Times New Roman" w:hAnsi="Times New Roman" w:cs="Times New Roman"/>
          <w:sz w:val="24"/>
          <w:szCs w:val="24"/>
        </w:rPr>
      </w:pPr>
    </w:p>
    <w:p w14:paraId="0B55EF6E" w14:textId="05306756" w:rsidR="00B1510D" w:rsidRPr="007411E3" w:rsidRDefault="00B1510D" w:rsidP="00B1510D">
      <w:pPr>
        <w:pStyle w:val="NoSpacing"/>
        <w:rPr>
          <w:rFonts w:ascii="Times New Roman" w:hAnsi="Times New Roman" w:cs="Times New Roman"/>
          <w:sz w:val="24"/>
          <w:szCs w:val="24"/>
        </w:rPr>
      </w:pPr>
      <w:r w:rsidRPr="007411E3">
        <w:rPr>
          <w:rFonts w:ascii="Times New Roman" w:hAnsi="Times New Roman" w:cs="Times New Roman"/>
          <w:sz w:val="24"/>
          <w:szCs w:val="24"/>
        </w:rPr>
        <w:t>Günümüzde öğrenme</w:t>
      </w:r>
      <w:r>
        <w:rPr>
          <w:rFonts w:ascii="Times New Roman" w:hAnsi="Times New Roman" w:cs="Times New Roman"/>
          <w:sz w:val="24"/>
          <w:szCs w:val="24"/>
        </w:rPr>
        <w:t xml:space="preserve"> </w:t>
      </w:r>
      <w:r w:rsidRPr="007411E3">
        <w:rPr>
          <w:rFonts w:ascii="Times New Roman" w:hAnsi="Times New Roman" w:cs="Times New Roman"/>
          <w:sz w:val="24"/>
          <w:szCs w:val="24"/>
        </w:rPr>
        <w:t xml:space="preserve">hayatımızın her anında, evde, sokakta, iş yerinde edindiğimiz </w:t>
      </w:r>
      <w:r>
        <w:rPr>
          <w:rFonts w:ascii="Times New Roman" w:hAnsi="Times New Roman" w:cs="Times New Roman"/>
          <w:sz w:val="24"/>
          <w:szCs w:val="24"/>
        </w:rPr>
        <w:t xml:space="preserve">ve edinmeye </w:t>
      </w:r>
      <w:r w:rsidRPr="007411E3">
        <w:rPr>
          <w:rFonts w:ascii="Times New Roman" w:hAnsi="Times New Roman" w:cs="Times New Roman"/>
          <w:sz w:val="24"/>
          <w:szCs w:val="24"/>
        </w:rPr>
        <w:t>devam e</w:t>
      </w:r>
      <w:r>
        <w:rPr>
          <w:rFonts w:ascii="Times New Roman" w:hAnsi="Times New Roman" w:cs="Times New Roman"/>
          <w:sz w:val="24"/>
          <w:szCs w:val="24"/>
        </w:rPr>
        <w:t xml:space="preserve">ttiğimiz </w:t>
      </w:r>
      <w:r w:rsidRPr="007411E3">
        <w:rPr>
          <w:rFonts w:ascii="Times New Roman" w:hAnsi="Times New Roman" w:cs="Times New Roman"/>
          <w:sz w:val="24"/>
          <w:szCs w:val="24"/>
        </w:rPr>
        <w:t>bilgi</w:t>
      </w:r>
      <w:r>
        <w:rPr>
          <w:rFonts w:ascii="Times New Roman" w:hAnsi="Times New Roman" w:cs="Times New Roman"/>
          <w:sz w:val="24"/>
          <w:szCs w:val="24"/>
        </w:rPr>
        <w:t xml:space="preserve"> ve becerilerdir. </w:t>
      </w:r>
      <w:r w:rsidRPr="007411E3">
        <w:rPr>
          <w:rFonts w:ascii="Times New Roman" w:hAnsi="Times New Roman" w:cs="Times New Roman"/>
          <w:sz w:val="24"/>
          <w:szCs w:val="24"/>
        </w:rPr>
        <w:t>Bu yeni öğrenme anlayışı yaşam boyu öğrenme olarak adlandırılmaktadır.</w:t>
      </w:r>
    </w:p>
    <w:p w14:paraId="7ACF0E7F" w14:textId="77777777" w:rsidR="00B1510D" w:rsidRDefault="00B1510D" w:rsidP="00B1510D">
      <w:pPr>
        <w:pStyle w:val="NoSpacing"/>
        <w:rPr>
          <w:rFonts w:ascii="Times New Roman" w:hAnsi="Times New Roman" w:cs="Times New Roman"/>
          <w:sz w:val="24"/>
          <w:szCs w:val="24"/>
        </w:rPr>
      </w:pPr>
    </w:p>
    <w:p w14:paraId="657759C9" w14:textId="77777777" w:rsidR="004F1D8B" w:rsidRDefault="004F1D8B" w:rsidP="004F1D8B">
      <w:pPr>
        <w:pStyle w:val="NoSpacing"/>
        <w:rPr>
          <w:rFonts w:ascii="Times New Roman" w:hAnsi="Times New Roman" w:cs="Times New Roman"/>
          <w:sz w:val="24"/>
          <w:szCs w:val="24"/>
        </w:rPr>
      </w:pPr>
      <w:r w:rsidRPr="007411E3">
        <w:rPr>
          <w:rFonts w:ascii="Times New Roman" w:hAnsi="Times New Roman" w:cs="Times New Roman"/>
          <w:sz w:val="24"/>
          <w:szCs w:val="24"/>
        </w:rPr>
        <w:t>Sizin için düzenlenen bu eğitimler, bireysel gelişimleriniz</w:t>
      </w:r>
      <w:r>
        <w:rPr>
          <w:rFonts w:ascii="Times New Roman" w:hAnsi="Times New Roman" w:cs="Times New Roman"/>
          <w:sz w:val="24"/>
          <w:szCs w:val="24"/>
        </w:rPr>
        <w:t>e</w:t>
      </w:r>
      <w:r w:rsidRPr="007411E3">
        <w:rPr>
          <w:rFonts w:ascii="Times New Roman" w:hAnsi="Times New Roman" w:cs="Times New Roman"/>
          <w:sz w:val="24"/>
          <w:szCs w:val="24"/>
        </w:rPr>
        <w:t xml:space="preserve"> </w:t>
      </w:r>
      <w:r>
        <w:rPr>
          <w:rFonts w:ascii="Times New Roman" w:hAnsi="Times New Roman" w:cs="Times New Roman"/>
          <w:sz w:val="24"/>
          <w:szCs w:val="24"/>
        </w:rPr>
        <w:t xml:space="preserve">katkı sağlamak ve birikim ve becerilerinizi güncellemek </w:t>
      </w:r>
      <w:r w:rsidRPr="007411E3">
        <w:rPr>
          <w:rFonts w:ascii="Times New Roman" w:hAnsi="Times New Roman" w:cs="Times New Roman"/>
          <w:sz w:val="24"/>
          <w:szCs w:val="24"/>
        </w:rPr>
        <w:t xml:space="preserve">için </w:t>
      </w:r>
      <w:r>
        <w:rPr>
          <w:rFonts w:ascii="Times New Roman" w:hAnsi="Times New Roman" w:cs="Times New Roman"/>
          <w:sz w:val="24"/>
          <w:szCs w:val="24"/>
        </w:rPr>
        <w:t xml:space="preserve">düzenlenmiştir. </w:t>
      </w:r>
      <w:r w:rsidRPr="007411E3">
        <w:rPr>
          <w:rFonts w:ascii="Times New Roman" w:hAnsi="Times New Roman" w:cs="Times New Roman"/>
          <w:sz w:val="24"/>
          <w:szCs w:val="24"/>
        </w:rPr>
        <w:t>Burada katılacağınız eğitimlerde kazanacağınız bilgi ve becerilerle</w:t>
      </w:r>
      <w:r>
        <w:rPr>
          <w:rFonts w:ascii="Times New Roman" w:hAnsi="Times New Roman" w:cs="Times New Roman"/>
          <w:sz w:val="24"/>
          <w:szCs w:val="24"/>
        </w:rPr>
        <w:t xml:space="preserve"> </w:t>
      </w:r>
      <w:r w:rsidRPr="008466D8">
        <w:rPr>
          <w:rFonts w:ascii="Times New Roman" w:hAnsi="Times New Roman" w:cs="Times New Roman"/>
          <w:sz w:val="24"/>
          <w:szCs w:val="24"/>
        </w:rPr>
        <w:t xml:space="preserve">Türkiye’de hukukun üstünlüğünün ve temel hakların, uluslararası standartlarla ve Avrupa standartlarıyla tam uyumlu hâle getirilmesini sağlamayı ve </w:t>
      </w:r>
      <w:r w:rsidRPr="004F1D8B">
        <w:rPr>
          <w:rFonts w:ascii="Times New Roman" w:hAnsi="Times New Roman" w:cs="Times New Roman"/>
          <w:sz w:val="24"/>
          <w:szCs w:val="24"/>
        </w:rPr>
        <w:t xml:space="preserve">Aile mahkemesi yargılamalarında çocuklarla etkili görüşmeler yaparken temel hakların ve çocuğun yüksek yararının gözetilmesini </w:t>
      </w:r>
      <w:r>
        <w:rPr>
          <w:rFonts w:ascii="Times New Roman" w:hAnsi="Times New Roman" w:cs="Times New Roman"/>
          <w:sz w:val="24"/>
          <w:szCs w:val="24"/>
        </w:rPr>
        <w:t>hedeflenmektedir.</w:t>
      </w:r>
    </w:p>
    <w:p w14:paraId="7302BF48" w14:textId="77777777" w:rsidR="00B1510D" w:rsidRDefault="00B1510D" w:rsidP="00B1510D">
      <w:pPr>
        <w:pStyle w:val="NoSpacing"/>
        <w:rPr>
          <w:rFonts w:ascii="Times New Roman" w:hAnsi="Times New Roman"/>
          <w:color w:val="000000"/>
        </w:rPr>
      </w:pPr>
    </w:p>
    <w:p w14:paraId="4B711861" w14:textId="77777777" w:rsidR="00B1510D" w:rsidRPr="00325C31" w:rsidRDefault="00B1510D" w:rsidP="00B1510D">
      <w:pPr>
        <w:pStyle w:val="NoSpacing"/>
        <w:rPr>
          <w:rFonts w:ascii="Times New Roman" w:hAnsi="Times New Roman" w:cs="Times New Roman"/>
          <w:b/>
          <w:bCs/>
          <w:sz w:val="24"/>
          <w:szCs w:val="24"/>
        </w:rPr>
      </w:pPr>
      <w:r w:rsidRPr="00325C31">
        <w:rPr>
          <w:rFonts w:ascii="Times New Roman" w:hAnsi="Times New Roman" w:cs="Times New Roman"/>
          <w:b/>
          <w:bCs/>
          <w:sz w:val="24"/>
          <w:szCs w:val="24"/>
        </w:rPr>
        <w:t>[ES VERİLECEK]</w:t>
      </w:r>
    </w:p>
    <w:p w14:paraId="4CC11861" w14:textId="77777777" w:rsidR="00B1510D" w:rsidRPr="007411E3" w:rsidRDefault="00B1510D" w:rsidP="00B1510D">
      <w:pPr>
        <w:pStyle w:val="NoSpacing"/>
        <w:rPr>
          <w:rFonts w:ascii="Times New Roman" w:hAnsi="Times New Roman" w:cs="Times New Roman"/>
          <w:sz w:val="24"/>
          <w:szCs w:val="24"/>
        </w:rPr>
      </w:pPr>
    </w:p>
    <w:p w14:paraId="26D12498" w14:textId="7F3FC405" w:rsidR="00B1510D" w:rsidRPr="007411E3" w:rsidRDefault="00B1510D" w:rsidP="00B1510D">
      <w:pPr>
        <w:pStyle w:val="NoSpacing"/>
        <w:rPr>
          <w:rFonts w:ascii="Times New Roman" w:hAnsi="Times New Roman" w:cs="Times New Roman"/>
          <w:sz w:val="24"/>
          <w:szCs w:val="24"/>
        </w:rPr>
      </w:pPr>
      <w:r w:rsidRPr="007411E3">
        <w:rPr>
          <w:rFonts w:ascii="Times New Roman" w:hAnsi="Times New Roman" w:cs="Times New Roman"/>
          <w:sz w:val="24"/>
          <w:szCs w:val="24"/>
        </w:rPr>
        <w:t>Bu</w:t>
      </w:r>
      <w:r>
        <w:rPr>
          <w:rFonts w:ascii="Times New Roman" w:hAnsi="Times New Roman" w:cs="Times New Roman"/>
          <w:sz w:val="24"/>
          <w:szCs w:val="24"/>
        </w:rPr>
        <w:t xml:space="preserve"> </w:t>
      </w:r>
      <w:r w:rsidRPr="007411E3">
        <w:rPr>
          <w:rFonts w:ascii="Times New Roman" w:hAnsi="Times New Roman" w:cs="Times New Roman"/>
          <w:sz w:val="24"/>
          <w:szCs w:val="24"/>
        </w:rPr>
        <w:t>oturumda “</w:t>
      </w:r>
      <w:r w:rsidR="00292B8D" w:rsidRPr="00292B8D">
        <w:rPr>
          <w:rFonts w:ascii="Times New Roman" w:hAnsi="Times New Roman" w:cs="Times New Roman"/>
          <w:sz w:val="24"/>
          <w:szCs w:val="24"/>
        </w:rPr>
        <w:t>Üçgenleşme, ihmal ve istismar bulgularıyla ilgili eylem planı</w:t>
      </w:r>
      <w:r w:rsidRPr="007411E3">
        <w:rPr>
          <w:rFonts w:ascii="Times New Roman" w:hAnsi="Times New Roman" w:cs="Times New Roman"/>
          <w:sz w:val="24"/>
          <w:szCs w:val="24"/>
        </w:rPr>
        <w:t>” ele alınmaktadır.</w:t>
      </w:r>
    </w:p>
    <w:p w14:paraId="4075AF83" w14:textId="77777777" w:rsidR="00B1510D" w:rsidRDefault="00B1510D" w:rsidP="00B1510D">
      <w:pPr>
        <w:pStyle w:val="NoSpacing"/>
        <w:rPr>
          <w:rFonts w:ascii="Times New Roman" w:hAnsi="Times New Roman" w:cs="Times New Roman"/>
          <w:sz w:val="24"/>
          <w:szCs w:val="24"/>
        </w:rPr>
      </w:pPr>
    </w:p>
    <w:p w14:paraId="7DDB1BB0" w14:textId="77777777" w:rsidR="00B1510D" w:rsidRPr="007411E3" w:rsidRDefault="00B1510D" w:rsidP="00B1510D">
      <w:pPr>
        <w:pStyle w:val="NoSpacing"/>
        <w:rPr>
          <w:rFonts w:ascii="Times New Roman" w:hAnsi="Times New Roman" w:cs="Times New Roman"/>
          <w:sz w:val="24"/>
          <w:szCs w:val="24"/>
        </w:rPr>
      </w:pPr>
      <w:r w:rsidRPr="007411E3">
        <w:rPr>
          <w:rFonts w:ascii="Times New Roman" w:hAnsi="Times New Roman" w:cs="Times New Roman"/>
          <w:sz w:val="24"/>
          <w:szCs w:val="24"/>
        </w:rPr>
        <w:t xml:space="preserve">Yaklaşık </w:t>
      </w:r>
      <w:r>
        <w:rPr>
          <w:rFonts w:ascii="Times New Roman" w:hAnsi="Times New Roman" w:cs="Times New Roman"/>
          <w:sz w:val="24"/>
          <w:szCs w:val="24"/>
        </w:rPr>
        <w:t xml:space="preserve">25 dakika </w:t>
      </w:r>
      <w:r w:rsidRPr="007411E3">
        <w:rPr>
          <w:rFonts w:ascii="Times New Roman" w:hAnsi="Times New Roman" w:cs="Times New Roman"/>
          <w:sz w:val="24"/>
          <w:szCs w:val="24"/>
        </w:rPr>
        <w:t xml:space="preserve">sürecek olan oturumda, çeşitli videolar izleyeceksiniz. Bu videolarda öğreneceğiniz bilgiler bir hikâye içinde, belirli kahramanların yaşantıları çerçevesinde ele alınmaktadır. </w:t>
      </w:r>
    </w:p>
    <w:p w14:paraId="59C22CBE" w14:textId="77777777" w:rsidR="00B1510D" w:rsidRDefault="00B1510D" w:rsidP="00B1510D">
      <w:pPr>
        <w:pStyle w:val="NoSpacing"/>
        <w:rPr>
          <w:rFonts w:ascii="Times New Roman" w:hAnsi="Times New Roman" w:cs="Times New Roman"/>
          <w:sz w:val="24"/>
          <w:szCs w:val="24"/>
        </w:rPr>
      </w:pPr>
      <w:r w:rsidRPr="007411E3">
        <w:rPr>
          <w:rFonts w:ascii="Times New Roman" w:hAnsi="Times New Roman" w:cs="Times New Roman"/>
          <w:sz w:val="24"/>
          <w:szCs w:val="24"/>
        </w:rPr>
        <w:t xml:space="preserve"> </w:t>
      </w:r>
    </w:p>
    <w:p w14:paraId="093B4DF8" w14:textId="77777777" w:rsidR="00B1510D" w:rsidRDefault="00B1510D" w:rsidP="00B1510D">
      <w:pPr>
        <w:pStyle w:val="NoSpacing"/>
        <w:rPr>
          <w:rFonts w:ascii="Times New Roman" w:hAnsi="Times New Roman" w:cs="Times New Roman"/>
          <w:sz w:val="24"/>
          <w:szCs w:val="24"/>
        </w:rPr>
      </w:pPr>
      <w:r w:rsidRPr="007411E3">
        <w:rPr>
          <w:rFonts w:ascii="Times New Roman" w:hAnsi="Times New Roman" w:cs="Times New Roman"/>
          <w:sz w:val="24"/>
          <w:szCs w:val="24"/>
        </w:rPr>
        <w:t xml:space="preserve">Videoları izlerken, bazı bölümlerde ara verilecek ve sizlerin görüşüne başvurulacaktır. Bu aralar sırasında bazen bir konu üzerinde görüş bildirmeniz, bazen de değerlendirme yapmanız istenecektir. </w:t>
      </w:r>
    </w:p>
    <w:p w14:paraId="432AC782" w14:textId="77777777" w:rsidR="00B1510D" w:rsidRPr="007411E3" w:rsidRDefault="00B1510D" w:rsidP="00B1510D">
      <w:pPr>
        <w:pStyle w:val="NoSpacing"/>
        <w:rPr>
          <w:rFonts w:ascii="Times New Roman" w:hAnsi="Times New Roman" w:cs="Times New Roman"/>
          <w:sz w:val="24"/>
          <w:szCs w:val="24"/>
        </w:rPr>
      </w:pPr>
    </w:p>
    <w:p w14:paraId="5B34AAB4" w14:textId="77777777" w:rsidR="00B1510D" w:rsidRDefault="00B1510D" w:rsidP="00B1510D">
      <w:pPr>
        <w:pStyle w:val="NoSpacing"/>
        <w:rPr>
          <w:rFonts w:ascii="Times New Roman" w:hAnsi="Times New Roman" w:cs="Times New Roman"/>
          <w:sz w:val="24"/>
          <w:szCs w:val="24"/>
        </w:rPr>
      </w:pPr>
      <w:r w:rsidRPr="007411E3">
        <w:rPr>
          <w:rFonts w:ascii="Times New Roman" w:hAnsi="Times New Roman" w:cs="Times New Roman"/>
          <w:sz w:val="24"/>
          <w:szCs w:val="24"/>
        </w:rPr>
        <w:t>Şimdi dilerseniz, ilk videomuzu izleyelim.</w:t>
      </w:r>
    </w:p>
    <w:p w14:paraId="0E85AB7D" w14:textId="77777777" w:rsidR="00B1510D" w:rsidRDefault="00B1510D" w:rsidP="00B1510D">
      <w:pPr>
        <w:pStyle w:val="NoSpacing"/>
        <w:rPr>
          <w:rFonts w:ascii="Times New Roman" w:hAnsi="Times New Roman" w:cs="Times New Roman"/>
          <w:sz w:val="24"/>
          <w:szCs w:val="24"/>
        </w:rPr>
      </w:pPr>
    </w:p>
    <w:p w14:paraId="391083B2" w14:textId="77777777" w:rsidR="00B1510D" w:rsidRPr="00325C31" w:rsidRDefault="00B1510D" w:rsidP="00B1510D">
      <w:pPr>
        <w:pStyle w:val="NoSpacing"/>
        <w:rPr>
          <w:rFonts w:ascii="Times New Roman" w:hAnsi="Times New Roman" w:cs="Times New Roman"/>
          <w:b/>
          <w:bCs/>
          <w:sz w:val="24"/>
          <w:szCs w:val="24"/>
        </w:rPr>
      </w:pPr>
      <w:r w:rsidRPr="00325C31">
        <w:rPr>
          <w:rFonts w:ascii="Times New Roman" w:hAnsi="Times New Roman" w:cs="Times New Roman"/>
          <w:b/>
          <w:bCs/>
          <w:sz w:val="24"/>
          <w:szCs w:val="24"/>
        </w:rPr>
        <w:t>[ES VERİLECEK]</w:t>
      </w:r>
    </w:p>
    <w:p w14:paraId="499920BA" w14:textId="77777777" w:rsidR="00B1510D" w:rsidRPr="003B1F23" w:rsidRDefault="00B1510D" w:rsidP="00B1510D">
      <w:pPr>
        <w:pStyle w:val="NoSpacing"/>
        <w:rPr>
          <w:rFonts w:ascii="Times New Roman" w:hAnsi="Times New Roman" w:cs="Times New Roman"/>
          <w:sz w:val="24"/>
          <w:szCs w:val="24"/>
        </w:rPr>
      </w:pPr>
    </w:p>
    <w:p w14:paraId="128949FA" w14:textId="77777777" w:rsidR="00B1510D" w:rsidRPr="003B1F23" w:rsidRDefault="00B1510D" w:rsidP="00B1510D">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 xml:space="preserve">Adım 1: </w:t>
      </w:r>
    </w:p>
    <w:p w14:paraId="37E7BD75" w14:textId="77777777" w:rsidR="00B1510D" w:rsidRPr="003B1F23" w:rsidRDefault="00B1510D" w:rsidP="00B1510D">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Eğitim Sürecinin Tanıtımı</w:t>
      </w:r>
    </w:p>
    <w:p w14:paraId="505C0FD7" w14:textId="77777777" w:rsidR="00B1510D" w:rsidRDefault="00B1510D" w:rsidP="00B1510D">
      <w:pPr>
        <w:pStyle w:val="NoSpacing"/>
        <w:rPr>
          <w:rFonts w:ascii="Times New Roman" w:hAnsi="Times New Roman" w:cs="Times New Roman"/>
          <w:b/>
          <w:bCs/>
          <w:sz w:val="24"/>
          <w:szCs w:val="24"/>
        </w:rPr>
      </w:pPr>
    </w:p>
    <w:p w14:paraId="76D878E1" w14:textId="77777777" w:rsidR="00B1510D" w:rsidRPr="00325C31" w:rsidRDefault="00B1510D" w:rsidP="00B1510D">
      <w:pPr>
        <w:pStyle w:val="NoSpacing"/>
        <w:rPr>
          <w:rFonts w:ascii="Times New Roman" w:hAnsi="Times New Roman" w:cs="Times New Roman"/>
          <w:b/>
          <w:bCs/>
          <w:sz w:val="24"/>
          <w:szCs w:val="24"/>
        </w:rPr>
      </w:pPr>
      <w:r w:rsidRPr="00325C31">
        <w:rPr>
          <w:rFonts w:ascii="Times New Roman" w:hAnsi="Times New Roman" w:cs="Times New Roman"/>
          <w:b/>
          <w:bCs/>
          <w:sz w:val="24"/>
          <w:szCs w:val="24"/>
        </w:rPr>
        <w:t>[Genel Amaç, Öğretim Amaçları ve Konu Başlıkları]</w:t>
      </w:r>
    </w:p>
    <w:p w14:paraId="33ECA6A1" w14:textId="09230739" w:rsidR="00B260AE" w:rsidRDefault="00B260AE" w:rsidP="00B1510D">
      <w:pPr>
        <w:pStyle w:val="NoSpacing"/>
        <w:rPr>
          <w:rFonts w:ascii="Times New Roman" w:hAnsi="Times New Roman" w:cs="Times New Roman"/>
          <w:sz w:val="24"/>
          <w:szCs w:val="24"/>
        </w:rPr>
      </w:pPr>
      <w:r w:rsidRPr="00B260AE">
        <w:rPr>
          <w:rFonts w:ascii="Times New Roman" w:hAnsi="Times New Roman" w:cs="Times New Roman"/>
          <w:sz w:val="24"/>
          <w:szCs w:val="24"/>
        </w:rPr>
        <w:t xml:space="preserve">Üçgenleşme, ihmal ve istismar bulgularıyla ilgili eylem planı </w:t>
      </w:r>
      <w:r w:rsidR="00B1510D" w:rsidRPr="005C1333">
        <w:rPr>
          <w:rFonts w:ascii="Times New Roman" w:hAnsi="Times New Roman" w:cs="Times New Roman"/>
          <w:sz w:val="24"/>
          <w:szCs w:val="24"/>
        </w:rPr>
        <w:t>konuları</w:t>
      </w:r>
      <w:r w:rsidR="00B1510D">
        <w:rPr>
          <w:rFonts w:ascii="Times New Roman" w:hAnsi="Times New Roman" w:cs="Times New Roman"/>
          <w:sz w:val="24"/>
          <w:szCs w:val="24"/>
        </w:rPr>
        <w:t>nın</w:t>
      </w:r>
      <w:r w:rsidR="00B1510D" w:rsidRPr="00A05690">
        <w:rPr>
          <w:rFonts w:ascii="Times New Roman" w:hAnsi="Times New Roman" w:cs="Times New Roman"/>
          <w:sz w:val="24"/>
          <w:szCs w:val="24"/>
        </w:rPr>
        <w:t xml:space="preserve"> </w:t>
      </w:r>
      <w:r w:rsidR="00B1510D" w:rsidRPr="008466D8">
        <w:rPr>
          <w:rFonts w:ascii="Times New Roman" w:hAnsi="Times New Roman" w:cs="Times New Roman"/>
          <w:sz w:val="24"/>
          <w:szCs w:val="24"/>
        </w:rPr>
        <w:t>ele alındığı bu oturumun amacı;</w:t>
      </w:r>
      <w:r w:rsidR="00B1510D">
        <w:rPr>
          <w:rFonts w:ascii="Times New Roman" w:hAnsi="Times New Roman" w:cs="Times New Roman"/>
          <w:sz w:val="24"/>
          <w:szCs w:val="24"/>
        </w:rPr>
        <w:t xml:space="preserve"> </w:t>
      </w:r>
      <w:r w:rsidR="0007789B" w:rsidRPr="0007789B">
        <w:rPr>
          <w:rFonts w:ascii="Times New Roman" w:hAnsi="Times New Roman" w:cs="Times New Roman"/>
          <w:sz w:val="24"/>
          <w:szCs w:val="24"/>
        </w:rPr>
        <w:t>kız ve oğlan çocukları, şiddet karşısındaki tepkilerinin anlaşılmasından, yardım arama biçimlerine ya da karşılaşılan şiddetin raporlanabilmesine kadar farklılaşan toplumsal cinsiyet temelli riskler</w:t>
      </w:r>
      <w:r w:rsidR="0007789B">
        <w:rPr>
          <w:rFonts w:ascii="Times New Roman" w:hAnsi="Times New Roman" w:cs="Times New Roman"/>
          <w:sz w:val="24"/>
          <w:szCs w:val="24"/>
        </w:rPr>
        <w:t xml:space="preserve">e karşı </w:t>
      </w:r>
      <w:r w:rsidR="0007789B" w:rsidRPr="0007789B">
        <w:rPr>
          <w:rFonts w:ascii="Times New Roman" w:hAnsi="Times New Roman" w:cs="Times New Roman"/>
          <w:sz w:val="24"/>
          <w:szCs w:val="24"/>
        </w:rPr>
        <w:t>kötü muamele, ihmal ve istismar vakalarının tespiti, izlenmesi ve gerektiğinde adli makamların da harekete geçmesi</w:t>
      </w:r>
      <w:r w:rsidR="0007789B">
        <w:rPr>
          <w:rFonts w:ascii="Times New Roman" w:hAnsi="Times New Roman" w:cs="Times New Roman"/>
          <w:sz w:val="24"/>
          <w:szCs w:val="24"/>
        </w:rPr>
        <w:t>nin sağlanmasıdır.</w:t>
      </w:r>
    </w:p>
    <w:p w14:paraId="28BF538E" w14:textId="77777777" w:rsidR="00B1510D" w:rsidRDefault="00B1510D" w:rsidP="00B1510D">
      <w:pPr>
        <w:pStyle w:val="NoSpacing"/>
        <w:rPr>
          <w:rFonts w:ascii="Times New Roman" w:hAnsi="Times New Roman" w:cs="Times New Roman"/>
          <w:sz w:val="24"/>
          <w:szCs w:val="24"/>
        </w:rPr>
      </w:pPr>
    </w:p>
    <w:p w14:paraId="4EF52DC0" w14:textId="77777777" w:rsidR="00B1510D" w:rsidRPr="008466D8" w:rsidRDefault="00B1510D" w:rsidP="00B1510D">
      <w:pPr>
        <w:pStyle w:val="NoSpacing"/>
        <w:rPr>
          <w:rFonts w:ascii="Times New Roman" w:hAnsi="Times New Roman" w:cs="Times New Roman"/>
          <w:sz w:val="24"/>
          <w:szCs w:val="24"/>
        </w:rPr>
      </w:pPr>
      <w:r w:rsidRPr="008466D8">
        <w:rPr>
          <w:rFonts w:ascii="Times New Roman" w:hAnsi="Times New Roman" w:cs="Times New Roman"/>
          <w:sz w:val="24"/>
          <w:szCs w:val="24"/>
        </w:rPr>
        <w:t>Bu oturumu tamamladıktan sonra;</w:t>
      </w:r>
    </w:p>
    <w:p w14:paraId="15357D18" w14:textId="77777777" w:rsidR="00A257F3" w:rsidRPr="00A257F3" w:rsidRDefault="00A257F3">
      <w:pPr>
        <w:pStyle w:val="NoSpacing"/>
        <w:numPr>
          <w:ilvl w:val="0"/>
          <w:numId w:val="57"/>
        </w:numPr>
        <w:rPr>
          <w:rFonts w:ascii="Times New Roman" w:hAnsi="Times New Roman" w:cs="Times New Roman"/>
          <w:sz w:val="24"/>
          <w:szCs w:val="24"/>
        </w:rPr>
      </w:pPr>
      <w:r w:rsidRPr="00A257F3">
        <w:rPr>
          <w:rFonts w:ascii="Times New Roman" w:hAnsi="Times New Roman" w:cs="Times New Roman"/>
          <w:sz w:val="24"/>
          <w:szCs w:val="24"/>
        </w:rPr>
        <w:t>İhmal ve istismar, cinsel istismar ve üçgenleşme belirtilerini tanımlayabilecek,</w:t>
      </w:r>
    </w:p>
    <w:p w14:paraId="400CC78D" w14:textId="77777777" w:rsidR="00A257F3" w:rsidRPr="00A257F3" w:rsidRDefault="00A257F3">
      <w:pPr>
        <w:pStyle w:val="NoSpacing"/>
        <w:numPr>
          <w:ilvl w:val="0"/>
          <w:numId w:val="57"/>
        </w:numPr>
        <w:rPr>
          <w:rFonts w:ascii="Times New Roman" w:hAnsi="Times New Roman" w:cs="Times New Roman"/>
          <w:sz w:val="24"/>
          <w:szCs w:val="24"/>
        </w:rPr>
      </w:pPr>
      <w:r w:rsidRPr="00A257F3">
        <w:rPr>
          <w:rFonts w:ascii="Times New Roman" w:hAnsi="Times New Roman" w:cs="Times New Roman"/>
          <w:sz w:val="24"/>
          <w:szCs w:val="24"/>
        </w:rPr>
        <w:t>Risklerin değerlendirmesini yapabilecek,</w:t>
      </w:r>
    </w:p>
    <w:p w14:paraId="50810339" w14:textId="21E92E91" w:rsidR="00B1510D" w:rsidRDefault="00A257F3">
      <w:pPr>
        <w:pStyle w:val="NoSpacing"/>
        <w:numPr>
          <w:ilvl w:val="0"/>
          <w:numId w:val="57"/>
        </w:numPr>
        <w:rPr>
          <w:rFonts w:ascii="Times New Roman" w:hAnsi="Times New Roman" w:cs="Times New Roman"/>
          <w:sz w:val="24"/>
          <w:szCs w:val="24"/>
        </w:rPr>
      </w:pPr>
      <w:r w:rsidRPr="00A257F3">
        <w:rPr>
          <w:rFonts w:ascii="Times New Roman" w:hAnsi="Times New Roman" w:cs="Times New Roman"/>
          <w:sz w:val="24"/>
          <w:szCs w:val="24"/>
        </w:rPr>
        <w:t>Gösterge listesi ve eylem planı (müdahale, bilgilendirme veya raporlama) oluşturabilecek</w:t>
      </w:r>
      <w:r>
        <w:rPr>
          <w:rFonts w:ascii="Times New Roman" w:hAnsi="Times New Roman" w:cs="Times New Roman"/>
          <w:sz w:val="24"/>
          <w:szCs w:val="24"/>
        </w:rPr>
        <w:t>siniz.</w:t>
      </w:r>
    </w:p>
    <w:p w14:paraId="5C3A9741" w14:textId="77777777" w:rsidR="00A257F3" w:rsidRDefault="00A257F3" w:rsidP="00A257F3">
      <w:pPr>
        <w:pStyle w:val="NoSpacing"/>
        <w:ind w:left="1060"/>
        <w:rPr>
          <w:rFonts w:ascii="Times New Roman" w:hAnsi="Times New Roman" w:cs="Times New Roman"/>
          <w:sz w:val="24"/>
          <w:szCs w:val="24"/>
        </w:rPr>
      </w:pPr>
    </w:p>
    <w:p w14:paraId="006573E8" w14:textId="77777777" w:rsidR="00B1510D" w:rsidRPr="008466D8" w:rsidRDefault="00B1510D" w:rsidP="00B1510D">
      <w:pPr>
        <w:pStyle w:val="NoSpacing"/>
        <w:rPr>
          <w:rFonts w:ascii="Times New Roman" w:hAnsi="Times New Roman" w:cs="Times New Roman"/>
          <w:sz w:val="24"/>
          <w:szCs w:val="24"/>
        </w:rPr>
      </w:pPr>
      <w:r w:rsidRPr="008466D8">
        <w:rPr>
          <w:rFonts w:ascii="Times New Roman" w:hAnsi="Times New Roman" w:cs="Times New Roman"/>
          <w:sz w:val="24"/>
          <w:szCs w:val="24"/>
        </w:rPr>
        <w:t>Bu oturumda sırasıyla şu konulara değinilecektir:</w:t>
      </w:r>
    </w:p>
    <w:p w14:paraId="4F418150" w14:textId="77777777" w:rsidR="00A257F3" w:rsidRPr="00A257F3" w:rsidRDefault="00A257F3">
      <w:pPr>
        <w:pStyle w:val="NoSpacing"/>
        <w:numPr>
          <w:ilvl w:val="0"/>
          <w:numId w:val="56"/>
        </w:numPr>
        <w:rPr>
          <w:rFonts w:ascii="Times New Roman" w:hAnsi="Times New Roman" w:cs="Times New Roman"/>
          <w:sz w:val="24"/>
          <w:szCs w:val="24"/>
        </w:rPr>
      </w:pPr>
      <w:r w:rsidRPr="00A257F3">
        <w:rPr>
          <w:rFonts w:ascii="Times New Roman" w:hAnsi="Times New Roman" w:cs="Times New Roman"/>
          <w:sz w:val="24"/>
          <w:szCs w:val="24"/>
        </w:rPr>
        <w:t>İhmal ve istismar belirtileri</w:t>
      </w:r>
    </w:p>
    <w:p w14:paraId="1F0ABB3F" w14:textId="77777777" w:rsidR="00A257F3" w:rsidRPr="00A257F3" w:rsidRDefault="00A257F3">
      <w:pPr>
        <w:pStyle w:val="NoSpacing"/>
        <w:numPr>
          <w:ilvl w:val="0"/>
          <w:numId w:val="56"/>
        </w:numPr>
        <w:rPr>
          <w:rFonts w:ascii="Times New Roman" w:hAnsi="Times New Roman" w:cs="Times New Roman"/>
          <w:sz w:val="24"/>
          <w:szCs w:val="24"/>
        </w:rPr>
      </w:pPr>
      <w:r w:rsidRPr="00A257F3">
        <w:rPr>
          <w:rFonts w:ascii="Times New Roman" w:hAnsi="Times New Roman" w:cs="Times New Roman"/>
          <w:sz w:val="24"/>
          <w:szCs w:val="24"/>
        </w:rPr>
        <w:t>Üçgenleşme (ebeveyn çatışmalarının ortasında kalan çocuklar)</w:t>
      </w:r>
    </w:p>
    <w:p w14:paraId="79BE29EA" w14:textId="77777777" w:rsidR="00A257F3" w:rsidRPr="00A257F3" w:rsidRDefault="00A257F3">
      <w:pPr>
        <w:pStyle w:val="NoSpacing"/>
        <w:numPr>
          <w:ilvl w:val="0"/>
          <w:numId w:val="56"/>
        </w:numPr>
        <w:rPr>
          <w:rFonts w:ascii="Times New Roman" w:hAnsi="Times New Roman" w:cs="Times New Roman"/>
          <w:sz w:val="24"/>
          <w:szCs w:val="24"/>
        </w:rPr>
      </w:pPr>
      <w:r w:rsidRPr="00A257F3">
        <w:rPr>
          <w:rFonts w:ascii="Times New Roman" w:hAnsi="Times New Roman" w:cs="Times New Roman"/>
          <w:sz w:val="24"/>
          <w:szCs w:val="24"/>
        </w:rPr>
        <w:t>Cinsel istismar belirtileri</w:t>
      </w:r>
    </w:p>
    <w:p w14:paraId="58D17018" w14:textId="2C8AEB0F" w:rsidR="00B1510D" w:rsidRDefault="00A257F3">
      <w:pPr>
        <w:pStyle w:val="NoSpacing"/>
        <w:numPr>
          <w:ilvl w:val="0"/>
          <w:numId w:val="56"/>
        </w:numPr>
        <w:rPr>
          <w:rFonts w:ascii="Times New Roman" w:hAnsi="Times New Roman" w:cs="Times New Roman"/>
          <w:sz w:val="24"/>
          <w:szCs w:val="24"/>
        </w:rPr>
      </w:pPr>
      <w:r w:rsidRPr="00A257F3">
        <w:rPr>
          <w:rFonts w:ascii="Times New Roman" w:hAnsi="Times New Roman" w:cs="Times New Roman"/>
          <w:sz w:val="24"/>
          <w:szCs w:val="24"/>
        </w:rPr>
        <w:t>Gösterge listesi ve eylem planı</w:t>
      </w:r>
    </w:p>
    <w:p w14:paraId="68687151" w14:textId="77777777" w:rsidR="00A257F3" w:rsidRDefault="00A257F3" w:rsidP="00A257F3">
      <w:pPr>
        <w:pStyle w:val="NoSpacing"/>
        <w:rPr>
          <w:rFonts w:ascii="Times New Roman" w:hAnsi="Times New Roman" w:cs="Times New Roman"/>
          <w:b/>
          <w:bCs/>
          <w:i/>
          <w:iCs/>
          <w:sz w:val="24"/>
          <w:szCs w:val="24"/>
        </w:rPr>
      </w:pPr>
    </w:p>
    <w:p w14:paraId="75C62494" w14:textId="77777777" w:rsidR="00B1510D" w:rsidRPr="003B1F23" w:rsidRDefault="00B1510D" w:rsidP="00B1510D">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 xml:space="preserve">Adım 2: </w:t>
      </w:r>
    </w:p>
    <w:p w14:paraId="4D763621" w14:textId="77777777" w:rsidR="00B1510D" w:rsidRPr="003B1F23" w:rsidRDefault="00B1510D" w:rsidP="00B1510D">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Bilginin Sunumu "Bağlamlaştırma"</w:t>
      </w:r>
    </w:p>
    <w:p w14:paraId="4B076D46" w14:textId="77777777" w:rsidR="00B1510D" w:rsidRPr="00EE57F1" w:rsidRDefault="00B1510D" w:rsidP="00B1510D">
      <w:pPr>
        <w:pStyle w:val="NoSpacing"/>
        <w:rPr>
          <w:rFonts w:ascii="Times New Roman" w:hAnsi="Times New Roman" w:cs="Times New Roman"/>
          <w:sz w:val="24"/>
          <w:szCs w:val="24"/>
        </w:rPr>
      </w:pPr>
    </w:p>
    <w:p w14:paraId="5F9D9979" w14:textId="7DA33217" w:rsidR="0007789B" w:rsidRDefault="0007789B" w:rsidP="00B1510D">
      <w:pPr>
        <w:pStyle w:val="NoSpacing"/>
        <w:rPr>
          <w:rFonts w:ascii="Times New Roman" w:hAnsi="Times New Roman" w:cs="Times New Roman"/>
          <w:sz w:val="24"/>
          <w:szCs w:val="24"/>
        </w:rPr>
      </w:pPr>
      <w:r w:rsidRPr="0007789B">
        <w:rPr>
          <w:rFonts w:ascii="Times New Roman" w:hAnsi="Times New Roman" w:cs="Times New Roman"/>
          <w:sz w:val="24"/>
          <w:szCs w:val="24"/>
        </w:rPr>
        <w:t>Küresel düzeyde gerçekleştirilen araştırmalara göre tahminler, dünyadaki 2-17 yaş arası çocukların yarısından fazlasının (1 milyar) 2022 yılında fiziksel, cinsel ve/veya duygusal istismara uğradığını göstermektedir. Çocukların maruz bırakıldıkları şiddetin görünür olduğu birçok şiddet biçimi tanımlanmıştır. Örneğin çocuğa karşı şiddet, çocuk ihmal ve istismarı, çocuğun disipline edilmesinde fiziksel olarak cezalandırılması, aile içi şiddet, kadınlara ve kız çocuklarına karşı şiddet, çocuğa cinsel şiddet bu tanımlardan bazılarıdır. Toplumsal cinsiyet temelli şiddet ise, tüm bu tanımları içerecek şekilde geliştirilen, şiddetin toplumsal cinsiyet eşitsizliklerinin sonucu ile ele alınması gerektiğini öngören ve toplumsal cinsiyet farkındalığının değişim sürecinde etkisini vurgulayan bir şemsiye kavramdır. Bu çerçevede kız ve oğlan çocukları, şiddet karşısındaki tepkilerinin anlaşılmasından, yardım arama biçimlerine ya da karşılaşılan şiddetin raporlanabilmesine kadar farklılaşan toplumsal cinsiyet temelli risklerle karşılaşmaktadırlar.</w:t>
      </w:r>
    </w:p>
    <w:p w14:paraId="260F895D" w14:textId="77777777" w:rsidR="0007789B" w:rsidRDefault="0007789B" w:rsidP="00B1510D">
      <w:pPr>
        <w:pStyle w:val="NoSpacing"/>
        <w:rPr>
          <w:rFonts w:ascii="Times New Roman" w:hAnsi="Times New Roman" w:cs="Times New Roman"/>
          <w:sz w:val="24"/>
          <w:szCs w:val="24"/>
        </w:rPr>
      </w:pPr>
    </w:p>
    <w:p w14:paraId="11B37542" w14:textId="77777777" w:rsidR="00B1510D" w:rsidRDefault="00B1510D" w:rsidP="00B1510D">
      <w:pPr>
        <w:pStyle w:val="NoSpacing"/>
        <w:rPr>
          <w:rFonts w:ascii="Times New Roman" w:hAnsi="Times New Roman" w:cs="Times New Roman"/>
          <w:sz w:val="24"/>
          <w:szCs w:val="24"/>
        </w:rPr>
      </w:pPr>
    </w:p>
    <w:p w14:paraId="2CA631A1" w14:textId="0E986EC1" w:rsidR="00B1510D" w:rsidRPr="00B43D81" w:rsidRDefault="00B1510D" w:rsidP="00B1510D">
      <w:pPr>
        <w:pStyle w:val="NoSpacing"/>
        <w:rPr>
          <w:rFonts w:ascii="Times New Roman" w:hAnsi="Times New Roman" w:cs="Times New Roman"/>
          <w:i/>
          <w:iCs/>
          <w:sz w:val="24"/>
          <w:szCs w:val="24"/>
        </w:rPr>
      </w:pPr>
      <w:r w:rsidRPr="003B1F23">
        <w:rPr>
          <w:rFonts w:ascii="Times New Roman" w:hAnsi="Times New Roman" w:cs="Times New Roman"/>
          <w:i/>
          <w:iCs/>
          <w:sz w:val="24"/>
          <w:szCs w:val="24"/>
        </w:rPr>
        <w:t xml:space="preserve">Anlatıda sırasıyla; </w:t>
      </w:r>
      <w:r w:rsidR="0007789B" w:rsidRPr="0007789B">
        <w:rPr>
          <w:rFonts w:ascii="Times New Roman" w:hAnsi="Times New Roman" w:cs="Times New Roman"/>
          <w:i/>
          <w:iCs/>
          <w:sz w:val="24"/>
          <w:szCs w:val="24"/>
        </w:rPr>
        <w:t>çocukların, ebeveynleri, bakımından sorumlu kişiler ya da herhangi bir yakını tarafından uğrayabileceği her türlü şiddet, kötü muamele, ihmal ve istismar</w:t>
      </w:r>
      <w:r w:rsidR="0007789B">
        <w:rPr>
          <w:rFonts w:ascii="Times New Roman" w:hAnsi="Times New Roman" w:cs="Times New Roman"/>
          <w:i/>
          <w:iCs/>
          <w:sz w:val="24"/>
          <w:szCs w:val="24"/>
        </w:rPr>
        <w:t xml:space="preserve">lardan </w:t>
      </w:r>
      <w:r>
        <w:rPr>
          <w:rFonts w:ascii="Times New Roman" w:hAnsi="Times New Roman" w:cs="Times New Roman"/>
          <w:i/>
          <w:iCs/>
          <w:sz w:val="24"/>
          <w:szCs w:val="24"/>
        </w:rPr>
        <w:t>söz edilecektir.</w:t>
      </w:r>
    </w:p>
    <w:p w14:paraId="7ECAC05B" w14:textId="77777777" w:rsidR="00B1510D" w:rsidRDefault="00B1510D" w:rsidP="00B1510D">
      <w:pPr>
        <w:widowControl w:val="0"/>
        <w:autoSpaceDE w:val="0"/>
        <w:autoSpaceDN w:val="0"/>
        <w:spacing w:line="240" w:lineRule="auto"/>
        <w:ind w:right="-1"/>
        <w:rPr>
          <w:rFonts w:ascii="Tahoma" w:hAnsi="Tahoma" w:cs="Tahoma"/>
          <w:b/>
          <w:szCs w:val="24"/>
        </w:rPr>
      </w:pPr>
    </w:p>
    <w:p w14:paraId="43425F37" w14:textId="77777777" w:rsidR="00B1510D" w:rsidRPr="003B1F23" w:rsidRDefault="00B1510D" w:rsidP="00B1510D">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 xml:space="preserve">Adım 3: </w:t>
      </w:r>
    </w:p>
    <w:p w14:paraId="644B9A11" w14:textId="77777777" w:rsidR="00B1510D" w:rsidRPr="003B1F23" w:rsidRDefault="00B1510D" w:rsidP="00B1510D">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Etkinlik "İlişkilendirme"</w:t>
      </w:r>
    </w:p>
    <w:p w14:paraId="43627D41" w14:textId="77777777" w:rsidR="00B1510D" w:rsidRDefault="00B1510D" w:rsidP="00B1510D">
      <w:pPr>
        <w:pStyle w:val="NoSpacing"/>
        <w:rPr>
          <w:rFonts w:ascii="Times New Roman" w:hAnsi="Times New Roman" w:cs="Times New Roman"/>
          <w:sz w:val="24"/>
          <w:szCs w:val="24"/>
        </w:rPr>
      </w:pPr>
      <w:r>
        <w:rPr>
          <w:rFonts w:ascii="Times New Roman" w:hAnsi="Times New Roman" w:cs="Times New Roman"/>
          <w:sz w:val="24"/>
          <w:szCs w:val="24"/>
        </w:rPr>
        <w:t>Verilen kavramlarla ilgili ekrana eşleştirme soruları video arası etkileşim olarak sunulacak.</w:t>
      </w:r>
    </w:p>
    <w:p w14:paraId="346C02DA" w14:textId="77777777" w:rsidR="00B1510D" w:rsidRDefault="00B1510D" w:rsidP="00B1510D">
      <w:pPr>
        <w:pStyle w:val="NoSpacing"/>
        <w:rPr>
          <w:rFonts w:ascii="Times New Roman" w:hAnsi="Times New Roman" w:cs="Times New Roman"/>
          <w:sz w:val="24"/>
          <w:szCs w:val="24"/>
        </w:rPr>
      </w:pPr>
    </w:p>
    <w:p w14:paraId="1E4FC875" w14:textId="77777777" w:rsidR="00B1510D" w:rsidRPr="003B1F23" w:rsidRDefault="00B1510D" w:rsidP="00B1510D">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 xml:space="preserve">Adım 4: </w:t>
      </w:r>
    </w:p>
    <w:p w14:paraId="75C9E45A" w14:textId="77777777" w:rsidR="00B1510D" w:rsidRPr="003B1F23" w:rsidRDefault="00B1510D" w:rsidP="00B1510D">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Bilginin Sunumu "Yönlendirme"</w:t>
      </w:r>
    </w:p>
    <w:p w14:paraId="5D4A4535" w14:textId="6F6B30FE" w:rsidR="00B1510D" w:rsidRPr="003B1F23" w:rsidRDefault="00FE6050" w:rsidP="00B1510D">
      <w:pPr>
        <w:pStyle w:val="NoSpacing"/>
        <w:rPr>
          <w:rFonts w:ascii="Times New Roman" w:hAnsi="Times New Roman" w:cs="Times New Roman"/>
          <w:i/>
          <w:iCs/>
          <w:sz w:val="24"/>
          <w:szCs w:val="24"/>
        </w:rPr>
      </w:pPr>
      <w:r>
        <w:rPr>
          <w:rFonts w:ascii="Times New Roman" w:hAnsi="Times New Roman" w:cs="Times New Roman"/>
          <w:i/>
          <w:iCs/>
          <w:sz w:val="24"/>
          <w:szCs w:val="24"/>
        </w:rPr>
        <w:t>Ç</w:t>
      </w:r>
      <w:r w:rsidR="0007789B" w:rsidRPr="0007789B">
        <w:rPr>
          <w:rFonts w:ascii="Times New Roman" w:hAnsi="Times New Roman" w:cs="Times New Roman"/>
          <w:i/>
          <w:iCs/>
          <w:sz w:val="24"/>
          <w:szCs w:val="24"/>
        </w:rPr>
        <w:t xml:space="preserve">ocuğun sağlığı, bedensel, zihinsel ve psikolojik gelişimini tehlikeye atan her türlü davranıştan ve kötü muameleden korunması, bu tür durumlara </w:t>
      </w:r>
      <w:r w:rsidR="00B1510D">
        <w:rPr>
          <w:rFonts w:ascii="Times New Roman" w:hAnsi="Times New Roman" w:cs="Times New Roman"/>
          <w:i/>
          <w:iCs/>
          <w:sz w:val="24"/>
          <w:szCs w:val="24"/>
        </w:rPr>
        <w:t>maddeler halinde listelenerek sunulacak. Anlatı ekrandaki ilgili görsel ve animasyonlarla desteklenecek.</w:t>
      </w:r>
    </w:p>
    <w:p w14:paraId="054DED7B" w14:textId="77777777" w:rsidR="00B1510D" w:rsidRDefault="00B1510D" w:rsidP="00B1510D">
      <w:pPr>
        <w:pStyle w:val="NoSpacing"/>
        <w:rPr>
          <w:rFonts w:ascii="Times New Roman" w:hAnsi="Times New Roman" w:cs="Times New Roman"/>
          <w:sz w:val="24"/>
          <w:szCs w:val="24"/>
        </w:rPr>
      </w:pPr>
    </w:p>
    <w:p w14:paraId="199C3864" w14:textId="77777777" w:rsidR="00B1510D" w:rsidRPr="00333A1E" w:rsidRDefault="00B1510D" w:rsidP="00B1510D">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 xml:space="preserve">Adım 5: </w:t>
      </w:r>
    </w:p>
    <w:p w14:paraId="192C0A5B" w14:textId="77777777" w:rsidR="00B1510D" w:rsidRPr="00333A1E" w:rsidRDefault="00B1510D" w:rsidP="00B1510D">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Etkinlik "Tartışma"</w:t>
      </w:r>
    </w:p>
    <w:p w14:paraId="4995F71C" w14:textId="77777777" w:rsidR="00B1510D" w:rsidRDefault="00B1510D" w:rsidP="00B1510D">
      <w:pPr>
        <w:pStyle w:val="NoSpacing"/>
        <w:rPr>
          <w:rFonts w:ascii="Times New Roman" w:hAnsi="Times New Roman" w:cs="Times New Roman"/>
          <w:sz w:val="24"/>
          <w:szCs w:val="24"/>
        </w:rPr>
      </w:pPr>
    </w:p>
    <w:p w14:paraId="1935D3E7" w14:textId="77777777" w:rsidR="00B1510D" w:rsidRDefault="00B1510D" w:rsidP="00B1510D">
      <w:pPr>
        <w:pStyle w:val="NoSpacing"/>
        <w:rPr>
          <w:rFonts w:ascii="Times New Roman" w:hAnsi="Times New Roman" w:cs="Times New Roman"/>
          <w:sz w:val="24"/>
          <w:szCs w:val="24"/>
        </w:rPr>
      </w:pPr>
      <w:r>
        <w:rPr>
          <w:rFonts w:ascii="Times New Roman" w:hAnsi="Times New Roman" w:cs="Times New Roman"/>
          <w:sz w:val="24"/>
          <w:szCs w:val="24"/>
        </w:rPr>
        <w:t>[Dış Ses]</w:t>
      </w:r>
    </w:p>
    <w:p w14:paraId="71A40DA5" w14:textId="77777777" w:rsidR="00FE6050" w:rsidRDefault="00FE6050" w:rsidP="00FE6050">
      <w:pPr>
        <w:pStyle w:val="NoSpacing"/>
        <w:rPr>
          <w:rFonts w:ascii="Times New Roman" w:hAnsi="Times New Roman" w:cs="Times New Roman"/>
          <w:sz w:val="24"/>
          <w:szCs w:val="24"/>
        </w:rPr>
      </w:pPr>
      <w:r w:rsidRPr="00FE6050">
        <w:rPr>
          <w:rFonts w:ascii="Times New Roman" w:hAnsi="Times New Roman" w:cs="Times New Roman"/>
          <w:sz w:val="24"/>
          <w:szCs w:val="24"/>
        </w:rPr>
        <w:t>Çocuğa yönelik kötü muamele ya da çocuk istismarı en genel anlamıyla; çocuğa yakınları ya da yabancılar tarafından yapılan, bedensel ve psikolojik sağlığını olumsuz etkileyecek her türlü muamele, fiziksel, duygusal, cinsel tutum ve davranış olarak tanımlanabilir. Bu tanımdan hareketle, çocuğun sağlığı ve gelişimini tehdit eden, aile mahkemelerinde yapılan görüşmelerde belirtileri görülerek tespit edilebilecek durumlar; ihmal ve istismar, üçgenleşme ve cinsel istismar olarak sıralanabilir.</w:t>
      </w:r>
    </w:p>
    <w:p w14:paraId="16126D54" w14:textId="77777777" w:rsidR="00FE6050" w:rsidRDefault="00FE6050" w:rsidP="00FE6050">
      <w:pPr>
        <w:pStyle w:val="NoSpacing"/>
        <w:rPr>
          <w:rFonts w:ascii="Times New Roman" w:hAnsi="Times New Roman" w:cs="Times New Roman"/>
          <w:sz w:val="24"/>
          <w:szCs w:val="24"/>
        </w:rPr>
      </w:pPr>
    </w:p>
    <w:p w14:paraId="2C2064C6" w14:textId="1782F58A" w:rsidR="00FE6050" w:rsidRPr="00FE6050" w:rsidRDefault="00FE6050" w:rsidP="00FE6050">
      <w:pPr>
        <w:pStyle w:val="NoSpacing"/>
        <w:rPr>
          <w:rFonts w:ascii="Times New Roman" w:hAnsi="Times New Roman" w:cs="Times New Roman"/>
          <w:sz w:val="24"/>
          <w:szCs w:val="24"/>
        </w:rPr>
      </w:pPr>
      <w:r>
        <w:rPr>
          <w:rFonts w:ascii="Times New Roman" w:hAnsi="Times New Roman" w:cs="Times New Roman"/>
          <w:sz w:val="24"/>
          <w:szCs w:val="24"/>
        </w:rPr>
        <w:t>Ç</w:t>
      </w:r>
      <w:r w:rsidRPr="00FE6050">
        <w:rPr>
          <w:rFonts w:ascii="Times New Roman" w:hAnsi="Times New Roman" w:cs="Times New Roman"/>
          <w:sz w:val="24"/>
          <w:szCs w:val="24"/>
        </w:rPr>
        <w:t>ocuğun sağlığı, bedensel, zihinsel ve psikolojik gelişimini tehlikeye atan her türlü davranıştan ve kötü muameleden korunması, bu tür durumlara karşı hassas ve tetikte olunması çocukla çalışan tüm kurumlar ve profesyonellerin sorumluluğudur.</w:t>
      </w:r>
    </w:p>
    <w:p w14:paraId="71C6C144" w14:textId="77777777" w:rsidR="00FE6050" w:rsidRPr="00FE6050" w:rsidRDefault="00FE6050" w:rsidP="00FE6050">
      <w:pPr>
        <w:pStyle w:val="NoSpacing"/>
        <w:rPr>
          <w:rFonts w:ascii="Times New Roman" w:hAnsi="Times New Roman" w:cs="Times New Roman"/>
          <w:sz w:val="24"/>
          <w:szCs w:val="24"/>
        </w:rPr>
      </w:pPr>
    </w:p>
    <w:p w14:paraId="70F13686" w14:textId="77777777" w:rsidR="00FE6050" w:rsidRPr="00FE6050" w:rsidRDefault="00FE6050" w:rsidP="00FE6050">
      <w:pPr>
        <w:pStyle w:val="NoSpacing"/>
        <w:rPr>
          <w:rFonts w:ascii="Times New Roman" w:hAnsi="Times New Roman" w:cs="Times New Roman"/>
          <w:sz w:val="24"/>
          <w:szCs w:val="24"/>
        </w:rPr>
      </w:pPr>
      <w:r w:rsidRPr="00FE6050">
        <w:rPr>
          <w:rFonts w:ascii="Times New Roman" w:hAnsi="Times New Roman" w:cs="Times New Roman"/>
          <w:sz w:val="24"/>
          <w:szCs w:val="24"/>
        </w:rPr>
        <w:t xml:space="preserve">Aile mahkemelerinde yapılan görüşmeler, adli görüşme kapsamında olup çocuğun görüşü, bilgisi veya tanıklığına başvurma amacı taşısa da çocuğun korunması ve yüksek yararının gözetilmesi ilkesi uyarınca, sağlığını ve gelişimini tehdit edecek herhangi bir istismarın olması ihtimaline karşı da gözlem ve değerlendirme yapmalıdır. Görülen dava kapsamında çocuğun esenliği ve geleceğiyle ilgili en uygun çözümü araştıran ve bu amaçla çocukla özel görüşme imkanı bulunan aile </w:t>
      </w:r>
      <w:r w:rsidRPr="00FE6050">
        <w:rPr>
          <w:rFonts w:ascii="Times New Roman" w:hAnsi="Times New Roman" w:cs="Times New Roman"/>
          <w:sz w:val="24"/>
          <w:szCs w:val="24"/>
        </w:rPr>
        <w:lastRenderedPageBreak/>
        <w:t>mahkemesi hakim ve uzmanları, ihmal ve istismar riskinin tespiti ve gerekli adımların atılması konusunda çok önemli bir noktada bulunurlar.</w:t>
      </w:r>
    </w:p>
    <w:p w14:paraId="70C5B760" w14:textId="77777777" w:rsidR="00FE6050" w:rsidRPr="00FE6050" w:rsidRDefault="00FE6050" w:rsidP="00FE6050">
      <w:pPr>
        <w:pStyle w:val="NoSpacing"/>
        <w:rPr>
          <w:rFonts w:ascii="Times New Roman" w:hAnsi="Times New Roman" w:cs="Times New Roman"/>
          <w:sz w:val="24"/>
          <w:szCs w:val="24"/>
        </w:rPr>
      </w:pPr>
    </w:p>
    <w:p w14:paraId="0F408BB5" w14:textId="2123F9C3" w:rsidR="00FE6050" w:rsidRPr="00FE6050" w:rsidRDefault="00FE6050" w:rsidP="00FE6050">
      <w:pPr>
        <w:pStyle w:val="NoSpacing"/>
        <w:rPr>
          <w:rFonts w:ascii="Times New Roman" w:hAnsi="Times New Roman" w:cs="Times New Roman"/>
          <w:sz w:val="24"/>
          <w:szCs w:val="24"/>
        </w:rPr>
      </w:pPr>
      <w:r w:rsidRPr="00FE6050">
        <w:rPr>
          <w:rFonts w:ascii="Times New Roman" w:hAnsi="Times New Roman" w:cs="Times New Roman"/>
          <w:sz w:val="24"/>
          <w:szCs w:val="24"/>
        </w:rPr>
        <w:t xml:space="preserve">Dava sürecinin yürütülmesinde olası ihmal ve istismar belirtilerine karşı dikkatli olmak ve tespiti halinde gerekli adımları en hızlı şekilde atmak, </w:t>
      </w:r>
      <w:r>
        <w:rPr>
          <w:rFonts w:ascii="Times New Roman" w:hAnsi="Times New Roman" w:cs="Times New Roman"/>
          <w:sz w:val="24"/>
          <w:szCs w:val="24"/>
        </w:rPr>
        <w:t xml:space="preserve"> </w:t>
      </w:r>
      <w:r w:rsidRPr="00FE6050">
        <w:rPr>
          <w:rFonts w:ascii="Times New Roman" w:hAnsi="Times New Roman" w:cs="Times New Roman"/>
          <w:sz w:val="24"/>
          <w:szCs w:val="24"/>
        </w:rPr>
        <w:t xml:space="preserve">mahkeme hakim ve görevlileri açısından, </w:t>
      </w:r>
    </w:p>
    <w:p w14:paraId="3A3C6004" w14:textId="21414586" w:rsidR="00FE6050" w:rsidRDefault="00FE6050" w:rsidP="00FE6050">
      <w:pPr>
        <w:pStyle w:val="NoSpacing"/>
        <w:rPr>
          <w:rFonts w:ascii="Times New Roman" w:hAnsi="Times New Roman" w:cs="Times New Roman"/>
          <w:sz w:val="24"/>
          <w:szCs w:val="24"/>
        </w:rPr>
      </w:pPr>
      <w:r w:rsidRPr="00FE6050">
        <w:rPr>
          <w:rFonts w:ascii="Times New Roman" w:hAnsi="Times New Roman" w:cs="Times New Roman"/>
          <w:sz w:val="24"/>
          <w:szCs w:val="24"/>
        </w:rPr>
        <w:t>mesleki, etik ve vicdani bir sorumluluktur</w:t>
      </w:r>
      <w:r>
        <w:rPr>
          <w:rFonts w:ascii="Times New Roman" w:hAnsi="Times New Roman" w:cs="Times New Roman"/>
          <w:sz w:val="24"/>
          <w:szCs w:val="24"/>
        </w:rPr>
        <w:t>.</w:t>
      </w:r>
    </w:p>
    <w:p w14:paraId="073D4049" w14:textId="77777777" w:rsidR="00FE6050" w:rsidRPr="00FE6050" w:rsidRDefault="00FE6050" w:rsidP="00FE6050">
      <w:pPr>
        <w:pStyle w:val="NoSpacing"/>
        <w:rPr>
          <w:rFonts w:ascii="Times New Roman" w:hAnsi="Times New Roman" w:cs="Times New Roman"/>
          <w:sz w:val="24"/>
          <w:szCs w:val="24"/>
        </w:rPr>
      </w:pPr>
    </w:p>
    <w:p w14:paraId="04314B65" w14:textId="77777777" w:rsidR="00B1510D" w:rsidRDefault="00B1510D" w:rsidP="00B1510D">
      <w:pPr>
        <w:pStyle w:val="NoSpacing"/>
        <w:rPr>
          <w:rFonts w:ascii="Times New Roman" w:hAnsi="Times New Roman" w:cs="Times New Roman"/>
          <w:sz w:val="24"/>
          <w:szCs w:val="24"/>
        </w:rPr>
      </w:pPr>
      <w:r>
        <w:rPr>
          <w:rFonts w:ascii="Times New Roman" w:hAnsi="Times New Roman" w:cs="Times New Roman"/>
          <w:sz w:val="24"/>
          <w:szCs w:val="24"/>
        </w:rPr>
        <w:t>[Ekrandaki Soru]</w:t>
      </w:r>
    </w:p>
    <w:p w14:paraId="06A4FB80" w14:textId="47C5227C" w:rsidR="00FE6050" w:rsidRDefault="00FE6050" w:rsidP="00B1510D">
      <w:pPr>
        <w:pStyle w:val="NoSpacing"/>
        <w:rPr>
          <w:rFonts w:ascii="Times New Roman" w:hAnsi="Times New Roman" w:cs="Times New Roman"/>
          <w:sz w:val="24"/>
          <w:szCs w:val="24"/>
        </w:rPr>
      </w:pPr>
      <w:r w:rsidRPr="00FE6050">
        <w:rPr>
          <w:rFonts w:ascii="Times New Roman" w:hAnsi="Times New Roman" w:cs="Times New Roman"/>
          <w:sz w:val="24"/>
          <w:szCs w:val="24"/>
        </w:rPr>
        <w:t xml:space="preserve">Çocuğun sağlığı, bedensel, zihinsel ve psikolojik gelişimini tehlikeye atan her türlü davranıştan ve kötü muameleden korunması, bu tür durumlara karşı hassas ve tetikte olunması </w:t>
      </w:r>
      <w:r>
        <w:rPr>
          <w:rFonts w:ascii="Times New Roman" w:hAnsi="Times New Roman" w:cs="Times New Roman"/>
          <w:sz w:val="24"/>
          <w:szCs w:val="24"/>
        </w:rPr>
        <w:t>kimin sorumluluğundadır?</w:t>
      </w:r>
    </w:p>
    <w:p w14:paraId="3B9F11EE" w14:textId="02510A50" w:rsidR="00B1510D" w:rsidRDefault="00B1510D" w:rsidP="00B1510D">
      <w:pPr>
        <w:pStyle w:val="NoSpacing"/>
        <w:rPr>
          <w:rFonts w:ascii="Times New Roman" w:hAnsi="Times New Roman" w:cs="Times New Roman"/>
          <w:sz w:val="24"/>
          <w:szCs w:val="24"/>
        </w:rPr>
      </w:pPr>
    </w:p>
    <w:p w14:paraId="7A054400" w14:textId="77777777" w:rsidR="00FE6050" w:rsidRDefault="00FE6050" w:rsidP="00B1510D">
      <w:pPr>
        <w:pStyle w:val="NoSpacing"/>
        <w:rPr>
          <w:rFonts w:ascii="Times New Roman" w:hAnsi="Times New Roman" w:cs="Times New Roman"/>
          <w:b/>
          <w:bCs/>
          <w:i/>
          <w:iCs/>
          <w:sz w:val="24"/>
          <w:szCs w:val="24"/>
        </w:rPr>
      </w:pPr>
    </w:p>
    <w:p w14:paraId="607FA71C" w14:textId="77777777" w:rsidR="00B1510D" w:rsidRPr="00333A1E" w:rsidRDefault="00B1510D" w:rsidP="00B1510D">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 xml:space="preserve">Adım 6: </w:t>
      </w:r>
    </w:p>
    <w:p w14:paraId="1C3ABA3C" w14:textId="77777777" w:rsidR="00B1510D" w:rsidRPr="00333A1E" w:rsidRDefault="00B1510D" w:rsidP="00B1510D">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Bilginin Sunumu "Farklı Bakış"</w:t>
      </w:r>
    </w:p>
    <w:p w14:paraId="14075A34" w14:textId="77777777" w:rsidR="00B1510D" w:rsidRDefault="00B1510D" w:rsidP="00B1510D">
      <w:pPr>
        <w:pStyle w:val="NoSpacing"/>
        <w:rPr>
          <w:rFonts w:ascii="Times New Roman" w:hAnsi="Times New Roman" w:cs="Times New Roman"/>
          <w:sz w:val="24"/>
          <w:szCs w:val="24"/>
        </w:rPr>
      </w:pPr>
    </w:p>
    <w:p w14:paraId="791C3E86" w14:textId="3F26F692" w:rsidR="00B1510D" w:rsidRPr="00333A1E" w:rsidRDefault="00936892" w:rsidP="00B1510D">
      <w:pPr>
        <w:pStyle w:val="NoSpacing"/>
        <w:rPr>
          <w:rFonts w:ascii="Times New Roman" w:hAnsi="Times New Roman" w:cs="Times New Roman"/>
          <w:i/>
          <w:iCs/>
          <w:sz w:val="24"/>
          <w:szCs w:val="24"/>
        </w:rPr>
      </w:pPr>
      <w:r>
        <w:rPr>
          <w:rFonts w:ascii="Times New Roman" w:hAnsi="Times New Roman" w:cs="Times New Roman"/>
          <w:i/>
          <w:iCs/>
          <w:sz w:val="24"/>
          <w:szCs w:val="24"/>
        </w:rPr>
        <w:t>A</w:t>
      </w:r>
      <w:r w:rsidR="00FE6050" w:rsidRPr="00FE6050">
        <w:rPr>
          <w:rFonts w:ascii="Times New Roman" w:hAnsi="Times New Roman" w:cs="Times New Roman"/>
          <w:i/>
          <w:iCs/>
          <w:sz w:val="24"/>
          <w:szCs w:val="24"/>
        </w:rPr>
        <w:t>ile mahkemelerinde yapılan görüşmelerde belirtileri görülerek tespit edilebilecek durumlar; ihmal ve istismar, üçgenleşme ve cinsel istismar</w:t>
      </w:r>
      <w:r w:rsidR="00FE6050">
        <w:rPr>
          <w:rFonts w:ascii="Times New Roman" w:hAnsi="Times New Roman" w:cs="Times New Roman"/>
          <w:i/>
          <w:iCs/>
          <w:sz w:val="24"/>
          <w:szCs w:val="24"/>
        </w:rPr>
        <w:t xml:space="preserve">a </w:t>
      </w:r>
      <w:r w:rsidR="00B1510D" w:rsidRPr="00333A1E">
        <w:rPr>
          <w:rFonts w:ascii="Times New Roman" w:hAnsi="Times New Roman" w:cs="Times New Roman"/>
          <w:i/>
          <w:iCs/>
          <w:sz w:val="24"/>
          <w:szCs w:val="24"/>
        </w:rPr>
        <w:t>ilişkin</w:t>
      </w:r>
      <w:r w:rsidR="00B1510D">
        <w:rPr>
          <w:rFonts w:ascii="Times New Roman" w:hAnsi="Times New Roman" w:cs="Times New Roman"/>
          <w:i/>
          <w:iCs/>
          <w:sz w:val="24"/>
          <w:szCs w:val="24"/>
        </w:rPr>
        <w:t xml:space="preserve"> sunum maddeler halinde görsel, animasyon ve videolarla desteklenir.</w:t>
      </w:r>
    </w:p>
    <w:p w14:paraId="4B979F61" w14:textId="77777777" w:rsidR="00B1510D" w:rsidRDefault="00B1510D" w:rsidP="00B1510D">
      <w:pPr>
        <w:pStyle w:val="NoSpacing"/>
        <w:rPr>
          <w:rFonts w:ascii="Times New Roman" w:hAnsi="Times New Roman" w:cs="Times New Roman"/>
          <w:sz w:val="24"/>
          <w:szCs w:val="24"/>
        </w:rPr>
      </w:pPr>
    </w:p>
    <w:p w14:paraId="12CA1A18" w14:textId="77777777" w:rsidR="00B1510D" w:rsidRPr="00333A1E" w:rsidRDefault="00B1510D" w:rsidP="00B1510D">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 xml:space="preserve">Adım 7: </w:t>
      </w:r>
    </w:p>
    <w:p w14:paraId="6E57B3A1" w14:textId="77777777" w:rsidR="00B1510D" w:rsidRPr="00333A1E" w:rsidRDefault="00B1510D" w:rsidP="00B1510D">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Etkinlik "Oluşturma"</w:t>
      </w:r>
    </w:p>
    <w:p w14:paraId="35930812" w14:textId="77777777" w:rsidR="00B1510D" w:rsidRDefault="00B1510D" w:rsidP="00B1510D">
      <w:pPr>
        <w:pStyle w:val="NoSpacing"/>
        <w:rPr>
          <w:rFonts w:ascii="Times New Roman" w:hAnsi="Times New Roman" w:cs="Times New Roman"/>
          <w:sz w:val="24"/>
          <w:szCs w:val="24"/>
        </w:rPr>
      </w:pPr>
    </w:p>
    <w:p w14:paraId="64A9799F" w14:textId="77777777" w:rsidR="00B1510D" w:rsidRDefault="00B1510D" w:rsidP="00B1510D">
      <w:pPr>
        <w:pStyle w:val="NoSpacing"/>
        <w:rPr>
          <w:rFonts w:ascii="Times New Roman" w:hAnsi="Times New Roman" w:cs="Times New Roman"/>
          <w:sz w:val="24"/>
          <w:szCs w:val="24"/>
        </w:rPr>
      </w:pPr>
      <w:r>
        <w:rPr>
          <w:rFonts w:ascii="Times New Roman" w:hAnsi="Times New Roman" w:cs="Times New Roman"/>
          <w:sz w:val="24"/>
          <w:szCs w:val="24"/>
        </w:rPr>
        <w:t>[Ekrandaki Soru]</w:t>
      </w:r>
    </w:p>
    <w:p w14:paraId="54ABB5DB" w14:textId="58FD429E" w:rsidR="00B1510D" w:rsidRDefault="00936892" w:rsidP="00B1510D">
      <w:pPr>
        <w:pStyle w:val="NoSpacing"/>
        <w:rPr>
          <w:rFonts w:ascii="Times New Roman" w:hAnsi="Times New Roman" w:cs="Times New Roman"/>
          <w:sz w:val="24"/>
          <w:szCs w:val="24"/>
        </w:rPr>
      </w:pPr>
      <w:r>
        <w:rPr>
          <w:rFonts w:ascii="Times New Roman" w:hAnsi="Times New Roman" w:cs="Times New Roman"/>
          <w:i/>
          <w:iCs/>
          <w:sz w:val="24"/>
          <w:szCs w:val="24"/>
        </w:rPr>
        <w:t>A</w:t>
      </w:r>
      <w:r w:rsidRPr="00FE6050">
        <w:rPr>
          <w:rFonts w:ascii="Times New Roman" w:hAnsi="Times New Roman" w:cs="Times New Roman"/>
          <w:i/>
          <w:iCs/>
          <w:sz w:val="24"/>
          <w:szCs w:val="24"/>
        </w:rPr>
        <w:t>ile mahkemelerinde yapılan görüşmelerde belirtileri görülerek tespit edilebilecek ihmal ve istismar, üçgenleşme ve cinsel istismar</w:t>
      </w:r>
      <w:r>
        <w:rPr>
          <w:rFonts w:ascii="Times New Roman" w:hAnsi="Times New Roman" w:cs="Times New Roman"/>
          <w:i/>
          <w:iCs/>
          <w:sz w:val="24"/>
          <w:szCs w:val="24"/>
        </w:rPr>
        <w:t xml:space="preserve"> göstergeleri ve bunlara ilişkin eylem planları </w:t>
      </w:r>
      <w:r>
        <w:rPr>
          <w:rFonts w:ascii="Times New Roman" w:hAnsi="Times New Roman" w:cs="Times New Roman"/>
          <w:sz w:val="24"/>
          <w:szCs w:val="24"/>
        </w:rPr>
        <w:t>nelerdir</w:t>
      </w:r>
      <w:r w:rsidR="00B1510D">
        <w:rPr>
          <w:rFonts w:ascii="Times New Roman" w:hAnsi="Times New Roman" w:cs="Times New Roman"/>
          <w:sz w:val="24"/>
          <w:szCs w:val="24"/>
        </w:rPr>
        <w:t>?</w:t>
      </w:r>
    </w:p>
    <w:p w14:paraId="5A6C7E61" w14:textId="77777777" w:rsidR="00B1510D" w:rsidRDefault="00B1510D" w:rsidP="00B1510D">
      <w:pPr>
        <w:pStyle w:val="NoSpacing"/>
        <w:rPr>
          <w:rFonts w:ascii="Times New Roman" w:hAnsi="Times New Roman" w:cs="Times New Roman"/>
          <w:sz w:val="24"/>
          <w:szCs w:val="24"/>
        </w:rPr>
      </w:pPr>
    </w:p>
    <w:p w14:paraId="0F3937B1" w14:textId="77777777" w:rsidR="00B1510D" w:rsidRDefault="00B1510D" w:rsidP="00B1510D">
      <w:pPr>
        <w:pStyle w:val="NoSpacing"/>
        <w:rPr>
          <w:rFonts w:ascii="Times New Roman" w:hAnsi="Times New Roman" w:cs="Times New Roman"/>
          <w:sz w:val="24"/>
          <w:szCs w:val="24"/>
        </w:rPr>
      </w:pPr>
      <w:r>
        <w:rPr>
          <w:rFonts w:ascii="Times New Roman" w:hAnsi="Times New Roman" w:cs="Times New Roman"/>
          <w:sz w:val="24"/>
          <w:szCs w:val="24"/>
        </w:rPr>
        <w:t>[Düşünmeleri için kısa bir süre verilerek geribildirim sunulur]</w:t>
      </w:r>
    </w:p>
    <w:p w14:paraId="211A3CB9" w14:textId="08AB2E19" w:rsidR="00B1510D" w:rsidRDefault="00B1510D" w:rsidP="00B1510D">
      <w:pPr>
        <w:pStyle w:val="NoSpacing"/>
        <w:rPr>
          <w:rFonts w:ascii="Times New Roman" w:hAnsi="Times New Roman" w:cs="Times New Roman"/>
          <w:sz w:val="24"/>
          <w:szCs w:val="24"/>
        </w:rPr>
      </w:pPr>
    </w:p>
    <w:p w14:paraId="2A14306D" w14:textId="7DB1318F" w:rsidR="00936892" w:rsidRDefault="00936892" w:rsidP="00B1510D">
      <w:pPr>
        <w:pStyle w:val="NoSpacing"/>
        <w:rPr>
          <w:rFonts w:ascii="Times New Roman" w:hAnsi="Times New Roman" w:cs="Times New Roman"/>
          <w:sz w:val="24"/>
          <w:szCs w:val="24"/>
        </w:rPr>
      </w:pPr>
      <w:r>
        <w:rPr>
          <w:rFonts w:ascii="Times New Roman" w:hAnsi="Times New Roman" w:cs="Times New Roman"/>
          <w:sz w:val="24"/>
          <w:szCs w:val="24"/>
        </w:rPr>
        <w:t>Ç</w:t>
      </w:r>
      <w:r w:rsidRPr="00936892">
        <w:rPr>
          <w:rFonts w:ascii="Times New Roman" w:hAnsi="Times New Roman" w:cs="Times New Roman"/>
          <w:sz w:val="24"/>
          <w:szCs w:val="24"/>
        </w:rPr>
        <w:t>ocuğun sağlığı ve gelişimini tehdit eden, aile mahkemelerinde yapılan görüşmelerde belirtileri görülerek tespit edilebilecek durumlar; ihmal ve istismar, üçgenleşme ve cinsel istismar olarak sıralanabilir.</w:t>
      </w:r>
    </w:p>
    <w:p w14:paraId="7CC6727F" w14:textId="77777777" w:rsidR="00936892" w:rsidRDefault="00936892" w:rsidP="00936892">
      <w:pPr>
        <w:pStyle w:val="NoSpacing"/>
        <w:rPr>
          <w:rFonts w:ascii="Times New Roman" w:hAnsi="Times New Roman" w:cs="Times New Roman"/>
          <w:sz w:val="24"/>
          <w:szCs w:val="24"/>
        </w:rPr>
      </w:pPr>
    </w:p>
    <w:p w14:paraId="18845D26" w14:textId="79ABA1C4" w:rsidR="00936892" w:rsidRPr="00936892" w:rsidRDefault="00936892" w:rsidP="00936892">
      <w:pPr>
        <w:pStyle w:val="NoSpacing"/>
        <w:rPr>
          <w:rFonts w:ascii="Times New Roman" w:hAnsi="Times New Roman" w:cs="Times New Roman"/>
          <w:sz w:val="24"/>
          <w:szCs w:val="24"/>
        </w:rPr>
      </w:pPr>
      <w:r w:rsidRPr="00936892">
        <w:rPr>
          <w:rFonts w:ascii="Times New Roman" w:hAnsi="Times New Roman" w:cs="Times New Roman"/>
          <w:sz w:val="24"/>
          <w:szCs w:val="24"/>
        </w:rPr>
        <w:t>İhmal ve istismar göstergeleri</w:t>
      </w:r>
      <w:r>
        <w:rPr>
          <w:rFonts w:ascii="Times New Roman" w:hAnsi="Times New Roman" w:cs="Times New Roman"/>
          <w:sz w:val="24"/>
          <w:szCs w:val="24"/>
        </w:rPr>
        <w:t>;</w:t>
      </w:r>
    </w:p>
    <w:p w14:paraId="28F6328E" w14:textId="77777777" w:rsidR="00936892" w:rsidRPr="00936892" w:rsidRDefault="00936892" w:rsidP="00936892">
      <w:pPr>
        <w:pStyle w:val="NoSpacing"/>
        <w:rPr>
          <w:rFonts w:ascii="Times New Roman" w:hAnsi="Times New Roman" w:cs="Times New Roman"/>
          <w:sz w:val="24"/>
          <w:szCs w:val="24"/>
        </w:rPr>
      </w:pPr>
    </w:p>
    <w:p w14:paraId="3CAF9F2C" w14:textId="31EA6503" w:rsidR="00936892" w:rsidRPr="00936892" w:rsidRDefault="00936892" w:rsidP="00936892">
      <w:pPr>
        <w:pStyle w:val="NoSpacing"/>
        <w:rPr>
          <w:rFonts w:ascii="Times New Roman" w:hAnsi="Times New Roman" w:cs="Times New Roman"/>
          <w:sz w:val="24"/>
          <w:szCs w:val="24"/>
        </w:rPr>
      </w:pPr>
      <w:r w:rsidRPr="00936892">
        <w:rPr>
          <w:rFonts w:ascii="Times New Roman" w:hAnsi="Times New Roman" w:cs="Times New Roman"/>
          <w:sz w:val="24"/>
          <w:szCs w:val="24"/>
        </w:rPr>
        <w:t>Fiziksel göstergeler:</w:t>
      </w:r>
      <w:r>
        <w:rPr>
          <w:rFonts w:ascii="Times New Roman" w:hAnsi="Times New Roman" w:cs="Times New Roman"/>
          <w:sz w:val="24"/>
          <w:szCs w:val="24"/>
        </w:rPr>
        <w:t xml:space="preserve"> </w:t>
      </w:r>
      <w:r w:rsidRPr="00936892">
        <w:rPr>
          <w:rFonts w:ascii="Times New Roman" w:hAnsi="Times New Roman" w:cs="Times New Roman"/>
          <w:sz w:val="24"/>
          <w:szCs w:val="24"/>
        </w:rPr>
        <w:t>Bu göstergeler çocuğun vücudunda açıklanamayan, ya da bildirilmemiş kaza, düşme, yanma, yaralanma gibi nedeni ispatlanamayan fiziksel bulguları kapsar</w:t>
      </w:r>
      <w:r>
        <w:rPr>
          <w:rFonts w:ascii="Times New Roman" w:hAnsi="Times New Roman" w:cs="Times New Roman"/>
          <w:sz w:val="24"/>
          <w:szCs w:val="24"/>
        </w:rPr>
        <w:t>.</w:t>
      </w:r>
    </w:p>
    <w:p w14:paraId="387A3E91" w14:textId="3BB8E414" w:rsidR="00936892" w:rsidRPr="00936892" w:rsidRDefault="00936892">
      <w:pPr>
        <w:pStyle w:val="NoSpacing"/>
        <w:numPr>
          <w:ilvl w:val="0"/>
          <w:numId w:val="56"/>
        </w:numPr>
        <w:rPr>
          <w:rFonts w:ascii="Times New Roman" w:hAnsi="Times New Roman" w:cs="Times New Roman"/>
          <w:sz w:val="24"/>
          <w:szCs w:val="24"/>
        </w:rPr>
      </w:pPr>
      <w:r w:rsidRPr="00936892">
        <w:rPr>
          <w:rFonts w:ascii="Times New Roman" w:hAnsi="Times New Roman" w:cs="Times New Roman"/>
          <w:sz w:val="24"/>
          <w:szCs w:val="24"/>
        </w:rPr>
        <w:t>Vücutta çeşitli iyileşme seviyesinde morluk ve çürükler</w:t>
      </w:r>
    </w:p>
    <w:p w14:paraId="44BF0383" w14:textId="3F12B6EC" w:rsidR="00936892" w:rsidRPr="00936892" w:rsidRDefault="00936892">
      <w:pPr>
        <w:pStyle w:val="NoSpacing"/>
        <w:numPr>
          <w:ilvl w:val="0"/>
          <w:numId w:val="56"/>
        </w:numPr>
        <w:rPr>
          <w:rFonts w:ascii="Times New Roman" w:hAnsi="Times New Roman" w:cs="Times New Roman"/>
          <w:sz w:val="24"/>
          <w:szCs w:val="24"/>
        </w:rPr>
      </w:pPr>
      <w:r w:rsidRPr="00936892">
        <w:rPr>
          <w:rFonts w:ascii="Times New Roman" w:hAnsi="Times New Roman" w:cs="Times New Roman"/>
          <w:sz w:val="24"/>
          <w:szCs w:val="24"/>
        </w:rPr>
        <w:t>Gözlerde morluk</w:t>
      </w:r>
    </w:p>
    <w:p w14:paraId="6EF69353" w14:textId="4C00458A" w:rsidR="00936892" w:rsidRPr="00936892" w:rsidRDefault="00936892">
      <w:pPr>
        <w:pStyle w:val="NoSpacing"/>
        <w:numPr>
          <w:ilvl w:val="0"/>
          <w:numId w:val="56"/>
        </w:numPr>
        <w:rPr>
          <w:rFonts w:ascii="Times New Roman" w:hAnsi="Times New Roman" w:cs="Times New Roman"/>
          <w:sz w:val="24"/>
          <w:szCs w:val="24"/>
        </w:rPr>
      </w:pPr>
      <w:r w:rsidRPr="00936892">
        <w:rPr>
          <w:rFonts w:ascii="Times New Roman" w:hAnsi="Times New Roman" w:cs="Times New Roman"/>
          <w:sz w:val="24"/>
          <w:szCs w:val="24"/>
        </w:rPr>
        <w:t>Dudak veya ağız içi yaralanmaları</w:t>
      </w:r>
    </w:p>
    <w:p w14:paraId="047ED616" w14:textId="417895C0" w:rsidR="00936892" w:rsidRPr="00936892" w:rsidRDefault="00936892">
      <w:pPr>
        <w:pStyle w:val="NoSpacing"/>
        <w:numPr>
          <w:ilvl w:val="0"/>
          <w:numId w:val="56"/>
        </w:numPr>
        <w:rPr>
          <w:rFonts w:ascii="Times New Roman" w:hAnsi="Times New Roman" w:cs="Times New Roman"/>
          <w:sz w:val="24"/>
          <w:szCs w:val="24"/>
        </w:rPr>
      </w:pPr>
      <w:r w:rsidRPr="00936892">
        <w:rPr>
          <w:rFonts w:ascii="Times New Roman" w:hAnsi="Times New Roman" w:cs="Times New Roman"/>
          <w:sz w:val="24"/>
          <w:szCs w:val="24"/>
        </w:rPr>
        <w:t>Belirli bir formda kızarıklıklar, izler (El izi, ısırma izi vb.)</w:t>
      </w:r>
    </w:p>
    <w:p w14:paraId="10E7B215" w14:textId="4A15BFB1" w:rsidR="00936892" w:rsidRPr="00936892" w:rsidRDefault="00936892">
      <w:pPr>
        <w:pStyle w:val="NoSpacing"/>
        <w:numPr>
          <w:ilvl w:val="0"/>
          <w:numId w:val="56"/>
        </w:numPr>
        <w:rPr>
          <w:rFonts w:ascii="Times New Roman" w:hAnsi="Times New Roman" w:cs="Times New Roman"/>
          <w:sz w:val="24"/>
          <w:szCs w:val="24"/>
        </w:rPr>
      </w:pPr>
      <w:r w:rsidRPr="00936892">
        <w:rPr>
          <w:rFonts w:ascii="Times New Roman" w:hAnsi="Times New Roman" w:cs="Times New Roman"/>
          <w:sz w:val="24"/>
          <w:szCs w:val="24"/>
        </w:rPr>
        <w:t>Çeşitli nesnelerin vücutta bırakabileceği izler (kemer, kablo, zincir, hortum vb.)</w:t>
      </w:r>
    </w:p>
    <w:p w14:paraId="23A789ED" w14:textId="3F67B414" w:rsidR="00936892" w:rsidRPr="00936892" w:rsidRDefault="00936892">
      <w:pPr>
        <w:pStyle w:val="NoSpacing"/>
        <w:numPr>
          <w:ilvl w:val="0"/>
          <w:numId w:val="56"/>
        </w:numPr>
        <w:rPr>
          <w:rFonts w:ascii="Times New Roman" w:hAnsi="Times New Roman" w:cs="Times New Roman"/>
          <w:sz w:val="24"/>
          <w:szCs w:val="24"/>
        </w:rPr>
      </w:pPr>
      <w:r w:rsidRPr="00936892">
        <w:rPr>
          <w:rFonts w:ascii="Times New Roman" w:hAnsi="Times New Roman" w:cs="Times New Roman"/>
          <w:sz w:val="24"/>
          <w:szCs w:val="24"/>
        </w:rPr>
        <w:t>Özellikle ayak ve eller olmak üzere çeşitli bölgelerde sigara, ütü vb. yanık izleri</w:t>
      </w:r>
    </w:p>
    <w:p w14:paraId="6D6308B6" w14:textId="087447C0" w:rsidR="00936892" w:rsidRPr="00936892" w:rsidRDefault="00936892">
      <w:pPr>
        <w:pStyle w:val="NoSpacing"/>
        <w:numPr>
          <w:ilvl w:val="0"/>
          <w:numId w:val="56"/>
        </w:numPr>
        <w:rPr>
          <w:rFonts w:ascii="Times New Roman" w:hAnsi="Times New Roman" w:cs="Times New Roman"/>
          <w:sz w:val="24"/>
          <w:szCs w:val="24"/>
        </w:rPr>
      </w:pPr>
      <w:r w:rsidRPr="00936892">
        <w:rPr>
          <w:rFonts w:ascii="Times New Roman" w:hAnsi="Times New Roman" w:cs="Times New Roman"/>
          <w:sz w:val="24"/>
          <w:szCs w:val="24"/>
        </w:rPr>
        <w:t>Sıcak sıvı yanıklarıyla oluşmuş belirgin lezyonlar</w:t>
      </w:r>
    </w:p>
    <w:p w14:paraId="0B521020" w14:textId="6FF1341D" w:rsidR="00936892" w:rsidRPr="00936892" w:rsidRDefault="00936892">
      <w:pPr>
        <w:pStyle w:val="NoSpacing"/>
        <w:numPr>
          <w:ilvl w:val="0"/>
          <w:numId w:val="56"/>
        </w:numPr>
        <w:rPr>
          <w:rFonts w:ascii="Times New Roman" w:hAnsi="Times New Roman" w:cs="Times New Roman"/>
          <w:sz w:val="24"/>
          <w:szCs w:val="24"/>
        </w:rPr>
      </w:pPr>
      <w:r w:rsidRPr="00936892">
        <w:rPr>
          <w:rFonts w:ascii="Times New Roman" w:hAnsi="Times New Roman" w:cs="Times New Roman"/>
          <w:sz w:val="24"/>
          <w:szCs w:val="24"/>
        </w:rPr>
        <w:t>Açıklanamayan kemik kırıkları ve kesikler</w:t>
      </w:r>
    </w:p>
    <w:p w14:paraId="66416594" w14:textId="1369328D" w:rsidR="00936892" w:rsidRPr="00936892" w:rsidRDefault="00936892">
      <w:pPr>
        <w:pStyle w:val="NoSpacing"/>
        <w:numPr>
          <w:ilvl w:val="0"/>
          <w:numId w:val="56"/>
        </w:numPr>
        <w:rPr>
          <w:rFonts w:ascii="Times New Roman" w:hAnsi="Times New Roman" w:cs="Times New Roman"/>
          <w:sz w:val="24"/>
          <w:szCs w:val="24"/>
        </w:rPr>
      </w:pPr>
      <w:r w:rsidRPr="00936892">
        <w:rPr>
          <w:rFonts w:ascii="Times New Roman" w:hAnsi="Times New Roman" w:cs="Times New Roman"/>
          <w:sz w:val="24"/>
          <w:szCs w:val="24"/>
        </w:rPr>
        <w:t>Saç bölgesinde belirgin kayıp ve yara izleri</w:t>
      </w:r>
    </w:p>
    <w:p w14:paraId="75E2C351" w14:textId="45C501FF" w:rsidR="00936892" w:rsidRPr="00936892" w:rsidRDefault="00936892">
      <w:pPr>
        <w:pStyle w:val="NoSpacing"/>
        <w:numPr>
          <w:ilvl w:val="0"/>
          <w:numId w:val="56"/>
        </w:numPr>
        <w:rPr>
          <w:rFonts w:ascii="Times New Roman" w:hAnsi="Times New Roman" w:cs="Times New Roman"/>
          <w:sz w:val="24"/>
          <w:szCs w:val="24"/>
        </w:rPr>
      </w:pPr>
      <w:r w:rsidRPr="00936892">
        <w:rPr>
          <w:rFonts w:ascii="Times New Roman" w:hAnsi="Times New Roman" w:cs="Times New Roman"/>
          <w:sz w:val="24"/>
          <w:szCs w:val="24"/>
        </w:rPr>
        <w:t>Kız ve oğlan çocukları arasında beslenme eşitsizlikleri</w:t>
      </w:r>
    </w:p>
    <w:p w14:paraId="176BF17D" w14:textId="77777777" w:rsidR="00936892" w:rsidRPr="00936892" w:rsidRDefault="00936892" w:rsidP="00936892">
      <w:pPr>
        <w:pStyle w:val="NoSpacing"/>
        <w:rPr>
          <w:rFonts w:ascii="Times New Roman" w:hAnsi="Times New Roman" w:cs="Times New Roman"/>
          <w:sz w:val="24"/>
          <w:szCs w:val="24"/>
        </w:rPr>
      </w:pPr>
    </w:p>
    <w:p w14:paraId="231C1404" w14:textId="77777777" w:rsidR="00936892" w:rsidRPr="00936892" w:rsidRDefault="00936892" w:rsidP="00936892">
      <w:pPr>
        <w:pStyle w:val="NoSpacing"/>
        <w:rPr>
          <w:rFonts w:ascii="Times New Roman" w:hAnsi="Times New Roman" w:cs="Times New Roman"/>
          <w:sz w:val="24"/>
          <w:szCs w:val="24"/>
        </w:rPr>
      </w:pPr>
    </w:p>
    <w:p w14:paraId="21B219E6" w14:textId="1DA15154" w:rsidR="00936892" w:rsidRPr="00936892" w:rsidRDefault="00936892" w:rsidP="00936892">
      <w:pPr>
        <w:pStyle w:val="NoSpacing"/>
        <w:rPr>
          <w:rFonts w:ascii="Times New Roman" w:hAnsi="Times New Roman" w:cs="Times New Roman"/>
          <w:sz w:val="24"/>
          <w:szCs w:val="24"/>
        </w:rPr>
      </w:pPr>
      <w:r w:rsidRPr="00936892">
        <w:rPr>
          <w:rFonts w:ascii="Times New Roman" w:hAnsi="Times New Roman" w:cs="Times New Roman"/>
          <w:sz w:val="24"/>
          <w:szCs w:val="24"/>
        </w:rPr>
        <w:t>Fiziksel İstismarın Duygusal, Davranışsal ve Sosyal Göstergeler:</w:t>
      </w:r>
    </w:p>
    <w:p w14:paraId="18B42CD7" w14:textId="2E800E93" w:rsidR="00936892" w:rsidRPr="00936892" w:rsidRDefault="00936892">
      <w:pPr>
        <w:pStyle w:val="NoSpacing"/>
        <w:numPr>
          <w:ilvl w:val="0"/>
          <w:numId w:val="56"/>
        </w:numPr>
        <w:rPr>
          <w:rFonts w:ascii="Times New Roman" w:hAnsi="Times New Roman" w:cs="Times New Roman"/>
          <w:sz w:val="24"/>
          <w:szCs w:val="24"/>
        </w:rPr>
      </w:pPr>
      <w:r w:rsidRPr="00936892">
        <w:rPr>
          <w:rFonts w:ascii="Times New Roman" w:hAnsi="Times New Roman" w:cs="Times New Roman"/>
          <w:sz w:val="24"/>
          <w:szCs w:val="24"/>
        </w:rPr>
        <w:lastRenderedPageBreak/>
        <w:t>Yetişkinlerle iletişim kurmak istememe</w:t>
      </w:r>
    </w:p>
    <w:p w14:paraId="53290208" w14:textId="01BBF4B3" w:rsidR="00936892" w:rsidRPr="00936892" w:rsidRDefault="00936892">
      <w:pPr>
        <w:pStyle w:val="NoSpacing"/>
        <w:numPr>
          <w:ilvl w:val="0"/>
          <w:numId w:val="56"/>
        </w:numPr>
        <w:rPr>
          <w:rFonts w:ascii="Times New Roman" w:hAnsi="Times New Roman" w:cs="Times New Roman"/>
          <w:sz w:val="24"/>
          <w:szCs w:val="24"/>
        </w:rPr>
      </w:pPr>
      <w:r w:rsidRPr="00936892">
        <w:rPr>
          <w:rFonts w:ascii="Times New Roman" w:hAnsi="Times New Roman" w:cs="Times New Roman"/>
          <w:sz w:val="24"/>
          <w:szCs w:val="24"/>
        </w:rPr>
        <w:t>Ebeveynlerden ya da bakımından sorumlu kişilerden korkma</w:t>
      </w:r>
    </w:p>
    <w:p w14:paraId="673FC326" w14:textId="22A71B98" w:rsidR="00936892" w:rsidRPr="00936892" w:rsidRDefault="00936892">
      <w:pPr>
        <w:pStyle w:val="NoSpacing"/>
        <w:numPr>
          <w:ilvl w:val="0"/>
          <w:numId w:val="56"/>
        </w:numPr>
        <w:rPr>
          <w:rFonts w:ascii="Times New Roman" w:hAnsi="Times New Roman" w:cs="Times New Roman"/>
          <w:sz w:val="24"/>
          <w:szCs w:val="24"/>
        </w:rPr>
      </w:pPr>
      <w:r w:rsidRPr="00936892">
        <w:rPr>
          <w:rFonts w:ascii="Times New Roman" w:hAnsi="Times New Roman" w:cs="Times New Roman"/>
          <w:sz w:val="24"/>
          <w:szCs w:val="24"/>
        </w:rPr>
        <w:t>Eve gitmekten korkma</w:t>
      </w:r>
    </w:p>
    <w:p w14:paraId="142E6545" w14:textId="7FDA6245" w:rsidR="00936892" w:rsidRPr="00936892" w:rsidRDefault="00936892">
      <w:pPr>
        <w:pStyle w:val="NoSpacing"/>
        <w:numPr>
          <w:ilvl w:val="0"/>
          <w:numId w:val="56"/>
        </w:numPr>
        <w:rPr>
          <w:rFonts w:ascii="Times New Roman" w:hAnsi="Times New Roman" w:cs="Times New Roman"/>
          <w:sz w:val="24"/>
          <w:szCs w:val="24"/>
        </w:rPr>
      </w:pPr>
      <w:r w:rsidRPr="00936892">
        <w:rPr>
          <w:rFonts w:ascii="Times New Roman" w:hAnsi="Times New Roman" w:cs="Times New Roman"/>
          <w:sz w:val="24"/>
          <w:szCs w:val="24"/>
        </w:rPr>
        <w:t>Fiziksel temas veya yaklaşmaktan kaçınma</w:t>
      </w:r>
    </w:p>
    <w:p w14:paraId="52EFC116" w14:textId="77F8EFEB" w:rsidR="00936892" w:rsidRPr="00936892" w:rsidRDefault="00936892">
      <w:pPr>
        <w:pStyle w:val="NoSpacing"/>
        <w:numPr>
          <w:ilvl w:val="0"/>
          <w:numId w:val="56"/>
        </w:numPr>
        <w:rPr>
          <w:rFonts w:ascii="Times New Roman" w:hAnsi="Times New Roman" w:cs="Times New Roman"/>
          <w:sz w:val="24"/>
          <w:szCs w:val="24"/>
        </w:rPr>
      </w:pPr>
      <w:r w:rsidRPr="00936892">
        <w:rPr>
          <w:rFonts w:ascii="Times New Roman" w:hAnsi="Times New Roman" w:cs="Times New Roman"/>
          <w:sz w:val="24"/>
          <w:szCs w:val="24"/>
        </w:rPr>
        <w:t>Aşırı uçlarda çekingenlik ve saldırganlık</w:t>
      </w:r>
    </w:p>
    <w:p w14:paraId="52CF4B99" w14:textId="2418F825" w:rsidR="00936892" w:rsidRPr="00936892" w:rsidRDefault="00936892">
      <w:pPr>
        <w:pStyle w:val="NoSpacing"/>
        <w:numPr>
          <w:ilvl w:val="0"/>
          <w:numId w:val="56"/>
        </w:numPr>
        <w:rPr>
          <w:rFonts w:ascii="Times New Roman" w:hAnsi="Times New Roman" w:cs="Times New Roman"/>
          <w:sz w:val="24"/>
          <w:szCs w:val="24"/>
        </w:rPr>
      </w:pPr>
      <w:r w:rsidRPr="00936892">
        <w:rPr>
          <w:rFonts w:ascii="Times New Roman" w:hAnsi="Times New Roman" w:cs="Times New Roman"/>
          <w:sz w:val="24"/>
          <w:szCs w:val="24"/>
        </w:rPr>
        <w:t>Kendine zarar verme davranışları</w:t>
      </w:r>
    </w:p>
    <w:p w14:paraId="759407EB" w14:textId="6CF45AF6" w:rsidR="00936892" w:rsidRPr="00936892" w:rsidRDefault="00936892">
      <w:pPr>
        <w:pStyle w:val="NoSpacing"/>
        <w:numPr>
          <w:ilvl w:val="0"/>
          <w:numId w:val="56"/>
        </w:numPr>
        <w:rPr>
          <w:rFonts w:ascii="Times New Roman" w:hAnsi="Times New Roman" w:cs="Times New Roman"/>
          <w:sz w:val="24"/>
          <w:szCs w:val="24"/>
        </w:rPr>
      </w:pPr>
      <w:r w:rsidRPr="00936892">
        <w:rPr>
          <w:rFonts w:ascii="Times New Roman" w:hAnsi="Times New Roman" w:cs="Times New Roman"/>
          <w:sz w:val="24"/>
          <w:szCs w:val="24"/>
        </w:rPr>
        <w:t>Sürekli karşı gelme, aşırı tepkili cevaplar</w:t>
      </w:r>
    </w:p>
    <w:p w14:paraId="4B00AC52" w14:textId="7552800E" w:rsidR="00936892" w:rsidRPr="00936892" w:rsidRDefault="00936892">
      <w:pPr>
        <w:pStyle w:val="NoSpacing"/>
        <w:numPr>
          <w:ilvl w:val="0"/>
          <w:numId w:val="56"/>
        </w:numPr>
        <w:rPr>
          <w:rFonts w:ascii="Times New Roman" w:hAnsi="Times New Roman" w:cs="Times New Roman"/>
          <w:sz w:val="24"/>
          <w:szCs w:val="24"/>
        </w:rPr>
      </w:pPr>
      <w:r w:rsidRPr="00936892">
        <w:rPr>
          <w:rFonts w:ascii="Times New Roman" w:hAnsi="Times New Roman" w:cs="Times New Roman"/>
          <w:sz w:val="24"/>
          <w:szCs w:val="24"/>
        </w:rPr>
        <w:t>Suçluluk veya yaşadıklarını hak ettiğini düşünme belirtileri</w:t>
      </w:r>
    </w:p>
    <w:p w14:paraId="73DF99A2" w14:textId="7907A07A" w:rsidR="00936892" w:rsidRPr="00936892" w:rsidRDefault="00936892">
      <w:pPr>
        <w:pStyle w:val="NoSpacing"/>
        <w:numPr>
          <w:ilvl w:val="0"/>
          <w:numId w:val="56"/>
        </w:numPr>
        <w:rPr>
          <w:rFonts w:ascii="Times New Roman" w:hAnsi="Times New Roman" w:cs="Times New Roman"/>
          <w:sz w:val="24"/>
          <w:szCs w:val="24"/>
        </w:rPr>
      </w:pPr>
      <w:r w:rsidRPr="00936892">
        <w:rPr>
          <w:rFonts w:ascii="Times New Roman" w:hAnsi="Times New Roman" w:cs="Times New Roman"/>
          <w:sz w:val="24"/>
          <w:szCs w:val="24"/>
        </w:rPr>
        <w:t>Mevsime uygun olmayan, vücudu örtmek için giyilmiş kıyafet</w:t>
      </w:r>
    </w:p>
    <w:p w14:paraId="6415BF81" w14:textId="34A47137" w:rsidR="00936892" w:rsidRPr="00936892" w:rsidRDefault="00936892">
      <w:pPr>
        <w:pStyle w:val="NoSpacing"/>
        <w:numPr>
          <w:ilvl w:val="0"/>
          <w:numId w:val="56"/>
        </w:numPr>
        <w:rPr>
          <w:rFonts w:ascii="Times New Roman" w:hAnsi="Times New Roman" w:cs="Times New Roman"/>
          <w:sz w:val="24"/>
          <w:szCs w:val="24"/>
        </w:rPr>
      </w:pPr>
      <w:r w:rsidRPr="00936892">
        <w:rPr>
          <w:rFonts w:ascii="Times New Roman" w:hAnsi="Times New Roman" w:cs="Times New Roman"/>
          <w:sz w:val="24"/>
          <w:szCs w:val="24"/>
        </w:rPr>
        <w:t>Fiziksel rahatsızlık ya da ağrı şikâyetleri</w:t>
      </w:r>
    </w:p>
    <w:p w14:paraId="6420D143" w14:textId="77777777" w:rsidR="00936892" w:rsidRPr="00936892" w:rsidRDefault="00936892" w:rsidP="00936892">
      <w:pPr>
        <w:pStyle w:val="NoSpacing"/>
        <w:rPr>
          <w:rFonts w:ascii="Times New Roman" w:hAnsi="Times New Roman" w:cs="Times New Roman"/>
          <w:sz w:val="24"/>
          <w:szCs w:val="24"/>
        </w:rPr>
      </w:pPr>
    </w:p>
    <w:p w14:paraId="5A08EE66" w14:textId="77777777" w:rsidR="00936892" w:rsidRPr="00936892" w:rsidRDefault="00936892" w:rsidP="00936892">
      <w:pPr>
        <w:pStyle w:val="NoSpacing"/>
        <w:rPr>
          <w:rFonts w:ascii="Times New Roman" w:hAnsi="Times New Roman" w:cs="Times New Roman"/>
          <w:sz w:val="24"/>
          <w:szCs w:val="24"/>
        </w:rPr>
      </w:pPr>
      <w:r w:rsidRPr="00936892">
        <w:rPr>
          <w:rFonts w:ascii="Times New Roman" w:hAnsi="Times New Roman" w:cs="Times New Roman"/>
          <w:sz w:val="24"/>
          <w:szCs w:val="24"/>
        </w:rPr>
        <w:t>Duygusal/ Psikolojik İhmal ve İstismar Göstergeleri:</w:t>
      </w:r>
    </w:p>
    <w:p w14:paraId="7FC71159" w14:textId="4224D7AD" w:rsidR="00936892" w:rsidRPr="00936892" w:rsidRDefault="00936892">
      <w:pPr>
        <w:pStyle w:val="NoSpacing"/>
        <w:numPr>
          <w:ilvl w:val="0"/>
          <w:numId w:val="56"/>
        </w:numPr>
        <w:rPr>
          <w:rFonts w:ascii="Times New Roman" w:hAnsi="Times New Roman" w:cs="Times New Roman"/>
          <w:sz w:val="24"/>
          <w:szCs w:val="24"/>
        </w:rPr>
      </w:pPr>
      <w:r w:rsidRPr="00936892">
        <w:rPr>
          <w:rFonts w:ascii="Times New Roman" w:hAnsi="Times New Roman" w:cs="Times New Roman"/>
          <w:sz w:val="24"/>
          <w:szCs w:val="24"/>
        </w:rPr>
        <w:t>Yaşının gerisinde fiziksel, duygusal, zihinsel gelişim belirtileri</w:t>
      </w:r>
    </w:p>
    <w:p w14:paraId="12F17095" w14:textId="1A72E36A" w:rsidR="00936892" w:rsidRPr="00936892" w:rsidRDefault="00936892">
      <w:pPr>
        <w:pStyle w:val="NoSpacing"/>
        <w:numPr>
          <w:ilvl w:val="0"/>
          <w:numId w:val="56"/>
        </w:numPr>
        <w:rPr>
          <w:rFonts w:ascii="Times New Roman" w:hAnsi="Times New Roman" w:cs="Times New Roman"/>
          <w:sz w:val="24"/>
          <w:szCs w:val="24"/>
        </w:rPr>
      </w:pPr>
      <w:r w:rsidRPr="00936892">
        <w:rPr>
          <w:rFonts w:ascii="Times New Roman" w:hAnsi="Times New Roman" w:cs="Times New Roman"/>
          <w:sz w:val="24"/>
          <w:szCs w:val="24"/>
        </w:rPr>
        <w:t>Tekrarlayan davranışlar, alışkanlık bozukluğu (parmak emme, olduğu yerde sallanma vb.)</w:t>
      </w:r>
    </w:p>
    <w:p w14:paraId="5378B14F" w14:textId="448B0BA3" w:rsidR="00936892" w:rsidRPr="00936892" w:rsidRDefault="00936892">
      <w:pPr>
        <w:pStyle w:val="NoSpacing"/>
        <w:numPr>
          <w:ilvl w:val="0"/>
          <w:numId w:val="56"/>
        </w:numPr>
        <w:rPr>
          <w:rFonts w:ascii="Times New Roman" w:hAnsi="Times New Roman" w:cs="Times New Roman"/>
          <w:sz w:val="24"/>
          <w:szCs w:val="24"/>
        </w:rPr>
      </w:pPr>
      <w:r w:rsidRPr="00936892">
        <w:rPr>
          <w:rFonts w:ascii="Times New Roman" w:hAnsi="Times New Roman" w:cs="Times New Roman"/>
          <w:sz w:val="24"/>
          <w:szCs w:val="24"/>
        </w:rPr>
        <w:t>Aşırı pasiflik, özgüven yokluğu</w:t>
      </w:r>
    </w:p>
    <w:p w14:paraId="583711D8" w14:textId="254A338C" w:rsidR="00936892" w:rsidRPr="00936892" w:rsidRDefault="00936892">
      <w:pPr>
        <w:pStyle w:val="NoSpacing"/>
        <w:numPr>
          <w:ilvl w:val="0"/>
          <w:numId w:val="56"/>
        </w:numPr>
        <w:rPr>
          <w:rFonts w:ascii="Times New Roman" w:hAnsi="Times New Roman" w:cs="Times New Roman"/>
          <w:sz w:val="24"/>
          <w:szCs w:val="24"/>
        </w:rPr>
      </w:pPr>
      <w:r w:rsidRPr="00936892">
        <w:rPr>
          <w:rFonts w:ascii="Times New Roman" w:hAnsi="Times New Roman" w:cs="Times New Roman"/>
          <w:sz w:val="24"/>
          <w:szCs w:val="24"/>
        </w:rPr>
        <w:t>Sosyal etkileşimde, oyun oynamada tutukluk</w:t>
      </w:r>
    </w:p>
    <w:p w14:paraId="53B465C2" w14:textId="2AA858B4" w:rsidR="00936892" w:rsidRPr="00936892" w:rsidRDefault="00936892">
      <w:pPr>
        <w:pStyle w:val="NoSpacing"/>
        <w:numPr>
          <w:ilvl w:val="0"/>
          <w:numId w:val="56"/>
        </w:numPr>
        <w:rPr>
          <w:rFonts w:ascii="Times New Roman" w:hAnsi="Times New Roman" w:cs="Times New Roman"/>
          <w:sz w:val="24"/>
          <w:szCs w:val="24"/>
        </w:rPr>
      </w:pPr>
      <w:r w:rsidRPr="00936892">
        <w:rPr>
          <w:rFonts w:ascii="Times New Roman" w:hAnsi="Times New Roman" w:cs="Times New Roman"/>
          <w:sz w:val="24"/>
          <w:szCs w:val="24"/>
        </w:rPr>
        <w:t>Aşırı saldırganlık, anti-sosyal davranışlar</w:t>
      </w:r>
    </w:p>
    <w:p w14:paraId="4AB09898" w14:textId="175FB8E0" w:rsidR="00936892" w:rsidRPr="00936892" w:rsidRDefault="00936892">
      <w:pPr>
        <w:pStyle w:val="NoSpacing"/>
        <w:numPr>
          <w:ilvl w:val="0"/>
          <w:numId w:val="56"/>
        </w:numPr>
        <w:rPr>
          <w:rFonts w:ascii="Times New Roman" w:hAnsi="Times New Roman" w:cs="Times New Roman"/>
          <w:sz w:val="24"/>
          <w:szCs w:val="24"/>
        </w:rPr>
      </w:pPr>
      <w:r w:rsidRPr="00936892">
        <w:rPr>
          <w:rFonts w:ascii="Times New Roman" w:hAnsi="Times New Roman" w:cs="Times New Roman"/>
          <w:sz w:val="24"/>
          <w:szCs w:val="24"/>
        </w:rPr>
        <w:t>Kendine zarar verme veya intihar düşünceleri</w:t>
      </w:r>
    </w:p>
    <w:p w14:paraId="73DAE63E" w14:textId="4E4427CA" w:rsidR="00936892" w:rsidRPr="00936892" w:rsidRDefault="00936892">
      <w:pPr>
        <w:pStyle w:val="NoSpacing"/>
        <w:numPr>
          <w:ilvl w:val="0"/>
          <w:numId w:val="56"/>
        </w:numPr>
        <w:rPr>
          <w:rFonts w:ascii="Times New Roman" w:hAnsi="Times New Roman" w:cs="Times New Roman"/>
          <w:sz w:val="24"/>
          <w:szCs w:val="24"/>
        </w:rPr>
      </w:pPr>
      <w:r w:rsidRPr="00936892">
        <w:rPr>
          <w:rFonts w:ascii="Times New Roman" w:hAnsi="Times New Roman" w:cs="Times New Roman"/>
          <w:sz w:val="24"/>
          <w:szCs w:val="24"/>
        </w:rPr>
        <w:t>Kız çocuklarının okula gönderilmemesi</w:t>
      </w:r>
    </w:p>
    <w:p w14:paraId="2FBFCF5C" w14:textId="27B755FD" w:rsidR="00936892" w:rsidRPr="00936892" w:rsidRDefault="00936892">
      <w:pPr>
        <w:pStyle w:val="NoSpacing"/>
        <w:numPr>
          <w:ilvl w:val="0"/>
          <w:numId w:val="56"/>
        </w:numPr>
        <w:rPr>
          <w:rFonts w:ascii="Times New Roman" w:hAnsi="Times New Roman" w:cs="Times New Roman"/>
          <w:sz w:val="24"/>
          <w:szCs w:val="24"/>
        </w:rPr>
      </w:pPr>
      <w:r w:rsidRPr="00936892">
        <w:rPr>
          <w:rFonts w:ascii="Times New Roman" w:hAnsi="Times New Roman" w:cs="Times New Roman"/>
          <w:sz w:val="24"/>
          <w:szCs w:val="24"/>
        </w:rPr>
        <w:t>Oğlan çocuğun çalıştırılması, eğitime devam etmemesi</w:t>
      </w:r>
    </w:p>
    <w:p w14:paraId="6C82D98E" w14:textId="77777777" w:rsidR="00936892" w:rsidRPr="00936892" w:rsidRDefault="00936892" w:rsidP="00936892">
      <w:pPr>
        <w:pStyle w:val="NoSpacing"/>
        <w:rPr>
          <w:rFonts w:ascii="Times New Roman" w:hAnsi="Times New Roman" w:cs="Times New Roman"/>
          <w:sz w:val="24"/>
          <w:szCs w:val="24"/>
        </w:rPr>
      </w:pPr>
    </w:p>
    <w:p w14:paraId="0D6EE84A" w14:textId="77777777" w:rsidR="00936892" w:rsidRPr="00936892" w:rsidRDefault="00936892" w:rsidP="00936892">
      <w:pPr>
        <w:pStyle w:val="NoSpacing"/>
        <w:rPr>
          <w:rFonts w:ascii="Times New Roman" w:hAnsi="Times New Roman" w:cs="Times New Roman"/>
          <w:sz w:val="24"/>
          <w:szCs w:val="24"/>
        </w:rPr>
      </w:pPr>
    </w:p>
    <w:p w14:paraId="72D20F5C" w14:textId="77777777" w:rsidR="00936892" w:rsidRPr="00936892" w:rsidRDefault="00936892" w:rsidP="00936892">
      <w:pPr>
        <w:pStyle w:val="NoSpacing"/>
        <w:rPr>
          <w:rFonts w:ascii="Times New Roman" w:hAnsi="Times New Roman" w:cs="Times New Roman"/>
          <w:sz w:val="24"/>
          <w:szCs w:val="24"/>
        </w:rPr>
      </w:pPr>
      <w:r w:rsidRPr="00936892">
        <w:rPr>
          <w:rFonts w:ascii="Times New Roman" w:hAnsi="Times New Roman" w:cs="Times New Roman"/>
          <w:sz w:val="24"/>
          <w:szCs w:val="24"/>
        </w:rPr>
        <w:t>Fiziksel ve duygusal istismara maruz kaldığı düşünülen çocukla ilgili olarak atılması gereken adımlar şunlar olmalıdır:</w:t>
      </w:r>
    </w:p>
    <w:p w14:paraId="7FA42A43" w14:textId="0C86073C" w:rsidR="00936892" w:rsidRPr="00936892" w:rsidRDefault="00936892">
      <w:pPr>
        <w:pStyle w:val="NoSpacing"/>
        <w:numPr>
          <w:ilvl w:val="0"/>
          <w:numId w:val="56"/>
        </w:numPr>
        <w:rPr>
          <w:rFonts w:ascii="Times New Roman" w:hAnsi="Times New Roman" w:cs="Times New Roman"/>
          <w:sz w:val="24"/>
          <w:szCs w:val="24"/>
        </w:rPr>
      </w:pPr>
      <w:r w:rsidRPr="00936892">
        <w:rPr>
          <w:rFonts w:ascii="Times New Roman" w:hAnsi="Times New Roman" w:cs="Times New Roman"/>
          <w:sz w:val="24"/>
          <w:szCs w:val="24"/>
        </w:rPr>
        <w:t>Belirtiler araştırılmalı, öncelikle ebeveynler olmak üzere çocuğun çevresindeki yetişkinlerden detaylı bilgi alınmalı,</w:t>
      </w:r>
    </w:p>
    <w:p w14:paraId="57F657A1" w14:textId="0CD040ED" w:rsidR="00936892" w:rsidRPr="00936892" w:rsidRDefault="00936892">
      <w:pPr>
        <w:pStyle w:val="NoSpacing"/>
        <w:numPr>
          <w:ilvl w:val="0"/>
          <w:numId w:val="56"/>
        </w:numPr>
        <w:rPr>
          <w:rFonts w:ascii="Times New Roman" w:hAnsi="Times New Roman" w:cs="Times New Roman"/>
          <w:sz w:val="24"/>
          <w:szCs w:val="24"/>
        </w:rPr>
      </w:pPr>
      <w:r w:rsidRPr="00936892">
        <w:rPr>
          <w:rFonts w:ascii="Times New Roman" w:hAnsi="Times New Roman" w:cs="Times New Roman"/>
          <w:sz w:val="24"/>
          <w:szCs w:val="24"/>
        </w:rPr>
        <w:t>Bulgular raporlanarak yetkili adli makamlar bilgilendirilmeli, çocuğun korunması için alınacak tedbirlerle ilgili önerilere raporda yer verilmeli,</w:t>
      </w:r>
    </w:p>
    <w:p w14:paraId="208CAF1B" w14:textId="2C576A14" w:rsidR="00936892" w:rsidRPr="00936892" w:rsidRDefault="00936892">
      <w:pPr>
        <w:pStyle w:val="NoSpacing"/>
        <w:numPr>
          <w:ilvl w:val="0"/>
          <w:numId w:val="56"/>
        </w:numPr>
        <w:rPr>
          <w:rFonts w:ascii="Times New Roman" w:hAnsi="Times New Roman" w:cs="Times New Roman"/>
          <w:sz w:val="24"/>
          <w:szCs w:val="24"/>
        </w:rPr>
      </w:pPr>
      <w:r w:rsidRPr="00936892">
        <w:rPr>
          <w:rFonts w:ascii="Times New Roman" w:hAnsi="Times New Roman" w:cs="Times New Roman"/>
          <w:sz w:val="24"/>
          <w:szCs w:val="24"/>
        </w:rPr>
        <w:t>Gerek görülüyorsa detaylı fiziksel ve psikiyatrik muayenesinin yapılması için yetkili makamlar (kolluk, çocuk savcısı, aile mahkemesi hakimi) bilgilendirilmeli,</w:t>
      </w:r>
    </w:p>
    <w:p w14:paraId="50265CB3" w14:textId="308D4F5F" w:rsidR="00936892" w:rsidRPr="00936892" w:rsidRDefault="00936892">
      <w:pPr>
        <w:pStyle w:val="NoSpacing"/>
        <w:numPr>
          <w:ilvl w:val="0"/>
          <w:numId w:val="56"/>
        </w:numPr>
        <w:rPr>
          <w:rFonts w:ascii="Times New Roman" w:hAnsi="Times New Roman" w:cs="Times New Roman"/>
          <w:sz w:val="24"/>
          <w:szCs w:val="24"/>
        </w:rPr>
      </w:pPr>
      <w:r w:rsidRPr="00936892">
        <w:rPr>
          <w:rFonts w:ascii="Times New Roman" w:hAnsi="Times New Roman" w:cs="Times New Roman"/>
          <w:sz w:val="24"/>
          <w:szCs w:val="24"/>
        </w:rPr>
        <w:t>Çocuğun ebeveynlerinin çocukla ilgili riskler, sonuçlar, yapılması gerekenlerle ilgili bilgilendirilmesi sağlanmalı,</w:t>
      </w:r>
    </w:p>
    <w:p w14:paraId="405D8BFE" w14:textId="3D2E4692" w:rsidR="00936892" w:rsidRPr="009A0DA1" w:rsidRDefault="00936892">
      <w:pPr>
        <w:pStyle w:val="NoSpacing"/>
        <w:numPr>
          <w:ilvl w:val="0"/>
          <w:numId w:val="58"/>
        </w:numPr>
        <w:rPr>
          <w:rFonts w:ascii="Times New Roman" w:hAnsi="Times New Roman" w:cs="Times New Roman"/>
          <w:sz w:val="24"/>
          <w:szCs w:val="24"/>
        </w:rPr>
      </w:pPr>
      <w:r w:rsidRPr="00936892">
        <w:rPr>
          <w:rFonts w:ascii="Times New Roman" w:hAnsi="Times New Roman" w:cs="Times New Roman"/>
          <w:sz w:val="24"/>
          <w:szCs w:val="24"/>
        </w:rPr>
        <w:t>Şiddetin nedenleri ve kaynağı ile ilgili gerekiyorsa ebeveynler destek alabilecekleri danışmanlık hizmetine yönlendirilmelidir.</w:t>
      </w:r>
    </w:p>
    <w:p w14:paraId="5FD06B35" w14:textId="77777777" w:rsidR="00936892" w:rsidRPr="00936892" w:rsidRDefault="00936892" w:rsidP="00936892">
      <w:pPr>
        <w:pStyle w:val="NoSpacing"/>
        <w:rPr>
          <w:rFonts w:ascii="Times New Roman" w:hAnsi="Times New Roman" w:cs="Times New Roman"/>
          <w:sz w:val="24"/>
          <w:szCs w:val="24"/>
        </w:rPr>
      </w:pPr>
      <w:r w:rsidRPr="00936892">
        <w:rPr>
          <w:rFonts w:ascii="Times New Roman" w:hAnsi="Times New Roman" w:cs="Times New Roman"/>
          <w:sz w:val="24"/>
          <w:szCs w:val="24"/>
        </w:rPr>
        <w:tab/>
      </w:r>
    </w:p>
    <w:p w14:paraId="629DB6D8" w14:textId="1EBEB5F0" w:rsidR="00936892" w:rsidRPr="00936892" w:rsidRDefault="00936892" w:rsidP="00936892">
      <w:pPr>
        <w:pStyle w:val="NoSpacing"/>
        <w:rPr>
          <w:rFonts w:ascii="Times New Roman" w:hAnsi="Times New Roman" w:cs="Times New Roman"/>
          <w:sz w:val="24"/>
          <w:szCs w:val="24"/>
        </w:rPr>
      </w:pPr>
      <w:r w:rsidRPr="00936892">
        <w:rPr>
          <w:rFonts w:ascii="Times New Roman" w:hAnsi="Times New Roman" w:cs="Times New Roman"/>
          <w:sz w:val="24"/>
          <w:szCs w:val="24"/>
        </w:rPr>
        <w:t>Üçgenleşme göstergeleri</w:t>
      </w:r>
      <w:r>
        <w:rPr>
          <w:rFonts w:ascii="Times New Roman" w:hAnsi="Times New Roman" w:cs="Times New Roman"/>
          <w:sz w:val="24"/>
          <w:szCs w:val="24"/>
        </w:rPr>
        <w:t xml:space="preserve">; </w:t>
      </w:r>
      <w:r w:rsidRPr="00936892">
        <w:rPr>
          <w:rFonts w:ascii="Times New Roman" w:hAnsi="Times New Roman" w:cs="Times New Roman"/>
          <w:sz w:val="24"/>
          <w:szCs w:val="24"/>
        </w:rPr>
        <w:t>Eşler arası sorunlara dahil olan ve taraf haline gelen çocuğun;</w:t>
      </w:r>
    </w:p>
    <w:p w14:paraId="577C58B4" w14:textId="77777777" w:rsidR="00936892" w:rsidRPr="00936892" w:rsidRDefault="00936892" w:rsidP="00936892">
      <w:pPr>
        <w:pStyle w:val="NoSpacing"/>
        <w:rPr>
          <w:rFonts w:ascii="Times New Roman" w:hAnsi="Times New Roman" w:cs="Times New Roman"/>
          <w:sz w:val="24"/>
          <w:szCs w:val="24"/>
        </w:rPr>
      </w:pPr>
    </w:p>
    <w:p w14:paraId="5863E23B" w14:textId="3FE8BCD9" w:rsidR="00936892" w:rsidRPr="00936892" w:rsidRDefault="00936892">
      <w:pPr>
        <w:pStyle w:val="NoSpacing"/>
        <w:numPr>
          <w:ilvl w:val="0"/>
          <w:numId w:val="58"/>
        </w:numPr>
        <w:rPr>
          <w:rFonts w:ascii="Times New Roman" w:hAnsi="Times New Roman" w:cs="Times New Roman"/>
          <w:sz w:val="24"/>
          <w:szCs w:val="24"/>
        </w:rPr>
      </w:pPr>
      <w:r w:rsidRPr="00936892">
        <w:rPr>
          <w:rFonts w:ascii="Times New Roman" w:hAnsi="Times New Roman" w:cs="Times New Roman"/>
          <w:sz w:val="24"/>
          <w:szCs w:val="24"/>
        </w:rPr>
        <w:t>Ebeveynler arasındaki sorun ve çatışmalar konusunda detaylı bilgiye sahip olması</w:t>
      </w:r>
    </w:p>
    <w:p w14:paraId="0AEAE068" w14:textId="5EA19757" w:rsidR="00936892" w:rsidRPr="00936892" w:rsidRDefault="00936892">
      <w:pPr>
        <w:pStyle w:val="NoSpacing"/>
        <w:numPr>
          <w:ilvl w:val="0"/>
          <w:numId w:val="58"/>
        </w:numPr>
        <w:rPr>
          <w:rFonts w:ascii="Times New Roman" w:hAnsi="Times New Roman" w:cs="Times New Roman"/>
          <w:sz w:val="24"/>
          <w:szCs w:val="24"/>
        </w:rPr>
      </w:pPr>
      <w:r w:rsidRPr="00936892">
        <w:rPr>
          <w:rFonts w:ascii="Times New Roman" w:hAnsi="Times New Roman" w:cs="Times New Roman"/>
          <w:sz w:val="24"/>
          <w:szCs w:val="24"/>
        </w:rPr>
        <w:t>Ebeveynlerden birine daha yakın olup sürekli haklı bulması</w:t>
      </w:r>
    </w:p>
    <w:p w14:paraId="6FAFA9A1" w14:textId="7837BB85" w:rsidR="00936892" w:rsidRPr="00936892" w:rsidRDefault="00936892">
      <w:pPr>
        <w:pStyle w:val="NoSpacing"/>
        <w:numPr>
          <w:ilvl w:val="0"/>
          <w:numId w:val="58"/>
        </w:numPr>
        <w:rPr>
          <w:rFonts w:ascii="Times New Roman" w:hAnsi="Times New Roman" w:cs="Times New Roman"/>
          <w:sz w:val="24"/>
          <w:szCs w:val="24"/>
        </w:rPr>
      </w:pPr>
      <w:r w:rsidRPr="00936892">
        <w:rPr>
          <w:rFonts w:ascii="Times New Roman" w:hAnsi="Times New Roman" w:cs="Times New Roman"/>
          <w:sz w:val="24"/>
          <w:szCs w:val="24"/>
        </w:rPr>
        <w:t>Ebeveynlerden birine karşı sürekli tavır alması, suçlaması ve ebeveyn yabancılaştırma</w:t>
      </w:r>
    </w:p>
    <w:p w14:paraId="410B7A01" w14:textId="0D21D222" w:rsidR="00936892" w:rsidRPr="00936892" w:rsidRDefault="00936892">
      <w:pPr>
        <w:pStyle w:val="NoSpacing"/>
        <w:numPr>
          <w:ilvl w:val="0"/>
          <w:numId w:val="58"/>
        </w:numPr>
        <w:rPr>
          <w:rFonts w:ascii="Times New Roman" w:hAnsi="Times New Roman" w:cs="Times New Roman"/>
          <w:sz w:val="24"/>
          <w:szCs w:val="24"/>
        </w:rPr>
      </w:pPr>
      <w:r w:rsidRPr="00936892">
        <w:rPr>
          <w:rFonts w:ascii="Times New Roman" w:hAnsi="Times New Roman" w:cs="Times New Roman"/>
          <w:sz w:val="24"/>
          <w:szCs w:val="24"/>
        </w:rPr>
        <w:t>Ebeveynlerin çatışmalarını çözmede sorumlu olduğunu düşünmesi</w:t>
      </w:r>
    </w:p>
    <w:p w14:paraId="70543D38" w14:textId="65871CB8" w:rsidR="00936892" w:rsidRDefault="00936892">
      <w:pPr>
        <w:pStyle w:val="NoSpacing"/>
        <w:numPr>
          <w:ilvl w:val="0"/>
          <w:numId w:val="58"/>
        </w:numPr>
        <w:rPr>
          <w:rFonts w:ascii="Times New Roman" w:hAnsi="Times New Roman" w:cs="Times New Roman"/>
          <w:sz w:val="24"/>
          <w:szCs w:val="24"/>
        </w:rPr>
      </w:pPr>
      <w:r w:rsidRPr="00936892">
        <w:rPr>
          <w:rFonts w:ascii="Times New Roman" w:hAnsi="Times New Roman" w:cs="Times New Roman"/>
          <w:sz w:val="24"/>
          <w:szCs w:val="24"/>
        </w:rPr>
        <w:t>Ebeveynlerin ayrılması veya boşanması konusunda suçluluk hissetmesi</w:t>
      </w:r>
      <w:r>
        <w:rPr>
          <w:rFonts w:ascii="Times New Roman" w:hAnsi="Times New Roman" w:cs="Times New Roman"/>
          <w:sz w:val="24"/>
          <w:szCs w:val="24"/>
        </w:rPr>
        <w:t>dir.</w:t>
      </w:r>
    </w:p>
    <w:p w14:paraId="484B58F9" w14:textId="77777777" w:rsidR="00936892" w:rsidRDefault="00936892" w:rsidP="00936892">
      <w:pPr>
        <w:pStyle w:val="NoSpacing"/>
        <w:rPr>
          <w:rFonts w:ascii="Times New Roman" w:hAnsi="Times New Roman" w:cs="Times New Roman"/>
          <w:sz w:val="24"/>
          <w:szCs w:val="24"/>
        </w:rPr>
      </w:pPr>
    </w:p>
    <w:p w14:paraId="6C5CD03F" w14:textId="7DC01AE7" w:rsidR="00936892" w:rsidRPr="00936892" w:rsidRDefault="00936892" w:rsidP="00936892">
      <w:pPr>
        <w:pStyle w:val="NoSpacing"/>
        <w:rPr>
          <w:rFonts w:ascii="Times New Roman" w:hAnsi="Times New Roman" w:cs="Times New Roman"/>
          <w:sz w:val="24"/>
          <w:szCs w:val="24"/>
        </w:rPr>
      </w:pPr>
      <w:r>
        <w:rPr>
          <w:rFonts w:ascii="Times New Roman" w:hAnsi="Times New Roman" w:cs="Times New Roman"/>
          <w:sz w:val="24"/>
          <w:szCs w:val="24"/>
        </w:rPr>
        <w:t>Eylem planı olarak a</w:t>
      </w:r>
      <w:r w:rsidRPr="00936892">
        <w:rPr>
          <w:rFonts w:ascii="Times New Roman" w:hAnsi="Times New Roman" w:cs="Times New Roman"/>
          <w:sz w:val="24"/>
          <w:szCs w:val="24"/>
        </w:rPr>
        <w:t>dli destek görevlilerinin, görüşmeler sırasında başvuran taraflara tedavi ve danışmanlık vermek gibi bir görevi olmasa da, çatışma ve sorunların ortasında kalan çocuğun yaşadığı stres ve kaygılar ile maruz kaldığı riskler konusunda verebileceği mesajlar oldukça önemlidir.</w:t>
      </w:r>
      <w:r>
        <w:rPr>
          <w:rFonts w:ascii="Times New Roman" w:hAnsi="Times New Roman" w:cs="Times New Roman"/>
          <w:sz w:val="24"/>
          <w:szCs w:val="24"/>
        </w:rPr>
        <w:t xml:space="preserve"> </w:t>
      </w:r>
      <w:r w:rsidRPr="00936892">
        <w:rPr>
          <w:rFonts w:ascii="Times New Roman" w:hAnsi="Times New Roman" w:cs="Times New Roman"/>
          <w:sz w:val="24"/>
          <w:szCs w:val="24"/>
        </w:rPr>
        <w:t>Üçgenleşmenin çocuk ve gelişimi üzerindeki olumsuz etkileri ebeveynlere anlatılmalıdır.</w:t>
      </w:r>
      <w:r>
        <w:rPr>
          <w:rFonts w:ascii="Times New Roman" w:hAnsi="Times New Roman" w:cs="Times New Roman"/>
          <w:sz w:val="24"/>
          <w:szCs w:val="24"/>
        </w:rPr>
        <w:t xml:space="preserve"> </w:t>
      </w:r>
      <w:r w:rsidRPr="00936892">
        <w:rPr>
          <w:rFonts w:ascii="Times New Roman" w:hAnsi="Times New Roman" w:cs="Times New Roman"/>
          <w:sz w:val="24"/>
          <w:szCs w:val="24"/>
        </w:rPr>
        <w:t>Ebeveynlere, çocuğun yaşadıkları sorunlara dahil edilmemesi, taraf haline getirilmemesi ve sorumluluk hissetmemesi için her türlü çabayı göstermeleri gerektiği söylenmelidir.</w:t>
      </w:r>
      <w:r>
        <w:rPr>
          <w:rFonts w:ascii="Times New Roman" w:hAnsi="Times New Roman" w:cs="Times New Roman"/>
          <w:sz w:val="24"/>
          <w:szCs w:val="24"/>
        </w:rPr>
        <w:t xml:space="preserve"> </w:t>
      </w:r>
      <w:r w:rsidRPr="00936892">
        <w:rPr>
          <w:rFonts w:ascii="Times New Roman" w:hAnsi="Times New Roman" w:cs="Times New Roman"/>
          <w:sz w:val="24"/>
          <w:szCs w:val="24"/>
        </w:rPr>
        <w:t xml:space="preserve">Çocuğun ve </w:t>
      </w:r>
      <w:r w:rsidRPr="00936892">
        <w:rPr>
          <w:rFonts w:ascii="Times New Roman" w:hAnsi="Times New Roman" w:cs="Times New Roman"/>
          <w:sz w:val="24"/>
          <w:szCs w:val="24"/>
        </w:rPr>
        <w:lastRenderedPageBreak/>
        <w:t xml:space="preserve">ebeveynlerin ihtiyaçları olduğu düşünülen danışmanlık ve rehberlik hizmetine ulaşmaları için yönlendirme yapılmalıdır. </w:t>
      </w:r>
    </w:p>
    <w:p w14:paraId="3FADE42B" w14:textId="4DD4FA04" w:rsidR="00936892" w:rsidRPr="00936892" w:rsidRDefault="00936892" w:rsidP="00936892">
      <w:pPr>
        <w:pStyle w:val="NoSpacing"/>
        <w:rPr>
          <w:rFonts w:ascii="Times New Roman" w:hAnsi="Times New Roman" w:cs="Times New Roman"/>
          <w:sz w:val="24"/>
          <w:szCs w:val="24"/>
        </w:rPr>
      </w:pPr>
    </w:p>
    <w:p w14:paraId="0D171307" w14:textId="77777777" w:rsidR="00936892" w:rsidRPr="00936892" w:rsidRDefault="00936892" w:rsidP="00936892">
      <w:pPr>
        <w:pStyle w:val="NoSpacing"/>
        <w:rPr>
          <w:rFonts w:ascii="Times New Roman" w:hAnsi="Times New Roman" w:cs="Times New Roman"/>
          <w:sz w:val="24"/>
          <w:szCs w:val="24"/>
        </w:rPr>
      </w:pPr>
    </w:p>
    <w:p w14:paraId="49419902" w14:textId="4E021278" w:rsidR="00936892" w:rsidRPr="00936892" w:rsidRDefault="00936892" w:rsidP="00936892">
      <w:pPr>
        <w:pStyle w:val="NoSpacing"/>
        <w:rPr>
          <w:rFonts w:ascii="Times New Roman" w:hAnsi="Times New Roman" w:cs="Times New Roman"/>
          <w:sz w:val="24"/>
          <w:szCs w:val="24"/>
        </w:rPr>
      </w:pPr>
      <w:r w:rsidRPr="00936892">
        <w:rPr>
          <w:rFonts w:ascii="Times New Roman" w:hAnsi="Times New Roman" w:cs="Times New Roman"/>
          <w:sz w:val="24"/>
          <w:szCs w:val="24"/>
        </w:rPr>
        <w:t>Cinsel istismar göstergeleri</w:t>
      </w:r>
      <w:r>
        <w:rPr>
          <w:rFonts w:ascii="Times New Roman" w:hAnsi="Times New Roman" w:cs="Times New Roman"/>
          <w:sz w:val="24"/>
          <w:szCs w:val="24"/>
        </w:rPr>
        <w:t>;</w:t>
      </w:r>
    </w:p>
    <w:p w14:paraId="7497B4AB" w14:textId="77777777" w:rsidR="00936892" w:rsidRPr="00936892" w:rsidRDefault="00936892" w:rsidP="00936892">
      <w:pPr>
        <w:pStyle w:val="NoSpacing"/>
        <w:rPr>
          <w:rFonts w:ascii="Times New Roman" w:hAnsi="Times New Roman" w:cs="Times New Roman"/>
          <w:sz w:val="24"/>
          <w:szCs w:val="24"/>
        </w:rPr>
      </w:pPr>
    </w:p>
    <w:p w14:paraId="5CC91A98" w14:textId="0578E4CC" w:rsidR="00936892" w:rsidRPr="00936892" w:rsidRDefault="00936892" w:rsidP="00936892">
      <w:pPr>
        <w:pStyle w:val="NoSpacing"/>
        <w:rPr>
          <w:rFonts w:ascii="Times New Roman" w:hAnsi="Times New Roman" w:cs="Times New Roman"/>
          <w:sz w:val="24"/>
          <w:szCs w:val="24"/>
        </w:rPr>
      </w:pPr>
      <w:r w:rsidRPr="00936892">
        <w:rPr>
          <w:rFonts w:ascii="Times New Roman" w:hAnsi="Times New Roman" w:cs="Times New Roman"/>
          <w:sz w:val="24"/>
          <w:szCs w:val="24"/>
        </w:rPr>
        <w:t xml:space="preserve">Fiziksel Göstergeler </w:t>
      </w:r>
      <w:r>
        <w:rPr>
          <w:rFonts w:ascii="Times New Roman" w:hAnsi="Times New Roman" w:cs="Times New Roman"/>
          <w:sz w:val="24"/>
          <w:szCs w:val="24"/>
        </w:rPr>
        <w:t>olarak c</w:t>
      </w:r>
      <w:r w:rsidRPr="00936892">
        <w:rPr>
          <w:rFonts w:ascii="Times New Roman" w:hAnsi="Times New Roman" w:cs="Times New Roman"/>
          <w:sz w:val="24"/>
          <w:szCs w:val="24"/>
        </w:rPr>
        <w:t>insel istismarla ilgili en temel gösterge çocuğun ifadesidir. Böyle bir durumda hemen harekete geçilmelidir.  Fiziksel göstergeler daha çok yakın zamanda gerçekleşmiş vakalarda görülebilecek belirtileri içerir</w:t>
      </w:r>
      <w:r>
        <w:rPr>
          <w:rFonts w:ascii="Times New Roman" w:hAnsi="Times New Roman" w:cs="Times New Roman"/>
          <w:sz w:val="24"/>
          <w:szCs w:val="24"/>
        </w:rPr>
        <w:t>:</w:t>
      </w:r>
    </w:p>
    <w:p w14:paraId="79401525" w14:textId="48F027CC" w:rsidR="00936892" w:rsidRPr="00936892" w:rsidRDefault="00936892">
      <w:pPr>
        <w:pStyle w:val="NoSpacing"/>
        <w:numPr>
          <w:ilvl w:val="0"/>
          <w:numId w:val="58"/>
        </w:numPr>
        <w:rPr>
          <w:rFonts w:ascii="Times New Roman" w:hAnsi="Times New Roman" w:cs="Times New Roman"/>
          <w:sz w:val="24"/>
          <w:szCs w:val="24"/>
        </w:rPr>
      </w:pPr>
      <w:r w:rsidRPr="00936892">
        <w:rPr>
          <w:rFonts w:ascii="Times New Roman" w:hAnsi="Times New Roman" w:cs="Times New Roman"/>
          <w:sz w:val="24"/>
          <w:szCs w:val="24"/>
        </w:rPr>
        <w:t>Yürüme ve oturmada zorluk çekme</w:t>
      </w:r>
    </w:p>
    <w:p w14:paraId="2A781A23" w14:textId="40339B25" w:rsidR="00936892" w:rsidRPr="00936892" w:rsidRDefault="00936892">
      <w:pPr>
        <w:pStyle w:val="NoSpacing"/>
        <w:numPr>
          <w:ilvl w:val="0"/>
          <w:numId w:val="58"/>
        </w:numPr>
        <w:rPr>
          <w:rFonts w:ascii="Times New Roman" w:hAnsi="Times New Roman" w:cs="Times New Roman"/>
          <w:sz w:val="24"/>
          <w:szCs w:val="24"/>
        </w:rPr>
      </w:pPr>
      <w:r w:rsidRPr="00936892">
        <w:rPr>
          <w:rFonts w:ascii="Times New Roman" w:hAnsi="Times New Roman" w:cs="Times New Roman"/>
          <w:sz w:val="24"/>
          <w:szCs w:val="24"/>
        </w:rPr>
        <w:t>Yırtılmış, lekeli veya kanlı iç çamaşırları.</w:t>
      </w:r>
    </w:p>
    <w:p w14:paraId="5C8F878E" w14:textId="16D3B2B6" w:rsidR="00936892" w:rsidRPr="00936892" w:rsidRDefault="00936892">
      <w:pPr>
        <w:pStyle w:val="NoSpacing"/>
        <w:numPr>
          <w:ilvl w:val="0"/>
          <w:numId w:val="58"/>
        </w:numPr>
        <w:rPr>
          <w:rFonts w:ascii="Times New Roman" w:hAnsi="Times New Roman" w:cs="Times New Roman"/>
          <w:sz w:val="24"/>
          <w:szCs w:val="24"/>
        </w:rPr>
      </w:pPr>
      <w:r w:rsidRPr="00936892">
        <w:rPr>
          <w:rFonts w:ascii="Times New Roman" w:hAnsi="Times New Roman" w:cs="Times New Roman"/>
          <w:sz w:val="24"/>
          <w:szCs w:val="24"/>
        </w:rPr>
        <w:t>Genital bölgede acı, şişkinlik, kızarıklık, kanama ya da kaşıntı.</w:t>
      </w:r>
    </w:p>
    <w:p w14:paraId="0950406F" w14:textId="527BA28B" w:rsidR="00936892" w:rsidRPr="00936892" w:rsidRDefault="00936892">
      <w:pPr>
        <w:pStyle w:val="NoSpacing"/>
        <w:numPr>
          <w:ilvl w:val="0"/>
          <w:numId w:val="58"/>
        </w:numPr>
        <w:rPr>
          <w:rFonts w:ascii="Times New Roman" w:hAnsi="Times New Roman" w:cs="Times New Roman"/>
          <w:sz w:val="24"/>
          <w:szCs w:val="24"/>
        </w:rPr>
      </w:pPr>
      <w:r w:rsidRPr="00936892">
        <w:rPr>
          <w:rFonts w:ascii="Times New Roman" w:hAnsi="Times New Roman" w:cs="Times New Roman"/>
          <w:sz w:val="24"/>
          <w:szCs w:val="24"/>
        </w:rPr>
        <w:t>İdrar yaparken acı çekmek</w:t>
      </w:r>
    </w:p>
    <w:p w14:paraId="66C4A0BD" w14:textId="6C1791B3" w:rsidR="00936892" w:rsidRPr="00936892" w:rsidRDefault="00936892">
      <w:pPr>
        <w:pStyle w:val="NoSpacing"/>
        <w:numPr>
          <w:ilvl w:val="0"/>
          <w:numId w:val="58"/>
        </w:numPr>
        <w:rPr>
          <w:rFonts w:ascii="Times New Roman" w:hAnsi="Times New Roman" w:cs="Times New Roman"/>
          <w:sz w:val="24"/>
          <w:szCs w:val="24"/>
        </w:rPr>
      </w:pPr>
      <w:r w:rsidRPr="00936892">
        <w:rPr>
          <w:rFonts w:ascii="Times New Roman" w:hAnsi="Times New Roman" w:cs="Times New Roman"/>
          <w:sz w:val="24"/>
          <w:szCs w:val="24"/>
        </w:rPr>
        <w:t>Cinsel yolla bulaşan hastalığın tespiti</w:t>
      </w:r>
    </w:p>
    <w:p w14:paraId="20575844" w14:textId="5F3D6CBF" w:rsidR="00936892" w:rsidRPr="00936892" w:rsidRDefault="00936892">
      <w:pPr>
        <w:pStyle w:val="NoSpacing"/>
        <w:numPr>
          <w:ilvl w:val="0"/>
          <w:numId w:val="58"/>
        </w:numPr>
        <w:rPr>
          <w:rFonts w:ascii="Times New Roman" w:hAnsi="Times New Roman" w:cs="Times New Roman"/>
          <w:sz w:val="24"/>
          <w:szCs w:val="24"/>
        </w:rPr>
      </w:pPr>
      <w:r w:rsidRPr="00936892">
        <w:rPr>
          <w:rFonts w:ascii="Times New Roman" w:hAnsi="Times New Roman" w:cs="Times New Roman"/>
          <w:sz w:val="24"/>
          <w:szCs w:val="24"/>
        </w:rPr>
        <w:t>Çocuk yaşta gebelik tespiti</w:t>
      </w:r>
      <w:r>
        <w:rPr>
          <w:rFonts w:ascii="Times New Roman" w:hAnsi="Times New Roman" w:cs="Times New Roman"/>
          <w:sz w:val="24"/>
          <w:szCs w:val="24"/>
        </w:rPr>
        <w:t>dir.</w:t>
      </w:r>
    </w:p>
    <w:p w14:paraId="51E1E7DE" w14:textId="77777777" w:rsidR="00936892" w:rsidRPr="00936892" w:rsidRDefault="00936892" w:rsidP="00936892">
      <w:pPr>
        <w:pStyle w:val="NoSpacing"/>
        <w:rPr>
          <w:rFonts w:ascii="Times New Roman" w:hAnsi="Times New Roman" w:cs="Times New Roman"/>
          <w:sz w:val="24"/>
          <w:szCs w:val="24"/>
        </w:rPr>
      </w:pPr>
    </w:p>
    <w:p w14:paraId="08055822" w14:textId="77777777" w:rsidR="00936892" w:rsidRPr="00936892" w:rsidRDefault="00936892" w:rsidP="00936892">
      <w:pPr>
        <w:pStyle w:val="NoSpacing"/>
        <w:rPr>
          <w:rFonts w:ascii="Times New Roman" w:hAnsi="Times New Roman" w:cs="Times New Roman"/>
          <w:sz w:val="24"/>
          <w:szCs w:val="24"/>
        </w:rPr>
      </w:pPr>
      <w:r w:rsidRPr="00936892">
        <w:rPr>
          <w:rFonts w:ascii="Times New Roman" w:hAnsi="Times New Roman" w:cs="Times New Roman"/>
          <w:sz w:val="24"/>
          <w:szCs w:val="24"/>
        </w:rPr>
        <w:t>Duygusal/Davranışsal Göstergeler</w:t>
      </w:r>
    </w:p>
    <w:p w14:paraId="7CBB58FE" w14:textId="252913D6" w:rsidR="00936892" w:rsidRPr="00936892" w:rsidRDefault="00936892">
      <w:pPr>
        <w:pStyle w:val="NoSpacing"/>
        <w:numPr>
          <w:ilvl w:val="0"/>
          <w:numId w:val="58"/>
        </w:numPr>
        <w:rPr>
          <w:rFonts w:ascii="Times New Roman" w:hAnsi="Times New Roman" w:cs="Times New Roman"/>
          <w:sz w:val="24"/>
          <w:szCs w:val="24"/>
        </w:rPr>
      </w:pPr>
      <w:r w:rsidRPr="00936892">
        <w:rPr>
          <w:rFonts w:ascii="Times New Roman" w:hAnsi="Times New Roman" w:cs="Times New Roman"/>
          <w:sz w:val="24"/>
          <w:szCs w:val="24"/>
        </w:rPr>
        <w:t>Histeri, duygularını kontrol edememe</w:t>
      </w:r>
    </w:p>
    <w:p w14:paraId="3A5200D5" w14:textId="33EACFF6" w:rsidR="00936892" w:rsidRPr="00936892" w:rsidRDefault="00936892">
      <w:pPr>
        <w:pStyle w:val="NoSpacing"/>
        <w:numPr>
          <w:ilvl w:val="0"/>
          <w:numId w:val="58"/>
        </w:numPr>
        <w:rPr>
          <w:rFonts w:ascii="Times New Roman" w:hAnsi="Times New Roman" w:cs="Times New Roman"/>
          <w:sz w:val="24"/>
          <w:szCs w:val="24"/>
        </w:rPr>
      </w:pPr>
      <w:r w:rsidRPr="00936892">
        <w:rPr>
          <w:rFonts w:ascii="Times New Roman" w:hAnsi="Times New Roman" w:cs="Times New Roman"/>
          <w:sz w:val="24"/>
          <w:szCs w:val="24"/>
        </w:rPr>
        <w:t>Ani ağlama bağırma, sinir krizleri</w:t>
      </w:r>
    </w:p>
    <w:p w14:paraId="76F6CF41" w14:textId="5238D454" w:rsidR="00936892" w:rsidRPr="00936892" w:rsidRDefault="00936892">
      <w:pPr>
        <w:pStyle w:val="NoSpacing"/>
        <w:numPr>
          <w:ilvl w:val="0"/>
          <w:numId w:val="58"/>
        </w:numPr>
        <w:rPr>
          <w:rFonts w:ascii="Times New Roman" w:hAnsi="Times New Roman" w:cs="Times New Roman"/>
          <w:sz w:val="24"/>
          <w:szCs w:val="24"/>
        </w:rPr>
      </w:pPr>
      <w:r w:rsidRPr="00936892">
        <w:rPr>
          <w:rFonts w:ascii="Times New Roman" w:hAnsi="Times New Roman" w:cs="Times New Roman"/>
          <w:sz w:val="24"/>
          <w:szCs w:val="24"/>
        </w:rPr>
        <w:t>Çevreden uzaklaşma ve depresyon</w:t>
      </w:r>
    </w:p>
    <w:p w14:paraId="7579F5AF" w14:textId="69366AB0" w:rsidR="00936892" w:rsidRPr="00936892" w:rsidRDefault="00936892">
      <w:pPr>
        <w:pStyle w:val="NoSpacing"/>
        <w:numPr>
          <w:ilvl w:val="0"/>
          <w:numId w:val="58"/>
        </w:numPr>
        <w:rPr>
          <w:rFonts w:ascii="Times New Roman" w:hAnsi="Times New Roman" w:cs="Times New Roman"/>
          <w:sz w:val="24"/>
          <w:szCs w:val="24"/>
        </w:rPr>
      </w:pPr>
      <w:r w:rsidRPr="00936892">
        <w:rPr>
          <w:rFonts w:ascii="Times New Roman" w:hAnsi="Times New Roman" w:cs="Times New Roman"/>
          <w:sz w:val="24"/>
          <w:szCs w:val="24"/>
        </w:rPr>
        <w:t>Akranlarla ilişkilerde zorluk ve onlarla ilişkiden çekinme</w:t>
      </w:r>
    </w:p>
    <w:p w14:paraId="62D32B31" w14:textId="67A7C969" w:rsidR="00936892" w:rsidRPr="00936892" w:rsidRDefault="00936892">
      <w:pPr>
        <w:pStyle w:val="NoSpacing"/>
        <w:numPr>
          <w:ilvl w:val="0"/>
          <w:numId w:val="58"/>
        </w:numPr>
        <w:rPr>
          <w:rFonts w:ascii="Times New Roman" w:hAnsi="Times New Roman" w:cs="Times New Roman"/>
          <w:sz w:val="24"/>
          <w:szCs w:val="24"/>
        </w:rPr>
      </w:pPr>
      <w:r w:rsidRPr="00936892">
        <w:rPr>
          <w:rFonts w:ascii="Times New Roman" w:hAnsi="Times New Roman" w:cs="Times New Roman"/>
          <w:sz w:val="24"/>
          <w:szCs w:val="24"/>
        </w:rPr>
        <w:t>Fiziksel temas veya yakınlıktan kaçınma</w:t>
      </w:r>
    </w:p>
    <w:p w14:paraId="5A2CD0F0" w14:textId="2AE6BB6E" w:rsidR="00936892" w:rsidRPr="00936892" w:rsidRDefault="00936892">
      <w:pPr>
        <w:pStyle w:val="NoSpacing"/>
        <w:numPr>
          <w:ilvl w:val="0"/>
          <w:numId w:val="58"/>
        </w:numPr>
        <w:rPr>
          <w:rFonts w:ascii="Times New Roman" w:hAnsi="Times New Roman" w:cs="Times New Roman"/>
          <w:sz w:val="24"/>
          <w:szCs w:val="24"/>
        </w:rPr>
      </w:pPr>
      <w:r w:rsidRPr="00936892">
        <w:rPr>
          <w:rFonts w:ascii="Times New Roman" w:hAnsi="Times New Roman" w:cs="Times New Roman"/>
          <w:sz w:val="24"/>
          <w:szCs w:val="24"/>
        </w:rPr>
        <w:t>Ani ve aşırı kilo değişimi (zayıflama ya da şişmanlama)</w:t>
      </w:r>
    </w:p>
    <w:p w14:paraId="045874BD" w14:textId="70B12F38" w:rsidR="00936892" w:rsidRPr="00936892" w:rsidRDefault="00936892">
      <w:pPr>
        <w:pStyle w:val="NoSpacing"/>
        <w:numPr>
          <w:ilvl w:val="0"/>
          <w:numId w:val="58"/>
        </w:numPr>
        <w:rPr>
          <w:rFonts w:ascii="Times New Roman" w:hAnsi="Times New Roman" w:cs="Times New Roman"/>
          <w:sz w:val="24"/>
          <w:szCs w:val="24"/>
        </w:rPr>
      </w:pPr>
      <w:r w:rsidRPr="00936892">
        <w:rPr>
          <w:rFonts w:ascii="Times New Roman" w:hAnsi="Times New Roman" w:cs="Times New Roman"/>
          <w:sz w:val="24"/>
          <w:szCs w:val="24"/>
        </w:rPr>
        <w:t>Belli yerlerden ve kişilerden çok fazla korkma</w:t>
      </w:r>
    </w:p>
    <w:p w14:paraId="50831934" w14:textId="586D6364" w:rsidR="00936892" w:rsidRPr="00936892" w:rsidRDefault="00936892">
      <w:pPr>
        <w:pStyle w:val="NoSpacing"/>
        <w:numPr>
          <w:ilvl w:val="0"/>
          <w:numId w:val="58"/>
        </w:numPr>
        <w:rPr>
          <w:rFonts w:ascii="Times New Roman" w:hAnsi="Times New Roman" w:cs="Times New Roman"/>
          <w:sz w:val="24"/>
          <w:szCs w:val="24"/>
        </w:rPr>
      </w:pPr>
      <w:r w:rsidRPr="00936892">
        <w:rPr>
          <w:rFonts w:ascii="Times New Roman" w:hAnsi="Times New Roman" w:cs="Times New Roman"/>
          <w:sz w:val="24"/>
          <w:szCs w:val="24"/>
        </w:rPr>
        <w:t>Kendi kendine sosyal tecrit oluşturma</w:t>
      </w:r>
    </w:p>
    <w:p w14:paraId="506AAF9D" w14:textId="778ACA77" w:rsidR="00936892" w:rsidRPr="00936892" w:rsidRDefault="00936892">
      <w:pPr>
        <w:pStyle w:val="NoSpacing"/>
        <w:numPr>
          <w:ilvl w:val="0"/>
          <w:numId w:val="58"/>
        </w:numPr>
        <w:rPr>
          <w:rFonts w:ascii="Times New Roman" w:hAnsi="Times New Roman" w:cs="Times New Roman"/>
          <w:sz w:val="24"/>
          <w:szCs w:val="24"/>
        </w:rPr>
      </w:pPr>
      <w:r w:rsidRPr="00936892">
        <w:rPr>
          <w:rFonts w:ascii="Times New Roman" w:hAnsi="Times New Roman" w:cs="Times New Roman"/>
          <w:sz w:val="24"/>
          <w:szCs w:val="24"/>
        </w:rPr>
        <w:t>Tanıdık bir yetişkinden kaçma ya da kaçınma davranışı sergileme</w:t>
      </w:r>
    </w:p>
    <w:p w14:paraId="27DFFE11" w14:textId="228640F3" w:rsidR="00936892" w:rsidRPr="00936892" w:rsidRDefault="00936892">
      <w:pPr>
        <w:pStyle w:val="NoSpacing"/>
        <w:numPr>
          <w:ilvl w:val="0"/>
          <w:numId w:val="58"/>
        </w:numPr>
        <w:rPr>
          <w:rFonts w:ascii="Times New Roman" w:hAnsi="Times New Roman" w:cs="Times New Roman"/>
          <w:sz w:val="24"/>
          <w:szCs w:val="24"/>
        </w:rPr>
      </w:pPr>
      <w:r w:rsidRPr="00936892">
        <w:rPr>
          <w:rFonts w:ascii="Times New Roman" w:hAnsi="Times New Roman" w:cs="Times New Roman"/>
          <w:sz w:val="24"/>
          <w:szCs w:val="24"/>
        </w:rPr>
        <w:t>Uygun olmayan cinsel oyunlar veya ileri derecede cinsel bilgi sahibi olma ve rastgele cinsel ilişki kurma.</w:t>
      </w:r>
    </w:p>
    <w:p w14:paraId="57229875" w14:textId="13767EB9" w:rsidR="00936892" w:rsidRPr="00936892" w:rsidRDefault="00936892">
      <w:pPr>
        <w:pStyle w:val="NoSpacing"/>
        <w:numPr>
          <w:ilvl w:val="0"/>
          <w:numId w:val="58"/>
        </w:numPr>
        <w:rPr>
          <w:rFonts w:ascii="Times New Roman" w:hAnsi="Times New Roman" w:cs="Times New Roman"/>
          <w:sz w:val="24"/>
          <w:szCs w:val="24"/>
        </w:rPr>
      </w:pPr>
      <w:r w:rsidRPr="00936892">
        <w:rPr>
          <w:rFonts w:ascii="Times New Roman" w:hAnsi="Times New Roman" w:cs="Times New Roman"/>
          <w:sz w:val="24"/>
          <w:szCs w:val="24"/>
        </w:rPr>
        <w:t>Okul yaşantısında ani gerilemeler ve zorlanmalar</w:t>
      </w:r>
    </w:p>
    <w:p w14:paraId="653FA8E1" w14:textId="43E84DE2" w:rsidR="00936892" w:rsidRPr="00936892" w:rsidRDefault="00936892">
      <w:pPr>
        <w:pStyle w:val="NoSpacing"/>
        <w:numPr>
          <w:ilvl w:val="0"/>
          <w:numId w:val="58"/>
        </w:numPr>
        <w:rPr>
          <w:rFonts w:ascii="Times New Roman" w:hAnsi="Times New Roman" w:cs="Times New Roman"/>
          <w:sz w:val="24"/>
          <w:szCs w:val="24"/>
        </w:rPr>
      </w:pPr>
      <w:r w:rsidRPr="00936892">
        <w:rPr>
          <w:rFonts w:ascii="Times New Roman" w:hAnsi="Times New Roman" w:cs="Times New Roman"/>
          <w:sz w:val="24"/>
          <w:szCs w:val="24"/>
        </w:rPr>
        <w:t>Aşırı güven kaybı</w:t>
      </w:r>
    </w:p>
    <w:p w14:paraId="563E9A8D" w14:textId="4200A64D" w:rsidR="00936892" w:rsidRPr="00936892" w:rsidRDefault="00936892">
      <w:pPr>
        <w:pStyle w:val="NoSpacing"/>
        <w:numPr>
          <w:ilvl w:val="0"/>
          <w:numId w:val="58"/>
        </w:numPr>
        <w:rPr>
          <w:rFonts w:ascii="Times New Roman" w:hAnsi="Times New Roman" w:cs="Times New Roman"/>
          <w:sz w:val="24"/>
          <w:szCs w:val="24"/>
        </w:rPr>
      </w:pPr>
      <w:r w:rsidRPr="00936892">
        <w:rPr>
          <w:rFonts w:ascii="Times New Roman" w:hAnsi="Times New Roman" w:cs="Times New Roman"/>
          <w:sz w:val="24"/>
          <w:szCs w:val="24"/>
        </w:rPr>
        <w:t>Suçluluk ve utanma</w:t>
      </w:r>
    </w:p>
    <w:p w14:paraId="3ABBF2C2" w14:textId="2DF8B197" w:rsidR="00936892" w:rsidRPr="00936892" w:rsidRDefault="00936892">
      <w:pPr>
        <w:pStyle w:val="NoSpacing"/>
        <w:numPr>
          <w:ilvl w:val="0"/>
          <w:numId w:val="58"/>
        </w:numPr>
        <w:rPr>
          <w:rFonts w:ascii="Times New Roman" w:hAnsi="Times New Roman" w:cs="Times New Roman"/>
          <w:sz w:val="24"/>
          <w:szCs w:val="24"/>
        </w:rPr>
      </w:pPr>
      <w:r w:rsidRPr="00936892">
        <w:rPr>
          <w:rFonts w:ascii="Times New Roman" w:hAnsi="Times New Roman" w:cs="Times New Roman"/>
          <w:sz w:val="24"/>
          <w:szCs w:val="24"/>
        </w:rPr>
        <w:t>Düşük benlik duygusu ve özdeğer</w:t>
      </w:r>
    </w:p>
    <w:p w14:paraId="575CC6A8" w14:textId="38C1AAA0" w:rsidR="00936892" w:rsidRPr="00936892" w:rsidRDefault="00936892">
      <w:pPr>
        <w:pStyle w:val="NoSpacing"/>
        <w:numPr>
          <w:ilvl w:val="0"/>
          <w:numId w:val="58"/>
        </w:numPr>
        <w:rPr>
          <w:rFonts w:ascii="Times New Roman" w:hAnsi="Times New Roman" w:cs="Times New Roman"/>
          <w:sz w:val="24"/>
          <w:szCs w:val="24"/>
        </w:rPr>
      </w:pPr>
      <w:r w:rsidRPr="00936892">
        <w:rPr>
          <w:rFonts w:ascii="Times New Roman" w:hAnsi="Times New Roman" w:cs="Times New Roman"/>
          <w:sz w:val="24"/>
          <w:szCs w:val="24"/>
        </w:rPr>
        <w:t>İntihar düşüncesi</w:t>
      </w:r>
      <w:r>
        <w:rPr>
          <w:rFonts w:ascii="Times New Roman" w:hAnsi="Times New Roman" w:cs="Times New Roman"/>
          <w:sz w:val="24"/>
          <w:szCs w:val="24"/>
        </w:rPr>
        <w:t>dir.</w:t>
      </w:r>
    </w:p>
    <w:p w14:paraId="1D3DEE21" w14:textId="77777777" w:rsidR="00936892" w:rsidRPr="00936892" w:rsidRDefault="00936892" w:rsidP="00936892">
      <w:pPr>
        <w:pStyle w:val="NoSpacing"/>
        <w:rPr>
          <w:rFonts w:ascii="Times New Roman" w:hAnsi="Times New Roman" w:cs="Times New Roman"/>
          <w:sz w:val="24"/>
          <w:szCs w:val="24"/>
        </w:rPr>
      </w:pPr>
    </w:p>
    <w:p w14:paraId="0C461A6C" w14:textId="77777777" w:rsidR="00936892" w:rsidRPr="00936892" w:rsidRDefault="00936892" w:rsidP="00936892">
      <w:pPr>
        <w:pStyle w:val="NoSpacing"/>
        <w:rPr>
          <w:rFonts w:ascii="Times New Roman" w:hAnsi="Times New Roman" w:cs="Times New Roman"/>
          <w:sz w:val="24"/>
          <w:szCs w:val="24"/>
        </w:rPr>
      </w:pPr>
      <w:r w:rsidRPr="00936892">
        <w:rPr>
          <w:rFonts w:ascii="Times New Roman" w:hAnsi="Times New Roman" w:cs="Times New Roman"/>
          <w:sz w:val="24"/>
          <w:szCs w:val="24"/>
        </w:rPr>
        <w:t>Cinsel istismara maruz kaldığı düşünülen çocukla ilgili olarak atılması gereken adımlar şunlar olmalıdır:</w:t>
      </w:r>
    </w:p>
    <w:p w14:paraId="07B6A412" w14:textId="244C70E1" w:rsidR="00936892" w:rsidRPr="00936892" w:rsidRDefault="00936892">
      <w:pPr>
        <w:pStyle w:val="NoSpacing"/>
        <w:numPr>
          <w:ilvl w:val="0"/>
          <w:numId w:val="58"/>
        </w:numPr>
        <w:rPr>
          <w:rFonts w:ascii="Times New Roman" w:hAnsi="Times New Roman" w:cs="Times New Roman"/>
          <w:sz w:val="24"/>
          <w:szCs w:val="24"/>
        </w:rPr>
      </w:pPr>
      <w:r w:rsidRPr="00936892">
        <w:rPr>
          <w:rFonts w:ascii="Times New Roman" w:hAnsi="Times New Roman" w:cs="Times New Roman"/>
          <w:sz w:val="24"/>
          <w:szCs w:val="24"/>
        </w:rPr>
        <w:t>Bulgular detaylı raporlanarak yetkili adli makamlar ve kolluk bilgilendirilmelidir.</w:t>
      </w:r>
    </w:p>
    <w:p w14:paraId="04C0F4EC" w14:textId="23932901" w:rsidR="00936892" w:rsidRPr="00936892" w:rsidRDefault="00936892">
      <w:pPr>
        <w:pStyle w:val="NoSpacing"/>
        <w:numPr>
          <w:ilvl w:val="0"/>
          <w:numId w:val="58"/>
        </w:numPr>
        <w:rPr>
          <w:rFonts w:ascii="Times New Roman" w:hAnsi="Times New Roman" w:cs="Times New Roman"/>
          <w:sz w:val="24"/>
          <w:szCs w:val="24"/>
        </w:rPr>
      </w:pPr>
      <w:r w:rsidRPr="00936892">
        <w:rPr>
          <w:rFonts w:ascii="Times New Roman" w:hAnsi="Times New Roman" w:cs="Times New Roman"/>
          <w:sz w:val="24"/>
          <w:szCs w:val="24"/>
        </w:rPr>
        <w:t>Olay yakın bir zamanda gerçekleşmişse, muayene öncesi delillerin kaybolmaması için çocuğun uygun ve güvenli şekilde bekletilmesi sağlanmalıdır.</w:t>
      </w:r>
    </w:p>
    <w:p w14:paraId="7980C5EA" w14:textId="5F98C6DB" w:rsidR="00936892" w:rsidRPr="00936892" w:rsidRDefault="00936892">
      <w:pPr>
        <w:pStyle w:val="NoSpacing"/>
        <w:numPr>
          <w:ilvl w:val="0"/>
          <w:numId w:val="58"/>
        </w:numPr>
        <w:rPr>
          <w:rFonts w:ascii="Times New Roman" w:hAnsi="Times New Roman" w:cs="Times New Roman"/>
          <w:sz w:val="24"/>
          <w:szCs w:val="24"/>
        </w:rPr>
      </w:pPr>
      <w:r w:rsidRPr="00936892">
        <w:rPr>
          <w:rFonts w:ascii="Times New Roman" w:hAnsi="Times New Roman" w:cs="Times New Roman"/>
          <w:sz w:val="24"/>
          <w:szCs w:val="24"/>
        </w:rPr>
        <w:t>Çocuğun detaylı fiziksel ve psikiyatrik muayenesinin yapılması için yetkili kolluk ya da adli birimler harekete geçmeli, bölgede Çocuk İzlem Merkezi(ÇİM) yoksa,  çocuğun ikincil örselenmelerini önleyecek uygun muayene şartları sağlanmalıdır.</w:t>
      </w:r>
    </w:p>
    <w:p w14:paraId="64B40425" w14:textId="0311A1F2" w:rsidR="00B1510D" w:rsidRPr="003B1F23" w:rsidRDefault="00936892">
      <w:pPr>
        <w:pStyle w:val="NoSpacing"/>
        <w:numPr>
          <w:ilvl w:val="0"/>
          <w:numId w:val="58"/>
        </w:numPr>
        <w:rPr>
          <w:rFonts w:ascii="Times New Roman" w:hAnsi="Times New Roman" w:cs="Times New Roman"/>
          <w:sz w:val="24"/>
          <w:szCs w:val="24"/>
        </w:rPr>
      </w:pPr>
      <w:r w:rsidRPr="00936892">
        <w:rPr>
          <w:rFonts w:ascii="Times New Roman" w:hAnsi="Times New Roman" w:cs="Times New Roman"/>
          <w:sz w:val="24"/>
          <w:szCs w:val="24"/>
        </w:rPr>
        <w:t>Çocukla, olay hakkında yapılacak görüşme, cinsel istismar konusunda deneyimli bir uzman tarafından, varsa Adli Görüşme Odalarında tek bir seferde yapılarak kayıt altına alınmalı, görüşmeler tekrar ettirilerek çocuğun tekrar örselenmesine yol açılmamalıdır.</w:t>
      </w:r>
    </w:p>
    <w:p w14:paraId="495B737F" w14:textId="77777777" w:rsidR="009A0DA1" w:rsidRDefault="009A0DA1" w:rsidP="00B1510D">
      <w:pPr>
        <w:pStyle w:val="NoSpacing"/>
        <w:rPr>
          <w:rFonts w:ascii="Times New Roman" w:hAnsi="Times New Roman" w:cs="Times New Roman"/>
          <w:b/>
          <w:bCs/>
          <w:i/>
          <w:iCs/>
          <w:sz w:val="24"/>
          <w:szCs w:val="24"/>
        </w:rPr>
      </w:pPr>
    </w:p>
    <w:p w14:paraId="6B552AD5" w14:textId="77777777" w:rsidR="00812664" w:rsidRDefault="00812664">
      <w:pPr>
        <w:spacing w:line="240" w:lineRule="auto"/>
        <w:jc w:val="left"/>
        <w:rPr>
          <w:rFonts w:ascii="Times New Roman" w:eastAsiaTheme="minorEastAsia" w:hAnsi="Times New Roman"/>
          <w:b/>
          <w:bCs/>
          <w:i/>
          <w:iCs/>
          <w:szCs w:val="24"/>
        </w:rPr>
      </w:pPr>
      <w:r>
        <w:rPr>
          <w:rFonts w:ascii="Times New Roman" w:hAnsi="Times New Roman"/>
          <w:b/>
          <w:bCs/>
          <w:i/>
          <w:iCs/>
          <w:szCs w:val="24"/>
        </w:rPr>
        <w:br w:type="page"/>
      </w:r>
    </w:p>
    <w:p w14:paraId="690FEC4F" w14:textId="0834C423" w:rsidR="00B1510D" w:rsidRPr="00461D9B" w:rsidRDefault="00B1510D" w:rsidP="00B1510D">
      <w:pPr>
        <w:pStyle w:val="NoSpacing"/>
        <w:rPr>
          <w:rFonts w:ascii="Times New Roman" w:hAnsi="Times New Roman" w:cs="Times New Roman"/>
          <w:b/>
          <w:bCs/>
          <w:i/>
          <w:iCs/>
          <w:sz w:val="24"/>
          <w:szCs w:val="24"/>
        </w:rPr>
      </w:pPr>
      <w:r w:rsidRPr="00461D9B">
        <w:rPr>
          <w:rFonts w:ascii="Times New Roman" w:hAnsi="Times New Roman" w:cs="Times New Roman"/>
          <w:b/>
          <w:bCs/>
          <w:i/>
          <w:iCs/>
          <w:sz w:val="24"/>
          <w:szCs w:val="24"/>
        </w:rPr>
        <w:lastRenderedPageBreak/>
        <w:t xml:space="preserve">Adım 8: </w:t>
      </w:r>
    </w:p>
    <w:p w14:paraId="22E98FFB" w14:textId="77777777" w:rsidR="00B1510D" w:rsidRPr="00461D9B" w:rsidRDefault="00B1510D" w:rsidP="00B1510D">
      <w:pPr>
        <w:pStyle w:val="NoSpacing"/>
        <w:rPr>
          <w:rFonts w:ascii="Times New Roman" w:hAnsi="Times New Roman" w:cs="Times New Roman"/>
          <w:b/>
          <w:bCs/>
          <w:i/>
          <w:iCs/>
          <w:sz w:val="24"/>
          <w:szCs w:val="24"/>
        </w:rPr>
      </w:pPr>
      <w:r w:rsidRPr="00461D9B">
        <w:rPr>
          <w:rFonts w:ascii="Times New Roman" w:hAnsi="Times New Roman" w:cs="Times New Roman"/>
          <w:b/>
          <w:bCs/>
          <w:i/>
          <w:iCs/>
          <w:sz w:val="24"/>
          <w:szCs w:val="24"/>
        </w:rPr>
        <w:t xml:space="preserve">Özetleme </w:t>
      </w:r>
    </w:p>
    <w:p w14:paraId="75455EA1" w14:textId="77777777" w:rsidR="00B1510D" w:rsidRDefault="00B1510D" w:rsidP="00B1510D">
      <w:pPr>
        <w:pStyle w:val="NoSpacing"/>
        <w:rPr>
          <w:rFonts w:ascii="Times New Roman" w:hAnsi="Times New Roman" w:cs="Times New Roman"/>
          <w:sz w:val="24"/>
          <w:szCs w:val="24"/>
        </w:rPr>
      </w:pPr>
    </w:p>
    <w:p w14:paraId="014C4D83" w14:textId="77777777" w:rsidR="00B1510D" w:rsidRDefault="00B1510D" w:rsidP="00B1510D">
      <w:pPr>
        <w:pStyle w:val="NoSpacing"/>
        <w:rPr>
          <w:rFonts w:ascii="Times New Roman" w:hAnsi="Times New Roman" w:cs="Times New Roman"/>
          <w:sz w:val="24"/>
          <w:szCs w:val="24"/>
        </w:rPr>
      </w:pPr>
      <w:r>
        <w:rPr>
          <w:rFonts w:ascii="Times New Roman" w:hAnsi="Times New Roman" w:cs="Times New Roman"/>
          <w:sz w:val="24"/>
          <w:szCs w:val="24"/>
        </w:rPr>
        <w:t>[Dış Ses]</w:t>
      </w:r>
    </w:p>
    <w:p w14:paraId="67465A5A" w14:textId="77777777" w:rsidR="00B1510D" w:rsidRPr="00461D9B" w:rsidRDefault="00B1510D" w:rsidP="00B1510D">
      <w:pPr>
        <w:spacing w:after="240" w:line="240" w:lineRule="auto"/>
        <w:ind w:right="-1"/>
        <w:rPr>
          <w:rFonts w:ascii="Times New Roman" w:hAnsi="Times New Roman"/>
          <w:bCs/>
          <w:i/>
          <w:iCs/>
          <w:szCs w:val="24"/>
        </w:rPr>
      </w:pPr>
      <w:r w:rsidRPr="00461D9B">
        <w:rPr>
          <w:rFonts w:ascii="Times New Roman" w:hAnsi="Times New Roman"/>
          <w:bCs/>
          <w:i/>
          <w:iCs/>
          <w:szCs w:val="24"/>
        </w:rPr>
        <w:t>Bu etkinlikle birlikte oturumun sonuna geldik. Şimdi dilerseniz buraya kadar öğrendiklerimizi yeniden gözden geçirelim</w:t>
      </w:r>
      <w:r>
        <w:rPr>
          <w:rFonts w:ascii="Times New Roman" w:hAnsi="Times New Roman"/>
          <w:bCs/>
          <w:i/>
          <w:iCs/>
          <w:szCs w:val="24"/>
        </w:rPr>
        <w:t>:</w:t>
      </w:r>
    </w:p>
    <w:p w14:paraId="6A2217BF" w14:textId="77777777" w:rsidR="009A0DA1" w:rsidRPr="009A0DA1" w:rsidRDefault="009A0DA1" w:rsidP="009A0DA1">
      <w:pPr>
        <w:pStyle w:val="NoSpacing"/>
        <w:rPr>
          <w:rFonts w:ascii="Times New Roman" w:hAnsi="Times New Roman" w:cs="Times New Roman"/>
          <w:sz w:val="24"/>
          <w:szCs w:val="24"/>
        </w:rPr>
      </w:pPr>
      <w:r w:rsidRPr="009A0DA1">
        <w:rPr>
          <w:rFonts w:ascii="Times New Roman" w:hAnsi="Times New Roman" w:cs="Times New Roman"/>
          <w:sz w:val="24"/>
          <w:szCs w:val="24"/>
        </w:rPr>
        <w:t>Küresel düzeyde yapılan araştırmalara göre, dünyadaki 2-17 yaş arası çocukların yarısından fazlası (1 milyar), 2022 yılında fiziksel, cinsel ve/veya duygusal istismara maruz kalmıştır. Çocuk istismarı çeşitleri arasında çocuğa karşı şiddet, ihmal, cinsel istismar, aile içi şiddet gibi tanımlar bulunmaktadır. Toplumsal cinsiyet temelli şiddet ise bu kavramları içine alarak, şiddetin toplumsal cinsiyet eşitsizlikleri ile bağlantılı olduğunu vurgular.</w:t>
      </w:r>
    </w:p>
    <w:p w14:paraId="38F5F69E" w14:textId="77777777" w:rsidR="009A0DA1" w:rsidRPr="009A0DA1" w:rsidRDefault="009A0DA1" w:rsidP="009A0DA1">
      <w:pPr>
        <w:pStyle w:val="NoSpacing"/>
        <w:rPr>
          <w:rFonts w:ascii="Times New Roman" w:hAnsi="Times New Roman" w:cs="Times New Roman"/>
          <w:sz w:val="24"/>
          <w:szCs w:val="24"/>
        </w:rPr>
      </w:pPr>
    </w:p>
    <w:p w14:paraId="4F02EB62" w14:textId="77777777" w:rsidR="009A0DA1" w:rsidRPr="009A0DA1" w:rsidRDefault="009A0DA1" w:rsidP="009A0DA1">
      <w:pPr>
        <w:pStyle w:val="NoSpacing"/>
        <w:rPr>
          <w:rFonts w:ascii="Times New Roman" w:hAnsi="Times New Roman" w:cs="Times New Roman"/>
          <w:sz w:val="24"/>
          <w:szCs w:val="24"/>
        </w:rPr>
      </w:pPr>
      <w:r w:rsidRPr="009A0DA1">
        <w:rPr>
          <w:rFonts w:ascii="Times New Roman" w:hAnsi="Times New Roman" w:cs="Times New Roman"/>
          <w:sz w:val="24"/>
          <w:szCs w:val="24"/>
        </w:rPr>
        <w:t>BMÇHS'nin 19. maddesine göre, çocukların şiddetten korunması için yasal, idari ve toplumsal önlemler alınmalıdır. Aile mahkemelerinde çocukla ilgili yapılan görüşmelerde, çocuğun sağlığı ve gelişimi tehlikede olduğunda gözlem ve değerlendirme yapılmalıdır. Aile mahkemeleri hakimleri ve uzmanları, ihmal ve istismar riskini tespit ederek uygun adımları atma konusunda kritik bir rol oynarlar.</w:t>
      </w:r>
    </w:p>
    <w:p w14:paraId="3E0CDC3A" w14:textId="77777777" w:rsidR="009A0DA1" w:rsidRPr="009A0DA1" w:rsidRDefault="009A0DA1" w:rsidP="009A0DA1">
      <w:pPr>
        <w:pStyle w:val="NoSpacing"/>
        <w:rPr>
          <w:rFonts w:ascii="Times New Roman" w:hAnsi="Times New Roman" w:cs="Times New Roman"/>
          <w:sz w:val="24"/>
          <w:szCs w:val="24"/>
        </w:rPr>
      </w:pPr>
    </w:p>
    <w:p w14:paraId="0E697DCE" w14:textId="77777777" w:rsidR="009A0DA1" w:rsidRPr="009A0DA1" w:rsidRDefault="009A0DA1" w:rsidP="009A0DA1">
      <w:pPr>
        <w:pStyle w:val="NoSpacing"/>
        <w:rPr>
          <w:rFonts w:ascii="Times New Roman" w:hAnsi="Times New Roman" w:cs="Times New Roman"/>
          <w:sz w:val="24"/>
          <w:szCs w:val="24"/>
        </w:rPr>
      </w:pPr>
      <w:r w:rsidRPr="009A0DA1">
        <w:rPr>
          <w:rFonts w:ascii="Times New Roman" w:hAnsi="Times New Roman" w:cs="Times New Roman"/>
          <w:sz w:val="24"/>
          <w:szCs w:val="24"/>
        </w:rPr>
        <w:t>Çocuk istismarı genel olarak ihmal, üçgenleşme ve cinsel istismar olmak üzere üç ana kategoride incelenebilir. İhmal ve istismar çocuğa yönelik fiziksel şiddeti içerirken, üçgenleşme çocuğun ebeveynler arasındaki çatışmada taraf olmasını ifade eder. Cinsel istismar ise bir yetişkin veya daha büyük bir çocuğun cinsel haz amacıyla çocuğa yönelik davranışları kapsar.</w:t>
      </w:r>
    </w:p>
    <w:p w14:paraId="000C0E6C" w14:textId="77777777" w:rsidR="009A0DA1" w:rsidRPr="009A0DA1" w:rsidRDefault="009A0DA1" w:rsidP="009A0DA1">
      <w:pPr>
        <w:pStyle w:val="NoSpacing"/>
        <w:rPr>
          <w:rFonts w:ascii="Times New Roman" w:hAnsi="Times New Roman" w:cs="Times New Roman"/>
          <w:sz w:val="24"/>
          <w:szCs w:val="24"/>
        </w:rPr>
      </w:pPr>
    </w:p>
    <w:p w14:paraId="6991FCC1" w14:textId="77777777" w:rsidR="009A0DA1" w:rsidRPr="009A0DA1" w:rsidRDefault="009A0DA1" w:rsidP="009A0DA1">
      <w:pPr>
        <w:pStyle w:val="NoSpacing"/>
        <w:rPr>
          <w:rFonts w:ascii="Times New Roman" w:hAnsi="Times New Roman" w:cs="Times New Roman"/>
          <w:sz w:val="24"/>
          <w:szCs w:val="24"/>
        </w:rPr>
      </w:pPr>
      <w:r w:rsidRPr="009A0DA1">
        <w:rPr>
          <w:rFonts w:ascii="Times New Roman" w:hAnsi="Times New Roman" w:cs="Times New Roman"/>
          <w:sz w:val="24"/>
          <w:szCs w:val="24"/>
        </w:rPr>
        <w:t>Çocuk istismarı vakalarında fiziksel belirtiler genellikle zor tespit edilir ve çocuğun ifadeleri tutarsızlık içerebilir. Cinsel istismar özellikle gizli kalabilir ve çocuğun ifade etmekte zorlandığı bir alandır. Toplumsal cinsiyet perspektifinden bakıldığında, kız çocukları genellikle cinsel istismara daha fazla maruz kalır. Ancak, oğlan çocuklarda da risk yüksektir, ancak bu durum genellikle görünmez kalır.</w:t>
      </w:r>
    </w:p>
    <w:p w14:paraId="209A68CF" w14:textId="77777777" w:rsidR="009A0DA1" w:rsidRPr="009A0DA1" w:rsidRDefault="009A0DA1" w:rsidP="009A0DA1">
      <w:pPr>
        <w:pStyle w:val="NoSpacing"/>
        <w:rPr>
          <w:rFonts w:ascii="Times New Roman" w:hAnsi="Times New Roman" w:cs="Times New Roman"/>
          <w:sz w:val="24"/>
          <w:szCs w:val="24"/>
        </w:rPr>
      </w:pPr>
    </w:p>
    <w:p w14:paraId="10F34398" w14:textId="2A7B5A92" w:rsidR="00B1510D" w:rsidRDefault="009A0DA1" w:rsidP="009A0DA1">
      <w:pPr>
        <w:pStyle w:val="NoSpacing"/>
        <w:rPr>
          <w:rFonts w:ascii="Times New Roman" w:hAnsi="Times New Roman" w:cs="Times New Roman"/>
          <w:sz w:val="24"/>
          <w:szCs w:val="24"/>
        </w:rPr>
      </w:pPr>
      <w:r w:rsidRPr="009A0DA1">
        <w:rPr>
          <w:rFonts w:ascii="Times New Roman" w:hAnsi="Times New Roman" w:cs="Times New Roman"/>
          <w:sz w:val="24"/>
          <w:szCs w:val="24"/>
        </w:rPr>
        <w:t>Çocuklarla yapılan görüşmelerde, çocuğun yaşadığı istismarı ifşa etmesi ve anlatması için yeterli bir hafızaya ve iletişim becerisine ihtiyaç vardır. Ancak istismarın tabu olması ve çocuğun içinde bulunduğu durumu anlamlandırmakta zorlanması, tespiti zorlaştırabilir. Çocuklar, istismarı gerçekleştiren aile üyelerini koruma amacıyla bilgileri saklama eğilimindedirler.</w:t>
      </w:r>
    </w:p>
    <w:p w14:paraId="594E4B4F" w14:textId="77777777" w:rsidR="009A0DA1" w:rsidRPr="00D57AE9" w:rsidRDefault="009A0DA1" w:rsidP="009A0DA1">
      <w:pPr>
        <w:pStyle w:val="NoSpacing"/>
        <w:rPr>
          <w:rFonts w:ascii="Times New Roman" w:hAnsi="Times New Roman" w:cs="Times New Roman"/>
          <w:sz w:val="24"/>
          <w:szCs w:val="24"/>
        </w:rPr>
      </w:pPr>
    </w:p>
    <w:p w14:paraId="5F74E22D" w14:textId="77777777" w:rsidR="00B1510D" w:rsidRPr="0024208E" w:rsidRDefault="00B1510D" w:rsidP="00B1510D">
      <w:pPr>
        <w:pStyle w:val="NoSpacing"/>
        <w:rPr>
          <w:rFonts w:ascii="Times New Roman" w:hAnsi="Times New Roman" w:cs="Times New Roman"/>
          <w:b/>
          <w:bCs/>
          <w:i/>
          <w:iCs/>
          <w:sz w:val="24"/>
          <w:szCs w:val="24"/>
        </w:rPr>
      </w:pPr>
      <w:r w:rsidRPr="0024208E">
        <w:rPr>
          <w:rFonts w:ascii="Times New Roman" w:hAnsi="Times New Roman" w:cs="Times New Roman"/>
          <w:b/>
          <w:bCs/>
          <w:i/>
          <w:iCs/>
          <w:sz w:val="24"/>
          <w:szCs w:val="24"/>
        </w:rPr>
        <w:t xml:space="preserve">Adım 9: </w:t>
      </w:r>
    </w:p>
    <w:p w14:paraId="2215CEE3" w14:textId="77777777" w:rsidR="00B1510D" w:rsidRPr="0024208E" w:rsidRDefault="00B1510D" w:rsidP="00B1510D">
      <w:pPr>
        <w:pStyle w:val="NoSpacing"/>
        <w:rPr>
          <w:rFonts w:ascii="Times New Roman" w:hAnsi="Times New Roman" w:cs="Times New Roman"/>
          <w:b/>
          <w:bCs/>
          <w:i/>
          <w:iCs/>
          <w:sz w:val="24"/>
          <w:szCs w:val="24"/>
        </w:rPr>
      </w:pPr>
      <w:r w:rsidRPr="0024208E">
        <w:rPr>
          <w:rFonts w:ascii="Times New Roman" w:hAnsi="Times New Roman" w:cs="Times New Roman"/>
          <w:b/>
          <w:bCs/>
          <w:i/>
          <w:iCs/>
          <w:sz w:val="24"/>
          <w:szCs w:val="24"/>
        </w:rPr>
        <w:t>Değerlendirme</w:t>
      </w:r>
    </w:p>
    <w:p w14:paraId="1BCDB017" w14:textId="1C50E18D" w:rsidR="00807603" w:rsidRDefault="00B1510D" w:rsidP="00566BAA">
      <w:pPr>
        <w:pStyle w:val="NoSpacing"/>
        <w:rPr>
          <w:rFonts w:ascii="Times New Roman" w:hAnsi="Times New Roman" w:cs="Times New Roman"/>
          <w:sz w:val="24"/>
          <w:szCs w:val="24"/>
        </w:rPr>
      </w:pPr>
      <w:r>
        <w:rPr>
          <w:rFonts w:ascii="Times New Roman" w:hAnsi="Times New Roman" w:cs="Times New Roman"/>
          <w:sz w:val="24"/>
          <w:szCs w:val="24"/>
        </w:rPr>
        <w:t>Oturum sonunda süreçteki katılımcının gelişimini izlemek için çoktan seçmeli, boşluk doldurma ve doğru/yanlış sorularından oluşan 10 soruluk bir kısa sınav uygulanır.</w:t>
      </w:r>
    </w:p>
    <w:p w14:paraId="65E9B19E" w14:textId="77777777" w:rsidR="00807603" w:rsidRDefault="00807603">
      <w:pPr>
        <w:spacing w:line="240" w:lineRule="auto"/>
        <w:jc w:val="left"/>
        <w:rPr>
          <w:rFonts w:ascii="Times New Roman" w:eastAsiaTheme="minorEastAsia" w:hAnsi="Times New Roman"/>
          <w:szCs w:val="24"/>
        </w:rPr>
      </w:pPr>
      <w:r>
        <w:rPr>
          <w:rFonts w:ascii="Times New Roman" w:hAnsi="Times New Roman"/>
          <w:szCs w:val="24"/>
        </w:rPr>
        <w:br w:type="page"/>
      </w:r>
    </w:p>
    <w:p w14:paraId="3A40C92A" w14:textId="0B6817E9" w:rsidR="00812664" w:rsidRPr="00AC0D4F" w:rsidRDefault="00812664" w:rsidP="00812664">
      <w:pPr>
        <w:pStyle w:val="Heading1"/>
        <w:spacing w:line="240" w:lineRule="auto"/>
        <w:jc w:val="center"/>
        <w:rPr>
          <w:rFonts w:ascii="Times New Roman" w:hAnsi="Times New Roman"/>
          <w:color w:val="000000"/>
          <w:lang w:val="tr-TR"/>
        </w:rPr>
      </w:pPr>
      <w:r w:rsidRPr="00AC0D4F">
        <w:rPr>
          <w:rFonts w:ascii="Times New Roman" w:hAnsi="Times New Roman"/>
          <w:color w:val="000000"/>
          <w:lang w:val="tr-TR"/>
        </w:rPr>
        <w:lastRenderedPageBreak/>
        <w:t xml:space="preserve">Eğitim Modülü </w:t>
      </w:r>
      <w:r>
        <w:rPr>
          <w:rFonts w:ascii="Times New Roman" w:hAnsi="Times New Roman"/>
          <w:color w:val="000000"/>
          <w:lang w:val="tr-TR"/>
        </w:rPr>
        <w:t>5</w:t>
      </w:r>
    </w:p>
    <w:p w14:paraId="7D6A7F9C" w14:textId="77777777" w:rsidR="00D13760" w:rsidRDefault="00D13760" w:rsidP="00812664">
      <w:pPr>
        <w:pStyle w:val="Heading1"/>
        <w:spacing w:line="240" w:lineRule="auto"/>
        <w:jc w:val="center"/>
        <w:rPr>
          <w:rFonts w:ascii="Times New Roman" w:hAnsi="Times New Roman"/>
          <w:color w:val="000000"/>
          <w:sz w:val="24"/>
          <w:szCs w:val="24"/>
          <w:lang w:val="tr-TR"/>
        </w:rPr>
      </w:pPr>
      <w:r w:rsidRPr="00D13760">
        <w:rPr>
          <w:rFonts w:ascii="Times New Roman" w:hAnsi="Times New Roman"/>
          <w:color w:val="000000"/>
          <w:sz w:val="24"/>
          <w:szCs w:val="24"/>
          <w:lang w:val="tr-TR"/>
        </w:rPr>
        <w:t xml:space="preserve">İletişim Becerileri, Stres ve Zaman Yönetimi Eğitimi </w:t>
      </w:r>
    </w:p>
    <w:p w14:paraId="50139AC5" w14:textId="77777777" w:rsidR="00812664" w:rsidRDefault="00812664" w:rsidP="00812664">
      <w:pPr>
        <w:pStyle w:val="Heading1"/>
        <w:spacing w:line="240" w:lineRule="auto"/>
        <w:jc w:val="center"/>
        <w:rPr>
          <w:rFonts w:ascii="Times New Roman" w:hAnsi="Times New Roman"/>
          <w:color w:val="000000"/>
          <w:sz w:val="24"/>
          <w:szCs w:val="24"/>
          <w:lang w:val="tr-TR"/>
        </w:rPr>
      </w:pPr>
      <w:r>
        <w:rPr>
          <w:rFonts w:ascii="Times New Roman" w:hAnsi="Times New Roman"/>
          <w:color w:val="000000"/>
          <w:sz w:val="24"/>
          <w:szCs w:val="24"/>
          <w:lang w:val="tr-TR"/>
        </w:rPr>
        <w:t>O</w:t>
      </w:r>
      <w:r w:rsidRPr="003A55EF">
        <w:rPr>
          <w:rFonts w:ascii="Times New Roman" w:hAnsi="Times New Roman"/>
          <w:color w:val="000000"/>
          <w:sz w:val="24"/>
          <w:szCs w:val="24"/>
          <w:lang w:val="tr-TR"/>
        </w:rPr>
        <w:t>turum 1</w:t>
      </w:r>
    </w:p>
    <w:p w14:paraId="51F666C1" w14:textId="77777777" w:rsidR="00DF4C7E" w:rsidRDefault="00DF4C7E" w:rsidP="00812664">
      <w:pPr>
        <w:pStyle w:val="Heading1"/>
        <w:spacing w:before="0" w:line="240" w:lineRule="auto"/>
        <w:jc w:val="center"/>
        <w:rPr>
          <w:rFonts w:ascii="Times New Roman" w:hAnsi="Times New Roman"/>
          <w:color w:val="000000"/>
          <w:sz w:val="24"/>
          <w:szCs w:val="24"/>
          <w:lang w:val="tr-TR"/>
        </w:rPr>
      </w:pPr>
      <w:r w:rsidRPr="00DF4C7E">
        <w:rPr>
          <w:rFonts w:ascii="Times New Roman" w:hAnsi="Times New Roman"/>
          <w:color w:val="000000"/>
          <w:sz w:val="24"/>
          <w:szCs w:val="24"/>
          <w:lang w:val="tr-TR"/>
        </w:rPr>
        <w:t xml:space="preserve">İletişimin tanımı ve temel iletişim becerileri </w:t>
      </w:r>
    </w:p>
    <w:p w14:paraId="056B2985" w14:textId="77777777" w:rsidR="00812664" w:rsidRDefault="00812664" w:rsidP="00812664">
      <w:pPr>
        <w:spacing w:line="240" w:lineRule="auto"/>
        <w:jc w:val="center"/>
        <w:rPr>
          <w:rFonts w:ascii="Times New Roman" w:hAnsi="Times New Roman"/>
          <w:b/>
          <w:bCs/>
          <w:sz w:val="20"/>
          <w:szCs w:val="20"/>
        </w:rPr>
      </w:pPr>
    </w:p>
    <w:p w14:paraId="7B24933A" w14:textId="77777777" w:rsidR="00812664" w:rsidRPr="007411E3" w:rsidRDefault="00812664" w:rsidP="00812664">
      <w:pPr>
        <w:pStyle w:val="NoSpacing"/>
        <w:rPr>
          <w:rFonts w:ascii="Times New Roman" w:hAnsi="Times New Roman" w:cs="Times New Roman"/>
          <w:sz w:val="24"/>
          <w:szCs w:val="24"/>
        </w:rPr>
      </w:pPr>
      <w:r w:rsidRPr="007411E3">
        <w:rPr>
          <w:rFonts w:ascii="Times New Roman" w:hAnsi="Times New Roman" w:cs="Times New Roman"/>
          <w:sz w:val="24"/>
          <w:szCs w:val="24"/>
        </w:rPr>
        <w:t>Günümüzde öğrenme</w:t>
      </w:r>
      <w:r>
        <w:rPr>
          <w:rFonts w:ascii="Times New Roman" w:hAnsi="Times New Roman" w:cs="Times New Roman"/>
          <w:sz w:val="24"/>
          <w:szCs w:val="24"/>
        </w:rPr>
        <w:t xml:space="preserve"> </w:t>
      </w:r>
      <w:r w:rsidRPr="007411E3">
        <w:rPr>
          <w:rFonts w:ascii="Times New Roman" w:hAnsi="Times New Roman" w:cs="Times New Roman"/>
          <w:sz w:val="24"/>
          <w:szCs w:val="24"/>
        </w:rPr>
        <w:t xml:space="preserve">hayatımızın her anında, evde, sokakta, iş yerinde edindiğimiz </w:t>
      </w:r>
      <w:r>
        <w:rPr>
          <w:rFonts w:ascii="Times New Roman" w:hAnsi="Times New Roman" w:cs="Times New Roman"/>
          <w:sz w:val="24"/>
          <w:szCs w:val="24"/>
        </w:rPr>
        <w:t xml:space="preserve">ve edinmeye </w:t>
      </w:r>
      <w:r w:rsidRPr="007411E3">
        <w:rPr>
          <w:rFonts w:ascii="Times New Roman" w:hAnsi="Times New Roman" w:cs="Times New Roman"/>
          <w:sz w:val="24"/>
          <w:szCs w:val="24"/>
        </w:rPr>
        <w:t>devam e</w:t>
      </w:r>
      <w:r>
        <w:rPr>
          <w:rFonts w:ascii="Times New Roman" w:hAnsi="Times New Roman" w:cs="Times New Roman"/>
          <w:sz w:val="24"/>
          <w:szCs w:val="24"/>
        </w:rPr>
        <w:t xml:space="preserve">ttiğimiz </w:t>
      </w:r>
      <w:r w:rsidRPr="007411E3">
        <w:rPr>
          <w:rFonts w:ascii="Times New Roman" w:hAnsi="Times New Roman" w:cs="Times New Roman"/>
          <w:sz w:val="24"/>
          <w:szCs w:val="24"/>
        </w:rPr>
        <w:t>bilgi</w:t>
      </w:r>
      <w:r>
        <w:rPr>
          <w:rFonts w:ascii="Times New Roman" w:hAnsi="Times New Roman" w:cs="Times New Roman"/>
          <w:sz w:val="24"/>
          <w:szCs w:val="24"/>
        </w:rPr>
        <w:t xml:space="preserve"> ve becerilerdir. </w:t>
      </w:r>
      <w:r w:rsidRPr="007411E3">
        <w:rPr>
          <w:rFonts w:ascii="Times New Roman" w:hAnsi="Times New Roman" w:cs="Times New Roman"/>
          <w:sz w:val="24"/>
          <w:szCs w:val="24"/>
        </w:rPr>
        <w:t>Bu yeni öğrenme anlayışı yaşam boyu öğrenme olarak adlandırılmaktadır.</w:t>
      </w:r>
    </w:p>
    <w:p w14:paraId="453115F3" w14:textId="77777777" w:rsidR="00812664" w:rsidRDefault="00812664" w:rsidP="00812664">
      <w:pPr>
        <w:pStyle w:val="NoSpacing"/>
        <w:rPr>
          <w:rFonts w:ascii="Times New Roman" w:hAnsi="Times New Roman" w:cs="Times New Roman"/>
          <w:sz w:val="24"/>
          <w:szCs w:val="24"/>
        </w:rPr>
      </w:pPr>
    </w:p>
    <w:p w14:paraId="5F727D6B" w14:textId="3E62B9C5" w:rsidR="00CC16FB" w:rsidRPr="007411E3" w:rsidRDefault="00812664" w:rsidP="00CC16FB">
      <w:pPr>
        <w:pStyle w:val="NoSpacing"/>
        <w:rPr>
          <w:rFonts w:ascii="Times New Roman" w:hAnsi="Times New Roman" w:cs="Times New Roman"/>
          <w:sz w:val="24"/>
          <w:szCs w:val="24"/>
        </w:rPr>
      </w:pPr>
      <w:r w:rsidRPr="007411E3">
        <w:rPr>
          <w:rFonts w:ascii="Times New Roman" w:hAnsi="Times New Roman" w:cs="Times New Roman"/>
          <w:sz w:val="24"/>
          <w:szCs w:val="24"/>
        </w:rPr>
        <w:t>Sizin için düzenlenen bu eğitimler, bireysel gelişimleriniz</w:t>
      </w:r>
      <w:r>
        <w:rPr>
          <w:rFonts w:ascii="Times New Roman" w:hAnsi="Times New Roman" w:cs="Times New Roman"/>
          <w:sz w:val="24"/>
          <w:szCs w:val="24"/>
        </w:rPr>
        <w:t>e</w:t>
      </w:r>
      <w:r w:rsidRPr="007411E3">
        <w:rPr>
          <w:rFonts w:ascii="Times New Roman" w:hAnsi="Times New Roman" w:cs="Times New Roman"/>
          <w:sz w:val="24"/>
          <w:szCs w:val="24"/>
        </w:rPr>
        <w:t xml:space="preserve"> </w:t>
      </w:r>
      <w:r>
        <w:rPr>
          <w:rFonts w:ascii="Times New Roman" w:hAnsi="Times New Roman" w:cs="Times New Roman"/>
          <w:sz w:val="24"/>
          <w:szCs w:val="24"/>
        </w:rPr>
        <w:t xml:space="preserve">katkı sağlamak ve birikim ve becerilerinizi güncellemek </w:t>
      </w:r>
      <w:r w:rsidRPr="007411E3">
        <w:rPr>
          <w:rFonts w:ascii="Times New Roman" w:hAnsi="Times New Roman" w:cs="Times New Roman"/>
          <w:sz w:val="24"/>
          <w:szCs w:val="24"/>
        </w:rPr>
        <w:t xml:space="preserve">için </w:t>
      </w:r>
      <w:r>
        <w:rPr>
          <w:rFonts w:ascii="Times New Roman" w:hAnsi="Times New Roman" w:cs="Times New Roman"/>
          <w:sz w:val="24"/>
          <w:szCs w:val="24"/>
        </w:rPr>
        <w:t xml:space="preserve">düzenlenmiştir. </w:t>
      </w:r>
      <w:r w:rsidRPr="007411E3">
        <w:rPr>
          <w:rFonts w:ascii="Times New Roman" w:hAnsi="Times New Roman" w:cs="Times New Roman"/>
          <w:sz w:val="24"/>
          <w:szCs w:val="24"/>
        </w:rPr>
        <w:t>Burada katılacağınız eğitimlerde kazanacağınız bilgi ve becerilerle</w:t>
      </w:r>
      <w:r>
        <w:rPr>
          <w:rFonts w:ascii="Times New Roman" w:hAnsi="Times New Roman" w:cs="Times New Roman"/>
          <w:sz w:val="24"/>
          <w:szCs w:val="24"/>
        </w:rPr>
        <w:t xml:space="preserve"> </w:t>
      </w:r>
      <w:r w:rsidRPr="008466D8">
        <w:rPr>
          <w:rFonts w:ascii="Times New Roman" w:hAnsi="Times New Roman" w:cs="Times New Roman"/>
          <w:sz w:val="24"/>
          <w:szCs w:val="24"/>
        </w:rPr>
        <w:t>Türkiye’de hukukun üstünlüğünün ve temel hakların, uluslararası standartlarla ve Avrupa standartlarıyla tam uyumlu hâle getirilmesini sağlamay</w:t>
      </w:r>
      <w:r w:rsidR="001905C4">
        <w:rPr>
          <w:rFonts w:ascii="Times New Roman" w:hAnsi="Times New Roman" w:cs="Times New Roman"/>
          <w:sz w:val="24"/>
          <w:szCs w:val="24"/>
        </w:rPr>
        <w:t xml:space="preserve">ı ve </w:t>
      </w:r>
      <w:r w:rsidR="00CC16FB">
        <w:rPr>
          <w:rFonts w:ascii="Times New Roman" w:hAnsi="Times New Roman" w:cs="Times New Roman"/>
          <w:sz w:val="24"/>
          <w:szCs w:val="24"/>
        </w:rPr>
        <w:t>a</w:t>
      </w:r>
      <w:r w:rsidR="00CC16FB" w:rsidRPr="00CC16FB">
        <w:rPr>
          <w:rFonts w:ascii="Times New Roman" w:hAnsi="Times New Roman" w:cs="Times New Roman"/>
          <w:sz w:val="24"/>
          <w:szCs w:val="24"/>
        </w:rPr>
        <w:t>ile mahkemeleri personelinin iletişim becerilerini güçlendirme</w:t>
      </w:r>
      <w:r w:rsidR="00CC16FB">
        <w:rPr>
          <w:rFonts w:ascii="Times New Roman" w:hAnsi="Times New Roman" w:cs="Times New Roman"/>
          <w:sz w:val="24"/>
          <w:szCs w:val="24"/>
        </w:rPr>
        <w:t>yi</w:t>
      </w:r>
      <w:r w:rsidR="00CC16FB" w:rsidRPr="00CC16FB">
        <w:rPr>
          <w:rFonts w:ascii="Times New Roman" w:hAnsi="Times New Roman" w:cs="Times New Roman"/>
          <w:sz w:val="24"/>
          <w:szCs w:val="24"/>
        </w:rPr>
        <w:t>, zaman yönetimi yetilerini ve stresle baş etme kapasitelerini</w:t>
      </w:r>
      <w:r w:rsidR="00CC16FB">
        <w:rPr>
          <w:rFonts w:ascii="Times New Roman" w:hAnsi="Times New Roman" w:cs="Times New Roman"/>
          <w:sz w:val="24"/>
          <w:szCs w:val="24"/>
        </w:rPr>
        <w:t>n</w:t>
      </w:r>
    </w:p>
    <w:p w14:paraId="0723EB1D" w14:textId="1F99E333" w:rsidR="00812664" w:rsidRDefault="00812664" w:rsidP="00812664">
      <w:pPr>
        <w:pStyle w:val="NoSpacing"/>
        <w:rPr>
          <w:rFonts w:ascii="Times New Roman" w:hAnsi="Times New Roman" w:cs="Times New Roman"/>
          <w:sz w:val="24"/>
          <w:szCs w:val="24"/>
        </w:rPr>
      </w:pPr>
      <w:r w:rsidRPr="007411E3">
        <w:rPr>
          <w:rFonts w:ascii="Times New Roman" w:hAnsi="Times New Roman" w:cs="Times New Roman"/>
          <w:sz w:val="24"/>
          <w:szCs w:val="24"/>
        </w:rPr>
        <w:t>art</w:t>
      </w:r>
      <w:r>
        <w:rPr>
          <w:rFonts w:ascii="Times New Roman" w:hAnsi="Times New Roman" w:cs="Times New Roman"/>
          <w:sz w:val="24"/>
          <w:szCs w:val="24"/>
        </w:rPr>
        <w:t>ırılması</w:t>
      </w:r>
      <w:r w:rsidR="001905C4">
        <w:rPr>
          <w:rFonts w:ascii="Times New Roman" w:hAnsi="Times New Roman" w:cs="Times New Roman"/>
          <w:sz w:val="24"/>
          <w:szCs w:val="24"/>
        </w:rPr>
        <w:t>nı</w:t>
      </w:r>
      <w:r>
        <w:rPr>
          <w:rFonts w:ascii="Times New Roman" w:hAnsi="Times New Roman" w:cs="Times New Roman"/>
          <w:sz w:val="24"/>
          <w:szCs w:val="24"/>
        </w:rPr>
        <w:t xml:space="preserve"> hedeflemektedir.</w:t>
      </w:r>
    </w:p>
    <w:p w14:paraId="07FF773A" w14:textId="77777777" w:rsidR="00812664" w:rsidRDefault="00812664" w:rsidP="00812664">
      <w:pPr>
        <w:pStyle w:val="NoSpacing"/>
        <w:rPr>
          <w:rFonts w:ascii="Times New Roman" w:hAnsi="Times New Roman"/>
          <w:color w:val="000000"/>
        </w:rPr>
      </w:pPr>
    </w:p>
    <w:p w14:paraId="6E8DAEAE" w14:textId="77777777" w:rsidR="00812664" w:rsidRPr="00325C31" w:rsidRDefault="00812664" w:rsidP="00812664">
      <w:pPr>
        <w:pStyle w:val="NoSpacing"/>
        <w:rPr>
          <w:rFonts w:ascii="Times New Roman" w:hAnsi="Times New Roman" w:cs="Times New Roman"/>
          <w:b/>
          <w:bCs/>
          <w:sz w:val="24"/>
          <w:szCs w:val="24"/>
        </w:rPr>
      </w:pPr>
      <w:r w:rsidRPr="00325C31">
        <w:rPr>
          <w:rFonts w:ascii="Times New Roman" w:hAnsi="Times New Roman" w:cs="Times New Roman"/>
          <w:b/>
          <w:bCs/>
          <w:sz w:val="24"/>
          <w:szCs w:val="24"/>
        </w:rPr>
        <w:t>[ES VERİLECEK]</w:t>
      </w:r>
    </w:p>
    <w:p w14:paraId="4C733568" w14:textId="77777777" w:rsidR="00812664" w:rsidRPr="007411E3" w:rsidRDefault="00812664" w:rsidP="00812664">
      <w:pPr>
        <w:pStyle w:val="NoSpacing"/>
        <w:rPr>
          <w:rFonts w:ascii="Times New Roman" w:hAnsi="Times New Roman" w:cs="Times New Roman"/>
          <w:sz w:val="24"/>
          <w:szCs w:val="24"/>
        </w:rPr>
      </w:pPr>
    </w:p>
    <w:p w14:paraId="7AD4BBB5" w14:textId="6B4D75FF" w:rsidR="00812664" w:rsidRPr="007411E3" w:rsidRDefault="00812664" w:rsidP="00812664">
      <w:pPr>
        <w:pStyle w:val="NoSpacing"/>
        <w:rPr>
          <w:rFonts w:ascii="Times New Roman" w:hAnsi="Times New Roman" w:cs="Times New Roman"/>
          <w:sz w:val="24"/>
          <w:szCs w:val="24"/>
        </w:rPr>
      </w:pPr>
      <w:r w:rsidRPr="007411E3">
        <w:rPr>
          <w:rFonts w:ascii="Times New Roman" w:hAnsi="Times New Roman" w:cs="Times New Roman"/>
          <w:sz w:val="24"/>
          <w:szCs w:val="24"/>
        </w:rPr>
        <w:t>Bu</w:t>
      </w:r>
      <w:r>
        <w:rPr>
          <w:rFonts w:ascii="Times New Roman" w:hAnsi="Times New Roman" w:cs="Times New Roman"/>
          <w:sz w:val="24"/>
          <w:szCs w:val="24"/>
        </w:rPr>
        <w:t xml:space="preserve"> </w:t>
      </w:r>
      <w:r w:rsidRPr="007411E3">
        <w:rPr>
          <w:rFonts w:ascii="Times New Roman" w:hAnsi="Times New Roman" w:cs="Times New Roman"/>
          <w:sz w:val="24"/>
          <w:szCs w:val="24"/>
        </w:rPr>
        <w:t>oturumda “</w:t>
      </w:r>
      <w:r w:rsidR="00B86896" w:rsidRPr="00B86896">
        <w:rPr>
          <w:rFonts w:ascii="Times New Roman" w:hAnsi="Times New Roman" w:cs="Times New Roman"/>
          <w:sz w:val="24"/>
          <w:szCs w:val="24"/>
        </w:rPr>
        <w:t>İletişimin tanımı ve temel iletişim becerileri</w:t>
      </w:r>
      <w:r w:rsidRPr="007411E3">
        <w:rPr>
          <w:rFonts w:ascii="Times New Roman" w:hAnsi="Times New Roman" w:cs="Times New Roman"/>
          <w:sz w:val="24"/>
          <w:szCs w:val="24"/>
        </w:rPr>
        <w:t>” ele alınmaktadır.</w:t>
      </w:r>
    </w:p>
    <w:p w14:paraId="4E32024B" w14:textId="77777777" w:rsidR="00812664" w:rsidRDefault="00812664" w:rsidP="00812664">
      <w:pPr>
        <w:pStyle w:val="NoSpacing"/>
        <w:rPr>
          <w:rFonts w:ascii="Times New Roman" w:hAnsi="Times New Roman" w:cs="Times New Roman"/>
          <w:sz w:val="24"/>
          <w:szCs w:val="24"/>
        </w:rPr>
      </w:pPr>
    </w:p>
    <w:p w14:paraId="6F8ED4AE" w14:textId="77777777" w:rsidR="00812664" w:rsidRPr="007411E3" w:rsidRDefault="00812664" w:rsidP="00812664">
      <w:pPr>
        <w:pStyle w:val="NoSpacing"/>
        <w:rPr>
          <w:rFonts w:ascii="Times New Roman" w:hAnsi="Times New Roman" w:cs="Times New Roman"/>
          <w:sz w:val="24"/>
          <w:szCs w:val="24"/>
        </w:rPr>
      </w:pPr>
      <w:r w:rsidRPr="007411E3">
        <w:rPr>
          <w:rFonts w:ascii="Times New Roman" w:hAnsi="Times New Roman" w:cs="Times New Roman"/>
          <w:sz w:val="24"/>
          <w:szCs w:val="24"/>
        </w:rPr>
        <w:t xml:space="preserve">Yaklaşık </w:t>
      </w:r>
      <w:r>
        <w:rPr>
          <w:rFonts w:ascii="Times New Roman" w:hAnsi="Times New Roman" w:cs="Times New Roman"/>
          <w:sz w:val="24"/>
          <w:szCs w:val="24"/>
        </w:rPr>
        <w:t xml:space="preserve">25 dakika </w:t>
      </w:r>
      <w:r w:rsidRPr="007411E3">
        <w:rPr>
          <w:rFonts w:ascii="Times New Roman" w:hAnsi="Times New Roman" w:cs="Times New Roman"/>
          <w:sz w:val="24"/>
          <w:szCs w:val="24"/>
        </w:rPr>
        <w:t xml:space="preserve">sürecek olan oturumda, çeşitli videolar izleyeceksiniz. Bu videolarda öğreneceğiniz bilgiler bir hikâye içinde, belirli kahramanların yaşantıları çerçevesinde ele alınmaktadır. </w:t>
      </w:r>
    </w:p>
    <w:p w14:paraId="55820475" w14:textId="77777777" w:rsidR="00812664" w:rsidRDefault="00812664" w:rsidP="00812664">
      <w:pPr>
        <w:pStyle w:val="NoSpacing"/>
        <w:rPr>
          <w:rFonts w:ascii="Times New Roman" w:hAnsi="Times New Roman" w:cs="Times New Roman"/>
          <w:sz w:val="24"/>
          <w:szCs w:val="24"/>
        </w:rPr>
      </w:pPr>
      <w:r w:rsidRPr="007411E3">
        <w:rPr>
          <w:rFonts w:ascii="Times New Roman" w:hAnsi="Times New Roman" w:cs="Times New Roman"/>
          <w:sz w:val="24"/>
          <w:szCs w:val="24"/>
        </w:rPr>
        <w:t xml:space="preserve"> </w:t>
      </w:r>
    </w:p>
    <w:p w14:paraId="77F1D00C" w14:textId="77777777" w:rsidR="00812664" w:rsidRDefault="00812664" w:rsidP="00812664">
      <w:pPr>
        <w:pStyle w:val="NoSpacing"/>
        <w:rPr>
          <w:rFonts w:ascii="Times New Roman" w:hAnsi="Times New Roman" w:cs="Times New Roman"/>
          <w:sz w:val="24"/>
          <w:szCs w:val="24"/>
        </w:rPr>
      </w:pPr>
      <w:r w:rsidRPr="007411E3">
        <w:rPr>
          <w:rFonts w:ascii="Times New Roman" w:hAnsi="Times New Roman" w:cs="Times New Roman"/>
          <w:sz w:val="24"/>
          <w:szCs w:val="24"/>
        </w:rPr>
        <w:t xml:space="preserve">Videoları izlerken, bazı bölümlerde ara verilecek ve sizlerin görüşüne başvurulacaktır. Bu aralar sırasında bazen bir konu üzerinde görüş bildirmeniz, bazen de değerlendirme yapmanız istenecektir. </w:t>
      </w:r>
    </w:p>
    <w:p w14:paraId="12C74A82" w14:textId="77777777" w:rsidR="00812664" w:rsidRPr="007411E3" w:rsidRDefault="00812664" w:rsidP="00812664">
      <w:pPr>
        <w:pStyle w:val="NoSpacing"/>
        <w:rPr>
          <w:rFonts w:ascii="Times New Roman" w:hAnsi="Times New Roman" w:cs="Times New Roman"/>
          <w:sz w:val="24"/>
          <w:szCs w:val="24"/>
        </w:rPr>
      </w:pPr>
    </w:p>
    <w:p w14:paraId="0282114E" w14:textId="77777777" w:rsidR="00812664" w:rsidRDefault="00812664" w:rsidP="00812664">
      <w:pPr>
        <w:pStyle w:val="NoSpacing"/>
        <w:rPr>
          <w:rFonts w:ascii="Times New Roman" w:hAnsi="Times New Roman" w:cs="Times New Roman"/>
          <w:sz w:val="24"/>
          <w:szCs w:val="24"/>
        </w:rPr>
      </w:pPr>
      <w:r w:rsidRPr="007411E3">
        <w:rPr>
          <w:rFonts w:ascii="Times New Roman" w:hAnsi="Times New Roman" w:cs="Times New Roman"/>
          <w:sz w:val="24"/>
          <w:szCs w:val="24"/>
        </w:rPr>
        <w:t>Şimdi dilerseniz, ilk videomuzu izleyelim.</w:t>
      </w:r>
    </w:p>
    <w:p w14:paraId="52DE9A07" w14:textId="77777777" w:rsidR="00812664" w:rsidRDefault="00812664" w:rsidP="00812664">
      <w:pPr>
        <w:pStyle w:val="NoSpacing"/>
        <w:rPr>
          <w:rFonts w:ascii="Times New Roman" w:hAnsi="Times New Roman" w:cs="Times New Roman"/>
          <w:sz w:val="24"/>
          <w:szCs w:val="24"/>
        </w:rPr>
      </w:pPr>
    </w:p>
    <w:p w14:paraId="40C7DD54" w14:textId="77777777" w:rsidR="00812664" w:rsidRPr="00325C31" w:rsidRDefault="00812664" w:rsidP="00812664">
      <w:pPr>
        <w:pStyle w:val="NoSpacing"/>
        <w:rPr>
          <w:rFonts w:ascii="Times New Roman" w:hAnsi="Times New Roman" w:cs="Times New Roman"/>
          <w:b/>
          <w:bCs/>
          <w:sz w:val="24"/>
          <w:szCs w:val="24"/>
        </w:rPr>
      </w:pPr>
      <w:r w:rsidRPr="00325C31">
        <w:rPr>
          <w:rFonts w:ascii="Times New Roman" w:hAnsi="Times New Roman" w:cs="Times New Roman"/>
          <w:b/>
          <w:bCs/>
          <w:sz w:val="24"/>
          <w:szCs w:val="24"/>
        </w:rPr>
        <w:t>[ES VERİLECEK]</w:t>
      </w:r>
    </w:p>
    <w:p w14:paraId="4E82C7BE" w14:textId="77777777" w:rsidR="00812664" w:rsidRDefault="00812664" w:rsidP="00812664">
      <w:pPr>
        <w:pStyle w:val="NoSpacing"/>
        <w:rPr>
          <w:rFonts w:ascii="Times New Roman" w:hAnsi="Times New Roman" w:cs="Times New Roman"/>
          <w:sz w:val="24"/>
          <w:szCs w:val="24"/>
        </w:rPr>
      </w:pPr>
    </w:p>
    <w:p w14:paraId="0A3590E7" w14:textId="77777777" w:rsidR="00812664" w:rsidRPr="003B1F23" w:rsidRDefault="00812664" w:rsidP="00812664">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 xml:space="preserve">Adım 1: </w:t>
      </w:r>
    </w:p>
    <w:p w14:paraId="4404AF55" w14:textId="77777777" w:rsidR="00812664" w:rsidRPr="003B1F23" w:rsidRDefault="00812664" w:rsidP="00812664">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Eğitim Sürecinin Tanıtımı</w:t>
      </w:r>
    </w:p>
    <w:p w14:paraId="02C71950" w14:textId="77777777" w:rsidR="00812664" w:rsidRDefault="00812664" w:rsidP="00812664">
      <w:pPr>
        <w:pStyle w:val="NoSpacing"/>
        <w:rPr>
          <w:rFonts w:ascii="Times New Roman" w:hAnsi="Times New Roman" w:cs="Times New Roman"/>
          <w:b/>
          <w:bCs/>
          <w:sz w:val="24"/>
          <w:szCs w:val="24"/>
        </w:rPr>
      </w:pPr>
    </w:p>
    <w:p w14:paraId="2B22C5D7" w14:textId="77777777" w:rsidR="00812664" w:rsidRPr="00325C31" w:rsidRDefault="00812664" w:rsidP="00812664">
      <w:pPr>
        <w:pStyle w:val="NoSpacing"/>
        <w:rPr>
          <w:rFonts w:ascii="Times New Roman" w:hAnsi="Times New Roman" w:cs="Times New Roman"/>
          <w:b/>
          <w:bCs/>
          <w:sz w:val="24"/>
          <w:szCs w:val="24"/>
        </w:rPr>
      </w:pPr>
      <w:r w:rsidRPr="00325C31">
        <w:rPr>
          <w:rFonts w:ascii="Times New Roman" w:hAnsi="Times New Roman" w:cs="Times New Roman"/>
          <w:b/>
          <w:bCs/>
          <w:sz w:val="24"/>
          <w:szCs w:val="24"/>
        </w:rPr>
        <w:t>[Genel Amaç, Öğretim Amaçları ve Konu Başlıkları]</w:t>
      </w:r>
    </w:p>
    <w:p w14:paraId="700C9049" w14:textId="77777777" w:rsidR="00812664" w:rsidRDefault="00812664" w:rsidP="00812664">
      <w:pPr>
        <w:pStyle w:val="NoSpacing"/>
        <w:rPr>
          <w:rFonts w:ascii="Times New Roman" w:hAnsi="Times New Roman" w:cs="Times New Roman"/>
          <w:sz w:val="24"/>
          <w:szCs w:val="24"/>
        </w:rPr>
      </w:pPr>
    </w:p>
    <w:p w14:paraId="3190A068" w14:textId="4D42F1AD" w:rsidR="00812664" w:rsidRDefault="00B86896" w:rsidP="00812664">
      <w:pPr>
        <w:pStyle w:val="NoSpacing"/>
        <w:rPr>
          <w:rFonts w:ascii="Times New Roman" w:hAnsi="Times New Roman" w:cs="Times New Roman"/>
          <w:sz w:val="24"/>
          <w:szCs w:val="24"/>
        </w:rPr>
      </w:pPr>
      <w:r w:rsidRPr="00B86896">
        <w:rPr>
          <w:rFonts w:ascii="Times New Roman" w:hAnsi="Times New Roman" w:cs="Times New Roman"/>
          <w:sz w:val="24"/>
          <w:szCs w:val="24"/>
        </w:rPr>
        <w:t>İletişimin tanımı ve temel iletişim becerileri</w:t>
      </w:r>
      <w:r w:rsidR="007E47A6">
        <w:rPr>
          <w:rFonts w:ascii="Times New Roman" w:hAnsi="Times New Roman" w:cs="Times New Roman"/>
          <w:sz w:val="24"/>
          <w:szCs w:val="24"/>
        </w:rPr>
        <w:t>nin</w:t>
      </w:r>
      <w:r w:rsidR="00812664">
        <w:rPr>
          <w:rFonts w:ascii="Times New Roman" w:hAnsi="Times New Roman" w:cs="Times New Roman"/>
          <w:sz w:val="24"/>
          <w:szCs w:val="24"/>
        </w:rPr>
        <w:t xml:space="preserve"> </w:t>
      </w:r>
      <w:r w:rsidR="00812664" w:rsidRPr="008466D8">
        <w:rPr>
          <w:rFonts w:ascii="Times New Roman" w:hAnsi="Times New Roman" w:cs="Times New Roman"/>
          <w:sz w:val="24"/>
          <w:szCs w:val="24"/>
        </w:rPr>
        <w:t>ele alındığı bu oturumun amacı;</w:t>
      </w:r>
      <w:r w:rsidR="00812664">
        <w:rPr>
          <w:rFonts w:ascii="Times New Roman" w:hAnsi="Times New Roman" w:cs="Times New Roman"/>
          <w:sz w:val="24"/>
          <w:szCs w:val="24"/>
        </w:rPr>
        <w:t xml:space="preserve"> </w:t>
      </w:r>
      <w:r w:rsidR="007E47A6" w:rsidRPr="007E47A6">
        <w:rPr>
          <w:rFonts w:ascii="Times New Roman" w:hAnsi="Times New Roman" w:cs="Times New Roman"/>
          <w:sz w:val="24"/>
          <w:szCs w:val="24"/>
        </w:rPr>
        <w:t>aile mahkemeleri personelinin her gün sık sık sözlü ve yazılı iletişime maruz kaldıklarını göz önünde bulundurarak iletişim becerilerini geliştirmektir.</w:t>
      </w:r>
    </w:p>
    <w:p w14:paraId="1C3E68F8" w14:textId="77777777" w:rsidR="007E47A6" w:rsidRDefault="007E47A6" w:rsidP="00812664">
      <w:pPr>
        <w:pStyle w:val="NoSpacing"/>
        <w:rPr>
          <w:rFonts w:ascii="Times New Roman" w:hAnsi="Times New Roman" w:cs="Times New Roman"/>
          <w:sz w:val="24"/>
          <w:szCs w:val="24"/>
        </w:rPr>
      </w:pPr>
    </w:p>
    <w:p w14:paraId="14667446" w14:textId="77777777" w:rsidR="00812664" w:rsidRPr="008466D8" w:rsidRDefault="00812664" w:rsidP="00812664">
      <w:pPr>
        <w:pStyle w:val="NoSpacing"/>
        <w:rPr>
          <w:rFonts w:ascii="Times New Roman" w:hAnsi="Times New Roman" w:cs="Times New Roman"/>
          <w:sz w:val="24"/>
          <w:szCs w:val="24"/>
        </w:rPr>
      </w:pPr>
      <w:r w:rsidRPr="008466D8">
        <w:rPr>
          <w:rFonts w:ascii="Times New Roman" w:hAnsi="Times New Roman" w:cs="Times New Roman"/>
          <w:sz w:val="24"/>
          <w:szCs w:val="24"/>
        </w:rPr>
        <w:t>Bu oturumu tamamladıktan sonra;</w:t>
      </w:r>
    </w:p>
    <w:p w14:paraId="4882A214" w14:textId="77777777" w:rsidR="007E47A6" w:rsidRPr="007E47A6" w:rsidRDefault="007E47A6">
      <w:pPr>
        <w:pStyle w:val="NoSpacing"/>
        <w:numPr>
          <w:ilvl w:val="0"/>
          <w:numId w:val="60"/>
        </w:numPr>
        <w:rPr>
          <w:rFonts w:ascii="Times New Roman" w:hAnsi="Times New Roman" w:cs="Times New Roman"/>
          <w:sz w:val="24"/>
          <w:szCs w:val="24"/>
        </w:rPr>
      </w:pPr>
      <w:r w:rsidRPr="007E47A6">
        <w:rPr>
          <w:rFonts w:ascii="Times New Roman" w:hAnsi="Times New Roman" w:cs="Times New Roman"/>
          <w:sz w:val="24"/>
          <w:szCs w:val="24"/>
        </w:rPr>
        <w:t>Farklı iletişim türlerinin tanımlayabilecek</w:t>
      </w:r>
    </w:p>
    <w:p w14:paraId="5690A757" w14:textId="77777777" w:rsidR="007E47A6" w:rsidRPr="007E47A6" w:rsidRDefault="007E47A6">
      <w:pPr>
        <w:pStyle w:val="NoSpacing"/>
        <w:numPr>
          <w:ilvl w:val="0"/>
          <w:numId w:val="60"/>
        </w:numPr>
        <w:rPr>
          <w:rFonts w:ascii="Times New Roman" w:hAnsi="Times New Roman" w:cs="Times New Roman"/>
          <w:sz w:val="24"/>
          <w:szCs w:val="24"/>
        </w:rPr>
      </w:pPr>
      <w:r w:rsidRPr="007E47A6">
        <w:rPr>
          <w:rFonts w:ascii="Times New Roman" w:hAnsi="Times New Roman" w:cs="Times New Roman"/>
          <w:sz w:val="24"/>
          <w:szCs w:val="24"/>
        </w:rPr>
        <w:t>İletişimin temel özelliklerin listeleyebilecek</w:t>
      </w:r>
    </w:p>
    <w:p w14:paraId="5B45489C" w14:textId="1D10DD60" w:rsidR="007E47A6" w:rsidRPr="007E47A6" w:rsidRDefault="007E47A6">
      <w:pPr>
        <w:pStyle w:val="NoSpacing"/>
        <w:numPr>
          <w:ilvl w:val="0"/>
          <w:numId w:val="60"/>
        </w:numPr>
        <w:rPr>
          <w:rFonts w:ascii="Times New Roman" w:hAnsi="Times New Roman" w:cs="Times New Roman"/>
          <w:sz w:val="24"/>
          <w:szCs w:val="24"/>
        </w:rPr>
      </w:pPr>
      <w:r w:rsidRPr="007E47A6">
        <w:rPr>
          <w:rFonts w:ascii="Times New Roman" w:hAnsi="Times New Roman" w:cs="Times New Roman"/>
          <w:sz w:val="24"/>
          <w:szCs w:val="24"/>
        </w:rPr>
        <w:t xml:space="preserve">İletişimin aktör ve kanallarını </w:t>
      </w:r>
      <w:r>
        <w:rPr>
          <w:rFonts w:ascii="Times New Roman" w:hAnsi="Times New Roman" w:cs="Times New Roman"/>
          <w:sz w:val="24"/>
          <w:szCs w:val="24"/>
        </w:rPr>
        <w:t>ifade edebilecek</w:t>
      </w:r>
    </w:p>
    <w:p w14:paraId="06C5F5C9" w14:textId="77777777" w:rsidR="00270AEC" w:rsidRDefault="007E47A6">
      <w:pPr>
        <w:pStyle w:val="NoSpacing"/>
        <w:numPr>
          <w:ilvl w:val="0"/>
          <w:numId w:val="60"/>
        </w:numPr>
        <w:rPr>
          <w:rFonts w:ascii="Times New Roman" w:hAnsi="Times New Roman" w:cs="Times New Roman"/>
          <w:sz w:val="24"/>
          <w:szCs w:val="24"/>
        </w:rPr>
      </w:pPr>
      <w:r w:rsidRPr="007E47A6">
        <w:rPr>
          <w:rFonts w:ascii="Times New Roman" w:hAnsi="Times New Roman" w:cs="Times New Roman"/>
          <w:sz w:val="24"/>
          <w:szCs w:val="24"/>
        </w:rPr>
        <w:t>Temel iletişim becerilerini</w:t>
      </w:r>
      <w:r w:rsidR="00270AEC">
        <w:rPr>
          <w:rFonts w:ascii="Times New Roman" w:hAnsi="Times New Roman" w:cs="Times New Roman"/>
          <w:sz w:val="24"/>
          <w:szCs w:val="24"/>
        </w:rPr>
        <w:t>zi</w:t>
      </w:r>
      <w:r w:rsidRPr="007E47A6">
        <w:rPr>
          <w:rFonts w:ascii="Times New Roman" w:hAnsi="Times New Roman" w:cs="Times New Roman"/>
          <w:sz w:val="24"/>
          <w:szCs w:val="24"/>
        </w:rPr>
        <w:t xml:space="preserve"> </w:t>
      </w:r>
      <w:r w:rsidR="00270AEC">
        <w:rPr>
          <w:rFonts w:ascii="Times New Roman" w:hAnsi="Times New Roman" w:cs="Times New Roman"/>
          <w:sz w:val="24"/>
          <w:szCs w:val="24"/>
        </w:rPr>
        <w:t>geliştirebileceksiniz.</w:t>
      </w:r>
    </w:p>
    <w:p w14:paraId="17E91826" w14:textId="77777777" w:rsidR="00270AEC" w:rsidRDefault="00270AEC" w:rsidP="00812664">
      <w:pPr>
        <w:pStyle w:val="NoSpacing"/>
        <w:rPr>
          <w:rFonts w:ascii="Times New Roman" w:hAnsi="Times New Roman" w:cs="Times New Roman"/>
          <w:sz w:val="24"/>
          <w:szCs w:val="24"/>
        </w:rPr>
      </w:pPr>
    </w:p>
    <w:p w14:paraId="45253B9E" w14:textId="7372D883" w:rsidR="00812664" w:rsidRPr="008466D8" w:rsidRDefault="00812664" w:rsidP="00812664">
      <w:pPr>
        <w:pStyle w:val="NoSpacing"/>
        <w:rPr>
          <w:rFonts w:ascii="Times New Roman" w:hAnsi="Times New Roman" w:cs="Times New Roman"/>
          <w:sz w:val="24"/>
          <w:szCs w:val="24"/>
        </w:rPr>
      </w:pPr>
      <w:r w:rsidRPr="008466D8">
        <w:rPr>
          <w:rFonts w:ascii="Times New Roman" w:hAnsi="Times New Roman" w:cs="Times New Roman"/>
          <w:sz w:val="24"/>
          <w:szCs w:val="24"/>
        </w:rPr>
        <w:t>Bu oturumda sırasıyla şu konulara değinilecektir:</w:t>
      </w:r>
    </w:p>
    <w:p w14:paraId="3D9D2E36" w14:textId="77777777" w:rsidR="007E47A6" w:rsidRPr="007E47A6" w:rsidRDefault="007E47A6">
      <w:pPr>
        <w:pStyle w:val="NoSpacing"/>
        <w:numPr>
          <w:ilvl w:val="0"/>
          <w:numId w:val="59"/>
        </w:numPr>
        <w:rPr>
          <w:rFonts w:ascii="Times New Roman" w:hAnsi="Times New Roman" w:cs="Times New Roman"/>
          <w:sz w:val="24"/>
          <w:szCs w:val="24"/>
        </w:rPr>
      </w:pPr>
      <w:r w:rsidRPr="007E47A6">
        <w:rPr>
          <w:rFonts w:ascii="Times New Roman" w:hAnsi="Times New Roman" w:cs="Times New Roman"/>
          <w:sz w:val="24"/>
          <w:szCs w:val="24"/>
        </w:rPr>
        <w:lastRenderedPageBreak/>
        <w:t xml:space="preserve">İletişimin tanımı </w:t>
      </w:r>
    </w:p>
    <w:p w14:paraId="5202A402" w14:textId="77777777" w:rsidR="007E47A6" w:rsidRPr="007E47A6" w:rsidRDefault="007E47A6">
      <w:pPr>
        <w:pStyle w:val="NoSpacing"/>
        <w:numPr>
          <w:ilvl w:val="0"/>
          <w:numId w:val="59"/>
        </w:numPr>
        <w:rPr>
          <w:rFonts w:ascii="Times New Roman" w:hAnsi="Times New Roman" w:cs="Times New Roman"/>
          <w:sz w:val="24"/>
          <w:szCs w:val="24"/>
        </w:rPr>
      </w:pPr>
      <w:r w:rsidRPr="007E47A6">
        <w:rPr>
          <w:rFonts w:ascii="Times New Roman" w:hAnsi="Times New Roman" w:cs="Times New Roman"/>
          <w:sz w:val="24"/>
          <w:szCs w:val="24"/>
        </w:rPr>
        <w:t xml:space="preserve">İletişim engelleri </w:t>
      </w:r>
    </w:p>
    <w:p w14:paraId="4A5ACB20" w14:textId="77777777" w:rsidR="007E47A6" w:rsidRPr="007E47A6" w:rsidRDefault="007E47A6">
      <w:pPr>
        <w:pStyle w:val="NoSpacing"/>
        <w:numPr>
          <w:ilvl w:val="0"/>
          <w:numId w:val="59"/>
        </w:numPr>
        <w:rPr>
          <w:rFonts w:ascii="Times New Roman" w:hAnsi="Times New Roman" w:cs="Times New Roman"/>
          <w:sz w:val="24"/>
          <w:szCs w:val="24"/>
        </w:rPr>
      </w:pPr>
      <w:r w:rsidRPr="007E47A6">
        <w:rPr>
          <w:rFonts w:ascii="Times New Roman" w:hAnsi="Times New Roman" w:cs="Times New Roman"/>
          <w:sz w:val="24"/>
          <w:szCs w:val="24"/>
        </w:rPr>
        <w:t>İletişim aktör ve kanalları</w:t>
      </w:r>
    </w:p>
    <w:p w14:paraId="6D85DA03" w14:textId="0591BC06" w:rsidR="00812664" w:rsidRDefault="007E47A6">
      <w:pPr>
        <w:pStyle w:val="NoSpacing"/>
        <w:numPr>
          <w:ilvl w:val="0"/>
          <w:numId w:val="59"/>
        </w:numPr>
        <w:rPr>
          <w:rFonts w:ascii="Times New Roman" w:hAnsi="Times New Roman" w:cs="Times New Roman"/>
          <w:sz w:val="24"/>
          <w:szCs w:val="24"/>
        </w:rPr>
      </w:pPr>
      <w:r w:rsidRPr="007E47A6">
        <w:rPr>
          <w:rFonts w:ascii="Times New Roman" w:hAnsi="Times New Roman" w:cs="Times New Roman"/>
          <w:sz w:val="24"/>
          <w:szCs w:val="24"/>
        </w:rPr>
        <w:t>Temel iletişim becerileri</w:t>
      </w:r>
    </w:p>
    <w:p w14:paraId="42E6E030" w14:textId="77777777" w:rsidR="007E47A6" w:rsidRDefault="007E47A6" w:rsidP="007E47A6">
      <w:pPr>
        <w:pStyle w:val="NoSpacing"/>
        <w:ind w:left="1060"/>
        <w:rPr>
          <w:rFonts w:ascii="Times New Roman" w:hAnsi="Times New Roman" w:cs="Times New Roman"/>
          <w:sz w:val="24"/>
          <w:szCs w:val="24"/>
        </w:rPr>
      </w:pPr>
    </w:p>
    <w:p w14:paraId="43099422" w14:textId="77777777" w:rsidR="00812664" w:rsidRPr="003B1F23" w:rsidRDefault="00812664" w:rsidP="00812664">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 xml:space="preserve">Adım 2: </w:t>
      </w:r>
    </w:p>
    <w:p w14:paraId="6184BDAF" w14:textId="77777777" w:rsidR="00812664" w:rsidRPr="003B1F23" w:rsidRDefault="00812664" w:rsidP="00812664">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Bilginin Sunumu "Bağlamlaştırma"</w:t>
      </w:r>
    </w:p>
    <w:p w14:paraId="3C6DBA8A" w14:textId="77777777" w:rsidR="00812664" w:rsidRPr="00EE57F1" w:rsidRDefault="00812664" w:rsidP="00812664">
      <w:pPr>
        <w:pStyle w:val="NoSpacing"/>
        <w:rPr>
          <w:rFonts w:ascii="Times New Roman" w:hAnsi="Times New Roman" w:cs="Times New Roman"/>
          <w:sz w:val="24"/>
          <w:szCs w:val="24"/>
        </w:rPr>
      </w:pPr>
    </w:p>
    <w:p w14:paraId="4E8567FA" w14:textId="746BCDA7" w:rsidR="005E3B3C" w:rsidRDefault="005E3B3C" w:rsidP="005E3B3C">
      <w:pPr>
        <w:pStyle w:val="NoSpacing"/>
        <w:rPr>
          <w:rFonts w:ascii="Times New Roman" w:hAnsi="Times New Roman" w:cs="Times New Roman"/>
          <w:sz w:val="24"/>
          <w:szCs w:val="24"/>
        </w:rPr>
      </w:pPr>
      <w:r w:rsidRPr="005E3B3C">
        <w:rPr>
          <w:rFonts w:ascii="Times New Roman" w:hAnsi="Times New Roman" w:cs="Times New Roman"/>
          <w:sz w:val="24"/>
          <w:szCs w:val="24"/>
        </w:rPr>
        <w:t>Yaşamın her anında iletişim kurmaktan kaçınılması olanaksızdır. Bireyin kendi kendisi ile kurduğu iç iletişimi ve dış dünyayla kurduğu insanlar arası iletişimi hep sürer gider. İç iletişimden kaçınabilmek olanaksızdır. Dış dünya ile kurulan insanlar arası iletişimin denetimi ise bireyin sahip olduğu iletişim becerisine bağlıdır.</w:t>
      </w:r>
    </w:p>
    <w:p w14:paraId="66BD832A" w14:textId="77777777" w:rsidR="005E3B3C" w:rsidRPr="005E3B3C" w:rsidRDefault="005E3B3C" w:rsidP="005E3B3C">
      <w:pPr>
        <w:pStyle w:val="NoSpacing"/>
        <w:rPr>
          <w:rFonts w:ascii="Times New Roman" w:hAnsi="Times New Roman" w:cs="Times New Roman"/>
          <w:sz w:val="24"/>
          <w:szCs w:val="24"/>
        </w:rPr>
      </w:pPr>
    </w:p>
    <w:p w14:paraId="2944BF04" w14:textId="6EF2D1E9" w:rsidR="00812664" w:rsidRDefault="005E3B3C" w:rsidP="005E3B3C">
      <w:pPr>
        <w:pStyle w:val="NoSpacing"/>
        <w:rPr>
          <w:rFonts w:ascii="Times New Roman" w:hAnsi="Times New Roman" w:cs="Times New Roman"/>
          <w:sz w:val="24"/>
          <w:szCs w:val="24"/>
        </w:rPr>
      </w:pPr>
      <w:r w:rsidRPr="005E3B3C">
        <w:rPr>
          <w:rFonts w:ascii="Times New Roman" w:hAnsi="Times New Roman" w:cs="Times New Roman"/>
          <w:sz w:val="24"/>
          <w:szCs w:val="24"/>
        </w:rPr>
        <w:t>İnsanlar arası iletişimi değerlendirirken; iletişimin zenginliğinden, derinliğinden ya da yetersiz olduğundan, yüzeysel olduğundan söz edilebilir. Ancak bu değerlendirmeleri yapabilmek için iletişim sürecini tüm boyutlarıyla bilmek, bireyin çevresiyle olan etkileşimini anlayabilmesine, geliştirebilmesine yardımcı olacaktır.</w:t>
      </w:r>
    </w:p>
    <w:p w14:paraId="4C6D8C43" w14:textId="21AAB2EB" w:rsidR="004A00CF" w:rsidRDefault="004A00CF" w:rsidP="00812664">
      <w:pPr>
        <w:pStyle w:val="NoSpacing"/>
        <w:rPr>
          <w:rFonts w:ascii="Times New Roman" w:hAnsi="Times New Roman" w:cs="Times New Roman"/>
          <w:sz w:val="24"/>
          <w:szCs w:val="24"/>
        </w:rPr>
      </w:pPr>
    </w:p>
    <w:p w14:paraId="11ABCABD" w14:textId="6CA23F82" w:rsidR="00812664" w:rsidRDefault="00812664" w:rsidP="00503B62">
      <w:pPr>
        <w:pStyle w:val="NoSpacing"/>
        <w:rPr>
          <w:rFonts w:ascii="Times New Roman" w:hAnsi="Times New Roman" w:cs="Times New Roman"/>
          <w:i/>
          <w:iCs/>
          <w:sz w:val="24"/>
          <w:szCs w:val="24"/>
        </w:rPr>
      </w:pPr>
      <w:r w:rsidRPr="003B1F23">
        <w:rPr>
          <w:rFonts w:ascii="Times New Roman" w:hAnsi="Times New Roman" w:cs="Times New Roman"/>
          <w:i/>
          <w:iCs/>
          <w:sz w:val="24"/>
          <w:szCs w:val="24"/>
        </w:rPr>
        <w:t xml:space="preserve">Anlatıda sırasıyla; </w:t>
      </w:r>
      <w:r w:rsidR="004A00CF">
        <w:rPr>
          <w:rFonts w:ascii="Times New Roman" w:hAnsi="Times New Roman" w:cs="Times New Roman"/>
          <w:i/>
          <w:iCs/>
          <w:sz w:val="24"/>
          <w:szCs w:val="24"/>
        </w:rPr>
        <w:t>iletişimin ve f</w:t>
      </w:r>
      <w:r w:rsidR="004A00CF" w:rsidRPr="004A00CF">
        <w:rPr>
          <w:rFonts w:ascii="Times New Roman" w:hAnsi="Times New Roman" w:cs="Times New Roman"/>
          <w:i/>
          <w:iCs/>
          <w:sz w:val="24"/>
          <w:szCs w:val="24"/>
        </w:rPr>
        <w:t>arklı iletişim türlerinin tanımlanması</w:t>
      </w:r>
      <w:r w:rsidR="004A00CF">
        <w:rPr>
          <w:rFonts w:ascii="Times New Roman" w:hAnsi="Times New Roman" w:cs="Times New Roman"/>
          <w:i/>
          <w:iCs/>
          <w:sz w:val="24"/>
          <w:szCs w:val="24"/>
        </w:rPr>
        <w:t xml:space="preserve">, </w:t>
      </w:r>
      <w:r w:rsidR="004A00CF" w:rsidRPr="004A00CF">
        <w:rPr>
          <w:rFonts w:ascii="Times New Roman" w:hAnsi="Times New Roman" w:cs="Times New Roman"/>
          <w:i/>
          <w:iCs/>
          <w:sz w:val="24"/>
          <w:szCs w:val="24"/>
        </w:rPr>
        <w:t>Temel özelliklerin listelenmesi</w:t>
      </w:r>
      <w:r w:rsidR="004A00CF">
        <w:rPr>
          <w:rFonts w:ascii="Times New Roman" w:hAnsi="Times New Roman" w:cs="Times New Roman"/>
          <w:i/>
          <w:iCs/>
          <w:sz w:val="24"/>
          <w:szCs w:val="24"/>
        </w:rPr>
        <w:t>,</w:t>
      </w:r>
      <w:r w:rsidR="00503B62">
        <w:rPr>
          <w:rFonts w:ascii="Times New Roman" w:hAnsi="Times New Roman" w:cs="Times New Roman"/>
          <w:i/>
          <w:iCs/>
          <w:sz w:val="24"/>
          <w:szCs w:val="24"/>
        </w:rPr>
        <w:t xml:space="preserve"> </w:t>
      </w:r>
      <w:r w:rsidR="004A00CF">
        <w:rPr>
          <w:rFonts w:ascii="Times New Roman" w:hAnsi="Times New Roman" w:cs="Times New Roman"/>
          <w:i/>
          <w:iCs/>
          <w:sz w:val="24"/>
          <w:szCs w:val="24"/>
        </w:rPr>
        <w:t>d</w:t>
      </w:r>
      <w:r w:rsidR="004A00CF" w:rsidRPr="004A00CF">
        <w:rPr>
          <w:rFonts w:ascii="Times New Roman" w:hAnsi="Times New Roman" w:cs="Times New Roman"/>
          <w:i/>
          <w:iCs/>
          <w:sz w:val="24"/>
          <w:szCs w:val="24"/>
        </w:rPr>
        <w:t>inleme ve bilgi toplama</w:t>
      </w:r>
      <w:r w:rsidR="004A00CF">
        <w:rPr>
          <w:rFonts w:ascii="Times New Roman" w:hAnsi="Times New Roman" w:cs="Times New Roman"/>
          <w:i/>
          <w:iCs/>
          <w:sz w:val="24"/>
          <w:szCs w:val="24"/>
        </w:rPr>
        <w:t xml:space="preserve">, </w:t>
      </w:r>
      <w:r w:rsidR="004A00CF" w:rsidRPr="004A00CF">
        <w:rPr>
          <w:rFonts w:ascii="Times New Roman" w:hAnsi="Times New Roman" w:cs="Times New Roman"/>
          <w:i/>
          <w:iCs/>
          <w:sz w:val="24"/>
          <w:szCs w:val="24"/>
        </w:rPr>
        <w:t>Kod açma</w:t>
      </w:r>
      <w:r w:rsidR="004A00CF">
        <w:rPr>
          <w:rFonts w:ascii="Times New Roman" w:hAnsi="Times New Roman" w:cs="Times New Roman"/>
          <w:i/>
          <w:iCs/>
          <w:sz w:val="24"/>
          <w:szCs w:val="24"/>
        </w:rPr>
        <w:t xml:space="preserve">, </w:t>
      </w:r>
      <w:r w:rsidR="004A00CF" w:rsidRPr="004A00CF">
        <w:rPr>
          <w:rFonts w:ascii="Times New Roman" w:hAnsi="Times New Roman" w:cs="Times New Roman"/>
          <w:i/>
          <w:iCs/>
          <w:sz w:val="24"/>
          <w:szCs w:val="24"/>
        </w:rPr>
        <w:t>Birincil ve ikincil duygular</w:t>
      </w:r>
      <w:r w:rsidR="004A00CF">
        <w:rPr>
          <w:rFonts w:ascii="Times New Roman" w:hAnsi="Times New Roman" w:cs="Times New Roman"/>
          <w:i/>
          <w:iCs/>
          <w:sz w:val="24"/>
          <w:szCs w:val="24"/>
        </w:rPr>
        <w:t xml:space="preserve">, </w:t>
      </w:r>
      <w:r w:rsidR="004A00CF" w:rsidRPr="004A00CF">
        <w:rPr>
          <w:rFonts w:ascii="Times New Roman" w:hAnsi="Times New Roman" w:cs="Times New Roman"/>
          <w:i/>
          <w:iCs/>
          <w:sz w:val="24"/>
          <w:szCs w:val="24"/>
        </w:rPr>
        <w:t xml:space="preserve">Geri bildirim </w:t>
      </w:r>
      <w:r w:rsidR="004A00CF">
        <w:rPr>
          <w:rFonts w:ascii="Times New Roman" w:hAnsi="Times New Roman" w:cs="Times New Roman"/>
          <w:i/>
          <w:iCs/>
          <w:sz w:val="24"/>
          <w:szCs w:val="24"/>
        </w:rPr>
        <w:t xml:space="preserve">ve </w:t>
      </w:r>
      <w:r w:rsidR="004A00CF" w:rsidRPr="004A00CF">
        <w:rPr>
          <w:rFonts w:ascii="Times New Roman" w:hAnsi="Times New Roman" w:cs="Times New Roman"/>
          <w:i/>
          <w:iCs/>
          <w:sz w:val="24"/>
          <w:szCs w:val="24"/>
        </w:rPr>
        <w:t>Sen dili, ben dili</w:t>
      </w:r>
      <w:r w:rsidR="004A00CF">
        <w:rPr>
          <w:rFonts w:ascii="Times New Roman" w:hAnsi="Times New Roman" w:cs="Times New Roman"/>
          <w:i/>
          <w:iCs/>
          <w:sz w:val="24"/>
          <w:szCs w:val="24"/>
        </w:rPr>
        <w:t xml:space="preserve"> gibi temel kavramlar </w:t>
      </w:r>
      <w:r w:rsidRPr="003B1F23">
        <w:rPr>
          <w:rFonts w:ascii="Times New Roman" w:hAnsi="Times New Roman" w:cs="Times New Roman"/>
          <w:i/>
          <w:iCs/>
          <w:sz w:val="24"/>
          <w:szCs w:val="24"/>
        </w:rPr>
        <w:t>izah edilir.</w:t>
      </w:r>
    </w:p>
    <w:p w14:paraId="59294C8C" w14:textId="77777777" w:rsidR="00812664" w:rsidRDefault="00812664" w:rsidP="00812664">
      <w:pPr>
        <w:widowControl w:val="0"/>
        <w:autoSpaceDE w:val="0"/>
        <w:autoSpaceDN w:val="0"/>
        <w:spacing w:line="240" w:lineRule="auto"/>
        <w:ind w:right="-1"/>
        <w:rPr>
          <w:rFonts w:ascii="Tahoma" w:hAnsi="Tahoma" w:cs="Tahoma"/>
          <w:b/>
          <w:szCs w:val="24"/>
        </w:rPr>
      </w:pPr>
    </w:p>
    <w:p w14:paraId="206A7F3D" w14:textId="77777777" w:rsidR="00812664" w:rsidRPr="003B1F23" w:rsidRDefault="00812664" w:rsidP="00812664">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 xml:space="preserve">Adım 3: </w:t>
      </w:r>
    </w:p>
    <w:p w14:paraId="309FFB9C" w14:textId="77777777" w:rsidR="00812664" w:rsidRPr="003B1F23" w:rsidRDefault="00812664" w:rsidP="00812664">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Etkinlik "İlişkilendirme"</w:t>
      </w:r>
    </w:p>
    <w:p w14:paraId="04846F36" w14:textId="77777777" w:rsidR="00812664" w:rsidRDefault="00812664" w:rsidP="00812664">
      <w:pPr>
        <w:pStyle w:val="NoSpacing"/>
        <w:rPr>
          <w:rFonts w:ascii="Times New Roman" w:hAnsi="Times New Roman" w:cs="Times New Roman"/>
          <w:sz w:val="24"/>
          <w:szCs w:val="24"/>
        </w:rPr>
      </w:pPr>
      <w:r>
        <w:rPr>
          <w:rFonts w:ascii="Times New Roman" w:hAnsi="Times New Roman" w:cs="Times New Roman"/>
          <w:sz w:val="24"/>
          <w:szCs w:val="24"/>
        </w:rPr>
        <w:t>Verilen kavramlarla ilgili ekrana eşleştirme soruları video arası etkileşim olarak sunulacak.</w:t>
      </w:r>
    </w:p>
    <w:p w14:paraId="67AB0E6E" w14:textId="77777777" w:rsidR="00812664" w:rsidRDefault="00812664" w:rsidP="00812664">
      <w:pPr>
        <w:pStyle w:val="NoSpacing"/>
        <w:rPr>
          <w:rFonts w:ascii="Times New Roman" w:hAnsi="Times New Roman" w:cs="Times New Roman"/>
          <w:sz w:val="24"/>
          <w:szCs w:val="24"/>
        </w:rPr>
      </w:pPr>
    </w:p>
    <w:p w14:paraId="28558B6C" w14:textId="77777777" w:rsidR="00812664" w:rsidRPr="003B1F23" w:rsidRDefault="00812664" w:rsidP="00812664">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 xml:space="preserve">Adım 4: </w:t>
      </w:r>
    </w:p>
    <w:p w14:paraId="74D27291" w14:textId="77777777" w:rsidR="00812664" w:rsidRPr="003B1F23" w:rsidRDefault="00812664" w:rsidP="00812664">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Bilginin Sunumu "Yönlendirme"</w:t>
      </w:r>
    </w:p>
    <w:p w14:paraId="488217B1" w14:textId="04027BF0" w:rsidR="00812664" w:rsidRPr="003B1F23" w:rsidRDefault="006819FA" w:rsidP="00812664">
      <w:pPr>
        <w:pStyle w:val="NoSpacing"/>
        <w:rPr>
          <w:rFonts w:ascii="Times New Roman" w:hAnsi="Times New Roman" w:cs="Times New Roman"/>
          <w:i/>
          <w:iCs/>
          <w:sz w:val="24"/>
          <w:szCs w:val="24"/>
        </w:rPr>
      </w:pPr>
      <w:r w:rsidRPr="00503B62">
        <w:rPr>
          <w:rFonts w:ascii="Times New Roman" w:hAnsi="Times New Roman" w:cs="Times New Roman"/>
          <w:i/>
          <w:iCs/>
          <w:sz w:val="24"/>
          <w:szCs w:val="24"/>
        </w:rPr>
        <w:t>Birim</w:t>
      </w:r>
      <w:r>
        <w:rPr>
          <w:rFonts w:ascii="Times New Roman" w:hAnsi="Times New Roman" w:cs="Times New Roman"/>
          <w:i/>
          <w:iCs/>
          <w:sz w:val="24"/>
          <w:szCs w:val="24"/>
        </w:rPr>
        <w:t xml:space="preserve">, </w:t>
      </w:r>
      <w:r w:rsidRPr="00503B62">
        <w:rPr>
          <w:rFonts w:ascii="Times New Roman" w:hAnsi="Times New Roman" w:cs="Times New Roman"/>
          <w:i/>
          <w:iCs/>
          <w:sz w:val="24"/>
          <w:szCs w:val="24"/>
        </w:rPr>
        <w:t>Birbiriyle ilişkili olma</w:t>
      </w:r>
      <w:r>
        <w:rPr>
          <w:rFonts w:ascii="Times New Roman" w:hAnsi="Times New Roman" w:cs="Times New Roman"/>
          <w:i/>
          <w:iCs/>
          <w:sz w:val="24"/>
          <w:szCs w:val="24"/>
        </w:rPr>
        <w:t xml:space="preserve">, </w:t>
      </w:r>
      <w:r w:rsidRPr="00503B62">
        <w:rPr>
          <w:rFonts w:ascii="Times New Roman" w:hAnsi="Times New Roman" w:cs="Times New Roman"/>
          <w:i/>
          <w:iCs/>
          <w:sz w:val="24"/>
          <w:szCs w:val="24"/>
        </w:rPr>
        <w:t>Mesaj</w:t>
      </w:r>
      <w:r>
        <w:rPr>
          <w:rFonts w:ascii="Times New Roman" w:hAnsi="Times New Roman" w:cs="Times New Roman"/>
          <w:i/>
          <w:iCs/>
          <w:sz w:val="24"/>
          <w:szCs w:val="24"/>
        </w:rPr>
        <w:t xml:space="preserve">, </w:t>
      </w:r>
      <w:r w:rsidRPr="00503B62">
        <w:rPr>
          <w:rFonts w:ascii="Times New Roman" w:hAnsi="Times New Roman" w:cs="Times New Roman"/>
          <w:i/>
          <w:iCs/>
          <w:sz w:val="24"/>
          <w:szCs w:val="24"/>
        </w:rPr>
        <w:t>Alışveriş</w:t>
      </w:r>
      <w:r w:rsidR="00812664">
        <w:rPr>
          <w:rFonts w:ascii="Times New Roman" w:hAnsi="Times New Roman" w:cs="Times New Roman"/>
          <w:i/>
          <w:iCs/>
          <w:sz w:val="24"/>
          <w:szCs w:val="24"/>
        </w:rPr>
        <w:t xml:space="preserve"> </w:t>
      </w:r>
      <w:r w:rsidR="00061DCC">
        <w:rPr>
          <w:rFonts w:ascii="Times New Roman" w:hAnsi="Times New Roman" w:cs="Times New Roman"/>
          <w:i/>
          <w:iCs/>
          <w:sz w:val="24"/>
          <w:szCs w:val="24"/>
        </w:rPr>
        <w:t xml:space="preserve">süreci ve geribildirim durumları maddeler </w:t>
      </w:r>
      <w:r w:rsidR="00812664">
        <w:rPr>
          <w:rFonts w:ascii="Times New Roman" w:hAnsi="Times New Roman" w:cs="Times New Roman"/>
          <w:i/>
          <w:iCs/>
          <w:sz w:val="24"/>
          <w:szCs w:val="24"/>
        </w:rPr>
        <w:t>halinde listelenerek sunulacak. Anlatı ekrandaki ilgili görsel ve animasyonlarla desteklenecek.</w:t>
      </w:r>
    </w:p>
    <w:p w14:paraId="41D3B43F" w14:textId="77777777" w:rsidR="00812664" w:rsidRDefault="00812664" w:rsidP="00812664">
      <w:pPr>
        <w:pStyle w:val="NoSpacing"/>
        <w:rPr>
          <w:rFonts w:ascii="Times New Roman" w:hAnsi="Times New Roman" w:cs="Times New Roman"/>
          <w:sz w:val="24"/>
          <w:szCs w:val="24"/>
        </w:rPr>
      </w:pPr>
    </w:p>
    <w:p w14:paraId="71B6B1A5" w14:textId="77777777" w:rsidR="00812664" w:rsidRPr="00333A1E" w:rsidRDefault="00812664" w:rsidP="00812664">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 xml:space="preserve">Adım 5: </w:t>
      </w:r>
    </w:p>
    <w:p w14:paraId="08CA0234" w14:textId="77777777" w:rsidR="00812664" w:rsidRPr="00333A1E" w:rsidRDefault="00812664" w:rsidP="00812664">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Etkinlik "Tartışma"</w:t>
      </w:r>
    </w:p>
    <w:p w14:paraId="48C330B9" w14:textId="77777777" w:rsidR="00812664" w:rsidRDefault="00812664" w:rsidP="00812664">
      <w:pPr>
        <w:pStyle w:val="NoSpacing"/>
        <w:rPr>
          <w:rFonts w:ascii="Times New Roman" w:hAnsi="Times New Roman" w:cs="Times New Roman"/>
          <w:sz w:val="24"/>
          <w:szCs w:val="24"/>
        </w:rPr>
      </w:pPr>
    </w:p>
    <w:p w14:paraId="03310D04" w14:textId="77777777" w:rsidR="00812664" w:rsidRDefault="00812664" w:rsidP="00812664">
      <w:pPr>
        <w:pStyle w:val="NoSpacing"/>
        <w:rPr>
          <w:rFonts w:ascii="Times New Roman" w:hAnsi="Times New Roman" w:cs="Times New Roman"/>
          <w:sz w:val="24"/>
          <w:szCs w:val="24"/>
        </w:rPr>
      </w:pPr>
      <w:r>
        <w:rPr>
          <w:rFonts w:ascii="Times New Roman" w:hAnsi="Times New Roman" w:cs="Times New Roman"/>
          <w:sz w:val="24"/>
          <w:szCs w:val="24"/>
        </w:rPr>
        <w:t>[Dış Ses]</w:t>
      </w:r>
    </w:p>
    <w:p w14:paraId="09F1D0C1" w14:textId="77777777" w:rsidR="00061DCC" w:rsidRPr="00061DCC" w:rsidRDefault="00061DCC" w:rsidP="00061DCC">
      <w:pPr>
        <w:pStyle w:val="NoSpacing"/>
        <w:rPr>
          <w:rFonts w:ascii="Times New Roman" w:hAnsi="Times New Roman" w:cs="Times New Roman"/>
          <w:sz w:val="24"/>
          <w:szCs w:val="24"/>
        </w:rPr>
      </w:pPr>
      <w:r w:rsidRPr="00061DCC">
        <w:rPr>
          <w:rFonts w:ascii="Times New Roman" w:hAnsi="Times New Roman" w:cs="Times New Roman"/>
          <w:sz w:val="24"/>
          <w:szCs w:val="24"/>
        </w:rPr>
        <w:t xml:space="preserve">Etkili dinleme: İletişim içinde bulunan kişilerin birbirlerini yargılamadan, sözlerini kesmeden, uygun bir beden dili kullanarak, göz teması kurarak yürüttükleri bir iletişim sürecidir. İyi bir konuşmacı olmak kadar, iyi bir dinleyici olabilmek de etkili iletişim sürecinde önemli olmaktadır. Etkili dinleme için; </w:t>
      </w:r>
    </w:p>
    <w:p w14:paraId="1CE22BEC" w14:textId="782080AE" w:rsidR="00061DCC" w:rsidRPr="00061DCC" w:rsidRDefault="00061DCC">
      <w:pPr>
        <w:pStyle w:val="NoSpacing"/>
        <w:numPr>
          <w:ilvl w:val="0"/>
          <w:numId w:val="59"/>
        </w:numPr>
        <w:rPr>
          <w:rFonts w:ascii="Times New Roman" w:hAnsi="Times New Roman" w:cs="Times New Roman"/>
          <w:sz w:val="24"/>
          <w:szCs w:val="24"/>
        </w:rPr>
      </w:pPr>
      <w:r w:rsidRPr="00061DCC">
        <w:rPr>
          <w:rFonts w:ascii="Times New Roman" w:hAnsi="Times New Roman" w:cs="Times New Roman"/>
          <w:sz w:val="24"/>
          <w:szCs w:val="24"/>
        </w:rPr>
        <w:t>Dinleyici konumunda olunmalıdır. Yani dinlemeye hazır olunduğu belirtilmelidir.</w:t>
      </w:r>
    </w:p>
    <w:p w14:paraId="2BBBABDE" w14:textId="11F591F5" w:rsidR="00061DCC" w:rsidRPr="00061DCC" w:rsidRDefault="00061DCC">
      <w:pPr>
        <w:pStyle w:val="NoSpacing"/>
        <w:numPr>
          <w:ilvl w:val="0"/>
          <w:numId w:val="59"/>
        </w:numPr>
        <w:rPr>
          <w:rFonts w:ascii="Times New Roman" w:hAnsi="Times New Roman" w:cs="Times New Roman"/>
          <w:sz w:val="24"/>
          <w:szCs w:val="24"/>
        </w:rPr>
      </w:pPr>
      <w:r w:rsidRPr="00061DCC">
        <w:rPr>
          <w:rFonts w:ascii="Times New Roman" w:hAnsi="Times New Roman" w:cs="Times New Roman"/>
          <w:sz w:val="24"/>
          <w:szCs w:val="24"/>
        </w:rPr>
        <w:t xml:space="preserve">Dış uyarıcılardan etkilenilmemeye çalışılmalıdır. </w:t>
      </w:r>
    </w:p>
    <w:p w14:paraId="59BD20CA" w14:textId="14ED24D2" w:rsidR="00061DCC" w:rsidRPr="00061DCC" w:rsidRDefault="00061DCC">
      <w:pPr>
        <w:pStyle w:val="NoSpacing"/>
        <w:numPr>
          <w:ilvl w:val="0"/>
          <w:numId w:val="59"/>
        </w:numPr>
        <w:rPr>
          <w:rFonts w:ascii="Times New Roman" w:hAnsi="Times New Roman" w:cs="Times New Roman"/>
          <w:sz w:val="24"/>
          <w:szCs w:val="24"/>
        </w:rPr>
      </w:pPr>
      <w:r w:rsidRPr="00061DCC">
        <w:rPr>
          <w:rFonts w:ascii="Times New Roman" w:hAnsi="Times New Roman" w:cs="Times New Roman"/>
          <w:sz w:val="24"/>
          <w:szCs w:val="24"/>
        </w:rPr>
        <w:t xml:space="preserve">İletişim kurulan kişiyle göz teması kurulmalıdır. </w:t>
      </w:r>
    </w:p>
    <w:p w14:paraId="479FC79D" w14:textId="68AA4455" w:rsidR="00061DCC" w:rsidRPr="00061DCC" w:rsidRDefault="00061DCC">
      <w:pPr>
        <w:pStyle w:val="NoSpacing"/>
        <w:numPr>
          <w:ilvl w:val="0"/>
          <w:numId w:val="59"/>
        </w:numPr>
        <w:rPr>
          <w:rFonts w:ascii="Times New Roman" w:hAnsi="Times New Roman" w:cs="Times New Roman"/>
          <w:sz w:val="24"/>
          <w:szCs w:val="24"/>
        </w:rPr>
      </w:pPr>
      <w:r w:rsidRPr="00061DCC">
        <w:rPr>
          <w:rFonts w:ascii="Times New Roman" w:hAnsi="Times New Roman" w:cs="Times New Roman"/>
          <w:sz w:val="24"/>
          <w:szCs w:val="24"/>
        </w:rPr>
        <w:t xml:space="preserve">Anlatılmaya çalışılanların ana fikri anlaşılmaya çalışılmalıdır. Konuşan kişinin kişiliğine odaklanmak yerine iletmek istediği mesaj anlamaya çalışılmalıdır.     </w:t>
      </w:r>
    </w:p>
    <w:p w14:paraId="6B0CB6CB" w14:textId="77777777" w:rsidR="00061DCC" w:rsidRDefault="00061DCC" w:rsidP="00061DCC">
      <w:pPr>
        <w:pStyle w:val="NoSpacing"/>
        <w:rPr>
          <w:rFonts w:ascii="Times New Roman" w:hAnsi="Times New Roman" w:cs="Times New Roman"/>
          <w:sz w:val="24"/>
          <w:szCs w:val="24"/>
        </w:rPr>
      </w:pPr>
    </w:p>
    <w:p w14:paraId="70139FDB" w14:textId="62978D18" w:rsidR="00812664" w:rsidRDefault="00061DCC" w:rsidP="00061DCC">
      <w:pPr>
        <w:pStyle w:val="NoSpacing"/>
        <w:rPr>
          <w:rFonts w:ascii="Times New Roman" w:hAnsi="Times New Roman" w:cs="Times New Roman"/>
          <w:sz w:val="24"/>
          <w:szCs w:val="24"/>
        </w:rPr>
      </w:pPr>
      <w:r w:rsidRPr="00061DCC">
        <w:rPr>
          <w:rFonts w:ascii="Times New Roman" w:hAnsi="Times New Roman" w:cs="Times New Roman"/>
          <w:sz w:val="24"/>
          <w:szCs w:val="24"/>
        </w:rPr>
        <w:t xml:space="preserve">Etkili dinleme tüm ilişkilerde önemli olmasının yanı sıra mahkeme ortamında işleyişin düzgün şekilde sağlanması için de önemli bir noktadır. Taraflar, duruşma salonunda söz verildiği zaman konuşulması ve karşı taraf konuşurken onun sözünü kesmek ya da engellemeye yönelik müdahalelerde bulunulmaması gerektiği gibi etkili dinleme ögelerini biliyor olsalar da duruşmada bu kurallara uyulmamasının salondan çıkartılma ya da disiplin hapsi gibi sonuçlara yol </w:t>
      </w:r>
      <w:r w:rsidRPr="00061DCC">
        <w:rPr>
          <w:rFonts w:ascii="Times New Roman" w:hAnsi="Times New Roman" w:cs="Times New Roman"/>
          <w:sz w:val="24"/>
          <w:szCs w:val="24"/>
        </w:rPr>
        <w:lastRenderedPageBreak/>
        <w:t xml:space="preserve">açabileceğini her zaman fark etmeyebilirler. Bu nedenle aile mahkemesi personeli, duruşma salonu içerisindeki kuralları taraflara anlatırken bunun hem iletişim için gerekli olduğundan hem de dava sürecinin etkili bir şekilde yürütülmesi için gerekli olduğundan bahsedebilirler.  </w:t>
      </w:r>
    </w:p>
    <w:p w14:paraId="430E966C" w14:textId="21AD9490" w:rsidR="00061DCC" w:rsidRDefault="00061DCC" w:rsidP="00061DCC">
      <w:pPr>
        <w:pStyle w:val="NoSpacing"/>
        <w:rPr>
          <w:rFonts w:ascii="Times New Roman" w:hAnsi="Times New Roman" w:cs="Times New Roman"/>
          <w:sz w:val="24"/>
          <w:szCs w:val="24"/>
        </w:rPr>
      </w:pPr>
    </w:p>
    <w:p w14:paraId="3BE874FE" w14:textId="77777777" w:rsidR="00812664" w:rsidRDefault="00812664" w:rsidP="00812664">
      <w:pPr>
        <w:pStyle w:val="NoSpacing"/>
        <w:rPr>
          <w:rFonts w:ascii="Times New Roman" w:hAnsi="Times New Roman" w:cs="Times New Roman"/>
          <w:sz w:val="24"/>
          <w:szCs w:val="24"/>
        </w:rPr>
      </w:pPr>
      <w:r>
        <w:rPr>
          <w:rFonts w:ascii="Times New Roman" w:hAnsi="Times New Roman" w:cs="Times New Roman"/>
          <w:sz w:val="24"/>
          <w:szCs w:val="24"/>
        </w:rPr>
        <w:t>[Ekrandaki Soru]</w:t>
      </w:r>
    </w:p>
    <w:p w14:paraId="3AF2B7D4" w14:textId="670C6BFC" w:rsidR="00061DCC" w:rsidRDefault="00061DCC" w:rsidP="00812664">
      <w:pPr>
        <w:pStyle w:val="NoSpacing"/>
        <w:rPr>
          <w:rFonts w:ascii="Times New Roman" w:hAnsi="Times New Roman" w:cs="Times New Roman"/>
          <w:sz w:val="24"/>
          <w:szCs w:val="24"/>
        </w:rPr>
      </w:pPr>
      <w:r>
        <w:rPr>
          <w:rFonts w:ascii="Times New Roman" w:hAnsi="Times New Roman" w:cs="Times New Roman"/>
          <w:sz w:val="24"/>
          <w:szCs w:val="24"/>
        </w:rPr>
        <w:t xml:space="preserve">Etkili dinleme neden önemlidir? </w:t>
      </w:r>
    </w:p>
    <w:p w14:paraId="6E8B0F53" w14:textId="77777777" w:rsidR="00812664" w:rsidRDefault="00812664" w:rsidP="00812664">
      <w:pPr>
        <w:pStyle w:val="NoSpacing"/>
        <w:rPr>
          <w:rFonts w:ascii="Times New Roman" w:hAnsi="Times New Roman" w:cs="Times New Roman"/>
          <w:sz w:val="24"/>
          <w:szCs w:val="24"/>
        </w:rPr>
      </w:pPr>
    </w:p>
    <w:p w14:paraId="67D7D2A5" w14:textId="77777777" w:rsidR="00812664" w:rsidRPr="00333A1E" w:rsidRDefault="00812664" w:rsidP="00812664">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 xml:space="preserve">Adım 6: </w:t>
      </w:r>
    </w:p>
    <w:p w14:paraId="5DB8E892" w14:textId="77777777" w:rsidR="00812664" w:rsidRPr="00333A1E" w:rsidRDefault="00812664" w:rsidP="00812664">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Bilginin Sunumu "Farklı Bakış"</w:t>
      </w:r>
    </w:p>
    <w:p w14:paraId="19BF00B5" w14:textId="77777777" w:rsidR="00812664" w:rsidRDefault="00812664" w:rsidP="00812664">
      <w:pPr>
        <w:pStyle w:val="NoSpacing"/>
        <w:rPr>
          <w:rFonts w:ascii="Times New Roman" w:hAnsi="Times New Roman" w:cs="Times New Roman"/>
          <w:sz w:val="24"/>
          <w:szCs w:val="24"/>
        </w:rPr>
      </w:pPr>
    </w:p>
    <w:p w14:paraId="4F8AE729" w14:textId="01628F10" w:rsidR="00812664" w:rsidRPr="00333A1E" w:rsidRDefault="0058093E" w:rsidP="00812664">
      <w:pPr>
        <w:pStyle w:val="NoSpacing"/>
        <w:rPr>
          <w:rFonts w:ascii="Times New Roman" w:hAnsi="Times New Roman" w:cs="Times New Roman"/>
          <w:i/>
          <w:iCs/>
          <w:sz w:val="24"/>
          <w:szCs w:val="24"/>
        </w:rPr>
      </w:pPr>
      <w:r>
        <w:rPr>
          <w:rFonts w:ascii="Times New Roman" w:hAnsi="Times New Roman" w:cs="Times New Roman"/>
          <w:i/>
          <w:iCs/>
          <w:sz w:val="24"/>
          <w:szCs w:val="24"/>
        </w:rPr>
        <w:t xml:space="preserve">Kod açma, birincil ve ikincil duygular,  geribildirim , sen dili ben dili hakkında bilgilendirme </w:t>
      </w:r>
      <w:r w:rsidR="00812664">
        <w:rPr>
          <w:rFonts w:ascii="Times New Roman" w:hAnsi="Times New Roman" w:cs="Times New Roman"/>
          <w:i/>
          <w:iCs/>
          <w:sz w:val="24"/>
          <w:szCs w:val="24"/>
        </w:rPr>
        <w:t xml:space="preserve"> maddeler halinde görsel, animasyon ve videolarla desteklenir.</w:t>
      </w:r>
    </w:p>
    <w:p w14:paraId="1ED2EDB5" w14:textId="77777777" w:rsidR="00812664" w:rsidRDefault="00812664" w:rsidP="00812664">
      <w:pPr>
        <w:pStyle w:val="NoSpacing"/>
        <w:rPr>
          <w:rFonts w:ascii="Times New Roman" w:hAnsi="Times New Roman" w:cs="Times New Roman"/>
          <w:sz w:val="24"/>
          <w:szCs w:val="24"/>
        </w:rPr>
      </w:pPr>
    </w:p>
    <w:p w14:paraId="1CF5FC1E" w14:textId="77777777" w:rsidR="00812664" w:rsidRPr="00333A1E" w:rsidRDefault="00812664" w:rsidP="00812664">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 xml:space="preserve">Adım 7: </w:t>
      </w:r>
    </w:p>
    <w:p w14:paraId="23D5C9B1" w14:textId="77777777" w:rsidR="00812664" w:rsidRPr="00333A1E" w:rsidRDefault="00812664" w:rsidP="00812664">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Etkinlik "Oluşturma"</w:t>
      </w:r>
    </w:p>
    <w:p w14:paraId="5BA74704" w14:textId="77777777" w:rsidR="00812664" w:rsidRDefault="00812664" w:rsidP="00812664">
      <w:pPr>
        <w:pStyle w:val="NoSpacing"/>
        <w:rPr>
          <w:rFonts w:ascii="Times New Roman" w:hAnsi="Times New Roman" w:cs="Times New Roman"/>
          <w:sz w:val="24"/>
          <w:szCs w:val="24"/>
        </w:rPr>
      </w:pPr>
    </w:p>
    <w:p w14:paraId="3B5C5BBD" w14:textId="77777777" w:rsidR="00812664" w:rsidRDefault="00812664" w:rsidP="00812664">
      <w:pPr>
        <w:pStyle w:val="NoSpacing"/>
        <w:rPr>
          <w:rFonts w:ascii="Times New Roman" w:hAnsi="Times New Roman" w:cs="Times New Roman"/>
          <w:sz w:val="24"/>
          <w:szCs w:val="24"/>
        </w:rPr>
      </w:pPr>
      <w:r>
        <w:rPr>
          <w:rFonts w:ascii="Times New Roman" w:hAnsi="Times New Roman" w:cs="Times New Roman"/>
          <w:sz w:val="24"/>
          <w:szCs w:val="24"/>
        </w:rPr>
        <w:t>[Ekrandaki Soru]</w:t>
      </w:r>
    </w:p>
    <w:p w14:paraId="61384217" w14:textId="68CA766B" w:rsidR="00812664" w:rsidRDefault="008C3809" w:rsidP="00812664">
      <w:pPr>
        <w:pStyle w:val="NoSpacing"/>
        <w:rPr>
          <w:rFonts w:ascii="Times New Roman" w:hAnsi="Times New Roman" w:cs="Times New Roman"/>
          <w:sz w:val="24"/>
          <w:szCs w:val="24"/>
        </w:rPr>
      </w:pPr>
      <w:r w:rsidRPr="00061DCC">
        <w:rPr>
          <w:rFonts w:ascii="Times New Roman" w:hAnsi="Times New Roman" w:cs="Times New Roman"/>
          <w:i/>
          <w:iCs/>
          <w:sz w:val="24"/>
          <w:szCs w:val="24"/>
        </w:rPr>
        <w:t xml:space="preserve">Etkili </w:t>
      </w:r>
      <w:r>
        <w:rPr>
          <w:rFonts w:ascii="Times New Roman" w:hAnsi="Times New Roman" w:cs="Times New Roman"/>
          <w:i/>
          <w:iCs/>
          <w:sz w:val="24"/>
          <w:szCs w:val="24"/>
        </w:rPr>
        <w:t>d</w:t>
      </w:r>
      <w:r w:rsidRPr="00061DCC">
        <w:rPr>
          <w:rFonts w:ascii="Times New Roman" w:hAnsi="Times New Roman" w:cs="Times New Roman"/>
          <w:i/>
          <w:iCs/>
          <w:sz w:val="24"/>
          <w:szCs w:val="24"/>
        </w:rPr>
        <w:t xml:space="preserve">inlemenin </w:t>
      </w:r>
      <w:r>
        <w:rPr>
          <w:rFonts w:ascii="Times New Roman" w:hAnsi="Times New Roman" w:cs="Times New Roman"/>
          <w:i/>
          <w:iCs/>
          <w:sz w:val="24"/>
          <w:szCs w:val="24"/>
        </w:rPr>
        <w:t>i</w:t>
      </w:r>
      <w:r w:rsidRPr="00061DCC">
        <w:rPr>
          <w:rFonts w:ascii="Times New Roman" w:hAnsi="Times New Roman" w:cs="Times New Roman"/>
          <w:i/>
          <w:iCs/>
          <w:sz w:val="24"/>
          <w:szCs w:val="24"/>
        </w:rPr>
        <w:t>şlevleri</w:t>
      </w:r>
      <w:r>
        <w:rPr>
          <w:rFonts w:ascii="Times New Roman" w:hAnsi="Times New Roman" w:cs="Times New Roman"/>
          <w:i/>
          <w:iCs/>
          <w:sz w:val="24"/>
          <w:szCs w:val="24"/>
        </w:rPr>
        <w:t xml:space="preserve"> nelerdir</w:t>
      </w:r>
      <w:r w:rsidR="00812664">
        <w:rPr>
          <w:rFonts w:ascii="Times New Roman" w:hAnsi="Times New Roman" w:cs="Times New Roman"/>
          <w:sz w:val="24"/>
          <w:szCs w:val="24"/>
        </w:rPr>
        <w:t>?</w:t>
      </w:r>
    </w:p>
    <w:p w14:paraId="464C63CB" w14:textId="77777777" w:rsidR="00812664" w:rsidRDefault="00812664" w:rsidP="00812664">
      <w:pPr>
        <w:pStyle w:val="NoSpacing"/>
        <w:rPr>
          <w:rFonts w:ascii="Times New Roman" w:hAnsi="Times New Roman" w:cs="Times New Roman"/>
          <w:sz w:val="24"/>
          <w:szCs w:val="24"/>
        </w:rPr>
      </w:pPr>
    </w:p>
    <w:p w14:paraId="7B9D2AC0" w14:textId="77777777" w:rsidR="00812664" w:rsidRDefault="00812664" w:rsidP="00812664">
      <w:pPr>
        <w:pStyle w:val="NoSpacing"/>
        <w:rPr>
          <w:rFonts w:ascii="Times New Roman" w:hAnsi="Times New Roman" w:cs="Times New Roman"/>
          <w:sz w:val="24"/>
          <w:szCs w:val="24"/>
        </w:rPr>
      </w:pPr>
      <w:r>
        <w:rPr>
          <w:rFonts w:ascii="Times New Roman" w:hAnsi="Times New Roman" w:cs="Times New Roman"/>
          <w:sz w:val="24"/>
          <w:szCs w:val="24"/>
        </w:rPr>
        <w:t>[Düşünmeleri için kısa bir süre verilerek geribildirim sunulur]</w:t>
      </w:r>
    </w:p>
    <w:p w14:paraId="577DF6F1" w14:textId="77777777" w:rsidR="00812664" w:rsidRDefault="00812664" w:rsidP="00812664">
      <w:pPr>
        <w:pStyle w:val="NoSpacing"/>
        <w:rPr>
          <w:rFonts w:ascii="Times New Roman" w:hAnsi="Times New Roman" w:cs="Times New Roman"/>
          <w:sz w:val="24"/>
          <w:szCs w:val="24"/>
        </w:rPr>
      </w:pPr>
    </w:p>
    <w:p w14:paraId="0254E08B" w14:textId="41DCCD88" w:rsidR="008C3809" w:rsidRPr="008C3809" w:rsidRDefault="008C3809" w:rsidP="008C3809">
      <w:pPr>
        <w:pStyle w:val="NoSpacing"/>
        <w:rPr>
          <w:rFonts w:ascii="Times New Roman" w:hAnsi="Times New Roman" w:cs="Times New Roman"/>
          <w:sz w:val="24"/>
          <w:szCs w:val="24"/>
        </w:rPr>
      </w:pPr>
      <w:r w:rsidRPr="008C3809">
        <w:rPr>
          <w:rFonts w:ascii="Times New Roman" w:hAnsi="Times New Roman" w:cs="Times New Roman"/>
          <w:sz w:val="24"/>
          <w:szCs w:val="24"/>
        </w:rPr>
        <w:t>Etkili Dinleme</w:t>
      </w:r>
      <w:r>
        <w:rPr>
          <w:rFonts w:ascii="Times New Roman" w:hAnsi="Times New Roman" w:cs="Times New Roman"/>
          <w:sz w:val="24"/>
          <w:szCs w:val="24"/>
        </w:rPr>
        <w:t xml:space="preserve"> ile</w:t>
      </w:r>
      <w:r w:rsidR="0058093E">
        <w:rPr>
          <w:rFonts w:ascii="Times New Roman" w:hAnsi="Times New Roman" w:cs="Times New Roman"/>
          <w:sz w:val="24"/>
          <w:szCs w:val="24"/>
        </w:rPr>
        <w:t>;</w:t>
      </w:r>
    </w:p>
    <w:p w14:paraId="0D36E9AA" w14:textId="77777777" w:rsidR="008C3809" w:rsidRPr="008C3809" w:rsidRDefault="008C3809">
      <w:pPr>
        <w:pStyle w:val="NoSpacing"/>
        <w:numPr>
          <w:ilvl w:val="0"/>
          <w:numId w:val="61"/>
        </w:numPr>
        <w:rPr>
          <w:rFonts w:ascii="Times New Roman" w:hAnsi="Times New Roman" w:cs="Times New Roman"/>
          <w:sz w:val="24"/>
          <w:szCs w:val="24"/>
        </w:rPr>
      </w:pPr>
      <w:r w:rsidRPr="008C3809">
        <w:rPr>
          <w:rFonts w:ascii="Times New Roman" w:hAnsi="Times New Roman" w:cs="Times New Roman"/>
          <w:sz w:val="24"/>
          <w:szCs w:val="24"/>
        </w:rPr>
        <w:t>Kişi, doğru anlayıp anlamadığını geri bildirimler yoluyla test edebilir.</w:t>
      </w:r>
    </w:p>
    <w:p w14:paraId="0EAED138" w14:textId="77777777" w:rsidR="008C3809" w:rsidRPr="008C3809" w:rsidRDefault="008C3809">
      <w:pPr>
        <w:pStyle w:val="NoSpacing"/>
        <w:numPr>
          <w:ilvl w:val="0"/>
          <w:numId w:val="61"/>
        </w:numPr>
        <w:rPr>
          <w:rFonts w:ascii="Times New Roman" w:hAnsi="Times New Roman" w:cs="Times New Roman"/>
          <w:sz w:val="24"/>
          <w:szCs w:val="24"/>
        </w:rPr>
      </w:pPr>
      <w:r w:rsidRPr="008C3809">
        <w:rPr>
          <w:rFonts w:ascii="Times New Roman" w:hAnsi="Times New Roman" w:cs="Times New Roman"/>
          <w:sz w:val="24"/>
          <w:szCs w:val="24"/>
        </w:rPr>
        <w:t xml:space="preserve">Anlattıklarının geri bildirim yoluyla kendisine geri yansıtılması, bireyin anlattıklarına değer verildiği, önemsendiği izlenimi verir. </w:t>
      </w:r>
    </w:p>
    <w:p w14:paraId="639D1D3A" w14:textId="77777777" w:rsidR="008C3809" w:rsidRPr="008C3809" w:rsidRDefault="008C3809">
      <w:pPr>
        <w:pStyle w:val="NoSpacing"/>
        <w:numPr>
          <w:ilvl w:val="0"/>
          <w:numId w:val="61"/>
        </w:numPr>
        <w:rPr>
          <w:rFonts w:ascii="Times New Roman" w:hAnsi="Times New Roman" w:cs="Times New Roman"/>
          <w:sz w:val="24"/>
          <w:szCs w:val="24"/>
        </w:rPr>
      </w:pPr>
      <w:r w:rsidRPr="008C3809">
        <w:rPr>
          <w:rFonts w:ascii="Times New Roman" w:hAnsi="Times New Roman" w:cs="Times New Roman"/>
          <w:sz w:val="24"/>
          <w:szCs w:val="24"/>
        </w:rPr>
        <w:t>Konuşan kişi de kendini karşı tarafa nasıl yansıttığını aldığı geri bildirim yoluyla fark eder ve yanlış anlaşılmalar var ise iki taraf da düzeltebilme fırsatı bulabilir.</w:t>
      </w:r>
    </w:p>
    <w:p w14:paraId="666F59A1" w14:textId="77777777" w:rsidR="008C3809" w:rsidRDefault="008C3809" w:rsidP="008C3809">
      <w:pPr>
        <w:pStyle w:val="NoSpacing"/>
        <w:rPr>
          <w:rFonts w:ascii="Times New Roman" w:hAnsi="Times New Roman" w:cs="Times New Roman"/>
          <w:sz w:val="24"/>
          <w:szCs w:val="24"/>
        </w:rPr>
      </w:pPr>
    </w:p>
    <w:p w14:paraId="1D771BD6" w14:textId="7A674281" w:rsidR="008C3809" w:rsidRPr="008C3809" w:rsidRDefault="008C3809" w:rsidP="008C3809">
      <w:pPr>
        <w:pStyle w:val="NoSpacing"/>
        <w:rPr>
          <w:rFonts w:ascii="Times New Roman" w:hAnsi="Times New Roman" w:cs="Times New Roman"/>
          <w:sz w:val="24"/>
          <w:szCs w:val="24"/>
        </w:rPr>
      </w:pPr>
      <w:r w:rsidRPr="008C3809">
        <w:rPr>
          <w:rFonts w:ascii="Times New Roman" w:hAnsi="Times New Roman" w:cs="Times New Roman"/>
          <w:sz w:val="24"/>
          <w:szCs w:val="24"/>
        </w:rPr>
        <w:t>Etkili dinleme sürecinde konuşan kişinin aktardığı düşüncelere eşlik eden duygular da anlaşılmaya çalışılır. Öte yandan dinleyen taraf da kendi düşünce ve duygularını ifade edebilme fırsatı bulur.</w:t>
      </w:r>
    </w:p>
    <w:p w14:paraId="1957E618" w14:textId="77777777" w:rsidR="0058093E" w:rsidRDefault="0058093E" w:rsidP="008C3809">
      <w:pPr>
        <w:pStyle w:val="NoSpacing"/>
        <w:rPr>
          <w:rFonts w:ascii="Times New Roman" w:hAnsi="Times New Roman" w:cs="Times New Roman"/>
          <w:sz w:val="24"/>
          <w:szCs w:val="24"/>
        </w:rPr>
      </w:pPr>
    </w:p>
    <w:p w14:paraId="1E716312" w14:textId="0E90C713" w:rsidR="008C3809" w:rsidRDefault="008C3809" w:rsidP="008C3809">
      <w:pPr>
        <w:pStyle w:val="NoSpacing"/>
        <w:rPr>
          <w:rFonts w:ascii="Times New Roman" w:hAnsi="Times New Roman" w:cs="Times New Roman"/>
          <w:sz w:val="24"/>
          <w:szCs w:val="24"/>
        </w:rPr>
      </w:pPr>
      <w:r w:rsidRPr="008C3809">
        <w:rPr>
          <w:rFonts w:ascii="Times New Roman" w:hAnsi="Times New Roman" w:cs="Times New Roman"/>
          <w:sz w:val="24"/>
          <w:szCs w:val="24"/>
        </w:rPr>
        <w:t xml:space="preserve">Konuşanı desteklemek ve iletişimin sürdürülmesini desteklemek için kullanılmalıdır.‘Evet devam edin’ ‘ çok ilginç’ ‘örnek verebilir misiniz’ ‘başka’ vb. gibi iletilerle konuşmanın sürdürülmesi sağlanabilir. Aynı zamanda konuşan kişi kendisinin dikkatle dinlenildiğini ve anlaşılmaya çalışıldığını düşünerek anlatımını sürdürebilir.  </w:t>
      </w:r>
    </w:p>
    <w:p w14:paraId="6331EF47" w14:textId="77777777" w:rsidR="0058093E" w:rsidRPr="008C3809" w:rsidRDefault="0058093E" w:rsidP="008C3809">
      <w:pPr>
        <w:pStyle w:val="NoSpacing"/>
        <w:rPr>
          <w:rFonts w:ascii="Times New Roman" w:hAnsi="Times New Roman" w:cs="Times New Roman"/>
          <w:sz w:val="24"/>
          <w:szCs w:val="24"/>
        </w:rPr>
      </w:pPr>
    </w:p>
    <w:p w14:paraId="7A9A3B22" w14:textId="6375292D" w:rsidR="008C3809" w:rsidRDefault="008C3809" w:rsidP="008C3809">
      <w:pPr>
        <w:pStyle w:val="NoSpacing"/>
        <w:rPr>
          <w:rFonts w:ascii="Times New Roman" w:hAnsi="Times New Roman" w:cs="Times New Roman"/>
          <w:sz w:val="24"/>
          <w:szCs w:val="24"/>
        </w:rPr>
      </w:pPr>
      <w:r w:rsidRPr="008C3809">
        <w:rPr>
          <w:rFonts w:ascii="Times New Roman" w:hAnsi="Times New Roman" w:cs="Times New Roman"/>
          <w:sz w:val="24"/>
          <w:szCs w:val="24"/>
        </w:rPr>
        <w:t>Konuşan kişinin duygularının ifade edilmesi, anlaşılması ve kabul edilmesini sağlar. Düşüncelerle ilgili geri bildirim verilirken bu düşüncelere eşlik eden duygular da özellikle belirtilmelidir. O zaman kişi, kendisinin anlaşıldığı duygusunu yaşayabilir.</w:t>
      </w:r>
      <w:r w:rsidR="0058093E">
        <w:rPr>
          <w:rFonts w:ascii="Times New Roman" w:hAnsi="Times New Roman" w:cs="Times New Roman"/>
          <w:sz w:val="24"/>
          <w:szCs w:val="24"/>
        </w:rPr>
        <w:t xml:space="preserve"> </w:t>
      </w:r>
      <w:r w:rsidRPr="008C3809">
        <w:rPr>
          <w:rFonts w:ascii="Times New Roman" w:hAnsi="Times New Roman" w:cs="Times New Roman"/>
          <w:sz w:val="24"/>
          <w:szCs w:val="24"/>
        </w:rPr>
        <w:t>Bu özellikle olumsuz duyguların açıklanmasında daha da önemlidir.</w:t>
      </w:r>
    </w:p>
    <w:p w14:paraId="20B98A9A" w14:textId="77777777" w:rsidR="0058093E" w:rsidRPr="008C3809" w:rsidRDefault="0058093E" w:rsidP="008C3809">
      <w:pPr>
        <w:pStyle w:val="NoSpacing"/>
        <w:rPr>
          <w:rFonts w:ascii="Times New Roman" w:hAnsi="Times New Roman" w:cs="Times New Roman"/>
          <w:sz w:val="24"/>
          <w:szCs w:val="24"/>
        </w:rPr>
      </w:pPr>
    </w:p>
    <w:p w14:paraId="2947A660" w14:textId="6B715EC8" w:rsidR="008C3809" w:rsidRDefault="008C3809" w:rsidP="008C3809">
      <w:pPr>
        <w:pStyle w:val="NoSpacing"/>
        <w:rPr>
          <w:rFonts w:ascii="Times New Roman" w:hAnsi="Times New Roman" w:cs="Times New Roman"/>
          <w:sz w:val="24"/>
          <w:szCs w:val="24"/>
        </w:rPr>
      </w:pPr>
      <w:r w:rsidRPr="008C3809">
        <w:rPr>
          <w:rFonts w:ascii="Times New Roman" w:hAnsi="Times New Roman" w:cs="Times New Roman"/>
          <w:sz w:val="24"/>
          <w:szCs w:val="24"/>
        </w:rPr>
        <w:t xml:space="preserve">Konuşanın düşünce ve duygularıyla ilgili daha çok bilgi almayı sağlar. Kapalı uçlu ve açık uçlu olmak üzere iki soru sorma türü vardır. Bazı sorular onu yanıtlayacak kişiyi çok fazla sınırlar, bunlar kapalı uçlu sorulardır. Örneğin, geçen hafta sonu ne yaptınız?’ Kapalı uçlu soruların tek bir yanıtı vardır. Ancak bazı sorular ise yanıtlayacak olan kişiye birçok açık yol sunar. Kişi bunları seçmekte özgürdür. Bu tür sorular açık uçlu sorulardır. Örneğin, ‘Genellikle hafta sonlarında neler yaparsınız?’ Açık uçlu sorularla daha zengin bilgiye ulaşılabilir. Soru sormada dikkat edilmesi gereken en önemli nokta soruların bilgi toplamak için sorulmasıdır. Dava sürecinin yürütülmesine yardımcı olmayacak soruların sorulması iletişimi aksatabilecektir. Aile mahkemesi personelinin taraflara soru sormadan önce ”Bu sorunun cevabı ne işe yarayacak? Bu sorunun cevabı sürecin </w:t>
      </w:r>
      <w:r w:rsidRPr="008C3809">
        <w:rPr>
          <w:rFonts w:ascii="Times New Roman" w:hAnsi="Times New Roman" w:cs="Times New Roman"/>
          <w:sz w:val="24"/>
          <w:szCs w:val="24"/>
        </w:rPr>
        <w:lastRenderedPageBreak/>
        <w:t>sağlıklı yürütülmesi için gerekli mi?’’ gibi sorgulamalar yapmaları merak sorularını en aza indirmeye fayda sağlayabilecektir.</w:t>
      </w:r>
    </w:p>
    <w:p w14:paraId="774E217A" w14:textId="77777777" w:rsidR="002E4D41" w:rsidRPr="008C3809" w:rsidRDefault="002E4D41" w:rsidP="008C3809">
      <w:pPr>
        <w:pStyle w:val="NoSpacing"/>
        <w:rPr>
          <w:rFonts w:ascii="Times New Roman" w:hAnsi="Times New Roman" w:cs="Times New Roman"/>
          <w:sz w:val="24"/>
          <w:szCs w:val="24"/>
        </w:rPr>
      </w:pPr>
    </w:p>
    <w:p w14:paraId="0AFE2D94" w14:textId="699884CA" w:rsidR="008C3809" w:rsidRPr="008C3809" w:rsidRDefault="008C3809" w:rsidP="008C3809">
      <w:pPr>
        <w:pStyle w:val="NoSpacing"/>
        <w:rPr>
          <w:rFonts w:ascii="Times New Roman" w:hAnsi="Times New Roman" w:cs="Times New Roman"/>
          <w:sz w:val="24"/>
          <w:szCs w:val="24"/>
        </w:rPr>
      </w:pPr>
      <w:r w:rsidRPr="008C3809">
        <w:rPr>
          <w:rFonts w:ascii="Times New Roman" w:hAnsi="Times New Roman" w:cs="Times New Roman"/>
          <w:sz w:val="24"/>
          <w:szCs w:val="24"/>
        </w:rPr>
        <w:t xml:space="preserve">Kırılgan grupların bir kısmı sosyal izolasyon yaşadıkları için kendilerini dinleyen ve anlayan birini buldukları zaman tüm öykülerini anlatmak isteği içerisinde olabilirler. Bu durum kimi zaman aile personelinin işlerinin aksamasına neden olabilmektedir. O nedenle davanın sağlıklı ilerlemesi için gereken bilgiler alındıktan sonra tarafların konuşma isteği devam ediyorsa ”anladığım kadarıyla çok dolmuşsunuz, bu konuda konuşmaya ihtiyacınız var’’ (seni anlıyorum ve önemsiyorum mesajının verilmesi) gibi bir ifadeyle ona yansıtma yapılması ancak sonrasında “Size yardımcı olabilmek için gereken tüm bilgileri aldım. Başka bir bilgiye ihtiyacım olursa size tekrar soracağım” gibi ifadelerle sınırın çizilmesi iyi olabilmektedir.      </w:t>
      </w:r>
    </w:p>
    <w:p w14:paraId="1ADDB154" w14:textId="77777777" w:rsidR="00812664" w:rsidRPr="003B1F23" w:rsidRDefault="00812664" w:rsidP="00812664">
      <w:pPr>
        <w:pStyle w:val="NoSpacing"/>
        <w:rPr>
          <w:rFonts w:ascii="Times New Roman" w:hAnsi="Times New Roman" w:cs="Times New Roman"/>
          <w:sz w:val="24"/>
          <w:szCs w:val="24"/>
        </w:rPr>
      </w:pPr>
    </w:p>
    <w:p w14:paraId="45E8B1D1" w14:textId="77777777" w:rsidR="00812664" w:rsidRPr="00461D9B" w:rsidRDefault="00812664" w:rsidP="00812664">
      <w:pPr>
        <w:pStyle w:val="NoSpacing"/>
        <w:rPr>
          <w:rFonts w:ascii="Times New Roman" w:hAnsi="Times New Roman" w:cs="Times New Roman"/>
          <w:b/>
          <w:bCs/>
          <w:i/>
          <w:iCs/>
          <w:sz w:val="24"/>
          <w:szCs w:val="24"/>
        </w:rPr>
      </w:pPr>
      <w:r w:rsidRPr="00461D9B">
        <w:rPr>
          <w:rFonts w:ascii="Times New Roman" w:hAnsi="Times New Roman" w:cs="Times New Roman"/>
          <w:b/>
          <w:bCs/>
          <w:i/>
          <w:iCs/>
          <w:sz w:val="24"/>
          <w:szCs w:val="24"/>
        </w:rPr>
        <w:t xml:space="preserve">Adım 8: </w:t>
      </w:r>
    </w:p>
    <w:p w14:paraId="0AFA71A6" w14:textId="77777777" w:rsidR="00812664" w:rsidRPr="00461D9B" w:rsidRDefault="00812664" w:rsidP="00812664">
      <w:pPr>
        <w:pStyle w:val="NoSpacing"/>
        <w:rPr>
          <w:rFonts w:ascii="Times New Roman" w:hAnsi="Times New Roman" w:cs="Times New Roman"/>
          <w:b/>
          <w:bCs/>
          <w:i/>
          <w:iCs/>
          <w:sz w:val="24"/>
          <w:szCs w:val="24"/>
        </w:rPr>
      </w:pPr>
      <w:r w:rsidRPr="00461D9B">
        <w:rPr>
          <w:rFonts w:ascii="Times New Roman" w:hAnsi="Times New Roman" w:cs="Times New Roman"/>
          <w:b/>
          <w:bCs/>
          <w:i/>
          <w:iCs/>
          <w:sz w:val="24"/>
          <w:szCs w:val="24"/>
        </w:rPr>
        <w:t xml:space="preserve">Özetleme </w:t>
      </w:r>
    </w:p>
    <w:p w14:paraId="44E6B529" w14:textId="77777777" w:rsidR="00812664" w:rsidRDefault="00812664" w:rsidP="00812664">
      <w:pPr>
        <w:pStyle w:val="NoSpacing"/>
        <w:rPr>
          <w:rFonts w:ascii="Times New Roman" w:hAnsi="Times New Roman" w:cs="Times New Roman"/>
          <w:sz w:val="24"/>
          <w:szCs w:val="24"/>
        </w:rPr>
      </w:pPr>
    </w:p>
    <w:p w14:paraId="61C0C726" w14:textId="77777777" w:rsidR="00812664" w:rsidRDefault="00812664" w:rsidP="00812664">
      <w:pPr>
        <w:pStyle w:val="NoSpacing"/>
        <w:rPr>
          <w:rFonts w:ascii="Times New Roman" w:hAnsi="Times New Roman" w:cs="Times New Roman"/>
          <w:sz w:val="24"/>
          <w:szCs w:val="24"/>
        </w:rPr>
      </w:pPr>
      <w:r>
        <w:rPr>
          <w:rFonts w:ascii="Times New Roman" w:hAnsi="Times New Roman" w:cs="Times New Roman"/>
          <w:sz w:val="24"/>
          <w:szCs w:val="24"/>
        </w:rPr>
        <w:t>[Dış Ses]</w:t>
      </w:r>
    </w:p>
    <w:p w14:paraId="3BA4F42B" w14:textId="77777777" w:rsidR="00812664" w:rsidRPr="00461D9B" w:rsidRDefault="00812664" w:rsidP="00812664">
      <w:pPr>
        <w:spacing w:after="240" w:line="240" w:lineRule="auto"/>
        <w:ind w:right="-1"/>
        <w:rPr>
          <w:rFonts w:ascii="Times New Roman" w:hAnsi="Times New Roman"/>
          <w:bCs/>
          <w:i/>
          <w:iCs/>
          <w:szCs w:val="24"/>
        </w:rPr>
      </w:pPr>
      <w:r w:rsidRPr="00461D9B">
        <w:rPr>
          <w:rFonts w:ascii="Times New Roman" w:hAnsi="Times New Roman"/>
          <w:bCs/>
          <w:i/>
          <w:iCs/>
          <w:szCs w:val="24"/>
        </w:rPr>
        <w:t>Bu etkinlikle birlikte oturumun sonuna geldik. Şimdi dilerseniz buraya kadar öğrendiklerimizi yeniden gözden geçirelim</w:t>
      </w:r>
      <w:r>
        <w:rPr>
          <w:rFonts w:ascii="Times New Roman" w:hAnsi="Times New Roman"/>
          <w:bCs/>
          <w:i/>
          <w:iCs/>
          <w:szCs w:val="24"/>
        </w:rPr>
        <w:t>:</w:t>
      </w:r>
    </w:p>
    <w:p w14:paraId="04AC95B8" w14:textId="5868B258" w:rsidR="002E4D41" w:rsidRDefault="0096540F" w:rsidP="002E4D41">
      <w:pPr>
        <w:pStyle w:val="NoSpacing"/>
        <w:rPr>
          <w:rFonts w:ascii="Times New Roman" w:hAnsi="Times New Roman" w:cs="Times New Roman"/>
          <w:sz w:val="24"/>
          <w:szCs w:val="24"/>
        </w:rPr>
      </w:pPr>
      <w:r w:rsidRPr="0096540F">
        <w:rPr>
          <w:rFonts w:ascii="Times New Roman" w:hAnsi="Times New Roman" w:cs="Times New Roman"/>
          <w:sz w:val="24"/>
          <w:szCs w:val="24"/>
        </w:rPr>
        <w:t>İletişim, yaşamın her anında kaçınılmazdır. İç iletişim ve insanlar arası iletişim sürekli devam eder. İletişim sürecini anlamak, bireyin çevresiyle etkileşimini geliştirmesine yardımcı olur. İletişim, birbirleriyle ilişkili mesaj alışverişi olan bir süreçtir. İletişim birimleri, kaynak ve hedef birimleri olarak iki yönlüdür. Mesaj alışverişi, birbiriyle ilişkili olmalıdır. Mesajlar sözlü, sözsüz ve genellikle her ikisinin bileşiminden oluşur. İletişim, karşılıklı alışverişe dayanır ve iki yönlüdür. İki kişi arasında bir perde varsa, iletişim kesintiye uğrar. İyi iletişim için geri bildirim ve geri-iletim önemlidir. İletişim süreci, kaynak birimin gönderdiği mesaja hedef birimin verdiği yanıt mesajını içerir.</w:t>
      </w:r>
    </w:p>
    <w:p w14:paraId="438EBEF9" w14:textId="77777777" w:rsidR="0096540F" w:rsidRDefault="0096540F" w:rsidP="002E4D41">
      <w:pPr>
        <w:pStyle w:val="NoSpacing"/>
        <w:rPr>
          <w:rFonts w:ascii="Times New Roman" w:hAnsi="Times New Roman" w:cs="Times New Roman"/>
          <w:sz w:val="24"/>
          <w:szCs w:val="24"/>
        </w:rPr>
      </w:pPr>
    </w:p>
    <w:p w14:paraId="24ED3577" w14:textId="56412A9A" w:rsidR="002E4D41" w:rsidRDefault="002E4D41" w:rsidP="002E4D41">
      <w:pPr>
        <w:pStyle w:val="NoSpacing"/>
        <w:rPr>
          <w:rFonts w:ascii="Times New Roman" w:hAnsi="Times New Roman" w:cs="Times New Roman"/>
          <w:sz w:val="24"/>
          <w:szCs w:val="24"/>
        </w:rPr>
      </w:pPr>
      <w:r>
        <w:rPr>
          <w:rFonts w:ascii="Times New Roman" w:hAnsi="Times New Roman" w:cs="Times New Roman"/>
          <w:sz w:val="24"/>
          <w:szCs w:val="24"/>
        </w:rPr>
        <w:t>E</w:t>
      </w:r>
      <w:r w:rsidRPr="002E4D41">
        <w:rPr>
          <w:rFonts w:ascii="Times New Roman" w:hAnsi="Times New Roman" w:cs="Times New Roman"/>
          <w:sz w:val="24"/>
          <w:szCs w:val="24"/>
        </w:rPr>
        <w:t>tkili iletişimde dikkate alınması gereken unsurlar</w:t>
      </w:r>
      <w:r>
        <w:rPr>
          <w:rFonts w:ascii="Times New Roman" w:hAnsi="Times New Roman" w:cs="Times New Roman"/>
          <w:sz w:val="24"/>
          <w:szCs w:val="24"/>
        </w:rPr>
        <w:t xml:space="preserve"> </w:t>
      </w:r>
      <w:r w:rsidRPr="002E4D41">
        <w:rPr>
          <w:rFonts w:ascii="Times New Roman" w:hAnsi="Times New Roman" w:cs="Times New Roman"/>
          <w:sz w:val="24"/>
          <w:szCs w:val="24"/>
        </w:rPr>
        <w:t xml:space="preserve">dinleme ve bilgi toplama ile kod açma, birincil ve ikincil duygular, geri bildirim, iletişim tarzları ve sen dilini </w:t>
      </w:r>
      <w:r>
        <w:rPr>
          <w:rFonts w:ascii="Times New Roman" w:hAnsi="Times New Roman" w:cs="Times New Roman"/>
          <w:sz w:val="24"/>
          <w:szCs w:val="24"/>
        </w:rPr>
        <w:t xml:space="preserve">olarak </w:t>
      </w:r>
      <w:r w:rsidRPr="002E4D41">
        <w:rPr>
          <w:rFonts w:ascii="Times New Roman" w:hAnsi="Times New Roman" w:cs="Times New Roman"/>
          <w:sz w:val="24"/>
          <w:szCs w:val="24"/>
        </w:rPr>
        <w:t>ele al</w:t>
      </w:r>
      <w:r>
        <w:rPr>
          <w:rFonts w:ascii="Times New Roman" w:hAnsi="Times New Roman" w:cs="Times New Roman"/>
          <w:sz w:val="24"/>
          <w:szCs w:val="24"/>
        </w:rPr>
        <w:t>ınmaktadır.</w:t>
      </w:r>
    </w:p>
    <w:p w14:paraId="4C958F7A" w14:textId="77777777" w:rsidR="002E4D41" w:rsidRPr="002E4D41" w:rsidRDefault="002E4D41" w:rsidP="002E4D41">
      <w:pPr>
        <w:pStyle w:val="NoSpacing"/>
        <w:rPr>
          <w:rFonts w:ascii="Times New Roman" w:hAnsi="Times New Roman" w:cs="Times New Roman"/>
          <w:sz w:val="24"/>
          <w:szCs w:val="24"/>
        </w:rPr>
      </w:pPr>
    </w:p>
    <w:p w14:paraId="33DF4500" w14:textId="6A96DB6E" w:rsidR="002E4D41" w:rsidRDefault="002E4D41" w:rsidP="002E4D41">
      <w:pPr>
        <w:pStyle w:val="NoSpacing"/>
        <w:rPr>
          <w:rFonts w:ascii="Times New Roman" w:hAnsi="Times New Roman" w:cs="Times New Roman"/>
          <w:sz w:val="24"/>
          <w:szCs w:val="24"/>
        </w:rPr>
      </w:pPr>
      <w:r w:rsidRPr="002E4D41">
        <w:rPr>
          <w:rFonts w:ascii="Times New Roman" w:hAnsi="Times New Roman" w:cs="Times New Roman"/>
          <w:sz w:val="24"/>
          <w:szCs w:val="24"/>
        </w:rPr>
        <w:t>İletişimdeki dinleyicilerin, konuşmacıya odaklanmaları, beden dili kullanmaları ve göz teması kurmaları gerektiğini belirtir. Ayrıca, mahkeme ortamında etkili dinlemenin önem</w:t>
      </w:r>
      <w:r>
        <w:rPr>
          <w:rFonts w:ascii="Times New Roman" w:hAnsi="Times New Roman" w:cs="Times New Roman"/>
          <w:sz w:val="24"/>
          <w:szCs w:val="24"/>
        </w:rPr>
        <w:t xml:space="preserve">lidir </w:t>
      </w:r>
      <w:r w:rsidRPr="002E4D41">
        <w:rPr>
          <w:rFonts w:ascii="Times New Roman" w:hAnsi="Times New Roman" w:cs="Times New Roman"/>
          <w:sz w:val="24"/>
          <w:szCs w:val="24"/>
        </w:rPr>
        <w:t>ve mahkeme personeline iletişim kurma kurallarını</w:t>
      </w:r>
      <w:r>
        <w:rPr>
          <w:rFonts w:ascii="Times New Roman" w:hAnsi="Times New Roman" w:cs="Times New Roman"/>
          <w:sz w:val="24"/>
          <w:szCs w:val="24"/>
        </w:rPr>
        <w:t xml:space="preserve">n </w:t>
      </w:r>
      <w:r w:rsidRPr="002E4D41">
        <w:rPr>
          <w:rFonts w:ascii="Times New Roman" w:hAnsi="Times New Roman" w:cs="Times New Roman"/>
          <w:sz w:val="24"/>
          <w:szCs w:val="24"/>
        </w:rPr>
        <w:t>anlat</w:t>
      </w:r>
      <w:r>
        <w:rPr>
          <w:rFonts w:ascii="Times New Roman" w:hAnsi="Times New Roman" w:cs="Times New Roman"/>
          <w:sz w:val="24"/>
          <w:szCs w:val="24"/>
        </w:rPr>
        <w:t xml:space="preserve">ılması </w:t>
      </w:r>
      <w:r w:rsidRPr="002E4D41">
        <w:rPr>
          <w:rFonts w:ascii="Times New Roman" w:hAnsi="Times New Roman" w:cs="Times New Roman"/>
          <w:sz w:val="24"/>
          <w:szCs w:val="24"/>
        </w:rPr>
        <w:t>gerekli</w:t>
      </w:r>
      <w:r>
        <w:rPr>
          <w:rFonts w:ascii="Times New Roman" w:hAnsi="Times New Roman" w:cs="Times New Roman"/>
          <w:sz w:val="24"/>
          <w:szCs w:val="24"/>
        </w:rPr>
        <w:t>dir.</w:t>
      </w:r>
      <w:r w:rsidR="001E15BF">
        <w:rPr>
          <w:rFonts w:ascii="Times New Roman" w:hAnsi="Times New Roman" w:cs="Times New Roman"/>
          <w:sz w:val="24"/>
          <w:szCs w:val="24"/>
        </w:rPr>
        <w:t xml:space="preserve"> </w:t>
      </w:r>
    </w:p>
    <w:p w14:paraId="5F386F36" w14:textId="77777777" w:rsidR="002E4D41" w:rsidRDefault="002E4D41" w:rsidP="002E4D41">
      <w:pPr>
        <w:pStyle w:val="NoSpacing"/>
        <w:rPr>
          <w:rFonts w:ascii="Times New Roman" w:hAnsi="Times New Roman" w:cs="Times New Roman"/>
          <w:sz w:val="24"/>
          <w:szCs w:val="24"/>
        </w:rPr>
      </w:pPr>
    </w:p>
    <w:p w14:paraId="167B939B" w14:textId="77777777" w:rsidR="002E4D41" w:rsidRDefault="002E4D41" w:rsidP="002E4D41">
      <w:pPr>
        <w:pStyle w:val="NoSpacing"/>
        <w:rPr>
          <w:rFonts w:ascii="Times New Roman" w:hAnsi="Times New Roman" w:cs="Times New Roman"/>
          <w:sz w:val="24"/>
          <w:szCs w:val="24"/>
        </w:rPr>
      </w:pPr>
      <w:r w:rsidRPr="002E4D41">
        <w:rPr>
          <w:rFonts w:ascii="Times New Roman" w:hAnsi="Times New Roman" w:cs="Times New Roman"/>
          <w:sz w:val="24"/>
          <w:szCs w:val="24"/>
        </w:rPr>
        <w:t>Kod açma, iletişimde kullanılan simgelerin ve kuralların analizini içerir. Dilin bir tür kod olduğunu vurgular ve kod açma, yorumlama sürecini açıklar. İletişimde anlamın nasıl oluştuğunu anlamak adına bu konsepti ele alır.</w:t>
      </w:r>
      <w:r>
        <w:rPr>
          <w:rFonts w:ascii="Times New Roman" w:hAnsi="Times New Roman" w:cs="Times New Roman"/>
          <w:sz w:val="24"/>
          <w:szCs w:val="24"/>
        </w:rPr>
        <w:t xml:space="preserve">  T</w:t>
      </w:r>
      <w:r w:rsidRPr="002E4D41">
        <w:rPr>
          <w:rFonts w:ascii="Times New Roman" w:hAnsi="Times New Roman" w:cs="Times New Roman"/>
          <w:sz w:val="24"/>
          <w:szCs w:val="24"/>
        </w:rPr>
        <w:t>emel duyguları (örneğin öfke, korku, mutluluk) ve bunların nasıl iletişimde rol oynadığı</w:t>
      </w:r>
      <w:r>
        <w:rPr>
          <w:rFonts w:ascii="Times New Roman" w:hAnsi="Times New Roman" w:cs="Times New Roman"/>
          <w:sz w:val="24"/>
          <w:szCs w:val="24"/>
        </w:rPr>
        <w:t>,</w:t>
      </w:r>
      <w:r w:rsidRPr="002E4D41">
        <w:rPr>
          <w:rFonts w:ascii="Times New Roman" w:hAnsi="Times New Roman" w:cs="Times New Roman"/>
          <w:sz w:val="24"/>
          <w:szCs w:val="24"/>
        </w:rPr>
        <w:t xml:space="preserve"> birincil ve ikincil duygular arasındaki farkla</w:t>
      </w:r>
      <w:r>
        <w:rPr>
          <w:rFonts w:ascii="Times New Roman" w:hAnsi="Times New Roman" w:cs="Times New Roman"/>
          <w:sz w:val="24"/>
          <w:szCs w:val="24"/>
        </w:rPr>
        <w:t xml:space="preserve">r önemlidir. </w:t>
      </w:r>
      <w:r w:rsidRPr="002E4D41">
        <w:rPr>
          <w:rFonts w:ascii="Times New Roman" w:hAnsi="Times New Roman" w:cs="Times New Roman"/>
          <w:sz w:val="24"/>
          <w:szCs w:val="24"/>
        </w:rPr>
        <w:t>Geri bildirim, iletişim sürecinde önemli bir unsurdur. İki taraf arasında etkileşimde bulunma, anlama ve düzeltme fırsatları sunar.</w:t>
      </w:r>
      <w:r>
        <w:rPr>
          <w:rFonts w:ascii="Times New Roman" w:hAnsi="Times New Roman" w:cs="Times New Roman"/>
          <w:sz w:val="24"/>
          <w:szCs w:val="24"/>
        </w:rPr>
        <w:t xml:space="preserve"> D</w:t>
      </w:r>
      <w:r w:rsidRPr="002E4D41">
        <w:rPr>
          <w:rFonts w:ascii="Times New Roman" w:hAnsi="Times New Roman" w:cs="Times New Roman"/>
          <w:sz w:val="24"/>
          <w:szCs w:val="24"/>
        </w:rPr>
        <w:t>oğru geri bildirim verme ve alma</w:t>
      </w:r>
      <w:r>
        <w:rPr>
          <w:rFonts w:ascii="Times New Roman" w:hAnsi="Times New Roman" w:cs="Times New Roman"/>
          <w:sz w:val="24"/>
          <w:szCs w:val="24"/>
        </w:rPr>
        <w:t>k önemlidir. İ</w:t>
      </w:r>
      <w:r w:rsidRPr="002E4D41">
        <w:rPr>
          <w:rFonts w:ascii="Times New Roman" w:hAnsi="Times New Roman" w:cs="Times New Roman"/>
          <w:sz w:val="24"/>
          <w:szCs w:val="24"/>
        </w:rPr>
        <w:t>letişim tarzları I-I, I-İT, IT-I ve IT-IT olmak üzere dört ana kategoriye ayrı</w:t>
      </w:r>
      <w:r>
        <w:rPr>
          <w:rFonts w:ascii="Times New Roman" w:hAnsi="Times New Roman" w:cs="Times New Roman"/>
          <w:sz w:val="24"/>
          <w:szCs w:val="24"/>
        </w:rPr>
        <w:t>lı</w:t>
      </w:r>
      <w:r w:rsidRPr="002E4D41">
        <w:rPr>
          <w:rFonts w:ascii="Times New Roman" w:hAnsi="Times New Roman" w:cs="Times New Roman"/>
          <w:sz w:val="24"/>
          <w:szCs w:val="24"/>
        </w:rPr>
        <w:t xml:space="preserve">r. Bu tarzlar, iletişimde güç dengesini ve etkileşimi </w:t>
      </w:r>
      <w:r>
        <w:rPr>
          <w:rFonts w:ascii="Times New Roman" w:hAnsi="Times New Roman" w:cs="Times New Roman"/>
          <w:sz w:val="24"/>
          <w:szCs w:val="24"/>
        </w:rPr>
        <w:t>etkiler.</w:t>
      </w:r>
    </w:p>
    <w:p w14:paraId="5DB3E084" w14:textId="77777777" w:rsidR="002E4D41" w:rsidRDefault="002E4D41" w:rsidP="002E4D41">
      <w:pPr>
        <w:pStyle w:val="NoSpacing"/>
        <w:rPr>
          <w:rFonts w:ascii="Times New Roman" w:hAnsi="Times New Roman" w:cs="Times New Roman"/>
          <w:sz w:val="24"/>
          <w:szCs w:val="24"/>
        </w:rPr>
      </w:pPr>
    </w:p>
    <w:p w14:paraId="0236B750" w14:textId="77777777" w:rsidR="002E4D41" w:rsidRDefault="002E4D41" w:rsidP="002E4D41">
      <w:pPr>
        <w:pStyle w:val="NoSpacing"/>
        <w:rPr>
          <w:rFonts w:ascii="Times New Roman" w:hAnsi="Times New Roman" w:cs="Times New Roman"/>
          <w:sz w:val="24"/>
          <w:szCs w:val="24"/>
        </w:rPr>
      </w:pPr>
      <w:r>
        <w:rPr>
          <w:rFonts w:ascii="Times New Roman" w:hAnsi="Times New Roman" w:cs="Times New Roman"/>
          <w:sz w:val="24"/>
          <w:szCs w:val="24"/>
        </w:rPr>
        <w:t>İ</w:t>
      </w:r>
      <w:r w:rsidRPr="002E4D41">
        <w:rPr>
          <w:rFonts w:ascii="Times New Roman" w:hAnsi="Times New Roman" w:cs="Times New Roman"/>
          <w:sz w:val="24"/>
          <w:szCs w:val="24"/>
        </w:rPr>
        <w:t>letişimde kullanılan dilin önem</w:t>
      </w:r>
      <w:r>
        <w:rPr>
          <w:rFonts w:ascii="Times New Roman" w:hAnsi="Times New Roman" w:cs="Times New Roman"/>
          <w:sz w:val="24"/>
          <w:szCs w:val="24"/>
        </w:rPr>
        <w:t>lidir</w:t>
      </w:r>
      <w:r w:rsidRPr="002E4D41">
        <w:rPr>
          <w:rFonts w:ascii="Times New Roman" w:hAnsi="Times New Roman" w:cs="Times New Roman"/>
          <w:sz w:val="24"/>
          <w:szCs w:val="24"/>
        </w:rPr>
        <w:t xml:space="preserve">. "Sen dili"nin suçlayıcı ve eleştirel olabileceğini, "ben dili"nin ise duyguları açıkça ifade etmeye ve olumlu bir etkileşime katkıda bulunmaya yardımcı olabileceğini </w:t>
      </w:r>
      <w:r>
        <w:rPr>
          <w:rFonts w:ascii="Times New Roman" w:hAnsi="Times New Roman" w:cs="Times New Roman"/>
          <w:sz w:val="24"/>
          <w:szCs w:val="24"/>
        </w:rPr>
        <w:t>unutmayın</w:t>
      </w:r>
      <w:r w:rsidRPr="002E4D41">
        <w:rPr>
          <w:rFonts w:ascii="Times New Roman" w:hAnsi="Times New Roman" w:cs="Times New Roman"/>
          <w:sz w:val="24"/>
          <w:szCs w:val="24"/>
        </w:rPr>
        <w:t xml:space="preserve">. </w:t>
      </w:r>
    </w:p>
    <w:p w14:paraId="410DD21C" w14:textId="77777777" w:rsidR="002E4D41" w:rsidRPr="002E4D41" w:rsidRDefault="002E4D41" w:rsidP="002E4D41">
      <w:pPr>
        <w:pStyle w:val="NoSpacing"/>
        <w:rPr>
          <w:rFonts w:ascii="Times New Roman" w:hAnsi="Times New Roman" w:cs="Times New Roman"/>
          <w:sz w:val="24"/>
          <w:szCs w:val="24"/>
        </w:rPr>
      </w:pPr>
    </w:p>
    <w:p w14:paraId="18F490B3" w14:textId="77777777" w:rsidR="002E4D41" w:rsidRDefault="002E4D41" w:rsidP="00812664">
      <w:pPr>
        <w:pStyle w:val="NoSpacing"/>
        <w:rPr>
          <w:rFonts w:ascii="Times New Roman" w:hAnsi="Times New Roman" w:cs="Times New Roman"/>
          <w:sz w:val="24"/>
          <w:szCs w:val="24"/>
        </w:rPr>
      </w:pPr>
    </w:p>
    <w:p w14:paraId="47A31AD7" w14:textId="77777777" w:rsidR="001E15BF" w:rsidRDefault="001E15BF" w:rsidP="00812664">
      <w:pPr>
        <w:pStyle w:val="NoSpacing"/>
        <w:rPr>
          <w:rFonts w:ascii="Times New Roman" w:hAnsi="Times New Roman" w:cs="Times New Roman"/>
          <w:b/>
          <w:bCs/>
          <w:i/>
          <w:iCs/>
          <w:sz w:val="24"/>
          <w:szCs w:val="24"/>
        </w:rPr>
      </w:pPr>
    </w:p>
    <w:p w14:paraId="386662F6" w14:textId="77777777" w:rsidR="001E15BF" w:rsidRDefault="001E15BF" w:rsidP="00812664">
      <w:pPr>
        <w:pStyle w:val="NoSpacing"/>
        <w:rPr>
          <w:rFonts w:ascii="Times New Roman" w:hAnsi="Times New Roman" w:cs="Times New Roman"/>
          <w:b/>
          <w:bCs/>
          <w:i/>
          <w:iCs/>
          <w:sz w:val="24"/>
          <w:szCs w:val="24"/>
        </w:rPr>
      </w:pPr>
    </w:p>
    <w:p w14:paraId="335EE2B2" w14:textId="574976FB" w:rsidR="00812664" w:rsidRPr="0024208E" w:rsidRDefault="00812664" w:rsidP="00812664">
      <w:pPr>
        <w:pStyle w:val="NoSpacing"/>
        <w:rPr>
          <w:rFonts w:ascii="Times New Roman" w:hAnsi="Times New Roman" w:cs="Times New Roman"/>
          <w:b/>
          <w:bCs/>
          <w:i/>
          <w:iCs/>
          <w:sz w:val="24"/>
          <w:szCs w:val="24"/>
        </w:rPr>
      </w:pPr>
      <w:r w:rsidRPr="0024208E">
        <w:rPr>
          <w:rFonts w:ascii="Times New Roman" w:hAnsi="Times New Roman" w:cs="Times New Roman"/>
          <w:b/>
          <w:bCs/>
          <w:i/>
          <w:iCs/>
          <w:sz w:val="24"/>
          <w:szCs w:val="24"/>
        </w:rPr>
        <w:lastRenderedPageBreak/>
        <w:t xml:space="preserve">Adım 9: </w:t>
      </w:r>
    </w:p>
    <w:p w14:paraId="5A2B8514" w14:textId="77777777" w:rsidR="00812664" w:rsidRPr="0024208E" w:rsidRDefault="00812664" w:rsidP="00812664">
      <w:pPr>
        <w:pStyle w:val="NoSpacing"/>
        <w:rPr>
          <w:rFonts w:ascii="Times New Roman" w:hAnsi="Times New Roman" w:cs="Times New Roman"/>
          <w:b/>
          <w:bCs/>
          <w:i/>
          <w:iCs/>
          <w:sz w:val="24"/>
          <w:szCs w:val="24"/>
        </w:rPr>
      </w:pPr>
      <w:r w:rsidRPr="0024208E">
        <w:rPr>
          <w:rFonts w:ascii="Times New Roman" w:hAnsi="Times New Roman" w:cs="Times New Roman"/>
          <w:b/>
          <w:bCs/>
          <w:i/>
          <w:iCs/>
          <w:sz w:val="24"/>
          <w:szCs w:val="24"/>
        </w:rPr>
        <w:t>Değerlendirme</w:t>
      </w:r>
    </w:p>
    <w:p w14:paraId="529D35DE" w14:textId="77777777" w:rsidR="00812664" w:rsidRDefault="00812664" w:rsidP="00812664">
      <w:pPr>
        <w:pStyle w:val="NoSpacing"/>
        <w:rPr>
          <w:rFonts w:ascii="Times New Roman" w:hAnsi="Times New Roman" w:cs="Times New Roman"/>
          <w:sz w:val="24"/>
          <w:szCs w:val="24"/>
        </w:rPr>
      </w:pPr>
    </w:p>
    <w:p w14:paraId="74286B2C" w14:textId="77777777" w:rsidR="00812664" w:rsidRDefault="00812664" w:rsidP="00812664">
      <w:pPr>
        <w:pStyle w:val="NoSpacing"/>
        <w:rPr>
          <w:rFonts w:ascii="Times New Roman" w:hAnsi="Times New Roman" w:cs="Times New Roman"/>
          <w:sz w:val="24"/>
          <w:szCs w:val="24"/>
        </w:rPr>
      </w:pPr>
      <w:r>
        <w:rPr>
          <w:rFonts w:ascii="Times New Roman" w:hAnsi="Times New Roman" w:cs="Times New Roman"/>
          <w:sz w:val="24"/>
          <w:szCs w:val="24"/>
        </w:rPr>
        <w:t>Oturum sonunda süreçteki katılımcının gelişimini izlemek için çoktan seçmeli, boşluk doldurma ve doğru/yanlış sorularından oluşan 10 soruluk bir kısa sınav uygulanır.</w:t>
      </w:r>
    </w:p>
    <w:p w14:paraId="4DA47BE8" w14:textId="77777777" w:rsidR="00812664" w:rsidRDefault="00812664" w:rsidP="00812664">
      <w:pPr>
        <w:pStyle w:val="NoSpacing"/>
        <w:rPr>
          <w:rFonts w:ascii="Times New Roman" w:hAnsi="Times New Roman" w:cs="Times New Roman"/>
          <w:sz w:val="24"/>
          <w:szCs w:val="24"/>
        </w:rPr>
      </w:pPr>
    </w:p>
    <w:p w14:paraId="5795AC3F" w14:textId="77777777" w:rsidR="001E15BF" w:rsidRDefault="001E15BF" w:rsidP="00812664">
      <w:pPr>
        <w:pStyle w:val="Heading1"/>
        <w:spacing w:line="240" w:lineRule="auto"/>
        <w:jc w:val="center"/>
        <w:rPr>
          <w:rFonts w:ascii="Times New Roman" w:hAnsi="Times New Roman"/>
          <w:color w:val="000000"/>
          <w:sz w:val="24"/>
          <w:szCs w:val="24"/>
          <w:lang w:val="tr-TR"/>
        </w:rPr>
      </w:pPr>
    </w:p>
    <w:p w14:paraId="5CB19D3A" w14:textId="77777777" w:rsidR="001E15BF" w:rsidRDefault="001E15BF">
      <w:pPr>
        <w:spacing w:line="240" w:lineRule="auto"/>
        <w:jc w:val="left"/>
        <w:rPr>
          <w:rFonts w:ascii="Times New Roman" w:eastAsia="SimSun" w:hAnsi="Times New Roman"/>
          <w:b/>
          <w:bCs/>
          <w:color w:val="000000"/>
          <w:szCs w:val="24"/>
          <w:lang w:eastAsia="x-none"/>
        </w:rPr>
      </w:pPr>
      <w:r>
        <w:rPr>
          <w:rFonts w:ascii="Times New Roman" w:hAnsi="Times New Roman"/>
          <w:color w:val="000000"/>
          <w:szCs w:val="24"/>
        </w:rPr>
        <w:br w:type="page"/>
      </w:r>
    </w:p>
    <w:p w14:paraId="3A32561D" w14:textId="23FDDA6F" w:rsidR="00812664" w:rsidRDefault="00812664" w:rsidP="00812664">
      <w:pPr>
        <w:pStyle w:val="Heading1"/>
        <w:spacing w:line="240" w:lineRule="auto"/>
        <w:jc w:val="center"/>
        <w:rPr>
          <w:rFonts w:ascii="Times New Roman" w:hAnsi="Times New Roman"/>
          <w:color w:val="000000"/>
          <w:sz w:val="24"/>
          <w:szCs w:val="24"/>
          <w:lang w:val="tr-TR"/>
        </w:rPr>
      </w:pPr>
      <w:r>
        <w:rPr>
          <w:rFonts w:ascii="Times New Roman" w:hAnsi="Times New Roman"/>
          <w:color w:val="000000"/>
          <w:sz w:val="24"/>
          <w:szCs w:val="24"/>
          <w:lang w:val="tr-TR"/>
        </w:rPr>
        <w:lastRenderedPageBreak/>
        <w:t>O</w:t>
      </w:r>
      <w:r w:rsidRPr="003A55EF">
        <w:rPr>
          <w:rFonts w:ascii="Times New Roman" w:hAnsi="Times New Roman"/>
          <w:color w:val="000000"/>
          <w:sz w:val="24"/>
          <w:szCs w:val="24"/>
          <w:lang w:val="tr-TR"/>
        </w:rPr>
        <w:t xml:space="preserve">turum </w:t>
      </w:r>
      <w:r>
        <w:rPr>
          <w:rFonts w:ascii="Times New Roman" w:hAnsi="Times New Roman"/>
          <w:color w:val="000000"/>
          <w:sz w:val="24"/>
          <w:szCs w:val="24"/>
          <w:lang w:val="tr-TR"/>
        </w:rPr>
        <w:t>2</w:t>
      </w:r>
    </w:p>
    <w:p w14:paraId="4495EDA8" w14:textId="77777777" w:rsidR="00FA1A6E" w:rsidRDefault="00FA1A6E" w:rsidP="00812664">
      <w:pPr>
        <w:pStyle w:val="Heading1"/>
        <w:spacing w:before="0" w:line="240" w:lineRule="auto"/>
        <w:jc w:val="center"/>
        <w:rPr>
          <w:rFonts w:ascii="Times New Roman" w:hAnsi="Times New Roman"/>
          <w:color w:val="000000"/>
          <w:sz w:val="24"/>
          <w:szCs w:val="24"/>
          <w:lang w:val="tr-TR"/>
        </w:rPr>
      </w:pPr>
      <w:r w:rsidRPr="00FA1A6E">
        <w:rPr>
          <w:rFonts w:ascii="Times New Roman" w:hAnsi="Times New Roman"/>
          <w:color w:val="000000"/>
          <w:sz w:val="24"/>
          <w:szCs w:val="24"/>
          <w:lang w:val="tr-TR"/>
        </w:rPr>
        <w:t xml:space="preserve">İletişim modelleri ve algı ve iletişim arasındaki ilişki </w:t>
      </w:r>
    </w:p>
    <w:p w14:paraId="0065A019" w14:textId="77777777" w:rsidR="00812664" w:rsidRDefault="00812664" w:rsidP="00812664">
      <w:pPr>
        <w:spacing w:line="240" w:lineRule="auto"/>
        <w:jc w:val="center"/>
        <w:rPr>
          <w:rFonts w:ascii="Times New Roman" w:hAnsi="Times New Roman"/>
          <w:b/>
          <w:bCs/>
          <w:sz w:val="20"/>
          <w:szCs w:val="20"/>
        </w:rPr>
      </w:pPr>
    </w:p>
    <w:p w14:paraId="55BB8D89" w14:textId="77777777" w:rsidR="00812664" w:rsidRPr="007411E3" w:rsidRDefault="00812664" w:rsidP="00812664">
      <w:pPr>
        <w:pStyle w:val="NoSpacing"/>
        <w:rPr>
          <w:rFonts w:ascii="Times New Roman" w:hAnsi="Times New Roman" w:cs="Times New Roman"/>
          <w:sz w:val="24"/>
          <w:szCs w:val="24"/>
        </w:rPr>
      </w:pPr>
      <w:r w:rsidRPr="007411E3">
        <w:rPr>
          <w:rFonts w:ascii="Times New Roman" w:hAnsi="Times New Roman" w:cs="Times New Roman"/>
          <w:sz w:val="24"/>
          <w:szCs w:val="24"/>
        </w:rPr>
        <w:t>Günümüzde öğrenme</w:t>
      </w:r>
      <w:r>
        <w:rPr>
          <w:rFonts w:ascii="Times New Roman" w:hAnsi="Times New Roman" w:cs="Times New Roman"/>
          <w:sz w:val="24"/>
          <w:szCs w:val="24"/>
        </w:rPr>
        <w:t xml:space="preserve"> </w:t>
      </w:r>
      <w:r w:rsidRPr="007411E3">
        <w:rPr>
          <w:rFonts w:ascii="Times New Roman" w:hAnsi="Times New Roman" w:cs="Times New Roman"/>
          <w:sz w:val="24"/>
          <w:szCs w:val="24"/>
        </w:rPr>
        <w:t xml:space="preserve">hayatımızın her anında, evde, sokakta, iş yerinde edindiğimiz </w:t>
      </w:r>
      <w:r>
        <w:rPr>
          <w:rFonts w:ascii="Times New Roman" w:hAnsi="Times New Roman" w:cs="Times New Roman"/>
          <w:sz w:val="24"/>
          <w:szCs w:val="24"/>
        </w:rPr>
        <w:t xml:space="preserve">ve edinmeye </w:t>
      </w:r>
      <w:r w:rsidRPr="007411E3">
        <w:rPr>
          <w:rFonts w:ascii="Times New Roman" w:hAnsi="Times New Roman" w:cs="Times New Roman"/>
          <w:sz w:val="24"/>
          <w:szCs w:val="24"/>
        </w:rPr>
        <w:t>devam e</w:t>
      </w:r>
      <w:r>
        <w:rPr>
          <w:rFonts w:ascii="Times New Roman" w:hAnsi="Times New Roman" w:cs="Times New Roman"/>
          <w:sz w:val="24"/>
          <w:szCs w:val="24"/>
        </w:rPr>
        <w:t xml:space="preserve">ttiğimiz </w:t>
      </w:r>
      <w:r w:rsidRPr="007411E3">
        <w:rPr>
          <w:rFonts w:ascii="Times New Roman" w:hAnsi="Times New Roman" w:cs="Times New Roman"/>
          <w:sz w:val="24"/>
          <w:szCs w:val="24"/>
        </w:rPr>
        <w:t>bilgi</w:t>
      </w:r>
      <w:r>
        <w:rPr>
          <w:rFonts w:ascii="Times New Roman" w:hAnsi="Times New Roman" w:cs="Times New Roman"/>
          <w:sz w:val="24"/>
          <w:szCs w:val="24"/>
        </w:rPr>
        <w:t xml:space="preserve"> ve becerilerdir. </w:t>
      </w:r>
      <w:r w:rsidRPr="007411E3">
        <w:rPr>
          <w:rFonts w:ascii="Times New Roman" w:hAnsi="Times New Roman" w:cs="Times New Roman"/>
          <w:sz w:val="24"/>
          <w:szCs w:val="24"/>
        </w:rPr>
        <w:t>Bu yeni öğrenme anlayışı yaşam boyu öğrenme olarak adlandırılmaktadır.</w:t>
      </w:r>
    </w:p>
    <w:p w14:paraId="1731B24A" w14:textId="77777777" w:rsidR="00812664" w:rsidRDefault="00812664" w:rsidP="00812664">
      <w:pPr>
        <w:pStyle w:val="NoSpacing"/>
        <w:rPr>
          <w:rFonts w:ascii="Times New Roman" w:hAnsi="Times New Roman" w:cs="Times New Roman"/>
          <w:sz w:val="24"/>
          <w:szCs w:val="24"/>
        </w:rPr>
      </w:pPr>
    </w:p>
    <w:p w14:paraId="4D4FB316" w14:textId="77777777" w:rsidR="003F4608" w:rsidRPr="007411E3" w:rsidRDefault="003F4608" w:rsidP="003F4608">
      <w:pPr>
        <w:pStyle w:val="NoSpacing"/>
        <w:rPr>
          <w:rFonts w:ascii="Times New Roman" w:hAnsi="Times New Roman" w:cs="Times New Roman"/>
          <w:sz w:val="24"/>
          <w:szCs w:val="24"/>
        </w:rPr>
      </w:pPr>
      <w:r w:rsidRPr="007411E3">
        <w:rPr>
          <w:rFonts w:ascii="Times New Roman" w:hAnsi="Times New Roman" w:cs="Times New Roman"/>
          <w:sz w:val="24"/>
          <w:szCs w:val="24"/>
        </w:rPr>
        <w:t>Sizin için düzenlenen bu eğitimler, bireysel gelişimleriniz</w:t>
      </w:r>
      <w:r>
        <w:rPr>
          <w:rFonts w:ascii="Times New Roman" w:hAnsi="Times New Roman" w:cs="Times New Roman"/>
          <w:sz w:val="24"/>
          <w:szCs w:val="24"/>
        </w:rPr>
        <w:t>e</w:t>
      </w:r>
      <w:r w:rsidRPr="007411E3">
        <w:rPr>
          <w:rFonts w:ascii="Times New Roman" w:hAnsi="Times New Roman" w:cs="Times New Roman"/>
          <w:sz w:val="24"/>
          <w:szCs w:val="24"/>
        </w:rPr>
        <w:t xml:space="preserve"> </w:t>
      </w:r>
      <w:r>
        <w:rPr>
          <w:rFonts w:ascii="Times New Roman" w:hAnsi="Times New Roman" w:cs="Times New Roman"/>
          <w:sz w:val="24"/>
          <w:szCs w:val="24"/>
        </w:rPr>
        <w:t xml:space="preserve">katkı sağlamak ve birikim ve becerilerinizi güncellemek </w:t>
      </w:r>
      <w:r w:rsidRPr="007411E3">
        <w:rPr>
          <w:rFonts w:ascii="Times New Roman" w:hAnsi="Times New Roman" w:cs="Times New Roman"/>
          <w:sz w:val="24"/>
          <w:szCs w:val="24"/>
        </w:rPr>
        <w:t xml:space="preserve">için </w:t>
      </w:r>
      <w:r>
        <w:rPr>
          <w:rFonts w:ascii="Times New Roman" w:hAnsi="Times New Roman" w:cs="Times New Roman"/>
          <w:sz w:val="24"/>
          <w:szCs w:val="24"/>
        </w:rPr>
        <w:t xml:space="preserve">düzenlenmiştir. </w:t>
      </w:r>
      <w:r w:rsidRPr="007411E3">
        <w:rPr>
          <w:rFonts w:ascii="Times New Roman" w:hAnsi="Times New Roman" w:cs="Times New Roman"/>
          <w:sz w:val="24"/>
          <w:szCs w:val="24"/>
        </w:rPr>
        <w:t>Burada katılacağınız eğitimlerde kazanacağınız bilgi ve becerilerle</w:t>
      </w:r>
      <w:r>
        <w:rPr>
          <w:rFonts w:ascii="Times New Roman" w:hAnsi="Times New Roman" w:cs="Times New Roman"/>
          <w:sz w:val="24"/>
          <w:szCs w:val="24"/>
        </w:rPr>
        <w:t xml:space="preserve"> </w:t>
      </w:r>
      <w:r w:rsidRPr="008466D8">
        <w:rPr>
          <w:rFonts w:ascii="Times New Roman" w:hAnsi="Times New Roman" w:cs="Times New Roman"/>
          <w:sz w:val="24"/>
          <w:szCs w:val="24"/>
        </w:rPr>
        <w:t>Türkiye’de hukukun üstünlüğünün ve temel hakların, uluslararası standartlarla ve Avrupa standartlarıyla tam uyumlu hâle getirilmesini sağlamay</w:t>
      </w:r>
      <w:r>
        <w:rPr>
          <w:rFonts w:ascii="Times New Roman" w:hAnsi="Times New Roman" w:cs="Times New Roman"/>
          <w:sz w:val="24"/>
          <w:szCs w:val="24"/>
        </w:rPr>
        <w:t>ı ve a</w:t>
      </w:r>
      <w:r w:rsidRPr="00CC16FB">
        <w:rPr>
          <w:rFonts w:ascii="Times New Roman" w:hAnsi="Times New Roman" w:cs="Times New Roman"/>
          <w:sz w:val="24"/>
          <w:szCs w:val="24"/>
        </w:rPr>
        <w:t>ile mahkemeleri personelinin iletişim becerilerini güçlendirme</w:t>
      </w:r>
      <w:r>
        <w:rPr>
          <w:rFonts w:ascii="Times New Roman" w:hAnsi="Times New Roman" w:cs="Times New Roman"/>
          <w:sz w:val="24"/>
          <w:szCs w:val="24"/>
        </w:rPr>
        <w:t>yi</w:t>
      </w:r>
      <w:r w:rsidRPr="00CC16FB">
        <w:rPr>
          <w:rFonts w:ascii="Times New Roman" w:hAnsi="Times New Roman" w:cs="Times New Roman"/>
          <w:sz w:val="24"/>
          <w:szCs w:val="24"/>
        </w:rPr>
        <w:t>, zaman yönetimi yetilerini ve stresle baş etme kapasitelerini</w:t>
      </w:r>
      <w:r>
        <w:rPr>
          <w:rFonts w:ascii="Times New Roman" w:hAnsi="Times New Roman" w:cs="Times New Roman"/>
          <w:sz w:val="24"/>
          <w:szCs w:val="24"/>
        </w:rPr>
        <w:t>n</w:t>
      </w:r>
    </w:p>
    <w:p w14:paraId="059627AA" w14:textId="7F827FDF" w:rsidR="003F4608" w:rsidRDefault="003F4608" w:rsidP="003F4608">
      <w:pPr>
        <w:pStyle w:val="NoSpacing"/>
        <w:rPr>
          <w:rFonts w:ascii="Times New Roman" w:hAnsi="Times New Roman" w:cs="Times New Roman"/>
          <w:sz w:val="24"/>
          <w:szCs w:val="24"/>
        </w:rPr>
      </w:pPr>
      <w:r w:rsidRPr="007411E3">
        <w:rPr>
          <w:rFonts w:ascii="Times New Roman" w:hAnsi="Times New Roman" w:cs="Times New Roman"/>
          <w:sz w:val="24"/>
          <w:szCs w:val="24"/>
        </w:rPr>
        <w:t>art</w:t>
      </w:r>
      <w:r>
        <w:rPr>
          <w:rFonts w:ascii="Times New Roman" w:hAnsi="Times New Roman" w:cs="Times New Roman"/>
          <w:sz w:val="24"/>
          <w:szCs w:val="24"/>
        </w:rPr>
        <w:t>ırılmasını hedeflemektedir.</w:t>
      </w:r>
    </w:p>
    <w:p w14:paraId="3262B9FA" w14:textId="77777777" w:rsidR="00812664" w:rsidRDefault="00812664" w:rsidP="00812664">
      <w:pPr>
        <w:pStyle w:val="NoSpacing"/>
        <w:rPr>
          <w:rFonts w:ascii="Times New Roman" w:hAnsi="Times New Roman"/>
          <w:color w:val="000000"/>
        </w:rPr>
      </w:pPr>
    </w:p>
    <w:p w14:paraId="10858BBB" w14:textId="77777777" w:rsidR="00812664" w:rsidRPr="00325C31" w:rsidRDefault="00812664" w:rsidP="00812664">
      <w:pPr>
        <w:pStyle w:val="NoSpacing"/>
        <w:rPr>
          <w:rFonts w:ascii="Times New Roman" w:hAnsi="Times New Roman" w:cs="Times New Roman"/>
          <w:b/>
          <w:bCs/>
          <w:sz w:val="24"/>
          <w:szCs w:val="24"/>
        </w:rPr>
      </w:pPr>
      <w:r w:rsidRPr="00325C31">
        <w:rPr>
          <w:rFonts w:ascii="Times New Roman" w:hAnsi="Times New Roman" w:cs="Times New Roman"/>
          <w:b/>
          <w:bCs/>
          <w:sz w:val="24"/>
          <w:szCs w:val="24"/>
        </w:rPr>
        <w:t>[ES VERİLECEK]</w:t>
      </w:r>
    </w:p>
    <w:p w14:paraId="6E4E4B97" w14:textId="77777777" w:rsidR="00812664" w:rsidRPr="007411E3" w:rsidRDefault="00812664" w:rsidP="00812664">
      <w:pPr>
        <w:pStyle w:val="NoSpacing"/>
        <w:rPr>
          <w:rFonts w:ascii="Times New Roman" w:hAnsi="Times New Roman" w:cs="Times New Roman"/>
          <w:sz w:val="24"/>
          <w:szCs w:val="24"/>
        </w:rPr>
      </w:pPr>
    </w:p>
    <w:p w14:paraId="4CB6C4B5" w14:textId="222CEFB0" w:rsidR="00812664" w:rsidRPr="007411E3" w:rsidRDefault="00812664" w:rsidP="00812664">
      <w:pPr>
        <w:pStyle w:val="NoSpacing"/>
        <w:rPr>
          <w:rFonts w:ascii="Times New Roman" w:hAnsi="Times New Roman" w:cs="Times New Roman"/>
          <w:sz w:val="24"/>
          <w:szCs w:val="24"/>
        </w:rPr>
      </w:pPr>
      <w:r w:rsidRPr="007411E3">
        <w:rPr>
          <w:rFonts w:ascii="Times New Roman" w:hAnsi="Times New Roman" w:cs="Times New Roman"/>
          <w:sz w:val="24"/>
          <w:szCs w:val="24"/>
        </w:rPr>
        <w:t>Bu</w:t>
      </w:r>
      <w:r>
        <w:rPr>
          <w:rFonts w:ascii="Times New Roman" w:hAnsi="Times New Roman" w:cs="Times New Roman"/>
          <w:sz w:val="24"/>
          <w:szCs w:val="24"/>
        </w:rPr>
        <w:t xml:space="preserve"> </w:t>
      </w:r>
      <w:r w:rsidRPr="007411E3">
        <w:rPr>
          <w:rFonts w:ascii="Times New Roman" w:hAnsi="Times New Roman" w:cs="Times New Roman"/>
          <w:sz w:val="24"/>
          <w:szCs w:val="24"/>
        </w:rPr>
        <w:t>oturumda “</w:t>
      </w:r>
      <w:r w:rsidR="00506F60" w:rsidRPr="00506F60">
        <w:rPr>
          <w:rFonts w:ascii="Times New Roman" w:hAnsi="Times New Roman" w:cs="Times New Roman"/>
          <w:sz w:val="24"/>
          <w:szCs w:val="24"/>
        </w:rPr>
        <w:t>İletişim modelleri ve algı ve iletişim arasındaki ilişki</w:t>
      </w:r>
      <w:r w:rsidRPr="007411E3">
        <w:rPr>
          <w:rFonts w:ascii="Times New Roman" w:hAnsi="Times New Roman" w:cs="Times New Roman"/>
          <w:sz w:val="24"/>
          <w:szCs w:val="24"/>
        </w:rPr>
        <w:t>” ele alınmaktadır.</w:t>
      </w:r>
    </w:p>
    <w:p w14:paraId="1AA5407A" w14:textId="77777777" w:rsidR="00812664" w:rsidRDefault="00812664" w:rsidP="00812664">
      <w:pPr>
        <w:pStyle w:val="NoSpacing"/>
        <w:rPr>
          <w:rFonts w:ascii="Times New Roman" w:hAnsi="Times New Roman" w:cs="Times New Roman"/>
          <w:sz w:val="24"/>
          <w:szCs w:val="24"/>
        </w:rPr>
      </w:pPr>
    </w:p>
    <w:p w14:paraId="50A7514D" w14:textId="77777777" w:rsidR="00812664" w:rsidRPr="007411E3" w:rsidRDefault="00812664" w:rsidP="00812664">
      <w:pPr>
        <w:pStyle w:val="NoSpacing"/>
        <w:rPr>
          <w:rFonts w:ascii="Times New Roman" w:hAnsi="Times New Roman" w:cs="Times New Roman"/>
          <w:sz w:val="24"/>
          <w:szCs w:val="24"/>
        </w:rPr>
      </w:pPr>
      <w:r w:rsidRPr="007411E3">
        <w:rPr>
          <w:rFonts w:ascii="Times New Roman" w:hAnsi="Times New Roman" w:cs="Times New Roman"/>
          <w:sz w:val="24"/>
          <w:szCs w:val="24"/>
        </w:rPr>
        <w:t xml:space="preserve">Yaklaşık </w:t>
      </w:r>
      <w:r>
        <w:rPr>
          <w:rFonts w:ascii="Times New Roman" w:hAnsi="Times New Roman" w:cs="Times New Roman"/>
          <w:sz w:val="24"/>
          <w:szCs w:val="24"/>
        </w:rPr>
        <w:t xml:space="preserve">25 dakika </w:t>
      </w:r>
      <w:r w:rsidRPr="007411E3">
        <w:rPr>
          <w:rFonts w:ascii="Times New Roman" w:hAnsi="Times New Roman" w:cs="Times New Roman"/>
          <w:sz w:val="24"/>
          <w:szCs w:val="24"/>
        </w:rPr>
        <w:t xml:space="preserve">sürecek olan oturumda, çeşitli videolar izleyeceksiniz. Bu videolarda öğreneceğiniz bilgiler bir hikâye içinde, belirli kahramanların yaşantıları çerçevesinde ele alınmaktadır. </w:t>
      </w:r>
    </w:p>
    <w:p w14:paraId="3DE6CDAA" w14:textId="77777777" w:rsidR="00812664" w:rsidRDefault="00812664" w:rsidP="00812664">
      <w:pPr>
        <w:pStyle w:val="NoSpacing"/>
        <w:rPr>
          <w:rFonts w:ascii="Times New Roman" w:hAnsi="Times New Roman" w:cs="Times New Roman"/>
          <w:sz w:val="24"/>
          <w:szCs w:val="24"/>
        </w:rPr>
      </w:pPr>
      <w:r w:rsidRPr="007411E3">
        <w:rPr>
          <w:rFonts w:ascii="Times New Roman" w:hAnsi="Times New Roman" w:cs="Times New Roman"/>
          <w:sz w:val="24"/>
          <w:szCs w:val="24"/>
        </w:rPr>
        <w:t xml:space="preserve"> </w:t>
      </w:r>
    </w:p>
    <w:p w14:paraId="5A6CD2AA" w14:textId="77777777" w:rsidR="00812664" w:rsidRDefault="00812664" w:rsidP="00812664">
      <w:pPr>
        <w:pStyle w:val="NoSpacing"/>
        <w:rPr>
          <w:rFonts w:ascii="Times New Roman" w:hAnsi="Times New Roman" w:cs="Times New Roman"/>
          <w:sz w:val="24"/>
          <w:szCs w:val="24"/>
        </w:rPr>
      </w:pPr>
      <w:r w:rsidRPr="007411E3">
        <w:rPr>
          <w:rFonts w:ascii="Times New Roman" w:hAnsi="Times New Roman" w:cs="Times New Roman"/>
          <w:sz w:val="24"/>
          <w:szCs w:val="24"/>
        </w:rPr>
        <w:t xml:space="preserve">Videoları izlerken, bazı bölümlerde ara verilecek ve sizlerin görüşüne başvurulacaktır. Bu aralar sırasında bazen bir konu üzerinde görüş bildirmeniz, bazen de değerlendirme yapmanız istenecektir. </w:t>
      </w:r>
    </w:p>
    <w:p w14:paraId="1BDAB0C8" w14:textId="77777777" w:rsidR="00812664" w:rsidRPr="007411E3" w:rsidRDefault="00812664" w:rsidP="00812664">
      <w:pPr>
        <w:pStyle w:val="NoSpacing"/>
        <w:rPr>
          <w:rFonts w:ascii="Times New Roman" w:hAnsi="Times New Roman" w:cs="Times New Roman"/>
          <w:sz w:val="24"/>
          <w:szCs w:val="24"/>
        </w:rPr>
      </w:pPr>
    </w:p>
    <w:p w14:paraId="2FBCA726" w14:textId="77777777" w:rsidR="00812664" w:rsidRDefault="00812664" w:rsidP="00812664">
      <w:pPr>
        <w:pStyle w:val="NoSpacing"/>
        <w:rPr>
          <w:rFonts w:ascii="Times New Roman" w:hAnsi="Times New Roman" w:cs="Times New Roman"/>
          <w:sz w:val="24"/>
          <w:szCs w:val="24"/>
        </w:rPr>
      </w:pPr>
      <w:r w:rsidRPr="007411E3">
        <w:rPr>
          <w:rFonts w:ascii="Times New Roman" w:hAnsi="Times New Roman" w:cs="Times New Roman"/>
          <w:sz w:val="24"/>
          <w:szCs w:val="24"/>
        </w:rPr>
        <w:t>Şimdi dilerseniz, ilk videomuzu izleyelim.</w:t>
      </w:r>
    </w:p>
    <w:p w14:paraId="73652302" w14:textId="77777777" w:rsidR="00812664" w:rsidRDefault="00812664" w:rsidP="00812664">
      <w:pPr>
        <w:pStyle w:val="NoSpacing"/>
        <w:rPr>
          <w:rFonts w:ascii="Times New Roman" w:hAnsi="Times New Roman" w:cs="Times New Roman"/>
          <w:sz w:val="24"/>
          <w:szCs w:val="24"/>
        </w:rPr>
      </w:pPr>
    </w:p>
    <w:p w14:paraId="09FD0B80" w14:textId="77777777" w:rsidR="00812664" w:rsidRPr="00325C31" w:rsidRDefault="00812664" w:rsidP="00812664">
      <w:pPr>
        <w:pStyle w:val="NoSpacing"/>
        <w:rPr>
          <w:rFonts w:ascii="Times New Roman" w:hAnsi="Times New Roman" w:cs="Times New Roman"/>
          <w:b/>
          <w:bCs/>
          <w:sz w:val="24"/>
          <w:szCs w:val="24"/>
        </w:rPr>
      </w:pPr>
      <w:r w:rsidRPr="00325C31">
        <w:rPr>
          <w:rFonts w:ascii="Times New Roman" w:hAnsi="Times New Roman" w:cs="Times New Roman"/>
          <w:b/>
          <w:bCs/>
          <w:sz w:val="24"/>
          <w:szCs w:val="24"/>
        </w:rPr>
        <w:t>[ES VERİLECEK]</w:t>
      </w:r>
    </w:p>
    <w:p w14:paraId="4BAEE612" w14:textId="77777777" w:rsidR="00812664" w:rsidRDefault="00812664" w:rsidP="00812664">
      <w:pPr>
        <w:pStyle w:val="NoSpacing"/>
        <w:rPr>
          <w:rFonts w:ascii="Times New Roman" w:hAnsi="Times New Roman" w:cs="Times New Roman"/>
          <w:sz w:val="24"/>
          <w:szCs w:val="24"/>
        </w:rPr>
      </w:pPr>
    </w:p>
    <w:p w14:paraId="0FBD1FB4" w14:textId="77777777" w:rsidR="00812664" w:rsidRPr="003B1F23" w:rsidRDefault="00812664" w:rsidP="00812664">
      <w:pPr>
        <w:pStyle w:val="NoSpacing"/>
        <w:rPr>
          <w:rFonts w:ascii="Times New Roman" w:hAnsi="Times New Roman" w:cs="Times New Roman"/>
          <w:sz w:val="24"/>
          <w:szCs w:val="24"/>
        </w:rPr>
      </w:pPr>
    </w:p>
    <w:p w14:paraId="6575E3BA" w14:textId="77777777" w:rsidR="00812664" w:rsidRPr="003B1F23" w:rsidRDefault="00812664" w:rsidP="00812664">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 xml:space="preserve">Adım 1: </w:t>
      </w:r>
    </w:p>
    <w:p w14:paraId="76AE3E45" w14:textId="77777777" w:rsidR="00812664" w:rsidRPr="003B1F23" w:rsidRDefault="00812664" w:rsidP="00812664">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Eğitim Sürecinin Tanıtımı</w:t>
      </w:r>
    </w:p>
    <w:p w14:paraId="1597C5E5" w14:textId="77777777" w:rsidR="00812664" w:rsidRDefault="00812664" w:rsidP="00812664">
      <w:pPr>
        <w:pStyle w:val="NoSpacing"/>
        <w:rPr>
          <w:rFonts w:ascii="Times New Roman" w:hAnsi="Times New Roman" w:cs="Times New Roman"/>
          <w:b/>
          <w:bCs/>
          <w:sz w:val="24"/>
          <w:szCs w:val="24"/>
        </w:rPr>
      </w:pPr>
    </w:p>
    <w:p w14:paraId="7A8F9A29" w14:textId="77777777" w:rsidR="00812664" w:rsidRPr="00325C31" w:rsidRDefault="00812664" w:rsidP="00812664">
      <w:pPr>
        <w:pStyle w:val="NoSpacing"/>
        <w:rPr>
          <w:rFonts w:ascii="Times New Roman" w:hAnsi="Times New Roman" w:cs="Times New Roman"/>
          <w:b/>
          <w:bCs/>
          <w:sz w:val="24"/>
          <w:szCs w:val="24"/>
        </w:rPr>
      </w:pPr>
      <w:r w:rsidRPr="00325C31">
        <w:rPr>
          <w:rFonts w:ascii="Times New Roman" w:hAnsi="Times New Roman" w:cs="Times New Roman"/>
          <w:b/>
          <w:bCs/>
          <w:sz w:val="24"/>
          <w:szCs w:val="24"/>
        </w:rPr>
        <w:t>[Genel Amaç, Öğretim Amaçları ve Konu Başlıkları]</w:t>
      </w:r>
    </w:p>
    <w:p w14:paraId="721A0B08" w14:textId="77777777" w:rsidR="00812664" w:rsidRDefault="00812664" w:rsidP="00812664">
      <w:pPr>
        <w:pStyle w:val="NoSpacing"/>
        <w:rPr>
          <w:rFonts w:ascii="Times New Roman" w:hAnsi="Times New Roman" w:cs="Times New Roman"/>
          <w:sz w:val="24"/>
          <w:szCs w:val="24"/>
        </w:rPr>
      </w:pPr>
    </w:p>
    <w:p w14:paraId="6C2620B9" w14:textId="1C48CE8C" w:rsidR="00812664" w:rsidRDefault="00506F60" w:rsidP="00812664">
      <w:pPr>
        <w:pStyle w:val="NoSpacing"/>
        <w:rPr>
          <w:rFonts w:ascii="Times New Roman" w:hAnsi="Times New Roman" w:cs="Times New Roman"/>
          <w:sz w:val="24"/>
          <w:szCs w:val="24"/>
        </w:rPr>
      </w:pPr>
      <w:r w:rsidRPr="00506F60">
        <w:rPr>
          <w:rFonts w:ascii="Times New Roman" w:hAnsi="Times New Roman" w:cs="Times New Roman"/>
          <w:sz w:val="24"/>
          <w:szCs w:val="24"/>
        </w:rPr>
        <w:t>İletişim modelleri ve algı ve iletişim arasındaki ilişki</w:t>
      </w:r>
      <w:r>
        <w:rPr>
          <w:rFonts w:ascii="Times New Roman" w:hAnsi="Times New Roman" w:cs="Times New Roman"/>
          <w:sz w:val="24"/>
          <w:szCs w:val="24"/>
        </w:rPr>
        <w:t>nin</w:t>
      </w:r>
      <w:r w:rsidR="00812664" w:rsidRPr="00A05690">
        <w:rPr>
          <w:rFonts w:ascii="Times New Roman" w:hAnsi="Times New Roman" w:cs="Times New Roman"/>
          <w:sz w:val="24"/>
          <w:szCs w:val="24"/>
        </w:rPr>
        <w:t xml:space="preserve"> </w:t>
      </w:r>
      <w:r w:rsidR="00812664" w:rsidRPr="008466D8">
        <w:rPr>
          <w:rFonts w:ascii="Times New Roman" w:hAnsi="Times New Roman" w:cs="Times New Roman"/>
          <w:sz w:val="24"/>
          <w:szCs w:val="24"/>
        </w:rPr>
        <w:t>ele alındığı bu oturumun amacı;</w:t>
      </w:r>
      <w:r w:rsidR="00812664">
        <w:rPr>
          <w:rFonts w:ascii="Times New Roman" w:hAnsi="Times New Roman" w:cs="Times New Roman"/>
          <w:sz w:val="24"/>
          <w:szCs w:val="24"/>
        </w:rPr>
        <w:t xml:space="preserve"> </w:t>
      </w:r>
      <w:r w:rsidR="00E634C2">
        <w:rPr>
          <w:rFonts w:ascii="Times New Roman" w:hAnsi="Times New Roman" w:cs="Times New Roman"/>
          <w:sz w:val="24"/>
          <w:szCs w:val="24"/>
        </w:rPr>
        <w:t>a</w:t>
      </w:r>
      <w:r w:rsidR="00E634C2" w:rsidRPr="00CC16FB">
        <w:rPr>
          <w:rFonts w:ascii="Times New Roman" w:hAnsi="Times New Roman" w:cs="Times New Roman"/>
          <w:sz w:val="24"/>
          <w:szCs w:val="24"/>
        </w:rPr>
        <w:t xml:space="preserve">ile mahkemeleri personelinin </w:t>
      </w:r>
      <w:r w:rsidR="00E634C2">
        <w:rPr>
          <w:rFonts w:ascii="Times New Roman" w:hAnsi="Times New Roman" w:cs="Times New Roman"/>
          <w:sz w:val="24"/>
          <w:szCs w:val="24"/>
        </w:rPr>
        <w:t>i</w:t>
      </w:r>
      <w:r w:rsidR="00E634C2" w:rsidRPr="00506F60">
        <w:rPr>
          <w:rFonts w:ascii="Times New Roman" w:hAnsi="Times New Roman" w:cs="Times New Roman"/>
          <w:sz w:val="24"/>
          <w:szCs w:val="24"/>
        </w:rPr>
        <w:t>letişimdeki duygusal ve kültürel bileşenleri</w:t>
      </w:r>
      <w:r w:rsidR="00E634C2">
        <w:rPr>
          <w:rFonts w:ascii="Times New Roman" w:hAnsi="Times New Roman" w:cs="Times New Roman"/>
          <w:sz w:val="24"/>
          <w:szCs w:val="24"/>
        </w:rPr>
        <w:t>, s</w:t>
      </w:r>
      <w:r w:rsidR="00E634C2" w:rsidRPr="00506F60">
        <w:rPr>
          <w:rFonts w:ascii="Times New Roman" w:hAnsi="Times New Roman" w:cs="Times New Roman"/>
          <w:sz w:val="24"/>
          <w:szCs w:val="24"/>
        </w:rPr>
        <w:t>özsüz ve bedensel iletişim mesajları</w:t>
      </w:r>
      <w:r w:rsidR="00C44172">
        <w:rPr>
          <w:rFonts w:ascii="Times New Roman" w:hAnsi="Times New Roman" w:cs="Times New Roman"/>
          <w:sz w:val="24"/>
          <w:szCs w:val="24"/>
        </w:rPr>
        <w:t xml:space="preserve"> ve</w:t>
      </w:r>
      <w:r w:rsidR="00E634C2">
        <w:rPr>
          <w:rFonts w:ascii="Times New Roman" w:hAnsi="Times New Roman" w:cs="Times New Roman"/>
          <w:sz w:val="24"/>
          <w:szCs w:val="24"/>
        </w:rPr>
        <w:t xml:space="preserve"> b</w:t>
      </w:r>
      <w:r w:rsidR="00E634C2" w:rsidRPr="00506F60">
        <w:rPr>
          <w:rFonts w:ascii="Times New Roman" w:hAnsi="Times New Roman" w:cs="Times New Roman"/>
          <w:sz w:val="24"/>
          <w:szCs w:val="24"/>
        </w:rPr>
        <w:t>enlik kavramına yönelik tehditler</w:t>
      </w:r>
      <w:r w:rsidR="00E634C2">
        <w:rPr>
          <w:rFonts w:ascii="Times New Roman" w:hAnsi="Times New Roman" w:cs="Times New Roman"/>
          <w:sz w:val="24"/>
          <w:szCs w:val="24"/>
        </w:rPr>
        <w:t>e</w:t>
      </w:r>
      <w:r w:rsidR="00812664" w:rsidRPr="00A05690">
        <w:rPr>
          <w:rFonts w:ascii="Times New Roman" w:hAnsi="Times New Roman" w:cs="Times New Roman"/>
          <w:sz w:val="24"/>
          <w:szCs w:val="24"/>
        </w:rPr>
        <w:t xml:space="preserve"> yönelik önerile</w:t>
      </w:r>
      <w:r w:rsidR="00812664">
        <w:rPr>
          <w:rFonts w:ascii="Times New Roman" w:hAnsi="Times New Roman" w:cs="Times New Roman"/>
          <w:sz w:val="24"/>
          <w:szCs w:val="24"/>
        </w:rPr>
        <w:t xml:space="preserve">r </w:t>
      </w:r>
      <w:r w:rsidR="00812664" w:rsidRPr="002B2E25">
        <w:rPr>
          <w:rFonts w:ascii="Times New Roman" w:hAnsi="Times New Roman" w:cs="Times New Roman"/>
          <w:sz w:val="24"/>
          <w:szCs w:val="24"/>
        </w:rPr>
        <w:t xml:space="preserve">sağlamaktır. </w:t>
      </w:r>
    </w:p>
    <w:p w14:paraId="0DC24BED" w14:textId="77777777" w:rsidR="00812664" w:rsidRDefault="00812664" w:rsidP="00812664">
      <w:pPr>
        <w:pStyle w:val="NoSpacing"/>
        <w:rPr>
          <w:rFonts w:ascii="Times New Roman" w:hAnsi="Times New Roman" w:cs="Times New Roman"/>
          <w:sz w:val="24"/>
          <w:szCs w:val="24"/>
        </w:rPr>
      </w:pPr>
    </w:p>
    <w:p w14:paraId="71E77A2B" w14:textId="77777777" w:rsidR="00812664" w:rsidRPr="008466D8" w:rsidRDefault="00812664" w:rsidP="00812664">
      <w:pPr>
        <w:pStyle w:val="NoSpacing"/>
        <w:rPr>
          <w:rFonts w:ascii="Times New Roman" w:hAnsi="Times New Roman" w:cs="Times New Roman"/>
          <w:sz w:val="24"/>
          <w:szCs w:val="24"/>
        </w:rPr>
      </w:pPr>
      <w:r w:rsidRPr="008466D8">
        <w:rPr>
          <w:rFonts w:ascii="Times New Roman" w:hAnsi="Times New Roman" w:cs="Times New Roman"/>
          <w:sz w:val="24"/>
          <w:szCs w:val="24"/>
        </w:rPr>
        <w:t>Bu oturumu tamamladıktan sonra;</w:t>
      </w:r>
    </w:p>
    <w:p w14:paraId="15728434" w14:textId="77777777" w:rsidR="00506F60" w:rsidRPr="00506F60" w:rsidRDefault="00506F60">
      <w:pPr>
        <w:pStyle w:val="NoSpacing"/>
        <w:numPr>
          <w:ilvl w:val="0"/>
          <w:numId w:val="63"/>
        </w:numPr>
        <w:rPr>
          <w:rFonts w:ascii="Times New Roman" w:hAnsi="Times New Roman" w:cs="Times New Roman"/>
          <w:sz w:val="24"/>
          <w:szCs w:val="24"/>
        </w:rPr>
      </w:pPr>
      <w:r w:rsidRPr="00506F60">
        <w:rPr>
          <w:rFonts w:ascii="Times New Roman" w:hAnsi="Times New Roman" w:cs="Times New Roman"/>
          <w:sz w:val="24"/>
          <w:szCs w:val="24"/>
        </w:rPr>
        <w:t xml:space="preserve">İletişimdeki duygusal ve kültürel bileşenleri tanımlayabilecek </w:t>
      </w:r>
    </w:p>
    <w:p w14:paraId="65467BCE" w14:textId="77777777" w:rsidR="00506F60" w:rsidRPr="00506F60" w:rsidRDefault="00506F60">
      <w:pPr>
        <w:pStyle w:val="NoSpacing"/>
        <w:numPr>
          <w:ilvl w:val="0"/>
          <w:numId w:val="63"/>
        </w:numPr>
        <w:rPr>
          <w:rFonts w:ascii="Times New Roman" w:hAnsi="Times New Roman" w:cs="Times New Roman"/>
          <w:sz w:val="24"/>
          <w:szCs w:val="24"/>
        </w:rPr>
      </w:pPr>
      <w:r w:rsidRPr="00506F60">
        <w:rPr>
          <w:rFonts w:ascii="Times New Roman" w:hAnsi="Times New Roman" w:cs="Times New Roman"/>
          <w:sz w:val="24"/>
          <w:szCs w:val="24"/>
        </w:rPr>
        <w:t>Sözsüz ve bedensel iletişim mesajlarının çözümleyebilecek</w:t>
      </w:r>
    </w:p>
    <w:p w14:paraId="5C088186" w14:textId="77777777" w:rsidR="00506F60" w:rsidRPr="00506F60" w:rsidRDefault="00506F60">
      <w:pPr>
        <w:pStyle w:val="NoSpacing"/>
        <w:numPr>
          <w:ilvl w:val="0"/>
          <w:numId w:val="63"/>
        </w:numPr>
        <w:rPr>
          <w:rFonts w:ascii="Times New Roman" w:hAnsi="Times New Roman" w:cs="Times New Roman"/>
          <w:sz w:val="24"/>
          <w:szCs w:val="24"/>
        </w:rPr>
      </w:pPr>
      <w:r w:rsidRPr="00506F60">
        <w:rPr>
          <w:rFonts w:ascii="Times New Roman" w:hAnsi="Times New Roman" w:cs="Times New Roman"/>
          <w:sz w:val="24"/>
          <w:szCs w:val="24"/>
        </w:rPr>
        <w:t xml:space="preserve">Farklı iletişim türlerini uygulayabilecek </w:t>
      </w:r>
    </w:p>
    <w:p w14:paraId="4D5DDCE7" w14:textId="77777777" w:rsidR="00506F60" w:rsidRPr="00506F60" w:rsidRDefault="00506F60">
      <w:pPr>
        <w:pStyle w:val="NoSpacing"/>
        <w:numPr>
          <w:ilvl w:val="0"/>
          <w:numId w:val="63"/>
        </w:numPr>
        <w:rPr>
          <w:rFonts w:ascii="Times New Roman" w:hAnsi="Times New Roman" w:cs="Times New Roman"/>
          <w:sz w:val="24"/>
          <w:szCs w:val="24"/>
        </w:rPr>
      </w:pPr>
      <w:r w:rsidRPr="00506F60">
        <w:rPr>
          <w:rFonts w:ascii="Times New Roman" w:hAnsi="Times New Roman" w:cs="Times New Roman"/>
          <w:sz w:val="24"/>
          <w:szCs w:val="24"/>
        </w:rPr>
        <w:t>Benliğin boyutlarını listeleyebilecek,</w:t>
      </w:r>
    </w:p>
    <w:p w14:paraId="24F060FD" w14:textId="77777777" w:rsidR="00506F60" w:rsidRPr="00506F60" w:rsidRDefault="00506F60">
      <w:pPr>
        <w:pStyle w:val="NoSpacing"/>
        <w:numPr>
          <w:ilvl w:val="0"/>
          <w:numId w:val="63"/>
        </w:numPr>
        <w:rPr>
          <w:rFonts w:ascii="Times New Roman" w:hAnsi="Times New Roman" w:cs="Times New Roman"/>
          <w:sz w:val="24"/>
          <w:szCs w:val="24"/>
        </w:rPr>
      </w:pPr>
      <w:r w:rsidRPr="00506F60">
        <w:rPr>
          <w:rFonts w:ascii="Times New Roman" w:hAnsi="Times New Roman" w:cs="Times New Roman"/>
          <w:sz w:val="24"/>
          <w:szCs w:val="24"/>
        </w:rPr>
        <w:t>Benlik kavramına yönelik tehditleri tanılayabilecek</w:t>
      </w:r>
    </w:p>
    <w:p w14:paraId="34C57FEF" w14:textId="77777777" w:rsidR="00506F60" w:rsidRPr="00506F60" w:rsidRDefault="00506F60">
      <w:pPr>
        <w:pStyle w:val="NoSpacing"/>
        <w:numPr>
          <w:ilvl w:val="0"/>
          <w:numId w:val="63"/>
        </w:numPr>
        <w:rPr>
          <w:rFonts w:ascii="Times New Roman" w:hAnsi="Times New Roman" w:cs="Times New Roman"/>
          <w:sz w:val="24"/>
          <w:szCs w:val="24"/>
        </w:rPr>
      </w:pPr>
      <w:r w:rsidRPr="00506F60">
        <w:rPr>
          <w:rFonts w:ascii="Times New Roman" w:hAnsi="Times New Roman" w:cs="Times New Roman"/>
          <w:sz w:val="24"/>
          <w:szCs w:val="24"/>
        </w:rPr>
        <w:t>İletişimdeki savunma mekanizmalarını ifade edebilecek</w:t>
      </w:r>
    </w:p>
    <w:p w14:paraId="5067DB02" w14:textId="2E141202" w:rsidR="00812664" w:rsidRDefault="00506F60">
      <w:pPr>
        <w:pStyle w:val="NoSpacing"/>
        <w:numPr>
          <w:ilvl w:val="0"/>
          <w:numId w:val="63"/>
        </w:numPr>
        <w:rPr>
          <w:rFonts w:ascii="Times New Roman" w:hAnsi="Times New Roman" w:cs="Times New Roman"/>
          <w:sz w:val="24"/>
          <w:szCs w:val="24"/>
        </w:rPr>
      </w:pPr>
      <w:r w:rsidRPr="00506F60">
        <w:rPr>
          <w:rFonts w:ascii="Times New Roman" w:hAnsi="Times New Roman" w:cs="Times New Roman"/>
          <w:sz w:val="24"/>
          <w:szCs w:val="24"/>
        </w:rPr>
        <w:t>Savunuculuk ve iletişimi birbirinden ayırt edebilecek</w:t>
      </w:r>
      <w:r>
        <w:rPr>
          <w:rFonts w:ascii="Times New Roman" w:hAnsi="Times New Roman" w:cs="Times New Roman"/>
          <w:sz w:val="24"/>
          <w:szCs w:val="24"/>
        </w:rPr>
        <w:t>siniz.</w:t>
      </w:r>
    </w:p>
    <w:p w14:paraId="3B49C2C1" w14:textId="77777777" w:rsidR="00812664" w:rsidRPr="008466D8" w:rsidRDefault="00812664" w:rsidP="00812664">
      <w:pPr>
        <w:pStyle w:val="NoSpacing"/>
        <w:rPr>
          <w:rFonts w:ascii="Times New Roman" w:hAnsi="Times New Roman" w:cs="Times New Roman"/>
          <w:sz w:val="24"/>
          <w:szCs w:val="24"/>
        </w:rPr>
      </w:pPr>
      <w:r w:rsidRPr="008466D8">
        <w:rPr>
          <w:rFonts w:ascii="Times New Roman" w:hAnsi="Times New Roman" w:cs="Times New Roman"/>
          <w:sz w:val="24"/>
          <w:szCs w:val="24"/>
        </w:rPr>
        <w:t>Bu oturumda sırasıyla şu konulara değinilecektir:</w:t>
      </w:r>
    </w:p>
    <w:p w14:paraId="4ECB9D3B" w14:textId="77777777" w:rsidR="00506F60" w:rsidRPr="00506F60" w:rsidRDefault="00506F60">
      <w:pPr>
        <w:pStyle w:val="NoSpacing"/>
        <w:numPr>
          <w:ilvl w:val="0"/>
          <w:numId w:val="62"/>
        </w:numPr>
        <w:rPr>
          <w:rFonts w:ascii="Times New Roman" w:hAnsi="Times New Roman" w:cs="Times New Roman"/>
          <w:sz w:val="24"/>
          <w:szCs w:val="24"/>
        </w:rPr>
      </w:pPr>
      <w:r w:rsidRPr="00506F60">
        <w:rPr>
          <w:rFonts w:ascii="Times New Roman" w:hAnsi="Times New Roman" w:cs="Times New Roman"/>
          <w:sz w:val="24"/>
          <w:szCs w:val="24"/>
        </w:rPr>
        <w:t>İletişim modelleri</w:t>
      </w:r>
    </w:p>
    <w:p w14:paraId="745BB2C7" w14:textId="77777777" w:rsidR="00506F60" w:rsidRPr="00506F60" w:rsidRDefault="00506F60">
      <w:pPr>
        <w:pStyle w:val="NoSpacing"/>
        <w:numPr>
          <w:ilvl w:val="0"/>
          <w:numId w:val="62"/>
        </w:numPr>
        <w:rPr>
          <w:rFonts w:ascii="Times New Roman" w:hAnsi="Times New Roman" w:cs="Times New Roman"/>
          <w:sz w:val="24"/>
          <w:szCs w:val="24"/>
        </w:rPr>
      </w:pPr>
      <w:r w:rsidRPr="00506F60">
        <w:rPr>
          <w:rFonts w:ascii="Times New Roman" w:hAnsi="Times New Roman" w:cs="Times New Roman"/>
          <w:sz w:val="24"/>
          <w:szCs w:val="24"/>
        </w:rPr>
        <w:t>İletişimin duygusal ve kültürel boyutu</w:t>
      </w:r>
    </w:p>
    <w:p w14:paraId="7CE66E08" w14:textId="77777777" w:rsidR="00506F60" w:rsidRPr="00506F60" w:rsidRDefault="00506F60">
      <w:pPr>
        <w:pStyle w:val="NoSpacing"/>
        <w:numPr>
          <w:ilvl w:val="0"/>
          <w:numId w:val="62"/>
        </w:numPr>
        <w:rPr>
          <w:rFonts w:ascii="Times New Roman" w:hAnsi="Times New Roman" w:cs="Times New Roman"/>
          <w:sz w:val="24"/>
          <w:szCs w:val="24"/>
        </w:rPr>
      </w:pPr>
      <w:r w:rsidRPr="00506F60">
        <w:rPr>
          <w:rFonts w:ascii="Times New Roman" w:hAnsi="Times New Roman" w:cs="Times New Roman"/>
          <w:sz w:val="24"/>
          <w:szCs w:val="24"/>
        </w:rPr>
        <w:lastRenderedPageBreak/>
        <w:t>Öz ve sosyal benlik</w:t>
      </w:r>
    </w:p>
    <w:p w14:paraId="2F181EEB" w14:textId="77777777" w:rsidR="00506F60" w:rsidRPr="00506F60" w:rsidRDefault="00506F60">
      <w:pPr>
        <w:pStyle w:val="NoSpacing"/>
        <w:numPr>
          <w:ilvl w:val="0"/>
          <w:numId w:val="62"/>
        </w:numPr>
        <w:rPr>
          <w:rFonts w:ascii="Times New Roman" w:hAnsi="Times New Roman" w:cs="Times New Roman"/>
          <w:sz w:val="24"/>
          <w:szCs w:val="24"/>
        </w:rPr>
      </w:pPr>
      <w:r w:rsidRPr="00506F60">
        <w:rPr>
          <w:rFonts w:ascii="Times New Roman" w:hAnsi="Times New Roman" w:cs="Times New Roman"/>
          <w:sz w:val="24"/>
          <w:szCs w:val="24"/>
        </w:rPr>
        <w:t>Maskelerin kullanımı</w:t>
      </w:r>
    </w:p>
    <w:p w14:paraId="4B66FA82" w14:textId="77777777" w:rsidR="00506F60" w:rsidRPr="00506F60" w:rsidRDefault="00506F60">
      <w:pPr>
        <w:pStyle w:val="NoSpacing"/>
        <w:numPr>
          <w:ilvl w:val="0"/>
          <w:numId w:val="62"/>
        </w:numPr>
        <w:rPr>
          <w:rFonts w:ascii="Times New Roman" w:hAnsi="Times New Roman" w:cs="Times New Roman"/>
          <w:sz w:val="24"/>
          <w:szCs w:val="24"/>
        </w:rPr>
      </w:pPr>
      <w:r w:rsidRPr="00506F60">
        <w:rPr>
          <w:rFonts w:ascii="Times New Roman" w:hAnsi="Times New Roman" w:cs="Times New Roman"/>
          <w:sz w:val="24"/>
          <w:szCs w:val="24"/>
        </w:rPr>
        <w:t>Bireyin benlik kavramı tehdit edildiğinde ortaya koyabileceği davranışlar</w:t>
      </w:r>
    </w:p>
    <w:p w14:paraId="61CB87C6" w14:textId="0193B777" w:rsidR="00812664" w:rsidRDefault="00506F60">
      <w:pPr>
        <w:pStyle w:val="NoSpacing"/>
        <w:numPr>
          <w:ilvl w:val="0"/>
          <w:numId w:val="62"/>
        </w:numPr>
        <w:rPr>
          <w:rFonts w:ascii="Times New Roman" w:hAnsi="Times New Roman" w:cs="Times New Roman"/>
          <w:sz w:val="24"/>
          <w:szCs w:val="24"/>
        </w:rPr>
      </w:pPr>
      <w:r w:rsidRPr="00506F60">
        <w:rPr>
          <w:rFonts w:ascii="Times New Roman" w:hAnsi="Times New Roman" w:cs="Times New Roman"/>
          <w:sz w:val="24"/>
          <w:szCs w:val="24"/>
        </w:rPr>
        <w:t>Savunma mekanizmaları</w:t>
      </w:r>
    </w:p>
    <w:p w14:paraId="1AF20894" w14:textId="77777777" w:rsidR="00506F60" w:rsidRDefault="00506F60" w:rsidP="00506F60">
      <w:pPr>
        <w:pStyle w:val="NoSpacing"/>
        <w:rPr>
          <w:rFonts w:ascii="Times New Roman" w:hAnsi="Times New Roman" w:cs="Times New Roman"/>
          <w:b/>
          <w:bCs/>
          <w:i/>
          <w:iCs/>
          <w:sz w:val="24"/>
          <w:szCs w:val="24"/>
        </w:rPr>
      </w:pPr>
    </w:p>
    <w:p w14:paraId="5824AE97" w14:textId="77777777" w:rsidR="00812664" w:rsidRPr="003B1F23" w:rsidRDefault="00812664" w:rsidP="00812664">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 xml:space="preserve">Adım 2: </w:t>
      </w:r>
    </w:p>
    <w:p w14:paraId="124AB3C5" w14:textId="77777777" w:rsidR="00812664" w:rsidRPr="003B1F23" w:rsidRDefault="00812664" w:rsidP="00812664">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Bilginin Sunumu "Bağlamlaştırma"</w:t>
      </w:r>
    </w:p>
    <w:p w14:paraId="56DF4908" w14:textId="77777777" w:rsidR="00812664" w:rsidRPr="00EE57F1" w:rsidRDefault="00812664" w:rsidP="00812664">
      <w:pPr>
        <w:pStyle w:val="NoSpacing"/>
        <w:rPr>
          <w:rFonts w:ascii="Times New Roman" w:hAnsi="Times New Roman" w:cs="Times New Roman"/>
          <w:sz w:val="24"/>
          <w:szCs w:val="24"/>
        </w:rPr>
      </w:pPr>
    </w:p>
    <w:p w14:paraId="72DCEAF3" w14:textId="5CBCBE76" w:rsidR="00812664" w:rsidRDefault="00752A10" w:rsidP="00752A10">
      <w:pPr>
        <w:pStyle w:val="NoSpacing"/>
        <w:rPr>
          <w:rFonts w:ascii="Times New Roman" w:hAnsi="Times New Roman" w:cs="Times New Roman"/>
          <w:sz w:val="24"/>
          <w:szCs w:val="24"/>
        </w:rPr>
      </w:pPr>
      <w:r w:rsidRPr="00752A10">
        <w:rPr>
          <w:rFonts w:ascii="Times New Roman" w:hAnsi="Times New Roman" w:cs="Times New Roman"/>
          <w:sz w:val="24"/>
          <w:szCs w:val="24"/>
        </w:rPr>
        <w:t>Günümüzde artık insanlar arası iletişim modeli, düzlemsel olarak görülmek yerine aktarımın</w:t>
      </w:r>
      <w:r>
        <w:rPr>
          <w:rFonts w:ascii="Times New Roman" w:hAnsi="Times New Roman" w:cs="Times New Roman"/>
          <w:sz w:val="24"/>
          <w:szCs w:val="24"/>
        </w:rPr>
        <w:t xml:space="preserve"> </w:t>
      </w:r>
      <w:r w:rsidRPr="00752A10">
        <w:rPr>
          <w:rFonts w:ascii="Times New Roman" w:hAnsi="Times New Roman" w:cs="Times New Roman"/>
          <w:sz w:val="24"/>
          <w:szCs w:val="24"/>
        </w:rPr>
        <w:t>egemen olduğu bir etkileşim süreci olarak görülmektedir. Aktarım bakış açısına göre, birey karşısındakine bir mesaj iletirken, iletmek istediği mesajı kurgularken, aynı zamanda      karşısındaki kişinin verdiği tepkiler ile ilgili de mesaj alır. Bu sırada birey, hem dinleme ve değerlendirme hem de mesaj yollama durumundadır. İletişim süreci içerisinde yer alan ögeler birbirleriyle ilişkilidirler. Bu süreçteki bir ögede ortaya çıkan herhangi bir değişim, diğer ögede de bir değişime neden olur. Ayrıca kaynak ve hedef birimlerin her ikisi de yapı ve işlev bakımından birbirlerine benzemektedirler.  Bu modelde iki birim arasında mesajların gidip geldiği bir kanal vardır.</w:t>
      </w:r>
    </w:p>
    <w:p w14:paraId="41C39FE9" w14:textId="08DA853D" w:rsidR="00752A10" w:rsidRDefault="00752A10" w:rsidP="00752A10">
      <w:pPr>
        <w:pStyle w:val="NoSpacing"/>
        <w:rPr>
          <w:rFonts w:ascii="Times New Roman" w:hAnsi="Times New Roman" w:cs="Times New Roman"/>
          <w:sz w:val="24"/>
          <w:szCs w:val="24"/>
        </w:rPr>
      </w:pPr>
    </w:p>
    <w:p w14:paraId="202E64FD" w14:textId="35DC34D4" w:rsidR="00812664" w:rsidRDefault="00812664" w:rsidP="00812664">
      <w:pPr>
        <w:pStyle w:val="NoSpacing"/>
        <w:rPr>
          <w:rFonts w:ascii="Times New Roman" w:hAnsi="Times New Roman" w:cs="Times New Roman"/>
          <w:i/>
          <w:iCs/>
          <w:sz w:val="24"/>
          <w:szCs w:val="24"/>
        </w:rPr>
      </w:pPr>
      <w:r w:rsidRPr="003B1F23">
        <w:rPr>
          <w:rFonts w:ascii="Times New Roman" w:hAnsi="Times New Roman" w:cs="Times New Roman"/>
          <w:i/>
          <w:iCs/>
          <w:sz w:val="24"/>
          <w:szCs w:val="24"/>
        </w:rPr>
        <w:t xml:space="preserve">Anlatıda sırasıyla; </w:t>
      </w:r>
      <w:r w:rsidR="00752A10">
        <w:rPr>
          <w:rFonts w:ascii="Times New Roman" w:hAnsi="Times New Roman" w:cs="Times New Roman"/>
          <w:i/>
          <w:iCs/>
          <w:sz w:val="24"/>
          <w:szCs w:val="24"/>
        </w:rPr>
        <w:t>iletişim modeli ve bileşenleri (kaynak, hedef, kanal, gürültü vs.)</w:t>
      </w:r>
      <w:r w:rsidR="00A32210">
        <w:rPr>
          <w:rFonts w:ascii="Times New Roman" w:hAnsi="Times New Roman" w:cs="Times New Roman"/>
          <w:i/>
          <w:iCs/>
          <w:sz w:val="24"/>
          <w:szCs w:val="24"/>
        </w:rPr>
        <w:t>,</w:t>
      </w:r>
      <w:r w:rsidR="00A32210" w:rsidRPr="00A32210">
        <w:t xml:space="preserve"> </w:t>
      </w:r>
      <w:r w:rsidR="00A32210" w:rsidRPr="00A32210">
        <w:rPr>
          <w:rFonts w:ascii="Times New Roman" w:hAnsi="Times New Roman" w:cs="Times New Roman"/>
          <w:i/>
          <w:iCs/>
          <w:sz w:val="24"/>
          <w:szCs w:val="24"/>
        </w:rPr>
        <w:t>Öz benlik</w:t>
      </w:r>
      <w:r w:rsidR="00A32210">
        <w:rPr>
          <w:rFonts w:ascii="Times New Roman" w:hAnsi="Times New Roman" w:cs="Times New Roman"/>
          <w:i/>
          <w:iCs/>
          <w:sz w:val="24"/>
          <w:szCs w:val="24"/>
        </w:rPr>
        <w:t xml:space="preserve">, </w:t>
      </w:r>
      <w:r w:rsidR="00A32210" w:rsidRPr="00A32210">
        <w:rPr>
          <w:rFonts w:ascii="Times New Roman" w:hAnsi="Times New Roman" w:cs="Times New Roman"/>
          <w:i/>
          <w:iCs/>
          <w:sz w:val="24"/>
          <w:szCs w:val="24"/>
        </w:rPr>
        <w:t>Sosyal benlik</w:t>
      </w:r>
      <w:r w:rsidR="00A32210">
        <w:rPr>
          <w:rFonts w:ascii="Times New Roman" w:hAnsi="Times New Roman" w:cs="Times New Roman"/>
          <w:i/>
          <w:iCs/>
          <w:sz w:val="24"/>
          <w:szCs w:val="24"/>
        </w:rPr>
        <w:t xml:space="preserve">, </w:t>
      </w:r>
      <w:r w:rsidR="00A32210" w:rsidRPr="00A32210">
        <w:rPr>
          <w:rFonts w:ascii="Times New Roman" w:hAnsi="Times New Roman" w:cs="Times New Roman"/>
          <w:i/>
          <w:iCs/>
          <w:sz w:val="24"/>
          <w:szCs w:val="24"/>
        </w:rPr>
        <w:t>Maskelerin kullanımı</w:t>
      </w:r>
      <w:r w:rsidR="00A32210">
        <w:rPr>
          <w:rFonts w:ascii="Times New Roman" w:hAnsi="Times New Roman" w:cs="Times New Roman"/>
          <w:i/>
          <w:iCs/>
          <w:sz w:val="24"/>
          <w:szCs w:val="24"/>
        </w:rPr>
        <w:t xml:space="preserve"> ve savunma mekanizmaları, </w:t>
      </w:r>
      <w:r w:rsidR="00A32210" w:rsidRPr="00A32210">
        <w:rPr>
          <w:rFonts w:ascii="Times New Roman" w:hAnsi="Times New Roman" w:cs="Times New Roman"/>
          <w:i/>
          <w:iCs/>
          <w:sz w:val="24"/>
          <w:szCs w:val="24"/>
        </w:rPr>
        <w:t>Savunucu iletişim/açık iletişim</w:t>
      </w:r>
      <w:r w:rsidR="00A32210">
        <w:rPr>
          <w:rFonts w:ascii="Times New Roman" w:hAnsi="Times New Roman" w:cs="Times New Roman"/>
          <w:i/>
          <w:iCs/>
          <w:sz w:val="24"/>
          <w:szCs w:val="24"/>
        </w:rPr>
        <w:t xml:space="preserve"> </w:t>
      </w:r>
      <w:r>
        <w:rPr>
          <w:rFonts w:ascii="Times New Roman" w:hAnsi="Times New Roman" w:cs="Times New Roman"/>
          <w:i/>
          <w:iCs/>
          <w:sz w:val="24"/>
          <w:szCs w:val="24"/>
        </w:rPr>
        <w:t>kavramlarından söz edilecektir.</w:t>
      </w:r>
    </w:p>
    <w:p w14:paraId="2EE5095D" w14:textId="77777777" w:rsidR="00812664" w:rsidRDefault="00812664" w:rsidP="00812664">
      <w:pPr>
        <w:widowControl w:val="0"/>
        <w:autoSpaceDE w:val="0"/>
        <w:autoSpaceDN w:val="0"/>
        <w:spacing w:line="240" w:lineRule="auto"/>
        <w:ind w:right="-1"/>
        <w:rPr>
          <w:rFonts w:ascii="Tahoma" w:hAnsi="Tahoma" w:cs="Tahoma"/>
          <w:b/>
          <w:szCs w:val="24"/>
        </w:rPr>
      </w:pPr>
    </w:p>
    <w:p w14:paraId="23A50B41" w14:textId="77777777" w:rsidR="00812664" w:rsidRPr="003B1F23" w:rsidRDefault="00812664" w:rsidP="00812664">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 xml:space="preserve">Adım 3: </w:t>
      </w:r>
    </w:p>
    <w:p w14:paraId="0DAD879F" w14:textId="77777777" w:rsidR="00812664" w:rsidRPr="003B1F23" w:rsidRDefault="00812664" w:rsidP="00812664">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Etkinlik "İlişkilendirme"</w:t>
      </w:r>
    </w:p>
    <w:p w14:paraId="55388B6B" w14:textId="77777777" w:rsidR="00812664" w:rsidRDefault="00812664" w:rsidP="00812664">
      <w:pPr>
        <w:pStyle w:val="NoSpacing"/>
        <w:rPr>
          <w:rFonts w:ascii="Times New Roman" w:hAnsi="Times New Roman" w:cs="Times New Roman"/>
          <w:sz w:val="24"/>
          <w:szCs w:val="24"/>
        </w:rPr>
      </w:pPr>
      <w:r>
        <w:rPr>
          <w:rFonts w:ascii="Times New Roman" w:hAnsi="Times New Roman" w:cs="Times New Roman"/>
          <w:sz w:val="24"/>
          <w:szCs w:val="24"/>
        </w:rPr>
        <w:t>Verilen kavramlarla ilgili ekrana eşleştirme soruları video arası etkileşim olarak sunulacak.</w:t>
      </w:r>
    </w:p>
    <w:p w14:paraId="75496B99" w14:textId="77777777" w:rsidR="00812664" w:rsidRDefault="00812664" w:rsidP="00812664">
      <w:pPr>
        <w:pStyle w:val="NoSpacing"/>
        <w:rPr>
          <w:rFonts w:ascii="Times New Roman" w:hAnsi="Times New Roman" w:cs="Times New Roman"/>
          <w:sz w:val="24"/>
          <w:szCs w:val="24"/>
        </w:rPr>
      </w:pPr>
    </w:p>
    <w:p w14:paraId="1CB1C3B8" w14:textId="77777777" w:rsidR="00812664" w:rsidRPr="003B1F23" w:rsidRDefault="00812664" w:rsidP="00812664">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 xml:space="preserve">Adım 4: </w:t>
      </w:r>
    </w:p>
    <w:p w14:paraId="6AAE3C7D" w14:textId="77777777" w:rsidR="00812664" w:rsidRPr="003B1F23" w:rsidRDefault="00812664" w:rsidP="00812664">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Bilginin Sunumu "Yönlendirme"</w:t>
      </w:r>
    </w:p>
    <w:p w14:paraId="39536EA9" w14:textId="6584C9DC" w:rsidR="00812664" w:rsidRPr="003B1F23" w:rsidRDefault="00752A10" w:rsidP="00812664">
      <w:pPr>
        <w:pStyle w:val="NoSpacing"/>
        <w:rPr>
          <w:rFonts w:ascii="Times New Roman" w:hAnsi="Times New Roman" w:cs="Times New Roman"/>
          <w:i/>
          <w:iCs/>
          <w:sz w:val="24"/>
          <w:szCs w:val="24"/>
        </w:rPr>
      </w:pPr>
      <w:r w:rsidRPr="00752A10">
        <w:rPr>
          <w:rFonts w:ascii="Times New Roman" w:hAnsi="Times New Roman" w:cs="Times New Roman"/>
          <w:i/>
          <w:iCs/>
          <w:sz w:val="24"/>
          <w:szCs w:val="24"/>
        </w:rPr>
        <w:t>İletişim sürecini etkileyebilecek nitelikleri olan ve iletişim durumu içinde bulunan kişi, nesne ve olayların tümü</w:t>
      </w:r>
      <w:r>
        <w:rPr>
          <w:rFonts w:ascii="Times New Roman" w:hAnsi="Times New Roman" w:cs="Times New Roman"/>
          <w:i/>
          <w:iCs/>
          <w:sz w:val="24"/>
          <w:szCs w:val="24"/>
        </w:rPr>
        <w:t xml:space="preserve">nün </w:t>
      </w:r>
      <w:r w:rsidR="00995AF7">
        <w:rPr>
          <w:rFonts w:ascii="Times New Roman" w:hAnsi="Times New Roman" w:cs="Times New Roman"/>
          <w:i/>
          <w:iCs/>
          <w:sz w:val="24"/>
          <w:szCs w:val="24"/>
        </w:rPr>
        <w:t xml:space="preserve">gerçekleştiği </w:t>
      </w:r>
      <w:r w:rsidR="00995AF7" w:rsidRPr="00752A10">
        <w:rPr>
          <w:rFonts w:ascii="Times New Roman" w:hAnsi="Times New Roman" w:cs="Times New Roman"/>
          <w:i/>
          <w:iCs/>
          <w:sz w:val="24"/>
          <w:szCs w:val="24"/>
        </w:rPr>
        <w:t>iletişim</w:t>
      </w:r>
      <w:r w:rsidRPr="00752A10">
        <w:rPr>
          <w:rFonts w:ascii="Times New Roman" w:hAnsi="Times New Roman" w:cs="Times New Roman"/>
          <w:i/>
          <w:iCs/>
          <w:sz w:val="24"/>
          <w:szCs w:val="24"/>
        </w:rPr>
        <w:t xml:space="preserve"> ortamı</w:t>
      </w:r>
      <w:r>
        <w:rPr>
          <w:rFonts w:ascii="Times New Roman" w:hAnsi="Times New Roman" w:cs="Times New Roman"/>
          <w:i/>
          <w:iCs/>
          <w:sz w:val="24"/>
          <w:szCs w:val="24"/>
        </w:rPr>
        <w:t xml:space="preserve"> hakkında bilgiler </w:t>
      </w:r>
      <w:r w:rsidR="00812664">
        <w:rPr>
          <w:rFonts w:ascii="Times New Roman" w:hAnsi="Times New Roman" w:cs="Times New Roman"/>
          <w:i/>
          <w:iCs/>
          <w:sz w:val="24"/>
          <w:szCs w:val="24"/>
        </w:rPr>
        <w:t>maddeler halinde listelenerek sunulacak. Anlatı ekrandaki ilgili görsel ve animasyonlarla desteklenecek.</w:t>
      </w:r>
    </w:p>
    <w:p w14:paraId="5114328D" w14:textId="0718EEDD" w:rsidR="00812664" w:rsidRDefault="00812664" w:rsidP="00812664">
      <w:pPr>
        <w:spacing w:line="240" w:lineRule="auto"/>
        <w:jc w:val="left"/>
        <w:rPr>
          <w:rFonts w:ascii="Times New Roman" w:eastAsiaTheme="minorEastAsia" w:hAnsi="Times New Roman"/>
          <w:b/>
          <w:bCs/>
          <w:i/>
          <w:iCs/>
          <w:szCs w:val="24"/>
        </w:rPr>
      </w:pPr>
    </w:p>
    <w:p w14:paraId="0EE43626" w14:textId="77777777" w:rsidR="00812664" w:rsidRPr="00333A1E" w:rsidRDefault="00812664" w:rsidP="00812664">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 xml:space="preserve">Adım 5: </w:t>
      </w:r>
    </w:p>
    <w:p w14:paraId="63FE0AFF" w14:textId="77777777" w:rsidR="00812664" w:rsidRPr="00333A1E" w:rsidRDefault="00812664" w:rsidP="00812664">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Etkinlik "Tartışma"</w:t>
      </w:r>
    </w:p>
    <w:p w14:paraId="23F8C582" w14:textId="77777777" w:rsidR="00812664" w:rsidRDefault="00812664" w:rsidP="00812664">
      <w:pPr>
        <w:pStyle w:val="NoSpacing"/>
        <w:rPr>
          <w:rFonts w:ascii="Times New Roman" w:hAnsi="Times New Roman" w:cs="Times New Roman"/>
          <w:sz w:val="24"/>
          <w:szCs w:val="24"/>
        </w:rPr>
      </w:pPr>
    </w:p>
    <w:p w14:paraId="19BDE325" w14:textId="77777777" w:rsidR="00812664" w:rsidRDefault="00812664" w:rsidP="00812664">
      <w:pPr>
        <w:pStyle w:val="NoSpacing"/>
        <w:rPr>
          <w:rFonts w:ascii="Times New Roman" w:hAnsi="Times New Roman" w:cs="Times New Roman"/>
          <w:sz w:val="24"/>
          <w:szCs w:val="24"/>
        </w:rPr>
      </w:pPr>
      <w:r>
        <w:rPr>
          <w:rFonts w:ascii="Times New Roman" w:hAnsi="Times New Roman" w:cs="Times New Roman"/>
          <w:sz w:val="24"/>
          <w:szCs w:val="24"/>
        </w:rPr>
        <w:t>[Dış Ses]</w:t>
      </w:r>
    </w:p>
    <w:p w14:paraId="72EB6FBB" w14:textId="77777777" w:rsidR="00752A10" w:rsidRPr="00752A10" w:rsidRDefault="00752A10" w:rsidP="00752A10">
      <w:pPr>
        <w:pStyle w:val="NoSpacing"/>
        <w:rPr>
          <w:rFonts w:ascii="Times New Roman" w:hAnsi="Times New Roman" w:cs="Times New Roman"/>
          <w:sz w:val="24"/>
          <w:szCs w:val="24"/>
        </w:rPr>
      </w:pPr>
    </w:p>
    <w:p w14:paraId="1510E573" w14:textId="6D91E128" w:rsidR="00752A10" w:rsidRPr="00752A10" w:rsidRDefault="00752A10" w:rsidP="00752A10">
      <w:pPr>
        <w:pStyle w:val="NoSpacing"/>
        <w:rPr>
          <w:rFonts w:ascii="Times New Roman" w:hAnsi="Times New Roman" w:cs="Times New Roman"/>
          <w:sz w:val="24"/>
          <w:szCs w:val="24"/>
        </w:rPr>
      </w:pPr>
      <w:r w:rsidRPr="00752A10">
        <w:rPr>
          <w:rFonts w:ascii="Times New Roman" w:hAnsi="Times New Roman" w:cs="Times New Roman"/>
          <w:sz w:val="24"/>
          <w:szCs w:val="24"/>
        </w:rPr>
        <w:t xml:space="preserve">Fiziksel ve psikolojik ortamın yanı sıra iletişimi etkileyen önemli faktörlerden biri de iletişim engelleridir. Birçok iletişim engeli bulunmakla beraber aile mahkemesinde taraflar ve personel arasında yaşanabilecek iletişim engelleri şu şekilde sıralanabilir; </w:t>
      </w:r>
    </w:p>
    <w:p w14:paraId="443F27BF" w14:textId="77777777" w:rsidR="00752A10" w:rsidRPr="00752A10" w:rsidRDefault="00752A10" w:rsidP="00752A10">
      <w:pPr>
        <w:pStyle w:val="NoSpacing"/>
        <w:rPr>
          <w:rFonts w:ascii="Times New Roman" w:hAnsi="Times New Roman" w:cs="Times New Roman"/>
          <w:sz w:val="24"/>
          <w:szCs w:val="24"/>
        </w:rPr>
      </w:pPr>
    </w:p>
    <w:p w14:paraId="45E4A25A" w14:textId="10112C49" w:rsidR="00752A10" w:rsidRPr="00752A10" w:rsidRDefault="00752A10">
      <w:pPr>
        <w:pStyle w:val="NoSpacing"/>
        <w:numPr>
          <w:ilvl w:val="0"/>
          <w:numId w:val="64"/>
        </w:numPr>
        <w:rPr>
          <w:rFonts w:ascii="Times New Roman" w:hAnsi="Times New Roman" w:cs="Times New Roman"/>
          <w:sz w:val="24"/>
          <w:szCs w:val="24"/>
        </w:rPr>
      </w:pPr>
      <w:r w:rsidRPr="00752A10">
        <w:rPr>
          <w:rFonts w:ascii="Times New Roman" w:hAnsi="Times New Roman" w:cs="Times New Roman"/>
          <w:sz w:val="24"/>
          <w:szCs w:val="24"/>
        </w:rPr>
        <w:t xml:space="preserve">Emir vermek, yönetmek: Bu iletişim engeli mesajı alan kişiye ‘’ben senden daha üstünüm’’ veya ‘’senden daha iyi bilirim’’ mesajı verebilmekte ve dolayısıyla kişiye kendisini aşağılanmış ve değersiz hissettirebilmektedir. Bununla beraber aile mahkemelerinde işleyişin sağlanması amacıyla kimi zaman personelin emir vermeye ihtiyacı olabilir. Mahkeme kapısında kalabalığa ‘’sıraya geçin’’ ifadesinde bulunmak her ne kadar emir vermek/yönetmek ifadesi olsa da o durumda bir iletişim engeli olarak yorumlanmamaktadır. Bununla beraber uzaklaştırma kararı almak için gelen bir tarafın öyküsünü dinledikten sonra ‘’Boşa bu adamı/kadını’’  şeklinde bir ifade karşı tarafın duygu ve düşüncelerini yok saydığı için iletişim engeli yaratabilmektedir. </w:t>
      </w:r>
    </w:p>
    <w:p w14:paraId="6F3539F9" w14:textId="13E46BF5" w:rsidR="00752A10" w:rsidRPr="00752A10" w:rsidRDefault="00752A10">
      <w:pPr>
        <w:pStyle w:val="NoSpacing"/>
        <w:numPr>
          <w:ilvl w:val="0"/>
          <w:numId w:val="64"/>
        </w:numPr>
        <w:rPr>
          <w:rFonts w:ascii="Times New Roman" w:hAnsi="Times New Roman" w:cs="Times New Roman"/>
          <w:sz w:val="24"/>
          <w:szCs w:val="24"/>
        </w:rPr>
      </w:pPr>
      <w:r w:rsidRPr="00752A10">
        <w:rPr>
          <w:rFonts w:ascii="Times New Roman" w:hAnsi="Times New Roman" w:cs="Times New Roman"/>
          <w:sz w:val="24"/>
          <w:szCs w:val="24"/>
        </w:rPr>
        <w:lastRenderedPageBreak/>
        <w:t xml:space="preserve">Tehdit etmek, gözdağı vermek: Mesajı alan kişide korku ve kaygı oluşturan bu iletişim engeli mesajı veren ve alan arasındaki iletişimi bozabilmektedir. Mahkeme koridorunda boşanmak istediği eşine bağıran bir kişiye aile mahkemesi personelinin ”seni hapse attırırım’’ şeklinde bir tehditte bulunması hem o kişiyle iletişim kurma şansını engelleyecek hem de bireyin aile mahkemesi personeline olan öfkesini ifade edemeyeceği için bu öfkeyi yoğun şekilde eşine yönlendirmesine yol açacaktır. Dolayısıyla bu tehdit anlık olarak eşlerin birbirine bağırmasını engellese de bireyin personelle iletişimini bozacak ve mahkeme dışında eşler arası öfkeyi daha da arttırabilecektir. Bunun yerine olaydaki kişilerin fiziksel ve psikolojik güvenliğinden emin olunduktan sonra öfkeli eşe ”şu anda kızgınsınız’’ gibi bir duygu yansıtması yapılması ve sonrasında ‘’sakinleşmeniz için size nasıl yardımcı olabilirim?’’ gibi bir ifade ile tarafın etkin dinlenilmesi eşin personelle iletişim kurmasını, kendi bakış açısını anlatmasını ve nihayetinde rahatlamasını sağlayabilecektir.  </w:t>
      </w:r>
    </w:p>
    <w:p w14:paraId="67FDF925" w14:textId="6B2DE26F" w:rsidR="00752A10" w:rsidRPr="00752A10" w:rsidRDefault="00752A10">
      <w:pPr>
        <w:pStyle w:val="NoSpacing"/>
        <w:numPr>
          <w:ilvl w:val="0"/>
          <w:numId w:val="64"/>
        </w:numPr>
        <w:rPr>
          <w:rFonts w:ascii="Times New Roman" w:hAnsi="Times New Roman" w:cs="Times New Roman"/>
          <w:sz w:val="24"/>
          <w:szCs w:val="24"/>
        </w:rPr>
      </w:pPr>
      <w:r w:rsidRPr="00752A10">
        <w:rPr>
          <w:rFonts w:ascii="Times New Roman" w:hAnsi="Times New Roman" w:cs="Times New Roman"/>
          <w:sz w:val="24"/>
          <w:szCs w:val="24"/>
        </w:rPr>
        <w:t xml:space="preserve">Öğüt vermek, çözüm getirmek, öğretmek, nutuk çekmek, mantıklı düşünceler önermek: ‘”Senin yerinde olsam…’’ ya da ‘”Bence böyle yapmalısın’’ gibi ifadeler kimi zaman iyi niyet içerse de karşı tarafa kendini yetersiz hissettirebileceği için bir iletişim engeli olarak sayılmaktadır. Özellikle sadece anlaşılmak istenen birine anlattığı olaya ilişkin o sormadan çözüm önermek karşı tarafın anlaşılmamış hissetmesine yol açacaktır. Dolayısıyla aile mahkemesine gelen eşler ya da çocuklar herhangi bir sorununu anlattığında onları dinlemek ve onlar sormadan onlar adına çözümler üretmek yarardan çok zarar getirmektedir. </w:t>
      </w:r>
    </w:p>
    <w:p w14:paraId="154BEBAB" w14:textId="7FBA59D2" w:rsidR="00752A10" w:rsidRPr="00752A10" w:rsidRDefault="00752A10">
      <w:pPr>
        <w:pStyle w:val="NoSpacing"/>
        <w:numPr>
          <w:ilvl w:val="0"/>
          <w:numId w:val="64"/>
        </w:numPr>
        <w:rPr>
          <w:rFonts w:ascii="Times New Roman" w:hAnsi="Times New Roman" w:cs="Times New Roman"/>
          <w:sz w:val="24"/>
          <w:szCs w:val="24"/>
        </w:rPr>
      </w:pPr>
      <w:r w:rsidRPr="00752A10">
        <w:rPr>
          <w:rFonts w:ascii="Times New Roman" w:hAnsi="Times New Roman" w:cs="Times New Roman"/>
          <w:sz w:val="24"/>
          <w:szCs w:val="24"/>
        </w:rPr>
        <w:t xml:space="preserve">Yargılamak, eleştirmek, suçlamak: Boşanma aşamasındaki tarafların yanlış davranışlarını dışarıdan birinin eleştirmesi, tarafların sıklıkla karşılaştığı davranışlardan biri olabilmektedir.  Mutsuz evliliklerin çoğunda eşlerin birbirini yargıladığı ve suçladığı bilinmektedir. Dolayısıyla evlilik hayatı boyunca sıklıkla yargılanan ve eleştirilen bir tarafın dava süresince de duymak isteyebileceği son şey davranışlarından ötürü tekrar yargılanmaktır. </w:t>
      </w:r>
    </w:p>
    <w:p w14:paraId="1C9CAFD4" w14:textId="58474AA7" w:rsidR="00752A10" w:rsidRPr="00752A10" w:rsidRDefault="00752A10">
      <w:pPr>
        <w:pStyle w:val="NoSpacing"/>
        <w:numPr>
          <w:ilvl w:val="0"/>
          <w:numId w:val="64"/>
        </w:numPr>
        <w:rPr>
          <w:rFonts w:ascii="Times New Roman" w:hAnsi="Times New Roman" w:cs="Times New Roman"/>
          <w:sz w:val="24"/>
          <w:szCs w:val="24"/>
        </w:rPr>
      </w:pPr>
      <w:r w:rsidRPr="00752A10">
        <w:rPr>
          <w:rFonts w:ascii="Times New Roman" w:hAnsi="Times New Roman" w:cs="Times New Roman"/>
          <w:sz w:val="24"/>
          <w:szCs w:val="24"/>
        </w:rPr>
        <w:t xml:space="preserve">Avutmak, teselli etmek: Bu iletişim engeli özellikle birey çözüm arayışındayken ya da hiçbir şeyin düzelmeyeceğine inanırken sorun yaratabilmektedir. İyi niyetle söylenen “bugünler de geçecek’’ gibi teselli cümleleri karşı tarafa acısının küçümsendiği ya da önemsenmediği mesajını verebilmektedir. </w:t>
      </w:r>
    </w:p>
    <w:p w14:paraId="42120E0A" w14:textId="42FF35E2" w:rsidR="00752A10" w:rsidRPr="00752A10" w:rsidRDefault="00752A10">
      <w:pPr>
        <w:pStyle w:val="NoSpacing"/>
        <w:numPr>
          <w:ilvl w:val="0"/>
          <w:numId w:val="64"/>
        </w:numPr>
        <w:rPr>
          <w:rFonts w:ascii="Times New Roman" w:hAnsi="Times New Roman" w:cs="Times New Roman"/>
          <w:sz w:val="24"/>
          <w:szCs w:val="24"/>
        </w:rPr>
      </w:pPr>
      <w:r w:rsidRPr="00752A10">
        <w:rPr>
          <w:rFonts w:ascii="Times New Roman" w:hAnsi="Times New Roman" w:cs="Times New Roman"/>
          <w:sz w:val="24"/>
          <w:szCs w:val="24"/>
        </w:rPr>
        <w:t xml:space="preserve">Oyalamak, şakacı davranmak, konuyu saptırmak: Kırılgan gruplarla çalışırken mizahın kullanımı önemli olmakla beraber karşı taraf anlaşılmak isteği içerisindeyken onunla dalga geçmek ya da olumsuz duygu yoğunluğu fazlayken şaka yapmaya çalışmak bir iletişim engelidir. Annesi ve babası boşanmak için mahkemeye başvurmuş bir çocuk koridorda üzgün otururken “Hadi gene iyisin iki tane odan olacak’’ gibi bir mizah kullanımı çocuğun duygu durumuyla uyumlu olmadığından çocukta anlaşılmamışlık ve öfke hislerine yol açabilecektir. </w:t>
      </w:r>
    </w:p>
    <w:p w14:paraId="0AD6DF58" w14:textId="7B6A54FC" w:rsidR="00812664" w:rsidRDefault="00752A10">
      <w:pPr>
        <w:pStyle w:val="NoSpacing"/>
        <w:numPr>
          <w:ilvl w:val="0"/>
          <w:numId w:val="64"/>
        </w:numPr>
        <w:rPr>
          <w:rFonts w:ascii="Times New Roman" w:hAnsi="Times New Roman" w:cs="Times New Roman"/>
          <w:sz w:val="24"/>
          <w:szCs w:val="24"/>
        </w:rPr>
      </w:pPr>
      <w:r w:rsidRPr="00752A10">
        <w:rPr>
          <w:rFonts w:ascii="Times New Roman" w:hAnsi="Times New Roman" w:cs="Times New Roman"/>
          <w:sz w:val="24"/>
          <w:szCs w:val="24"/>
        </w:rPr>
        <w:t>Karşılaştırmak, kıyaslamak: Aile mahkemesi personeli iş hayatı boyunca binlerce farklı vaka ile karşılaşmaktadır. Bu vakaların bazıları onlar için daha ağır olabilmektedir. Bununla beraber boşanma aşamasındaki aileler çoğunlukla ilk kez bu durumu yaşamaktadırlar ve her bireyin kendi yaşadığı deneyimler kendine özel olmaktadır. Dolayısıyla olayların farklı olması bireylerin daha az ya da daha çok acı çekmesiyle bağlantılı olmamaktadır. Aile mahkemesi personelinin bunun farkında olmaları ve “senin yaşadığın da ne ki geçen gün bir davamız vardı…’’ şeklinde farklı ailelerin yaşantılarını, acılarını kıyaslamaları bir iletişim engelidir. Aile mahkemesi personeli için hiç önemli olmayan bir yaşantı o taraf için hayatındaki en önemli olay olabilir. Taraflarla iletişim kurarken olayların büyüklüğü ya da küçüklüğüne değil, tarafların duygularına tepki verilmelidir.</w:t>
      </w:r>
    </w:p>
    <w:p w14:paraId="7042FBB9" w14:textId="10779FDD" w:rsidR="00812664" w:rsidRDefault="00812664" w:rsidP="00812664">
      <w:pPr>
        <w:pStyle w:val="NoSpacing"/>
        <w:rPr>
          <w:rFonts w:ascii="Times New Roman" w:hAnsi="Times New Roman" w:cs="Times New Roman"/>
          <w:sz w:val="24"/>
          <w:szCs w:val="24"/>
        </w:rPr>
      </w:pPr>
    </w:p>
    <w:p w14:paraId="583C9D27" w14:textId="08FF1097" w:rsidR="007802A6" w:rsidRDefault="007802A6" w:rsidP="00812664">
      <w:pPr>
        <w:pStyle w:val="NoSpacing"/>
        <w:rPr>
          <w:rFonts w:ascii="Times New Roman" w:hAnsi="Times New Roman" w:cs="Times New Roman"/>
          <w:sz w:val="24"/>
          <w:szCs w:val="24"/>
        </w:rPr>
      </w:pPr>
      <w:r>
        <w:rPr>
          <w:rFonts w:ascii="Times New Roman" w:hAnsi="Times New Roman" w:cs="Times New Roman"/>
          <w:sz w:val="24"/>
          <w:szCs w:val="24"/>
        </w:rPr>
        <w:lastRenderedPageBreak/>
        <w:t>H</w:t>
      </w:r>
      <w:r w:rsidRPr="00752A10">
        <w:rPr>
          <w:rFonts w:ascii="Times New Roman" w:hAnsi="Times New Roman" w:cs="Times New Roman"/>
          <w:sz w:val="24"/>
          <w:szCs w:val="24"/>
        </w:rPr>
        <w:t>erkesin zaman zaman bu iletişim engellerini kullanabileceği unutulmamalıdır. Önemli olan iletişim engellerini çok sık kullanmamaktır. Özellikle karşı tarafın bir problemi ya da sorunu olduğunda bu engelleri kullanmak iletişimde sorun yaratmaktadır. Örneğin; önündeki çukuru fark etmeyen bir çocuğa ‘Dikkat et!’ ya da ‘Önüne bak!’ şeklinde emir vermek bir iletişim engeli olmazken koridorda beklerken mahkemenin içini görmek amacıyla kapıdan bakmaya çalışan bir çocuğa ‘Önüne bak!’ demek bir iletişim engeli olabilmektedir.</w:t>
      </w:r>
    </w:p>
    <w:p w14:paraId="6284A4BB" w14:textId="77777777" w:rsidR="007802A6" w:rsidRDefault="007802A6" w:rsidP="00812664">
      <w:pPr>
        <w:pStyle w:val="NoSpacing"/>
        <w:rPr>
          <w:rFonts w:ascii="Times New Roman" w:hAnsi="Times New Roman" w:cs="Times New Roman"/>
          <w:sz w:val="24"/>
          <w:szCs w:val="24"/>
        </w:rPr>
      </w:pPr>
    </w:p>
    <w:p w14:paraId="54BFD05B" w14:textId="77777777" w:rsidR="00812664" w:rsidRDefault="00812664" w:rsidP="00812664">
      <w:pPr>
        <w:pStyle w:val="NoSpacing"/>
        <w:rPr>
          <w:rFonts w:ascii="Times New Roman" w:hAnsi="Times New Roman" w:cs="Times New Roman"/>
          <w:sz w:val="24"/>
          <w:szCs w:val="24"/>
        </w:rPr>
      </w:pPr>
      <w:r>
        <w:rPr>
          <w:rFonts w:ascii="Times New Roman" w:hAnsi="Times New Roman" w:cs="Times New Roman"/>
          <w:sz w:val="24"/>
          <w:szCs w:val="24"/>
        </w:rPr>
        <w:t>[Ekrandaki Soru]</w:t>
      </w:r>
    </w:p>
    <w:p w14:paraId="5DA91F7A" w14:textId="7B689F2C" w:rsidR="00812664" w:rsidRPr="003B1F23" w:rsidRDefault="00752A10" w:rsidP="00812664">
      <w:pPr>
        <w:pStyle w:val="NoSpacing"/>
        <w:rPr>
          <w:rFonts w:ascii="Times New Roman" w:hAnsi="Times New Roman" w:cs="Times New Roman"/>
          <w:sz w:val="24"/>
          <w:szCs w:val="24"/>
        </w:rPr>
      </w:pPr>
      <w:r>
        <w:rPr>
          <w:rFonts w:ascii="Times New Roman" w:hAnsi="Times New Roman" w:cs="Times New Roman"/>
          <w:sz w:val="24"/>
          <w:szCs w:val="24"/>
        </w:rPr>
        <w:t>A</w:t>
      </w:r>
      <w:r w:rsidRPr="00752A10">
        <w:rPr>
          <w:rFonts w:ascii="Times New Roman" w:hAnsi="Times New Roman" w:cs="Times New Roman"/>
          <w:sz w:val="24"/>
          <w:szCs w:val="24"/>
        </w:rPr>
        <w:t>ile mahkemesinde taraflar ve personel arasında yaşanabilecek iletişim engelleri</w:t>
      </w:r>
      <w:r>
        <w:rPr>
          <w:rFonts w:ascii="Times New Roman" w:hAnsi="Times New Roman" w:cs="Times New Roman"/>
          <w:sz w:val="24"/>
          <w:szCs w:val="24"/>
        </w:rPr>
        <w:t xml:space="preserve"> nelerdir</w:t>
      </w:r>
      <w:r w:rsidR="00812664">
        <w:rPr>
          <w:rFonts w:ascii="Times New Roman" w:hAnsi="Times New Roman" w:cs="Times New Roman"/>
          <w:sz w:val="24"/>
          <w:szCs w:val="24"/>
        </w:rPr>
        <w:t>?</w:t>
      </w:r>
    </w:p>
    <w:p w14:paraId="3C298527" w14:textId="77777777" w:rsidR="00812664" w:rsidRDefault="00812664" w:rsidP="00812664">
      <w:pPr>
        <w:pStyle w:val="NoSpacing"/>
        <w:rPr>
          <w:rFonts w:ascii="Times New Roman" w:hAnsi="Times New Roman" w:cs="Times New Roman"/>
          <w:sz w:val="24"/>
          <w:szCs w:val="24"/>
        </w:rPr>
      </w:pPr>
    </w:p>
    <w:p w14:paraId="1FE61059" w14:textId="77777777" w:rsidR="00812664" w:rsidRPr="00333A1E" w:rsidRDefault="00812664" w:rsidP="00812664">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 xml:space="preserve">Adım 6: </w:t>
      </w:r>
    </w:p>
    <w:p w14:paraId="580DDE61" w14:textId="77777777" w:rsidR="00812664" w:rsidRPr="00333A1E" w:rsidRDefault="00812664" w:rsidP="00812664">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Bilginin Sunumu "Farklı Bakış"</w:t>
      </w:r>
    </w:p>
    <w:p w14:paraId="271903FC" w14:textId="77777777" w:rsidR="00812664" w:rsidRDefault="00812664" w:rsidP="00812664">
      <w:pPr>
        <w:pStyle w:val="NoSpacing"/>
        <w:rPr>
          <w:rFonts w:ascii="Times New Roman" w:hAnsi="Times New Roman" w:cs="Times New Roman"/>
          <w:sz w:val="24"/>
          <w:szCs w:val="24"/>
        </w:rPr>
      </w:pPr>
    </w:p>
    <w:p w14:paraId="05BA9EBC" w14:textId="37E0D4DD" w:rsidR="00812664" w:rsidRPr="00333A1E" w:rsidRDefault="009B7798" w:rsidP="00812664">
      <w:pPr>
        <w:pStyle w:val="NoSpacing"/>
        <w:rPr>
          <w:rFonts w:ascii="Times New Roman" w:hAnsi="Times New Roman" w:cs="Times New Roman"/>
          <w:i/>
          <w:iCs/>
          <w:sz w:val="24"/>
          <w:szCs w:val="24"/>
        </w:rPr>
      </w:pPr>
      <w:r>
        <w:rPr>
          <w:rFonts w:ascii="Times New Roman" w:hAnsi="Times New Roman" w:cs="Times New Roman"/>
          <w:i/>
          <w:iCs/>
          <w:sz w:val="24"/>
          <w:szCs w:val="24"/>
        </w:rPr>
        <w:t>S</w:t>
      </w:r>
      <w:r w:rsidRPr="009B7798">
        <w:rPr>
          <w:rFonts w:ascii="Times New Roman" w:hAnsi="Times New Roman" w:cs="Times New Roman"/>
          <w:i/>
          <w:iCs/>
          <w:sz w:val="24"/>
          <w:szCs w:val="24"/>
        </w:rPr>
        <w:t xml:space="preserve">özlü, sözsüz ve yazılı </w:t>
      </w:r>
      <w:r>
        <w:rPr>
          <w:rFonts w:ascii="Times New Roman" w:hAnsi="Times New Roman" w:cs="Times New Roman"/>
          <w:i/>
          <w:iCs/>
          <w:sz w:val="24"/>
          <w:szCs w:val="24"/>
        </w:rPr>
        <w:t xml:space="preserve">iletişim türleri, etkili iletişimin yararları, duyguları ifade etme, göz iletişimi beden dili öğeleri, kişiler arası mesafe ve iletişimin kültürel </w:t>
      </w:r>
      <w:r w:rsidR="00995AF7">
        <w:rPr>
          <w:rFonts w:ascii="Times New Roman" w:hAnsi="Times New Roman" w:cs="Times New Roman"/>
          <w:i/>
          <w:iCs/>
          <w:sz w:val="24"/>
          <w:szCs w:val="24"/>
        </w:rPr>
        <w:t xml:space="preserve">boyutuna </w:t>
      </w:r>
      <w:r w:rsidR="00995AF7" w:rsidRPr="008D08D2">
        <w:rPr>
          <w:rFonts w:ascii="Times New Roman" w:hAnsi="Times New Roman" w:cs="Times New Roman"/>
          <w:i/>
          <w:iCs/>
          <w:sz w:val="24"/>
          <w:szCs w:val="24"/>
        </w:rPr>
        <w:t>ilişkin</w:t>
      </w:r>
      <w:r w:rsidR="00812664">
        <w:rPr>
          <w:rFonts w:ascii="Times New Roman" w:hAnsi="Times New Roman" w:cs="Times New Roman"/>
          <w:i/>
          <w:iCs/>
          <w:sz w:val="24"/>
          <w:szCs w:val="24"/>
        </w:rPr>
        <w:t xml:space="preserve"> sunum maddeler halinde görsel, animasyon ve videolarla desteklenir.</w:t>
      </w:r>
    </w:p>
    <w:p w14:paraId="63685103" w14:textId="77777777" w:rsidR="00812664" w:rsidRDefault="00812664" w:rsidP="00812664">
      <w:pPr>
        <w:pStyle w:val="NoSpacing"/>
        <w:rPr>
          <w:rFonts w:ascii="Times New Roman" w:hAnsi="Times New Roman" w:cs="Times New Roman"/>
          <w:sz w:val="24"/>
          <w:szCs w:val="24"/>
        </w:rPr>
      </w:pPr>
    </w:p>
    <w:p w14:paraId="68328EEF" w14:textId="77777777" w:rsidR="00812664" w:rsidRPr="00333A1E" w:rsidRDefault="00812664" w:rsidP="00812664">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 xml:space="preserve">Adım 7: </w:t>
      </w:r>
    </w:p>
    <w:p w14:paraId="76A246E1" w14:textId="77777777" w:rsidR="00812664" w:rsidRPr="00333A1E" w:rsidRDefault="00812664" w:rsidP="00812664">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Etkinlik "Oluşturma"</w:t>
      </w:r>
    </w:p>
    <w:p w14:paraId="4A8620B2" w14:textId="77777777" w:rsidR="00812664" w:rsidRDefault="00812664" w:rsidP="00812664">
      <w:pPr>
        <w:pStyle w:val="NoSpacing"/>
        <w:rPr>
          <w:rFonts w:ascii="Times New Roman" w:hAnsi="Times New Roman" w:cs="Times New Roman"/>
          <w:sz w:val="24"/>
          <w:szCs w:val="24"/>
        </w:rPr>
      </w:pPr>
    </w:p>
    <w:p w14:paraId="16A1295A" w14:textId="77777777" w:rsidR="00812664" w:rsidRDefault="00812664" w:rsidP="00812664">
      <w:pPr>
        <w:pStyle w:val="NoSpacing"/>
        <w:rPr>
          <w:rFonts w:ascii="Times New Roman" w:hAnsi="Times New Roman" w:cs="Times New Roman"/>
          <w:sz w:val="24"/>
          <w:szCs w:val="24"/>
        </w:rPr>
      </w:pPr>
      <w:r>
        <w:rPr>
          <w:rFonts w:ascii="Times New Roman" w:hAnsi="Times New Roman" w:cs="Times New Roman"/>
          <w:sz w:val="24"/>
          <w:szCs w:val="24"/>
        </w:rPr>
        <w:t>[Ekrandaki Soru]</w:t>
      </w:r>
    </w:p>
    <w:p w14:paraId="3FBC2F9F" w14:textId="05A5407B" w:rsidR="00812664" w:rsidRDefault="00995AF7" w:rsidP="00812664">
      <w:pPr>
        <w:pStyle w:val="NoSpacing"/>
        <w:rPr>
          <w:rFonts w:ascii="Times New Roman" w:hAnsi="Times New Roman" w:cs="Times New Roman"/>
          <w:sz w:val="24"/>
          <w:szCs w:val="24"/>
        </w:rPr>
      </w:pPr>
      <w:r w:rsidRPr="00995AF7">
        <w:rPr>
          <w:rFonts w:ascii="Times New Roman" w:hAnsi="Times New Roman" w:cs="Times New Roman"/>
          <w:sz w:val="24"/>
          <w:szCs w:val="24"/>
        </w:rPr>
        <w:t xml:space="preserve">Çatışan taraflar </w:t>
      </w:r>
      <w:r>
        <w:rPr>
          <w:rFonts w:ascii="Times New Roman" w:hAnsi="Times New Roman" w:cs="Times New Roman"/>
          <w:sz w:val="24"/>
          <w:szCs w:val="24"/>
        </w:rPr>
        <w:t xml:space="preserve">için izlenebilecek </w:t>
      </w:r>
      <w:r w:rsidRPr="00995AF7">
        <w:rPr>
          <w:rFonts w:ascii="Times New Roman" w:hAnsi="Times New Roman" w:cs="Times New Roman"/>
          <w:sz w:val="24"/>
          <w:szCs w:val="24"/>
        </w:rPr>
        <w:t>çatışma çözme yaklaşımları</w:t>
      </w:r>
      <w:r w:rsidR="00812664">
        <w:rPr>
          <w:rFonts w:ascii="Times New Roman" w:hAnsi="Times New Roman" w:cs="Times New Roman"/>
          <w:sz w:val="24"/>
          <w:szCs w:val="24"/>
        </w:rPr>
        <w:t xml:space="preserve"> nelerdir?</w:t>
      </w:r>
    </w:p>
    <w:p w14:paraId="317BBD01" w14:textId="77777777" w:rsidR="00812664" w:rsidRDefault="00812664" w:rsidP="00812664">
      <w:pPr>
        <w:pStyle w:val="NoSpacing"/>
        <w:rPr>
          <w:rFonts w:ascii="Times New Roman" w:hAnsi="Times New Roman" w:cs="Times New Roman"/>
          <w:sz w:val="24"/>
          <w:szCs w:val="24"/>
        </w:rPr>
      </w:pPr>
    </w:p>
    <w:p w14:paraId="730EABD2" w14:textId="77777777" w:rsidR="00812664" w:rsidRDefault="00812664" w:rsidP="00812664">
      <w:pPr>
        <w:pStyle w:val="NoSpacing"/>
        <w:rPr>
          <w:rFonts w:ascii="Times New Roman" w:hAnsi="Times New Roman" w:cs="Times New Roman"/>
          <w:sz w:val="24"/>
          <w:szCs w:val="24"/>
        </w:rPr>
      </w:pPr>
      <w:r>
        <w:rPr>
          <w:rFonts w:ascii="Times New Roman" w:hAnsi="Times New Roman" w:cs="Times New Roman"/>
          <w:sz w:val="24"/>
          <w:szCs w:val="24"/>
        </w:rPr>
        <w:t>[Düşünmeleri için kısa bir süre verilerek geribildirim sunulur]</w:t>
      </w:r>
    </w:p>
    <w:p w14:paraId="7C37A2FF" w14:textId="77777777" w:rsidR="00B665EC" w:rsidRDefault="00B665EC" w:rsidP="00812664">
      <w:pPr>
        <w:pStyle w:val="NoSpacing"/>
        <w:rPr>
          <w:rFonts w:ascii="Times New Roman" w:hAnsi="Times New Roman" w:cs="Times New Roman"/>
          <w:sz w:val="24"/>
          <w:szCs w:val="24"/>
        </w:rPr>
      </w:pPr>
    </w:p>
    <w:p w14:paraId="14E29D0A" w14:textId="4BF7CB1B" w:rsidR="00812664" w:rsidRDefault="00B665EC" w:rsidP="00812664">
      <w:pPr>
        <w:pStyle w:val="NoSpacing"/>
        <w:rPr>
          <w:rFonts w:ascii="Times New Roman" w:hAnsi="Times New Roman" w:cs="Times New Roman"/>
          <w:sz w:val="24"/>
          <w:szCs w:val="24"/>
        </w:rPr>
      </w:pPr>
      <w:r w:rsidRPr="00B665EC">
        <w:rPr>
          <w:rFonts w:ascii="Times New Roman" w:hAnsi="Times New Roman" w:cs="Times New Roman"/>
          <w:sz w:val="24"/>
          <w:szCs w:val="24"/>
        </w:rPr>
        <w:t xml:space="preserve">İletişim biçimleri farklı kültürlerde, durum ve zamana göre değişebildiği ve çatışma çözümü için duygusallık ya da mantık kullanımının her ikisinin de önemli olduğu dikkate alındığında bu tür çıkarımların, toplumsal cinsiyet kalıp yargılarını besleme riski yüksektir. Stres ve çatışma koşulları altında, güç ilişkilerindeki dengesizlikler kişilerin iletişimde kullanacakları tutumlarda belirleyici olacaktır. Dolayısıyla toplumsal cinsiyet eşitsizlikleri nedeniyle, kadın ya da erkek gruplarının tutumları cinsiyete göre değil, toplumsal koşulların yarattığı güç dengesizlikleri ile ilişkilidir.  </w:t>
      </w:r>
    </w:p>
    <w:p w14:paraId="09AF150A" w14:textId="0DE0479E" w:rsidR="00812664" w:rsidRDefault="00812664" w:rsidP="00812664">
      <w:pPr>
        <w:pStyle w:val="NoSpacing"/>
        <w:rPr>
          <w:rFonts w:ascii="Times New Roman" w:hAnsi="Times New Roman" w:cs="Times New Roman"/>
          <w:sz w:val="24"/>
          <w:szCs w:val="24"/>
        </w:rPr>
      </w:pPr>
    </w:p>
    <w:p w14:paraId="70283E74" w14:textId="2B07A209" w:rsidR="00B665EC" w:rsidRDefault="00B665EC" w:rsidP="00812664">
      <w:pPr>
        <w:pStyle w:val="NoSpacing"/>
        <w:rPr>
          <w:rFonts w:ascii="Times New Roman" w:hAnsi="Times New Roman" w:cs="Times New Roman"/>
          <w:sz w:val="24"/>
          <w:szCs w:val="24"/>
        </w:rPr>
      </w:pPr>
      <w:r w:rsidRPr="00B665EC">
        <w:rPr>
          <w:rFonts w:ascii="Times New Roman" w:hAnsi="Times New Roman" w:cs="Times New Roman"/>
          <w:sz w:val="24"/>
          <w:szCs w:val="24"/>
        </w:rPr>
        <w:t>Çatışan tarafların çatışma çözme yaklaşımları, taraflar arasındaki ilişkinin belirleyicisi olur. İnsanlar arası çatışmaların çözümünde kullanılan beş temel çatışma çözme tarzı, ilişkileri anlayabilmede yardımcı olmaktadır</w:t>
      </w:r>
      <w:r>
        <w:rPr>
          <w:rFonts w:ascii="Times New Roman" w:hAnsi="Times New Roman" w:cs="Times New Roman"/>
          <w:sz w:val="24"/>
          <w:szCs w:val="24"/>
        </w:rPr>
        <w:t>:</w:t>
      </w:r>
    </w:p>
    <w:p w14:paraId="5EE0028B" w14:textId="52CE6F14" w:rsidR="00B665EC" w:rsidRDefault="00B665EC" w:rsidP="00812664">
      <w:pPr>
        <w:pStyle w:val="NoSpacing"/>
        <w:rPr>
          <w:rFonts w:ascii="Times New Roman" w:hAnsi="Times New Roman" w:cs="Times New Roman"/>
          <w:sz w:val="24"/>
          <w:szCs w:val="24"/>
        </w:rPr>
      </w:pPr>
    </w:p>
    <w:p w14:paraId="6C47C0D6" w14:textId="5607F493" w:rsidR="0073155D" w:rsidRPr="0073155D" w:rsidRDefault="0073155D">
      <w:pPr>
        <w:pStyle w:val="NoSpacing"/>
        <w:numPr>
          <w:ilvl w:val="0"/>
          <w:numId w:val="65"/>
        </w:numPr>
        <w:rPr>
          <w:rFonts w:ascii="Times New Roman" w:hAnsi="Times New Roman" w:cs="Times New Roman"/>
          <w:sz w:val="24"/>
          <w:szCs w:val="24"/>
        </w:rPr>
      </w:pPr>
      <w:r w:rsidRPr="0073155D">
        <w:rPr>
          <w:rFonts w:ascii="Times New Roman" w:hAnsi="Times New Roman" w:cs="Times New Roman"/>
          <w:sz w:val="24"/>
          <w:szCs w:val="24"/>
        </w:rPr>
        <w:t>Yarışmacı Tutum: Ben kazanayım, sen kaybet yaklaşımıdır. Burada bireyin kendi gereksinimleri ve istekleri ön plandadır, diğerlerininkiler ise geri planda ve önemsizdir. Birey kendi gereksinimlerini karşıladığı an, onun için çatışma başarıyla çözümlenmiş olur. Yarışmacı tutumun egemen olduğu bu yaklaşımda, sözel saldırganlık ve karşıdaki kişiyi suçlama devrededir. Karşıdakinin kaybettikleri diğerinin kazancı olmaktadır. İnsanlar arası ilişkilerde kaybeden kişinin incinmesine yol açarak bu yaklaşım yeni çatışmaların doğmasına yol açar. Çatışmalar çözümlenmemiş ve şimdilik üstü örtülmüş, ertelenmiş olur.</w:t>
      </w:r>
    </w:p>
    <w:p w14:paraId="2792D052" w14:textId="0C63E9BA" w:rsidR="0073155D" w:rsidRPr="0073155D" w:rsidRDefault="0073155D">
      <w:pPr>
        <w:pStyle w:val="NoSpacing"/>
        <w:numPr>
          <w:ilvl w:val="0"/>
          <w:numId w:val="65"/>
        </w:numPr>
        <w:rPr>
          <w:rFonts w:ascii="Times New Roman" w:hAnsi="Times New Roman" w:cs="Times New Roman"/>
          <w:sz w:val="24"/>
          <w:szCs w:val="24"/>
        </w:rPr>
      </w:pPr>
      <w:r w:rsidRPr="0073155D">
        <w:rPr>
          <w:rFonts w:ascii="Times New Roman" w:hAnsi="Times New Roman" w:cs="Times New Roman"/>
          <w:sz w:val="24"/>
          <w:szCs w:val="24"/>
        </w:rPr>
        <w:t>Kaçınmacı tutum: ‘’Ben kaybettim, sen de kaybettin’’ yaklaşımıdır. Bu yaklaşımda çatışma yaşayan kişi hem kendi hem de karşısındaki kişinin gereksinim ve isteklerine göreceli olarak duyarsızdır. Sorunlarıyla ilgili iletişim kurmak yerine konuyu değiştirerek çatışmaların üstünü örtmeye çalışır. Buradaki düşünce ‘’Ben kaybettim sen de kaybettin’’ yaklaşımıdır.</w:t>
      </w:r>
      <w:r>
        <w:rPr>
          <w:rFonts w:ascii="Times New Roman" w:hAnsi="Times New Roman" w:cs="Times New Roman"/>
          <w:sz w:val="24"/>
          <w:szCs w:val="24"/>
        </w:rPr>
        <w:t xml:space="preserve"> </w:t>
      </w:r>
      <w:r w:rsidRPr="0073155D">
        <w:rPr>
          <w:rFonts w:ascii="Times New Roman" w:hAnsi="Times New Roman" w:cs="Times New Roman"/>
          <w:sz w:val="24"/>
          <w:szCs w:val="24"/>
        </w:rPr>
        <w:t>Çatışmaların üstü örtüldükçe görmezden gelindikçe, çatışmalar giderek büyür. Bu bir tür kar topu etkisi oluşturur ve ani öfke patlamalarına neden olabilir.</w:t>
      </w:r>
    </w:p>
    <w:p w14:paraId="19CB427E" w14:textId="7FDC3619" w:rsidR="0073155D" w:rsidRPr="0073155D" w:rsidRDefault="0073155D">
      <w:pPr>
        <w:pStyle w:val="NoSpacing"/>
        <w:numPr>
          <w:ilvl w:val="0"/>
          <w:numId w:val="65"/>
        </w:numPr>
        <w:rPr>
          <w:rFonts w:ascii="Times New Roman" w:hAnsi="Times New Roman" w:cs="Times New Roman"/>
          <w:sz w:val="24"/>
          <w:szCs w:val="24"/>
        </w:rPr>
      </w:pPr>
      <w:r w:rsidRPr="0073155D">
        <w:rPr>
          <w:rFonts w:ascii="Times New Roman" w:hAnsi="Times New Roman" w:cs="Times New Roman"/>
          <w:sz w:val="24"/>
          <w:szCs w:val="24"/>
        </w:rPr>
        <w:lastRenderedPageBreak/>
        <w:t>Uyma Tutumu: ‘’Ben kaybettim, sen kazandın.’’ yaklaşımıdır. Bu yaklaşımda birey kendi gereksinimlerini diğerinin gereksinimleri uğruna feda eder.</w:t>
      </w:r>
      <w:r>
        <w:rPr>
          <w:rFonts w:ascii="Times New Roman" w:hAnsi="Times New Roman" w:cs="Times New Roman"/>
          <w:sz w:val="24"/>
          <w:szCs w:val="24"/>
        </w:rPr>
        <w:t xml:space="preserve"> </w:t>
      </w:r>
      <w:r w:rsidRPr="0073155D">
        <w:rPr>
          <w:rFonts w:ascii="Times New Roman" w:hAnsi="Times New Roman" w:cs="Times New Roman"/>
          <w:sz w:val="24"/>
          <w:szCs w:val="24"/>
        </w:rPr>
        <w:t>Bu tutum, ilişkilerdeki uyum bozulmasın diye gösterilir. Ancak bu yaklaşımda geçici barış sağlanır, karşıdakinin doyum sağlamasına yardımcı olunur. Ancak kişi kendi gereksinimlerini karşılayamadığı için çatışmalar yok olmaz.Çatışmalar bir çözüme ulaşmadığı için kişiler arası çatışmalar çözüme ulaşamaz. Bu da bireyin yetersizlik, adaletsizlik duyguları yaşamasına yol açarak bireyin hem kendisine hem de karşısındaki kişiye öfke yaşamasına yol açar.</w:t>
      </w:r>
    </w:p>
    <w:p w14:paraId="372BD753" w14:textId="7315A790" w:rsidR="0073155D" w:rsidRPr="0073155D" w:rsidRDefault="0073155D">
      <w:pPr>
        <w:pStyle w:val="NoSpacing"/>
        <w:numPr>
          <w:ilvl w:val="0"/>
          <w:numId w:val="65"/>
        </w:numPr>
        <w:rPr>
          <w:rFonts w:ascii="Times New Roman" w:hAnsi="Times New Roman" w:cs="Times New Roman"/>
          <w:sz w:val="24"/>
          <w:szCs w:val="24"/>
        </w:rPr>
      </w:pPr>
      <w:r w:rsidRPr="0073155D">
        <w:rPr>
          <w:rFonts w:ascii="Times New Roman" w:hAnsi="Times New Roman" w:cs="Times New Roman"/>
          <w:sz w:val="24"/>
          <w:szCs w:val="24"/>
        </w:rPr>
        <w:t>İşbirliği Tutumu: ‘’Biraz ben kazandım, biraz da sen kazandın.’’ yaklaşımıdır. İş birliği tutumunda, her iki taraf da gereksinimlerini bir pazarlık süreci yürüterek karşılamaya çalışır. Bu çatışma çözme tarzı ideal olana ulaşmayı amaçlar. İletişimin sürmesine istekli olarak, çözüm için zaman ayrılır.</w:t>
      </w:r>
      <w:r>
        <w:rPr>
          <w:rFonts w:ascii="Times New Roman" w:hAnsi="Times New Roman" w:cs="Times New Roman"/>
          <w:sz w:val="24"/>
          <w:szCs w:val="24"/>
        </w:rPr>
        <w:t xml:space="preserve"> </w:t>
      </w:r>
      <w:r w:rsidRPr="0073155D">
        <w:rPr>
          <w:rFonts w:ascii="Times New Roman" w:hAnsi="Times New Roman" w:cs="Times New Roman"/>
          <w:sz w:val="24"/>
          <w:szCs w:val="24"/>
        </w:rPr>
        <w:t xml:space="preserve">Taraflar birbirlerinin bakış açısından soruna bakarak birbirlerinin gereksinimlerini anlamak için etkili bir biçimde birbirlerini dinlerler.  </w:t>
      </w:r>
    </w:p>
    <w:p w14:paraId="54883146" w14:textId="0B0EAF28" w:rsidR="00B665EC" w:rsidRPr="0073155D" w:rsidRDefault="0073155D">
      <w:pPr>
        <w:pStyle w:val="NoSpacing"/>
        <w:numPr>
          <w:ilvl w:val="0"/>
          <w:numId w:val="65"/>
        </w:numPr>
        <w:rPr>
          <w:rFonts w:ascii="Times New Roman" w:hAnsi="Times New Roman" w:cs="Times New Roman"/>
          <w:sz w:val="24"/>
          <w:szCs w:val="24"/>
        </w:rPr>
      </w:pPr>
      <w:r w:rsidRPr="0073155D">
        <w:rPr>
          <w:rFonts w:ascii="Times New Roman" w:hAnsi="Times New Roman" w:cs="Times New Roman"/>
          <w:sz w:val="24"/>
          <w:szCs w:val="24"/>
        </w:rPr>
        <w:t>Uzlaşmacı Tutum: ‘’Hem kazandım hem kaybettim, sen de hem kazandın hem kaybettin’’ yaklaşımıdır. Çatışma yaşayan taraflar birbirlerinin gereksinimlerini gözetirler. Birey kendi gereksinimlerini karşılamaya çalışırken, karşısındaki kişinin gereksinimlerini karşılayabilmesini de gözetir.  Bu barışçıl bir yaklaşımdır.</w:t>
      </w:r>
      <w:r>
        <w:rPr>
          <w:rFonts w:ascii="Times New Roman" w:hAnsi="Times New Roman" w:cs="Times New Roman"/>
          <w:sz w:val="24"/>
          <w:szCs w:val="24"/>
        </w:rPr>
        <w:t xml:space="preserve"> </w:t>
      </w:r>
      <w:r w:rsidRPr="0073155D">
        <w:rPr>
          <w:rFonts w:ascii="Times New Roman" w:hAnsi="Times New Roman" w:cs="Times New Roman"/>
          <w:sz w:val="24"/>
          <w:szCs w:val="24"/>
        </w:rPr>
        <w:t>Uzlaşma; ben de sen de hem kazandık hem kaybettik felsefesine dayanır. Yani her zaman insanlar isteklerine tam olarak ulaşamazlar. Bazen de insanlar bir miktar kayba uğrarlar. Örneğin; boşanma sonrası ebeveynlerden birinin şehir dışında yasaması durumunda, çocukla kurulacak kişisel ilişkide dini bayramlarda yapılacak görüşme günlerinin tek yıllarda ebeveynlerden birinin yanında ve çift yıllarda diğer ebeveynin yanında şeklinde düzenlenerek her iki ebeveynin de haklarının gözetilmesi sağlanabilir.</w:t>
      </w:r>
    </w:p>
    <w:p w14:paraId="62587026" w14:textId="4C30E016" w:rsidR="00812664" w:rsidRDefault="00812664" w:rsidP="00812664">
      <w:pPr>
        <w:spacing w:line="240" w:lineRule="auto"/>
        <w:jc w:val="left"/>
        <w:rPr>
          <w:rFonts w:ascii="Times New Roman" w:eastAsiaTheme="minorEastAsia" w:hAnsi="Times New Roman"/>
          <w:b/>
          <w:bCs/>
          <w:i/>
          <w:iCs/>
          <w:szCs w:val="24"/>
        </w:rPr>
      </w:pPr>
    </w:p>
    <w:p w14:paraId="75D35F15" w14:textId="77777777" w:rsidR="00812664" w:rsidRPr="00461D9B" w:rsidRDefault="00812664" w:rsidP="00812664">
      <w:pPr>
        <w:pStyle w:val="NoSpacing"/>
        <w:rPr>
          <w:rFonts w:ascii="Times New Roman" w:hAnsi="Times New Roman" w:cs="Times New Roman"/>
          <w:b/>
          <w:bCs/>
          <w:i/>
          <w:iCs/>
          <w:sz w:val="24"/>
          <w:szCs w:val="24"/>
        </w:rPr>
      </w:pPr>
      <w:r w:rsidRPr="00461D9B">
        <w:rPr>
          <w:rFonts w:ascii="Times New Roman" w:hAnsi="Times New Roman" w:cs="Times New Roman"/>
          <w:b/>
          <w:bCs/>
          <w:i/>
          <w:iCs/>
          <w:sz w:val="24"/>
          <w:szCs w:val="24"/>
        </w:rPr>
        <w:t xml:space="preserve">Adım 8: </w:t>
      </w:r>
    </w:p>
    <w:p w14:paraId="48F39D71" w14:textId="77777777" w:rsidR="00812664" w:rsidRPr="00461D9B" w:rsidRDefault="00812664" w:rsidP="00812664">
      <w:pPr>
        <w:pStyle w:val="NoSpacing"/>
        <w:rPr>
          <w:rFonts w:ascii="Times New Roman" w:hAnsi="Times New Roman" w:cs="Times New Roman"/>
          <w:b/>
          <w:bCs/>
          <w:i/>
          <w:iCs/>
          <w:sz w:val="24"/>
          <w:szCs w:val="24"/>
        </w:rPr>
      </w:pPr>
      <w:r w:rsidRPr="00461D9B">
        <w:rPr>
          <w:rFonts w:ascii="Times New Roman" w:hAnsi="Times New Roman" w:cs="Times New Roman"/>
          <w:b/>
          <w:bCs/>
          <w:i/>
          <w:iCs/>
          <w:sz w:val="24"/>
          <w:szCs w:val="24"/>
        </w:rPr>
        <w:t xml:space="preserve">Özetleme </w:t>
      </w:r>
    </w:p>
    <w:p w14:paraId="44EBD8C9" w14:textId="77777777" w:rsidR="00812664" w:rsidRDefault="00812664" w:rsidP="00812664">
      <w:pPr>
        <w:pStyle w:val="NoSpacing"/>
        <w:rPr>
          <w:rFonts w:ascii="Times New Roman" w:hAnsi="Times New Roman" w:cs="Times New Roman"/>
          <w:sz w:val="24"/>
          <w:szCs w:val="24"/>
        </w:rPr>
      </w:pPr>
    </w:p>
    <w:p w14:paraId="26E85D9B" w14:textId="77777777" w:rsidR="00812664" w:rsidRDefault="00812664" w:rsidP="00812664">
      <w:pPr>
        <w:pStyle w:val="NoSpacing"/>
        <w:rPr>
          <w:rFonts w:ascii="Times New Roman" w:hAnsi="Times New Roman" w:cs="Times New Roman"/>
          <w:sz w:val="24"/>
          <w:szCs w:val="24"/>
        </w:rPr>
      </w:pPr>
      <w:r>
        <w:rPr>
          <w:rFonts w:ascii="Times New Roman" w:hAnsi="Times New Roman" w:cs="Times New Roman"/>
          <w:sz w:val="24"/>
          <w:szCs w:val="24"/>
        </w:rPr>
        <w:t>[Dış Ses]</w:t>
      </w:r>
    </w:p>
    <w:p w14:paraId="3B5BBAD5" w14:textId="77777777" w:rsidR="00812664" w:rsidRPr="00461D9B" w:rsidRDefault="00812664" w:rsidP="00812664">
      <w:pPr>
        <w:spacing w:after="240" w:line="240" w:lineRule="auto"/>
        <w:ind w:right="-1"/>
        <w:rPr>
          <w:rFonts w:ascii="Times New Roman" w:hAnsi="Times New Roman"/>
          <w:bCs/>
          <w:i/>
          <w:iCs/>
          <w:szCs w:val="24"/>
        </w:rPr>
      </w:pPr>
      <w:r w:rsidRPr="00461D9B">
        <w:rPr>
          <w:rFonts w:ascii="Times New Roman" w:hAnsi="Times New Roman"/>
          <w:bCs/>
          <w:i/>
          <w:iCs/>
          <w:szCs w:val="24"/>
        </w:rPr>
        <w:t>Bu etkinlikle birlikte oturumun sonuna geldik. Şimdi dilerseniz buraya kadar öğrendiklerimizi yeniden gözden geçirelim</w:t>
      </w:r>
      <w:r>
        <w:rPr>
          <w:rFonts w:ascii="Times New Roman" w:hAnsi="Times New Roman"/>
          <w:bCs/>
          <w:i/>
          <w:iCs/>
          <w:szCs w:val="24"/>
        </w:rPr>
        <w:t>:</w:t>
      </w:r>
    </w:p>
    <w:p w14:paraId="75D2D942" w14:textId="77777777" w:rsidR="001615DD" w:rsidRPr="001615DD" w:rsidRDefault="001615DD" w:rsidP="001615DD">
      <w:pPr>
        <w:pStyle w:val="NoSpacing"/>
        <w:rPr>
          <w:rFonts w:ascii="Times New Roman" w:hAnsi="Times New Roman" w:cs="Times New Roman"/>
          <w:sz w:val="24"/>
          <w:szCs w:val="24"/>
        </w:rPr>
      </w:pPr>
      <w:r w:rsidRPr="001615DD">
        <w:rPr>
          <w:rFonts w:ascii="Times New Roman" w:hAnsi="Times New Roman" w:cs="Times New Roman"/>
          <w:sz w:val="24"/>
          <w:szCs w:val="24"/>
        </w:rPr>
        <w:t>İletişim, yaşamın her anında kaçınılamaz bir gerçektir. İç iletişim ve insanlar arası iletişim sürekli olarak devam eder. İletişim değerlendirilirken zenginlik, derinlik, yetersizlik veya yüzeysellik gibi özellikler göz önüne alınabilir. İletişim birimleri arasında, birim, birbiriyle ilişkili olma, mesaj ve alışveriş kavramları önemlidir.</w:t>
      </w:r>
    </w:p>
    <w:p w14:paraId="34E5AB65" w14:textId="77777777" w:rsidR="001615DD" w:rsidRPr="001615DD" w:rsidRDefault="001615DD" w:rsidP="001615DD">
      <w:pPr>
        <w:pStyle w:val="NoSpacing"/>
        <w:rPr>
          <w:rFonts w:ascii="Times New Roman" w:hAnsi="Times New Roman" w:cs="Times New Roman"/>
          <w:sz w:val="24"/>
          <w:szCs w:val="24"/>
        </w:rPr>
      </w:pPr>
    </w:p>
    <w:p w14:paraId="44A2ABFB" w14:textId="77777777" w:rsidR="001615DD" w:rsidRPr="001615DD" w:rsidRDefault="001615DD" w:rsidP="001615DD">
      <w:pPr>
        <w:pStyle w:val="NoSpacing"/>
        <w:rPr>
          <w:rFonts w:ascii="Times New Roman" w:hAnsi="Times New Roman" w:cs="Times New Roman"/>
          <w:sz w:val="24"/>
          <w:szCs w:val="24"/>
        </w:rPr>
      </w:pPr>
      <w:r w:rsidRPr="001615DD">
        <w:rPr>
          <w:rFonts w:ascii="Times New Roman" w:hAnsi="Times New Roman" w:cs="Times New Roman"/>
          <w:sz w:val="24"/>
          <w:szCs w:val="24"/>
        </w:rPr>
        <w:t>İletişim, insanlar arasındaki düşünce ve duygu alışverişini ifade eder. İletişim birimleri, kaynak birim ve hedef birim olarak iki temel unsurdan oluşur. Bu birimler dinamiktir ve sürekli olarak değişim gösterirler.</w:t>
      </w:r>
    </w:p>
    <w:p w14:paraId="2FAC8E15" w14:textId="77777777" w:rsidR="001615DD" w:rsidRPr="001615DD" w:rsidRDefault="001615DD" w:rsidP="001615DD">
      <w:pPr>
        <w:pStyle w:val="NoSpacing"/>
        <w:rPr>
          <w:rFonts w:ascii="Times New Roman" w:hAnsi="Times New Roman" w:cs="Times New Roman"/>
          <w:sz w:val="24"/>
          <w:szCs w:val="24"/>
        </w:rPr>
      </w:pPr>
    </w:p>
    <w:p w14:paraId="126AED2D" w14:textId="77777777" w:rsidR="001615DD" w:rsidRPr="001615DD" w:rsidRDefault="001615DD" w:rsidP="001615DD">
      <w:pPr>
        <w:pStyle w:val="NoSpacing"/>
        <w:rPr>
          <w:rFonts w:ascii="Times New Roman" w:hAnsi="Times New Roman" w:cs="Times New Roman"/>
          <w:sz w:val="24"/>
          <w:szCs w:val="24"/>
        </w:rPr>
      </w:pPr>
      <w:r w:rsidRPr="001615DD">
        <w:rPr>
          <w:rFonts w:ascii="Times New Roman" w:hAnsi="Times New Roman" w:cs="Times New Roman"/>
          <w:sz w:val="24"/>
          <w:szCs w:val="24"/>
        </w:rPr>
        <w:t>İletişim, mesaj alışverişiyle sınırlı değildir; aynı zamanda alınan ve verilen mesajların birbiriyle ilişkili olması gerekir. Önyargılar, yanlış anlamalar ve geçmiş deneyimler, bu ilişkiyi etkileyebilir.</w:t>
      </w:r>
    </w:p>
    <w:p w14:paraId="2B19A43A" w14:textId="77777777" w:rsidR="001615DD" w:rsidRPr="001615DD" w:rsidRDefault="001615DD" w:rsidP="001615DD">
      <w:pPr>
        <w:pStyle w:val="NoSpacing"/>
        <w:rPr>
          <w:rFonts w:ascii="Times New Roman" w:hAnsi="Times New Roman" w:cs="Times New Roman"/>
          <w:sz w:val="24"/>
          <w:szCs w:val="24"/>
        </w:rPr>
      </w:pPr>
    </w:p>
    <w:p w14:paraId="420B8C7A" w14:textId="77777777" w:rsidR="001615DD" w:rsidRPr="001615DD" w:rsidRDefault="001615DD" w:rsidP="001615DD">
      <w:pPr>
        <w:pStyle w:val="NoSpacing"/>
        <w:rPr>
          <w:rFonts w:ascii="Times New Roman" w:hAnsi="Times New Roman" w:cs="Times New Roman"/>
          <w:sz w:val="24"/>
          <w:szCs w:val="24"/>
        </w:rPr>
      </w:pPr>
      <w:r w:rsidRPr="001615DD">
        <w:rPr>
          <w:rFonts w:ascii="Times New Roman" w:hAnsi="Times New Roman" w:cs="Times New Roman"/>
          <w:sz w:val="24"/>
          <w:szCs w:val="24"/>
        </w:rPr>
        <w:t>İletişim sürecinde mesajlar, sözlü, sözsüz ve genellikle her ikisinin birleşiminden oluşur. Mesajlar, içerdikleri duygusal veya düşünsel içerikle kaynak birim tarafından seçilerek ifade edilir.</w:t>
      </w:r>
    </w:p>
    <w:p w14:paraId="5018FE75" w14:textId="77777777" w:rsidR="001615DD" w:rsidRPr="001615DD" w:rsidRDefault="001615DD" w:rsidP="001615DD">
      <w:pPr>
        <w:pStyle w:val="NoSpacing"/>
        <w:rPr>
          <w:rFonts w:ascii="Times New Roman" w:hAnsi="Times New Roman" w:cs="Times New Roman"/>
          <w:sz w:val="24"/>
          <w:szCs w:val="24"/>
        </w:rPr>
      </w:pPr>
    </w:p>
    <w:p w14:paraId="53C907A1" w14:textId="77777777" w:rsidR="001615DD" w:rsidRPr="001615DD" w:rsidRDefault="001615DD" w:rsidP="001615DD">
      <w:pPr>
        <w:pStyle w:val="NoSpacing"/>
        <w:rPr>
          <w:rFonts w:ascii="Times New Roman" w:hAnsi="Times New Roman" w:cs="Times New Roman"/>
          <w:sz w:val="24"/>
          <w:szCs w:val="24"/>
        </w:rPr>
      </w:pPr>
      <w:r w:rsidRPr="001615DD">
        <w:rPr>
          <w:rFonts w:ascii="Times New Roman" w:hAnsi="Times New Roman" w:cs="Times New Roman"/>
          <w:sz w:val="24"/>
          <w:szCs w:val="24"/>
        </w:rPr>
        <w:t>İletişim iki yönlüdür; sadece alış ya da sadece veriş değildir. Alışveriş, karşılıklı bir etkileşimi ifade eder. İki kişi arasındaki iletişimde sözel mesajların yanı sıra sözsüz mesajlar da önemlidir. İki yönlülük, etkili iletişim için gereklidir.</w:t>
      </w:r>
    </w:p>
    <w:p w14:paraId="62367B36" w14:textId="77777777" w:rsidR="001615DD" w:rsidRPr="001615DD" w:rsidRDefault="001615DD" w:rsidP="001615DD">
      <w:pPr>
        <w:pStyle w:val="NoSpacing"/>
        <w:rPr>
          <w:rFonts w:ascii="Times New Roman" w:hAnsi="Times New Roman" w:cs="Times New Roman"/>
          <w:sz w:val="24"/>
          <w:szCs w:val="24"/>
        </w:rPr>
      </w:pPr>
    </w:p>
    <w:p w14:paraId="299C6897" w14:textId="77777777" w:rsidR="001615DD" w:rsidRPr="001615DD" w:rsidRDefault="001615DD" w:rsidP="001615DD">
      <w:pPr>
        <w:pStyle w:val="NoSpacing"/>
        <w:rPr>
          <w:rFonts w:ascii="Times New Roman" w:hAnsi="Times New Roman" w:cs="Times New Roman"/>
          <w:sz w:val="24"/>
          <w:szCs w:val="24"/>
        </w:rPr>
      </w:pPr>
      <w:r w:rsidRPr="001615DD">
        <w:rPr>
          <w:rFonts w:ascii="Times New Roman" w:hAnsi="Times New Roman" w:cs="Times New Roman"/>
          <w:sz w:val="24"/>
          <w:szCs w:val="24"/>
        </w:rPr>
        <w:lastRenderedPageBreak/>
        <w:t>İki yönlü iletişimde, kaynak birimin gönderdiği mesaja hedef birimin verdiği yanıt mesajına geri bildirim denir. İletişimde perde olması durumunda iletişim kesintiye uğrar ve geri iletim sağlanamaz.</w:t>
      </w:r>
    </w:p>
    <w:p w14:paraId="70652ADD" w14:textId="77777777" w:rsidR="001615DD" w:rsidRPr="001615DD" w:rsidRDefault="001615DD" w:rsidP="001615DD">
      <w:pPr>
        <w:pStyle w:val="NoSpacing"/>
        <w:rPr>
          <w:rFonts w:ascii="Times New Roman" w:hAnsi="Times New Roman" w:cs="Times New Roman"/>
          <w:sz w:val="24"/>
          <w:szCs w:val="24"/>
        </w:rPr>
      </w:pPr>
    </w:p>
    <w:p w14:paraId="61160E34" w14:textId="75CB8E74" w:rsidR="001615DD" w:rsidRDefault="001615DD" w:rsidP="001615DD">
      <w:pPr>
        <w:pStyle w:val="NoSpacing"/>
        <w:rPr>
          <w:rFonts w:ascii="Times New Roman" w:hAnsi="Times New Roman" w:cs="Times New Roman"/>
          <w:sz w:val="24"/>
          <w:szCs w:val="24"/>
        </w:rPr>
      </w:pPr>
    </w:p>
    <w:p w14:paraId="398F29E6" w14:textId="7D317D93" w:rsidR="001615DD" w:rsidRDefault="001615DD" w:rsidP="001615DD">
      <w:pPr>
        <w:pStyle w:val="NoSpacing"/>
        <w:rPr>
          <w:rFonts w:ascii="Times New Roman" w:hAnsi="Times New Roman" w:cs="Times New Roman"/>
          <w:sz w:val="24"/>
          <w:szCs w:val="24"/>
        </w:rPr>
      </w:pPr>
      <w:r>
        <w:rPr>
          <w:rFonts w:ascii="Times New Roman" w:hAnsi="Times New Roman" w:cs="Times New Roman"/>
          <w:sz w:val="24"/>
          <w:szCs w:val="24"/>
        </w:rPr>
        <w:t>İ</w:t>
      </w:r>
      <w:r w:rsidRPr="001615DD">
        <w:rPr>
          <w:rFonts w:ascii="Times New Roman" w:hAnsi="Times New Roman" w:cs="Times New Roman"/>
          <w:sz w:val="24"/>
          <w:szCs w:val="24"/>
        </w:rPr>
        <w:t xml:space="preserve">letişim türlerini, özellikle sözlü, sözsüz ve yazılı iletişimi ele almaktadır. Sözlü iletişimde, konuşanın duygu, düşünce ve bilgilerini dinleyen tarafın anlaması önemlidir. Sözsüz iletişim, jestler, mimikler ve diğer işaretler aracılığıyla gerçekleşir. Etkili sözsüz iletişimin yararları, kodlama ve kod açmada yeterlilik kazanmayı içerir. Sözsüz iletişim, sözlü iletişimi destekleyebilir, vurgulayabilir ve anlam katabilir. Duyguların ifade edilmesi, sözlü olmayan sinyaller ve beden dilini içerir. Göz iletişimi, iletişim sürecinde önemli bir rol oynar ve mesafe, kişilerarası etkileşimde belirleyici bir faktördür. İletişimin kültürel boyutu da vurgulanarak, farklı kültürlerdeki iletişim yaklaşımları </w:t>
      </w:r>
      <w:r>
        <w:rPr>
          <w:rFonts w:ascii="Times New Roman" w:hAnsi="Times New Roman" w:cs="Times New Roman"/>
          <w:sz w:val="24"/>
          <w:szCs w:val="24"/>
        </w:rPr>
        <w:t>söz konusudur.</w:t>
      </w:r>
    </w:p>
    <w:p w14:paraId="50520661" w14:textId="77777777" w:rsidR="001615DD" w:rsidRDefault="001615DD" w:rsidP="001615DD">
      <w:pPr>
        <w:pStyle w:val="NoSpacing"/>
        <w:rPr>
          <w:rFonts w:ascii="Times New Roman" w:hAnsi="Times New Roman" w:cs="Times New Roman"/>
          <w:sz w:val="24"/>
          <w:szCs w:val="24"/>
        </w:rPr>
      </w:pPr>
    </w:p>
    <w:p w14:paraId="47FD2796" w14:textId="5949BF01" w:rsidR="001615DD" w:rsidRDefault="001615DD" w:rsidP="001615DD">
      <w:pPr>
        <w:pStyle w:val="NoSpacing"/>
        <w:rPr>
          <w:rFonts w:ascii="Times New Roman" w:hAnsi="Times New Roman" w:cs="Times New Roman"/>
          <w:sz w:val="24"/>
          <w:szCs w:val="24"/>
        </w:rPr>
      </w:pPr>
      <w:r w:rsidRPr="001615DD">
        <w:rPr>
          <w:rFonts w:ascii="Times New Roman" w:hAnsi="Times New Roman" w:cs="Times New Roman"/>
          <w:sz w:val="24"/>
          <w:szCs w:val="24"/>
        </w:rPr>
        <w:t>Sonuç olarak, iletişim birimleri arasındaki etkileşim, birbiriyle ilişkililik, mesaj içeriği ve alışverişin yanı sıra geri iletim, etkili iletişimin temel öğeleridir. Bu unsurları anlamak, bireyin iletişim becerilerini geliştirmesine yardımcı olabilir.</w:t>
      </w:r>
      <w:r>
        <w:rPr>
          <w:rFonts w:ascii="Times New Roman" w:hAnsi="Times New Roman" w:cs="Times New Roman"/>
          <w:sz w:val="24"/>
          <w:szCs w:val="24"/>
        </w:rPr>
        <w:t xml:space="preserve"> B</w:t>
      </w:r>
      <w:r w:rsidRPr="001615DD">
        <w:rPr>
          <w:rFonts w:ascii="Times New Roman" w:hAnsi="Times New Roman" w:cs="Times New Roman"/>
          <w:sz w:val="24"/>
          <w:szCs w:val="24"/>
        </w:rPr>
        <w:t>ireyin benlik kavramı, savunma mekanizmaları ve iletişim üzerindeki etkileri ana temasını oluşturuyor. Bireyin benlik duygusuyla başa çıkma ve savunma mekanizmalarını kullanma şekli, iletişimi önemli ölçüde etkileyebilir.</w:t>
      </w:r>
    </w:p>
    <w:p w14:paraId="1AA08064" w14:textId="55E4730B" w:rsidR="00812664" w:rsidRDefault="00812664" w:rsidP="001615DD">
      <w:pPr>
        <w:pStyle w:val="NoSpacing"/>
        <w:rPr>
          <w:rFonts w:ascii="Times New Roman" w:hAnsi="Times New Roman" w:cs="Times New Roman"/>
          <w:sz w:val="24"/>
          <w:szCs w:val="24"/>
        </w:rPr>
      </w:pPr>
    </w:p>
    <w:p w14:paraId="79C3C075" w14:textId="77777777" w:rsidR="00812664" w:rsidRPr="0024208E" w:rsidRDefault="00812664" w:rsidP="00812664">
      <w:pPr>
        <w:pStyle w:val="NoSpacing"/>
        <w:rPr>
          <w:rFonts w:ascii="Times New Roman" w:hAnsi="Times New Roman" w:cs="Times New Roman"/>
          <w:b/>
          <w:bCs/>
          <w:i/>
          <w:iCs/>
          <w:sz w:val="24"/>
          <w:szCs w:val="24"/>
        </w:rPr>
      </w:pPr>
      <w:r w:rsidRPr="0024208E">
        <w:rPr>
          <w:rFonts w:ascii="Times New Roman" w:hAnsi="Times New Roman" w:cs="Times New Roman"/>
          <w:b/>
          <w:bCs/>
          <w:i/>
          <w:iCs/>
          <w:sz w:val="24"/>
          <w:szCs w:val="24"/>
        </w:rPr>
        <w:t xml:space="preserve">Adım 9: </w:t>
      </w:r>
    </w:p>
    <w:p w14:paraId="65BB43FC" w14:textId="77777777" w:rsidR="00812664" w:rsidRPr="0024208E" w:rsidRDefault="00812664" w:rsidP="00812664">
      <w:pPr>
        <w:pStyle w:val="NoSpacing"/>
        <w:rPr>
          <w:rFonts w:ascii="Times New Roman" w:hAnsi="Times New Roman" w:cs="Times New Roman"/>
          <w:b/>
          <w:bCs/>
          <w:i/>
          <w:iCs/>
          <w:sz w:val="24"/>
          <w:szCs w:val="24"/>
        </w:rPr>
      </w:pPr>
      <w:r w:rsidRPr="0024208E">
        <w:rPr>
          <w:rFonts w:ascii="Times New Roman" w:hAnsi="Times New Roman" w:cs="Times New Roman"/>
          <w:b/>
          <w:bCs/>
          <w:i/>
          <w:iCs/>
          <w:sz w:val="24"/>
          <w:szCs w:val="24"/>
        </w:rPr>
        <w:t>Değerlendirme</w:t>
      </w:r>
    </w:p>
    <w:p w14:paraId="5C2C0192" w14:textId="77777777" w:rsidR="00812664" w:rsidRDefault="00812664" w:rsidP="00812664">
      <w:pPr>
        <w:pStyle w:val="NoSpacing"/>
        <w:rPr>
          <w:rFonts w:ascii="Times New Roman" w:hAnsi="Times New Roman" w:cs="Times New Roman"/>
          <w:sz w:val="24"/>
          <w:szCs w:val="24"/>
        </w:rPr>
      </w:pPr>
    </w:p>
    <w:p w14:paraId="1F4534E1" w14:textId="77777777" w:rsidR="00812664" w:rsidRDefault="00812664" w:rsidP="00812664">
      <w:pPr>
        <w:pStyle w:val="NoSpacing"/>
        <w:rPr>
          <w:rFonts w:ascii="Times New Roman" w:hAnsi="Times New Roman" w:cs="Times New Roman"/>
          <w:sz w:val="24"/>
          <w:szCs w:val="24"/>
        </w:rPr>
      </w:pPr>
      <w:r>
        <w:rPr>
          <w:rFonts w:ascii="Times New Roman" w:hAnsi="Times New Roman" w:cs="Times New Roman"/>
          <w:sz w:val="24"/>
          <w:szCs w:val="24"/>
        </w:rPr>
        <w:t>Oturum sonunda süreçteki katılımcının gelişimini izlemek için çoktan seçmeli, boşluk doldurma ve doğru/yanlış sorularından oluşan 10 soruluk bir kısa sınav uygulanır.</w:t>
      </w:r>
    </w:p>
    <w:p w14:paraId="3D0A525D" w14:textId="77777777" w:rsidR="00812664" w:rsidRDefault="00812664" w:rsidP="00812664">
      <w:pPr>
        <w:pStyle w:val="NoSpacing"/>
        <w:rPr>
          <w:rFonts w:ascii="Times New Roman" w:hAnsi="Times New Roman" w:cs="Times New Roman"/>
          <w:sz w:val="24"/>
          <w:szCs w:val="24"/>
        </w:rPr>
      </w:pPr>
    </w:p>
    <w:p w14:paraId="50067D38" w14:textId="77777777" w:rsidR="00812664" w:rsidRDefault="00812664" w:rsidP="00812664">
      <w:pPr>
        <w:pStyle w:val="NoSpacing"/>
        <w:rPr>
          <w:rFonts w:ascii="Times New Roman" w:hAnsi="Times New Roman" w:cs="Times New Roman"/>
          <w:sz w:val="24"/>
          <w:szCs w:val="24"/>
        </w:rPr>
      </w:pPr>
    </w:p>
    <w:p w14:paraId="23FEB978" w14:textId="77777777" w:rsidR="00812664" w:rsidRDefault="00812664" w:rsidP="00812664">
      <w:pPr>
        <w:spacing w:line="240" w:lineRule="auto"/>
        <w:rPr>
          <w:rFonts w:ascii="Times New Roman" w:hAnsi="Times New Roman"/>
        </w:rPr>
      </w:pPr>
    </w:p>
    <w:p w14:paraId="7E1DE830" w14:textId="77777777" w:rsidR="00812664" w:rsidRDefault="00812664" w:rsidP="00812664">
      <w:pPr>
        <w:spacing w:line="240" w:lineRule="auto"/>
        <w:jc w:val="left"/>
        <w:rPr>
          <w:rFonts w:ascii="Times New Roman" w:eastAsia="SimSun" w:hAnsi="Times New Roman"/>
          <w:b/>
          <w:bCs/>
          <w:color w:val="000000"/>
          <w:szCs w:val="24"/>
          <w:lang w:eastAsia="x-none"/>
        </w:rPr>
      </w:pPr>
      <w:r>
        <w:rPr>
          <w:rFonts w:ascii="Times New Roman" w:hAnsi="Times New Roman"/>
          <w:color w:val="000000"/>
          <w:szCs w:val="24"/>
        </w:rPr>
        <w:br w:type="page"/>
      </w:r>
    </w:p>
    <w:p w14:paraId="5C617119" w14:textId="77777777" w:rsidR="00812664" w:rsidRDefault="00812664" w:rsidP="00812664">
      <w:pPr>
        <w:pStyle w:val="Heading1"/>
        <w:spacing w:line="240" w:lineRule="auto"/>
        <w:jc w:val="center"/>
        <w:rPr>
          <w:rFonts w:ascii="Times New Roman" w:hAnsi="Times New Roman"/>
          <w:color w:val="000000"/>
          <w:sz w:val="24"/>
          <w:szCs w:val="24"/>
          <w:lang w:val="tr-TR"/>
        </w:rPr>
      </w:pPr>
      <w:r>
        <w:rPr>
          <w:rFonts w:ascii="Times New Roman" w:hAnsi="Times New Roman"/>
          <w:color w:val="000000"/>
          <w:sz w:val="24"/>
          <w:szCs w:val="24"/>
          <w:lang w:val="tr-TR"/>
        </w:rPr>
        <w:lastRenderedPageBreak/>
        <w:t>O</w:t>
      </w:r>
      <w:r w:rsidRPr="003A55EF">
        <w:rPr>
          <w:rFonts w:ascii="Times New Roman" w:hAnsi="Times New Roman"/>
          <w:color w:val="000000"/>
          <w:sz w:val="24"/>
          <w:szCs w:val="24"/>
          <w:lang w:val="tr-TR"/>
        </w:rPr>
        <w:t xml:space="preserve">turum </w:t>
      </w:r>
      <w:r>
        <w:rPr>
          <w:rFonts w:ascii="Times New Roman" w:hAnsi="Times New Roman"/>
          <w:color w:val="000000"/>
          <w:sz w:val="24"/>
          <w:szCs w:val="24"/>
          <w:lang w:val="tr-TR"/>
        </w:rPr>
        <w:t>3</w:t>
      </w:r>
    </w:p>
    <w:p w14:paraId="47B749D5" w14:textId="77777777" w:rsidR="0037718B" w:rsidRDefault="0037718B" w:rsidP="00812664">
      <w:pPr>
        <w:pStyle w:val="Heading1"/>
        <w:spacing w:before="0" w:line="240" w:lineRule="auto"/>
        <w:jc w:val="center"/>
        <w:rPr>
          <w:rFonts w:ascii="Times New Roman" w:hAnsi="Times New Roman"/>
          <w:color w:val="000000"/>
          <w:sz w:val="24"/>
          <w:szCs w:val="24"/>
          <w:lang w:val="tr-TR"/>
        </w:rPr>
      </w:pPr>
      <w:r w:rsidRPr="0037718B">
        <w:rPr>
          <w:rFonts w:ascii="Times New Roman" w:hAnsi="Times New Roman"/>
          <w:color w:val="000000"/>
          <w:sz w:val="24"/>
          <w:szCs w:val="24"/>
          <w:lang w:val="tr-TR"/>
        </w:rPr>
        <w:t xml:space="preserve">Hassas gruplarla iletişim </w:t>
      </w:r>
    </w:p>
    <w:p w14:paraId="2F2EDAFA" w14:textId="77777777" w:rsidR="00812664" w:rsidRDefault="00812664" w:rsidP="00812664">
      <w:pPr>
        <w:spacing w:line="240" w:lineRule="auto"/>
        <w:rPr>
          <w:rFonts w:ascii="Times New Roman" w:hAnsi="Times New Roman"/>
          <w:b/>
          <w:bCs/>
          <w:sz w:val="20"/>
          <w:szCs w:val="20"/>
        </w:rPr>
      </w:pPr>
    </w:p>
    <w:p w14:paraId="33936E94" w14:textId="77777777" w:rsidR="00812664" w:rsidRPr="007411E3" w:rsidRDefault="00812664" w:rsidP="00812664">
      <w:pPr>
        <w:pStyle w:val="NoSpacing"/>
        <w:rPr>
          <w:rFonts w:ascii="Times New Roman" w:hAnsi="Times New Roman" w:cs="Times New Roman"/>
          <w:sz w:val="24"/>
          <w:szCs w:val="24"/>
        </w:rPr>
      </w:pPr>
      <w:r w:rsidRPr="007411E3">
        <w:rPr>
          <w:rFonts w:ascii="Times New Roman" w:hAnsi="Times New Roman" w:cs="Times New Roman"/>
          <w:sz w:val="24"/>
          <w:szCs w:val="24"/>
        </w:rPr>
        <w:t>Günümüzde öğrenme</w:t>
      </w:r>
      <w:r>
        <w:rPr>
          <w:rFonts w:ascii="Times New Roman" w:hAnsi="Times New Roman" w:cs="Times New Roman"/>
          <w:sz w:val="24"/>
          <w:szCs w:val="24"/>
        </w:rPr>
        <w:t xml:space="preserve"> </w:t>
      </w:r>
      <w:r w:rsidRPr="007411E3">
        <w:rPr>
          <w:rFonts w:ascii="Times New Roman" w:hAnsi="Times New Roman" w:cs="Times New Roman"/>
          <w:sz w:val="24"/>
          <w:szCs w:val="24"/>
        </w:rPr>
        <w:t xml:space="preserve">hayatımızın her anında, evde, sokakta, iş yerinde edindiğimiz </w:t>
      </w:r>
      <w:r>
        <w:rPr>
          <w:rFonts w:ascii="Times New Roman" w:hAnsi="Times New Roman" w:cs="Times New Roman"/>
          <w:sz w:val="24"/>
          <w:szCs w:val="24"/>
        </w:rPr>
        <w:t xml:space="preserve">ve edinmeye </w:t>
      </w:r>
      <w:r w:rsidRPr="007411E3">
        <w:rPr>
          <w:rFonts w:ascii="Times New Roman" w:hAnsi="Times New Roman" w:cs="Times New Roman"/>
          <w:sz w:val="24"/>
          <w:szCs w:val="24"/>
        </w:rPr>
        <w:t>devam e</w:t>
      </w:r>
      <w:r>
        <w:rPr>
          <w:rFonts w:ascii="Times New Roman" w:hAnsi="Times New Roman" w:cs="Times New Roman"/>
          <w:sz w:val="24"/>
          <w:szCs w:val="24"/>
        </w:rPr>
        <w:t xml:space="preserve">ttiğimiz </w:t>
      </w:r>
      <w:r w:rsidRPr="007411E3">
        <w:rPr>
          <w:rFonts w:ascii="Times New Roman" w:hAnsi="Times New Roman" w:cs="Times New Roman"/>
          <w:sz w:val="24"/>
          <w:szCs w:val="24"/>
        </w:rPr>
        <w:t>bilgi</w:t>
      </w:r>
      <w:r>
        <w:rPr>
          <w:rFonts w:ascii="Times New Roman" w:hAnsi="Times New Roman" w:cs="Times New Roman"/>
          <w:sz w:val="24"/>
          <w:szCs w:val="24"/>
        </w:rPr>
        <w:t xml:space="preserve"> ve becerilerdir. </w:t>
      </w:r>
      <w:r w:rsidRPr="007411E3">
        <w:rPr>
          <w:rFonts w:ascii="Times New Roman" w:hAnsi="Times New Roman" w:cs="Times New Roman"/>
          <w:sz w:val="24"/>
          <w:szCs w:val="24"/>
        </w:rPr>
        <w:t>Bu yeni öğrenme anlayışı yaşam boyu öğrenme olarak adlandırılmaktadır.</w:t>
      </w:r>
    </w:p>
    <w:p w14:paraId="3A0601BA" w14:textId="77777777" w:rsidR="00812664" w:rsidRDefault="00812664" w:rsidP="00812664">
      <w:pPr>
        <w:pStyle w:val="NoSpacing"/>
        <w:rPr>
          <w:rFonts w:ascii="Times New Roman" w:hAnsi="Times New Roman" w:cs="Times New Roman"/>
          <w:sz w:val="24"/>
          <w:szCs w:val="24"/>
        </w:rPr>
      </w:pPr>
    </w:p>
    <w:p w14:paraId="7AC776A7" w14:textId="77777777" w:rsidR="003F4608" w:rsidRPr="007411E3" w:rsidRDefault="003F4608" w:rsidP="003F4608">
      <w:pPr>
        <w:pStyle w:val="NoSpacing"/>
        <w:rPr>
          <w:rFonts w:ascii="Times New Roman" w:hAnsi="Times New Roman" w:cs="Times New Roman"/>
          <w:sz w:val="24"/>
          <w:szCs w:val="24"/>
        </w:rPr>
      </w:pPr>
      <w:r w:rsidRPr="007411E3">
        <w:rPr>
          <w:rFonts w:ascii="Times New Roman" w:hAnsi="Times New Roman" w:cs="Times New Roman"/>
          <w:sz w:val="24"/>
          <w:szCs w:val="24"/>
        </w:rPr>
        <w:t>Sizin için düzenlenen bu eğitimler, bireysel gelişimleriniz</w:t>
      </w:r>
      <w:r>
        <w:rPr>
          <w:rFonts w:ascii="Times New Roman" w:hAnsi="Times New Roman" w:cs="Times New Roman"/>
          <w:sz w:val="24"/>
          <w:szCs w:val="24"/>
        </w:rPr>
        <w:t>e</w:t>
      </w:r>
      <w:r w:rsidRPr="007411E3">
        <w:rPr>
          <w:rFonts w:ascii="Times New Roman" w:hAnsi="Times New Roman" w:cs="Times New Roman"/>
          <w:sz w:val="24"/>
          <w:szCs w:val="24"/>
        </w:rPr>
        <w:t xml:space="preserve"> </w:t>
      </w:r>
      <w:r>
        <w:rPr>
          <w:rFonts w:ascii="Times New Roman" w:hAnsi="Times New Roman" w:cs="Times New Roman"/>
          <w:sz w:val="24"/>
          <w:szCs w:val="24"/>
        </w:rPr>
        <w:t xml:space="preserve">katkı sağlamak ve birikim ve becerilerinizi güncellemek </w:t>
      </w:r>
      <w:r w:rsidRPr="007411E3">
        <w:rPr>
          <w:rFonts w:ascii="Times New Roman" w:hAnsi="Times New Roman" w:cs="Times New Roman"/>
          <w:sz w:val="24"/>
          <w:szCs w:val="24"/>
        </w:rPr>
        <w:t xml:space="preserve">için </w:t>
      </w:r>
      <w:r>
        <w:rPr>
          <w:rFonts w:ascii="Times New Roman" w:hAnsi="Times New Roman" w:cs="Times New Roman"/>
          <w:sz w:val="24"/>
          <w:szCs w:val="24"/>
        </w:rPr>
        <w:t xml:space="preserve">düzenlenmiştir. </w:t>
      </w:r>
      <w:r w:rsidRPr="007411E3">
        <w:rPr>
          <w:rFonts w:ascii="Times New Roman" w:hAnsi="Times New Roman" w:cs="Times New Roman"/>
          <w:sz w:val="24"/>
          <w:szCs w:val="24"/>
        </w:rPr>
        <w:t>Burada katılacağınız eğitimlerde kazanacağınız bilgi ve becerilerle</w:t>
      </w:r>
      <w:r>
        <w:rPr>
          <w:rFonts w:ascii="Times New Roman" w:hAnsi="Times New Roman" w:cs="Times New Roman"/>
          <w:sz w:val="24"/>
          <w:szCs w:val="24"/>
        </w:rPr>
        <w:t xml:space="preserve"> </w:t>
      </w:r>
      <w:r w:rsidRPr="008466D8">
        <w:rPr>
          <w:rFonts w:ascii="Times New Roman" w:hAnsi="Times New Roman" w:cs="Times New Roman"/>
          <w:sz w:val="24"/>
          <w:szCs w:val="24"/>
        </w:rPr>
        <w:t>Türkiye’de hukukun üstünlüğünün ve temel hakların, uluslararası standartlarla ve Avrupa standartlarıyla tam uyumlu hâle getirilmesini sağlamay</w:t>
      </w:r>
      <w:r>
        <w:rPr>
          <w:rFonts w:ascii="Times New Roman" w:hAnsi="Times New Roman" w:cs="Times New Roman"/>
          <w:sz w:val="24"/>
          <w:szCs w:val="24"/>
        </w:rPr>
        <w:t>ı ve a</w:t>
      </w:r>
      <w:r w:rsidRPr="00CC16FB">
        <w:rPr>
          <w:rFonts w:ascii="Times New Roman" w:hAnsi="Times New Roman" w:cs="Times New Roman"/>
          <w:sz w:val="24"/>
          <w:szCs w:val="24"/>
        </w:rPr>
        <w:t>ile mahkemeleri personelinin iletişim becerilerini güçlendirme</w:t>
      </w:r>
      <w:r>
        <w:rPr>
          <w:rFonts w:ascii="Times New Roman" w:hAnsi="Times New Roman" w:cs="Times New Roman"/>
          <w:sz w:val="24"/>
          <w:szCs w:val="24"/>
        </w:rPr>
        <w:t>yi</w:t>
      </w:r>
      <w:r w:rsidRPr="00CC16FB">
        <w:rPr>
          <w:rFonts w:ascii="Times New Roman" w:hAnsi="Times New Roman" w:cs="Times New Roman"/>
          <w:sz w:val="24"/>
          <w:szCs w:val="24"/>
        </w:rPr>
        <w:t>, zaman yönetimi yetilerini ve stresle baş etme kapasitelerini</w:t>
      </w:r>
      <w:r>
        <w:rPr>
          <w:rFonts w:ascii="Times New Roman" w:hAnsi="Times New Roman" w:cs="Times New Roman"/>
          <w:sz w:val="24"/>
          <w:szCs w:val="24"/>
        </w:rPr>
        <w:t>n</w:t>
      </w:r>
    </w:p>
    <w:p w14:paraId="511FE5C5" w14:textId="2B1FD6DC" w:rsidR="003F4608" w:rsidRDefault="003F4608" w:rsidP="003F4608">
      <w:pPr>
        <w:pStyle w:val="NoSpacing"/>
        <w:rPr>
          <w:rFonts w:ascii="Times New Roman" w:hAnsi="Times New Roman" w:cs="Times New Roman"/>
          <w:sz w:val="24"/>
          <w:szCs w:val="24"/>
        </w:rPr>
      </w:pPr>
      <w:r w:rsidRPr="007411E3">
        <w:rPr>
          <w:rFonts w:ascii="Times New Roman" w:hAnsi="Times New Roman" w:cs="Times New Roman"/>
          <w:sz w:val="24"/>
          <w:szCs w:val="24"/>
        </w:rPr>
        <w:t>art</w:t>
      </w:r>
      <w:r>
        <w:rPr>
          <w:rFonts w:ascii="Times New Roman" w:hAnsi="Times New Roman" w:cs="Times New Roman"/>
          <w:sz w:val="24"/>
          <w:szCs w:val="24"/>
        </w:rPr>
        <w:t>ırılmasını hedeflemektedir.</w:t>
      </w:r>
    </w:p>
    <w:p w14:paraId="3F89DA8F" w14:textId="77777777" w:rsidR="00812664" w:rsidRDefault="00812664" w:rsidP="00812664">
      <w:pPr>
        <w:pStyle w:val="NoSpacing"/>
        <w:rPr>
          <w:rFonts w:ascii="Times New Roman" w:hAnsi="Times New Roman"/>
          <w:color w:val="000000"/>
        </w:rPr>
      </w:pPr>
    </w:p>
    <w:p w14:paraId="269282C8" w14:textId="77777777" w:rsidR="00812664" w:rsidRPr="00325C31" w:rsidRDefault="00812664" w:rsidP="00812664">
      <w:pPr>
        <w:pStyle w:val="NoSpacing"/>
        <w:rPr>
          <w:rFonts w:ascii="Times New Roman" w:hAnsi="Times New Roman" w:cs="Times New Roman"/>
          <w:b/>
          <w:bCs/>
          <w:sz w:val="24"/>
          <w:szCs w:val="24"/>
        </w:rPr>
      </w:pPr>
      <w:r w:rsidRPr="00325C31">
        <w:rPr>
          <w:rFonts w:ascii="Times New Roman" w:hAnsi="Times New Roman" w:cs="Times New Roman"/>
          <w:b/>
          <w:bCs/>
          <w:sz w:val="24"/>
          <w:szCs w:val="24"/>
        </w:rPr>
        <w:t>[ES VERİLECEK]</w:t>
      </w:r>
    </w:p>
    <w:p w14:paraId="5DAFFC89" w14:textId="77777777" w:rsidR="00812664" w:rsidRPr="007411E3" w:rsidRDefault="00812664" w:rsidP="00812664">
      <w:pPr>
        <w:pStyle w:val="NoSpacing"/>
        <w:rPr>
          <w:rFonts w:ascii="Times New Roman" w:hAnsi="Times New Roman" w:cs="Times New Roman"/>
          <w:sz w:val="24"/>
          <w:szCs w:val="24"/>
        </w:rPr>
      </w:pPr>
    </w:p>
    <w:p w14:paraId="4377F15B" w14:textId="5232FF4C" w:rsidR="00812664" w:rsidRPr="007411E3" w:rsidRDefault="00812664" w:rsidP="00812664">
      <w:pPr>
        <w:pStyle w:val="NoSpacing"/>
        <w:rPr>
          <w:rFonts w:ascii="Times New Roman" w:hAnsi="Times New Roman" w:cs="Times New Roman"/>
          <w:sz w:val="24"/>
          <w:szCs w:val="24"/>
        </w:rPr>
      </w:pPr>
      <w:r w:rsidRPr="007411E3">
        <w:rPr>
          <w:rFonts w:ascii="Times New Roman" w:hAnsi="Times New Roman" w:cs="Times New Roman"/>
          <w:sz w:val="24"/>
          <w:szCs w:val="24"/>
        </w:rPr>
        <w:t>Bu</w:t>
      </w:r>
      <w:r>
        <w:rPr>
          <w:rFonts w:ascii="Times New Roman" w:hAnsi="Times New Roman" w:cs="Times New Roman"/>
          <w:sz w:val="24"/>
          <w:szCs w:val="24"/>
        </w:rPr>
        <w:t xml:space="preserve"> </w:t>
      </w:r>
      <w:r w:rsidRPr="007411E3">
        <w:rPr>
          <w:rFonts w:ascii="Times New Roman" w:hAnsi="Times New Roman" w:cs="Times New Roman"/>
          <w:sz w:val="24"/>
          <w:szCs w:val="24"/>
        </w:rPr>
        <w:t>oturumda “</w:t>
      </w:r>
      <w:r w:rsidR="00C32967" w:rsidRPr="00C32967">
        <w:rPr>
          <w:rFonts w:ascii="Times New Roman" w:hAnsi="Times New Roman" w:cs="Times New Roman"/>
          <w:sz w:val="24"/>
          <w:szCs w:val="24"/>
        </w:rPr>
        <w:t>Hassas gruplarla iletişim</w:t>
      </w:r>
      <w:r w:rsidRPr="007411E3">
        <w:rPr>
          <w:rFonts w:ascii="Times New Roman" w:hAnsi="Times New Roman" w:cs="Times New Roman"/>
          <w:sz w:val="24"/>
          <w:szCs w:val="24"/>
        </w:rPr>
        <w:t>” ele alınmaktadır.</w:t>
      </w:r>
    </w:p>
    <w:p w14:paraId="6B7304E0" w14:textId="77777777" w:rsidR="00812664" w:rsidRDefault="00812664" w:rsidP="00812664">
      <w:pPr>
        <w:pStyle w:val="NoSpacing"/>
        <w:rPr>
          <w:rFonts w:ascii="Times New Roman" w:hAnsi="Times New Roman" w:cs="Times New Roman"/>
          <w:sz w:val="24"/>
          <w:szCs w:val="24"/>
        </w:rPr>
      </w:pPr>
    </w:p>
    <w:p w14:paraId="368EF6E4" w14:textId="77777777" w:rsidR="00812664" w:rsidRPr="007411E3" w:rsidRDefault="00812664" w:rsidP="00812664">
      <w:pPr>
        <w:pStyle w:val="NoSpacing"/>
        <w:rPr>
          <w:rFonts w:ascii="Times New Roman" w:hAnsi="Times New Roman" w:cs="Times New Roman"/>
          <w:sz w:val="24"/>
          <w:szCs w:val="24"/>
        </w:rPr>
      </w:pPr>
      <w:r w:rsidRPr="007411E3">
        <w:rPr>
          <w:rFonts w:ascii="Times New Roman" w:hAnsi="Times New Roman" w:cs="Times New Roman"/>
          <w:sz w:val="24"/>
          <w:szCs w:val="24"/>
        </w:rPr>
        <w:t xml:space="preserve">Yaklaşık </w:t>
      </w:r>
      <w:r>
        <w:rPr>
          <w:rFonts w:ascii="Times New Roman" w:hAnsi="Times New Roman" w:cs="Times New Roman"/>
          <w:sz w:val="24"/>
          <w:szCs w:val="24"/>
        </w:rPr>
        <w:t xml:space="preserve">25 dakika </w:t>
      </w:r>
      <w:r w:rsidRPr="007411E3">
        <w:rPr>
          <w:rFonts w:ascii="Times New Roman" w:hAnsi="Times New Roman" w:cs="Times New Roman"/>
          <w:sz w:val="24"/>
          <w:szCs w:val="24"/>
        </w:rPr>
        <w:t xml:space="preserve">sürecek olan oturumda, çeşitli videolar izleyeceksiniz. Bu videolarda öğreneceğiniz bilgiler bir hikâye içinde, belirli kahramanların yaşantıları çerçevesinde ele alınmaktadır. </w:t>
      </w:r>
    </w:p>
    <w:p w14:paraId="25A269DD" w14:textId="77777777" w:rsidR="00812664" w:rsidRDefault="00812664" w:rsidP="00812664">
      <w:pPr>
        <w:pStyle w:val="NoSpacing"/>
        <w:rPr>
          <w:rFonts w:ascii="Times New Roman" w:hAnsi="Times New Roman" w:cs="Times New Roman"/>
          <w:sz w:val="24"/>
          <w:szCs w:val="24"/>
        </w:rPr>
      </w:pPr>
      <w:r w:rsidRPr="007411E3">
        <w:rPr>
          <w:rFonts w:ascii="Times New Roman" w:hAnsi="Times New Roman" w:cs="Times New Roman"/>
          <w:sz w:val="24"/>
          <w:szCs w:val="24"/>
        </w:rPr>
        <w:t xml:space="preserve"> </w:t>
      </w:r>
    </w:p>
    <w:p w14:paraId="62C3FF60" w14:textId="77777777" w:rsidR="00812664" w:rsidRDefault="00812664" w:rsidP="00812664">
      <w:pPr>
        <w:pStyle w:val="NoSpacing"/>
        <w:rPr>
          <w:rFonts w:ascii="Times New Roman" w:hAnsi="Times New Roman" w:cs="Times New Roman"/>
          <w:sz w:val="24"/>
          <w:szCs w:val="24"/>
        </w:rPr>
      </w:pPr>
      <w:r w:rsidRPr="007411E3">
        <w:rPr>
          <w:rFonts w:ascii="Times New Roman" w:hAnsi="Times New Roman" w:cs="Times New Roman"/>
          <w:sz w:val="24"/>
          <w:szCs w:val="24"/>
        </w:rPr>
        <w:t xml:space="preserve">Videoları izlerken, bazı bölümlerde ara verilecek ve sizlerin görüşüne başvurulacaktır. Bu aralar sırasında bazen bir konu üzerinde görüş bildirmeniz, bazen de değerlendirme yapmanız istenecektir. </w:t>
      </w:r>
    </w:p>
    <w:p w14:paraId="1428F9A4" w14:textId="77777777" w:rsidR="00812664" w:rsidRPr="007411E3" w:rsidRDefault="00812664" w:rsidP="00812664">
      <w:pPr>
        <w:pStyle w:val="NoSpacing"/>
        <w:rPr>
          <w:rFonts w:ascii="Times New Roman" w:hAnsi="Times New Roman" w:cs="Times New Roman"/>
          <w:sz w:val="24"/>
          <w:szCs w:val="24"/>
        </w:rPr>
      </w:pPr>
    </w:p>
    <w:p w14:paraId="02FDD469" w14:textId="77777777" w:rsidR="00812664" w:rsidRDefault="00812664" w:rsidP="00812664">
      <w:pPr>
        <w:pStyle w:val="NoSpacing"/>
        <w:rPr>
          <w:rFonts w:ascii="Times New Roman" w:hAnsi="Times New Roman" w:cs="Times New Roman"/>
          <w:sz w:val="24"/>
          <w:szCs w:val="24"/>
        </w:rPr>
      </w:pPr>
      <w:r w:rsidRPr="007411E3">
        <w:rPr>
          <w:rFonts w:ascii="Times New Roman" w:hAnsi="Times New Roman" w:cs="Times New Roman"/>
          <w:sz w:val="24"/>
          <w:szCs w:val="24"/>
        </w:rPr>
        <w:t>Şimdi dilerseniz, ilk videomuzu izleyelim.</w:t>
      </w:r>
    </w:p>
    <w:p w14:paraId="5ECA6CBA" w14:textId="77777777" w:rsidR="00812664" w:rsidRDefault="00812664" w:rsidP="00812664">
      <w:pPr>
        <w:pStyle w:val="NoSpacing"/>
        <w:rPr>
          <w:rFonts w:ascii="Times New Roman" w:hAnsi="Times New Roman" w:cs="Times New Roman"/>
          <w:sz w:val="24"/>
          <w:szCs w:val="24"/>
        </w:rPr>
      </w:pPr>
    </w:p>
    <w:p w14:paraId="16B9F856" w14:textId="77777777" w:rsidR="00812664" w:rsidRPr="00325C31" w:rsidRDefault="00812664" w:rsidP="00812664">
      <w:pPr>
        <w:pStyle w:val="NoSpacing"/>
        <w:rPr>
          <w:rFonts w:ascii="Times New Roman" w:hAnsi="Times New Roman" w:cs="Times New Roman"/>
          <w:b/>
          <w:bCs/>
          <w:sz w:val="24"/>
          <w:szCs w:val="24"/>
        </w:rPr>
      </w:pPr>
      <w:r w:rsidRPr="00325C31">
        <w:rPr>
          <w:rFonts w:ascii="Times New Roman" w:hAnsi="Times New Roman" w:cs="Times New Roman"/>
          <w:b/>
          <w:bCs/>
          <w:sz w:val="24"/>
          <w:szCs w:val="24"/>
        </w:rPr>
        <w:t>[ES VERİLECEK]</w:t>
      </w:r>
    </w:p>
    <w:p w14:paraId="7778C0C6" w14:textId="77777777" w:rsidR="00812664" w:rsidRDefault="00812664" w:rsidP="00812664">
      <w:pPr>
        <w:pStyle w:val="NoSpacing"/>
        <w:rPr>
          <w:rFonts w:ascii="Times New Roman" w:hAnsi="Times New Roman" w:cs="Times New Roman"/>
          <w:sz w:val="24"/>
          <w:szCs w:val="24"/>
        </w:rPr>
      </w:pPr>
    </w:p>
    <w:p w14:paraId="6E885B58" w14:textId="77777777" w:rsidR="00812664" w:rsidRPr="003B1F23" w:rsidRDefault="00812664" w:rsidP="00812664">
      <w:pPr>
        <w:pStyle w:val="NoSpacing"/>
        <w:rPr>
          <w:rFonts w:ascii="Times New Roman" w:hAnsi="Times New Roman" w:cs="Times New Roman"/>
          <w:sz w:val="24"/>
          <w:szCs w:val="24"/>
        </w:rPr>
      </w:pPr>
    </w:p>
    <w:p w14:paraId="00254312" w14:textId="77777777" w:rsidR="00812664" w:rsidRPr="003B1F23" w:rsidRDefault="00812664" w:rsidP="00812664">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 xml:space="preserve">Adım 1: </w:t>
      </w:r>
    </w:p>
    <w:p w14:paraId="308AC602" w14:textId="77777777" w:rsidR="00812664" w:rsidRPr="003B1F23" w:rsidRDefault="00812664" w:rsidP="00812664">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Eğitim Sürecinin Tanıtımı</w:t>
      </w:r>
    </w:p>
    <w:p w14:paraId="56DB049B" w14:textId="77777777" w:rsidR="00812664" w:rsidRDefault="00812664" w:rsidP="00812664">
      <w:pPr>
        <w:pStyle w:val="NoSpacing"/>
        <w:rPr>
          <w:rFonts w:ascii="Times New Roman" w:hAnsi="Times New Roman" w:cs="Times New Roman"/>
          <w:b/>
          <w:bCs/>
          <w:sz w:val="24"/>
          <w:szCs w:val="24"/>
        </w:rPr>
      </w:pPr>
    </w:p>
    <w:p w14:paraId="2B4C9A48" w14:textId="77777777" w:rsidR="00812664" w:rsidRPr="00325C31" w:rsidRDefault="00812664" w:rsidP="00812664">
      <w:pPr>
        <w:pStyle w:val="NoSpacing"/>
        <w:rPr>
          <w:rFonts w:ascii="Times New Roman" w:hAnsi="Times New Roman" w:cs="Times New Roman"/>
          <w:b/>
          <w:bCs/>
          <w:sz w:val="24"/>
          <w:szCs w:val="24"/>
        </w:rPr>
      </w:pPr>
      <w:r w:rsidRPr="00325C31">
        <w:rPr>
          <w:rFonts w:ascii="Times New Roman" w:hAnsi="Times New Roman" w:cs="Times New Roman"/>
          <w:b/>
          <w:bCs/>
          <w:sz w:val="24"/>
          <w:szCs w:val="24"/>
        </w:rPr>
        <w:t>[Genel Amaç, Öğretim Amaçları ve Konu Başlıkları]</w:t>
      </w:r>
    </w:p>
    <w:p w14:paraId="34C78C2E" w14:textId="77777777" w:rsidR="00812664" w:rsidRDefault="00812664" w:rsidP="00812664">
      <w:pPr>
        <w:pStyle w:val="NoSpacing"/>
        <w:rPr>
          <w:rFonts w:ascii="Times New Roman" w:hAnsi="Times New Roman" w:cs="Times New Roman"/>
          <w:sz w:val="24"/>
          <w:szCs w:val="24"/>
        </w:rPr>
      </w:pPr>
    </w:p>
    <w:p w14:paraId="44D9BB6C" w14:textId="77777777" w:rsidR="002679F1" w:rsidRDefault="00C32967" w:rsidP="00812664">
      <w:pPr>
        <w:pStyle w:val="NoSpacing"/>
        <w:rPr>
          <w:rFonts w:ascii="Times New Roman" w:hAnsi="Times New Roman" w:cs="Times New Roman"/>
          <w:sz w:val="24"/>
          <w:szCs w:val="24"/>
        </w:rPr>
      </w:pPr>
      <w:r w:rsidRPr="00C32967">
        <w:rPr>
          <w:rFonts w:ascii="Times New Roman" w:hAnsi="Times New Roman" w:cs="Times New Roman"/>
          <w:sz w:val="24"/>
          <w:szCs w:val="24"/>
        </w:rPr>
        <w:t xml:space="preserve">Hassas gruplarla iletişim </w:t>
      </w:r>
      <w:r w:rsidR="00812664" w:rsidRPr="005C1333">
        <w:rPr>
          <w:rFonts w:ascii="Times New Roman" w:hAnsi="Times New Roman" w:cs="Times New Roman"/>
          <w:sz w:val="24"/>
          <w:szCs w:val="24"/>
        </w:rPr>
        <w:t>konuları</w:t>
      </w:r>
      <w:r w:rsidR="00812664">
        <w:rPr>
          <w:rFonts w:ascii="Times New Roman" w:hAnsi="Times New Roman" w:cs="Times New Roman"/>
          <w:sz w:val="24"/>
          <w:szCs w:val="24"/>
        </w:rPr>
        <w:t>nın</w:t>
      </w:r>
      <w:r w:rsidR="00812664" w:rsidRPr="00A05690">
        <w:rPr>
          <w:rFonts w:ascii="Times New Roman" w:hAnsi="Times New Roman" w:cs="Times New Roman"/>
          <w:sz w:val="24"/>
          <w:szCs w:val="24"/>
        </w:rPr>
        <w:t xml:space="preserve"> </w:t>
      </w:r>
      <w:r w:rsidR="00812664" w:rsidRPr="008466D8">
        <w:rPr>
          <w:rFonts w:ascii="Times New Roman" w:hAnsi="Times New Roman" w:cs="Times New Roman"/>
          <w:sz w:val="24"/>
          <w:szCs w:val="24"/>
        </w:rPr>
        <w:t>ele alındığı bu oturumun amacı;</w:t>
      </w:r>
      <w:r w:rsidR="002679F1">
        <w:rPr>
          <w:rFonts w:ascii="Times New Roman" w:hAnsi="Times New Roman" w:cs="Times New Roman"/>
          <w:sz w:val="24"/>
          <w:szCs w:val="24"/>
        </w:rPr>
        <w:t xml:space="preserve"> aile </w:t>
      </w:r>
      <w:r w:rsidR="002679F1" w:rsidRPr="002679F1">
        <w:rPr>
          <w:rFonts w:ascii="Times New Roman" w:hAnsi="Times New Roman" w:cs="Times New Roman"/>
          <w:sz w:val="24"/>
          <w:szCs w:val="24"/>
        </w:rPr>
        <w:t>mahkemesinde kırılgan grup olarak boşanma aşamasındaki kadınlar ve onların çocukları</w:t>
      </w:r>
      <w:r w:rsidR="002679F1">
        <w:rPr>
          <w:rFonts w:ascii="Times New Roman" w:hAnsi="Times New Roman" w:cs="Times New Roman"/>
          <w:sz w:val="24"/>
          <w:szCs w:val="24"/>
        </w:rPr>
        <w:t xml:space="preserve">, </w:t>
      </w:r>
      <w:r w:rsidR="002679F1" w:rsidRPr="002679F1">
        <w:rPr>
          <w:rFonts w:ascii="Times New Roman" w:hAnsi="Times New Roman" w:cs="Times New Roman"/>
          <w:sz w:val="24"/>
          <w:szCs w:val="24"/>
        </w:rPr>
        <w:t>özel gereksinimli bireyler, göçmenler gibi toplum içerisinde dezavantajlı olan tüm gruplar</w:t>
      </w:r>
      <w:r w:rsidR="002679F1">
        <w:rPr>
          <w:rFonts w:ascii="Times New Roman" w:hAnsi="Times New Roman" w:cs="Times New Roman"/>
          <w:sz w:val="24"/>
          <w:szCs w:val="24"/>
        </w:rPr>
        <w:t>a yönelik farkındalığın artırılmasıdır.</w:t>
      </w:r>
    </w:p>
    <w:p w14:paraId="167F656A" w14:textId="77777777" w:rsidR="00812664" w:rsidRDefault="00812664" w:rsidP="00812664">
      <w:pPr>
        <w:pStyle w:val="NoSpacing"/>
        <w:rPr>
          <w:rFonts w:ascii="Times New Roman" w:hAnsi="Times New Roman" w:cs="Times New Roman"/>
          <w:sz w:val="24"/>
          <w:szCs w:val="24"/>
        </w:rPr>
      </w:pPr>
    </w:p>
    <w:p w14:paraId="30625705" w14:textId="77777777" w:rsidR="00812664" w:rsidRPr="008466D8" w:rsidRDefault="00812664" w:rsidP="00812664">
      <w:pPr>
        <w:pStyle w:val="NoSpacing"/>
        <w:rPr>
          <w:rFonts w:ascii="Times New Roman" w:hAnsi="Times New Roman" w:cs="Times New Roman"/>
          <w:sz w:val="24"/>
          <w:szCs w:val="24"/>
        </w:rPr>
      </w:pPr>
      <w:r w:rsidRPr="008466D8">
        <w:rPr>
          <w:rFonts w:ascii="Times New Roman" w:hAnsi="Times New Roman" w:cs="Times New Roman"/>
          <w:sz w:val="24"/>
          <w:szCs w:val="24"/>
        </w:rPr>
        <w:t>Bu oturumu tamamladıktan sonra;</w:t>
      </w:r>
    </w:p>
    <w:p w14:paraId="5D847080" w14:textId="77777777" w:rsidR="004F1652" w:rsidRPr="004F1652" w:rsidRDefault="004F1652">
      <w:pPr>
        <w:pStyle w:val="NoSpacing"/>
        <w:numPr>
          <w:ilvl w:val="0"/>
          <w:numId w:val="67"/>
        </w:numPr>
        <w:rPr>
          <w:rFonts w:ascii="Times New Roman" w:hAnsi="Times New Roman" w:cs="Times New Roman"/>
          <w:sz w:val="24"/>
          <w:szCs w:val="24"/>
        </w:rPr>
      </w:pPr>
      <w:r w:rsidRPr="004F1652">
        <w:rPr>
          <w:rFonts w:ascii="Times New Roman" w:hAnsi="Times New Roman" w:cs="Times New Roman"/>
          <w:sz w:val="24"/>
          <w:szCs w:val="24"/>
        </w:rPr>
        <w:t>Hassas grupları tanımlayabilecek</w:t>
      </w:r>
    </w:p>
    <w:p w14:paraId="3CDCC7B3" w14:textId="77777777" w:rsidR="004F1652" w:rsidRPr="004F1652" w:rsidRDefault="004F1652">
      <w:pPr>
        <w:pStyle w:val="NoSpacing"/>
        <w:numPr>
          <w:ilvl w:val="0"/>
          <w:numId w:val="67"/>
        </w:numPr>
        <w:rPr>
          <w:rFonts w:ascii="Times New Roman" w:hAnsi="Times New Roman" w:cs="Times New Roman"/>
          <w:sz w:val="24"/>
          <w:szCs w:val="24"/>
        </w:rPr>
      </w:pPr>
      <w:r w:rsidRPr="004F1652">
        <w:rPr>
          <w:rFonts w:ascii="Times New Roman" w:hAnsi="Times New Roman" w:cs="Times New Roman"/>
          <w:sz w:val="24"/>
          <w:szCs w:val="24"/>
        </w:rPr>
        <w:t>Hassas grupların özelliklerinin listeleyebilecek</w:t>
      </w:r>
    </w:p>
    <w:p w14:paraId="7CE5F8C3" w14:textId="77777777" w:rsidR="004F1652" w:rsidRPr="004F1652" w:rsidRDefault="004F1652">
      <w:pPr>
        <w:pStyle w:val="NoSpacing"/>
        <w:numPr>
          <w:ilvl w:val="0"/>
          <w:numId w:val="67"/>
        </w:numPr>
        <w:rPr>
          <w:rFonts w:ascii="Times New Roman" w:hAnsi="Times New Roman" w:cs="Times New Roman"/>
          <w:sz w:val="24"/>
          <w:szCs w:val="24"/>
        </w:rPr>
      </w:pPr>
      <w:r w:rsidRPr="004F1652">
        <w:rPr>
          <w:rFonts w:ascii="Times New Roman" w:hAnsi="Times New Roman" w:cs="Times New Roman"/>
          <w:sz w:val="24"/>
          <w:szCs w:val="24"/>
        </w:rPr>
        <w:t>Hassas gruplarla iletişimde dikkat edilecekleri ifade edebilecek</w:t>
      </w:r>
    </w:p>
    <w:p w14:paraId="15426A06" w14:textId="045724E0" w:rsidR="00812664" w:rsidRDefault="004F1652">
      <w:pPr>
        <w:pStyle w:val="NoSpacing"/>
        <w:numPr>
          <w:ilvl w:val="0"/>
          <w:numId w:val="67"/>
        </w:numPr>
        <w:rPr>
          <w:rFonts w:ascii="Times New Roman" w:hAnsi="Times New Roman" w:cs="Times New Roman"/>
          <w:sz w:val="24"/>
          <w:szCs w:val="24"/>
        </w:rPr>
      </w:pPr>
      <w:r w:rsidRPr="004F1652">
        <w:rPr>
          <w:rFonts w:ascii="Times New Roman" w:hAnsi="Times New Roman" w:cs="Times New Roman"/>
          <w:sz w:val="24"/>
          <w:szCs w:val="24"/>
        </w:rPr>
        <w:t>Hassas gruplarla çalışırken kendi öz bakımını koruma yollarını açıklayabilecek</w:t>
      </w:r>
      <w:r>
        <w:rPr>
          <w:rFonts w:ascii="Times New Roman" w:hAnsi="Times New Roman" w:cs="Times New Roman"/>
          <w:sz w:val="24"/>
          <w:szCs w:val="24"/>
        </w:rPr>
        <w:t>siniz.</w:t>
      </w:r>
    </w:p>
    <w:p w14:paraId="1E2E52C9" w14:textId="77777777" w:rsidR="004F1652" w:rsidRDefault="004F1652">
      <w:pPr>
        <w:pStyle w:val="NoSpacing"/>
        <w:numPr>
          <w:ilvl w:val="0"/>
          <w:numId w:val="67"/>
        </w:numPr>
        <w:rPr>
          <w:rFonts w:ascii="Times New Roman" w:hAnsi="Times New Roman" w:cs="Times New Roman"/>
          <w:sz w:val="24"/>
          <w:szCs w:val="24"/>
        </w:rPr>
      </w:pPr>
    </w:p>
    <w:p w14:paraId="2FEA2BB1" w14:textId="77777777" w:rsidR="00812664" w:rsidRPr="008466D8" w:rsidRDefault="00812664" w:rsidP="00812664">
      <w:pPr>
        <w:pStyle w:val="NoSpacing"/>
        <w:rPr>
          <w:rFonts w:ascii="Times New Roman" w:hAnsi="Times New Roman" w:cs="Times New Roman"/>
          <w:sz w:val="24"/>
          <w:szCs w:val="24"/>
        </w:rPr>
      </w:pPr>
      <w:r w:rsidRPr="008466D8">
        <w:rPr>
          <w:rFonts w:ascii="Times New Roman" w:hAnsi="Times New Roman" w:cs="Times New Roman"/>
          <w:sz w:val="24"/>
          <w:szCs w:val="24"/>
        </w:rPr>
        <w:t>Bu oturumda sırasıyla şu konulara değinilecektir:</w:t>
      </w:r>
    </w:p>
    <w:p w14:paraId="67F0506B" w14:textId="77777777" w:rsidR="004F1652" w:rsidRPr="004F1652" w:rsidRDefault="004F1652">
      <w:pPr>
        <w:pStyle w:val="NoSpacing"/>
        <w:numPr>
          <w:ilvl w:val="0"/>
          <w:numId w:val="66"/>
        </w:numPr>
        <w:rPr>
          <w:rFonts w:ascii="Times New Roman" w:hAnsi="Times New Roman" w:cs="Times New Roman"/>
          <w:sz w:val="24"/>
          <w:szCs w:val="24"/>
        </w:rPr>
      </w:pPr>
      <w:r w:rsidRPr="004F1652">
        <w:rPr>
          <w:rFonts w:ascii="Times New Roman" w:hAnsi="Times New Roman" w:cs="Times New Roman"/>
          <w:sz w:val="24"/>
          <w:szCs w:val="24"/>
        </w:rPr>
        <w:t>Hassas gruplar</w:t>
      </w:r>
    </w:p>
    <w:p w14:paraId="094A05BF" w14:textId="77777777" w:rsidR="004F1652" w:rsidRPr="004F1652" w:rsidRDefault="004F1652">
      <w:pPr>
        <w:pStyle w:val="NoSpacing"/>
        <w:numPr>
          <w:ilvl w:val="0"/>
          <w:numId w:val="66"/>
        </w:numPr>
        <w:rPr>
          <w:rFonts w:ascii="Times New Roman" w:hAnsi="Times New Roman" w:cs="Times New Roman"/>
          <w:sz w:val="24"/>
          <w:szCs w:val="24"/>
        </w:rPr>
      </w:pPr>
      <w:r w:rsidRPr="004F1652">
        <w:rPr>
          <w:rFonts w:ascii="Times New Roman" w:hAnsi="Times New Roman" w:cs="Times New Roman"/>
          <w:sz w:val="24"/>
          <w:szCs w:val="24"/>
        </w:rPr>
        <w:t>Hassas gruplarla çalışma</w:t>
      </w:r>
    </w:p>
    <w:p w14:paraId="1F12DD84" w14:textId="77CB20F0" w:rsidR="00812664" w:rsidRDefault="004F1652">
      <w:pPr>
        <w:pStyle w:val="NoSpacing"/>
        <w:numPr>
          <w:ilvl w:val="0"/>
          <w:numId w:val="66"/>
        </w:numPr>
        <w:rPr>
          <w:rFonts w:ascii="Times New Roman" w:hAnsi="Times New Roman" w:cs="Times New Roman"/>
          <w:b/>
          <w:bCs/>
          <w:i/>
          <w:iCs/>
          <w:sz w:val="24"/>
          <w:szCs w:val="24"/>
        </w:rPr>
      </w:pPr>
      <w:r w:rsidRPr="004F1652">
        <w:rPr>
          <w:rFonts w:ascii="Times New Roman" w:hAnsi="Times New Roman" w:cs="Times New Roman"/>
          <w:sz w:val="24"/>
          <w:szCs w:val="24"/>
        </w:rPr>
        <w:t>Hassas gruplarla çalışanların öz bakımı</w:t>
      </w:r>
    </w:p>
    <w:p w14:paraId="682FC0E4" w14:textId="77777777" w:rsidR="004F1652" w:rsidRDefault="004F1652" w:rsidP="00812664">
      <w:pPr>
        <w:pStyle w:val="NoSpacing"/>
        <w:rPr>
          <w:rFonts w:ascii="Times New Roman" w:hAnsi="Times New Roman" w:cs="Times New Roman"/>
          <w:b/>
          <w:bCs/>
          <w:i/>
          <w:iCs/>
          <w:sz w:val="24"/>
          <w:szCs w:val="24"/>
        </w:rPr>
      </w:pPr>
    </w:p>
    <w:p w14:paraId="31C8DCB6" w14:textId="722A9F57" w:rsidR="00812664" w:rsidRPr="003B1F23" w:rsidRDefault="00812664" w:rsidP="00812664">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lastRenderedPageBreak/>
        <w:t xml:space="preserve">Adım 2: </w:t>
      </w:r>
    </w:p>
    <w:p w14:paraId="01C7EEBD" w14:textId="77777777" w:rsidR="00812664" w:rsidRPr="003B1F23" w:rsidRDefault="00812664" w:rsidP="00812664">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Bilginin Sunumu "Bağlamlaştırma"</w:t>
      </w:r>
    </w:p>
    <w:p w14:paraId="6E1E7A1C" w14:textId="77777777" w:rsidR="00812664" w:rsidRPr="00EE57F1" w:rsidRDefault="00812664" w:rsidP="00812664">
      <w:pPr>
        <w:pStyle w:val="NoSpacing"/>
        <w:rPr>
          <w:rFonts w:ascii="Times New Roman" w:hAnsi="Times New Roman" w:cs="Times New Roman"/>
          <w:sz w:val="24"/>
          <w:szCs w:val="24"/>
        </w:rPr>
      </w:pPr>
    </w:p>
    <w:p w14:paraId="7919C74E" w14:textId="55DF2A3D" w:rsidR="00812664" w:rsidRDefault="000E67BB" w:rsidP="00812664">
      <w:pPr>
        <w:pStyle w:val="NoSpacing"/>
        <w:rPr>
          <w:rFonts w:ascii="Times New Roman" w:hAnsi="Times New Roman" w:cs="Times New Roman"/>
          <w:sz w:val="24"/>
          <w:szCs w:val="24"/>
        </w:rPr>
      </w:pPr>
      <w:r>
        <w:rPr>
          <w:rFonts w:ascii="Times New Roman" w:hAnsi="Times New Roman" w:cs="Times New Roman"/>
          <w:sz w:val="24"/>
          <w:szCs w:val="24"/>
        </w:rPr>
        <w:t>Hassas</w:t>
      </w:r>
      <w:r w:rsidRPr="000E67BB">
        <w:rPr>
          <w:rFonts w:ascii="Times New Roman" w:hAnsi="Times New Roman" w:cs="Times New Roman"/>
          <w:sz w:val="24"/>
          <w:szCs w:val="24"/>
        </w:rPr>
        <w:t xml:space="preserve"> gruplarla çalışmak bazen çok zorlayıcı bir deneyim olabilmektedir. Aile mahkemesinde </w:t>
      </w:r>
      <w:r>
        <w:rPr>
          <w:rFonts w:ascii="Times New Roman" w:hAnsi="Times New Roman" w:cs="Times New Roman"/>
          <w:sz w:val="24"/>
          <w:szCs w:val="24"/>
        </w:rPr>
        <w:t>hassas</w:t>
      </w:r>
      <w:r w:rsidRPr="000E67BB">
        <w:rPr>
          <w:rFonts w:ascii="Times New Roman" w:hAnsi="Times New Roman" w:cs="Times New Roman"/>
          <w:sz w:val="24"/>
          <w:szCs w:val="24"/>
        </w:rPr>
        <w:t xml:space="preserve"> grup olarak sıklıkla boşanma aşamasındaki kadınlar ve onların çocukları ile karşılaşılsa da </w:t>
      </w:r>
      <w:r>
        <w:rPr>
          <w:rFonts w:ascii="Times New Roman" w:hAnsi="Times New Roman" w:cs="Times New Roman"/>
          <w:sz w:val="24"/>
          <w:szCs w:val="24"/>
        </w:rPr>
        <w:t>hassas</w:t>
      </w:r>
      <w:r w:rsidRPr="000E67BB">
        <w:rPr>
          <w:rFonts w:ascii="Times New Roman" w:hAnsi="Times New Roman" w:cs="Times New Roman"/>
          <w:sz w:val="24"/>
          <w:szCs w:val="24"/>
        </w:rPr>
        <w:t xml:space="preserve"> gruplar özel gereksinimli bireyler, göçmenler gibi toplum içerisinde dezavantajlı olan tüm grupları kapsayabilmektedir.</w:t>
      </w:r>
    </w:p>
    <w:p w14:paraId="7FFE05C5" w14:textId="4F304097" w:rsidR="000E67BB" w:rsidRDefault="000E67BB" w:rsidP="00812664">
      <w:pPr>
        <w:pStyle w:val="NoSpacing"/>
        <w:rPr>
          <w:rFonts w:ascii="Times New Roman" w:hAnsi="Times New Roman" w:cs="Times New Roman"/>
          <w:sz w:val="24"/>
          <w:szCs w:val="24"/>
        </w:rPr>
      </w:pPr>
    </w:p>
    <w:p w14:paraId="5CD0EB89" w14:textId="5A031E41" w:rsidR="000E67BB" w:rsidRDefault="000E67BB" w:rsidP="00812664">
      <w:pPr>
        <w:pStyle w:val="NoSpacing"/>
        <w:rPr>
          <w:rFonts w:ascii="Times New Roman" w:hAnsi="Times New Roman" w:cs="Times New Roman"/>
          <w:sz w:val="24"/>
          <w:szCs w:val="24"/>
        </w:rPr>
      </w:pPr>
      <w:r w:rsidRPr="000E67BB">
        <w:rPr>
          <w:rFonts w:ascii="Times New Roman" w:hAnsi="Times New Roman" w:cs="Times New Roman"/>
          <w:sz w:val="24"/>
          <w:szCs w:val="24"/>
        </w:rPr>
        <w:t>O günkü boşanma davası sizin için sıradan bir günde yapılacak bir iş olabilir ancak o boşanma davası çok büyük ihtimalle tarafların hayatında ilk kez yaşadığı ve daha önce hiç deneyimlemedikleri bir yaşantıdır. Dolayısıyla sizin ezbere bildiğiniz adımları ve süreçleri onlar bilmemekte ve bundan dolayı da kaygı yaşayabilmektedirler. Size basit gelen adımların bile sorulmasına, size abartılı gelen duyguların yaşanmasına hazırlıklı olun ve hoşgörün.</w:t>
      </w:r>
    </w:p>
    <w:p w14:paraId="5FD573F3" w14:textId="77777777" w:rsidR="000E67BB" w:rsidRDefault="000E67BB" w:rsidP="00812664">
      <w:pPr>
        <w:pStyle w:val="NoSpacing"/>
        <w:rPr>
          <w:rFonts w:ascii="Times New Roman" w:hAnsi="Times New Roman" w:cs="Times New Roman"/>
          <w:sz w:val="24"/>
          <w:szCs w:val="24"/>
        </w:rPr>
      </w:pPr>
    </w:p>
    <w:p w14:paraId="6D00031B" w14:textId="1495C20F" w:rsidR="00812664" w:rsidRDefault="00812664" w:rsidP="00812664">
      <w:pPr>
        <w:pStyle w:val="NoSpacing"/>
        <w:rPr>
          <w:rFonts w:ascii="Times New Roman" w:hAnsi="Times New Roman" w:cs="Times New Roman"/>
          <w:i/>
          <w:iCs/>
          <w:sz w:val="24"/>
          <w:szCs w:val="24"/>
        </w:rPr>
      </w:pPr>
      <w:r w:rsidRPr="003B1F23">
        <w:rPr>
          <w:rFonts w:ascii="Times New Roman" w:hAnsi="Times New Roman" w:cs="Times New Roman"/>
          <w:i/>
          <w:iCs/>
          <w:sz w:val="24"/>
          <w:szCs w:val="24"/>
        </w:rPr>
        <w:t xml:space="preserve">Anlatıda sırasıyla; </w:t>
      </w:r>
      <w:r w:rsidR="000E67BB">
        <w:rPr>
          <w:rFonts w:ascii="Times New Roman" w:hAnsi="Times New Roman" w:cs="Times New Roman"/>
          <w:i/>
          <w:iCs/>
          <w:sz w:val="24"/>
          <w:szCs w:val="24"/>
        </w:rPr>
        <w:t>hassas gruplar ve özelliklerinden</w:t>
      </w:r>
      <w:r>
        <w:rPr>
          <w:rFonts w:ascii="Times New Roman" w:hAnsi="Times New Roman" w:cs="Times New Roman"/>
          <w:i/>
          <w:iCs/>
          <w:sz w:val="24"/>
          <w:szCs w:val="24"/>
        </w:rPr>
        <w:t xml:space="preserve"> söz edilecektir.</w:t>
      </w:r>
    </w:p>
    <w:p w14:paraId="348401BE" w14:textId="77777777" w:rsidR="00812664" w:rsidRDefault="00812664" w:rsidP="00812664">
      <w:pPr>
        <w:widowControl w:val="0"/>
        <w:autoSpaceDE w:val="0"/>
        <w:autoSpaceDN w:val="0"/>
        <w:spacing w:line="240" w:lineRule="auto"/>
        <w:ind w:right="-1"/>
        <w:rPr>
          <w:rFonts w:ascii="Tahoma" w:hAnsi="Tahoma" w:cs="Tahoma"/>
          <w:b/>
          <w:szCs w:val="24"/>
        </w:rPr>
      </w:pPr>
    </w:p>
    <w:p w14:paraId="4743B542" w14:textId="77777777" w:rsidR="00812664" w:rsidRPr="003B1F23" w:rsidRDefault="00812664" w:rsidP="00812664">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 xml:space="preserve">Adım 3: </w:t>
      </w:r>
    </w:p>
    <w:p w14:paraId="0B8D79A6" w14:textId="77777777" w:rsidR="00812664" w:rsidRPr="003B1F23" w:rsidRDefault="00812664" w:rsidP="00812664">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Etkinlik "İlişkilendirme"</w:t>
      </w:r>
    </w:p>
    <w:p w14:paraId="4D809285" w14:textId="77777777" w:rsidR="00812664" w:rsidRDefault="00812664" w:rsidP="00812664">
      <w:pPr>
        <w:pStyle w:val="NoSpacing"/>
        <w:rPr>
          <w:rFonts w:ascii="Times New Roman" w:hAnsi="Times New Roman" w:cs="Times New Roman"/>
          <w:sz w:val="24"/>
          <w:szCs w:val="24"/>
        </w:rPr>
      </w:pPr>
      <w:r>
        <w:rPr>
          <w:rFonts w:ascii="Times New Roman" w:hAnsi="Times New Roman" w:cs="Times New Roman"/>
          <w:sz w:val="24"/>
          <w:szCs w:val="24"/>
        </w:rPr>
        <w:t>Verilen kavramlarla ilgili ekrana eşleştirme soruları video arası etkileşim olarak sunulacak.</w:t>
      </w:r>
    </w:p>
    <w:p w14:paraId="5881E184" w14:textId="77777777" w:rsidR="00812664" w:rsidRDefault="00812664" w:rsidP="00812664">
      <w:pPr>
        <w:pStyle w:val="NoSpacing"/>
        <w:rPr>
          <w:rFonts w:ascii="Times New Roman" w:hAnsi="Times New Roman" w:cs="Times New Roman"/>
          <w:sz w:val="24"/>
          <w:szCs w:val="24"/>
        </w:rPr>
      </w:pPr>
    </w:p>
    <w:p w14:paraId="09B55FB2" w14:textId="77777777" w:rsidR="00812664" w:rsidRPr="003B1F23" w:rsidRDefault="00812664" w:rsidP="00812664">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 xml:space="preserve">Adım 4: </w:t>
      </w:r>
    </w:p>
    <w:p w14:paraId="0E24E1DF" w14:textId="77777777" w:rsidR="00812664" w:rsidRPr="003B1F23" w:rsidRDefault="00812664" w:rsidP="00812664">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Bilginin Sunumu "Yönlendirme"</w:t>
      </w:r>
    </w:p>
    <w:p w14:paraId="37F9CFF3" w14:textId="05ADAECC" w:rsidR="00812664" w:rsidRPr="003B1F23" w:rsidRDefault="000E67BB" w:rsidP="00812664">
      <w:pPr>
        <w:pStyle w:val="NoSpacing"/>
        <w:rPr>
          <w:rFonts w:ascii="Times New Roman" w:hAnsi="Times New Roman" w:cs="Times New Roman"/>
          <w:i/>
          <w:iCs/>
          <w:sz w:val="24"/>
          <w:szCs w:val="24"/>
        </w:rPr>
      </w:pPr>
      <w:r>
        <w:rPr>
          <w:rFonts w:ascii="Times New Roman" w:hAnsi="Times New Roman" w:cs="Times New Roman"/>
          <w:i/>
          <w:iCs/>
          <w:sz w:val="24"/>
          <w:szCs w:val="24"/>
        </w:rPr>
        <w:t>Hassas</w:t>
      </w:r>
      <w:r w:rsidRPr="000E67BB">
        <w:rPr>
          <w:rFonts w:ascii="Times New Roman" w:hAnsi="Times New Roman" w:cs="Times New Roman"/>
          <w:i/>
          <w:iCs/>
          <w:sz w:val="24"/>
          <w:szCs w:val="24"/>
        </w:rPr>
        <w:t xml:space="preserve"> gruplarla iletişimde sahip olunması</w:t>
      </w:r>
      <w:r>
        <w:rPr>
          <w:rFonts w:ascii="Times New Roman" w:hAnsi="Times New Roman" w:cs="Times New Roman"/>
          <w:i/>
          <w:iCs/>
          <w:sz w:val="24"/>
          <w:szCs w:val="24"/>
        </w:rPr>
        <w:t xml:space="preserve"> ve dikkat edilmesi </w:t>
      </w:r>
      <w:r w:rsidRPr="000E67BB">
        <w:rPr>
          <w:rFonts w:ascii="Times New Roman" w:hAnsi="Times New Roman" w:cs="Times New Roman"/>
          <w:i/>
          <w:iCs/>
          <w:sz w:val="24"/>
          <w:szCs w:val="24"/>
        </w:rPr>
        <w:t xml:space="preserve">gereken </w:t>
      </w:r>
      <w:r>
        <w:rPr>
          <w:rFonts w:ascii="Times New Roman" w:hAnsi="Times New Roman" w:cs="Times New Roman"/>
          <w:i/>
          <w:iCs/>
          <w:sz w:val="24"/>
          <w:szCs w:val="24"/>
        </w:rPr>
        <w:t xml:space="preserve">hususlar </w:t>
      </w:r>
      <w:r w:rsidR="00812664">
        <w:rPr>
          <w:rFonts w:ascii="Times New Roman" w:hAnsi="Times New Roman" w:cs="Times New Roman"/>
          <w:i/>
          <w:iCs/>
          <w:sz w:val="24"/>
          <w:szCs w:val="24"/>
        </w:rPr>
        <w:t>maddeler halinde listelenerek sunulacak. Anlatı ekrandaki ilgili görsel ve animasyonlarla desteklenecek.</w:t>
      </w:r>
    </w:p>
    <w:p w14:paraId="05AB7001" w14:textId="77777777" w:rsidR="00812664" w:rsidRDefault="00812664" w:rsidP="00812664">
      <w:pPr>
        <w:pStyle w:val="NoSpacing"/>
        <w:rPr>
          <w:rFonts w:ascii="Times New Roman" w:hAnsi="Times New Roman" w:cs="Times New Roman"/>
          <w:sz w:val="24"/>
          <w:szCs w:val="24"/>
        </w:rPr>
      </w:pPr>
    </w:p>
    <w:p w14:paraId="1CF477DC" w14:textId="77777777" w:rsidR="00812664" w:rsidRPr="00333A1E" w:rsidRDefault="00812664" w:rsidP="00812664">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 xml:space="preserve">Adım 5: </w:t>
      </w:r>
    </w:p>
    <w:p w14:paraId="69A6EDD0" w14:textId="77777777" w:rsidR="00812664" w:rsidRPr="00333A1E" w:rsidRDefault="00812664" w:rsidP="00812664">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Etkinlik "Tartışma"</w:t>
      </w:r>
    </w:p>
    <w:p w14:paraId="43FE3BEC" w14:textId="77777777" w:rsidR="00812664" w:rsidRDefault="00812664" w:rsidP="00812664">
      <w:pPr>
        <w:pStyle w:val="NoSpacing"/>
        <w:rPr>
          <w:rFonts w:ascii="Times New Roman" w:hAnsi="Times New Roman" w:cs="Times New Roman"/>
          <w:sz w:val="24"/>
          <w:szCs w:val="24"/>
        </w:rPr>
      </w:pPr>
    </w:p>
    <w:p w14:paraId="0B4DB424" w14:textId="5BD7CDC5" w:rsidR="00812664" w:rsidRDefault="00812664" w:rsidP="00812664">
      <w:pPr>
        <w:pStyle w:val="NoSpacing"/>
        <w:rPr>
          <w:rFonts w:ascii="Times New Roman" w:hAnsi="Times New Roman" w:cs="Times New Roman"/>
          <w:sz w:val="24"/>
          <w:szCs w:val="24"/>
        </w:rPr>
      </w:pPr>
      <w:r>
        <w:rPr>
          <w:rFonts w:ascii="Times New Roman" w:hAnsi="Times New Roman" w:cs="Times New Roman"/>
          <w:sz w:val="24"/>
          <w:szCs w:val="24"/>
        </w:rPr>
        <w:t>[Dış Ses]</w:t>
      </w:r>
    </w:p>
    <w:p w14:paraId="00FDE1ED" w14:textId="15BB1180" w:rsidR="001B5CFD" w:rsidRDefault="001B5CFD" w:rsidP="00812664">
      <w:pPr>
        <w:pStyle w:val="NoSpacing"/>
        <w:rPr>
          <w:rFonts w:ascii="Times New Roman" w:hAnsi="Times New Roman" w:cs="Times New Roman"/>
          <w:sz w:val="24"/>
          <w:szCs w:val="24"/>
        </w:rPr>
      </w:pPr>
      <w:r>
        <w:rPr>
          <w:rFonts w:ascii="Times New Roman" w:hAnsi="Times New Roman" w:cs="Times New Roman"/>
          <w:sz w:val="24"/>
          <w:szCs w:val="24"/>
        </w:rPr>
        <w:t>Hassas</w:t>
      </w:r>
      <w:r w:rsidRPr="001B5CFD">
        <w:rPr>
          <w:rFonts w:ascii="Times New Roman" w:hAnsi="Times New Roman" w:cs="Times New Roman"/>
          <w:sz w:val="24"/>
          <w:szCs w:val="24"/>
        </w:rPr>
        <w:t xml:space="preserve"> gruplarla iletişimde aile mahkemesi personelinin; güçlü iletişim becerilerine sahip olması, sabırlı olması, gözlem yeteneğinin gelişmiş olması, esnek olması ve güvenilir olması iletişimi kolaylaştırıcı özelliklerdir.</w:t>
      </w:r>
    </w:p>
    <w:p w14:paraId="449B05FC" w14:textId="77777777" w:rsidR="001B5CFD" w:rsidRDefault="001B5CFD" w:rsidP="00812664">
      <w:pPr>
        <w:pStyle w:val="NoSpacing"/>
        <w:rPr>
          <w:rFonts w:ascii="Times New Roman" w:hAnsi="Times New Roman" w:cs="Times New Roman"/>
          <w:sz w:val="24"/>
          <w:szCs w:val="24"/>
        </w:rPr>
      </w:pPr>
    </w:p>
    <w:p w14:paraId="0ABD5885" w14:textId="6835A596" w:rsidR="001B5CFD" w:rsidRPr="001B5CFD" w:rsidRDefault="001B5CFD" w:rsidP="001B5CFD">
      <w:pPr>
        <w:pStyle w:val="NoSpacing"/>
        <w:rPr>
          <w:rFonts w:ascii="Times New Roman" w:hAnsi="Times New Roman" w:cs="Times New Roman"/>
          <w:sz w:val="24"/>
          <w:szCs w:val="24"/>
        </w:rPr>
      </w:pPr>
      <w:r>
        <w:rPr>
          <w:rFonts w:ascii="Times New Roman" w:hAnsi="Times New Roman" w:cs="Times New Roman"/>
          <w:sz w:val="24"/>
          <w:szCs w:val="24"/>
        </w:rPr>
        <w:t>Hassas</w:t>
      </w:r>
      <w:r w:rsidRPr="001B5CFD">
        <w:rPr>
          <w:rFonts w:ascii="Times New Roman" w:hAnsi="Times New Roman" w:cs="Times New Roman"/>
          <w:sz w:val="24"/>
          <w:szCs w:val="24"/>
        </w:rPr>
        <w:t xml:space="preserve"> gruplarla çalışanlar hem travma hem de dolaylı travma yaşama riski altındadırlar.</w:t>
      </w:r>
      <w:r>
        <w:rPr>
          <w:rFonts w:ascii="Times New Roman" w:hAnsi="Times New Roman" w:cs="Times New Roman"/>
          <w:sz w:val="24"/>
          <w:szCs w:val="24"/>
        </w:rPr>
        <w:t xml:space="preserve"> </w:t>
      </w:r>
      <w:r w:rsidRPr="001B5CFD">
        <w:rPr>
          <w:rFonts w:ascii="Times New Roman" w:hAnsi="Times New Roman" w:cs="Times New Roman"/>
          <w:sz w:val="24"/>
          <w:szCs w:val="24"/>
        </w:rPr>
        <w:t xml:space="preserve">Dolayısıyla iş hayatında olumsuz yaşam olaylarına tanık olanlar travma; olumsuz yaşam olayları yaşamış bireylerin öykülerini dinleyen aile mahkemesi personelleri ise dolaylı travma yaşayabilmektedirler. Bu travmanın farkında olmak ve etkilerini en aza indirmek personelin hem kendi sağlığı hem de iş yeri performansını optimal düzeyde tutabilmek için önemlidir. Bunun için personelin kendi özbakımını ve kurumların da personellerinin özbakımını ihmal etmemesi gerekmektedir. Özbakım, fiziksel sağlıktan ruhsal sağlığa kadar bireyin bütüncül olarak sağlığını destekleyen davranışlardır. </w:t>
      </w:r>
    </w:p>
    <w:p w14:paraId="3FAC84A7" w14:textId="77777777" w:rsidR="001B5CFD" w:rsidRDefault="001B5CFD" w:rsidP="001B5CFD">
      <w:pPr>
        <w:pStyle w:val="NoSpacing"/>
        <w:rPr>
          <w:rFonts w:ascii="Times New Roman" w:hAnsi="Times New Roman" w:cs="Times New Roman"/>
          <w:sz w:val="24"/>
          <w:szCs w:val="24"/>
        </w:rPr>
      </w:pPr>
    </w:p>
    <w:p w14:paraId="1CF99A52" w14:textId="6D1E54EA" w:rsidR="001B5CFD" w:rsidRPr="001B5CFD" w:rsidRDefault="001B5CFD" w:rsidP="001B5CFD">
      <w:pPr>
        <w:pStyle w:val="NoSpacing"/>
        <w:rPr>
          <w:rFonts w:ascii="Times New Roman" w:hAnsi="Times New Roman" w:cs="Times New Roman"/>
          <w:sz w:val="24"/>
          <w:szCs w:val="24"/>
        </w:rPr>
      </w:pPr>
      <w:r w:rsidRPr="001B5CFD">
        <w:rPr>
          <w:rFonts w:ascii="Times New Roman" w:hAnsi="Times New Roman" w:cs="Times New Roman"/>
          <w:sz w:val="24"/>
          <w:szCs w:val="24"/>
        </w:rPr>
        <w:t xml:space="preserve">Dolaylı travma yaşayan bireyler öncelikle bunun farkında olmalıdırlar. Dolayısıyla aile mahkemesi personelinin kendilerinde olan davranış değişikliklerine karşı duyarlı olmalı ve yakınlarından gelen davranışlarında değişiklik olduğuna ilişkin eleştirileri ciddiye almaları gerekmektedir. </w:t>
      </w:r>
    </w:p>
    <w:p w14:paraId="6D04E82D" w14:textId="77777777" w:rsidR="001B5CFD" w:rsidRDefault="001B5CFD" w:rsidP="001B5CFD">
      <w:pPr>
        <w:pStyle w:val="NoSpacing"/>
        <w:rPr>
          <w:rFonts w:ascii="Times New Roman" w:hAnsi="Times New Roman" w:cs="Times New Roman"/>
          <w:sz w:val="24"/>
          <w:szCs w:val="24"/>
        </w:rPr>
      </w:pPr>
    </w:p>
    <w:p w14:paraId="79E88480" w14:textId="5869C705" w:rsidR="00812664" w:rsidRDefault="001B5CFD" w:rsidP="001B5CFD">
      <w:pPr>
        <w:pStyle w:val="NoSpacing"/>
        <w:rPr>
          <w:rFonts w:ascii="Times New Roman" w:hAnsi="Times New Roman" w:cs="Times New Roman"/>
          <w:sz w:val="24"/>
          <w:szCs w:val="24"/>
        </w:rPr>
      </w:pPr>
      <w:r w:rsidRPr="001B5CFD">
        <w:rPr>
          <w:rFonts w:ascii="Times New Roman" w:hAnsi="Times New Roman" w:cs="Times New Roman"/>
          <w:sz w:val="24"/>
          <w:szCs w:val="24"/>
        </w:rPr>
        <w:t>Travma sonrası tepkiler ile dolaylı travma sonrası tepkiler benzerlik göstermektedir. Bu nedenle personelde aşağıda sıralanan tepkiler görülmeye başlandıysa özbakıma daha fazla önem verilmesi ve gerekirse bir uzman desteği alınmasında fayda bulunmaktadır.</w:t>
      </w:r>
    </w:p>
    <w:p w14:paraId="2BC18DB8" w14:textId="77777777" w:rsidR="001B5CFD" w:rsidRDefault="001B5CFD" w:rsidP="00812664">
      <w:pPr>
        <w:pStyle w:val="NoSpacing"/>
        <w:rPr>
          <w:rFonts w:ascii="Times New Roman" w:hAnsi="Times New Roman" w:cs="Times New Roman"/>
          <w:sz w:val="24"/>
          <w:szCs w:val="24"/>
        </w:rPr>
      </w:pPr>
    </w:p>
    <w:p w14:paraId="68301450" w14:textId="704BEC9F" w:rsidR="00812664" w:rsidRDefault="00812664" w:rsidP="00812664">
      <w:pPr>
        <w:pStyle w:val="NoSpacing"/>
        <w:rPr>
          <w:rFonts w:ascii="Times New Roman" w:hAnsi="Times New Roman" w:cs="Times New Roman"/>
          <w:sz w:val="24"/>
          <w:szCs w:val="24"/>
        </w:rPr>
      </w:pPr>
      <w:r>
        <w:rPr>
          <w:rFonts w:ascii="Times New Roman" w:hAnsi="Times New Roman" w:cs="Times New Roman"/>
          <w:sz w:val="24"/>
          <w:szCs w:val="24"/>
        </w:rPr>
        <w:lastRenderedPageBreak/>
        <w:t>[Ekrandaki Soru]</w:t>
      </w:r>
    </w:p>
    <w:p w14:paraId="17883DF9" w14:textId="18691A6B" w:rsidR="00812664" w:rsidRDefault="001B5CFD" w:rsidP="00812664">
      <w:pPr>
        <w:pStyle w:val="NoSpacing"/>
        <w:rPr>
          <w:rFonts w:ascii="Times New Roman" w:hAnsi="Times New Roman" w:cs="Times New Roman"/>
          <w:sz w:val="24"/>
          <w:szCs w:val="24"/>
        </w:rPr>
      </w:pPr>
      <w:r>
        <w:rPr>
          <w:rFonts w:ascii="Times New Roman" w:hAnsi="Times New Roman" w:cs="Times New Roman"/>
          <w:sz w:val="24"/>
          <w:szCs w:val="24"/>
        </w:rPr>
        <w:t>Hassas</w:t>
      </w:r>
      <w:r w:rsidRPr="001B5CFD">
        <w:rPr>
          <w:rFonts w:ascii="Times New Roman" w:hAnsi="Times New Roman" w:cs="Times New Roman"/>
          <w:sz w:val="24"/>
          <w:szCs w:val="24"/>
        </w:rPr>
        <w:t xml:space="preserve"> gruplarla çalışanların özbakımı</w:t>
      </w:r>
      <w:r>
        <w:rPr>
          <w:rFonts w:ascii="Times New Roman" w:hAnsi="Times New Roman" w:cs="Times New Roman"/>
          <w:sz w:val="24"/>
          <w:szCs w:val="24"/>
        </w:rPr>
        <w:t xml:space="preserve"> neden önemlidir</w:t>
      </w:r>
      <w:r w:rsidRPr="00F17957">
        <w:rPr>
          <w:rFonts w:ascii="Times New Roman" w:hAnsi="Times New Roman" w:cs="Times New Roman"/>
          <w:sz w:val="24"/>
          <w:szCs w:val="24"/>
        </w:rPr>
        <w:t>?</w:t>
      </w:r>
    </w:p>
    <w:p w14:paraId="60BE2510" w14:textId="77777777" w:rsidR="00812664" w:rsidRDefault="00812664" w:rsidP="00812664">
      <w:pPr>
        <w:pStyle w:val="NoSpacing"/>
        <w:rPr>
          <w:rFonts w:ascii="Times New Roman" w:hAnsi="Times New Roman" w:cs="Times New Roman"/>
          <w:sz w:val="24"/>
          <w:szCs w:val="24"/>
        </w:rPr>
      </w:pPr>
    </w:p>
    <w:p w14:paraId="28C1D902" w14:textId="77777777" w:rsidR="00812664" w:rsidRPr="00333A1E" w:rsidRDefault="00812664" w:rsidP="00812664">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 xml:space="preserve">Adım 6: </w:t>
      </w:r>
    </w:p>
    <w:p w14:paraId="2FAEEEFB" w14:textId="77777777" w:rsidR="00812664" w:rsidRPr="00333A1E" w:rsidRDefault="00812664" w:rsidP="00812664">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Bilginin Sunumu "Farklı Bakış"</w:t>
      </w:r>
    </w:p>
    <w:p w14:paraId="6512D113" w14:textId="77777777" w:rsidR="00812664" w:rsidRDefault="00812664" w:rsidP="00812664">
      <w:pPr>
        <w:pStyle w:val="NoSpacing"/>
        <w:rPr>
          <w:rFonts w:ascii="Times New Roman" w:hAnsi="Times New Roman" w:cs="Times New Roman"/>
          <w:sz w:val="24"/>
          <w:szCs w:val="24"/>
        </w:rPr>
      </w:pPr>
    </w:p>
    <w:p w14:paraId="1DEBA118" w14:textId="2AB29D7E" w:rsidR="00812664" w:rsidRPr="00333A1E" w:rsidRDefault="007D62A0" w:rsidP="00812664">
      <w:pPr>
        <w:pStyle w:val="NoSpacing"/>
        <w:rPr>
          <w:rFonts w:ascii="Times New Roman" w:hAnsi="Times New Roman" w:cs="Times New Roman"/>
          <w:i/>
          <w:iCs/>
          <w:sz w:val="24"/>
          <w:szCs w:val="24"/>
        </w:rPr>
      </w:pPr>
      <w:r>
        <w:rPr>
          <w:rFonts w:ascii="Times New Roman" w:hAnsi="Times New Roman" w:cs="Times New Roman"/>
          <w:i/>
          <w:iCs/>
          <w:sz w:val="24"/>
          <w:szCs w:val="24"/>
        </w:rPr>
        <w:t>P</w:t>
      </w:r>
      <w:r w:rsidRPr="007D62A0">
        <w:rPr>
          <w:rFonts w:ascii="Times New Roman" w:hAnsi="Times New Roman" w:cs="Times New Roman"/>
          <w:i/>
          <w:iCs/>
          <w:sz w:val="24"/>
          <w:szCs w:val="24"/>
        </w:rPr>
        <w:t>ersonelin özbakımını sağlamak için bireysel ve kurumsal yapılacaklar</w:t>
      </w:r>
      <w:r>
        <w:rPr>
          <w:rFonts w:ascii="Times New Roman" w:hAnsi="Times New Roman" w:cs="Times New Roman"/>
          <w:i/>
          <w:iCs/>
          <w:sz w:val="24"/>
          <w:szCs w:val="24"/>
        </w:rPr>
        <w:t>a</w:t>
      </w:r>
      <w:r w:rsidRPr="007D62A0">
        <w:rPr>
          <w:rFonts w:ascii="Times New Roman" w:hAnsi="Times New Roman" w:cs="Times New Roman"/>
          <w:i/>
          <w:iCs/>
          <w:sz w:val="24"/>
          <w:szCs w:val="24"/>
        </w:rPr>
        <w:t xml:space="preserve"> </w:t>
      </w:r>
      <w:r w:rsidR="00812664" w:rsidRPr="00333A1E">
        <w:rPr>
          <w:rFonts w:ascii="Times New Roman" w:hAnsi="Times New Roman" w:cs="Times New Roman"/>
          <w:i/>
          <w:iCs/>
          <w:sz w:val="24"/>
          <w:szCs w:val="24"/>
        </w:rPr>
        <w:t>ilişkin</w:t>
      </w:r>
      <w:r w:rsidR="00812664">
        <w:rPr>
          <w:rFonts w:ascii="Times New Roman" w:hAnsi="Times New Roman" w:cs="Times New Roman"/>
          <w:i/>
          <w:iCs/>
          <w:sz w:val="24"/>
          <w:szCs w:val="24"/>
        </w:rPr>
        <w:t xml:space="preserve"> sunum maddeler halinde görsel, animasyon ve videolarla desteklenir.</w:t>
      </w:r>
    </w:p>
    <w:p w14:paraId="738FCB5D" w14:textId="77777777" w:rsidR="00812664" w:rsidRDefault="00812664" w:rsidP="00812664">
      <w:pPr>
        <w:pStyle w:val="NoSpacing"/>
        <w:rPr>
          <w:rFonts w:ascii="Times New Roman" w:hAnsi="Times New Roman" w:cs="Times New Roman"/>
          <w:sz w:val="24"/>
          <w:szCs w:val="24"/>
        </w:rPr>
      </w:pPr>
    </w:p>
    <w:p w14:paraId="6E79B115" w14:textId="77777777" w:rsidR="00812664" w:rsidRPr="00333A1E" w:rsidRDefault="00812664" w:rsidP="00812664">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 xml:space="preserve">Adım 7: </w:t>
      </w:r>
    </w:p>
    <w:p w14:paraId="4D8B6E09" w14:textId="77777777" w:rsidR="00812664" w:rsidRPr="00333A1E" w:rsidRDefault="00812664" w:rsidP="00812664">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Etkinlik "Oluşturma"</w:t>
      </w:r>
    </w:p>
    <w:p w14:paraId="79092F66" w14:textId="77777777" w:rsidR="00812664" w:rsidRDefault="00812664" w:rsidP="00812664">
      <w:pPr>
        <w:pStyle w:val="NoSpacing"/>
        <w:rPr>
          <w:rFonts w:ascii="Times New Roman" w:hAnsi="Times New Roman" w:cs="Times New Roman"/>
          <w:sz w:val="24"/>
          <w:szCs w:val="24"/>
        </w:rPr>
      </w:pPr>
    </w:p>
    <w:p w14:paraId="706C5DFA" w14:textId="77777777" w:rsidR="00812664" w:rsidRDefault="00812664" w:rsidP="00812664">
      <w:pPr>
        <w:pStyle w:val="NoSpacing"/>
        <w:rPr>
          <w:rFonts w:ascii="Times New Roman" w:hAnsi="Times New Roman" w:cs="Times New Roman"/>
          <w:sz w:val="24"/>
          <w:szCs w:val="24"/>
        </w:rPr>
      </w:pPr>
      <w:r>
        <w:rPr>
          <w:rFonts w:ascii="Times New Roman" w:hAnsi="Times New Roman" w:cs="Times New Roman"/>
          <w:sz w:val="24"/>
          <w:szCs w:val="24"/>
        </w:rPr>
        <w:t>[Ekrandaki Soru]</w:t>
      </w:r>
    </w:p>
    <w:p w14:paraId="43CEC3F4" w14:textId="77777777" w:rsidR="00B94235" w:rsidRDefault="007D62A0" w:rsidP="007D62A0">
      <w:pPr>
        <w:spacing w:after="160" w:line="259" w:lineRule="auto"/>
        <w:rPr>
          <w:rFonts w:ascii="Tahoma" w:eastAsia="Times New Roman" w:hAnsi="Tahoma" w:cs="Tahoma"/>
        </w:rPr>
      </w:pPr>
      <w:r>
        <w:rPr>
          <w:rFonts w:ascii="Tahoma" w:eastAsia="Times New Roman" w:hAnsi="Tahoma" w:cs="Tahoma"/>
        </w:rPr>
        <w:t>A</w:t>
      </w:r>
      <w:r w:rsidRPr="00D363BD">
        <w:rPr>
          <w:rFonts w:ascii="Tahoma" w:eastAsia="Times New Roman" w:hAnsi="Tahoma" w:cs="Tahoma"/>
        </w:rPr>
        <w:t>şağıdaki sorular</w:t>
      </w:r>
      <w:r>
        <w:rPr>
          <w:rFonts w:ascii="Tahoma" w:eastAsia="Times New Roman" w:hAnsi="Tahoma" w:cs="Tahoma"/>
        </w:rPr>
        <w:t>ı</w:t>
      </w:r>
      <w:r w:rsidRPr="00D363BD">
        <w:rPr>
          <w:rFonts w:ascii="Tahoma" w:eastAsia="Times New Roman" w:hAnsi="Tahoma" w:cs="Tahoma"/>
        </w:rPr>
        <w:t xml:space="preserve"> sırayla </w:t>
      </w:r>
      <w:r>
        <w:rPr>
          <w:rFonts w:ascii="Tahoma" w:eastAsia="Times New Roman" w:hAnsi="Tahoma" w:cs="Tahoma"/>
        </w:rPr>
        <w:t xml:space="preserve">kendinize sorarak </w:t>
      </w:r>
      <w:r w:rsidRPr="00D363BD">
        <w:rPr>
          <w:rFonts w:ascii="Tahoma" w:eastAsia="Times New Roman" w:hAnsi="Tahoma" w:cs="Tahoma"/>
        </w:rPr>
        <w:t>kendi iyi oluş</w:t>
      </w:r>
      <w:r>
        <w:rPr>
          <w:rFonts w:ascii="Tahoma" w:eastAsia="Times New Roman" w:hAnsi="Tahoma" w:cs="Tahoma"/>
        </w:rPr>
        <w:t xml:space="preserve">unuzla </w:t>
      </w:r>
      <w:r w:rsidRPr="00D363BD">
        <w:rPr>
          <w:rFonts w:ascii="Tahoma" w:eastAsia="Times New Roman" w:hAnsi="Tahoma" w:cs="Tahoma"/>
        </w:rPr>
        <w:t>ile ilgili düşün</w:t>
      </w:r>
      <w:r w:rsidR="00B94235">
        <w:rPr>
          <w:rFonts w:ascii="Tahoma" w:eastAsia="Times New Roman" w:hAnsi="Tahoma" w:cs="Tahoma"/>
        </w:rPr>
        <w:t>celerinizi paylaşınız:</w:t>
      </w:r>
    </w:p>
    <w:p w14:paraId="2BBF5F30" w14:textId="224220B9" w:rsidR="007D62A0" w:rsidRPr="00D363BD" w:rsidRDefault="007D62A0">
      <w:pPr>
        <w:numPr>
          <w:ilvl w:val="0"/>
          <w:numId w:val="68"/>
        </w:numPr>
        <w:spacing w:after="160" w:line="259" w:lineRule="auto"/>
        <w:contextualSpacing/>
        <w:jc w:val="left"/>
        <w:rPr>
          <w:rFonts w:ascii="Tahoma" w:eastAsia="Times New Roman" w:hAnsi="Tahoma" w:cs="Tahoma"/>
        </w:rPr>
      </w:pPr>
      <w:r w:rsidRPr="00D363BD">
        <w:rPr>
          <w:rFonts w:ascii="Tahoma" w:eastAsia="Times New Roman" w:hAnsi="Tahoma" w:cs="Tahoma"/>
        </w:rPr>
        <w:t>Bugün kendi</w:t>
      </w:r>
      <w:r w:rsidR="00B94235">
        <w:rPr>
          <w:rFonts w:ascii="Tahoma" w:eastAsia="Times New Roman" w:hAnsi="Tahoma" w:cs="Tahoma"/>
        </w:rPr>
        <w:t xml:space="preserve">niz </w:t>
      </w:r>
      <w:r w:rsidRPr="00D363BD">
        <w:rPr>
          <w:rFonts w:ascii="Tahoma" w:eastAsia="Times New Roman" w:hAnsi="Tahoma" w:cs="Tahoma"/>
        </w:rPr>
        <w:t>için ne yaptı</w:t>
      </w:r>
      <w:r w:rsidR="00B94235">
        <w:rPr>
          <w:rFonts w:ascii="Tahoma" w:eastAsia="Times New Roman" w:hAnsi="Tahoma" w:cs="Tahoma"/>
        </w:rPr>
        <w:t>nız</w:t>
      </w:r>
      <w:r w:rsidRPr="00D363BD">
        <w:rPr>
          <w:rFonts w:ascii="Tahoma" w:eastAsia="Times New Roman" w:hAnsi="Tahoma" w:cs="Tahoma"/>
        </w:rPr>
        <w:t>?</w:t>
      </w:r>
    </w:p>
    <w:p w14:paraId="67B372B3" w14:textId="3823716A" w:rsidR="007D62A0" w:rsidRPr="00D363BD" w:rsidRDefault="007D62A0">
      <w:pPr>
        <w:numPr>
          <w:ilvl w:val="0"/>
          <w:numId w:val="68"/>
        </w:numPr>
        <w:spacing w:after="160" w:line="259" w:lineRule="auto"/>
        <w:contextualSpacing/>
        <w:jc w:val="left"/>
        <w:rPr>
          <w:rFonts w:ascii="Tahoma" w:eastAsia="Times New Roman" w:hAnsi="Tahoma" w:cs="Tahoma"/>
        </w:rPr>
      </w:pPr>
      <w:r w:rsidRPr="00D363BD">
        <w:rPr>
          <w:rFonts w:ascii="Tahoma" w:eastAsia="Times New Roman" w:hAnsi="Tahoma" w:cs="Tahoma"/>
        </w:rPr>
        <w:t>Tipik bir iş gününde kendi</w:t>
      </w:r>
      <w:r w:rsidR="00B94235">
        <w:rPr>
          <w:rFonts w:ascii="Tahoma" w:eastAsia="Times New Roman" w:hAnsi="Tahoma" w:cs="Tahoma"/>
        </w:rPr>
        <w:t>niz</w:t>
      </w:r>
      <w:r w:rsidRPr="00D363BD">
        <w:rPr>
          <w:rFonts w:ascii="Tahoma" w:eastAsia="Times New Roman" w:hAnsi="Tahoma" w:cs="Tahoma"/>
        </w:rPr>
        <w:t xml:space="preserve"> için ne yapıyorsunuz?</w:t>
      </w:r>
    </w:p>
    <w:p w14:paraId="6A443B0E" w14:textId="77777777" w:rsidR="007D62A0" w:rsidRPr="00D363BD" w:rsidRDefault="007D62A0">
      <w:pPr>
        <w:numPr>
          <w:ilvl w:val="0"/>
          <w:numId w:val="68"/>
        </w:numPr>
        <w:spacing w:after="160" w:line="259" w:lineRule="auto"/>
        <w:contextualSpacing/>
        <w:jc w:val="left"/>
        <w:rPr>
          <w:rFonts w:ascii="Tahoma" w:eastAsia="Times New Roman" w:hAnsi="Tahoma" w:cs="Tahoma"/>
        </w:rPr>
      </w:pPr>
      <w:r w:rsidRPr="00D363BD">
        <w:rPr>
          <w:rFonts w:ascii="Tahoma" w:eastAsia="Times New Roman" w:hAnsi="Tahoma" w:cs="Tahoma"/>
        </w:rPr>
        <w:t>Zaman ayırabildiğiniz hobileriniz var mı?</w:t>
      </w:r>
    </w:p>
    <w:p w14:paraId="569A75DB" w14:textId="77777777" w:rsidR="007D62A0" w:rsidRPr="00D363BD" w:rsidRDefault="007D62A0">
      <w:pPr>
        <w:numPr>
          <w:ilvl w:val="0"/>
          <w:numId w:val="68"/>
        </w:numPr>
        <w:spacing w:after="160" w:line="259" w:lineRule="auto"/>
        <w:contextualSpacing/>
        <w:jc w:val="left"/>
        <w:rPr>
          <w:rFonts w:ascii="Tahoma" w:eastAsia="Times New Roman" w:hAnsi="Tahoma" w:cs="Tahoma"/>
        </w:rPr>
      </w:pPr>
      <w:r w:rsidRPr="00D363BD">
        <w:rPr>
          <w:rFonts w:ascii="Tahoma" w:eastAsia="Times New Roman" w:hAnsi="Tahoma" w:cs="Tahoma"/>
        </w:rPr>
        <w:t>Hiçbir engeliniz olmasaydı kendiniz için ne yapmak isterdiniz?</w:t>
      </w:r>
    </w:p>
    <w:p w14:paraId="229CF9FF" w14:textId="77777777" w:rsidR="00812664" w:rsidRDefault="00812664" w:rsidP="00812664">
      <w:pPr>
        <w:pStyle w:val="NoSpacing"/>
        <w:rPr>
          <w:rFonts w:ascii="Times New Roman" w:hAnsi="Times New Roman" w:cs="Times New Roman"/>
          <w:sz w:val="24"/>
          <w:szCs w:val="24"/>
        </w:rPr>
      </w:pPr>
    </w:p>
    <w:p w14:paraId="7B2F8134" w14:textId="2AE9F16D" w:rsidR="00812664" w:rsidRDefault="00812664" w:rsidP="00812664">
      <w:pPr>
        <w:pStyle w:val="NoSpacing"/>
        <w:rPr>
          <w:rFonts w:ascii="Times New Roman" w:hAnsi="Times New Roman" w:cs="Times New Roman"/>
          <w:sz w:val="24"/>
          <w:szCs w:val="24"/>
        </w:rPr>
      </w:pPr>
      <w:r>
        <w:rPr>
          <w:rFonts w:ascii="Times New Roman" w:hAnsi="Times New Roman" w:cs="Times New Roman"/>
          <w:sz w:val="24"/>
          <w:szCs w:val="24"/>
        </w:rPr>
        <w:t>[</w:t>
      </w:r>
      <w:r w:rsidR="007D62A0" w:rsidRPr="007D62A0">
        <w:rPr>
          <w:rFonts w:ascii="Times New Roman" w:hAnsi="Times New Roman"/>
          <w:szCs w:val="24"/>
        </w:rPr>
        <w:t>Hassas grupların özellikleri ve onlarla olan iletişim anlatılırken tetikleyici unsurlar olabildiğinden herhangi bir yaşantısal etkinlik eklenmemiştir.</w:t>
      </w:r>
      <w:r>
        <w:rPr>
          <w:rFonts w:ascii="Times New Roman" w:hAnsi="Times New Roman" w:cs="Times New Roman"/>
          <w:sz w:val="24"/>
          <w:szCs w:val="24"/>
        </w:rPr>
        <w:t>]</w:t>
      </w:r>
    </w:p>
    <w:p w14:paraId="4EB33B14" w14:textId="77777777" w:rsidR="007D62A0" w:rsidRDefault="007D62A0" w:rsidP="00812664">
      <w:pPr>
        <w:spacing w:line="240" w:lineRule="auto"/>
        <w:jc w:val="left"/>
        <w:rPr>
          <w:rFonts w:ascii="Times New Roman" w:eastAsiaTheme="minorEastAsia" w:hAnsi="Times New Roman"/>
          <w:szCs w:val="24"/>
        </w:rPr>
      </w:pPr>
    </w:p>
    <w:p w14:paraId="320E22D2" w14:textId="77777777" w:rsidR="007D62A0" w:rsidRDefault="007D62A0" w:rsidP="00812664">
      <w:pPr>
        <w:spacing w:line="240" w:lineRule="auto"/>
        <w:jc w:val="left"/>
        <w:rPr>
          <w:rFonts w:ascii="Times New Roman" w:eastAsiaTheme="minorEastAsia" w:hAnsi="Times New Roman"/>
          <w:b/>
          <w:bCs/>
          <w:i/>
          <w:iCs/>
          <w:szCs w:val="24"/>
        </w:rPr>
      </w:pPr>
    </w:p>
    <w:p w14:paraId="2B8A6744" w14:textId="77777777" w:rsidR="00812664" w:rsidRPr="00461D9B" w:rsidRDefault="00812664" w:rsidP="00812664">
      <w:pPr>
        <w:pStyle w:val="NoSpacing"/>
        <w:rPr>
          <w:rFonts w:ascii="Times New Roman" w:hAnsi="Times New Roman" w:cs="Times New Roman"/>
          <w:b/>
          <w:bCs/>
          <w:i/>
          <w:iCs/>
          <w:sz w:val="24"/>
          <w:szCs w:val="24"/>
        </w:rPr>
      </w:pPr>
      <w:r w:rsidRPr="00461D9B">
        <w:rPr>
          <w:rFonts w:ascii="Times New Roman" w:hAnsi="Times New Roman" w:cs="Times New Roman"/>
          <w:b/>
          <w:bCs/>
          <w:i/>
          <w:iCs/>
          <w:sz w:val="24"/>
          <w:szCs w:val="24"/>
        </w:rPr>
        <w:t xml:space="preserve">Adım 8: </w:t>
      </w:r>
    </w:p>
    <w:p w14:paraId="77A87204" w14:textId="77777777" w:rsidR="00812664" w:rsidRPr="00461D9B" w:rsidRDefault="00812664" w:rsidP="00812664">
      <w:pPr>
        <w:pStyle w:val="NoSpacing"/>
        <w:rPr>
          <w:rFonts w:ascii="Times New Roman" w:hAnsi="Times New Roman" w:cs="Times New Roman"/>
          <w:b/>
          <w:bCs/>
          <w:i/>
          <w:iCs/>
          <w:sz w:val="24"/>
          <w:szCs w:val="24"/>
        </w:rPr>
      </w:pPr>
      <w:r w:rsidRPr="00461D9B">
        <w:rPr>
          <w:rFonts w:ascii="Times New Roman" w:hAnsi="Times New Roman" w:cs="Times New Roman"/>
          <w:b/>
          <w:bCs/>
          <w:i/>
          <w:iCs/>
          <w:sz w:val="24"/>
          <w:szCs w:val="24"/>
        </w:rPr>
        <w:t xml:space="preserve">Özetleme </w:t>
      </w:r>
    </w:p>
    <w:p w14:paraId="142B0D40" w14:textId="77777777" w:rsidR="00812664" w:rsidRDefault="00812664" w:rsidP="00812664">
      <w:pPr>
        <w:pStyle w:val="NoSpacing"/>
        <w:rPr>
          <w:rFonts w:ascii="Times New Roman" w:hAnsi="Times New Roman" w:cs="Times New Roman"/>
          <w:sz w:val="24"/>
          <w:szCs w:val="24"/>
        </w:rPr>
      </w:pPr>
    </w:p>
    <w:p w14:paraId="52A80539" w14:textId="77777777" w:rsidR="00812664" w:rsidRDefault="00812664" w:rsidP="00812664">
      <w:pPr>
        <w:pStyle w:val="NoSpacing"/>
        <w:rPr>
          <w:rFonts w:ascii="Times New Roman" w:hAnsi="Times New Roman" w:cs="Times New Roman"/>
          <w:sz w:val="24"/>
          <w:szCs w:val="24"/>
        </w:rPr>
      </w:pPr>
      <w:r>
        <w:rPr>
          <w:rFonts w:ascii="Times New Roman" w:hAnsi="Times New Roman" w:cs="Times New Roman"/>
          <w:sz w:val="24"/>
          <w:szCs w:val="24"/>
        </w:rPr>
        <w:t>[Dış Ses]</w:t>
      </w:r>
    </w:p>
    <w:p w14:paraId="12DD45A9" w14:textId="77777777" w:rsidR="00812664" w:rsidRPr="00461D9B" w:rsidRDefault="00812664" w:rsidP="00812664">
      <w:pPr>
        <w:spacing w:after="240" w:line="240" w:lineRule="auto"/>
        <w:ind w:right="-1"/>
        <w:rPr>
          <w:rFonts w:ascii="Times New Roman" w:hAnsi="Times New Roman"/>
          <w:bCs/>
          <w:i/>
          <w:iCs/>
          <w:szCs w:val="24"/>
        </w:rPr>
      </w:pPr>
      <w:r w:rsidRPr="00461D9B">
        <w:rPr>
          <w:rFonts w:ascii="Times New Roman" w:hAnsi="Times New Roman"/>
          <w:bCs/>
          <w:i/>
          <w:iCs/>
          <w:szCs w:val="24"/>
        </w:rPr>
        <w:t>Bu etkinlikle birlikte oturumun sonuna geldik. Şimdi dilerseniz buraya kadar öğrendiklerimizi yeniden gözden geçirelim</w:t>
      </w:r>
      <w:r>
        <w:rPr>
          <w:rFonts w:ascii="Times New Roman" w:hAnsi="Times New Roman"/>
          <w:bCs/>
          <w:i/>
          <w:iCs/>
          <w:szCs w:val="24"/>
        </w:rPr>
        <w:t>:</w:t>
      </w:r>
    </w:p>
    <w:p w14:paraId="7C3DC68C" w14:textId="071F0735" w:rsidR="009962C8" w:rsidRPr="009962C8" w:rsidRDefault="009962C8" w:rsidP="009962C8">
      <w:pPr>
        <w:pStyle w:val="NoSpacing"/>
        <w:rPr>
          <w:rFonts w:ascii="Times New Roman" w:hAnsi="Times New Roman" w:cs="Times New Roman"/>
          <w:sz w:val="24"/>
          <w:szCs w:val="24"/>
        </w:rPr>
      </w:pPr>
      <w:r w:rsidRPr="009962C8">
        <w:rPr>
          <w:rFonts w:ascii="Times New Roman" w:hAnsi="Times New Roman" w:cs="Times New Roman"/>
          <w:sz w:val="24"/>
          <w:szCs w:val="24"/>
        </w:rPr>
        <w:t>Aile mahkemelerinde kırılgan gruplarla çalışmak, özellikle boşanma sürecindeki kadınlar ve çocuklar, özel gereksinimli bireyler ve göçmenleri içeren toplumun dezavantajlı gruplarını kapsar. Bu gruplarla iletişimde, duyarlılık ve anlayış önemlidir çünkü bu süreç taraflar için genellikle ilk kez yaşanan bir deneyimdir.</w:t>
      </w:r>
    </w:p>
    <w:p w14:paraId="68F6F353" w14:textId="77777777" w:rsidR="009962C8" w:rsidRPr="009962C8" w:rsidRDefault="009962C8" w:rsidP="009962C8">
      <w:pPr>
        <w:pStyle w:val="NoSpacing"/>
        <w:rPr>
          <w:rFonts w:ascii="Times New Roman" w:hAnsi="Times New Roman" w:cs="Times New Roman"/>
          <w:sz w:val="24"/>
          <w:szCs w:val="24"/>
        </w:rPr>
      </w:pPr>
    </w:p>
    <w:p w14:paraId="64E1AAC4" w14:textId="77777777" w:rsidR="009962C8" w:rsidRPr="009962C8" w:rsidRDefault="009962C8" w:rsidP="009962C8">
      <w:pPr>
        <w:pStyle w:val="NoSpacing"/>
        <w:rPr>
          <w:rFonts w:ascii="Times New Roman" w:hAnsi="Times New Roman" w:cs="Times New Roman"/>
          <w:sz w:val="24"/>
          <w:szCs w:val="24"/>
        </w:rPr>
      </w:pPr>
      <w:r w:rsidRPr="009962C8">
        <w:rPr>
          <w:rFonts w:ascii="Times New Roman" w:hAnsi="Times New Roman" w:cs="Times New Roman"/>
          <w:sz w:val="24"/>
          <w:szCs w:val="24"/>
        </w:rPr>
        <w:t>Kırılgan grupların özellikleri arasında boşanma sonrası yaşanan travmatik olaylar, bireylerin temel bilişsel inançlarının sarsılması, bilişsel işlevlerde bozulma, travmanın yeniden yaşanması, duygusal uyuşma/küntlük ve aşırı uyarılmışlık bulunmaktadır. Bu tepkiler, iletişim sürecini etkileyebilir.</w:t>
      </w:r>
    </w:p>
    <w:p w14:paraId="40610575" w14:textId="77777777" w:rsidR="009962C8" w:rsidRPr="009962C8" w:rsidRDefault="009962C8" w:rsidP="009962C8">
      <w:pPr>
        <w:pStyle w:val="NoSpacing"/>
        <w:rPr>
          <w:rFonts w:ascii="Times New Roman" w:hAnsi="Times New Roman" w:cs="Times New Roman"/>
          <w:sz w:val="24"/>
          <w:szCs w:val="24"/>
        </w:rPr>
      </w:pPr>
    </w:p>
    <w:p w14:paraId="651B34B1" w14:textId="77777777" w:rsidR="009962C8" w:rsidRPr="009962C8" w:rsidRDefault="009962C8" w:rsidP="009962C8">
      <w:pPr>
        <w:pStyle w:val="NoSpacing"/>
        <w:rPr>
          <w:rFonts w:ascii="Times New Roman" w:hAnsi="Times New Roman" w:cs="Times New Roman"/>
          <w:sz w:val="24"/>
          <w:szCs w:val="24"/>
        </w:rPr>
      </w:pPr>
      <w:r w:rsidRPr="009962C8">
        <w:rPr>
          <w:rFonts w:ascii="Times New Roman" w:hAnsi="Times New Roman" w:cs="Times New Roman"/>
          <w:sz w:val="24"/>
          <w:szCs w:val="24"/>
        </w:rPr>
        <w:t>Kırılgan gruplarla iletişimde olunması gereken özellikler arasında açık iletişim, yargılayıcı olmayan tutum, etkin dinleme, mizah kullanımı, empati, açık fikirli olma, sakinliği koruma ve güvenli duruş bulunmaktadır.</w:t>
      </w:r>
    </w:p>
    <w:p w14:paraId="5FC14650" w14:textId="77777777" w:rsidR="009962C8" w:rsidRPr="009962C8" w:rsidRDefault="009962C8" w:rsidP="009962C8">
      <w:pPr>
        <w:pStyle w:val="NoSpacing"/>
        <w:rPr>
          <w:rFonts w:ascii="Times New Roman" w:hAnsi="Times New Roman" w:cs="Times New Roman"/>
          <w:sz w:val="24"/>
          <w:szCs w:val="24"/>
        </w:rPr>
      </w:pPr>
    </w:p>
    <w:p w14:paraId="14B34701" w14:textId="77777777" w:rsidR="009962C8" w:rsidRPr="009962C8" w:rsidRDefault="009962C8" w:rsidP="009962C8">
      <w:pPr>
        <w:pStyle w:val="NoSpacing"/>
        <w:rPr>
          <w:rFonts w:ascii="Times New Roman" w:hAnsi="Times New Roman" w:cs="Times New Roman"/>
          <w:sz w:val="24"/>
          <w:szCs w:val="24"/>
        </w:rPr>
      </w:pPr>
      <w:r w:rsidRPr="009962C8">
        <w:rPr>
          <w:rFonts w:ascii="Times New Roman" w:hAnsi="Times New Roman" w:cs="Times New Roman"/>
          <w:sz w:val="24"/>
          <w:szCs w:val="24"/>
        </w:rPr>
        <w:t>Aile mahkemesi personelinin bu gruplarla iletişim kurarken güçlü iletişim becerilerine sahip olması, sabırlı olması, gözlem yeteneğinin gelişmiş olması, esnek olması ve güvenilir olması önemlidir.</w:t>
      </w:r>
    </w:p>
    <w:p w14:paraId="3CB79FF8" w14:textId="77777777" w:rsidR="009962C8" w:rsidRPr="009962C8" w:rsidRDefault="009962C8" w:rsidP="009962C8">
      <w:pPr>
        <w:pStyle w:val="NoSpacing"/>
        <w:rPr>
          <w:rFonts w:ascii="Times New Roman" w:hAnsi="Times New Roman" w:cs="Times New Roman"/>
          <w:sz w:val="24"/>
          <w:szCs w:val="24"/>
        </w:rPr>
      </w:pPr>
    </w:p>
    <w:p w14:paraId="6B80C62E" w14:textId="77777777" w:rsidR="009962C8" w:rsidRPr="009962C8" w:rsidRDefault="009962C8" w:rsidP="009962C8">
      <w:pPr>
        <w:pStyle w:val="NoSpacing"/>
        <w:rPr>
          <w:rFonts w:ascii="Times New Roman" w:hAnsi="Times New Roman" w:cs="Times New Roman"/>
          <w:sz w:val="24"/>
          <w:szCs w:val="24"/>
        </w:rPr>
      </w:pPr>
      <w:r w:rsidRPr="009962C8">
        <w:rPr>
          <w:rFonts w:ascii="Times New Roman" w:hAnsi="Times New Roman" w:cs="Times New Roman"/>
          <w:sz w:val="24"/>
          <w:szCs w:val="24"/>
        </w:rPr>
        <w:lastRenderedPageBreak/>
        <w:t>Kırılgan gruplarla çalışanlar, dolaylı travma riski altında olabilirler. Bu nedenle özbakımlarını sağlamaları ve kurumların personellerinin özbakımına önem vermesi gerekmektedir. Özbakım stratejileri arasında bilişsel, fiziksel, manevi, sosyal/eğlence ve sözel yöntemler bulunmaktadır.</w:t>
      </w:r>
    </w:p>
    <w:p w14:paraId="463FD1CA" w14:textId="77777777" w:rsidR="009962C8" w:rsidRPr="009962C8" w:rsidRDefault="009962C8" w:rsidP="009962C8">
      <w:pPr>
        <w:pStyle w:val="NoSpacing"/>
        <w:rPr>
          <w:rFonts w:ascii="Times New Roman" w:hAnsi="Times New Roman" w:cs="Times New Roman"/>
          <w:sz w:val="24"/>
          <w:szCs w:val="24"/>
        </w:rPr>
      </w:pPr>
    </w:p>
    <w:p w14:paraId="715A4FF3" w14:textId="19600E9F" w:rsidR="00812664" w:rsidRDefault="009962C8" w:rsidP="009962C8">
      <w:pPr>
        <w:pStyle w:val="NoSpacing"/>
        <w:rPr>
          <w:rFonts w:ascii="Times New Roman" w:hAnsi="Times New Roman" w:cs="Times New Roman"/>
          <w:sz w:val="24"/>
          <w:szCs w:val="24"/>
        </w:rPr>
      </w:pPr>
      <w:r w:rsidRPr="009962C8">
        <w:rPr>
          <w:rFonts w:ascii="Times New Roman" w:hAnsi="Times New Roman" w:cs="Times New Roman"/>
          <w:sz w:val="24"/>
          <w:szCs w:val="24"/>
        </w:rPr>
        <w:t>Sonuç olarak, kırılgan gruplarla çalışan aile mahkemesi personeli, duyarlılık, iletişim becerileri ve özbakım stratejileriyle bu zorlu süreçte daha etkili ve sağlıklı bir destek sağlayabilir.</w:t>
      </w:r>
    </w:p>
    <w:p w14:paraId="30BA0C8C" w14:textId="77777777" w:rsidR="00812664" w:rsidRPr="00E44109" w:rsidRDefault="00812664" w:rsidP="00812664">
      <w:pPr>
        <w:pStyle w:val="NoSpacing"/>
        <w:rPr>
          <w:rFonts w:ascii="Times New Roman" w:hAnsi="Times New Roman" w:cs="Times New Roman"/>
          <w:sz w:val="24"/>
          <w:szCs w:val="24"/>
        </w:rPr>
      </w:pPr>
    </w:p>
    <w:p w14:paraId="6C8026A8" w14:textId="77777777" w:rsidR="00812664" w:rsidRPr="0024208E" w:rsidRDefault="00812664" w:rsidP="00812664">
      <w:pPr>
        <w:pStyle w:val="NoSpacing"/>
        <w:rPr>
          <w:rFonts w:ascii="Times New Roman" w:hAnsi="Times New Roman" w:cs="Times New Roman"/>
          <w:b/>
          <w:bCs/>
          <w:i/>
          <w:iCs/>
          <w:sz w:val="24"/>
          <w:szCs w:val="24"/>
        </w:rPr>
      </w:pPr>
      <w:r w:rsidRPr="0024208E">
        <w:rPr>
          <w:rFonts w:ascii="Times New Roman" w:hAnsi="Times New Roman" w:cs="Times New Roman"/>
          <w:b/>
          <w:bCs/>
          <w:i/>
          <w:iCs/>
          <w:sz w:val="24"/>
          <w:szCs w:val="24"/>
        </w:rPr>
        <w:t xml:space="preserve">Adım 9: </w:t>
      </w:r>
    </w:p>
    <w:p w14:paraId="0B57E608" w14:textId="77777777" w:rsidR="00812664" w:rsidRPr="0024208E" w:rsidRDefault="00812664" w:rsidP="00812664">
      <w:pPr>
        <w:pStyle w:val="NoSpacing"/>
        <w:rPr>
          <w:rFonts w:ascii="Times New Roman" w:hAnsi="Times New Roman" w:cs="Times New Roman"/>
          <w:b/>
          <w:bCs/>
          <w:i/>
          <w:iCs/>
          <w:sz w:val="24"/>
          <w:szCs w:val="24"/>
        </w:rPr>
      </w:pPr>
      <w:r w:rsidRPr="0024208E">
        <w:rPr>
          <w:rFonts w:ascii="Times New Roman" w:hAnsi="Times New Roman" w:cs="Times New Roman"/>
          <w:b/>
          <w:bCs/>
          <w:i/>
          <w:iCs/>
          <w:sz w:val="24"/>
          <w:szCs w:val="24"/>
        </w:rPr>
        <w:t>Değerlendirme</w:t>
      </w:r>
    </w:p>
    <w:p w14:paraId="46208311" w14:textId="77777777" w:rsidR="00812664" w:rsidRDefault="00812664" w:rsidP="00812664">
      <w:pPr>
        <w:pStyle w:val="NoSpacing"/>
        <w:rPr>
          <w:rFonts w:ascii="Times New Roman" w:hAnsi="Times New Roman" w:cs="Times New Roman"/>
          <w:sz w:val="24"/>
          <w:szCs w:val="24"/>
        </w:rPr>
      </w:pPr>
    </w:p>
    <w:p w14:paraId="68510BEC" w14:textId="77777777" w:rsidR="00812664" w:rsidRDefault="00812664" w:rsidP="00812664">
      <w:pPr>
        <w:pStyle w:val="NoSpacing"/>
        <w:rPr>
          <w:rFonts w:ascii="Times New Roman" w:hAnsi="Times New Roman" w:cs="Times New Roman"/>
          <w:sz w:val="24"/>
          <w:szCs w:val="24"/>
        </w:rPr>
      </w:pPr>
      <w:r>
        <w:rPr>
          <w:rFonts w:ascii="Times New Roman" w:hAnsi="Times New Roman" w:cs="Times New Roman"/>
          <w:sz w:val="24"/>
          <w:szCs w:val="24"/>
        </w:rPr>
        <w:t>Oturum sonunda süreçteki katılımcının gelişimini izlemek için çoktan seçmeli, boşluk doldurma ve doğru/yanlış sorularından oluşan 10 soruluk bir kısa sınav uygulanır.</w:t>
      </w:r>
    </w:p>
    <w:p w14:paraId="08435A65" w14:textId="77777777" w:rsidR="00812664" w:rsidRDefault="00812664" w:rsidP="00812664">
      <w:pPr>
        <w:spacing w:line="240" w:lineRule="auto"/>
        <w:rPr>
          <w:rFonts w:ascii="Times New Roman" w:hAnsi="Times New Roman"/>
        </w:rPr>
      </w:pPr>
    </w:p>
    <w:p w14:paraId="1AEF7942" w14:textId="77777777" w:rsidR="00812664" w:rsidRDefault="00812664" w:rsidP="00812664">
      <w:pPr>
        <w:spacing w:line="240" w:lineRule="auto"/>
        <w:rPr>
          <w:rFonts w:ascii="Times New Roman" w:hAnsi="Times New Roman"/>
        </w:rPr>
      </w:pPr>
    </w:p>
    <w:p w14:paraId="700BA507" w14:textId="77777777" w:rsidR="00812664" w:rsidRDefault="00812664" w:rsidP="00812664">
      <w:pPr>
        <w:spacing w:line="240" w:lineRule="auto"/>
        <w:jc w:val="left"/>
        <w:rPr>
          <w:rFonts w:ascii="Times New Roman" w:eastAsia="SimSun" w:hAnsi="Times New Roman"/>
          <w:b/>
          <w:bCs/>
          <w:color w:val="000000"/>
          <w:szCs w:val="24"/>
          <w:lang w:eastAsia="x-none"/>
        </w:rPr>
      </w:pPr>
      <w:r>
        <w:rPr>
          <w:rFonts w:ascii="Times New Roman" w:hAnsi="Times New Roman"/>
          <w:color w:val="000000"/>
          <w:szCs w:val="24"/>
        </w:rPr>
        <w:br w:type="page"/>
      </w:r>
    </w:p>
    <w:p w14:paraId="09C6E566" w14:textId="77777777" w:rsidR="00812664" w:rsidRDefault="00812664" w:rsidP="00812664">
      <w:pPr>
        <w:pStyle w:val="Heading1"/>
        <w:spacing w:line="240" w:lineRule="auto"/>
        <w:jc w:val="center"/>
        <w:rPr>
          <w:rFonts w:ascii="Times New Roman" w:hAnsi="Times New Roman"/>
          <w:color w:val="000000"/>
          <w:sz w:val="24"/>
          <w:szCs w:val="24"/>
          <w:lang w:val="tr-TR"/>
        </w:rPr>
      </w:pPr>
      <w:r>
        <w:rPr>
          <w:rFonts w:ascii="Times New Roman" w:hAnsi="Times New Roman"/>
          <w:color w:val="000000"/>
          <w:sz w:val="24"/>
          <w:szCs w:val="24"/>
          <w:lang w:val="tr-TR"/>
        </w:rPr>
        <w:lastRenderedPageBreak/>
        <w:t>O</w:t>
      </w:r>
      <w:r w:rsidRPr="003A55EF">
        <w:rPr>
          <w:rFonts w:ascii="Times New Roman" w:hAnsi="Times New Roman"/>
          <w:color w:val="000000"/>
          <w:sz w:val="24"/>
          <w:szCs w:val="24"/>
          <w:lang w:val="tr-TR"/>
        </w:rPr>
        <w:t xml:space="preserve">turum </w:t>
      </w:r>
      <w:r>
        <w:rPr>
          <w:rFonts w:ascii="Times New Roman" w:hAnsi="Times New Roman"/>
          <w:color w:val="000000"/>
          <w:sz w:val="24"/>
          <w:szCs w:val="24"/>
          <w:lang w:val="tr-TR"/>
        </w:rPr>
        <w:t>4</w:t>
      </w:r>
    </w:p>
    <w:p w14:paraId="17E02418" w14:textId="77777777" w:rsidR="003B1902" w:rsidRDefault="003B1902" w:rsidP="00812664">
      <w:pPr>
        <w:pStyle w:val="Heading1"/>
        <w:spacing w:before="0" w:line="240" w:lineRule="auto"/>
        <w:jc w:val="center"/>
        <w:rPr>
          <w:rFonts w:ascii="Times New Roman" w:hAnsi="Times New Roman"/>
          <w:color w:val="000000"/>
          <w:sz w:val="24"/>
          <w:szCs w:val="24"/>
          <w:lang w:val="tr-TR"/>
        </w:rPr>
      </w:pPr>
      <w:r w:rsidRPr="003B1902">
        <w:rPr>
          <w:rFonts w:ascii="Times New Roman" w:hAnsi="Times New Roman"/>
          <w:color w:val="000000"/>
          <w:sz w:val="24"/>
          <w:szCs w:val="24"/>
          <w:lang w:val="tr-TR"/>
        </w:rPr>
        <w:t xml:space="preserve">Zaman yönetimi </w:t>
      </w:r>
    </w:p>
    <w:p w14:paraId="09A46E39" w14:textId="77777777" w:rsidR="003B1902" w:rsidRDefault="003B1902" w:rsidP="00812664">
      <w:pPr>
        <w:pStyle w:val="NoSpacing"/>
        <w:rPr>
          <w:rFonts w:ascii="Times New Roman" w:hAnsi="Times New Roman" w:cs="Times New Roman"/>
          <w:sz w:val="24"/>
          <w:szCs w:val="24"/>
        </w:rPr>
      </w:pPr>
    </w:p>
    <w:p w14:paraId="42656A37" w14:textId="2A9DFA9F" w:rsidR="00812664" w:rsidRPr="007411E3" w:rsidRDefault="00812664" w:rsidP="00812664">
      <w:pPr>
        <w:pStyle w:val="NoSpacing"/>
        <w:rPr>
          <w:rFonts w:ascii="Times New Roman" w:hAnsi="Times New Roman" w:cs="Times New Roman"/>
          <w:sz w:val="24"/>
          <w:szCs w:val="24"/>
        </w:rPr>
      </w:pPr>
      <w:r w:rsidRPr="007411E3">
        <w:rPr>
          <w:rFonts w:ascii="Times New Roman" w:hAnsi="Times New Roman" w:cs="Times New Roman"/>
          <w:sz w:val="24"/>
          <w:szCs w:val="24"/>
        </w:rPr>
        <w:t>Günümüzde öğrenme</w:t>
      </w:r>
      <w:r>
        <w:rPr>
          <w:rFonts w:ascii="Times New Roman" w:hAnsi="Times New Roman" w:cs="Times New Roman"/>
          <w:sz w:val="24"/>
          <w:szCs w:val="24"/>
        </w:rPr>
        <w:t xml:space="preserve"> </w:t>
      </w:r>
      <w:r w:rsidRPr="007411E3">
        <w:rPr>
          <w:rFonts w:ascii="Times New Roman" w:hAnsi="Times New Roman" w:cs="Times New Roman"/>
          <w:sz w:val="24"/>
          <w:szCs w:val="24"/>
        </w:rPr>
        <w:t xml:space="preserve">hayatımızın her anında, evde, sokakta, iş yerinde edindiğimiz </w:t>
      </w:r>
      <w:r>
        <w:rPr>
          <w:rFonts w:ascii="Times New Roman" w:hAnsi="Times New Roman" w:cs="Times New Roman"/>
          <w:sz w:val="24"/>
          <w:szCs w:val="24"/>
        </w:rPr>
        <w:t xml:space="preserve">ve edinmeye </w:t>
      </w:r>
      <w:r w:rsidRPr="007411E3">
        <w:rPr>
          <w:rFonts w:ascii="Times New Roman" w:hAnsi="Times New Roman" w:cs="Times New Roman"/>
          <w:sz w:val="24"/>
          <w:szCs w:val="24"/>
        </w:rPr>
        <w:t>devam e</w:t>
      </w:r>
      <w:r>
        <w:rPr>
          <w:rFonts w:ascii="Times New Roman" w:hAnsi="Times New Roman" w:cs="Times New Roman"/>
          <w:sz w:val="24"/>
          <w:szCs w:val="24"/>
        </w:rPr>
        <w:t xml:space="preserve">ttiğimiz </w:t>
      </w:r>
      <w:r w:rsidRPr="007411E3">
        <w:rPr>
          <w:rFonts w:ascii="Times New Roman" w:hAnsi="Times New Roman" w:cs="Times New Roman"/>
          <w:sz w:val="24"/>
          <w:szCs w:val="24"/>
        </w:rPr>
        <w:t>bilgi</w:t>
      </w:r>
      <w:r>
        <w:rPr>
          <w:rFonts w:ascii="Times New Roman" w:hAnsi="Times New Roman" w:cs="Times New Roman"/>
          <w:sz w:val="24"/>
          <w:szCs w:val="24"/>
        </w:rPr>
        <w:t xml:space="preserve"> ve becerilerdir. </w:t>
      </w:r>
      <w:r w:rsidRPr="007411E3">
        <w:rPr>
          <w:rFonts w:ascii="Times New Roman" w:hAnsi="Times New Roman" w:cs="Times New Roman"/>
          <w:sz w:val="24"/>
          <w:szCs w:val="24"/>
        </w:rPr>
        <w:t>Bu yeni öğrenme anlayışı yaşam boyu öğrenme olarak adlandırılmaktadır.</w:t>
      </w:r>
    </w:p>
    <w:p w14:paraId="47A88630" w14:textId="77777777" w:rsidR="00812664" w:rsidRDefault="00812664" w:rsidP="00812664">
      <w:pPr>
        <w:pStyle w:val="NoSpacing"/>
        <w:rPr>
          <w:rFonts w:ascii="Times New Roman" w:hAnsi="Times New Roman" w:cs="Times New Roman"/>
          <w:sz w:val="24"/>
          <w:szCs w:val="24"/>
        </w:rPr>
      </w:pPr>
    </w:p>
    <w:p w14:paraId="5C88B985" w14:textId="77777777" w:rsidR="003F4608" w:rsidRPr="007411E3" w:rsidRDefault="003F4608" w:rsidP="003F4608">
      <w:pPr>
        <w:pStyle w:val="NoSpacing"/>
        <w:rPr>
          <w:rFonts w:ascii="Times New Roman" w:hAnsi="Times New Roman" w:cs="Times New Roman"/>
          <w:sz w:val="24"/>
          <w:szCs w:val="24"/>
        </w:rPr>
      </w:pPr>
      <w:r w:rsidRPr="007411E3">
        <w:rPr>
          <w:rFonts w:ascii="Times New Roman" w:hAnsi="Times New Roman" w:cs="Times New Roman"/>
          <w:sz w:val="24"/>
          <w:szCs w:val="24"/>
        </w:rPr>
        <w:t>Sizin için düzenlenen bu eğitimler, bireysel gelişimleriniz</w:t>
      </w:r>
      <w:r>
        <w:rPr>
          <w:rFonts w:ascii="Times New Roman" w:hAnsi="Times New Roman" w:cs="Times New Roman"/>
          <w:sz w:val="24"/>
          <w:szCs w:val="24"/>
        </w:rPr>
        <w:t>e</w:t>
      </w:r>
      <w:r w:rsidRPr="007411E3">
        <w:rPr>
          <w:rFonts w:ascii="Times New Roman" w:hAnsi="Times New Roman" w:cs="Times New Roman"/>
          <w:sz w:val="24"/>
          <w:szCs w:val="24"/>
        </w:rPr>
        <w:t xml:space="preserve"> </w:t>
      </w:r>
      <w:r>
        <w:rPr>
          <w:rFonts w:ascii="Times New Roman" w:hAnsi="Times New Roman" w:cs="Times New Roman"/>
          <w:sz w:val="24"/>
          <w:szCs w:val="24"/>
        </w:rPr>
        <w:t xml:space="preserve">katkı sağlamak ve birikim ve becerilerinizi güncellemek </w:t>
      </w:r>
      <w:r w:rsidRPr="007411E3">
        <w:rPr>
          <w:rFonts w:ascii="Times New Roman" w:hAnsi="Times New Roman" w:cs="Times New Roman"/>
          <w:sz w:val="24"/>
          <w:szCs w:val="24"/>
        </w:rPr>
        <w:t xml:space="preserve">için </w:t>
      </w:r>
      <w:r>
        <w:rPr>
          <w:rFonts w:ascii="Times New Roman" w:hAnsi="Times New Roman" w:cs="Times New Roman"/>
          <w:sz w:val="24"/>
          <w:szCs w:val="24"/>
        </w:rPr>
        <w:t xml:space="preserve">düzenlenmiştir. </w:t>
      </w:r>
      <w:r w:rsidRPr="007411E3">
        <w:rPr>
          <w:rFonts w:ascii="Times New Roman" w:hAnsi="Times New Roman" w:cs="Times New Roman"/>
          <w:sz w:val="24"/>
          <w:szCs w:val="24"/>
        </w:rPr>
        <w:t>Burada katılacağınız eğitimlerde kazanacağınız bilgi ve becerilerle</w:t>
      </w:r>
      <w:r>
        <w:rPr>
          <w:rFonts w:ascii="Times New Roman" w:hAnsi="Times New Roman" w:cs="Times New Roman"/>
          <w:sz w:val="24"/>
          <w:szCs w:val="24"/>
        </w:rPr>
        <w:t xml:space="preserve"> </w:t>
      </w:r>
      <w:r w:rsidRPr="008466D8">
        <w:rPr>
          <w:rFonts w:ascii="Times New Roman" w:hAnsi="Times New Roman" w:cs="Times New Roman"/>
          <w:sz w:val="24"/>
          <w:szCs w:val="24"/>
        </w:rPr>
        <w:t>Türkiye’de hukukun üstünlüğünün ve temel hakların, uluslararası standartlarla ve Avrupa standartlarıyla tam uyumlu hâle getirilmesini sağlamay</w:t>
      </w:r>
      <w:r>
        <w:rPr>
          <w:rFonts w:ascii="Times New Roman" w:hAnsi="Times New Roman" w:cs="Times New Roman"/>
          <w:sz w:val="24"/>
          <w:szCs w:val="24"/>
        </w:rPr>
        <w:t>ı ve a</w:t>
      </w:r>
      <w:r w:rsidRPr="00CC16FB">
        <w:rPr>
          <w:rFonts w:ascii="Times New Roman" w:hAnsi="Times New Roman" w:cs="Times New Roman"/>
          <w:sz w:val="24"/>
          <w:szCs w:val="24"/>
        </w:rPr>
        <w:t>ile mahkemeleri personelinin iletişim becerilerini güçlendirme</w:t>
      </w:r>
      <w:r>
        <w:rPr>
          <w:rFonts w:ascii="Times New Roman" w:hAnsi="Times New Roman" w:cs="Times New Roman"/>
          <w:sz w:val="24"/>
          <w:szCs w:val="24"/>
        </w:rPr>
        <w:t>yi</w:t>
      </w:r>
      <w:r w:rsidRPr="00CC16FB">
        <w:rPr>
          <w:rFonts w:ascii="Times New Roman" w:hAnsi="Times New Roman" w:cs="Times New Roman"/>
          <w:sz w:val="24"/>
          <w:szCs w:val="24"/>
        </w:rPr>
        <w:t>, zaman yönetimi yetilerini ve stresle baş etme kapasitelerini</w:t>
      </w:r>
      <w:r>
        <w:rPr>
          <w:rFonts w:ascii="Times New Roman" w:hAnsi="Times New Roman" w:cs="Times New Roman"/>
          <w:sz w:val="24"/>
          <w:szCs w:val="24"/>
        </w:rPr>
        <w:t>n</w:t>
      </w:r>
    </w:p>
    <w:p w14:paraId="04421849" w14:textId="7DF495B2" w:rsidR="003F4608" w:rsidRDefault="003F4608" w:rsidP="003F4608">
      <w:pPr>
        <w:pStyle w:val="NoSpacing"/>
        <w:rPr>
          <w:rFonts w:ascii="Times New Roman" w:hAnsi="Times New Roman" w:cs="Times New Roman"/>
          <w:sz w:val="24"/>
          <w:szCs w:val="24"/>
        </w:rPr>
      </w:pPr>
      <w:r w:rsidRPr="007411E3">
        <w:rPr>
          <w:rFonts w:ascii="Times New Roman" w:hAnsi="Times New Roman" w:cs="Times New Roman"/>
          <w:sz w:val="24"/>
          <w:szCs w:val="24"/>
        </w:rPr>
        <w:t>art</w:t>
      </w:r>
      <w:r>
        <w:rPr>
          <w:rFonts w:ascii="Times New Roman" w:hAnsi="Times New Roman" w:cs="Times New Roman"/>
          <w:sz w:val="24"/>
          <w:szCs w:val="24"/>
        </w:rPr>
        <w:t>ırılmasını hedeflemektedir.</w:t>
      </w:r>
    </w:p>
    <w:p w14:paraId="1462FD68" w14:textId="77777777" w:rsidR="00812664" w:rsidRDefault="00812664" w:rsidP="00812664">
      <w:pPr>
        <w:pStyle w:val="NoSpacing"/>
        <w:rPr>
          <w:rFonts w:ascii="Times New Roman" w:hAnsi="Times New Roman"/>
          <w:color w:val="000000"/>
        </w:rPr>
      </w:pPr>
    </w:p>
    <w:p w14:paraId="34A03794" w14:textId="77777777" w:rsidR="00812664" w:rsidRPr="00325C31" w:rsidRDefault="00812664" w:rsidP="00812664">
      <w:pPr>
        <w:pStyle w:val="NoSpacing"/>
        <w:rPr>
          <w:rFonts w:ascii="Times New Roman" w:hAnsi="Times New Roman" w:cs="Times New Roman"/>
          <w:b/>
          <w:bCs/>
          <w:sz w:val="24"/>
          <w:szCs w:val="24"/>
        </w:rPr>
      </w:pPr>
      <w:r w:rsidRPr="00325C31">
        <w:rPr>
          <w:rFonts w:ascii="Times New Roman" w:hAnsi="Times New Roman" w:cs="Times New Roman"/>
          <w:b/>
          <w:bCs/>
          <w:sz w:val="24"/>
          <w:szCs w:val="24"/>
        </w:rPr>
        <w:t>[ES VERİLECEK]</w:t>
      </w:r>
    </w:p>
    <w:p w14:paraId="0180F678" w14:textId="77777777" w:rsidR="00812664" w:rsidRPr="007411E3" w:rsidRDefault="00812664" w:rsidP="00812664">
      <w:pPr>
        <w:pStyle w:val="NoSpacing"/>
        <w:rPr>
          <w:rFonts w:ascii="Times New Roman" w:hAnsi="Times New Roman" w:cs="Times New Roman"/>
          <w:sz w:val="24"/>
          <w:szCs w:val="24"/>
        </w:rPr>
      </w:pPr>
    </w:p>
    <w:p w14:paraId="4B7C1AEE" w14:textId="44560D29" w:rsidR="00812664" w:rsidRPr="007411E3" w:rsidRDefault="00812664" w:rsidP="00812664">
      <w:pPr>
        <w:pStyle w:val="NoSpacing"/>
        <w:rPr>
          <w:rFonts w:ascii="Times New Roman" w:hAnsi="Times New Roman" w:cs="Times New Roman"/>
          <w:sz w:val="24"/>
          <w:szCs w:val="24"/>
        </w:rPr>
      </w:pPr>
      <w:r w:rsidRPr="007411E3">
        <w:rPr>
          <w:rFonts w:ascii="Times New Roman" w:hAnsi="Times New Roman" w:cs="Times New Roman"/>
          <w:sz w:val="24"/>
          <w:szCs w:val="24"/>
        </w:rPr>
        <w:t>Bu</w:t>
      </w:r>
      <w:r>
        <w:rPr>
          <w:rFonts w:ascii="Times New Roman" w:hAnsi="Times New Roman" w:cs="Times New Roman"/>
          <w:sz w:val="24"/>
          <w:szCs w:val="24"/>
        </w:rPr>
        <w:t xml:space="preserve"> </w:t>
      </w:r>
      <w:r w:rsidRPr="007411E3">
        <w:rPr>
          <w:rFonts w:ascii="Times New Roman" w:hAnsi="Times New Roman" w:cs="Times New Roman"/>
          <w:sz w:val="24"/>
          <w:szCs w:val="24"/>
        </w:rPr>
        <w:t>oturumda “</w:t>
      </w:r>
      <w:r w:rsidR="00C645ED" w:rsidRPr="00C645ED">
        <w:rPr>
          <w:rFonts w:ascii="Times New Roman" w:hAnsi="Times New Roman" w:cs="Times New Roman"/>
          <w:sz w:val="24"/>
          <w:szCs w:val="24"/>
        </w:rPr>
        <w:t>Zaman yönetimi</w:t>
      </w:r>
      <w:r w:rsidRPr="007411E3">
        <w:rPr>
          <w:rFonts w:ascii="Times New Roman" w:hAnsi="Times New Roman" w:cs="Times New Roman"/>
          <w:sz w:val="24"/>
          <w:szCs w:val="24"/>
        </w:rPr>
        <w:t>”</w:t>
      </w:r>
      <w:r w:rsidR="000C3545">
        <w:rPr>
          <w:rFonts w:ascii="Times New Roman" w:hAnsi="Times New Roman" w:cs="Times New Roman"/>
          <w:sz w:val="24"/>
          <w:szCs w:val="24"/>
        </w:rPr>
        <w:t xml:space="preserve"> </w:t>
      </w:r>
      <w:r w:rsidRPr="007411E3">
        <w:rPr>
          <w:rFonts w:ascii="Times New Roman" w:hAnsi="Times New Roman" w:cs="Times New Roman"/>
          <w:sz w:val="24"/>
          <w:szCs w:val="24"/>
        </w:rPr>
        <w:t>ele alınmaktadır.</w:t>
      </w:r>
    </w:p>
    <w:p w14:paraId="73220549" w14:textId="77777777" w:rsidR="00812664" w:rsidRDefault="00812664" w:rsidP="00812664">
      <w:pPr>
        <w:pStyle w:val="NoSpacing"/>
        <w:rPr>
          <w:rFonts w:ascii="Times New Roman" w:hAnsi="Times New Roman" w:cs="Times New Roman"/>
          <w:sz w:val="24"/>
          <w:szCs w:val="24"/>
        </w:rPr>
      </w:pPr>
    </w:p>
    <w:p w14:paraId="7B31AB3D" w14:textId="77777777" w:rsidR="00812664" w:rsidRPr="007411E3" w:rsidRDefault="00812664" w:rsidP="00812664">
      <w:pPr>
        <w:pStyle w:val="NoSpacing"/>
        <w:rPr>
          <w:rFonts w:ascii="Times New Roman" w:hAnsi="Times New Roman" w:cs="Times New Roman"/>
          <w:sz w:val="24"/>
          <w:szCs w:val="24"/>
        </w:rPr>
      </w:pPr>
      <w:r w:rsidRPr="007411E3">
        <w:rPr>
          <w:rFonts w:ascii="Times New Roman" w:hAnsi="Times New Roman" w:cs="Times New Roman"/>
          <w:sz w:val="24"/>
          <w:szCs w:val="24"/>
        </w:rPr>
        <w:t xml:space="preserve">Yaklaşık </w:t>
      </w:r>
      <w:r>
        <w:rPr>
          <w:rFonts w:ascii="Times New Roman" w:hAnsi="Times New Roman" w:cs="Times New Roman"/>
          <w:sz w:val="24"/>
          <w:szCs w:val="24"/>
        </w:rPr>
        <w:t xml:space="preserve">25 dakika </w:t>
      </w:r>
      <w:r w:rsidRPr="007411E3">
        <w:rPr>
          <w:rFonts w:ascii="Times New Roman" w:hAnsi="Times New Roman" w:cs="Times New Roman"/>
          <w:sz w:val="24"/>
          <w:szCs w:val="24"/>
        </w:rPr>
        <w:t xml:space="preserve">sürecek olan oturumda, çeşitli videolar izleyeceksiniz. Bu videolarda öğreneceğiniz bilgiler bir hikâye içinde, belirli kahramanların yaşantıları çerçevesinde ele alınmaktadır. </w:t>
      </w:r>
    </w:p>
    <w:p w14:paraId="3B834EC1" w14:textId="77777777" w:rsidR="00812664" w:rsidRDefault="00812664" w:rsidP="00812664">
      <w:pPr>
        <w:pStyle w:val="NoSpacing"/>
        <w:rPr>
          <w:rFonts w:ascii="Times New Roman" w:hAnsi="Times New Roman" w:cs="Times New Roman"/>
          <w:sz w:val="24"/>
          <w:szCs w:val="24"/>
        </w:rPr>
      </w:pPr>
      <w:r w:rsidRPr="007411E3">
        <w:rPr>
          <w:rFonts w:ascii="Times New Roman" w:hAnsi="Times New Roman" w:cs="Times New Roman"/>
          <w:sz w:val="24"/>
          <w:szCs w:val="24"/>
        </w:rPr>
        <w:t xml:space="preserve"> </w:t>
      </w:r>
    </w:p>
    <w:p w14:paraId="377104E0" w14:textId="77777777" w:rsidR="00812664" w:rsidRDefault="00812664" w:rsidP="00812664">
      <w:pPr>
        <w:pStyle w:val="NoSpacing"/>
        <w:rPr>
          <w:rFonts w:ascii="Times New Roman" w:hAnsi="Times New Roman" w:cs="Times New Roman"/>
          <w:sz w:val="24"/>
          <w:szCs w:val="24"/>
        </w:rPr>
      </w:pPr>
      <w:r w:rsidRPr="007411E3">
        <w:rPr>
          <w:rFonts w:ascii="Times New Roman" w:hAnsi="Times New Roman" w:cs="Times New Roman"/>
          <w:sz w:val="24"/>
          <w:szCs w:val="24"/>
        </w:rPr>
        <w:t xml:space="preserve">Videoları izlerken, bazı bölümlerde ara verilecek ve sizlerin görüşüne başvurulacaktır. Bu aralar sırasında bazen bir konu üzerinde görüş bildirmeniz, bazen de değerlendirme yapmanız istenecektir. </w:t>
      </w:r>
    </w:p>
    <w:p w14:paraId="05D4D926" w14:textId="77777777" w:rsidR="00812664" w:rsidRPr="007411E3" w:rsidRDefault="00812664" w:rsidP="00812664">
      <w:pPr>
        <w:pStyle w:val="NoSpacing"/>
        <w:rPr>
          <w:rFonts w:ascii="Times New Roman" w:hAnsi="Times New Roman" w:cs="Times New Roman"/>
          <w:sz w:val="24"/>
          <w:szCs w:val="24"/>
        </w:rPr>
      </w:pPr>
    </w:p>
    <w:p w14:paraId="519B3D21" w14:textId="77777777" w:rsidR="00812664" w:rsidRDefault="00812664" w:rsidP="00812664">
      <w:pPr>
        <w:pStyle w:val="NoSpacing"/>
        <w:rPr>
          <w:rFonts w:ascii="Times New Roman" w:hAnsi="Times New Roman" w:cs="Times New Roman"/>
          <w:sz w:val="24"/>
          <w:szCs w:val="24"/>
        </w:rPr>
      </w:pPr>
      <w:r w:rsidRPr="007411E3">
        <w:rPr>
          <w:rFonts w:ascii="Times New Roman" w:hAnsi="Times New Roman" w:cs="Times New Roman"/>
          <w:sz w:val="24"/>
          <w:szCs w:val="24"/>
        </w:rPr>
        <w:t>Şimdi dilerseniz, ilk videomuzu izleyelim.</w:t>
      </w:r>
    </w:p>
    <w:p w14:paraId="4B84E8EA" w14:textId="77777777" w:rsidR="00812664" w:rsidRDefault="00812664" w:rsidP="00812664">
      <w:pPr>
        <w:pStyle w:val="NoSpacing"/>
        <w:rPr>
          <w:rFonts w:ascii="Times New Roman" w:hAnsi="Times New Roman" w:cs="Times New Roman"/>
          <w:sz w:val="24"/>
          <w:szCs w:val="24"/>
        </w:rPr>
      </w:pPr>
    </w:p>
    <w:p w14:paraId="44E82F40" w14:textId="77777777" w:rsidR="00812664" w:rsidRPr="00325C31" w:rsidRDefault="00812664" w:rsidP="00812664">
      <w:pPr>
        <w:pStyle w:val="NoSpacing"/>
        <w:rPr>
          <w:rFonts w:ascii="Times New Roman" w:hAnsi="Times New Roman" w:cs="Times New Roman"/>
          <w:b/>
          <w:bCs/>
          <w:sz w:val="24"/>
          <w:szCs w:val="24"/>
        </w:rPr>
      </w:pPr>
      <w:r w:rsidRPr="00325C31">
        <w:rPr>
          <w:rFonts w:ascii="Times New Roman" w:hAnsi="Times New Roman" w:cs="Times New Roman"/>
          <w:b/>
          <w:bCs/>
          <w:sz w:val="24"/>
          <w:szCs w:val="24"/>
        </w:rPr>
        <w:t>[ES VERİLECEK]</w:t>
      </w:r>
    </w:p>
    <w:p w14:paraId="1A6986B7" w14:textId="77777777" w:rsidR="00812664" w:rsidRPr="003B1F23" w:rsidRDefault="00812664" w:rsidP="00812664">
      <w:pPr>
        <w:pStyle w:val="NoSpacing"/>
        <w:rPr>
          <w:rFonts w:ascii="Times New Roman" w:hAnsi="Times New Roman" w:cs="Times New Roman"/>
          <w:sz w:val="24"/>
          <w:szCs w:val="24"/>
        </w:rPr>
      </w:pPr>
    </w:p>
    <w:p w14:paraId="5D61D380" w14:textId="77777777" w:rsidR="00812664" w:rsidRPr="003B1F23" w:rsidRDefault="00812664" w:rsidP="00812664">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 xml:space="preserve">Adım 1: </w:t>
      </w:r>
    </w:p>
    <w:p w14:paraId="0CFBB81C" w14:textId="77777777" w:rsidR="00812664" w:rsidRPr="003B1F23" w:rsidRDefault="00812664" w:rsidP="00812664">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Eğitim Sürecinin Tanıtımı</w:t>
      </w:r>
    </w:p>
    <w:p w14:paraId="2FD2BF26" w14:textId="77777777" w:rsidR="00812664" w:rsidRDefault="00812664" w:rsidP="00812664">
      <w:pPr>
        <w:pStyle w:val="NoSpacing"/>
        <w:rPr>
          <w:rFonts w:ascii="Times New Roman" w:hAnsi="Times New Roman" w:cs="Times New Roman"/>
          <w:b/>
          <w:bCs/>
          <w:sz w:val="24"/>
          <w:szCs w:val="24"/>
        </w:rPr>
      </w:pPr>
    </w:p>
    <w:p w14:paraId="42FBD864" w14:textId="77777777" w:rsidR="00812664" w:rsidRPr="00325C31" w:rsidRDefault="00812664" w:rsidP="00812664">
      <w:pPr>
        <w:pStyle w:val="NoSpacing"/>
        <w:rPr>
          <w:rFonts w:ascii="Times New Roman" w:hAnsi="Times New Roman" w:cs="Times New Roman"/>
          <w:b/>
          <w:bCs/>
          <w:sz w:val="24"/>
          <w:szCs w:val="24"/>
        </w:rPr>
      </w:pPr>
      <w:r w:rsidRPr="00325C31">
        <w:rPr>
          <w:rFonts w:ascii="Times New Roman" w:hAnsi="Times New Roman" w:cs="Times New Roman"/>
          <w:b/>
          <w:bCs/>
          <w:sz w:val="24"/>
          <w:szCs w:val="24"/>
        </w:rPr>
        <w:t>[Genel Amaç, Öğretim Amaçları ve Konu Başlıkları]</w:t>
      </w:r>
    </w:p>
    <w:p w14:paraId="52A94806" w14:textId="77777777" w:rsidR="00812664" w:rsidRDefault="00812664" w:rsidP="00812664">
      <w:pPr>
        <w:pStyle w:val="NoSpacing"/>
        <w:rPr>
          <w:rFonts w:ascii="Times New Roman" w:hAnsi="Times New Roman" w:cs="Times New Roman"/>
          <w:sz w:val="24"/>
          <w:szCs w:val="24"/>
        </w:rPr>
      </w:pPr>
    </w:p>
    <w:p w14:paraId="6903F945" w14:textId="2EE07D08" w:rsidR="003A1A06" w:rsidRDefault="00C645ED" w:rsidP="003A1A06">
      <w:pPr>
        <w:pStyle w:val="NoSpacing"/>
        <w:rPr>
          <w:rFonts w:ascii="Times New Roman" w:hAnsi="Times New Roman" w:cs="Times New Roman"/>
          <w:sz w:val="24"/>
          <w:szCs w:val="24"/>
        </w:rPr>
      </w:pPr>
      <w:r w:rsidRPr="00C645ED">
        <w:rPr>
          <w:rFonts w:ascii="Times New Roman" w:hAnsi="Times New Roman" w:cs="Times New Roman"/>
          <w:sz w:val="24"/>
          <w:szCs w:val="24"/>
        </w:rPr>
        <w:t xml:space="preserve">Zaman yönetimi </w:t>
      </w:r>
      <w:r w:rsidR="00812664" w:rsidRPr="005C1333">
        <w:rPr>
          <w:rFonts w:ascii="Times New Roman" w:hAnsi="Times New Roman" w:cs="Times New Roman"/>
          <w:sz w:val="24"/>
          <w:szCs w:val="24"/>
        </w:rPr>
        <w:t>konu</w:t>
      </w:r>
      <w:r>
        <w:rPr>
          <w:rFonts w:ascii="Times New Roman" w:hAnsi="Times New Roman" w:cs="Times New Roman"/>
          <w:sz w:val="24"/>
          <w:szCs w:val="24"/>
        </w:rPr>
        <w:t xml:space="preserve">sunun </w:t>
      </w:r>
      <w:r w:rsidR="00812664" w:rsidRPr="008466D8">
        <w:rPr>
          <w:rFonts w:ascii="Times New Roman" w:hAnsi="Times New Roman" w:cs="Times New Roman"/>
          <w:sz w:val="24"/>
          <w:szCs w:val="24"/>
        </w:rPr>
        <w:t>ele alındığı bu oturumun amacı;</w:t>
      </w:r>
      <w:r w:rsidR="003A1A06">
        <w:rPr>
          <w:rFonts w:ascii="Times New Roman" w:hAnsi="Times New Roman" w:cs="Times New Roman"/>
          <w:sz w:val="24"/>
          <w:szCs w:val="24"/>
        </w:rPr>
        <w:t xml:space="preserve"> </w:t>
      </w:r>
      <w:r w:rsidR="003A1A06" w:rsidRPr="00CC16FB">
        <w:rPr>
          <w:rFonts w:ascii="Times New Roman" w:hAnsi="Times New Roman" w:cs="Times New Roman"/>
          <w:sz w:val="24"/>
          <w:szCs w:val="24"/>
        </w:rPr>
        <w:t>zaman yönetimi yetilerini ve stresle baş etme kapasitelerini</w:t>
      </w:r>
      <w:r w:rsidR="003A1A06">
        <w:rPr>
          <w:rFonts w:ascii="Times New Roman" w:hAnsi="Times New Roman" w:cs="Times New Roman"/>
          <w:sz w:val="24"/>
          <w:szCs w:val="24"/>
        </w:rPr>
        <w:t>n artırılmasının sağlanmasıdır.</w:t>
      </w:r>
    </w:p>
    <w:p w14:paraId="11FFC09B" w14:textId="77777777" w:rsidR="00812664" w:rsidRDefault="00812664" w:rsidP="00812664">
      <w:pPr>
        <w:pStyle w:val="NoSpacing"/>
        <w:rPr>
          <w:rFonts w:ascii="Times New Roman" w:hAnsi="Times New Roman" w:cs="Times New Roman"/>
          <w:sz w:val="24"/>
          <w:szCs w:val="24"/>
        </w:rPr>
      </w:pPr>
    </w:p>
    <w:p w14:paraId="1B8CA9D1" w14:textId="77777777" w:rsidR="00812664" w:rsidRPr="008466D8" w:rsidRDefault="00812664" w:rsidP="00812664">
      <w:pPr>
        <w:pStyle w:val="NoSpacing"/>
        <w:rPr>
          <w:rFonts w:ascii="Times New Roman" w:hAnsi="Times New Roman" w:cs="Times New Roman"/>
          <w:sz w:val="24"/>
          <w:szCs w:val="24"/>
        </w:rPr>
      </w:pPr>
      <w:r w:rsidRPr="008466D8">
        <w:rPr>
          <w:rFonts w:ascii="Times New Roman" w:hAnsi="Times New Roman" w:cs="Times New Roman"/>
          <w:sz w:val="24"/>
          <w:szCs w:val="24"/>
        </w:rPr>
        <w:t>Bu oturumu tamamladıktan sonra;</w:t>
      </w:r>
    </w:p>
    <w:p w14:paraId="5C22267C" w14:textId="77777777" w:rsidR="00C645ED" w:rsidRPr="00C645ED" w:rsidRDefault="00C645ED">
      <w:pPr>
        <w:pStyle w:val="NoSpacing"/>
        <w:numPr>
          <w:ilvl w:val="0"/>
          <w:numId w:val="70"/>
        </w:numPr>
        <w:rPr>
          <w:rFonts w:ascii="Times New Roman" w:hAnsi="Times New Roman" w:cs="Times New Roman"/>
          <w:sz w:val="24"/>
          <w:szCs w:val="24"/>
        </w:rPr>
      </w:pPr>
      <w:r w:rsidRPr="00C645ED">
        <w:rPr>
          <w:rFonts w:ascii="Times New Roman" w:hAnsi="Times New Roman" w:cs="Times New Roman"/>
          <w:sz w:val="24"/>
          <w:szCs w:val="24"/>
        </w:rPr>
        <w:t>Zaman yönetimi kavramını tanımlayabilecek</w:t>
      </w:r>
    </w:p>
    <w:p w14:paraId="252B467B" w14:textId="77777777" w:rsidR="00C645ED" w:rsidRPr="00C645ED" w:rsidRDefault="00C645ED">
      <w:pPr>
        <w:pStyle w:val="NoSpacing"/>
        <w:numPr>
          <w:ilvl w:val="0"/>
          <w:numId w:val="70"/>
        </w:numPr>
        <w:rPr>
          <w:rFonts w:ascii="Times New Roman" w:hAnsi="Times New Roman" w:cs="Times New Roman"/>
          <w:sz w:val="24"/>
          <w:szCs w:val="24"/>
        </w:rPr>
      </w:pPr>
      <w:r w:rsidRPr="00C645ED">
        <w:rPr>
          <w:rFonts w:ascii="Times New Roman" w:hAnsi="Times New Roman" w:cs="Times New Roman"/>
          <w:sz w:val="24"/>
          <w:szCs w:val="24"/>
        </w:rPr>
        <w:t>Zaman yönetiminin önemini ifade edebilecek</w:t>
      </w:r>
    </w:p>
    <w:p w14:paraId="083B9196" w14:textId="77777777" w:rsidR="00C645ED" w:rsidRPr="00C645ED" w:rsidRDefault="00C645ED">
      <w:pPr>
        <w:pStyle w:val="NoSpacing"/>
        <w:numPr>
          <w:ilvl w:val="0"/>
          <w:numId w:val="70"/>
        </w:numPr>
        <w:rPr>
          <w:rFonts w:ascii="Times New Roman" w:hAnsi="Times New Roman" w:cs="Times New Roman"/>
          <w:sz w:val="24"/>
          <w:szCs w:val="24"/>
        </w:rPr>
      </w:pPr>
      <w:r w:rsidRPr="00C645ED">
        <w:rPr>
          <w:rFonts w:ascii="Times New Roman" w:hAnsi="Times New Roman" w:cs="Times New Roman"/>
          <w:sz w:val="24"/>
          <w:szCs w:val="24"/>
        </w:rPr>
        <w:t>Zaman yönetimine ket vuran tuzakları listeleyebilecek</w:t>
      </w:r>
    </w:p>
    <w:p w14:paraId="58AA9A0B" w14:textId="2EDDFCE4" w:rsidR="00812664" w:rsidRDefault="00C645ED">
      <w:pPr>
        <w:pStyle w:val="NoSpacing"/>
        <w:numPr>
          <w:ilvl w:val="0"/>
          <w:numId w:val="70"/>
        </w:numPr>
        <w:rPr>
          <w:rFonts w:ascii="Times New Roman" w:hAnsi="Times New Roman" w:cs="Times New Roman"/>
          <w:sz w:val="24"/>
          <w:szCs w:val="24"/>
        </w:rPr>
      </w:pPr>
      <w:r w:rsidRPr="00C645ED">
        <w:rPr>
          <w:rFonts w:ascii="Times New Roman" w:hAnsi="Times New Roman" w:cs="Times New Roman"/>
          <w:sz w:val="24"/>
          <w:szCs w:val="24"/>
        </w:rPr>
        <w:t>Zamanın verimli kullanımı için stratejileri uygulayabilecek</w:t>
      </w:r>
      <w:r>
        <w:rPr>
          <w:rFonts w:ascii="Times New Roman" w:hAnsi="Times New Roman" w:cs="Times New Roman"/>
          <w:sz w:val="24"/>
          <w:szCs w:val="24"/>
        </w:rPr>
        <w:t>siniz.</w:t>
      </w:r>
    </w:p>
    <w:p w14:paraId="046C0842" w14:textId="77777777" w:rsidR="00C645ED" w:rsidRDefault="00C645ED" w:rsidP="00C645ED">
      <w:pPr>
        <w:pStyle w:val="NoSpacing"/>
        <w:ind w:left="1060"/>
        <w:rPr>
          <w:rFonts w:ascii="Times New Roman" w:hAnsi="Times New Roman" w:cs="Times New Roman"/>
          <w:sz w:val="24"/>
          <w:szCs w:val="24"/>
        </w:rPr>
      </w:pPr>
    </w:p>
    <w:p w14:paraId="23E488B1" w14:textId="77777777" w:rsidR="00812664" w:rsidRPr="008466D8" w:rsidRDefault="00812664" w:rsidP="00812664">
      <w:pPr>
        <w:pStyle w:val="NoSpacing"/>
        <w:rPr>
          <w:rFonts w:ascii="Times New Roman" w:hAnsi="Times New Roman" w:cs="Times New Roman"/>
          <w:sz w:val="24"/>
          <w:szCs w:val="24"/>
        </w:rPr>
      </w:pPr>
      <w:r w:rsidRPr="008466D8">
        <w:rPr>
          <w:rFonts w:ascii="Times New Roman" w:hAnsi="Times New Roman" w:cs="Times New Roman"/>
          <w:sz w:val="24"/>
          <w:szCs w:val="24"/>
        </w:rPr>
        <w:t>Bu oturumda sırasıyla şu konulara değinilecektir:</w:t>
      </w:r>
    </w:p>
    <w:p w14:paraId="5592A043" w14:textId="77777777" w:rsidR="00C645ED" w:rsidRPr="00C645ED" w:rsidRDefault="00C645ED">
      <w:pPr>
        <w:pStyle w:val="NoSpacing"/>
        <w:numPr>
          <w:ilvl w:val="0"/>
          <w:numId w:val="69"/>
        </w:numPr>
        <w:rPr>
          <w:rFonts w:ascii="Times New Roman" w:hAnsi="Times New Roman" w:cs="Times New Roman"/>
          <w:sz w:val="24"/>
          <w:szCs w:val="24"/>
        </w:rPr>
      </w:pPr>
      <w:r w:rsidRPr="00C645ED">
        <w:rPr>
          <w:rFonts w:ascii="Times New Roman" w:hAnsi="Times New Roman" w:cs="Times New Roman"/>
          <w:sz w:val="24"/>
          <w:szCs w:val="24"/>
        </w:rPr>
        <w:t>Zaman yönetimi ve önemi</w:t>
      </w:r>
    </w:p>
    <w:p w14:paraId="751B0EBE" w14:textId="77777777" w:rsidR="00C645ED" w:rsidRPr="00C645ED" w:rsidRDefault="00C645ED">
      <w:pPr>
        <w:pStyle w:val="NoSpacing"/>
        <w:numPr>
          <w:ilvl w:val="0"/>
          <w:numId w:val="69"/>
        </w:numPr>
        <w:rPr>
          <w:rFonts w:ascii="Times New Roman" w:hAnsi="Times New Roman" w:cs="Times New Roman"/>
          <w:sz w:val="24"/>
          <w:szCs w:val="24"/>
        </w:rPr>
      </w:pPr>
      <w:r w:rsidRPr="00C645ED">
        <w:rPr>
          <w:rFonts w:ascii="Times New Roman" w:hAnsi="Times New Roman" w:cs="Times New Roman"/>
          <w:sz w:val="24"/>
          <w:szCs w:val="24"/>
        </w:rPr>
        <w:t xml:space="preserve">Zaman yönetimine ket vuran tuzaklar </w:t>
      </w:r>
    </w:p>
    <w:p w14:paraId="1986F555" w14:textId="7B3B1DA5" w:rsidR="00812664" w:rsidRDefault="00C645ED">
      <w:pPr>
        <w:pStyle w:val="NoSpacing"/>
        <w:numPr>
          <w:ilvl w:val="0"/>
          <w:numId w:val="69"/>
        </w:numPr>
        <w:rPr>
          <w:rFonts w:ascii="Times New Roman" w:hAnsi="Times New Roman" w:cs="Times New Roman"/>
          <w:sz w:val="24"/>
          <w:szCs w:val="24"/>
        </w:rPr>
      </w:pPr>
      <w:r w:rsidRPr="00C645ED">
        <w:rPr>
          <w:rFonts w:ascii="Times New Roman" w:hAnsi="Times New Roman" w:cs="Times New Roman"/>
          <w:sz w:val="24"/>
          <w:szCs w:val="24"/>
        </w:rPr>
        <w:t>Zamanın verimli kullanımı</w:t>
      </w:r>
    </w:p>
    <w:p w14:paraId="25ED4CF6" w14:textId="77777777" w:rsidR="00C645ED" w:rsidRDefault="00C645ED" w:rsidP="00C645ED">
      <w:pPr>
        <w:pStyle w:val="NoSpacing"/>
        <w:rPr>
          <w:rFonts w:ascii="Times New Roman" w:hAnsi="Times New Roman" w:cs="Times New Roman"/>
          <w:b/>
          <w:bCs/>
          <w:i/>
          <w:iCs/>
          <w:sz w:val="24"/>
          <w:szCs w:val="24"/>
        </w:rPr>
      </w:pPr>
    </w:p>
    <w:p w14:paraId="1804FF79" w14:textId="77777777" w:rsidR="00B02994" w:rsidRDefault="00B02994">
      <w:pPr>
        <w:spacing w:line="240" w:lineRule="auto"/>
        <w:jc w:val="left"/>
        <w:rPr>
          <w:rFonts w:ascii="Times New Roman" w:eastAsiaTheme="minorEastAsia" w:hAnsi="Times New Roman"/>
          <w:b/>
          <w:bCs/>
          <w:i/>
          <w:iCs/>
          <w:szCs w:val="24"/>
        </w:rPr>
      </w:pPr>
      <w:r>
        <w:rPr>
          <w:rFonts w:ascii="Times New Roman" w:hAnsi="Times New Roman"/>
          <w:b/>
          <w:bCs/>
          <w:i/>
          <w:iCs/>
          <w:szCs w:val="24"/>
        </w:rPr>
        <w:br w:type="page"/>
      </w:r>
    </w:p>
    <w:p w14:paraId="697E7360" w14:textId="5D581AB2" w:rsidR="00812664" w:rsidRPr="003B1F23" w:rsidRDefault="00812664" w:rsidP="00812664">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lastRenderedPageBreak/>
        <w:t xml:space="preserve">Adım 2: </w:t>
      </w:r>
    </w:p>
    <w:p w14:paraId="331D1E3D" w14:textId="77777777" w:rsidR="00812664" w:rsidRPr="003B1F23" w:rsidRDefault="00812664" w:rsidP="00812664">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Bilginin Sunumu "Bağlamlaştırma"</w:t>
      </w:r>
    </w:p>
    <w:p w14:paraId="7F1DE75E" w14:textId="77777777" w:rsidR="00812664" w:rsidRPr="00EE57F1" w:rsidRDefault="00812664" w:rsidP="00812664">
      <w:pPr>
        <w:pStyle w:val="NoSpacing"/>
        <w:rPr>
          <w:rFonts w:ascii="Times New Roman" w:hAnsi="Times New Roman" w:cs="Times New Roman"/>
          <w:sz w:val="24"/>
          <w:szCs w:val="24"/>
        </w:rPr>
      </w:pPr>
    </w:p>
    <w:p w14:paraId="79BE8B39" w14:textId="77777777" w:rsidR="003A1A06" w:rsidRPr="003A1A06" w:rsidRDefault="003A1A06" w:rsidP="003A1A06">
      <w:pPr>
        <w:pStyle w:val="NoSpacing"/>
        <w:rPr>
          <w:rFonts w:ascii="Times New Roman" w:hAnsi="Times New Roman" w:cs="Times New Roman"/>
          <w:sz w:val="24"/>
          <w:szCs w:val="24"/>
        </w:rPr>
      </w:pPr>
      <w:r w:rsidRPr="003A1A06">
        <w:rPr>
          <w:rFonts w:ascii="Times New Roman" w:hAnsi="Times New Roman" w:cs="Times New Roman"/>
          <w:sz w:val="24"/>
          <w:szCs w:val="24"/>
        </w:rPr>
        <w:t xml:space="preserve">Zaman kavramı çeşitli açılardan ele alınabilir. Öncelikle zaman önemli bir değerdir. Geçmişten bugüne gelen ve geleceğe doğru ilerleyen durdurulamayan, kesintisiz bir süreçtir. Zaman göreceli bir kavram olup tek bir tanıma sığdırılamayan soyut bir kavramdır. Zaman denetlenemeyen bir oluş içerisinde ilerlerken tüm insanların eşit bir biçimde sahip oldukları önemli bir değerdir. </w:t>
      </w:r>
    </w:p>
    <w:p w14:paraId="43B1C6F9" w14:textId="75689ABA" w:rsidR="003A1A06" w:rsidRDefault="003A1A06" w:rsidP="003A1A06">
      <w:pPr>
        <w:pStyle w:val="NoSpacing"/>
        <w:rPr>
          <w:rFonts w:ascii="Times New Roman" w:hAnsi="Times New Roman" w:cs="Times New Roman"/>
          <w:sz w:val="24"/>
          <w:szCs w:val="24"/>
        </w:rPr>
      </w:pPr>
      <w:r w:rsidRPr="003A1A06">
        <w:rPr>
          <w:rFonts w:ascii="Times New Roman" w:hAnsi="Times New Roman" w:cs="Times New Roman"/>
          <w:sz w:val="24"/>
          <w:szCs w:val="24"/>
        </w:rPr>
        <w:t>Her bireye, her yaşantıya ve her ortama göre zaman kavramının anlamı değişim gösterebilmektedir.</w:t>
      </w:r>
      <w:r>
        <w:rPr>
          <w:rFonts w:ascii="Times New Roman" w:hAnsi="Times New Roman" w:cs="Times New Roman"/>
          <w:sz w:val="24"/>
          <w:szCs w:val="24"/>
        </w:rPr>
        <w:t xml:space="preserve"> </w:t>
      </w:r>
      <w:r w:rsidRPr="003A1A06">
        <w:rPr>
          <w:rFonts w:ascii="Times New Roman" w:hAnsi="Times New Roman" w:cs="Times New Roman"/>
          <w:sz w:val="24"/>
          <w:szCs w:val="24"/>
        </w:rPr>
        <w:t>Bu nedenle zaman kavramı nesnel; öznel ve yürütülen iş etkinliklerinin yürütüldüğü zaman olarak tanımlanabilir. Nesnel zaman saatle ölçülebilir. Öznel zaman ise bireyin hissettiği, algıladığı zamandır. Birey için yaşananların taşıdığı anlam, zaman algısını etkiler.</w:t>
      </w:r>
    </w:p>
    <w:p w14:paraId="0EEB264D" w14:textId="77777777" w:rsidR="003A1A06" w:rsidRDefault="003A1A06" w:rsidP="003A1A06">
      <w:pPr>
        <w:pStyle w:val="NoSpacing"/>
        <w:rPr>
          <w:rFonts w:ascii="Times New Roman" w:hAnsi="Times New Roman" w:cs="Times New Roman"/>
          <w:sz w:val="24"/>
          <w:szCs w:val="24"/>
        </w:rPr>
      </w:pPr>
    </w:p>
    <w:p w14:paraId="7AE789D9" w14:textId="658729A8" w:rsidR="00812664" w:rsidRPr="00B43D81" w:rsidRDefault="00812664" w:rsidP="00812664">
      <w:pPr>
        <w:pStyle w:val="NoSpacing"/>
        <w:rPr>
          <w:rFonts w:ascii="Times New Roman" w:hAnsi="Times New Roman" w:cs="Times New Roman"/>
          <w:i/>
          <w:iCs/>
          <w:sz w:val="24"/>
          <w:szCs w:val="24"/>
        </w:rPr>
      </w:pPr>
      <w:r w:rsidRPr="003B1F23">
        <w:rPr>
          <w:rFonts w:ascii="Times New Roman" w:hAnsi="Times New Roman" w:cs="Times New Roman"/>
          <w:i/>
          <w:iCs/>
          <w:sz w:val="24"/>
          <w:szCs w:val="24"/>
        </w:rPr>
        <w:t xml:space="preserve">Anlatıda sırasıyla; </w:t>
      </w:r>
      <w:r w:rsidR="00D769BC">
        <w:rPr>
          <w:rFonts w:ascii="Times New Roman" w:hAnsi="Times New Roman" w:cs="Times New Roman"/>
          <w:i/>
          <w:iCs/>
          <w:sz w:val="24"/>
          <w:szCs w:val="24"/>
        </w:rPr>
        <w:t xml:space="preserve">zaman, zaman yönetimi yönetsel zaman, tuzaklar ve verimli kullanma kavramlarından </w:t>
      </w:r>
      <w:r>
        <w:rPr>
          <w:rFonts w:ascii="Times New Roman" w:hAnsi="Times New Roman" w:cs="Times New Roman"/>
          <w:i/>
          <w:iCs/>
          <w:sz w:val="24"/>
          <w:szCs w:val="24"/>
        </w:rPr>
        <w:t>söz edilecektir.</w:t>
      </w:r>
    </w:p>
    <w:p w14:paraId="1FA04DA2" w14:textId="77777777" w:rsidR="00812664" w:rsidRDefault="00812664" w:rsidP="00812664">
      <w:pPr>
        <w:widowControl w:val="0"/>
        <w:autoSpaceDE w:val="0"/>
        <w:autoSpaceDN w:val="0"/>
        <w:spacing w:line="240" w:lineRule="auto"/>
        <w:ind w:right="-1"/>
        <w:rPr>
          <w:rFonts w:ascii="Tahoma" w:hAnsi="Tahoma" w:cs="Tahoma"/>
          <w:b/>
          <w:szCs w:val="24"/>
        </w:rPr>
      </w:pPr>
    </w:p>
    <w:p w14:paraId="63CF06CF" w14:textId="77777777" w:rsidR="00812664" w:rsidRPr="003B1F23" w:rsidRDefault="00812664" w:rsidP="00812664">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 xml:space="preserve">Adım 3: </w:t>
      </w:r>
    </w:p>
    <w:p w14:paraId="18450D91" w14:textId="77777777" w:rsidR="00812664" w:rsidRPr="003B1F23" w:rsidRDefault="00812664" w:rsidP="00812664">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Etkinlik "İlişkilendirme"</w:t>
      </w:r>
    </w:p>
    <w:p w14:paraId="2C262967" w14:textId="77777777" w:rsidR="00812664" w:rsidRDefault="00812664" w:rsidP="00812664">
      <w:pPr>
        <w:pStyle w:val="NoSpacing"/>
        <w:rPr>
          <w:rFonts w:ascii="Times New Roman" w:hAnsi="Times New Roman" w:cs="Times New Roman"/>
          <w:sz w:val="24"/>
          <w:szCs w:val="24"/>
        </w:rPr>
      </w:pPr>
      <w:r>
        <w:rPr>
          <w:rFonts w:ascii="Times New Roman" w:hAnsi="Times New Roman" w:cs="Times New Roman"/>
          <w:sz w:val="24"/>
          <w:szCs w:val="24"/>
        </w:rPr>
        <w:t>Verilen kavramlarla ilgili ekrana eşleştirme soruları video arası etkileşim olarak sunulacak.</w:t>
      </w:r>
    </w:p>
    <w:p w14:paraId="4F0F10F6" w14:textId="77777777" w:rsidR="00812664" w:rsidRDefault="00812664" w:rsidP="00812664">
      <w:pPr>
        <w:pStyle w:val="NoSpacing"/>
        <w:rPr>
          <w:rFonts w:ascii="Times New Roman" w:hAnsi="Times New Roman" w:cs="Times New Roman"/>
          <w:sz w:val="24"/>
          <w:szCs w:val="24"/>
        </w:rPr>
      </w:pPr>
    </w:p>
    <w:p w14:paraId="7D98DD71" w14:textId="77777777" w:rsidR="00812664" w:rsidRPr="003B1F23" w:rsidRDefault="00812664" w:rsidP="00812664">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 xml:space="preserve">Adım 4: </w:t>
      </w:r>
    </w:p>
    <w:p w14:paraId="6C74339B" w14:textId="77777777" w:rsidR="00812664" w:rsidRPr="003B1F23" w:rsidRDefault="00812664" w:rsidP="00812664">
      <w:pPr>
        <w:pStyle w:val="NoSpacing"/>
        <w:rPr>
          <w:rFonts w:ascii="Times New Roman" w:hAnsi="Times New Roman" w:cs="Times New Roman"/>
          <w:b/>
          <w:bCs/>
          <w:i/>
          <w:iCs/>
          <w:sz w:val="24"/>
          <w:szCs w:val="24"/>
        </w:rPr>
      </w:pPr>
      <w:r w:rsidRPr="003B1F23">
        <w:rPr>
          <w:rFonts w:ascii="Times New Roman" w:hAnsi="Times New Roman" w:cs="Times New Roman"/>
          <w:b/>
          <w:bCs/>
          <w:i/>
          <w:iCs/>
          <w:sz w:val="24"/>
          <w:szCs w:val="24"/>
        </w:rPr>
        <w:t>Bilginin Sunumu "Yönlendirme"</w:t>
      </w:r>
    </w:p>
    <w:p w14:paraId="40ECAF61" w14:textId="4B9B8B73" w:rsidR="00812664" w:rsidRPr="003B1F23" w:rsidRDefault="00D769BC" w:rsidP="00812664">
      <w:pPr>
        <w:pStyle w:val="NoSpacing"/>
        <w:rPr>
          <w:rFonts w:ascii="Times New Roman" w:hAnsi="Times New Roman" w:cs="Times New Roman"/>
          <w:i/>
          <w:iCs/>
          <w:sz w:val="24"/>
          <w:szCs w:val="24"/>
        </w:rPr>
      </w:pPr>
      <w:r>
        <w:rPr>
          <w:rFonts w:ascii="Times New Roman" w:hAnsi="Times New Roman" w:cs="Times New Roman"/>
          <w:i/>
          <w:iCs/>
          <w:sz w:val="24"/>
          <w:szCs w:val="24"/>
        </w:rPr>
        <w:t xml:space="preserve">Yönetsel zaman yönetimi hakkında bilgiler </w:t>
      </w:r>
      <w:r w:rsidR="00812664">
        <w:rPr>
          <w:rFonts w:ascii="Times New Roman" w:hAnsi="Times New Roman" w:cs="Times New Roman"/>
          <w:i/>
          <w:iCs/>
          <w:sz w:val="24"/>
          <w:szCs w:val="24"/>
        </w:rPr>
        <w:t>maddeler halinde listelenerek sunulacak. Anlatı ekrandaki ilgili görsel ve animasyonlarla desteklenecek.</w:t>
      </w:r>
    </w:p>
    <w:p w14:paraId="5310EFA2" w14:textId="77777777" w:rsidR="00812664" w:rsidRDefault="00812664" w:rsidP="00812664">
      <w:pPr>
        <w:pStyle w:val="NoSpacing"/>
        <w:rPr>
          <w:rFonts w:ascii="Times New Roman" w:hAnsi="Times New Roman" w:cs="Times New Roman"/>
          <w:sz w:val="24"/>
          <w:szCs w:val="24"/>
        </w:rPr>
      </w:pPr>
    </w:p>
    <w:p w14:paraId="4BC5FA0F" w14:textId="77777777" w:rsidR="00812664" w:rsidRPr="00333A1E" w:rsidRDefault="00812664" w:rsidP="00812664">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 xml:space="preserve">Adım 5: </w:t>
      </w:r>
    </w:p>
    <w:p w14:paraId="0516F3FC" w14:textId="77777777" w:rsidR="00812664" w:rsidRPr="00333A1E" w:rsidRDefault="00812664" w:rsidP="00812664">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Etkinlik "Tartışma"</w:t>
      </w:r>
    </w:p>
    <w:p w14:paraId="5C9AB88D" w14:textId="77777777" w:rsidR="00812664" w:rsidRDefault="00812664" w:rsidP="00812664">
      <w:pPr>
        <w:pStyle w:val="NoSpacing"/>
        <w:rPr>
          <w:rFonts w:ascii="Times New Roman" w:hAnsi="Times New Roman" w:cs="Times New Roman"/>
          <w:sz w:val="24"/>
          <w:szCs w:val="24"/>
        </w:rPr>
      </w:pPr>
    </w:p>
    <w:p w14:paraId="36A6E74B" w14:textId="77777777" w:rsidR="00812664" w:rsidRDefault="00812664" w:rsidP="00812664">
      <w:pPr>
        <w:pStyle w:val="NoSpacing"/>
        <w:rPr>
          <w:rFonts w:ascii="Times New Roman" w:hAnsi="Times New Roman" w:cs="Times New Roman"/>
          <w:sz w:val="24"/>
          <w:szCs w:val="24"/>
        </w:rPr>
      </w:pPr>
      <w:r>
        <w:rPr>
          <w:rFonts w:ascii="Times New Roman" w:hAnsi="Times New Roman" w:cs="Times New Roman"/>
          <w:sz w:val="24"/>
          <w:szCs w:val="24"/>
        </w:rPr>
        <w:t>[Dış Ses]</w:t>
      </w:r>
    </w:p>
    <w:p w14:paraId="2C7544CD" w14:textId="77777777" w:rsidR="00FA15AE" w:rsidRDefault="00FA15AE" w:rsidP="00812664">
      <w:pPr>
        <w:pStyle w:val="NoSpacing"/>
        <w:rPr>
          <w:rFonts w:ascii="Times New Roman" w:hAnsi="Times New Roman" w:cs="Times New Roman"/>
          <w:sz w:val="24"/>
          <w:szCs w:val="24"/>
        </w:rPr>
      </w:pPr>
      <w:r w:rsidRPr="00FA15AE">
        <w:rPr>
          <w:rFonts w:ascii="Times New Roman" w:hAnsi="Times New Roman" w:cs="Times New Roman"/>
          <w:sz w:val="24"/>
          <w:szCs w:val="24"/>
        </w:rPr>
        <w:t xml:space="preserve">Her toplumda zaman yönetimi ile o toplumun kültürüne özgü bazı alışkanlıklar vardır. Yani zaman yönetimin toplumsal bir boyutu da bulunmaktadır. Her toplumun kendine özgü alışagelmiş zaman geçirme biçimleri ve ritüelleri vardır. Bir gün içerisindeki zaman dilimlerinde yapılması gereken alışkanlıklar zaman zaman işleri aksatabilir. </w:t>
      </w:r>
    </w:p>
    <w:p w14:paraId="2704F213" w14:textId="77777777" w:rsidR="00FA15AE" w:rsidRDefault="00FA15AE" w:rsidP="00812664">
      <w:pPr>
        <w:pStyle w:val="NoSpacing"/>
        <w:rPr>
          <w:rFonts w:ascii="Times New Roman" w:hAnsi="Times New Roman" w:cs="Times New Roman"/>
          <w:sz w:val="24"/>
          <w:szCs w:val="24"/>
        </w:rPr>
      </w:pPr>
    </w:p>
    <w:p w14:paraId="65309C5B" w14:textId="77777777" w:rsidR="00FA15AE" w:rsidRDefault="00FA15AE" w:rsidP="00812664">
      <w:pPr>
        <w:pStyle w:val="NoSpacing"/>
        <w:rPr>
          <w:rFonts w:ascii="Times New Roman" w:hAnsi="Times New Roman" w:cs="Times New Roman"/>
          <w:sz w:val="24"/>
          <w:szCs w:val="24"/>
        </w:rPr>
      </w:pPr>
      <w:r w:rsidRPr="00FA15AE">
        <w:rPr>
          <w:rFonts w:ascii="Times New Roman" w:hAnsi="Times New Roman" w:cs="Times New Roman"/>
          <w:sz w:val="24"/>
          <w:szCs w:val="24"/>
        </w:rPr>
        <w:t xml:space="preserve">Örneğin, her toplumun kendine özgü bir zaman ölçütü olabilmektedir. Genellikle Türk kültüründe bireyler görüşme talebinde bulunurken şu cümleyi kullanırlar: “Sizinle beş dakika görüşebilir miyiz?’’. Buna yanıt ise şöyle olabilir: “Gerçek beş dakika mı yoksa beş Türk dakikası mı?” </w:t>
      </w:r>
      <w:r>
        <w:rPr>
          <w:rFonts w:ascii="Times New Roman" w:hAnsi="Times New Roman" w:cs="Times New Roman"/>
          <w:sz w:val="24"/>
          <w:szCs w:val="24"/>
        </w:rPr>
        <w:t xml:space="preserve">. </w:t>
      </w:r>
      <w:r w:rsidRPr="00FA15AE">
        <w:rPr>
          <w:rFonts w:ascii="Times New Roman" w:hAnsi="Times New Roman" w:cs="Times New Roman"/>
          <w:sz w:val="24"/>
          <w:szCs w:val="24"/>
        </w:rPr>
        <w:t xml:space="preserve">Çünkü görüşme beş dakikada bitmez bazen saatler alabilir. </w:t>
      </w:r>
    </w:p>
    <w:p w14:paraId="1D366999" w14:textId="77777777" w:rsidR="00FA15AE" w:rsidRDefault="00FA15AE" w:rsidP="00812664">
      <w:pPr>
        <w:pStyle w:val="NoSpacing"/>
        <w:rPr>
          <w:rFonts w:ascii="Times New Roman" w:hAnsi="Times New Roman" w:cs="Times New Roman"/>
          <w:sz w:val="24"/>
          <w:szCs w:val="24"/>
        </w:rPr>
      </w:pPr>
    </w:p>
    <w:p w14:paraId="22235DD8" w14:textId="14EB2D52" w:rsidR="00812664" w:rsidRDefault="00FA15AE" w:rsidP="00812664">
      <w:pPr>
        <w:pStyle w:val="NoSpacing"/>
        <w:rPr>
          <w:rFonts w:ascii="Times New Roman" w:hAnsi="Times New Roman" w:cs="Times New Roman"/>
          <w:sz w:val="24"/>
          <w:szCs w:val="24"/>
        </w:rPr>
      </w:pPr>
      <w:r w:rsidRPr="00FA15AE">
        <w:rPr>
          <w:rFonts w:ascii="Times New Roman" w:hAnsi="Times New Roman" w:cs="Times New Roman"/>
          <w:sz w:val="24"/>
          <w:szCs w:val="24"/>
        </w:rPr>
        <w:t>Bir zamanla sınırlama hem dinleyenin hem de konuşanın kendini düzenleyebilmesine yardımcı olur. Eğer görüşme süresinin sınırları belirlenmemişse aktaran kişi aktaracağı konuyu raporlayıp karşısındakine aktarabilmekte zorlanır. Konuşan kişi ne kadar zamanı olduğunu bildiğinde asıl aktaracaklarını toparlama, sıralama ve süreyi verimli kullanabilmeye özen gösterir.</w:t>
      </w:r>
    </w:p>
    <w:p w14:paraId="36E1340E" w14:textId="77777777" w:rsidR="00FA15AE" w:rsidRDefault="00FA15AE" w:rsidP="00812664">
      <w:pPr>
        <w:pStyle w:val="NoSpacing"/>
        <w:rPr>
          <w:rFonts w:ascii="Times New Roman" w:hAnsi="Times New Roman" w:cs="Times New Roman"/>
          <w:sz w:val="24"/>
          <w:szCs w:val="24"/>
        </w:rPr>
      </w:pPr>
    </w:p>
    <w:p w14:paraId="41D3E908" w14:textId="4B7DDF02" w:rsidR="00812664" w:rsidRDefault="00812664" w:rsidP="00812664">
      <w:pPr>
        <w:pStyle w:val="NoSpacing"/>
        <w:rPr>
          <w:rFonts w:ascii="Times New Roman" w:hAnsi="Times New Roman" w:cs="Times New Roman"/>
          <w:sz w:val="24"/>
          <w:szCs w:val="24"/>
        </w:rPr>
      </w:pPr>
      <w:r>
        <w:rPr>
          <w:rFonts w:ascii="Times New Roman" w:hAnsi="Times New Roman" w:cs="Times New Roman"/>
          <w:sz w:val="24"/>
          <w:szCs w:val="24"/>
        </w:rPr>
        <w:t>[Ekrandaki Soru]</w:t>
      </w:r>
    </w:p>
    <w:p w14:paraId="6C988CDB" w14:textId="77777777" w:rsidR="00F97C1D" w:rsidRDefault="00F97C1D" w:rsidP="00812664">
      <w:pPr>
        <w:pStyle w:val="NoSpacing"/>
        <w:rPr>
          <w:rFonts w:ascii="Times New Roman" w:hAnsi="Times New Roman" w:cs="Times New Roman"/>
          <w:sz w:val="24"/>
          <w:szCs w:val="24"/>
        </w:rPr>
      </w:pPr>
      <w:r w:rsidRPr="00F97C1D">
        <w:rPr>
          <w:rFonts w:ascii="Times New Roman" w:hAnsi="Times New Roman" w:cs="Times New Roman"/>
          <w:sz w:val="24"/>
          <w:szCs w:val="24"/>
        </w:rPr>
        <w:t xml:space="preserve">Kurumların, yapılarına, yöneticilerinin yönetim anlayışlarına ve insan ilişkilerine bağlı </w:t>
      </w:r>
      <w:r>
        <w:rPr>
          <w:rFonts w:ascii="Times New Roman" w:hAnsi="Times New Roman" w:cs="Times New Roman"/>
          <w:sz w:val="24"/>
          <w:szCs w:val="24"/>
        </w:rPr>
        <w:t xml:space="preserve">olarak </w:t>
      </w:r>
      <w:r w:rsidRPr="00F97C1D">
        <w:rPr>
          <w:rFonts w:ascii="Times New Roman" w:hAnsi="Times New Roman" w:cs="Times New Roman"/>
          <w:sz w:val="24"/>
          <w:szCs w:val="24"/>
        </w:rPr>
        <w:t>zaman düzenlemeleri yapma</w:t>
      </w:r>
      <w:r>
        <w:rPr>
          <w:rFonts w:ascii="Times New Roman" w:hAnsi="Times New Roman" w:cs="Times New Roman"/>
          <w:sz w:val="24"/>
          <w:szCs w:val="24"/>
        </w:rPr>
        <w:t>k neden önemlidir?</w:t>
      </w:r>
    </w:p>
    <w:p w14:paraId="7E13E253" w14:textId="77777777" w:rsidR="00812664" w:rsidRDefault="00812664" w:rsidP="00812664">
      <w:pPr>
        <w:pStyle w:val="NoSpacing"/>
        <w:rPr>
          <w:rFonts w:ascii="Times New Roman" w:hAnsi="Times New Roman" w:cs="Times New Roman"/>
          <w:b/>
          <w:bCs/>
          <w:i/>
          <w:iCs/>
          <w:sz w:val="24"/>
          <w:szCs w:val="24"/>
        </w:rPr>
      </w:pPr>
    </w:p>
    <w:p w14:paraId="50BD2E2F" w14:textId="77777777" w:rsidR="001B67B5" w:rsidRDefault="001B67B5">
      <w:pPr>
        <w:spacing w:line="240" w:lineRule="auto"/>
        <w:jc w:val="left"/>
        <w:rPr>
          <w:rFonts w:ascii="Times New Roman" w:eastAsiaTheme="minorEastAsia" w:hAnsi="Times New Roman"/>
          <w:b/>
          <w:bCs/>
          <w:i/>
          <w:iCs/>
          <w:szCs w:val="24"/>
        </w:rPr>
      </w:pPr>
      <w:r>
        <w:rPr>
          <w:rFonts w:ascii="Times New Roman" w:hAnsi="Times New Roman"/>
          <w:b/>
          <w:bCs/>
          <w:i/>
          <w:iCs/>
          <w:szCs w:val="24"/>
        </w:rPr>
        <w:br w:type="page"/>
      </w:r>
    </w:p>
    <w:p w14:paraId="5BDE7885" w14:textId="61609190" w:rsidR="00812664" w:rsidRPr="00333A1E" w:rsidRDefault="00812664" w:rsidP="00812664">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lastRenderedPageBreak/>
        <w:t xml:space="preserve">Adım 6: </w:t>
      </w:r>
    </w:p>
    <w:p w14:paraId="00C27597" w14:textId="77777777" w:rsidR="00812664" w:rsidRPr="00333A1E" w:rsidRDefault="00812664" w:rsidP="00812664">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Bilginin Sunumu "Farklı Bakış"</w:t>
      </w:r>
    </w:p>
    <w:p w14:paraId="3F25CB37" w14:textId="77777777" w:rsidR="00812664" w:rsidRDefault="00812664" w:rsidP="00812664">
      <w:pPr>
        <w:pStyle w:val="NoSpacing"/>
        <w:rPr>
          <w:rFonts w:ascii="Times New Roman" w:hAnsi="Times New Roman" w:cs="Times New Roman"/>
          <w:sz w:val="24"/>
          <w:szCs w:val="24"/>
        </w:rPr>
      </w:pPr>
    </w:p>
    <w:p w14:paraId="27F1E103" w14:textId="43673E7C" w:rsidR="00812664" w:rsidRPr="00333A1E" w:rsidRDefault="001B67B5" w:rsidP="00812664">
      <w:pPr>
        <w:pStyle w:val="NoSpacing"/>
        <w:rPr>
          <w:rFonts w:ascii="Times New Roman" w:hAnsi="Times New Roman" w:cs="Times New Roman"/>
          <w:i/>
          <w:iCs/>
          <w:sz w:val="24"/>
          <w:szCs w:val="24"/>
        </w:rPr>
      </w:pPr>
      <w:r>
        <w:rPr>
          <w:rFonts w:ascii="Times New Roman" w:hAnsi="Times New Roman" w:cs="Times New Roman"/>
          <w:i/>
          <w:iCs/>
          <w:sz w:val="24"/>
          <w:szCs w:val="24"/>
        </w:rPr>
        <w:t>İ</w:t>
      </w:r>
      <w:r w:rsidRPr="001B67B5">
        <w:rPr>
          <w:rFonts w:ascii="Times New Roman" w:hAnsi="Times New Roman" w:cs="Times New Roman"/>
          <w:i/>
          <w:iCs/>
          <w:sz w:val="24"/>
          <w:szCs w:val="24"/>
        </w:rPr>
        <w:t>ş yaşamında zaman yönetimi</w:t>
      </w:r>
      <w:r w:rsidR="0010059D">
        <w:rPr>
          <w:rFonts w:ascii="Times New Roman" w:hAnsi="Times New Roman" w:cs="Times New Roman"/>
          <w:i/>
          <w:iCs/>
          <w:sz w:val="24"/>
          <w:szCs w:val="24"/>
        </w:rPr>
        <w:t xml:space="preserve"> ve zamanı verimli kullanmaya </w:t>
      </w:r>
      <w:r w:rsidR="00812664" w:rsidRPr="00333A1E">
        <w:rPr>
          <w:rFonts w:ascii="Times New Roman" w:hAnsi="Times New Roman" w:cs="Times New Roman"/>
          <w:i/>
          <w:iCs/>
          <w:sz w:val="24"/>
          <w:szCs w:val="24"/>
        </w:rPr>
        <w:t>ilişkin</w:t>
      </w:r>
      <w:r w:rsidR="00812664">
        <w:rPr>
          <w:rFonts w:ascii="Times New Roman" w:hAnsi="Times New Roman" w:cs="Times New Roman"/>
          <w:i/>
          <w:iCs/>
          <w:sz w:val="24"/>
          <w:szCs w:val="24"/>
        </w:rPr>
        <w:t xml:space="preserve"> </w:t>
      </w:r>
      <w:r w:rsidR="0010059D">
        <w:rPr>
          <w:rFonts w:ascii="Times New Roman" w:hAnsi="Times New Roman" w:cs="Times New Roman"/>
          <w:i/>
          <w:iCs/>
          <w:sz w:val="24"/>
          <w:szCs w:val="24"/>
        </w:rPr>
        <w:t xml:space="preserve">yöntemler </w:t>
      </w:r>
      <w:r w:rsidR="00812664">
        <w:rPr>
          <w:rFonts w:ascii="Times New Roman" w:hAnsi="Times New Roman" w:cs="Times New Roman"/>
          <w:i/>
          <w:iCs/>
          <w:sz w:val="24"/>
          <w:szCs w:val="24"/>
        </w:rPr>
        <w:t>sunum maddeler halinde görsel, animasyon ve videolarla desteklenir.</w:t>
      </w:r>
    </w:p>
    <w:p w14:paraId="055201D7" w14:textId="77777777" w:rsidR="00812664" w:rsidRDefault="00812664" w:rsidP="00812664">
      <w:pPr>
        <w:pStyle w:val="NoSpacing"/>
        <w:rPr>
          <w:rFonts w:ascii="Times New Roman" w:hAnsi="Times New Roman" w:cs="Times New Roman"/>
          <w:sz w:val="24"/>
          <w:szCs w:val="24"/>
        </w:rPr>
      </w:pPr>
    </w:p>
    <w:p w14:paraId="361D4F1A" w14:textId="77777777" w:rsidR="00812664" w:rsidRPr="00333A1E" w:rsidRDefault="00812664" w:rsidP="00812664">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 xml:space="preserve">Adım 7: </w:t>
      </w:r>
    </w:p>
    <w:p w14:paraId="1D70628D" w14:textId="77777777" w:rsidR="00812664" w:rsidRPr="00333A1E" w:rsidRDefault="00812664" w:rsidP="00812664">
      <w:pPr>
        <w:pStyle w:val="NoSpacing"/>
        <w:rPr>
          <w:rFonts w:ascii="Times New Roman" w:hAnsi="Times New Roman" w:cs="Times New Roman"/>
          <w:b/>
          <w:bCs/>
          <w:i/>
          <w:iCs/>
          <w:sz w:val="24"/>
          <w:szCs w:val="24"/>
        </w:rPr>
      </w:pPr>
      <w:r w:rsidRPr="00333A1E">
        <w:rPr>
          <w:rFonts w:ascii="Times New Roman" w:hAnsi="Times New Roman" w:cs="Times New Roman"/>
          <w:b/>
          <w:bCs/>
          <w:i/>
          <w:iCs/>
          <w:sz w:val="24"/>
          <w:szCs w:val="24"/>
        </w:rPr>
        <w:t>Etkinlik "Oluşturma"</w:t>
      </w:r>
    </w:p>
    <w:p w14:paraId="7B818759" w14:textId="77777777" w:rsidR="00812664" w:rsidRDefault="00812664" w:rsidP="00812664">
      <w:pPr>
        <w:pStyle w:val="NoSpacing"/>
        <w:rPr>
          <w:rFonts w:ascii="Times New Roman" w:hAnsi="Times New Roman" w:cs="Times New Roman"/>
          <w:sz w:val="24"/>
          <w:szCs w:val="24"/>
        </w:rPr>
      </w:pPr>
    </w:p>
    <w:p w14:paraId="33325027" w14:textId="77777777" w:rsidR="00812664" w:rsidRDefault="00812664" w:rsidP="00812664">
      <w:pPr>
        <w:pStyle w:val="NoSpacing"/>
        <w:rPr>
          <w:rFonts w:ascii="Times New Roman" w:hAnsi="Times New Roman" w:cs="Times New Roman"/>
          <w:sz w:val="24"/>
          <w:szCs w:val="24"/>
        </w:rPr>
      </w:pPr>
      <w:r>
        <w:rPr>
          <w:rFonts w:ascii="Times New Roman" w:hAnsi="Times New Roman" w:cs="Times New Roman"/>
          <w:sz w:val="24"/>
          <w:szCs w:val="24"/>
        </w:rPr>
        <w:t>[Ekrandaki Soru]</w:t>
      </w:r>
    </w:p>
    <w:p w14:paraId="2C39B485" w14:textId="69808A72" w:rsidR="00812664" w:rsidRDefault="001B67B5" w:rsidP="00812664">
      <w:pPr>
        <w:pStyle w:val="NoSpacing"/>
        <w:rPr>
          <w:rFonts w:ascii="Times New Roman" w:hAnsi="Times New Roman" w:cs="Times New Roman"/>
          <w:sz w:val="24"/>
          <w:szCs w:val="24"/>
        </w:rPr>
      </w:pPr>
      <w:r w:rsidRPr="001B67B5">
        <w:rPr>
          <w:rFonts w:ascii="Times New Roman" w:hAnsi="Times New Roman" w:cs="Times New Roman"/>
          <w:sz w:val="24"/>
          <w:szCs w:val="24"/>
        </w:rPr>
        <w:t xml:space="preserve">Zaman </w:t>
      </w:r>
      <w:r>
        <w:rPr>
          <w:rFonts w:ascii="Times New Roman" w:hAnsi="Times New Roman" w:cs="Times New Roman"/>
          <w:sz w:val="24"/>
          <w:szCs w:val="24"/>
        </w:rPr>
        <w:t>y</w:t>
      </w:r>
      <w:r w:rsidRPr="001B67B5">
        <w:rPr>
          <w:rFonts w:ascii="Times New Roman" w:hAnsi="Times New Roman" w:cs="Times New Roman"/>
          <w:sz w:val="24"/>
          <w:szCs w:val="24"/>
        </w:rPr>
        <w:t xml:space="preserve">önetimine </w:t>
      </w:r>
      <w:r>
        <w:rPr>
          <w:rFonts w:ascii="Times New Roman" w:hAnsi="Times New Roman" w:cs="Times New Roman"/>
          <w:sz w:val="24"/>
          <w:szCs w:val="24"/>
        </w:rPr>
        <w:t>k</w:t>
      </w:r>
      <w:r w:rsidRPr="001B67B5">
        <w:rPr>
          <w:rFonts w:ascii="Times New Roman" w:hAnsi="Times New Roman" w:cs="Times New Roman"/>
          <w:sz w:val="24"/>
          <w:szCs w:val="24"/>
        </w:rPr>
        <w:t xml:space="preserve">et </w:t>
      </w:r>
      <w:r>
        <w:rPr>
          <w:rFonts w:ascii="Times New Roman" w:hAnsi="Times New Roman" w:cs="Times New Roman"/>
          <w:sz w:val="24"/>
          <w:szCs w:val="24"/>
        </w:rPr>
        <w:t>v</w:t>
      </w:r>
      <w:r w:rsidRPr="001B67B5">
        <w:rPr>
          <w:rFonts w:ascii="Times New Roman" w:hAnsi="Times New Roman" w:cs="Times New Roman"/>
          <w:sz w:val="24"/>
          <w:szCs w:val="24"/>
        </w:rPr>
        <w:t xml:space="preserve">uran </w:t>
      </w:r>
      <w:r>
        <w:rPr>
          <w:rFonts w:ascii="Times New Roman" w:hAnsi="Times New Roman" w:cs="Times New Roman"/>
          <w:sz w:val="24"/>
          <w:szCs w:val="24"/>
        </w:rPr>
        <w:t>t</w:t>
      </w:r>
      <w:r w:rsidRPr="001B67B5">
        <w:rPr>
          <w:rFonts w:ascii="Times New Roman" w:hAnsi="Times New Roman" w:cs="Times New Roman"/>
          <w:sz w:val="24"/>
          <w:szCs w:val="24"/>
        </w:rPr>
        <w:t>uzaklar</w:t>
      </w:r>
      <w:r>
        <w:rPr>
          <w:rFonts w:ascii="Times New Roman" w:hAnsi="Times New Roman" w:cs="Times New Roman"/>
          <w:sz w:val="24"/>
          <w:szCs w:val="24"/>
        </w:rPr>
        <w:t xml:space="preserve"> nelerdir</w:t>
      </w:r>
      <w:r w:rsidR="00812664">
        <w:rPr>
          <w:rFonts w:ascii="Times New Roman" w:hAnsi="Times New Roman" w:cs="Times New Roman"/>
          <w:sz w:val="24"/>
          <w:szCs w:val="24"/>
        </w:rPr>
        <w:t>?</w:t>
      </w:r>
    </w:p>
    <w:p w14:paraId="3CCF2FAD" w14:textId="77777777" w:rsidR="00812664" w:rsidRDefault="00812664" w:rsidP="00812664">
      <w:pPr>
        <w:pStyle w:val="NoSpacing"/>
        <w:rPr>
          <w:rFonts w:ascii="Times New Roman" w:hAnsi="Times New Roman" w:cs="Times New Roman"/>
          <w:sz w:val="24"/>
          <w:szCs w:val="24"/>
        </w:rPr>
      </w:pPr>
    </w:p>
    <w:p w14:paraId="7364E61F" w14:textId="77777777" w:rsidR="00812664" w:rsidRDefault="00812664" w:rsidP="00812664">
      <w:pPr>
        <w:pStyle w:val="NoSpacing"/>
        <w:rPr>
          <w:rFonts w:ascii="Times New Roman" w:hAnsi="Times New Roman" w:cs="Times New Roman"/>
          <w:sz w:val="24"/>
          <w:szCs w:val="24"/>
        </w:rPr>
      </w:pPr>
      <w:r>
        <w:rPr>
          <w:rFonts w:ascii="Times New Roman" w:hAnsi="Times New Roman" w:cs="Times New Roman"/>
          <w:sz w:val="24"/>
          <w:szCs w:val="24"/>
        </w:rPr>
        <w:t>[Düşünmeleri için kısa bir süre verilerek geribildirim sunulur]</w:t>
      </w:r>
    </w:p>
    <w:p w14:paraId="00DD3125" w14:textId="77777777" w:rsidR="00812664" w:rsidRDefault="00812664" w:rsidP="00812664">
      <w:pPr>
        <w:pStyle w:val="NoSpacing"/>
        <w:rPr>
          <w:rFonts w:ascii="Times New Roman" w:hAnsi="Times New Roman" w:cs="Times New Roman"/>
          <w:sz w:val="24"/>
          <w:szCs w:val="24"/>
        </w:rPr>
      </w:pPr>
    </w:p>
    <w:p w14:paraId="46BD8CEB" w14:textId="77777777" w:rsidR="00D954AE" w:rsidRPr="00D954AE" w:rsidRDefault="00D954AE" w:rsidP="00D954AE">
      <w:pPr>
        <w:pStyle w:val="NoSpacing"/>
        <w:rPr>
          <w:rFonts w:ascii="Times New Roman" w:hAnsi="Times New Roman" w:cs="Times New Roman"/>
          <w:sz w:val="24"/>
          <w:szCs w:val="24"/>
        </w:rPr>
      </w:pPr>
      <w:r w:rsidRPr="00D954AE">
        <w:rPr>
          <w:rFonts w:ascii="Times New Roman" w:hAnsi="Times New Roman" w:cs="Times New Roman"/>
          <w:sz w:val="24"/>
          <w:szCs w:val="24"/>
        </w:rPr>
        <w:t>İnsanlara zaman kaybettiren ve zaman yönetimini engelleyen tuzakların farkında olmak, onları fark ederek aşabilmede önemlidir. Zaman tuzakları genellikle üç tür olarak ele alınabilir:</w:t>
      </w:r>
    </w:p>
    <w:p w14:paraId="70D3F706" w14:textId="54FBDC79" w:rsidR="00D954AE" w:rsidRPr="00D954AE" w:rsidRDefault="00D954AE">
      <w:pPr>
        <w:pStyle w:val="NoSpacing"/>
        <w:numPr>
          <w:ilvl w:val="0"/>
          <w:numId w:val="71"/>
        </w:numPr>
        <w:rPr>
          <w:rFonts w:ascii="Times New Roman" w:hAnsi="Times New Roman" w:cs="Times New Roman"/>
          <w:sz w:val="24"/>
          <w:szCs w:val="24"/>
        </w:rPr>
      </w:pPr>
      <w:r w:rsidRPr="00D954AE">
        <w:rPr>
          <w:rFonts w:ascii="Times New Roman" w:hAnsi="Times New Roman" w:cs="Times New Roman"/>
          <w:sz w:val="24"/>
          <w:szCs w:val="24"/>
        </w:rPr>
        <w:t>Bireyin kişilik özelliklerinden kaynaklanan zaman tuzakları</w:t>
      </w:r>
    </w:p>
    <w:p w14:paraId="0EB8915A" w14:textId="5D45EF36" w:rsidR="00D954AE" w:rsidRPr="00D954AE" w:rsidRDefault="00D954AE">
      <w:pPr>
        <w:pStyle w:val="NoSpacing"/>
        <w:numPr>
          <w:ilvl w:val="0"/>
          <w:numId w:val="71"/>
        </w:numPr>
        <w:rPr>
          <w:rFonts w:ascii="Times New Roman" w:hAnsi="Times New Roman" w:cs="Times New Roman"/>
          <w:sz w:val="24"/>
          <w:szCs w:val="24"/>
        </w:rPr>
      </w:pPr>
      <w:r w:rsidRPr="00D954AE">
        <w:rPr>
          <w:rFonts w:ascii="Times New Roman" w:hAnsi="Times New Roman" w:cs="Times New Roman"/>
          <w:sz w:val="24"/>
          <w:szCs w:val="24"/>
        </w:rPr>
        <w:t>İşin özelliklerinden kaynaklanan zaman tuzakları</w:t>
      </w:r>
    </w:p>
    <w:p w14:paraId="59ACDA06" w14:textId="5EF6E1FA" w:rsidR="00D954AE" w:rsidRPr="00D954AE" w:rsidRDefault="00D954AE">
      <w:pPr>
        <w:pStyle w:val="NoSpacing"/>
        <w:numPr>
          <w:ilvl w:val="0"/>
          <w:numId w:val="71"/>
        </w:numPr>
        <w:rPr>
          <w:rFonts w:ascii="Times New Roman" w:hAnsi="Times New Roman" w:cs="Times New Roman"/>
          <w:sz w:val="24"/>
          <w:szCs w:val="24"/>
        </w:rPr>
      </w:pPr>
      <w:r w:rsidRPr="00D954AE">
        <w:rPr>
          <w:rFonts w:ascii="Times New Roman" w:hAnsi="Times New Roman" w:cs="Times New Roman"/>
          <w:sz w:val="24"/>
          <w:szCs w:val="24"/>
        </w:rPr>
        <w:t>Örgütsel yapıdan kaynaklanan zaman tuzakları</w:t>
      </w:r>
    </w:p>
    <w:p w14:paraId="5734F816" w14:textId="77777777" w:rsidR="00D954AE" w:rsidRPr="00D954AE" w:rsidRDefault="00D954AE" w:rsidP="00D954AE">
      <w:pPr>
        <w:pStyle w:val="NoSpacing"/>
        <w:rPr>
          <w:rFonts w:ascii="Times New Roman" w:hAnsi="Times New Roman" w:cs="Times New Roman"/>
          <w:sz w:val="24"/>
          <w:szCs w:val="24"/>
        </w:rPr>
      </w:pPr>
    </w:p>
    <w:p w14:paraId="261E5104" w14:textId="15070E34" w:rsidR="00D954AE" w:rsidRPr="00D954AE" w:rsidRDefault="00D954AE">
      <w:pPr>
        <w:pStyle w:val="NoSpacing"/>
        <w:numPr>
          <w:ilvl w:val="0"/>
          <w:numId w:val="68"/>
        </w:numPr>
        <w:rPr>
          <w:rFonts w:ascii="Times New Roman" w:hAnsi="Times New Roman" w:cs="Times New Roman"/>
          <w:sz w:val="24"/>
          <w:szCs w:val="24"/>
        </w:rPr>
      </w:pPr>
      <w:r w:rsidRPr="00D954AE">
        <w:rPr>
          <w:rFonts w:ascii="Times New Roman" w:hAnsi="Times New Roman" w:cs="Times New Roman"/>
          <w:sz w:val="24"/>
          <w:szCs w:val="24"/>
        </w:rPr>
        <w:t xml:space="preserve">Plansızlık: Yöneticiler ve çalışanlar, planlamanın özgürlükleri kısıtladığı düşüncesiyle, planlama yapmaktan kaçınırlar. Ancak zamanın yetişmediğinden yakınmaktan da geri kalmazlar. Bilinçli ve yeterli bir planlama yapılmaması işlerin zamanında bitirilebilmesini engeller. Birçok kişi planlamayı yararlı bulmaz. Plansız da başarılı olunabileceğine inanır. </w:t>
      </w:r>
    </w:p>
    <w:p w14:paraId="7416C4F1" w14:textId="4AB8A680" w:rsidR="00D954AE" w:rsidRPr="00D954AE" w:rsidRDefault="00D954AE">
      <w:pPr>
        <w:pStyle w:val="NoSpacing"/>
        <w:numPr>
          <w:ilvl w:val="0"/>
          <w:numId w:val="68"/>
        </w:numPr>
        <w:rPr>
          <w:rFonts w:ascii="Times New Roman" w:hAnsi="Times New Roman" w:cs="Times New Roman"/>
          <w:sz w:val="24"/>
          <w:szCs w:val="24"/>
        </w:rPr>
      </w:pPr>
      <w:r w:rsidRPr="00D954AE">
        <w:rPr>
          <w:rFonts w:ascii="Times New Roman" w:hAnsi="Times New Roman" w:cs="Times New Roman"/>
          <w:sz w:val="24"/>
          <w:szCs w:val="24"/>
        </w:rPr>
        <w:t xml:space="preserve">Öz-disiplin yoksunluğu: Bireyin bilişsel ve psikolojik öz düzenleme becerisine sahip olmamasıdır. </w:t>
      </w:r>
    </w:p>
    <w:p w14:paraId="288E3E20" w14:textId="28D84C86" w:rsidR="00D954AE" w:rsidRPr="00D954AE" w:rsidRDefault="00D954AE">
      <w:pPr>
        <w:pStyle w:val="NoSpacing"/>
        <w:numPr>
          <w:ilvl w:val="0"/>
          <w:numId w:val="68"/>
        </w:numPr>
        <w:rPr>
          <w:rFonts w:ascii="Times New Roman" w:hAnsi="Times New Roman" w:cs="Times New Roman"/>
          <w:sz w:val="24"/>
          <w:szCs w:val="24"/>
        </w:rPr>
      </w:pPr>
      <w:r w:rsidRPr="00D954AE">
        <w:rPr>
          <w:rFonts w:ascii="Times New Roman" w:hAnsi="Times New Roman" w:cs="Times New Roman"/>
          <w:sz w:val="24"/>
          <w:szCs w:val="24"/>
        </w:rPr>
        <w:t xml:space="preserve">Bireysel hedeflerin belirsizliği: Birey için hedef ve önceliklerin belirsizliği ve öncelikleri belirleyerek yapılacak işleri sıralayamamak buna örnek olarak verilebilir. Acil ve önemli işleri birbirinden ayırt ederek ele almak önemlidir. </w:t>
      </w:r>
    </w:p>
    <w:p w14:paraId="73F20CBE" w14:textId="0CFC8A39" w:rsidR="00D954AE" w:rsidRPr="00D954AE" w:rsidRDefault="00D954AE">
      <w:pPr>
        <w:pStyle w:val="NoSpacing"/>
        <w:numPr>
          <w:ilvl w:val="0"/>
          <w:numId w:val="68"/>
        </w:numPr>
        <w:rPr>
          <w:rFonts w:ascii="Times New Roman" w:hAnsi="Times New Roman" w:cs="Times New Roman"/>
          <w:sz w:val="24"/>
          <w:szCs w:val="24"/>
        </w:rPr>
      </w:pPr>
      <w:r w:rsidRPr="00D954AE">
        <w:rPr>
          <w:rFonts w:ascii="Times New Roman" w:hAnsi="Times New Roman" w:cs="Times New Roman"/>
          <w:sz w:val="24"/>
          <w:szCs w:val="24"/>
        </w:rPr>
        <w:t xml:space="preserve">Erteleme ve oyalanma: En önemli zaman yönetimi tuzağıdır. Erteleme, zaman tüketici bir engeldir. Öncelikli yapılması gereken bir işin önüne daha az önceliği olan bir işi koyup zamanı onunla geçirmek ya da işi ağırdan almak önemli ölçüde zaman yönetimini aksatmaktadır. </w:t>
      </w:r>
    </w:p>
    <w:p w14:paraId="27DFBAED" w14:textId="4F4F6281" w:rsidR="00D954AE" w:rsidRPr="00D954AE" w:rsidRDefault="00D954AE">
      <w:pPr>
        <w:pStyle w:val="NoSpacing"/>
        <w:numPr>
          <w:ilvl w:val="0"/>
          <w:numId w:val="68"/>
        </w:numPr>
        <w:rPr>
          <w:rFonts w:ascii="Times New Roman" w:hAnsi="Times New Roman" w:cs="Times New Roman"/>
          <w:sz w:val="24"/>
          <w:szCs w:val="24"/>
        </w:rPr>
      </w:pPr>
      <w:r w:rsidRPr="00D954AE">
        <w:rPr>
          <w:rFonts w:ascii="Times New Roman" w:hAnsi="Times New Roman" w:cs="Times New Roman"/>
          <w:sz w:val="24"/>
          <w:szCs w:val="24"/>
        </w:rPr>
        <w:t>Bireyin kendine aşırı güvenmesi ya da güvenmemesi: “Nasıl olsa yaparım” düşüncesiyle sürekli erteleme ya da bireyin işi tamamlayamayacağı düşüncesiyle bir türlü işe başlayamaması buna örnektir.</w:t>
      </w:r>
    </w:p>
    <w:p w14:paraId="6AB999CA" w14:textId="57D2B425" w:rsidR="00D954AE" w:rsidRPr="00D954AE" w:rsidRDefault="00D954AE">
      <w:pPr>
        <w:pStyle w:val="NoSpacing"/>
        <w:numPr>
          <w:ilvl w:val="0"/>
          <w:numId w:val="68"/>
        </w:numPr>
        <w:rPr>
          <w:rFonts w:ascii="Times New Roman" w:hAnsi="Times New Roman" w:cs="Times New Roman"/>
          <w:sz w:val="24"/>
          <w:szCs w:val="24"/>
        </w:rPr>
      </w:pPr>
      <w:r w:rsidRPr="00D954AE">
        <w:rPr>
          <w:rFonts w:ascii="Times New Roman" w:hAnsi="Times New Roman" w:cs="Times New Roman"/>
          <w:sz w:val="24"/>
          <w:szCs w:val="24"/>
        </w:rPr>
        <w:t>Açık kapı yaklaşımı: Yöneticilerin her an ulaşılabilir olmasıdır. Olumlu gibi görünse de ziyaretçileri cesaretlendirerek yöneticilerin önemli işlerini aksatabilir, işlerin yığılmasına neden olabilir. Hayır diyebilme becerisi; kaba ve kinci olmadan hayır diyebilmeyi becermek önemlidir.</w:t>
      </w:r>
    </w:p>
    <w:p w14:paraId="6D4DBE8F" w14:textId="46D98ACE" w:rsidR="00D954AE" w:rsidRPr="00D954AE" w:rsidRDefault="00D954AE">
      <w:pPr>
        <w:pStyle w:val="NoSpacing"/>
        <w:numPr>
          <w:ilvl w:val="0"/>
          <w:numId w:val="68"/>
        </w:numPr>
        <w:rPr>
          <w:rFonts w:ascii="Times New Roman" w:hAnsi="Times New Roman" w:cs="Times New Roman"/>
          <w:sz w:val="24"/>
          <w:szCs w:val="24"/>
        </w:rPr>
      </w:pPr>
      <w:r w:rsidRPr="00D954AE">
        <w:rPr>
          <w:rFonts w:ascii="Times New Roman" w:hAnsi="Times New Roman" w:cs="Times New Roman"/>
          <w:sz w:val="24"/>
          <w:szCs w:val="24"/>
        </w:rPr>
        <w:t xml:space="preserve">Gündemsiz ve verimsiz toplantılar: Her toplantının bir gündemi olmalıdır. Yönetici bu gündeme bağlı kalınmasını sağlayabilmelidir. Ayrıca grup dinamiğini ve grup rollerini bilerek toplantıyı yönetebilmelidir. </w:t>
      </w:r>
    </w:p>
    <w:p w14:paraId="5A946E88" w14:textId="22AED283" w:rsidR="00D954AE" w:rsidRPr="00D954AE" w:rsidRDefault="00D954AE">
      <w:pPr>
        <w:pStyle w:val="NoSpacing"/>
        <w:numPr>
          <w:ilvl w:val="0"/>
          <w:numId w:val="68"/>
        </w:numPr>
        <w:rPr>
          <w:rFonts w:ascii="Times New Roman" w:hAnsi="Times New Roman" w:cs="Times New Roman"/>
          <w:sz w:val="24"/>
          <w:szCs w:val="24"/>
        </w:rPr>
      </w:pPr>
      <w:r w:rsidRPr="00D954AE">
        <w:rPr>
          <w:rFonts w:ascii="Times New Roman" w:hAnsi="Times New Roman" w:cs="Times New Roman"/>
          <w:sz w:val="24"/>
          <w:szCs w:val="24"/>
        </w:rPr>
        <w:t>Dağınıklık ve düzensizlik: Karışıklık ve düzensizlik bireyin yapacağı iş üzerindeki denetimi kaybetmesine neden olarak verimliliği düşürür. Gerçekçi bir zaman sınırının belirlenmemesi; Yapılacak işlerle ilgili bir düzenleme yapılırken gerçekçi bir zaman sınırı belirlenmesi önemlidir. Bu, zamanın doğru kullanılmasına yardımcı olur.</w:t>
      </w:r>
    </w:p>
    <w:p w14:paraId="0B61378B" w14:textId="27CE9E9E" w:rsidR="00D954AE" w:rsidRPr="00D954AE" w:rsidRDefault="00D954AE">
      <w:pPr>
        <w:pStyle w:val="NoSpacing"/>
        <w:numPr>
          <w:ilvl w:val="0"/>
          <w:numId w:val="68"/>
        </w:numPr>
        <w:rPr>
          <w:rFonts w:ascii="Times New Roman" w:hAnsi="Times New Roman" w:cs="Times New Roman"/>
          <w:sz w:val="24"/>
          <w:szCs w:val="24"/>
        </w:rPr>
      </w:pPr>
      <w:r w:rsidRPr="00D954AE">
        <w:rPr>
          <w:rFonts w:ascii="Times New Roman" w:hAnsi="Times New Roman" w:cs="Times New Roman"/>
          <w:sz w:val="24"/>
          <w:szCs w:val="24"/>
        </w:rPr>
        <w:t>Stres ve zaman baskısı</w:t>
      </w:r>
    </w:p>
    <w:p w14:paraId="2B9C84B2" w14:textId="3CA7E1A0" w:rsidR="00D954AE" w:rsidRPr="00D954AE" w:rsidRDefault="00D954AE">
      <w:pPr>
        <w:pStyle w:val="NoSpacing"/>
        <w:numPr>
          <w:ilvl w:val="0"/>
          <w:numId w:val="68"/>
        </w:numPr>
        <w:rPr>
          <w:rFonts w:ascii="Times New Roman" w:hAnsi="Times New Roman" w:cs="Times New Roman"/>
          <w:sz w:val="24"/>
          <w:szCs w:val="24"/>
        </w:rPr>
      </w:pPr>
      <w:r w:rsidRPr="00D954AE">
        <w:rPr>
          <w:rFonts w:ascii="Times New Roman" w:hAnsi="Times New Roman" w:cs="Times New Roman"/>
          <w:sz w:val="24"/>
          <w:szCs w:val="24"/>
        </w:rPr>
        <w:t>Çeldiricilerin denetiminde zorlanma</w:t>
      </w:r>
    </w:p>
    <w:p w14:paraId="2E9B7928" w14:textId="0F8782E1" w:rsidR="00D954AE" w:rsidRPr="00D954AE" w:rsidRDefault="00D954AE">
      <w:pPr>
        <w:pStyle w:val="NoSpacing"/>
        <w:numPr>
          <w:ilvl w:val="0"/>
          <w:numId w:val="68"/>
        </w:numPr>
        <w:rPr>
          <w:rFonts w:ascii="Times New Roman" w:hAnsi="Times New Roman" w:cs="Times New Roman"/>
          <w:sz w:val="24"/>
          <w:szCs w:val="24"/>
        </w:rPr>
      </w:pPr>
      <w:r w:rsidRPr="00D954AE">
        <w:rPr>
          <w:rFonts w:ascii="Times New Roman" w:hAnsi="Times New Roman" w:cs="Times New Roman"/>
          <w:sz w:val="24"/>
          <w:szCs w:val="24"/>
        </w:rPr>
        <w:t>Kararsızlık</w:t>
      </w:r>
    </w:p>
    <w:p w14:paraId="1D83BADE" w14:textId="5CB4BDB7" w:rsidR="00D954AE" w:rsidRPr="00D954AE" w:rsidRDefault="00D954AE">
      <w:pPr>
        <w:pStyle w:val="NoSpacing"/>
        <w:numPr>
          <w:ilvl w:val="0"/>
          <w:numId w:val="68"/>
        </w:numPr>
        <w:rPr>
          <w:rFonts w:ascii="Times New Roman" w:hAnsi="Times New Roman" w:cs="Times New Roman"/>
          <w:sz w:val="24"/>
          <w:szCs w:val="24"/>
        </w:rPr>
      </w:pPr>
      <w:r w:rsidRPr="00D954AE">
        <w:rPr>
          <w:rFonts w:ascii="Times New Roman" w:hAnsi="Times New Roman" w:cs="Times New Roman"/>
          <w:sz w:val="24"/>
          <w:szCs w:val="24"/>
        </w:rPr>
        <w:lastRenderedPageBreak/>
        <w:t>Güçlüklerle baş etme becerisine sahip olmama</w:t>
      </w:r>
    </w:p>
    <w:p w14:paraId="61A48720" w14:textId="1CDEF65D" w:rsidR="00D954AE" w:rsidRPr="00D954AE" w:rsidRDefault="00D954AE">
      <w:pPr>
        <w:pStyle w:val="NoSpacing"/>
        <w:numPr>
          <w:ilvl w:val="0"/>
          <w:numId w:val="68"/>
        </w:numPr>
        <w:rPr>
          <w:rFonts w:ascii="Times New Roman" w:hAnsi="Times New Roman" w:cs="Times New Roman"/>
          <w:sz w:val="24"/>
          <w:szCs w:val="24"/>
        </w:rPr>
      </w:pPr>
      <w:r w:rsidRPr="00D954AE">
        <w:rPr>
          <w:rFonts w:ascii="Times New Roman" w:hAnsi="Times New Roman" w:cs="Times New Roman"/>
          <w:sz w:val="24"/>
          <w:szCs w:val="24"/>
        </w:rPr>
        <w:t>Sorun çözme adımlarını bilmeme</w:t>
      </w:r>
    </w:p>
    <w:p w14:paraId="7FE0C477" w14:textId="009510FB" w:rsidR="00D954AE" w:rsidRPr="00D954AE" w:rsidRDefault="00D954AE">
      <w:pPr>
        <w:pStyle w:val="NoSpacing"/>
        <w:numPr>
          <w:ilvl w:val="0"/>
          <w:numId w:val="68"/>
        </w:numPr>
        <w:rPr>
          <w:rFonts w:ascii="Times New Roman" w:hAnsi="Times New Roman" w:cs="Times New Roman"/>
          <w:sz w:val="24"/>
          <w:szCs w:val="24"/>
        </w:rPr>
      </w:pPr>
      <w:r w:rsidRPr="00D954AE">
        <w:rPr>
          <w:rFonts w:ascii="Times New Roman" w:hAnsi="Times New Roman" w:cs="Times New Roman"/>
          <w:sz w:val="24"/>
          <w:szCs w:val="24"/>
        </w:rPr>
        <w:t>Yöneticilerin yetki verememesi</w:t>
      </w:r>
      <w:r>
        <w:rPr>
          <w:rFonts w:ascii="Times New Roman" w:hAnsi="Times New Roman" w:cs="Times New Roman"/>
          <w:sz w:val="24"/>
          <w:szCs w:val="24"/>
        </w:rPr>
        <w:t>dir.</w:t>
      </w:r>
    </w:p>
    <w:p w14:paraId="6CDE145F" w14:textId="77777777" w:rsidR="00D954AE" w:rsidRPr="00D954AE" w:rsidRDefault="00D954AE" w:rsidP="00D954AE">
      <w:pPr>
        <w:pStyle w:val="NoSpacing"/>
        <w:rPr>
          <w:rFonts w:ascii="Times New Roman" w:hAnsi="Times New Roman" w:cs="Times New Roman"/>
          <w:sz w:val="24"/>
          <w:szCs w:val="24"/>
        </w:rPr>
      </w:pPr>
    </w:p>
    <w:p w14:paraId="3BD49317" w14:textId="71B914F8" w:rsidR="00812664" w:rsidRDefault="00D954AE" w:rsidP="00D954AE">
      <w:pPr>
        <w:pStyle w:val="NoSpacing"/>
        <w:rPr>
          <w:rFonts w:ascii="Times New Roman" w:hAnsi="Times New Roman" w:cs="Times New Roman"/>
          <w:sz w:val="24"/>
          <w:szCs w:val="24"/>
        </w:rPr>
      </w:pPr>
      <w:r w:rsidRPr="00D954AE">
        <w:rPr>
          <w:rFonts w:ascii="Times New Roman" w:hAnsi="Times New Roman" w:cs="Times New Roman"/>
          <w:sz w:val="24"/>
          <w:szCs w:val="24"/>
        </w:rPr>
        <w:t>Bunlara ek olarak çalışanlar arasındaki iş</w:t>
      </w:r>
      <w:r>
        <w:rPr>
          <w:rFonts w:ascii="Times New Roman" w:hAnsi="Times New Roman" w:cs="Times New Roman"/>
          <w:sz w:val="24"/>
          <w:szCs w:val="24"/>
        </w:rPr>
        <w:t xml:space="preserve"> </w:t>
      </w:r>
      <w:r w:rsidRPr="00D954AE">
        <w:rPr>
          <w:rFonts w:ascii="Times New Roman" w:hAnsi="Times New Roman" w:cs="Times New Roman"/>
          <w:sz w:val="24"/>
          <w:szCs w:val="24"/>
        </w:rPr>
        <w:t>birliğinin yetersizliği, gruplaşmalar ve aralarında yaşanan çatışmalar, iş tanımlarının açık olmaması, bu nedenle aynı anda birçok işle ilgilenme ve işte yoğunlaşamama, karar verme yetersizlikleri, etkili iletişim becerilerine sahip olmama gibi sorunlar da zaman yönetimi tuzaklarındandır.</w:t>
      </w:r>
    </w:p>
    <w:p w14:paraId="382E2A22" w14:textId="5E133949" w:rsidR="00D954AE" w:rsidRDefault="00D954AE" w:rsidP="00D954AE">
      <w:pPr>
        <w:pStyle w:val="NoSpacing"/>
        <w:rPr>
          <w:rFonts w:ascii="Times New Roman" w:hAnsi="Times New Roman" w:cs="Times New Roman"/>
          <w:sz w:val="24"/>
          <w:szCs w:val="24"/>
        </w:rPr>
      </w:pPr>
    </w:p>
    <w:p w14:paraId="228984AE" w14:textId="77777777" w:rsidR="00D954AE" w:rsidRPr="003B1F23" w:rsidRDefault="00D954AE" w:rsidP="00D954AE">
      <w:pPr>
        <w:pStyle w:val="NoSpacing"/>
        <w:rPr>
          <w:rFonts w:ascii="Times New Roman" w:hAnsi="Times New Roman" w:cs="Times New Roman"/>
          <w:sz w:val="24"/>
          <w:szCs w:val="24"/>
        </w:rPr>
      </w:pPr>
    </w:p>
    <w:p w14:paraId="651B9C90" w14:textId="77777777" w:rsidR="00812664" w:rsidRPr="00461D9B" w:rsidRDefault="00812664" w:rsidP="00812664">
      <w:pPr>
        <w:pStyle w:val="NoSpacing"/>
        <w:rPr>
          <w:rFonts w:ascii="Times New Roman" w:hAnsi="Times New Roman" w:cs="Times New Roman"/>
          <w:b/>
          <w:bCs/>
          <w:i/>
          <w:iCs/>
          <w:sz w:val="24"/>
          <w:szCs w:val="24"/>
        </w:rPr>
      </w:pPr>
      <w:r w:rsidRPr="00461D9B">
        <w:rPr>
          <w:rFonts w:ascii="Times New Roman" w:hAnsi="Times New Roman" w:cs="Times New Roman"/>
          <w:b/>
          <w:bCs/>
          <w:i/>
          <w:iCs/>
          <w:sz w:val="24"/>
          <w:szCs w:val="24"/>
        </w:rPr>
        <w:t xml:space="preserve">Adım 8: </w:t>
      </w:r>
    </w:p>
    <w:p w14:paraId="6F523DE4" w14:textId="77777777" w:rsidR="00812664" w:rsidRPr="00461D9B" w:rsidRDefault="00812664" w:rsidP="00812664">
      <w:pPr>
        <w:pStyle w:val="NoSpacing"/>
        <w:rPr>
          <w:rFonts w:ascii="Times New Roman" w:hAnsi="Times New Roman" w:cs="Times New Roman"/>
          <w:b/>
          <w:bCs/>
          <w:i/>
          <w:iCs/>
          <w:sz w:val="24"/>
          <w:szCs w:val="24"/>
        </w:rPr>
      </w:pPr>
      <w:r w:rsidRPr="00461D9B">
        <w:rPr>
          <w:rFonts w:ascii="Times New Roman" w:hAnsi="Times New Roman" w:cs="Times New Roman"/>
          <w:b/>
          <w:bCs/>
          <w:i/>
          <w:iCs/>
          <w:sz w:val="24"/>
          <w:szCs w:val="24"/>
        </w:rPr>
        <w:t xml:space="preserve">Özetleme </w:t>
      </w:r>
    </w:p>
    <w:p w14:paraId="411D3E27" w14:textId="77777777" w:rsidR="00812664" w:rsidRDefault="00812664" w:rsidP="00812664">
      <w:pPr>
        <w:pStyle w:val="NoSpacing"/>
        <w:rPr>
          <w:rFonts w:ascii="Times New Roman" w:hAnsi="Times New Roman" w:cs="Times New Roman"/>
          <w:sz w:val="24"/>
          <w:szCs w:val="24"/>
        </w:rPr>
      </w:pPr>
    </w:p>
    <w:p w14:paraId="19E62E6B" w14:textId="77777777" w:rsidR="00812664" w:rsidRDefault="00812664" w:rsidP="00812664">
      <w:pPr>
        <w:pStyle w:val="NoSpacing"/>
        <w:rPr>
          <w:rFonts w:ascii="Times New Roman" w:hAnsi="Times New Roman" w:cs="Times New Roman"/>
          <w:sz w:val="24"/>
          <w:szCs w:val="24"/>
        </w:rPr>
      </w:pPr>
      <w:r>
        <w:rPr>
          <w:rFonts w:ascii="Times New Roman" w:hAnsi="Times New Roman" w:cs="Times New Roman"/>
          <w:sz w:val="24"/>
          <w:szCs w:val="24"/>
        </w:rPr>
        <w:t>[Dış Ses]</w:t>
      </w:r>
    </w:p>
    <w:p w14:paraId="2E8F86F4" w14:textId="77777777" w:rsidR="00812664" w:rsidRPr="00461D9B" w:rsidRDefault="00812664" w:rsidP="00812664">
      <w:pPr>
        <w:spacing w:after="240" w:line="240" w:lineRule="auto"/>
        <w:ind w:right="-1"/>
        <w:rPr>
          <w:rFonts w:ascii="Times New Roman" w:hAnsi="Times New Roman"/>
          <w:bCs/>
          <w:i/>
          <w:iCs/>
          <w:szCs w:val="24"/>
        </w:rPr>
      </w:pPr>
      <w:r w:rsidRPr="00461D9B">
        <w:rPr>
          <w:rFonts w:ascii="Times New Roman" w:hAnsi="Times New Roman"/>
          <w:bCs/>
          <w:i/>
          <w:iCs/>
          <w:szCs w:val="24"/>
        </w:rPr>
        <w:t>Bu etkinlikle birlikte oturumun sonuna geldik. Şimdi dilerseniz buraya kadar öğrendiklerimizi yeniden gözden geçirelim</w:t>
      </w:r>
      <w:r>
        <w:rPr>
          <w:rFonts w:ascii="Times New Roman" w:hAnsi="Times New Roman"/>
          <w:bCs/>
          <w:i/>
          <w:iCs/>
          <w:szCs w:val="24"/>
        </w:rPr>
        <w:t>:</w:t>
      </w:r>
    </w:p>
    <w:p w14:paraId="49B36FBE" w14:textId="77777777" w:rsidR="004719E2" w:rsidRPr="004719E2" w:rsidRDefault="004719E2" w:rsidP="004719E2">
      <w:pPr>
        <w:pStyle w:val="NoSpacing"/>
        <w:rPr>
          <w:rFonts w:ascii="Times New Roman" w:hAnsi="Times New Roman" w:cs="Times New Roman"/>
          <w:sz w:val="24"/>
          <w:szCs w:val="24"/>
        </w:rPr>
      </w:pPr>
      <w:r w:rsidRPr="004719E2">
        <w:rPr>
          <w:rFonts w:ascii="Times New Roman" w:hAnsi="Times New Roman" w:cs="Times New Roman"/>
          <w:sz w:val="24"/>
          <w:szCs w:val="24"/>
        </w:rPr>
        <w:t>Zaman, herkesin eşit olarak sahip olduğu, ancak farklı şekillerde değerlendirdiği bir kaynaktır. Geçmişten geleceğe doğru ilerleyen bu süreç, göreceli ve soyut bir kavramdır. Her bireyin yaşantısına, ilgi alanlarına ve ortamına göre zamanın anlamı değişir. Bu nedenle zaman, nesnel, öznel ve iş etkinliklerinin yürütüldüğü bir süreç olarak tanımlanabilir.</w:t>
      </w:r>
    </w:p>
    <w:p w14:paraId="03D2B946" w14:textId="77777777" w:rsidR="004719E2" w:rsidRPr="004719E2" w:rsidRDefault="004719E2" w:rsidP="004719E2">
      <w:pPr>
        <w:pStyle w:val="NoSpacing"/>
        <w:rPr>
          <w:rFonts w:ascii="Times New Roman" w:hAnsi="Times New Roman" w:cs="Times New Roman"/>
          <w:sz w:val="24"/>
          <w:szCs w:val="24"/>
        </w:rPr>
      </w:pPr>
    </w:p>
    <w:p w14:paraId="623B456E" w14:textId="77777777" w:rsidR="004719E2" w:rsidRPr="004719E2" w:rsidRDefault="004719E2" w:rsidP="004719E2">
      <w:pPr>
        <w:pStyle w:val="NoSpacing"/>
        <w:rPr>
          <w:rFonts w:ascii="Times New Roman" w:hAnsi="Times New Roman" w:cs="Times New Roman"/>
          <w:sz w:val="24"/>
          <w:szCs w:val="24"/>
        </w:rPr>
      </w:pPr>
      <w:r w:rsidRPr="004719E2">
        <w:rPr>
          <w:rFonts w:ascii="Times New Roman" w:hAnsi="Times New Roman" w:cs="Times New Roman"/>
          <w:sz w:val="24"/>
          <w:szCs w:val="24"/>
        </w:rPr>
        <w:t>Zaman yönetimi, bireyin öz-düzenleme becerilerine dayanır ve kişisel bir sorumluluktur. Zamanın herkes için aynı olmaması, bireyin kendi hızını, yeteneklerini ve ilgi alanlarını tanımasını gerektirir. Bu beceri, bilinçli çaba ve kararlılık gerektirir. İyi bir zaman yönetimi için bireyin kendi işleyişini anlaması, önceliklerini belirlemesi ve zamanı etkili bir şekilde kullanması önemlidir.</w:t>
      </w:r>
    </w:p>
    <w:p w14:paraId="16E387C5" w14:textId="77777777" w:rsidR="004719E2" w:rsidRPr="004719E2" w:rsidRDefault="004719E2" w:rsidP="004719E2">
      <w:pPr>
        <w:pStyle w:val="NoSpacing"/>
        <w:rPr>
          <w:rFonts w:ascii="Times New Roman" w:hAnsi="Times New Roman" w:cs="Times New Roman"/>
          <w:sz w:val="24"/>
          <w:szCs w:val="24"/>
        </w:rPr>
      </w:pPr>
    </w:p>
    <w:p w14:paraId="730F3ED2" w14:textId="77777777" w:rsidR="004719E2" w:rsidRPr="004719E2" w:rsidRDefault="004719E2" w:rsidP="004719E2">
      <w:pPr>
        <w:pStyle w:val="NoSpacing"/>
        <w:rPr>
          <w:rFonts w:ascii="Times New Roman" w:hAnsi="Times New Roman" w:cs="Times New Roman"/>
          <w:sz w:val="24"/>
          <w:szCs w:val="24"/>
        </w:rPr>
      </w:pPr>
      <w:r w:rsidRPr="004719E2">
        <w:rPr>
          <w:rFonts w:ascii="Times New Roman" w:hAnsi="Times New Roman" w:cs="Times New Roman"/>
          <w:sz w:val="24"/>
          <w:szCs w:val="24"/>
        </w:rPr>
        <w:t>Her kurumun kendine özgü zaman yönetimi özellikleri vardır. Kurumların yapıları, yöneticilerin anlayışları ve insan ilişkileri, zamanın düzenlenmesinde belirleyici rol oynar. Verimli zaman yönetimi için kuralların açıkça belirlenmesi, çalışma saatlerine uyulması ve zamanın etkili bir şekilde kullanılması gereklidir.</w:t>
      </w:r>
    </w:p>
    <w:p w14:paraId="2AE9E16C" w14:textId="77777777" w:rsidR="004719E2" w:rsidRPr="004719E2" w:rsidRDefault="004719E2" w:rsidP="004719E2">
      <w:pPr>
        <w:pStyle w:val="NoSpacing"/>
        <w:rPr>
          <w:rFonts w:ascii="Times New Roman" w:hAnsi="Times New Roman" w:cs="Times New Roman"/>
          <w:sz w:val="24"/>
          <w:szCs w:val="24"/>
        </w:rPr>
      </w:pPr>
    </w:p>
    <w:p w14:paraId="14087F48" w14:textId="77777777" w:rsidR="004719E2" w:rsidRPr="004719E2" w:rsidRDefault="004719E2" w:rsidP="004719E2">
      <w:pPr>
        <w:pStyle w:val="NoSpacing"/>
        <w:rPr>
          <w:rFonts w:ascii="Times New Roman" w:hAnsi="Times New Roman" w:cs="Times New Roman"/>
          <w:sz w:val="24"/>
          <w:szCs w:val="24"/>
        </w:rPr>
      </w:pPr>
      <w:r w:rsidRPr="004719E2">
        <w:rPr>
          <w:rFonts w:ascii="Times New Roman" w:hAnsi="Times New Roman" w:cs="Times New Roman"/>
          <w:sz w:val="24"/>
          <w:szCs w:val="24"/>
        </w:rPr>
        <w:t>Zamanın, geçmişteki yaşantıların bugünkü anlamını anlamlandırma ve gelecekteki olasılıkları planlama yeteneği vardır. Zaman, bellek içinde gerçekleşen bir yolculuktur. Geçmişteki deneyimlerin bugünü şekillendirmesi, olumsuz alışkanlıkların bırakılması ve geleceğe odaklı planlamalar, zamanın etkili bir şekilde kullanılmasını sağlar.</w:t>
      </w:r>
    </w:p>
    <w:p w14:paraId="2507AAAD" w14:textId="77777777" w:rsidR="004719E2" w:rsidRPr="004719E2" w:rsidRDefault="004719E2" w:rsidP="004719E2">
      <w:pPr>
        <w:pStyle w:val="NoSpacing"/>
        <w:rPr>
          <w:rFonts w:ascii="Times New Roman" w:hAnsi="Times New Roman" w:cs="Times New Roman"/>
          <w:sz w:val="24"/>
          <w:szCs w:val="24"/>
        </w:rPr>
      </w:pPr>
    </w:p>
    <w:p w14:paraId="3C49E9EF" w14:textId="77777777" w:rsidR="004719E2" w:rsidRPr="004719E2" w:rsidRDefault="004719E2" w:rsidP="004719E2">
      <w:pPr>
        <w:pStyle w:val="NoSpacing"/>
        <w:rPr>
          <w:rFonts w:ascii="Times New Roman" w:hAnsi="Times New Roman" w:cs="Times New Roman"/>
          <w:sz w:val="24"/>
          <w:szCs w:val="24"/>
        </w:rPr>
      </w:pPr>
      <w:r w:rsidRPr="004719E2">
        <w:rPr>
          <w:rFonts w:ascii="Times New Roman" w:hAnsi="Times New Roman" w:cs="Times New Roman"/>
          <w:sz w:val="24"/>
          <w:szCs w:val="24"/>
        </w:rPr>
        <w:t>İş yaşamında zaman yönetiminin temel amacı, bireyin zamanı etkili bir şekilde düzenleyerek hedeflerine ulaşmasını sağlamaktır. Bu, amaç belirleme, planlama yapma, hemen uygulamaya başlama, bitiş zamanını belirleme ve kararlılıkla çalışma adımlarını içerir. Çalışanlar, iş yetiştirme baskısıyla baş edebilmek için zamanı etkili kullanma alışkanlıkları geliştirmelidir.</w:t>
      </w:r>
    </w:p>
    <w:p w14:paraId="751BECC3" w14:textId="77777777" w:rsidR="004719E2" w:rsidRPr="004719E2" w:rsidRDefault="004719E2" w:rsidP="004719E2">
      <w:pPr>
        <w:pStyle w:val="NoSpacing"/>
        <w:rPr>
          <w:rFonts w:ascii="Times New Roman" w:hAnsi="Times New Roman" w:cs="Times New Roman"/>
          <w:sz w:val="24"/>
          <w:szCs w:val="24"/>
        </w:rPr>
      </w:pPr>
    </w:p>
    <w:p w14:paraId="4B56DC77" w14:textId="77777777" w:rsidR="004719E2" w:rsidRPr="004719E2" w:rsidRDefault="004719E2" w:rsidP="004719E2">
      <w:pPr>
        <w:pStyle w:val="NoSpacing"/>
        <w:rPr>
          <w:rFonts w:ascii="Times New Roman" w:hAnsi="Times New Roman" w:cs="Times New Roman"/>
          <w:sz w:val="24"/>
          <w:szCs w:val="24"/>
        </w:rPr>
      </w:pPr>
      <w:r w:rsidRPr="004719E2">
        <w:rPr>
          <w:rFonts w:ascii="Times New Roman" w:hAnsi="Times New Roman" w:cs="Times New Roman"/>
          <w:sz w:val="24"/>
          <w:szCs w:val="24"/>
        </w:rPr>
        <w:t>Zaman yönetimini zorlaştıran pek çok tuzak bulunmaktadır. Plansızlık, öz-disiplin eksikliği, belirsiz hedefler, erteleme ve güçlüklerle baş etme becerisinin olmaması gibi faktörler zamanın etkili kullanımını engelleyebilir. Bu tuzakların farkında olmak ve bilinçli çaba harcamak, zaman yönetiminde başarıya ulaşmak için önemlidir.</w:t>
      </w:r>
    </w:p>
    <w:p w14:paraId="6EE14432" w14:textId="77777777" w:rsidR="004719E2" w:rsidRPr="004719E2" w:rsidRDefault="004719E2" w:rsidP="004719E2">
      <w:pPr>
        <w:pStyle w:val="NoSpacing"/>
        <w:rPr>
          <w:rFonts w:ascii="Times New Roman" w:hAnsi="Times New Roman" w:cs="Times New Roman"/>
          <w:sz w:val="24"/>
          <w:szCs w:val="24"/>
        </w:rPr>
      </w:pPr>
    </w:p>
    <w:p w14:paraId="530228ED" w14:textId="77777777" w:rsidR="004719E2" w:rsidRPr="004719E2" w:rsidRDefault="004719E2" w:rsidP="004719E2">
      <w:pPr>
        <w:pStyle w:val="NoSpacing"/>
        <w:rPr>
          <w:rFonts w:ascii="Times New Roman" w:hAnsi="Times New Roman" w:cs="Times New Roman"/>
          <w:sz w:val="24"/>
          <w:szCs w:val="24"/>
        </w:rPr>
      </w:pPr>
      <w:r w:rsidRPr="004719E2">
        <w:rPr>
          <w:rFonts w:ascii="Times New Roman" w:hAnsi="Times New Roman" w:cs="Times New Roman"/>
          <w:sz w:val="24"/>
          <w:szCs w:val="24"/>
        </w:rPr>
        <w:t>Zamanın verimli kullanımı için öncelikleri belirleme, plan yapma, gereksiz duraklamalardan kaçınma, etkili iletişim, işleri sürüncemede bırakmama gibi yöntemler izlenebilir. Bu adımlar, bireyin hedeflerine odaklanmasını sağlar ve zamanı etkili bir şekilde yönetmesine yardımcı olur.</w:t>
      </w:r>
    </w:p>
    <w:p w14:paraId="14E8E231" w14:textId="77777777" w:rsidR="004719E2" w:rsidRPr="004719E2" w:rsidRDefault="004719E2" w:rsidP="004719E2">
      <w:pPr>
        <w:pStyle w:val="NoSpacing"/>
        <w:rPr>
          <w:rFonts w:ascii="Times New Roman" w:hAnsi="Times New Roman" w:cs="Times New Roman"/>
          <w:sz w:val="24"/>
          <w:szCs w:val="24"/>
        </w:rPr>
      </w:pPr>
    </w:p>
    <w:p w14:paraId="7F54C78E" w14:textId="453A4053" w:rsidR="00812664" w:rsidRDefault="004719E2" w:rsidP="004719E2">
      <w:pPr>
        <w:pStyle w:val="NoSpacing"/>
        <w:rPr>
          <w:rFonts w:ascii="Times New Roman" w:hAnsi="Times New Roman" w:cs="Times New Roman"/>
          <w:sz w:val="24"/>
          <w:szCs w:val="24"/>
        </w:rPr>
      </w:pPr>
      <w:r w:rsidRPr="004719E2">
        <w:rPr>
          <w:rFonts w:ascii="Times New Roman" w:hAnsi="Times New Roman" w:cs="Times New Roman"/>
          <w:sz w:val="24"/>
          <w:szCs w:val="24"/>
        </w:rPr>
        <w:t>Zamanın düzenlenmesi, her bireyin hayatında önemli bir yer tutar. Zaman yönetimi becerilerini geliştirmek, kişisel ve iş yaşamında daha verimli ve başarılı olmayı sağlar.</w:t>
      </w:r>
    </w:p>
    <w:p w14:paraId="7278A0CC" w14:textId="77777777" w:rsidR="00812664" w:rsidRPr="00D57AE9" w:rsidRDefault="00812664" w:rsidP="00812664">
      <w:pPr>
        <w:pStyle w:val="NoSpacing"/>
        <w:rPr>
          <w:rFonts w:ascii="Times New Roman" w:hAnsi="Times New Roman" w:cs="Times New Roman"/>
          <w:sz w:val="24"/>
          <w:szCs w:val="24"/>
        </w:rPr>
      </w:pPr>
    </w:p>
    <w:p w14:paraId="18BDA906" w14:textId="77777777" w:rsidR="00812664" w:rsidRPr="0024208E" w:rsidRDefault="00812664" w:rsidP="00812664">
      <w:pPr>
        <w:pStyle w:val="NoSpacing"/>
        <w:rPr>
          <w:rFonts w:ascii="Times New Roman" w:hAnsi="Times New Roman" w:cs="Times New Roman"/>
          <w:b/>
          <w:bCs/>
          <w:i/>
          <w:iCs/>
          <w:sz w:val="24"/>
          <w:szCs w:val="24"/>
        </w:rPr>
      </w:pPr>
      <w:r w:rsidRPr="0024208E">
        <w:rPr>
          <w:rFonts w:ascii="Times New Roman" w:hAnsi="Times New Roman" w:cs="Times New Roman"/>
          <w:b/>
          <w:bCs/>
          <w:i/>
          <w:iCs/>
          <w:sz w:val="24"/>
          <w:szCs w:val="24"/>
        </w:rPr>
        <w:t xml:space="preserve">Adım 9: </w:t>
      </w:r>
    </w:p>
    <w:p w14:paraId="3F0A08D9" w14:textId="77777777" w:rsidR="00812664" w:rsidRPr="0024208E" w:rsidRDefault="00812664" w:rsidP="00812664">
      <w:pPr>
        <w:pStyle w:val="NoSpacing"/>
        <w:rPr>
          <w:rFonts w:ascii="Times New Roman" w:hAnsi="Times New Roman" w:cs="Times New Roman"/>
          <w:b/>
          <w:bCs/>
          <w:i/>
          <w:iCs/>
          <w:sz w:val="24"/>
          <w:szCs w:val="24"/>
        </w:rPr>
      </w:pPr>
      <w:r w:rsidRPr="0024208E">
        <w:rPr>
          <w:rFonts w:ascii="Times New Roman" w:hAnsi="Times New Roman" w:cs="Times New Roman"/>
          <w:b/>
          <w:bCs/>
          <w:i/>
          <w:iCs/>
          <w:sz w:val="24"/>
          <w:szCs w:val="24"/>
        </w:rPr>
        <w:t>Değerlendirme</w:t>
      </w:r>
    </w:p>
    <w:p w14:paraId="7F02331C" w14:textId="77777777" w:rsidR="00812664" w:rsidRDefault="00812664" w:rsidP="00812664">
      <w:pPr>
        <w:pStyle w:val="NoSpacing"/>
        <w:rPr>
          <w:rFonts w:ascii="Times New Roman" w:hAnsi="Times New Roman" w:cs="Times New Roman"/>
          <w:sz w:val="24"/>
          <w:szCs w:val="24"/>
        </w:rPr>
      </w:pPr>
      <w:r>
        <w:rPr>
          <w:rFonts w:ascii="Times New Roman" w:hAnsi="Times New Roman" w:cs="Times New Roman"/>
          <w:sz w:val="24"/>
          <w:szCs w:val="24"/>
        </w:rPr>
        <w:t>Oturum sonunda süreçteki katılımcının gelişimini izlemek için çoktan seçmeli, boşluk doldurma ve doğru/yanlış sorularından oluşan 10 soruluk bir kısa sınav uygulanır.</w:t>
      </w:r>
    </w:p>
    <w:p w14:paraId="627E24A6" w14:textId="77777777" w:rsidR="00566BAA" w:rsidRDefault="00566BAA" w:rsidP="00566BAA">
      <w:pPr>
        <w:pStyle w:val="NoSpacing"/>
        <w:rPr>
          <w:rFonts w:ascii="Times New Roman" w:hAnsi="Times New Roman" w:cs="Times New Roman"/>
          <w:sz w:val="24"/>
          <w:szCs w:val="24"/>
        </w:rPr>
      </w:pPr>
    </w:p>
    <w:p w14:paraId="306F9A87" w14:textId="77777777" w:rsidR="00566BAA" w:rsidRDefault="00566BAA" w:rsidP="00A64B18">
      <w:pPr>
        <w:pStyle w:val="NoSpacing"/>
        <w:rPr>
          <w:rFonts w:ascii="Times New Roman" w:hAnsi="Times New Roman" w:cs="Times New Roman"/>
          <w:sz w:val="24"/>
          <w:szCs w:val="24"/>
        </w:rPr>
      </w:pPr>
    </w:p>
    <w:sectPr w:rsidR="00566BAA" w:rsidSect="00C43DBA">
      <w:headerReference w:type="default" r:id="rId11"/>
      <w:pgSz w:w="11906" w:h="16838"/>
      <w:pgMar w:top="1166"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7E1EA" w14:textId="77777777" w:rsidR="0039361B" w:rsidRDefault="0039361B" w:rsidP="00525DCD">
      <w:pPr>
        <w:spacing w:line="240" w:lineRule="auto"/>
      </w:pPr>
      <w:r>
        <w:separator/>
      </w:r>
    </w:p>
  </w:endnote>
  <w:endnote w:type="continuationSeparator" w:id="0">
    <w:p w14:paraId="215BC986" w14:textId="77777777" w:rsidR="0039361B" w:rsidRDefault="0039361B" w:rsidP="00525D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rial Narrow">
    <w:panose1 w:val="020B0606020202030204"/>
    <w:charset w:val="A2"/>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8909A" w14:textId="77777777" w:rsidR="001862A5" w:rsidRPr="002728EF" w:rsidRDefault="001862A5">
    <w:pPr>
      <w:pStyle w:val="Footer"/>
      <w:jc w:val="right"/>
      <w:rPr>
        <w:rFonts w:ascii="Times New Roman" w:hAnsi="Times New Roman"/>
      </w:rPr>
    </w:pPr>
    <w:r w:rsidRPr="002728EF">
      <w:rPr>
        <w:rFonts w:ascii="Times New Roman" w:hAnsi="Times New Roman"/>
      </w:rPr>
      <w:fldChar w:fldCharType="begin"/>
    </w:r>
    <w:r w:rsidRPr="002728EF">
      <w:rPr>
        <w:rFonts w:ascii="Times New Roman" w:hAnsi="Times New Roman"/>
      </w:rPr>
      <w:instrText xml:space="preserve"> PAGE   \* MERGEFORMAT </w:instrText>
    </w:r>
    <w:r w:rsidRPr="002728EF">
      <w:rPr>
        <w:rFonts w:ascii="Times New Roman" w:hAnsi="Times New Roman"/>
      </w:rPr>
      <w:fldChar w:fldCharType="separate"/>
    </w:r>
    <w:r w:rsidR="00E32B9D">
      <w:rPr>
        <w:rFonts w:ascii="Times New Roman" w:hAnsi="Times New Roman"/>
        <w:noProof/>
      </w:rPr>
      <w:t>2</w:t>
    </w:r>
    <w:r w:rsidRPr="002728EF">
      <w:rPr>
        <w:rFonts w:ascii="Times New Roman" w:hAnsi="Times New Roman"/>
        <w:noProof/>
      </w:rPr>
      <w:fldChar w:fldCharType="end"/>
    </w:r>
  </w:p>
  <w:p w14:paraId="3A60449A" w14:textId="77777777" w:rsidR="001862A5" w:rsidRDefault="001862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DF5AE" w14:textId="1FEB7074" w:rsidR="00A94C85" w:rsidRDefault="00A94C85" w:rsidP="00A94C85">
    <w:pPr>
      <w:pStyle w:val="Footer"/>
      <w:rPr>
        <w:rFonts w:ascii="Calibri" w:hAnsi="Calibri"/>
        <w:szCs w:val="24"/>
      </w:rPr>
    </w:pPr>
    <w:r>
      <w:rPr>
        <w:rFonts w:ascii="Calibri" w:hAnsi="Calibri"/>
        <w:noProof/>
        <w:szCs w:val="24"/>
      </w:rPr>
      <w:drawing>
        <wp:anchor distT="0" distB="0" distL="114300" distR="114300" simplePos="0" relativeHeight="251663360" behindDoc="0" locked="0" layoutInCell="1" allowOverlap="1" wp14:anchorId="5E83DE10" wp14:editId="5623366A">
          <wp:simplePos x="0" y="0"/>
          <wp:positionH relativeFrom="margin">
            <wp:posOffset>0</wp:posOffset>
          </wp:positionH>
          <wp:positionV relativeFrom="page">
            <wp:posOffset>9353550</wp:posOffset>
          </wp:positionV>
          <wp:extent cx="876300" cy="88201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82015"/>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hAnsi="Calibri"/>
        <w:noProof/>
        <w:szCs w:val="24"/>
      </w:rPr>
      <w:drawing>
        <wp:anchor distT="0" distB="0" distL="114300" distR="114300" simplePos="0" relativeHeight="251662336" behindDoc="0" locked="0" layoutInCell="1" allowOverlap="1" wp14:anchorId="03EAF10B" wp14:editId="22325451">
          <wp:simplePos x="0" y="0"/>
          <wp:positionH relativeFrom="column">
            <wp:posOffset>4537710</wp:posOffset>
          </wp:positionH>
          <wp:positionV relativeFrom="page">
            <wp:posOffset>9166225</wp:posOffset>
          </wp:positionV>
          <wp:extent cx="1225550" cy="1225550"/>
          <wp:effectExtent l="0" t="0" r="0" b="0"/>
          <wp:wrapNone/>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con&#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5550" cy="1225550"/>
                  </a:xfrm>
                  <a:prstGeom prst="rect">
                    <a:avLst/>
                  </a:prstGeom>
                  <a:noFill/>
                </pic:spPr>
              </pic:pic>
            </a:graphicData>
          </a:graphic>
          <wp14:sizeRelH relativeFrom="margin">
            <wp14:pctWidth>0</wp14:pctWidth>
          </wp14:sizeRelH>
          <wp14:sizeRelV relativeFrom="margin">
            <wp14:pctHeight>0</wp14:pctHeight>
          </wp14:sizeRelV>
        </wp:anchor>
      </w:drawing>
    </w:r>
  </w:p>
  <w:p w14:paraId="65DE6A10" w14:textId="77777777" w:rsidR="00A94C85" w:rsidRDefault="00A94C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65EDF" w14:textId="77777777" w:rsidR="0039361B" w:rsidRDefault="0039361B" w:rsidP="00525DCD">
      <w:pPr>
        <w:spacing w:line="240" w:lineRule="auto"/>
      </w:pPr>
      <w:r>
        <w:separator/>
      </w:r>
    </w:p>
  </w:footnote>
  <w:footnote w:type="continuationSeparator" w:id="0">
    <w:p w14:paraId="59E34037" w14:textId="77777777" w:rsidR="0039361B" w:rsidRDefault="0039361B" w:rsidP="00525DC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55" w:type="dxa"/>
      <w:tblLook w:val="04A0" w:firstRow="1" w:lastRow="0" w:firstColumn="1" w:lastColumn="0" w:noHBand="0" w:noVBand="1"/>
    </w:tblPr>
    <w:tblGrid>
      <w:gridCol w:w="4546"/>
      <w:gridCol w:w="5009"/>
    </w:tblGrid>
    <w:tr w:rsidR="00A94C85" w14:paraId="0C857BE8" w14:textId="77777777" w:rsidTr="00A94C85">
      <w:trPr>
        <w:trHeight w:val="1562"/>
      </w:trPr>
      <w:tc>
        <w:tcPr>
          <w:tcW w:w="4546" w:type="dxa"/>
        </w:tcPr>
        <w:p w14:paraId="08DA1A54" w14:textId="09F0E421" w:rsidR="00A94C85" w:rsidRDefault="00A94C85" w:rsidP="00A94C85">
          <w:pPr>
            <w:tabs>
              <w:tab w:val="left" w:pos="12333"/>
            </w:tabs>
            <w:rPr>
              <w:rFonts w:ascii="Calibri" w:hAnsi="Calibri"/>
              <w:b/>
              <w:szCs w:val="24"/>
            </w:rPr>
          </w:pPr>
          <w:r>
            <w:rPr>
              <w:rFonts w:ascii="Calibri" w:hAnsi="Calibri"/>
              <w:noProof/>
              <w:szCs w:val="24"/>
            </w:rPr>
            <w:drawing>
              <wp:anchor distT="0" distB="0" distL="114300" distR="114300" simplePos="0" relativeHeight="251659264" behindDoc="0" locked="0" layoutInCell="1" allowOverlap="1" wp14:anchorId="76C1C1C4" wp14:editId="069E8214">
                <wp:simplePos x="0" y="0"/>
                <wp:positionH relativeFrom="column">
                  <wp:posOffset>-68580</wp:posOffset>
                </wp:positionH>
                <wp:positionV relativeFrom="paragraph">
                  <wp:posOffset>53340</wp:posOffset>
                </wp:positionV>
                <wp:extent cx="1795145" cy="814705"/>
                <wp:effectExtent l="0" t="0" r="0"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5145" cy="814705"/>
                        </a:xfrm>
                        <a:prstGeom prst="rect">
                          <a:avLst/>
                        </a:prstGeom>
                        <a:noFill/>
                      </pic:spPr>
                    </pic:pic>
                  </a:graphicData>
                </a:graphic>
                <wp14:sizeRelH relativeFrom="margin">
                  <wp14:pctWidth>0</wp14:pctWidth>
                </wp14:sizeRelH>
                <wp14:sizeRelV relativeFrom="margin">
                  <wp14:pctHeight>0</wp14:pctHeight>
                </wp14:sizeRelV>
              </wp:anchor>
            </w:drawing>
          </w:r>
        </w:p>
        <w:p w14:paraId="3230CB35" w14:textId="77777777" w:rsidR="00A94C85" w:rsidRDefault="00A94C85" w:rsidP="00A94C85">
          <w:pPr>
            <w:rPr>
              <w:b/>
            </w:rPr>
          </w:pPr>
        </w:p>
        <w:p w14:paraId="14F06DB0" w14:textId="77777777" w:rsidR="00A94C85" w:rsidRDefault="00A94C85" w:rsidP="00A94C85">
          <w:pPr>
            <w:jc w:val="center"/>
          </w:pPr>
        </w:p>
      </w:tc>
      <w:tc>
        <w:tcPr>
          <w:tcW w:w="5009" w:type="dxa"/>
          <w:hideMark/>
        </w:tcPr>
        <w:p w14:paraId="66ACC16E" w14:textId="35CA8897" w:rsidR="00A94C85" w:rsidRDefault="00A94C85" w:rsidP="00A94C85">
          <w:pPr>
            <w:rPr>
              <w:b/>
            </w:rPr>
          </w:pPr>
          <w:r>
            <w:rPr>
              <w:noProof/>
            </w:rPr>
            <w:drawing>
              <wp:anchor distT="0" distB="0" distL="114300" distR="114300" simplePos="0" relativeHeight="251660288" behindDoc="1" locked="0" layoutInCell="1" allowOverlap="1" wp14:anchorId="023365EE" wp14:editId="3234FC94">
                <wp:simplePos x="0" y="0"/>
                <wp:positionH relativeFrom="column">
                  <wp:posOffset>1750060</wp:posOffset>
                </wp:positionH>
                <wp:positionV relativeFrom="paragraph">
                  <wp:posOffset>0</wp:posOffset>
                </wp:positionV>
                <wp:extent cx="1238250" cy="989965"/>
                <wp:effectExtent l="0" t="0" r="0" b="0"/>
                <wp:wrapTight wrapText="bothSides">
                  <wp:wrapPolygon edited="0">
                    <wp:start x="1994" y="831"/>
                    <wp:lineTo x="1662" y="2078"/>
                    <wp:lineTo x="1662" y="20367"/>
                    <wp:lineTo x="19938" y="20367"/>
                    <wp:lineTo x="19938" y="831"/>
                    <wp:lineTo x="1994" y="831"/>
                  </wp:wrapPolygon>
                </wp:wrapTight>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company nam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8250" cy="989965"/>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77EF3477" w14:textId="77777777" w:rsidR="00A94C85" w:rsidRDefault="00A94C85" w:rsidP="00A94C85">
    <w:pPr>
      <w:ind w:left="-284" w:hanging="283"/>
      <w:rPr>
        <w:rFonts w:ascii="Calibri" w:hAnsi="Calibri" w:cs="Calibri"/>
        <w:color w:val="44546A" w:themeColor="text2"/>
        <w:sz w:val="14"/>
        <w:szCs w:val="14"/>
        <w:lang w:val="en-US" w:eastAsia="fr-FR"/>
      </w:rPr>
    </w:pPr>
    <w:r>
      <w:rPr>
        <w:color w:val="44546A" w:themeColor="text2"/>
        <w:sz w:val="14"/>
        <w:szCs w:val="14"/>
      </w:rPr>
      <w:t>This project is co-funded by the European Union and the Council of Europe,</w:t>
    </w:r>
  </w:p>
  <w:p w14:paraId="2EBCBA7C" w14:textId="77777777" w:rsidR="00A94C85" w:rsidRDefault="00A94C85" w:rsidP="00A94C85">
    <w:pPr>
      <w:ind w:left="-284"/>
      <w:rPr>
        <w:color w:val="44546A" w:themeColor="text2"/>
        <w:sz w:val="14"/>
        <w:szCs w:val="14"/>
      </w:rPr>
    </w:pPr>
    <w:r>
      <w:rPr>
        <w:color w:val="44546A" w:themeColor="text2"/>
        <w:sz w:val="14"/>
        <w:szCs w:val="14"/>
      </w:rPr>
      <w:t xml:space="preserve">                and implemented by the Council of Europe.</w:t>
    </w:r>
  </w:p>
  <w:p w14:paraId="13630622" w14:textId="77777777" w:rsidR="00A94C85" w:rsidRDefault="00A94C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F2D73" w14:textId="77777777" w:rsidR="001862A5" w:rsidRDefault="001862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65D6A"/>
    <w:multiLevelType w:val="hybridMultilevel"/>
    <w:tmpl w:val="000C1AD2"/>
    <w:lvl w:ilvl="0" w:tplc="F49C9DD2">
      <w:start w:val="4"/>
      <w:numFmt w:val="bullet"/>
      <w:lvlText w:val="•"/>
      <w:lvlJc w:val="left"/>
      <w:pPr>
        <w:ind w:left="1060" w:hanging="70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4664B"/>
    <w:multiLevelType w:val="hybridMultilevel"/>
    <w:tmpl w:val="14C2954A"/>
    <w:lvl w:ilvl="0" w:tplc="F49C9DD2">
      <w:start w:val="4"/>
      <w:numFmt w:val="bullet"/>
      <w:lvlText w:val="•"/>
      <w:lvlJc w:val="left"/>
      <w:pPr>
        <w:ind w:left="1060" w:hanging="70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D389D"/>
    <w:multiLevelType w:val="hybridMultilevel"/>
    <w:tmpl w:val="35BE41D6"/>
    <w:lvl w:ilvl="0" w:tplc="F49C9DD2">
      <w:start w:val="4"/>
      <w:numFmt w:val="bullet"/>
      <w:lvlText w:val="•"/>
      <w:lvlJc w:val="left"/>
      <w:pPr>
        <w:ind w:left="1060" w:hanging="70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1271B"/>
    <w:multiLevelType w:val="hybridMultilevel"/>
    <w:tmpl w:val="F2D22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FD4F15"/>
    <w:multiLevelType w:val="hybridMultilevel"/>
    <w:tmpl w:val="1E76E298"/>
    <w:lvl w:ilvl="0" w:tplc="F49C9DD2">
      <w:start w:val="4"/>
      <w:numFmt w:val="bullet"/>
      <w:lvlText w:val="•"/>
      <w:lvlJc w:val="left"/>
      <w:pPr>
        <w:ind w:left="1060" w:hanging="70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451178"/>
    <w:multiLevelType w:val="hybridMultilevel"/>
    <w:tmpl w:val="B322C3FC"/>
    <w:lvl w:ilvl="0" w:tplc="F49C9DD2">
      <w:start w:val="4"/>
      <w:numFmt w:val="bullet"/>
      <w:lvlText w:val="•"/>
      <w:lvlJc w:val="left"/>
      <w:pPr>
        <w:ind w:left="1060" w:hanging="70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3925B9"/>
    <w:multiLevelType w:val="hybridMultilevel"/>
    <w:tmpl w:val="A18AA37C"/>
    <w:lvl w:ilvl="0" w:tplc="F49C9DD2">
      <w:start w:val="4"/>
      <w:numFmt w:val="bullet"/>
      <w:lvlText w:val="•"/>
      <w:lvlJc w:val="left"/>
      <w:pPr>
        <w:ind w:left="1060" w:hanging="70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12382B"/>
    <w:multiLevelType w:val="hybridMultilevel"/>
    <w:tmpl w:val="1AFA54BC"/>
    <w:lvl w:ilvl="0" w:tplc="F49C9DD2">
      <w:start w:val="4"/>
      <w:numFmt w:val="bullet"/>
      <w:lvlText w:val="•"/>
      <w:lvlJc w:val="left"/>
      <w:pPr>
        <w:ind w:left="700" w:hanging="70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C250C0F"/>
    <w:multiLevelType w:val="hybridMultilevel"/>
    <w:tmpl w:val="A0901E7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0D716A95"/>
    <w:multiLevelType w:val="hybridMultilevel"/>
    <w:tmpl w:val="32F41098"/>
    <w:lvl w:ilvl="0" w:tplc="F49C9DD2">
      <w:start w:val="4"/>
      <w:numFmt w:val="bullet"/>
      <w:lvlText w:val="•"/>
      <w:lvlJc w:val="left"/>
      <w:pPr>
        <w:ind w:left="1060" w:hanging="70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ED5B53"/>
    <w:multiLevelType w:val="hybridMultilevel"/>
    <w:tmpl w:val="8FF2A892"/>
    <w:lvl w:ilvl="0" w:tplc="F49C9DD2">
      <w:start w:val="4"/>
      <w:numFmt w:val="bullet"/>
      <w:lvlText w:val="•"/>
      <w:lvlJc w:val="left"/>
      <w:pPr>
        <w:ind w:left="1060" w:hanging="70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2577AF"/>
    <w:multiLevelType w:val="hybridMultilevel"/>
    <w:tmpl w:val="7904F442"/>
    <w:lvl w:ilvl="0" w:tplc="F49C9DD2">
      <w:start w:val="4"/>
      <w:numFmt w:val="bullet"/>
      <w:lvlText w:val="•"/>
      <w:lvlJc w:val="left"/>
      <w:pPr>
        <w:ind w:left="1060" w:hanging="70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37312B"/>
    <w:multiLevelType w:val="hybridMultilevel"/>
    <w:tmpl w:val="DB4EF5BE"/>
    <w:lvl w:ilvl="0" w:tplc="F49C9DD2">
      <w:start w:val="4"/>
      <w:numFmt w:val="bullet"/>
      <w:lvlText w:val="•"/>
      <w:lvlJc w:val="left"/>
      <w:pPr>
        <w:ind w:left="1060" w:hanging="70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930BA0"/>
    <w:multiLevelType w:val="hybridMultilevel"/>
    <w:tmpl w:val="56B033DC"/>
    <w:lvl w:ilvl="0" w:tplc="F49C9DD2">
      <w:start w:val="4"/>
      <w:numFmt w:val="bullet"/>
      <w:lvlText w:val="•"/>
      <w:lvlJc w:val="left"/>
      <w:pPr>
        <w:ind w:left="1060" w:hanging="70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161F2E"/>
    <w:multiLevelType w:val="hybridMultilevel"/>
    <w:tmpl w:val="BFACC7E0"/>
    <w:lvl w:ilvl="0" w:tplc="F49C9DD2">
      <w:start w:val="4"/>
      <w:numFmt w:val="bullet"/>
      <w:lvlText w:val="•"/>
      <w:lvlJc w:val="left"/>
      <w:pPr>
        <w:ind w:left="1060" w:hanging="70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3413FF"/>
    <w:multiLevelType w:val="hybridMultilevel"/>
    <w:tmpl w:val="C57E2AD8"/>
    <w:lvl w:ilvl="0" w:tplc="F49C9DD2">
      <w:start w:val="4"/>
      <w:numFmt w:val="bullet"/>
      <w:lvlText w:val="•"/>
      <w:lvlJc w:val="left"/>
      <w:pPr>
        <w:ind w:left="1060" w:hanging="70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4C04EC"/>
    <w:multiLevelType w:val="hybridMultilevel"/>
    <w:tmpl w:val="244CE9D4"/>
    <w:lvl w:ilvl="0" w:tplc="F49C9DD2">
      <w:start w:val="4"/>
      <w:numFmt w:val="bullet"/>
      <w:lvlText w:val="•"/>
      <w:lvlJc w:val="left"/>
      <w:pPr>
        <w:ind w:left="1060" w:hanging="70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1A2653"/>
    <w:multiLevelType w:val="hybridMultilevel"/>
    <w:tmpl w:val="D7F43C4A"/>
    <w:lvl w:ilvl="0" w:tplc="F49C9DD2">
      <w:start w:val="4"/>
      <w:numFmt w:val="bullet"/>
      <w:lvlText w:val="•"/>
      <w:lvlJc w:val="left"/>
      <w:pPr>
        <w:ind w:left="1060" w:hanging="70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532C62"/>
    <w:multiLevelType w:val="multilevel"/>
    <w:tmpl w:val="2E8C13EE"/>
    <w:lvl w:ilvl="0">
      <w:start w:val="1"/>
      <w:numFmt w:val="decimal"/>
      <w:pStyle w:val="TEZH1"/>
      <w:lvlText w:val="%1."/>
      <w:lvlJc w:val="left"/>
      <w:pPr>
        <w:ind w:left="360" w:hanging="360"/>
      </w:pPr>
    </w:lvl>
    <w:lvl w:ilvl="1">
      <w:start w:val="1"/>
      <w:numFmt w:val="decimal"/>
      <w:pStyle w:val="TEZH2"/>
      <w:lvlText w:val="%1.%2."/>
      <w:lvlJc w:val="left"/>
      <w:pPr>
        <w:ind w:left="79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2">
      <w:start w:val="1"/>
      <w:numFmt w:val="decimal"/>
      <w:pStyle w:val="TEZH3"/>
      <w:lvlText w:val="%1.%2.%3."/>
      <w:lvlJc w:val="left"/>
      <w:pPr>
        <w:ind w:left="1224" w:hanging="504"/>
      </w:pPr>
    </w:lvl>
    <w:lvl w:ilvl="3">
      <w:start w:val="1"/>
      <w:numFmt w:val="decimal"/>
      <w:pStyle w:val="TEZH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B6E11C4"/>
    <w:multiLevelType w:val="hybridMultilevel"/>
    <w:tmpl w:val="5A8AF3B6"/>
    <w:lvl w:ilvl="0" w:tplc="F49C9DD2">
      <w:start w:val="4"/>
      <w:numFmt w:val="bullet"/>
      <w:lvlText w:val="•"/>
      <w:lvlJc w:val="left"/>
      <w:pPr>
        <w:ind w:left="1060" w:hanging="70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BA0747B"/>
    <w:multiLevelType w:val="hybridMultilevel"/>
    <w:tmpl w:val="AF9A3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2545E1"/>
    <w:multiLevelType w:val="hybridMultilevel"/>
    <w:tmpl w:val="09A4575E"/>
    <w:lvl w:ilvl="0" w:tplc="F49C9DD2">
      <w:start w:val="4"/>
      <w:numFmt w:val="bullet"/>
      <w:lvlText w:val="•"/>
      <w:lvlJc w:val="left"/>
      <w:pPr>
        <w:ind w:left="1060" w:hanging="70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FCF70A3"/>
    <w:multiLevelType w:val="hybridMultilevel"/>
    <w:tmpl w:val="F1F85400"/>
    <w:lvl w:ilvl="0" w:tplc="F49C9DD2">
      <w:start w:val="4"/>
      <w:numFmt w:val="bullet"/>
      <w:lvlText w:val="•"/>
      <w:lvlJc w:val="left"/>
      <w:pPr>
        <w:ind w:left="1060" w:hanging="70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15733EB"/>
    <w:multiLevelType w:val="hybridMultilevel"/>
    <w:tmpl w:val="DF58CF60"/>
    <w:lvl w:ilvl="0" w:tplc="F49C9DD2">
      <w:start w:val="4"/>
      <w:numFmt w:val="bullet"/>
      <w:lvlText w:val="•"/>
      <w:lvlJc w:val="left"/>
      <w:pPr>
        <w:ind w:left="1060" w:hanging="70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27D4A6D"/>
    <w:multiLevelType w:val="hybridMultilevel"/>
    <w:tmpl w:val="01D22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4C66B89"/>
    <w:multiLevelType w:val="hybridMultilevel"/>
    <w:tmpl w:val="4CFCF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9457842"/>
    <w:multiLevelType w:val="hybridMultilevel"/>
    <w:tmpl w:val="AA1A5886"/>
    <w:lvl w:ilvl="0" w:tplc="F49C9DD2">
      <w:start w:val="4"/>
      <w:numFmt w:val="bullet"/>
      <w:lvlText w:val="•"/>
      <w:lvlJc w:val="left"/>
      <w:pPr>
        <w:ind w:left="1060" w:hanging="70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E2506E5"/>
    <w:multiLevelType w:val="hybridMultilevel"/>
    <w:tmpl w:val="67FEECD2"/>
    <w:lvl w:ilvl="0" w:tplc="F49C9DD2">
      <w:start w:val="4"/>
      <w:numFmt w:val="bullet"/>
      <w:lvlText w:val="•"/>
      <w:lvlJc w:val="left"/>
      <w:pPr>
        <w:ind w:left="1060" w:hanging="70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3655C21"/>
    <w:multiLevelType w:val="hybridMultilevel"/>
    <w:tmpl w:val="403C8C80"/>
    <w:lvl w:ilvl="0" w:tplc="F49C9DD2">
      <w:start w:val="4"/>
      <w:numFmt w:val="bullet"/>
      <w:lvlText w:val="•"/>
      <w:lvlJc w:val="left"/>
      <w:pPr>
        <w:ind w:left="1060" w:hanging="70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4D75661"/>
    <w:multiLevelType w:val="hybridMultilevel"/>
    <w:tmpl w:val="225A62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5BB0B1F"/>
    <w:multiLevelType w:val="hybridMultilevel"/>
    <w:tmpl w:val="B274B490"/>
    <w:lvl w:ilvl="0" w:tplc="F49C9DD2">
      <w:start w:val="4"/>
      <w:numFmt w:val="bullet"/>
      <w:lvlText w:val="•"/>
      <w:lvlJc w:val="left"/>
      <w:pPr>
        <w:ind w:left="1060" w:hanging="70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6325D79"/>
    <w:multiLevelType w:val="hybridMultilevel"/>
    <w:tmpl w:val="7382CF84"/>
    <w:lvl w:ilvl="0" w:tplc="F49C9DD2">
      <w:start w:val="4"/>
      <w:numFmt w:val="bullet"/>
      <w:lvlText w:val="•"/>
      <w:lvlJc w:val="left"/>
      <w:pPr>
        <w:ind w:left="1060" w:hanging="70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9535A4C"/>
    <w:multiLevelType w:val="hybridMultilevel"/>
    <w:tmpl w:val="C50C0DE0"/>
    <w:lvl w:ilvl="0" w:tplc="F49C9DD2">
      <w:start w:val="4"/>
      <w:numFmt w:val="bullet"/>
      <w:lvlText w:val="•"/>
      <w:lvlJc w:val="left"/>
      <w:pPr>
        <w:ind w:left="1060" w:hanging="70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A46611A"/>
    <w:multiLevelType w:val="hybridMultilevel"/>
    <w:tmpl w:val="F5FA2ADE"/>
    <w:lvl w:ilvl="0" w:tplc="F49C9DD2">
      <w:start w:val="4"/>
      <w:numFmt w:val="bullet"/>
      <w:lvlText w:val="•"/>
      <w:lvlJc w:val="left"/>
      <w:pPr>
        <w:ind w:left="1060" w:hanging="70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C0D7876"/>
    <w:multiLevelType w:val="hybridMultilevel"/>
    <w:tmpl w:val="3260D2DA"/>
    <w:lvl w:ilvl="0" w:tplc="F49C9DD2">
      <w:start w:val="4"/>
      <w:numFmt w:val="bullet"/>
      <w:lvlText w:val="•"/>
      <w:lvlJc w:val="left"/>
      <w:pPr>
        <w:ind w:left="1060" w:hanging="70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CC45AA8"/>
    <w:multiLevelType w:val="hybridMultilevel"/>
    <w:tmpl w:val="44BC53E8"/>
    <w:lvl w:ilvl="0" w:tplc="F49C9DD2">
      <w:start w:val="4"/>
      <w:numFmt w:val="bullet"/>
      <w:lvlText w:val="•"/>
      <w:lvlJc w:val="left"/>
      <w:pPr>
        <w:ind w:left="1060" w:hanging="70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F4E508D"/>
    <w:multiLevelType w:val="hybridMultilevel"/>
    <w:tmpl w:val="E5B29F8E"/>
    <w:lvl w:ilvl="0" w:tplc="F49C9DD2">
      <w:start w:val="4"/>
      <w:numFmt w:val="bullet"/>
      <w:lvlText w:val="•"/>
      <w:lvlJc w:val="left"/>
      <w:pPr>
        <w:ind w:left="700" w:hanging="70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1C607FC"/>
    <w:multiLevelType w:val="hybridMultilevel"/>
    <w:tmpl w:val="146494EA"/>
    <w:lvl w:ilvl="0" w:tplc="F49C9DD2">
      <w:start w:val="4"/>
      <w:numFmt w:val="bullet"/>
      <w:lvlText w:val="•"/>
      <w:lvlJc w:val="left"/>
      <w:pPr>
        <w:ind w:left="1060" w:hanging="70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1DC6882"/>
    <w:multiLevelType w:val="hybridMultilevel"/>
    <w:tmpl w:val="1DFCD02E"/>
    <w:lvl w:ilvl="0" w:tplc="F49C9DD2">
      <w:start w:val="4"/>
      <w:numFmt w:val="bullet"/>
      <w:lvlText w:val="•"/>
      <w:lvlJc w:val="left"/>
      <w:pPr>
        <w:ind w:left="1060" w:hanging="70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3F1477F"/>
    <w:multiLevelType w:val="hybridMultilevel"/>
    <w:tmpl w:val="A27E68E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45895EFE"/>
    <w:multiLevelType w:val="hybridMultilevel"/>
    <w:tmpl w:val="1E3E70C6"/>
    <w:lvl w:ilvl="0" w:tplc="F49C9DD2">
      <w:start w:val="4"/>
      <w:numFmt w:val="bullet"/>
      <w:lvlText w:val="•"/>
      <w:lvlJc w:val="left"/>
      <w:pPr>
        <w:ind w:left="1060" w:hanging="70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6AF7C68"/>
    <w:multiLevelType w:val="hybridMultilevel"/>
    <w:tmpl w:val="DF520B50"/>
    <w:lvl w:ilvl="0" w:tplc="F49C9DD2">
      <w:start w:val="4"/>
      <w:numFmt w:val="bullet"/>
      <w:lvlText w:val="•"/>
      <w:lvlJc w:val="left"/>
      <w:pPr>
        <w:ind w:left="1060" w:hanging="70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7CE7151"/>
    <w:multiLevelType w:val="hybridMultilevel"/>
    <w:tmpl w:val="1854C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91866FF"/>
    <w:multiLevelType w:val="hybridMultilevel"/>
    <w:tmpl w:val="4468C81E"/>
    <w:lvl w:ilvl="0" w:tplc="F49C9DD2">
      <w:start w:val="4"/>
      <w:numFmt w:val="bullet"/>
      <w:lvlText w:val="•"/>
      <w:lvlJc w:val="left"/>
      <w:pPr>
        <w:ind w:left="1060" w:hanging="70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9FE6401"/>
    <w:multiLevelType w:val="hybridMultilevel"/>
    <w:tmpl w:val="B388EDB2"/>
    <w:lvl w:ilvl="0" w:tplc="F49C9DD2">
      <w:start w:val="4"/>
      <w:numFmt w:val="bullet"/>
      <w:lvlText w:val="•"/>
      <w:lvlJc w:val="left"/>
      <w:pPr>
        <w:ind w:left="1060" w:hanging="700"/>
      </w:pPr>
      <w:rPr>
        <w:rFonts w:ascii="Times New Roman" w:eastAsiaTheme="minorEastAsia" w:hAnsi="Times New Roman" w:cs="Times New Roman" w:hint="default"/>
      </w:rPr>
    </w:lvl>
    <w:lvl w:ilvl="1" w:tplc="579A008C">
      <w:start w:val="4"/>
      <w:numFmt w:val="bullet"/>
      <w:lvlText w:val="-"/>
      <w:lvlJc w:val="left"/>
      <w:pPr>
        <w:ind w:left="1440" w:hanging="36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D5F74BC"/>
    <w:multiLevelType w:val="hybridMultilevel"/>
    <w:tmpl w:val="49C8CE70"/>
    <w:lvl w:ilvl="0" w:tplc="F49C9DD2">
      <w:start w:val="4"/>
      <w:numFmt w:val="bullet"/>
      <w:lvlText w:val="•"/>
      <w:lvlJc w:val="left"/>
      <w:pPr>
        <w:ind w:left="1060" w:hanging="700"/>
      </w:pPr>
      <w:rPr>
        <w:rFonts w:ascii="Times New Roman" w:eastAsiaTheme="minorEastAsia" w:hAnsi="Times New Roman" w:cs="Times New Roman" w:hint="default"/>
      </w:rPr>
    </w:lvl>
    <w:lvl w:ilvl="1" w:tplc="55DA13A8">
      <w:start w:val="4"/>
      <w:numFmt w:val="bullet"/>
      <w:lvlText w:val="-"/>
      <w:lvlJc w:val="left"/>
      <w:pPr>
        <w:ind w:left="1780" w:hanging="70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F1B16A9"/>
    <w:multiLevelType w:val="hybridMultilevel"/>
    <w:tmpl w:val="0242FF6E"/>
    <w:lvl w:ilvl="0" w:tplc="F49C9DD2">
      <w:start w:val="4"/>
      <w:numFmt w:val="bullet"/>
      <w:lvlText w:val="•"/>
      <w:lvlJc w:val="left"/>
      <w:pPr>
        <w:ind w:left="1060" w:hanging="70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FEA1AEF"/>
    <w:multiLevelType w:val="hybridMultilevel"/>
    <w:tmpl w:val="333E607E"/>
    <w:lvl w:ilvl="0" w:tplc="F49C9DD2">
      <w:start w:val="4"/>
      <w:numFmt w:val="bullet"/>
      <w:lvlText w:val="•"/>
      <w:lvlJc w:val="left"/>
      <w:pPr>
        <w:ind w:left="1060" w:hanging="70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013349E"/>
    <w:multiLevelType w:val="hybridMultilevel"/>
    <w:tmpl w:val="BBFE9982"/>
    <w:lvl w:ilvl="0" w:tplc="F49C9DD2">
      <w:start w:val="4"/>
      <w:numFmt w:val="bullet"/>
      <w:lvlText w:val="•"/>
      <w:lvlJc w:val="left"/>
      <w:pPr>
        <w:ind w:left="1060" w:hanging="70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03E1F70"/>
    <w:multiLevelType w:val="hybridMultilevel"/>
    <w:tmpl w:val="756407AC"/>
    <w:lvl w:ilvl="0" w:tplc="F49C9DD2">
      <w:start w:val="4"/>
      <w:numFmt w:val="bullet"/>
      <w:lvlText w:val="•"/>
      <w:lvlJc w:val="left"/>
      <w:pPr>
        <w:ind w:left="1060" w:hanging="70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1AB5402"/>
    <w:multiLevelType w:val="hybridMultilevel"/>
    <w:tmpl w:val="32E4E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9F9702F"/>
    <w:multiLevelType w:val="hybridMultilevel"/>
    <w:tmpl w:val="370AE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B836C76"/>
    <w:multiLevelType w:val="hybridMultilevel"/>
    <w:tmpl w:val="62781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BBD1AC0"/>
    <w:multiLevelType w:val="hybridMultilevel"/>
    <w:tmpl w:val="F7727906"/>
    <w:lvl w:ilvl="0" w:tplc="F49C9DD2">
      <w:start w:val="4"/>
      <w:numFmt w:val="bullet"/>
      <w:lvlText w:val="•"/>
      <w:lvlJc w:val="left"/>
      <w:pPr>
        <w:ind w:left="1060" w:hanging="70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4056858"/>
    <w:multiLevelType w:val="hybridMultilevel"/>
    <w:tmpl w:val="957C63E0"/>
    <w:lvl w:ilvl="0" w:tplc="F49C9DD2">
      <w:start w:val="4"/>
      <w:numFmt w:val="bullet"/>
      <w:lvlText w:val="•"/>
      <w:lvlJc w:val="left"/>
      <w:pPr>
        <w:ind w:left="1060" w:hanging="70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709123F"/>
    <w:multiLevelType w:val="multilevel"/>
    <w:tmpl w:val="E54C0FAC"/>
    <w:lvl w:ilvl="0">
      <w:start w:val="1"/>
      <w:numFmt w:val="decimal"/>
      <w:pStyle w:val="TEZH2YENI"/>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6839279E"/>
    <w:multiLevelType w:val="hybridMultilevel"/>
    <w:tmpl w:val="D57C8F8E"/>
    <w:lvl w:ilvl="0" w:tplc="2C2E6A4E">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7" w15:restartNumberingAfterBreak="0">
    <w:nsid w:val="68B3656F"/>
    <w:multiLevelType w:val="hybridMultilevel"/>
    <w:tmpl w:val="2A5EE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AA76828"/>
    <w:multiLevelType w:val="hybridMultilevel"/>
    <w:tmpl w:val="1E5AA246"/>
    <w:lvl w:ilvl="0" w:tplc="F49C9DD2">
      <w:start w:val="4"/>
      <w:numFmt w:val="bullet"/>
      <w:lvlText w:val="•"/>
      <w:lvlJc w:val="left"/>
      <w:pPr>
        <w:ind w:left="1060" w:hanging="70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AE11A16"/>
    <w:multiLevelType w:val="multilevel"/>
    <w:tmpl w:val="5C185986"/>
    <w:lvl w:ilvl="0">
      <w:start w:val="1"/>
      <w:numFmt w:val="decimal"/>
      <w:pStyle w:val="UNH1"/>
      <w:lvlText w:val="%1."/>
      <w:lvlJc w:val="left"/>
      <w:pPr>
        <w:ind w:left="360" w:hanging="360"/>
      </w:pPr>
    </w:lvl>
    <w:lvl w:ilvl="1">
      <w:start w:val="1"/>
      <w:numFmt w:val="decimal"/>
      <w:pStyle w:val="UNH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6D983988"/>
    <w:multiLevelType w:val="hybridMultilevel"/>
    <w:tmpl w:val="AB8E1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E076212"/>
    <w:multiLevelType w:val="hybridMultilevel"/>
    <w:tmpl w:val="12A0F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FFA29EC"/>
    <w:multiLevelType w:val="multilevel"/>
    <w:tmpl w:val="A19A3E8C"/>
    <w:lvl w:ilvl="0">
      <w:start w:val="1"/>
      <w:numFmt w:val="decimal"/>
      <w:pStyle w:val="H1"/>
      <w:lvlText w:val="%1."/>
      <w:lvlJc w:val="left"/>
      <w:pPr>
        <w:ind w:left="360" w:hanging="360"/>
      </w:pPr>
    </w:lvl>
    <w:lvl w:ilvl="1">
      <w:start w:val="1"/>
      <w:numFmt w:val="decimal"/>
      <w:pStyle w:val="H2"/>
      <w:lvlText w:val="%1.%2."/>
      <w:lvlJc w:val="left"/>
      <w:pPr>
        <w:ind w:left="792" w:hanging="432"/>
      </w:pPr>
    </w:lvl>
    <w:lvl w:ilvl="2">
      <w:start w:val="1"/>
      <w:numFmt w:val="decimal"/>
      <w:pStyle w:val="H3"/>
      <w:lvlText w:val="%1.%2.%3."/>
      <w:lvlJc w:val="left"/>
      <w:pPr>
        <w:ind w:left="1224" w:hanging="504"/>
      </w:pPr>
    </w:lvl>
    <w:lvl w:ilvl="3">
      <w:start w:val="1"/>
      <w:numFmt w:val="decimal"/>
      <w:pStyle w:val="H4"/>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0CC0602"/>
    <w:multiLevelType w:val="hybridMultilevel"/>
    <w:tmpl w:val="69241FAA"/>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64" w15:restartNumberingAfterBreak="0">
    <w:nsid w:val="70F70A21"/>
    <w:multiLevelType w:val="hybridMultilevel"/>
    <w:tmpl w:val="AB94FB86"/>
    <w:lvl w:ilvl="0" w:tplc="F49C9DD2">
      <w:start w:val="4"/>
      <w:numFmt w:val="bullet"/>
      <w:lvlText w:val="•"/>
      <w:lvlJc w:val="left"/>
      <w:pPr>
        <w:ind w:left="1060" w:hanging="70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41C289D"/>
    <w:multiLevelType w:val="hybridMultilevel"/>
    <w:tmpl w:val="9C4472E2"/>
    <w:lvl w:ilvl="0" w:tplc="F49C9DD2">
      <w:start w:val="4"/>
      <w:numFmt w:val="bullet"/>
      <w:lvlText w:val="•"/>
      <w:lvlJc w:val="left"/>
      <w:pPr>
        <w:ind w:left="1060" w:hanging="70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4B22E35"/>
    <w:multiLevelType w:val="hybridMultilevel"/>
    <w:tmpl w:val="BC547602"/>
    <w:lvl w:ilvl="0" w:tplc="F49C9DD2">
      <w:start w:val="4"/>
      <w:numFmt w:val="bullet"/>
      <w:lvlText w:val="•"/>
      <w:lvlJc w:val="left"/>
      <w:pPr>
        <w:ind w:left="1060" w:hanging="70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4F22A9A"/>
    <w:multiLevelType w:val="hybridMultilevel"/>
    <w:tmpl w:val="475CE046"/>
    <w:lvl w:ilvl="0" w:tplc="F49C9DD2">
      <w:start w:val="4"/>
      <w:numFmt w:val="bullet"/>
      <w:lvlText w:val="•"/>
      <w:lvlJc w:val="left"/>
      <w:pPr>
        <w:ind w:left="1060" w:hanging="70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59D6124"/>
    <w:multiLevelType w:val="hybridMultilevel"/>
    <w:tmpl w:val="D04A6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B193794"/>
    <w:multiLevelType w:val="hybridMultilevel"/>
    <w:tmpl w:val="CB9CD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C3160A"/>
    <w:multiLevelType w:val="hybridMultilevel"/>
    <w:tmpl w:val="59B6F462"/>
    <w:lvl w:ilvl="0" w:tplc="F49C9DD2">
      <w:start w:val="4"/>
      <w:numFmt w:val="bullet"/>
      <w:lvlText w:val="•"/>
      <w:lvlJc w:val="left"/>
      <w:pPr>
        <w:ind w:left="1060" w:hanging="70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3755367">
    <w:abstractNumId w:val="18"/>
  </w:num>
  <w:num w:numId="2" w16cid:durableId="947933004">
    <w:abstractNumId w:val="55"/>
  </w:num>
  <w:num w:numId="3" w16cid:durableId="935944716">
    <w:abstractNumId w:val="62"/>
  </w:num>
  <w:num w:numId="4" w16cid:durableId="1430466647">
    <w:abstractNumId w:val="59"/>
  </w:num>
  <w:num w:numId="5" w16cid:durableId="1117404499">
    <w:abstractNumId w:val="29"/>
  </w:num>
  <w:num w:numId="6" w16cid:durableId="1469084231">
    <w:abstractNumId w:val="57"/>
  </w:num>
  <w:num w:numId="7" w16cid:durableId="1274827127">
    <w:abstractNumId w:val="47"/>
  </w:num>
  <w:num w:numId="8" w16cid:durableId="1151213716">
    <w:abstractNumId w:val="39"/>
  </w:num>
  <w:num w:numId="9" w16cid:durableId="166946746">
    <w:abstractNumId w:val="8"/>
  </w:num>
  <w:num w:numId="10" w16cid:durableId="135296561">
    <w:abstractNumId w:val="63"/>
  </w:num>
  <w:num w:numId="11" w16cid:durableId="1943535820">
    <w:abstractNumId w:val="38"/>
  </w:num>
  <w:num w:numId="12" w16cid:durableId="986789058">
    <w:abstractNumId w:val="37"/>
  </w:num>
  <w:num w:numId="13" w16cid:durableId="830097797">
    <w:abstractNumId w:val="44"/>
  </w:num>
  <w:num w:numId="14" w16cid:durableId="1499272343">
    <w:abstractNumId w:val="10"/>
  </w:num>
  <w:num w:numId="15" w16cid:durableId="908733963">
    <w:abstractNumId w:val="16"/>
  </w:num>
  <w:num w:numId="16" w16cid:durableId="1105226847">
    <w:abstractNumId w:val="36"/>
  </w:num>
  <w:num w:numId="17" w16cid:durableId="907377586">
    <w:abstractNumId w:val="34"/>
  </w:num>
  <w:num w:numId="18" w16cid:durableId="1000698340">
    <w:abstractNumId w:val="7"/>
  </w:num>
  <w:num w:numId="19" w16cid:durableId="1108886482">
    <w:abstractNumId w:val="13"/>
  </w:num>
  <w:num w:numId="20" w16cid:durableId="626740409">
    <w:abstractNumId w:val="9"/>
  </w:num>
  <w:num w:numId="21" w16cid:durableId="1658609143">
    <w:abstractNumId w:val="11"/>
  </w:num>
  <w:num w:numId="22" w16cid:durableId="1989166270">
    <w:abstractNumId w:val="67"/>
  </w:num>
  <w:num w:numId="23" w16cid:durableId="437144711">
    <w:abstractNumId w:val="22"/>
  </w:num>
  <w:num w:numId="24" w16cid:durableId="503739141">
    <w:abstractNumId w:val="58"/>
  </w:num>
  <w:num w:numId="25" w16cid:durableId="1798523547">
    <w:abstractNumId w:val="53"/>
  </w:num>
  <w:num w:numId="26" w16cid:durableId="314798459">
    <w:abstractNumId w:val="46"/>
  </w:num>
  <w:num w:numId="27" w16cid:durableId="152185060">
    <w:abstractNumId w:val="68"/>
  </w:num>
  <w:num w:numId="28" w16cid:durableId="713237391">
    <w:abstractNumId w:val="61"/>
  </w:num>
  <w:num w:numId="29" w16cid:durableId="689068892">
    <w:abstractNumId w:val="25"/>
  </w:num>
  <w:num w:numId="30" w16cid:durableId="640501094">
    <w:abstractNumId w:val="24"/>
  </w:num>
  <w:num w:numId="31" w16cid:durableId="15929610">
    <w:abstractNumId w:val="60"/>
  </w:num>
  <w:num w:numId="32" w16cid:durableId="1318076028">
    <w:abstractNumId w:val="50"/>
  </w:num>
  <w:num w:numId="33" w16cid:durableId="9383483">
    <w:abstractNumId w:val="52"/>
  </w:num>
  <w:num w:numId="34" w16cid:durableId="885604237">
    <w:abstractNumId w:val="42"/>
  </w:num>
  <w:num w:numId="35" w16cid:durableId="924801440">
    <w:abstractNumId w:val="3"/>
  </w:num>
  <w:num w:numId="36" w16cid:durableId="1149174031">
    <w:abstractNumId w:val="51"/>
  </w:num>
  <w:num w:numId="37" w16cid:durableId="573778163">
    <w:abstractNumId w:val="33"/>
  </w:num>
  <w:num w:numId="38" w16cid:durableId="1144658994">
    <w:abstractNumId w:val="54"/>
  </w:num>
  <w:num w:numId="39" w16cid:durableId="1137453769">
    <w:abstractNumId w:val="15"/>
  </w:num>
  <w:num w:numId="40" w16cid:durableId="353193929">
    <w:abstractNumId w:val="19"/>
  </w:num>
  <w:num w:numId="41" w16cid:durableId="1893887094">
    <w:abstractNumId w:val="40"/>
  </w:num>
  <w:num w:numId="42" w16cid:durableId="602540122">
    <w:abstractNumId w:val="12"/>
  </w:num>
  <w:num w:numId="43" w16cid:durableId="1459295279">
    <w:abstractNumId w:val="4"/>
  </w:num>
  <w:num w:numId="44" w16cid:durableId="1128544696">
    <w:abstractNumId w:val="14"/>
  </w:num>
  <w:num w:numId="45" w16cid:durableId="504831083">
    <w:abstractNumId w:val="66"/>
  </w:num>
  <w:num w:numId="46" w16cid:durableId="1425767416">
    <w:abstractNumId w:val="30"/>
  </w:num>
  <w:num w:numId="47" w16cid:durableId="1614701622">
    <w:abstractNumId w:val="27"/>
  </w:num>
  <w:num w:numId="48" w16cid:durableId="97022787">
    <w:abstractNumId w:val="28"/>
  </w:num>
  <w:num w:numId="49" w16cid:durableId="1437674059">
    <w:abstractNumId w:val="43"/>
  </w:num>
  <w:num w:numId="50" w16cid:durableId="1839923262">
    <w:abstractNumId w:val="0"/>
  </w:num>
  <w:num w:numId="51" w16cid:durableId="269708395">
    <w:abstractNumId w:val="1"/>
  </w:num>
  <w:num w:numId="52" w16cid:durableId="2126389611">
    <w:abstractNumId w:val="35"/>
  </w:num>
  <w:num w:numId="53" w16cid:durableId="235865636">
    <w:abstractNumId w:val="45"/>
  </w:num>
  <w:num w:numId="54" w16cid:durableId="1631671296">
    <w:abstractNumId w:val="49"/>
  </w:num>
  <w:num w:numId="55" w16cid:durableId="814181032">
    <w:abstractNumId w:val="64"/>
  </w:num>
  <w:num w:numId="56" w16cid:durableId="692264852">
    <w:abstractNumId w:val="26"/>
  </w:num>
  <w:num w:numId="57" w16cid:durableId="567301388">
    <w:abstractNumId w:val="6"/>
  </w:num>
  <w:num w:numId="58" w16cid:durableId="170800706">
    <w:abstractNumId w:val="48"/>
  </w:num>
  <w:num w:numId="59" w16cid:durableId="860512663">
    <w:abstractNumId w:val="32"/>
  </w:num>
  <w:num w:numId="60" w16cid:durableId="1526365252">
    <w:abstractNumId w:val="2"/>
  </w:num>
  <w:num w:numId="61" w16cid:durableId="957570481">
    <w:abstractNumId w:val="23"/>
  </w:num>
  <w:num w:numId="62" w16cid:durableId="145902136">
    <w:abstractNumId w:val="5"/>
  </w:num>
  <w:num w:numId="63" w16cid:durableId="751514544">
    <w:abstractNumId w:val="21"/>
  </w:num>
  <w:num w:numId="64" w16cid:durableId="517432269">
    <w:abstractNumId w:val="70"/>
  </w:num>
  <w:num w:numId="65" w16cid:durableId="1343625387">
    <w:abstractNumId w:val="20"/>
  </w:num>
  <w:num w:numId="66" w16cid:durableId="694888348">
    <w:abstractNumId w:val="31"/>
  </w:num>
  <w:num w:numId="67" w16cid:durableId="1154250446">
    <w:abstractNumId w:val="17"/>
  </w:num>
  <w:num w:numId="68" w16cid:durableId="746808266">
    <w:abstractNumId w:val="56"/>
  </w:num>
  <w:num w:numId="69" w16cid:durableId="1323389191">
    <w:abstractNumId w:val="41"/>
  </w:num>
  <w:num w:numId="70" w16cid:durableId="2040465490">
    <w:abstractNumId w:val="65"/>
  </w:num>
  <w:num w:numId="71" w16cid:durableId="1931889848">
    <w:abstractNumId w:val="69"/>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097"/>
    <w:rsid w:val="00003BCA"/>
    <w:rsid w:val="00004279"/>
    <w:rsid w:val="00005871"/>
    <w:rsid w:val="00005DFF"/>
    <w:rsid w:val="00006918"/>
    <w:rsid w:val="00006AA0"/>
    <w:rsid w:val="00006F05"/>
    <w:rsid w:val="00010312"/>
    <w:rsid w:val="00010347"/>
    <w:rsid w:val="00010988"/>
    <w:rsid w:val="0001162D"/>
    <w:rsid w:val="000116F7"/>
    <w:rsid w:val="00011A14"/>
    <w:rsid w:val="00012016"/>
    <w:rsid w:val="000125ED"/>
    <w:rsid w:val="00014487"/>
    <w:rsid w:val="00014A85"/>
    <w:rsid w:val="00014C4A"/>
    <w:rsid w:val="00016641"/>
    <w:rsid w:val="000169F8"/>
    <w:rsid w:val="00017C8A"/>
    <w:rsid w:val="00020205"/>
    <w:rsid w:val="000209C7"/>
    <w:rsid w:val="00020EEC"/>
    <w:rsid w:val="00022342"/>
    <w:rsid w:val="00023046"/>
    <w:rsid w:val="00023A96"/>
    <w:rsid w:val="00025C30"/>
    <w:rsid w:val="00026906"/>
    <w:rsid w:val="000272B1"/>
    <w:rsid w:val="00031BFE"/>
    <w:rsid w:val="00031CCC"/>
    <w:rsid w:val="00031E96"/>
    <w:rsid w:val="00034ADC"/>
    <w:rsid w:val="00034C65"/>
    <w:rsid w:val="00037E2B"/>
    <w:rsid w:val="00040B00"/>
    <w:rsid w:val="00040E1F"/>
    <w:rsid w:val="00041AB6"/>
    <w:rsid w:val="00043548"/>
    <w:rsid w:val="000445B7"/>
    <w:rsid w:val="000452E6"/>
    <w:rsid w:val="000456BD"/>
    <w:rsid w:val="00045F9A"/>
    <w:rsid w:val="000462CE"/>
    <w:rsid w:val="000468E3"/>
    <w:rsid w:val="000476B4"/>
    <w:rsid w:val="000476E6"/>
    <w:rsid w:val="00047709"/>
    <w:rsid w:val="000477F5"/>
    <w:rsid w:val="00047DB5"/>
    <w:rsid w:val="00050019"/>
    <w:rsid w:val="000509FC"/>
    <w:rsid w:val="00050D11"/>
    <w:rsid w:val="00051206"/>
    <w:rsid w:val="00051820"/>
    <w:rsid w:val="00051EFE"/>
    <w:rsid w:val="00052423"/>
    <w:rsid w:val="00052B63"/>
    <w:rsid w:val="000539ED"/>
    <w:rsid w:val="00054629"/>
    <w:rsid w:val="00055514"/>
    <w:rsid w:val="00055F90"/>
    <w:rsid w:val="00056892"/>
    <w:rsid w:val="00056A61"/>
    <w:rsid w:val="00056AF3"/>
    <w:rsid w:val="00057D51"/>
    <w:rsid w:val="00060A65"/>
    <w:rsid w:val="00061CE9"/>
    <w:rsid w:val="00061DCC"/>
    <w:rsid w:val="00062987"/>
    <w:rsid w:val="00063C90"/>
    <w:rsid w:val="00064539"/>
    <w:rsid w:val="00064EAA"/>
    <w:rsid w:val="00065FAC"/>
    <w:rsid w:val="00066867"/>
    <w:rsid w:val="00067BAA"/>
    <w:rsid w:val="000704D1"/>
    <w:rsid w:val="00070AB2"/>
    <w:rsid w:val="00071238"/>
    <w:rsid w:val="0007288D"/>
    <w:rsid w:val="00072D7C"/>
    <w:rsid w:val="00073438"/>
    <w:rsid w:val="000738C9"/>
    <w:rsid w:val="00073D2D"/>
    <w:rsid w:val="00073FF8"/>
    <w:rsid w:val="00074EAE"/>
    <w:rsid w:val="00075846"/>
    <w:rsid w:val="00076976"/>
    <w:rsid w:val="0007789B"/>
    <w:rsid w:val="00080101"/>
    <w:rsid w:val="00081E28"/>
    <w:rsid w:val="00084975"/>
    <w:rsid w:val="00084D62"/>
    <w:rsid w:val="00085018"/>
    <w:rsid w:val="000852DB"/>
    <w:rsid w:val="00085614"/>
    <w:rsid w:val="00085700"/>
    <w:rsid w:val="00086211"/>
    <w:rsid w:val="000867D2"/>
    <w:rsid w:val="00087493"/>
    <w:rsid w:val="00087E03"/>
    <w:rsid w:val="00090356"/>
    <w:rsid w:val="000904C0"/>
    <w:rsid w:val="00090779"/>
    <w:rsid w:val="00090F9F"/>
    <w:rsid w:val="0009108C"/>
    <w:rsid w:val="00091E88"/>
    <w:rsid w:val="000922A6"/>
    <w:rsid w:val="00093CF1"/>
    <w:rsid w:val="00093F07"/>
    <w:rsid w:val="00094524"/>
    <w:rsid w:val="00095166"/>
    <w:rsid w:val="00096097"/>
    <w:rsid w:val="0009628D"/>
    <w:rsid w:val="00096BA6"/>
    <w:rsid w:val="00096FDB"/>
    <w:rsid w:val="000973C3"/>
    <w:rsid w:val="00097725"/>
    <w:rsid w:val="00097CB9"/>
    <w:rsid w:val="000A18FC"/>
    <w:rsid w:val="000A19D9"/>
    <w:rsid w:val="000A1DF8"/>
    <w:rsid w:val="000A1FD4"/>
    <w:rsid w:val="000A322E"/>
    <w:rsid w:val="000A3903"/>
    <w:rsid w:val="000A41C5"/>
    <w:rsid w:val="000A5F28"/>
    <w:rsid w:val="000A7657"/>
    <w:rsid w:val="000B08A1"/>
    <w:rsid w:val="000B08A3"/>
    <w:rsid w:val="000B21D4"/>
    <w:rsid w:val="000B2445"/>
    <w:rsid w:val="000B41B1"/>
    <w:rsid w:val="000B4C49"/>
    <w:rsid w:val="000B5352"/>
    <w:rsid w:val="000B5ADD"/>
    <w:rsid w:val="000B6492"/>
    <w:rsid w:val="000B65F5"/>
    <w:rsid w:val="000B70B3"/>
    <w:rsid w:val="000B7458"/>
    <w:rsid w:val="000C0721"/>
    <w:rsid w:val="000C0E1A"/>
    <w:rsid w:val="000C208B"/>
    <w:rsid w:val="000C21C8"/>
    <w:rsid w:val="000C2238"/>
    <w:rsid w:val="000C3545"/>
    <w:rsid w:val="000C3AA8"/>
    <w:rsid w:val="000C43D4"/>
    <w:rsid w:val="000C4686"/>
    <w:rsid w:val="000C48DB"/>
    <w:rsid w:val="000C65B4"/>
    <w:rsid w:val="000C6904"/>
    <w:rsid w:val="000C7AAB"/>
    <w:rsid w:val="000C7EBA"/>
    <w:rsid w:val="000D02B6"/>
    <w:rsid w:val="000D0E25"/>
    <w:rsid w:val="000D1035"/>
    <w:rsid w:val="000D10F5"/>
    <w:rsid w:val="000D260F"/>
    <w:rsid w:val="000D2737"/>
    <w:rsid w:val="000D289D"/>
    <w:rsid w:val="000D3149"/>
    <w:rsid w:val="000D3386"/>
    <w:rsid w:val="000D3433"/>
    <w:rsid w:val="000D3585"/>
    <w:rsid w:val="000D35B2"/>
    <w:rsid w:val="000D3878"/>
    <w:rsid w:val="000D4295"/>
    <w:rsid w:val="000D43D0"/>
    <w:rsid w:val="000D4969"/>
    <w:rsid w:val="000D5C06"/>
    <w:rsid w:val="000D5CCA"/>
    <w:rsid w:val="000D61F6"/>
    <w:rsid w:val="000D6489"/>
    <w:rsid w:val="000D67F1"/>
    <w:rsid w:val="000D6D35"/>
    <w:rsid w:val="000D7407"/>
    <w:rsid w:val="000D7477"/>
    <w:rsid w:val="000E084A"/>
    <w:rsid w:val="000E0D56"/>
    <w:rsid w:val="000E2CCE"/>
    <w:rsid w:val="000E5D90"/>
    <w:rsid w:val="000E640F"/>
    <w:rsid w:val="000E66DC"/>
    <w:rsid w:val="000E67BB"/>
    <w:rsid w:val="000E7075"/>
    <w:rsid w:val="000E7D9E"/>
    <w:rsid w:val="000F1EDD"/>
    <w:rsid w:val="000F2E12"/>
    <w:rsid w:val="000F31CA"/>
    <w:rsid w:val="000F331B"/>
    <w:rsid w:val="000F4BA4"/>
    <w:rsid w:val="000F525E"/>
    <w:rsid w:val="000F62D3"/>
    <w:rsid w:val="000F6B8E"/>
    <w:rsid w:val="000F7367"/>
    <w:rsid w:val="000F7745"/>
    <w:rsid w:val="000F7DB1"/>
    <w:rsid w:val="0010059D"/>
    <w:rsid w:val="001007AF"/>
    <w:rsid w:val="00101398"/>
    <w:rsid w:val="00102AB3"/>
    <w:rsid w:val="001032F7"/>
    <w:rsid w:val="0010345B"/>
    <w:rsid w:val="001066ED"/>
    <w:rsid w:val="00107761"/>
    <w:rsid w:val="0011028B"/>
    <w:rsid w:val="00112934"/>
    <w:rsid w:val="001143DD"/>
    <w:rsid w:val="001146E3"/>
    <w:rsid w:val="00114BB3"/>
    <w:rsid w:val="00114C29"/>
    <w:rsid w:val="00115A9B"/>
    <w:rsid w:val="00115EC9"/>
    <w:rsid w:val="00116E23"/>
    <w:rsid w:val="001174FB"/>
    <w:rsid w:val="00117C0D"/>
    <w:rsid w:val="0012007C"/>
    <w:rsid w:val="00120985"/>
    <w:rsid w:val="001228E4"/>
    <w:rsid w:val="00123FFD"/>
    <w:rsid w:val="001248D7"/>
    <w:rsid w:val="0012493D"/>
    <w:rsid w:val="00124C3C"/>
    <w:rsid w:val="0012588C"/>
    <w:rsid w:val="001265DF"/>
    <w:rsid w:val="0012662B"/>
    <w:rsid w:val="00126758"/>
    <w:rsid w:val="001300F0"/>
    <w:rsid w:val="001302E3"/>
    <w:rsid w:val="001305CD"/>
    <w:rsid w:val="001319E0"/>
    <w:rsid w:val="0013254F"/>
    <w:rsid w:val="00132720"/>
    <w:rsid w:val="00132D63"/>
    <w:rsid w:val="0013309D"/>
    <w:rsid w:val="001336F8"/>
    <w:rsid w:val="00133FB3"/>
    <w:rsid w:val="00134941"/>
    <w:rsid w:val="00135E56"/>
    <w:rsid w:val="00136FE2"/>
    <w:rsid w:val="001370C5"/>
    <w:rsid w:val="001372C9"/>
    <w:rsid w:val="00140CCA"/>
    <w:rsid w:val="0014122B"/>
    <w:rsid w:val="00142BF9"/>
    <w:rsid w:val="00143449"/>
    <w:rsid w:val="00143B94"/>
    <w:rsid w:val="00145424"/>
    <w:rsid w:val="00145877"/>
    <w:rsid w:val="00145F12"/>
    <w:rsid w:val="0014651C"/>
    <w:rsid w:val="00146C40"/>
    <w:rsid w:val="001476DB"/>
    <w:rsid w:val="0015119D"/>
    <w:rsid w:val="00151EFF"/>
    <w:rsid w:val="0015261D"/>
    <w:rsid w:val="001535D4"/>
    <w:rsid w:val="001537B3"/>
    <w:rsid w:val="00154966"/>
    <w:rsid w:val="00154EAA"/>
    <w:rsid w:val="00155D26"/>
    <w:rsid w:val="00156463"/>
    <w:rsid w:val="0015648B"/>
    <w:rsid w:val="0015764F"/>
    <w:rsid w:val="00157F36"/>
    <w:rsid w:val="001601A6"/>
    <w:rsid w:val="00160C8A"/>
    <w:rsid w:val="001611E0"/>
    <w:rsid w:val="001612C4"/>
    <w:rsid w:val="001615DD"/>
    <w:rsid w:val="001616BD"/>
    <w:rsid w:val="00161F8A"/>
    <w:rsid w:val="00162892"/>
    <w:rsid w:val="001648E5"/>
    <w:rsid w:val="0016601F"/>
    <w:rsid w:val="001707CD"/>
    <w:rsid w:val="00171B93"/>
    <w:rsid w:val="00171FE6"/>
    <w:rsid w:val="00172475"/>
    <w:rsid w:val="00172B01"/>
    <w:rsid w:val="00172F30"/>
    <w:rsid w:val="001734AB"/>
    <w:rsid w:val="00173C05"/>
    <w:rsid w:val="0017436A"/>
    <w:rsid w:val="00174D46"/>
    <w:rsid w:val="001755CE"/>
    <w:rsid w:val="00175943"/>
    <w:rsid w:val="00180DC2"/>
    <w:rsid w:val="00181AC6"/>
    <w:rsid w:val="00181D61"/>
    <w:rsid w:val="00182048"/>
    <w:rsid w:val="0018215F"/>
    <w:rsid w:val="0018220A"/>
    <w:rsid w:val="001832BD"/>
    <w:rsid w:val="00183363"/>
    <w:rsid w:val="001834F8"/>
    <w:rsid w:val="0018487A"/>
    <w:rsid w:val="001862A5"/>
    <w:rsid w:val="0018632C"/>
    <w:rsid w:val="00186834"/>
    <w:rsid w:val="001868CF"/>
    <w:rsid w:val="00186FF1"/>
    <w:rsid w:val="0018745A"/>
    <w:rsid w:val="001874FC"/>
    <w:rsid w:val="00190087"/>
    <w:rsid w:val="001905C4"/>
    <w:rsid w:val="001908B7"/>
    <w:rsid w:val="00190F9C"/>
    <w:rsid w:val="00192070"/>
    <w:rsid w:val="0019249D"/>
    <w:rsid w:val="001933AF"/>
    <w:rsid w:val="00193CB7"/>
    <w:rsid w:val="001947FE"/>
    <w:rsid w:val="00195395"/>
    <w:rsid w:val="00195E57"/>
    <w:rsid w:val="001968F2"/>
    <w:rsid w:val="00197AA8"/>
    <w:rsid w:val="001A0C16"/>
    <w:rsid w:val="001A1FF5"/>
    <w:rsid w:val="001A2143"/>
    <w:rsid w:val="001A2582"/>
    <w:rsid w:val="001A2A43"/>
    <w:rsid w:val="001A359E"/>
    <w:rsid w:val="001A3A28"/>
    <w:rsid w:val="001A4128"/>
    <w:rsid w:val="001A589A"/>
    <w:rsid w:val="001A5A2F"/>
    <w:rsid w:val="001A6AB7"/>
    <w:rsid w:val="001A6D18"/>
    <w:rsid w:val="001A7F7C"/>
    <w:rsid w:val="001B00A9"/>
    <w:rsid w:val="001B076D"/>
    <w:rsid w:val="001B1815"/>
    <w:rsid w:val="001B1F42"/>
    <w:rsid w:val="001B278E"/>
    <w:rsid w:val="001B2B55"/>
    <w:rsid w:val="001B2F40"/>
    <w:rsid w:val="001B454B"/>
    <w:rsid w:val="001B514A"/>
    <w:rsid w:val="001B5748"/>
    <w:rsid w:val="001B58D7"/>
    <w:rsid w:val="001B5CFD"/>
    <w:rsid w:val="001B6152"/>
    <w:rsid w:val="001B6709"/>
    <w:rsid w:val="001B67B5"/>
    <w:rsid w:val="001C007A"/>
    <w:rsid w:val="001C02A6"/>
    <w:rsid w:val="001C0782"/>
    <w:rsid w:val="001C09FD"/>
    <w:rsid w:val="001C13D7"/>
    <w:rsid w:val="001C13EE"/>
    <w:rsid w:val="001C2388"/>
    <w:rsid w:val="001C35AE"/>
    <w:rsid w:val="001C484B"/>
    <w:rsid w:val="001C4FD9"/>
    <w:rsid w:val="001C6150"/>
    <w:rsid w:val="001C6668"/>
    <w:rsid w:val="001C67B7"/>
    <w:rsid w:val="001C6EDF"/>
    <w:rsid w:val="001D0951"/>
    <w:rsid w:val="001D1498"/>
    <w:rsid w:val="001D35B9"/>
    <w:rsid w:val="001D5BF3"/>
    <w:rsid w:val="001D6161"/>
    <w:rsid w:val="001D66C5"/>
    <w:rsid w:val="001D69EB"/>
    <w:rsid w:val="001D6A36"/>
    <w:rsid w:val="001E0BB1"/>
    <w:rsid w:val="001E1297"/>
    <w:rsid w:val="001E15BF"/>
    <w:rsid w:val="001E3102"/>
    <w:rsid w:val="001E3501"/>
    <w:rsid w:val="001E373E"/>
    <w:rsid w:val="001E3B95"/>
    <w:rsid w:val="001E4F8A"/>
    <w:rsid w:val="001E523F"/>
    <w:rsid w:val="001E538A"/>
    <w:rsid w:val="001E5952"/>
    <w:rsid w:val="001F0D58"/>
    <w:rsid w:val="001F1664"/>
    <w:rsid w:val="001F26D6"/>
    <w:rsid w:val="001F3952"/>
    <w:rsid w:val="001F4599"/>
    <w:rsid w:val="001F60FB"/>
    <w:rsid w:val="001F7CCF"/>
    <w:rsid w:val="001F7CED"/>
    <w:rsid w:val="00200015"/>
    <w:rsid w:val="00200AC6"/>
    <w:rsid w:val="00200CDA"/>
    <w:rsid w:val="002012D0"/>
    <w:rsid w:val="002024FB"/>
    <w:rsid w:val="00202506"/>
    <w:rsid w:val="00203901"/>
    <w:rsid w:val="0020424D"/>
    <w:rsid w:val="00204305"/>
    <w:rsid w:val="0020639E"/>
    <w:rsid w:val="00206DF7"/>
    <w:rsid w:val="0020722D"/>
    <w:rsid w:val="00210CCF"/>
    <w:rsid w:val="002113F6"/>
    <w:rsid w:val="0021174C"/>
    <w:rsid w:val="00212BC2"/>
    <w:rsid w:val="00212BDC"/>
    <w:rsid w:val="00213280"/>
    <w:rsid w:val="002144F1"/>
    <w:rsid w:val="00214E32"/>
    <w:rsid w:val="00215457"/>
    <w:rsid w:val="002157C9"/>
    <w:rsid w:val="0021590A"/>
    <w:rsid w:val="002163C3"/>
    <w:rsid w:val="00216B6A"/>
    <w:rsid w:val="002173A8"/>
    <w:rsid w:val="0021794F"/>
    <w:rsid w:val="00217DCC"/>
    <w:rsid w:val="002202B0"/>
    <w:rsid w:val="00220CC3"/>
    <w:rsid w:val="002212A6"/>
    <w:rsid w:val="00221E3C"/>
    <w:rsid w:val="00221FC2"/>
    <w:rsid w:val="00222261"/>
    <w:rsid w:val="002222AF"/>
    <w:rsid w:val="002227D0"/>
    <w:rsid w:val="002228B1"/>
    <w:rsid w:val="00223AE1"/>
    <w:rsid w:val="00225525"/>
    <w:rsid w:val="00225C40"/>
    <w:rsid w:val="00226D32"/>
    <w:rsid w:val="00227CCC"/>
    <w:rsid w:val="00230015"/>
    <w:rsid w:val="00230AE7"/>
    <w:rsid w:val="0023163A"/>
    <w:rsid w:val="002320F0"/>
    <w:rsid w:val="00234847"/>
    <w:rsid w:val="00234BF5"/>
    <w:rsid w:val="00234F5A"/>
    <w:rsid w:val="0023614C"/>
    <w:rsid w:val="00236507"/>
    <w:rsid w:val="002366BA"/>
    <w:rsid w:val="00240B22"/>
    <w:rsid w:val="0024128A"/>
    <w:rsid w:val="00241E34"/>
    <w:rsid w:val="0024208E"/>
    <w:rsid w:val="00242420"/>
    <w:rsid w:val="002426EE"/>
    <w:rsid w:val="00242793"/>
    <w:rsid w:val="00242869"/>
    <w:rsid w:val="002435E5"/>
    <w:rsid w:val="002438BA"/>
    <w:rsid w:val="00244851"/>
    <w:rsid w:val="00244D1E"/>
    <w:rsid w:val="0024690F"/>
    <w:rsid w:val="00246929"/>
    <w:rsid w:val="00246A1F"/>
    <w:rsid w:val="00247BBE"/>
    <w:rsid w:val="00247CAA"/>
    <w:rsid w:val="00250ED5"/>
    <w:rsid w:val="002525CC"/>
    <w:rsid w:val="00252E7E"/>
    <w:rsid w:val="00253B5D"/>
    <w:rsid w:val="0025596A"/>
    <w:rsid w:val="00255F6E"/>
    <w:rsid w:val="002561B5"/>
    <w:rsid w:val="00257117"/>
    <w:rsid w:val="00260284"/>
    <w:rsid w:val="00261185"/>
    <w:rsid w:val="00262236"/>
    <w:rsid w:val="00262EF8"/>
    <w:rsid w:val="0026356F"/>
    <w:rsid w:val="002636B8"/>
    <w:rsid w:val="0026457D"/>
    <w:rsid w:val="00264AA9"/>
    <w:rsid w:val="00264FF7"/>
    <w:rsid w:val="002655D8"/>
    <w:rsid w:val="0026699F"/>
    <w:rsid w:val="0026709D"/>
    <w:rsid w:val="002679F1"/>
    <w:rsid w:val="00270168"/>
    <w:rsid w:val="00270A5E"/>
    <w:rsid w:val="00270AEC"/>
    <w:rsid w:val="002712FF"/>
    <w:rsid w:val="00271A51"/>
    <w:rsid w:val="00271A93"/>
    <w:rsid w:val="002728EF"/>
    <w:rsid w:val="00272AC9"/>
    <w:rsid w:val="00273046"/>
    <w:rsid w:val="00273375"/>
    <w:rsid w:val="0027356D"/>
    <w:rsid w:val="002737AE"/>
    <w:rsid w:val="002745C9"/>
    <w:rsid w:val="0027466E"/>
    <w:rsid w:val="00275B91"/>
    <w:rsid w:val="00275F49"/>
    <w:rsid w:val="002766EF"/>
    <w:rsid w:val="00276800"/>
    <w:rsid w:val="002774B1"/>
    <w:rsid w:val="00277C30"/>
    <w:rsid w:val="00277D78"/>
    <w:rsid w:val="00281748"/>
    <w:rsid w:val="00281CED"/>
    <w:rsid w:val="00282C15"/>
    <w:rsid w:val="00283D42"/>
    <w:rsid w:val="0028446E"/>
    <w:rsid w:val="00284CBD"/>
    <w:rsid w:val="002850F1"/>
    <w:rsid w:val="0028534D"/>
    <w:rsid w:val="002859AB"/>
    <w:rsid w:val="00285F93"/>
    <w:rsid w:val="002862D4"/>
    <w:rsid w:val="00286EC0"/>
    <w:rsid w:val="0028774D"/>
    <w:rsid w:val="00290060"/>
    <w:rsid w:val="0029166B"/>
    <w:rsid w:val="002919C2"/>
    <w:rsid w:val="00292003"/>
    <w:rsid w:val="002920DD"/>
    <w:rsid w:val="00292909"/>
    <w:rsid w:val="00292B8D"/>
    <w:rsid w:val="0029307C"/>
    <w:rsid w:val="00293474"/>
    <w:rsid w:val="002935BE"/>
    <w:rsid w:val="00294A09"/>
    <w:rsid w:val="00294FAA"/>
    <w:rsid w:val="0029534E"/>
    <w:rsid w:val="00297295"/>
    <w:rsid w:val="00297772"/>
    <w:rsid w:val="002A061E"/>
    <w:rsid w:val="002A0DFE"/>
    <w:rsid w:val="002A1BD6"/>
    <w:rsid w:val="002A1BDA"/>
    <w:rsid w:val="002A2D60"/>
    <w:rsid w:val="002A39DF"/>
    <w:rsid w:val="002A3A74"/>
    <w:rsid w:val="002A3C83"/>
    <w:rsid w:val="002A44B8"/>
    <w:rsid w:val="002A4890"/>
    <w:rsid w:val="002A4D5F"/>
    <w:rsid w:val="002A529D"/>
    <w:rsid w:val="002A6A51"/>
    <w:rsid w:val="002B06E5"/>
    <w:rsid w:val="002B2281"/>
    <w:rsid w:val="002B2E25"/>
    <w:rsid w:val="002B3F26"/>
    <w:rsid w:val="002B6707"/>
    <w:rsid w:val="002B7C58"/>
    <w:rsid w:val="002C05D7"/>
    <w:rsid w:val="002C18BB"/>
    <w:rsid w:val="002C238C"/>
    <w:rsid w:val="002C23B9"/>
    <w:rsid w:val="002C2D75"/>
    <w:rsid w:val="002C40A7"/>
    <w:rsid w:val="002C4574"/>
    <w:rsid w:val="002C5443"/>
    <w:rsid w:val="002C54EB"/>
    <w:rsid w:val="002C6823"/>
    <w:rsid w:val="002C6EAF"/>
    <w:rsid w:val="002C7020"/>
    <w:rsid w:val="002C7331"/>
    <w:rsid w:val="002C7841"/>
    <w:rsid w:val="002D07F1"/>
    <w:rsid w:val="002D0E99"/>
    <w:rsid w:val="002D16B5"/>
    <w:rsid w:val="002D1729"/>
    <w:rsid w:val="002D21A5"/>
    <w:rsid w:val="002D2F2B"/>
    <w:rsid w:val="002D306D"/>
    <w:rsid w:val="002D4212"/>
    <w:rsid w:val="002D4A1F"/>
    <w:rsid w:val="002D4ECA"/>
    <w:rsid w:val="002D5CC7"/>
    <w:rsid w:val="002D60E9"/>
    <w:rsid w:val="002D6155"/>
    <w:rsid w:val="002D738A"/>
    <w:rsid w:val="002E0AEB"/>
    <w:rsid w:val="002E2FC6"/>
    <w:rsid w:val="002E3155"/>
    <w:rsid w:val="002E3EB5"/>
    <w:rsid w:val="002E45C2"/>
    <w:rsid w:val="002E45D5"/>
    <w:rsid w:val="002E4D41"/>
    <w:rsid w:val="002E4F61"/>
    <w:rsid w:val="002E5F5D"/>
    <w:rsid w:val="002E69B1"/>
    <w:rsid w:val="002E7791"/>
    <w:rsid w:val="002E7A7A"/>
    <w:rsid w:val="002F0623"/>
    <w:rsid w:val="002F08AF"/>
    <w:rsid w:val="002F1588"/>
    <w:rsid w:val="002F1688"/>
    <w:rsid w:val="002F2EDD"/>
    <w:rsid w:val="002F30B7"/>
    <w:rsid w:val="002F30F3"/>
    <w:rsid w:val="002F474F"/>
    <w:rsid w:val="002F6764"/>
    <w:rsid w:val="003008BF"/>
    <w:rsid w:val="00301FC8"/>
    <w:rsid w:val="00302320"/>
    <w:rsid w:val="00305034"/>
    <w:rsid w:val="00305ABB"/>
    <w:rsid w:val="00311AC9"/>
    <w:rsid w:val="00313151"/>
    <w:rsid w:val="00313709"/>
    <w:rsid w:val="00313B85"/>
    <w:rsid w:val="003143D0"/>
    <w:rsid w:val="00314D0C"/>
    <w:rsid w:val="0031659B"/>
    <w:rsid w:val="00316C65"/>
    <w:rsid w:val="00320380"/>
    <w:rsid w:val="0032075A"/>
    <w:rsid w:val="00320BCF"/>
    <w:rsid w:val="00321C88"/>
    <w:rsid w:val="0032235F"/>
    <w:rsid w:val="00322856"/>
    <w:rsid w:val="0032387A"/>
    <w:rsid w:val="00323EF5"/>
    <w:rsid w:val="00324237"/>
    <w:rsid w:val="00324809"/>
    <w:rsid w:val="003251C4"/>
    <w:rsid w:val="003256AB"/>
    <w:rsid w:val="00325BFD"/>
    <w:rsid w:val="00325C31"/>
    <w:rsid w:val="00325F36"/>
    <w:rsid w:val="00326C99"/>
    <w:rsid w:val="00327363"/>
    <w:rsid w:val="0032771B"/>
    <w:rsid w:val="00327844"/>
    <w:rsid w:val="00327D32"/>
    <w:rsid w:val="00330F51"/>
    <w:rsid w:val="0033119C"/>
    <w:rsid w:val="003314DD"/>
    <w:rsid w:val="00331F50"/>
    <w:rsid w:val="0033275B"/>
    <w:rsid w:val="00332B9F"/>
    <w:rsid w:val="00333A1E"/>
    <w:rsid w:val="0033427C"/>
    <w:rsid w:val="0033546C"/>
    <w:rsid w:val="0033663B"/>
    <w:rsid w:val="00337138"/>
    <w:rsid w:val="003374E9"/>
    <w:rsid w:val="00337AF0"/>
    <w:rsid w:val="00337F87"/>
    <w:rsid w:val="00340DBE"/>
    <w:rsid w:val="003426B3"/>
    <w:rsid w:val="00342A35"/>
    <w:rsid w:val="00342C15"/>
    <w:rsid w:val="003437FF"/>
    <w:rsid w:val="00343B1F"/>
    <w:rsid w:val="00343B89"/>
    <w:rsid w:val="003452AD"/>
    <w:rsid w:val="003456E5"/>
    <w:rsid w:val="00346412"/>
    <w:rsid w:val="00346799"/>
    <w:rsid w:val="00346925"/>
    <w:rsid w:val="003469B6"/>
    <w:rsid w:val="00346D40"/>
    <w:rsid w:val="003478C0"/>
    <w:rsid w:val="00347F00"/>
    <w:rsid w:val="003516D9"/>
    <w:rsid w:val="0035197D"/>
    <w:rsid w:val="00351F75"/>
    <w:rsid w:val="003520E1"/>
    <w:rsid w:val="00352D29"/>
    <w:rsid w:val="00352EE2"/>
    <w:rsid w:val="00352F4A"/>
    <w:rsid w:val="00353260"/>
    <w:rsid w:val="00353797"/>
    <w:rsid w:val="00353C76"/>
    <w:rsid w:val="0035464E"/>
    <w:rsid w:val="0035492C"/>
    <w:rsid w:val="00354F3D"/>
    <w:rsid w:val="00355E44"/>
    <w:rsid w:val="00356084"/>
    <w:rsid w:val="003567DE"/>
    <w:rsid w:val="00360664"/>
    <w:rsid w:val="00360C0F"/>
    <w:rsid w:val="003611CE"/>
    <w:rsid w:val="00361FE2"/>
    <w:rsid w:val="00362D99"/>
    <w:rsid w:val="00363A7F"/>
    <w:rsid w:val="00365701"/>
    <w:rsid w:val="003664F7"/>
    <w:rsid w:val="00366FC3"/>
    <w:rsid w:val="00367903"/>
    <w:rsid w:val="00367E02"/>
    <w:rsid w:val="003706A9"/>
    <w:rsid w:val="00370FB2"/>
    <w:rsid w:val="0037184C"/>
    <w:rsid w:val="00371B01"/>
    <w:rsid w:val="00372C44"/>
    <w:rsid w:val="00373283"/>
    <w:rsid w:val="00373D8F"/>
    <w:rsid w:val="0037422F"/>
    <w:rsid w:val="003746AD"/>
    <w:rsid w:val="00375113"/>
    <w:rsid w:val="0037530B"/>
    <w:rsid w:val="0037537B"/>
    <w:rsid w:val="00375B7D"/>
    <w:rsid w:val="00376D52"/>
    <w:rsid w:val="0037718B"/>
    <w:rsid w:val="00381A1A"/>
    <w:rsid w:val="00382DCF"/>
    <w:rsid w:val="00383381"/>
    <w:rsid w:val="003854F2"/>
    <w:rsid w:val="00385664"/>
    <w:rsid w:val="00385FEC"/>
    <w:rsid w:val="00386767"/>
    <w:rsid w:val="00386BB6"/>
    <w:rsid w:val="003870CF"/>
    <w:rsid w:val="0038724A"/>
    <w:rsid w:val="00387CF7"/>
    <w:rsid w:val="00390D60"/>
    <w:rsid w:val="0039105C"/>
    <w:rsid w:val="00391B28"/>
    <w:rsid w:val="00392B4C"/>
    <w:rsid w:val="0039361B"/>
    <w:rsid w:val="003937D2"/>
    <w:rsid w:val="00394132"/>
    <w:rsid w:val="003943A1"/>
    <w:rsid w:val="00394954"/>
    <w:rsid w:val="003949B5"/>
    <w:rsid w:val="00394FDD"/>
    <w:rsid w:val="003953F3"/>
    <w:rsid w:val="00395848"/>
    <w:rsid w:val="003958CB"/>
    <w:rsid w:val="00396855"/>
    <w:rsid w:val="0039712B"/>
    <w:rsid w:val="0039788C"/>
    <w:rsid w:val="00397DE5"/>
    <w:rsid w:val="003A011B"/>
    <w:rsid w:val="003A13B7"/>
    <w:rsid w:val="003A1609"/>
    <w:rsid w:val="003A1A06"/>
    <w:rsid w:val="003A231B"/>
    <w:rsid w:val="003A2F09"/>
    <w:rsid w:val="003A335E"/>
    <w:rsid w:val="003A40CD"/>
    <w:rsid w:val="003A5449"/>
    <w:rsid w:val="003A55EF"/>
    <w:rsid w:val="003A5AF2"/>
    <w:rsid w:val="003A5CF8"/>
    <w:rsid w:val="003A789E"/>
    <w:rsid w:val="003B1902"/>
    <w:rsid w:val="003B1F23"/>
    <w:rsid w:val="003B2105"/>
    <w:rsid w:val="003B2817"/>
    <w:rsid w:val="003B283B"/>
    <w:rsid w:val="003B298D"/>
    <w:rsid w:val="003B2B64"/>
    <w:rsid w:val="003B2FF7"/>
    <w:rsid w:val="003B31D7"/>
    <w:rsid w:val="003B389F"/>
    <w:rsid w:val="003B41E6"/>
    <w:rsid w:val="003B498C"/>
    <w:rsid w:val="003B4BE3"/>
    <w:rsid w:val="003B52AE"/>
    <w:rsid w:val="003B5514"/>
    <w:rsid w:val="003B5EAC"/>
    <w:rsid w:val="003B61C8"/>
    <w:rsid w:val="003B699A"/>
    <w:rsid w:val="003B69B3"/>
    <w:rsid w:val="003B6BBB"/>
    <w:rsid w:val="003B7709"/>
    <w:rsid w:val="003B7C9B"/>
    <w:rsid w:val="003C079A"/>
    <w:rsid w:val="003C169A"/>
    <w:rsid w:val="003C2803"/>
    <w:rsid w:val="003C299F"/>
    <w:rsid w:val="003C4EE7"/>
    <w:rsid w:val="003C6303"/>
    <w:rsid w:val="003C69C0"/>
    <w:rsid w:val="003C7D1C"/>
    <w:rsid w:val="003D0786"/>
    <w:rsid w:val="003D2007"/>
    <w:rsid w:val="003D2885"/>
    <w:rsid w:val="003D2932"/>
    <w:rsid w:val="003D2E64"/>
    <w:rsid w:val="003D34D3"/>
    <w:rsid w:val="003D4BE2"/>
    <w:rsid w:val="003D50BE"/>
    <w:rsid w:val="003D5635"/>
    <w:rsid w:val="003D57BF"/>
    <w:rsid w:val="003D720A"/>
    <w:rsid w:val="003D75DA"/>
    <w:rsid w:val="003D79DF"/>
    <w:rsid w:val="003D7D02"/>
    <w:rsid w:val="003E1D9C"/>
    <w:rsid w:val="003E3870"/>
    <w:rsid w:val="003E504B"/>
    <w:rsid w:val="003E55CC"/>
    <w:rsid w:val="003E5B16"/>
    <w:rsid w:val="003F0490"/>
    <w:rsid w:val="003F4608"/>
    <w:rsid w:val="003F57C3"/>
    <w:rsid w:val="003F5AFF"/>
    <w:rsid w:val="003F5D8D"/>
    <w:rsid w:val="003F77F4"/>
    <w:rsid w:val="003F7B91"/>
    <w:rsid w:val="004005E7"/>
    <w:rsid w:val="00400A51"/>
    <w:rsid w:val="00400CC4"/>
    <w:rsid w:val="00400FE6"/>
    <w:rsid w:val="00401E29"/>
    <w:rsid w:val="00402DEE"/>
    <w:rsid w:val="00403A91"/>
    <w:rsid w:val="00403CEB"/>
    <w:rsid w:val="00404322"/>
    <w:rsid w:val="0040571C"/>
    <w:rsid w:val="004065C8"/>
    <w:rsid w:val="00406B4D"/>
    <w:rsid w:val="0040703D"/>
    <w:rsid w:val="00407A42"/>
    <w:rsid w:val="0041269D"/>
    <w:rsid w:val="00413CCA"/>
    <w:rsid w:val="004140E7"/>
    <w:rsid w:val="0041463D"/>
    <w:rsid w:val="00415DDC"/>
    <w:rsid w:val="00415F55"/>
    <w:rsid w:val="0041668B"/>
    <w:rsid w:val="00416701"/>
    <w:rsid w:val="00416D19"/>
    <w:rsid w:val="00417332"/>
    <w:rsid w:val="0041775B"/>
    <w:rsid w:val="0042046A"/>
    <w:rsid w:val="004211A1"/>
    <w:rsid w:val="00421E79"/>
    <w:rsid w:val="00422485"/>
    <w:rsid w:val="004230BA"/>
    <w:rsid w:val="004235A1"/>
    <w:rsid w:val="00423904"/>
    <w:rsid w:val="00423E7E"/>
    <w:rsid w:val="00427923"/>
    <w:rsid w:val="00430CF7"/>
    <w:rsid w:val="00433113"/>
    <w:rsid w:val="00433613"/>
    <w:rsid w:val="004338CE"/>
    <w:rsid w:val="00433E65"/>
    <w:rsid w:val="00434142"/>
    <w:rsid w:val="004350D5"/>
    <w:rsid w:val="00435EB2"/>
    <w:rsid w:val="00436C9A"/>
    <w:rsid w:val="0043760A"/>
    <w:rsid w:val="004400A2"/>
    <w:rsid w:val="004409B4"/>
    <w:rsid w:val="004410DD"/>
    <w:rsid w:val="00442CB2"/>
    <w:rsid w:val="00442E38"/>
    <w:rsid w:val="00443460"/>
    <w:rsid w:val="0044390A"/>
    <w:rsid w:val="00444C00"/>
    <w:rsid w:val="00445DCF"/>
    <w:rsid w:val="00446916"/>
    <w:rsid w:val="00446ACB"/>
    <w:rsid w:val="00446BD8"/>
    <w:rsid w:val="00446D32"/>
    <w:rsid w:val="00447149"/>
    <w:rsid w:val="00447B39"/>
    <w:rsid w:val="00447B6C"/>
    <w:rsid w:val="00447F6D"/>
    <w:rsid w:val="00450388"/>
    <w:rsid w:val="00450E9A"/>
    <w:rsid w:val="0045147C"/>
    <w:rsid w:val="00452261"/>
    <w:rsid w:val="00452520"/>
    <w:rsid w:val="00454A4C"/>
    <w:rsid w:val="00454C0B"/>
    <w:rsid w:val="00455B31"/>
    <w:rsid w:val="00457DC6"/>
    <w:rsid w:val="00460129"/>
    <w:rsid w:val="004608C3"/>
    <w:rsid w:val="00460D06"/>
    <w:rsid w:val="0046122D"/>
    <w:rsid w:val="0046174F"/>
    <w:rsid w:val="00461D4F"/>
    <w:rsid w:val="00461D9B"/>
    <w:rsid w:val="00462C1A"/>
    <w:rsid w:val="00463A96"/>
    <w:rsid w:val="0046417A"/>
    <w:rsid w:val="00464EF5"/>
    <w:rsid w:val="00467031"/>
    <w:rsid w:val="004673CB"/>
    <w:rsid w:val="004679AA"/>
    <w:rsid w:val="00470E23"/>
    <w:rsid w:val="004719E2"/>
    <w:rsid w:val="0047263A"/>
    <w:rsid w:val="004726C3"/>
    <w:rsid w:val="00472A78"/>
    <w:rsid w:val="00473508"/>
    <w:rsid w:val="004749A1"/>
    <w:rsid w:val="004749BD"/>
    <w:rsid w:val="004764B1"/>
    <w:rsid w:val="004768B4"/>
    <w:rsid w:val="00477F5A"/>
    <w:rsid w:val="004806D4"/>
    <w:rsid w:val="004812BA"/>
    <w:rsid w:val="0048259F"/>
    <w:rsid w:val="00482942"/>
    <w:rsid w:val="00482F76"/>
    <w:rsid w:val="0048340F"/>
    <w:rsid w:val="00483657"/>
    <w:rsid w:val="00483C24"/>
    <w:rsid w:val="00483E0C"/>
    <w:rsid w:val="0048428B"/>
    <w:rsid w:val="00484824"/>
    <w:rsid w:val="00484A38"/>
    <w:rsid w:val="00484B71"/>
    <w:rsid w:val="00487C54"/>
    <w:rsid w:val="00490178"/>
    <w:rsid w:val="00490BC5"/>
    <w:rsid w:val="00491A10"/>
    <w:rsid w:val="004929FD"/>
    <w:rsid w:val="0049385A"/>
    <w:rsid w:val="004942D1"/>
    <w:rsid w:val="00495727"/>
    <w:rsid w:val="00496F0B"/>
    <w:rsid w:val="004979A0"/>
    <w:rsid w:val="004A00CF"/>
    <w:rsid w:val="004A06B9"/>
    <w:rsid w:val="004A1141"/>
    <w:rsid w:val="004A25E6"/>
    <w:rsid w:val="004A2EE6"/>
    <w:rsid w:val="004A32BB"/>
    <w:rsid w:val="004A33A8"/>
    <w:rsid w:val="004A3CBC"/>
    <w:rsid w:val="004A4139"/>
    <w:rsid w:val="004A45D2"/>
    <w:rsid w:val="004A4687"/>
    <w:rsid w:val="004A5748"/>
    <w:rsid w:val="004A62E0"/>
    <w:rsid w:val="004A6AF3"/>
    <w:rsid w:val="004A6B49"/>
    <w:rsid w:val="004A6F32"/>
    <w:rsid w:val="004B0805"/>
    <w:rsid w:val="004B1048"/>
    <w:rsid w:val="004B2354"/>
    <w:rsid w:val="004B23B3"/>
    <w:rsid w:val="004B254D"/>
    <w:rsid w:val="004B2F1D"/>
    <w:rsid w:val="004B3823"/>
    <w:rsid w:val="004B4C1B"/>
    <w:rsid w:val="004B5D3E"/>
    <w:rsid w:val="004B6A7A"/>
    <w:rsid w:val="004B6E04"/>
    <w:rsid w:val="004B7236"/>
    <w:rsid w:val="004C0AAC"/>
    <w:rsid w:val="004C0D17"/>
    <w:rsid w:val="004C242D"/>
    <w:rsid w:val="004C4101"/>
    <w:rsid w:val="004C6F5E"/>
    <w:rsid w:val="004C7C58"/>
    <w:rsid w:val="004D06F3"/>
    <w:rsid w:val="004D1146"/>
    <w:rsid w:val="004D1D51"/>
    <w:rsid w:val="004D1E56"/>
    <w:rsid w:val="004D279D"/>
    <w:rsid w:val="004D3AA2"/>
    <w:rsid w:val="004D40F5"/>
    <w:rsid w:val="004D45C4"/>
    <w:rsid w:val="004D46B7"/>
    <w:rsid w:val="004D4ED7"/>
    <w:rsid w:val="004D5C29"/>
    <w:rsid w:val="004D7186"/>
    <w:rsid w:val="004E009C"/>
    <w:rsid w:val="004E05C8"/>
    <w:rsid w:val="004E2D2B"/>
    <w:rsid w:val="004E3A78"/>
    <w:rsid w:val="004E51CF"/>
    <w:rsid w:val="004E582B"/>
    <w:rsid w:val="004F05DD"/>
    <w:rsid w:val="004F1200"/>
    <w:rsid w:val="004F1652"/>
    <w:rsid w:val="004F1D8B"/>
    <w:rsid w:val="004F1E1A"/>
    <w:rsid w:val="004F22C8"/>
    <w:rsid w:val="004F47B9"/>
    <w:rsid w:val="004F5ACF"/>
    <w:rsid w:val="004F641D"/>
    <w:rsid w:val="004F68F5"/>
    <w:rsid w:val="004F69F3"/>
    <w:rsid w:val="004F77C8"/>
    <w:rsid w:val="005000D0"/>
    <w:rsid w:val="00501075"/>
    <w:rsid w:val="0050190B"/>
    <w:rsid w:val="005020C9"/>
    <w:rsid w:val="005024D9"/>
    <w:rsid w:val="005027C1"/>
    <w:rsid w:val="005032B4"/>
    <w:rsid w:val="00503AB7"/>
    <w:rsid w:val="00503B62"/>
    <w:rsid w:val="00503B72"/>
    <w:rsid w:val="00503E64"/>
    <w:rsid w:val="00506669"/>
    <w:rsid w:val="00506F60"/>
    <w:rsid w:val="00507AE8"/>
    <w:rsid w:val="005104D4"/>
    <w:rsid w:val="005117B1"/>
    <w:rsid w:val="0051238A"/>
    <w:rsid w:val="005126C6"/>
    <w:rsid w:val="00513950"/>
    <w:rsid w:val="00514963"/>
    <w:rsid w:val="00515A62"/>
    <w:rsid w:val="00515AB1"/>
    <w:rsid w:val="00516D1A"/>
    <w:rsid w:val="00516FFE"/>
    <w:rsid w:val="00521D1E"/>
    <w:rsid w:val="00522129"/>
    <w:rsid w:val="005234F5"/>
    <w:rsid w:val="005236CE"/>
    <w:rsid w:val="00524927"/>
    <w:rsid w:val="00524996"/>
    <w:rsid w:val="00525DCD"/>
    <w:rsid w:val="00526258"/>
    <w:rsid w:val="00527FEB"/>
    <w:rsid w:val="0053284D"/>
    <w:rsid w:val="00532C2D"/>
    <w:rsid w:val="00532F45"/>
    <w:rsid w:val="0053315A"/>
    <w:rsid w:val="00533873"/>
    <w:rsid w:val="0053475D"/>
    <w:rsid w:val="0053522E"/>
    <w:rsid w:val="005361BC"/>
    <w:rsid w:val="005363DA"/>
    <w:rsid w:val="00537261"/>
    <w:rsid w:val="0053774D"/>
    <w:rsid w:val="0054079C"/>
    <w:rsid w:val="00541DB6"/>
    <w:rsid w:val="00541F1C"/>
    <w:rsid w:val="005424D1"/>
    <w:rsid w:val="0054438C"/>
    <w:rsid w:val="005445A2"/>
    <w:rsid w:val="00544B50"/>
    <w:rsid w:val="00545815"/>
    <w:rsid w:val="00545A0F"/>
    <w:rsid w:val="0054709D"/>
    <w:rsid w:val="005513EB"/>
    <w:rsid w:val="00551858"/>
    <w:rsid w:val="005529AA"/>
    <w:rsid w:val="005534CA"/>
    <w:rsid w:val="00554FF7"/>
    <w:rsid w:val="0056076E"/>
    <w:rsid w:val="00560B44"/>
    <w:rsid w:val="00560C94"/>
    <w:rsid w:val="0056100E"/>
    <w:rsid w:val="00561F77"/>
    <w:rsid w:val="005622CF"/>
    <w:rsid w:val="00562D97"/>
    <w:rsid w:val="005631DC"/>
    <w:rsid w:val="0056388C"/>
    <w:rsid w:val="00563992"/>
    <w:rsid w:val="005652BD"/>
    <w:rsid w:val="00565993"/>
    <w:rsid w:val="00565CC4"/>
    <w:rsid w:val="005668DA"/>
    <w:rsid w:val="00566BAA"/>
    <w:rsid w:val="00566DAC"/>
    <w:rsid w:val="00566FE7"/>
    <w:rsid w:val="00571A7D"/>
    <w:rsid w:val="00572367"/>
    <w:rsid w:val="00573C2D"/>
    <w:rsid w:val="00575EDC"/>
    <w:rsid w:val="00576602"/>
    <w:rsid w:val="00576E8A"/>
    <w:rsid w:val="00577818"/>
    <w:rsid w:val="00577D3F"/>
    <w:rsid w:val="0058093E"/>
    <w:rsid w:val="005815FA"/>
    <w:rsid w:val="00581649"/>
    <w:rsid w:val="00581C25"/>
    <w:rsid w:val="00581D2F"/>
    <w:rsid w:val="00582F65"/>
    <w:rsid w:val="0058636F"/>
    <w:rsid w:val="00587CC7"/>
    <w:rsid w:val="00590B45"/>
    <w:rsid w:val="00591933"/>
    <w:rsid w:val="005921B3"/>
    <w:rsid w:val="0059231B"/>
    <w:rsid w:val="00592D8A"/>
    <w:rsid w:val="00593B3B"/>
    <w:rsid w:val="005947BF"/>
    <w:rsid w:val="00594CF4"/>
    <w:rsid w:val="00595950"/>
    <w:rsid w:val="00595E6A"/>
    <w:rsid w:val="00595E8B"/>
    <w:rsid w:val="005973F4"/>
    <w:rsid w:val="005A0E35"/>
    <w:rsid w:val="005A1B23"/>
    <w:rsid w:val="005A2588"/>
    <w:rsid w:val="005A26BE"/>
    <w:rsid w:val="005A338B"/>
    <w:rsid w:val="005A3EDF"/>
    <w:rsid w:val="005A566B"/>
    <w:rsid w:val="005A67A6"/>
    <w:rsid w:val="005A6904"/>
    <w:rsid w:val="005A79E6"/>
    <w:rsid w:val="005A7F6F"/>
    <w:rsid w:val="005B05BB"/>
    <w:rsid w:val="005B0ECD"/>
    <w:rsid w:val="005B1211"/>
    <w:rsid w:val="005B166F"/>
    <w:rsid w:val="005B17E8"/>
    <w:rsid w:val="005B3142"/>
    <w:rsid w:val="005B330F"/>
    <w:rsid w:val="005B3DCB"/>
    <w:rsid w:val="005B45B5"/>
    <w:rsid w:val="005B4822"/>
    <w:rsid w:val="005B4E3B"/>
    <w:rsid w:val="005B635F"/>
    <w:rsid w:val="005B638C"/>
    <w:rsid w:val="005B64C4"/>
    <w:rsid w:val="005B7447"/>
    <w:rsid w:val="005B7879"/>
    <w:rsid w:val="005B7983"/>
    <w:rsid w:val="005B7B1B"/>
    <w:rsid w:val="005B7EB0"/>
    <w:rsid w:val="005C1149"/>
    <w:rsid w:val="005C1333"/>
    <w:rsid w:val="005C226D"/>
    <w:rsid w:val="005C27DD"/>
    <w:rsid w:val="005C321E"/>
    <w:rsid w:val="005C57BC"/>
    <w:rsid w:val="005C6037"/>
    <w:rsid w:val="005C6787"/>
    <w:rsid w:val="005C6CE1"/>
    <w:rsid w:val="005D1203"/>
    <w:rsid w:val="005D13B5"/>
    <w:rsid w:val="005D407F"/>
    <w:rsid w:val="005D4089"/>
    <w:rsid w:val="005D5070"/>
    <w:rsid w:val="005D54CB"/>
    <w:rsid w:val="005D5534"/>
    <w:rsid w:val="005D5E08"/>
    <w:rsid w:val="005D5E58"/>
    <w:rsid w:val="005D78A0"/>
    <w:rsid w:val="005D7A1D"/>
    <w:rsid w:val="005D7A46"/>
    <w:rsid w:val="005E0F48"/>
    <w:rsid w:val="005E18B0"/>
    <w:rsid w:val="005E2574"/>
    <w:rsid w:val="005E2840"/>
    <w:rsid w:val="005E2B03"/>
    <w:rsid w:val="005E331C"/>
    <w:rsid w:val="005E3B3C"/>
    <w:rsid w:val="005E48A9"/>
    <w:rsid w:val="005E4B05"/>
    <w:rsid w:val="005E5712"/>
    <w:rsid w:val="005E5E18"/>
    <w:rsid w:val="005E5EBE"/>
    <w:rsid w:val="005E71F1"/>
    <w:rsid w:val="005F0CB8"/>
    <w:rsid w:val="005F120D"/>
    <w:rsid w:val="005F21BC"/>
    <w:rsid w:val="005F26A9"/>
    <w:rsid w:val="005F26C7"/>
    <w:rsid w:val="005F2C50"/>
    <w:rsid w:val="005F368F"/>
    <w:rsid w:val="005F51AA"/>
    <w:rsid w:val="005F5BDB"/>
    <w:rsid w:val="005F694B"/>
    <w:rsid w:val="005F79E6"/>
    <w:rsid w:val="00600631"/>
    <w:rsid w:val="006009B0"/>
    <w:rsid w:val="00600D74"/>
    <w:rsid w:val="00602522"/>
    <w:rsid w:val="0060390E"/>
    <w:rsid w:val="00606322"/>
    <w:rsid w:val="00606977"/>
    <w:rsid w:val="00606A9E"/>
    <w:rsid w:val="00606EEB"/>
    <w:rsid w:val="00607438"/>
    <w:rsid w:val="0061158D"/>
    <w:rsid w:val="00612076"/>
    <w:rsid w:val="00612F80"/>
    <w:rsid w:val="006134A8"/>
    <w:rsid w:val="00614C57"/>
    <w:rsid w:val="00614C5A"/>
    <w:rsid w:val="00614D53"/>
    <w:rsid w:val="006158F3"/>
    <w:rsid w:val="00615F73"/>
    <w:rsid w:val="006165A4"/>
    <w:rsid w:val="0061668B"/>
    <w:rsid w:val="006168E6"/>
    <w:rsid w:val="00616A42"/>
    <w:rsid w:val="0061752E"/>
    <w:rsid w:val="0061767E"/>
    <w:rsid w:val="0062077C"/>
    <w:rsid w:val="00620FA6"/>
    <w:rsid w:val="00621485"/>
    <w:rsid w:val="00622B15"/>
    <w:rsid w:val="00622FB5"/>
    <w:rsid w:val="0062360F"/>
    <w:rsid w:val="0062395A"/>
    <w:rsid w:val="00624AF7"/>
    <w:rsid w:val="00625055"/>
    <w:rsid w:val="006256AA"/>
    <w:rsid w:val="00626FEE"/>
    <w:rsid w:val="0062747D"/>
    <w:rsid w:val="006275C6"/>
    <w:rsid w:val="00627EDB"/>
    <w:rsid w:val="00630063"/>
    <w:rsid w:val="00630DD5"/>
    <w:rsid w:val="00633CAF"/>
    <w:rsid w:val="00634055"/>
    <w:rsid w:val="006340C8"/>
    <w:rsid w:val="006345C8"/>
    <w:rsid w:val="0063483E"/>
    <w:rsid w:val="00634D7A"/>
    <w:rsid w:val="0063568B"/>
    <w:rsid w:val="006356A9"/>
    <w:rsid w:val="006358AE"/>
    <w:rsid w:val="00635EAE"/>
    <w:rsid w:val="00636E4C"/>
    <w:rsid w:val="00637008"/>
    <w:rsid w:val="0063714C"/>
    <w:rsid w:val="0063730E"/>
    <w:rsid w:val="00637473"/>
    <w:rsid w:val="00637926"/>
    <w:rsid w:val="006411DB"/>
    <w:rsid w:val="006417FA"/>
    <w:rsid w:val="00641D31"/>
    <w:rsid w:val="00642157"/>
    <w:rsid w:val="00642773"/>
    <w:rsid w:val="00642965"/>
    <w:rsid w:val="00643DB2"/>
    <w:rsid w:val="00644705"/>
    <w:rsid w:val="00645168"/>
    <w:rsid w:val="006452F0"/>
    <w:rsid w:val="00645E02"/>
    <w:rsid w:val="00646038"/>
    <w:rsid w:val="00646E5B"/>
    <w:rsid w:val="00646FE3"/>
    <w:rsid w:val="00647246"/>
    <w:rsid w:val="006477EC"/>
    <w:rsid w:val="00647A76"/>
    <w:rsid w:val="0065030F"/>
    <w:rsid w:val="006509F0"/>
    <w:rsid w:val="0065213F"/>
    <w:rsid w:val="00652FFC"/>
    <w:rsid w:val="00653427"/>
    <w:rsid w:val="006547FE"/>
    <w:rsid w:val="00654FA5"/>
    <w:rsid w:val="00655BAE"/>
    <w:rsid w:val="00655CED"/>
    <w:rsid w:val="006565B7"/>
    <w:rsid w:val="00657E4A"/>
    <w:rsid w:val="00660BE5"/>
    <w:rsid w:val="00661102"/>
    <w:rsid w:val="00661AA1"/>
    <w:rsid w:val="00662623"/>
    <w:rsid w:val="00662A35"/>
    <w:rsid w:val="00662E1B"/>
    <w:rsid w:val="00663B4E"/>
    <w:rsid w:val="00664AA3"/>
    <w:rsid w:val="00667767"/>
    <w:rsid w:val="00667861"/>
    <w:rsid w:val="00667DD3"/>
    <w:rsid w:val="00671EAD"/>
    <w:rsid w:val="00672F05"/>
    <w:rsid w:val="00673829"/>
    <w:rsid w:val="00673D99"/>
    <w:rsid w:val="00674B97"/>
    <w:rsid w:val="00674F85"/>
    <w:rsid w:val="006752AF"/>
    <w:rsid w:val="00675D7C"/>
    <w:rsid w:val="00676634"/>
    <w:rsid w:val="0067755E"/>
    <w:rsid w:val="00677A35"/>
    <w:rsid w:val="006807F8"/>
    <w:rsid w:val="0068116C"/>
    <w:rsid w:val="00681656"/>
    <w:rsid w:val="006819FA"/>
    <w:rsid w:val="00681ACE"/>
    <w:rsid w:val="00682AF9"/>
    <w:rsid w:val="006844B0"/>
    <w:rsid w:val="0068475A"/>
    <w:rsid w:val="006855BA"/>
    <w:rsid w:val="006876D2"/>
    <w:rsid w:val="00690240"/>
    <w:rsid w:val="00691367"/>
    <w:rsid w:val="00691B41"/>
    <w:rsid w:val="00692D68"/>
    <w:rsid w:val="006937F5"/>
    <w:rsid w:val="00693898"/>
    <w:rsid w:val="0069446E"/>
    <w:rsid w:val="00695221"/>
    <w:rsid w:val="00695D3B"/>
    <w:rsid w:val="006961BF"/>
    <w:rsid w:val="00696462"/>
    <w:rsid w:val="0069739E"/>
    <w:rsid w:val="006A0156"/>
    <w:rsid w:val="006A109A"/>
    <w:rsid w:val="006A10BF"/>
    <w:rsid w:val="006A1DE3"/>
    <w:rsid w:val="006A236F"/>
    <w:rsid w:val="006A254B"/>
    <w:rsid w:val="006A2737"/>
    <w:rsid w:val="006A3894"/>
    <w:rsid w:val="006A4501"/>
    <w:rsid w:val="006A4742"/>
    <w:rsid w:val="006A4F10"/>
    <w:rsid w:val="006A567F"/>
    <w:rsid w:val="006A5820"/>
    <w:rsid w:val="006A6ABD"/>
    <w:rsid w:val="006A720D"/>
    <w:rsid w:val="006A765E"/>
    <w:rsid w:val="006A7DE1"/>
    <w:rsid w:val="006B1429"/>
    <w:rsid w:val="006B1493"/>
    <w:rsid w:val="006B14E5"/>
    <w:rsid w:val="006B22E5"/>
    <w:rsid w:val="006B3307"/>
    <w:rsid w:val="006B3399"/>
    <w:rsid w:val="006B4A5F"/>
    <w:rsid w:val="006B5652"/>
    <w:rsid w:val="006B5ADF"/>
    <w:rsid w:val="006B6E7A"/>
    <w:rsid w:val="006B747D"/>
    <w:rsid w:val="006B7C9A"/>
    <w:rsid w:val="006C0A55"/>
    <w:rsid w:val="006C1F01"/>
    <w:rsid w:val="006C2043"/>
    <w:rsid w:val="006C283C"/>
    <w:rsid w:val="006C3C25"/>
    <w:rsid w:val="006C4198"/>
    <w:rsid w:val="006C508D"/>
    <w:rsid w:val="006C5B8C"/>
    <w:rsid w:val="006C5BE5"/>
    <w:rsid w:val="006C5CF9"/>
    <w:rsid w:val="006C5FED"/>
    <w:rsid w:val="006C6760"/>
    <w:rsid w:val="006C7197"/>
    <w:rsid w:val="006C7B0A"/>
    <w:rsid w:val="006C7F79"/>
    <w:rsid w:val="006D04F5"/>
    <w:rsid w:val="006D1A90"/>
    <w:rsid w:val="006D2B69"/>
    <w:rsid w:val="006D4851"/>
    <w:rsid w:val="006D57FD"/>
    <w:rsid w:val="006D5F06"/>
    <w:rsid w:val="006D72FF"/>
    <w:rsid w:val="006D7D81"/>
    <w:rsid w:val="006D7FE8"/>
    <w:rsid w:val="006E0FE2"/>
    <w:rsid w:val="006E1778"/>
    <w:rsid w:val="006E19D4"/>
    <w:rsid w:val="006E2D3D"/>
    <w:rsid w:val="006E37C9"/>
    <w:rsid w:val="006E3BD2"/>
    <w:rsid w:val="006E3E3D"/>
    <w:rsid w:val="006E40B2"/>
    <w:rsid w:val="006E43C3"/>
    <w:rsid w:val="006E4420"/>
    <w:rsid w:val="006E5305"/>
    <w:rsid w:val="006E5926"/>
    <w:rsid w:val="006E5EA0"/>
    <w:rsid w:val="006E68CF"/>
    <w:rsid w:val="006F21C3"/>
    <w:rsid w:val="006F29EA"/>
    <w:rsid w:val="006F29F5"/>
    <w:rsid w:val="006F3D4D"/>
    <w:rsid w:val="006F4C24"/>
    <w:rsid w:val="006F5792"/>
    <w:rsid w:val="006F5BB7"/>
    <w:rsid w:val="006F618D"/>
    <w:rsid w:val="006F61DF"/>
    <w:rsid w:val="006F7211"/>
    <w:rsid w:val="006F77AF"/>
    <w:rsid w:val="006F7FAF"/>
    <w:rsid w:val="00700984"/>
    <w:rsid w:val="007014E7"/>
    <w:rsid w:val="007018D5"/>
    <w:rsid w:val="00702675"/>
    <w:rsid w:val="00703676"/>
    <w:rsid w:val="00703C97"/>
    <w:rsid w:val="007044AB"/>
    <w:rsid w:val="00705DEE"/>
    <w:rsid w:val="007060CC"/>
    <w:rsid w:val="00706392"/>
    <w:rsid w:val="00706692"/>
    <w:rsid w:val="00707454"/>
    <w:rsid w:val="007078F4"/>
    <w:rsid w:val="007100A3"/>
    <w:rsid w:val="00710A3E"/>
    <w:rsid w:val="00711B3E"/>
    <w:rsid w:val="00713A5A"/>
    <w:rsid w:val="00714ECC"/>
    <w:rsid w:val="00714F32"/>
    <w:rsid w:val="00716B4A"/>
    <w:rsid w:val="00716F69"/>
    <w:rsid w:val="007175F0"/>
    <w:rsid w:val="0072148A"/>
    <w:rsid w:val="007217FC"/>
    <w:rsid w:val="00721DFC"/>
    <w:rsid w:val="00722719"/>
    <w:rsid w:val="00722EE9"/>
    <w:rsid w:val="007237AE"/>
    <w:rsid w:val="007238DE"/>
    <w:rsid w:val="00723D65"/>
    <w:rsid w:val="00724019"/>
    <w:rsid w:val="00724375"/>
    <w:rsid w:val="00724472"/>
    <w:rsid w:val="00724854"/>
    <w:rsid w:val="00724C08"/>
    <w:rsid w:val="00725421"/>
    <w:rsid w:val="007255D3"/>
    <w:rsid w:val="00725606"/>
    <w:rsid w:val="00727A68"/>
    <w:rsid w:val="00727AF0"/>
    <w:rsid w:val="00730E2E"/>
    <w:rsid w:val="0073155D"/>
    <w:rsid w:val="00731B02"/>
    <w:rsid w:val="00731EF7"/>
    <w:rsid w:val="00732F3F"/>
    <w:rsid w:val="007334E7"/>
    <w:rsid w:val="00734BD7"/>
    <w:rsid w:val="0073540D"/>
    <w:rsid w:val="0073546E"/>
    <w:rsid w:val="00735B29"/>
    <w:rsid w:val="00740EB0"/>
    <w:rsid w:val="007411E3"/>
    <w:rsid w:val="00744A5C"/>
    <w:rsid w:val="00744B33"/>
    <w:rsid w:val="00744D25"/>
    <w:rsid w:val="00746671"/>
    <w:rsid w:val="00746C1C"/>
    <w:rsid w:val="007509D4"/>
    <w:rsid w:val="00751FCE"/>
    <w:rsid w:val="00752A10"/>
    <w:rsid w:val="00753A95"/>
    <w:rsid w:val="00753E6D"/>
    <w:rsid w:val="007546FD"/>
    <w:rsid w:val="00755925"/>
    <w:rsid w:val="00757240"/>
    <w:rsid w:val="0075777F"/>
    <w:rsid w:val="00757E19"/>
    <w:rsid w:val="007608BE"/>
    <w:rsid w:val="0076180A"/>
    <w:rsid w:val="00761B49"/>
    <w:rsid w:val="00762A86"/>
    <w:rsid w:val="0076401B"/>
    <w:rsid w:val="00766128"/>
    <w:rsid w:val="00766545"/>
    <w:rsid w:val="007665F3"/>
    <w:rsid w:val="00766D98"/>
    <w:rsid w:val="00767DAD"/>
    <w:rsid w:val="0077123A"/>
    <w:rsid w:val="00771597"/>
    <w:rsid w:val="00771E7C"/>
    <w:rsid w:val="007725E4"/>
    <w:rsid w:val="00774005"/>
    <w:rsid w:val="007743AF"/>
    <w:rsid w:val="007743E9"/>
    <w:rsid w:val="00775C41"/>
    <w:rsid w:val="00775F0D"/>
    <w:rsid w:val="00776107"/>
    <w:rsid w:val="00777C74"/>
    <w:rsid w:val="007802A6"/>
    <w:rsid w:val="007810A2"/>
    <w:rsid w:val="00782E0B"/>
    <w:rsid w:val="00782E41"/>
    <w:rsid w:val="0078330C"/>
    <w:rsid w:val="00783526"/>
    <w:rsid w:val="0078399E"/>
    <w:rsid w:val="00785C02"/>
    <w:rsid w:val="00786016"/>
    <w:rsid w:val="00786B4E"/>
    <w:rsid w:val="00786DB9"/>
    <w:rsid w:val="007873CA"/>
    <w:rsid w:val="00791F87"/>
    <w:rsid w:val="0079272F"/>
    <w:rsid w:val="007929FF"/>
    <w:rsid w:val="007932FA"/>
    <w:rsid w:val="00794554"/>
    <w:rsid w:val="00794B96"/>
    <w:rsid w:val="0079522A"/>
    <w:rsid w:val="007952F8"/>
    <w:rsid w:val="007954F7"/>
    <w:rsid w:val="00795C30"/>
    <w:rsid w:val="00797411"/>
    <w:rsid w:val="00797642"/>
    <w:rsid w:val="007977BA"/>
    <w:rsid w:val="007A042C"/>
    <w:rsid w:val="007A06D2"/>
    <w:rsid w:val="007A11B6"/>
    <w:rsid w:val="007A1E67"/>
    <w:rsid w:val="007A25BE"/>
    <w:rsid w:val="007A2B97"/>
    <w:rsid w:val="007A2C68"/>
    <w:rsid w:val="007A6141"/>
    <w:rsid w:val="007A7D8F"/>
    <w:rsid w:val="007B1010"/>
    <w:rsid w:val="007B1BBA"/>
    <w:rsid w:val="007B1DD7"/>
    <w:rsid w:val="007B2A5C"/>
    <w:rsid w:val="007B2F04"/>
    <w:rsid w:val="007B2FB4"/>
    <w:rsid w:val="007B3706"/>
    <w:rsid w:val="007B3C3C"/>
    <w:rsid w:val="007B4174"/>
    <w:rsid w:val="007B46D2"/>
    <w:rsid w:val="007B6603"/>
    <w:rsid w:val="007B6B74"/>
    <w:rsid w:val="007C0666"/>
    <w:rsid w:val="007C0C62"/>
    <w:rsid w:val="007C1935"/>
    <w:rsid w:val="007C2474"/>
    <w:rsid w:val="007C405D"/>
    <w:rsid w:val="007C498D"/>
    <w:rsid w:val="007C6BEB"/>
    <w:rsid w:val="007C74BA"/>
    <w:rsid w:val="007D0DE3"/>
    <w:rsid w:val="007D140A"/>
    <w:rsid w:val="007D2163"/>
    <w:rsid w:val="007D33FC"/>
    <w:rsid w:val="007D3A41"/>
    <w:rsid w:val="007D4327"/>
    <w:rsid w:val="007D489F"/>
    <w:rsid w:val="007D49A4"/>
    <w:rsid w:val="007D4D51"/>
    <w:rsid w:val="007D5312"/>
    <w:rsid w:val="007D5578"/>
    <w:rsid w:val="007D5DE7"/>
    <w:rsid w:val="007D62A0"/>
    <w:rsid w:val="007D63E7"/>
    <w:rsid w:val="007D6D2A"/>
    <w:rsid w:val="007E0EFE"/>
    <w:rsid w:val="007E1E22"/>
    <w:rsid w:val="007E2058"/>
    <w:rsid w:val="007E2703"/>
    <w:rsid w:val="007E29EB"/>
    <w:rsid w:val="007E2CCD"/>
    <w:rsid w:val="007E37AE"/>
    <w:rsid w:val="007E3AD5"/>
    <w:rsid w:val="007E47A6"/>
    <w:rsid w:val="007E4D7A"/>
    <w:rsid w:val="007E4FE4"/>
    <w:rsid w:val="007E5183"/>
    <w:rsid w:val="007E5BED"/>
    <w:rsid w:val="007E69A9"/>
    <w:rsid w:val="007F0157"/>
    <w:rsid w:val="007F1F4F"/>
    <w:rsid w:val="007F238F"/>
    <w:rsid w:val="007F2470"/>
    <w:rsid w:val="007F29CB"/>
    <w:rsid w:val="007F3132"/>
    <w:rsid w:val="007F3E5E"/>
    <w:rsid w:val="007F4C5C"/>
    <w:rsid w:val="007F4E81"/>
    <w:rsid w:val="007F5366"/>
    <w:rsid w:val="007F5C86"/>
    <w:rsid w:val="007F69CC"/>
    <w:rsid w:val="007F789E"/>
    <w:rsid w:val="00800774"/>
    <w:rsid w:val="0080154C"/>
    <w:rsid w:val="00801900"/>
    <w:rsid w:val="008026ED"/>
    <w:rsid w:val="008029F7"/>
    <w:rsid w:val="00803851"/>
    <w:rsid w:val="00803AF3"/>
    <w:rsid w:val="008050A0"/>
    <w:rsid w:val="008052A3"/>
    <w:rsid w:val="0080563A"/>
    <w:rsid w:val="00805FA6"/>
    <w:rsid w:val="00806382"/>
    <w:rsid w:val="00807057"/>
    <w:rsid w:val="00807603"/>
    <w:rsid w:val="008106C3"/>
    <w:rsid w:val="008106E7"/>
    <w:rsid w:val="0081214A"/>
    <w:rsid w:val="008121CA"/>
    <w:rsid w:val="00812584"/>
    <w:rsid w:val="00812664"/>
    <w:rsid w:val="00812945"/>
    <w:rsid w:val="0081431E"/>
    <w:rsid w:val="0081532D"/>
    <w:rsid w:val="00815D45"/>
    <w:rsid w:val="00815F31"/>
    <w:rsid w:val="0081620D"/>
    <w:rsid w:val="00816D56"/>
    <w:rsid w:val="00817224"/>
    <w:rsid w:val="008207BF"/>
    <w:rsid w:val="00820D63"/>
    <w:rsid w:val="0082146E"/>
    <w:rsid w:val="00821887"/>
    <w:rsid w:val="00823425"/>
    <w:rsid w:val="00823A4B"/>
    <w:rsid w:val="00823CF2"/>
    <w:rsid w:val="00826844"/>
    <w:rsid w:val="00826D2A"/>
    <w:rsid w:val="008279F3"/>
    <w:rsid w:val="00830E26"/>
    <w:rsid w:val="00831671"/>
    <w:rsid w:val="00832348"/>
    <w:rsid w:val="00832A78"/>
    <w:rsid w:val="00832F92"/>
    <w:rsid w:val="00835905"/>
    <w:rsid w:val="0083766A"/>
    <w:rsid w:val="008379C4"/>
    <w:rsid w:val="00837F2F"/>
    <w:rsid w:val="00841D3E"/>
    <w:rsid w:val="00841EBF"/>
    <w:rsid w:val="008424CA"/>
    <w:rsid w:val="0084522C"/>
    <w:rsid w:val="00845532"/>
    <w:rsid w:val="00845557"/>
    <w:rsid w:val="008466D8"/>
    <w:rsid w:val="0084734A"/>
    <w:rsid w:val="00847E21"/>
    <w:rsid w:val="008503E4"/>
    <w:rsid w:val="00850F2F"/>
    <w:rsid w:val="0085209C"/>
    <w:rsid w:val="00852E61"/>
    <w:rsid w:val="008536C8"/>
    <w:rsid w:val="008542D2"/>
    <w:rsid w:val="00854568"/>
    <w:rsid w:val="008568E5"/>
    <w:rsid w:val="00857098"/>
    <w:rsid w:val="00860D5E"/>
    <w:rsid w:val="00861506"/>
    <w:rsid w:val="00861C06"/>
    <w:rsid w:val="0086386C"/>
    <w:rsid w:val="00863D98"/>
    <w:rsid w:val="008645C1"/>
    <w:rsid w:val="008652B9"/>
    <w:rsid w:val="00865B80"/>
    <w:rsid w:val="0086783C"/>
    <w:rsid w:val="00867C19"/>
    <w:rsid w:val="00867F96"/>
    <w:rsid w:val="008702AA"/>
    <w:rsid w:val="00870E42"/>
    <w:rsid w:val="00872111"/>
    <w:rsid w:val="0087348E"/>
    <w:rsid w:val="0087417C"/>
    <w:rsid w:val="008768AC"/>
    <w:rsid w:val="00877235"/>
    <w:rsid w:val="008772DE"/>
    <w:rsid w:val="00877A97"/>
    <w:rsid w:val="008810D2"/>
    <w:rsid w:val="008810F8"/>
    <w:rsid w:val="00882223"/>
    <w:rsid w:val="008822D7"/>
    <w:rsid w:val="008826E4"/>
    <w:rsid w:val="00882B47"/>
    <w:rsid w:val="00882F2B"/>
    <w:rsid w:val="008831E7"/>
    <w:rsid w:val="00883505"/>
    <w:rsid w:val="008840BD"/>
    <w:rsid w:val="0088510A"/>
    <w:rsid w:val="00885243"/>
    <w:rsid w:val="008856C9"/>
    <w:rsid w:val="00890044"/>
    <w:rsid w:val="00893AFC"/>
    <w:rsid w:val="00893D85"/>
    <w:rsid w:val="00894C29"/>
    <w:rsid w:val="00894D94"/>
    <w:rsid w:val="00894FF9"/>
    <w:rsid w:val="00896C74"/>
    <w:rsid w:val="008A04FB"/>
    <w:rsid w:val="008A057B"/>
    <w:rsid w:val="008A07E6"/>
    <w:rsid w:val="008A1200"/>
    <w:rsid w:val="008A2DEA"/>
    <w:rsid w:val="008A4043"/>
    <w:rsid w:val="008B0BB5"/>
    <w:rsid w:val="008B11F7"/>
    <w:rsid w:val="008B1CC4"/>
    <w:rsid w:val="008B30A4"/>
    <w:rsid w:val="008B3161"/>
    <w:rsid w:val="008B3A4F"/>
    <w:rsid w:val="008B3D65"/>
    <w:rsid w:val="008B4059"/>
    <w:rsid w:val="008B5AAD"/>
    <w:rsid w:val="008B6A49"/>
    <w:rsid w:val="008C0107"/>
    <w:rsid w:val="008C127F"/>
    <w:rsid w:val="008C12CC"/>
    <w:rsid w:val="008C271D"/>
    <w:rsid w:val="008C28F4"/>
    <w:rsid w:val="008C2A1B"/>
    <w:rsid w:val="008C2DF0"/>
    <w:rsid w:val="008C3809"/>
    <w:rsid w:val="008C3C6E"/>
    <w:rsid w:val="008C4790"/>
    <w:rsid w:val="008C6165"/>
    <w:rsid w:val="008C659F"/>
    <w:rsid w:val="008C6AB5"/>
    <w:rsid w:val="008C6E0D"/>
    <w:rsid w:val="008C74D4"/>
    <w:rsid w:val="008C75F5"/>
    <w:rsid w:val="008C78C5"/>
    <w:rsid w:val="008D00ED"/>
    <w:rsid w:val="008D06AB"/>
    <w:rsid w:val="008D0887"/>
    <w:rsid w:val="008D08D2"/>
    <w:rsid w:val="008D1107"/>
    <w:rsid w:val="008D1CD5"/>
    <w:rsid w:val="008D230E"/>
    <w:rsid w:val="008D2724"/>
    <w:rsid w:val="008D527E"/>
    <w:rsid w:val="008D58EB"/>
    <w:rsid w:val="008D6841"/>
    <w:rsid w:val="008D6E48"/>
    <w:rsid w:val="008D7119"/>
    <w:rsid w:val="008D742F"/>
    <w:rsid w:val="008D7474"/>
    <w:rsid w:val="008E12DB"/>
    <w:rsid w:val="008E1F06"/>
    <w:rsid w:val="008E1F5A"/>
    <w:rsid w:val="008E28AE"/>
    <w:rsid w:val="008E2B7E"/>
    <w:rsid w:val="008E303C"/>
    <w:rsid w:val="008E3242"/>
    <w:rsid w:val="008E334B"/>
    <w:rsid w:val="008E364F"/>
    <w:rsid w:val="008E383C"/>
    <w:rsid w:val="008E453F"/>
    <w:rsid w:val="008E504C"/>
    <w:rsid w:val="008E51D3"/>
    <w:rsid w:val="008E5A69"/>
    <w:rsid w:val="008E5FE0"/>
    <w:rsid w:val="008E6BAF"/>
    <w:rsid w:val="008E75CD"/>
    <w:rsid w:val="008E7DFF"/>
    <w:rsid w:val="008F0443"/>
    <w:rsid w:val="008F1202"/>
    <w:rsid w:val="008F4B54"/>
    <w:rsid w:val="008F4CE9"/>
    <w:rsid w:val="008F644A"/>
    <w:rsid w:val="008F66DE"/>
    <w:rsid w:val="008F6882"/>
    <w:rsid w:val="008F69B8"/>
    <w:rsid w:val="008F6BB8"/>
    <w:rsid w:val="008F6E6C"/>
    <w:rsid w:val="008F7914"/>
    <w:rsid w:val="0090031E"/>
    <w:rsid w:val="0090203A"/>
    <w:rsid w:val="00902A46"/>
    <w:rsid w:val="0090442E"/>
    <w:rsid w:val="00904B1F"/>
    <w:rsid w:val="00905266"/>
    <w:rsid w:val="00905318"/>
    <w:rsid w:val="00906420"/>
    <w:rsid w:val="00906C0D"/>
    <w:rsid w:val="00907C5F"/>
    <w:rsid w:val="00910082"/>
    <w:rsid w:val="009107CC"/>
    <w:rsid w:val="009112A7"/>
    <w:rsid w:val="0091258E"/>
    <w:rsid w:val="00912701"/>
    <w:rsid w:val="009139ED"/>
    <w:rsid w:val="00913E49"/>
    <w:rsid w:val="00913FC2"/>
    <w:rsid w:val="00915566"/>
    <w:rsid w:val="00916BD0"/>
    <w:rsid w:val="00916F6D"/>
    <w:rsid w:val="00920954"/>
    <w:rsid w:val="009214AB"/>
    <w:rsid w:val="009225B8"/>
    <w:rsid w:val="00924422"/>
    <w:rsid w:val="00925082"/>
    <w:rsid w:val="00925C99"/>
    <w:rsid w:val="009307A7"/>
    <w:rsid w:val="0093095D"/>
    <w:rsid w:val="00930967"/>
    <w:rsid w:val="00931E7F"/>
    <w:rsid w:val="0093251C"/>
    <w:rsid w:val="00932D4E"/>
    <w:rsid w:val="00933799"/>
    <w:rsid w:val="00934139"/>
    <w:rsid w:val="00934713"/>
    <w:rsid w:val="00936892"/>
    <w:rsid w:val="00936D90"/>
    <w:rsid w:val="00937694"/>
    <w:rsid w:val="0093793E"/>
    <w:rsid w:val="00940101"/>
    <w:rsid w:val="0094027D"/>
    <w:rsid w:val="009410E2"/>
    <w:rsid w:val="00941EB6"/>
    <w:rsid w:val="00942C42"/>
    <w:rsid w:val="009466CE"/>
    <w:rsid w:val="00946B2D"/>
    <w:rsid w:val="0094724F"/>
    <w:rsid w:val="00950F3C"/>
    <w:rsid w:val="00951841"/>
    <w:rsid w:val="00951EA1"/>
    <w:rsid w:val="0095255D"/>
    <w:rsid w:val="00952BAF"/>
    <w:rsid w:val="00952F7F"/>
    <w:rsid w:val="00953FBC"/>
    <w:rsid w:val="00954274"/>
    <w:rsid w:val="009554AD"/>
    <w:rsid w:val="009570C1"/>
    <w:rsid w:val="00957342"/>
    <w:rsid w:val="009576A2"/>
    <w:rsid w:val="0096244E"/>
    <w:rsid w:val="00962733"/>
    <w:rsid w:val="00964284"/>
    <w:rsid w:val="0096433C"/>
    <w:rsid w:val="00964749"/>
    <w:rsid w:val="0096540F"/>
    <w:rsid w:val="00965F62"/>
    <w:rsid w:val="009707AA"/>
    <w:rsid w:val="009708B6"/>
    <w:rsid w:val="00972125"/>
    <w:rsid w:val="00972893"/>
    <w:rsid w:val="009729C5"/>
    <w:rsid w:val="0097322F"/>
    <w:rsid w:val="009733BE"/>
    <w:rsid w:val="00973A5F"/>
    <w:rsid w:val="00973F08"/>
    <w:rsid w:val="009746B5"/>
    <w:rsid w:val="00974825"/>
    <w:rsid w:val="00975467"/>
    <w:rsid w:val="00977544"/>
    <w:rsid w:val="00980627"/>
    <w:rsid w:val="009810F6"/>
    <w:rsid w:val="00981E0C"/>
    <w:rsid w:val="009821A0"/>
    <w:rsid w:val="00982B90"/>
    <w:rsid w:val="00982CF3"/>
    <w:rsid w:val="009835FA"/>
    <w:rsid w:val="00984397"/>
    <w:rsid w:val="00984CAA"/>
    <w:rsid w:val="00985AE6"/>
    <w:rsid w:val="00986737"/>
    <w:rsid w:val="009905CF"/>
    <w:rsid w:val="009941F8"/>
    <w:rsid w:val="00995414"/>
    <w:rsid w:val="00995AF7"/>
    <w:rsid w:val="00995CFF"/>
    <w:rsid w:val="009962C8"/>
    <w:rsid w:val="00996997"/>
    <w:rsid w:val="00996BF6"/>
    <w:rsid w:val="00997035"/>
    <w:rsid w:val="0099757D"/>
    <w:rsid w:val="009A0DA1"/>
    <w:rsid w:val="009A0FDF"/>
    <w:rsid w:val="009A178D"/>
    <w:rsid w:val="009A2527"/>
    <w:rsid w:val="009A26CA"/>
    <w:rsid w:val="009A4F2E"/>
    <w:rsid w:val="009A546C"/>
    <w:rsid w:val="009A5699"/>
    <w:rsid w:val="009A56E2"/>
    <w:rsid w:val="009A64AF"/>
    <w:rsid w:val="009A6F77"/>
    <w:rsid w:val="009A73E5"/>
    <w:rsid w:val="009A7AE5"/>
    <w:rsid w:val="009B0C30"/>
    <w:rsid w:val="009B19B6"/>
    <w:rsid w:val="009B375E"/>
    <w:rsid w:val="009B3957"/>
    <w:rsid w:val="009B3A89"/>
    <w:rsid w:val="009B3BAD"/>
    <w:rsid w:val="009B508D"/>
    <w:rsid w:val="009B7187"/>
    <w:rsid w:val="009B7798"/>
    <w:rsid w:val="009B78BA"/>
    <w:rsid w:val="009C0801"/>
    <w:rsid w:val="009C0BBC"/>
    <w:rsid w:val="009C15BF"/>
    <w:rsid w:val="009C456F"/>
    <w:rsid w:val="009C500B"/>
    <w:rsid w:val="009C6922"/>
    <w:rsid w:val="009D05EA"/>
    <w:rsid w:val="009D1880"/>
    <w:rsid w:val="009D1960"/>
    <w:rsid w:val="009D1F53"/>
    <w:rsid w:val="009D34DB"/>
    <w:rsid w:val="009D474D"/>
    <w:rsid w:val="009D4D3E"/>
    <w:rsid w:val="009D4F2F"/>
    <w:rsid w:val="009D5EB0"/>
    <w:rsid w:val="009D6878"/>
    <w:rsid w:val="009D6EE8"/>
    <w:rsid w:val="009D7B77"/>
    <w:rsid w:val="009D7C32"/>
    <w:rsid w:val="009D7CB1"/>
    <w:rsid w:val="009E08C1"/>
    <w:rsid w:val="009E09BB"/>
    <w:rsid w:val="009E0BFC"/>
    <w:rsid w:val="009E24E3"/>
    <w:rsid w:val="009E3892"/>
    <w:rsid w:val="009E38EB"/>
    <w:rsid w:val="009E576F"/>
    <w:rsid w:val="009E7C60"/>
    <w:rsid w:val="009E7F07"/>
    <w:rsid w:val="009E7F24"/>
    <w:rsid w:val="009F0289"/>
    <w:rsid w:val="009F1239"/>
    <w:rsid w:val="009F12BC"/>
    <w:rsid w:val="009F1A93"/>
    <w:rsid w:val="009F2930"/>
    <w:rsid w:val="009F345E"/>
    <w:rsid w:val="009F391E"/>
    <w:rsid w:val="009F3D00"/>
    <w:rsid w:val="009F4051"/>
    <w:rsid w:val="009F4E60"/>
    <w:rsid w:val="009F696A"/>
    <w:rsid w:val="009F7649"/>
    <w:rsid w:val="00A000EA"/>
    <w:rsid w:val="00A00C5E"/>
    <w:rsid w:val="00A00EE0"/>
    <w:rsid w:val="00A014E3"/>
    <w:rsid w:val="00A01E4F"/>
    <w:rsid w:val="00A022E4"/>
    <w:rsid w:val="00A03598"/>
    <w:rsid w:val="00A040F4"/>
    <w:rsid w:val="00A0442B"/>
    <w:rsid w:val="00A04C04"/>
    <w:rsid w:val="00A04C51"/>
    <w:rsid w:val="00A04CE1"/>
    <w:rsid w:val="00A05690"/>
    <w:rsid w:val="00A05D3D"/>
    <w:rsid w:val="00A05E9C"/>
    <w:rsid w:val="00A06590"/>
    <w:rsid w:val="00A10913"/>
    <w:rsid w:val="00A12400"/>
    <w:rsid w:val="00A130AC"/>
    <w:rsid w:val="00A1440A"/>
    <w:rsid w:val="00A206C8"/>
    <w:rsid w:val="00A215F4"/>
    <w:rsid w:val="00A23198"/>
    <w:rsid w:val="00A23679"/>
    <w:rsid w:val="00A257F3"/>
    <w:rsid w:val="00A258DB"/>
    <w:rsid w:val="00A25FD3"/>
    <w:rsid w:val="00A2697C"/>
    <w:rsid w:val="00A27338"/>
    <w:rsid w:val="00A27394"/>
    <w:rsid w:val="00A27501"/>
    <w:rsid w:val="00A27F2A"/>
    <w:rsid w:val="00A32210"/>
    <w:rsid w:val="00A33B75"/>
    <w:rsid w:val="00A351CE"/>
    <w:rsid w:val="00A40C4C"/>
    <w:rsid w:val="00A40D03"/>
    <w:rsid w:val="00A4199D"/>
    <w:rsid w:val="00A41F07"/>
    <w:rsid w:val="00A4351A"/>
    <w:rsid w:val="00A43525"/>
    <w:rsid w:val="00A43CDC"/>
    <w:rsid w:val="00A44768"/>
    <w:rsid w:val="00A44F9D"/>
    <w:rsid w:val="00A4505B"/>
    <w:rsid w:val="00A45385"/>
    <w:rsid w:val="00A455D6"/>
    <w:rsid w:val="00A46117"/>
    <w:rsid w:val="00A46D3A"/>
    <w:rsid w:val="00A46F4B"/>
    <w:rsid w:val="00A477C0"/>
    <w:rsid w:val="00A521A6"/>
    <w:rsid w:val="00A52347"/>
    <w:rsid w:val="00A52CDB"/>
    <w:rsid w:val="00A535B9"/>
    <w:rsid w:val="00A53F3C"/>
    <w:rsid w:val="00A541F4"/>
    <w:rsid w:val="00A549CD"/>
    <w:rsid w:val="00A551D2"/>
    <w:rsid w:val="00A5550E"/>
    <w:rsid w:val="00A55BF9"/>
    <w:rsid w:val="00A561A3"/>
    <w:rsid w:val="00A56A36"/>
    <w:rsid w:val="00A57331"/>
    <w:rsid w:val="00A57A8F"/>
    <w:rsid w:val="00A57D7E"/>
    <w:rsid w:val="00A60DF9"/>
    <w:rsid w:val="00A61257"/>
    <w:rsid w:val="00A6188F"/>
    <w:rsid w:val="00A62E93"/>
    <w:rsid w:val="00A630DA"/>
    <w:rsid w:val="00A63566"/>
    <w:rsid w:val="00A63669"/>
    <w:rsid w:val="00A63E9A"/>
    <w:rsid w:val="00A64219"/>
    <w:rsid w:val="00A64348"/>
    <w:rsid w:val="00A64B18"/>
    <w:rsid w:val="00A64C56"/>
    <w:rsid w:val="00A6587A"/>
    <w:rsid w:val="00A65C82"/>
    <w:rsid w:val="00A65E1D"/>
    <w:rsid w:val="00A66227"/>
    <w:rsid w:val="00A6782E"/>
    <w:rsid w:val="00A702C7"/>
    <w:rsid w:val="00A70486"/>
    <w:rsid w:val="00A70E54"/>
    <w:rsid w:val="00A723E4"/>
    <w:rsid w:val="00A72439"/>
    <w:rsid w:val="00A72CA1"/>
    <w:rsid w:val="00A73DF0"/>
    <w:rsid w:val="00A74058"/>
    <w:rsid w:val="00A75B3E"/>
    <w:rsid w:val="00A76850"/>
    <w:rsid w:val="00A812EA"/>
    <w:rsid w:val="00A817C3"/>
    <w:rsid w:val="00A818E2"/>
    <w:rsid w:val="00A81DBF"/>
    <w:rsid w:val="00A83390"/>
    <w:rsid w:val="00A842C8"/>
    <w:rsid w:val="00A849EA"/>
    <w:rsid w:val="00A851F1"/>
    <w:rsid w:val="00A86005"/>
    <w:rsid w:val="00A868BA"/>
    <w:rsid w:val="00A87AF1"/>
    <w:rsid w:val="00A905AD"/>
    <w:rsid w:val="00A90B7A"/>
    <w:rsid w:val="00A919BE"/>
    <w:rsid w:val="00A91AD8"/>
    <w:rsid w:val="00A92F7D"/>
    <w:rsid w:val="00A9317C"/>
    <w:rsid w:val="00A93983"/>
    <w:rsid w:val="00A94C85"/>
    <w:rsid w:val="00A95F4D"/>
    <w:rsid w:val="00A96262"/>
    <w:rsid w:val="00A975B8"/>
    <w:rsid w:val="00A97830"/>
    <w:rsid w:val="00A97FF2"/>
    <w:rsid w:val="00AA011F"/>
    <w:rsid w:val="00AA086A"/>
    <w:rsid w:val="00AA1CE4"/>
    <w:rsid w:val="00AA2074"/>
    <w:rsid w:val="00AA3988"/>
    <w:rsid w:val="00AA3CF2"/>
    <w:rsid w:val="00AA4057"/>
    <w:rsid w:val="00AA46D7"/>
    <w:rsid w:val="00AB0AC9"/>
    <w:rsid w:val="00AB0FF8"/>
    <w:rsid w:val="00AB1290"/>
    <w:rsid w:val="00AB1446"/>
    <w:rsid w:val="00AB189F"/>
    <w:rsid w:val="00AB1EF8"/>
    <w:rsid w:val="00AB2EE3"/>
    <w:rsid w:val="00AB389F"/>
    <w:rsid w:val="00AB39FE"/>
    <w:rsid w:val="00AB3A6E"/>
    <w:rsid w:val="00AB4DB6"/>
    <w:rsid w:val="00AB52B3"/>
    <w:rsid w:val="00AB60E0"/>
    <w:rsid w:val="00AB6A1C"/>
    <w:rsid w:val="00AB73E3"/>
    <w:rsid w:val="00AB747B"/>
    <w:rsid w:val="00AB7D85"/>
    <w:rsid w:val="00AC0D4F"/>
    <w:rsid w:val="00AC248B"/>
    <w:rsid w:val="00AC2A77"/>
    <w:rsid w:val="00AC2C7B"/>
    <w:rsid w:val="00AC2FEE"/>
    <w:rsid w:val="00AC31E3"/>
    <w:rsid w:val="00AC425E"/>
    <w:rsid w:val="00AC42CD"/>
    <w:rsid w:val="00AC455C"/>
    <w:rsid w:val="00AC5215"/>
    <w:rsid w:val="00AC5720"/>
    <w:rsid w:val="00AC661A"/>
    <w:rsid w:val="00AC6BB1"/>
    <w:rsid w:val="00AD061C"/>
    <w:rsid w:val="00AD0B40"/>
    <w:rsid w:val="00AD2E59"/>
    <w:rsid w:val="00AD38B4"/>
    <w:rsid w:val="00AD4F12"/>
    <w:rsid w:val="00AD51F6"/>
    <w:rsid w:val="00AD60AF"/>
    <w:rsid w:val="00AD65C3"/>
    <w:rsid w:val="00AD6F34"/>
    <w:rsid w:val="00AE048F"/>
    <w:rsid w:val="00AE0EA4"/>
    <w:rsid w:val="00AE10B0"/>
    <w:rsid w:val="00AE1674"/>
    <w:rsid w:val="00AE1BCA"/>
    <w:rsid w:val="00AE393C"/>
    <w:rsid w:val="00AE4A6C"/>
    <w:rsid w:val="00AE58FD"/>
    <w:rsid w:val="00AF0392"/>
    <w:rsid w:val="00AF076A"/>
    <w:rsid w:val="00AF2020"/>
    <w:rsid w:val="00AF2414"/>
    <w:rsid w:val="00AF247C"/>
    <w:rsid w:val="00AF3863"/>
    <w:rsid w:val="00AF3AFB"/>
    <w:rsid w:val="00AF4FF3"/>
    <w:rsid w:val="00AF5487"/>
    <w:rsid w:val="00AF578A"/>
    <w:rsid w:val="00AF5C3B"/>
    <w:rsid w:val="00AF5C94"/>
    <w:rsid w:val="00AF5ED7"/>
    <w:rsid w:val="00AF5F08"/>
    <w:rsid w:val="00AF6BDA"/>
    <w:rsid w:val="00AF6F83"/>
    <w:rsid w:val="00AF7B0B"/>
    <w:rsid w:val="00AF7DCD"/>
    <w:rsid w:val="00B000F9"/>
    <w:rsid w:val="00B02505"/>
    <w:rsid w:val="00B02994"/>
    <w:rsid w:val="00B03134"/>
    <w:rsid w:val="00B03A1A"/>
    <w:rsid w:val="00B041B0"/>
    <w:rsid w:val="00B04F73"/>
    <w:rsid w:val="00B062AA"/>
    <w:rsid w:val="00B06798"/>
    <w:rsid w:val="00B10662"/>
    <w:rsid w:val="00B107F8"/>
    <w:rsid w:val="00B10C81"/>
    <w:rsid w:val="00B123FE"/>
    <w:rsid w:val="00B12686"/>
    <w:rsid w:val="00B14A94"/>
    <w:rsid w:val="00B14E9B"/>
    <w:rsid w:val="00B1510D"/>
    <w:rsid w:val="00B1519A"/>
    <w:rsid w:val="00B1556E"/>
    <w:rsid w:val="00B15FF1"/>
    <w:rsid w:val="00B16728"/>
    <w:rsid w:val="00B16907"/>
    <w:rsid w:val="00B16A41"/>
    <w:rsid w:val="00B21A6F"/>
    <w:rsid w:val="00B21B12"/>
    <w:rsid w:val="00B22263"/>
    <w:rsid w:val="00B232DE"/>
    <w:rsid w:val="00B24386"/>
    <w:rsid w:val="00B2513E"/>
    <w:rsid w:val="00B25539"/>
    <w:rsid w:val="00B25719"/>
    <w:rsid w:val="00B260AE"/>
    <w:rsid w:val="00B26927"/>
    <w:rsid w:val="00B269B1"/>
    <w:rsid w:val="00B26A5B"/>
    <w:rsid w:val="00B27898"/>
    <w:rsid w:val="00B27F52"/>
    <w:rsid w:val="00B30019"/>
    <w:rsid w:val="00B30D49"/>
    <w:rsid w:val="00B30E0F"/>
    <w:rsid w:val="00B3179D"/>
    <w:rsid w:val="00B31965"/>
    <w:rsid w:val="00B32646"/>
    <w:rsid w:val="00B33578"/>
    <w:rsid w:val="00B34532"/>
    <w:rsid w:val="00B3466A"/>
    <w:rsid w:val="00B347A2"/>
    <w:rsid w:val="00B36D40"/>
    <w:rsid w:val="00B36E12"/>
    <w:rsid w:val="00B3731A"/>
    <w:rsid w:val="00B37438"/>
    <w:rsid w:val="00B3797A"/>
    <w:rsid w:val="00B401B6"/>
    <w:rsid w:val="00B40729"/>
    <w:rsid w:val="00B40BEF"/>
    <w:rsid w:val="00B42882"/>
    <w:rsid w:val="00B43302"/>
    <w:rsid w:val="00B433B9"/>
    <w:rsid w:val="00B43D81"/>
    <w:rsid w:val="00B43DA7"/>
    <w:rsid w:val="00B468B9"/>
    <w:rsid w:val="00B46E60"/>
    <w:rsid w:val="00B46F7C"/>
    <w:rsid w:val="00B51D2C"/>
    <w:rsid w:val="00B54C43"/>
    <w:rsid w:val="00B54D0E"/>
    <w:rsid w:val="00B553E3"/>
    <w:rsid w:val="00B55BFD"/>
    <w:rsid w:val="00B56E67"/>
    <w:rsid w:val="00B56F46"/>
    <w:rsid w:val="00B57A57"/>
    <w:rsid w:val="00B60020"/>
    <w:rsid w:val="00B628CC"/>
    <w:rsid w:val="00B62BE6"/>
    <w:rsid w:val="00B62EF6"/>
    <w:rsid w:val="00B64137"/>
    <w:rsid w:val="00B64972"/>
    <w:rsid w:val="00B64BB4"/>
    <w:rsid w:val="00B64BD9"/>
    <w:rsid w:val="00B662CA"/>
    <w:rsid w:val="00B665EC"/>
    <w:rsid w:val="00B67149"/>
    <w:rsid w:val="00B67998"/>
    <w:rsid w:val="00B67AB2"/>
    <w:rsid w:val="00B7030B"/>
    <w:rsid w:val="00B70FEB"/>
    <w:rsid w:val="00B718BB"/>
    <w:rsid w:val="00B735AB"/>
    <w:rsid w:val="00B73B3D"/>
    <w:rsid w:val="00B742A8"/>
    <w:rsid w:val="00B747C7"/>
    <w:rsid w:val="00B75D01"/>
    <w:rsid w:val="00B76478"/>
    <w:rsid w:val="00B802F6"/>
    <w:rsid w:val="00B80FF3"/>
    <w:rsid w:val="00B81B21"/>
    <w:rsid w:val="00B826DC"/>
    <w:rsid w:val="00B82BA0"/>
    <w:rsid w:val="00B83D45"/>
    <w:rsid w:val="00B8412F"/>
    <w:rsid w:val="00B8458E"/>
    <w:rsid w:val="00B84612"/>
    <w:rsid w:val="00B848F3"/>
    <w:rsid w:val="00B85F08"/>
    <w:rsid w:val="00B86896"/>
    <w:rsid w:val="00B86D4E"/>
    <w:rsid w:val="00B873FD"/>
    <w:rsid w:val="00B875CC"/>
    <w:rsid w:val="00B87849"/>
    <w:rsid w:val="00B87B3E"/>
    <w:rsid w:val="00B9089C"/>
    <w:rsid w:val="00B91DCE"/>
    <w:rsid w:val="00B9262A"/>
    <w:rsid w:val="00B928AB"/>
    <w:rsid w:val="00B92D35"/>
    <w:rsid w:val="00B93F33"/>
    <w:rsid w:val="00B94235"/>
    <w:rsid w:val="00B95D0A"/>
    <w:rsid w:val="00B97BFD"/>
    <w:rsid w:val="00B97D26"/>
    <w:rsid w:val="00BA053A"/>
    <w:rsid w:val="00BA0F0A"/>
    <w:rsid w:val="00BA13D2"/>
    <w:rsid w:val="00BA3BDB"/>
    <w:rsid w:val="00BA3D77"/>
    <w:rsid w:val="00BA4561"/>
    <w:rsid w:val="00BA6598"/>
    <w:rsid w:val="00BA6FE3"/>
    <w:rsid w:val="00BA76BF"/>
    <w:rsid w:val="00BA7E16"/>
    <w:rsid w:val="00BB0083"/>
    <w:rsid w:val="00BB0A47"/>
    <w:rsid w:val="00BB16A2"/>
    <w:rsid w:val="00BB238C"/>
    <w:rsid w:val="00BB24AC"/>
    <w:rsid w:val="00BB34A1"/>
    <w:rsid w:val="00BB37EE"/>
    <w:rsid w:val="00BB3B2E"/>
    <w:rsid w:val="00BB3E42"/>
    <w:rsid w:val="00BB4672"/>
    <w:rsid w:val="00BB5D81"/>
    <w:rsid w:val="00BB6044"/>
    <w:rsid w:val="00BB6C1A"/>
    <w:rsid w:val="00BB72BC"/>
    <w:rsid w:val="00BB7622"/>
    <w:rsid w:val="00BB7DF1"/>
    <w:rsid w:val="00BB7E80"/>
    <w:rsid w:val="00BC0D62"/>
    <w:rsid w:val="00BC123B"/>
    <w:rsid w:val="00BC12FB"/>
    <w:rsid w:val="00BC1549"/>
    <w:rsid w:val="00BC160D"/>
    <w:rsid w:val="00BC25B6"/>
    <w:rsid w:val="00BC25FD"/>
    <w:rsid w:val="00BC285A"/>
    <w:rsid w:val="00BC2CF4"/>
    <w:rsid w:val="00BC2F46"/>
    <w:rsid w:val="00BC3115"/>
    <w:rsid w:val="00BC3C98"/>
    <w:rsid w:val="00BC496F"/>
    <w:rsid w:val="00BC4A03"/>
    <w:rsid w:val="00BC4B57"/>
    <w:rsid w:val="00BC5C8C"/>
    <w:rsid w:val="00BC68D2"/>
    <w:rsid w:val="00BC6D9E"/>
    <w:rsid w:val="00BD0294"/>
    <w:rsid w:val="00BD032E"/>
    <w:rsid w:val="00BD24B0"/>
    <w:rsid w:val="00BD293A"/>
    <w:rsid w:val="00BD2CE9"/>
    <w:rsid w:val="00BD2EAC"/>
    <w:rsid w:val="00BD34C9"/>
    <w:rsid w:val="00BD4A89"/>
    <w:rsid w:val="00BD5131"/>
    <w:rsid w:val="00BD66BF"/>
    <w:rsid w:val="00BE143E"/>
    <w:rsid w:val="00BE1722"/>
    <w:rsid w:val="00BE2434"/>
    <w:rsid w:val="00BE27E5"/>
    <w:rsid w:val="00BE2F5B"/>
    <w:rsid w:val="00BE58AA"/>
    <w:rsid w:val="00BE6A33"/>
    <w:rsid w:val="00BE7040"/>
    <w:rsid w:val="00BE74B5"/>
    <w:rsid w:val="00BF0503"/>
    <w:rsid w:val="00BF17EC"/>
    <w:rsid w:val="00BF2340"/>
    <w:rsid w:val="00BF2B5F"/>
    <w:rsid w:val="00BF2D9A"/>
    <w:rsid w:val="00BF4245"/>
    <w:rsid w:val="00BF4717"/>
    <w:rsid w:val="00BF4ADF"/>
    <w:rsid w:val="00BF5EE7"/>
    <w:rsid w:val="00BF69F2"/>
    <w:rsid w:val="00BF7963"/>
    <w:rsid w:val="00C00918"/>
    <w:rsid w:val="00C00A3B"/>
    <w:rsid w:val="00C00F01"/>
    <w:rsid w:val="00C022B0"/>
    <w:rsid w:val="00C0333D"/>
    <w:rsid w:val="00C03EFF"/>
    <w:rsid w:val="00C04152"/>
    <w:rsid w:val="00C052A9"/>
    <w:rsid w:val="00C054D0"/>
    <w:rsid w:val="00C05DBC"/>
    <w:rsid w:val="00C07AA9"/>
    <w:rsid w:val="00C07B7B"/>
    <w:rsid w:val="00C07D1A"/>
    <w:rsid w:val="00C108D8"/>
    <w:rsid w:val="00C10CAB"/>
    <w:rsid w:val="00C13C73"/>
    <w:rsid w:val="00C13E6A"/>
    <w:rsid w:val="00C13EFB"/>
    <w:rsid w:val="00C13F3D"/>
    <w:rsid w:val="00C14455"/>
    <w:rsid w:val="00C15272"/>
    <w:rsid w:val="00C15FA8"/>
    <w:rsid w:val="00C15FC2"/>
    <w:rsid w:val="00C16055"/>
    <w:rsid w:val="00C16989"/>
    <w:rsid w:val="00C16D82"/>
    <w:rsid w:val="00C173D7"/>
    <w:rsid w:val="00C20538"/>
    <w:rsid w:val="00C212CD"/>
    <w:rsid w:val="00C2196E"/>
    <w:rsid w:val="00C22504"/>
    <w:rsid w:val="00C243AE"/>
    <w:rsid w:val="00C25494"/>
    <w:rsid w:val="00C26800"/>
    <w:rsid w:val="00C2768F"/>
    <w:rsid w:val="00C300F5"/>
    <w:rsid w:val="00C302DC"/>
    <w:rsid w:val="00C309F1"/>
    <w:rsid w:val="00C30AAC"/>
    <w:rsid w:val="00C31AF0"/>
    <w:rsid w:val="00C31B78"/>
    <w:rsid w:val="00C31C04"/>
    <w:rsid w:val="00C32967"/>
    <w:rsid w:val="00C329B3"/>
    <w:rsid w:val="00C33325"/>
    <w:rsid w:val="00C33327"/>
    <w:rsid w:val="00C335B9"/>
    <w:rsid w:val="00C33612"/>
    <w:rsid w:val="00C3361E"/>
    <w:rsid w:val="00C342DC"/>
    <w:rsid w:val="00C34666"/>
    <w:rsid w:val="00C3510C"/>
    <w:rsid w:val="00C36B2D"/>
    <w:rsid w:val="00C370CC"/>
    <w:rsid w:val="00C37780"/>
    <w:rsid w:val="00C40322"/>
    <w:rsid w:val="00C41577"/>
    <w:rsid w:val="00C4201D"/>
    <w:rsid w:val="00C43099"/>
    <w:rsid w:val="00C43A33"/>
    <w:rsid w:val="00C43DBA"/>
    <w:rsid w:val="00C44172"/>
    <w:rsid w:val="00C4524B"/>
    <w:rsid w:val="00C46422"/>
    <w:rsid w:val="00C4688A"/>
    <w:rsid w:val="00C46F09"/>
    <w:rsid w:val="00C472E6"/>
    <w:rsid w:val="00C47ADA"/>
    <w:rsid w:val="00C47C93"/>
    <w:rsid w:val="00C503D6"/>
    <w:rsid w:val="00C50608"/>
    <w:rsid w:val="00C50797"/>
    <w:rsid w:val="00C515ED"/>
    <w:rsid w:val="00C51706"/>
    <w:rsid w:val="00C52185"/>
    <w:rsid w:val="00C52191"/>
    <w:rsid w:val="00C52638"/>
    <w:rsid w:val="00C52ED5"/>
    <w:rsid w:val="00C533A2"/>
    <w:rsid w:val="00C54360"/>
    <w:rsid w:val="00C543D7"/>
    <w:rsid w:val="00C546FC"/>
    <w:rsid w:val="00C551E4"/>
    <w:rsid w:val="00C55A54"/>
    <w:rsid w:val="00C568E7"/>
    <w:rsid w:val="00C57818"/>
    <w:rsid w:val="00C60CD8"/>
    <w:rsid w:val="00C6270E"/>
    <w:rsid w:val="00C627B7"/>
    <w:rsid w:val="00C645ED"/>
    <w:rsid w:val="00C64E97"/>
    <w:rsid w:val="00C65A37"/>
    <w:rsid w:val="00C65F0D"/>
    <w:rsid w:val="00C666D4"/>
    <w:rsid w:val="00C66705"/>
    <w:rsid w:val="00C66938"/>
    <w:rsid w:val="00C6773F"/>
    <w:rsid w:val="00C705A1"/>
    <w:rsid w:val="00C7060C"/>
    <w:rsid w:val="00C70D7C"/>
    <w:rsid w:val="00C71126"/>
    <w:rsid w:val="00C717D7"/>
    <w:rsid w:val="00C72C86"/>
    <w:rsid w:val="00C72E51"/>
    <w:rsid w:val="00C7335F"/>
    <w:rsid w:val="00C738BB"/>
    <w:rsid w:val="00C74102"/>
    <w:rsid w:val="00C74F7F"/>
    <w:rsid w:val="00C75013"/>
    <w:rsid w:val="00C75E9D"/>
    <w:rsid w:val="00C7602D"/>
    <w:rsid w:val="00C77939"/>
    <w:rsid w:val="00C80AA6"/>
    <w:rsid w:val="00C81664"/>
    <w:rsid w:val="00C817A3"/>
    <w:rsid w:val="00C81BAD"/>
    <w:rsid w:val="00C81C1F"/>
    <w:rsid w:val="00C82FC4"/>
    <w:rsid w:val="00C831A6"/>
    <w:rsid w:val="00C83282"/>
    <w:rsid w:val="00C84100"/>
    <w:rsid w:val="00C862F3"/>
    <w:rsid w:val="00C87766"/>
    <w:rsid w:val="00C87A8C"/>
    <w:rsid w:val="00C92A2D"/>
    <w:rsid w:val="00C92FE8"/>
    <w:rsid w:val="00C93A6E"/>
    <w:rsid w:val="00C94897"/>
    <w:rsid w:val="00C94DE4"/>
    <w:rsid w:val="00C94E8B"/>
    <w:rsid w:val="00C95E72"/>
    <w:rsid w:val="00C969D0"/>
    <w:rsid w:val="00CA0DD6"/>
    <w:rsid w:val="00CA14A4"/>
    <w:rsid w:val="00CA3BDC"/>
    <w:rsid w:val="00CA4928"/>
    <w:rsid w:val="00CA5735"/>
    <w:rsid w:val="00CA5B8C"/>
    <w:rsid w:val="00CA5E98"/>
    <w:rsid w:val="00CA65C2"/>
    <w:rsid w:val="00CA6F57"/>
    <w:rsid w:val="00CA7B13"/>
    <w:rsid w:val="00CB00D9"/>
    <w:rsid w:val="00CB0483"/>
    <w:rsid w:val="00CB47CD"/>
    <w:rsid w:val="00CB5569"/>
    <w:rsid w:val="00CB56FF"/>
    <w:rsid w:val="00CB6799"/>
    <w:rsid w:val="00CB6918"/>
    <w:rsid w:val="00CB6CBD"/>
    <w:rsid w:val="00CB7156"/>
    <w:rsid w:val="00CB7789"/>
    <w:rsid w:val="00CB7CE7"/>
    <w:rsid w:val="00CB7E7A"/>
    <w:rsid w:val="00CC0F8F"/>
    <w:rsid w:val="00CC11EA"/>
    <w:rsid w:val="00CC16FB"/>
    <w:rsid w:val="00CC2212"/>
    <w:rsid w:val="00CC297C"/>
    <w:rsid w:val="00CC2EF4"/>
    <w:rsid w:val="00CC3A27"/>
    <w:rsid w:val="00CC4C9F"/>
    <w:rsid w:val="00CC691B"/>
    <w:rsid w:val="00CC75B9"/>
    <w:rsid w:val="00CC7F62"/>
    <w:rsid w:val="00CD0392"/>
    <w:rsid w:val="00CD0C61"/>
    <w:rsid w:val="00CD177F"/>
    <w:rsid w:val="00CD183A"/>
    <w:rsid w:val="00CD18A5"/>
    <w:rsid w:val="00CD216E"/>
    <w:rsid w:val="00CD3CCB"/>
    <w:rsid w:val="00CD3D2C"/>
    <w:rsid w:val="00CD3DBF"/>
    <w:rsid w:val="00CD6086"/>
    <w:rsid w:val="00CD6124"/>
    <w:rsid w:val="00CD7390"/>
    <w:rsid w:val="00CD7818"/>
    <w:rsid w:val="00CE02C6"/>
    <w:rsid w:val="00CE1BD9"/>
    <w:rsid w:val="00CE2A0E"/>
    <w:rsid w:val="00CE30A3"/>
    <w:rsid w:val="00CE3DCF"/>
    <w:rsid w:val="00CE52A7"/>
    <w:rsid w:val="00CE7C41"/>
    <w:rsid w:val="00CF009E"/>
    <w:rsid w:val="00CF1CD2"/>
    <w:rsid w:val="00CF2730"/>
    <w:rsid w:val="00CF3723"/>
    <w:rsid w:val="00CF3A05"/>
    <w:rsid w:val="00CF3BE7"/>
    <w:rsid w:val="00CF51AC"/>
    <w:rsid w:val="00CF5F01"/>
    <w:rsid w:val="00CF604E"/>
    <w:rsid w:val="00CF6646"/>
    <w:rsid w:val="00CF6E25"/>
    <w:rsid w:val="00CF7DD0"/>
    <w:rsid w:val="00D004BF"/>
    <w:rsid w:val="00D00E28"/>
    <w:rsid w:val="00D00F92"/>
    <w:rsid w:val="00D01FFB"/>
    <w:rsid w:val="00D02492"/>
    <w:rsid w:val="00D026F0"/>
    <w:rsid w:val="00D03127"/>
    <w:rsid w:val="00D03550"/>
    <w:rsid w:val="00D047C7"/>
    <w:rsid w:val="00D051F4"/>
    <w:rsid w:val="00D05AFC"/>
    <w:rsid w:val="00D05F7D"/>
    <w:rsid w:val="00D063A9"/>
    <w:rsid w:val="00D06881"/>
    <w:rsid w:val="00D06E64"/>
    <w:rsid w:val="00D06E96"/>
    <w:rsid w:val="00D115FE"/>
    <w:rsid w:val="00D11825"/>
    <w:rsid w:val="00D12721"/>
    <w:rsid w:val="00D130D7"/>
    <w:rsid w:val="00D13760"/>
    <w:rsid w:val="00D15120"/>
    <w:rsid w:val="00D16AC4"/>
    <w:rsid w:val="00D16C08"/>
    <w:rsid w:val="00D176B7"/>
    <w:rsid w:val="00D17AE7"/>
    <w:rsid w:val="00D205A3"/>
    <w:rsid w:val="00D2064E"/>
    <w:rsid w:val="00D206C8"/>
    <w:rsid w:val="00D21FBA"/>
    <w:rsid w:val="00D22050"/>
    <w:rsid w:val="00D22475"/>
    <w:rsid w:val="00D226EA"/>
    <w:rsid w:val="00D22C95"/>
    <w:rsid w:val="00D23926"/>
    <w:rsid w:val="00D23CDA"/>
    <w:rsid w:val="00D23D21"/>
    <w:rsid w:val="00D24077"/>
    <w:rsid w:val="00D244FD"/>
    <w:rsid w:val="00D2545D"/>
    <w:rsid w:val="00D259F7"/>
    <w:rsid w:val="00D261A2"/>
    <w:rsid w:val="00D2652A"/>
    <w:rsid w:val="00D31517"/>
    <w:rsid w:val="00D3158B"/>
    <w:rsid w:val="00D31E37"/>
    <w:rsid w:val="00D336C3"/>
    <w:rsid w:val="00D33C43"/>
    <w:rsid w:val="00D342ED"/>
    <w:rsid w:val="00D343D8"/>
    <w:rsid w:val="00D34668"/>
    <w:rsid w:val="00D35431"/>
    <w:rsid w:val="00D37294"/>
    <w:rsid w:val="00D377F3"/>
    <w:rsid w:val="00D37AD0"/>
    <w:rsid w:val="00D40A78"/>
    <w:rsid w:val="00D4329B"/>
    <w:rsid w:val="00D43B94"/>
    <w:rsid w:val="00D44495"/>
    <w:rsid w:val="00D44955"/>
    <w:rsid w:val="00D452A1"/>
    <w:rsid w:val="00D51E97"/>
    <w:rsid w:val="00D524A1"/>
    <w:rsid w:val="00D525D2"/>
    <w:rsid w:val="00D5396B"/>
    <w:rsid w:val="00D57AE9"/>
    <w:rsid w:val="00D60A82"/>
    <w:rsid w:val="00D60EC8"/>
    <w:rsid w:val="00D6235F"/>
    <w:rsid w:val="00D62D12"/>
    <w:rsid w:val="00D63494"/>
    <w:rsid w:val="00D63CD5"/>
    <w:rsid w:val="00D63D31"/>
    <w:rsid w:val="00D642C3"/>
    <w:rsid w:val="00D65277"/>
    <w:rsid w:val="00D67FF4"/>
    <w:rsid w:val="00D70DB7"/>
    <w:rsid w:val="00D714DF"/>
    <w:rsid w:val="00D71751"/>
    <w:rsid w:val="00D71BA8"/>
    <w:rsid w:val="00D731F0"/>
    <w:rsid w:val="00D73447"/>
    <w:rsid w:val="00D75CE6"/>
    <w:rsid w:val="00D75D89"/>
    <w:rsid w:val="00D769BC"/>
    <w:rsid w:val="00D77741"/>
    <w:rsid w:val="00D7787B"/>
    <w:rsid w:val="00D77C34"/>
    <w:rsid w:val="00D802EB"/>
    <w:rsid w:val="00D80AEF"/>
    <w:rsid w:val="00D8151D"/>
    <w:rsid w:val="00D81B10"/>
    <w:rsid w:val="00D828E4"/>
    <w:rsid w:val="00D834A0"/>
    <w:rsid w:val="00D863DC"/>
    <w:rsid w:val="00D864BA"/>
    <w:rsid w:val="00D86F36"/>
    <w:rsid w:val="00D8780E"/>
    <w:rsid w:val="00D9073C"/>
    <w:rsid w:val="00D90AB7"/>
    <w:rsid w:val="00D90CDA"/>
    <w:rsid w:val="00D92280"/>
    <w:rsid w:val="00D9292A"/>
    <w:rsid w:val="00D9374D"/>
    <w:rsid w:val="00D946CD"/>
    <w:rsid w:val="00D94DFA"/>
    <w:rsid w:val="00D954AE"/>
    <w:rsid w:val="00D95901"/>
    <w:rsid w:val="00D96629"/>
    <w:rsid w:val="00D97C4C"/>
    <w:rsid w:val="00D97EC3"/>
    <w:rsid w:val="00DA067E"/>
    <w:rsid w:val="00DA07ED"/>
    <w:rsid w:val="00DA395E"/>
    <w:rsid w:val="00DA4A11"/>
    <w:rsid w:val="00DA50AA"/>
    <w:rsid w:val="00DA742D"/>
    <w:rsid w:val="00DB0AB2"/>
    <w:rsid w:val="00DB162A"/>
    <w:rsid w:val="00DB1C1D"/>
    <w:rsid w:val="00DB1F43"/>
    <w:rsid w:val="00DB27FA"/>
    <w:rsid w:val="00DB301B"/>
    <w:rsid w:val="00DB31E5"/>
    <w:rsid w:val="00DB37CD"/>
    <w:rsid w:val="00DB3D0F"/>
    <w:rsid w:val="00DB43BF"/>
    <w:rsid w:val="00DB4A4D"/>
    <w:rsid w:val="00DB4DA5"/>
    <w:rsid w:val="00DB55A0"/>
    <w:rsid w:val="00DB5920"/>
    <w:rsid w:val="00DB595A"/>
    <w:rsid w:val="00DB5B41"/>
    <w:rsid w:val="00DB5B45"/>
    <w:rsid w:val="00DB636F"/>
    <w:rsid w:val="00DB75D6"/>
    <w:rsid w:val="00DB76A8"/>
    <w:rsid w:val="00DC0AAC"/>
    <w:rsid w:val="00DC201A"/>
    <w:rsid w:val="00DC2EC8"/>
    <w:rsid w:val="00DC35D7"/>
    <w:rsid w:val="00DC4168"/>
    <w:rsid w:val="00DC41E3"/>
    <w:rsid w:val="00DC4815"/>
    <w:rsid w:val="00DC4C73"/>
    <w:rsid w:val="00DC6EB1"/>
    <w:rsid w:val="00DC79B5"/>
    <w:rsid w:val="00DD06F0"/>
    <w:rsid w:val="00DD08FF"/>
    <w:rsid w:val="00DD10F0"/>
    <w:rsid w:val="00DD1484"/>
    <w:rsid w:val="00DD1CF2"/>
    <w:rsid w:val="00DD416B"/>
    <w:rsid w:val="00DD4278"/>
    <w:rsid w:val="00DD433D"/>
    <w:rsid w:val="00DD44EF"/>
    <w:rsid w:val="00DD47A1"/>
    <w:rsid w:val="00DD47AA"/>
    <w:rsid w:val="00DD7C75"/>
    <w:rsid w:val="00DE053D"/>
    <w:rsid w:val="00DE1228"/>
    <w:rsid w:val="00DE1869"/>
    <w:rsid w:val="00DE1C0F"/>
    <w:rsid w:val="00DE41DB"/>
    <w:rsid w:val="00DE426A"/>
    <w:rsid w:val="00DE4600"/>
    <w:rsid w:val="00DE5075"/>
    <w:rsid w:val="00DE58BC"/>
    <w:rsid w:val="00DE6018"/>
    <w:rsid w:val="00DE655F"/>
    <w:rsid w:val="00DE6C9B"/>
    <w:rsid w:val="00DE7627"/>
    <w:rsid w:val="00DE7DBB"/>
    <w:rsid w:val="00DF04EE"/>
    <w:rsid w:val="00DF1EF1"/>
    <w:rsid w:val="00DF298B"/>
    <w:rsid w:val="00DF406B"/>
    <w:rsid w:val="00DF4C7E"/>
    <w:rsid w:val="00DF58EB"/>
    <w:rsid w:val="00DF69CF"/>
    <w:rsid w:val="00DF7D1C"/>
    <w:rsid w:val="00E00D61"/>
    <w:rsid w:val="00E01049"/>
    <w:rsid w:val="00E0118E"/>
    <w:rsid w:val="00E013EC"/>
    <w:rsid w:val="00E02030"/>
    <w:rsid w:val="00E0269D"/>
    <w:rsid w:val="00E03F8F"/>
    <w:rsid w:val="00E04372"/>
    <w:rsid w:val="00E0465A"/>
    <w:rsid w:val="00E0553D"/>
    <w:rsid w:val="00E0620B"/>
    <w:rsid w:val="00E06825"/>
    <w:rsid w:val="00E0717F"/>
    <w:rsid w:val="00E07870"/>
    <w:rsid w:val="00E104A2"/>
    <w:rsid w:val="00E1140A"/>
    <w:rsid w:val="00E11BF2"/>
    <w:rsid w:val="00E11C66"/>
    <w:rsid w:val="00E11CD4"/>
    <w:rsid w:val="00E11ECC"/>
    <w:rsid w:val="00E122C0"/>
    <w:rsid w:val="00E1252C"/>
    <w:rsid w:val="00E12531"/>
    <w:rsid w:val="00E12A11"/>
    <w:rsid w:val="00E144A9"/>
    <w:rsid w:val="00E147E6"/>
    <w:rsid w:val="00E16796"/>
    <w:rsid w:val="00E16B3E"/>
    <w:rsid w:val="00E16D77"/>
    <w:rsid w:val="00E172B3"/>
    <w:rsid w:val="00E17365"/>
    <w:rsid w:val="00E17DAB"/>
    <w:rsid w:val="00E2071D"/>
    <w:rsid w:val="00E21439"/>
    <w:rsid w:val="00E21BD5"/>
    <w:rsid w:val="00E21F59"/>
    <w:rsid w:val="00E2226E"/>
    <w:rsid w:val="00E2272D"/>
    <w:rsid w:val="00E22EA8"/>
    <w:rsid w:val="00E23C6F"/>
    <w:rsid w:val="00E26AF3"/>
    <w:rsid w:val="00E31298"/>
    <w:rsid w:val="00E32869"/>
    <w:rsid w:val="00E32B9D"/>
    <w:rsid w:val="00E33735"/>
    <w:rsid w:val="00E341CA"/>
    <w:rsid w:val="00E34F3B"/>
    <w:rsid w:val="00E3580B"/>
    <w:rsid w:val="00E3665C"/>
    <w:rsid w:val="00E36DA2"/>
    <w:rsid w:val="00E36DCA"/>
    <w:rsid w:val="00E37F5D"/>
    <w:rsid w:val="00E40311"/>
    <w:rsid w:val="00E4088F"/>
    <w:rsid w:val="00E40A4E"/>
    <w:rsid w:val="00E415A9"/>
    <w:rsid w:val="00E41D9E"/>
    <w:rsid w:val="00E4225F"/>
    <w:rsid w:val="00E42389"/>
    <w:rsid w:val="00E42D80"/>
    <w:rsid w:val="00E43776"/>
    <w:rsid w:val="00E43C82"/>
    <w:rsid w:val="00E44109"/>
    <w:rsid w:val="00E44B09"/>
    <w:rsid w:val="00E44CFE"/>
    <w:rsid w:val="00E44DE7"/>
    <w:rsid w:val="00E44FBD"/>
    <w:rsid w:val="00E45217"/>
    <w:rsid w:val="00E4539D"/>
    <w:rsid w:val="00E457AB"/>
    <w:rsid w:val="00E4597B"/>
    <w:rsid w:val="00E46612"/>
    <w:rsid w:val="00E46C11"/>
    <w:rsid w:val="00E47B2A"/>
    <w:rsid w:val="00E503EC"/>
    <w:rsid w:val="00E50447"/>
    <w:rsid w:val="00E50A87"/>
    <w:rsid w:val="00E50D8B"/>
    <w:rsid w:val="00E51125"/>
    <w:rsid w:val="00E51325"/>
    <w:rsid w:val="00E51449"/>
    <w:rsid w:val="00E519D0"/>
    <w:rsid w:val="00E52290"/>
    <w:rsid w:val="00E54227"/>
    <w:rsid w:val="00E54B0C"/>
    <w:rsid w:val="00E55969"/>
    <w:rsid w:val="00E56C09"/>
    <w:rsid w:val="00E571B5"/>
    <w:rsid w:val="00E579A1"/>
    <w:rsid w:val="00E603F3"/>
    <w:rsid w:val="00E62530"/>
    <w:rsid w:val="00E631C6"/>
    <w:rsid w:val="00E634C2"/>
    <w:rsid w:val="00E65155"/>
    <w:rsid w:val="00E66250"/>
    <w:rsid w:val="00E70975"/>
    <w:rsid w:val="00E7182D"/>
    <w:rsid w:val="00E718F4"/>
    <w:rsid w:val="00E71D0D"/>
    <w:rsid w:val="00E71F9E"/>
    <w:rsid w:val="00E7233E"/>
    <w:rsid w:val="00E724B6"/>
    <w:rsid w:val="00E73899"/>
    <w:rsid w:val="00E73BC1"/>
    <w:rsid w:val="00E7466C"/>
    <w:rsid w:val="00E74804"/>
    <w:rsid w:val="00E766DC"/>
    <w:rsid w:val="00E767D1"/>
    <w:rsid w:val="00E76B4C"/>
    <w:rsid w:val="00E76D29"/>
    <w:rsid w:val="00E770C4"/>
    <w:rsid w:val="00E778CD"/>
    <w:rsid w:val="00E814EF"/>
    <w:rsid w:val="00E8202A"/>
    <w:rsid w:val="00E8266A"/>
    <w:rsid w:val="00E82A1E"/>
    <w:rsid w:val="00E8474D"/>
    <w:rsid w:val="00E847DB"/>
    <w:rsid w:val="00E85DB6"/>
    <w:rsid w:val="00E85ECA"/>
    <w:rsid w:val="00E870BC"/>
    <w:rsid w:val="00E87A6F"/>
    <w:rsid w:val="00E90280"/>
    <w:rsid w:val="00E9146B"/>
    <w:rsid w:val="00E92D08"/>
    <w:rsid w:val="00E93D15"/>
    <w:rsid w:val="00E9490D"/>
    <w:rsid w:val="00E9749B"/>
    <w:rsid w:val="00E974DF"/>
    <w:rsid w:val="00EA1A50"/>
    <w:rsid w:val="00EA1BCD"/>
    <w:rsid w:val="00EA2546"/>
    <w:rsid w:val="00EA27F9"/>
    <w:rsid w:val="00EA2888"/>
    <w:rsid w:val="00EA33A5"/>
    <w:rsid w:val="00EA35E9"/>
    <w:rsid w:val="00EA3D38"/>
    <w:rsid w:val="00EA4A45"/>
    <w:rsid w:val="00EA4AD5"/>
    <w:rsid w:val="00EA503A"/>
    <w:rsid w:val="00EB1858"/>
    <w:rsid w:val="00EB1D52"/>
    <w:rsid w:val="00EB1F28"/>
    <w:rsid w:val="00EB2791"/>
    <w:rsid w:val="00EB339F"/>
    <w:rsid w:val="00EB43B2"/>
    <w:rsid w:val="00EB5E89"/>
    <w:rsid w:val="00EB6232"/>
    <w:rsid w:val="00EB6697"/>
    <w:rsid w:val="00EB66B5"/>
    <w:rsid w:val="00EB67FA"/>
    <w:rsid w:val="00EB6A22"/>
    <w:rsid w:val="00EB7181"/>
    <w:rsid w:val="00EB7DCB"/>
    <w:rsid w:val="00EC0B09"/>
    <w:rsid w:val="00EC1A77"/>
    <w:rsid w:val="00EC2132"/>
    <w:rsid w:val="00EC2B0B"/>
    <w:rsid w:val="00EC329C"/>
    <w:rsid w:val="00EC3A26"/>
    <w:rsid w:val="00EC3C6C"/>
    <w:rsid w:val="00EC6B0C"/>
    <w:rsid w:val="00EC6E4C"/>
    <w:rsid w:val="00EC707A"/>
    <w:rsid w:val="00ED0CA5"/>
    <w:rsid w:val="00ED1093"/>
    <w:rsid w:val="00ED3223"/>
    <w:rsid w:val="00ED3889"/>
    <w:rsid w:val="00ED3A8D"/>
    <w:rsid w:val="00ED3EB8"/>
    <w:rsid w:val="00ED47D0"/>
    <w:rsid w:val="00ED4E94"/>
    <w:rsid w:val="00ED547C"/>
    <w:rsid w:val="00ED5E0F"/>
    <w:rsid w:val="00ED62F9"/>
    <w:rsid w:val="00ED6CAC"/>
    <w:rsid w:val="00ED71B3"/>
    <w:rsid w:val="00ED76A4"/>
    <w:rsid w:val="00ED79E6"/>
    <w:rsid w:val="00ED7E39"/>
    <w:rsid w:val="00ED7EC6"/>
    <w:rsid w:val="00EE00F9"/>
    <w:rsid w:val="00EE0A19"/>
    <w:rsid w:val="00EE0C9E"/>
    <w:rsid w:val="00EE0E06"/>
    <w:rsid w:val="00EE102F"/>
    <w:rsid w:val="00EE1539"/>
    <w:rsid w:val="00EE221E"/>
    <w:rsid w:val="00EE34EF"/>
    <w:rsid w:val="00EE4A22"/>
    <w:rsid w:val="00EE539B"/>
    <w:rsid w:val="00EE5768"/>
    <w:rsid w:val="00EE57F1"/>
    <w:rsid w:val="00EE593D"/>
    <w:rsid w:val="00EE5D09"/>
    <w:rsid w:val="00EE7079"/>
    <w:rsid w:val="00EE709B"/>
    <w:rsid w:val="00EE7E7D"/>
    <w:rsid w:val="00EF09A2"/>
    <w:rsid w:val="00EF11AA"/>
    <w:rsid w:val="00EF22A3"/>
    <w:rsid w:val="00EF268D"/>
    <w:rsid w:val="00EF2B4A"/>
    <w:rsid w:val="00EF3E78"/>
    <w:rsid w:val="00EF3FC3"/>
    <w:rsid w:val="00EF41DF"/>
    <w:rsid w:val="00EF6513"/>
    <w:rsid w:val="00EF671E"/>
    <w:rsid w:val="00EF72D3"/>
    <w:rsid w:val="00F003F0"/>
    <w:rsid w:val="00F00A96"/>
    <w:rsid w:val="00F00D82"/>
    <w:rsid w:val="00F00F10"/>
    <w:rsid w:val="00F01CC0"/>
    <w:rsid w:val="00F01EEA"/>
    <w:rsid w:val="00F02B62"/>
    <w:rsid w:val="00F03BF4"/>
    <w:rsid w:val="00F03F99"/>
    <w:rsid w:val="00F04794"/>
    <w:rsid w:val="00F0606A"/>
    <w:rsid w:val="00F066B1"/>
    <w:rsid w:val="00F06796"/>
    <w:rsid w:val="00F078AF"/>
    <w:rsid w:val="00F102F6"/>
    <w:rsid w:val="00F12333"/>
    <w:rsid w:val="00F1445F"/>
    <w:rsid w:val="00F14DEF"/>
    <w:rsid w:val="00F1537F"/>
    <w:rsid w:val="00F15A31"/>
    <w:rsid w:val="00F16E27"/>
    <w:rsid w:val="00F1788E"/>
    <w:rsid w:val="00F17957"/>
    <w:rsid w:val="00F17C84"/>
    <w:rsid w:val="00F208B3"/>
    <w:rsid w:val="00F211A0"/>
    <w:rsid w:val="00F21624"/>
    <w:rsid w:val="00F218F2"/>
    <w:rsid w:val="00F21A81"/>
    <w:rsid w:val="00F223BE"/>
    <w:rsid w:val="00F22B4D"/>
    <w:rsid w:val="00F24032"/>
    <w:rsid w:val="00F24A8E"/>
    <w:rsid w:val="00F2546A"/>
    <w:rsid w:val="00F25786"/>
    <w:rsid w:val="00F25F6C"/>
    <w:rsid w:val="00F2696B"/>
    <w:rsid w:val="00F30978"/>
    <w:rsid w:val="00F30B54"/>
    <w:rsid w:val="00F317FC"/>
    <w:rsid w:val="00F31AAB"/>
    <w:rsid w:val="00F31B63"/>
    <w:rsid w:val="00F3232D"/>
    <w:rsid w:val="00F32B1C"/>
    <w:rsid w:val="00F342A3"/>
    <w:rsid w:val="00F34775"/>
    <w:rsid w:val="00F3630A"/>
    <w:rsid w:val="00F36FD1"/>
    <w:rsid w:val="00F3740E"/>
    <w:rsid w:val="00F376EF"/>
    <w:rsid w:val="00F40E05"/>
    <w:rsid w:val="00F4229E"/>
    <w:rsid w:val="00F43184"/>
    <w:rsid w:val="00F43DD3"/>
    <w:rsid w:val="00F44B21"/>
    <w:rsid w:val="00F45026"/>
    <w:rsid w:val="00F45C79"/>
    <w:rsid w:val="00F45D0A"/>
    <w:rsid w:val="00F45E53"/>
    <w:rsid w:val="00F471FE"/>
    <w:rsid w:val="00F504CF"/>
    <w:rsid w:val="00F5307C"/>
    <w:rsid w:val="00F53581"/>
    <w:rsid w:val="00F53A3A"/>
    <w:rsid w:val="00F54F09"/>
    <w:rsid w:val="00F56280"/>
    <w:rsid w:val="00F566A5"/>
    <w:rsid w:val="00F56E0E"/>
    <w:rsid w:val="00F57E84"/>
    <w:rsid w:val="00F6025D"/>
    <w:rsid w:val="00F60659"/>
    <w:rsid w:val="00F60E8F"/>
    <w:rsid w:val="00F61DD8"/>
    <w:rsid w:val="00F634A1"/>
    <w:rsid w:val="00F64608"/>
    <w:rsid w:val="00F6502E"/>
    <w:rsid w:val="00F6525F"/>
    <w:rsid w:val="00F6554A"/>
    <w:rsid w:val="00F65C76"/>
    <w:rsid w:val="00F67674"/>
    <w:rsid w:val="00F70010"/>
    <w:rsid w:val="00F70C56"/>
    <w:rsid w:val="00F71B7D"/>
    <w:rsid w:val="00F71C8A"/>
    <w:rsid w:val="00F7231E"/>
    <w:rsid w:val="00F72B9F"/>
    <w:rsid w:val="00F72E96"/>
    <w:rsid w:val="00F73398"/>
    <w:rsid w:val="00F7353B"/>
    <w:rsid w:val="00F766D6"/>
    <w:rsid w:val="00F7674E"/>
    <w:rsid w:val="00F8079E"/>
    <w:rsid w:val="00F81088"/>
    <w:rsid w:val="00F8278E"/>
    <w:rsid w:val="00F8282D"/>
    <w:rsid w:val="00F82F2B"/>
    <w:rsid w:val="00F83B5E"/>
    <w:rsid w:val="00F83E8F"/>
    <w:rsid w:val="00F840C3"/>
    <w:rsid w:val="00F84BB5"/>
    <w:rsid w:val="00F85594"/>
    <w:rsid w:val="00F858C9"/>
    <w:rsid w:val="00F86734"/>
    <w:rsid w:val="00F87E9B"/>
    <w:rsid w:val="00F90190"/>
    <w:rsid w:val="00F90518"/>
    <w:rsid w:val="00F92360"/>
    <w:rsid w:val="00F94121"/>
    <w:rsid w:val="00F94B26"/>
    <w:rsid w:val="00F95B9D"/>
    <w:rsid w:val="00F96D1E"/>
    <w:rsid w:val="00F97C1D"/>
    <w:rsid w:val="00FA067A"/>
    <w:rsid w:val="00FA15AE"/>
    <w:rsid w:val="00FA1A6E"/>
    <w:rsid w:val="00FA1BE5"/>
    <w:rsid w:val="00FA2561"/>
    <w:rsid w:val="00FA2F50"/>
    <w:rsid w:val="00FA3008"/>
    <w:rsid w:val="00FA3C85"/>
    <w:rsid w:val="00FA420C"/>
    <w:rsid w:val="00FA51E6"/>
    <w:rsid w:val="00FA67D1"/>
    <w:rsid w:val="00FB0045"/>
    <w:rsid w:val="00FB097F"/>
    <w:rsid w:val="00FB0C86"/>
    <w:rsid w:val="00FB1237"/>
    <w:rsid w:val="00FB1719"/>
    <w:rsid w:val="00FB1962"/>
    <w:rsid w:val="00FB3EB5"/>
    <w:rsid w:val="00FB46D9"/>
    <w:rsid w:val="00FB4A30"/>
    <w:rsid w:val="00FB57EF"/>
    <w:rsid w:val="00FB5856"/>
    <w:rsid w:val="00FC13A0"/>
    <w:rsid w:val="00FC18A3"/>
    <w:rsid w:val="00FC2024"/>
    <w:rsid w:val="00FC3411"/>
    <w:rsid w:val="00FC5197"/>
    <w:rsid w:val="00FC56BB"/>
    <w:rsid w:val="00FC70F9"/>
    <w:rsid w:val="00FC75E8"/>
    <w:rsid w:val="00FD01B5"/>
    <w:rsid w:val="00FD032B"/>
    <w:rsid w:val="00FD0504"/>
    <w:rsid w:val="00FD07A4"/>
    <w:rsid w:val="00FD0E80"/>
    <w:rsid w:val="00FD17D3"/>
    <w:rsid w:val="00FD17DE"/>
    <w:rsid w:val="00FD1DE8"/>
    <w:rsid w:val="00FD227C"/>
    <w:rsid w:val="00FD41C1"/>
    <w:rsid w:val="00FD4A34"/>
    <w:rsid w:val="00FD526C"/>
    <w:rsid w:val="00FD5BA5"/>
    <w:rsid w:val="00FD6307"/>
    <w:rsid w:val="00FD739E"/>
    <w:rsid w:val="00FD7B2F"/>
    <w:rsid w:val="00FD7F92"/>
    <w:rsid w:val="00FE0772"/>
    <w:rsid w:val="00FE0810"/>
    <w:rsid w:val="00FE0B98"/>
    <w:rsid w:val="00FE0DC1"/>
    <w:rsid w:val="00FE1D88"/>
    <w:rsid w:val="00FE1E67"/>
    <w:rsid w:val="00FE351A"/>
    <w:rsid w:val="00FE3F70"/>
    <w:rsid w:val="00FE4C7A"/>
    <w:rsid w:val="00FE51E3"/>
    <w:rsid w:val="00FE5F24"/>
    <w:rsid w:val="00FE6050"/>
    <w:rsid w:val="00FF0843"/>
    <w:rsid w:val="00FF145D"/>
    <w:rsid w:val="00FF2007"/>
    <w:rsid w:val="00FF28AB"/>
    <w:rsid w:val="00FF3F83"/>
    <w:rsid w:val="00FF52EA"/>
    <w:rsid w:val="00FF60CF"/>
    <w:rsid w:val="00FF7423"/>
    <w:rsid w:val="00FF787E"/>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87BB23"/>
  <w15:docId w15:val="{466AD6EE-F1CC-4711-81B1-9592CC098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AFC"/>
    <w:pPr>
      <w:spacing w:line="360" w:lineRule="auto"/>
      <w:jc w:val="both"/>
    </w:pPr>
    <w:rPr>
      <w:rFonts w:ascii="Arial" w:hAnsi="Arial"/>
      <w:sz w:val="24"/>
      <w:szCs w:val="22"/>
    </w:rPr>
  </w:style>
  <w:style w:type="paragraph" w:styleId="Heading1">
    <w:name w:val="heading 1"/>
    <w:basedOn w:val="Normal"/>
    <w:next w:val="Normal"/>
    <w:link w:val="Heading1Char"/>
    <w:uiPriority w:val="9"/>
    <w:qFormat/>
    <w:rsid w:val="003B2105"/>
    <w:pPr>
      <w:keepNext/>
      <w:keepLines/>
      <w:spacing w:before="480"/>
      <w:outlineLvl w:val="0"/>
    </w:pPr>
    <w:rPr>
      <w:rFonts w:ascii="Cambria" w:eastAsia="SimSun" w:hAnsi="Cambria"/>
      <w:b/>
      <w:bCs/>
      <w:color w:val="365F91"/>
      <w:sz w:val="28"/>
      <w:szCs w:val="28"/>
      <w:lang w:val="x-none" w:eastAsia="x-none"/>
    </w:rPr>
  </w:style>
  <w:style w:type="paragraph" w:styleId="Heading2">
    <w:name w:val="heading 2"/>
    <w:basedOn w:val="Normal"/>
    <w:next w:val="Normal"/>
    <w:link w:val="Heading2Char"/>
    <w:uiPriority w:val="9"/>
    <w:unhideWhenUsed/>
    <w:qFormat/>
    <w:rsid w:val="005C6037"/>
    <w:pPr>
      <w:keepNext/>
      <w:keepLines/>
      <w:spacing w:before="200"/>
      <w:outlineLvl w:val="1"/>
    </w:pPr>
    <w:rPr>
      <w:rFonts w:ascii="Cambria" w:eastAsia="SimSun" w:hAnsi="Cambria"/>
      <w:b/>
      <w:bCs/>
      <w:color w:val="4F81BD"/>
      <w:sz w:val="26"/>
      <w:szCs w:val="26"/>
      <w:lang w:val="x-none" w:eastAsia="x-none"/>
    </w:rPr>
  </w:style>
  <w:style w:type="paragraph" w:styleId="Heading3">
    <w:name w:val="heading 3"/>
    <w:basedOn w:val="Normal"/>
    <w:next w:val="Normal"/>
    <w:link w:val="Heading3Char"/>
    <w:uiPriority w:val="9"/>
    <w:unhideWhenUsed/>
    <w:qFormat/>
    <w:rsid w:val="00183363"/>
    <w:pPr>
      <w:keepNext/>
      <w:keepLines/>
      <w:spacing w:before="120" w:after="240"/>
      <w:outlineLvl w:val="2"/>
    </w:pPr>
    <w:rPr>
      <w:rFonts w:ascii="Times New Roman" w:eastAsia="Times New Roman" w:hAnsi="Times New Roman"/>
      <w:bCs/>
      <w:i/>
      <w:color w:val="000000"/>
      <w:szCs w:val="20"/>
      <w:lang w:val="x-none" w:eastAsia="x-none"/>
    </w:rPr>
  </w:style>
  <w:style w:type="paragraph" w:styleId="Heading4">
    <w:name w:val="heading 4"/>
    <w:basedOn w:val="Normal"/>
    <w:next w:val="Normal"/>
    <w:link w:val="Heading4Char"/>
    <w:uiPriority w:val="9"/>
    <w:semiHidden/>
    <w:unhideWhenUsed/>
    <w:qFormat/>
    <w:rsid w:val="00183363"/>
    <w:pPr>
      <w:keepNext/>
      <w:keepLines/>
      <w:spacing w:before="200"/>
      <w:outlineLvl w:val="3"/>
    </w:pPr>
    <w:rPr>
      <w:rFonts w:ascii="Cambria" w:eastAsia="SimSun" w:hAnsi="Cambria"/>
      <w:b/>
      <w:bCs/>
      <w:i/>
      <w:iCs/>
      <w:color w:val="4F81BD"/>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B2105"/>
    <w:rPr>
      <w:rFonts w:ascii="Cambria" w:eastAsia="SimSun" w:hAnsi="Cambria" w:cs="Times New Roman"/>
      <w:b/>
      <w:bCs/>
      <w:color w:val="365F91"/>
      <w:sz w:val="28"/>
      <w:szCs w:val="28"/>
    </w:rPr>
  </w:style>
  <w:style w:type="character" w:customStyle="1" w:styleId="Heading2Char">
    <w:name w:val="Heading 2 Char"/>
    <w:link w:val="Heading2"/>
    <w:uiPriority w:val="9"/>
    <w:rsid w:val="005C6037"/>
    <w:rPr>
      <w:rFonts w:ascii="Cambria" w:eastAsia="SimSun" w:hAnsi="Cambria" w:cs="Times New Roman"/>
      <w:b/>
      <w:bCs/>
      <w:color w:val="4F81BD"/>
      <w:sz w:val="26"/>
      <w:szCs w:val="26"/>
    </w:rPr>
  </w:style>
  <w:style w:type="character" w:customStyle="1" w:styleId="Heading3Char">
    <w:name w:val="Heading 3 Char"/>
    <w:link w:val="Heading3"/>
    <w:uiPriority w:val="9"/>
    <w:rsid w:val="00183363"/>
    <w:rPr>
      <w:rFonts w:ascii="Times New Roman" w:eastAsia="Times New Roman" w:hAnsi="Times New Roman" w:cs="Times New Roman"/>
      <w:bCs/>
      <w:i/>
      <w:color w:val="000000"/>
      <w:sz w:val="24"/>
    </w:rPr>
  </w:style>
  <w:style w:type="character" w:customStyle="1" w:styleId="Heading4Char">
    <w:name w:val="Heading 4 Char"/>
    <w:link w:val="Heading4"/>
    <w:uiPriority w:val="9"/>
    <w:semiHidden/>
    <w:rsid w:val="00183363"/>
    <w:rPr>
      <w:rFonts w:ascii="Cambria" w:eastAsia="SimSun" w:hAnsi="Cambria" w:cs="Times New Roman"/>
      <w:b/>
      <w:bCs/>
      <w:i/>
      <w:iCs/>
      <w:color w:val="4F81BD"/>
    </w:rPr>
  </w:style>
  <w:style w:type="table" w:styleId="TableGrid">
    <w:name w:val="Table Grid"/>
    <w:basedOn w:val="TableNormal"/>
    <w:uiPriority w:val="59"/>
    <w:rsid w:val="00DE12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B2105"/>
    <w:pPr>
      <w:ind w:left="720"/>
      <w:contextualSpacing/>
    </w:pPr>
  </w:style>
  <w:style w:type="paragraph" w:styleId="TOCHeading">
    <w:name w:val="TOC Heading"/>
    <w:basedOn w:val="Heading1"/>
    <w:next w:val="Normal"/>
    <w:uiPriority w:val="39"/>
    <w:unhideWhenUsed/>
    <w:qFormat/>
    <w:rsid w:val="000E5D90"/>
    <w:pPr>
      <w:outlineLvl w:val="9"/>
    </w:pPr>
  </w:style>
  <w:style w:type="paragraph" w:styleId="TOC2">
    <w:name w:val="toc 2"/>
    <w:basedOn w:val="Normal"/>
    <w:next w:val="Normal"/>
    <w:autoRedefine/>
    <w:uiPriority w:val="39"/>
    <w:unhideWhenUsed/>
    <w:qFormat/>
    <w:rsid w:val="00602522"/>
    <w:pPr>
      <w:tabs>
        <w:tab w:val="left" w:pos="851"/>
        <w:tab w:val="right" w:leader="dot" w:pos="9638"/>
      </w:tabs>
      <w:ind w:left="220"/>
    </w:pPr>
    <w:rPr>
      <w:rFonts w:eastAsia="SimSun"/>
    </w:rPr>
  </w:style>
  <w:style w:type="paragraph" w:styleId="TOC1">
    <w:name w:val="toc 1"/>
    <w:basedOn w:val="Normal"/>
    <w:next w:val="Normal"/>
    <w:autoRedefine/>
    <w:uiPriority w:val="39"/>
    <w:unhideWhenUsed/>
    <w:qFormat/>
    <w:rsid w:val="008D527E"/>
    <w:pPr>
      <w:tabs>
        <w:tab w:val="left" w:pos="567"/>
        <w:tab w:val="right" w:leader="dot" w:pos="9639"/>
      </w:tabs>
      <w:ind w:right="-1"/>
      <w:jc w:val="left"/>
    </w:pPr>
    <w:rPr>
      <w:rFonts w:eastAsia="SimSun"/>
    </w:rPr>
  </w:style>
  <w:style w:type="paragraph" w:styleId="TOC3">
    <w:name w:val="toc 3"/>
    <w:basedOn w:val="Normal"/>
    <w:next w:val="Normal"/>
    <w:autoRedefine/>
    <w:uiPriority w:val="39"/>
    <w:unhideWhenUsed/>
    <w:qFormat/>
    <w:rsid w:val="008D527E"/>
    <w:pPr>
      <w:tabs>
        <w:tab w:val="left" w:pos="1276"/>
        <w:tab w:val="right" w:leader="dot" w:pos="9638"/>
      </w:tabs>
      <w:ind w:left="1276" w:hanging="836"/>
    </w:pPr>
    <w:rPr>
      <w:rFonts w:eastAsia="SimSun"/>
    </w:rPr>
  </w:style>
  <w:style w:type="paragraph" w:styleId="BalloonText">
    <w:name w:val="Balloon Text"/>
    <w:basedOn w:val="Normal"/>
    <w:link w:val="BalloonTextChar"/>
    <w:uiPriority w:val="99"/>
    <w:semiHidden/>
    <w:unhideWhenUsed/>
    <w:rsid w:val="000E5D90"/>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0E5D90"/>
    <w:rPr>
      <w:rFonts w:ascii="Tahoma" w:hAnsi="Tahoma" w:cs="Tahoma"/>
      <w:sz w:val="16"/>
      <w:szCs w:val="16"/>
    </w:rPr>
  </w:style>
  <w:style w:type="character" w:styleId="Hyperlink">
    <w:name w:val="Hyperlink"/>
    <w:uiPriority w:val="99"/>
    <w:unhideWhenUsed/>
    <w:rsid w:val="000E5D90"/>
    <w:rPr>
      <w:color w:val="0000FF"/>
      <w:u w:val="single"/>
    </w:rPr>
  </w:style>
  <w:style w:type="paragraph" w:styleId="Caption">
    <w:name w:val="caption"/>
    <w:basedOn w:val="Normal"/>
    <w:next w:val="Normal"/>
    <w:link w:val="CaptionChar"/>
    <w:uiPriority w:val="35"/>
    <w:unhideWhenUsed/>
    <w:qFormat/>
    <w:rsid w:val="005C6037"/>
    <w:pPr>
      <w:spacing w:line="240" w:lineRule="auto"/>
    </w:pPr>
    <w:rPr>
      <w:rFonts w:ascii="Calibri" w:eastAsia="Times New Roman" w:hAnsi="Calibri"/>
      <w:b/>
      <w:bCs/>
      <w:color w:val="4F81BD"/>
      <w:sz w:val="18"/>
      <w:szCs w:val="18"/>
      <w:lang w:val="x-none" w:eastAsia="x-none"/>
    </w:rPr>
  </w:style>
  <w:style w:type="paragraph" w:styleId="Bibliography">
    <w:name w:val="Bibliography"/>
    <w:basedOn w:val="Normal"/>
    <w:next w:val="Normal"/>
    <w:uiPriority w:val="37"/>
    <w:unhideWhenUsed/>
    <w:rsid w:val="005C6037"/>
    <w:rPr>
      <w:rFonts w:ascii="Calibri" w:eastAsia="Times New Roman" w:hAnsi="Calibri"/>
    </w:rPr>
  </w:style>
  <w:style w:type="paragraph" w:customStyle="1" w:styleId="NParag">
    <w:name w:val="NParag"/>
    <w:basedOn w:val="Normal"/>
    <w:rsid w:val="00081E28"/>
    <w:pPr>
      <w:tabs>
        <w:tab w:val="left" w:pos="9072"/>
      </w:tabs>
      <w:spacing w:before="60" w:after="60" w:line="240" w:lineRule="auto"/>
      <w:ind w:firstLine="567"/>
    </w:pPr>
    <w:rPr>
      <w:rFonts w:ascii="Times New Roman" w:eastAsia="Times New Roman" w:hAnsi="Times New Roman"/>
      <w:lang w:eastAsia="en-US"/>
    </w:rPr>
  </w:style>
  <w:style w:type="paragraph" w:customStyle="1" w:styleId="Default">
    <w:name w:val="Default"/>
    <w:rsid w:val="00081E28"/>
    <w:pPr>
      <w:autoSpaceDE w:val="0"/>
      <w:autoSpaceDN w:val="0"/>
      <w:adjustRightInd w:val="0"/>
    </w:pPr>
    <w:rPr>
      <w:rFonts w:ascii="Helvetica" w:hAnsi="Helvetica" w:cs="Helvetica"/>
      <w:color w:val="000000"/>
      <w:sz w:val="24"/>
      <w:szCs w:val="24"/>
      <w:lang w:eastAsia="en-US"/>
    </w:rPr>
  </w:style>
  <w:style w:type="paragraph" w:customStyle="1" w:styleId="Normal1">
    <w:name w:val="Normal1"/>
    <w:basedOn w:val="Normal"/>
    <w:rsid w:val="00C666D4"/>
    <w:pPr>
      <w:spacing w:before="100" w:beforeAutospacing="1" w:after="100" w:afterAutospacing="1" w:line="240" w:lineRule="auto"/>
    </w:pPr>
    <w:rPr>
      <w:rFonts w:ascii="Times New Roman" w:eastAsia="Times New Roman" w:hAnsi="Times New Roman"/>
      <w:szCs w:val="24"/>
    </w:rPr>
  </w:style>
  <w:style w:type="character" w:customStyle="1" w:styleId="shorttext">
    <w:name w:val="short_text"/>
    <w:basedOn w:val="DefaultParagraphFont"/>
    <w:rsid w:val="00183363"/>
  </w:style>
  <w:style w:type="character" w:customStyle="1" w:styleId="hps">
    <w:name w:val="hps"/>
    <w:basedOn w:val="DefaultParagraphFont"/>
    <w:rsid w:val="00183363"/>
  </w:style>
  <w:style w:type="paragraph" w:styleId="NormalWeb">
    <w:name w:val="Normal (Web)"/>
    <w:basedOn w:val="Normal"/>
    <w:unhideWhenUsed/>
    <w:rsid w:val="00183363"/>
    <w:pPr>
      <w:spacing w:before="100" w:beforeAutospacing="1" w:after="100" w:afterAutospacing="1" w:line="240" w:lineRule="auto"/>
    </w:pPr>
    <w:rPr>
      <w:rFonts w:ascii="Times New Roman" w:eastAsia="Times New Roman" w:hAnsi="Times New Roman"/>
      <w:szCs w:val="24"/>
    </w:rPr>
  </w:style>
  <w:style w:type="character" w:styleId="FollowedHyperlink">
    <w:name w:val="FollowedHyperlink"/>
    <w:uiPriority w:val="99"/>
    <w:semiHidden/>
    <w:unhideWhenUsed/>
    <w:rsid w:val="00183363"/>
    <w:rPr>
      <w:color w:val="800080"/>
      <w:u w:val="single"/>
    </w:rPr>
  </w:style>
  <w:style w:type="paragraph" w:styleId="Title">
    <w:name w:val="Title"/>
    <w:basedOn w:val="Normal"/>
    <w:next w:val="Normal"/>
    <w:link w:val="TitleChar"/>
    <w:uiPriority w:val="10"/>
    <w:qFormat/>
    <w:rsid w:val="00AA3CF2"/>
    <w:pPr>
      <w:pBdr>
        <w:bottom w:val="single" w:sz="8" w:space="4" w:color="4F81BD"/>
      </w:pBdr>
      <w:spacing w:after="300" w:line="240" w:lineRule="auto"/>
      <w:contextualSpacing/>
    </w:pPr>
    <w:rPr>
      <w:rFonts w:ascii="Cambria" w:eastAsia="SimSun" w:hAnsi="Cambria"/>
      <w:color w:val="17365D"/>
      <w:spacing w:val="5"/>
      <w:kern w:val="28"/>
      <w:sz w:val="52"/>
      <w:szCs w:val="52"/>
      <w:lang w:val="x-none" w:eastAsia="x-none"/>
    </w:rPr>
  </w:style>
  <w:style w:type="character" w:customStyle="1" w:styleId="TitleChar">
    <w:name w:val="Title Char"/>
    <w:link w:val="Title"/>
    <w:uiPriority w:val="10"/>
    <w:rsid w:val="00AA3CF2"/>
    <w:rPr>
      <w:rFonts w:ascii="Cambria" w:eastAsia="SimSun" w:hAnsi="Cambria" w:cs="Times New Roman"/>
      <w:color w:val="17365D"/>
      <w:spacing w:val="5"/>
      <w:kern w:val="28"/>
      <w:sz w:val="52"/>
      <w:szCs w:val="52"/>
    </w:rPr>
  </w:style>
  <w:style w:type="paragraph" w:styleId="TableofFigures">
    <w:name w:val="table of figures"/>
    <w:basedOn w:val="Normal"/>
    <w:next w:val="Normal"/>
    <w:uiPriority w:val="99"/>
    <w:unhideWhenUsed/>
    <w:rsid w:val="00225525"/>
  </w:style>
  <w:style w:type="table" w:styleId="LightShading">
    <w:name w:val="Light Shading"/>
    <w:basedOn w:val="TableNormal"/>
    <w:uiPriority w:val="60"/>
    <w:rsid w:val="00C302DC"/>
    <w:rPr>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Header">
    <w:name w:val="header"/>
    <w:basedOn w:val="Normal"/>
    <w:link w:val="HeaderChar"/>
    <w:uiPriority w:val="99"/>
    <w:unhideWhenUsed/>
    <w:rsid w:val="00525DCD"/>
    <w:pPr>
      <w:tabs>
        <w:tab w:val="center" w:pos="4536"/>
        <w:tab w:val="right" w:pos="9072"/>
      </w:tabs>
      <w:spacing w:line="240" w:lineRule="auto"/>
    </w:pPr>
  </w:style>
  <w:style w:type="character" w:customStyle="1" w:styleId="HeaderChar">
    <w:name w:val="Header Char"/>
    <w:basedOn w:val="DefaultParagraphFont"/>
    <w:link w:val="Header"/>
    <w:uiPriority w:val="99"/>
    <w:rsid w:val="00525DCD"/>
  </w:style>
  <w:style w:type="paragraph" w:styleId="Footer">
    <w:name w:val="footer"/>
    <w:basedOn w:val="Normal"/>
    <w:link w:val="FooterChar"/>
    <w:uiPriority w:val="99"/>
    <w:unhideWhenUsed/>
    <w:rsid w:val="00525DCD"/>
    <w:pPr>
      <w:tabs>
        <w:tab w:val="center" w:pos="4536"/>
        <w:tab w:val="right" w:pos="9072"/>
      </w:tabs>
      <w:spacing w:line="240" w:lineRule="auto"/>
    </w:pPr>
  </w:style>
  <w:style w:type="character" w:customStyle="1" w:styleId="FooterChar">
    <w:name w:val="Footer Char"/>
    <w:basedOn w:val="DefaultParagraphFont"/>
    <w:link w:val="Footer"/>
    <w:uiPriority w:val="99"/>
    <w:rsid w:val="00525DCD"/>
  </w:style>
  <w:style w:type="paragraph" w:styleId="BodyText">
    <w:name w:val="Body Text"/>
    <w:basedOn w:val="Normal"/>
    <w:link w:val="BodyTextChar"/>
    <w:rsid w:val="00664AA3"/>
    <w:pPr>
      <w:spacing w:after="220" w:line="240" w:lineRule="auto"/>
    </w:pPr>
    <w:rPr>
      <w:rFonts w:ascii="Arial Narrow" w:eastAsia="Arial Narrow" w:hAnsi="Arial Narrow"/>
      <w:sz w:val="20"/>
      <w:szCs w:val="21"/>
      <w:lang w:val="en-GB" w:eastAsia="hu-HU"/>
    </w:rPr>
  </w:style>
  <w:style w:type="character" w:customStyle="1" w:styleId="BodyTextChar">
    <w:name w:val="Body Text Char"/>
    <w:link w:val="BodyText"/>
    <w:rsid w:val="00664AA3"/>
    <w:rPr>
      <w:rFonts w:ascii="Arial Narrow" w:eastAsia="Arial Narrow" w:hAnsi="Arial Narrow" w:cs="Arial Narrow"/>
      <w:szCs w:val="21"/>
      <w:lang w:val="en-GB" w:eastAsia="hu-HU"/>
    </w:rPr>
  </w:style>
  <w:style w:type="paragraph" w:customStyle="1" w:styleId="Captiontable">
    <w:name w:val="Caption table"/>
    <w:basedOn w:val="BodyText"/>
    <w:next w:val="BodyText"/>
    <w:rsid w:val="00BC2F46"/>
    <w:pPr>
      <w:keepNext/>
      <w:tabs>
        <w:tab w:val="left" w:pos="851"/>
      </w:tabs>
      <w:spacing w:before="120" w:after="60"/>
      <w:ind w:left="851" w:hanging="851"/>
      <w:jc w:val="left"/>
    </w:pPr>
  </w:style>
  <w:style w:type="character" w:customStyle="1" w:styleId="apple-converted-space">
    <w:name w:val="apple-converted-space"/>
    <w:basedOn w:val="DefaultParagraphFont"/>
    <w:rsid w:val="00BC2F46"/>
  </w:style>
  <w:style w:type="character" w:customStyle="1" w:styleId="FootnoteTextChar">
    <w:name w:val="Footnote Text Char"/>
    <w:link w:val="FootnoteText"/>
    <w:uiPriority w:val="99"/>
    <w:rsid w:val="00BC2F46"/>
    <w:rPr>
      <w:sz w:val="20"/>
      <w:szCs w:val="20"/>
      <w:lang w:eastAsia="en-US"/>
    </w:rPr>
  </w:style>
  <w:style w:type="paragraph" w:styleId="FootnoteText">
    <w:name w:val="footnote text"/>
    <w:basedOn w:val="Normal"/>
    <w:link w:val="FootnoteTextChar"/>
    <w:uiPriority w:val="99"/>
    <w:unhideWhenUsed/>
    <w:rsid w:val="00BC2F46"/>
    <w:pPr>
      <w:spacing w:line="240" w:lineRule="auto"/>
    </w:pPr>
    <w:rPr>
      <w:rFonts w:ascii="Calibri" w:hAnsi="Calibri"/>
      <w:sz w:val="20"/>
      <w:szCs w:val="20"/>
      <w:lang w:val="x-none" w:eastAsia="en-US"/>
    </w:rPr>
  </w:style>
  <w:style w:type="character" w:customStyle="1" w:styleId="cit-name-surname">
    <w:name w:val="cit-name-surname"/>
    <w:basedOn w:val="DefaultParagraphFont"/>
    <w:rsid w:val="00BC2F46"/>
  </w:style>
  <w:style w:type="character" w:customStyle="1" w:styleId="cit-name-given-names">
    <w:name w:val="cit-name-given-names"/>
    <w:basedOn w:val="DefaultParagraphFont"/>
    <w:rsid w:val="00BC2F46"/>
  </w:style>
  <w:style w:type="character" w:customStyle="1" w:styleId="cit-source">
    <w:name w:val="cit-source"/>
    <w:basedOn w:val="DefaultParagraphFont"/>
    <w:rsid w:val="00BC2F46"/>
  </w:style>
  <w:style w:type="character" w:customStyle="1" w:styleId="cit-publ-loc">
    <w:name w:val="cit-publ-loc"/>
    <w:basedOn w:val="DefaultParagraphFont"/>
    <w:rsid w:val="00BC2F46"/>
  </w:style>
  <w:style w:type="character" w:customStyle="1" w:styleId="cit-publ-name">
    <w:name w:val="cit-publ-name"/>
    <w:basedOn w:val="DefaultParagraphFont"/>
    <w:rsid w:val="00BC2F46"/>
  </w:style>
  <w:style w:type="character" w:customStyle="1" w:styleId="cit-pub-date">
    <w:name w:val="cit-pub-date"/>
    <w:basedOn w:val="DefaultParagraphFont"/>
    <w:rsid w:val="00BC2F46"/>
  </w:style>
  <w:style w:type="character" w:customStyle="1" w:styleId="apple-style-span">
    <w:name w:val="apple-style-span"/>
    <w:basedOn w:val="DefaultParagraphFont"/>
    <w:rsid w:val="00BC2F46"/>
  </w:style>
  <w:style w:type="character" w:styleId="Emphasis">
    <w:name w:val="Emphasis"/>
    <w:uiPriority w:val="20"/>
    <w:qFormat/>
    <w:rsid w:val="00BC2F46"/>
    <w:rPr>
      <w:i/>
      <w:iCs/>
    </w:rPr>
  </w:style>
  <w:style w:type="character" w:styleId="Strong">
    <w:name w:val="Strong"/>
    <w:uiPriority w:val="22"/>
    <w:qFormat/>
    <w:rsid w:val="00BC2F46"/>
    <w:rPr>
      <w:b/>
      <w:bCs/>
    </w:rPr>
  </w:style>
  <w:style w:type="paragraph" w:customStyle="1" w:styleId="Style7">
    <w:name w:val="Style7"/>
    <w:basedOn w:val="Normal"/>
    <w:rsid w:val="00BC2F46"/>
    <w:pPr>
      <w:widowControl w:val="0"/>
      <w:autoSpaceDE w:val="0"/>
      <w:autoSpaceDN w:val="0"/>
      <w:adjustRightInd w:val="0"/>
      <w:spacing w:line="240" w:lineRule="auto"/>
    </w:pPr>
    <w:rPr>
      <w:rFonts w:ascii="Times New Roman" w:eastAsia="Times New Roman" w:hAnsi="Times New Roman"/>
      <w:szCs w:val="24"/>
    </w:rPr>
  </w:style>
  <w:style w:type="character" w:customStyle="1" w:styleId="FontStyle33">
    <w:name w:val="Font Style33"/>
    <w:rsid w:val="00BC2F46"/>
    <w:rPr>
      <w:rFonts w:ascii="Times New Roman" w:hAnsi="Times New Roman" w:cs="Times New Roman" w:hint="default"/>
      <w:sz w:val="20"/>
      <w:szCs w:val="20"/>
    </w:rPr>
  </w:style>
  <w:style w:type="paragraph" w:customStyle="1" w:styleId="1Seviye">
    <w:name w:val="1. Seviye"/>
    <w:basedOn w:val="Heading1"/>
    <w:link w:val="1SeviyeChar"/>
    <w:qFormat/>
    <w:rsid w:val="00BC2F46"/>
    <w:pPr>
      <w:spacing w:before="240" w:after="120"/>
      <w:ind w:left="357" w:hanging="357"/>
    </w:pPr>
    <w:rPr>
      <w:rFonts w:eastAsia="Calibri"/>
      <w:color w:val="000000"/>
      <w:sz w:val="24"/>
      <w:lang w:eastAsia="en-US" w:bidi="en-US"/>
    </w:rPr>
  </w:style>
  <w:style w:type="character" w:customStyle="1" w:styleId="1SeviyeChar">
    <w:name w:val="1. Seviye Char"/>
    <w:link w:val="1Seviye"/>
    <w:rsid w:val="00BC2F46"/>
    <w:rPr>
      <w:rFonts w:ascii="Cambria" w:eastAsia="Calibri" w:hAnsi="Cambria" w:cs="Times New Roman"/>
      <w:b/>
      <w:bCs/>
      <w:color w:val="000000"/>
      <w:sz w:val="24"/>
      <w:szCs w:val="28"/>
      <w:lang w:eastAsia="en-US" w:bidi="en-US"/>
    </w:rPr>
  </w:style>
  <w:style w:type="character" w:customStyle="1" w:styleId="FontStyle32">
    <w:name w:val="Font Style32"/>
    <w:rsid w:val="00BC2F46"/>
    <w:rPr>
      <w:rFonts w:ascii="Times New Roman" w:hAnsi="Times New Roman" w:cs="Times New Roman"/>
      <w:sz w:val="20"/>
      <w:szCs w:val="20"/>
    </w:rPr>
  </w:style>
  <w:style w:type="paragraph" w:customStyle="1" w:styleId="Style4">
    <w:name w:val="Style4"/>
    <w:basedOn w:val="Normal"/>
    <w:rsid w:val="00BC2F46"/>
    <w:pPr>
      <w:widowControl w:val="0"/>
      <w:suppressAutoHyphens/>
      <w:autoSpaceDE w:val="0"/>
      <w:spacing w:line="240" w:lineRule="exact"/>
    </w:pPr>
    <w:rPr>
      <w:rFonts w:ascii="Times New Roman" w:eastAsia="Times New Roman" w:hAnsi="Times New Roman"/>
      <w:szCs w:val="24"/>
      <w:lang w:eastAsia="ar-SA"/>
    </w:rPr>
  </w:style>
  <w:style w:type="paragraph" w:customStyle="1" w:styleId="TEZH1">
    <w:name w:val="TEZ H1"/>
    <w:basedOn w:val="Heading1"/>
    <w:link w:val="TEZH1Char"/>
    <w:rsid w:val="005B05BB"/>
    <w:pPr>
      <w:numPr>
        <w:numId w:val="1"/>
      </w:numPr>
      <w:spacing w:after="240"/>
      <w:jc w:val="center"/>
    </w:pPr>
    <w:rPr>
      <w:rFonts w:ascii="Arial" w:hAnsi="Arial"/>
      <w:b w:val="0"/>
      <w:bCs w:val="0"/>
      <w:color w:val="000000"/>
      <w:sz w:val="24"/>
      <w:szCs w:val="24"/>
    </w:rPr>
  </w:style>
  <w:style w:type="paragraph" w:customStyle="1" w:styleId="TEZH2">
    <w:name w:val="TEZ H2"/>
    <w:basedOn w:val="ListParagraph"/>
    <w:link w:val="TEZH2Char"/>
    <w:rsid w:val="00382DCF"/>
    <w:pPr>
      <w:numPr>
        <w:ilvl w:val="1"/>
        <w:numId w:val="1"/>
      </w:numPr>
      <w:spacing w:before="240" w:after="240"/>
      <w:ind w:left="431" w:hanging="431"/>
      <w:jc w:val="left"/>
      <w:outlineLvl w:val="1"/>
    </w:pPr>
    <w:rPr>
      <w:b/>
      <w:szCs w:val="20"/>
      <w:lang w:val="x-none" w:eastAsia="x-none"/>
    </w:rPr>
  </w:style>
  <w:style w:type="character" w:customStyle="1" w:styleId="TEZH1Char">
    <w:name w:val="TEZ H1 Char"/>
    <w:link w:val="TEZH1"/>
    <w:rsid w:val="005B05BB"/>
    <w:rPr>
      <w:rFonts w:ascii="Arial" w:eastAsia="SimSun" w:hAnsi="Arial"/>
      <w:color w:val="000000"/>
      <w:sz w:val="24"/>
      <w:szCs w:val="24"/>
      <w:lang w:val="x-none" w:eastAsia="x-none"/>
    </w:rPr>
  </w:style>
  <w:style w:type="paragraph" w:customStyle="1" w:styleId="TEZH3">
    <w:name w:val="TEZ H3"/>
    <w:basedOn w:val="ListParagraph"/>
    <w:link w:val="TEZH3Char"/>
    <w:rsid w:val="00AE1674"/>
    <w:pPr>
      <w:numPr>
        <w:ilvl w:val="2"/>
        <w:numId w:val="1"/>
      </w:numPr>
      <w:spacing w:before="240" w:after="240"/>
      <w:outlineLvl w:val="2"/>
    </w:pPr>
    <w:rPr>
      <w:rFonts w:eastAsia="SimSun"/>
      <w:b/>
      <w:bCs/>
      <w:color w:val="000000"/>
      <w:szCs w:val="24"/>
      <w:lang w:val="x-none" w:eastAsia="x-none"/>
    </w:rPr>
  </w:style>
  <w:style w:type="character" w:customStyle="1" w:styleId="ListParagraphChar">
    <w:name w:val="List Paragraph Char"/>
    <w:basedOn w:val="DefaultParagraphFont"/>
    <w:link w:val="ListParagraph"/>
    <w:uiPriority w:val="34"/>
    <w:rsid w:val="00E17DAB"/>
  </w:style>
  <w:style w:type="character" w:customStyle="1" w:styleId="TEZH2Char">
    <w:name w:val="TEZ H2 Char"/>
    <w:link w:val="TEZH2"/>
    <w:rsid w:val="00382DCF"/>
    <w:rPr>
      <w:rFonts w:ascii="Arial" w:hAnsi="Arial"/>
      <w:b/>
      <w:sz w:val="24"/>
      <w:lang w:val="x-none" w:eastAsia="x-none"/>
    </w:rPr>
  </w:style>
  <w:style w:type="paragraph" w:customStyle="1" w:styleId="TEZekil">
    <w:name w:val="TEZ Şekil"/>
    <w:basedOn w:val="Caption"/>
    <w:link w:val="TEZekilChar"/>
    <w:qFormat/>
    <w:rsid w:val="005E71F1"/>
    <w:pPr>
      <w:spacing w:before="240" w:after="240" w:line="360" w:lineRule="auto"/>
      <w:jc w:val="center"/>
    </w:pPr>
    <w:rPr>
      <w:rFonts w:ascii="Arial" w:hAnsi="Arial"/>
      <w:bCs w:val="0"/>
      <w:i/>
      <w:color w:val="000000"/>
      <w:sz w:val="24"/>
    </w:rPr>
  </w:style>
  <w:style w:type="character" w:customStyle="1" w:styleId="TEZH3Char">
    <w:name w:val="TEZ H3 Char"/>
    <w:link w:val="TEZH3"/>
    <w:rsid w:val="00AE1674"/>
    <w:rPr>
      <w:rFonts w:ascii="Arial" w:eastAsia="SimSun" w:hAnsi="Arial"/>
      <w:b/>
      <w:bCs/>
      <w:color w:val="000000"/>
      <w:sz w:val="24"/>
      <w:szCs w:val="24"/>
      <w:lang w:val="x-none" w:eastAsia="x-none"/>
    </w:rPr>
  </w:style>
  <w:style w:type="paragraph" w:customStyle="1" w:styleId="TEZTablo">
    <w:name w:val="TEZ Tablo"/>
    <w:basedOn w:val="Caption"/>
    <w:link w:val="TEZTabloChar"/>
    <w:qFormat/>
    <w:rsid w:val="00F566A5"/>
    <w:pPr>
      <w:keepNext/>
      <w:spacing w:before="240" w:after="240" w:line="360" w:lineRule="auto"/>
      <w:jc w:val="left"/>
    </w:pPr>
    <w:rPr>
      <w:rFonts w:ascii="Arial" w:hAnsi="Arial"/>
      <w:bCs w:val="0"/>
      <w:i/>
      <w:color w:val="000000"/>
      <w:sz w:val="24"/>
      <w:szCs w:val="24"/>
    </w:rPr>
  </w:style>
  <w:style w:type="character" w:customStyle="1" w:styleId="CaptionChar">
    <w:name w:val="Caption Char"/>
    <w:link w:val="Caption"/>
    <w:uiPriority w:val="35"/>
    <w:rsid w:val="00B662CA"/>
    <w:rPr>
      <w:rFonts w:ascii="Calibri" w:eastAsia="Times New Roman" w:hAnsi="Calibri" w:cs="Times New Roman"/>
      <w:b/>
      <w:bCs/>
      <w:color w:val="4F81BD"/>
      <w:sz w:val="18"/>
      <w:szCs w:val="18"/>
    </w:rPr>
  </w:style>
  <w:style w:type="character" w:customStyle="1" w:styleId="TEZekilChar">
    <w:name w:val="TEZ Şekil Char"/>
    <w:link w:val="TEZekil"/>
    <w:rsid w:val="005E71F1"/>
    <w:rPr>
      <w:rFonts w:ascii="Arial" w:eastAsia="Times New Roman" w:hAnsi="Arial" w:cs="Arial"/>
      <w:b/>
      <w:bCs w:val="0"/>
      <w:i/>
      <w:color w:val="000000"/>
      <w:sz w:val="24"/>
      <w:szCs w:val="18"/>
    </w:rPr>
  </w:style>
  <w:style w:type="paragraph" w:customStyle="1" w:styleId="TEZH4">
    <w:name w:val="TEZ H4"/>
    <w:basedOn w:val="ListParagraph"/>
    <w:link w:val="TEZH4Char"/>
    <w:rsid w:val="00416D19"/>
    <w:pPr>
      <w:numPr>
        <w:ilvl w:val="3"/>
        <w:numId w:val="1"/>
      </w:numPr>
      <w:spacing w:before="240" w:after="240"/>
      <w:jc w:val="left"/>
      <w:outlineLvl w:val="3"/>
    </w:pPr>
    <w:rPr>
      <w:rFonts w:eastAsia="SimSun"/>
      <w:b/>
      <w:bCs/>
      <w:i/>
      <w:color w:val="000000"/>
      <w:szCs w:val="24"/>
      <w:lang w:val="x-none" w:eastAsia="x-none"/>
    </w:rPr>
  </w:style>
  <w:style w:type="character" w:customStyle="1" w:styleId="TEZTabloChar">
    <w:name w:val="TEZ Tablo Char"/>
    <w:link w:val="TEZTablo"/>
    <w:rsid w:val="00F566A5"/>
    <w:rPr>
      <w:rFonts w:ascii="Arial" w:eastAsia="Times New Roman" w:hAnsi="Arial" w:cs="Arial"/>
      <w:b/>
      <w:bCs w:val="0"/>
      <w:i/>
      <w:color w:val="000000"/>
      <w:sz w:val="24"/>
      <w:szCs w:val="24"/>
    </w:rPr>
  </w:style>
  <w:style w:type="paragraph" w:customStyle="1" w:styleId="TEzH40">
    <w:name w:val="TEz H4"/>
    <w:basedOn w:val="TEZH4"/>
    <w:link w:val="TEzH4Char0"/>
    <w:rsid w:val="00172F30"/>
    <w:pPr>
      <w:ind w:left="2154" w:hanging="1077"/>
    </w:pPr>
    <w:rPr>
      <w:b w:val="0"/>
      <w:bCs w:val="0"/>
      <w:i w:val="0"/>
    </w:rPr>
  </w:style>
  <w:style w:type="character" w:customStyle="1" w:styleId="TEZH4Char">
    <w:name w:val="TEZ H4 Char"/>
    <w:link w:val="TEZH4"/>
    <w:rsid w:val="00416D19"/>
    <w:rPr>
      <w:rFonts w:ascii="Arial" w:eastAsia="SimSun" w:hAnsi="Arial"/>
      <w:b/>
      <w:bCs/>
      <w:i/>
      <w:color w:val="000000"/>
      <w:sz w:val="24"/>
      <w:szCs w:val="24"/>
      <w:lang w:val="x-none" w:eastAsia="x-none"/>
    </w:rPr>
  </w:style>
  <w:style w:type="paragraph" w:styleId="TOC4">
    <w:name w:val="toc 4"/>
    <w:basedOn w:val="Normal"/>
    <w:next w:val="Normal"/>
    <w:autoRedefine/>
    <w:uiPriority w:val="39"/>
    <w:unhideWhenUsed/>
    <w:rsid w:val="0061668B"/>
    <w:pPr>
      <w:tabs>
        <w:tab w:val="left" w:pos="1760"/>
        <w:tab w:val="right" w:leader="dot" w:pos="9638"/>
      </w:tabs>
      <w:ind w:left="720"/>
    </w:pPr>
    <w:rPr>
      <w:rFonts w:ascii="Times New Roman" w:hAnsi="Times New Roman"/>
      <w:noProof/>
      <w:szCs w:val="24"/>
    </w:rPr>
  </w:style>
  <w:style w:type="character" w:customStyle="1" w:styleId="TEzH4Char0">
    <w:name w:val="TEz H4 Char"/>
    <w:link w:val="TEzH40"/>
    <w:rsid w:val="00172F30"/>
    <w:rPr>
      <w:rFonts w:ascii="Arial" w:eastAsia="SimSun" w:hAnsi="Arial"/>
      <w:color w:val="000000"/>
      <w:sz w:val="24"/>
      <w:szCs w:val="24"/>
      <w:lang w:val="x-none" w:eastAsia="x-none"/>
    </w:rPr>
  </w:style>
  <w:style w:type="paragraph" w:customStyle="1" w:styleId="TEZH2YENI">
    <w:name w:val="TEZ H2 YENI"/>
    <w:basedOn w:val="TEZH2"/>
    <w:link w:val="TEZH2YENIChar"/>
    <w:autoRedefine/>
    <w:rsid w:val="00D047C7"/>
    <w:pPr>
      <w:numPr>
        <w:ilvl w:val="0"/>
        <w:numId w:val="2"/>
      </w:numPr>
    </w:pPr>
    <w:rPr>
      <w:b w:val="0"/>
    </w:rPr>
  </w:style>
  <w:style w:type="character" w:customStyle="1" w:styleId="TEZH2YENIChar">
    <w:name w:val="TEZ H2 YENI Char"/>
    <w:link w:val="TEZH2YENI"/>
    <w:rsid w:val="00D047C7"/>
    <w:rPr>
      <w:rFonts w:ascii="Arial" w:hAnsi="Arial"/>
      <w:sz w:val="24"/>
      <w:lang w:val="x-none" w:eastAsia="x-none"/>
    </w:rPr>
  </w:style>
  <w:style w:type="paragraph" w:customStyle="1" w:styleId="H1">
    <w:name w:val="H1"/>
    <w:basedOn w:val="TEZH1"/>
    <w:link w:val="H1Char"/>
    <w:qFormat/>
    <w:rsid w:val="002728EF"/>
    <w:pPr>
      <w:numPr>
        <w:numId w:val="3"/>
      </w:numPr>
    </w:pPr>
    <w:rPr>
      <w:rFonts w:ascii="Times New Roman" w:hAnsi="Times New Roman"/>
      <w:b/>
      <w:bCs/>
      <w:sz w:val="28"/>
    </w:rPr>
  </w:style>
  <w:style w:type="paragraph" w:customStyle="1" w:styleId="H2">
    <w:name w:val="H2"/>
    <w:basedOn w:val="TEZH1"/>
    <w:link w:val="H2Char"/>
    <w:qFormat/>
    <w:rsid w:val="00342C15"/>
    <w:pPr>
      <w:numPr>
        <w:ilvl w:val="1"/>
        <w:numId w:val="3"/>
      </w:numPr>
      <w:spacing w:before="240" w:line="240" w:lineRule="auto"/>
      <w:ind w:left="426"/>
      <w:jc w:val="both"/>
    </w:pPr>
    <w:rPr>
      <w:rFonts w:ascii="Times New Roman" w:hAnsi="Times New Roman"/>
      <w:b/>
      <w:bCs/>
    </w:rPr>
  </w:style>
  <w:style w:type="character" w:customStyle="1" w:styleId="H1Char">
    <w:name w:val="H1 Char"/>
    <w:link w:val="H1"/>
    <w:rsid w:val="002728EF"/>
    <w:rPr>
      <w:rFonts w:ascii="Times New Roman" w:eastAsia="SimSun" w:hAnsi="Times New Roman"/>
      <w:b/>
      <w:bCs/>
      <w:color w:val="000000"/>
      <w:sz w:val="28"/>
      <w:szCs w:val="24"/>
      <w:lang w:val="x-none" w:eastAsia="x-none"/>
    </w:rPr>
  </w:style>
  <w:style w:type="paragraph" w:customStyle="1" w:styleId="H3">
    <w:name w:val="H3"/>
    <w:basedOn w:val="TEZH1"/>
    <w:link w:val="H3Char"/>
    <w:qFormat/>
    <w:rsid w:val="002728EF"/>
    <w:pPr>
      <w:numPr>
        <w:ilvl w:val="2"/>
        <w:numId w:val="3"/>
      </w:numPr>
      <w:spacing w:before="240"/>
      <w:jc w:val="both"/>
    </w:pPr>
    <w:rPr>
      <w:rFonts w:ascii="Times New Roman" w:hAnsi="Times New Roman"/>
      <w:b/>
      <w:bCs/>
    </w:rPr>
  </w:style>
  <w:style w:type="character" w:customStyle="1" w:styleId="H2Char">
    <w:name w:val="H2 Char"/>
    <w:link w:val="H2"/>
    <w:rsid w:val="00342C15"/>
    <w:rPr>
      <w:rFonts w:ascii="Times New Roman" w:eastAsia="SimSun" w:hAnsi="Times New Roman"/>
      <w:b/>
      <w:bCs/>
      <w:color w:val="000000"/>
      <w:sz w:val="24"/>
      <w:szCs w:val="24"/>
      <w:lang w:val="x-none" w:eastAsia="x-none"/>
    </w:rPr>
  </w:style>
  <w:style w:type="paragraph" w:customStyle="1" w:styleId="H4">
    <w:name w:val="H4"/>
    <w:basedOn w:val="TEZH1"/>
    <w:link w:val="H4Char"/>
    <w:qFormat/>
    <w:rsid w:val="00D047C7"/>
    <w:pPr>
      <w:numPr>
        <w:ilvl w:val="3"/>
        <w:numId w:val="3"/>
      </w:numPr>
      <w:spacing w:before="240"/>
      <w:jc w:val="both"/>
    </w:pPr>
    <w:rPr>
      <w:b/>
      <w:bCs/>
      <w:i/>
    </w:rPr>
  </w:style>
  <w:style w:type="character" w:customStyle="1" w:styleId="H3Char">
    <w:name w:val="H3 Char"/>
    <w:link w:val="H3"/>
    <w:rsid w:val="002728EF"/>
    <w:rPr>
      <w:rFonts w:ascii="Times New Roman" w:eastAsia="SimSun" w:hAnsi="Times New Roman"/>
      <w:b/>
      <w:bCs/>
      <w:color w:val="000000"/>
      <w:sz w:val="24"/>
      <w:szCs w:val="24"/>
      <w:lang w:val="x-none" w:eastAsia="x-none"/>
    </w:rPr>
  </w:style>
  <w:style w:type="character" w:customStyle="1" w:styleId="H4Char">
    <w:name w:val="H4 Char"/>
    <w:link w:val="H4"/>
    <w:rsid w:val="00D047C7"/>
    <w:rPr>
      <w:rFonts w:ascii="Arial" w:eastAsia="SimSun" w:hAnsi="Arial"/>
      <w:b/>
      <w:bCs/>
      <w:i/>
      <w:color w:val="000000"/>
      <w:sz w:val="24"/>
      <w:szCs w:val="24"/>
      <w:lang w:val="x-none" w:eastAsia="x-none"/>
    </w:rPr>
  </w:style>
  <w:style w:type="character" w:styleId="FootnoteReference">
    <w:name w:val="footnote reference"/>
    <w:uiPriority w:val="99"/>
    <w:unhideWhenUsed/>
    <w:rsid w:val="0007288D"/>
    <w:rPr>
      <w:vertAlign w:val="superscript"/>
    </w:rPr>
  </w:style>
  <w:style w:type="paragraph" w:customStyle="1" w:styleId="CVNormal">
    <w:name w:val="CV Normal"/>
    <w:basedOn w:val="Normal"/>
    <w:rsid w:val="00222261"/>
    <w:pPr>
      <w:suppressAutoHyphens/>
      <w:spacing w:line="240" w:lineRule="auto"/>
      <w:ind w:left="113" w:right="113"/>
      <w:jc w:val="left"/>
    </w:pPr>
    <w:rPr>
      <w:rFonts w:ascii="Arial Narrow" w:eastAsia="Times New Roman" w:hAnsi="Arial Narrow"/>
      <w:sz w:val="20"/>
      <w:szCs w:val="20"/>
      <w:lang w:val="en-US" w:eastAsia="ar-SA"/>
    </w:rPr>
  </w:style>
  <w:style w:type="paragraph" w:customStyle="1" w:styleId="UNH1">
    <w:name w:val="UN H1"/>
    <w:basedOn w:val="H1"/>
    <w:link w:val="UNH1Char"/>
    <w:qFormat/>
    <w:rsid w:val="00CF6E25"/>
    <w:pPr>
      <w:keepNext w:val="0"/>
      <w:keepLines w:val="0"/>
      <w:numPr>
        <w:numId w:val="4"/>
      </w:numPr>
      <w:spacing w:before="0" w:after="200"/>
      <w:contextualSpacing/>
      <w:jc w:val="left"/>
      <w:outlineLvl w:val="9"/>
    </w:pPr>
    <w:rPr>
      <w:b w:val="0"/>
      <w:lang w:eastAsia="en-US"/>
    </w:rPr>
  </w:style>
  <w:style w:type="paragraph" w:customStyle="1" w:styleId="UNH2">
    <w:name w:val="UN H2"/>
    <w:basedOn w:val="UNH1"/>
    <w:link w:val="UNH2Char"/>
    <w:qFormat/>
    <w:rsid w:val="003251C4"/>
    <w:pPr>
      <w:numPr>
        <w:ilvl w:val="1"/>
      </w:numPr>
    </w:pPr>
    <w:rPr>
      <w:b/>
      <w:i/>
    </w:rPr>
  </w:style>
  <w:style w:type="character" w:customStyle="1" w:styleId="UNH1Char">
    <w:name w:val="UN H1 Char"/>
    <w:link w:val="UNH1"/>
    <w:rsid w:val="00CF6E25"/>
    <w:rPr>
      <w:rFonts w:ascii="Times New Roman" w:eastAsia="SimSun" w:hAnsi="Times New Roman"/>
      <w:bCs/>
      <w:color w:val="000000"/>
      <w:sz w:val="28"/>
      <w:szCs w:val="24"/>
      <w:lang w:val="x-none" w:eastAsia="en-US"/>
    </w:rPr>
  </w:style>
  <w:style w:type="character" w:customStyle="1" w:styleId="UNH2Char">
    <w:name w:val="UN H2 Char"/>
    <w:link w:val="UNH2"/>
    <w:rsid w:val="003251C4"/>
    <w:rPr>
      <w:rFonts w:ascii="Times New Roman" w:eastAsia="SimSun" w:hAnsi="Times New Roman"/>
      <w:b/>
      <w:bCs/>
      <w:i/>
      <w:color w:val="000000"/>
      <w:sz w:val="28"/>
      <w:szCs w:val="24"/>
      <w:lang w:val="x-none" w:eastAsia="en-US"/>
    </w:rPr>
  </w:style>
  <w:style w:type="paragraph" w:customStyle="1" w:styleId="ngilizceBalk">
    <w:name w:val="İngilizce Başlık"/>
    <w:basedOn w:val="Normal"/>
    <w:rsid w:val="00FA3C85"/>
    <w:pPr>
      <w:spacing w:after="240" w:line="240" w:lineRule="auto"/>
    </w:pPr>
    <w:rPr>
      <w:rFonts w:ascii="Times New Roman" w:eastAsia="Times New Roman" w:hAnsi="Times New Roman"/>
      <w:b/>
      <w:caps/>
      <w:sz w:val="20"/>
      <w:szCs w:val="20"/>
      <w:lang w:val="en-AU" w:eastAsia="en-US"/>
    </w:rPr>
  </w:style>
  <w:style w:type="paragraph" w:customStyle="1" w:styleId="AraBalk">
    <w:name w:val="Ara Başlık"/>
    <w:basedOn w:val="Metin"/>
    <w:rsid w:val="00FA3C85"/>
    <w:rPr>
      <w:b/>
    </w:rPr>
  </w:style>
  <w:style w:type="paragraph" w:customStyle="1" w:styleId="Metin">
    <w:name w:val="Metin"/>
    <w:basedOn w:val="Normal"/>
    <w:rsid w:val="00FA3C85"/>
    <w:pPr>
      <w:spacing w:line="240" w:lineRule="auto"/>
    </w:pPr>
    <w:rPr>
      <w:rFonts w:ascii="Times New Roman" w:eastAsia="Times New Roman" w:hAnsi="Times New Roman"/>
      <w:sz w:val="20"/>
      <w:szCs w:val="20"/>
      <w:lang w:val="en-AU" w:eastAsia="en-US"/>
    </w:rPr>
  </w:style>
  <w:style w:type="paragraph" w:customStyle="1" w:styleId="AnaBalk">
    <w:name w:val="Ana Başlık"/>
    <w:basedOn w:val="Normal"/>
    <w:rsid w:val="00FA3C85"/>
    <w:pPr>
      <w:spacing w:line="240" w:lineRule="auto"/>
    </w:pPr>
    <w:rPr>
      <w:rFonts w:ascii="Times New Roman" w:eastAsia="Times New Roman" w:hAnsi="Times New Roman"/>
      <w:b/>
      <w:szCs w:val="20"/>
      <w:lang w:val="en-US" w:eastAsia="en-US"/>
    </w:rPr>
  </w:style>
  <w:style w:type="paragraph" w:customStyle="1" w:styleId="ListeParagraf1">
    <w:name w:val="Liste Paragraf1"/>
    <w:basedOn w:val="Normal"/>
    <w:uiPriority w:val="34"/>
    <w:qFormat/>
    <w:rsid w:val="00BF4245"/>
    <w:pPr>
      <w:spacing w:after="200" w:line="276" w:lineRule="auto"/>
      <w:ind w:left="708"/>
    </w:pPr>
    <w:rPr>
      <w:rFonts w:ascii="Times New Roman" w:hAnsi="Times New Roman" w:cs="Calibri"/>
      <w:lang w:eastAsia="en-US"/>
    </w:rPr>
  </w:style>
  <w:style w:type="table" w:customStyle="1" w:styleId="TableGridLight1">
    <w:name w:val="Table Grid Light1"/>
    <w:basedOn w:val="TableNormal"/>
    <w:uiPriority w:val="40"/>
    <w:rsid w:val="00BF4245"/>
    <w:rPr>
      <w:rFonts w:eastAsia="Times New Roman"/>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MediumGrid1-Accent2Char">
    <w:name w:val="Medium Grid 1 - Accent 2 Char"/>
    <w:basedOn w:val="DefaultParagraphFont"/>
    <w:link w:val="MediumGrid1-Accent2"/>
    <w:uiPriority w:val="34"/>
    <w:rsid w:val="007D5578"/>
  </w:style>
  <w:style w:type="table" w:styleId="MediumGrid1-Accent2">
    <w:name w:val="Medium Grid 1 Accent 2"/>
    <w:basedOn w:val="TableNormal"/>
    <w:link w:val="MediumGrid1-Accent2Char"/>
    <w:uiPriority w:val="34"/>
    <w:rsid w:val="007D5578"/>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character" w:styleId="CommentReference">
    <w:name w:val="annotation reference"/>
    <w:basedOn w:val="DefaultParagraphFont"/>
    <w:uiPriority w:val="99"/>
    <w:semiHidden/>
    <w:unhideWhenUsed/>
    <w:rsid w:val="00F31B63"/>
    <w:rPr>
      <w:sz w:val="18"/>
      <w:szCs w:val="18"/>
    </w:rPr>
  </w:style>
  <w:style w:type="paragraph" w:styleId="CommentText">
    <w:name w:val="annotation text"/>
    <w:basedOn w:val="Normal"/>
    <w:link w:val="CommentTextChar"/>
    <w:uiPriority w:val="99"/>
    <w:unhideWhenUsed/>
    <w:rsid w:val="00F31B63"/>
    <w:pPr>
      <w:spacing w:line="240" w:lineRule="auto"/>
    </w:pPr>
    <w:rPr>
      <w:szCs w:val="24"/>
    </w:rPr>
  </w:style>
  <w:style w:type="character" w:customStyle="1" w:styleId="CommentTextChar">
    <w:name w:val="Comment Text Char"/>
    <w:basedOn w:val="DefaultParagraphFont"/>
    <w:link w:val="CommentText"/>
    <w:uiPriority w:val="99"/>
    <w:rsid w:val="00F31B63"/>
    <w:rPr>
      <w:rFonts w:ascii="Arial" w:hAnsi="Arial"/>
      <w:sz w:val="24"/>
      <w:szCs w:val="24"/>
    </w:rPr>
  </w:style>
  <w:style w:type="paragraph" w:styleId="CommentSubject">
    <w:name w:val="annotation subject"/>
    <w:basedOn w:val="CommentText"/>
    <w:next w:val="CommentText"/>
    <w:link w:val="CommentSubjectChar"/>
    <w:uiPriority w:val="99"/>
    <w:semiHidden/>
    <w:unhideWhenUsed/>
    <w:rsid w:val="00F31B63"/>
    <w:rPr>
      <w:b/>
      <w:bCs/>
      <w:sz w:val="20"/>
      <w:szCs w:val="20"/>
    </w:rPr>
  </w:style>
  <w:style w:type="character" w:customStyle="1" w:styleId="CommentSubjectChar">
    <w:name w:val="Comment Subject Char"/>
    <w:basedOn w:val="CommentTextChar"/>
    <w:link w:val="CommentSubject"/>
    <w:uiPriority w:val="99"/>
    <w:semiHidden/>
    <w:rsid w:val="00F31B63"/>
    <w:rPr>
      <w:rFonts w:ascii="Arial" w:hAnsi="Arial"/>
      <w:b/>
      <w:bCs/>
      <w:sz w:val="24"/>
      <w:szCs w:val="24"/>
    </w:rPr>
  </w:style>
  <w:style w:type="paragraph" w:styleId="Revision">
    <w:name w:val="Revision"/>
    <w:hidden/>
    <w:uiPriority w:val="99"/>
    <w:semiHidden/>
    <w:rsid w:val="006C5BE5"/>
    <w:rPr>
      <w:rFonts w:ascii="Arial" w:hAnsi="Arial"/>
      <w:sz w:val="24"/>
      <w:szCs w:val="22"/>
    </w:rPr>
  </w:style>
  <w:style w:type="table" w:styleId="LightList-Accent1">
    <w:name w:val="Light List Accent 1"/>
    <w:basedOn w:val="TableNormal"/>
    <w:uiPriority w:val="61"/>
    <w:rsid w:val="00114C29"/>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AkListe-Vurgu11">
    <w:name w:val="Açık Liste - Vurgu 11"/>
    <w:basedOn w:val="TableNormal"/>
    <w:uiPriority w:val="61"/>
    <w:rsid w:val="00FE0810"/>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TableGridLight">
    <w:name w:val="Grid Table Light"/>
    <w:basedOn w:val="TableNormal"/>
    <w:uiPriority w:val="40"/>
    <w:rsid w:val="001862A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7411E3"/>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66843">
      <w:bodyDiv w:val="1"/>
      <w:marLeft w:val="0"/>
      <w:marRight w:val="0"/>
      <w:marTop w:val="0"/>
      <w:marBottom w:val="0"/>
      <w:divBdr>
        <w:top w:val="none" w:sz="0" w:space="0" w:color="auto"/>
        <w:left w:val="none" w:sz="0" w:space="0" w:color="auto"/>
        <w:bottom w:val="none" w:sz="0" w:space="0" w:color="auto"/>
        <w:right w:val="none" w:sz="0" w:space="0" w:color="auto"/>
      </w:divBdr>
    </w:div>
    <w:div w:id="128984572">
      <w:bodyDiv w:val="1"/>
      <w:marLeft w:val="0"/>
      <w:marRight w:val="0"/>
      <w:marTop w:val="0"/>
      <w:marBottom w:val="0"/>
      <w:divBdr>
        <w:top w:val="none" w:sz="0" w:space="0" w:color="auto"/>
        <w:left w:val="none" w:sz="0" w:space="0" w:color="auto"/>
        <w:bottom w:val="none" w:sz="0" w:space="0" w:color="auto"/>
        <w:right w:val="none" w:sz="0" w:space="0" w:color="auto"/>
      </w:divBdr>
    </w:div>
    <w:div w:id="129859196">
      <w:bodyDiv w:val="1"/>
      <w:marLeft w:val="0"/>
      <w:marRight w:val="0"/>
      <w:marTop w:val="0"/>
      <w:marBottom w:val="0"/>
      <w:divBdr>
        <w:top w:val="none" w:sz="0" w:space="0" w:color="auto"/>
        <w:left w:val="none" w:sz="0" w:space="0" w:color="auto"/>
        <w:bottom w:val="none" w:sz="0" w:space="0" w:color="auto"/>
        <w:right w:val="none" w:sz="0" w:space="0" w:color="auto"/>
      </w:divBdr>
    </w:div>
    <w:div w:id="145825920">
      <w:bodyDiv w:val="1"/>
      <w:marLeft w:val="0"/>
      <w:marRight w:val="0"/>
      <w:marTop w:val="0"/>
      <w:marBottom w:val="0"/>
      <w:divBdr>
        <w:top w:val="none" w:sz="0" w:space="0" w:color="auto"/>
        <w:left w:val="none" w:sz="0" w:space="0" w:color="auto"/>
        <w:bottom w:val="none" w:sz="0" w:space="0" w:color="auto"/>
        <w:right w:val="none" w:sz="0" w:space="0" w:color="auto"/>
      </w:divBdr>
      <w:divsChild>
        <w:div w:id="84617754">
          <w:marLeft w:val="446"/>
          <w:marRight w:val="0"/>
          <w:marTop w:val="86"/>
          <w:marBottom w:val="0"/>
          <w:divBdr>
            <w:top w:val="none" w:sz="0" w:space="0" w:color="auto"/>
            <w:left w:val="none" w:sz="0" w:space="0" w:color="auto"/>
            <w:bottom w:val="none" w:sz="0" w:space="0" w:color="auto"/>
            <w:right w:val="none" w:sz="0" w:space="0" w:color="auto"/>
          </w:divBdr>
        </w:div>
        <w:div w:id="287666136">
          <w:marLeft w:val="1166"/>
          <w:marRight w:val="0"/>
          <w:marTop w:val="86"/>
          <w:marBottom w:val="0"/>
          <w:divBdr>
            <w:top w:val="none" w:sz="0" w:space="0" w:color="auto"/>
            <w:left w:val="none" w:sz="0" w:space="0" w:color="auto"/>
            <w:bottom w:val="none" w:sz="0" w:space="0" w:color="auto"/>
            <w:right w:val="none" w:sz="0" w:space="0" w:color="auto"/>
          </w:divBdr>
        </w:div>
        <w:div w:id="504396615">
          <w:marLeft w:val="1166"/>
          <w:marRight w:val="0"/>
          <w:marTop w:val="86"/>
          <w:marBottom w:val="0"/>
          <w:divBdr>
            <w:top w:val="none" w:sz="0" w:space="0" w:color="auto"/>
            <w:left w:val="none" w:sz="0" w:space="0" w:color="auto"/>
            <w:bottom w:val="none" w:sz="0" w:space="0" w:color="auto"/>
            <w:right w:val="none" w:sz="0" w:space="0" w:color="auto"/>
          </w:divBdr>
        </w:div>
        <w:div w:id="612135933">
          <w:marLeft w:val="1166"/>
          <w:marRight w:val="0"/>
          <w:marTop w:val="86"/>
          <w:marBottom w:val="0"/>
          <w:divBdr>
            <w:top w:val="none" w:sz="0" w:space="0" w:color="auto"/>
            <w:left w:val="none" w:sz="0" w:space="0" w:color="auto"/>
            <w:bottom w:val="none" w:sz="0" w:space="0" w:color="auto"/>
            <w:right w:val="none" w:sz="0" w:space="0" w:color="auto"/>
          </w:divBdr>
        </w:div>
        <w:div w:id="751855457">
          <w:marLeft w:val="1166"/>
          <w:marRight w:val="0"/>
          <w:marTop w:val="86"/>
          <w:marBottom w:val="0"/>
          <w:divBdr>
            <w:top w:val="none" w:sz="0" w:space="0" w:color="auto"/>
            <w:left w:val="none" w:sz="0" w:space="0" w:color="auto"/>
            <w:bottom w:val="none" w:sz="0" w:space="0" w:color="auto"/>
            <w:right w:val="none" w:sz="0" w:space="0" w:color="auto"/>
          </w:divBdr>
        </w:div>
        <w:div w:id="765348801">
          <w:marLeft w:val="446"/>
          <w:marRight w:val="0"/>
          <w:marTop w:val="86"/>
          <w:marBottom w:val="0"/>
          <w:divBdr>
            <w:top w:val="none" w:sz="0" w:space="0" w:color="auto"/>
            <w:left w:val="none" w:sz="0" w:space="0" w:color="auto"/>
            <w:bottom w:val="none" w:sz="0" w:space="0" w:color="auto"/>
            <w:right w:val="none" w:sz="0" w:space="0" w:color="auto"/>
          </w:divBdr>
        </w:div>
        <w:div w:id="773287514">
          <w:marLeft w:val="1166"/>
          <w:marRight w:val="0"/>
          <w:marTop w:val="86"/>
          <w:marBottom w:val="0"/>
          <w:divBdr>
            <w:top w:val="none" w:sz="0" w:space="0" w:color="auto"/>
            <w:left w:val="none" w:sz="0" w:space="0" w:color="auto"/>
            <w:bottom w:val="none" w:sz="0" w:space="0" w:color="auto"/>
            <w:right w:val="none" w:sz="0" w:space="0" w:color="auto"/>
          </w:divBdr>
        </w:div>
        <w:div w:id="845512277">
          <w:marLeft w:val="446"/>
          <w:marRight w:val="0"/>
          <w:marTop w:val="86"/>
          <w:marBottom w:val="0"/>
          <w:divBdr>
            <w:top w:val="none" w:sz="0" w:space="0" w:color="auto"/>
            <w:left w:val="none" w:sz="0" w:space="0" w:color="auto"/>
            <w:bottom w:val="none" w:sz="0" w:space="0" w:color="auto"/>
            <w:right w:val="none" w:sz="0" w:space="0" w:color="auto"/>
          </w:divBdr>
        </w:div>
        <w:div w:id="1075053613">
          <w:marLeft w:val="1166"/>
          <w:marRight w:val="0"/>
          <w:marTop w:val="86"/>
          <w:marBottom w:val="0"/>
          <w:divBdr>
            <w:top w:val="none" w:sz="0" w:space="0" w:color="auto"/>
            <w:left w:val="none" w:sz="0" w:space="0" w:color="auto"/>
            <w:bottom w:val="none" w:sz="0" w:space="0" w:color="auto"/>
            <w:right w:val="none" w:sz="0" w:space="0" w:color="auto"/>
          </w:divBdr>
        </w:div>
        <w:div w:id="1388262130">
          <w:marLeft w:val="446"/>
          <w:marRight w:val="0"/>
          <w:marTop w:val="86"/>
          <w:marBottom w:val="0"/>
          <w:divBdr>
            <w:top w:val="none" w:sz="0" w:space="0" w:color="auto"/>
            <w:left w:val="none" w:sz="0" w:space="0" w:color="auto"/>
            <w:bottom w:val="none" w:sz="0" w:space="0" w:color="auto"/>
            <w:right w:val="none" w:sz="0" w:space="0" w:color="auto"/>
          </w:divBdr>
        </w:div>
        <w:div w:id="1543707831">
          <w:marLeft w:val="1166"/>
          <w:marRight w:val="0"/>
          <w:marTop w:val="86"/>
          <w:marBottom w:val="0"/>
          <w:divBdr>
            <w:top w:val="none" w:sz="0" w:space="0" w:color="auto"/>
            <w:left w:val="none" w:sz="0" w:space="0" w:color="auto"/>
            <w:bottom w:val="none" w:sz="0" w:space="0" w:color="auto"/>
            <w:right w:val="none" w:sz="0" w:space="0" w:color="auto"/>
          </w:divBdr>
        </w:div>
        <w:div w:id="2056464730">
          <w:marLeft w:val="1166"/>
          <w:marRight w:val="0"/>
          <w:marTop w:val="86"/>
          <w:marBottom w:val="0"/>
          <w:divBdr>
            <w:top w:val="none" w:sz="0" w:space="0" w:color="auto"/>
            <w:left w:val="none" w:sz="0" w:space="0" w:color="auto"/>
            <w:bottom w:val="none" w:sz="0" w:space="0" w:color="auto"/>
            <w:right w:val="none" w:sz="0" w:space="0" w:color="auto"/>
          </w:divBdr>
        </w:div>
        <w:div w:id="2063405018">
          <w:marLeft w:val="1166"/>
          <w:marRight w:val="0"/>
          <w:marTop w:val="86"/>
          <w:marBottom w:val="0"/>
          <w:divBdr>
            <w:top w:val="none" w:sz="0" w:space="0" w:color="auto"/>
            <w:left w:val="none" w:sz="0" w:space="0" w:color="auto"/>
            <w:bottom w:val="none" w:sz="0" w:space="0" w:color="auto"/>
            <w:right w:val="none" w:sz="0" w:space="0" w:color="auto"/>
          </w:divBdr>
        </w:div>
      </w:divsChild>
    </w:div>
    <w:div w:id="162473578">
      <w:bodyDiv w:val="1"/>
      <w:marLeft w:val="0"/>
      <w:marRight w:val="0"/>
      <w:marTop w:val="0"/>
      <w:marBottom w:val="0"/>
      <w:divBdr>
        <w:top w:val="none" w:sz="0" w:space="0" w:color="auto"/>
        <w:left w:val="none" w:sz="0" w:space="0" w:color="auto"/>
        <w:bottom w:val="none" w:sz="0" w:space="0" w:color="auto"/>
        <w:right w:val="none" w:sz="0" w:space="0" w:color="auto"/>
      </w:divBdr>
      <w:divsChild>
        <w:div w:id="799877567">
          <w:marLeft w:val="446"/>
          <w:marRight w:val="0"/>
          <w:marTop w:val="67"/>
          <w:marBottom w:val="0"/>
          <w:divBdr>
            <w:top w:val="none" w:sz="0" w:space="0" w:color="auto"/>
            <w:left w:val="none" w:sz="0" w:space="0" w:color="auto"/>
            <w:bottom w:val="none" w:sz="0" w:space="0" w:color="auto"/>
            <w:right w:val="none" w:sz="0" w:space="0" w:color="auto"/>
          </w:divBdr>
        </w:div>
      </w:divsChild>
    </w:div>
    <w:div w:id="247157017">
      <w:bodyDiv w:val="1"/>
      <w:marLeft w:val="0"/>
      <w:marRight w:val="0"/>
      <w:marTop w:val="0"/>
      <w:marBottom w:val="0"/>
      <w:divBdr>
        <w:top w:val="none" w:sz="0" w:space="0" w:color="auto"/>
        <w:left w:val="none" w:sz="0" w:space="0" w:color="auto"/>
        <w:bottom w:val="none" w:sz="0" w:space="0" w:color="auto"/>
        <w:right w:val="none" w:sz="0" w:space="0" w:color="auto"/>
      </w:divBdr>
    </w:div>
    <w:div w:id="458648993">
      <w:bodyDiv w:val="1"/>
      <w:marLeft w:val="0"/>
      <w:marRight w:val="0"/>
      <w:marTop w:val="0"/>
      <w:marBottom w:val="0"/>
      <w:divBdr>
        <w:top w:val="none" w:sz="0" w:space="0" w:color="auto"/>
        <w:left w:val="none" w:sz="0" w:space="0" w:color="auto"/>
        <w:bottom w:val="none" w:sz="0" w:space="0" w:color="auto"/>
        <w:right w:val="none" w:sz="0" w:space="0" w:color="auto"/>
      </w:divBdr>
    </w:div>
    <w:div w:id="465507609">
      <w:bodyDiv w:val="1"/>
      <w:marLeft w:val="0"/>
      <w:marRight w:val="0"/>
      <w:marTop w:val="0"/>
      <w:marBottom w:val="0"/>
      <w:divBdr>
        <w:top w:val="none" w:sz="0" w:space="0" w:color="auto"/>
        <w:left w:val="none" w:sz="0" w:space="0" w:color="auto"/>
        <w:bottom w:val="none" w:sz="0" w:space="0" w:color="auto"/>
        <w:right w:val="none" w:sz="0" w:space="0" w:color="auto"/>
      </w:divBdr>
      <w:divsChild>
        <w:div w:id="2077969514">
          <w:marLeft w:val="0"/>
          <w:marRight w:val="0"/>
          <w:marTop w:val="0"/>
          <w:marBottom w:val="0"/>
          <w:divBdr>
            <w:top w:val="none" w:sz="0" w:space="0" w:color="auto"/>
            <w:left w:val="none" w:sz="0" w:space="0" w:color="auto"/>
            <w:bottom w:val="none" w:sz="0" w:space="0" w:color="auto"/>
            <w:right w:val="none" w:sz="0" w:space="0" w:color="auto"/>
          </w:divBdr>
        </w:div>
      </w:divsChild>
    </w:div>
    <w:div w:id="565411652">
      <w:bodyDiv w:val="1"/>
      <w:marLeft w:val="0"/>
      <w:marRight w:val="0"/>
      <w:marTop w:val="0"/>
      <w:marBottom w:val="0"/>
      <w:divBdr>
        <w:top w:val="none" w:sz="0" w:space="0" w:color="auto"/>
        <w:left w:val="none" w:sz="0" w:space="0" w:color="auto"/>
        <w:bottom w:val="none" w:sz="0" w:space="0" w:color="auto"/>
        <w:right w:val="none" w:sz="0" w:space="0" w:color="auto"/>
      </w:divBdr>
    </w:div>
    <w:div w:id="618217854">
      <w:bodyDiv w:val="1"/>
      <w:marLeft w:val="0"/>
      <w:marRight w:val="0"/>
      <w:marTop w:val="0"/>
      <w:marBottom w:val="0"/>
      <w:divBdr>
        <w:top w:val="none" w:sz="0" w:space="0" w:color="auto"/>
        <w:left w:val="none" w:sz="0" w:space="0" w:color="auto"/>
        <w:bottom w:val="none" w:sz="0" w:space="0" w:color="auto"/>
        <w:right w:val="none" w:sz="0" w:space="0" w:color="auto"/>
      </w:divBdr>
      <w:divsChild>
        <w:div w:id="735977055">
          <w:marLeft w:val="446"/>
          <w:marRight w:val="0"/>
          <w:marTop w:val="0"/>
          <w:marBottom w:val="0"/>
          <w:divBdr>
            <w:top w:val="none" w:sz="0" w:space="0" w:color="auto"/>
            <w:left w:val="none" w:sz="0" w:space="0" w:color="auto"/>
            <w:bottom w:val="none" w:sz="0" w:space="0" w:color="auto"/>
            <w:right w:val="none" w:sz="0" w:space="0" w:color="auto"/>
          </w:divBdr>
        </w:div>
        <w:div w:id="768165637">
          <w:marLeft w:val="446"/>
          <w:marRight w:val="0"/>
          <w:marTop w:val="0"/>
          <w:marBottom w:val="0"/>
          <w:divBdr>
            <w:top w:val="none" w:sz="0" w:space="0" w:color="auto"/>
            <w:left w:val="none" w:sz="0" w:space="0" w:color="auto"/>
            <w:bottom w:val="none" w:sz="0" w:space="0" w:color="auto"/>
            <w:right w:val="none" w:sz="0" w:space="0" w:color="auto"/>
          </w:divBdr>
        </w:div>
        <w:div w:id="1556356788">
          <w:marLeft w:val="446"/>
          <w:marRight w:val="0"/>
          <w:marTop w:val="0"/>
          <w:marBottom w:val="0"/>
          <w:divBdr>
            <w:top w:val="none" w:sz="0" w:space="0" w:color="auto"/>
            <w:left w:val="none" w:sz="0" w:space="0" w:color="auto"/>
            <w:bottom w:val="none" w:sz="0" w:space="0" w:color="auto"/>
            <w:right w:val="none" w:sz="0" w:space="0" w:color="auto"/>
          </w:divBdr>
        </w:div>
      </w:divsChild>
    </w:div>
    <w:div w:id="707150080">
      <w:bodyDiv w:val="1"/>
      <w:marLeft w:val="0"/>
      <w:marRight w:val="0"/>
      <w:marTop w:val="0"/>
      <w:marBottom w:val="0"/>
      <w:divBdr>
        <w:top w:val="none" w:sz="0" w:space="0" w:color="auto"/>
        <w:left w:val="none" w:sz="0" w:space="0" w:color="auto"/>
        <w:bottom w:val="none" w:sz="0" w:space="0" w:color="auto"/>
        <w:right w:val="none" w:sz="0" w:space="0" w:color="auto"/>
      </w:divBdr>
    </w:div>
    <w:div w:id="1075587129">
      <w:bodyDiv w:val="1"/>
      <w:marLeft w:val="0"/>
      <w:marRight w:val="0"/>
      <w:marTop w:val="0"/>
      <w:marBottom w:val="0"/>
      <w:divBdr>
        <w:top w:val="none" w:sz="0" w:space="0" w:color="auto"/>
        <w:left w:val="none" w:sz="0" w:space="0" w:color="auto"/>
        <w:bottom w:val="none" w:sz="0" w:space="0" w:color="auto"/>
        <w:right w:val="none" w:sz="0" w:space="0" w:color="auto"/>
      </w:divBdr>
    </w:div>
    <w:div w:id="1110858305">
      <w:bodyDiv w:val="1"/>
      <w:marLeft w:val="0"/>
      <w:marRight w:val="0"/>
      <w:marTop w:val="0"/>
      <w:marBottom w:val="0"/>
      <w:divBdr>
        <w:top w:val="none" w:sz="0" w:space="0" w:color="auto"/>
        <w:left w:val="none" w:sz="0" w:space="0" w:color="auto"/>
        <w:bottom w:val="none" w:sz="0" w:space="0" w:color="auto"/>
        <w:right w:val="none" w:sz="0" w:space="0" w:color="auto"/>
      </w:divBdr>
      <w:divsChild>
        <w:div w:id="456606715">
          <w:marLeft w:val="274"/>
          <w:marRight w:val="0"/>
          <w:marTop w:val="86"/>
          <w:marBottom w:val="0"/>
          <w:divBdr>
            <w:top w:val="none" w:sz="0" w:space="0" w:color="auto"/>
            <w:left w:val="none" w:sz="0" w:space="0" w:color="auto"/>
            <w:bottom w:val="none" w:sz="0" w:space="0" w:color="auto"/>
            <w:right w:val="none" w:sz="0" w:space="0" w:color="auto"/>
          </w:divBdr>
        </w:div>
        <w:div w:id="1500580092">
          <w:marLeft w:val="274"/>
          <w:marRight w:val="0"/>
          <w:marTop w:val="86"/>
          <w:marBottom w:val="0"/>
          <w:divBdr>
            <w:top w:val="none" w:sz="0" w:space="0" w:color="auto"/>
            <w:left w:val="none" w:sz="0" w:space="0" w:color="auto"/>
            <w:bottom w:val="none" w:sz="0" w:space="0" w:color="auto"/>
            <w:right w:val="none" w:sz="0" w:space="0" w:color="auto"/>
          </w:divBdr>
        </w:div>
        <w:div w:id="1595285020">
          <w:marLeft w:val="274"/>
          <w:marRight w:val="0"/>
          <w:marTop w:val="86"/>
          <w:marBottom w:val="0"/>
          <w:divBdr>
            <w:top w:val="none" w:sz="0" w:space="0" w:color="auto"/>
            <w:left w:val="none" w:sz="0" w:space="0" w:color="auto"/>
            <w:bottom w:val="none" w:sz="0" w:space="0" w:color="auto"/>
            <w:right w:val="none" w:sz="0" w:space="0" w:color="auto"/>
          </w:divBdr>
        </w:div>
        <w:div w:id="1649627186">
          <w:marLeft w:val="274"/>
          <w:marRight w:val="0"/>
          <w:marTop w:val="86"/>
          <w:marBottom w:val="0"/>
          <w:divBdr>
            <w:top w:val="none" w:sz="0" w:space="0" w:color="auto"/>
            <w:left w:val="none" w:sz="0" w:space="0" w:color="auto"/>
            <w:bottom w:val="none" w:sz="0" w:space="0" w:color="auto"/>
            <w:right w:val="none" w:sz="0" w:space="0" w:color="auto"/>
          </w:divBdr>
        </w:div>
      </w:divsChild>
    </w:div>
    <w:div w:id="1114902568">
      <w:bodyDiv w:val="1"/>
      <w:marLeft w:val="0"/>
      <w:marRight w:val="0"/>
      <w:marTop w:val="0"/>
      <w:marBottom w:val="0"/>
      <w:divBdr>
        <w:top w:val="none" w:sz="0" w:space="0" w:color="auto"/>
        <w:left w:val="none" w:sz="0" w:space="0" w:color="auto"/>
        <w:bottom w:val="none" w:sz="0" w:space="0" w:color="auto"/>
        <w:right w:val="none" w:sz="0" w:space="0" w:color="auto"/>
      </w:divBdr>
    </w:div>
    <w:div w:id="1167744979">
      <w:bodyDiv w:val="1"/>
      <w:marLeft w:val="0"/>
      <w:marRight w:val="0"/>
      <w:marTop w:val="0"/>
      <w:marBottom w:val="0"/>
      <w:divBdr>
        <w:top w:val="none" w:sz="0" w:space="0" w:color="auto"/>
        <w:left w:val="none" w:sz="0" w:space="0" w:color="auto"/>
        <w:bottom w:val="none" w:sz="0" w:space="0" w:color="auto"/>
        <w:right w:val="none" w:sz="0" w:space="0" w:color="auto"/>
      </w:divBdr>
    </w:div>
    <w:div w:id="1174536518">
      <w:bodyDiv w:val="1"/>
      <w:marLeft w:val="0"/>
      <w:marRight w:val="0"/>
      <w:marTop w:val="0"/>
      <w:marBottom w:val="0"/>
      <w:divBdr>
        <w:top w:val="none" w:sz="0" w:space="0" w:color="auto"/>
        <w:left w:val="none" w:sz="0" w:space="0" w:color="auto"/>
        <w:bottom w:val="none" w:sz="0" w:space="0" w:color="auto"/>
        <w:right w:val="none" w:sz="0" w:space="0" w:color="auto"/>
      </w:divBdr>
    </w:div>
    <w:div w:id="1314486013">
      <w:bodyDiv w:val="1"/>
      <w:marLeft w:val="0"/>
      <w:marRight w:val="0"/>
      <w:marTop w:val="0"/>
      <w:marBottom w:val="0"/>
      <w:divBdr>
        <w:top w:val="none" w:sz="0" w:space="0" w:color="auto"/>
        <w:left w:val="none" w:sz="0" w:space="0" w:color="auto"/>
        <w:bottom w:val="none" w:sz="0" w:space="0" w:color="auto"/>
        <w:right w:val="none" w:sz="0" w:space="0" w:color="auto"/>
      </w:divBdr>
    </w:div>
    <w:div w:id="1410348068">
      <w:bodyDiv w:val="1"/>
      <w:marLeft w:val="0"/>
      <w:marRight w:val="0"/>
      <w:marTop w:val="0"/>
      <w:marBottom w:val="0"/>
      <w:divBdr>
        <w:top w:val="none" w:sz="0" w:space="0" w:color="auto"/>
        <w:left w:val="none" w:sz="0" w:space="0" w:color="auto"/>
        <w:bottom w:val="none" w:sz="0" w:space="0" w:color="auto"/>
        <w:right w:val="none" w:sz="0" w:space="0" w:color="auto"/>
      </w:divBdr>
    </w:div>
    <w:div w:id="1462457995">
      <w:bodyDiv w:val="1"/>
      <w:marLeft w:val="0"/>
      <w:marRight w:val="0"/>
      <w:marTop w:val="0"/>
      <w:marBottom w:val="0"/>
      <w:divBdr>
        <w:top w:val="none" w:sz="0" w:space="0" w:color="auto"/>
        <w:left w:val="none" w:sz="0" w:space="0" w:color="auto"/>
        <w:bottom w:val="none" w:sz="0" w:space="0" w:color="auto"/>
        <w:right w:val="none" w:sz="0" w:space="0" w:color="auto"/>
      </w:divBdr>
    </w:div>
    <w:div w:id="1467356900">
      <w:bodyDiv w:val="1"/>
      <w:marLeft w:val="0"/>
      <w:marRight w:val="0"/>
      <w:marTop w:val="0"/>
      <w:marBottom w:val="0"/>
      <w:divBdr>
        <w:top w:val="none" w:sz="0" w:space="0" w:color="auto"/>
        <w:left w:val="none" w:sz="0" w:space="0" w:color="auto"/>
        <w:bottom w:val="none" w:sz="0" w:space="0" w:color="auto"/>
        <w:right w:val="none" w:sz="0" w:space="0" w:color="auto"/>
      </w:divBdr>
    </w:div>
    <w:div w:id="1482116987">
      <w:bodyDiv w:val="1"/>
      <w:marLeft w:val="0"/>
      <w:marRight w:val="0"/>
      <w:marTop w:val="0"/>
      <w:marBottom w:val="0"/>
      <w:divBdr>
        <w:top w:val="none" w:sz="0" w:space="0" w:color="auto"/>
        <w:left w:val="none" w:sz="0" w:space="0" w:color="auto"/>
        <w:bottom w:val="none" w:sz="0" w:space="0" w:color="auto"/>
        <w:right w:val="none" w:sz="0" w:space="0" w:color="auto"/>
      </w:divBdr>
    </w:div>
    <w:div w:id="1509516245">
      <w:bodyDiv w:val="1"/>
      <w:marLeft w:val="0"/>
      <w:marRight w:val="0"/>
      <w:marTop w:val="0"/>
      <w:marBottom w:val="0"/>
      <w:divBdr>
        <w:top w:val="none" w:sz="0" w:space="0" w:color="auto"/>
        <w:left w:val="none" w:sz="0" w:space="0" w:color="auto"/>
        <w:bottom w:val="none" w:sz="0" w:space="0" w:color="auto"/>
        <w:right w:val="none" w:sz="0" w:space="0" w:color="auto"/>
      </w:divBdr>
    </w:div>
    <w:div w:id="1639341023">
      <w:bodyDiv w:val="1"/>
      <w:marLeft w:val="0"/>
      <w:marRight w:val="0"/>
      <w:marTop w:val="0"/>
      <w:marBottom w:val="0"/>
      <w:divBdr>
        <w:top w:val="none" w:sz="0" w:space="0" w:color="auto"/>
        <w:left w:val="none" w:sz="0" w:space="0" w:color="auto"/>
        <w:bottom w:val="none" w:sz="0" w:space="0" w:color="auto"/>
        <w:right w:val="none" w:sz="0" w:space="0" w:color="auto"/>
      </w:divBdr>
    </w:div>
    <w:div w:id="1699774123">
      <w:bodyDiv w:val="1"/>
      <w:marLeft w:val="0"/>
      <w:marRight w:val="0"/>
      <w:marTop w:val="0"/>
      <w:marBottom w:val="0"/>
      <w:divBdr>
        <w:top w:val="none" w:sz="0" w:space="0" w:color="auto"/>
        <w:left w:val="none" w:sz="0" w:space="0" w:color="auto"/>
        <w:bottom w:val="none" w:sz="0" w:space="0" w:color="auto"/>
        <w:right w:val="none" w:sz="0" w:space="0" w:color="auto"/>
      </w:divBdr>
    </w:div>
    <w:div w:id="1755932314">
      <w:bodyDiv w:val="1"/>
      <w:marLeft w:val="0"/>
      <w:marRight w:val="0"/>
      <w:marTop w:val="0"/>
      <w:marBottom w:val="0"/>
      <w:divBdr>
        <w:top w:val="none" w:sz="0" w:space="0" w:color="auto"/>
        <w:left w:val="none" w:sz="0" w:space="0" w:color="auto"/>
        <w:bottom w:val="none" w:sz="0" w:space="0" w:color="auto"/>
        <w:right w:val="none" w:sz="0" w:space="0" w:color="auto"/>
      </w:divBdr>
    </w:div>
    <w:div w:id="1808471123">
      <w:bodyDiv w:val="1"/>
      <w:marLeft w:val="0"/>
      <w:marRight w:val="0"/>
      <w:marTop w:val="0"/>
      <w:marBottom w:val="0"/>
      <w:divBdr>
        <w:top w:val="none" w:sz="0" w:space="0" w:color="auto"/>
        <w:left w:val="none" w:sz="0" w:space="0" w:color="auto"/>
        <w:bottom w:val="none" w:sz="0" w:space="0" w:color="auto"/>
        <w:right w:val="none" w:sz="0" w:space="0" w:color="auto"/>
      </w:divBdr>
    </w:div>
    <w:div w:id="1883977362">
      <w:bodyDiv w:val="1"/>
      <w:marLeft w:val="0"/>
      <w:marRight w:val="0"/>
      <w:marTop w:val="0"/>
      <w:marBottom w:val="0"/>
      <w:divBdr>
        <w:top w:val="none" w:sz="0" w:space="0" w:color="auto"/>
        <w:left w:val="none" w:sz="0" w:space="0" w:color="auto"/>
        <w:bottom w:val="none" w:sz="0" w:space="0" w:color="auto"/>
        <w:right w:val="none" w:sz="0" w:space="0" w:color="auto"/>
      </w:divBdr>
    </w:div>
    <w:div w:id="200862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Kop03</b:Tag>
    <b:SourceType>BookSection</b:SourceType>
    <b:Guid>{B17E61A3-ADE7-4160-8996-0B3676DAB88E}</b:Guid>
    <b:Title>Combining reusable learning resources and services to</b:Title>
    <b:Year>2003</b:Year>
    <b:Pages>46-59</b:Pages>
    <b:Author>
      <b:Author>
        <b:NameList>
          <b:Person>
            <b:Last>Koper</b:Last>
            <b:First>Rob</b:First>
          </b:Person>
        </b:NameList>
      </b:Author>
      <b:BookAuthor>
        <b:NameList>
          <b:Person>
            <b:Last>(Ed)</b:Last>
            <b:First>A.</b:First>
            <b:Middle>Littlejohn</b:Middle>
          </b:Person>
        </b:NameList>
      </b:BookAuthor>
    </b:Author>
    <b:BookTitle>Reusing online resources: A sustainable approach to eLearning</b:BookTitle>
    <b:City>London</b:City>
    <b:Publisher>Kogan Page</b:Publisher>
    <b:RefOrder>2</b:RefOrder>
  </b:Source>
  <b:Source>
    <b:Tag>Jon99</b:Tag>
    <b:SourceType>ConferenceProceedings</b:SourceType>
    <b:Guid>{33F825B5-1365-4D05-A880-399AD4217520}</b:Guid>
    <b:Title>Designing constructivist learning environments on the Web: Engaging students in meaningful learning</b:Title>
    <b:Year>1999</b:Year>
    <b:City>Singapore</b:City>
    <b:Publisher>Singapore Exhibition Centre</b:Publisher>
    <b:Author>
      <b:Author>
        <b:NameList>
          <b:Person>
            <b:Last>Jonassen</b:Last>
            <b:First>David</b:First>
            <b:Middle>H.</b:Middle>
          </b:Person>
        </b:NameList>
      </b:Author>
    </b:Author>
    <b:ConferenceName>EdTech99: Educational Technology Conference and Exhibition</b:ConferenceName>
    <b:RefOrder>3</b:RefOrder>
  </b:Source>
  <b:Source>
    <b:Tag>Nic05</b:Tag>
    <b:SourceType>JournalArticle</b:SourceType>
    <b:Guid>{856DC2B7-8A6E-462D-A0B6-F1D664C1FC97}</b:Guid>
    <b:Title>A framework lor technology selection in a Web-based distance education environment: Supporting community-building through richer interaction opportunities</b:Title>
    <b:Year>2005</b:Year>
    <b:Pages>217-233</b:Pages>
    <b:JournalName>Journal of Education for Library and Information Science</b:JournalName>
    <b:Author>
      <b:Author>
        <b:NameList>
          <b:Person>
            <b:Last>Nicholson</b:Last>
            <b:First>Scott</b:First>
          </b:Person>
        </b:NameList>
      </b:Author>
    </b:Author>
    <b:RefOrder>4</b:RefOrder>
  </b:Source>
  <b:Source>
    <b:Tag>Rie96</b:Tag>
    <b:SourceType>JournalArticle</b:SourceType>
    <b:Guid>{525887EA-E601-42FD-9733-5638B9B58020}</b:Guid>
    <b:Author>
      <b:Author>
        <b:NameList>
          <b:Person>
            <b:Last>Rieber</b:Last>
            <b:First>L.</b:First>
          </b:Person>
        </b:NameList>
      </b:Author>
    </b:Author>
    <b:Title>Seriously considering play: Designing interactive learning environments based on the blending of microworlds, simulations, and games</b:Title>
    <b:Year>1996</b:Year>
    <b:JournalName>Educational Technology Research and Development</b:JournalName>
    <b:Pages>44(2), 43-58.</b:Pages>
    <b:RefOrder>1</b:RefOrder>
  </b:Source>
  <b:Source>
    <b:Tag>Cen05</b:Tag>
    <b:SourceType>JournalArticle</b:SourceType>
    <b:Guid>{9314C66D-A3AE-46FB-9788-D868BA46071C}</b:Guid>
    <b:Title>Açık ve Uzaktan Öğrenmede Kullanılan Basılı Materyallerdeki Anlatım Biçimine İlişkin Öğrenen Tercihleri</b:Title>
    <b:Year>2005</b:Year>
    <b:Author>
      <b:Author>
        <b:NameList>
          <b:Person>
            <b:Last>Aydın</b:Last>
            <b:First>Cengiz</b:First>
            <b:Middle>Hakan</b:Middle>
          </b:Person>
        </b:NameList>
      </b:Author>
    </b:Author>
    <b:JournalName>Anadolu Üniversitesi Sosyal Bilimler Dergisi</b:JournalName>
    <b:Pages>134</b:Pages>
    <b:RefOrder>5</b:RefOrder>
  </b:Source>
  <b:Source>
    <b:Tag>Cha98</b:Tag>
    <b:SourceType>Book</b:SourceType>
    <b:Guid>{E296C744-A9FB-4498-97A3-553F119ECBE7}</b:Guid>
    <b:Title>Textbooks for learning: Nurturing children’s minds</b:Title>
    <b:Year>1998</b:Year>
    <b:City>Oxford</b:City>
    <b:Publisher>Blackwell</b:Publisher>
    <b:Author>
      <b:Author>
        <b:NameList>
          <b:Person>
            <b:Last>Chambliss</b:Last>
            <b:First>M.J.</b:First>
          </b:Person>
          <b:Person>
            <b:Last>Calfee</b:Last>
            <b:First>R.C.</b:First>
          </b:Person>
        </b:NameList>
      </b:Author>
    </b:Author>
    <b:RefOrder>6</b:RefOrder>
  </b:Source>
  <b:Source>
    <b:Tag>Bat95</b:Tag>
    <b:SourceType>Book</b:SourceType>
    <b:Guid>{F461A4E2-8DA2-4DE2-BC4B-C4557242DC3C}</b:Guid>
    <b:Author>
      <b:Author>
        <b:NameList>
          <b:Person>
            <b:Last>Bates</b:Last>
            <b:First>A.W.</b:First>
          </b:Person>
        </b:NameList>
      </b:Author>
    </b:Author>
    <b:Title>Technology, open learning and distance education</b:Title>
    <b:Year>1995</b:Year>
    <b:City>London</b:City>
    <b:Publisher>Routledge</b:Publisher>
    <b:RefOrder>7</b:RefOrder>
  </b:Source>
  <b:Source>
    <b:Tag>Dav89</b:Tag>
    <b:SourceType>ArticleInAPeriodical</b:SourceType>
    <b:Guid>{DAC455F7-166E-4716-B6E0-C019B2B46D25}</b:Guid>
    <b:Title>Perceived Usefulness, Perceived Ease of Use, and User Acceptance of Information Technology</b:Title>
    <b:Year>1989</b:Year>
    <b:Author>
      <b:Author>
        <b:NameList>
          <b:Person>
            <b:Last>Davis</b:Last>
            <b:First>Fred</b:First>
            <b:Middle>D.</b:Middle>
          </b:Person>
        </b:NameList>
      </b:Author>
    </b:Author>
    <b:Pages>318-340</b:Pages>
    <b:PeriodicalTitle>MIS Quarterly</b:PeriodicalTitle>
    <b:Volume>13</b:Volume>
    <b:Issue>3</b:Issue>
    <b:RefOrder>8</b:RefOrder>
  </b:Source>
  <b:Source>
    <b:Tag>Placeholder1</b:Tag>
    <b:SourceType>Report</b:SourceType>
    <b:Guid>{158FF0FA-8128-48AB-9A8B-53983EBA7660}</b:Guid>
    <b:Title>The 2011 Horizon Report</b:Title>
    <b:Year>2011</b:Year>
    <b:Author>
      <b:Author>
        <b:NameList>
          <b:Person>
            <b:Last>Johnson</b:Last>
            <b:First>L.</b:First>
          </b:Person>
          <b:Person>
            <b:Last>Smith</b:Last>
            <b:First>R.</b:First>
          </b:Person>
          <b:Person>
            <b:Last>Willis</b:Last>
            <b:First>H.</b:First>
          </b:Person>
          <b:Person>
            <b:Last>Levine</b:Last>
            <b:First>A.</b:First>
          </b:Person>
          <b:Person>
            <b:Last>Haywood</b:Last>
            <b:First>K.</b:First>
          </b:Person>
        </b:NameList>
      </b:Author>
    </b:Author>
    <b:Publisher>The New Media Consortium</b:Publisher>
    <b:City>Austin, Texas</b:City>
    <b:RefOrder>9</b:RefOrder>
  </b:Source>
  <b:Source xmlns:b="http://schemas.openxmlformats.org/officeDocument/2006/bibliography">
    <b:Tag>Gra12</b:Tag>
    <b:SourceType>JournalArticle</b:SourceType>
    <b:Guid>{8FBCBC1F-26B3-4078-A930-C2A7529C02A4}</b:Guid>
    <b:Title>Augmented reality in urban places: contested content and the duplicity of code</b:Title>
    <b:Year>2012</b:Year>
    <b:Author>
      <b:Author>
        <b:NameList>
          <b:Person>
            <b:Last>Graham</b:Last>
            <b:First>M.</b:First>
          </b:Person>
          <b:Person>
            <b:Last>Zook</b:Last>
            <b:First>M.</b:First>
          </b:Person>
          <b:Person>
            <b:Last>Boulton</b:Last>
            <b:First>A.</b:First>
          </b:Person>
        </b:NameList>
      </b:Author>
    </b:Author>
    <b:JournalName>Transactions of the Institute of British Geographers</b:JournalName>
    <b:RefOrder>10</b:RefOrder>
  </b:Source>
  <b:Source>
    <b:Tag>TDK11</b:Tag>
    <b:SourceType>InternetSite</b:SourceType>
    <b:Guid>{5DF415A9-D599-4BE8-8D73-BC6A69053731}</b:Guid>
    <b:Title>Bilim ve Sanat Terimleri Ana Sözlüğü</b:Title>
    <b:Year>2013</b:Year>
    <b:Author>
      <b:Author>
        <b:NameList>
          <b:Person>
            <b:Last>TDK</b:Last>
          </b:Person>
        </b:NameList>
      </b:Author>
    </b:Author>
    <b:InternetSiteTitle>Türk Dil Kurumu</b:InternetSiteTitle>
    <b:YearAccessed>2013</b:YearAccessed>
    <b:MonthAccessed>Ocak</b:MonthAccessed>
    <b:DayAccessed>10</b:DayAccessed>
    <b:URL>http://www.tdkterim.gov.tr/?kelime=ger%E7ek&amp;kategori=terim&amp;hng=md</b:URL>
    <b:RefOrder>11</b:RefOrder>
  </b:Source>
  <b:Source>
    <b:Tag>Rya99</b:Tag>
    <b:SourceType>JournalArticle</b:SourceType>
    <b:Guid>{BEFA3B54-6D1C-4402-8FF3-5FFA0D24E88C}</b:Guid>
    <b:Title>Immersion vs. Interactivity: Virtual Reality and Literary Theory</b:Title>
    <b:Year>1999</b:Year>
    <b:Author>
      <b:Author>
        <b:NameList>
          <b:Person>
            <b:Last>Ryan</b:Last>
            <b:First>Marie-Laure</b:First>
          </b:Person>
        </b:NameList>
      </b:Author>
    </b:Author>
    <b:JournalName>SubStance</b:JournalName>
    <b:Pages>110-137</b:Pages>
    <b:Volume>28</b:Volume>
    <b:Issue>89</b:Issue>
    <b:StandardNumber>2</b:StandardNumber>
    <b:RefOrder>12</b:RefOrder>
  </b:Source>
  <b:Source>
    <b:Tag>Kar78</b:Tag>
    <b:SourceType>DocumentFromInternetSite</b:SourceType>
    <b:Guid>{11053BFA-8EC1-43F5-913E-2030BA703E0D}</b:Guid>
    <b:Title>Three Worlds</b:Title>
    <b:InternetSiteTitle>The Tanner Lecture on Human Values</b:InternetSiteTitle>
    <b:Year>1978</b:Year>
    <b:Month>Nisan</b:Month>
    <b:Day>7</b:Day>
    <b:YearAccessed>2011</b:YearAccessed>
    <b:MonthAccessed>Mayıs</b:MonthAccessed>
    <b:DayAccessed>10</b:DayAccessed>
    <b:URL>http://www.tannerlectures.utah.edu/lectures/documents/popper80.pdf</b:URL>
    <b:Author>
      <b:Author>
        <b:NameList>
          <b:Person>
            <b:Last>Popper</b:Last>
            <b:First>Karl</b:First>
          </b:Person>
        </b:NameList>
      </b:Author>
    </b:Author>
    <b:RefOrder>13</b:RefOrder>
  </b:Source>
  <b:Source>
    <b:Tag>Öza11</b:Tag>
    <b:SourceType>ConferenceProceedings</b:SourceType>
    <b:Guid>{319A226D-52D2-4982-B7E4-E232A1070D8D}</b:Guid>
    <b:Title>Öğrenen İçerik Etkileşiminin Genişletilmiş Gerçeklik ile Zenginleştirilmesi</b:Title>
    <b:Year>2011</b:Year>
    <b:City>Elazığ</b:City>
    <b:Publisher>ICITS</b:Publisher>
    <b:Author>
      <b:Author>
        <b:NameList>
          <b:Person>
            <b:Last>Özarslan</b:Last>
            <b:First>Yasin</b:First>
          </b:Person>
        </b:NameList>
      </b:Author>
    </b:Author>
    <b:Pages>726-729</b:Pages>
    <b:ConferenceName>5th International Computer &amp; Instructional Technologies Symposium Proceedings Book</b:ConferenceName>
    <b:RefOrder>14</b:RefOrder>
  </b:Source>
  <b:Source>
    <b:Tag>Bar95</b:Tag>
    <b:SourceType>BookSection</b:SourceType>
    <b:Guid>{CC075A10-498D-4FCC-B092-0F0105B000C0}</b:Guid>
    <b:Title>Augmented-Reality Displays</b:Title>
    <b:Year>1995</b:Year>
    <b:Pages>542-575</b:Pages>
    <b:Author>
      <b:Author>
        <b:NameList>
          <b:Person>
            <b:Last>Barfield</b:Last>
            <b:First>Woodrow</b:First>
          </b:Person>
          <b:Person>
            <b:Last>Craig</b:Last>
            <b:First>Rosenberg</b:First>
          </b:Person>
          <b:Person>
            <b:Last>Wouter</b:Last>
            <b:First>A.</b:First>
            <b:Middle>Lotens</b:Middle>
          </b:Person>
        </b:NameList>
      </b:Author>
      <b:BookAuthor>
        <b:NameList>
          <b:Person>
            <b:Last>Barfield</b:Last>
            <b:First>Woodrow</b:First>
          </b:Person>
          <b:Person>
            <b:Last>Furness</b:Last>
            <b:First>Thomas</b:First>
            <b:Middle>A.</b:Middle>
          </b:Person>
        </b:NameList>
      </b:BookAuthor>
    </b:Author>
    <b:City>New York, NY</b:City>
    <b:Publisher>Oxford University Press Inc.</b:Publisher>
    <b:BookTitle>Virtual environments and advanced interface design</b:BookTitle>
    <b:Edition>III</b:Edition>
    <b:RefOrder>15</b:RefOrder>
  </b:Source>
  <b:Source>
    <b:Tag>Bow95</b:Tag>
    <b:SourceType>JournalArticle</b:SourceType>
    <b:Guid>{EB17791B-3161-4CA7-B8CA-E40AD3947A72}</b:Guid>
    <b:Author>
      <b:Author>
        <b:NameList>
          <b:Person>
            <b:Last>Bowskill</b:Last>
            <b:First>Jerry</b:First>
          </b:Person>
          <b:Person>
            <b:Last>Downie</b:Last>
            <b:First>John</b:First>
          </b:Person>
        </b:NameList>
      </b:Author>
    </b:Author>
    <b:Title>Extending the Capabilities of the Human Visual System: An Introduction to Enhanced Reality</b:Title>
    <b:Year>1995</b:Year>
    <b:Pages>61-65</b:Pages>
    <b:JournalName>Computer Graphics</b:JournalName>
    <b:RefOrder>16</b:RefOrder>
  </b:Source>
  <b:Source>
    <b:Tag>Cau94</b:Tag>
    <b:SourceType>ConferenceProceedings</b:SourceType>
    <b:Guid>{C10C4B8D-478F-4668-B058-3EA7185C5F67}</b:Guid>
    <b:Title>Introduction to Augmented Reality</b:Title>
    <b:Year>1994</b:Year>
    <b:Pages>272-281</b:Pages>
    <b:Author>
      <b:Author>
        <b:NameList>
          <b:Person>
            <b:Last>Caudell</b:Last>
            <b:First>Thomas</b:First>
            <b:Middle>P.</b:Middle>
          </b:Person>
        </b:NameList>
      </b:Author>
    </b:Author>
    <b:ConferenceName>SPIE Proceedings</b:ConferenceName>
    <b:City>Boston, MA</b:City>
    <b:Publisher>Telemanipulator and Telepresence Technologies</b:Publisher>
    <b:Volume>2351</b:Volume>
    <b:RefOrder>17</b:RefOrder>
  </b:Source>
  <b:Source>
    <b:Tag>Dra93</b:Tag>
    <b:SourceType>JournalArticle</b:SourceType>
    <b:Guid>{2E2681C7-BEC3-4578-A3E7-B995929BC6D2}</b:Guid>
    <b:Author>
      <b:Author>
        <b:NameList>
          <b:Person>
            <b:Last>Drascic</b:Last>
            <b:First>David</b:First>
          </b:Person>
        </b:NameList>
      </b:Author>
    </b:Author>
    <b:Title>Stereoscopic Vision and Augmented Reality</b:Title>
    <b:Pages>31-34</b:Pages>
    <b:Year>1993</b:Year>
    <b:JournalName>Scientific Computing &amp; Automation</b:JournalName>
    <b:RefOrder>18</b:RefOrder>
  </b:Source>
  <b:Source>
    <b:Tag>Placeholder2</b:Tag>
    <b:SourceType>ConferenceProceedings</b:SourceType>
    <b:Guid>{16C01669-FCA6-409B-9FBB-E3638D9637C3}</b:Guid>
    <b:Title>Augmented Reality: A Class of Displays on the Reality-Virtuality Continuum</b:Title>
    <b:Year>1994</b:Year>
    <b:Pages>282-292</b:Pages>
    <b:Author>
      <b:Author>
        <b:NameList>
          <b:Person>
            <b:Last>Milgram</b:Last>
            <b:First>Paul</b:First>
          </b:Person>
          <b:Person>
            <b:Last>Takemura</b:Last>
            <b:First>Haruo</b:First>
          </b:Person>
          <b:Person>
            <b:Last>Utsumi</b:Last>
            <b:First>Akira</b:First>
          </b:Person>
          <b:Person>
            <b:Last>Fumio</b:Last>
            <b:First>Kishino</b:First>
          </b:Person>
        </b:NameList>
      </b:Author>
    </b:Author>
    <b:ConferenceName>SPIE Proceedings</b:ConferenceName>
    <b:City>Boston, MA</b:City>
    <b:Publisher>Telemanipulator and Telepresence Technologies</b:Publisher>
    <b:Volume>2351</b:Volume>
    <b:RefOrder>19</b:RefOrder>
  </b:Source>
  <b:Source>
    <b:Tag>Fei94</b:Tag>
    <b:SourceType>Misc</b:SourceType>
    <b:Guid>{26C9EC2E-6985-4755-9599-AF1D32F0BCCD}</b:Guid>
    <b:Title>Augmented Reality</b:Title>
    <b:Pages>7:1-7:11</b:Pages>
    <b:Year>1994</b:Year>
    <b:Publisher>ACM SIGGRAPH</b:Publisher>
    <b:Author>
      <b:Author>
        <b:NameList>
          <b:Person>
            <b:Last>Feiner</b:Last>
            <b:First>Steven</b:First>
          </b:Person>
        </b:NameList>
      </b:Author>
    </b:Author>
    <b:PublicationTitle>Course Notes</b:PublicationTitle>
    <b:RefOrder>20</b:RefOrder>
  </b:Source>
  <b:Source>
    <b:Tag>Fei941</b:Tag>
    <b:SourceType>Misc</b:SourceType>
    <b:Guid>{D00D563B-828B-48B0-93F1-1C2AE5EDC9EB}</b:Guid>
    <b:Author>
      <b:Author>
        <b:NameList>
          <b:Person>
            <b:Last>Feiner</b:Last>
            <b:First>Steven</b:First>
          </b:Person>
        </b:NameList>
      </b:Author>
    </b:Author>
    <b:Title>Redefining the User Interface: Augmented Reality</b:Title>
    <b:PublicationTitle>Course Notes</b:PublicationTitle>
    <b:Year>1994</b:Year>
    <b:Publisher>ACM SIGGRAPH</b:Publisher>
    <b:Pages>18:1-18:7</b:Pages>
    <b:RefOrder>21</b:RefOrder>
  </b:Source>
  <b:Source>
    <b:Tag>Rol94</b:Tag>
    <b:SourceType>ConferenceProceedings</b:SourceType>
    <b:Guid>{B95B6D7D-F17B-43D7-B0B1-0C090ED4BE5B}</b:Guid>
    <b:Author>
      <b:Author>
        <b:NameList>
          <b:Person>
            <b:Last>Rolland</b:Last>
            <b:First>Jannick</b:First>
          </b:Person>
          <b:Person>
            <b:Last>Holloway</b:Last>
            <b:First>Rich</b:First>
          </b:Person>
          <b:Person>
            <b:Last>Fuchs</b:Last>
            <b:First>Henry</b:First>
          </b:Person>
        </b:NameList>
      </b:Author>
    </b:Author>
    <b:Title>A Comparison of Optical and Video See-Through Head-Mounted Displays</b:Title>
    <b:Pages>293-307</b:Pages>
    <b:Year>1994</b:Year>
    <b:ConferenceName>SPIE Proceedings</b:ConferenceName>
    <b:City>Boston, MA</b:City>
    <b:Publisher>Telemanipulator and Telepresence Technologies</b:Publisher>
    <b:Volume>2351</b:Volume>
    <b:RefOrder>22</b:RefOrder>
  </b:Source>
  <b:Source>
    <b:Tag>Ron97</b:Tag>
    <b:SourceType>ArticleInAPeriodical</b:SourceType>
    <b:Guid>{C577BFA7-5318-46CE-9229-71770E39EA92}</b:Guid>
    <b:Title>A Survey of Augmented Reality</b:Title>
    <b:Year>1997</b:Year>
    <b:Pages>355-385.</b:Pages>
    <b:Author>
      <b:Author>
        <b:NameList>
          <b:Person>
            <b:Last>Azuma</b:Last>
            <b:First>Ronald</b:First>
            <b:Middle>T.</b:Middle>
          </b:Person>
        </b:NameList>
      </b:Author>
    </b:Author>
    <b:PeriodicalTitle>Presence: Teleoperators and Virtual Environments</b:PeriodicalTitle>
    <b:Month>8</b:Month>
    <b:Day>4</b:Day>
    <b:RefOrder>23</b:RefOrder>
  </b:Source>
  <b:Source>
    <b:Tag>Azu01</b:Tag>
    <b:SourceType>JournalArticle</b:SourceType>
    <b:Guid>{5BF695B1-9AC7-4B16-8A53-FF5085F8D333}</b:Guid>
    <b:Title>Recent advances in augmented reality. Computer Graphics and Applications</b:Title>
    <b:Year>2001</b:Year>
    <b:Pages>34 – 47</b:Pages>
    <b:Author>
      <b:Author>
        <b:NameList>
          <b:Person>
            <b:Last>Azuma</b:Last>
            <b:First>R.</b:First>
          </b:Person>
          <b:Person>
            <b:Last>Baillot</b:Last>
            <b:First>Y.</b:First>
          </b:Person>
          <b:Person>
            <b:Last>Behringer</b:Last>
            <b:First>R.</b:First>
          </b:Person>
          <b:Person>
            <b:Last>Feiner</b:Last>
            <b:First>S.</b:First>
          </b:Person>
        </b:NameList>
      </b:Author>
    </b:Author>
    <b:JournalName>IEEE</b:JournalName>
    <b:Volume>21</b:Volume>
    <b:Issue>6</b:Issue>
    <b:RefOrder>24</b:RefOrder>
  </b:Source>
  <b:Source>
    <b:Tag>Tan98</b:Tag>
    <b:SourceType>JournalArticle</b:SourceType>
    <b:Guid>{EAB38AAA-3050-4564-8D52-911BB5638D1C}</b:Guid>
    <b:Title>Optical Versus Video See-Through Head-Mounted Displays in Medical</b:Title>
    <b:Year>2000</b:Year>
    <b:Author>
      <b:Author>
        <b:NameList>
          <b:Person>
            <b:Last>Rolland</b:Last>
            <b:First>J.</b:First>
          </b:Person>
          <b:Person>
            <b:Last>Fuchs</b:Last>
            <b:First>H.</b:First>
          </b:Person>
        </b:NameList>
      </b:Author>
    </b:Author>
    <b:Pages>287-309</b:Pages>
    <b:Volume>9</b:Volume>
    <b:JournalName>Teleoperators and Virtual Environments</b:JournalName>
    <b:RefOrder>25</b:RefOrder>
  </b:Source>
  <b:Source>
    <b:Tag>Ric93</b:Tag>
    <b:SourceType>Book</b:SourceType>
    <b:Guid>{4272C1D5-749A-418B-8798-39C1F9FB8860}</b:Guid>
    <b:Title>The art-work of the future, and other works</b:Title>
    <b:Year>1993</b:Year>
    <b:Author>
      <b:Author>
        <b:NameList>
          <b:Person>
            <b:Last>Wagner</b:Last>
            <b:First>Richard</b:First>
          </b:Person>
        </b:NameList>
      </b:Author>
    </b:Author>
    <b:City>Lincoln</b:City>
    <b:Publisher>University of Nebraska Press</b:Publisher>
    <b:RefOrder>26</b:RefOrder>
  </b:Source>
  <b:Source>
    <b:Tag>Mor11</b:Tag>
    <b:SourceType>InternetSite</b:SourceType>
    <b:Guid>{4A61D87C-42AF-4AD1-964E-9C5DFC357AEF}</b:Guid>
    <b:Title>Father of Virtual Reality</b:Title>
    <b:InternetSiteTitle>Morton L. Heilig (1926-1997)</b:InternetSiteTitle>
    <b:YearAccessed>2011</b:YearAccessed>
    <b:MonthAccessed>Mayıs</b:MonthAccessed>
    <b:DayAccessed>10</b:DayAccessed>
    <b:URL>http://www.mortonheilig.com/</b:URL>
    <b:Year>1962</b:Year>
    <b:Author>
      <b:Author>
        <b:NameList>
          <b:Person>
            <b:Last>Heilig</b:Last>
            <b:First>Morton</b:First>
            <b:Middle>L.</b:Middle>
          </b:Person>
        </b:NameList>
      </b:Author>
    </b:Author>
    <b:RefOrder>27</b:RefOrder>
  </b:Source>
  <b:Source>
    <b:Tag>Mar11</b:Tag>
    <b:SourceType>Book</b:SourceType>
    <b:Guid>{D909B723-3F04-4D6F-B6F4-A4308439D43D}</b:Guid>
    <b:Author>
      <b:Author>
        <b:NameList>
          <b:Person>
            <b:Last>Priestley</b:Last>
            <b:First>Mark</b:First>
          </b:Person>
        </b:NameList>
      </b:Author>
    </b:Author>
    <b:Title>A Science of Operations: Machines, Logic and the Invention of Programming</b:Title>
    <b:Year>2011</b:Year>
    <b:City>London</b:City>
    <b:Publisher>Springer</b:Publisher>
    <b:RefOrder>28</b:RefOrder>
  </b:Source>
  <b:Source>
    <b:Tag>Nor65</b:Tag>
    <b:SourceType>Book</b:SourceType>
    <b:Guid>{57AE1303-FC84-4D26-959F-D2DB6787F96A}</b:Guid>
    <b:Author>
      <b:Author>
        <b:NameList>
          <b:Person>
            <b:Last>Wiener</b:Last>
            <b:First>Norbert</b:First>
          </b:Person>
        </b:NameList>
      </b:Author>
    </b:Author>
    <b:Title>Cybernetics: Or Control and Communication in the Animal and the Machine, Second Edition</b:Title>
    <b:Year>1965</b:Year>
    <b:City>USA</b:City>
    <b:Publisher>MIT Press</b:Publisher>
    <b:RefOrder>29</b:RefOrder>
  </b:Source>
  <b:Source>
    <b:Tag>Mal05</b:Tag>
    <b:SourceType>Book</b:SourceType>
    <b:Guid>{5595F5B6-A3F2-4EE8-A2E4-2BC21A9A9A8B}</b:Guid>
    <b:Author>
      <b:Author>
        <b:NameList>
          <b:Person>
            <b:Last>Abzug</b:Last>
            <b:First>Malcolm</b:First>
            <b:Middle>J.</b:Middle>
          </b:Person>
          <b:Person>
            <b:Last>Larrabee</b:Last>
            <b:First>E.</b:First>
            <b:Middle>Eugene</b:Middle>
          </b:Person>
        </b:NameList>
      </b:Author>
    </b:Author>
    <b:Title>Airplane stability and control: A history of the technologies that made aviation possible</b:Title>
    <b:Year>2005</b:Year>
    <b:City>Cambridge, UK</b:City>
    <b:Publisher>Cambridge University Press</b:Publisher>
    <b:RefOrder>30</b:RefOrder>
  </b:Source>
  <b:Source>
    <b:Tag>Fer91</b:Tag>
    <b:SourceType>Book</b:SourceType>
    <b:Guid>{9C334878-BC2D-44C0-A5AC-42A31BEBC691}</b:Guid>
    <b:Author>
      <b:Author>
        <b:NameList>
          <b:Person>
            <b:Last>Ferrante</b:Last>
            <b:First>A.J.</b:First>
          </b:Person>
          <b:Person>
            <b:Last>Moreira</b:Last>
            <b:First>L.F.R.</b:First>
          </b:Person>
          <b:Person>
            <b:Last>Videla</b:Last>
            <b:First>J.M.</b:First>
            <b:Middle>Boggio</b:Middle>
          </b:Person>
          <b:Person>
            <b:Last>Montagu</b:Last>
            <b:First>A.</b:First>
          </b:Person>
        </b:NameList>
      </b:Author>
    </b:Author>
    <b:Title>Computer Graphics for Engineers and Architects</b:Title>
    <b:Year>1991</b:Year>
    <b:City>Amsterdam</b:City>
    <b:Publisher>Elsevier</b:Publisher>
    <b:RefOrder>31</b:RefOrder>
  </b:Source>
  <b:Source>
    <b:Tag>Sut03</b:Tag>
    <b:SourceType>Report</b:SourceType>
    <b:Guid>{FB4EB514-7053-432C-9830-ED7D4462348D}</b:Guid>
    <b:Title>Sketchpad: A man-machine graphical communication system</b:Title>
    <b:Year>2003</b:Year>
    <b:City>Cambridge</b:City>
    <b:Publisher>University of Cambridge Computer Laboratory</b:Publisher>
    <b:Author>
      <b:Author>
        <b:NameList>
          <b:Person>
            <b:Last>Sutherland</b:Last>
            <b:First>Ivan</b:First>
            <b:Middle>Edward</b:Middle>
          </b:Person>
        </b:NameList>
      </b:Author>
    </b:Author>
    <b:URL>http://www.cl.cam.ac.uk/techreports/UCAM-CL-TR-574.pdf</b:URL>
    <b:RefOrder>32</b:RefOrder>
  </b:Source>
  <b:Source>
    <b:Tag>Sut65</b:Tag>
    <b:SourceType>ConferenceProceedings</b:SourceType>
    <b:Guid>{3A194C6C-1FD2-4919-9E07-AA271F61AF24}</b:Guid>
    <b:Title>The Ultimate Display</b:Title>
    <b:Year>1965</b:Year>
    <b:City>Laxenburg</b:City>
    <b:Publisher>International Federation for Information Processing</b:Publisher>
    <b:Author>
      <b:Author>
        <b:NameList>
          <b:Person>
            <b:Last>Sutherland</b:Last>
            <b:First>Ivan</b:First>
            <b:Middle>E.</b:Middle>
          </b:Person>
        </b:NameList>
      </b:Author>
    </b:Author>
    <b:Pages>506-508</b:Pages>
    <b:ConferenceName>Proceedings of IFIP</b:ConferenceName>
    <b:RefOrder>33</b:RefOrder>
  </b:Source>
  <b:Source>
    <b:Tag>Osc12</b:Tag>
    <b:SourceType>Book</b:SourceType>
    <b:Guid>{07678E4B-B314-4B05-A9B9-1C5A75E2E834}</b:Guid>
    <b:Author>
      <b:Author>
        <b:NameList>
          <b:Person>
            <b:Last>Sundara</b:Last>
            <b:First>Oscar</b:First>
          </b:Person>
        </b:NameList>
      </b:Author>
    </b:Author>
    <b:Title>The Sword of Damocles (Virtual Reality)</b:Title>
    <b:Year>2012</b:Year>
    <b:Publisher>Serv</b:Publisher>
    <b:RefOrder>34</b:RefOrder>
  </b:Source>
  <b:Source>
    <b:Tag>Myr91</b:Tag>
    <b:SourceType>Book</b:SourceType>
    <b:Guid>{B32FCEE8-074B-4C37-8893-6F6FEDDCEA93}</b:Guid>
    <b:Title>Artificial reality II</b:Title>
    <b:Year>1991</b:Year>
    <b:City>Reading, MA</b:City>
    <b:Publisher>Addison-Wesley</b:Publisher>
    <b:Author>
      <b:Author>
        <b:NameList>
          <b:Person>
            <b:Last>Krueger</b:Last>
            <b:First>Myron</b:First>
            <b:Middle>W</b:Middle>
          </b:Person>
        </b:NameList>
      </b:Author>
    </b:Author>
    <b:RefOrder>35</b:RefOrder>
  </b:Source>
  <b:Source>
    <b:Tag>Cau92</b:Tag>
    <b:SourceType>ConferenceProceedings</b:SourceType>
    <b:Guid>{7695F8E8-FE93-40D1-882C-86ED50DADFC3}</b:Guid>
    <b:Title>Augmented reality: an application of heads-up display technology to manual manufacturing processes</b:Title>
    <b:Year>1992</b:Year>
    <b:Pages>659 - 669</b:Pages>
    <b:Author>
      <b:Author>
        <b:NameList>
          <b:Person>
            <b:Last>Caudell</b:Last>
            <b:First>T.P.</b:First>
          </b:Person>
          <b:Person>
            <b:Last>Mizell</b:Last>
            <b:First>D.W.</b:First>
          </b:Person>
        </b:NameList>
      </b:Author>
    </b:Author>
    <b:ConferenceName>Proceedings of the Twenty-Fifth Hawaii International Conference</b:ConferenceName>
    <b:City>Hawaii</b:City>
    <b:Publisher>System Sciences</b:Publisher>
    <b:RefOrder>36</b:RefOrder>
  </b:Source>
  <b:Source>
    <b:Tag>Pau94</b:Tag>
    <b:SourceType>JournalArticle</b:SourceType>
    <b:Guid>{26E8A14E-DF4C-4EDE-A147-9B1FE8C39C92}</b:Guid>
    <b:Author>
      <b:Author>
        <b:NameList>
          <b:Person>
            <b:Last>Milgram</b:Last>
            <b:First>Paul</b:First>
          </b:Person>
          <b:Person>
            <b:Last>Kishino</b:Last>
            <b:First>Fumio</b:First>
          </b:Person>
        </b:NameList>
      </b:Author>
    </b:Author>
    <b:Title>Taxonomy of Mixed Reality Visual Displays</b:Title>
    <b:Year>1994</b:Year>
    <b:JournalName>IEICE Transactions on Information and Systems</b:JournalName>
    <b:Pages>1321-1329</b:Pages>
    <b:RefOrder>37</b:RefOrder>
  </b:Source>
  <b:Source>
    <b:Tag>İnc03</b:Tag>
    <b:SourceType>Misc</b:SourceType>
    <b:Guid>{008BE59F-F910-4304-9593-7B3DECF7A66D}</b:Guid>
    <b:Title>Mimari Tasarım Eğitiminde Oyun</b:Title>
    <b:Year>2003</b:Year>
    <b:City>İstanbul</b:City>
    <b:Publisher>İTÜ Fen Bilimleri Enstitüsü</b:Publisher>
    <b:Author>
      <b:Author>
        <b:NameList>
          <b:Person>
            <b:Last>Yürekli</b:Last>
            <b:First>İnceoğlu</b:First>
          </b:Person>
        </b:NameList>
      </b:Author>
    </b:Author>
    <b:PublicationTitle>Doktora Tezi</b:PublicationTitle>
    <b:RefOrder>38</b:RefOrder>
  </b:Source>
  <b:Source>
    <b:Tag>Placeholder3</b:Tag>
    <b:SourceType>JournalArticle</b:SourceType>
    <b:Guid>{DEB96842-EFD9-425B-A111-FB59B888CA5A}</b:Guid>
    <b:Title>Computer-Mediated Communication &amp; Social Presence in a Distance Learning Environment</b:Title>
    <b:Pages>109-128</b:Pages>
    <b:Year>2001</b:Year>
    <b:Author>
      <b:Author>
        <b:NameList>
          <b:Person>
            <b:Last>Leh</b:Last>
            <b:First>A.</b:First>
            <b:Middle>S.</b:Middle>
          </b:Person>
        </b:NameList>
      </b:Author>
    </b:Author>
    <b:JournalName>International Journal of Educational Telecommunications</b:JournalName>
    <b:RefOrder>39</b:RefOrder>
  </b:Source>
  <b:Source>
    <b:Tag>Fon92</b:Tag>
    <b:SourceType>JournalArticle</b:SourceType>
    <b:Guid>{5E3DAB8F-B201-42EE-9AE9-83367D0B2AB1}</b:Guid>
    <b:Author>
      <b:Author>
        <b:NameList>
          <b:Person>
            <b:Last>Fontaine</b:Last>
            <b:First>G.</b:First>
          </b:Person>
        </b:NameList>
      </b:Author>
    </b:Author>
    <b:Title>The Experience of a Sense of Presence in Intercultural and International Encounters</b:Title>
    <b:JournalName>Teleoperators and Virtual Environments</b:JournalName>
    <b:Year>1992</b:Year>
    <b:Pages>482–490</b:Pages>
    <b:RefOrder>40</b:RefOrder>
  </b:Source>
  <b:Source>
    <b:Tag>Sch01</b:Tag>
    <b:SourceType>JournalArticle</b:SourceType>
    <b:Guid>{1D56A6E9-AC93-4C93-990D-2BB8B1CFE6B0}</b:Guid>
    <b:Author>
      <b:Author>
        <b:NameList>
          <b:Person>
            <b:Last>Schubert</b:Last>
            <b:First>T.</b:First>
          </b:Person>
          <b:Person>
            <b:Last>Friedman</b:Last>
            <b:First>F.</b:First>
          </b:Person>
          <b:Person>
            <b:Last>Regenbrecht</b:Last>
            <b:First>H.</b:First>
          </b:Person>
        </b:NameList>
      </b:Author>
    </b:Author>
    <b:Title>The Experience of Presence: Factor Analytic Insights</b:Title>
    <b:JournalName>Teleoperators, and Virtual Environments</b:JournalName>
    <b:Year>2001</b:Year>
    <b:Pages>266-281</b:Pages>
    <b:RefOrder>41</b:RefOrder>
  </b:Source>
  <b:Source>
    <b:Tag>Zah98</b:Tag>
    <b:SourceType>JournalArticle</b:SourceType>
    <b:Guid>{1C5B1340-07D0-4877-A435-BF916900D955}</b:Guid>
    <b:Author>
      <b:Author>
        <b:NameList>
          <b:Person>
            <b:Last>Zahorik</b:Last>
            <b:First>P.</b:First>
          </b:Person>
          <b:Person>
            <b:Last>Jenison</b:Last>
            <b:First>R.</b:First>
            <b:Middle>L.</b:Middle>
          </b:Person>
        </b:NameList>
      </b:Author>
    </b:Author>
    <b:Title>Presence as Being-in-the-world</b:Title>
    <b:JournalName>Teleoperators and Virtual Environments</b:JournalName>
    <b:Year>1998</b:Year>
    <b:Pages>78-89</b:Pages>
    <b:RefOrder>42</b:RefOrder>
  </b:Source>
  <b:Source>
    <b:Tag>Kev05</b:Tag>
    <b:SourceType>ConferenceProceedings</b:SourceType>
    <b:Guid>{157606F9-F4AF-4CDF-90D1-01A5F6DB3475}</b:Guid>
    <b:Title>Behaviour, realism and immersion in games</b:Title>
    <b:Year>2005</b:Year>
    <b:Pages>1272 - 1275</b:Pages>
    <b:City>Oregon</b:City>
    <b:Publisher>ACM Press </b:Publisher>
    <b:Author>
      <b:Author>
        <b:NameList>
          <b:Person>
            <b:Last>Cheng</b:Last>
            <b:First>Kevin</b:First>
          </b:Person>
          <b:Person>
            <b:Last>Cairns</b:Last>
            <b:First>Paul</b:First>
            <b:Middle>A.</b:Middle>
          </b:Person>
        </b:NameList>
      </b:Author>
    </b:Author>
    <b:ConferenceName>CHI 2005 Proceedings</b:ConferenceName>
    <b:RefOrder>43</b:RefOrder>
  </b:Source>
  <b:Source>
    <b:Tag>Gag85</b:Tag>
    <b:SourceType>Book</b:SourceType>
    <b:Guid>{B9FFB7B9-D91D-40FA-944E-08C0C1547CD0}</b:Guid>
    <b:Author>
      <b:Author>
        <b:NameList>
          <b:Person>
            <b:Last>Gagné</b:Last>
            <b:First>Robert</b:First>
            <b:Middle>M.</b:Middle>
          </b:Person>
        </b:NameList>
      </b:Author>
    </b:Author>
    <b:Title>The Conditions of Learning: and Theory of Instruction</b:Title>
    <b:Year>1985</b:Year>
    <b:City>New York</b:City>
    <b:Publisher>Holt, Rinehart &amp; Winston</b:Publisher>
    <b:Edition>4th Edition</b:Edition>
    <b:RefOrder>44</b:RefOrder>
  </b:Source>
  <b:Source>
    <b:Tag>Dav00</b:Tag>
    <b:SourceType>Book</b:SourceType>
    <b:Guid>{EADBC0B5-3CF4-482C-BCD7-D9FE749E757F}</b:Guid>
    <b:Author>
      <b:Author>
        <b:NameList>
          <b:Person>
            <b:Last>Jonassen</b:Last>
            <b:First>David</b:First>
            <b:Middle>H.</b:Middle>
          </b:Person>
          <b:Person>
            <b:Last>Land</b:Last>
            <b:First>Susan</b:First>
            <b:Middle>M.</b:Middle>
          </b:Person>
        </b:NameList>
      </b:Author>
    </b:Author>
    <b:Title>Theoretical Foundations of Learning Environments</b:Title>
    <b:Year>2000</b:Year>
    <b:City>NJ</b:City>
    <b:Publisher>Lawrence Erlbaum Associates</b:Publisher>
    <b:RefOrder>45</b:RefOrder>
  </b:Source>
  <b:Source>
    <b:Tag>Jon93</b:Tag>
    <b:SourceType>Book</b:SourceType>
    <b:Guid>{88E8E544-2AED-4CEA-9907-594F14BFDAA6}</b:Guid>
    <b:Title>Handbook of Individual Difference Learning, and Instruction</b:Title>
    <b:Year>1993</b:Year>
    <b:City>Hillsdale, NJ</b:City>
    <b:Publisher>Lawrence Erlbaum Associates Publishers</b:Publisher>
    <b:Author>
      <b:Author>
        <b:NameList>
          <b:Person>
            <b:Last>Jonassen</b:Last>
            <b:First>David</b:First>
            <b:Middle>H.</b:Middle>
          </b:Person>
          <b:Person>
            <b:Last>Grabowski</b:Last>
            <b:First>Barbara</b:First>
            <b:Middle>L.</b:Middle>
          </b:Person>
        </b:NameList>
      </b:Author>
    </b:Author>
    <b:RefOrder>46</b:RefOrder>
  </b:Source>
  <b:Source>
    <b:Tag>Gar83</b:Tag>
    <b:SourceType>Book</b:SourceType>
    <b:Guid>{524E9254-0B51-4B21-A686-536531CF724C}</b:Guid>
    <b:Author>
      <b:Author>
        <b:NameList>
          <b:Person>
            <b:Last>Gardner</b:Last>
            <b:First>Howard</b:First>
          </b:Person>
        </b:NameList>
      </b:Author>
    </b:Author>
    <b:Title>Frames of Mind: The Theory of Multiple Intelligences. </b:Title>
    <b:Year>1983</b:Year>
    <b:City>New York</b:City>
    <b:Publisher>Basic Books</b:Publisher>
    <b:RefOrder>47</b:RefOrder>
  </b:Source>
  <b:Source>
    <b:Tag>Şah99</b:Tag>
    <b:SourceType>Book</b:SourceType>
    <b:Guid>{BBA8EB72-2CDB-48BC-BDE0-DBA819463B18}</b:Guid>
    <b:Title>Öğretim Teknolojileri ve Materyal Geliştirme</b:Title>
    <b:Year>1999</b:Year>
    <b:Author>
      <b:Author>
        <b:NameList>
          <b:Person>
            <b:Last>Şahin</b:Last>
            <b:First>Tuğba</b:First>
            <b:Middle>Yanpar</b:Middle>
          </b:Person>
          <b:Person>
            <b:Last>Yıldırım</b:Last>
            <b:First>Soner</b:First>
          </b:Person>
        </b:NameList>
      </b:Author>
    </b:Author>
    <b:City>Ankara</b:City>
    <b:Publisher>Anı Yayıncılık</b:Publisher>
    <b:RefOrder>48</b:RefOrder>
  </b:Source>
  <b:Source>
    <b:Tag>Yal03</b:Tag>
    <b:SourceType>Book</b:SourceType>
    <b:Guid>{68BCCC12-C519-465B-BAA0-1B7492770D27}</b:Guid>
    <b:Author>
      <b:Author>
        <b:NameList>
          <b:Person>
            <b:Last>Yalın</b:Last>
            <b:First>H.İ.</b:First>
          </b:Person>
        </b:NameList>
      </b:Author>
    </b:Author>
    <b:Title>Öğretim Teknolojileri ve Materyal Geliştirme</b:Title>
    <b:Year>2003</b:Year>
    <b:City>Ankara</b:City>
    <b:Publisher>Nobel Yayıncılık</b:Publisher>
    <b:RefOrder>49</b:RefOrder>
  </b:Source>
  <b:Source>
    <b:Tag>Csi90</b:Tag>
    <b:SourceType>Book</b:SourceType>
    <b:Guid>{BFE12D17-C550-4E38-9F08-341244EA0F8E}</b:Guid>
    <b:Author>
      <b:Author>
        <b:NameList>
          <b:Person>
            <b:Last>Csikszentmihalyi</b:Last>
            <b:First>M.</b:First>
          </b:Person>
        </b:NameList>
      </b:Author>
    </b:Author>
    <b:Title>Flow: The Psychology of Optimal Experience</b:Title>
    <b:Year>1990</b:Year>
    <b:City>New York</b:City>
    <b:Publisher>Harper Perennial</b:Publisher>
    <b:RefOrder>50</b:RefOrder>
  </b:Source>
  <b:Source>
    <b:Tag>Par01</b:Tag>
    <b:SourceType>Book</b:SourceType>
    <b:Guid>{77F558C2-E05D-400F-851B-CFD154144308}</b:Guid>
    <b:Author>
      <b:Author>
        <b:NameList>
          <b:Person>
            <b:Last>Parasuraman</b:Last>
            <b:First>A.</b:First>
          </b:Person>
          <b:Person>
            <b:Last>Colby</b:Last>
            <b:First>Charles</b:First>
            <b:Middle>L.</b:Middle>
          </b:Person>
        </b:NameList>
      </b:Author>
    </b:Author>
    <b:Title>Techno-Ready Marketing: How and Why Your Customers Adopt Technology</b:Title>
    <b:Year>2001</b:Year>
    <b:City>New York</b:City>
    <b:Publisher>The Free Press</b:Publisher>
    <b:RefOrder>51</b:RefOrder>
  </b:Source>
  <b:Source>
    <b:Tag>Hag</b:Tag>
    <b:SourceType>ConferenceProceedings</b:SourceType>
    <b:Guid>{E3DE00FD-1741-4682-A59C-29C9D0F10859}</b:Guid>
    <b:Author>
      <b:Author>
        <b:NameList>
          <b:Person>
            <b:Last>Hagenberger</b:Last>
            <b:First>M.</b:First>
          </b:Person>
          <b:Person>
            <b:Last>Johnson</b:Last>
            <b:First>P.E.</b:First>
          </b:Person>
          <b:Person>
            <b:Last>Will</b:Last>
            <b:First>J.</b:First>
          </b:Person>
        </b:NameList>
      </b:Author>
    </b:Author>
    <b:Title>Understanding the costs and benefits of using 3d visualization hardware in an undergraduate mechanics-statics course</b:Title>
    <b:Pages>9-14</b:Pages>
    <b:Year>2006</b:Year>
    <b:ConferenceName>Frontiers in Education Conference 36th Annual</b:ConferenceName>
    <b:City>Valparaiso University, IN</b:City>
    <b:RefOrder>52</b:RefOrder>
  </b:Source>
  <b:Source>
    <b:Tag>Hol83</b:Tag>
    <b:SourceType>BookSection</b:SourceType>
    <b:Guid>{10868518-EBDE-4D3A-92BC-9AAA3EB91A6A}</b:Guid>
    <b:Author>
      <b:Author>
        <b:NameList>
          <b:Person>
            <b:Last>Holmberg</b:Last>
            <b:First>B.</b:First>
          </b:Person>
        </b:NameList>
      </b:Author>
      <b:BookAuthor>
        <b:NameList>
          <b:Person>
            <b:Last>D. Sewart</b:Last>
            <b:First>D.</b:First>
            <b:Middle>Keegan, and B. Holmberg (Eds.)</b:Middle>
          </b:Person>
        </b:NameList>
      </b:BookAuthor>
    </b:Author>
    <b:Title>Guided didactic conversation in distance education</b:Title>
    <b:Year>1983</b:Year>
    <b:Pages>114-122</b:Pages>
    <b:BookTitle>istance education: International perspectives</b:BookTitle>
    <b:City>London</b:City>
    <b:Publisher>Croom Helm</b:Publisher>
    <b:RefOrder>53</b:RefOrder>
  </b:Source>
  <b:Source>
    <b:Tag>MMo96</b:Tag>
    <b:SourceType>Book</b:SourceType>
    <b:Guid>{EF77AE44-6659-40A5-BF51-9306F174D2DD}</b:Guid>
    <b:Title>Distance Education: A systems view</b:Title>
    <b:Year>1996</b:Year>
    <b:Author>
      <b:Author>
        <b:NameList>
          <b:Person>
            <b:Last>Moore</b:Last>
            <b:First>M.</b:First>
          </b:Person>
          <b:Person>
            <b:Last>Kearsley</b:Last>
            <b:First>G.</b:First>
          </b:Person>
        </b:NameList>
      </b:Author>
    </b:Author>
    <b:City>Belmont</b:City>
    <b:Publisher>Wadsworth Publishing</b:Publisher>
    <b:RefOrder>54</b:RefOrder>
  </b:Source>
  <b:Source>
    <b:Tag>Ger03</b:Tag>
    <b:SourceType>Book</b:SourceType>
    <b:Guid>{51698A3D-A91D-4A62-AFF4-76D0536E6037}</b:Guid>
    <b:Title>İletişim ve Teknoloji</b:Title>
    <b:Year>2003</b:Year>
    <b:City>Ankara</b:City>
    <b:Publisher>Ütopya Yayınevi</b:Publisher>
    <b:Author>
      <b:Author>
        <b:NameList>
          <b:Person>
            <b:Last>Geray</b:Last>
            <b:First>Haluk</b:First>
          </b:Person>
        </b:NameList>
      </b:Author>
    </b:Author>
    <b:RefOrder>55</b:RefOrder>
  </b:Source>
  <b:Source>
    <b:Tag>Duf96</b:Tag>
    <b:SourceType>BookSection</b:SourceType>
    <b:Guid>{E0FD75C1-BEFC-466E-A58E-D50AC2BFA0A1}</b:Guid>
    <b:Title>Constructivism: Implicastions for The Design and Delivery of Instruction</b:Title>
    <b:Year>1996</b:Year>
    <b:Pages>170-198</b:Pages>
    <b:Author>
      <b:Author>
        <b:NameList>
          <b:Person>
            <b:Last>Duffy</b:Last>
            <b:First>T.M</b:First>
          </b:Person>
          <b:Person>
            <b:Last>Cunningham</b:Last>
            <b:First>D.J.</b:First>
          </b:Person>
        </b:NameList>
      </b:Author>
      <b:BookAuthor>
        <b:NameList>
          <b:Person>
            <b:Last>Jonassen</b:Last>
            <b:First>D.</b:First>
          </b:Person>
        </b:NameList>
      </b:BookAuthor>
    </b:Author>
    <b:City>Newyork</b:City>
    <b:Publisher>Simon and SchusterMacmillan</b:Publisher>
    <b:BookTitle>Handbook of Research for Educational Communications and Technology</b:BookTitle>
    <b:RefOrder>56</b:RefOrder>
  </b:Source>
  <b:Source>
    <b:Tag>BMW11</b:Tag>
    <b:SourceType>InternetSite</b:SourceType>
    <b:Guid>{4A28D909-0345-4129-8FEA-FF9FEF19C871}</b:Guid>
    <b:Title>BMW Service</b:Title>
    <b:Year>2011</b:Year>
    <b:Author>
      <b:Author>
        <b:NameList>
          <b:Person>
            <b:Last>BMW</b:Last>
          </b:Person>
        </b:NameList>
      </b:Author>
    </b:Author>
    <b:InternetSiteTitle>BMW Augmented Reality - the extension of reality</b:InternetSiteTitle>
    <b:URL>http://www.bmw.com/com/en/owners/service/augmented_reality_introduction_2.html</b:URL>
    <b:RefOrder>57</b:RefOrder>
  </b:Source>
  <b:Source>
    <b:Tag>HIT09</b:Tag>
    <b:SourceType>InternetSite</b:SourceType>
    <b:Guid>{6F1A67C1-BD47-40A2-B2BC-3893E19BBAAD}</b:Guid>
    <b:Author>
      <b:Author>
        <b:NameList>
          <b:Person>
            <b:Last>HITLab</b:Last>
          </b:Person>
        </b:NameList>
      </b:Author>
    </b:Author>
    <b:Title>ARToolKit</b:Title>
    <b:InternetSiteTitle>The Human Interface Technology Lab.</b:InternetSiteTitle>
    <b:Year>2000</b:Year>
    <b:URL>http://www.hitl.washington.edu/artoolkit/</b:URL>
    <b:RefOrder>58</b:RefOrder>
  </b:Source>
  <b:Source>
    <b:Tag>Bil01</b:Tag>
    <b:SourceType>ArticleInAPeriodical</b:SourceType>
    <b:Guid>{6E056F61-C984-4DD2-8475-909A0A01167E}</b:Guid>
    <b:Title>The MagicBook: a transitional AR interface</b:Title>
    <b:Year>2001</b:Year>
    <b:Month>October</b:Month>
    <b:Day>5</b:Day>
    <b:Author>
      <b:Author>
        <b:NameList>
          <b:Person>
            <b:Last>Billinghurst</b:Last>
            <b:First>Mark</b:First>
          </b:Person>
          <b:Person>
            <b:Last>Kato</b:Last>
            <b:First>Hirokazu</b:First>
          </b:Person>
          <b:Person>
            <b:Last>Poupyrev</b:Last>
            <b:First>Ivan</b:First>
          </b:Person>
        </b:NameList>
      </b:Author>
    </b:Author>
    <b:PeriodicalTitle>Computers &amp; Graphics</b:PeriodicalTitle>
    <b:Pages>745-753</b:Pages>
    <b:Volume>25</b:Volume>
    <b:Issue>5</b:Issue>
    <b:RefOrder>59</b:RefOrder>
  </b:Source>
  <b:Source>
    <b:Tag>Lea11</b:Tag>
    <b:SourceType>InternetSite</b:SourceType>
    <b:Guid>{B824FBDD-2756-4D10-BB49-2C0976AB6A67}</b:Guid>
    <b:Title>Augmented reality</b:Title>
    <b:Year>2011</b:Year>
    <b:Author>
      <b:Author>
        <b:NameList>
          <b:Person>
            <b:Last>LearnAR</b:Last>
          </b:Person>
        </b:NameList>
      </b:Author>
    </b:Author>
    <b:InternetSiteTitle>Specialist Schools and Academies Trust</b:InternetSiteTitle>
    <b:URL>https://www.ssatrust.org.uk/achievement/future/Pages/AugmentedReality.aspx</b:URL>
    <b:RefOrder>60</b:RefOrder>
  </b:Source>
  <b:Source>
    <b:Tag>AuR10</b:Tag>
    <b:SourceType>DocumentFromInternetSite</b:SourceType>
    <b:Guid>{D30D96DE-3B67-45A6-9ACD-4C5EC45F5E1C}</b:Guid>
    <b:Title>Interactive game book</b:Title>
    <b:InternetSiteTitle>YouTube</b:InternetSiteTitle>
    <b:Year>2010</b:Year>
    <b:Month>Şubat</b:Month>
    <b:Day>23</b:Day>
    <b:URL>http://www.youtube.com/watch?v=he5mZX1sRXk&amp;feature=player_embedded</b:URL>
    <b:Author>
      <b:Author>
        <b:NameList>
          <b:Person>
            <b:Last>AuReaTV</b:Last>
          </b:Person>
        </b:NameList>
      </b:Author>
    </b:Author>
    <b:RefOrder>61</b:RefOrder>
  </b:Source>
  <b:Source>
    <b:Tag>Pub09</b:Tag>
    <b:SourceType>DocumentFromInternetSite</b:SourceType>
    <b:Guid>{7010F766-F6F6-4F13-AC10-8B233DB2C42A}</b:Guid>
    <b:Author>
      <b:Author>
        <b:NameList>
          <b:Person>
            <b:Last>Publigeekaire</b:Last>
          </b:Person>
        </b:NameList>
      </b:Author>
    </b:Author>
    <b:Title>Publigeekaire.com / Réalité augmentée - livre dragonologie</b:Title>
    <b:InternetSiteTitle>YouTube</b:InternetSiteTitle>
    <b:Year>2009</b:Year>
    <b:Month>Ekim</b:Month>
    <b:Day>14</b:Day>
    <b:URL>http://www.youtube.com/watch?v=Wl-iV0CN3uM</b:URL>
    <b:RefOrder>62</b:RefOrder>
  </b:Source>
  <b:Source>
    <b:Tag>Con10</b:Tag>
    <b:SourceType>DocumentFromInternetSite</b:SourceType>
    <b:Guid>{FA6D1591-58F5-4D2D-9369-81AD5D9F4495}</b:Guid>
    <b:Author>
      <b:Author>
        <b:NameList>
          <b:Person>
            <b:Last>ConnectedEducation</b:Last>
          </b:Person>
        </b:NameList>
      </b:Author>
    </b:Author>
    <b:Title>Augmented Reality with Second Sight on a Sony PlayStation Portable</b:Title>
    <b:InternetSiteTitle>YouTube</b:InternetSiteTitle>
    <b:Year>2010</b:Year>
    <b:Month>Şubat</b:Month>
    <b:Day>8</b:Day>
    <b:URL>http://www.youtube.com/watch?v=-6K4GPeLjsE</b:URL>
    <b:RefOrder>63</b:RefOrder>
  </b:Source>
  <b:Source>
    <b:Tag>Met11</b:Tag>
    <b:SourceType>DocumentFromInternetSite</b:SourceType>
    <b:Guid>{A3AFB641-B052-49AC-B385-072F7279E7DA}</b:Guid>
    <b:Author>
      <b:Author>
        <b:NameList>
          <b:Person>
            <b:Last>MetaioAR</b:Last>
          </b:Person>
        </b:NameList>
      </b:Author>
    </b:Author>
    <b:Title>The Future is Wild - Living Book</b:Title>
    <b:InternetSiteTitle>YouTube</b:InternetSiteTitle>
    <b:Year>2011</b:Year>
    <b:Month>Mart</b:Month>
    <b:Day>9</b:Day>
    <b:URL>http://www.youtube.com/watch?v=Tx3NtPzd51M</b:URL>
    <b:RefOrder>64</b:RefOrder>
  </b:Source>
  <b:Source>
    <b:Tag>Kau02</b:Tag>
    <b:SourceType>ConferenceProceedings</b:SourceType>
    <b:Guid>{0235F05D-E383-41BE-A69D-6B1D413252E8}</b:Guid>
    <b:Title>Mathematics and geometry education with collaborative augmented reality.</b:Title>
    <b:Year>2002</b:Year>
    <b:Pages>37-41</b:Pages>
    <b:Author>
      <b:Author>
        <b:NameList>
          <b:Person>
            <b:Last>Kaufmann</b:Last>
            <b:First>Hannes</b:First>
          </b:Person>
          <b:Person>
            <b:Last>Schmalstieg</b:Last>
            <b:First>Dieter</b:First>
          </b:Person>
        </b:NameList>
      </b:Author>
    </b:Author>
    <b:ConferenceName>ACM SIGGRAPH 2002 conference abstracts and applications (SIGGRAPH '02)</b:ConferenceName>
    <b:City> New York</b:City>
    <b:Publisher>ACM</b:Publisher>
    <b:RefOrder>65</b:RefOrder>
  </b:Source>
  <b:Source>
    <b:Tag>Pat09</b:Tag>
    <b:SourceType>ConferenceProceedings</b:SourceType>
    <b:Guid>{E27A6D99-1131-4004-8617-B03ACA9273F4}</b:Guid>
    <b:Title>Augmented Reality for teaching spatial relations</b:Title>
    <b:Year>2009</b:Year>
    <b:ConferenceName>Conference of the International Journal of Arts &amp; Sciences</b:ConferenceName>
    <b:City>Toronto</b:City>
    <b:Publisher>Ryerson University</b:Publisher>
    <b:JournalName>International Journal of Arts &amp; Sciences</b:JournalName>
    <b:Author>
      <b:Author>
        <b:NameList>
          <b:Person>
            <b:Last>Maier</b:Last>
            <b:First>Patrick</b:First>
          </b:Person>
          <b:Person>
            <b:Last>Klinker</b:Last>
            <b:First>Gudrun</b:First>
          </b:Person>
          <b:Person>
            <b:Last>Tonnis</b:Last>
            <b:First>Marcus</b:First>
          </b:Person>
        </b:NameList>
      </b:Author>
    </b:Author>
    <b:RefOrder>66</b:RefOrder>
  </b:Source>
  <b:Source>
    <b:Tag>Gut10</b:Tag>
    <b:SourceType>ArticleInAPeriodical</b:SourceType>
    <b:Guid>{4D6D08D9-D203-4751-A415-9E3B1B3C4CB4}</b:Guid>
    <b:Title>Education: Design and validation of an augmented book for spatial abilities development in engineering students</b:Title>
    <b:Pages>77-91</b:Pages>
    <b:Year>2010</b:Year>
    <b:Publisher>Pergamon Press</b:Publisher>
    <b:Author>
      <b:Author>
        <b:NameList>
          <b:Person>
            <b:Last>Gutierrez</b:Last>
            <b:First>Jorge</b:First>
            <b:Middle>Martin</b:Middle>
          </b:Person>
          <b:Person>
            <b:Last>Saorin</b:Last>
            <b:First>Jose</b:First>
            <b:Middle>Luis</b:Middle>
          </b:Person>
          <b:Person>
            <b:Last>Contero</b:Last>
            <b:First>Manuel</b:First>
          </b:Person>
          <b:Person>
            <b:Last>Alcaniz</b:Last>
            <b:First>Mariano</b:First>
          </b:Person>
          <b:Person>
            <b:Last>Perez-Lopez</b:Last>
            <b:First>David</b:First>
            <b:Middle>C.</b:Middle>
          </b:Person>
          <b:Person>
            <b:Last>Ortega</b:Last>
            <b:First>Mario</b:First>
          </b:Person>
        </b:NameList>
      </b:Author>
    </b:Author>
    <b:PeriodicalTitle>Computers and Graphics</b:PeriodicalTitle>
    <b:Month>Şubat</b:Month>
    <b:Volume>34</b:Volume>
    <b:Issue>1</b:Issue>
    <b:RefOrder>67</b:RefOrder>
  </b:Source>
  <b:Source>
    <b:Tag>Sli11</b:Tag>
    <b:SourceType>InternetSite</b:SourceType>
    <b:Guid>{D07A0501-9E62-493B-841D-970AE902FBCE}</b:Guid>
    <b:Title>The Role of Augmented Reality in Language Acquisition</b:Title>
    <b:Year>2011</b:Year>
    <b:Month>Ocak</b:Month>
    <b:Day>28</b:Day>
    <b:Author>
      <b:Author>
        <b:NameList>
          <b:Person>
            <b:Last>Slijepcevic</b:Last>
            <b:First>Nedim</b:First>
          </b:Person>
        </b:NameList>
      </b:Author>
    </b:Author>
    <b:InternetSiteTitle>Augmented Reality in Education</b:InternetSiteTitle>
    <b:URL>http://www.jsnet.eku.edu/ARBlog/?p=226</b:URL>
    <b:RefOrder>68</b:RefOrder>
  </b:Source>
  <b:Source>
    <b:Tag>Dia09</b:Tag>
    <b:SourceType>JournalArticle</b:SourceType>
    <b:Guid>{2649E4C7-43CD-48D3-8632-FF38A178369A}</b:Guid>
    <b:Title>Technology Enhanced Learning And Augmented Reality: An Application On Multimedia Interactive Books</b:Title>
    <b:Year>2009</b:Year>
    <b:JournalName>International Business &amp; Economics Review</b:JournalName>
    <b:Pages>69-79</b:Pages>
    <b:Author>
      <b:Author>
        <b:NameList>
          <b:Person>
            <b:Last>Dias</b:Last>
            <b:First>Albertina</b:First>
          </b:Person>
        </b:NameList>
      </b:Author>
    </b:Author>
    <b:Volume>1</b:Volume>
    <b:Issue>1</b:Issue>
    <b:RefOrder>69</b:RefOrder>
  </b:Source>
  <b:Source>
    <b:Tag>Bim01</b:Tag>
    <b:SourceType>JournalArticle</b:SourceType>
    <b:Guid>{CB83F73B-5500-46D6-90F2-8C33FA04C92D}</b:Guid>
    <b:Author>
      <b:Author>
        <b:NameList>
          <b:Person>
            <b:Last>Bimber</b:Last>
            <b:First>Oliver</b:First>
          </b:Person>
          <b:Person>
            <b:Last>Fröhlich</b:Last>
            <b:First>Bernd</b:First>
          </b:Person>
          <b:Person>
            <b:Last>Schmalstieg</b:Last>
            <b:First>Dieter</b:First>
          </b:Person>
          <b:Person>
            <b:Last>Encarnação</b:Last>
            <b:First>L.</b:First>
            <b:Middle>Miguel</b:Middle>
          </b:Person>
        </b:NameList>
      </b:Author>
    </b:Author>
    <b:Title>The virtual Showcase</b:Title>
    <b:JournalName>IEEE Computer Graphics &amp; Applications</b:JournalName>
    <b:Year>2001</b:Year>
    <b:Pages>48–55</b:Pages>
    <b:Volume>21</b:Volume>
    <b:RefOrder>70</b:RefOrder>
  </b:Source>
  <b:Source>
    <b:Tag>Kau04</b:Tag>
    <b:SourceType>Misc</b:SourceType>
    <b:Guid>{AD328C13-BEC0-450C-ADB9-571659A12640}</b:Guid>
    <b:Author>
      <b:Author>
        <b:NameList>
          <b:Person>
            <b:Last>Kaufmann</b:Last>
            <b:First>Hannes</b:First>
          </b:Person>
        </b:NameList>
      </b:Author>
    </b:Author>
    <b:Title>Geometry Education with Augmented Reality</b:Title>
    <b:Year>2004</b:Year>
    <b:PublicationTitle>PhD Dissertation thesis</b:PublicationTitle>
    <b:Publisher>Vienna University of Technology</b:Publisher>
    <b:URL>http://publik.tuwien.ac.at/files/PubDat_138490.pdf</b:URL>
    <b:RefOrder>71</b:RefOrder>
  </b:Source>
  <b:Source>
    <b:Tag>Eri04</b:Tag>
    <b:SourceType>JournalArticle</b:SourceType>
    <b:Guid>{C2508A83-BE57-4D40-BF79-00144422FD37}</b:Guid>
    <b:Title>Augmenting the science centre and museum experience</b:Title>
    <b:Year>2004</b:Year>
    <b:Author>
      <b:Author>
        <b:NameList>
          <b:Person>
            <b:Last>Woods</b:Last>
            <b:First>Eric</b:First>
          </b:Person>
          <b:Person>
            <b:Last>Billinghurst</b:Last>
            <b:First>Mark</b:First>
          </b:Person>
          <b:Person>
            <b:Last>Looser</b:Last>
            <b:First>Julian</b:First>
          </b:Person>
          <b:Person>
            <b:Last>Aldridge</b:Last>
            <b:First>Graham</b:First>
          </b:Person>
          <b:Person>
            <b:Last>Brown</b:Last>
            <b:First>Deidre</b:First>
          </b:Person>
          <b:Person>
            <b:Last>Nelles</b:Last>
            <b:First>Claudia</b:First>
          </b:Person>
        </b:NameList>
      </b:Author>
    </b:Author>
    <b:JournalName>GRAPHITE</b:JournalName>
    <b:Pages>230–236</b:Pages>
    <b:RefOrder>72</b:RefOrder>
  </b:Source>
  <b:Source>
    <b:Tag>MFj07</b:Tag>
    <b:SourceType>JournalArticle</b:SourceType>
    <b:Guid>{7DC44E5C-6B00-485B-AF24-041A055C4329}</b:Guid>
    <b:Author>
      <b:Author>
        <b:NameList>
          <b:Person>
            <b:Last>Fjeld</b:Last>
            <b:First>M.</b:First>
          </b:Person>
          <b:Person>
            <b:Last>Fredriksson</b:Last>
            <b:First>J.</b:First>
          </b:Person>
          <b:Person>
            <b:Last>Ejdestig</b:Last>
            <b:First>M.</b:First>
          </b:Person>
          <b:Person>
            <b:Last>Duca</b:Last>
            <b:First>F.</b:First>
          </b:Person>
          <b:Person>
            <b:Last>Botschi</b:Last>
            <b:First>K.</b:First>
          </b:Person>
          <b:Person>
            <b:Last>Voegtli</b:Last>
            <b:First>B.M.</b:First>
          </b:Person>
          <b:Person>
            <b:Last>Juchli</b:Last>
            <b:First>P.</b:First>
          </b:Person>
        </b:NameList>
      </b:Author>
    </b:Author>
    <b:Title>User Interface for Chemistry Education: Comparative Evaluation and Re-Design</b:Title>
    <b:JournalName>CHI 2007</b:JournalName>
    <b:Year>2007</b:Year>
    <b:Pages>805–808</b:Pages>
    <b:RefOrder>73</b:RefOrder>
  </b:Source>
  <b:Source>
    <b:Tag>MNu08</b:Tag>
    <b:SourceType>JournalArticle</b:SourceType>
    <b:Guid>{E90658FC-03FB-42B0-9DA7-4187FB7067C8}</b:Guid>
    <b:Author>
      <b:Author>
        <b:NameList>
          <b:Person>
            <b:Last>Nunez</b:Last>
            <b:First>M.</b:First>
          </b:Person>
          <b:Person>
            <b:Last>Quiros</b:Last>
            <b:First>R.</b:First>
          </b:Person>
          <b:Person>
            <b:Last>Nunez</b:Last>
            <b:First>I.</b:First>
          </b:Person>
          <b:Person>
            <b:Last>Carda</b:Last>
            <b:First>J.B.</b:First>
          </b:Person>
          <b:Person>
            <b:Last>Camahort</b:Last>
            <b:First>E.</b:First>
          </b:Person>
        </b:NameList>
      </b:Author>
    </b:Author>
    <b:Title>Collaborative augmented reality for inorganic chemistry education. New aspects of engineering education</b:Title>
    <b:JournalName>5th WSEAS</b:JournalName>
    <b:Year>2008</b:Year>
    <b:Pages>271–277</b:Pages>
    <b:RefOrder>74</b:RefOrder>
  </b:Source>
  <b:Source>
    <b:Tag>Coo79</b:Tag>
    <b:SourceType>Book</b:SourceType>
    <b:Guid>{28997CA4-BA3D-4F48-AC00-2C2DCC38D234}</b:Guid>
    <b:Title>Quasi-experimentation: design &amp; analysis issues for field settings</b:Title>
    <b:Year>1979</b:Year>
    <b:Publisher>Rand McNally College Pub. Co.</b:Publisher>
    <b:Author>
      <b:Author>
        <b:NameList>
          <b:Person>
            <b:Last>Cook</b:Last>
            <b:First>Thomas D. </b:First>
          </b:Person>
          <b:Person>
            <b:Last>Campbell</b:Last>
            <b:Middle>Thomas </b:Middle>
            <b:First>Donald </b:First>
          </b:Person>
        </b:NameList>
      </b:Author>
    </b:Author>
    <b:LCID>tr-TR</b:LCID>
    <b:Edition>3rd</b:Edition>
    <b:RefOrder>75</b:RefOrder>
  </b:Source>
  <b:Source>
    <b:Tag>Kry10</b:Tag>
    <b:SourceType>Book</b:SourceType>
    <b:Guid>{98902951-5947-4F9B-865A-F724AE6DAC50}</b:Guid>
    <b:Title>Research for effective social work practice</b:Title>
    <b:Year>2010</b:Year>
    <b:Publisher>Routledge</b:Publisher>
    <b:Author>
      <b:Author>
        <b:NameList>
          <b:Person>
            <b:Last>Krysik</b:Last>
            <b:First>Judy L. </b:First>
          </b:Person>
          <b:Person>
            <b:Last>Finn</b:Last>
            <b:First>Jerry </b:First>
          </b:Person>
        </b:NameList>
      </b:Author>
    </b:Author>
    <b:Edition>2nd</b:Edition>
    <b:RefOrder>76</b:RefOrder>
  </b:Source>
  <b:Source>
    <b:Tag>Coh07</b:Tag>
    <b:SourceType>Book</b:SourceType>
    <b:Guid>{0E2032CD-56ED-45AD-B1CA-E24CF7BDD2B3}</b:Guid>
    <b:Title>Research methods in education</b:Title>
    <b:Year>2007</b:Year>
    <b:Publisher>Routledge</b:Publisher>
    <b:Author>
      <b:Author>
        <b:NameList>
          <b:Person>
            <b:Last>Cohen</b:Last>
            <b:First>Louis</b:First>
          </b:Person>
          <b:Person>
            <b:Last>Manion</b:Last>
            <b:First>Lawrence</b:First>
          </b:Person>
          <b:Person>
            <b:Last>Morrison</b:Last>
            <b:First>Keith </b:First>
          </b:Person>
        </b:NameList>
      </b:Author>
    </b:Author>
    <b:LCID>tr-TR</b:LCID>
    <b:RefOrder>77</b:RefOrder>
  </b:Source>
  <b:Source>
    <b:Tag>Kar06</b:Tag>
    <b:SourceType>Book</b:SourceType>
    <b:Guid>{2E1AECCC-D234-4E46-A2C3-7BA1B6C3F055}</b:Guid>
    <b:Author>
      <b:Author>
        <b:NameList>
          <b:Person>
            <b:Last>Karasar</b:Last>
            <b:First>Niyazi</b:First>
          </b:Person>
        </b:NameList>
      </b:Author>
    </b:Author>
    <b:Title>Bilimsel Araştırma Yöntemi</b:Title>
    <b:Year>2006</b:Year>
    <b:City>Ankara</b:City>
    <b:Publisher>Nobel Yayın Dağıtım</b:Publisher>
    <b:RefOrder>78</b:RefOrder>
  </b:Source>
  <b:Source>
    <b:Tag>Mon90</b:Tag>
    <b:SourceType>Book</b:SourceType>
    <b:Guid>{78A8915C-51A9-40C7-903A-AA8025312E47}</b:Guid>
    <b:Title>Applied social research</b:Title>
    <b:Year>1990</b:Year>
    <b:City>New York</b:City>
    <b:Publisher>Harcourt Broce Jovanovich Inc.</b:Publisher>
    <b:Author>
      <b:Author>
        <b:NameList>
          <b:Person>
            <b:Last>Monette</b:Last>
            <b:First>Duane</b:First>
            <b:Middle>R.</b:Middle>
          </b:Person>
          <b:Person>
            <b:Last>Sullivan</b:Last>
            <b:First>Thomas</b:First>
            <b:Middle>J.</b:Middle>
          </b:Person>
          <b:Person>
            <b:Last>DeJong</b:Last>
            <b:First>Cornell</b:First>
            <b:Middle>R.</b:Middle>
          </b:Person>
        </b:NameList>
      </b:Author>
    </b:Author>
    <b:RefOrder>79</b:RefOrder>
  </b:Source>
  <b:Source>
    <b:Tag>Dör99</b:Tag>
    <b:SourceType>JournalArticle</b:SourceType>
    <b:Guid>{F90A1F34-43F7-4EE2-93AA-92CCD9A7A7D9}</b:Guid>
    <b:Author>
      <b:Author>
        <b:NameList>
          <b:Person>
            <b:Last>Dörr</b:Last>
            <b:First>G.</b:First>
          </b:Person>
        </b:NameList>
      </b:Author>
    </b:Author>
    <b:Title>Didaktisches design multimedialer lernumgebungen in der betrieblichen weiterbildung</b:Title>
    <b:JournalName>Unterrichtwissenschaft</b:JournalName>
    <b:Year>1999</b:Year>
    <b:Pages>61-67</b:Pages>
    <b:Issue>26(1)</b:Issue>
    <b:RefOrder>80</b:RefOrder>
  </b:Source>
  <b:Source>
    <b:Tag>Glo90</b:Tag>
    <b:SourceType>Book</b:SourceType>
    <b:Guid>{CC4E2A34-D583-4AAF-A9EC-85CC0803D44C}</b:Guid>
    <b:Title>Cognitive Psychology for Teachers</b:Title>
    <b:Year>1990</b:Year>
    <b:Author>
      <b:Author>
        <b:NameList>
          <b:Person>
            <b:Last>Glover</b:Last>
            <b:First>J.A.</b:First>
          </b:Person>
          <b:Person>
            <b:Last>Ronning</b:Last>
            <b:First>R.R.</b:First>
          </b:Person>
          <b:Person>
            <b:Last>Bruning</b:Last>
            <b:First>R.H.</b:First>
          </b:Person>
        </b:NameList>
      </b:Author>
    </b:Author>
    <b:City>NewYork</b:City>
    <b:Publisher>Macmillan Publishing Company</b:Publisher>
    <b:RefOrder>81</b:RefOrder>
  </b:Source>
  <b:Source>
    <b:Tag>Özg94</b:Tag>
    <b:SourceType>Book</b:SourceType>
    <b:Guid>{E6DF8F6D-7ECD-4F76-962B-22C235643777}</b:Guid>
    <b:Author>
      <b:Author>
        <b:NameList>
          <b:Person>
            <b:Last>Özgüven</b:Last>
            <b:First>İbrahim</b:First>
            <b:Middle>Ethem</b:Middle>
          </b:Person>
        </b:NameList>
      </b:Author>
    </b:Author>
    <b:Title>Psikolojik Testler</b:Title>
    <b:Year>1994</b:Year>
    <b:City>Ankara</b:City>
    <b:Publisher>PDREM Yayınları</b:Publisher>
    <b:RefOrder>82</b:RefOrder>
  </b:Source>
  <b:Source>
    <b:Tag>Tek00</b:Tag>
    <b:SourceType>Book</b:SourceType>
    <b:Guid>{97A5DB5E-1733-46EF-8DD0-C86F4AE60081}</b:Guid>
    <b:LCID>tr-TR</b:LCID>
    <b:Author>
      <b:Author>
        <b:NameList>
          <b:Person>
            <b:Last>Tekin</b:Last>
            <b:First>Halil</b:First>
          </b:Person>
        </b:NameList>
      </b:Author>
    </b:Author>
    <b:Title>Eğitimde  Ölçme  ve Değerlendirme</b:Title>
    <b:Year>2000</b:Year>
    <b:City>Ankara</b:City>
    <b:Publisher>Yargı Yayınevi</b:Publisher>
    <b:RefOrder>83</b:RefOrder>
  </b:Source>
  <b:Source>
    <b:Tag>Kat99</b:Tag>
    <b:SourceType>ConferenceProceedings</b:SourceType>
    <b:Guid>{A89444BB-4C8D-4BB1-9237-E7F46DF2666F}</b:Guid>
    <b:Title>Marker tracking and hmd calibration for a video-based augmented reality conferencing system</b:Title>
    <b:Year>1999</b:Year>
    <b:Author>
      <b:Author>
        <b:NameList>
          <b:Person>
            <b:Last>Kato</b:Last>
            <b:First>H.</b:First>
          </b:Person>
          <b:Person>
            <b:Last>Billinghurst</b:Last>
            <b:First>M.</b:First>
          </b:Person>
        </b:NameList>
      </b:Author>
    </b:Author>
    <b:Pages>85- 94 </b:Pages>
    <b:ConferenceName>2nd IEEE and ACM International Workshop on Augmented Reality Proceedings</b:ConferenceName>
    <b:City>San Francisco, California</b:City>
    <b:Publisher>The Institute of Electrical and Electronics Engineers, Inc</b:Publisher>
    <b:RefOrder>84</b:RefOrder>
  </b:Source>
  <b:Source>
    <b:Tag>ART99</b:Tag>
    <b:SourceType>InternetSite</b:SourceType>
    <b:Guid>{3CE6C929-E931-4BFF-97D5-352827835781}</b:Guid>
    <b:Title>ARToolKit</b:Title>
    <b:InternetSiteTitle>University of Washington</b:InternetSiteTitle>
    <b:Year>1999</b:Year>
    <b:YearAccessed>2012</b:YearAccessed>
    <b:MonthAccessed>Temmuz</b:MonthAccessed>
    <b:DayAccessed>14</b:DayAccessed>
    <b:URL>http://www.hitl.washington.edu/artoolkit/</b:URL>
    <b:RefOrder>85</b:RefOrder>
  </b:Source>
  <b:Source>
    <b:Tag>ART12</b:Tag>
    <b:SourceType>InternetSite</b:SourceType>
    <b:Guid>{192442C1-B646-49CD-9EE0-2E8DAE49BFF2}</b:Guid>
    <b:Title>ARToolworks</b:Title>
    <b:InternetSiteTitle>Commercial licenses for  ARToolKit</b:InternetSiteTitle>
    <b:Year>2012</b:Year>
    <b:YearAccessed>2012</b:YearAccessed>
    <b:MonthAccessed>Temmuz</b:MonthAccessed>
    <b:DayAccessed>14</b:DayAccessed>
    <b:URL>http://www.artoolworks.com/</b:URL>
    <b:RefOrder>86</b:RefOrder>
  </b:Source>
  <b:Source>
    <b:Tag>Saq12</b:Tag>
    <b:SourceType>InternetSite</b:SourceType>
    <b:Guid>{3AF0CBD3-3195-4A48-936B-9BAA005BD2EE}</b:Guid>
    <b:Title>Saqoosha, “Who made it?” </b:Title>
    <b:InternetSiteTitle>Spark Project</b:InternetSiteTitle>
    <b:Year>2012</b:Year>
    <b:YearAccessed>2012</b:YearAccessed>
    <b:MonthAccessed>Temmuz</b:MonthAccessed>
    <b:DayAccessed>14</b:DayAccessed>
    <b:URL>http://www.libspark.org/wiki/saqoosha/FLARToolKit/en</b:URL>
    <b:RefOrder>87</b:RefOrder>
  </b:Source>
  <b:Source>
    <b:Tag>Fla05</b:Tag>
    <b:SourceType>InternetSite</b:SourceType>
    <b:Guid>{25922D77-3911-46F0-9278-F79E87507668}</b:Guid>
    <b:Title>FlashDevelop</b:Title>
    <b:Year>2013</b:Year>
    <b:InternetSiteTitle>FlashDevelop, free and open source flash IDE</b:InternetSiteTitle>
    <b:YearAccessed>2012</b:YearAccessed>
    <b:MonthAccessed>Temmuz</b:MonthAccessed>
    <b:DayAccessed>10</b:DayAccessed>
    <b:URL>http://www.flashdevelop.org/</b:URL>
    <b:RefOrder>88</b:RefOrder>
  </b:Source>
  <b:Source>
    <b:Tag>ART08</b:Tag>
    <b:SourceType>InternetSite</b:SourceType>
    <b:Guid>{4395F2F1-DE0C-4E4C-AF74-468BCD8554BE}</b:Guid>
    <b:Title>ARToolKit Marker Generator</b:Title>
    <b:InternetSiteTitle>flash.tarotaro.org.blog</b:InternetSiteTitle>
    <b:Year>2008</b:Year>
    <b:Month>Aralık</b:Month>
    <b:Day>14</b:Day>
    <b:YearAccessed>2012</b:YearAccessed>
    <b:MonthAccessed>Temmuz</b:MonthAccessed>
    <b:DayAccessed>14</b:DayAccessed>
    <b:URL>http://flash.tarotaro.org/blog/2008/12/14/artoolkit-marker-generator-online-released/</b:URL>
    <b:RefOrder>89</b:RefOrder>
  </b:Source>
  <b:Source>
    <b:Tag>May01</b:Tag>
    <b:SourceType>Book</b:SourceType>
    <b:Guid>{07396BAF-430F-4FEA-B8AD-FDD272C6B1DA}</b:Guid>
    <b:Author>
      <b:Author>
        <b:NameList>
          <b:Person>
            <b:Last>Mayer</b:Last>
            <b:First>R.</b:First>
            <b:Middle>E.</b:Middle>
          </b:Person>
        </b:NameList>
      </b:Author>
    </b:Author>
    <b:Title>Multimedia Learning</b:Title>
    <b:Year>2001</b:Year>
    <b:City>Cambridge</b:City>
    <b:Publisher>Cambridge University Press</b:Publisher>
    <b:RefOrder>90</b:RefOrder>
  </b:Source>
  <b:Source>
    <b:Tag>Rob91</b:Tag>
    <b:SourceType>Book</b:SourceType>
    <b:Guid>{9856C16B-60B1-412A-BC3C-320B04B2F472}</b:Guid>
    <b:Author>
      <b:Author>
        <b:NameList>
          <b:Person>
            <b:Last>Rosenthal</b:Last>
            <b:First>Robert</b:First>
          </b:Person>
        </b:NameList>
      </b:Author>
    </b:Author>
    <b:Title>Meta-analytic procedures for social research</b:Title>
    <b:Year>1991</b:Year>
    <b:City>Newbury Park</b:City>
    <b:Publisher>Sage Publications</b:Publisher>
    <b:RefOrder>91</b:RefOrder>
  </b:Source>
  <b:Source>
    <b:Tag>Kue11</b:Tag>
    <b:SourceType>JournalArticle</b:SourceType>
    <b:Guid>{0F232E36-EF8A-4DBC-9F61-47F425DA356A}</b:Guid>
    <b:Title>Integrating body language movements in augmented reality learning environment</b:Title>
    <b:Pages>1-10</b:Pages>
    <b:Year>2011</b:Year>
    <b:Author>
      <b:Author>
        <b:NameList>
          <b:Person>
            <b:Last>Hsiao</b:Last>
            <b:First>Kuei-Fang</b:First>
          </b:Person>
          <b:Person>
            <b:Last>Rashvand</b:Last>
            <b:First>Habib</b:First>
            <b:Middle>F.</b:Middle>
          </b:Person>
        </b:NameList>
      </b:Author>
    </b:Author>
    <b:JournalName>Human-centric Computing and Information Sciences</b:JournalName>
    <b:RefOrder>92</b:RefOrder>
  </b:Source>
  <b:Source>
    <b:Tag>Hil94</b:Tag>
    <b:SourceType>JournalArticle</b:SourceType>
    <b:Guid>{819BB77B-36CA-44F7-919B-28FA31959B4E}</b:Guid>
    <b:Title>Learner-interface interaction in distance education: An extension of contemporary models and strategies for practitioners.</b:Title>
    <b:JournalName>The American Journal of Distance Education</b:JournalName>
    <b:Year>1994</b:Year>
    <b:Pages>30-42</b:Pages>
    <b:Author>
      <b:Author>
        <b:NameList>
          <b:Person>
            <b:Last>Hillman</b:Last>
            <b:First>D.</b:First>
            <b:Middle>C.</b:Middle>
          </b:Person>
          <b:Person>
            <b:Last>Willis</b:Last>
            <b:First>D.</b:First>
            <b:Middle>J.</b:Middle>
          </b:Person>
          <b:Person>
            <b:Last>Gunawardena</b:Last>
            <b:First>C. N</b:First>
          </b:Person>
        </b:NameList>
      </b:Author>
    </b:Author>
    <b:RefOrder>93</b:RefOrder>
  </b:Source>
  <b:Source>
    <b:Tag>Wit98</b:Tag>
    <b:SourceType>JournalArticle</b:SourceType>
    <b:Guid>{5F98142A-EF8D-4183-8EE8-6F15D3C78774}</b:Guid>
    <b:Author>
      <b:Author>
        <b:NameList>
          <b:Person>
            <b:Last>Witmer</b:Last>
            <b:First>B.G.</b:First>
          </b:Person>
          <b:Person>
            <b:Last>Singer</b:Last>
            <b:First>M.J.</b:First>
          </b:Person>
        </b:NameList>
      </b:Author>
    </b:Author>
    <b:Title>Measuring Presence in Virtual Environments: A Presence Questionnaire</b:Title>
    <b:JournalName>Teleoperators and Virtual Environments</b:JournalName>
    <b:Year>1998</b:Year>
    <b:Pages>225-240</b:Pages>
    <b:RefOrder>94</b:RefOrder>
  </b:Source>
  <b:Source>
    <b:Tag>Cen03</b:Tag>
    <b:SourceType>JournalArticle</b:SourceType>
    <b:Guid>{CC4B2384-135E-4729-9781-ABF5E3A38199}</b:Guid>
    <b:Title>Uzaktan Eğitimin Geleceğine İlişkin Eğilimler</b:Title>
    <b:Year>2003</b:Year>
    <b:Author>
      <b:Author>
        <b:NameList>
          <b:Person>
            <b:Last>Aydın</b:Last>
            <b:First>Cengiz</b:First>
            <b:Middle>Hakan</b:Middle>
          </b:Person>
        </b:NameList>
      </b:Author>
    </b:Author>
    <b:JournalName>Elektrik Mühendisleri Odası Dergisi (TMMOB)</b:JournalName>
    <b:Pages>28-36</b:Pages>
    <b:RefOrder>95</b:RefOrder>
  </b:Source>
  <b:Source>
    <b:Tag>TDK13</b:Tag>
    <b:SourceType>InternetSite</b:SourceType>
    <b:Guid>{19189E71-E668-4555-8DC1-8F89E244D3D4}</b:Guid>
    <b:Title>Güncel Türkçe Sözlük</b:Title>
    <b:Year>2013</b:Year>
    <b:Author>
      <b:Author>
        <b:NameList>
          <b:Person>
            <b:Last>TDK</b:Last>
          </b:Person>
        </b:NameList>
      </b:Author>
    </b:Author>
    <b:InternetSiteTitle>Türk Dil Kurumu</b:InternetSiteTitle>
    <b:YearAccessed>2013</b:YearAccessed>
    <b:MonthAccessed>Ocak</b:MonthAccessed>
    <b:DayAccessed>10</b:DayAccessed>
    <b:URL>http://www.tdk.org.tr/index.php?option=com_gts&amp;arama=gts&amp;guid=TDK.GTS.5138b0541b0df5.45967859</b:URL>
    <b:RefOrder>96</b:RefOrder>
  </b:Source>
</b:Sources>
</file>

<file path=customXml/itemProps1.xml><?xml version="1.0" encoding="utf-8"?>
<ds:datastoreItem xmlns:ds="http://schemas.openxmlformats.org/officeDocument/2006/customXml" ds:itemID="{FD6C3405-FD9A-4D37-B340-E0BC0F096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114</Pages>
  <Words>44242</Words>
  <Characters>252180</Characters>
  <Application>Microsoft Office Word</Application>
  <DocSecurity>0</DocSecurity>
  <Lines>2101</Lines>
  <Paragraphs>591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HP</Company>
  <LinksUpToDate>false</LinksUpToDate>
  <CharactersWithSpaces>295831</CharactersWithSpaces>
  <SharedDoc>false</SharedDoc>
  <HLinks>
    <vt:vector size="336" baseType="variant">
      <vt:variant>
        <vt:i4>1966133</vt:i4>
      </vt:variant>
      <vt:variant>
        <vt:i4>335</vt:i4>
      </vt:variant>
      <vt:variant>
        <vt:i4>0</vt:i4>
      </vt:variant>
      <vt:variant>
        <vt:i4>5</vt:i4>
      </vt:variant>
      <vt:variant>
        <vt:lpwstr/>
      </vt:variant>
      <vt:variant>
        <vt:lpwstr>_Toc356910151</vt:lpwstr>
      </vt:variant>
      <vt:variant>
        <vt:i4>1966133</vt:i4>
      </vt:variant>
      <vt:variant>
        <vt:i4>329</vt:i4>
      </vt:variant>
      <vt:variant>
        <vt:i4>0</vt:i4>
      </vt:variant>
      <vt:variant>
        <vt:i4>5</vt:i4>
      </vt:variant>
      <vt:variant>
        <vt:lpwstr/>
      </vt:variant>
      <vt:variant>
        <vt:lpwstr>_Toc356910150</vt:lpwstr>
      </vt:variant>
      <vt:variant>
        <vt:i4>2031669</vt:i4>
      </vt:variant>
      <vt:variant>
        <vt:i4>323</vt:i4>
      </vt:variant>
      <vt:variant>
        <vt:i4>0</vt:i4>
      </vt:variant>
      <vt:variant>
        <vt:i4>5</vt:i4>
      </vt:variant>
      <vt:variant>
        <vt:lpwstr/>
      </vt:variant>
      <vt:variant>
        <vt:lpwstr>_Toc356910149</vt:lpwstr>
      </vt:variant>
      <vt:variant>
        <vt:i4>2031669</vt:i4>
      </vt:variant>
      <vt:variant>
        <vt:i4>317</vt:i4>
      </vt:variant>
      <vt:variant>
        <vt:i4>0</vt:i4>
      </vt:variant>
      <vt:variant>
        <vt:i4>5</vt:i4>
      </vt:variant>
      <vt:variant>
        <vt:lpwstr/>
      </vt:variant>
      <vt:variant>
        <vt:lpwstr>_Toc356910148</vt:lpwstr>
      </vt:variant>
      <vt:variant>
        <vt:i4>1507377</vt:i4>
      </vt:variant>
      <vt:variant>
        <vt:i4>308</vt:i4>
      </vt:variant>
      <vt:variant>
        <vt:i4>0</vt:i4>
      </vt:variant>
      <vt:variant>
        <vt:i4>5</vt:i4>
      </vt:variant>
      <vt:variant>
        <vt:lpwstr/>
      </vt:variant>
      <vt:variant>
        <vt:lpwstr>_Toc362110173</vt:lpwstr>
      </vt:variant>
      <vt:variant>
        <vt:i4>1507377</vt:i4>
      </vt:variant>
      <vt:variant>
        <vt:i4>302</vt:i4>
      </vt:variant>
      <vt:variant>
        <vt:i4>0</vt:i4>
      </vt:variant>
      <vt:variant>
        <vt:i4>5</vt:i4>
      </vt:variant>
      <vt:variant>
        <vt:lpwstr/>
      </vt:variant>
      <vt:variant>
        <vt:lpwstr>_Toc362110172</vt:lpwstr>
      </vt:variant>
      <vt:variant>
        <vt:i4>1507377</vt:i4>
      </vt:variant>
      <vt:variant>
        <vt:i4>296</vt:i4>
      </vt:variant>
      <vt:variant>
        <vt:i4>0</vt:i4>
      </vt:variant>
      <vt:variant>
        <vt:i4>5</vt:i4>
      </vt:variant>
      <vt:variant>
        <vt:lpwstr/>
      </vt:variant>
      <vt:variant>
        <vt:lpwstr>_Toc362110171</vt:lpwstr>
      </vt:variant>
      <vt:variant>
        <vt:i4>1507377</vt:i4>
      </vt:variant>
      <vt:variant>
        <vt:i4>290</vt:i4>
      </vt:variant>
      <vt:variant>
        <vt:i4>0</vt:i4>
      </vt:variant>
      <vt:variant>
        <vt:i4>5</vt:i4>
      </vt:variant>
      <vt:variant>
        <vt:lpwstr/>
      </vt:variant>
      <vt:variant>
        <vt:lpwstr>_Toc362110170</vt:lpwstr>
      </vt:variant>
      <vt:variant>
        <vt:i4>1441841</vt:i4>
      </vt:variant>
      <vt:variant>
        <vt:i4>284</vt:i4>
      </vt:variant>
      <vt:variant>
        <vt:i4>0</vt:i4>
      </vt:variant>
      <vt:variant>
        <vt:i4>5</vt:i4>
      </vt:variant>
      <vt:variant>
        <vt:lpwstr/>
      </vt:variant>
      <vt:variant>
        <vt:lpwstr>_Toc362110169</vt:lpwstr>
      </vt:variant>
      <vt:variant>
        <vt:i4>1441841</vt:i4>
      </vt:variant>
      <vt:variant>
        <vt:i4>278</vt:i4>
      </vt:variant>
      <vt:variant>
        <vt:i4>0</vt:i4>
      </vt:variant>
      <vt:variant>
        <vt:i4>5</vt:i4>
      </vt:variant>
      <vt:variant>
        <vt:lpwstr/>
      </vt:variant>
      <vt:variant>
        <vt:lpwstr>_Toc362110168</vt:lpwstr>
      </vt:variant>
      <vt:variant>
        <vt:i4>1441841</vt:i4>
      </vt:variant>
      <vt:variant>
        <vt:i4>272</vt:i4>
      </vt:variant>
      <vt:variant>
        <vt:i4>0</vt:i4>
      </vt:variant>
      <vt:variant>
        <vt:i4>5</vt:i4>
      </vt:variant>
      <vt:variant>
        <vt:lpwstr/>
      </vt:variant>
      <vt:variant>
        <vt:lpwstr>_Toc362110167</vt:lpwstr>
      </vt:variant>
      <vt:variant>
        <vt:i4>1441841</vt:i4>
      </vt:variant>
      <vt:variant>
        <vt:i4>266</vt:i4>
      </vt:variant>
      <vt:variant>
        <vt:i4>0</vt:i4>
      </vt:variant>
      <vt:variant>
        <vt:i4>5</vt:i4>
      </vt:variant>
      <vt:variant>
        <vt:lpwstr/>
      </vt:variant>
      <vt:variant>
        <vt:lpwstr>_Toc362110166</vt:lpwstr>
      </vt:variant>
      <vt:variant>
        <vt:i4>1441841</vt:i4>
      </vt:variant>
      <vt:variant>
        <vt:i4>260</vt:i4>
      </vt:variant>
      <vt:variant>
        <vt:i4>0</vt:i4>
      </vt:variant>
      <vt:variant>
        <vt:i4>5</vt:i4>
      </vt:variant>
      <vt:variant>
        <vt:lpwstr/>
      </vt:variant>
      <vt:variant>
        <vt:lpwstr>_Toc362110165</vt:lpwstr>
      </vt:variant>
      <vt:variant>
        <vt:i4>1441841</vt:i4>
      </vt:variant>
      <vt:variant>
        <vt:i4>254</vt:i4>
      </vt:variant>
      <vt:variant>
        <vt:i4>0</vt:i4>
      </vt:variant>
      <vt:variant>
        <vt:i4>5</vt:i4>
      </vt:variant>
      <vt:variant>
        <vt:lpwstr/>
      </vt:variant>
      <vt:variant>
        <vt:lpwstr>_Toc362110164</vt:lpwstr>
      </vt:variant>
      <vt:variant>
        <vt:i4>1441841</vt:i4>
      </vt:variant>
      <vt:variant>
        <vt:i4>248</vt:i4>
      </vt:variant>
      <vt:variant>
        <vt:i4>0</vt:i4>
      </vt:variant>
      <vt:variant>
        <vt:i4>5</vt:i4>
      </vt:variant>
      <vt:variant>
        <vt:lpwstr/>
      </vt:variant>
      <vt:variant>
        <vt:lpwstr>_Toc362110163</vt:lpwstr>
      </vt:variant>
      <vt:variant>
        <vt:i4>1441841</vt:i4>
      </vt:variant>
      <vt:variant>
        <vt:i4>242</vt:i4>
      </vt:variant>
      <vt:variant>
        <vt:i4>0</vt:i4>
      </vt:variant>
      <vt:variant>
        <vt:i4>5</vt:i4>
      </vt:variant>
      <vt:variant>
        <vt:lpwstr/>
      </vt:variant>
      <vt:variant>
        <vt:lpwstr>_Toc362110162</vt:lpwstr>
      </vt:variant>
      <vt:variant>
        <vt:i4>1441841</vt:i4>
      </vt:variant>
      <vt:variant>
        <vt:i4>236</vt:i4>
      </vt:variant>
      <vt:variant>
        <vt:i4>0</vt:i4>
      </vt:variant>
      <vt:variant>
        <vt:i4>5</vt:i4>
      </vt:variant>
      <vt:variant>
        <vt:lpwstr/>
      </vt:variant>
      <vt:variant>
        <vt:lpwstr>_Toc362110161</vt:lpwstr>
      </vt:variant>
      <vt:variant>
        <vt:i4>1441841</vt:i4>
      </vt:variant>
      <vt:variant>
        <vt:i4>230</vt:i4>
      </vt:variant>
      <vt:variant>
        <vt:i4>0</vt:i4>
      </vt:variant>
      <vt:variant>
        <vt:i4>5</vt:i4>
      </vt:variant>
      <vt:variant>
        <vt:lpwstr/>
      </vt:variant>
      <vt:variant>
        <vt:lpwstr>_Toc362110160</vt:lpwstr>
      </vt:variant>
      <vt:variant>
        <vt:i4>1376305</vt:i4>
      </vt:variant>
      <vt:variant>
        <vt:i4>224</vt:i4>
      </vt:variant>
      <vt:variant>
        <vt:i4>0</vt:i4>
      </vt:variant>
      <vt:variant>
        <vt:i4>5</vt:i4>
      </vt:variant>
      <vt:variant>
        <vt:lpwstr/>
      </vt:variant>
      <vt:variant>
        <vt:lpwstr>_Toc362110159</vt:lpwstr>
      </vt:variant>
      <vt:variant>
        <vt:i4>1376305</vt:i4>
      </vt:variant>
      <vt:variant>
        <vt:i4>218</vt:i4>
      </vt:variant>
      <vt:variant>
        <vt:i4>0</vt:i4>
      </vt:variant>
      <vt:variant>
        <vt:i4>5</vt:i4>
      </vt:variant>
      <vt:variant>
        <vt:lpwstr/>
      </vt:variant>
      <vt:variant>
        <vt:lpwstr>_Toc362110158</vt:lpwstr>
      </vt:variant>
      <vt:variant>
        <vt:i4>1376305</vt:i4>
      </vt:variant>
      <vt:variant>
        <vt:i4>212</vt:i4>
      </vt:variant>
      <vt:variant>
        <vt:i4>0</vt:i4>
      </vt:variant>
      <vt:variant>
        <vt:i4>5</vt:i4>
      </vt:variant>
      <vt:variant>
        <vt:lpwstr/>
      </vt:variant>
      <vt:variant>
        <vt:lpwstr>_Toc362110157</vt:lpwstr>
      </vt:variant>
      <vt:variant>
        <vt:i4>1376305</vt:i4>
      </vt:variant>
      <vt:variant>
        <vt:i4>206</vt:i4>
      </vt:variant>
      <vt:variant>
        <vt:i4>0</vt:i4>
      </vt:variant>
      <vt:variant>
        <vt:i4>5</vt:i4>
      </vt:variant>
      <vt:variant>
        <vt:lpwstr/>
      </vt:variant>
      <vt:variant>
        <vt:lpwstr>_Toc362110156</vt:lpwstr>
      </vt:variant>
      <vt:variant>
        <vt:i4>1376305</vt:i4>
      </vt:variant>
      <vt:variant>
        <vt:i4>200</vt:i4>
      </vt:variant>
      <vt:variant>
        <vt:i4>0</vt:i4>
      </vt:variant>
      <vt:variant>
        <vt:i4>5</vt:i4>
      </vt:variant>
      <vt:variant>
        <vt:lpwstr/>
      </vt:variant>
      <vt:variant>
        <vt:lpwstr>_Toc362110155</vt:lpwstr>
      </vt:variant>
      <vt:variant>
        <vt:i4>1376305</vt:i4>
      </vt:variant>
      <vt:variant>
        <vt:i4>194</vt:i4>
      </vt:variant>
      <vt:variant>
        <vt:i4>0</vt:i4>
      </vt:variant>
      <vt:variant>
        <vt:i4>5</vt:i4>
      </vt:variant>
      <vt:variant>
        <vt:lpwstr/>
      </vt:variant>
      <vt:variant>
        <vt:lpwstr>_Toc362110154</vt:lpwstr>
      </vt:variant>
      <vt:variant>
        <vt:i4>1376305</vt:i4>
      </vt:variant>
      <vt:variant>
        <vt:i4>188</vt:i4>
      </vt:variant>
      <vt:variant>
        <vt:i4>0</vt:i4>
      </vt:variant>
      <vt:variant>
        <vt:i4>5</vt:i4>
      </vt:variant>
      <vt:variant>
        <vt:lpwstr/>
      </vt:variant>
      <vt:variant>
        <vt:lpwstr>_Toc362110153</vt:lpwstr>
      </vt:variant>
      <vt:variant>
        <vt:i4>1376305</vt:i4>
      </vt:variant>
      <vt:variant>
        <vt:i4>182</vt:i4>
      </vt:variant>
      <vt:variant>
        <vt:i4>0</vt:i4>
      </vt:variant>
      <vt:variant>
        <vt:i4>5</vt:i4>
      </vt:variant>
      <vt:variant>
        <vt:lpwstr/>
      </vt:variant>
      <vt:variant>
        <vt:lpwstr>_Toc362110152</vt:lpwstr>
      </vt:variant>
      <vt:variant>
        <vt:i4>1376305</vt:i4>
      </vt:variant>
      <vt:variant>
        <vt:i4>176</vt:i4>
      </vt:variant>
      <vt:variant>
        <vt:i4>0</vt:i4>
      </vt:variant>
      <vt:variant>
        <vt:i4>5</vt:i4>
      </vt:variant>
      <vt:variant>
        <vt:lpwstr/>
      </vt:variant>
      <vt:variant>
        <vt:lpwstr>_Toc362110151</vt:lpwstr>
      </vt:variant>
      <vt:variant>
        <vt:i4>1376305</vt:i4>
      </vt:variant>
      <vt:variant>
        <vt:i4>170</vt:i4>
      </vt:variant>
      <vt:variant>
        <vt:i4>0</vt:i4>
      </vt:variant>
      <vt:variant>
        <vt:i4>5</vt:i4>
      </vt:variant>
      <vt:variant>
        <vt:lpwstr/>
      </vt:variant>
      <vt:variant>
        <vt:lpwstr>_Toc362110150</vt:lpwstr>
      </vt:variant>
      <vt:variant>
        <vt:i4>1310769</vt:i4>
      </vt:variant>
      <vt:variant>
        <vt:i4>164</vt:i4>
      </vt:variant>
      <vt:variant>
        <vt:i4>0</vt:i4>
      </vt:variant>
      <vt:variant>
        <vt:i4>5</vt:i4>
      </vt:variant>
      <vt:variant>
        <vt:lpwstr/>
      </vt:variant>
      <vt:variant>
        <vt:lpwstr>_Toc362110149</vt:lpwstr>
      </vt:variant>
      <vt:variant>
        <vt:i4>1310769</vt:i4>
      </vt:variant>
      <vt:variant>
        <vt:i4>158</vt:i4>
      </vt:variant>
      <vt:variant>
        <vt:i4>0</vt:i4>
      </vt:variant>
      <vt:variant>
        <vt:i4>5</vt:i4>
      </vt:variant>
      <vt:variant>
        <vt:lpwstr/>
      </vt:variant>
      <vt:variant>
        <vt:lpwstr>_Toc362110148</vt:lpwstr>
      </vt:variant>
      <vt:variant>
        <vt:i4>1310769</vt:i4>
      </vt:variant>
      <vt:variant>
        <vt:i4>152</vt:i4>
      </vt:variant>
      <vt:variant>
        <vt:i4>0</vt:i4>
      </vt:variant>
      <vt:variant>
        <vt:i4>5</vt:i4>
      </vt:variant>
      <vt:variant>
        <vt:lpwstr/>
      </vt:variant>
      <vt:variant>
        <vt:lpwstr>_Toc362110147</vt:lpwstr>
      </vt:variant>
      <vt:variant>
        <vt:i4>1310769</vt:i4>
      </vt:variant>
      <vt:variant>
        <vt:i4>146</vt:i4>
      </vt:variant>
      <vt:variant>
        <vt:i4>0</vt:i4>
      </vt:variant>
      <vt:variant>
        <vt:i4>5</vt:i4>
      </vt:variant>
      <vt:variant>
        <vt:lpwstr/>
      </vt:variant>
      <vt:variant>
        <vt:lpwstr>_Toc362110146</vt:lpwstr>
      </vt:variant>
      <vt:variant>
        <vt:i4>1310769</vt:i4>
      </vt:variant>
      <vt:variant>
        <vt:i4>140</vt:i4>
      </vt:variant>
      <vt:variant>
        <vt:i4>0</vt:i4>
      </vt:variant>
      <vt:variant>
        <vt:i4>5</vt:i4>
      </vt:variant>
      <vt:variant>
        <vt:lpwstr/>
      </vt:variant>
      <vt:variant>
        <vt:lpwstr>_Toc362110145</vt:lpwstr>
      </vt:variant>
      <vt:variant>
        <vt:i4>1310769</vt:i4>
      </vt:variant>
      <vt:variant>
        <vt:i4>134</vt:i4>
      </vt:variant>
      <vt:variant>
        <vt:i4>0</vt:i4>
      </vt:variant>
      <vt:variant>
        <vt:i4>5</vt:i4>
      </vt:variant>
      <vt:variant>
        <vt:lpwstr/>
      </vt:variant>
      <vt:variant>
        <vt:lpwstr>_Toc362110144</vt:lpwstr>
      </vt:variant>
      <vt:variant>
        <vt:i4>1310769</vt:i4>
      </vt:variant>
      <vt:variant>
        <vt:i4>128</vt:i4>
      </vt:variant>
      <vt:variant>
        <vt:i4>0</vt:i4>
      </vt:variant>
      <vt:variant>
        <vt:i4>5</vt:i4>
      </vt:variant>
      <vt:variant>
        <vt:lpwstr/>
      </vt:variant>
      <vt:variant>
        <vt:lpwstr>_Toc362110143</vt:lpwstr>
      </vt:variant>
      <vt:variant>
        <vt:i4>1310769</vt:i4>
      </vt:variant>
      <vt:variant>
        <vt:i4>122</vt:i4>
      </vt:variant>
      <vt:variant>
        <vt:i4>0</vt:i4>
      </vt:variant>
      <vt:variant>
        <vt:i4>5</vt:i4>
      </vt:variant>
      <vt:variant>
        <vt:lpwstr/>
      </vt:variant>
      <vt:variant>
        <vt:lpwstr>_Toc362110142</vt:lpwstr>
      </vt:variant>
      <vt:variant>
        <vt:i4>1310769</vt:i4>
      </vt:variant>
      <vt:variant>
        <vt:i4>116</vt:i4>
      </vt:variant>
      <vt:variant>
        <vt:i4>0</vt:i4>
      </vt:variant>
      <vt:variant>
        <vt:i4>5</vt:i4>
      </vt:variant>
      <vt:variant>
        <vt:lpwstr/>
      </vt:variant>
      <vt:variant>
        <vt:lpwstr>_Toc362110141</vt:lpwstr>
      </vt:variant>
      <vt:variant>
        <vt:i4>1310769</vt:i4>
      </vt:variant>
      <vt:variant>
        <vt:i4>110</vt:i4>
      </vt:variant>
      <vt:variant>
        <vt:i4>0</vt:i4>
      </vt:variant>
      <vt:variant>
        <vt:i4>5</vt:i4>
      </vt:variant>
      <vt:variant>
        <vt:lpwstr/>
      </vt:variant>
      <vt:variant>
        <vt:lpwstr>_Toc362110140</vt:lpwstr>
      </vt:variant>
      <vt:variant>
        <vt:i4>1245233</vt:i4>
      </vt:variant>
      <vt:variant>
        <vt:i4>104</vt:i4>
      </vt:variant>
      <vt:variant>
        <vt:i4>0</vt:i4>
      </vt:variant>
      <vt:variant>
        <vt:i4>5</vt:i4>
      </vt:variant>
      <vt:variant>
        <vt:lpwstr/>
      </vt:variant>
      <vt:variant>
        <vt:lpwstr>_Toc362110139</vt:lpwstr>
      </vt:variant>
      <vt:variant>
        <vt:i4>1245233</vt:i4>
      </vt:variant>
      <vt:variant>
        <vt:i4>98</vt:i4>
      </vt:variant>
      <vt:variant>
        <vt:i4>0</vt:i4>
      </vt:variant>
      <vt:variant>
        <vt:i4>5</vt:i4>
      </vt:variant>
      <vt:variant>
        <vt:lpwstr/>
      </vt:variant>
      <vt:variant>
        <vt:lpwstr>_Toc362110138</vt:lpwstr>
      </vt:variant>
      <vt:variant>
        <vt:i4>1245233</vt:i4>
      </vt:variant>
      <vt:variant>
        <vt:i4>92</vt:i4>
      </vt:variant>
      <vt:variant>
        <vt:i4>0</vt:i4>
      </vt:variant>
      <vt:variant>
        <vt:i4>5</vt:i4>
      </vt:variant>
      <vt:variant>
        <vt:lpwstr/>
      </vt:variant>
      <vt:variant>
        <vt:lpwstr>_Toc362110137</vt:lpwstr>
      </vt:variant>
      <vt:variant>
        <vt:i4>1245233</vt:i4>
      </vt:variant>
      <vt:variant>
        <vt:i4>86</vt:i4>
      </vt:variant>
      <vt:variant>
        <vt:i4>0</vt:i4>
      </vt:variant>
      <vt:variant>
        <vt:i4>5</vt:i4>
      </vt:variant>
      <vt:variant>
        <vt:lpwstr/>
      </vt:variant>
      <vt:variant>
        <vt:lpwstr>_Toc362110136</vt:lpwstr>
      </vt:variant>
      <vt:variant>
        <vt:i4>1245233</vt:i4>
      </vt:variant>
      <vt:variant>
        <vt:i4>80</vt:i4>
      </vt:variant>
      <vt:variant>
        <vt:i4>0</vt:i4>
      </vt:variant>
      <vt:variant>
        <vt:i4>5</vt:i4>
      </vt:variant>
      <vt:variant>
        <vt:lpwstr/>
      </vt:variant>
      <vt:variant>
        <vt:lpwstr>_Toc362110135</vt:lpwstr>
      </vt:variant>
      <vt:variant>
        <vt:i4>1245233</vt:i4>
      </vt:variant>
      <vt:variant>
        <vt:i4>74</vt:i4>
      </vt:variant>
      <vt:variant>
        <vt:i4>0</vt:i4>
      </vt:variant>
      <vt:variant>
        <vt:i4>5</vt:i4>
      </vt:variant>
      <vt:variant>
        <vt:lpwstr/>
      </vt:variant>
      <vt:variant>
        <vt:lpwstr>_Toc362110134</vt:lpwstr>
      </vt:variant>
      <vt:variant>
        <vt:i4>1245233</vt:i4>
      </vt:variant>
      <vt:variant>
        <vt:i4>68</vt:i4>
      </vt:variant>
      <vt:variant>
        <vt:i4>0</vt:i4>
      </vt:variant>
      <vt:variant>
        <vt:i4>5</vt:i4>
      </vt:variant>
      <vt:variant>
        <vt:lpwstr/>
      </vt:variant>
      <vt:variant>
        <vt:lpwstr>_Toc362110133</vt:lpwstr>
      </vt:variant>
      <vt:variant>
        <vt:i4>1245233</vt:i4>
      </vt:variant>
      <vt:variant>
        <vt:i4>62</vt:i4>
      </vt:variant>
      <vt:variant>
        <vt:i4>0</vt:i4>
      </vt:variant>
      <vt:variant>
        <vt:i4>5</vt:i4>
      </vt:variant>
      <vt:variant>
        <vt:lpwstr/>
      </vt:variant>
      <vt:variant>
        <vt:lpwstr>_Toc362110132</vt:lpwstr>
      </vt:variant>
      <vt:variant>
        <vt:i4>1245233</vt:i4>
      </vt:variant>
      <vt:variant>
        <vt:i4>56</vt:i4>
      </vt:variant>
      <vt:variant>
        <vt:i4>0</vt:i4>
      </vt:variant>
      <vt:variant>
        <vt:i4>5</vt:i4>
      </vt:variant>
      <vt:variant>
        <vt:lpwstr/>
      </vt:variant>
      <vt:variant>
        <vt:lpwstr>_Toc362110131</vt:lpwstr>
      </vt:variant>
      <vt:variant>
        <vt:i4>1245233</vt:i4>
      </vt:variant>
      <vt:variant>
        <vt:i4>50</vt:i4>
      </vt:variant>
      <vt:variant>
        <vt:i4>0</vt:i4>
      </vt:variant>
      <vt:variant>
        <vt:i4>5</vt:i4>
      </vt:variant>
      <vt:variant>
        <vt:lpwstr/>
      </vt:variant>
      <vt:variant>
        <vt:lpwstr>_Toc362110130</vt:lpwstr>
      </vt:variant>
      <vt:variant>
        <vt:i4>1179697</vt:i4>
      </vt:variant>
      <vt:variant>
        <vt:i4>44</vt:i4>
      </vt:variant>
      <vt:variant>
        <vt:i4>0</vt:i4>
      </vt:variant>
      <vt:variant>
        <vt:i4>5</vt:i4>
      </vt:variant>
      <vt:variant>
        <vt:lpwstr/>
      </vt:variant>
      <vt:variant>
        <vt:lpwstr>_Toc362110129</vt:lpwstr>
      </vt:variant>
      <vt:variant>
        <vt:i4>1179697</vt:i4>
      </vt:variant>
      <vt:variant>
        <vt:i4>38</vt:i4>
      </vt:variant>
      <vt:variant>
        <vt:i4>0</vt:i4>
      </vt:variant>
      <vt:variant>
        <vt:i4>5</vt:i4>
      </vt:variant>
      <vt:variant>
        <vt:lpwstr/>
      </vt:variant>
      <vt:variant>
        <vt:lpwstr>_Toc362110128</vt:lpwstr>
      </vt:variant>
      <vt:variant>
        <vt:i4>1179697</vt:i4>
      </vt:variant>
      <vt:variant>
        <vt:i4>32</vt:i4>
      </vt:variant>
      <vt:variant>
        <vt:i4>0</vt:i4>
      </vt:variant>
      <vt:variant>
        <vt:i4>5</vt:i4>
      </vt:variant>
      <vt:variant>
        <vt:lpwstr/>
      </vt:variant>
      <vt:variant>
        <vt:lpwstr>_Toc362110127</vt:lpwstr>
      </vt:variant>
      <vt:variant>
        <vt:i4>1179697</vt:i4>
      </vt:variant>
      <vt:variant>
        <vt:i4>26</vt:i4>
      </vt:variant>
      <vt:variant>
        <vt:i4>0</vt:i4>
      </vt:variant>
      <vt:variant>
        <vt:i4>5</vt:i4>
      </vt:variant>
      <vt:variant>
        <vt:lpwstr/>
      </vt:variant>
      <vt:variant>
        <vt:lpwstr>_Toc362110126</vt:lpwstr>
      </vt:variant>
      <vt:variant>
        <vt:i4>1179697</vt:i4>
      </vt:variant>
      <vt:variant>
        <vt:i4>20</vt:i4>
      </vt:variant>
      <vt:variant>
        <vt:i4>0</vt:i4>
      </vt:variant>
      <vt:variant>
        <vt:i4>5</vt:i4>
      </vt:variant>
      <vt:variant>
        <vt:lpwstr/>
      </vt:variant>
      <vt:variant>
        <vt:lpwstr>_Toc362110125</vt:lpwstr>
      </vt:variant>
      <vt:variant>
        <vt:i4>1179697</vt:i4>
      </vt:variant>
      <vt:variant>
        <vt:i4>14</vt:i4>
      </vt:variant>
      <vt:variant>
        <vt:i4>0</vt:i4>
      </vt:variant>
      <vt:variant>
        <vt:i4>5</vt:i4>
      </vt:variant>
      <vt:variant>
        <vt:lpwstr/>
      </vt:variant>
      <vt:variant>
        <vt:lpwstr>_Toc362110124</vt:lpwstr>
      </vt:variant>
      <vt:variant>
        <vt:i4>1179697</vt:i4>
      </vt:variant>
      <vt:variant>
        <vt:i4>8</vt:i4>
      </vt:variant>
      <vt:variant>
        <vt:i4>0</vt:i4>
      </vt:variant>
      <vt:variant>
        <vt:i4>5</vt:i4>
      </vt:variant>
      <vt:variant>
        <vt:lpwstr/>
      </vt:variant>
      <vt:variant>
        <vt:lpwstr>_Toc362110123</vt:lpwstr>
      </vt:variant>
      <vt:variant>
        <vt:i4>1179697</vt:i4>
      </vt:variant>
      <vt:variant>
        <vt:i4>2</vt:i4>
      </vt:variant>
      <vt:variant>
        <vt:i4>0</vt:i4>
      </vt:variant>
      <vt:variant>
        <vt:i4>5</vt:i4>
      </vt:variant>
      <vt:variant>
        <vt:lpwstr/>
      </vt:variant>
      <vt:variant>
        <vt:lpwstr>_Toc362110122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oozan</dc:creator>
  <cp:lastModifiedBy>PAPILA Serkan</cp:lastModifiedBy>
  <cp:revision>2</cp:revision>
  <cp:lastPrinted>2023-12-14T12:00:00Z</cp:lastPrinted>
  <dcterms:created xsi:type="dcterms:W3CDTF">2024-01-08T07:50:00Z</dcterms:created>
  <dcterms:modified xsi:type="dcterms:W3CDTF">2024-01-08T07:50:00Z</dcterms:modified>
</cp:coreProperties>
</file>