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F36B6" w14:textId="06AD90C3" w:rsidR="00FD227C" w:rsidRDefault="00FD227C" w:rsidP="0035464E">
      <w:pPr>
        <w:spacing w:line="240" w:lineRule="auto"/>
        <w:jc w:val="center"/>
        <w:rPr>
          <w:rFonts w:ascii="Times New Roman" w:hAnsi="Times New Roman"/>
          <w:b/>
          <w:color w:val="000000"/>
          <w:szCs w:val="24"/>
        </w:rPr>
      </w:pPr>
    </w:p>
    <w:p w14:paraId="4B973353" w14:textId="0298D09F" w:rsidR="00A94C85" w:rsidRDefault="00A94C85" w:rsidP="0035464E">
      <w:pPr>
        <w:spacing w:line="240" w:lineRule="auto"/>
        <w:jc w:val="center"/>
        <w:rPr>
          <w:rFonts w:ascii="Times New Roman" w:hAnsi="Times New Roman"/>
          <w:b/>
          <w:color w:val="000000"/>
          <w:szCs w:val="24"/>
        </w:rPr>
      </w:pPr>
    </w:p>
    <w:p w14:paraId="3B881298" w14:textId="77777777" w:rsidR="00A94C85" w:rsidRPr="00D37AD0" w:rsidRDefault="00A94C85" w:rsidP="0035464E">
      <w:pPr>
        <w:spacing w:line="240" w:lineRule="auto"/>
        <w:jc w:val="center"/>
        <w:rPr>
          <w:rFonts w:ascii="Times New Roman" w:hAnsi="Times New Roman"/>
          <w:b/>
          <w:color w:val="000000"/>
          <w:szCs w:val="24"/>
        </w:rPr>
      </w:pPr>
    </w:p>
    <w:p w14:paraId="0932C48E" w14:textId="77777777" w:rsidR="00370FB2" w:rsidRPr="00D37AD0" w:rsidRDefault="00370FB2" w:rsidP="0035464E">
      <w:pPr>
        <w:spacing w:line="240" w:lineRule="auto"/>
        <w:jc w:val="center"/>
        <w:rPr>
          <w:rFonts w:ascii="Times New Roman" w:hAnsi="Times New Roman"/>
          <w:b/>
          <w:color w:val="000000"/>
          <w:szCs w:val="24"/>
        </w:rPr>
      </w:pPr>
    </w:p>
    <w:p w14:paraId="7BAB264B" w14:textId="0F53C5F6" w:rsidR="00FD227C" w:rsidRPr="00D37AD0" w:rsidRDefault="00DD06F0" w:rsidP="00BC1549">
      <w:pPr>
        <w:spacing w:line="240" w:lineRule="auto"/>
        <w:jc w:val="center"/>
        <w:rPr>
          <w:rFonts w:ascii="Times New Roman" w:hAnsi="Times New Roman"/>
          <w:b/>
          <w:color w:val="000000"/>
          <w:szCs w:val="24"/>
        </w:rPr>
      </w:pPr>
      <w:r w:rsidRPr="00DD06F0">
        <w:rPr>
          <w:rFonts w:ascii="Times New Roman" w:hAnsi="Times New Roman"/>
          <w:b/>
          <w:color w:val="000000"/>
          <w:szCs w:val="24"/>
        </w:rPr>
        <w:t>Aile Mahkemelerinin Etkinliğinin Artırılması: Aile Üyelerinin Haklarının Daha İyi Korunması</w:t>
      </w:r>
      <w:r>
        <w:rPr>
          <w:rFonts w:ascii="Times New Roman" w:hAnsi="Times New Roman"/>
          <w:b/>
          <w:color w:val="000000"/>
          <w:szCs w:val="24"/>
        </w:rPr>
        <w:t xml:space="preserve"> P</w:t>
      </w:r>
      <w:r w:rsidRPr="00D37AD0">
        <w:rPr>
          <w:rFonts w:ascii="Times New Roman" w:hAnsi="Times New Roman"/>
          <w:b/>
          <w:color w:val="000000"/>
          <w:szCs w:val="24"/>
        </w:rPr>
        <w:t>rojesi</w:t>
      </w:r>
    </w:p>
    <w:p w14:paraId="6FE8F99D" w14:textId="77777777" w:rsidR="00FD227C" w:rsidRPr="00D37AD0" w:rsidRDefault="00FD227C" w:rsidP="00BC1549">
      <w:pPr>
        <w:spacing w:line="240" w:lineRule="auto"/>
        <w:jc w:val="center"/>
        <w:rPr>
          <w:rFonts w:ascii="Times New Roman" w:hAnsi="Times New Roman"/>
          <w:b/>
          <w:color w:val="000000"/>
          <w:szCs w:val="24"/>
        </w:rPr>
      </w:pPr>
    </w:p>
    <w:p w14:paraId="6B5E0C23" w14:textId="77777777" w:rsidR="00222261" w:rsidRPr="00D37AD0" w:rsidRDefault="00222261" w:rsidP="00BC1549">
      <w:pPr>
        <w:spacing w:line="240" w:lineRule="auto"/>
        <w:rPr>
          <w:rFonts w:ascii="Times New Roman" w:hAnsi="Times New Roman"/>
          <w:b/>
          <w:color w:val="000000"/>
          <w:szCs w:val="24"/>
        </w:rPr>
      </w:pPr>
    </w:p>
    <w:p w14:paraId="120499F2" w14:textId="77777777" w:rsidR="0035464E" w:rsidRPr="00D37AD0" w:rsidRDefault="0035464E" w:rsidP="00BC1549">
      <w:pPr>
        <w:spacing w:line="240" w:lineRule="auto"/>
        <w:rPr>
          <w:rFonts w:ascii="Times New Roman" w:hAnsi="Times New Roman"/>
          <w:b/>
          <w:color w:val="000000"/>
          <w:szCs w:val="24"/>
        </w:rPr>
      </w:pPr>
    </w:p>
    <w:p w14:paraId="55929CDF" w14:textId="77777777" w:rsidR="0035464E" w:rsidRPr="00D37AD0" w:rsidRDefault="0035464E" w:rsidP="00BC1549">
      <w:pPr>
        <w:spacing w:line="240" w:lineRule="auto"/>
        <w:rPr>
          <w:rFonts w:ascii="Times New Roman" w:hAnsi="Times New Roman"/>
          <w:b/>
          <w:color w:val="000000"/>
          <w:szCs w:val="24"/>
        </w:rPr>
      </w:pPr>
    </w:p>
    <w:p w14:paraId="74990D8C" w14:textId="77777777" w:rsidR="0035464E" w:rsidRPr="00D37AD0" w:rsidRDefault="0035464E" w:rsidP="00BC1549">
      <w:pPr>
        <w:spacing w:line="240" w:lineRule="auto"/>
        <w:rPr>
          <w:rFonts w:ascii="Times New Roman" w:hAnsi="Times New Roman"/>
          <w:b/>
          <w:color w:val="000000"/>
          <w:szCs w:val="24"/>
        </w:rPr>
      </w:pPr>
    </w:p>
    <w:p w14:paraId="2EA99B56" w14:textId="77777777" w:rsidR="0035464E" w:rsidRPr="00D37AD0" w:rsidRDefault="0035464E" w:rsidP="00BC1549">
      <w:pPr>
        <w:spacing w:line="240" w:lineRule="auto"/>
        <w:rPr>
          <w:rFonts w:ascii="Times New Roman" w:hAnsi="Times New Roman"/>
          <w:b/>
          <w:color w:val="000000"/>
          <w:szCs w:val="24"/>
        </w:rPr>
      </w:pPr>
    </w:p>
    <w:p w14:paraId="2B4146E4" w14:textId="77777777" w:rsidR="0035464E" w:rsidRPr="00D37AD0" w:rsidRDefault="0035464E" w:rsidP="00BC1549">
      <w:pPr>
        <w:spacing w:line="240" w:lineRule="auto"/>
        <w:rPr>
          <w:rFonts w:ascii="Times New Roman" w:hAnsi="Times New Roman"/>
          <w:b/>
          <w:color w:val="000000"/>
          <w:szCs w:val="24"/>
        </w:rPr>
      </w:pPr>
    </w:p>
    <w:p w14:paraId="02497033" w14:textId="77777777" w:rsidR="0035464E" w:rsidRPr="00D37AD0" w:rsidRDefault="0035464E" w:rsidP="00BC1549">
      <w:pPr>
        <w:spacing w:line="240" w:lineRule="auto"/>
        <w:rPr>
          <w:rFonts w:ascii="Times New Roman" w:hAnsi="Times New Roman"/>
          <w:b/>
          <w:color w:val="000000"/>
          <w:szCs w:val="24"/>
        </w:rPr>
      </w:pPr>
    </w:p>
    <w:p w14:paraId="5662000F" w14:textId="77777777" w:rsidR="00370FB2" w:rsidRPr="00D37AD0" w:rsidRDefault="00370FB2" w:rsidP="00BC1549">
      <w:pPr>
        <w:spacing w:line="240" w:lineRule="auto"/>
        <w:rPr>
          <w:rFonts w:ascii="Times New Roman" w:hAnsi="Times New Roman"/>
          <w:b/>
          <w:color w:val="000000"/>
          <w:szCs w:val="24"/>
        </w:rPr>
      </w:pPr>
    </w:p>
    <w:p w14:paraId="08A92DC0" w14:textId="77777777" w:rsidR="00D44955" w:rsidRPr="00A94C85" w:rsidRDefault="00D44955" w:rsidP="00BC1549">
      <w:pPr>
        <w:spacing w:line="240" w:lineRule="auto"/>
        <w:jc w:val="center"/>
        <w:rPr>
          <w:rFonts w:ascii="Times New Roman" w:hAnsi="Times New Roman"/>
          <w:b/>
          <w:color w:val="000000"/>
          <w:sz w:val="28"/>
          <w:szCs w:val="28"/>
        </w:rPr>
      </w:pPr>
    </w:p>
    <w:p w14:paraId="5D4CD140" w14:textId="6665AFD9" w:rsidR="00FD227C" w:rsidRPr="00A94C85" w:rsidRDefault="00BC1549" w:rsidP="00BC1549">
      <w:pPr>
        <w:spacing w:line="240" w:lineRule="auto"/>
        <w:jc w:val="center"/>
        <w:rPr>
          <w:rFonts w:ascii="Times New Roman" w:hAnsi="Times New Roman"/>
          <w:b/>
          <w:color w:val="000000"/>
          <w:sz w:val="28"/>
          <w:szCs w:val="28"/>
        </w:rPr>
      </w:pPr>
      <w:r w:rsidRPr="00A94C85">
        <w:rPr>
          <w:rFonts w:ascii="Times New Roman" w:hAnsi="Times New Roman"/>
          <w:b/>
          <w:color w:val="000000"/>
          <w:sz w:val="28"/>
          <w:szCs w:val="28"/>
        </w:rPr>
        <w:t>PROJE</w:t>
      </w:r>
      <w:r w:rsidR="00222261" w:rsidRPr="00A94C85">
        <w:rPr>
          <w:rFonts w:ascii="Times New Roman" w:hAnsi="Times New Roman"/>
          <w:b/>
          <w:color w:val="000000"/>
          <w:sz w:val="28"/>
          <w:szCs w:val="28"/>
        </w:rPr>
        <w:t xml:space="preserve"> </w:t>
      </w:r>
      <w:r w:rsidR="00705DEE">
        <w:rPr>
          <w:rFonts w:ascii="Times New Roman" w:hAnsi="Times New Roman"/>
          <w:b/>
          <w:color w:val="000000"/>
          <w:sz w:val="28"/>
          <w:szCs w:val="28"/>
        </w:rPr>
        <w:t>OTURUM SENARYO TASLAKLARI</w:t>
      </w:r>
    </w:p>
    <w:p w14:paraId="67046E6C" w14:textId="77777777" w:rsidR="00FD227C" w:rsidRPr="00A94C85" w:rsidRDefault="00FD227C" w:rsidP="00BC1549">
      <w:pPr>
        <w:spacing w:line="240" w:lineRule="auto"/>
        <w:jc w:val="center"/>
        <w:rPr>
          <w:rFonts w:ascii="Times New Roman" w:hAnsi="Times New Roman"/>
          <w:b/>
          <w:color w:val="000000"/>
          <w:sz w:val="28"/>
          <w:szCs w:val="28"/>
        </w:rPr>
      </w:pPr>
    </w:p>
    <w:p w14:paraId="300D0DD6" w14:textId="77777777" w:rsidR="00FD227C" w:rsidRPr="00A94C85" w:rsidRDefault="00FD227C" w:rsidP="00BC1549">
      <w:pPr>
        <w:spacing w:line="240" w:lineRule="auto"/>
        <w:rPr>
          <w:rFonts w:ascii="Times New Roman" w:hAnsi="Times New Roman"/>
          <w:b/>
          <w:color w:val="000000"/>
          <w:sz w:val="28"/>
          <w:szCs w:val="28"/>
        </w:rPr>
      </w:pPr>
    </w:p>
    <w:p w14:paraId="7FD89418" w14:textId="77777777" w:rsidR="00FD227C" w:rsidRPr="00D37AD0" w:rsidRDefault="00FD227C" w:rsidP="00BC1549">
      <w:pPr>
        <w:spacing w:line="240" w:lineRule="auto"/>
        <w:rPr>
          <w:rFonts w:ascii="Times New Roman" w:hAnsi="Times New Roman"/>
          <w:b/>
          <w:color w:val="000000"/>
          <w:szCs w:val="24"/>
        </w:rPr>
      </w:pPr>
    </w:p>
    <w:p w14:paraId="32B65641" w14:textId="77777777" w:rsidR="00FF60CF" w:rsidRPr="00D37AD0" w:rsidRDefault="00FF60CF" w:rsidP="00BC1549">
      <w:pPr>
        <w:spacing w:line="240" w:lineRule="auto"/>
        <w:rPr>
          <w:rFonts w:ascii="Times New Roman" w:hAnsi="Times New Roman"/>
          <w:b/>
          <w:color w:val="000000"/>
          <w:szCs w:val="24"/>
        </w:rPr>
      </w:pPr>
    </w:p>
    <w:p w14:paraId="1817C712" w14:textId="77777777" w:rsidR="00370FB2" w:rsidRPr="00D37AD0" w:rsidRDefault="00370FB2" w:rsidP="00BC1549">
      <w:pPr>
        <w:spacing w:line="240" w:lineRule="auto"/>
        <w:rPr>
          <w:rFonts w:ascii="Times New Roman" w:hAnsi="Times New Roman"/>
          <w:b/>
          <w:color w:val="000000"/>
          <w:szCs w:val="24"/>
        </w:rPr>
      </w:pPr>
    </w:p>
    <w:p w14:paraId="633CADA4" w14:textId="77777777" w:rsidR="00370FB2" w:rsidRPr="00D37AD0" w:rsidRDefault="00370FB2" w:rsidP="00BC1549">
      <w:pPr>
        <w:spacing w:line="240" w:lineRule="auto"/>
        <w:rPr>
          <w:rFonts w:ascii="Times New Roman" w:hAnsi="Times New Roman"/>
          <w:b/>
          <w:color w:val="000000"/>
          <w:szCs w:val="24"/>
        </w:rPr>
      </w:pPr>
    </w:p>
    <w:p w14:paraId="29DE5DF2" w14:textId="77777777" w:rsidR="00222261" w:rsidRPr="00D37AD0" w:rsidRDefault="00222261" w:rsidP="00BC1549">
      <w:pPr>
        <w:spacing w:line="240" w:lineRule="auto"/>
        <w:rPr>
          <w:rFonts w:ascii="Times New Roman" w:hAnsi="Times New Roman"/>
          <w:b/>
          <w:color w:val="000000"/>
          <w:szCs w:val="24"/>
        </w:rPr>
      </w:pPr>
    </w:p>
    <w:p w14:paraId="31830994" w14:textId="77777777" w:rsidR="00602522" w:rsidRPr="00D37AD0" w:rsidRDefault="00602522" w:rsidP="00BC1549">
      <w:pPr>
        <w:spacing w:line="240" w:lineRule="auto"/>
        <w:jc w:val="center"/>
        <w:rPr>
          <w:rFonts w:ascii="Times New Roman" w:hAnsi="Times New Roman"/>
          <w:b/>
          <w:color w:val="000000"/>
          <w:szCs w:val="24"/>
        </w:rPr>
      </w:pPr>
    </w:p>
    <w:p w14:paraId="0B1339E0" w14:textId="77777777" w:rsidR="00602522" w:rsidRPr="00D37AD0" w:rsidRDefault="00602522" w:rsidP="00BC1549">
      <w:pPr>
        <w:spacing w:line="240" w:lineRule="auto"/>
        <w:jc w:val="center"/>
        <w:rPr>
          <w:rFonts w:ascii="Times New Roman" w:hAnsi="Times New Roman"/>
          <w:b/>
          <w:color w:val="000000"/>
          <w:szCs w:val="24"/>
        </w:rPr>
      </w:pPr>
    </w:p>
    <w:p w14:paraId="7BA0084F" w14:textId="50DDF231" w:rsidR="00602522" w:rsidRDefault="00602522" w:rsidP="00BC1549">
      <w:pPr>
        <w:spacing w:line="240" w:lineRule="auto"/>
        <w:jc w:val="center"/>
        <w:rPr>
          <w:rFonts w:ascii="Times New Roman" w:hAnsi="Times New Roman"/>
          <w:b/>
          <w:color w:val="000000"/>
          <w:szCs w:val="24"/>
        </w:rPr>
      </w:pPr>
    </w:p>
    <w:p w14:paraId="6DA1278D" w14:textId="5A773FB0" w:rsidR="002C6823" w:rsidRDefault="002C6823" w:rsidP="00BC1549">
      <w:pPr>
        <w:spacing w:line="240" w:lineRule="auto"/>
        <w:jc w:val="center"/>
        <w:rPr>
          <w:rFonts w:ascii="Times New Roman" w:hAnsi="Times New Roman"/>
          <w:b/>
          <w:color w:val="000000"/>
          <w:szCs w:val="24"/>
        </w:rPr>
      </w:pPr>
    </w:p>
    <w:p w14:paraId="2BD31955" w14:textId="5C7F95EA" w:rsidR="002C6823" w:rsidRDefault="002C6823" w:rsidP="00BC1549">
      <w:pPr>
        <w:spacing w:line="240" w:lineRule="auto"/>
        <w:jc w:val="center"/>
        <w:rPr>
          <w:rFonts w:ascii="Times New Roman" w:hAnsi="Times New Roman"/>
          <w:b/>
          <w:color w:val="000000"/>
          <w:szCs w:val="24"/>
        </w:rPr>
      </w:pPr>
    </w:p>
    <w:p w14:paraId="25A70927" w14:textId="1416DA2A" w:rsidR="002C6823" w:rsidRDefault="002C6823" w:rsidP="00BC1549">
      <w:pPr>
        <w:spacing w:line="240" w:lineRule="auto"/>
        <w:jc w:val="center"/>
        <w:rPr>
          <w:rFonts w:ascii="Times New Roman" w:hAnsi="Times New Roman"/>
          <w:b/>
          <w:color w:val="000000"/>
          <w:szCs w:val="24"/>
        </w:rPr>
      </w:pPr>
    </w:p>
    <w:p w14:paraId="4BBC2B30" w14:textId="0CD1B78B" w:rsidR="002C6823" w:rsidRDefault="002C6823" w:rsidP="00BC1549">
      <w:pPr>
        <w:spacing w:line="240" w:lineRule="auto"/>
        <w:jc w:val="center"/>
        <w:rPr>
          <w:rFonts w:ascii="Times New Roman" w:hAnsi="Times New Roman"/>
          <w:b/>
          <w:color w:val="000000"/>
          <w:szCs w:val="24"/>
        </w:rPr>
      </w:pPr>
    </w:p>
    <w:p w14:paraId="647B0092" w14:textId="5DD1E044" w:rsidR="002C6823" w:rsidRDefault="002C6823" w:rsidP="00BC1549">
      <w:pPr>
        <w:spacing w:line="240" w:lineRule="auto"/>
        <w:jc w:val="center"/>
        <w:rPr>
          <w:rFonts w:ascii="Times New Roman" w:hAnsi="Times New Roman"/>
          <w:b/>
          <w:color w:val="000000"/>
          <w:szCs w:val="24"/>
        </w:rPr>
      </w:pPr>
    </w:p>
    <w:p w14:paraId="57957AE0" w14:textId="1C97CBFA" w:rsidR="002C6823" w:rsidRDefault="002C6823" w:rsidP="00BC1549">
      <w:pPr>
        <w:spacing w:line="240" w:lineRule="auto"/>
        <w:jc w:val="center"/>
        <w:rPr>
          <w:rFonts w:ascii="Times New Roman" w:hAnsi="Times New Roman"/>
          <w:b/>
          <w:color w:val="000000"/>
          <w:szCs w:val="24"/>
        </w:rPr>
      </w:pPr>
    </w:p>
    <w:p w14:paraId="0678FF2E" w14:textId="6AE23484" w:rsidR="002C6823" w:rsidRDefault="002C6823" w:rsidP="00BC1549">
      <w:pPr>
        <w:spacing w:line="240" w:lineRule="auto"/>
        <w:jc w:val="center"/>
        <w:rPr>
          <w:rFonts w:ascii="Times New Roman" w:hAnsi="Times New Roman"/>
          <w:b/>
          <w:color w:val="000000"/>
          <w:szCs w:val="24"/>
        </w:rPr>
      </w:pPr>
    </w:p>
    <w:p w14:paraId="03059DA0" w14:textId="097CA55F" w:rsidR="002C6823" w:rsidRDefault="002C6823" w:rsidP="00BC1549">
      <w:pPr>
        <w:spacing w:line="240" w:lineRule="auto"/>
        <w:jc w:val="center"/>
        <w:rPr>
          <w:rFonts w:ascii="Times New Roman" w:hAnsi="Times New Roman"/>
          <w:b/>
          <w:color w:val="000000"/>
          <w:szCs w:val="24"/>
        </w:rPr>
      </w:pPr>
    </w:p>
    <w:p w14:paraId="0DE0E15E" w14:textId="77777777" w:rsidR="002C6823" w:rsidRPr="00D37AD0" w:rsidRDefault="002C6823" w:rsidP="00BC1549">
      <w:pPr>
        <w:spacing w:line="240" w:lineRule="auto"/>
        <w:jc w:val="center"/>
        <w:rPr>
          <w:rFonts w:ascii="Times New Roman" w:hAnsi="Times New Roman"/>
          <w:b/>
          <w:color w:val="000000"/>
          <w:szCs w:val="24"/>
        </w:rPr>
      </w:pPr>
    </w:p>
    <w:p w14:paraId="5F9BDAEF" w14:textId="77777777" w:rsidR="00222261" w:rsidRPr="00D37AD0" w:rsidRDefault="00222261" w:rsidP="00BC1549">
      <w:pPr>
        <w:spacing w:line="240" w:lineRule="auto"/>
        <w:rPr>
          <w:rFonts w:ascii="Times New Roman" w:hAnsi="Times New Roman"/>
          <w:b/>
          <w:color w:val="000000"/>
          <w:szCs w:val="24"/>
        </w:rPr>
      </w:pPr>
    </w:p>
    <w:p w14:paraId="792AE56D" w14:textId="09952341" w:rsidR="005032B4" w:rsidRPr="00D37AD0" w:rsidRDefault="00222261" w:rsidP="00BC1549">
      <w:pPr>
        <w:spacing w:line="240" w:lineRule="auto"/>
        <w:jc w:val="center"/>
        <w:rPr>
          <w:rFonts w:ascii="Times New Roman" w:hAnsi="Times New Roman"/>
          <w:b/>
          <w:color w:val="000000"/>
          <w:szCs w:val="24"/>
        </w:rPr>
      </w:pPr>
      <w:r w:rsidRPr="00D37AD0">
        <w:rPr>
          <w:rFonts w:ascii="Times New Roman" w:hAnsi="Times New Roman"/>
          <w:b/>
          <w:color w:val="000000"/>
          <w:szCs w:val="24"/>
        </w:rPr>
        <w:t>20</w:t>
      </w:r>
      <w:r w:rsidR="00FF787E">
        <w:rPr>
          <w:rFonts w:ascii="Times New Roman" w:hAnsi="Times New Roman"/>
          <w:b/>
          <w:color w:val="000000"/>
          <w:szCs w:val="24"/>
        </w:rPr>
        <w:t>2</w:t>
      </w:r>
      <w:r w:rsidRPr="00D37AD0">
        <w:rPr>
          <w:rFonts w:ascii="Times New Roman" w:hAnsi="Times New Roman"/>
          <w:b/>
          <w:color w:val="000000"/>
          <w:szCs w:val="24"/>
        </w:rPr>
        <w:t>3</w:t>
      </w:r>
    </w:p>
    <w:p w14:paraId="7DB0884C" w14:textId="77777777" w:rsidR="005032B4" w:rsidRPr="00D37AD0" w:rsidRDefault="005032B4" w:rsidP="00BC1549">
      <w:pPr>
        <w:spacing w:line="240" w:lineRule="auto"/>
        <w:jc w:val="center"/>
        <w:rPr>
          <w:rFonts w:ascii="Times New Roman" w:hAnsi="Times New Roman"/>
          <w:b/>
          <w:color w:val="000000"/>
          <w:szCs w:val="24"/>
        </w:rPr>
        <w:sectPr w:rsidR="005032B4" w:rsidRPr="00D37AD0" w:rsidSect="001862A5">
          <w:footerReference w:type="default" r:id="rId8"/>
          <w:headerReference w:type="first" r:id="rId9"/>
          <w:footerReference w:type="first" r:id="rId10"/>
          <w:type w:val="nextColumn"/>
          <w:pgSz w:w="11906" w:h="16838"/>
          <w:pgMar w:top="1418" w:right="1134" w:bottom="1701" w:left="1134" w:header="709" w:footer="709" w:gutter="0"/>
          <w:pgNumType w:fmt="upperRoman" w:start="2"/>
          <w:cols w:space="708"/>
          <w:titlePg/>
          <w:docGrid w:linePitch="360"/>
        </w:sectPr>
      </w:pPr>
    </w:p>
    <w:p w14:paraId="16E754DE" w14:textId="77777777" w:rsidR="00EC0B09" w:rsidRPr="00EC0B09" w:rsidRDefault="00EC0B09" w:rsidP="00EC0B09">
      <w:pPr>
        <w:pStyle w:val="Heading1"/>
        <w:spacing w:line="240" w:lineRule="auto"/>
        <w:rPr>
          <w:rFonts w:ascii="Times New Roman" w:hAnsi="Times New Roman"/>
          <w:color w:val="000000"/>
          <w:lang w:val="tr-TR"/>
        </w:rPr>
      </w:pPr>
      <w:r w:rsidRPr="00EC0B09">
        <w:rPr>
          <w:rFonts w:ascii="Times New Roman" w:hAnsi="Times New Roman"/>
          <w:color w:val="000000"/>
          <w:lang w:val="tr-TR"/>
        </w:rPr>
        <w:lastRenderedPageBreak/>
        <w:t>Eğitim Modülleri:</w:t>
      </w:r>
    </w:p>
    <w:p w14:paraId="43AF905B" w14:textId="77777777" w:rsidR="00EC0B09" w:rsidRPr="00C43099" w:rsidRDefault="00EC0B09" w:rsidP="00EC0B09">
      <w:pPr>
        <w:spacing w:line="240" w:lineRule="auto"/>
        <w:ind w:right="-1"/>
        <w:rPr>
          <w:rFonts w:ascii="Times New Roman" w:hAnsi="Times New Roman"/>
          <w:b/>
          <w:i/>
          <w:sz w:val="20"/>
          <w:szCs w:val="20"/>
        </w:rPr>
      </w:pPr>
    </w:p>
    <w:p w14:paraId="4141C661" w14:textId="77777777" w:rsidR="00EC0B09" w:rsidRPr="00D37AD0"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ü</w:t>
      </w:r>
      <w:r w:rsidRPr="00BA053A">
        <w:rPr>
          <w:rFonts w:ascii="Times New Roman" w:hAnsi="Times New Roman"/>
          <w:b/>
          <w:iCs/>
        </w:rPr>
        <w:t xml:space="preserve"> 1:</w:t>
      </w:r>
      <w:r>
        <w:rPr>
          <w:rFonts w:ascii="Times New Roman" w:hAnsi="Times New Roman"/>
          <w:b/>
          <w:i/>
        </w:rPr>
        <w:t xml:space="preserve"> </w:t>
      </w:r>
      <w:r w:rsidRPr="00C0333D">
        <w:rPr>
          <w:rFonts w:ascii="Times New Roman" w:hAnsi="Times New Roman"/>
          <w:b/>
          <w:i/>
        </w:rPr>
        <w:t>Aile Hukukundan Kaynaklanan Davalar ve Boşanma Yargılamalarında Aile Bireylerinin Haklarının Korunması</w:t>
      </w:r>
    </w:p>
    <w:p w14:paraId="1364507B" w14:textId="77777777" w:rsidR="00EC0B09" w:rsidRDefault="00EC0B09" w:rsidP="00EC0B09">
      <w:pPr>
        <w:spacing w:line="240" w:lineRule="auto"/>
        <w:rPr>
          <w:rFonts w:ascii="Times New Roman" w:hAnsi="Times New Roman"/>
        </w:rPr>
      </w:pPr>
      <w:r w:rsidRPr="00C43099">
        <w:rPr>
          <w:rFonts w:ascii="Times New Roman" w:hAnsi="Times New Roman"/>
        </w:rPr>
        <w:t xml:space="preserve">Eğitim, boşanma yargılamalarında çocukların ve hassas aile üyelerinin korunmasını sağlayarak uluslararası standartların etkili bir şekilde uygulanmasını temin etmeyi amaçlamaktadır. Eğitim katılımcılara aile mahkemesi davalarını etkileyen toplumsal cinsiyet eşitliği konuları, ardından boşanma davaları, velayet ve çocukla kişisel ilişki, boşanma ile gündeme gelen nafaka ve tazminat talepleri ve son olarak da evliliğin genel hükümleri ve batıl evlilikler ile mal rejimi davalarının ele alınmasına ilişkin farkındalık ve duyarlılık oluşturmayı hedeflemektedir. </w:t>
      </w:r>
    </w:p>
    <w:p w14:paraId="0A703EFA" w14:textId="77777777" w:rsidR="00EC0B09" w:rsidRPr="00D37AD0" w:rsidRDefault="00EC0B09" w:rsidP="00EC0B09">
      <w:pPr>
        <w:spacing w:line="240" w:lineRule="auto"/>
        <w:rPr>
          <w:rFonts w:ascii="Times New Roman" w:hAnsi="Times New Roman"/>
        </w:rPr>
      </w:pPr>
    </w:p>
    <w:p w14:paraId="0F2CAA74" w14:textId="77777777" w:rsidR="00EC0B09" w:rsidRPr="00D37AD0"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ü</w:t>
      </w:r>
      <w:r w:rsidRPr="00BA053A">
        <w:rPr>
          <w:rFonts w:ascii="Times New Roman" w:hAnsi="Times New Roman"/>
          <w:b/>
          <w:iCs/>
        </w:rPr>
        <w:t xml:space="preserve"> 2: </w:t>
      </w:r>
      <w:r>
        <w:rPr>
          <w:rFonts w:ascii="Times New Roman" w:hAnsi="Times New Roman"/>
          <w:b/>
          <w:i/>
        </w:rPr>
        <w:t xml:space="preserve"> </w:t>
      </w:r>
      <w:r w:rsidRPr="00C0333D">
        <w:rPr>
          <w:rFonts w:ascii="Times New Roman" w:hAnsi="Times New Roman"/>
          <w:b/>
          <w:i/>
        </w:rPr>
        <w:t>6484 sayılı Kanun Uygulamaları ve Kadın Haklarının Etkili Şekilde Korunması</w:t>
      </w:r>
    </w:p>
    <w:p w14:paraId="3F93EF5E" w14:textId="77777777" w:rsidR="00EC0B09" w:rsidRDefault="00EC0B09" w:rsidP="00EC0B09">
      <w:pPr>
        <w:spacing w:line="240" w:lineRule="auto"/>
        <w:rPr>
          <w:rFonts w:ascii="Times New Roman" w:hAnsi="Times New Roman"/>
        </w:rPr>
      </w:pPr>
      <w:r w:rsidRPr="00C43099">
        <w:rPr>
          <w:rFonts w:ascii="Times New Roman" w:hAnsi="Times New Roman"/>
        </w:rPr>
        <w:t xml:space="preserve">Eğitim, toplumsal cinsiyet perspektifi geliştirmesini ve bunu sahiplenmesini destekleyerek 6284 sayılı Kanun’un uygulama alanında çalışan tedbir hakimlerinin ve C. savcılarının kadın haklarının etkili bir şekilde korunmasını sağlama kapasitesini güçlendirmeyi hedeflemektedir. Bu bağlamda, çeşitli kriterler göz önüne alınarak AİHS’de ayrımcılık yasağı ve eşitlik ilkesi, kadınların adalete erişimi, kadına karşı şiddetle mücadele, kadına karşı şiddette koruyucu ve önleyici tedbir kararlarının alınması, kadınların mağdur olduğu suçlarda etkili soruşturma ve suç mağdurlarının hakları belirlenen yasal durum ve süreçlerin, hedef kitlenin günlük yaşam deneyimleri ile ilişkilendirilerek kazandırılması amaçlanmıştır. </w:t>
      </w:r>
    </w:p>
    <w:p w14:paraId="2952D113" w14:textId="77777777" w:rsidR="00EC0B09" w:rsidRDefault="00EC0B09" w:rsidP="00EC0B09">
      <w:pPr>
        <w:spacing w:line="240" w:lineRule="auto"/>
        <w:rPr>
          <w:rFonts w:ascii="Times New Roman" w:hAnsi="Times New Roman"/>
          <w:b/>
          <w:i/>
        </w:rPr>
      </w:pPr>
    </w:p>
    <w:p w14:paraId="692B9D44" w14:textId="77777777" w:rsidR="00EC0B09" w:rsidRPr="00D37AD0"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 xml:space="preserve">ü </w:t>
      </w:r>
      <w:r w:rsidRPr="00BA053A">
        <w:rPr>
          <w:rFonts w:ascii="Times New Roman" w:hAnsi="Times New Roman"/>
          <w:b/>
          <w:iCs/>
        </w:rPr>
        <w:t>3:</w:t>
      </w:r>
      <w:r>
        <w:rPr>
          <w:rFonts w:ascii="Times New Roman" w:hAnsi="Times New Roman"/>
          <w:b/>
          <w:i/>
        </w:rPr>
        <w:t xml:space="preserve"> </w:t>
      </w:r>
      <w:r w:rsidRPr="00C0333D">
        <w:rPr>
          <w:rFonts w:ascii="Times New Roman" w:hAnsi="Times New Roman"/>
          <w:b/>
          <w:i/>
        </w:rPr>
        <w:t>Aile Hukukunda Gerekçeli Karar Yazımı</w:t>
      </w:r>
    </w:p>
    <w:p w14:paraId="493D31F6" w14:textId="77777777" w:rsidR="00EC0B09" w:rsidRPr="00D37AD0" w:rsidRDefault="00EC0B09" w:rsidP="00EC0B09">
      <w:pPr>
        <w:spacing w:line="240" w:lineRule="auto"/>
        <w:rPr>
          <w:rFonts w:ascii="Times New Roman" w:hAnsi="Times New Roman"/>
        </w:rPr>
      </w:pPr>
      <w:r>
        <w:rPr>
          <w:rFonts w:ascii="Times New Roman" w:hAnsi="Times New Roman"/>
        </w:rPr>
        <w:t>Eğitim, a</w:t>
      </w:r>
      <w:r w:rsidRPr="00C15FA8">
        <w:rPr>
          <w:rFonts w:ascii="Times New Roman" w:hAnsi="Times New Roman"/>
        </w:rPr>
        <w:t>day hâkim ve savcıların aile davalarında ulusal ve uluslararası standartlar doğrultusunda nitelikli gerekçeli kararlar verebilmelerini sağlamak</w:t>
      </w:r>
      <w:r>
        <w:rPr>
          <w:rFonts w:ascii="Times New Roman" w:hAnsi="Times New Roman"/>
        </w:rPr>
        <w:t xml:space="preserve">, </w:t>
      </w:r>
      <w:r w:rsidRPr="00C15FA8">
        <w:rPr>
          <w:rFonts w:ascii="Times New Roman" w:hAnsi="Times New Roman"/>
        </w:rPr>
        <w:t>adil yargılanma hakkı ile yakından bağlantılı olan hak arama özgürlüğünün ihlal edilmemesini sağlamak için aile mahkemeleri tarafından verilecek kararların içeriğini belirlemek</w:t>
      </w:r>
      <w:r>
        <w:rPr>
          <w:rFonts w:ascii="Times New Roman" w:hAnsi="Times New Roman"/>
        </w:rPr>
        <w:t xml:space="preserve"> ve </w:t>
      </w:r>
      <w:r w:rsidRPr="00C15FA8">
        <w:rPr>
          <w:rFonts w:ascii="Times New Roman" w:hAnsi="Times New Roman"/>
        </w:rPr>
        <w:t>aile mahkemesi yargılamalarında görev alacak hâkim ve savcı adaylarının meslek öncesi eğitimleri için bir rehber</w:t>
      </w:r>
      <w:r>
        <w:rPr>
          <w:rFonts w:ascii="Times New Roman" w:hAnsi="Times New Roman"/>
        </w:rPr>
        <w:t xml:space="preserve">lik etmeyi </w:t>
      </w:r>
      <w:r w:rsidRPr="00D37AD0">
        <w:rPr>
          <w:rFonts w:ascii="Times New Roman" w:hAnsi="Times New Roman"/>
        </w:rPr>
        <w:t>hedeflemektedir</w:t>
      </w:r>
      <w:r w:rsidRPr="00C15FA8">
        <w:rPr>
          <w:rFonts w:ascii="Times New Roman" w:hAnsi="Times New Roman"/>
        </w:rPr>
        <w:t>.</w:t>
      </w:r>
      <w:r>
        <w:rPr>
          <w:rFonts w:ascii="Times New Roman" w:hAnsi="Times New Roman"/>
        </w:rPr>
        <w:t xml:space="preserve"> E</w:t>
      </w:r>
      <w:r w:rsidRPr="0085209C">
        <w:rPr>
          <w:rFonts w:ascii="Times New Roman" w:hAnsi="Times New Roman"/>
        </w:rPr>
        <w:t>ğitim</w:t>
      </w:r>
      <w:r>
        <w:rPr>
          <w:rFonts w:ascii="Times New Roman" w:hAnsi="Times New Roman"/>
        </w:rPr>
        <w:t>de</w:t>
      </w:r>
      <w:r w:rsidRPr="0085209C">
        <w:rPr>
          <w:rFonts w:ascii="Times New Roman" w:hAnsi="Times New Roman"/>
        </w:rPr>
        <w:t>, gerekçeli kararların önemini ve işlevini detaylandır</w:t>
      </w:r>
      <w:r>
        <w:rPr>
          <w:rFonts w:ascii="Times New Roman" w:hAnsi="Times New Roman"/>
        </w:rPr>
        <w:t>arak</w:t>
      </w:r>
      <w:r w:rsidRPr="0085209C">
        <w:rPr>
          <w:rFonts w:ascii="Times New Roman" w:hAnsi="Times New Roman"/>
        </w:rPr>
        <w:t xml:space="preserve"> gerekçeli karar hakkına ilişkin içeriğin diğer temel haklarla ilişkilendirilerek aktarılması hedeflenmektedir. </w:t>
      </w:r>
      <w:r w:rsidRPr="00C15FA8">
        <w:rPr>
          <w:rFonts w:ascii="Times New Roman" w:hAnsi="Times New Roman"/>
        </w:rPr>
        <w:t>Aile hukuku uyuşmazlıklarında</w:t>
      </w:r>
      <w:r>
        <w:rPr>
          <w:rFonts w:ascii="Times New Roman" w:hAnsi="Times New Roman"/>
        </w:rPr>
        <w:t xml:space="preserve">, </w:t>
      </w:r>
      <w:r w:rsidRPr="00C15FA8">
        <w:rPr>
          <w:rFonts w:ascii="Times New Roman" w:hAnsi="Times New Roman"/>
        </w:rPr>
        <w:t xml:space="preserve">uyuşmazlığın içeriği ile ilgili olmak kaydıyla toplumsal cinsiyet kalıp yargıları ve şiddetle mücadele açısından toplumsal cinsiyet eşitliği ilkesinin gözetilmiş olmasının gerekçeye yansıtılmasının önemi </w:t>
      </w:r>
      <w:r w:rsidRPr="00D37AD0">
        <w:rPr>
          <w:rFonts w:ascii="Times New Roman" w:hAnsi="Times New Roman"/>
        </w:rPr>
        <w:t xml:space="preserve">konularında </w:t>
      </w:r>
      <w:r>
        <w:rPr>
          <w:rFonts w:ascii="Times New Roman" w:hAnsi="Times New Roman"/>
        </w:rPr>
        <w:t xml:space="preserve">da </w:t>
      </w:r>
      <w:r w:rsidRPr="00D37AD0">
        <w:rPr>
          <w:rFonts w:ascii="Times New Roman" w:hAnsi="Times New Roman"/>
        </w:rPr>
        <w:t xml:space="preserve">hedef kitlenin bilinçlenmesini amaçlamaktadır. </w:t>
      </w:r>
    </w:p>
    <w:p w14:paraId="4BB298A9" w14:textId="77777777" w:rsidR="00EC0B09" w:rsidRPr="00D37AD0" w:rsidRDefault="00EC0B09" w:rsidP="00EC0B09">
      <w:pPr>
        <w:spacing w:line="240" w:lineRule="auto"/>
        <w:rPr>
          <w:rFonts w:ascii="Times New Roman" w:hAnsi="Times New Roman"/>
        </w:rPr>
      </w:pPr>
    </w:p>
    <w:p w14:paraId="1D97739F" w14:textId="77777777" w:rsidR="00EC0B09"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ü</w:t>
      </w:r>
      <w:r w:rsidRPr="00BA053A">
        <w:rPr>
          <w:rFonts w:ascii="Times New Roman" w:hAnsi="Times New Roman"/>
          <w:b/>
          <w:iCs/>
        </w:rPr>
        <w:t xml:space="preserve"> 4:</w:t>
      </w:r>
      <w:r>
        <w:rPr>
          <w:rFonts w:ascii="Times New Roman" w:hAnsi="Times New Roman"/>
          <w:b/>
          <w:i/>
        </w:rPr>
        <w:t xml:space="preserve"> </w:t>
      </w:r>
      <w:r w:rsidRPr="00C0333D">
        <w:rPr>
          <w:rFonts w:ascii="Times New Roman" w:hAnsi="Times New Roman"/>
          <w:b/>
          <w:i/>
        </w:rPr>
        <w:t xml:space="preserve">Çocuğun Uygun Şekilde Dinlenmesini Sağlamaya Yönelik Etkili Teknikler </w:t>
      </w:r>
    </w:p>
    <w:p w14:paraId="563B67A3" w14:textId="77777777" w:rsidR="00EC0B09" w:rsidRDefault="00EC0B09" w:rsidP="00EC0B09">
      <w:pPr>
        <w:spacing w:line="240" w:lineRule="auto"/>
        <w:rPr>
          <w:rFonts w:ascii="Times New Roman" w:hAnsi="Times New Roman"/>
        </w:rPr>
      </w:pPr>
      <w:r>
        <w:rPr>
          <w:rFonts w:ascii="Times New Roman" w:hAnsi="Times New Roman"/>
        </w:rPr>
        <w:t>Eğitim,</w:t>
      </w:r>
      <w:r w:rsidRPr="008D1107">
        <w:rPr>
          <w:rFonts w:ascii="Times New Roman" w:hAnsi="Times New Roman"/>
        </w:rPr>
        <w:t xml:space="preserve"> aile mahkemelerinde boşanma davalarında görevlendirilen adli destek görevlilerine boşanma yargılamalarında çocuklarla etkili görüşmeler yaparken temel hakları ve çocuğun yüksek yararını gözeten konuları daha iyi anlama</w:t>
      </w:r>
      <w:r>
        <w:rPr>
          <w:rFonts w:ascii="Times New Roman" w:hAnsi="Times New Roman"/>
        </w:rPr>
        <w:t>ları</w:t>
      </w:r>
      <w:r w:rsidRPr="008D1107">
        <w:rPr>
          <w:rFonts w:ascii="Times New Roman" w:hAnsi="Times New Roman"/>
        </w:rPr>
        <w:t>, etkili kararları ele alma</w:t>
      </w:r>
      <w:r>
        <w:rPr>
          <w:rFonts w:ascii="Times New Roman" w:hAnsi="Times New Roman"/>
        </w:rPr>
        <w:t>ları</w:t>
      </w:r>
      <w:r w:rsidRPr="008D1107">
        <w:rPr>
          <w:rFonts w:ascii="Times New Roman" w:hAnsi="Times New Roman"/>
        </w:rPr>
        <w:t>, tartışmak ve bunlar üzerinde çalışmak için farklı metodolojik araçları bir arada kullan</w:t>
      </w:r>
      <w:r>
        <w:rPr>
          <w:rFonts w:ascii="Times New Roman" w:hAnsi="Times New Roman"/>
        </w:rPr>
        <w:t xml:space="preserve">maya yönelik </w:t>
      </w:r>
      <w:r w:rsidRPr="00D37AD0">
        <w:rPr>
          <w:rFonts w:ascii="Times New Roman" w:hAnsi="Times New Roman"/>
        </w:rPr>
        <w:t xml:space="preserve">farkındalıklarını, sorumluluk bilinçlerini ve duyarlılıklarını geliştirmeyi hedeflemektedir. </w:t>
      </w:r>
    </w:p>
    <w:p w14:paraId="4003BFFE" w14:textId="77777777" w:rsidR="00EC0B09" w:rsidRPr="00D37AD0" w:rsidRDefault="00EC0B09" w:rsidP="00EC0B09">
      <w:pPr>
        <w:spacing w:line="240" w:lineRule="auto"/>
        <w:rPr>
          <w:rFonts w:ascii="Times New Roman" w:hAnsi="Times New Roman"/>
        </w:rPr>
      </w:pPr>
    </w:p>
    <w:p w14:paraId="6AE93CB3" w14:textId="77777777" w:rsidR="00EC0B09"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ü</w:t>
      </w:r>
      <w:r w:rsidRPr="00BA053A">
        <w:rPr>
          <w:rFonts w:ascii="Times New Roman" w:hAnsi="Times New Roman"/>
          <w:b/>
          <w:iCs/>
        </w:rPr>
        <w:t xml:space="preserve"> 5:</w:t>
      </w:r>
      <w:r>
        <w:rPr>
          <w:rFonts w:ascii="Times New Roman" w:hAnsi="Times New Roman"/>
          <w:b/>
          <w:i/>
        </w:rPr>
        <w:t xml:space="preserve"> </w:t>
      </w:r>
      <w:r w:rsidRPr="00C0333D">
        <w:rPr>
          <w:rFonts w:ascii="Times New Roman" w:hAnsi="Times New Roman"/>
          <w:b/>
          <w:i/>
        </w:rPr>
        <w:t xml:space="preserve">İletişim Becerileri, Stres ve Zaman Yönetimi </w:t>
      </w:r>
    </w:p>
    <w:p w14:paraId="499BA8A2" w14:textId="77777777" w:rsidR="00EC0B09" w:rsidRDefault="00EC0B09" w:rsidP="00EC0B09">
      <w:pPr>
        <w:spacing w:line="240" w:lineRule="auto"/>
        <w:jc w:val="left"/>
        <w:rPr>
          <w:rFonts w:ascii="Times New Roman" w:hAnsi="Times New Roman"/>
        </w:rPr>
      </w:pPr>
      <w:r>
        <w:rPr>
          <w:rFonts w:ascii="Times New Roman" w:hAnsi="Times New Roman"/>
        </w:rPr>
        <w:t xml:space="preserve">Eğitim, </w:t>
      </w:r>
      <w:r w:rsidRPr="008029F7">
        <w:rPr>
          <w:rFonts w:ascii="Times New Roman" w:hAnsi="Times New Roman"/>
        </w:rPr>
        <w:t>aile mahkemeleri personelinin her gün sık sık sözlü ve yazılı iletişime maruz kaldıklarını göz önünde bulundurarak iletişim becerilerini geliştirme</w:t>
      </w:r>
      <w:r>
        <w:rPr>
          <w:rFonts w:ascii="Times New Roman" w:hAnsi="Times New Roman"/>
        </w:rPr>
        <w:t>yi, i</w:t>
      </w:r>
      <w:r w:rsidRPr="008029F7">
        <w:rPr>
          <w:rFonts w:ascii="Times New Roman" w:hAnsi="Times New Roman"/>
        </w:rPr>
        <w:t>nsanlarla yüz yüze, telefonda, e-posta yoluyla, farklı kategorilerde ve karakterlerde (yaşlı, genç, mağdur, fail, hasta, özel ihtiyaçları olan, şiddet yanlısı, saldırgan, kolay, savunmasız, zor...) iletişim kurma</w:t>
      </w:r>
      <w:r>
        <w:rPr>
          <w:rFonts w:ascii="Times New Roman" w:hAnsi="Times New Roman"/>
        </w:rPr>
        <w:t>yı,</w:t>
      </w:r>
      <w:r w:rsidRPr="008029F7">
        <w:rPr>
          <w:rFonts w:ascii="Times New Roman" w:hAnsi="Times New Roman"/>
        </w:rPr>
        <w:t xml:space="preserve"> </w:t>
      </w:r>
      <w:r>
        <w:rPr>
          <w:rFonts w:ascii="Times New Roman" w:hAnsi="Times New Roman"/>
        </w:rPr>
        <w:t xml:space="preserve">ve </w:t>
      </w:r>
      <w:r w:rsidRPr="008029F7">
        <w:rPr>
          <w:rFonts w:ascii="Times New Roman" w:hAnsi="Times New Roman"/>
        </w:rPr>
        <w:t xml:space="preserve">zaman yönetimi </w:t>
      </w:r>
      <w:r>
        <w:rPr>
          <w:rFonts w:ascii="Times New Roman" w:hAnsi="Times New Roman"/>
        </w:rPr>
        <w:t>ile</w:t>
      </w:r>
      <w:r w:rsidRPr="008029F7">
        <w:rPr>
          <w:rFonts w:ascii="Times New Roman" w:hAnsi="Times New Roman"/>
        </w:rPr>
        <w:t xml:space="preserve"> </w:t>
      </w:r>
      <w:r>
        <w:rPr>
          <w:rFonts w:ascii="Times New Roman" w:hAnsi="Times New Roman"/>
        </w:rPr>
        <w:t>kırılgan gruplarla çalışma becerileri</w:t>
      </w:r>
      <w:r w:rsidRPr="008029F7">
        <w:rPr>
          <w:rFonts w:ascii="Times New Roman" w:hAnsi="Times New Roman"/>
        </w:rPr>
        <w:t xml:space="preserve"> gibi konular</w:t>
      </w:r>
      <w:r>
        <w:rPr>
          <w:rFonts w:ascii="Times New Roman" w:hAnsi="Times New Roman"/>
        </w:rPr>
        <w:t>da</w:t>
      </w:r>
      <w:r w:rsidRPr="00D37AD0">
        <w:rPr>
          <w:rFonts w:ascii="Times New Roman" w:hAnsi="Times New Roman"/>
        </w:rPr>
        <w:t xml:space="preserve"> katkıda bulunmayı, farkındalık ve duyarlılık oluşturmayı amaçlamaktadır.</w:t>
      </w:r>
    </w:p>
    <w:p w14:paraId="54C99510" w14:textId="1B53C089" w:rsidR="003B41E6" w:rsidRPr="00EC0B09" w:rsidRDefault="00EC0B09" w:rsidP="00EC0B09">
      <w:pPr>
        <w:spacing w:line="240" w:lineRule="auto"/>
        <w:jc w:val="left"/>
        <w:rPr>
          <w:rFonts w:ascii="Times New Roman" w:eastAsia="MS Gothic" w:hAnsi="Times New Roman"/>
          <w:b/>
          <w:bCs/>
          <w:iCs/>
          <w:sz w:val="28"/>
          <w:szCs w:val="28"/>
        </w:rPr>
      </w:pPr>
      <w:r w:rsidRPr="00EC0B09">
        <w:rPr>
          <w:rFonts w:ascii="Times New Roman" w:eastAsia="MS Gothic" w:hAnsi="Times New Roman"/>
          <w:b/>
          <w:bCs/>
          <w:iCs/>
          <w:sz w:val="28"/>
          <w:szCs w:val="28"/>
        </w:rPr>
        <w:lastRenderedPageBreak/>
        <w:t xml:space="preserve">Genel </w:t>
      </w:r>
      <w:r w:rsidR="00705DEE" w:rsidRPr="00EC0B09">
        <w:rPr>
          <w:rFonts w:ascii="Times New Roman" w:eastAsia="MS Gothic" w:hAnsi="Times New Roman"/>
          <w:b/>
          <w:bCs/>
          <w:iCs/>
          <w:sz w:val="28"/>
          <w:szCs w:val="28"/>
        </w:rPr>
        <w:t>Oturum Planı</w:t>
      </w:r>
      <w:r>
        <w:rPr>
          <w:rFonts w:ascii="Times New Roman" w:eastAsia="MS Gothic" w:hAnsi="Times New Roman"/>
          <w:b/>
          <w:bCs/>
          <w:iCs/>
          <w:sz w:val="28"/>
          <w:szCs w:val="28"/>
        </w:rPr>
        <w:t>:</w:t>
      </w:r>
    </w:p>
    <w:p w14:paraId="482A224D" w14:textId="77777777" w:rsidR="00705DEE" w:rsidRDefault="00705DEE">
      <w:pPr>
        <w:spacing w:line="240" w:lineRule="auto"/>
        <w:jc w:val="left"/>
        <w:rPr>
          <w:rFonts w:ascii="Times New Roman" w:eastAsia="MS Gothic" w:hAnsi="Times New Roman"/>
          <w:b/>
          <w:bCs/>
          <w:i/>
          <w:szCs w:val="24"/>
        </w:rPr>
      </w:pPr>
    </w:p>
    <w:p w14:paraId="7D17AD78" w14:textId="688516D3" w:rsidR="00FC5197" w:rsidRDefault="00FC5197" w:rsidP="007D5578">
      <w:pPr>
        <w:spacing w:line="240" w:lineRule="auto"/>
        <w:rPr>
          <w:rFonts w:ascii="Times New Roman" w:eastAsia="MS Gothic" w:hAnsi="Times New Roman"/>
          <w:bCs/>
          <w:i/>
          <w:szCs w:val="24"/>
        </w:rPr>
      </w:pPr>
      <w:r w:rsidRPr="00FC5197">
        <w:rPr>
          <w:rFonts w:ascii="Times New Roman" w:eastAsia="MS Gothic" w:hAnsi="Times New Roman"/>
          <w:b/>
          <w:bCs/>
          <w:i/>
          <w:szCs w:val="24"/>
        </w:rPr>
        <w:t>Tablo 1:</w:t>
      </w:r>
      <w:r w:rsidRPr="00FC5197">
        <w:rPr>
          <w:rFonts w:ascii="Times New Roman" w:eastAsia="MS Gothic" w:hAnsi="Times New Roman"/>
          <w:bCs/>
          <w:i/>
          <w:szCs w:val="24"/>
        </w:rPr>
        <w:t xml:space="preserve"> Oturumlardaki öğretme-öğrenme sürecine ilişkin adımlar, içerik ve süreleri</w:t>
      </w:r>
    </w:p>
    <w:p w14:paraId="61DB7C00" w14:textId="1066CD88" w:rsidR="00FC5197" w:rsidRPr="00FC5197" w:rsidRDefault="00FC5197" w:rsidP="007D5578">
      <w:pPr>
        <w:spacing w:line="240" w:lineRule="auto"/>
        <w:rPr>
          <w:rFonts w:ascii="Times New Roman" w:eastAsia="MS Gothic" w:hAnsi="Times New Roman"/>
          <w:bCs/>
          <w:i/>
          <w:szCs w:val="24"/>
        </w:rPr>
      </w:pPr>
      <w:r w:rsidRPr="00FC5197">
        <w:rPr>
          <w:rFonts w:ascii="Times New Roman" w:eastAsia="MS Gothic" w:hAnsi="Times New Roman"/>
          <w:bCs/>
          <w:i/>
          <w:szCs w:val="24"/>
        </w:rPr>
        <w:t xml:space="preserve">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58"/>
        <w:gridCol w:w="1123"/>
      </w:tblGrid>
      <w:tr w:rsidR="00D051F4" w:rsidRPr="00FC5197" w14:paraId="4FDCC342" w14:textId="77777777" w:rsidTr="00272AC9">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507CFD5" w14:textId="06021099" w:rsidR="00D051F4" w:rsidRPr="001862A5" w:rsidRDefault="00D051F4" w:rsidP="00FC5197">
            <w:pPr>
              <w:spacing w:line="240" w:lineRule="auto"/>
              <w:ind w:left="317" w:hanging="284"/>
              <w:jc w:val="left"/>
              <w:rPr>
                <w:rFonts w:asciiTheme="minorHAnsi" w:hAnsiTheme="minorHAnsi"/>
                <w:b w:val="0"/>
                <w:bCs w:val="0"/>
                <w:color w:val="000000" w:themeColor="text1"/>
                <w:sz w:val="22"/>
                <w:szCs w:val="24"/>
              </w:rPr>
            </w:pPr>
            <w:r w:rsidRPr="001862A5">
              <w:rPr>
                <w:rFonts w:asciiTheme="minorHAnsi" w:hAnsiTheme="minorHAnsi"/>
                <w:color w:val="000000" w:themeColor="text1"/>
                <w:sz w:val="22"/>
                <w:szCs w:val="24"/>
              </w:rPr>
              <w:t xml:space="preserve">Adım       </w:t>
            </w:r>
          </w:p>
        </w:tc>
        <w:tc>
          <w:tcPr>
            <w:tcW w:w="5958" w:type="dxa"/>
            <w:shd w:val="clear" w:color="auto" w:fill="auto"/>
          </w:tcPr>
          <w:p w14:paraId="4ABE9E61" w14:textId="6FEDF0CA" w:rsidR="00D051F4" w:rsidRPr="001862A5" w:rsidRDefault="00D051F4" w:rsidP="00FC5197">
            <w:pPr>
              <w:spacing w:line="240" w:lineRule="auto"/>
              <w:ind w:left="317" w:hanging="284"/>
              <w:jc w:val="left"/>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2"/>
                <w:szCs w:val="24"/>
              </w:rPr>
            </w:pPr>
            <w:r>
              <w:rPr>
                <w:rFonts w:asciiTheme="minorHAnsi" w:hAnsiTheme="minorHAnsi"/>
                <w:color w:val="000000" w:themeColor="text1"/>
                <w:sz w:val="22"/>
                <w:szCs w:val="24"/>
              </w:rPr>
              <w:t>İçerik</w:t>
            </w:r>
          </w:p>
        </w:tc>
        <w:tc>
          <w:tcPr>
            <w:tcW w:w="0" w:type="dxa"/>
            <w:shd w:val="clear" w:color="auto" w:fill="auto"/>
          </w:tcPr>
          <w:p w14:paraId="0DCEC15D" w14:textId="77777777" w:rsidR="00D051F4" w:rsidRPr="001862A5" w:rsidRDefault="00D051F4" w:rsidP="00FC5197">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2"/>
                <w:szCs w:val="24"/>
              </w:rPr>
            </w:pPr>
            <w:r w:rsidRPr="001862A5">
              <w:rPr>
                <w:rFonts w:asciiTheme="minorHAnsi" w:hAnsiTheme="minorHAnsi"/>
                <w:color w:val="000000" w:themeColor="text1"/>
                <w:sz w:val="22"/>
                <w:szCs w:val="24"/>
              </w:rPr>
              <w:t>Süre</w:t>
            </w:r>
          </w:p>
        </w:tc>
      </w:tr>
      <w:tr w:rsidR="007D5578" w:rsidRPr="00FC5197" w14:paraId="08747396"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633B96D6"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1: </w:t>
            </w:r>
          </w:p>
          <w:p w14:paraId="0016841C"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Eğitim Sürecinin Tanıtımı</w:t>
            </w:r>
          </w:p>
        </w:tc>
        <w:tc>
          <w:tcPr>
            <w:tcW w:w="5958" w:type="dxa"/>
            <w:tcBorders>
              <w:top w:val="none" w:sz="0" w:space="0" w:color="auto"/>
              <w:bottom w:val="none" w:sz="0" w:space="0" w:color="auto"/>
            </w:tcBorders>
          </w:tcPr>
          <w:p w14:paraId="7AD6DD04" w14:textId="538E4378"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Videodaki uzman ses</w:t>
            </w:r>
            <w:r w:rsidR="00D115FE">
              <w:rPr>
                <w:rFonts w:asciiTheme="minorHAnsi" w:hAnsiTheme="minorHAnsi"/>
                <w:sz w:val="22"/>
                <w:szCs w:val="24"/>
              </w:rPr>
              <w:t>,</w:t>
            </w:r>
            <w:r w:rsidRPr="00FC5197">
              <w:rPr>
                <w:rFonts w:asciiTheme="minorHAnsi" w:hAnsiTheme="minorHAnsi"/>
                <w:sz w:val="22"/>
                <w:szCs w:val="24"/>
              </w:rPr>
              <w:t xml:space="preserve"> genel olarak modül ve oturum konusu hakkında bilgi verir.</w:t>
            </w:r>
          </w:p>
          <w:p w14:paraId="1FE9E129" w14:textId="542F2B1B"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Oturumun genel amacı, öğrenme amaçları ve işlenecek konu başlıkları katılımcılarla paylaşılır</w:t>
            </w:r>
            <w:r w:rsidR="00D115FE">
              <w:rPr>
                <w:rFonts w:asciiTheme="minorHAnsi" w:hAnsiTheme="minorHAnsi"/>
                <w:sz w:val="22"/>
                <w:szCs w:val="24"/>
              </w:rPr>
              <w:t>.</w:t>
            </w:r>
          </w:p>
          <w:p w14:paraId="6A6FA900"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Konunun önemi ve hayatımızdaki yerine ilişkin bilgi paylaşılır.</w:t>
            </w:r>
          </w:p>
          <w:p w14:paraId="58B34D4D"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Katılımcıları düşündürecek açık uçlu sorular yöneltilir.</w:t>
            </w:r>
          </w:p>
        </w:tc>
        <w:tc>
          <w:tcPr>
            <w:tcW w:w="1123" w:type="dxa"/>
            <w:tcBorders>
              <w:top w:val="none" w:sz="0" w:space="0" w:color="auto"/>
              <w:bottom w:val="none" w:sz="0" w:space="0" w:color="auto"/>
              <w:right w:val="none" w:sz="0" w:space="0" w:color="auto"/>
            </w:tcBorders>
          </w:tcPr>
          <w:p w14:paraId="71A956D1" w14:textId="6FD8E1A1"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007D5578" w:rsidRPr="00FC5197">
              <w:rPr>
                <w:rFonts w:asciiTheme="minorHAnsi" w:hAnsiTheme="minorHAnsi"/>
                <w:sz w:val="22"/>
                <w:szCs w:val="24"/>
              </w:rPr>
              <w:t>-5dk</w:t>
            </w:r>
          </w:p>
        </w:tc>
      </w:tr>
      <w:tr w:rsidR="007D5578" w:rsidRPr="00FC5197" w14:paraId="4AF816D7" w14:textId="77777777" w:rsidTr="00EA1BCD">
        <w:tc>
          <w:tcPr>
            <w:cnfStyle w:val="001000000000" w:firstRow="0" w:lastRow="0" w:firstColumn="1" w:lastColumn="0" w:oddVBand="0" w:evenVBand="0" w:oddHBand="0" w:evenHBand="0" w:firstRowFirstColumn="0" w:firstRowLastColumn="0" w:lastRowFirstColumn="0" w:lastRowLastColumn="0"/>
            <w:tcW w:w="2547" w:type="dxa"/>
          </w:tcPr>
          <w:p w14:paraId="7682E515"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2: </w:t>
            </w:r>
          </w:p>
          <w:p w14:paraId="169B3B2F"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Bilginin Sunumu "Bağlamlaştırma"</w:t>
            </w:r>
          </w:p>
        </w:tc>
        <w:tc>
          <w:tcPr>
            <w:tcW w:w="5958" w:type="dxa"/>
          </w:tcPr>
          <w:p w14:paraId="5C3A4AEC"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Konu başlığının gerçek yaşamda geçtiği bağlamların sunulduğu eğitsel “Bağlamlaştırma” videosu gösterilir.</w:t>
            </w:r>
          </w:p>
          <w:p w14:paraId="43591933"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Bu video, katılımcıların üzerinde tartışabilecekleri, çözüm bekleyen çatışmalar, gerçek yaşamdan kesitler, tartışmaya değer soru ve sorunlar içerecek şekilde kurgulanmıştır.</w:t>
            </w:r>
          </w:p>
        </w:tc>
        <w:tc>
          <w:tcPr>
            <w:tcW w:w="1123" w:type="dxa"/>
          </w:tcPr>
          <w:p w14:paraId="4C288EB8" w14:textId="6805A93B" w:rsidR="007D5578" w:rsidRPr="00FC5197" w:rsidRDefault="000B2445" w:rsidP="00FC519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Pr>
                <w:rFonts w:asciiTheme="minorHAnsi" w:hAnsiTheme="minorHAnsi"/>
                <w:sz w:val="22"/>
                <w:szCs w:val="24"/>
              </w:rPr>
              <w:t>5</w:t>
            </w:r>
            <w:r w:rsidR="007D5578" w:rsidRPr="00FC5197">
              <w:rPr>
                <w:rFonts w:asciiTheme="minorHAnsi" w:hAnsiTheme="minorHAnsi"/>
                <w:sz w:val="22"/>
                <w:szCs w:val="24"/>
              </w:rPr>
              <w:t>-1</w:t>
            </w:r>
            <w:r>
              <w:rPr>
                <w:rFonts w:asciiTheme="minorHAnsi" w:hAnsiTheme="minorHAnsi"/>
                <w:sz w:val="22"/>
                <w:szCs w:val="24"/>
              </w:rPr>
              <w:t>2</w:t>
            </w:r>
            <w:r w:rsidR="007D5578" w:rsidRPr="00FC5197">
              <w:rPr>
                <w:rFonts w:asciiTheme="minorHAnsi" w:hAnsiTheme="minorHAnsi"/>
                <w:sz w:val="22"/>
                <w:szCs w:val="24"/>
              </w:rPr>
              <w:t>dk</w:t>
            </w:r>
          </w:p>
        </w:tc>
      </w:tr>
      <w:tr w:rsidR="007D5578" w:rsidRPr="00FC5197" w14:paraId="2DF264E3"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2A910276"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3: </w:t>
            </w:r>
          </w:p>
          <w:p w14:paraId="18181FDE" w14:textId="2F55E170" w:rsidR="007D5578" w:rsidRPr="00EA1BCD" w:rsidRDefault="007D5578" w:rsidP="007D5578">
            <w:pPr>
              <w:spacing w:line="240" w:lineRule="auto"/>
              <w:jc w:val="left"/>
              <w:rPr>
                <w:rFonts w:asciiTheme="minorHAnsi" w:hAnsiTheme="minorHAnsi"/>
                <w:b w:val="0"/>
                <w:bCs w:val="0"/>
                <w:sz w:val="22"/>
                <w:szCs w:val="24"/>
              </w:rPr>
            </w:pPr>
            <w:r w:rsidRPr="00FC5197">
              <w:rPr>
                <w:rFonts w:asciiTheme="minorHAnsi" w:hAnsiTheme="minorHAnsi"/>
                <w:sz w:val="22"/>
                <w:szCs w:val="24"/>
              </w:rPr>
              <w:t>Etkinlik "İlişkilendirme"</w:t>
            </w:r>
          </w:p>
        </w:tc>
        <w:tc>
          <w:tcPr>
            <w:tcW w:w="5958" w:type="dxa"/>
            <w:tcBorders>
              <w:top w:val="none" w:sz="0" w:space="0" w:color="auto"/>
              <w:bottom w:val="none" w:sz="0" w:space="0" w:color="auto"/>
            </w:tcBorders>
          </w:tcPr>
          <w:p w14:paraId="708B478F" w14:textId="17C5C050"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Öncesinde izletilen “Bağlamlaştırma” videosuna yönelik etkinlik yapılarak (konuyla ilgili soru sorularak</w:t>
            </w:r>
            <w:r w:rsidR="00065FAC" w:rsidRPr="00FC5197">
              <w:rPr>
                <w:rFonts w:asciiTheme="minorHAnsi" w:hAnsiTheme="minorHAnsi"/>
                <w:sz w:val="22"/>
                <w:szCs w:val="24"/>
              </w:rPr>
              <w:t>, tartışma yaptırılarak</w:t>
            </w:r>
            <w:r w:rsidRPr="00FC5197">
              <w:rPr>
                <w:rFonts w:asciiTheme="minorHAnsi" w:hAnsiTheme="minorHAnsi"/>
                <w:sz w:val="22"/>
                <w:szCs w:val="24"/>
              </w:rPr>
              <w:t>) geri bildirim sağlanır.</w:t>
            </w:r>
            <w:r w:rsidRPr="00FC5197">
              <w:rPr>
                <w:rFonts w:asciiTheme="minorHAnsi" w:eastAsia="MS PGothic" w:hAnsiTheme="minorHAnsi"/>
                <w:bCs/>
                <w:kern w:val="24"/>
                <w:sz w:val="22"/>
                <w:szCs w:val="24"/>
              </w:rPr>
              <w:t xml:space="preserve"> </w:t>
            </w:r>
          </w:p>
          <w:p w14:paraId="2A4536D5"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Etkinliğin amacı; katılımcıların ilgisini canlı tutmak, onları öğrenme sürecinde aktif kılmaktır.</w:t>
            </w:r>
          </w:p>
        </w:tc>
        <w:tc>
          <w:tcPr>
            <w:tcW w:w="1123" w:type="dxa"/>
            <w:tcBorders>
              <w:top w:val="none" w:sz="0" w:space="0" w:color="auto"/>
              <w:bottom w:val="none" w:sz="0" w:space="0" w:color="auto"/>
              <w:right w:val="none" w:sz="0" w:space="0" w:color="auto"/>
            </w:tcBorders>
          </w:tcPr>
          <w:p w14:paraId="3C5542D9" w14:textId="717824AF"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007D5578" w:rsidRPr="00FC5197">
              <w:rPr>
                <w:rFonts w:asciiTheme="minorHAnsi" w:hAnsiTheme="minorHAnsi"/>
                <w:sz w:val="22"/>
                <w:szCs w:val="24"/>
              </w:rPr>
              <w:t>-</w:t>
            </w:r>
            <w:r>
              <w:rPr>
                <w:rFonts w:asciiTheme="minorHAnsi" w:hAnsiTheme="minorHAnsi"/>
                <w:sz w:val="22"/>
                <w:szCs w:val="24"/>
              </w:rPr>
              <w:t>5</w:t>
            </w:r>
            <w:r w:rsidR="007D5578" w:rsidRPr="00FC5197">
              <w:rPr>
                <w:rFonts w:asciiTheme="minorHAnsi" w:hAnsiTheme="minorHAnsi"/>
                <w:sz w:val="22"/>
                <w:szCs w:val="24"/>
              </w:rPr>
              <w:t>dk</w:t>
            </w:r>
          </w:p>
        </w:tc>
      </w:tr>
      <w:tr w:rsidR="007D5578" w:rsidRPr="00FC5197" w14:paraId="101BCA39" w14:textId="77777777" w:rsidTr="00EA1BCD">
        <w:tc>
          <w:tcPr>
            <w:cnfStyle w:val="001000000000" w:firstRow="0" w:lastRow="0" w:firstColumn="1" w:lastColumn="0" w:oddVBand="0" w:evenVBand="0" w:oddHBand="0" w:evenHBand="0" w:firstRowFirstColumn="0" w:firstRowLastColumn="0" w:lastRowFirstColumn="0" w:lastRowLastColumn="0"/>
            <w:tcW w:w="2547" w:type="dxa"/>
          </w:tcPr>
          <w:p w14:paraId="47151B13"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4: </w:t>
            </w:r>
          </w:p>
          <w:p w14:paraId="0FBC941A"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Bilginin Sunumu "Yönlendirme"</w:t>
            </w:r>
          </w:p>
        </w:tc>
        <w:tc>
          <w:tcPr>
            <w:tcW w:w="5958" w:type="dxa"/>
          </w:tcPr>
          <w:p w14:paraId="508A6802"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 xml:space="preserve">İlk olarak verilen durum videosundaki temel noktalara dikkat çeken ve katılımcıları tartışılması gereken konulara, cevaplanması gereken sorulara, çözülmesi gereken çatışmalara ya da çeşitli öğrenme görevlerine yönelten, konu başlığında öne çıkanları ilgili karakterlerin bakış açılarıyla yansıtan “Yönlendirme” videosu gösterilir. </w:t>
            </w:r>
          </w:p>
          <w:p w14:paraId="68C50844"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Olaylar karşısında karakterlerin davranışlarının altında yatan düşünceler, yaşadıkları iç çatışmalar aktarılmıştır.</w:t>
            </w:r>
          </w:p>
        </w:tc>
        <w:tc>
          <w:tcPr>
            <w:tcW w:w="1123" w:type="dxa"/>
          </w:tcPr>
          <w:p w14:paraId="69DAF5FD" w14:textId="2B4424B8" w:rsidR="007D5578" w:rsidRPr="00FC5197" w:rsidRDefault="000B2445" w:rsidP="00FC519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Pr>
                <w:rFonts w:asciiTheme="minorHAnsi" w:hAnsiTheme="minorHAnsi"/>
                <w:sz w:val="22"/>
                <w:szCs w:val="24"/>
              </w:rPr>
              <w:t>5</w:t>
            </w:r>
            <w:r w:rsidRPr="00FC5197">
              <w:rPr>
                <w:rFonts w:asciiTheme="minorHAnsi" w:hAnsiTheme="minorHAnsi"/>
                <w:sz w:val="22"/>
                <w:szCs w:val="24"/>
              </w:rPr>
              <w:t>-1</w:t>
            </w:r>
            <w:r>
              <w:rPr>
                <w:rFonts w:asciiTheme="minorHAnsi" w:hAnsiTheme="minorHAnsi"/>
                <w:sz w:val="22"/>
                <w:szCs w:val="24"/>
              </w:rPr>
              <w:t>2</w:t>
            </w:r>
            <w:r w:rsidRPr="00FC5197">
              <w:rPr>
                <w:rFonts w:asciiTheme="minorHAnsi" w:hAnsiTheme="minorHAnsi"/>
                <w:sz w:val="22"/>
                <w:szCs w:val="24"/>
              </w:rPr>
              <w:t>dk</w:t>
            </w:r>
          </w:p>
        </w:tc>
      </w:tr>
      <w:tr w:rsidR="007D5578" w:rsidRPr="00FC5197" w14:paraId="4B3A0EDF"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1529A1FC"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5: </w:t>
            </w:r>
          </w:p>
          <w:p w14:paraId="0BAE0649" w14:textId="2E33D0B9" w:rsidR="007D5578" w:rsidRDefault="007D5578" w:rsidP="007D5578">
            <w:pPr>
              <w:spacing w:line="240" w:lineRule="auto"/>
              <w:jc w:val="left"/>
              <w:rPr>
                <w:rFonts w:asciiTheme="minorHAnsi" w:hAnsiTheme="minorHAnsi"/>
                <w:b w:val="0"/>
                <w:bCs w:val="0"/>
                <w:sz w:val="22"/>
                <w:szCs w:val="24"/>
              </w:rPr>
            </w:pPr>
            <w:r w:rsidRPr="00FC5197">
              <w:rPr>
                <w:rFonts w:asciiTheme="minorHAnsi" w:hAnsiTheme="minorHAnsi"/>
                <w:sz w:val="22"/>
                <w:szCs w:val="24"/>
              </w:rPr>
              <w:t>Etkinlik "Tartışma"</w:t>
            </w:r>
          </w:p>
          <w:p w14:paraId="7937F9A4" w14:textId="4300AB07" w:rsidR="00EA1BCD" w:rsidRPr="00FC5197" w:rsidRDefault="00EA1BCD" w:rsidP="00EA1BCD">
            <w:pPr>
              <w:spacing w:line="240" w:lineRule="auto"/>
              <w:jc w:val="left"/>
              <w:rPr>
                <w:rFonts w:asciiTheme="minorHAnsi" w:hAnsiTheme="minorHAnsi"/>
                <w:sz w:val="22"/>
                <w:szCs w:val="24"/>
              </w:rPr>
            </w:pPr>
          </w:p>
        </w:tc>
        <w:tc>
          <w:tcPr>
            <w:tcW w:w="5958" w:type="dxa"/>
            <w:tcBorders>
              <w:top w:val="none" w:sz="0" w:space="0" w:color="auto"/>
              <w:bottom w:val="none" w:sz="0" w:space="0" w:color="auto"/>
            </w:tcBorders>
          </w:tcPr>
          <w:p w14:paraId="7370F226" w14:textId="052C1C18"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 xml:space="preserve">Öncesinde izletilen “Yönlendirme” vidosuna yönelik bir etkinlik </w:t>
            </w:r>
            <w:r w:rsidR="00065FAC" w:rsidRPr="00FC5197">
              <w:rPr>
                <w:rFonts w:asciiTheme="minorHAnsi" w:hAnsiTheme="minorHAnsi"/>
                <w:sz w:val="22"/>
                <w:szCs w:val="24"/>
              </w:rPr>
              <w:t xml:space="preserve">(soru-cevap, tartışma, çözümleme, yansıtma, vb.) </w:t>
            </w:r>
            <w:r w:rsidRPr="00FC5197">
              <w:rPr>
                <w:rFonts w:asciiTheme="minorHAnsi" w:hAnsiTheme="minorHAnsi"/>
                <w:sz w:val="22"/>
                <w:szCs w:val="24"/>
              </w:rPr>
              <w:t>yapılır ve geri bildirim sağlanır.</w:t>
            </w:r>
          </w:p>
        </w:tc>
        <w:tc>
          <w:tcPr>
            <w:tcW w:w="1123" w:type="dxa"/>
            <w:tcBorders>
              <w:top w:val="none" w:sz="0" w:space="0" w:color="auto"/>
              <w:bottom w:val="none" w:sz="0" w:space="0" w:color="auto"/>
              <w:right w:val="none" w:sz="0" w:space="0" w:color="auto"/>
            </w:tcBorders>
          </w:tcPr>
          <w:p w14:paraId="4F069975" w14:textId="6C1291C1"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Pr="00FC5197">
              <w:rPr>
                <w:rFonts w:asciiTheme="minorHAnsi" w:hAnsiTheme="minorHAnsi"/>
                <w:sz w:val="22"/>
                <w:szCs w:val="24"/>
              </w:rPr>
              <w:t>-</w:t>
            </w:r>
            <w:r>
              <w:rPr>
                <w:rFonts w:asciiTheme="minorHAnsi" w:hAnsiTheme="minorHAnsi"/>
                <w:sz w:val="22"/>
                <w:szCs w:val="24"/>
              </w:rPr>
              <w:t>5</w:t>
            </w:r>
            <w:r w:rsidRPr="00FC5197">
              <w:rPr>
                <w:rFonts w:asciiTheme="minorHAnsi" w:hAnsiTheme="minorHAnsi"/>
                <w:sz w:val="22"/>
                <w:szCs w:val="24"/>
              </w:rPr>
              <w:t>dk</w:t>
            </w:r>
          </w:p>
        </w:tc>
      </w:tr>
      <w:tr w:rsidR="007D5578" w:rsidRPr="00FC5197" w14:paraId="359F6057" w14:textId="77777777" w:rsidTr="00EA1BCD">
        <w:tc>
          <w:tcPr>
            <w:cnfStyle w:val="001000000000" w:firstRow="0" w:lastRow="0" w:firstColumn="1" w:lastColumn="0" w:oddVBand="0" w:evenVBand="0" w:oddHBand="0" w:evenHBand="0" w:firstRowFirstColumn="0" w:firstRowLastColumn="0" w:lastRowFirstColumn="0" w:lastRowLastColumn="0"/>
            <w:tcW w:w="2547" w:type="dxa"/>
          </w:tcPr>
          <w:p w14:paraId="0D595409"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6: </w:t>
            </w:r>
          </w:p>
          <w:p w14:paraId="36F99AA3"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Bilginin Sunumu "Farklı Bakış"</w:t>
            </w:r>
          </w:p>
        </w:tc>
        <w:tc>
          <w:tcPr>
            <w:tcW w:w="5958" w:type="dxa"/>
          </w:tcPr>
          <w:p w14:paraId="20AE2FFD"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Yönlendirme videosunda istenen görevlerin bir grup tarafından gerçekleştirildiği, videodaki kahramanlar ile onların fikirleri, yorumları ve davranışlarının katılımcılar tarafından özdeşleştirilebilir, model alınabilir nitelikte olması istenilen "Farklı Bakış" videosu gösterilecektir.</w:t>
            </w:r>
          </w:p>
          <w:p w14:paraId="5573CF68"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İlk videoda ortaya konan konu başlığına özgü durumlar karşısında doğru ve olması gerekenler vurgulanacaktır.</w:t>
            </w:r>
          </w:p>
        </w:tc>
        <w:tc>
          <w:tcPr>
            <w:tcW w:w="1123" w:type="dxa"/>
          </w:tcPr>
          <w:p w14:paraId="56E8A218" w14:textId="1BCD2CEE" w:rsidR="007D5578" w:rsidRPr="00FC5197" w:rsidRDefault="000B2445" w:rsidP="00FC519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Pr>
                <w:rFonts w:asciiTheme="minorHAnsi" w:hAnsiTheme="minorHAnsi"/>
                <w:sz w:val="22"/>
                <w:szCs w:val="24"/>
              </w:rPr>
              <w:t>5</w:t>
            </w:r>
            <w:r w:rsidRPr="00FC5197">
              <w:rPr>
                <w:rFonts w:asciiTheme="minorHAnsi" w:hAnsiTheme="minorHAnsi"/>
                <w:sz w:val="22"/>
                <w:szCs w:val="24"/>
              </w:rPr>
              <w:t>-1</w:t>
            </w:r>
            <w:r>
              <w:rPr>
                <w:rFonts w:asciiTheme="minorHAnsi" w:hAnsiTheme="minorHAnsi"/>
                <w:sz w:val="22"/>
                <w:szCs w:val="24"/>
              </w:rPr>
              <w:t>2</w:t>
            </w:r>
            <w:r w:rsidRPr="00FC5197">
              <w:rPr>
                <w:rFonts w:asciiTheme="minorHAnsi" w:hAnsiTheme="minorHAnsi"/>
                <w:sz w:val="22"/>
                <w:szCs w:val="24"/>
              </w:rPr>
              <w:t>dk</w:t>
            </w:r>
          </w:p>
        </w:tc>
      </w:tr>
      <w:tr w:rsidR="007D5578" w:rsidRPr="00FC5197" w14:paraId="7FB5D8B0"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3E3FB97B"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7: </w:t>
            </w:r>
          </w:p>
          <w:p w14:paraId="6E3749B2" w14:textId="47588C26" w:rsidR="00EA1BCD" w:rsidRDefault="007D5578" w:rsidP="007D5578">
            <w:pPr>
              <w:spacing w:line="240" w:lineRule="auto"/>
              <w:jc w:val="left"/>
              <w:rPr>
                <w:rFonts w:asciiTheme="minorHAnsi" w:hAnsiTheme="minorHAnsi"/>
                <w:b w:val="0"/>
                <w:bCs w:val="0"/>
                <w:sz w:val="22"/>
                <w:szCs w:val="24"/>
              </w:rPr>
            </w:pPr>
            <w:r w:rsidRPr="00FC5197">
              <w:rPr>
                <w:rFonts w:asciiTheme="minorHAnsi" w:hAnsiTheme="minorHAnsi"/>
                <w:sz w:val="22"/>
                <w:szCs w:val="24"/>
              </w:rPr>
              <w:t>Etkinlik "Oluşturma"</w:t>
            </w:r>
          </w:p>
          <w:p w14:paraId="2DBB6F4A" w14:textId="755237E5" w:rsidR="00EA1BCD" w:rsidRPr="00FC5197" w:rsidRDefault="00EA1BCD" w:rsidP="007D5578">
            <w:pPr>
              <w:spacing w:line="240" w:lineRule="auto"/>
              <w:jc w:val="left"/>
              <w:rPr>
                <w:rFonts w:asciiTheme="minorHAnsi" w:hAnsiTheme="minorHAnsi"/>
                <w:sz w:val="22"/>
                <w:szCs w:val="24"/>
              </w:rPr>
            </w:pPr>
          </w:p>
        </w:tc>
        <w:tc>
          <w:tcPr>
            <w:tcW w:w="5958" w:type="dxa"/>
            <w:tcBorders>
              <w:top w:val="none" w:sz="0" w:space="0" w:color="auto"/>
              <w:bottom w:val="none" w:sz="0" w:space="0" w:color="auto"/>
            </w:tcBorders>
          </w:tcPr>
          <w:p w14:paraId="0AA927ED"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Öncesinde izletilen “Farklı Bakış” vidosuna yönelik bir etkinlik yapılır ve geri bildirim sağlanır.</w:t>
            </w:r>
          </w:p>
        </w:tc>
        <w:tc>
          <w:tcPr>
            <w:tcW w:w="1123" w:type="dxa"/>
            <w:tcBorders>
              <w:top w:val="none" w:sz="0" w:space="0" w:color="auto"/>
              <w:bottom w:val="none" w:sz="0" w:space="0" w:color="auto"/>
              <w:right w:val="none" w:sz="0" w:space="0" w:color="auto"/>
            </w:tcBorders>
          </w:tcPr>
          <w:p w14:paraId="166D71DD" w14:textId="086120A5"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Pr="00FC5197">
              <w:rPr>
                <w:rFonts w:asciiTheme="minorHAnsi" w:hAnsiTheme="minorHAnsi"/>
                <w:sz w:val="22"/>
                <w:szCs w:val="24"/>
              </w:rPr>
              <w:t>-</w:t>
            </w:r>
            <w:r>
              <w:rPr>
                <w:rFonts w:asciiTheme="minorHAnsi" w:hAnsiTheme="minorHAnsi"/>
                <w:sz w:val="22"/>
                <w:szCs w:val="24"/>
              </w:rPr>
              <w:t>5</w:t>
            </w:r>
            <w:r w:rsidRPr="00FC5197">
              <w:rPr>
                <w:rFonts w:asciiTheme="minorHAnsi" w:hAnsiTheme="minorHAnsi"/>
                <w:sz w:val="22"/>
                <w:szCs w:val="24"/>
              </w:rPr>
              <w:t>dk</w:t>
            </w:r>
          </w:p>
        </w:tc>
      </w:tr>
      <w:tr w:rsidR="007D5578" w:rsidRPr="00FC5197" w14:paraId="1D16D214" w14:textId="77777777" w:rsidTr="00EA1BCD">
        <w:tc>
          <w:tcPr>
            <w:cnfStyle w:val="001000000000" w:firstRow="0" w:lastRow="0" w:firstColumn="1" w:lastColumn="0" w:oddVBand="0" w:evenVBand="0" w:oddHBand="0" w:evenHBand="0" w:firstRowFirstColumn="0" w:firstRowLastColumn="0" w:lastRowFirstColumn="0" w:lastRowLastColumn="0"/>
            <w:tcW w:w="2547" w:type="dxa"/>
          </w:tcPr>
          <w:p w14:paraId="7E46DAFC"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8: </w:t>
            </w:r>
          </w:p>
          <w:p w14:paraId="7F4BE9E8"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 xml:space="preserve">Özetleme </w:t>
            </w:r>
          </w:p>
        </w:tc>
        <w:tc>
          <w:tcPr>
            <w:tcW w:w="5958" w:type="dxa"/>
          </w:tcPr>
          <w:p w14:paraId="1E596CEF"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Videoda, uzman rolündeki karakter tarafından öğrenme sürecinin daha önceki aşamalarında sunulan tüm deneyimleri dikkate alınarak bir özetleme yapılır.</w:t>
            </w:r>
          </w:p>
        </w:tc>
        <w:tc>
          <w:tcPr>
            <w:tcW w:w="1123" w:type="dxa"/>
          </w:tcPr>
          <w:p w14:paraId="67B4C5D8" w14:textId="4516559E" w:rsidR="007D5578" w:rsidRPr="00FC5197" w:rsidRDefault="000B2445" w:rsidP="00FC519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007D5578" w:rsidRPr="00FC5197">
              <w:rPr>
                <w:rFonts w:asciiTheme="minorHAnsi" w:hAnsiTheme="minorHAnsi"/>
                <w:sz w:val="22"/>
                <w:szCs w:val="24"/>
              </w:rPr>
              <w:t>-</w:t>
            </w:r>
            <w:r>
              <w:rPr>
                <w:rFonts w:asciiTheme="minorHAnsi" w:hAnsiTheme="minorHAnsi"/>
                <w:sz w:val="22"/>
                <w:szCs w:val="24"/>
              </w:rPr>
              <w:t xml:space="preserve">8 </w:t>
            </w:r>
            <w:r w:rsidR="007D5578" w:rsidRPr="00FC5197">
              <w:rPr>
                <w:rFonts w:asciiTheme="minorHAnsi" w:hAnsiTheme="minorHAnsi"/>
                <w:sz w:val="22"/>
                <w:szCs w:val="24"/>
              </w:rPr>
              <w:t>dk</w:t>
            </w:r>
          </w:p>
        </w:tc>
      </w:tr>
      <w:tr w:rsidR="007D5578" w:rsidRPr="00FC5197" w14:paraId="00B8EB33"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0F0BA789" w14:textId="77777777" w:rsidR="00C41577" w:rsidRDefault="007D5578" w:rsidP="007D5578">
            <w:pPr>
              <w:spacing w:line="240" w:lineRule="auto"/>
              <w:jc w:val="left"/>
              <w:rPr>
                <w:rFonts w:asciiTheme="minorHAnsi" w:hAnsiTheme="minorHAnsi"/>
                <w:b w:val="0"/>
                <w:bCs w:val="0"/>
                <w:sz w:val="22"/>
                <w:szCs w:val="24"/>
              </w:rPr>
            </w:pPr>
            <w:r w:rsidRPr="00FC5197">
              <w:rPr>
                <w:rFonts w:asciiTheme="minorHAnsi" w:hAnsiTheme="minorHAnsi"/>
                <w:b w:val="0"/>
                <w:sz w:val="22"/>
                <w:szCs w:val="24"/>
              </w:rPr>
              <w:t>Adım 9:</w:t>
            </w:r>
            <w:r w:rsidRPr="00FC5197">
              <w:rPr>
                <w:rFonts w:asciiTheme="minorHAnsi" w:hAnsiTheme="minorHAnsi"/>
                <w:sz w:val="22"/>
                <w:szCs w:val="24"/>
              </w:rPr>
              <w:t xml:space="preserve"> </w:t>
            </w:r>
          </w:p>
          <w:p w14:paraId="0F85FE3E" w14:textId="2B524AC8"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Değerlendirme</w:t>
            </w:r>
          </w:p>
        </w:tc>
        <w:tc>
          <w:tcPr>
            <w:tcW w:w="5958" w:type="dxa"/>
            <w:tcBorders>
              <w:top w:val="none" w:sz="0" w:space="0" w:color="auto"/>
              <w:bottom w:val="none" w:sz="0" w:space="0" w:color="auto"/>
            </w:tcBorders>
          </w:tcPr>
          <w:p w14:paraId="2277541C"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 xml:space="preserve">Daha önce oturum başında verilen açık uçlu sorular yeniden gösterilir. Videodaki ses yansıtılan sorular üzerinde konuşur. </w:t>
            </w:r>
          </w:p>
          <w:p w14:paraId="56E289DE"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Katılımcılar, konuyla ilgili bir soru veya örnek durum ile baş başa bırakılır ve oturum kapanır.</w:t>
            </w:r>
          </w:p>
        </w:tc>
        <w:tc>
          <w:tcPr>
            <w:tcW w:w="1123" w:type="dxa"/>
            <w:tcBorders>
              <w:top w:val="none" w:sz="0" w:space="0" w:color="auto"/>
              <w:bottom w:val="none" w:sz="0" w:space="0" w:color="auto"/>
              <w:right w:val="none" w:sz="0" w:space="0" w:color="auto"/>
            </w:tcBorders>
          </w:tcPr>
          <w:p w14:paraId="4BCFDF5E" w14:textId="19F97A90"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007D5578" w:rsidRPr="00FC5197">
              <w:rPr>
                <w:rFonts w:asciiTheme="minorHAnsi" w:hAnsiTheme="minorHAnsi"/>
                <w:sz w:val="22"/>
                <w:szCs w:val="24"/>
              </w:rPr>
              <w:t>-5dk</w:t>
            </w:r>
          </w:p>
        </w:tc>
      </w:tr>
    </w:tbl>
    <w:p w14:paraId="66DBC8B1" w14:textId="45A99C8B" w:rsidR="00723D65" w:rsidRDefault="00723D65" w:rsidP="00272AC9">
      <w:pPr>
        <w:spacing w:line="240" w:lineRule="auto"/>
        <w:rPr>
          <w:rFonts w:ascii="Times New Roman" w:eastAsia="SimSun" w:hAnsi="Times New Roman"/>
          <w:b/>
          <w:bCs/>
          <w:color w:val="000000"/>
          <w:szCs w:val="24"/>
          <w:lang w:eastAsia="x-none"/>
        </w:rPr>
      </w:pPr>
      <w:r>
        <w:rPr>
          <w:rFonts w:ascii="Times New Roman" w:hAnsi="Times New Roman"/>
          <w:color w:val="000000"/>
          <w:szCs w:val="24"/>
        </w:rPr>
        <w:br w:type="page"/>
      </w:r>
    </w:p>
    <w:p w14:paraId="366D1FC2" w14:textId="50A0DC6B" w:rsidR="003A55EF" w:rsidRPr="00AC0D4F" w:rsidRDefault="003A55EF" w:rsidP="00CA5735">
      <w:pPr>
        <w:pStyle w:val="Heading1"/>
        <w:spacing w:line="240" w:lineRule="auto"/>
        <w:jc w:val="center"/>
        <w:rPr>
          <w:rFonts w:ascii="Times New Roman" w:hAnsi="Times New Roman"/>
          <w:color w:val="000000"/>
          <w:lang w:val="tr-TR"/>
        </w:rPr>
      </w:pPr>
      <w:r w:rsidRPr="00AC0D4F">
        <w:rPr>
          <w:rFonts w:ascii="Times New Roman" w:hAnsi="Times New Roman"/>
          <w:color w:val="000000"/>
          <w:lang w:val="tr-TR"/>
        </w:rPr>
        <w:lastRenderedPageBreak/>
        <w:t>Eğitim Modülü 1</w:t>
      </w:r>
    </w:p>
    <w:p w14:paraId="4861B6F1" w14:textId="2B5F9840" w:rsidR="003A55EF" w:rsidRDefault="003A55EF" w:rsidP="00CA5735">
      <w:pPr>
        <w:pStyle w:val="Heading1"/>
        <w:spacing w:line="240" w:lineRule="auto"/>
        <w:jc w:val="center"/>
        <w:rPr>
          <w:rFonts w:ascii="Times New Roman" w:hAnsi="Times New Roman"/>
          <w:color w:val="000000"/>
          <w:sz w:val="24"/>
          <w:szCs w:val="24"/>
          <w:lang w:val="tr-TR"/>
        </w:rPr>
      </w:pPr>
      <w:r w:rsidRPr="003A55EF">
        <w:rPr>
          <w:rFonts w:ascii="Times New Roman" w:hAnsi="Times New Roman"/>
          <w:color w:val="000000"/>
          <w:sz w:val="24"/>
          <w:szCs w:val="24"/>
          <w:lang w:val="tr-TR"/>
        </w:rPr>
        <w:t>Aile Hukukundan Kaynaklanan Davalar ve Boşanma Yargılamalarında Aile Bireylerinin Haklarının Korunması Eğitimi</w:t>
      </w:r>
    </w:p>
    <w:p w14:paraId="4EAFAA1C" w14:textId="0E9FCE55" w:rsidR="003A55EF" w:rsidRDefault="003A55EF" w:rsidP="00CA5735">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t>O</w:t>
      </w:r>
      <w:r w:rsidRPr="003A55EF">
        <w:rPr>
          <w:rFonts w:ascii="Times New Roman" w:hAnsi="Times New Roman"/>
          <w:color w:val="000000"/>
          <w:sz w:val="24"/>
          <w:szCs w:val="24"/>
          <w:lang w:val="tr-TR"/>
        </w:rPr>
        <w:t>turum 1</w:t>
      </w:r>
    </w:p>
    <w:p w14:paraId="522531BD" w14:textId="0F0123AD" w:rsidR="006A254B" w:rsidRPr="006A254B" w:rsidRDefault="006A254B" w:rsidP="00CA5735">
      <w:pPr>
        <w:pStyle w:val="Heading1"/>
        <w:spacing w:before="0" w:line="240" w:lineRule="auto"/>
        <w:jc w:val="center"/>
        <w:rPr>
          <w:rFonts w:ascii="Times New Roman" w:hAnsi="Times New Roman"/>
          <w:color w:val="000000"/>
          <w:sz w:val="24"/>
          <w:szCs w:val="24"/>
          <w:lang w:val="tr-TR"/>
        </w:rPr>
      </w:pPr>
      <w:r w:rsidRPr="006A254B">
        <w:rPr>
          <w:rFonts w:ascii="Times New Roman" w:hAnsi="Times New Roman"/>
          <w:color w:val="000000"/>
          <w:sz w:val="24"/>
          <w:szCs w:val="24"/>
          <w:lang w:val="tr-TR"/>
        </w:rPr>
        <w:t>Boşanma yargılamalarında toplumsal cinsiyet eşitliği ilkeleri</w:t>
      </w:r>
    </w:p>
    <w:p w14:paraId="281E186B" w14:textId="77777777" w:rsidR="003A55EF" w:rsidRDefault="003A55EF" w:rsidP="003A55EF">
      <w:pPr>
        <w:spacing w:line="240" w:lineRule="auto"/>
        <w:jc w:val="center"/>
        <w:rPr>
          <w:rFonts w:ascii="Times New Roman" w:hAnsi="Times New Roman"/>
          <w:b/>
          <w:bCs/>
          <w:sz w:val="20"/>
          <w:szCs w:val="20"/>
        </w:rPr>
      </w:pPr>
    </w:p>
    <w:p w14:paraId="259B8BF4" w14:textId="77777777" w:rsidR="003A55EF" w:rsidRPr="007411E3" w:rsidRDefault="003A55EF" w:rsidP="003A55EF">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5B54C344" w14:textId="77777777" w:rsidR="003A55EF" w:rsidRDefault="003A55EF" w:rsidP="003A55EF">
      <w:pPr>
        <w:pStyle w:val="NoSpacing"/>
        <w:rPr>
          <w:rFonts w:ascii="Times New Roman" w:hAnsi="Times New Roman" w:cs="Times New Roman"/>
          <w:sz w:val="24"/>
          <w:szCs w:val="24"/>
        </w:rPr>
      </w:pPr>
    </w:p>
    <w:p w14:paraId="5DD3E74F" w14:textId="77777777" w:rsidR="003A55EF" w:rsidRDefault="003A55EF" w:rsidP="003A55EF">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255DB936" w14:textId="77777777" w:rsidR="003A55EF" w:rsidRDefault="003A55EF" w:rsidP="003A55EF">
      <w:pPr>
        <w:pStyle w:val="NoSpacing"/>
        <w:rPr>
          <w:rFonts w:ascii="Times New Roman" w:hAnsi="Times New Roman"/>
          <w:color w:val="000000"/>
        </w:rPr>
      </w:pPr>
    </w:p>
    <w:p w14:paraId="17971B98" w14:textId="77777777" w:rsidR="003A55EF" w:rsidRPr="00325C31" w:rsidRDefault="003A55EF" w:rsidP="003A55EF">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1B0A5AEE" w14:textId="77777777" w:rsidR="003A55EF" w:rsidRPr="007411E3" w:rsidRDefault="003A55EF" w:rsidP="003A55EF">
      <w:pPr>
        <w:pStyle w:val="NoSpacing"/>
        <w:rPr>
          <w:rFonts w:ascii="Times New Roman" w:hAnsi="Times New Roman" w:cs="Times New Roman"/>
          <w:sz w:val="24"/>
          <w:szCs w:val="24"/>
        </w:rPr>
      </w:pPr>
    </w:p>
    <w:p w14:paraId="774F2597" w14:textId="77777777" w:rsidR="003A55EF" w:rsidRPr="007411E3" w:rsidRDefault="003A55EF" w:rsidP="003A55EF">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Pr="00040B00">
        <w:rPr>
          <w:rFonts w:ascii="Times New Roman" w:hAnsi="Times New Roman" w:cs="Times New Roman"/>
          <w:sz w:val="24"/>
          <w:szCs w:val="24"/>
        </w:rPr>
        <w:t>Boşanma yargılamalarında toplumsal cinsiyet eşitliği ilkeleri</w:t>
      </w:r>
      <w:r w:rsidRPr="007411E3">
        <w:rPr>
          <w:rFonts w:ascii="Times New Roman" w:hAnsi="Times New Roman" w:cs="Times New Roman"/>
          <w:sz w:val="24"/>
          <w:szCs w:val="24"/>
        </w:rPr>
        <w:t>” ele alınmaktadır.</w:t>
      </w:r>
    </w:p>
    <w:p w14:paraId="3261F67C" w14:textId="77777777" w:rsidR="003A55EF" w:rsidRDefault="003A55EF" w:rsidP="003A55EF">
      <w:pPr>
        <w:pStyle w:val="NoSpacing"/>
        <w:rPr>
          <w:rFonts w:ascii="Times New Roman" w:hAnsi="Times New Roman" w:cs="Times New Roman"/>
          <w:sz w:val="24"/>
          <w:szCs w:val="24"/>
        </w:rPr>
      </w:pPr>
    </w:p>
    <w:p w14:paraId="7339CAC9" w14:textId="77777777" w:rsidR="003A55EF" w:rsidRPr="007411E3" w:rsidRDefault="003A55EF" w:rsidP="003A55EF">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0B2575C3" w14:textId="77777777" w:rsidR="003A55EF" w:rsidRDefault="003A55EF" w:rsidP="003A55EF">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37236D51" w14:textId="77777777" w:rsidR="003A55EF" w:rsidRDefault="003A55EF" w:rsidP="003A55EF">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65258E18" w14:textId="77777777" w:rsidR="003A55EF" w:rsidRPr="007411E3" w:rsidRDefault="003A55EF" w:rsidP="003A55EF">
      <w:pPr>
        <w:pStyle w:val="NoSpacing"/>
        <w:rPr>
          <w:rFonts w:ascii="Times New Roman" w:hAnsi="Times New Roman" w:cs="Times New Roman"/>
          <w:sz w:val="24"/>
          <w:szCs w:val="24"/>
        </w:rPr>
      </w:pPr>
    </w:p>
    <w:p w14:paraId="6CC92E78" w14:textId="77777777" w:rsidR="003A55EF" w:rsidRDefault="003A55EF" w:rsidP="003A55EF">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7D08A62E" w14:textId="77777777" w:rsidR="003A55EF" w:rsidRDefault="003A55EF" w:rsidP="003A55EF">
      <w:pPr>
        <w:pStyle w:val="NoSpacing"/>
        <w:rPr>
          <w:rFonts w:ascii="Times New Roman" w:hAnsi="Times New Roman" w:cs="Times New Roman"/>
          <w:sz w:val="24"/>
          <w:szCs w:val="24"/>
        </w:rPr>
      </w:pPr>
    </w:p>
    <w:p w14:paraId="4FDC24D3" w14:textId="77777777" w:rsidR="003A55EF" w:rsidRPr="00325C31" w:rsidRDefault="003A55EF" w:rsidP="003A55EF">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B7DA511" w14:textId="77777777" w:rsidR="003A55EF" w:rsidRDefault="003A55EF" w:rsidP="003A55EF">
      <w:pPr>
        <w:pStyle w:val="NoSpacing"/>
        <w:rPr>
          <w:rFonts w:ascii="Times New Roman" w:hAnsi="Times New Roman" w:cs="Times New Roman"/>
          <w:sz w:val="24"/>
          <w:szCs w:val="24"/>
        </w:rPr>
      </w:pPr>
    </w:p>
    <w:p w14:paraId="5E5A8DF1" w14:textId="77777777" w:rsidR="003A55EF" w:rsidRPr="003B1F23" w:rsidRDefault="003A55EF" w:rsidP="003A55EF">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53042C91" w14:textId="77777777" w:rsidR="003A55EF" w:rsidRPr="003B1F23" w:rsidRDefault="003A55EF" w:rsidP="003A55EF">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622EA498" w14:textId="77777777" w:rsidR="003A55EF" w:rsidRDefault="003A55EF" w:rsidP="003A55EF">
      <w:pPr>
        <w:pStyle w:val="NoSpacing"/>
        <w:rPr>
          <w:rFonts w:ascii="Times New Roman" w:hAnsi="Times New Roman" w:cs="Times New Roman"/>
          <w:b/>
          <w:bCs/>
          <w:sz w:val="24"/>
          <w:szCs w:val="24"/>
        </w:rPr>
      </w:pPr>
    </w:p>
    <w:p w14:paraId="326D46F7" w14:textId="77777777" w:rsidR="003A55EF" w:rsidRPr="00325C31" w:rsidRDefault="003A55EF" w:rsidP="003A55EF">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25485337" w14:textId="77777777" w:rsidR="003A55EF" w:rsidRDefault="003A55EF" w:rsidP="003A55EF">
      <w:pPr>
        <w:pStyle w:val="NoSpacing"/>
        <w:rPr>
          <w:rFonts w:ascii="Times New Roman" w:hAnsi="Times New Roman" w:cs="Times New Roman"/>
          <w:sz w:val="24"/>
          <w:szCs w:val="24"/>
        </w:rPr>
      </w:pPr>
    </w:p>
    <w:p w14:paraId="62AD2485" w14:textId="77777777" w:rsidR="003A55EF" w:rsidRDefault="003A55EF" w:rsidP="003A55EF">
      <w:pPr>
        <w:pStyle w:val="NoSpacing"/>
        <w:rPr>
          <w:rFonts w:ascii="Times New Roman" w:hAnsi="Times New Roman" w:cs="Times New Roman"/>
          <w:sz w:val="24"/>
          <w:szCs w:val="24"/>
        </w:rPr>
      </w:pPr>
      <w:r w:rsidRPr="00040B00">
        <w:rPr>
          <w:rFonts w:ascii="Times New Roman" w:hAnsi="Times New Roman" w:cs="Times New Roman"/>
          <w:sz w:val="24"/>
          <w:szCs w:val="24"/>
        </w:rPr>
        <w:t>Boşanma yargılamalarında toplumsal cinsiyet eşitliği ilkeleri</w:t>
      </w:r>
      <w:r>
        <w:rPr>
          <w:rFonts w:ascii="Times New Roman" w:hAnsi="Times New Roman" w:cs="Times New Roman"/>
          <w:sz w:val="24"/>
          <w:szCs w:val="24"/>
        </w:rPr>
        <w:t xml:space="preserve">nin </w:t>
      </w:r>
      <w:r w:rsidRPr="008466D8">
        <w:rPr>
          <w:rFonts w:ascii="Times New Roman" w:hAnsi="Times New Roman" w:cs="Times New Roman"/>
          <w:sz w:val="24"/>
          <w:szCs w:val="24"/>
        </w:rPr>
        <w:t>ele alındığı bu oturumun amacı;</w:t>
      </w:r>
      <w:r>
        <w:rPr>
          <w:rFonts w:ascii="Times New Roman" w:hAnsi="Times New Roman" w:cs="Times New Roman"/>
          <w:sz w:val="24"/>
          <w:szCs w:val="24"/>
        </w:rPr>
        <w:t xml:space="preserve"> </w:t>
      </w:r>
      <w:r w:rsidRPr="002B2E25">
        <w:rPr>
          <w:rFonts w:ascii="Times New Roman" w:hAnsi="Times New Roman" w:cs="Times New Roman"/>
          <w:sz w:val="24"/>
          <w:szCs w:val="24"/>
        </w:rPr>
        <w:t xml:space="preserve">hukuki süreçlerin ve kararların cinsiyet eşitliği temelinde adil ve etkili bir şekilde gerçekleşmesini sağlamaktır. </w:t>
      </w:r>
    </w:p>
    <w:p w14:paraId="275EDD5B" w14:textId="77777777" w:rsidR="003A55EF" w:rsidRDefault="003A55EF" w:rsidP="003A55EF">
      <w:pPr>
        <w:pStyle w:val="NoSpacing"/>
        <w:rPr>
          <w:rFonts w:ascii="Times New Roman" w:hAnsi="Times New Roman" w:cs="Times New Roman"/>
          <w:sz w:val="24"/>
          <w:szCs w:val="24"/>
        </w:rPr>
      </w:pPr>
    </w:p>
    <w:p w14:paraId="7D5EBA21" w14:textId="77777777" w:rsidR="003A55EF" w:rsidRPr="008466D8" w:rsidRDefault="003A55EF" w:rsidP="003A55EF">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36178E88" w14:textId="77777777" w:rsidR="003A55EF" w:rsidRPr="002B2E25" w:rsidRDefault="003A55EF">
      <w:pPr>
        <w:pStyle w:val="NoSpacing"/>
        <w:numPr>
          <w:ilvl w:val="0"/>
          <w:numId w:val="7"/>
        </w:numPr>
        <w:rPr>
          <w:rFonts w:ascii="Times New Roman" w:hAnsi="Times New Roman" w:cs="Times New Roman"/>
          <w:sz w:val="24"/>
          <w:szCs w:val="24"/>
        </w:rPr>
      </w:pPr>
      <w:r w:rsidRPr="002B2E25">
        <w:rPr>
          <w:rFonts w:ascii="Times New Roman" w:hAnsi="Times New Roman" w:cs="Times New Roman"/>
          <w:sz w:val="24"/>
          <w:szCs w:val="24"/>
        </w:rPr>
        <w:t xml:space="preserve">Boşanma yargılamalarında uygulanabilecek toplumsal cinsiyet eşitliği ve ayrımcılık yasağı ile ilgili uluslararası insan hakları normları ve standartlarının Avrupa Konseyi ilke ve önerileri ile CEDAW çerçevesinde tanımlayabilecek, </w:t>
      </w:r>
    </w:p>
    <w:p w14:paraId="40C3CBB3" w14:textId="77777777" w:rsidR="003A55EF" w:rsidRPr="002B2E25" w:rsidRDefault="003A55EF">
      <w:pPr>
        <w:pStyle w:val="NoSpacing"/>
        <w:numPr>
          <w:ilvl w:val="0"/>
          <w:numId w:val="7"/>
        </w:numPr>
        <w:rPr>
          <w:rFonts w:ascii="Times New Roman" w:hAnsi="Times New Roman" w:cs="Times New Roman"/>
          <w:sz w:val="24"/>
          <w:szCs w:val="24"/>
        </w:rPr>
      </w:pPr>
      <w:r w:rsidRPr="002B2E25">
        <w:rPr>
          <w:rFonts w:ascii="Times New Roman" w:hAnsi="Times New Roman" w:cs="Times New Roman"/>
          <w:sz w:val="24"/>
          <w:szCs w:val="24"/>
        </w:rPr>
        <w:t xml:space="preserve">Aile mahkemelerine dair adli süreçlerde ve karar alma süreçlerinde yaygın toplumsal cinsiyet kalıplarını </w:t>
      </w:r>
      <w:r>
        <w:rPr>
          <w:rFonts w:ascii="Times New Roman" w:hAnsi="Times New Roman" w:cs="Times New Roman"/>
          <w:sz w:val="24"/>
          <w:szCs w:val="24"/>
        </w:rPr>
        <w:t>ifade edebilecek</w:t>
      </w:r>
      <w:r w:rsidRPr="002B2E25">
        <w:rPr>
          <w:rFonts w:ascii="Times New Roman" w:hAnsi="Times New Roman" w:cs="Times New Roman"/>
          <w:sz w:val="24"/>
          <w:szCs w:val="24"/>
        </w:rPr>
        <w:t xml:space="preserve">,  </w:t>
      </w:r>
    </w:p>
    <w:p w14:paraId="326A7921" w14:textId="77777777" w:rsidR="003A55EF" w:rsidRPr="002B2E25" w:rsidRDefault="003A55EF">
      <w:pPr>
        <w:pStyle w:val="NoSpacing"/>
        <w:numPr>
          <w:ilvl w:val="0"/>
          <w:numId w:val="7"/>
        </w:numPr>
        <w:rPr>
          <w:rFonts w:ascii="Times New Roman" w:hAnsi="Times New Roman" w:cs="Times New Roman"/>
          <w:sz w:val="24"/>
          <w:szCs w:val="24"/>
        </w:rPr>
      </w:pPr>
      <w:r w:rsidRPr="002B2E25">
        <w:rPr>
          <w:rFonts w:ascii="Times New Roman" w:hAnsi="Times New Roman" w:cs="Times New Roman"/>
          <w:sz w:val="24"/>
          <w:szCs w:val="24"/>
        </w:rPr>
        <w:lastRenderedPageBreak/>
        <w:t xml:space="preserve">Yargı kararlarında kullanılan toplumsal cinsiyet kalıp yargılarının etkisini </w:t>
      </w:r>
      <w:r>
        <w:rPr>
          <w:rFonts w:ascii="Times New Roman" w:hAnsi="Times New Roman" w:cs="Times New Roman"/>
          <w:sz w:val="24"/>
          <w:szCs w:val="24"/>
        </w:rPr>
        <w:t>açıklayabilecek</w:t>
      </w:r>
      <w:r w:rsidRPr="002B2E25">
        <w:rPr>
          <w:rFonts w:ascii="Times New Roman" w:hAnsi="Times New Roman" w:cs="Times New Roman"/>
          <w:sz w:val="24"/>
          <w:szCs w:val="24"/>
        </w:rPr>
        <w:t>,</w:t>
      </w:r>
    </w:p>
    <w:p w14:paraId="39B5BE6E" w14:textId="77777777" w:rsidR="003A55EF" w:rsidRPr="002B2E25" w:rsidRDefault="003A55EF">
      <w:pPr>
        <w:pStyle w:val="NoSpacing"/>
        <w:numPr>
          <w:ilvl w:val="0"/>
          <w:numId w:val="7"/>
        </w:numPr>
        <w:rPr>
          <w:rFonts w:ascii="Times New Roman" w:hAnsi="Times New Roman" w:cs="Times New Roman"/>
          <w:sz w:val="24"/>
          <w:szCs w:val="24"/>
        </w:rPr>
      </w:pPr>
      <w:r w:rsidRPr="002B2E25">
        <w:rPr>
          <w:rFonts w:ascii="Times New Roman" w:hAnsi="Times New Roman" w:cs="Times New Roman"/>
          <w:sz w:val="24"/>
          <w:szCs w:val="24"/>
        </w:rPr>
        <w:t>Ayrımcı normlar ve günlük dilde kullanılan toplumsal cinsiyet kalıpları hakkında ve aile mahkemeleri yargılamaları üzerindeki etkileri ifade edebilecek,</w:t>
      </w:r>
    </w:p>
    <w:p w14:paraId="0C575AD4" w14:textId="77777777" w:rsidR="003A55EF" w:rsidRPr="002B2E25" w:rsidRDefault="003A55EF">
      <w:pPr>
        <w:pStyle w:val="NoSpacing"/>
        <w:numPr>
          <w:ilvl w:val="0"/>
          <w:numId w:val="7"/>
        </w:numPr>
        <w:rPr>
          <w:rFonts w:ascii="Times New Roman" w:hAnsi="Times New Roman" w:cs="Times New Roman"/>
          <w:sz w:val="24"/>
          <w:szCs w:val="24"/>
        </w:rPr>
      </w:pPr>
      <w:r w:rsidRPr="002B2E25">
        <w:rPr>
          <w:rFonts w:ascii="Times New Roman" w:hAnsi="Times New Roman" w:cs="Times New Roman"/>
          <w:sz w:val="24"/>
          <w:szCs w:val="24"/>
        </w:rPr>
        <w:t xml:space="preserve">Evliliğin eşlere yüklediği hak ve yükümlülükleri ile hak ve özgürlükleri üzerindeki sınırları toplumsal cinsiyet eşitliği çerçevesinde değerlendirebilecek </w:t>
      </w:r>
    </w:p>
    <w:p w14:paraId="0E443AD4" w14:textId="77777777" w:rsidR="003A55EF" w:rsidRPr="008466D8" w:rsidRDefault="003A55EF">
      <w:pPr>
        <w:pStyle w:val="NoSpacing"/>
        <w:numPr>
          <w:ilvl w:val="0"/>
          <w:numId w:val="7"/>
        </w:numPr>
        <w:rPr>
          <w:rFonts w:ascii="Times New Roman" w:hAnsi="Times New Roman" w:cs="Times New Roman"/>
          <w:sz w:val="24"/>
          <w:szCs w:val="24"/>
        </w:rPr>
      </w:pPr>
      <w:r w:rsidRPr="002B2E25">
        <w:rPr>
          <w:rFonts w:ascii="Times New Roman" w:hAnsi="Times New Roman" w:cs="Times New Roman"/>
          <w:sz w:val="24"/>
          <w:szCs w:val="24"/>
        </w:rPr>
        <w:t>Toplumsal cinsiyet eşitliği ilkelerinin evliliğin geçersizliği ve hukuki sonuçlarına ilişkin yasal düzenlemeler üzerindeki etkisini açıklayabilecek</w:t>
      </w:r>
      <w:r>
        <w:rPr>
          <w:rFonts w:ascii="Times New Roman" w:hAnsi="Times New Roman" w:cs="Times New Roman"/>
          <w:sz w:val="24"/>
          <w:szCs w:val="24"/>
        </w:rPr>
        <w:t>siniz.</w:t>
      </w:r>
    </w:p>
    <w:p w14:paraId="6A919940" w14:textId="77777777" w:rsidR="003A55EF" w:rsidRPr="008466D8" w:rsidRDefault="003A55EF" w:rsidP="003A55EF">
      <w:pPr>
        <w:pStyle w:val="NoSpacing"/>
        <w:rPr>
          <w:rFonts w:ascii="Times New Roman" w:hAnsi="Times New Roman" w:cs="Times New Roman"/>
          <w:sz w:val="24"/>
          <w:szCs w:val="24"/>
        </w:rPr>
      </w:pPr>
    </w:p>
    <w:p w14:paraId="6EB11BF7" w14:textId="77777777" w:rsidR="003A55EF" w:rsidRPr="008466D8" w:rsidRDefault="003A55EF" w:rsidP="003A55EF">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1B8ACC44" w14:textId="77777777" w:rsidR="003A55EF" w:rsidRPr="002B2E25" w:rsidRDefault="003A55EF">
      <w:pPr>
        <w:pStyle w:val="NoSpacing"/>
        <w:numPr>
          <w:ilvl w:val="0"/>
          <w:numId w:val="6"/>
        </w:numPr>
        <w:rPr>
          <w:rFonts w:ascii="Times New Roman" w:hAnsi="Times New Roman" w:cs="Times New Roman"/>
          <w:sz w:val="24"/>
          <w:szCs w:val="24"/>
        </w:rPr>
      </w:pPr>
      <w:r w:rsidRPr="002B2E25">
        <w:rPr>
          <w:rFonts w:ascii="Times New Roman" w:hAnsi="Times New Roman" w:cs="Times New Roman"/>
          <w:sz w:val="24"/>
          <w:szCs w:val="24"/>
        </w:rPr>
        <w:t>Toplumsal cinsiyet eşitliği ve ayrımcılık</w:t>
      </w:r>
    </w:p>
    <w:p w14:paraId="03E58C39" w14:textId="77777777" w:rsidR="003A55EF" w:rsidRDefault="003A55EF">
      <w:pPr>
        <w:pStyle w:val="NoSpacing"/>
        <w:numPr>
          <w:ilvl w:val="0"/>
          <w:numId w:val="6"/>
        </w:numPr>
        <w:rPr>
          <w:rFonts w:ascii="Times New Roman" w:hAnsi="Times New Roman" w:cs="Times New Roman"/>
          <w:sz w:val="24"/>
          <w:szCs w:val="24"/>
        </w:rPr>
      </w:pPr>
      <w:r w:rsidRPr="002B2E25">
        <w:rPr>
          <w:rFonts w:ascii="Times New Roman" w:hAnsi="Times New Roman" w:cs="Times New Roman"/>
          <w:sz w:val="24"/>
          <w:szCs w:val="24"/>
        </w:rPr>
        <w:t>Evliliğin genel hükümleri ve batıl evliliklerin toplumsal cinsiyet eşitliği doğrultusunda ele alınması</w:t>
      </w:r>
    </w:p>
    <w:p w14:paraId="36CB1828" w14:textId="77777777" w:rsidR="003A55EF" w:rsidRPr="002B2E25" w:rsidRDefault="003A55EF">
      <w:pPr>
        <w:pStyle w:val="NoSpacing"/>
        <w:numPr>
          <w:ilvl w:val="0"/>
          <w:numId w:val="6"/>
        </w:numPr>
        <w:rPr>
          <w:rFonts w:ascii="Times New Roman" w:hAnsi="Times New Roman" w:cs="Times New Roman"/>
          <w:sz w:val="24"/>
          <w:szCs w:val="24"/>
        </w:rPr>
      </w:pPr>
      <w:r w:rsidRPr="002B2E25">
        <w:rPr>
          <w:rFonts w:ascii="Times New Roman" w:hAnsi="Times New Roman" w:cs="Times New Roman"/>
          <w:sz w:val="24"/>
          <w:szCs w:val="24"/>
        </w:rPr>
        <w:t xml:space="preserve">Aile mahkemelerinde adli süreçlerde ve karar alma sürecinde genel toplumsal cinsiyet kalıp yargıları ve bunların aile mahkemeleri yargılamaları üzerindeki etkisi </w:t>
      </w:r>
    </w:p>
    <w:p w14:paraId="286A8D00" w14:textId="77777777" w:rsidR="003A55EF" w:rsidRPr="002B2E25" w:rsidRDefault="003A55EF">
      <w:pPr>
        <w:pStyle w:val="NoSpacing"/>
        <w:numPr>
          <w:ilvl w:val="0"/>
          <w:numId w:val="6"/>
        </w:numPr>
        <w:rPr>
          <w:rFonts w:ascii="Times New Roman" w:hAnsi="Times New Roman" w:cs="Times New Roman"/>
          <w:sz w:val="24"/>
          <w:szCs w:val="24"/>
        </w:rPr>
      </w:pPr>
      <w:r w:rsidRPr="002B2E25">
        <w:rPr>
          <w:rFonts w:ascii="Times New Roman" w:hAnsi="Times New Roman" w:cs="Times New Roman"/>
          <w:sz w:val="24"/>
          <w:szCs w:val="24"/>
        </w:rPr>
        <w:t xml:space="preserve">Toplumsal cinsiyete duyarlı ve ayrımcı olmayan bir şekilde iletişim kurma </w:t>
      </w:r>
    </w:p>
    <w:p w14:paraId="6D966D62" w14:textId="77777777" w:rsidR="003A55EF" w:rsidRDefault="003A55EF" w:rsidP="003A55EF">
      <w:pPr>
        <w:pStyle w:val="NoSpacing"/>
        <w:rPr>
          <w:rFonts w:ascii="Times New Roman" w:hAnsi="Times New Roman" w:cs="Times New Roman"/>
          <w:sz w:val="24"/>
          <w:szCs w:val="24"/>
        </w:rPr>
      </w:pPr>
    </w:p>
    <w:p w14:paraId="3EEF2C55" w14:textId="77777777" w:rsidR="003A55EF" w:rsidRPr="003B1F23" w:rsidRDefault="003A55EF" w:rsidP="003A55EF">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788489B9" w14:textId="77777777" w:rsidR="003A55EF" w:rsidRPr="003B1F23" w:rsidRDefault="003A55EF" w:rsidP="003A55EF">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0FA47E0A" w14:textId="77777777" w:rsidR="003A55EF" w:rsidRPr="00EE57F1" w:rsidRDefault="003A55EF" w:rsidP="003A55EF">
      <w:pPr>
        <w:pStyle w:val="NoSpacing"/>
        <w:rPr>
          <w:rFonts w:ascii="Times New Roman" w:hAnsi="Times New Roman" w:cs="Times New Roman"/>
          <w:sz w:val="24"/>
          <w:szCs w:val="24"/>
        </w:rPr>
      </w:pPr>
    </w:p>
    <w:p w14:paraId="3483F49D" w14:textId="77777777" w:rsidR="003A55EF" w:rsidRPr="00EE57F1" w:rsidRDefault="003A55EF" w:rsidP="003A55EF">
      <w:pPr>
        <w:pStyle w:val="NoSpacing"/>
        <w:rPr>
          <w:rFonts w:ascii="Times New Roman" w:hAnsi="Times New Roman" w:cs="Times New Roman"/>
          <w:sz w:val="24"/>
          <w:szCs w:val="24"/>
        </w:rPr>
      </w:pPr>
      <w:r w:rsidRPr="00EE57F1">
        <w:rPr>
          <w:rFonts w:ascii="Times New Roman" w:hAnsi="Times New Roman" w:cs="Times New Roman"/>
          <w:sz w:val="24"/>
          <w:szCs w:val="24"/>
        </w:rPr>
        <w:t xml:space="preserve">Toplumsal cinsiyet eşitliği ve ayrımcılık yasağı bir norm olarak birçok ülkenin taraf olduğu Avrupa Sosyal Şartı, Uluslararası Medeni ve Siyasi Haklar Sözleşmesi, Uluslararası Ekonomik, Sosyal ve Kültürel Haklar Sözleşmesi gibi temel insan hakları belgelerinde yer almaktadır. 1980’lerin sonları ve 1990’larda cinsiyetle ilişkili kültürel normlar ve beklentilerin sorgulanmaya başlaması ile toplumsal cinsiyet eşitliği ayrımcılık karşıtlığının temel gerekçesi ve özel olarak tanımlanan bir norm haline gelmiştir. </w:t>
      </w:r>
    </w:p>
    <w:p w14:paraId="454C009A" w14:textId="77777777" w:rsidR="003A55EF" w:rsidRPr="00EE57F1" w:rsidRDefault="003A55EF" w:rsidP="003A55EF">
      <w:pPr>
        <w:pStyle w:val="NoSpacing"/>
        <w:rPr>
          <w:rFonts w:ascii="Times New Roman" w:hAnsi="Times New Roman" w:cs="Times New Roman"/>
          <w:sz w:val="24"/>
          <w:szCs w:val="24"/>
        </w:rPr>
      </w:pPr>
    </w:p>
    <w:p w14:paraId="0FBFFE6C" w14:textId="77777777" w:rsidR="003A55EF" w:rsidRDefault="003A55EF" w:rsidP="003A55EF">
      <w:pPr>
        <w:pStyle w:val="NoSpacing"/>
        <w:rPr>
          <w:rFonts w:ascii="Times New Roman" w:hAnsi="Times New Roman" w:cs="Times New Roman"/>
          <w:sz w:val="24"/>
          <w:szCs w:val="24"/>
        </w:rPr>
      </w:pPr>
      <w:r w:rsidRPr="00EE57F1">
        <w:rPr>
          <w:rFonts w:ascii="Times New Roman" w:hAnsi="Times New Roman" w:cs="Times New Roman"/>
          <w:sz w:val="24"/>
          <w:szCs w:val="24"/>
        </w:rPr>
        <w:t>Toplumsal cinsiyet eşitliği ve ayrımcılık yasağı normunun tanımlanması açısından ise Kadınlara Yönelik Her Türlü Ayrımcılığın Önlenmesi Uluslararası Sözleşmesi (CEDAW) ve Kadınlara Yönelik Şiddet ve Aile İçi Şiddetin Önlenmesi ve Bunlarla Mücadeleye İlişkin Avrupa Konseyi Sözleşmesi (İstanbul sözleşmesi) önemli uluslararası belgeler olarak karşımıza çıkar.</w:t>
      </w:r>
    </w:p>
    <w:p w14:paraId="53902CFB" w14:textId="77777777" w:rsidR="003A55EF" w:rsidRDefault="003A55EF" w:rsidP="003A55EF">
      <w:pPr>
        <w:pStyle w:val="NoSpacing"/>
        <w:rPr>
          <w:rFonts w:ascii="Times New Roman" w:hAnsi="Times New Roman" w:cs="Times New Roman"/>
          <w:sz w:val="24"/>
          <w:szCs w:val="24"/>
        </w:rPr>
      </w:pPr>
    </w:p>
    <w:p w14:paraId="5D1A786A" w14:textId="77777777" w:rsidR="003A55EF" w:rsidRDefault="003A55EF" w:rsidP="003A55EF">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p>
    <w:p w14:paraId="5B8A758A" w14:textId="77777777" w:rsidR="003A55EF" w:rsidRDefault="003A55EF" w:rsidP="003A55EF">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Toplumsal cinsiyet eşitliği, Ayrımcılık Yasağı </w:t>
      </w:r>
      <w:r>
        <w:rPr>
          <w:rFonts w:ascii="Times New Roman" w:hAnsi="Times New Roman" w:cs="Times New Roman"/>
          <w:i/>
          <w:iCs/>
          <w:sz w:val="24"/>
          <w:szCs w:val="24"/>
        </w:rPr>
        <w:t xml:space="preserve"> </w:t>
      </w:r>
      <w:r w:rsidRPr="003B1F23">
        <w:rPr>
          <w:rFonts w:ascii="Times New Roman" w:hAnsi="Times New Roman" w:cs="Times New Roman"/>
          <w:i/>
          <w:iCs/>
          <w:sz w:val="24"/>
          <w:szCs w:val="24"/>
        </w:rPr>
        <w:t>(Doğrudan/Dolaylı/Dolayısıyla/ Çoklu Temelde Toplumsal Cinsiyet Ayrımcılığı, Cinsel Taciz, Cinsiyetçilik) kavramları izah edilir.</w:t>
      </w:r>
    </w:p>
    <w:p w14:paraId="69CC12B6" w14:textId="77777777" w:rsidR="003A55EF" w:rsidRDefault="003A55EF" w:rsidP="003A55EF">
      <w:pPr>
        <w:pStyle w:val="NoSpacing"/>
        <w:rPr>
          <w:rFonts w:ascii="Times New Roman" w:hAnsi="Times New Roman" w:cs="Times New Roman"/>
          <w:i/>
          <w:iCs/>
          <w:sz w:val="24"/>
          <w:szCs w:val="24"/>
        </w:rPr>
      </w:pPr>
    </w:p>
    <w:p w14:paraId="54F6B951" w14:textId="77777777" w:rsidR="003A55EF" w:rsidRPr="003B1F23" w:rsidRDefault="003A55EF" w:rsidP="003A55EF">
      <w:pPr>
        <w:pStyle w:val="NoSpacing"/>
        <w:rPr>
          <w:rFonts w:ascii="Times New Roman" w:hAnsi="Times New Roman" w:cs="Times New Roman"/>
          <w:i/>
          <w:iCs/>
          <w:sz w:val="24"/>
          <w:szCs w:val="24"/>
        </w:rPr>
      </w:pPr>
      <w:r>
        <w:rPr>
          <w:rFonts w:ascii="Times New Roman" w:hAnsi="Times New Roman" w:cs="Times New Roman"/>
          <w:i/>
          <w:iCs/>
          <w:sz w:val="24"/>
          <w:szCs w:val="24"/>
        </w:rPr>
        <w:t xml:space="preserve">Ardından </w:t>
      </w:r>
      <w:r w:rsidRPr="00461D9B">
        <w:rPr>
          <w:rFonts w:ascii="Times New Roman" w:hAnsi="Times New Roman" w:cs="Times New Roman"/>
          <w:i/>
          <w:iCs/>
          <w:sz w:val="24"/>
          <w:szCs w:val="24"/>
        </w:rPr>
        <w:t>Evliliğin genel hükümleri, evlenme ehliyeti ve batıl evlilikler</w:t>
      </w:r>
      <w:r>
        <w:rPr>
          <w:rFonts w:ascii="Times New Roman" w:hAnsi="Times New Roman" w:cs="Times New Roman"/>
          <w:i/>
          <w:iCs/>
          <w:sz w:val="24"/>
          <w:szCs w:val="24"/>
        </w:rPr>
        <w:t xml:space="preserve"> konusunda; </w:t>
      </w:r>
      <w:r w:rsidRPr="00461D9B">
        <w:rPr>
          <w:rFonts w:ascii="Times New Roman" w:hAnsi="Times New Roman" w:cs="Times New Roman"/>
          <w:i/>
          <w:iCs/>
          <w:sz w:val="24"/>
          <w:szCs w:val="24"/>
        </w:rPr>
        <w:t>Evlilik Birliğinin Eşler Bakımından Doğurduğu Hak ve Yükümlülükler</w:t>
      </w:r>
      <w:r>
        <w:rPr>
          <w:rFonts w:ascii="Times New Roman" w:hAnsi="Times New Roman" w:cs="Times New Roman"/>
          <w:i/>
          <w:iCs/>
          <w:sz w:val="24"/>
          <w:szCs w:val="24"/>
        </w:rPr>
        <w:t xml:space="preserve">, </w:t>
      </w:r>
      <w:r w:rsidRPr="00461D9B">
        <w:rPr>
          <w:rFonts w:ascii="Times New Roman" w:hAnsi="Times New Roman" w:cs="Times New Roman"/>
          <w:i/>
          <w:iCs/>
          <w:sz w:val="24"/>
          <w:szCs w:val="24"/>
        </w:rPr>
        <w:t>Evliliğin Eşlerin Hak ve Özgürlükleri Üzerindeki Sınırları</w:t>
      </w:r>
      <w:r>
        <w:rPr>
          <w:rFonts w:ascii="Times New Roman" w:hAnsi="Times New Roman" w:cs="Times New Roman"/>
          <w:i/>
          <w:iCs/>
          <w:sz w:val="24"/>
          <w:szCs w:val="24"/>
        </w:rPr>
        <w:t xml:space="preserve">, </w:t>
      </w:r>
      <w:r w:rsidRPr="00461D9B">
        <w:rPr>
          <w:rFonts w:ascii="Times New Roman" w:hAnsi="Times New Roman" w:cs="Times New Roman"/>
          <w:i/>
          <w:iCs/>
          <w:sz w:val="24"/>
          <w:szCs w:val="24"/>
        </w:rPr>
        <w:t>Evlilik Birliğinin Korunmasına İlişkin Önlemler</w:t>
      </w:r>
      <w:r>
        <w:rPr>
          <w:rFonts w:ascii="Times New Roman" w:hAnsi="Times New Roman" w:cs="Times New Roman"/>
          <w:i/>
          <w:iCs/>
          <w:sz w:val="24"/>
          <w:szCs w:val="24"/>
        </w:rPr>
        <w:t xml:space="preserve"> ve </w:t>
      </w:r>
      <w:r w:rsidRPr="00461D9B">
        <w:rPr>
          <w:rFonts w:ascii="Times New Roman" w:hAnsi="Times New Roman" w:cs="Times New Roman"/>
          <w:i/>
          <w:iCs/>
          <w:sz w:val="24"/>
          <w:szCs w:val="24"/>
        </w:rPr>
        <w:t>Evliliğin Geçersizliği ve Hukuki Sonuçlarına ilişkin Yasal Düzenlemeler</w:t>
      </w:r>
      <w:r>
        <w:rPr>
          <w:rFonts w:ascii="Times New Roman" w:hAnsi="Times New Roman" w:cs="Times New Roman"/>
          <w:i/>
          <w:iCs/>
          <w:sz w:val="24"/>
          <w:szCs w:val="24"/>
        </w:rPr>
        <w:t>den söz edilir.</w:t>
      </w:r>
    </w:p>
    <w:p w14:paraId="1830332B" w14:textId="77777777" w:rsidR="003A55EF" w:rsidRDefault="003A55EF" w:rsidP="003A55EF">
      <w:pPr>
        <w:widowControl w:val="0"/>
        <w:autoSpaceDE w:val="0"/>
        <w:autoSpaceDN w:val="0"/>
        <w:spacing w:line="240" w:lineRule="auto"/>
        <w:ind w:right="-1"/>
        <w:rPr>
          <w:rFonts w:ascii="Tahoma" w:hAnsi="Tahoma" w:cs="Tahoma"/>
          <w:b/>
          <w:szCs w:val="24"/>
        </w:rPr>
      </w:pPr>
    </w:p>
    <w:p w14:paraId="0C27AAD4" w14:textId="77777777" w:rsidR="003A55EF" w:rsidRPr="003B1F23" w:rsidRDefault="003A55EF" w:rsidP="003A55EF">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68D12EF3" w14:textId="77777777" w:rsidR="003A55EF" w:rsidRPr="003B1F23" w:rsidRDefault="003A55EF" w:rsidP="003A55EF">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3C03195D" w14:textId="77777777" w:rsidR="003A55EF" w:rsidRDefault="003A55EF" w:rsidP="003A55EF">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5DF0CCA4" w14:textId="77777777" w:rsidR="003A55EF" w:rsidRDefault="003A55EF" w:rsidP="003A55EF">
      <w:pPr>
        <w:pStyle w:val="NoSpacing"/>
        <w:rPr>
          <w:rFonts w:ascii="Times New Roman" w:hAnsi="Times New Roman" w:cs="Times New Roman"/>
          <w:sz w:val="24"/>
          <w:szCs w:val="24"/>
        </w:rPr>
      </w:pPr>
    </w:p>
    <w:p w14:paraId="79E790D5" w14:textId="77777777" w:rsidR="003A55EF" w:rsidRPr="003B1F23" w:rsidRDefault="003A55EF" w:rsidP="003A55EF">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43AC32BD" w14:textId="77777777" w:rsidR="003A55EF" w:rsidRPr="003B1F23" w:rsidRDefault="003A55EF" w:rsidP="003A55EF">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40236423" w14:textId="77777777" w:rsidR="003A55EF" w:rsidRPr="003B1F23" w:rsidRDefault="003A55EF" w:rsidP="003A55EF">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Aile mahkemelerinde adli süreçlerde ve karar alma sürecinde genel toplumsal cinsiyet kalıp yargıları ve bunların aile mahkemeleri yargılamaları üzerindeki etkisi </w:t>
      </w:r>
      <w:r>
        <w:rPr>
          <w:rFonts w:ascii="Times New Roman" w:hAnsi="Times New Roman" w:cs="Times New Roman"/>
          <w:i/>
          <w:iCs/>
          <w:sz w:val="24"/>
          <w:szCs w:val="24"/>
        </w:rPr>
        <w:t xml:space="preserve">Toplumsal kalıpyargı </w:t>
      </w:r>
      <w:r>
        <w:rPr>
          <w:rFonts w:ascii="Times New Roman" w:hAnsi="Times New Roman" w:cs="Times New Roman"/>
          <w:i/>
          <w:iCs/>
          <w:sz w:val="24"/>
          <w:szCs w:val="24"/>
        </w:rPr>
        <w:lastRenderedPageBreak/>
        <w:t>örnekleri maddeler halinde listelenerek sunulacak. Anlatı ekrandaki ilgili görsel ve animasyonlarla desteklenecek.</w:t>
      </w:r>
    </w:p>
    <w:p w14:paraId="28C566A3" w14:textId="77777777" w:rsidR="003A55EF" w:rsidRDefault="003A55EF" w:rsidP="003A55EF">
      <w:pPr>
        <w:pStyle w:val="NoSpacing"/>
        <w:rPr>
          <w:rFonts w:ascii="Times New Roman" w:hAnsi="Times New Roman" w:cs="Times New Roman"/>
          <w:sz w:val="24"/>
          <w:szCs w:val="24"/>
        </w:rPr>
      </w:pPr>
    </w:p>
    <w:p w14:paraId="37FF3F7A" w14:textId="77777777" w:rsidR="003A55EF" w:rsidRPr="00333A1E" w:rsidRDefault="003A55EF" w:rsidP="003A55EF">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5632F101" w14:textId="77777777" w:rsidR="003A55EF" w:rsidRPr="00333A1E" w:rsidRDefault="003A55EF" w:rsidP="003A55EF">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7B548A5A" w14:textId="77777777" w:rsidR="003A55EF" w:rsidRDefault="003A55EF" w:rsidP="003A55EF">
      <w:pPr>
        <w:pStyle w:val="NoSpacing"/>
        <w:rPr>
          <w:rFonts w:ascii="Times New Roman" w:hAnsi="Times New Roman" w:cs="Times New Roman"/>
          <w:sz w:val="24"/>
          <w:szCs w:val="24"/>
        </w:rPr>
      </w:pPr>
    </w:p>
    <w:p w14:paraId="754C9A79" w14:textId="77777777" w:rsidR="003A55EF" w:rsidRDefault="003A55EF" w:rsidP="003A55EF">
      <w:pPr>
        <w:pStyle w:val="NoSpacing"/>
        <w:rPr>
          <w:rFonts w:ascii="Times New Roman" w:hAnsi="Times New Roman" w:cs="Times New Roman"/>
          <w:sz w:val="24"/>
          <w:szCs w:val="24"/>
        </w:rPr>
      </w:pPr>
      <w:r>
        <w:rPr>
          <w:rFonts w:ascii="Times New Roman" w:hAnsi="Times New Roman" w:cs="Times New Roman"/>
          <w:sz w:val="24"/>
          <w:szCs w:val="24"/>
        </w:rPr>
        <w:t>[Dış Ses]</w:t>
      </w:r>
    </w:p>
    <w:p w14:paraId="16CF16DC" w14:textId="77777777" w:rsidR="003A55EF" w:rsidRDefault="003A55EF" w:rsidP="003A55EF">
      <w:pPr>
        <w:pStyle w:val="NoSpacing"/>
        <w:rPr>
          <w:rFonts w:ascii="Times New Roman" w:hAnsi="Times New Roman" w:cs="Times New Roman"/>
          <w:sz w:val="24"/>
          <w:szCs w:val="24"/>
        </w:rPr>
      </w:pPr>
      <w:r w:rsidRPr="00333A1E">
        <w:rPr>
          <w:rFonts w:ascii="Times New Roman" w:hAnsi="Times New Roman" w:cs="Times New Roman"/>
          <w:sz w:val="24"/>
          <w:szCs w:val="24"/>
        </w:rPr>
        <w:t xml:space="preserve">Değerlendirme bir insanın gündelik yaşamının her aşamasında “kişisel, toplumsal ya da insani değerler” üzerinden gerçekleştirdiği bir eylemdir. Dolayısıyla herkes neredeyse gündelik yaşamında gerçekleştirdiği çoğu harekette bir değerlendirme yaparak eylemde bulunur. </w:t>
      </w:r>
    </w:p>
    <w:p w14:paraId="21ACB5FD" w14:textId="77777777" w:rsidR="003A55EF" w:rsidRDefault="003A55EF" w:rsidP="003A55EF">
      <w:pPr>
        <w:pStyle w:val="NoSpacing"/>
        <w:rPr>
          <w:rFonts w:ascii="Times New Roman" w:hAnsi="Times New Roman" w:cs="Times New Roman"/>
          <w:sz w:val="24"/>
          <w:szCs w:val="24"/>
        </w:rPr>
      </w:pPr>
    </w:p>
    <w:p w14:paraId="79CE69FF" w14:textId="77777777" w:rsidR="003A55EF" w:rsidRPr="00333A1E" w:rsidRDefault="003A55EF" w:rsidP="003A55EF">
      <w:pPr>
        <w:pStyle w:val="NoSpacing"/>
        <w:rPr>
          <w:rFonts w:ascii="Times New Roman" w:hAnsi="Times New Roman" w:cs="Times New Roman"/>
          <w:sz w:val="24"/>
          <w:szCs w:val="24"/>
        </w:rPr>
      </w:pPr>
      <w:r w:rsidRPr="00333A1E">
        <w:rPr>
          <w:rFonts w:ascii="Times New Roman" w:hAnsi="Times New Roman" w:cs="Times New Roman"/>
          <w:sz w:val="24"/>
          <w:szCs w:val="24"/>
        </w:rPr>
        <w:t xml:space="preserve">Örneğin bir öğrenci için yarın gerçekleşecek olan sınava çalışıp çalışmama ya da ne kadar çalışacağı kararını, o dersin hocasına verdiği olumlu ya da olumsuz değere, yüksek not almanın toplumsal karşılığına verdiği değere ya da söz konusu dersin insanlığa faydalı olmak için değerli olduğu düşüncelerine bağlı olarak verebilecektir. Bu noktada, değerlerimizin değerlendirmemizi ve kararlarımızı etkilediği açıktır. </w:t>
      </w:r>
    </w:p>
    <w:p w14:paraId="7EC55996" w14:textId="77777777" w:rsidR="003A55EF" w:rsidRDefault="003A55EF" w:rsidP="003A55EF">
      <w:pPr>
        <w:pStyle w:val="NoSpacing"/>
        <w:rPr>
          <w:rFonts w:ascii="Times New Roman" w:hAnsi="Times New Roman" w:cs="Times New Roman"/>
          <w:sz w:val="24"/>
          <w:szCs w:val="24"/>
        </w:rPr>
      </w:pPr>
    </w:p>
    <w:p w14:paraId="740ADCBB" w14:textId="77777777" w:rsidR="003A55EF" w:rsidRDefault="003A55EF" w:rsidP="003A55EF">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5FC2DAE8" w14:textId="3D9671FD" w:rsidR="003A55EF" w:rsidRDefault="003A55EF" w:rsidP="003A55EF">
      <w:pPr>
        <w:pStyle w:val="NoSpacing"/>
        <w:rPr>
          <w:rFonts w:ascii="Times New Roman" w:hAnsi="Times New Roman" w:cs="Times New Roman"/>
          <w:sz w:val="24"/>
          <w:szCs w:val="24"/>
        </w:rPr>
      </w:pPr>
      <w:r w:rsidRPr="00333A1E">
        <w:rPr>
          <w:rFonts w:ascii="Times New Roman" w:hAnsi="Times New Roman" w:cs="Times New Roman"/>
          <w:sz w:val="24"/>
          <w:szCs w:val="24"/>
        </w:rPr>
        <w:t xml:space="preserve"> “</w:t>
      </w:r>
      <w:r>
        <w:rPr>
          <w:rFonts w:ascii="Times New Roman" w:hAnsi="Times New Roman" w:cs="Times New Roman"/>
          <w:sz w:val="24"/>
          <w:szCs w:val="24"/>
        </w:rPr>
        <w:t>N</w:t>
      </w:r>
      <w:r w:rsidRPr="00333A1E">
        <w:rPr>
          <w:rFonts w:ascii="Times New Roman" w:hAnsi="Times New Roman" w:cs="Times New Roman"/>
          <w:sz w:val="24"/>
          <w:szCs w:val="24"/>
        </w:rPr>
        <w:t xml:space="preserve">eye göre ve </w:t>
      </w:r>
      <w:r>
        <w:rPr>
          <w:rFonts w:ascii="Times New Roman" w:hAnsi="Times New Roman" w:cs="Times New Roman"/>
          <w:sz w:val="24"/>
          <w:szCs w:val="24"/>
        </w:rPr>
        <w:t>n</w:t>
      </w:r>
      <w:r w:rsidRPr="00333A1E">
        <w:rPr>
          <w:rFonts w:ascii="Times New Roman" w:hAnsi="Times New Roman" w:cs="Times New Roman"/>
          <w:sz w:val="24"/>
          <w:szCs w:val="24"/>
        </w:rPr>
        <w:t>asıl değerlendirme yaparız?”</w:t>
      </w:r>
    </w:p>
    <w:p w14:paraId="5154E28D" w14:textId="77777777" w:rsidR="003A55EF" w:rsidRPr="003B1F23" w:rsidRDefault="003A55EF" w:rsidP="003A55EF">
      <w:pPr>
        <w:pStyle w:val="NoSpacing"/>
        <w:rPr>
          <w:rFonts w:ascii="Times New Roman" w:hAnsi="Times New Roman" w:cs="Times New Roman"/>
          <w:sz w:val="24"/>
          <w:szCs w:val="24"/>
        </w:rPr>
      </w:pPr>
    </w:p>
    <w:p w14:paraId="4084271F" w14:textId="77777777" w:rsidR="003A55EF" w:rsidRDefault="003A55EF" w:rsidP="003A55EF">
      <w:pPr>
        <w:pStyle w:val="NoSpacing"/>
        <w:rPr>
          <w:rFonts w:ascii="Times New Roman" w:hAnsi="Times New Roman" w:cs="Times New Roman"/>
          <w:sz w:val="24"/>
          <w:szCs w:val="24"/>
        </w:rPr>
      </w:pPr>
    </w:p>
    <w:p w14:paraId="28DD9952" w14:textId="77777777" w:rsidR="003A55EF" w:rsidRPr="00333A1E" w:rsidRDefault="003A55EF" w:rsidP="003A55EF">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584F9616" w14:textId="77777777" w:rsidR="003A55EF" w:rsidRPr="00333A1E" w:rsidRDefault="003A55EF" w:rsidP="003A55EF">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003DA5C9" w14:textId="77777777" w:rsidR="003A55EF" w:rsidRDefault="003A55EF" w:rsidP="003A55EF">
      <w:pPr>
        <w:pStyle w:val="NoSpacing"/>
        <w:rPr>
          <w:rFonts w:ascii="Times New Roman" w:hAnsi="Times New Roman" w:cs="Times New Roman"/>
          <w:sz w:val="24"/>
          <w:szCs w:val="24"/>
        </w:rPr>
      </w:pPr>
    </w:p>
    <w:p w14:paraId="580DB0B0" w14:textId="77777777" w:rsidR="003A55EF" w:rsidRPr="00333A1E" w:rsidRDefault="003A55EF" w:rsidP="003A55EF">
      <w:pPr>
        <w:pStyle w:val="NoSpacing"/>
        <w:rPr>
          <w:rFonts w:ascii="Times New Roman" w:hAnsi="Times New Roman" w:cs="Times New Roman"/>
          <w:i/>
          <w:iCs/>
          <w:sz w:val="24"/>
          <w:szCs w:val="24"/>
        </w:rPr>
      </w:pPr>
      <w:r w:rsidRPr="00333A1E">
        <w:rPr>
          <w:rFonts w:ascii="Times New Roman" w:hAnsi="Times New Roman" w:cs="Times New Roman"/>
          <w:i/>
          <w:iCs/>
          <w:sz w:val="24"/>
          <w:szCs w:val="24"/>
        </w:rPr>
        <w:t>İonna Kuçuradi’nin değerlendirmenin toplumsal boyutlarına vurgu yaptığı değerlendirme biçimlerine ilişkin</w:t>
      </w:r>
      <w:r>
        <w:rPr>
          <w:rFonts w:ascii="Times New Roman" w:hAnsi="Times New Roman" w:cs="Times New Roman"/>
          <w:i/>
          <w:iCs/>
          <w:sz w:val="24"/>
          <w:szCs w:val="24"/>
        </w:rPr>
        <w:t xml:space="preserve"> sunum maddeler halinde görsel, animasyon ve videolarla desteklenir.</w:t>
      </w:r>
    </w:p>
    <w:p w14:paraId="20403146" w14:textId="77777777" w:rsidR="003A55EF" w:rsidRDefault="003A55EF" w:rsidP="003A55EF">
      <w:pPr>
        <w:pStyle w:val="NoSpacing"/>
        <w:rPr>
          <w:rFonts w:ascii="Times New Roman" w:hAnsi="Times New Roman" w:cs="Times New Roman"/>
          <w:sz w:val="24"/>
          <w:szCs w:val="24"/>
        </w:rPr>
      </w:pPr>
    </w:p>
    <w:p w14:paraId="59AF0A6B" w14:textId="77777777" w:rsidR="003A55EF" w:rsidRPr="00333A1E" w:rsidRDefault="003A55EF" w:rsidP="003A55EF">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2B2F895B" w14:textId="77777777" w:rsidR="003A55EF" w:rsidRPr="00333A1E" w:rsidRDefault="003A55EF" w:rsidP="003A55EF">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59B543C5" w14:textId="77777777" w:rsidR="003A55EF" w:rsidRDefault="003A55EF" w:rsidP="003A55EF">
      <w:pPr>
        <w:pStyle w:val="NoSpacing"/>
        <w:rPr>
          <w:rFonts w:ascii="Times New Roman" w:hAnsi="Times New Roman" w:cs="Times New Roman"/>
          <w:sz w:val="24"/>
          <w:szCs w:val="24"/>
        </w:rPr>
      </w:pPr>
    </w:p>
    <w:p w14:paraId="19F5C2FF" w14:textId="77777777" w:rsidR="003A55EF" w:rsidRDefault="003A55EF" w:rsidP="003A55EF">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4466FBB" w14:textId="77777777" w:rsidR="003A55EF" w:rsidRDefault="003A55EF" w:rsidP="003A55EF">
      <w:pPr>
        <w:pStyle w:val="NoSpacing"/>
        <w:rPr>
          <w:rFonts w:ascii="Times New Roman" w:hAnsi="Times New Roman" w:cs="Times New Roman"/>
          <w:sz w:val="24"/>
          <w:szCs w:val="24"/>
        </w:rPr>
      </w:pPr>
      <w:r w:rsidRPr="00333A1E">
        <w:rPr>
          <w:rFonts w:ascii="Times New Roman" w:hAnsi="Times New Roman" w:cs="Times New Roman"/>
          <w:sz w:val="24"/>
          <w:szCs w:val="24"/>
        </w:rPr>
        <w:t>Toplumsal cinsiyete duyarlı dil kullanmak</w:t>
      </w:r>
      <w:r>
        <w:rPr>
          <w:rFonts w:ascii="Times New Roman" w:hAnsi="Times New Roman" w:cs="Times New Roman"/>
          <w:sz w:val="24"/>
          <w:szCs w:val="24"/>
        </w:rPr>
        <w:t xml:space="preserve"> neden önemlidir?</w:t>
      </w:r>
    </w:p>
    <w:p w14:paraId="1D390A2A" w14:textId="77777777" w:rsidR="003A55EF" w:rsidRDefault="003A55EF" w:rsidP="003A55EF">
      <w:pPr>
        <w:pStyle w:val="NoSpacing"/>
        <w:rPr>
          <w:rFonts w:ascii="Times New Roman" w:hAnsi="Times New Roman" w:cs="Times New Roman"/>
          <w:sz w:val="24"/>
          <w:szCs w:val="24"/>
        </w:rPr>
      </w:pPr>
    </w:p>
    <w:p w14:paraId="3047ADB3" w14:textId="77777777" w:rsidR="003A55EF" w:rsidRDefault="003A55EF" w:rsidP="003A55EF">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48DF6798" w14:textId="77777777" w:rsidR="003A55EF" w:rsidRDefault="003A55EF" w:rsidP="003A55EF">
      <w:pPr>
        <w:pStyle w:val="NoSpacing"/>
        <w:rPr>
          <w:rFonts w:ascii="Times New Roman" w:hAnsi="Times New Roman" w:cs="Times New Roman"/>
          <w:sz w:val="24"/>
          <w:szCs w:val="24"/>
        </w:rPr>
      </w:pPr>
    </w:p>
    <w:p w14:paraId="3D961B92" w14:textId="77777777" w:rsidR="003A55EF" w:rsidRDefault="003A55EF" w:rsidP="003A55EF">
      <w:pPr>
        <w:pStyle w:val="NoSpacing"/>
        <w:rPr>
          <w:rFonts w:ascii="Times New Roman" w:hAnsi="Times New Roman" w:cs="Times New Roman"/>
          <w:sz w:val="24"/>
          <w:szCs w:val="24"/>
        </w:rPr>
      </w:pPr>
      <w:r w:rsidRPr="00333A1E">
        <w:rPr>
          <w:rFonts w:ascii="Times New Roman" w:hAnsi="Times New Roman" w:cs="Times New Roman"/>
          <w:sz w:val="24"/>
          <w:szCs w:val="24"/>
        </w:rPr>
        <w:t xml:space="preserve">Dil, toplumu yansıtan güçlü bir araçtır ve dili nasıl kullandığımız toplumun tutumlarını, davranışlarını ve normlarını hoş görerek normalleştirme ve kabul düzeylerini belirleme işlevi görür. Bunun anlamı, eğer bir dil bir cinsiyeti veya cinsiyet özelliğini küçük düşürmeye, yok saymaya veya klişeleştirmeye devam ederse, cinsiyetçi davranışların devam etme olasılığı daha yüksektir. Tam da bu nedenle, cinsiyete duyarlı bir dil ve cinsiyetten bağımsız bir dil kullanmak, toplumsal cinsiyet eşitsizliğinin üstesinden gelmek için toplumsal değişim yaratmaya yardımcı olur. Bu, kadın, erkek ya da çeşitli cinsiyet özelliklerine sahip tüm insanlarla eşit değere, haysiyete, bütünlüğe ve saygıya sahip kişiler olarak iletişim kurmak anlamına gelir. Öte yandan, toplumsal cinsiyet nötr dil, kadınlığa ve erkekliğe atıfta bulunmadan genel olarak insanları dikkate alır. Bu anlamıyla toplumsal cinsiyet klişelerini azaltmaya katkıda bulunabilir, ancak çoğunlukla erkek bakış açısını temel alır ve cinsiyet çeşitliliği ile ortaya çıkan farklılaşan ihtiyaçları tam olarak göremez. Bu açıdan politikalar toplumsal cinsiyet nötr kaldığında aynı zamanda toplumsal cinsiyet körü de olabilirler. Bu durumda ise statükoyu korurlar ve toplumsal cinsiyet ilişkilerinin eşitsiz yapısını dönüştürmeye yardımcı olamazlar. Dolayısıyla toplumsal cinsiyet nötr bir dil kullanırken </w:t>
      </w:r>
      <w:r w:rsidRPr="00333A1E">
        <w:rPr>
          <w:rFonts w:ascii="Times New Roman" w:hAnsi="Times New Roman" w:cs="Times New Roman"/>
          <w:sz w:val="24"/>
          <w:szCs w:val="24"/>
        </w:rPr>
        <w:lastRenderedPageBreak/>
        <w:t>de dikkatli olmak gerekir. Bu konuda ancak toplumsal cinsiyete duyarlı bir dil kullanımı işe yarayabilir.</w:t>
      </w:r>
    </w:p>
    <w:p w14:paraId="42AC725A" w14:textId="77777777" w:rsidR="003A55EF" w:rsidRDefault="003A55EF" w:rsidP="003A55EF">
      <w:pPr>
        <w:pStyle w:val="NoSpacing"/>
        <w:rPr>
          <w:rFonts w:ascii="Times New Roman" w:hAnsi="Times New Roman" w:cs="Times New Roman"/>
          <w:sz w:val="24"/>
          <w:szCs w:val="24"/>
        </w:rPr>
      </w:pPr>
    </w:p>
    <w:p w14:paraId="6CABB704" w14:textId="77777777" w:rsidR="003A55EF" w:rsidRPr="00461D9B" w:rsidRDefault="003A55EF" w:rsidP="003A55EF">
      <w:pPr>
        <w:pStyle w:val="NoSpacing"/>
        <w:rPr>
          <w:rFonts w:ascii="Times New Roman" w:hAnsi="Times New Roman" w:cs="Times New Roman"/>
          <w:sz w:val="24"/>
          <w:szCs w:val="24"/>
        </w:rPr>
      </w:pPr>
      <w:r w:rsidRPr="00461D9B">
        <w:rPr>
          <w:rFonts w:ascii="Times New Roman" w:hAnsi="Times New Roman" w:cs="Times New Roman"/>
          <w:sz w:val="24"/>
          <w:szCs w:val="24"/>
        </w:rPr>
        <w:t>Toplumsal cinsiyete duyarlı dil kullanmak</w:t>
      </w:r>
      <w:r>
        <w:rPr>
          <w:rFonts w:ascii="Times New Roman" w:hAnsi="Times New Roman" w:cs="Times New Roman"/>
          <w:sz w:val="24"/>
          <w:szCs w:val="24"/>
        </w:rPr>
        <w:t>;</w:t>
      </w:r>
    </w:p>
    <w:p w14:paraId="129909DE" w14:textId="77777777" w:rsidR="003A55EF" w:rsidRPr="00461D9B" w:rsidRDefault="003A55EF">
      <w:pPr>
        <w:pStyle w:val="NoSpacing"/>
        <w:numPr>
          <w:ilvl w:val="0"/>
          <w:numId w:val="7"/>
        </w:numPr>
        <w:rPr>
          <w:rFonts w:ascii="Times New Roman" w:hAnsi="Times New Roman" w:cs="Times New Roman"/>
          <w:sz w:val="24"/>
          <w:szCs w:val="24"/>
        </w:rPr>
      </w:pPr>
      <w:r w:rsidRPr="00461D9B">
        <w:rPr>
          <w:rFonts w:ascii="Times New Roman" w:hAnsi="Times New Roman" w:cs="Times New Roman"/>
          <w:sz w:val="24"/>
          <w:szCs w:val="24"/>
        </w:rPr>
        <w:t>Cinsiyetlerin çeşitlenen ihtiyaçları arasındaki önemli farklılıkları görmeyi kolaylaştırır</w:t>
      </w:r>
    </w:p>
    <w:p w14:paraId="141C5567" w14:textId="77777777" w:rsidR="003A55EF" w:rsidRPr="00461D9B" w:rsidRDefault="003A55EF">
      <w:pPr>
        <w:pStyle w:val="NoSpacing"/>
        <w:numPr>
          <w:ilvl w:val="0"/>
          <w:numId w:val="7"/>
        </w:numPr>
        <w:rPr>
          <w:rFonts w:ascii="Times New Roman" w:hAnsi="Times New Roman" w:cs="Times New Roman"/>
          <w:sz w:val="24"/>
          <w:szCs w:val="24"/>
        </w:rPr>
      </w:pPr>
      <w:r w:rsidRPr="00461D9B">
        <w:rPr>
          <w:rFonts w:ascii="Times New Roman" w:hAnsi="Times New Roman" w:cs="Times New Roman"/>
          <w:sz w:val="24"/>
          <w:szCs w:val="24"/>
        </w:rPr>
        <w:t>İnsanların toplumsal cinsiyet rolleriyle ilgili bilinçsiz varsayımlarına meydan okur</w:t>
      </w:r>
    </w:p>
    <w:p w14:paraId="1E051C66" w14:textId="77777777" w:rsidR="003A55EF" w:rsidRPr="00461D9B" w:rsidRDefault="003A55EF">
      <w:pPr>
        <w:pStyle w:val="NoSpacing"/>
        <w:numPr>
          <w:ilvl w:val="0"/>
          <w:numId w:val="7"/>
        </w:numPr>
        <w:rPr>
          <w:rFonts w:ascii="Times New Roman" w:hAnsi="Times New Roman" w:cs="Times New Roman"/>
          <w:sz w:val="24"/>
          <w:szCs w:val="24"/>
        </w:rPr>
      </w:pPr>
      <w:r w:rsidRPr="00461D9B">
        <w:rPr>
          <w:rFonts w:ascii="Times New Roman" w:hAnsi="Times New Roman" w:cs="Times New Roman"/>
          <w:sz w:val="24"/>
          <w:szCs w:val="24"/>
        </w:rPr>
        <w:t>Toplum genelinde cinsiyet eşitliğinin temelini atar</w:t>
      </w:r>
    </w:p>
    <w:p w14:paraId="451F2F93" w14:textId="77777777" w:rsidR="003A55EF" w:rsidRPr="00461D9B" w:rsidRDefault="003A55EF">
      <w:pPr>
        <w:pStyle w:val="NoSpacing"/>
        <w:numPr>
          <w:ilvl w:val="0"/>
          <w:numId w:val="7"/>
        </w:numPr>
        <w:rPr>
          <w:rFonts w:ascii="Times New Roman" w:hAnsi="Times New Roman" w:cs="Times New Roman"/>
          <w:sz w:val="24"/>
          <w:szCs w:val="24"/>
        </w:rPr>
      </w:pPr>
      <w:r w:rsidRPr="00461D9B">
        <w:rPr>
          <w:rFonts w:ascii="Times New Roman" w:hAnsi="Times New Roman" w:cs="Times New Roman"/>
          <w:sz w:val="24"/>
          <w:szCs w:val="24"/>
        </w:rPr>
        <w:t>Davranışları doğrudan etkiler</w:t>
      </w:r>
    </w:p>
    <w:p w14:paraId="5870EEEC" w14:textId="77777777" w:rsidR="003A55EF" w:rsidRDefault="003A55EF">
      <w:pPr>
        <w:pStyle w:val="NoSpacing"/>
        <w:numPr>
          <w:ilvl w:val="0"/>
          <w:numId w:val="7"/>
        </w:numPr>
        <w:rPr>
          <w:rFonts w:ascii="Times New Roman" w:hAnsi="Times New Roman" w:cs="Times New Roman"/>
          <w:sz w:val="24"/>
          <w:szCs w:val="24"/>
        </w:rPr>
      </w:pPr>
      <w:r w:rsidRPr="00461D9B">
        <w:rPr>
          <w:rFonts w:ascii="Times New Roman" w:hAnsi="Times New Roman" w:cs="Times New Roman"/>
          <w:sz w:val="24"/>
          <w:szCs w:val="24"/>
        </w:rPr>
        <w:t>İnsanların taciz, şiddet gibi konuşulması zor konularda daha rahat iletişim kurmalarını sağlar.</w:t>
      </w:r>
    </w:p>
    <w:p w14:paraId="7F8AA960" w14:textId="77777777" w:rsidR="003A55EF" w:rsidRDefault="003A55EF" w:rsidP="003A55EF">
      <w:pPr>
        <w:pStyle w:val="NoSpacing"/>
        <w:rPr>
          <w:rFonts w:ascii="Times New Roman" w:hAnsi="Times New Roman" w:cs="Times New Roman"/>
          <w:sz w:val="24"/>
          <w:szCs w:val="24"/>
        </w:rPr>
      </w:pPr>
      <w:r w:rsidRPr="00461D9B">
        <w:rPr>
          <w:rFonts w:ascii="Times New Roman" w:hAnsi="Times New Roman" w:cs="Times New Roman"/>
          <w:sz w:val="24"/>
          <w:szCs w:val="24"/>
        </w:rPr>
        <w:t>Bu açıdan yargı mensuplarının ve politika yapıcıların her zaman toplumsal cinsiyete duyarlı bir dil kullanması gerek</w:t>
      </w:r>
      <w:r>
        <w:rPr>
          <w:rFonts w:ascii="Times New Roman" w:hAnsi="Times New Roman" w:cs="Times New Roman"/>
          <w:sz w:val="24"/>
          <w:szCs w:val="24"/>
        </w:rPr>
        <w:t>ir.</w:t>
      </w:r>
    </w:p>
    <w:p w14:paraId="0590B952" w14:textId="77777777" w:rsidR="003A55EF" w:rsidRPr="003B1F23" w:rsidRDefault="003A55EF" w:rsidP="003A55EF">
      <w:pPr>
        <w:pStyle w:val="NoSpacing"/>
        <w:rPr>
          <w:rFonts w:ascii="Times New Roman" w:hAnsi="Times New Roman" w:cs="Times New Roman"/>
          <w:sz w:val="24"/>
          <w:szCs w:val="24"/>
        </w:rPr>
      </w:pPr>
    </w:p>
    <w:p w14:paraId="1C223291" w14:textId="77777777" w:rsidR="003A55EF" w:rsidRPr="00461D9B" w:rsidRDefault="003A55EF" w:rsidP="003A55EF">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66FAABDB" w14:textId="77777777" w:rsidR="003A55EF" w:rsidRPr="00461D9B" w:rsidRDefault="003A55EF" w:rsidP="003A55EF">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399FDFD4" w14:textId="77777777" w:rsidR="003A55EF" w:rsidRDefault="003A55EF" w:rsidP="003A55EF">
      <w:pPr>
        <w:pStyle w:val="NoSpacing"/>
        <w:rPr>
          <w:rFonts w:ascii="Times New Roman" w:hAnsi="Times New Roman" w:cs="Times New Roman"/>
          <w:sz w:val="24"/>
          <w:szCs w:val="24"/>
        </w:rPr>
      </w:pPr>
    </w:p>
    <w:p w14:paraId="455A97BD" w14:textId="77777777" w:rsidR="003A55EF" w:rsidRDefault="003A55EF" w:rsidP="003A55EF">
      <w:pPr>
        <w:pStyle w:val="NoSpacing"/>
        <w:rPr>
          <w:rFonts w:ascii="Times New Roman" w:hAnsi="Times New Roman" w:cs="Times New Roman"/>
          <w:sz w:val="24"/>
          <w:szCs w:val="24"/>
        </w:rPr>
      </w:pPr>
      <w:r>
        <w:rPr>
          <w:rFonts w:ascii="Times New Roman" w:hAnsi="Times New Roman" w:cs="Times New Roman"/>
          <w:sz w:val="24"/>
          <w:szCs w:val="24"/>
        </w:rPr>
        <w:t>[Dış Ses]</w:t>
      </w:r>
    </w:p>
    <w:p w14:paraId="3F7C11B1" w14:textId="77777777" w:rsidR="003A55EF" w:rsidRPr="00461D9B" w:rsidRDefault="003A55EF" w:rsidP="003A55EF">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15BF7996" w14:textId="77777777" w:rsidR="003A55EF" w:rsidRPr="00461D9B" w:rsidRDefault="003A55EF" w:rsidP="003A55EF">
      <w:pPr>
        <w:spacing w:after="240" w:line="240" w:lineRule="auto"/>
        <w:ind w:right="-1"/>
        <w:rPr>
          <w:rFonts w:ascii="Times New Roman" w:hAnsi="Times New Roman"/>
          <w:bCs/>
          <w:szCs w:val="24"/>
        </w:rPr>
      </w:pPr>
      <w:r w:rsidRPr="00461D9B">
        <w:rPr>
          <w:rFonts w:ascii="Times New Roman" w:hAnsi="Times New Roman"/>
          <w:bCs/>
          <w:szCs w:val="24"/>
        </w:rPr>
        <w:t>Toplumsal cinsiyetle ilişkili önyargılar, kadınların deneyimledikleri eşitsizlikler yeterince anlaşılmadığında veya dikkate alınmadığında ortaya çıkar. Örneğin, sıklıkla kadınların cinsel saldırı ve aile-ev içi şiddet karşısındaki konumları yeterince dikkate alınmaz. Kadınlar, genellikle ataerkil bakış açısıyla biçimlenen "makul kadın” kimliğine uygun şekilde nasıl davranmaları bekleniyorsa o şekilde değerlendirilir. Bu da toplumsal cinsiyet yanlı bir iletişime zemin hazırlamaktadır. Bu bağlamda toplumsal cinsiyet yanlı iletişim, sadece konuşma dilinde ortaya çıkmaz, aynı zamanda işaretlerde, broşürlerde veya diğer materyallerde kullanılan ifadeleri de içerebilir. Bu iletişim tarzı, mahkeme katipleri, icra memurları gibi yargılamanın taraflarıyla etkileşim halindeki personel tarafından kullanılan dile kadar genişleyebilir. Bunlara ek olarak özellikle kadınlara karşı şiddetle ilişkilenen yargı kararlarında kadın bakış açısını iletebilmek oldukça önemli olduğundan, yargı süreçlerine toplumsal cinsiyet temelli şiddet mağduru kadınlarla çalışan veya daha geniş anlamda kadınlara hukuki destek sunan bir kadın kuruluşunun dâhil olması önemli bir iletişim ağı oluşturmaktadır.</w:t>
      </w:r>
    </w:p>
    <w:p w14:paraId="6DA83180" w14:textId="77777777" w:rsidR="003A55EF" w:rsidRPr="00461D9B" w:rsidRDefault="003A55EF" w:rsidP="003A55EF">
      <w:pPr>
        <w:spacing w:after="240" w:line="240" w:lineRule="auto"/>
        <w:rPr>
          <w:rFonts w:ascii="Times New Roman" w:hAnsi="Times New Roman"/>
          <w:szCs w:val="24"/>
        </w:rPr>
      </w:pPr>
      <w:r w:rsidRPr="00461D9B">
        <w:rPr>
          <w:rFonts w:ascii="Times New Roman" w:hAnsi="Times New Roman"/>
          <w:bCs/>
          <w:szCs w:val="24"/>
        </w:rPr>
        <w:t xml:space="preserve">Toplumsal cinsiyet önyargılarıyla kurulan iletişim, tüm toplumlarda yaygın olması dolayısıyla aile mahkemelerinde kurulan iletişim açısından da dikkate alınmalıdır. Aile mahkemeleri bünyesinde karşılaşılabilecek toplumsal cinsiyet önyargılı iletişim örnek verecek olursak, bu örnekleri aşağıdaki gibi sıralayabiliriz:  </w:t>
      </w:r>
    </w:p>
    <w:p w14:paraId="687FFCAD" w14:textId="77777777" w:rsidR="003A55EF" w:rsidRPr="00461D9B" w:rsidRDefault="003A55EF">
      <w:pPr>
        <w:pStyle w:val="ListParagraph"/>
        <w:widowControl w:val="0"/>
        <w:numPr>
          <w:ilvl w:val="0"/>
          <w:numId w:val="10"/>
        </w:numPr>
        <w:autoSpaceDE w:val="0"/>
        <w:autoSpaceDN w:val="0"/>
        <w:spacing w:line="240" w:lineRule="auto"/>
        <w:contextualSpacing w:val="0"/>
        <w:rPr>
          <w:rFonts w:ascii="Times New Roman" w:hAnsi="Times New Roman"/>
          <w:szCs w:val="24"/>
        </w:rPr>
      </w:pPr>
      <w:r w:rsidRPr="00461D9B">
        <w:rPr>
          <w:rFonts w:ascii="Times New Roman" w:hAnsi="Times New Roman"/>
          <w:bCs/>
          <w:szCs w:val="24"/>
        </w:rPr>
        <w:t>Dikkatsiz ve/veya uygunsuz dil kullanımı (örneğin, kadınlardan 'kızlar' ve erkeklerden 'erkekler' olarak bahsetmek veya bir kadına ismiyle ya da genç hanım şeklinde hitap ederken erkeğe sayın eki ile hitap etmek vb.)</w:t>
      </w:r>
    </w:p>
    <w:p w14:paraId="110D5862" w14:textId="77777777" w:rsidR="003A55EF" w:rsidRPr="00461D9B" w:rsidRDefault="003A55EF">
      <w:pPr>
        <w:pStyle w:val="ListParagraph"/>
        <w:widowControl w:val="0"/>
        <w:numPr>
          <w:ilvl w:val="0"/>
          <w:numId w:val="10"/>
        </w:numPr>
        <w:autoSpaceDE w:val="0"/>
        <w:autoSpaceDN w:val="0"/>
        <w:spacing w:line="240" w:lineRule="auto"/>
        <w:contextualSpacing w:val="0"/>
        <w:rPr>
          <w:rFonts w:ascii="Times New Roman" w:hAnsi="Times New Roman"/>
          <w:szCs w:val="24"/>
        </w:rPr>
      </w:pPr>
      <w:r w:rsidRPr="00461D9B">
        <w:rPr>
          <w:rFonts w:ascii="Times New Roman" w:hAnsi="Times New Roman"/>
          <w:bCs/>
          <w:szCs w:val="24"/>
        </w:rPr>
        <w:t>Bir kadının davranışını karşısındaki erkeğin olası tepkisine ya da ne hissedeceğine göre ele almak,</w:t>
      </w:r>
    </w:p>
    <w:p w14:paraId="480471C8" w14:textId="77777777" w:rsidR="003A55EF" w:rsidRPr="00461D9B" w:rsidRDefault="003A55EF">
      <w:pPr>
        <w:pStyle w:val="ListParagraph"/>
        <w:widowControl w:val="0"/>
        <w:numPr>
          <w:ilvl w:val="0"/>
          <w:numId w:val="10"/>
        </w:numPr>
        <w:autoSpaceDE w:val="0"/>
        <w:autoSpaceDN w:val="0"/>
        <w:spacing w:line="240" w:lineRule="auto"/>
        <w:contextualSpacing w:val="0"/>
        <w:rPr>
          <w:rFonts w:ascii="Times New Roman" w:hAnsi="Times New Roman"/>
          <w:szCs w:val="24"/>
        </w:rPr>
      </w:pPr>
      <w:r w:rsidRPr="00461D9B">
        <w:rPr>
          <w:rFonts w:ascii="Times New Roman" w:hAnsi="Times New Roman"/>
          <w:bCs/>
          <w:szCs w:val="24"/>
        </w:rPr>
        <w:t>Bir kadınla 'normal' bir kadının nasıl davranması gerektiğine göre ilişkilenerek iletişim kurmak,</w:t>
      </w:r>
    </w:p>
    <w:p w14:paraId="6D8DD8C0" w14:textId="77777777" w:rsidR="003A55EF" w:rsidRPr="00461D9B" w:rsidRDefault="003A55EF">
      <w:pPr>
        <w:pStyle w:val="ListParagraph"/>
        <w:widowControl w:val="0"/>
        <w:numPr>
          <w:ilvl w:val="0"/>
          <w:numId w:val="10"/>
        </w:numPr>
        <w:autoSpaceDE w:val="0"/>
        <w:autoSpaceDN w:val="0"/>
        <w:spacing w:line="240" w:lineRule="auto"/>
        <w:contextualSpacing w:val="0"/>
        <w:rPr>
          <w:rFonts w:ascii="Times New Roman" w:hAnsi="Times New Roman"/>
          <w:szCs w:val="24"/>
        </w:rPr>
      </w:pPr>
      <w:r w:rsidRPr="00461D9B">
        <w:rPr>
          <w:rFonts w:ascii="Times New Roman" w:hAnsi="Times New Roman"/>
          <w:bCs/>
          <w:szCs w:val="24"/>
        </w:rPr>
        <w:t xml:space="preserve">Toplumsal cinsiyet temelli şiddet kapsamına giren Aile içi şiddet (şiddet döngüsü) veya cinsel saldırı ve bunların mağdur üzerindeki etkisi gibi konuları önemsizleştiren bir dil kullanmak,   </w:t>
      </w:r>
    </w:p>
    <w:p w14:paraId="75C12872" w14:textId="77777777" w:rsidR="003A55EF" w:rsidRPr="00461D9B" w:rsidRDefault="003A55EF">
      <w:pPr>
        <w:pStyle w:val="ListParagraph"/>
        <w:widowControl w:val="0"/>
        <w:numPr>
          <w:ilvl w:val="0"/>
          <w:numId w:val="10"/>
        </w:numPr>
        <w:autoSpaceDE w:val="0"/>
        <w:autoSpaceDN w:val="0"/>
        <w:spacing w:line="240" w:lineRule="auto"/>
        <w:contextualSpacing w:val="0"/>
        <w:rPr>
          <w:rFonts w:ascii="Times New Roman" w:hAnsi="Times New Roman"/>
          <w:szCs w:val="24"/>
        </w:rPr>
      </w:pPr>
      <w:r w:rsidRPr="00461D9B">
        <w:rPr>
          <w:rFonts w:ascii="Times New Roman" w:hAnsi="Times New Roman"/>
          <w:bCs/>
          <w:szCs w:val="24"/>
        </w:rPr>
        <w:t>Ev işi ve çocuk bakımı faaliyetlerinin değerini hesaba katmayan cevaplar vermek,</w:t>
      </w:r>
    </w:p>
    <w:p w14:paraId="0E39906F" w14:textId="77777777" w:rsidR="003A55EF" w:rsidRPr="00461D9B" w:rsidRDefault="003A55EF">
      <w:pPr>
        <w:pStyle w:val="ListParagraph"/>
        <w:widowControl w:val="0"/>
        <w:numPr>
          <w:ilvl w:val="0"/>
          <w:numId w:val="10"/>
        </w:numPr>
        <w:autoSpaceDE w:val="0"/>
        <w:autoSpaceDN w:val="0"/>
        <w:spacing w:line="240" w:lineRule="auto"/>
        <w:contextualSpacing w:val="0"/>
        <w:rPr>
          <w:rFonts w:ascii="Times New Roman" w:hAnsi="Times New Roman"/>
          <w:szCs w:val="24"/>
        </w:rPr>
      </w:pPr>
      <w:r w:rsidRPr="00461D9B">
        <w:rPr>
          <w:rFonts w:ascii="Times New Roman" w:hAnsi="Times New Roman"/>
          <w:bCs/>
          <w:szCs w:val="24"/>
        </w:rPr>
        <w:lastRenderedPageBreak/>
        <w:t xml:space="preserve">Gelir düzeyi, ev işleri ve çocuk bakımı gibi konularda kadın ve erkek arasındaki istatistiksel farklılıkları uygun şekilde kullanmadan gelişi güzel gerekçeler sunmak. </w:t>
      </w:r>
    </w:p>
    <w:p w14:paraId="51669EE8" w14:textId="77777777" w:rsidR="003A55EF" w:rsidRPr="00461D9B" w:rsidRDefault="003A55EF" w:rsidP="003A55EF">
      <w:pPr>
        <w:spacing w:after="240" w:line="240" w:lineRule="auto"/>
        <w:ind w:right="-1"/>
        <w:rPr>
          <w:rFonts w:ascii="Times New Roman" w:hAnsi="Times New Roman"/>
          <w:bCs/>
          <w:szCs w:val="24"/>
        </w:rPr>
      </w:pPr>
      <w:r w:rsidRPr="00461D9B">
        <w:rPr>
          <w:rFonts w:ascii="Times New Roman" w:hAnsi="Times New Roman"/>
          <w:bCs/>
          <w:szCs w:val="24"/>
        </w:rPr>
        <w:t>Genel olarak cinsiyetçi olmayan ve toplumsal cinsiyete duyarlı bir iletişim kurabilmek için belirli noktalara özen göstermek gerekmektedir. Bu noktalar, aile mahkemeleri bünyesinde karşılaşılabilecek toplumsal cinsiyet önyargılı iletişimin önlenebilmesi noktasında da önemlidir ve şu şekilde sıralanabilir:</w:t>
      </w:r>
    </w:p>
    <w:p w14:paraId="68EB070A" w14:textId="77777777" w:rsidR="003A55EF" w:rsidRPr="00461D9B" w:rsidRDefault="003A55EF">
      <w:pPr>
        <w:pStyle w:val="ListParagraph"/>
        <w:widowControl w:val="0"/>
        <w:numPr>
          <w:ilvl w:val="0"/>
          <w:numId w:val="8"/>
        </w:numPr>
        <w:autoSpaceDE w:val="0"/>
        <w:autoSpaceDN w:val="0"/>
        <w:spacing w:line="240" w:lineRule="auto"/>
        <w:contextualSpacing w:val="0"/>
        <w:rPr>
          <w:rFonts w:ascii="Times New Roman" w:hAnsi="Times New Roman"/>
          <w:szCs w:val="24"/>
          <w:u w:val="single"/>
        </w:rPr>
      </w:pPr>
      <w:r w:rsidRPr="00461D9B">
        <w:rPr>
          <w:rFonts w:ascii="Times New Roman" w:hAnsi="Times New Roman"/>
          <w:bCs/>
          <w:szCs w:val="24"/>
        </w:rPr>
        <w:t>C</w:t>
      </w:r>
      <w:r w:rsidRPr="00461D9B">
        <w:rPr>
          <w:rFonts w:ascii="Times New Roman" w:hAnsi="Times New Roman"/>
          <w:szCs w:val="24"/>
          <w:u w:val="single"/>
        </w:rPr>
        <w:t>insiyet yanlısı ifadeler kullanmaktan kaçınmak:</w:t>
      </w:r>
      <w:r w:rsidRPr="00461D9B">
        <w:rPr>
          <w:rFonts w:ascii="Times New Roman" w:hAnsi="Times New Roman"/>
          <w:szCs w:val="24"/>
        </w:rPr>
        <w:t xml:space="preserve"> Cinsiyet nötr ifadeler kullanmaya ve kişilere cinsiyet ataması yapmadan hitab etmeye özen göstermektir. Cinsiyet nötr ifadeler kullanmak,</w:t>
      </w:r>
      <w:r w:rsidRPr="00461D9B">
        <w:rPr>
          <w:rFonts w:ascii="Times New Roman" w:hAnsi="Times New Roman"/>
          <w:szCs w:val="24"/>
          <w:u w:val="single"/>
        </w:rPr>
        <w:t xml:space="preserve"> </w:t>
      </w:r>
      <w:r w:rsidRPr="00461D9B">
        <w:rPr>
          <w:rFonts w:ascii="Times New Roman" w:hAnsi="Times New Roman"/>
          <w:szCs w:val="24"/>
        </w:rPr>
        <w:t>cinsiyet nötr hitaplar kadat bütün taraflara hitab ederken eşit ifadeler kullanmayı içermektedir. Örneğin Ahmet bey ve Ayşe toplantıda demek yerine Ahmet bey diyorsanız, Ayşe hanım demek. Bununla beraber kişilere hitab ederken yaptıkları iş ya da uyguladıkları davranış üzerinden cinsiyet ataması yapmamayı da içerir. Örneğin mühendis olduğunu öğrendiğiniz kişiye mail yazarken ya da sözlü hitap ederken erkek olduğunu peşin olarak düşünmeden hitabınızı cinsiyet nötr bir şekilde yapmak. Benzer şekilde kadın polis-erkek polis demek yerine polis memuru, kadın doktor-erkek doktor yerine sadece doktor ya da kadın mühendis-erkek mühendis demek yerine mühendis demek gibi. Bu noktada kişilere hitap ediş tarzınızı belirlerken kişiye sorarak ve onun onayını alarak hareket etmek işe yarayabilmektedir. Bunu yaparken ise, sadece işinize yarayacak bilgileri edinmek, edinilen bilgilerin gizliliğini sağlamak ve bilgi paylaşımının yaratabileceği güvenlik risklerini hesaba katarak iletişimi sürdürmek önemlidir.</w:t>
      </w:r>
    </w:p>
    <w:p w14:paraId="1B7A05E4" w14:textId="77777777" w:rsidR="003A55EF" w:rsidRPr="00461D9B" w:rsidRDefault="003A55EF">
      <w:pPr>
        <w:pStyle w:val="ListParagraph"/>
        <w:widowControl w:val="0"/>
        <w:numPr>
          <w:ilvl w:val="0"/>
          <w:numId w:val="8"/>
        </w:numPr>
        <w:autoSpaceDE w:val="0"/>
        <w:autoSpaceDN w:val="0"/>
        <w:spacing w:line="240" w:lineRule="auto"/>
        <w:contextualSpacing w:val="0"/>
        <w:rPr>
          <w:rFonts w:ascii="Times New Roman" w:hAnsi="Times New Roman"/>
          <w:szCs w:val="24"/>
          <w:u w:val="single"/>
        </w:rPr>
      </w:pPr>
      <w:r w:rsidRPr="00461D9B">
        <w:rPr>
          <w:rFonts w:ascii="Times New Roman" w:hAnsi="Times New Roman"/>
          <w:szCs w:val="24"/>
          <w:u w:val="single"/>
        </w:rPr>
        <w:t xml:space="preserve">Erkeklere doğrudan hitapla kurulmuş kelime ve kelime yapılarını cinsiyet nötr ifadelere çevirerek kullanmak: </w:t>
      </w:r>
      <w:r w:rsidRPr="00461D9B">
        <w:rPr>
          <w:rFonts w:ascii="Times New Roman" w:hAnsi="Times New Roman"/>
          <w:szCs w:val="24"/>
        </w:rPr>
        <w:t>Örneğin</w:t>
      </w:r>
      <w:r w:rsidRPr="00461D9B">
        <w:rPr>
          <w:rFonts w:ascii="Times New Roman" w:hAnsi="Times New Roman"/>
          <w:szCs w:val="24"/>
          <w:u w:val="single"/>
        </w:rPr>
        <w:t xml:space="preserve"> </w:t>
      </w:r>
      <w:r w:rsidRPr="00461D9B">
        <w:rPr>
          <w:rFonts w:ascii="Times New Roman" w:hAnsi="Times New Roman"/>
          <w:szCs w:val="24"/>
        </w:rPr>
        <w:t xml:space="preserve">bilim adamı yerine bilim insanı, iş adamı yerine iş insanı/girişimci, insanoğlu yerine insan, adam olmak yerine iyi yetişmek, işe adam almak yerine istihdam etmek, sözünün eri demek yerine verdiği sözü yerine getiren demek ya da centilmenlik anlaşması demek yerine yazısız sözleşme demek gibi.  </w:t>
      </w:r>
    </w:p>
    <w:p w14:paraId="3340CDF3" w14:textId="77777777" w:rsidR="003A55EF" w:rsidRPr="00461D9B" w:rsidRDefault="003A55EF">
      <w:pPr>
        <w:pStyle w:val="ListParagraph"/>
        <w:widowControl w:val="0"/>
        <w:numPr>
          <w:ilvl w:val="0"/>
          <w:numId w:val="8"/>
        </w:numPr>
        <w:autoSpaceDE w:val="0"/>
        <w:autoSpaceDN w:val="0"/>
        <w:spacing w:line="240" w:lineRule="auto"/>
        <w:contextualSpacing w:val="0"/>
        <w:rPr>
          <w:rFonts w:ascii="Times New Roman" w:hAnsi="Times New Roman"/>
          <w:szCs w:val="24"/>
          <w:u w:val="single"/>
        </w:rPr>
      </w:pPr>
      <w:r w:rsidRPr="00461D9B">
        <w:rPr>
          <w:rFonts w:ascii="Times New Roman" w:hAnsi="Times New Roman"/>
          <w:szCs w:val="24"/>
          <w:u w:val="single"/>
        </w:rPr>
        <w:t xml:space="preserve">Hem yazılı metinlerde ve görsellerde hem de sözel açıklamalarda toplumsal cinsiyet kırılımlı veri ve istatistikleri kullanmak: </w:t>
      </w:r>
      <w:r w:rsidRPr="00461D9B">
        <w:rPr>
          <w:rFonts w:ascii="Times New Roman" w:hAnsi="Times New Roman"/>
          <w:szCs w:val="24"/>
        </w:rPr>
        <w:t>Özellikle toplumsal cinsiyet önyargılarının ve kalıplaşmış fikirlerin kırılmasında işe yarar.</w:t>
      </w:r>
    </w:p>
    <w:p w14:paraId="5829C01D" w14:textId="77777777" w:rsidR="003A55EF" w:rsidRPr="00461D9B" w:rsidRDefault="003A55EF">
      <w:pPr>
        <w:pStyle w:val="ListParagraph"/>
        <w:widowControl w:val="0"/>
        <w:numPr>
          <w:ilvl w:val="0"/>
          <w:numId w:val="9"/>
        </w:numPr>
        <w:autoSpaceDE w:val="0"/>
        <w:autoSpaceDN w:val="0"/>
        <w:spacing w:line="240" w:lineRule="auto"/>
        <w:contextualSpacing w:val="0"/>
        <w:rPr>
          <w:rFonts w:ascii="Times New Roman" w:hAnsi="Times New Roman"/>
          <w:szCs w:val="24"/>
          <w:u w:val="single"/>
        </w:rPr>
      </w:pPr>
      <w:r w:rsidRPr="00461D9B">
        <w:rPr>
          <w:rFonts w:ascii="Times New Roman" w:hAnsi="Times New Roman"/>
          <w:szCs w:val="24"/>
          <w:u w:val="single"/>
        </w:rPr>
        <w:t xml:space="preserve">İletişimin karşılıklı olmasına özen göstermek: </w:t>
      </w:r>
      <w:r w:rsidRPr="00461D9B">
        <w:rPr>
          <w:rFonts w:ascii="Times New Roman" w:hAnsi="Times New Roman"/>
          <w:szCs w:val="24"/>
        </w:rPr>
        <w:t>Karşılıklılık,</w:t>
      </w:r>
      <w:r w:rsidRPr="00461D9B">
        <w:rPr>
          <w:rFonts w:ascii="Times New Roman" w:hAnsi="Times New Roman"/>
          <w:szCs w:val="24"/>
          <w:u w:val="single"/>
        </w:rPr>
        <w:t xml:space="preserve"> g</w:t>
      </w:r>
      <w:r w:rsidRPr="00461D9B">
        <w:rPr>
          <w:rFonts w:ascii="Times New Roman" w:hAnsi="Times New Roman"/>
          <w:szCs w:val="24"/>
        </w:rPr>
        <w:t xml:space="preserve">eri bildirim almayı, açık uçlu sorular sormayı, sözünü kesmemeyi, aktif dinlemeyi ve herhangi bir iletişim engeli varsa fark ederek ortadan kaldırmaya çalışmayı içermektedir (işitme engeli ya da az duyma varsa örneğin fazladan zaman ayırmak, işaret dili kullanmak, anadilde tercüman kullanmak, eğitim düzeyine uygun basitlikte açıklamalar yapmak, güvenliğe ve gizliliğe önem vermek vb.). </w:t>
      </w:r>
    </w:p>
    <w:p w14:paraId="54BBF465" w14:textId="77777777" w:rsidR="003A55EF" w:rsidRPr="00246E50" w:rsidRDefault="003A55EF">
      <w:pPr>
        <w:pStyle w:val="ListParagraph"/>
        <w:widowControl w:val="0"/>
        <w:numPr>
          <w:ilvl w:val="0"/>
          <w:numId w:val="9"/>
        </w:numPr>
        <w:autoSpaceDE w:val="0"/>
        <w:autoSpaceDN w:val="0"/>
        <w:spacing w:line="240" w:lineRule="auto"/>
        <w:contextualSpacing w:val="0"/>
        <w:rPr>
          <w:rFonts w:ascii="Tahoma" w:hAnsi="Tahoma" w:cs="Tahoma"/>
          <w:szCs w:val="24"/>
          <w:u w:val="single"/>
        </w:rPr>
      </w:pPr>
      <w:r w:rsidRPr="00461D9B">
        <w:rPr>
          <w:rFonts w:ascii="Times New Roman" w:hAnsi="Times New Roman"/>
          <w:szCs w:val="24"/>
          <w:u w:val="single"/>
        </w:rPr>
        <w:t>İletişim kurarken kullandığımız yazılı, görsel ya da sözlü dili toplumsal cinsiyet kalıp yargılarından arındırmak</w:t>
      </w:r>
      <w:r w:rsidRPr="00461D9B">
        <w:rPr>
          <w:rFonts w:ascii="Times New Roman" w:hAnsi="Times New Roman"/>
          <w:szCs w:val="24"/>
        </w:rPr>
        <w:t>: Bu çerçevede</w:t>
      </w:r>
      <w:r w:rsidRPr="00461D9B">
        <w:rPr>
          <w:rFonts w:ascii="Times New Roman" w:hAnsi="Times New Roman"/>
          <w:szCs w:val="24"/>
          <w:u w:val="single"/>
        </w:rPr>
        <w:t xml:space="preserve"> </w:t>
      </w:r>
      <w:r w:rsidRPr="00461D9B">
        <w:rPr>
          <w:rFonts w:ascii="Times New Roman" w:hAnsi="Times New Roman"/>
          <w:szCs w:val="24"/>
        </w:rPr>
        <w:t xml:space="preserve">Kadınları “kırılgan”, “pasif”, “bağımlı” “irrasyonel”, “mütevazi”, “destekçi” ve “bakım veren” figürler olarak ve erkekleri “güçlü”, “aktif”, “bağımsız”, “kudretli”, “lider” “hırslı” ve “profesyonel” figürler olarak tanımlamamak ya da göstermemek önemlidir. Örneğin "karısına ev işlerinde yardım ediyor" yerine "ev işlerini paylaşırlar" demek ya da bu mesajı verecek görseller kullanmak. Ayrıca </w:t>
      </w:r>
      <w:r w:rsidRPr="00461D9B">
        <w:rPr>
          <w:rFonts w:ascii="Times New Roman" w:hAnsi="Times New Roman"/>
          <w:bCs/>
          <w:szCs w:val="24"/>
        </w:rPr>
        <w:t>iletişiminizde toplumsal cinsiyet rollerini çeşitliliği temsil edecek şekilde kullanmaya çalışmak da bu kapsamda ele alınabilir.</w:t>
      </w:r>
      <w:r w:rsidRPr="00246E50">
        <w:rPr>
          <w:rFonts w:ascii="Tahoma" w:hAnsi="Tahoma" w:cs="Tahoma"/>
          <w:bCs/>
          <w:szCs w:val="24"/>
        </w:rPr>
        <w:t xml:space="preserve"> </w:t>
      </w:r>
    </w:p>
    <w:p w14:paraId="499BBB0E" w14:textId="77777777" w:rsidR="003A55EF" w:rsidRDefault="003A55EF" w:rsidP="003A55EF">
      <w:pPr>
        <w:pStyle w:val="NoSpacing"/>
        <w:rPr>
          <w:rFonts w:ascii="Times New Roman" w:hAnsi="Times New Roman" w:cs="Times New Roman"/>
          <w:sz w:val="24"/>
          <w:szCs w:val="24"/>
        </w:rPr>
      </w:pPr>
    </w:p>
    <w:p w14:paraId="7663E54B" w14:textId="77777777" w:rsidR="003A55EF" w:rsidRPr="0024208E" w:rsidRDefault="003A55EF" w:rsidP="003A55EF">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71606CF2" w14:textId="77777777" w:rsidR="003A55EF" w:rsidRPr="0024208E" w:rsidRDefault="003A55EF" w:rsidP="003A55EF">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1B40861D" w14:textId="77777777" w:rsidR="003A55EF" w:rsidRDefault="003A55EF" w:rsidP="003A55EF">
      <w:pPr>
        <w:pStyle w:val="NoSpacing"/>
        <w:rPr>
          <w:rFonts w:ascii="Times New Roman" w:hAnsi="Times New Roman" w:cs="Times New Roman"/>
          <w:sz w:val="24"/>
          <w:szCs w:val="24"/>
        </w:rPr>
      </w:pPr>
    </w:p>
    <w:p w14:paraId="1565C64D" w14:textId="1A76355B" w:rsidR="003A55EF" w:rsidRDefault="003A55EF" w:rsidP="003A55EF">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43E9A386" w14:textId="75331FBF" w:rsidR="003A55EF" w:rsidRDefault="003A55EF" w:rsidP="003A55EF">
      <w:pPr>
        <w:pStyle w:val="NoSpacing"/>
        <w:rPr>
          <w:rFonts w:ascii="Times New Roman" w:hAnsi="Times New Roman" w:cs="Times New Roman"/>
          <w:sz w:val="24"/>
          <w:szCs w:val="24"/>
        </w:rPr>
      </w:pPr>
    </w:p>
    <w:p w14:paraId="26D7026D" w14:textId="3C972CD5" w:rsidR="006A254B" w:rsidRDefault="006A254B" w:rsidP="00CA5735">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2</w:t>
      </w:r>
    </w:p>
    <w:p w14:paraId="1A98D62F" w14:textId="50CBFC34" w:rsidR="00A05690" w:rsidRPr="00A05690" w:rsidRDefault="00A05690" w:rsidP="00CA5735">
      <w:pPr>
        <w:pStyle w:val="Heading1"/>
        <w:spacing w:before="0" w:line="240" w:lineRule="auto"/>
        <w:jc w:val="center"/>
        <w:rPr>
          <w:rFonts w:ascii="Times New Roman" w:hAnsi="Times New Roman"/>
          <w:color w:val="000000"/>
          <w:sz w:val="24"/>
          <w:szCs w:val="24"/>
          <w:lang w:val="tr-TR"/>
        </w:rPr>
      </w:pPr>
      <w:r w:rsidRPr="00A05690">
        <w:rPr>
          <w:rFonts w:ascii="Times New Roman" w:hAnsi="Times New Roman"/>
          <w:color w:val="000000"/>
          <w:sz w:val="24"/>
          <w:szCs w:val="24"/>
          <w:lang w:val="tr-TR"/>
        </w:rPr>
        <w:t>Boşanma ve boşanma davalarında yargılama süreci</w:t>
      </w:r>
    </w:p>
    <w:p w14:paraId="7B08A87B" w14:textId="77777777" w:rsidR="006A254B" w:rsidRDefault="006A254B" w:rsidP="006A254B">
      <w:pPr>
        <w:spacing w:line="240" w:lineRule="auto"/>
        <w:jc w:val="center"/>
        <w:rPr>
          <w:rFonts w:ascii="Times New Roman" w:hAnsi="Times New Roman"/>
          <w:b/>
          <w:bCs/>
          <w:sz w:val="20"/>
          <w:szCs w:val="20"/>
        </w:rPr>
      </w:pPr>
    </w:p>
    <w:p w14:paraId="16347DDB" w14:textId="77777777" w:rsidR="006A254B" w:rsidRPr="007411E3" w:rsidRDefault="006A254B" w:rsidP="006A254B">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76CD081B" w14:textId="77777777" w:rsidR="006A254B" w:rsidRDefault="006A254B" w:rsidP="006A254B">
      <w:pPr>
        <w:pStyle w:val="NoSpacing"/>
        <w:rPr>
          <w:rFonts w:ascii="Times New Roman" w:hAnsi="Times New Roman" w:cs="Times New Roman"/>
          <w:sz w:val="24"/>
          <w:szCs w:val="24"/>
        </w:rPr>
      </w:pPr>
    </w:p>
    <w:p w14:paraId="32BCF3F0" w14:textId="77777777" w:rsidR="006A254B" w:rsidRDefault="006A254B" w:rsidP="006A254B">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15E7090B" w14:textId="77777777" w:rsidR="006A254B" w:rsidRDefault="006A254B" w:rsidP="006A254B">
      <w:pPr>
        <w:pStyle w:val="NoSpacing"/>
        <w:rPr>
          <w:rFonts w:ascii="Times New Roman" w:hAnsi="Times New Roman"/>
          <w:color w:val="000000"/>
        </w:rPr>
      </w:pPr>
    </w:p>
    <w:p w14:paraId="5B52B014" w14:textId="77777777" w:rsidR="006A254B" w:rsidRPr="00325C31" w:rsidRDefault="006A254B" w:rsidP="006A254B">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0E39DB3E" w14:textId="77777777" w:rsidR="006A254B" w:rsidRPr="007411E3" w:rsidRDefault="006A254B" w:rsidP="006A254B">
      <w:pPr>
        <w:pStyle w:val="NoSpacing"/>
        <w:rPr>
          <w:rFonts w:ascii="Times New Roman" w:hAnsi="Times New Roman" w:cs="Times New Roman"/>
          <w:sz w:val="24"/>
          <w:szCs w:val="24"/>
        </w:rPr>
      </w:pPr>
    </w:p>
    <w:p w14:paraId="5C9C832F" w14:textId="709C32D7" w:rsidR="006A254B" w:rsidRPr="007411E3" w:rsidRDefault="006A254B" w:rsidP="006A254B">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A05690" w:rsidRPr="00A05690">
        <w:rPr>
          <w:rFonts w:ascii="Times New Roman" w:hAnsi="Times New Roman" w:cs="Times New Roman"/>
          <w:sz w:val="24"/>
          <w:szCs w:val="24"/>
        </w:rPr>
        <w:t>Boşanma ve boşanma davalarında yargılama süreci</w:t>
      </w:r>
      <w:r w:rsidRPr="007411E3">
        <w:rPr>
          <w:rFonts w:ascii="Times New Roman" w:hAnsi="Times New Roman" w:cs="Times New Roman"/>
          <w:sz w:val="24"/>
          <w:szCs w:val="24"/>
        </w:rPr>
        <w:t>” ele alınmaktadır.</w:t>
      </w:r>
    </w:p>
    <w:p w14:paraId="7B617B9C" w14:textId="77777777" w:rsidR="006A254B" w:rsidRDefault="006A254B" w:rsidP="006A254B">
      <w:pPr>
        <w:pStyle w:val="NoSpacing"/>
        <w:rPr>
          <w:rFonts w:ascii="Times New Roman" w:hAnsi="Times New Roman" w:cs="Times New Roman"/>
          <w:sz w:val="24"/>
          <w:szCs w:val="24"/>
        </w:rPr>
      </w:pPr>
    </w:p>
    <w:p w14:paraId="65D01232" w14:textId="77777777" w:rsidR="006A254B" w:rsidRPr="007411E3" w:rsidRDefault="006A254B" w:rsidP="006A254B">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7A56F22F" w14:textId="77777777" w:rsidR="006A254B" w:rsidRDefault="006A254B" w:rsidP="006A254B">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7495F619" w14:textId="77777777" w:rsidR="006A254B" w:rsidRDefault="006A254B" w:rsidP="006A254B">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380F1531" w14:textId="77777777" w:rsidR="006A254B" w:rsidRPr="007411E3" w:rsidRDefault="006A254B" w:rsidP="006A254B">
      <w:pPr>
        <w:pStyle w:val="NoSpacing"/>
        <w:rPr>
          <w:rFonts w:ascii="Times New Roman" w:hAnsi="Times New Roman" w:cs="Times New Roman"/>
          <w:sz w:val="24"/>
          <w:szCs w:val="24"/>
        </w:rPr>
      </w:pPr>
    </w:p>
    <w:p w14:paraId="35ACD93C" w14:textId="77777777" w:rsidR="006A254B" w:rsidRDefault="006A254B" w:rsidP="006A254B">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4316A3DF" w14:textId="77777777" w:rsidR="006A254B" w:rsidRDefault="006A254B" w:rsidP="006A254B">
      <w:pPr>
        <w:pStyle w:val="NoSpacing"/>
        <w:rPr>
          <w:rFonts w:ascii="Times New Roman" w:hAnsi="Times New Roman" w:cs="Times New Roman"/>
          <w:sz w:val="24"/>
          <w:szCs w:val="24"/>
        </w:rPr>
      </w:pPr>
    </w:p>
    <w:p w14:paraId="56996A04" w14:textId="77777777" w:rsidR="006A254B" w:rsidRPr="00325C31" w:rsidRDefault="006A254B" w:rsidP="006A254B">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56850AA5" w14:textId="77777777" w:rsidR="006A254B" w:rsidRDefault="006A254B" w:rsidP="006A254B">
      <w:pPr>
        <w:pStyle w:val="NoSpacing"/>
        <w:rPr>
          <w:rFonts w:ascii="Times New Roman" w:hAnsi="Times New Roman" w:cs="Times New Roman"/>
          <w:sz w:val="24"/>
          <w:szCs w:val="24"/>
        </w:rPr>
      </w:pPr>
    </w:p>
    <w:p w14:paraId="48F64B0F" w14:textId="77777777" w:rsidR="006A254B" w:rsidRPr="003B1F23" w:rsidRDefault="006A254B" w:rsidP="006A254B">
      <w:pPr>
        <w:pStyle w:val="NoSpacing"/>
        <w:rPr>
          <w:rFonts w:ascii="Times New Roman" w:hAnsi="Times New Roman" w:cs="Times New Roman"/>
          <w:sz w:val="24"/>
          <w:szCs w:val="24"/>
        </w:rPr>
      </w:pPr>
    </w:p>
    <w:p w14:paraId="2BAA669A" w14:textId="77777777" w:rsidR="006A254B" w:rsidRPr="003B1F23" w:rsidRDefault="006A254B" w:rsidP="006A254B">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432EE7DB" w14:textId="77777777" w:rsidR="006A254B" w:rsidRPr="003B1F23" w:rsidRDefault="006A254B" w:rsidP="006A254B">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79818217" w14:textId="77777777" w:rsidR="006A254B" w:rsidRDefault="006A254B" w:rsidP="006A254B">
      <w:pPr>
        <w:pStyle w:val="NoSpacing"/>
        <w:rPr>
          <w:rFonts w:ascii="Times New Roman" w:hAnsi="Times New Roman" w:cs="Times New Roman"/>
          <w:b/>
          <w:bCs/>
          <w:sz w:val="24"/>
          <w:szCs w:val="24"/>
        </w:rPr>
      </w:pPr>
    </w:p>
    <w:p w14:paraId="78689BC5" w14:textId="77777777" w:rsidR="006A254B" w:rsidRPr="00325C31" w:rsidRDefault="006A254B" w:rsidP="006A254B">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602CD8AA" w14:textId="77777777" w:rsidR="006A254B" w:rsidRDefault="006A254B" w:rsidP="006A254B">
      <w:pPr>
        <w:pStyle w:val="NoSpacing"/>
        <w:rPr>
          <w:rFonts w:ascii="Times New Roman" w:hAnsi="Times New Roman" w:cs="Times New Roman"/>
          <w:sz w:val="24"/>
          <w:szCs w:val="24"/>
        </w:rPr>
      </w:pPr>
    </w:p>
    <w:p w14:paraId="3380D497" w14:textId="31FAE65D" w:rsidR="006A254B" w:rsidRDefault="00A05690" w:rsidP="006A254B">
      <w:pPr>
        <w:pStyle w:val="NoSpacing"/>
        <w:rPr>
          <w:rFonts w:ascii="Times New Roman" w:hAnsi="Times New Roman" w:cs="Times New Roman"/>
          <w:sz w:val="24"/>
          <w:szCs w:val="24"/>
        </w:rPr>
      </w:pPr>
      <w:r>
        <w:rPr>
          <w:rFonts w:ascii="Times New Roman" w:hAnsi="Times New Roman" w:cs="Times New Roman"/>
          <w:sz w:val="24"/>
          <w:szCs w:val="24"/>
        </w:rPr>
        <w:t>B</w:t>
      </w:r>
      <w:r w:rsidRPr="00A05690">
        <w:rPr>
          <w:rFonts w:ascii="Times New Roman" w:hAnsi="Times New Roman" w:cs="Times New Roman"/>
          <w:sz w:val="24"/>
          <w:szCs w:val="24"/>
        </w:rPr>
        <w:t xml:space="preserve">oşanma davalarındaki yargılama sürecinde özel önem taşıyan konuların </w:t>
      </w:r>
      <w:r w:rsidR="006A254B" w:rsidRPr="008466D8">
        <w:rPr>
          <w:rFonts w:ascii="Times New Roman" w:hAnsi="Times New Roman" w:cs="Times New Roman"/>
          <w:sz w:val="24"/>
          <w:szCs w:val="24"/>
        </w:rPr>
        <w:t>ele alındığı bu oturumun amacı;</w:t>
      </w:r>
      <w:r w:rsidR="006A254B">
        <w:rPr>
          <w:rFonts w:ascii="Times New Roman" w:hAnsi="Times New Roman" w:cs="Times New Roman"/>
          <w:sz w:val="24"/>
          <w:szCs w:val="24"/>
        </w:rPr>
        <w:t xml:space="preserve"> </w:t>
      </w:r>
      <w:r w:rsidRPr="00A05690">
        <w:rPr>
          <w:rFonts w:ascii="Times New Roman" w:hAnsi="Times New Roman" w:cs="Times New Roman"/>
          <w:sz w:val="24"/>
          <w:szCs w:val="24"/>
        </w:rPr>
        <w:t>özellikle boşanma davalarında yargılamanın hızlandırılması ve çocukların yüksek yararı gözetilerek tarafların haklarının eşit şekilde korunmasına yönelik önerile</w:t>
      </w:r>
      <w:r>
        <w:rPr>
          <w:rFonts w:ascii="Times New Roman" w:hAnsi="Times New Roman" w:cs="Times New Roman"/>
          <w:sz w:val="24"/>
          <w:szCs w:val="24"/>
        </w:rPr>
        <w:t xml:space="preserve">r </w:t>
      </w:r>
      <w:r w:rsidR="006A254B" w:rsidRPr="002B2E25">
        <w:rPr>
          <w:rFonts w:ascii="Times New Roman" w:hAnsi="Times New Roman" w:cs="Times New Roman"/>
          <w:sz w:val="24"/>
          <w:szCs w:val="24"/>
        </w:rPr>
        <w:t xml:space="preserve">sağlamaktır. </w:t>
      </w:r>
    </w:p>
    <w:p w14:paraId="70686EBB" w14:textId="77777777" w:rsidR="006A254B" w:rsidRDefault="006A254B" w:rsidP="006A254B">
      <w:pPr>
        <w:pStyle w:val="NoSpacing"/>
        <w:rPr>
          <w:rFonts w:ascii="Times New Roman" w:hAnsi="Times New Roman" w:cs="Times New Roman"/>
          <w:sz w:val="24"/>
          <w:szCs w:val="24"/>
        </w:rPr>
      </w:pPr>
    </w:p>
    <w:p w14:paraId="716CFFE1" w14:textId="77777777" w:rsidR="006A254B" w:rsidRPr="008466D8" w:rsidRDefault="006A254B" w:rsidP="006A254B">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36AD22FC" w14:textId="77777777" w:rsidR="00A05690" w:rsidRPr="00A05690" w:rsidRDefault="00A05690">
      <w:pPr>
        <w:pStyle w:val="NoSpacing"/>
        <w:numPr>
          <w:ilvl w:val="0"/>
          <w:numId w:val="12"/>
        </w:numPr>
        <w:rPr>
          <w:rFonts w:ascii="Times New Roman" w:hAnsi="Times New Roman" w:cs="Times New Roman"/>
          <w:sz w:val="24"/>
          <w:szCs w:val="24"/>
        </w:rPr>
      </w:pPr>
      <w:r w:rsidRPr="00A05690">
        <w:rPr>
          <w:rFonts w:ascii="Times New Roman" w:hAnsi="Times New Roman" w:cs="Times New Roman"/>
          <w:sz w:val="24"/>
          <w:szCs w:val="24"/>
        </w:rPr>
        <w:t>Özel ve genel boşanma sebeplerini açıklayabilecek,</w:t>
      </w:r>
    </w:p>
    <w:p w14:paraId="2B23DEE3" w14:textId="77777777" w:rsidR="00A05690" w:rsidRPr="00A05690" w:rsidRDefault="00A05690">
      <w:pPr>
        <w:pStyle w:val="NoSpacing"/>
        <w:numPr>
          <w:ilvl w:val="0"/>
          <w:numId w:val="12"/>
        </w:numPr>
        <w:rPr>
          <w:rFonts w:ascii="Times New Roman" w:hAnsi="Times New Roman" w:cs="Times New Roman"/>
          <w:sz w:val="24"/>
          <w:szCs w:val="24"/>
        </w:rPr>
      </w:pPr>
      <w:r w:rsidRPr="00A05690">
        <w:rPr>
          <w:rFonts w:ascii="Times New Roman" w:hAnsi="Times New Roman" w:cs="Times New Roman"/>
          <w:sz w:val="24"/>
          <w:szCs w:val="24"/>
        </w:rPr>
        <w:t>Kusur incelemesiyle ilgili olarak insan haklarına ilişkin zorlukları ifade edebilecek,</w:t>
      </w:r>
    </w:p>
    <w:p w14:paraId="1A2A6CEE" w14:textId="032E4E66" w:rsidR="00A05690" w:rsidRPr="00A05690" w:rsidRDefault="00A05690">
      <w:pPr>
        <w:pStyle w:val="NoSpacing"/>
        <w:numPr>
          <w:ilvl w:val="0"/>
          <w:numId w:val="12"/>
        </w:numPr>
        <w:rPr>
          <w:rFonts w:ascii="Times New Roman" w:hAnsi="Times New Roman" w:cs="Times New Roman"/>
          <w:sz w:val="24"/>
          <w:szCs w:val="24"/>
        </w:rPr>
      </w:pPr>
      <w:r w:rsidRPr="00A05690">
        <w:rPr>
          <w:rFonts w:ascii="Times New Roman" w:hAnsi="Times New Roman" w:cs="Times New Roman"/>
          <w:sz w:val="24"/>
          <w:szCs w:val="24"/>
        </w:rPr>
        <w:t xml:space="preserve">Boşanma davalarında yargı prosedürünü </w:t>
      </w:r>
      <w:r>
        <w:rPr>
          <w:rFonts w:ascii="Times New Roman" w:hAnsi="Times New Roman" w:cs="Times New Roman"/>
          <w:sz w:val="24"/>
          <w:szCs w:val="24"/>
        </w:rPr>
        <w:t>uygulayabilecek</w:t>
      </w:r>
      <w:r w:rsidRPr="00A05690">
        <w:rPr>
          <w:rFonts w:ascii="Times New Roman" w:hAnsi="Times New Roman" w:cs="Times New Roman"/>
          <w:sz w:val="24"/>
          <w:szCs w:val="24"/>
        </w:rPr>
        <w:t>,</w:t>
      </w:r>
    </w:p>
    <w:p w14:paraId="695B49DC" w14:textId="5C417854" w:rsidR="006A254B" w:rsidRPr="008466D8" w:rsidRDefault="00A05690">
      <w:pPr>
        <w:pStyle w:val="NoSpacing"/>
        <w:numPr>
          <w:ilvl w:val="0"/>
          <w:numId w:val="12"/>
        </w:numPr>
        <w:rPr>
          <w:rFonts w:ascii="Times New Roman" w:hAnsi="Times New Roman" w:cs="Times New Roman"/>
          <w:sz w:val="24"/>
          <w:szCs w:val="24"/>
        </w:rPr>
      </w:pPr>
      <w:r w:rsidRPr="00A05690">
        <w:rPr>
          <w:rFonts w:ascii="Times New Roman" w:hAnsi="Times New Roman" w:cs="Times New Roman"/>
          <w:sz w:val="24"/>
          <w:szCs w:val="24"/>
        </w:rPr>
        <w:t>Boşanmada sulh ve arabuluculuğun özellikli durumlarını açıklayabilecek</w:t>
      </w:r>
      <w:r>
        <w:rPr>
          <w:rFonts w:ascii="Times New Roman" w:hAnsi="Times New Roman" w:cs="Times New Roman"/>
          <w:sz w:val="24"/>
          <w:szCs w:val="24"/>
        </w:rPr>
        <w:t>siniz.</w:t>
      </w:r>
    </w:p>
    <w:p w14:paraId="4B3D7794" w14:textId="77777777" w:rsidR="00A05690" w:rsidRDefault="00A05690" w:rsidP="006A254B">
      <w:pPr>
        <w:pStyle w:val="NoSpacing"/>
        <w:rPr>
          <w:rFonts w:ascii="Times New Roman" w:hAnsi="Times New Roman" w:cs="Times New Roman"/>
          <w:sz w:val="24"/>
          <w:szCs w:val="24"/>
        </w:rPr>
      </w:pPr>
    </w:p>
    <w:p w14:paraId="6E2D704F" w14:textId="31FCD328" w:rsidR="006A254B" w:rsidRPr="008466D8" w:rsidRDefault="006A254B" w:rsidP="006A254B">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0237F30F" w14:textId="77777777" w:rsidR="00A05690" w:rsidRPr="00A05690" w:rsidRDefault="00A05690">
      <w:pPr>
        <w:pStyle w:val="NoSpacing"/>
        <w:numPr>
          <w:ilvl w:val="0"/>
          <w:numId w:val="11"/>
        </w:numPr>
        <w:rPr>
          <w:rFonts w:ascii="Times New Roman" w:hAnsi="Times New Roman" w:cs="Times New Roman"/>
          <w:sz w:val="24"/>
          <w:szCs w:val="24"/>
        </w:rPr>
      </w:pPr>
      <w:r w:rsidRPr="00A05690">
        <w:rPr>
          <w:rFonts w:ascii="Times New Roman" w:hAnsi="Times New Roman" w:cs="Times New Roman"/>
          <w:sz w:val="24"/>
          <w:szCs w:val="24"/>
        </w:rPr>
        <w:t>Türk hukukunda boşanma sebeplerinin ele alınması</w:t>
      </w:r>
    </w:p>
    <w:p w14:paraId="377441F1" w14:textId="77777777" w:rsidR="00A05690" w:rsidRPr="00A05690" w:rsidRDefault="00A05690">
      <w:pPr>
        <w:pStyle w:val="NoSpacing"/>
        <w:numPr>
          <w:ilvl w:val="0"/>
          <w:numId w:val="11"/>
        </w:numPr>
        <w:rPr>
          <w:rFonts w:ascii="Times New Roman" w:hAnsi="Times New Roman" w:cs="Times New Roman"/>
          <w:sz w:val="24"/>
          <w:szCs w:val="24"/>
        </w:rPr>
      </w:pPr>
      <w:r w:rsidRPr="00A05690">
        <w:rPr>
          <w:rFonts w:ascii="Times New Roman" w:hAnsi="Times New Roman" w:cs="Times New Roman"/>
          <w:sz w:val="24"/>
          <w:szCs w:val="24"/>
        </w:rPr>
        <w:t>Kusur incelemesiyle ilgili olarak insan haklarına ilişkin zorluklar</w:t>
      </w:r>
    </w:p>
    <w:p w14:paraId="02129CF0" w14:textId="77777777" w:rsidR="00A05690" w:rsidRPr="00A05690" w:rsidRDefault="00A05690">
      <w:pPr>
        <w:pStyle w:val="NoSpacing"/>
        <w:numPr>
          <w:ilvl w:val="0"/>
          <w:numId w:val="11"/>
        </w:numPr>
        <w:rPr>
          <w:rFonts w:ascii="Times New Roman" w:hAnsi="Times New Roman" w:cs="Times New Roman"/>
          <w:sz w:val="24"/>
          <w:szCs w:val="24"/>
        </w:rPr>
      </w:pPr>
      <w:r w:rsidRPr="00A05690">
        <w:rPr>
          <w:rFonts w:ascii="Times New Roman" w:hAnsi="Times New Roman" w:cs="Times New Roman"/>
          <w:sz w:val="24"/>
          <w:szCs w:val="24"/>
        </w:rPr>
        <w:t>Boşanma davalarında makul sürede yargılama hakkı</w:t>
      </w:r>
    </w:p>
    <w:p w14:paraId="1819EAE9" w14:textId="1F1B5A43" w:rsidR="006A254B" w:rsidRDefault="00A05690">
      <w:pPr>
        <w:pStyle w:val="NoSpacing"/>
        <w:numPr>
          <w:ilvl w:val="0"/>
          <w:numId w:val="11"/>
        </w:numPr>
        <w:rPr>
          <w:rFonts w:ascii="Times New Roman" w:hAnsi="Times New Roman" w:cs="Times New Roman"/>
          <w:sz w:val="24"/>
          <w:szCs w:val="24"/>
        </w:rPr>
      </w:pPr>
      <w:r w:rsidRPr="00A05690">
        <w:rPr>
          <w:rFonts w:ascii="Times New Roman" w:hAnsi="Times New Roman" w:cs="Times New Roman"/>
          <w:sz w:val="24"/>
          <w:szCs w:val="24"/>
        </w:rPr>
        <w:t>Boşanma davalarında yargı prosedürü</w:t>
      </w:r>
    </w:p>
    <w:p w14:paraId="4FAF2891" w14:textId="77777777" w:rsidR="00A05690" w:rsidRDefault="00A05690" w:rsidP="006A254B">
      <w:pPr>
        <w:pStyle w:val="NoSpacing"/>
        <w:rPr>
          <w:rFonts w:ascii="Times New Roman" w:hAnsi="Times New Roman" w:cs="Times New Roman"/>
          <w:b/>
          <w:bCs/>
          <w:i/>
          <w:iCs/>
          <w:sz w:val="24"/>
          <w:szCs w:val="24"/>
        </w:rPr>
      </w:pPr>
    </w:p>
    <w:p w14:paraId="35559D33" w14:textId="569FE8B4" w:rsidR="006A254B" w:rsidRPr="003B1F23" w:rsidRDefault="006A254B" w:rsidP="006A254B">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307C7BFB" w14:textId="77777777" w:rsidR="006A254B" w:rsidRPr="003B1F23" w:rsidRDefault="006A254B" w:rsidP="006A254B">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32AD067B" w14:textId="77777777" w:rsidR="006A254B" w:rsidRPr="00EE57F1" w:rsidRDefault="006A254B" w:rsidP="006A254B">
      <w:pPr>
        <w:pStyle w:val="NoSpacing"/>
        <w:rPr>
          <w:rFonts w:ascii="Times New Roman" w:hAnsi="Times New Roman" w:cs="Times New Roman"/>
          <w:sz w:val="24"/>
          <w:szCs w:val="24"/>
        </w:rPr>
      </w:pPr>
    </w:p>
    <w:p w14:paraId="3ECA8335" w14:textId="271D26D5" w:rsidR="00FC75E8" w:rsidRDefault="00FC75E8" w:rsidP="006A254B">
      <w:pPr>
        <w:pStyle w:val="NoSpacing"/>
        <w:rPr>
          <w:rFonts w:ascii="Times New Roman" w:hAnsi="Times New Roman" w:cs="Times New Roman"/>
          <w:sz w:val="24"/>
          <w:szCs w:val="24"/>
        </w:rPr>
      </w:pPr>
      <w:r w:rsidRPr="00FC75E8">
        <w:rPr>
          <w:rFonts w:ascii="Times New Roman" w:hAnsi="Times New Roman" w:cs="Times New Roman"/>
          <w:sz w:val="24"/>
          <w:szCs w:val="24"/>
        </w:rPr>
        <w:t>Boşanma davaları bakımından makul sürede yargılanma hakkının ihlali, yargılama sürecinin uzunluğu ve bu süreçte ortaya çıkan belirsizlik, kişilerin sonraki hayatlarının düzene sokulması ve gelecek yaşamlarının planlanabilmesi bakımından olumsuz sonuçlar doğurabilmektedir.</w:t>
      </w:r>
    </w:p>
    <w:p w14:paraId="246779D2" w14:textId="30B928DC" w:rsidR="00FC75E8" w:rsidRDefault="00FC75E8" w:rsidP="006A254B">
      <w:pPr>
        <w:pStyle w:val="NoSpacing"/>
        <w:rPr>
          <w:rFonts w:ascii="Times New Roman" w:hAnsi="Times New Roman" w:cs="Times New Roman"/>
          <w:sz w:val="24"/>
          <w:szCs w:val="24"/>
        </w:rPr>
      </w:pPr>
    </w:p>
    <w:p w14:paraId="4A6142E8" w14:textId="56D2D70E" w:rsidR="00FC75E8" w:rsidRDefault="00FC75E8" w:rsidP="006A254B">
      <w:pPr>
        <w:pStyle w:val="NoSpacing"/>
        <w:rPr>
          <w:rFonts w:ascii="Times New Roman" w:hAnsi="Times New Roman" w:cs="Times New Roman"/>
          <w:sz w:val="24"/>
          <w:szCs w:val="24"/>
        </w:rPr>
      </w:pPr>
      <w:r w:rsidRPr="00FC75E8">
        <w:rPr>
          <w:rFonts w:ascii="Times New Roman" w:hAnsi="Times New Roman" w:cs="Times New Roman"/>
          <w:sz w:val="24"/>
          <w:szCs w:val="24"/>
        </w:rPr>
        <w:t>Boşanma davalarında yazılı ya da basit yargılama usullerinden hangisinin uygulanacağı konusunda Aile Mahkemeleri’nin Kuruluş, Görev ve Yargılama Usullerine Dair Kanun’da ya da boşanma davalarında yargılama usullerinin düzenlendiği TMK’nın 184. maddesinde açık bir şekilde düzenlenmemiştir. HMK’da da boşanma davalarında uygulanacak yargılama usulüne ilişkin bir düzenlemeye yer verilmemiştir.</w:t>
      </w:r>
    </w:p>
    <w:p w14:paraId="71911BEF" w14:textId="66E99695" w:rsidR="00FC75E8" w:rsidRDefault="00FC75E8" w:rsidP="006A254B">
      <w:pPr>
        <w:pStyle w:val="NoSpacing"/>
        <w:rPr>
          <w:rFonts w:ascii="Times New Roman" w:hAnsi="Times New Roman" w:cs="Times New Roman"/>
          <w:sz w:val="24"/>
          <w:szCs w:val="24"/>
        </w:rPr>
      </w:pPr>
    </w:p>
    <w:p w14:paraId="2AFD4039" w14:textId="052E08F8" w:rsidR="00FC75E8" w:rsidRDefault="00FC75E8" w:rsidP="006A254B">
      <w:pPr>
        <w:pStyle w:val="NoSpacing"/>
        <w:rPr>
          <w:rFonts w:ascii="Times New Roman" w:hAnsi="Times New Roman" w:cs="Times New Roman"/>
          <w:sz w:val="24"/>
          <w:szCs w:val="24"/>
        </w:rPr>
      </w:pPr>
      <w:r w:rsidRPr="00FC75E8">
        <w:rPr>
          <w:rFonts w:ascii="Times New Roman" w:hAnsi="Times New Roman" w:cs="Times New Roman"/>
          <w:sz w:val="24"/>
          <w:szCs w:val="24"/>
        </w:rPr>
        <w:t>HMK’ya göre, istisna görülen durumlar dışında hukuk mahkemeleri nezdinde yazılı yargılama usulünün uygulanması esası kabul edilmiştir. Aile mahkemelerinin, asliye hukuk mahkemesi düzeyinde bir mahkeme olduğu dikkate alındığında yazılı yargılama usulünün uygulanması gerektiği sonucuna ulaşılmaktadır. Boşanma davaları bakımından ilgili kanunlarda herhangi bir istisnaya yer verilmediğinden boşanma davalarında yazılı yargılama usulü uygulan</w:t>
      </w:r>
      <w:r>
        <w:rPr>
          <w:rFonts w:ascii="Times New Roman" w:hAnsi="Times New Roman" w:cs="Times New Roman"/>
          <w:sz w:val="24"/>
          <w:szCs w:val="24"/>
        </w:rPr>
        <w:t>maktadır.</w:t>
      </w:r>
    </w:p>
    <w:p w14:paraId="521AB83B" w14:textId="661A9ABB" w:rsidR="00FC75E8" w:rsidRDefault="00FC75E8" w:rsidP="006A254B">
      <w:pPr>
        <w:pStyle w:val="NoSpacing"/>
        <w:rPr>
          <w:rFonts w:ascii="Times New Roman" w:hAnsi="Times New Roman" w:cs="Times New Roman"/>
          <w:sz w:val="24"/>
          <w:szCs w:val="24"/>
        </w:rPr>
      </w:pPr>
    </w:p>
    <w:p w14:paraId="25AED5F8" w14:textId="2647F39E" w:rsidR="00FC75E8" w:rsidRDefault="00FC75E8" w:rsidP="006A254B">
      <w:pPr>
        <w:pStyle w:val="NoSpacing"/>
        <w:rPr>
          <w:rFonts w:ascii="Times New Roman" w:hAnsi="Times New Roman" w:cs="Times New Roman"/>
          <w:sz w:val="24"/>
          <w:szCs w:val="24"/>
        </w:rPr>
      </w:pPr>
      <w:r w:rsidRPr="00FC75E8">
        <w:rPr>
          <w:rFonts w:ascii="Times New Roman" w:hAnsi="Times New Roman" w:cs="Times New Roman"/>
          <w:sz w:val="24"/>
          <w:szCs w:val="24"/>
        </w:rPr>
        <w:t>Boşanma davalarında başta çocuklar ve kadınlar olmak üzere tüm aile üyeleri için hak kaybı anlamına gelen temel sorunlardan biri boşanma davalarının uzunluğudur. Uzun süren boşanma davalarının eşler üzerinde olduğu kadar çocuklar üzerinde de örseleyici etkiler yaratması çoğu zaman kaçınılmazdır. Boşanma sürecinin uzunluğu ve buna paralel olarak ortaya çıkan sorunlar, Avrupa İnsan Hakları Mahkemesinin Türkiye aleyhine verdiği çok önemli bir kararda açıkça ortaya konmuştur. Avrupa İnsan Hakları Mahkemesi söz konusu kararında, yargılamaların aşırı uzun sürmesi nedeniyle özellikle çocuğun kişisel gelişiminin korunması hakkının ve adil yargılanma hakkının (AİHS 6. Madde) ihlal edildiğine ve devletin pozitif yükümlülüklerini yerine getirmediğine hükmetmiştir (Cengiz Kılıç/Türkiye, Başvuru No: 16192/06). Uzun süren boşanma sürecinin başta çocuk olmak üzere aile üyelerinin temel haklarının ihlaline yol açan etkileri göz önünde bulundurularak, eğitim modülünün bu bölümünde aile mahkemesi hâkimine maddi hukuk ve usul hukuku kurallarının izin verdiği ölçüde boşanma davalarında sürecin hızlanmasına katkı sağlayacak uygulamalar geliştirilme becerisi kazandırılması hedeflenmektedir.</w:t>
      </w:r>
    </w:p>
    <w:p w14:paraId="173A9540" w14:textId="77777777" w:rsidR="006A254B" w:rsidRDefault="006A254B" w:rsidP="006A254B">
      <w:pPr>
        <w:pStyle w:val="NoSpacing"/>
        <w:rPr>
          <w:rFonts w:ascii="Times New Roman" w:hAnsi="Times New Roman" w:cs="Times New Roman"/>
          <w:sz w:val="24"/>
          <w:szCs w:val="24"/>
        </w:rPr>
      </w:pPr>
    </w:p>
    <w:p w14:paraId="4D5E46EA" w14:textId="3FD2CB6D" w:rsidR="00FC75E8" w:rsidRDefault="006A254B" w:rsidP="00FC75E8">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FC75E8" w:rsidRPr="00FC75E8">
        <w:rPr>
          <w:rFonts w:ascii="Times New Roman" w:hAnsi="Times New Roman" w:cs="Times New Roman"/>
          <w:i/>
          <w:iCs/>
          <w:sz w:val="24"/>
          <w:szCs w:val="24"/>
        </w:rPr>
        <w:t>Yargılama usulü</w:t>
      </w:r>
      <w:r w:rsidR="00FC75E8">
        <w:rPr>
          <w:rFonts w:ascii="Times New Roman" w:hAnsi="Times New Roman" w:cs="Times New Roman"/>
          <w:i/>
          <w:iCs/>
          <w:sz w:val="24"/>
          <w:szCs w:val="24"/>
        </w:rPr>
        <w:t xml:space="preserve">, </w:t>
      </w:r>
      <w:r w:rsidR="00FC75E8" w:rsidRPr="00FC75E8">
        <w:rPr>
          <w:rFonts w:ascii="Times New Roman" w:hAnsi="Times New Roman" w:cs="Times New Roman"/>
          <w:i/>
          <w:iCs/>
          <w:sz w:val="24"/>
          <w:szCs w:val="24"/>
        </w:rPr>
        <w:t>Görevli ve yetkili mahkeme</w:t>
      </w:r>
      <w:r w:rsidR="00FC75E8">
        <w:rPr>
          <w:rFonts w:ascii="Times New Roman" w:hAnsi="Times New Roman" w:cs="Times New Roman"/>
          <w:i/>
          <w:iCs/>
          <w:sz w:val="24"/>
          <w:szCs w:val="24"/>
        </w:rPr>
        <w:t xml:space="preserve">, </w:t>
      </w:r>
      <w:r w:rsidR="00FC75E8" w:rsidRPr="00FC75E8">
        <w:rPr>
          <w:rFonts w:ascii="Times New Roman" w:hAnsi="Times New Roman" w:cs="Times New Roman"/>
          <w:i/>
          <w:iCs/>
          <w:sz w:val="24"/>
          <w:szCs w:val="24"/>
        </w:rPr>
        <w:tab/>
        <w:t>Taraf ve dava ehliyeti</w:t>
      </w:r>
      <w:r w:rsidR="00FC75E8">
        <w:rPr>
          <w:rFonts w:ascii="Times New Roman" w:hAnsi="Times New Roman" w:cs="Times New Roman"/>
          <w:i/>
          <w:iCs/>
          <w:sz w:val="24"/>
          <w:szCs w:val="24"/>
        </w:rPr>
        <w:t>,</w:t>
      </w:r>
      <w:r w:rsidR="00D525D2">
        <w:rPr>
          <w:rFonts w:ascii="Times New Roman" w:hAnsi="Times New Roman" w:cs="Times New Roman"/>
          <w:i/>
          <w:iCs/>
          <w:sz w:val="24"/>
          <w:szCs w:val="24"/>
        </w:rPr>
        <w:t xml:space="preserve"> </w:t>
      </w:r>
      <w:r w:rsidR="00FC75E8" w:rsidRPr="00FC75E8">
        <w:rPr>
          <w:rFonts w:ascii="Times New Roman" w:hAnsi="Times New Roman" w:cs="Times New Roman"/>
          <w:i/>
          <w:iCs/>
          <w:sz w:val="24"/>
          <w:szCs w:val="24"/>
        </w:rPr>
        <w:t>Islah</w:t>
      </w:r>
      <w:r w:rsidR="00FC75E8">
        <w:rPr>
          <w:rFonts w:ascii="Times New Roman" w:hAnsi="Times New Roman" w:cs="Times New Roman"/>
          <w:i/>
          <w:iCs/>
          <w:sz w:val="24"/>
          <w:szCs w:val="24"/>
        </w:rPr>
        <w:t xml:space="preserve">, </w:t>
      </w:r>
      <w:r w:rsidR="00FC75E8" w:rsidRPr="00FC75E8">
        <w:rPr>
          <w:rFonts w:ascii="Times New Roman" w:hAnsi="Times New Roman" w:cs="Times New Roman"/>
          <w:i/>
          <w:iCs/>
          <w:sz w:val="24"/>
          <w:szCs w:val="24"/>
        </w:rPr>
        <w:t xml:space="preserve">Boşanma davalarında delil ve ispat </w:t>
      </w:r>
      <w:r w:rsidR="00FC75E8">
        <w:rPr>
          <w:rFonts w:ascii="Times New Roman" w:hAnsi="Times New Roman" w:cs="Times New Roman"/>
          <w:i/>
          <w:iCs/>
          <w:sz w:val="24"/>
          <w:szCs w:val="24"/>
        </w:rPr>
        <w:t xml:space="preserve">, </w:t>
      </w:r>
      <w:r w:rsidR="00FC75E8" w:rsidRPr="00FC75E8">
        <w:rPr>
          <w:rFonts w:ascii="Times New Roman" w:hAnsi="Times New Roman" w:cs="Times New Roman"/>
          <w:i/>
          <w:iCs/>
          <w:sz w:val="24"/>
          <w:szCs w:val="24"/>
        </w:rPr>
        <w:t xml:space="preserve">Boşanma davalarında barıştırma (Tarafların sulhe teşvik edilmesi) </w:t>
      </w:r>
      <w:r w:rsidR="00FC75E8">
        <w:rPr>
          <w:rFonts w:ascii="Times New Roman" w:hAnsi="Times New Roman" w:cs="Times New Roman"/>
          <w:i/>
          <w:iCs/>
          <w:sz w:val="24"/>
          <w:szCs w:val="24"/>
        </w:rPr>
        <w:t xml:space="preserve">ve </w:t>
      </w:r>
      <w:r w:rsidR="00FC75E8" w:rsidRPr="00FC75E8">
        <w:rPr>
          <w:rFonts w:ascii="Times New Roman" w:hAnsi="Times New Roman" w:cs="Times New Roman"/>
          <w:i/>
          <w:iCs/>
          <w:sz w:val="24"/>
          <w:szCs w:val="24"/>
        </w:rPr>
        <w:t>Arabuluculuk</w:t>
      </w:r>
      <w:r w:rsidR="00FC75E8">
        <w:rPr>
          <w:rFonts w:ascii="Times New Roman" w:hAnsi="Times New Roman" w:cs="Times New Roman"/>
          <w:i/>
          <w:iCs/>
          <w:sz w:val="24"/>
          <w:szCs w:val="24"/>
        </w:rPr>
        <w:t xml:space="preserve"> kavramlarından söz edilecektir.</w:t>
      </w:r>
    </w:p>
    <w:p w14:paraId="3F8B1167" w14:textId="03BEB4E4" w:rsidR="006A254B" w:rsidRDefault="006A254B" w:rsidP="006A254B">
      <w:pPr>
        <w:widowControl w:val="0"/>
        <w:autoSpaceDE w:val="0"/>
        <w:autoSpaceDN w:val="0"/>
        <w:spacing w:line="240" w:lineRule="auto"/>
        <w:ind w:right="-1"/>
        <w:rPr>
          <w:rFonts w:ascii="Tahoma" w:hAnsi="Tahoma" w:cs="Tahoma"/>
          <w:b/>
          <w:szCs w:val="24"/>
        </w:rPr>
      </w:pPr>
    </w:p>
    <w:p w14:paraId="55277F79" w14:textId="77777777" w:rsidR="006A254B" w:rsidRPr="003B1F23" w:rsidRDefault="006A254B" w:rsidP="006A254B">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675223BD" w14:textId="77777777" w:rsidR="006A254B" w:rsidRPr="003B1F23" w:rsidRDefault="006A254B" w:rsidP="006A254B">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5532013F" w14:textId="77777777" w:rsidR="006A254B" w:rsidRDefault="006A254B" w:rsidP="006A254B">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7A66A3D4" w14:textId="77777777" w:rsidR="006A254B" w:rsidRDefault="006A254B" w:rsidP="006A254B">
      <w:pPr>
        <w:pStyle w:val="NoSpacing"/>
        <w:rPr>
          <w:rFonts w:ascii="Times New Roman" w:hAnsi="Times New Roman" w:cs="Times New Roman"/>
          <w:sz w:val="24"/>
          <w:szCs w:val="24"/>
        </w:rPr>
      </w:pPr>
    </w:p>
    <w:p w14:paraId="4EA7E2F7" w14:textId="77777777" w:rsidR="006A254B" w:rsidRPr="003B1F23" w:rsidRDefault="006A254B" w:rsidP="006A254B">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19BB0DC0" w14:textId="77777777" w:rsidR="006A254B" w:rsidRPr="003B1F23" w:rsidRDefault="006A254B" w:rsidP="006A254B">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380B476E" w14:textId="742407FF" w:rsidR="006A254B" w:rsidRPr="003B1F23" w:rsidRDefault="00D525D2" w:rsidP="006A254B">
      <w:pPr>
        <w:pStyle w:val="NoSpacing"/>
        <w:rPr>
          <w:rFonts w:ascii="Times New Roman" w:hAnsi="Times New Roman" w:cs="Times New Roman"/>
          <w:i/>
          <w:iCs/>
          <w:sz w:val="24"/>
          <w:szCs w:val="24"/>
        </w:rPr>
      </w:pPr>
      <w:r w:rsidRPr="00D525D2">
        <w:rPr>
          <w:rFonts w:ascii="Times New Roman" w:hAnsi="Times New Roman" w:cs="Times New Roman"/>
          <w:i/>
          <w:iCs/>
          <w:sz w:val="24"/>
          <w:szCs w:val="24"/>
        </w:rPr>
        <w:t xml:space="preserve">Boşanma Sebeplerine İlişkin İncelemenin Makul Sürede Yargılanma Hakkının İhlaline Sebep Olmayacak Mahiyette Yapılması </w:t>
      </w:r>
      <w:r>
        <w:rPr>
          <w:rFonts w:ascii="Times New Roman" w:hAnsi="Times New Roman" w:cs="Times New Roman"/>
          <w:i/>
          <w:iCs/>
          <w:sz w:val="24"/>
          <w:szCs w:val="24"/>
        </w:rPr>
        <w:t>için</w:t>
      </w:r>
      <w:r w:rsidR="006A254B">
        <w:rPr>
          <w:rFonts w:ascii="Times New Roman" w:hAnsi="Times New Roman" w:cs="Times New Roman"/>
          <w:i/>
          <w:iCs/>
          <w:sz w:val="24"/>
          <w:szCs w:val="24"/>
        </w:rPr>
        <w:t xml:space="preserve"> </w:t>
      </w:r>
      <w:r>
        <w:rPr>
          <w:rFonts w:ascii="Times New Roman" w:hAnsi="Times New Roman" w:cs="Times New Roman"/>
          <w:i/>
          <w:iCs/>
          <w:sz w:val="24"/>
          <w:szCs w:val="24"/>
        </w:rPr>
        <w:t xml:space="preserve">temel meseleler </w:t>
      </w:r>
      <w:r w:rsidR="006A254B">
        <w:rPr>
          <w:rFonts w:ascii="Times New Roman" w:hAnsi="Times New Roman" w:cs="Times New Roman"/>
          <w:i/>
          <w:iCs/>
          <w:sz w:val="24"/>
          <w:szCs w:val="24"/>
        </w:rPr>
        <w:t>maddeler halinde listelenerek sunulacak. Anlatı ekrandaki ilgili görsel ve animasyonlarla desteklenecek.</w:t>
      </w:r>
    </w:p>
    <w:p w14:paraId="23C02825" w14:textId="77777777" w:rsidR="006A254B" w:rsidRDefault="006A254B" w:rsidP="006A254B">
      <w:pPr>
        <w:pStyle w:val="NoSpacing"/>
        <w:rPr>
          <w:rFonts w:ascii="Times New Roman" w:hAnsi="Times New Roman" w:cs="Times New Roman"/>
          <w:sz w:val="24"/>
          <w:szCs w:val="24"/>
        </w:rPr>
      </w:pPr>
    </w:p>
    <w:p w14:paraId="326801DB" w14:textId="77777777" w:rsidR="00B43D81" w:rsidRDefault="00B43D81">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1DD0DD79" w14:textId="1F69A191" w:rsidR="006A254B" w:rsidRPr="00333A1E" w:rsidRDefault="006A254B" w:rsidP="006A254B">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lastRenderedPageBreak/>
        <w:t xml:space="preserve">Adım 5: </w:t>
      </w:r>
    </w:p>
    <w:p w14:paraId="70CD301D" w14:textId="77777777" w:rsidR="006A254B" w:rsidRPr="00333A1E" w:rsidRDefault="006A254B" w:rsidP="006A254B">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0ABBBB7B" w14:textId="77777777" w:rsidR="006A254B" w:rsidRDefault="006A254B" w:rsidP="006A254B">
      <w:pPr>
        <w:pStyle w:val="NoSpacing"/>
        <w:rPr>
          <w:rFonts w:ascii="Times New Roman" w:hAnsi="Times New Roman" w:cs="Times New Roman"/>
          <w:sz w:val="24"/>
          <w:szCs w:val="24"/>
        </w:rPr>
      </w:pPr>
    </w:p>
    <w:p w14:paraId="5F14035F" w14:textId="77777777" w:rsidR="006A254B" w:rsidRDefault="006A254B" w:rsidP="006A254B">
      <w:pPr>
        <w:pStyle w:val="NoSpacing"/>
        <w:rPr>
          <w:rFonts w:ascii="Times New Roman" w:hAnsi="Times New Roman" w:cs="Times New Roman"/>
          <w:sz w:val="24"/>
          <w:szCs w:val="24"/>
        </w:rPr>
      </w:pPr>
      <w:r>
        <w:rPr>
          <w:rFonts w:ascii="Times New Roman" w:hAnsi="Times New Roman" w:cs="Times New Roman"/>
          <w:sz w:val="24"/>
          <w:szCs w:val="24"/>
        </w:rPr>
        <w:t>[Dış Ses]</w:t>
      </w:r>
    </w:p>
    <w:p w14:paraId="3B658C8E" w14:textId="77777777" w:rsidR="008D08D2" w:rsidRPr="008D08D2" w:rsidRDefault="008D08D2" w:rsidP="008D08D2">
      <w:pPr>
        <w:pStyle w:val="NoSpacing"/>
        <w:rPr>
          <w:rFonts w:ascii="Times New Roman" w:hAnsi="Times New Roman" w:cs="Times New Roman"/>
          <w:sz w:val="24"/>
          <w:szCs w:val="24"/>
        </w:rPr>
      </w:pPr>
      <w:r w:rsidRPr="008D08D2">
        <w:rPr>
          <w:rFonts w:ascii="Times New Roman" w:hAnsi="Times New Roman" w:cs="Times New Roman"/>
          <w:sz w:val="24"/>
          <w:szCs w:val="24"/>
        </w:rPr>
        <w:t xml:space="preserve">Yargılamayı yapan makamın ihmali ya da kusurundan dolayı davanın gecikmesi halinde, üye devlet AİHS’nin 6. maddesinin ihlalinden sorumlu olduğu gibi, yargılama makamlarının inisiyatifi  dışındaki sebeplerden (örneğin, iş yükünün ağırlığı, mevzuat değişikliği) dolayı meydana gelen uzamalardan da devletin sorumlu olduğu kabul edilmektedir. Zira üye devletler AİHS’nin 6. maddesinin uygulanması bakımından tüm tedbirleri almakla yükümlü tutulmuşlardır . </w:t>
      </w:r>
    </w:p>
    <w:p w14:paraId="3C9DB3C9" w14:textId="77777777" w:rsidR="008D08D2" w:rsidRDefault="008D08D2" w:rsidP="008D08D2">
      <w:pPr>
        <w:pStyle w:val="NoSpacing"/>
        <w:rPr>
          <w:rFonts w:ascii="Times New Roman" w:hAnsi="Times New Roman" w:cs="Times New Roman"/>
          <w:sz w:val="24"/>
          <w:szCs w:val="24"/>
        </w:rPr>
      </w:pPr>
    </w:p>
    <w:p w14:paraId="41CE06F1" w14:textId="7A0C1565" w:rsidR="008D08D2" w:rsidRPr="008D08D2" w:rsidRDefault="008D08D2" w:rsidP="008D08D2">
      <w:pPr>
        <w:pStyle w:val="NoSpacing"/>
        <w:rPr>
          <w:rFonts w:ascii="Times New Roman" w:hAnsi="Times New Roman" w:cs="Times New Roman"/>
          <w:sz w:val="24"/>
          <w:szCs w:val="24"/>
        </w:rPr>
      </w:pPr>
      <w:r w:rsidRPr="008D08D2">
        <w:rPr>
          <w:rFonts w:ascii="Times New Roman" w:hAnsi="Times New Roman" w:cs="Times New Roman"/>
          <w:sz w:val="24"/>
          <w:szCs w:val="24"/>
        </w:rPr>
        <w:t>Boşanma davaları bakımından makul sürede yargılanma hakkının ihlali, yargılama sürecinin uzunluğu ve bu süreçte ortaya çıkan belirsizlik, kişilerin sonraki hayatlarının düzene sokulması ve gelecek yaşamlarının planlanabilmesi bakımından olumsuz sonuçlar doğurabilmektedir. Türk toplumu açısından bakıldığında özellikle kadının boşanma süreci ve sonrasında hayatını adeta yeniden planlayıp kurgulaması önemli bir sorun haline gelmektedir.</w:t>
      </w:r>
    </w:p>
    <w:p w14:paraId="6B0B7E2E" w14:textId="77777777" w:rsidR="008D08D2" w:rsidRDefault="008D08D2" w:rsidP="008D08D2">
      <w:pPr>
        <w:pStyle w:val="NoSpacing"/>
        <w:rPr>
          <w:rFonts w:ascii="Times New Roman" w:hAnsi="Times New Roman" w:cs="Times New Roman"/>
          <w:sz w:val="24"/>
          <w:szCs w:val="24"/>
        </w:rPr>
      </w:pPr>
      <w:r w:rsidRPr="008D08D2">
        <w:rPr>
          <w:rFonts w:ascii="Times New Roman" w:hAnsi="Times New Roman" w:cs="Times New Roman"/>
          <w:sz w:val="24"/>
          <w:szCs w:val="24"/>
        </w:rPr>
        <w:tab/>
      </w:r>
    </w:p>
    <w:p w14:paraId="17ED1FD9" w14:textId="0906F5AC" w:rsidR="008D08D2" w:rsidRPr="008D08D2" w:rsidRDefault="008D08D2" w:rsidP="008D08D2">
      <w:pPr>
        <w:pStyle w:val="NoSpacing"/>
        <w:rPr>
          <w:rFonts w:ascii="Times New Roman" w:hAnsi="Times New Roman" w:cs="Times New Roman"/>
          <w:sz w:val="24"/>
          <w:szCs w:val="24"/>
        </w:rPr>
      </w:pPr>
      <w:r w:rsidRPr="008D08D2">
        <w:rPr>
          <w:rFonts w:ascii="Times New Roman" w:hAnsi="Times New Roman" w:cs="Times New Roman"/>
          <w:sz w:val="24"/>
          <w:szCs w:val="24"/>
        </w:rPr>
        <w:t xml:space="preserve">Boşanma sürecinin uzunluğu ve buna bağlı olarak ortaya çıkan sorunlar, AİHM’in Türkiye aleyhine vermiş olduğu oldukça önemli bir karar ile açıkça hissedilmiştir. Bu karara konu olan olayda taraflardan erkek olan eş, Türkiye’de boşanma davası açmış ve bu dava yaklaşık 8 yıl sürmüştür. Ayrıca boşanma çerçevesinde ileri sürülen bazı talepler de aynı şekilde oldukça uzun bir sürede karşılanmamıştır. Bu sorun AİHM’e taşınmış ve Mahkeme, aile hayatının korunması hakkının (AİHS m. 8), özellikle çocuğun kişisel gelişiminin korunması hakkının ve oldukça uzun yargılama süreci sebebiyle adil yargılanma hakkının (AİHS m. 6) ihlal edildiğine ve devletin pozitif yükümlülüklerini yerine getirmediğine karar vermiştir. </w:t>
      </w:r>
    </w:p>
    <w:p w14:paraId="540D2AFE" w14:textId="77777777" w:rsidR="008D08D2" w:rsidRDefault="008D08D2" w:rsidP="008D08D2">
      <w:pPr>
        <w:pStyle w:val="NoSpacing"/>
        <w:rPr>
          <w:rFonts w:ascii="Times New Roman" w:hAnsi="Times New Roman" w:cs="Times New Roman"/>
          <w:sz w:val="24"/>
          <w:szCs w:val="24"/>
        </w:rPr>
      </w:pPr>
    </w:p>
    <w:p w14:paraId="7EEB8891" w14:textId="1AF6FFEE" w:rsidR="008D08D2" w:rsidRDefault="008D08D2" w:rsidP="008D08D2">
      <w:pPr>
        <w:pStyle w:val="NoSpacing"/>
        <w:rPr>
          <w:rFonts w:ascii="Times New Roman" w:hAnsi="Times New Roman" w:cs="Times New Roman"/>
          <w:sz w:val="24"/>
          <w:szCs w:val="24"/>
        </w:rPr>
      </w:pPr>
      <w:r w:rsidRPr="008D08D2">
        <w:rPr>
          <w:rFonts w:ascii="Times New Roman" w:hAnsi="Times New Roman" w:cs="Times New Roman"/>
          <w:sz w:val="24"/>
          <w:szCs w:val="24"/>
        </w:rPr>
        <w:t>HMK’da açık olarak düzenlenen yargılamaya hâkim olan ilkelerden biri usul ekonomisi ilkesidir. Usul ekonomisi ilkesine göre hâkim yargılamanın makul süre içinde ve düzenli bir şekilde yürütülmesini ve gereksiz gider yapılmamasını sağlamakla yükümlüdür. Boşanma davaları bakımından da geçerli olan bu ilkeler gereğince hâkim, boşanma yargılamasının düzenli bir şekilde yürütülmesini sağlamakla yükümlüdür .</w:t>
      </w:r>
    </w:p>
    <w:p w14:paraId="5BC8743B" w14:textId="77777777" w:rsidR="008D08D2" w:rsidRDefault="008D08D2" w:rsidP="008D08D2">
      <w:pPr>
        <w:pStyle w:val="NoSpacing"/>
        <w:rPr>
          <w:rFonts w:ascii="Times New Roman" w:hAnsi="Times New Roman" w:cs="Times New Roman"/>
          <w:sz w:val="24"/>
          <w:szCs w:val="24"/>
        </w:rPr>
      </w:pPr>
    </w:p>
    <w:p w14:paraId="20A30447" w14:textId="0C38029A" w:rsidR="006A254B" w:rsidRDefault="008D08D2" w:rsidP="008D08D2">
      <w:pPr>
        <w:pStyle w:val="NoSpacing"/>
        <w:rPr>
          <w:rFonts w:ascii="Times New Roman" w:hAnsi="Times New Roman" w:cs="Times New Roman"/>
          <w:sz w:val="24"/>
          <w:szCs w:val="24"/>
        </w:rPr>
      </w:pPr>
      <w:r w:rsidRPr="008D08D2">
        <w:rPr>
          <w:rFonts w:ascii="Times New Roman" w:hAnsi="Times New Roman" w:cs="Times New Roman"/>
          <w:sz w:val="24"/>
          <w:szCs w:val="24"/>
        </w:rPr>
        <w:t>Usul ekonomisi ilkesinin unsurlarından bir diğeri makul süre içinde yargılanma ilkesi olarak karşımıza gelmektedir. Hâkim yargılamanın makul süre içinde yapılmasını sağlamakla yükümlüdür. Anayasa’nın 141/IV. maddesinde davaların mümkün olan süratle sonuçlandırılmasının yargının görevi olduğu ifade edilmiştir.</w:t>
      </w:r>
    </w:p>
    <w:p w14:paraId="48FA19EA" w14:textId="77777777" w:rsidR="008D08D2" w:rsidRDefault="008D08D2" w:rsidP="006A254B">
      <w:pPr>
        <w:pStyle w:val="NoSpacing"/>
        <w:rPr>
          <w:rFonts w:ascii="Times New Roman" w:hAnsi="Times New Roman" w:cs="Times New Roman"/>
          <w:sz w:val="24"/>
          <w:szCs w:val="24"/>
        </w:rPr>
      </w:pPr>
    </w:p>
    <w:p w14:paraId="28E7DD2E" w14:textId="341FF4AB" w:rsidR="006A254B" w:rsidRDefault="006A254B" w:rsidP="006A254B">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A1CF2EC" w14:textId="2D0DA51A" w:rsidR="006A254B" w:rsidRPr="003B1F23" w:rsidRDefault="008D08D2" w:rsidP="006A254B">
      <w:pPr>
        <w:pStyle w:val="NoSpacing"/>
        <w:rPr>
          <w:rFonts w:ascii="Times New Roman" w:hAnsi="Times New Roman" w:cs="Times New Roman"/>
          <w:sz w:val="24"/>
          <w:szCs w:val="24"/>
        </w:rPr>
      </w:pPr>
      <w:r w:rsidRPr="008D08D2">
        <w:rPr>
          <w:rFonts w:ascii="Times New Roman" w:hAnsi="Times New Roman" w:cs="Times New Roman"/>
          <w:sz w:val="24"/>
          <w:szCs w:val="24"/>
        </w:rPr>
        <w:t>Davanın taraflarının yargılama sürecindeki tutumları kadar yargılama makamlarının tutumu da</w:t>
      </w:r>
      <w:r>
        <w:rPr>
          <w:rFonts w:ascii="Times New Roman" w:hAnsi="Times New Roman" w:cs="Times New Roman"/>
          <w:sz w:val="24"/>
          <w:szCs w:val="24"/>
        </w:rPr>
        <w:t xml:space="preserve"> neden</w:t>
      </w:r>
      <w:r w:rsidRPr="008D08D2">
        <w:rPr>
          <w:rFonts w:ascii="Times New Roman" w:hAnsi="Times New Roman" w:cs="Times New Roman"/>
          <w:sz w:val="24"/>
          <w:szCs w:val="24"/>
        </w:rPr>
        <w:t xml:space="preserve"> önemlidir</w:t>
      </w:r>
      <w:r>
        <w:rPr>
          <w:rFonts w:ascii="Times New Roman" w:hAnsi="Times New Roman" w:cs="Times New Roman"/>
          <w:sz w:val="24"/>
          <w:szCs w:val="24"/>
        </w:rPr>
        <w:t>?</w:t>
      </w:r>
    </w:p>
    <w:p w14:paraId="139FFC69" w14:textId="77777777" w:rsidR="006A254B" w:rsidRDefault="006A254B" w:rsidP="006A254B">
      <w:pPr>
        <w:pStyle w:val="NoSpacing"/>
        <w:rPr>
          <w:rFonts w:ascii="Times New Roman" w:hAnsi="Times New Roman" w:cs="Times New Roman"/>
          <w:sz w:val="24"/>
          <w:szCs w:val="24"/>
        </w:rPr>
      </w:pPr>
    </w:p>
    <w:p w14:paraId="7BA31637" w14:textId="77777777" w:rsidR="006A254B" w:rsidRPr="00333A1E" w:rsidRDefault="006A254B" w:rsidP="006A254B">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3A984686" w14:textId="77777777" w:rsidR="006A254B" w:rsidRPr="00333A1E" w:rsidRDefault="006A254B" w:rsidP="006A254B">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7ED656F8" w14:textId="77777777" w:rsidR="006A254B" w:rsidRDefault="006A254B" w:rsidP="006A254B">
      <w:pPr>
        <w:pStyle w:val="NoSpacing"/>
        <w:rPr>
          <w:rFonts w:ascii="Times New Roman" w:hAnsi="Times New Roman" w:cs="Times New Roman"/>
          <w:sz w:val="24"/>
          <w:szCs w:val="24"/>
        </w:rPr>
      </w:pPr>
    </w:p>
    <w:p w14:paraId="7FD3758E" w14:textId="0A480FD6" w:rsidR="006A254B" w:rsidRPr="00333A1E" w:rsidRDefault="00025C30" w:rsidP="006A254B">
      <w:pPr>
        <w:pStyle w:val="NoSpacing"/>
        <w:rPr>
          <w:rFonts w:ascii="Times New Roman" w:hAnsi="Times New Roman" w:cs="Times New Roman"/>
          <w:i/>
          <w:iCs/>
          <w:sz w:val="24"/>
          <w:szCs w:val="24"/>
        </w:rPr>
      </w:pPr>
      <w:r w:rsidRPr="00025C30">
        <w:rPr>
          <w:rFonts w:ascii="Times New Roman" w:hAnsi="Times New Roman" w:cs="Times New Roman"/>
          <w:i/>
          <w:iCs/>
          <w:sz w:val="24"/>
          <w:szCs w:val="24"/>
        </w:rPr>
        <w:t>Aile hukukundan kaynaklanan uyuşmazlıklar</w:t>
      </w:r>
      <w:r>
        <w:rPr>
          <w:rFonts w:ascii="Times New Roman" w:hAnsi="Times New Roman" w:cs="Times New Roman"/>
          <w:i/>
          <w:iCs/>
          <w:sz w:val="24"/>
          <w:szCs w:val="24"/>
        </w:rPr>
        <w:t xml:space="preserve"> için Arabulucuğun hangi durumlarda ve nasıl y</w:t>
      </w:r>
      <w:r w:rsidR="008D08D2" w:rsidRPr="008D08D2">
        <w:rPr>
          <w:rFonts w:ascii="Times New Roman" w:hAnsi="Times New Roman" w:cs="Times New Roman"/>
          <w:i/>
          <w:iCs/>
          <w:sz w:val="24"/>
          <w:szCs w:val="24"/>
        </w:rPr>
        <w:t xml:space="preserve">apılması </w:t>
      </w:r>
      <w:r w:rsidR="006A254B" w:rsidRPr="00333A1E">
        <w:rPr>
          <w:rFonts w:ascii="Times New Roman" w:hAnsi="Times New Roman" w:cs="Times New Roman"/>
          <w:i/>
          <w:iCs/>
          <w:sz w:val="24"/>
          <w:szCs w:val="24"/>
        </w:rPr>
        <w:t>ilişkin</w:t>
      </w:r>
      <w:r w:rsidR="006A254B">
        <w:rPr>
          <w:rFonts w:ascii="Times New Roman" w:hAnsi="Times New Roman" w:cs="Times New Roman"/>
          <w:i/>
          <w:iCs/>
          <w:sz w:val="24"/>
          <w:szCs w:val="24"/>
        </w:rPr>
        <w:t xml:space="preserve"> sunum maddeler halinde görsel, animasyon ve videolarla desteklenir.</w:t>
      </w:r>
    </w:p>
    <w:p w14:paraId="6E51C663" w14:textId="77777777" w:rsidR="006A254B" w:rsidRDefault="006A254B" w:rsidP="006A254B">
      <w:pPr>
        <w:pStyle w:val="NoSpacing"/>
        <w:rPr>
          <w:rFonts w:ascii="Times New Roman" w:hAnsi="Times New Roman" w:cs="Times New Roman"/>
          <w:sz w:val="24"/>
          <w:szCs w:val="24"/>
        </w:rPr>
      </w:pPr>
    </w:p>
    <w:p w14:paraId="5C784E5D" w14:textId="77777777" w:rsidR="00B43D81" w:rsidRDefault="00B43D81">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5234C344" w14:textId="5B1C01A7" w:rsidR="006A254B" w:rsidRPr="00333A1E" w:rsidRDefault="006A254B" w:rsidP="006A254B">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lastRenderedPageBreak/>
        <w:t xml:space="preserve">Adım 7: </w:t>
      </w:r>
    </w:p>
    <w:p w14:paraId="4D33F8EB" w14:textId="77777777" w:rsidR="006A254B" w:rsidRPr="00333A1E" w:rsidRDefault="006A254B" w:rsidP="006A254B">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5DE13AD1" w14:textId="77777777" w:rsidR="006A254B" w:rsidRDefault="006A254B" w:rsidP="006A254B">
      <w:pPr>
        <w:pStyle w:val="NoSpacing"/>
        <w:rPr>
          <w:rFonts w:ascii="Times New Roman" w:hAnsi="Times New Roman" w:cs="Times New Roman"/>
          <w:sz w:val="24"/>
          <w:szCs w:val="24"/>
        </w:rPr>
      </w:pPr>
    </w:p>
    <w:p w14:paraId="249A4FE6" w14:textId="77777777" w:rsidR="006A254B" w:rsidRDefault="006A254B" w:rsidP="006A254B">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4EF7FA94" w14:textId="3FC8D840" w:rsidR="006A254B" w:rsidRDefault="00025C30" w:rsidP="006A254B">
      <w:pPr>
        <w:pStyle w:val="NoSpacing"/>
        <w:rPr>
          <w:rFonts w:ascii="Times New Roman" w:hAnsi="Times New Roman" w:cs="Times New Roman"/>
          <w:sz w:val="24"/>
          <w:szCs w:val="24"/>
        </w:rPr>
      </w:pPr>
      <w:r w:rsidRPr="00025C30">
        <w:rPr>
          <w:rFonts w:ascii="Times New Roman" w:hAnsi="Times New Roman" w:cs="Times New Roman"/>
          <w:sz w:val="24"/>
          <w:szCs w:val="24"/>
        </w:rPr>
        <w:t xml:space="preserve">Boşanma davaları bakımından ispatın konusu </w:t>
      </w:r>
      <w:r>
        <w:rPr>
          <w:rFonts w:ascii="Times New Roman" w:hAnsi="Times New Roman" w:cs="Times New Roman"/>
          <w:sz w:val="24"/>
          <w:szCs w:val="24"/>
        </w:rPr>
        <w:t xml:space="preserve">vakalar </w:t>
      </w:r>
      <w:r w:rsidR="00D525D2">
        <w:rPr>
          <w:rFonts w:ascii="Times New Roman" w:hAnsi="Times New Roman" w:cs="Times New Roman"/>
          <w:sz w:val="24"/>
          <w:szCs w:val="24"/>
        </w:rPr>
        <w:t>nelerdir</w:t>
      </w:r>
      <w:r w:rsidR="006A254B">
        <w:rPr>
          <w:rFonts w:ascii="Times New Roman" w:hAnsi="Times New Roman" w:cs="Times New Roman"/>
          <w:sz w:val="24"/>
          <w:szCs w:val="24"/>
        </w:rPr>
        <w:t>?</w:t>
      </w:r>
    </w:p>
    <w:p w14:paraId="1A54D94F" w14:textId="77777777" w:rsidR="006A254B" w:rsidRDefault="006A254B" w:rsidP="006A254B">
      <w:pPr>
        <w:pStyle w:val="NoSpacing"/>
        <w:rPr>
          <w:rFonts w:ascii="Times New Roman" w:hAnsi="Times New Roman" w:cs="Times New Roman"/>
          <w:sz w:val="24"/>
          <w:szCs w:val="24"/>
        </w:rPr>
      </w:pPr>
    </w:p>
    <w:p w14:paraId="4421617F" w14:textId="77777777" w:rsidR="006A254B" w:rsidRDefault="006A254B" w:rsidP="006A254B">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4FA62F02" w14:textId="77777777" w:rsidR="006A254B" w:rsidRDefault="006A254B" w:rsidP="006A254B">
      <w:pPr>
        <w:pStyle w:val="NoSpacing"/>
        <w:rPr>
          <w:rFonts w:ascii="Times New Roman" w:hAnsi="Times New Roman" w:cs="Times New Roman"/>
          <w:sz w:val="24"/>
          <w:szCs w:val="24"/>
        </w:rPr>
      </w:pPr>
    </w:p>
    <w:p w14:paraId="7D44ECA0" w14:textId="39145508" w:rsidR="00025C30" w:rsidRP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 xml:space="preserve">Boşanma davaları bakımından ispatın konusu, eşler arasında çekişmeli olan uyuşmazlığın çözümünde etkili olacak vakıalardır. </w:t>
      </w:r>
    </w:p>
    <w:p w14:paraId="3205C42E" w14:textId="77777777" w:rsidR="00025C30" w:rsidRDefault="00025C30" w:rsidP="00025C30">
      <w:pPr>
        <w:pStyle w:val="NoSpacing"/>
        <w:rPr>
          <w:rFonts w:ascii="Times New Roman" w:hAnsi="Times New Roman" w:cs="Times New Roman"/>
          <w:sz w:val="24"/>
          <w:szCs w:val="24"/>
        </w:rPr>
      </w:pPr>
    </w:p>
    <w:p w14:paraId="5836B43A" w14:textId="4264D9D6" w:rsidR="00025C30" w:rsidRP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TMK’nın 184/III. maddesinde boşanma davasında tarafların ikrarının hâkimi bağlamayacağı açıkça ifade edildiğinden boşanma davalarında vakıaların taraflarca ikrar edilmesi, bu vakıaları çekişmesiz hale getirerek uyuşmazlık hakkında tarafları ispat külfetinden kurtarmaz .</w:t>
      </w:r>
    </w:p>
    <w:p w14:paraId="23DC703F" w14:textId="77777777" w:rsidR="00025C30" w:rsidRDefault="00025C30" w:rsidP="00025C30">
      <w:pPr>
        <w:pStyle w:val="NoSpacing"/>
        <w:rPr>
          <w:rFonts w:ascii="Times New Roman" w:hAnsi="Times New Roman" w:cs="Times New Roman"/>
          <w:sz w:val="24"/>
          <w:szCs w:val="24"/>
        </w:rPr>
      </w:pPr>
    </w:p>
    <w:p w14:paraId="45AD09E2" w14:textId="20E59D9E" w:rsidR="00025C30" w:rsidRP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 xml:space="preserve">TMK’nın 184/I. maddesine göre, hâkim, boşanma ve ayrılık davasının dayandığı olguların varlığına kanaat getirmedikçe, bunlar ispatlanmış sayılmaz. Şu halde boşanma davalarında, boşanmaya dayanak olayların varlığı kanıtlansa bile, hâkim boşanma sebebi vakıaların gerçekten meydana gelip gelmediğine vicdanen kanaat getirerek karar verecektir. Hâkim, ileri sürülen olguların varlığı ya da yokluğu konusunda hangi vicdani kanaate sahipse bunu kararında açıkça ifade etmelidir. Hâkimin vicdani kanaate göre karar verirken keyfi davranması söz konusu olmayıp üçüncü kişinin de ikna olabileceği ölçüde objektifleşmiş vicdani kanaati doğrultusunda gerekçeli kararını açıklamalıdır . </w:t>
      </w:r>
    </w:p>
    <w:p w14:paraId="1828EE37" w14:textId="77777777" w:rsidR="00025C30" w:rsidRDefault="00025C30" w:rsidP="00025C30">
      <w:pPr>
        <w:pStyle w:val="NoSpacing"/>
        <w:rPr>
          <w:rFonts w:ascii="Times New Roman" w:hAnsi="Times New Roman" w:cs="Times New Roman"/>
          <w:sz w:val="24"/>
          <w:szCs w:val="24"/>
        </w:rPr>
      </w:pPr>
    </w:p>
    <w:p w14:paraId="1A6103C3" w14:textId="338F3675" w:rsidR="00025C30" w:rsidRP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TMK’nın 184/II. maddesinde gerek doğrudan hâkimin gerekse tarafların boşanma davasının dayandığı olaylar ve olgular hakkında yemin teklif edemeyecekleri düzenlenmiştir. Yemin kesin delil niteliğinde olup hâkimi bağlayıcı etkisi bulunmaktadır. Çekişmeli boşanma davalarında davayı kazanmak ve karşı tarafa zarar vermek için tarafların yalan yere yemin etmesi ve hâkimin bu yeminin etkisi altında kalma olasılığına karşı boşanma davalarında yemin delilinin geçerli olmaması isabetli bir düzenlemedir.</w:t>
      </w:r>
    </w:p>
    <w:p w14:paraId="21A32C54" w14:textId="77777777" w:rsidR="00025C30" w:rsidRDefault="00025C30" w:rsidP="00025C30">
      <w:pPr>
        <w:pStyle w:val="NoSpacing"/>
        <w:rPr>
          <w:rFonts w:ascii="Times New Roman" w:hAnsi="Times New Roman" w:cs="Times New Roman"/>
          <w:sz w:val="24"/>
          <w:szCs w:val="24"/>
        </w:rPr>
      </w:pPr>
    </w:p>
    <w:p w14:paraId="16DA0F75" w14:textId="4E5EB06D" w:rsidR="00025C30" w:rsidRP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TMK’nın 184/IV. maddesi uyarınca boşanma davaları bakımından kesin hüküm dışındaki tüm kesin delillerin bağlayıcılığı kaldırılarak, delillerin hâkim tarafından serbestçe takdir edileceği düzenlenmiştir. Ancak dosyada hüküm kurmaya yeterli delil varken, hâkim delilleri serbestçe değerlendirme yetkisine dayanarak, herhangi bir gerekçe göstermeksizin bu delilleri değerlendirme dışı bırakarak delillerin aksi yönde karar vermesi hukuka uygun olmaz. Bu nedenle deliller bakımından takdir yetkisi keyfiyetten uzak objektif esaslara dayanmalıdır .</w:t>
      </w:r>
    </w:p>
    <w:p w14:paraId="4F823BAA" w14:textId="77777777" w:rsidR="00025C30" w:rsidRDefault="00025C30" w:rsidP="00025C30">
      <w:pPr>
        <w:pStyle w:val="NoSpacing"/>
        <w:rPr>
          <w:rFonts w:ascii="Times New Roman" w:hAnsi="Times New Roman" w:cs="Times New Roman"/>
          <w:sz w:val="24"/>
          <w:szCs w:val="24"/>
        </w:rPr>
      </w:pPr>
    </w:p>
    <w:p w14:paraId="468FB726" w14:textId="68FD1101" w:rsidR="00025C30" w:rsidRP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Boşanma davalarında delilleri serbestçe değerlendirme yetkisine sahip olan hâkim, kendi duygularını ve evlilik anlayışını bir kenara bırakarak davanın taraflarını, onların yaşadıkları sosyal ve kültürel yapıları da gözeterek bir değerlendirme yapmak suretiyle karar vermelidir .</w:t>
      </w:r>
    </w:p>
    <w:p w14:paraId="456D34C0" w14:textId="77777777" w:rsidR="00025C30" w:rsidRDefault="00025C30" w:rsidP="00025C30">
      <w:pPr>
        <w:pStyle w:val="NoSpacing"/>
        <w:rPr>
          <w:rFonts w:ascii="Times New Roman" w:hAnsi="Times New Roman" w:cs="Times New Roman"/>
          <w:sz w:val="24"/>
          <w:szCs w:val="24"/>
        </w:rPr>
      </w:pPr>
    </w:p>
    <w:p w14:paraId="3183F5C4" w14:textId="3F4B439A" w:rsidR="006A254B"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Boşanma davalarında delillerin serbestçe değerlendirilmesi sadece boşanma hakkında verilen karara ilişkin olmayıp aynı zamanda boşanmanın sonuçlarına ilişkin vakıalar bakımından da hâkim, delilleri serbestçe değerlendirmelidir .</w:t>
      </w:r>
    </w:p>
    <w:p w14:paraId="168C9490" w14:textId="77777777" w:rsidR="006A254B" w:rsidRPr="003B1F23" w:rsidRDefault="006A254B" w:rsidP="006A254B">
      <w:pPr>
        <w:pStyle w:val="NoSpacing"/>
        <w:rPr>
          <w:rFonts w:ascii="Times New Roman" w:hAnsi="Times New Roman" w:cs="Times New Roman"/>
          <w:sz w:val="24"/>
          <w:szCs w:val="24"/>
        </w:rPr>
      </w:pPr>
    </w:p>
    <w:p w14:paraId="0F86E359" w14:textId="77777777" w:rsidR="00B43D81" w:rsidRDefault="00B43D81">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2A2C1F45" w14:textId="0E6338CE" w:rsidR="006A254B" w:rsidRPr="00461D9B" w:rsidRDefault="006A254B" w:rsidP="006A254B">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lastRenderedPageBreak/>
        <w:t xml:space="preserve">Adım 8: </w:t>
      </w:r>
    </w:p>
    <w:p w14:paraId="79B8746D" w14:textId="77777777" w:rsidR="006A254B" w:rsidRPr="00461D9B" w:rsidRDefault="006A254B" w:rsidP="006A254B">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34577C0D" w14:textId="77777777" w:rsidR="006A254B" w:rsidRDefault="006A254B" w:rsidP="006A254B">
      <w:pPr>
        <w:pStyle w:val="NoSpacing"/>
        <w:rPr>
          <w:rFonts w:ascii="Times New Roman" w:hAnsi="Times New Roman" w:cs="Times New Roman"/>
          <w:sz w:val="24"/>
          <w:szCs w:val="24"/>
        </w:rPr>
      </w:pPr>
    </w:p>
    <w:p w14:paraId="1B3EBB58" w14:textId="77777777" w:rsidR="006A254B" w:rsidRDefault="006A254B" w:rsidP="006A254B">
      <w:pPr>
        <w:pStyle w:val="NoSpacing"/>
        <w:rPr>
          <w:rFonts w:ascii="Times New Roman" w:hAnsi="Times New Roman" w:cs="Times New Roman"/>
          <w:sz w:val="24"/>
          <w:szCs w:val="24"/>
        </w:rPr>
      </w:pPr>
      <w:r>
        <w:rPr>
          <w:rFonts w:ascii="Times New Roman" w:hAnsi="Times New Roman" w:cs="Times New Roman"/>
          <w:sz w:val="24"/>
          <w:szCs w:val="24"/>
        </w:rPr>
        <w:t>[Dış Ses]</w:t>
      </w:r>
    </w:p>
    <w:p w14:paraId="50A5D06C" w14:textId="77777777" w:rsidR="006A254B" w:rsidRPr="00461D9B" w:rsidRDefault="006A254B" w:rsidP="006A254B">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6A1FA187" w14:textId="5FF65C09" w:rsidR="006A254B" w:rsidRDefault="00025C30" w:rsidP="006A254B">
      <w:pPr>
        <w:pStyle w:val="NoSpacing"/>
        <w:rPr>
          <w:rFonts w:ascii="Times New Roman" w:hAnsi="Times New Roman" w:cs="Times New Roman"/>
          <w:sz w:val="24"/>
          <w:szCs w:val="24"/>
        </w:rPr>
      </w:pPr>
      <w:r w:rsidRPr="00025C30">
        <w:rPr>
          <w:rFonts w:ascii="Times New Roman" w:hAnsi="Times New Roman" w:cs="Times New Roman"/>
          <w:sz w:val="24"/>
          <w:szCs w:val="24"/>
        </w:rPr>
        <w:t>Boşanma davalarında yazılı ya da basit yargılama usullerinden hangisinin uygulanacağı konusunda Aile Mahkemeleri’nin Kuruluş, Görev ve Yargılama Usullerine Dair Kanun’da ya da boşanma davalarında yargılama usullerinin düzenlendiği TMK’nın 184. maddesinde açık bir şekilde düzenlenmemiştir. HMK’da da boşanma davalarında uygulanacak yargılama usulüne ilişkin bir düzenlemeye yer verilmemiştir.</w:t>
      </w:r>
    </w:p>
    <w:p w14:paraId="0935A196" w14:textId="6984A293" w:rsidR="00025C30" w:rsidRDefault="00025C30" w:rsidP="006A254B">
      <w:pPr>
        <w:pStyle w:val="NoSpacing"/>
        <w:rPr>
          <w:rFonts w:ascii="Times New Roman" w:hAnsi="Times New Roman" w:cs="Times New Roman"/>
          <w:sz w:val="24"/>
          <w:szCs w:val="24"/>
        </w:rPr>
      </w:pPr>
    </w:p>
    <w:p w14:paraId="205DCC41" w14:textId="3A851B71" w:rsid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Boşanma davaları bakımından görevli olan ilk derece mahkemesi aile mahkemesidir. Aile mahkemesi olmayan yerlerde asliye hukuk mahkemesi, aile mahkemesi sıfatıyla boşanma davasında görevli mahkemedir.</w:t>
      </w:r>
      <w:r>
        <w:rPr>
          <w:rFonts w:ascii="Times New Roman" w:hAnsi="Times New Roman" w:cs="Times New Roman"/>
          <w:sz w:val="24"/>
          <w:szCs w:val="24"/>
        </w:rPr>
        <w:t xml:space="preserve"> </w:t>
      </w:r>
      <w:r w:rsidRPr="00025C30">
        <w:rPr>
          <w:rFonts w:ascii="Times New Roman" w:hAnsi="Times New Roman" w:cs="Times New Roman"/>
          <w:sz w:val="24"/>
          <w:szCs w:val="24"/>
        </w:rPr>
        <w:t>Boşanma davalarında yetkili mahkeme, eşlerden birinin yerleşim yeri veya davadan önce son altı aydan beri birlikte oturdukları yer mahkemesi olarak belirlenmiştir. Boşanma davasında yetkili mahkeme dava tarihindeki yerleşim yeri mahkemesine göre belirlenir.</w:t>
      </w:r>
    </w:p>
    <w:p w14:paraId="65FA49CC" w14:textId="77777777" w:rsidR="00025C30" w:rsidRDefault="00025C30" w:rsidP="006A254B">
      <w:pPr>
        <w:pStyle w:val="NoSpacing"/>
        <w:rPr>
          <w:rFonts w:ascii="Times New Roman" w:hAnsi="Times New Roman" w:cs="Times New Roman"/>
          <w:sz w:val="24"/>
          <w:szCs w:val="24"/>
        </w:rPr>
      </w:pPr>
    </w:p>
    <w:p w14:paraId="1FE3F4AD" w14:textId="5F2B31FF" w:rsidR="00025C30" w:rsidRDefault="00025C30" w:rsidP="006A254B">
      <w:pPr>
        <w:pStyle w:val="NoSpacing"/>
        <w:rPr>
          <w:rFonts w:ascii="Times New Roman" w:hAnsi="Times New Roman" w:cs="Times New Roman"/>
          <w:sz w:val="24"/>
          <w:szCs w:val="24"/>
        </w:rPr>
      </w:pPr>
      <w:r w:rsidRPr="00025C30">
        <w:rPr>
          <w:rFonts w:ascii="Times New Roman" w:hAnsi="Times New Roman" w:cs="Times New Roman"/>
          <w:sz w:val="24"/>
          <w:szCs w:val="24"/>
        </w:rPr>
        <w:t>Boşanma davalarında başta çocuklar ve kadınlar olmak üzere tüm aile üyeleri için hak kaybı anlamına gelen temel sorunlardan biri boşanma davalarının uzunluğudur. Uzun süren boşanma davalarının eşler üzerinde olduğu kadar çocuklar üzerinde de örseleyici etkiler yaratması çoğu zaman kaçınılmazdır. Boşanma sürecinin uzunluğu ve buna paralel olarak ortaya çıkan sorunlar, Avrupa İnsan Hakları Mahkemesinin Türkiye aleyhine verdiği çok önemli bir kararda açıkça ortaya konmuştur. Avrupa İnsan Hakları Mahkemesi söz konusu kararında, yargılamaların aşırı uzun sürmesi nedeniyle özellikle çocuğun kişisel gelişiminin korunması hakkının ve adil yargılanma hakkının (AİHS 6. Madde) ihlal edildiğine ve devletin pozitif yükümlülüklerini yerine getirmediğine hükmetmiştir (Cengiz Kılıç/Türkiye, Başvuru No: 16192/06).</w:t>
      </w:r>
    </w:p>
    <w:p w14:paraId="1729DADB" w14:textId="3BBDD2FC" w:rsidR="00025C30" w:rsidRDefault="00025C30" w:rsidP="006A254B">
      <w:pPr>
        <w:pStyle w:val="NoSpacing"/>
        <w:rPr>
          <w:rFonts w:ascii="Times New Roman" w:hAnsi="Times New Roman" w:cs="Times New Roman"/>
          <w:sz w:val="24"/>
          <w:szCs w:val="24"/>
        </w:rPr>
      </w:pPr>
    </w:p>
    <w:p w14:paraId="34DBB05C" w14:textId="77777777" w:rsid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Makul sürede yargılanma, adil yargılanma hakkının bir gereğidir. Adil yargılanma hakkı, AİHS’ nin temel ilkelerinden biri olarak evrensel bir insan hakkı kavramını ifade etmektedir.</w:t>
      </w:r>
      <w:r>
        <w:rPr>
          <w:rFonts w:ascii="Times New Roman" w:hAnsi="Times New Roman" w:cs="Times New Roman"/>
          <w:sz w:val="24"/>
          <w:szCs w:val="24"/>
        </w:rPr>
        <w:t xml:space="preserve"> </w:t>
      </w:r>
    </w:p>
    <w:p w14:paraId="6A99B50B" w14:textId="77777777" w:rsidR="00025C30" w:rsidRDefault="00025C30" w:rsidP="00025C30">
      <w:pPr>
        <w:pStyle w:val="NoSpacing"/>
        <w:rPr>
          <w:rFonts w:ascii="Times New Roman" w:hAnsi="Times New Roman" w:cs="Times New Roman"/>
          <w:sz w:val="24"/>
          <w:szCs w:val="24"/>
        </w:rPr>
      </w:pPr>
    </w:p>
    <w:p w14:paraId="56127789" w14:textId="61955122" w:rsidR="00025C30" w:rsidRDefault="00025C30" w:rsidP="00025C30">
      <w:pPr>
        <w:pStyle w:val="NoSpacing"/>
        <w:rPr>
          <w:rFonts w:ascii="Times New Roman" w:hAnsi="Times New Roman" w:cs="Times New Roman"/>
          <w:sz w:val="24"/>
          <w:szCs w:val="24"/>
        </w:rPr>
      </w:pPr>
      <w:r w:rsidRPr="00025C30">
        <w:rPr>
          <w:rFonts w:ascii="Times New Roman" w:hAnsi="Times New Roman" w:cs="Times New Roman"/>
          <w:sz w:val="24"/>
          <w:szCs w:val="24"/>
        </w:rPr>
        <w:t>Boşanma davaları bakımından makul sürede yargılanma hakkının ihlali, yargılama sürecinin uzunluğu ve bu süreçte ortaya çıkan belirsizlik, kişilerin sonraki hayatlarının düzene sokulması ve gelecek yaşamlarının planlanabilmesi bakımından olumsuz sonuçlar doğurabilmektedir.</w:t>
      </w:r>
      <w:r>
        <w:rPr>
          <w:rFonts w:ascii="Times New Roman" w:hAnsi="Times New Roman" w:cs="Times New Roman"/>
          <w:sz w:val="24"/>
          <w:szCs w:val="24"/>
        </w:rPr>
        <w:t xml:space="preserve"> </w:t>
      </w:r>
      <w:r w:rsidRPr="00025C30">
        <w:rPr>
          <w:rFonts w:ascii="Times New Roman" w:hAnsi="Times New Roman" w:cs="Times New Roman"/>
          <w:sz w:val="24"/>
          <w:szCs w:val="24"/>
        </w:rPr>
        <w:t>Usul ekonomisi ilkesine göre hâkim yargılamanın makul süre içinde ve düzenli bir şekilde yürütülmesini ve gereksiz gider yapılmamasını sağlamakla yükümlüdür.</w:t>
      </w:r>
    </w:p>
    <w:p w14:paraId="385662F0" w14:textId="651E6601" w:rsidR="00025C30" w:rsidRDefault="00025C30" w:rsidP="00025C30">
      <w:pPr>
        <w:pStyle w:val="NoSpacing"/>
        <w:rPr>
          <w:rFonts w:ascii="Times New Roman" w:hAnsi="Times New Roman" w:cs="Times New Roman"/>
          <w:sz w:val="24"/>
          <w:szCs w:val="24"/>
        </w:rPr>
      </w:pPr>
    </w:p>
    <w:p w14:paraId="6B41101E" w14:textId="73BC6C53" w:rsidR="00025C30" w:rsidRDefault="00025C30" w:rsidP="006A254B">
      <w:pPr>
        <w:pStyle w:val="NoSpacing"/>
        <w:rPr>
          <w:rFonts w:ascii="Times New Roman" w:hAnsi="Times New Roman" w:cs="Times New Roman"/>
          <w:sz w:val="24"/>
          <w:szCs w:val="24"/>
        </w:rPr>
      </w:pPr>
      <w:r w:rsidRPr="00025C30">
        <w:rPr>
          <w:rFonts w:ascii="Times New Roman" w:hAnsi="Times New Roman" w:cs="Times New Roman"/>
          <w:sz w:val="24"/>
          <w:szCs w:val="24"/>
        </w:rPr>
        <w:t>Boşanma davalarında taraflar ıslah yoluyla davada dayandıkları vakıalar ile bunlara bağlı taleplerini genişletip değiştirebilirler. Ancak yeni vakıanın davadan önce gerçekleşmiş olması gerekir.</w:t>
      </w:r>
      <w:r>
        <w:rPr>
          <w:rFonts w:ascii="Times New Roman" w:hAnsi="Times New Roman" w:cs="Times New Roman"/>
          <w:sz w:val="24"/>
          <w:szCs w:val="24"/>
        </w:rPr>
        <w:t xml:space="preserve"> </w:t>
      </w:r>
      <w:r w:rsidRPr="00025C30">
        <w:rPr>
          <w:rFonts w:ascii="Times New Roman" w:hAnsi="Times New Roman" w:cs="Times New Roman"/>
          <w:sz w:val="24"/>
          <w:szCs w:val="24"/>
        </w:rPr>
        <w:t>Dilekçelerin tamamlanması aşamasından sonra davacı ya da karşı davacının boşanma talebine ek olarak maddi-manevi tazminat ya da yoksulluk nafakası taleplerinde bulunabilmeleri ıslah yoluyla mümkün olur.</w:t>
      </w:r>
      <w:r>
        <w:rPr>
          <w:rFonts w:ascii="Times New Roman" w:hAnsi="Times New Roman" w:cs="Times New Roman"/>
          <w:sz w:val="24"/>
          <w:szCs w:val="24"/>
        </w:rPr>
        <w:t xml:space="preserve"> </w:t>
      </w:r>
      <w:r w:rsidRPr="00025C30">
        <w:rPr>
          <w:rFonts w:ascii="Times New Roman" w:hAnsi="Times New Roman" w:cs="Times New Roman"/>
          <w:sz w:val="24"/>
          <w:szCs w:val="24"/>
        </w:rPr>
        <w:t>Islah yoluyla davanın tarafı değiştirilemez, ikinci tanık listesi verilemez. Ancak davanın tamamen ıslah edilmesi durumunda ıslah yoluyla davaya dahil edilen yeni vakıalara ilişkin ikinci tanık listesi verilebilir.</w:t>
      </w:r>
      <w:r>
        <w:rPr>
          <w:rFonts w:ascii="Times New Roman" w:hAnsi="Times New Roman" w:cs="Times New Roman"/>
          <w:sz w:val="24"/>
          <w:szCs w:val="24"/>
        </w:rPr>
        <w:t xml:space="preserve"> </w:t>
      </w:r>
      <w:r w:rsidRPr="00025C30">
        <w:rPr>
          <w:rFonts w:ascii="Times New Roman" w:hAnsi="Times New Roman" w:cs="Times New Roman"/>
          <w:sz w:val="24"/>
          <w:szCs w:val="24"/>
        </w:rPr>
        <w:t>Sonradan gelişen bir olgunun varlığı iddia edilip kanıtlanmadığı sürece başlangıçta talep edilen manevi tazminat ıslahla da olsa artırılamaz.</w:t>
      </w:r>
      <w:r>
        <w:rPr>
          <w:rFonts w:ascii="Times New Roman" w:hAnsi="Times New Roman" w:cs="Times New Roman"/>
          <w:sz w:val="24"/>
          <w:szCs w:val="24"/>
        </w:rPr>
        <w:t xml:space="preserve"> </w:t>
      </w:r>
      <w:r w:rsidRPr="00025C30">
        <w:rPr>
          <w:rFonts w:ascii="Times New Roman" w:hAnsi="Times New Roman" w:cs="Times New Roman"/>
          <w:sz w:val="24"/>
          <w:szCs w:val="24"/>
        </w:rPr>
        <w:t>Boşanma davasında tarafların ikrarının hâkimi bağlamaz (TMK m. 184/III).</w:t>
      </w:r>
      <w:r>
        <w:rPr>
          <w:rFonts w:ascii="Times New Roman" w:hAnsi="Times New Roman" w:cs="Times New Roman"/>
          <w:sz w:val="24"/>
          <w:szCs w:val="24"/>
        </w:rPr>
        <w:t xml:space="preserve"> </w:t>
      </w:r>
      <w:r w:rsidRPr="00025C30">
        <w:rPr>
          <w:rFonts w:ascii="Times New Roman" w:hAnsi="Times New Roman" w:cs="Times New Roman"/>
          <w:sz w:val="24"/>
          <w:szCs w:val="24"/>
        </w:rPr>
        <w:t xml:space="preserve">Hâkim, boşanma ve ayrılık davasının dayandığı olguların varlığına kanaat getirmedikçe, bunlar ispatlanmış sayılmaz. Hâkim, ileri sürülen olguların varlığı ya da yokluğu konusunda hangi vicdani kanaate sahipse bunu kararında açıkça ifade etmelidir (TMK m. 184/I). </w:t>
      </w:r>
      <w:r>
        <w:rPr>
          <w:rFonts w:ascii="Times New Roman" w:hAnsi="Times New Roman" w:cs="Times New Roman"/>
          <w:sz w:val="24"/>
          <w:szCs w:val="24"/>
        </w:rPr>
        <w:t xml:space="preserve"> </w:t>
      </w:r>
      <w:r w:rsidRPr="00025C30">
        <w:rPr>
          <w:rFonts w:ascii="Times New Roman" w:hAnsi="Times New Roman" w:cs="Times New Roman"/>
          <w:sz w:val="24"/>
          <w:szCs w:val="24"/>
        </w:rPr>
        <w:t xml:space="preserve">Boşanma davasının dayandığı olaylar ve olgular hakkında yemin </w:t>
      </w:r>
      <w:r w:rsidRPr="00025C30">
        <w:rPr>
          <w:rFonts w:ascii="Times New Roman" w:hAnsi="Times New Roman" w:cs="Times New Roman"/>
          <w:sz w:val="24"/>
          <w:szCs w:val="24"/>
        </w:rPr>
        <w:lastRenderedPageBreak/>
        <w:t>teklif edilemez (TMK m. 184/II)</w:t>
      </w:r>
      <w:r>
        <w:rPr>
          <w:rFonts w:ascii="Times New Roman" w:hAnsi="Times New Roman" w:cs="Times New Roman"/>
          <w:sz w:val="24"/>
          <w:szCs w:val="24"/>
        </w:rPr>
        <w:t xml:space="preserve"> ve b</w:t>
      </w:r>
      <w:r w:rsidRPr="00025C30">
        <w:rPr>
          <w:rFonts w:ascii="Times New Roman" w:hAnsi="Times New Roman" w:cs="Times New Roman"/>
          <w:sz w:val="24"/>
          <w:szCs w:val="24"/>
        </w:rPr>
        <w:t>oşanma davasında deliller hâkim tarafından serbestçe takdir edilir (TMK m. 184/IV).</w:t>
      </w:r>
    </w:p>
    <w:p w14:paraId="1E9493DB" w14:textId="44F8FB05" w:rsidR="00025C30" w:rsidRDefault="00025C30" w:rsidP="006A254B">
      <w:pPr>
        <w:pStyle w:val="NoSpacing"/>
        <w:rPr>
          <w:rFonts w:ascii="Times New Roman" w:hAnsi="Times New Roman" w:cs="Times New Roman"/>
          <w:sz w:val="24"/>
          <w:szCs w:val="24"/>
        </w:rPr>
      </w:pPr>
    </w:p>
    <w:p w14:paraId="4B780A5C" w14:textId="22F38421" w:rsidR="00E44109" w:rsidRPr="00E44109" w:rsidRDefault="00025C30" w:rsidP="00E44109">
      <w:pPr>
        <w:pStyle w:val="NoSpacing"/>
        <w:rPr>
          <w:rFonts w:ascii="Times New Roman" w:hAnsi="Times New Roman" w:cs="Times New Roman"/>
          <w:sz w:val="24"/>
          <w:szCs w:val="24"/>
        </w:rPr>
      </w:pPr>
      <w:r w:rsidRPr="00E44109">
        <w:rPr>
          <w:rFonts w:ascii="Times New Roman" w:hAnsi="Times New Roman" w:cs="Times New Roman"/>
          <w:sz w:val="24"/>
          <w:szCs w:val="24"/>
        </w:rPr>
        <w:t>HMK’nın 140/II. maddesinde ön inceleme safhasında hâkimin tarafları sulhe ve arabuluculuğa teşvik edeceği düzenlenmiştir.</w:t>
      </w:r>
      <w:r w:rsidR="00E44109" w:rsidRPr="00E44109">
        <w:rPr>
          <w:rFonts w:ascii="Times New Roman" w:hAnsi="Times New Roman" w:cs="Times New Roman"/>
          <w:sz w:val="24"/>
          <w:szCs w:val="24"/>
        </w:rPr>
        <w:t xml:space="preserve"> Buna karşılık boşanma ve ayrılığın çocuklara ilişkin sonuçlarından velayet, çocukla kişisel ilişki tesisi ve iştirak nafakası konuları 6325 sayılı Kanun kapsamında arabuluculuğa elverişli değildir.</w:t>
      </w:r>
      <w:r w:rsidR="00E44109">
        <w:rPr>
          <w:rFonts w:ascii="Times New Roman" w:hAnsi="Times New Roman" w:cs="Times New Roman"/>
          <w:sz w:val="24"/>
          <w:szCs w:val="24"/>
        </w:rPr>
        <w:t xml:space="preserve"> </w:t>
      </w:r>
      <w:r w:rsidR="00E44109" w:rsidRPr="00E44109">
        <w:rPr>
          <w:rFonts w:ascii="Times New Roman" w:hAnsi="Times New Roman" w:cs="Times New Roman"/>
          <w:sz w:val="24"/>
          <w:szCs w:val="24"/>
        </w:rPr>
        <w:t>Aile arabuluculuğunda tarafların boşanma yönünde karar almaları söz konusu olsa dahi mahkeme dışı başka bir yolla boşanmaları mümkün olmayacağından anlaşma belgelerinde bu doğrultuda bir maddeye yer verilmesinin herhangi bir hüküm etkisi bulunmayacaktır.</w:t>
      </w:r>
    </w:p>
    <w:p w14:paraId="73DB1DDA" w14:textId="77777777" w:rsidR="00B43D81" w:rsidRDefault="00B43D81" w:rsidP="006A254B">
      <w:pPr>
        <w:pStyle w:val="NoSpacing"/>
        <w:rPr>
          <w:rFonts w:ascii="Times New Roman" w:hAnsi="Times New Roman" w:cs="Times New Roman"/>
          <w:b/>
          <w:bCs/>
          <w:i/>
          <w:iCs/>
          <w:sz w:val="24"/>
          <w:szCs w:val="24"/>
        </w:rPr>
      </w:pPr>
    </w:p>
    <w:p w14:paraId="5A8496E7" w14:textId="44CC7CC3" w:rsidR="006A254B" w:rsidRPr="0024208E" w:rsidRDefault="006A254B" w:rsidP="006A254B">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2B9DF41C" w14:textId="77777777" w:rsidR="006A254B" w:rsidRPr="0024208E" w:rsidRDefault="006A254B" w:rsidP="006A254B">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65AAA7FE" w14:textId="77777777" w:rsidR="006A254B" w:rsidRDefault="006A254B" w:rsidP="006A254B">
      <w:pPr>
        <w:pStyle w:val="NoSpacing"/>
        <w:rPr>
          <w:rFonts w:ascii="Times New Roman" w:hAnsi="Times New Roman" w:cs="Times New Roman"/>
          <w:sz w:val="24"/>
          <w:szCs w:val="24"/>
        </w:rPr>
      </w:pPr>
    </w:p>
    <w:p w14:paraId="5EFBA299" w14:textId="77777777" w:rsidR="006A254B" w:rsidRDefault="006A254B" w:rsidP="006A254B">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4555DAF2" w14:textId="09BD59CC" w:rsidR="003A55EF" w:rsidRDefault="003A55EF" w:rsidP="003A55EF">
      <w:pPr>
        <w:pStyle w:val="NoSpacing"/>
        <w:rPr>
          <w:rFonts w:ascii="Times New Roman" w:hAnsi="Times New Roman" w:cs="Times New Roman"/>
          <w:sz w:val="24"/>
          <w:szCs w:val="24"/>
        </w:rPr>
      </w:pPr>
    </w:p>
    <w:p w14:paraId="402A9F75" w14:textId="77777777" w:rsidR="003A55EF" w:rsidRDefault="003A55EF" w:rsidP="003A55EF">
      <w:pPr>
        <w:pStyle w:val="NoSpacing"/>
        <w:rPr>
          <w:rFonts w:ascii="Times New Roman" w:hAnsi="Times New Roman" w:cs="Times New Roman"/>
          <w:sz w:val="24"/>
          <w:szCs w:val="24"/>
        </w:rPr>
      </w:pPr>
    </w:p>
    <w:p w14:paraId="11A5A4DF" w14:textId="64FFA3DF" w:rsidR="00CF6E25" w:rsidRDefault="00CF6E25" w:rsidP="00BC1549">
      <w:pPr>
        <w:spacing w:line="240" w:lineRule="auto"/>
        <w:rPr>
          <w:rFonts w:ascii="Times New Roman" w:hAnsi="Times New Roman"/>
        </w:rPr>
      </w:pPr>
    </w:p>
    <w:p w14:paraId="22D176CB" w14:textId="77777777" w:rsidR="00C705A1" w:rsidRDefault="00C705A1">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15A06D3D" w14:textId="1F518CC5" w:rsidR="00C705A1" w:rsidRDefault="00C705A1" w:rsidP="00B43D81">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3</w:t>
      </w:r>
    </w:p>
    <w:p w14:paraId="298B28AB" w14:textId="38152C4E" w:rsidR="00C705A1" w:rsidRDefault="00C705A1" w:rsidP="00B43D81">
      <w:pPr>
        <w:pStyle w:val="Heading1"/>
        <w:spacing w:before="0" w:line="240" w:lineRule="auto"/>
        <w:jc w:val="center"/>
        <w:rPr>
          <w:rFonts w:ascii="Times New Roman" w:hAnsi="Times New Roman"/>
          <w:color w:val="000000"/>
          <w:sz w:val="24"/>
          <w:szCs w:val="24"/>
          <w:lang w:val="tr-TR"/>
        </w:rPr>
      </w:pPr>
      <w:r w:rsidRPr="00C705A1">
        <w:rPr>
          <w:rFonts w:ascii="Times New Roman" w:hAnsi="Times New Roman"/>
          <w:color w:val="000000"/>
          <w:sz w:val="24"/>
          <w:szCs w:val="24"/>
          <w:lang w:val="tr-TR"/>
        </w:rPr>
        <w:t>Boşanmada velayet düzenlemeleri ve çocuğun katılım hakları</w:t>
      </w:r>
    </w:p>
    <w:p w14:paraId="728BDF6C" w14:textId="77777777" w:rsidR="00C705A1" w:rsidRDefault="00C705A1" w:rsidP="00C705A1">
      <w:pPr>
        <w:spacing w:line="240" w:lineRule="auto"/>
        <w:rPr>
          <w:rFonts w:ascii="Times New Roman" w:hAnsi="Times New Roman"/>
          <w:b/>
          <w:bCs/>
          <w:sz w:val="20"/>
          <w:szCs w:val="20"/>
        </w:rPr>
      </w:pPr>
    </w:p>
    <w:p w14:paraId="7B0721B9" w14:textId="77777777" w:rsidR="00C705A1" w:rsidRPr="007411E3" w:rsidRDefault="00C705A1" w:rsidP="00C705A1">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5BA5C133" w14:textId="77777777" w:rsidR="00C705A1" w:rsidRDefault="00C705A1" w:rsidP="00C705A1">
      <w:pPr>
        <w:pStyle w:val="NoSpacing"/>
        <w:rPr>
          <w:rFonts w:ascii="Times New Roman" w:hAnsi="Times New Roman" w:cs="Times New Roman"/>
          <w:sz w:val="24"/>
          <w:szCs w:val="24"/>
        </w:rPr>
      </w:pPr>
    </w:p>
    <w:p w14:paraId="00F19946" w14:textId="77777777" w:rsidR="00C705A1" w:rsidRDefault="00C705A1" w:rsidP="00C705A1">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4F91BA71" w14:textId="77777777" w:rsidR="00C705A1" w:rsidRDefault="00C705A1" w:rsidP="00C705A1">
      <w:pPr>
        <w:pStyle w:val="NoSpacing"/>
        <w:rPr>
          <w:rFonts w:ascii="Times New Roman" w:hAnsi="Times New Roman"/>
          <w:color w:val="000000"/>
        </w:rPr>
      </w:pPr>
    </w:p>
    <w:p w14:paraId="24AA5ABE" w14:textId="77777777" w:rsidR="00C705A1" w:rsidRPr="00325C31" w:rsidRDefault="00C705A1" w:rsidP="00C705A1">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3667FA39" w14:textId="77777777" w:rsidR="00C705A1" w:rsidRPr="007411E3" w:rsidRDefault="00C705A1" w:rsidP="00C705A1">
      <w:pPr>
        <w:pStyle w:val="NoSpacing"/>
        <w:rPr>
          <w:rFonts w:ascii="Times New Roman" w:hAnsi="Times New Roman" w:cs="Times New Roman"/>
          <w:sz w:val="24"/>
          <w:szCs w:val="24"/>
        </w:rPr>
      </w:pPr>
    </w:p>
    <w:p w14:paraId="4DF73652" w14:textId="0AC1C1A1" w:rsidR="00C705A1" w:rsidRPr="007411E3" w:rsidRDefault="00C705A1" w:rsidP="00C705A1">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5C1333" w:rsidRPr="005C1333">
        <w:rPr>
          <w:rFonts w:ascii="Times New Roman" w:hAnsi="Times New Roman" w:cs="Times New Roman"/>
          <w:sz w:val="24"/>
          <w:szCs w:val="24"/>
        </w:rPr>
        <w:t>Boşanmada velayet düzenlemeleri ve çocuğun katılım hakları</w:t>
      </w:r>
      <w:r w:rsidRPr="007411E3">
        <w:rPr>
          <w:rFonts w:ascii="Times New Roman" w:hAnsi="Times New Roman" w:cs="Times New Roman"/>
          <w:sz w:val="24"/>
          <w:szCs w:val="24"/>
        </w:rPr>
        <w:t>” ele alınmaktadır.</w:t>
      </w:r>
    </w:p>
    <w:p w14:paraId="1FEBCAEC" w14:textId="77777777" w:rsidR="00C705A1" w:rsidRDefault="00C705A1" w:rsidP="00C705A1">
      <w:pPr>
        <w:pStyle w:val="NoSpacing"/>
        <w:rPr>
          <w:rFonts w:ascii="Times New Roman" w:hAnsi="Times New Roman" w:cs="Times New Roman"/>
          <w:sz w:val="24"/>
          <w:szCs w:val="24"/>
        </w:rPr>
      </w:pPr>
    </w:p>
    <w:p w14:paraId="33D47F20" w14:textId="77777777" w:rsidR="00C705A1" w:rsidRPr="007411E3" w:rsidRDefault="00C705A1" w:rsidP="00C705A1">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7A1DBBB9" w14:textId="77777777" w:rsidR="00C705A1" w:rsidRDefault="00C705A1" w:rsidP="00C705A1">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61B7A4E3" w14:textId="77777777" w:rsidR="00C705A1" w:rsidRDefault="00C705A1" w:rsidP="00C705A1">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5D3D7BE5" w14:textId="77777777" w:rsidR="00C705A1" w:rsidRPr="007411E3" w:rsidRDefault="00C705A1" w:rsidP="00C705A1">
      <w:pPr>
        <w:pStyle w:val="NoSpacing"/>
        <w:rPr>
          <w:rFonts w:ascii="Times New Roman" w:hAnsi="Times New Roman" w:cs="Times New Roman"/>
          <w:sz w:val="24"/>
          <w:szCs w:val="24"/>
        </w:rPr>
      </w:pPr>
    </w:p>
    <w:p w14:paraId="1AC6DB75" w14:textId="77777777" w:rsidR="00C705A1" w:rsidRDefault="00C705A1" w:rsidP="00C705A1">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59DDD41F" w14:textId="77777777" w:rsidR="00C705A1" w:rsidRDefault="00C705A1" w:rsidP="00C705A1">
      <w:pPr>
        <w:pStyle w:val="NoSpacing"/>
        <w:rPr>
          <w:rFonts w:ascii="Times New Roman" w:hAnsi="Times New Roman" w:cs="Times New Roman"/>
          <w:sz w:val="24"/>
          <w:szCs w:val="24"/>
        </w:rPr>
      </w:pPr>
    </w:p>
    <w:p w14:paraId="2E1F8114" w14:textId="77777777" w:rsidR="00C705A1" w:rsidRPr="00325C31" w:rsidRDefault="00C705A1" w:rsidP="00C705A1">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09A7B19D" w14:textId="77777777" w:rsidR="00C705A1" w:rsidRDefault="00C705A1" w:rsidP="00C705A1">
      <w:pPr>
        <w:pStyle w:val="NoSpacing"/>
        <w:rPr>
          <w:rFonts w:ascii="Times New Roman" w:hAnsi="Times New Roman" w:cs="Times New Roman"/>
          <w:sz w:val="24"/>
          <w:szCs w:val="24"/>
        </w:rPr>
      </w:pPr>
    </w:p>
    <w:p w14:paraId="0155833E" w14:textId="77777777" w:rsidR="00C705A1" w:rsidRPr="003B1F23" w:rsidRDefault="00C705A1" w:rsidP="00C705A1">
      <w:pPr>
        <w:pStyle w:val="NoSpacing"/>
        <w:rPr>
          <w:rFonts w:ascii="Times New Roman" w:hAnsi="Times New Roman" w:cs="Times New Roman"/>
          <w:sz w:val="24"/>
          <w:szCs w:val="24"/>
        </w:rPr>
      </w:pPr>
    </w:p>
    <w:p w14:paraId="4898A5A2" w14:textId="77777777" w:rsidR="00C705A1" w:rsidRPr="003B1F23" w:rsidRDefault="00C705A1" w:rsidP="00C705A1">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231715F7" w14:textId="77777777" w:rsidR="00C705A1" w:rsidRPr="003B1F23" w:rsidRDefault="00C705A1" w:rsidP="00C705A1">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47B26911" w14:textId="77777777" w:rsidR="00C705A1" w:rsidRDefault="00C705A1" w:rsidP="00C705A1">
      <w:pPr>
        <w:pStyle w:val="NoSpacing"/>
        <w:rPr>
          <w:rFonts w:ascii="Times New Roman" w:hAnsi="Times New Roman" w:cs="Times New Roman"/>
          <w:b/>
          <w:bCs/>
          <w:sz w:val="24"/>
          <w:szCs w:val="24"/>
        </w:rPr>
      </w:pPr>
    </w:p>
    <w:p w14:paraId="22757DD4" w14:textId="77777777" w:rsidR="00C705A1" w:rsidRPr="00325C31" w:rsidRDefault="00C705A1" w:rsidP="00C705A1">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106900E4" w14:textId="77777777" w:rsidR="00C705A1" w:rsidRDefault="00C705A1" w:rsidP="00C705A1">
      <w:pPr>
        <w:pStyle w:val="NoSpacing"/>
        <w:rPr>
          <w:rFonts w:ascii="Times New Roman" w:hAnsi="Times New Roman" w:cs="Times New Roman"/>
          <w:sz w:val="24"/>
          <w:szCs w:val="24"/>
        </w:rPr>
      </w:pPr>
    </w:p>
    <w:p w14:paraId="56E8EEFE" w14:textId="5E87F0AA" w:rsidR="00C705A1" w:rsidRDefault="005C1333" w:rsidP="00C705A1">
      <w:pPr>
        <w:pStyle w:val="NoSpacing"/>
        <w:rPr>
          <w:rFonts w:ascii="Times New Roman" w:hAnsi="Times New Roman" w:cs="Times New Roman"/>
          <w:sz w:val="24"/>
          <w:szCs w:val="24"/>
        </w:rPr>
      </w:pPr>
      <w:r>
        <w:rPr>
          <w:rFonts w:ascii="Times New Roman" w:hAnsi="Times New Roman" w:cs="Times New Roman"/>
          <w:sz w:val="24"/>
          <w:szCs w:val="24"/>
        </w:rPr>
        <w:t>B</w:t>
      </w:r>
      <w:r w:rsidRPr="005C1333">
        <w:rPr>
          <w:rFonts w:ascii="Times New Roman" w:hAnsi="Times New Roman" w:cs="Times New Roman"/>
          <w:sz w:val="24"/>
          <w:szCs w:val="24"/>
        </w:rPr>
        <w:t>oşanmanın çocuklar açısından en önemli sonuçlarından olan velayet ve kişisel ilişki kurulması konuları</w:t>
      </w:r>
      <w:r>
        <w:rPr>
          <w:rFonts w:ascii="Times New Roman" w:hAnsi="Times New Roman" w:cs="Times New Roman"/>
          <w:sz w:val="24"/>
          <w:szCs w:val="24"/>
        </w:rPr>
        <w:t>nın</w:t>
      </w:r>
      <w:r w:rsidR="00C705A1" w:rsidRPr="00A05690">
        <w:rPr>
          <w:rFonts w:ascii="Times New Roman" w:hAnsi="Times New Roman" w:cs="Times New Roman"/>
          <w:sz w:val="24"/>
          <w:szCs w:val="24"/>
        </w:rPr>
        <w:t xml:space="preserve"> </w:t>
      </w:r>
      <w:r w:rsidR="00C705A1" w:rsidRPr="008466D8">
        <w:rPr>
          <w:rFonts w:ascii="Times New Roman" w:hAnsi="Times New Roman" w:cs="Times New Roman"/>
          <w:sz w:val="24"/>
          <w:szCs w:val="24"/>
        </w:rPr>
        <w:t>ele alındığı bu oturumun amacı;</w:t>
      </w:r>
      <w:r w:rsidR="00C705A1">
        <w:rPr>
          <w:rFonts w:ascii="Times New Roman" w:hAnsi="Times New Roman" w:cs="Times New Roman"/>
          <w:sz w:val="24"/>
          <w:szCs w:val="24"/>
        </w:rPr>
        <w:t xml:space="preserve"> </w:t>
      </w:r>
      <w:r w:rsidRPr="005C1333">
        <w:rPr>
          <w:rFonts w:ascii="Times New Roman" w:hAnsi="Times New Roman" w:cs="Times New Roman"/>
          <w:sz w:val="24"/>
          <w:szCs w:val="24"/>
        </w:rPr>
        <w:t>Birleşmiş Milletler Çocuk Hakları Sözleşmesi ve Çocuklarla Kişisel İlişki Kurulmasına Dair Avrupa Sözleşmesinin ilgili hükümleri ışığında, Birleşmiş Milletler Çocuk Hakları Komitesi Genel Yorum No. 14 (2013) sayılı Genel Yorumu ve Avrupa İnsan Hakları Mahkemesi içtihatları ışığında, çocukların yüksek yararlarına halel getirmeksizin ebeveynleriyle düzenli kişisel ilişki kurmalarını sağlayacak uygulamaların yaygın bir şekilde hayata geçirilmesini temin etmek üzere aile mahkemesi hâkimlerinin kapasitelerinin artırılması</w:t>
      </w:r>
      <w:r w:rsidR="00B70FEB">
        <w:rPr>
          <w:rFonts w:ascii="Times New Roman" w:hAnsi="Times New Roman" w:cs="Times New Roman"/>
          <w:sz w:val="24"/>
          <w:szCs w:val="24"/>
        </w:rPr>
        <w:t>dır</w:t>
      </w:r>
      <w:r w:rsidRPr="005C1333">
        <w:rPr>
          <w:rFonts w:ascii="Times New Roman" w:hAnsi="Times New Roman" w:cs="Times New Roman"/>
          <w:sz w:val="24"/>
          <w:szCs w:val="24"/>
        </w:rPr>
        <w:t>.</w:t>
      </w:r>
    </w:p>
    <w:p w14:paraId="02F3E1A3" w14:textId="77777777" w:rsidR="005C1333" w:rsidRDefault="005C1333" w:rsidP="00C705A1">
      <w:pPr>
        <w:pStyle w:val="NoSpacing"/>
        <w:rPr>
          <w:rFonts w:ascii="Times New Roman" w:hAnsi="Times New Roman" w:cs="Times New Roman"/>
          <w:sz w:val="24"/>
          <w:szCs w:val="24"/>
        </w:rPr>
      </w:pPr>
    </w:p>
    <w:p w14:paraId="41255805" w14:textId="77777777" w:rsidR="00C705A1" w:rsidRPr="008466D8" w:rsidRDefault="00C705A1" w:rsidP="00C705A1">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61211429" w14:textId="77777777" w:rsidR="00C705A1" w:rsidRPr="00C705A1" w:rsidRDefault="00C705A1">
      <w:pPr>
        <w:pStyle w:val="NoSpacing"/>
        <w:numPr>
          <w:ilvl w:val="0"/>
          <w:numId w:val="14"/>
        </w:numPr>
        <w:rPr>
          <w:rFonts w:ascii="Times New Roman" w:hAnsi="Times New Roman" w:cs="Times New Roman"/>
          <w:sz w:val="24"/>
          <w:szCs w:val="24"/>
        </w:rPr>
      </w:pPr>
      <w:r w:rsidRPr="00C705A1">
        <w:rPr>
          <w:rFonts w:ascii="Times New Roman" w:hAnsi="Times New Roman" w:cs="Times New Roman"/>
          <w:sz w:val="24"/>
          <w:szCs w:val="24"/>
        </w:rPr>
        <w:t>Çocuğun yüksek yararını ve yargılamalara katılım hakkını tanımlayabilecek,</w:t>
      </w:r>
    </w:p>
    <w:p w14:paraId="4D0F40C9" w14:textId="77777777" w:rsidR="00C705A1" w:rsidRPr="00C705A1" w:rsidRDefault="00C705A1">
      <w:pPr>
        <w:pStyle w:val="NoSpacing"/>
        <w:numPr>
          <w:ilvl w:val="0"/>
          <w:numId w:val="14"/>
        </w:numPr>
        <w:rPr>
          <w:rFonts w:ascii="Times New Roman" w:hAnsi="Times New Roman" w:cs="Times New Roman"/>
          <w:sz w:val="24"/>
          <w:szCs w:val="24"/>
        </w:rPr>
      </w:pPr>
      <w:r w:rsidRPr="00C705A1">
        <w:rPr>
          <w:rFonts w:ascii="Times New Roman" w:hAnsi="Times New Roman" w:cs="Times New Roman"/>
          <w:sz w:val="24"/>
          <w:szCs w:val="24"/>
        </w:rPr>
        <w:t>Çocuk dostu adaletle ilgili yol gösterici ilkeleri sıralayabilecek,</w:t>
      </w:r>
    </w:p>
    <w:p w14:paraId="5D353B54" w14:textId="10B9FD65" w:rsidR="00C705A1" w:rsidRPr="00C705A1" w:rsidRDefault="00C705A1">
      <w:pPr>
        <w:pStyle w:val="NoSpacing"/>
        <w:numPr>
          <w:ilvl w:val="0"/>
          <w:numId w:val="14"/>
        </w:numPr>
        <w:rPr>
          <w:rFonts w:ascii="Times New Roman" w:hAnsi="Times New Roman" w:cs="Times New Roman"/>
          <w:sz w:val="24"/>
          <w:szCs w:val="24"/>
        </w:rPr>
      </w:pPr>
      <w:r w:rsidRPr="00C705A1">
        <w:rPr>
          <w:rFonts w:ascii="Times New Roman" w:hAnsi="Times New Roman" w:cs="Times New Roman"/>
          <w:sz w:val="24"/>
          <w:szCs w:val="24"/>
        </w:rPr>
        <w:t xml:space="preserve">Çocuklarla ilgili temel uluslararası standartlar doğrultusunda velayet ve kişisel ilişki düzenlemelerinin unsurlarını </w:t>
      </w:r>
      <w:r>
        <w:rPr>
          <w:rFonts w:ascii="Times New Roman" w:hAnsi="Times New Roman" w:cs="Times New Roman"/>
          <w:sz w:val="24"/>
          <w:szCs w:val="24"/>
        </w:rPr>
        <w:t>açıklayabil</w:t>
      </w:r>
      <w:r w:rsidRPr="00C705A1">
        <w:rPr>
          <w:rFonts w:ascii="Times New Roman" w:hAnsi="Times New Roman" w:cs="Times New Roman"/>
          <w:sz w:val="24"/>
          <w:szCs w:val="24"/>
        </w:rPr>
        <w:t xml:space="preserve">ecek,  </w:t>
      </w:r>
    </w:p>
    <w:p w14:paraId="451D0208" w14:textId="462B3BA3" w:rsidR="00C705A1" w:rsidRDefault="00C705A1">
      <w:pPr>
        <w:pStyle w:val="NoSpacing"/>
        <w:numPr>
          <w:ilvl w:val="0"/>
          <w:numId w:val="14"/>
        </w:numPr>
        <w:rPr>
          <w:rFonts w:ascii="Times New Roman" w:hAnsi="Times New Roman" w:cs="Times New Roman"/>
          <w:sz w:val="24"/>
          <w:szCs w:val="24"/>
        </w:rPr>
      </w:pPr>
      <w:r w:rsidRPr="00C705A1">
        <w:rPr>
          <w:rFonts w:ascii="Times New Roman" w:hAnsi="Times New Roman" w:cs="Times New Roman"/>
          <w:sz w:val="24"/>
          <w:szCs w:val="24"/>
        </w:rPr>
        <w:lastRenderedPageBreak/>
        <w:t>Çocukların velayetine ilişkin bireysel haklar ve bunların boşanma yargılamaları bağlamında tartışabilecek</w:t>
      </w:r>
      <w:r>
        <w:rPr>
          <w:rFonts w:ascii="Times New Roman" w:hAnsi="Times New Roman" w:cs="Times New Roman"/>
          <w:sz w:val="24"/>
          <w:szCs w:val="24"/>
        </w:rPr>
        <w:t>siniz.</w:t>
      </w:r>
    </w:p>
    <w:p w14:paraId="039BA5CC" w14:textId="77777777" w:rsidR="00C705A1" w:rsidRDefault="00C705A1" w:rsidP="00C705A1">
      <w:pPr>
        <w:pStyle w:val="NoSpacing"/>
        <w:ind w:left="1060"/>
        <w:rPr>
          <w:rFonts w:ascii="Times New Roman" w:hAnsi="Times New Roman" w:cs="Times New Roman"/>
          <w:sz w:val="24"/>
          <w:szCs w:val="24"/>
        </w:rPr>
      </w:pPr>
    </w:p>
    <w:p w14:paraId="04E3CA45" w14:textId="77777777" w:rsidR="00C705A1" w:rsidRPr="008466D8" w:rsidRDefault="00C705A1" w:rsidP="00C705A1">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6109ABE0" w14:textId="77777777" w:rsidR="00C705A1" w:rsidRPr="00C705A1" w:rsidRDefault="00C705A1">
      <w:pPr>
        <w:pStyle w:val="NoSpacing"/>
        <w:numPr>
          <w:ilvl w:val="0"/>
          <w:numId w:val="13"/>
        </w:numPr>
        <w:rPr>
          <w:rFonts w:ascii="Times New Roman" w:hAnsi="Times New Roman" w:cs="Times New Roman"/>
          <w:sz w:val="24"/>
          <w:szCs w:val="24"/>
        </w:rPr>
      </w:pPr>
      <w:r w:rsidRPr="00C705A1">
        <w:rPr>
          <w:rFonts w:ascii="Times New Roman" w:hAnsi="Times New Roman" w:cs="Times New Roman"/>
          <w:sz w:val="24"/>
          <w:szCs w:val="24"/>
        </w:rPr>
        <w:t>Çocuğun yüksek yararı</w:t>
      </w:r>
    </w:p>
    <w:p w14:paraId="4B138E43" w14:textId="77777777" w:rsidR="00C705A1" w:rsidRPr="00C705A1" w:rsidRDefault="00C705A1">
      <w:pPr>
        <w:pStyle w:val="NoSpacing"/>
        <w:numPr>
          <w:ilvl w:val="0"/>
          <w:numId w:val="13"/>
        </w:numPr>
        <w:rPr>
          <w:rFonts w:ascii="Times New Roman" w:hAnsi="Times New Roman" w:cs="Times New Roman"/>
          <w:sz w:val="24"/>
          <w:szCs w:val="24"/>
        </w:rPr>
      </w:pPr>
      <w:r w:rsidRPr="00C705A1">
        <w:rPr>
          <w:rFonts w:ascii="Times New Roman" w:hAnsi="Times New Roman" w:cs="Times New Roman"/>
          <w:sz w:val="24"/>
          <w:szCs w:val="24"/>
        </w:rPr>
        <w:t>Çocuk dostu adalet ilkeleri ve çocuğun katılım hakkı</w:t>
      </w:r>
    </w:p>
    <w:p w14:paraId="48456AAB" w14:textId="77777777" w:rsidR="00C705A1" w:rsidRPr="00C705A1" w:rsidRDefault="00C705A1">
      <w:pPr>
        <w:pStyle w:val="NoSpacing"/>
        <w:numPr>
          <w:ilvl w:val="0"/>
          <w:numId w:val="13"/>
        </w:numPr>
        <w:rPr>
          <w:rFonts w:ascii="Times New Roman" w:hAnsi="Times New Roman" w:cs="Times New Roman"/>
          <w:sz w:val="24"/>
          <w:szCs w:val="24"/>
        </w:rPr>
      </w:pPr>
      <w:r w:rsidRPr="00C705A1">
        <w:rPr>
          <w:rFonts w:ascii="Times New Roman" w:hAnsi="Times New Roman" w:cs="Times New Roman"/>
          <w:sz w:val="24"/>
          <w:szCs w:val="24"/>
        </w:rPr>
        <w:t xml:space="preserve">Uluslararası hukuki standartlar kapsamında velayetin düzenlenmesi </w:t>
      </w:r>
    </w:p>
    <w:p w14:paraId="2A1A0328" w14:textId="77777777" w:rsidR="00C705A1" w:rsidRPr="00C705A1" w:rsidRDefault="00C705A1">
      <w:pPr>
        <w:pStyle w:val="NoSpacing"/>
        <w:numPr>
          <w:ilvl w:val="0"/>
          <w:numId w:val="13"/>
        </w:numPr>
        <w:rPr>
          <w:rFonts w:ascii="Times New Roman" w:hAnsi="Times New Roman" w:cs="Times New Roman"/>
          <w:sz w:val="24"/>
          <w:szCs w:val="24"/>
        </w:rPr>
      </w:pPr>
      <w:r w:rsidRPr="00C705A1">
        <w:rPr>
          <w:rFonts w:ascii="Times New Roman" w:hAnsi="Times New Roman" w:cs="Times New Roman"/>
          <w:sz w:val="24"/>
          <w:szCs w:val="24"/>
        </w:rPr>
        <w:t xml:space="preserve">Uluslararası hukuki standartlar kapsamında kişisel ilişkinin düzenlenmesi </w:t>
      </w:r>
    </w:p>
    <w:p w14:paraId="09C7806F" w14:textId="77777777" w:rsidR="00C705A1" w:rsidRDefault="00C705A1" w:rsidP="00C705A1">
      <w:pPr>
        <w:pStyle w:val="NoSpacing"/>
        <w:rPr>
          <w:rFonts w:ascii="Times New Roman" w:hAnsi="Times New Roman" w:cs="Times New Roman"/>
          <w:b/>
          <w:bCs/>
          <w:i/>
          <w:iCs/>
          <w:sz w:val="24"/>
          <w:szCs w:val="24"/>
        </w:rPr>
      </w:pPr>
    </w:p>
    <w:p w14:paraId="4596E828" w14:textId="77777777" w:rsidR="00C705A1" w:rsidRPr="003B1F23" w:rsidRDefault="00C705A1" w:rsidP="00C705A1">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49552B76" w14:textId="77777777" w:rsidR="00C705A1" w:rsidRPr="003B1F23" w:rsidRDefault="00C705A1" w:rsidP="00C705A1">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63711B0B" w14:textId="77777777" w:rsidR="00C705A1" w:rsidRPr="00EE57F1" w:rsidRDefault="00C705A1" w:rsidP="00C705A1">
      <w:pPr>
        <w:pStyle w:val="NoSpacing"/>
        <w:rPr>
          <w:rFonts w:ascii="Times New Roman" w:hAnsi="Times New Roman" w:cs="Times New Roman"/>
          <w:sz w:val="24"/>
          <w:szCs w:val="24"/>
        </w:rPr>
      </w:pPr>
    </w:p>
    <w:p w14:paraId="154EC180" w14:textId="64FA3C54" w:rsidR="00C705A1" w:rsidRDefault="00B70FEB" w:rsidP="00C705A1">
      <w:pPr>
        <w:pStyle w:val="NoSpacing"/>
        <w:rPr>
          <w:rFonts w:ascii="Times New Roman" w:hAnsi="Times New Roman" w:cs="Times New Roman"/>
          <w:sz w:val="24"/>
          <w:szCs w:val="24"/>
        </w:rPr>
      </w:pPr>
      <w:r w:rsidRPr="00B70FEB">
        <w:rPr>
          <w:rFonts w:ascii="Times New Roman" w:hAnsi="Times New Roman" w:cs="Times New Roman"/>
          <w:sz w:val="24"/>
          <w:szCs w:val="24"/>
        </w:rPr>
        <w:t>Çocuğun yüksek yararı, çocukla ilgili her türlü işlemde ve hukuk normlarının yorumlanması ve uygulanmasında gözetilmesi gereken temel bir ilkedir. Çocuğun yüksek yararı ilkesi uyarınca, velayet ve kişisel ilişki kurulmasına dair karar verilmeden önce, görüş bildirme yaşına gelmiş olan çocuğun görüşü alınarak karar verme sürecine dahil edilmesini sağlayacak önerilerde bulunulacak ve Yargıtay’ın konuya ilişkin istikrarlı uygulamalarına yer verilecektir. Avrupa Konseyi Bakanlar Komitesi’nin Çocuk Dostu Adalete İlişkin Rehberi’nde de çocuğun katılım hakkı ve çocuğun yüksek yararı çocuk dostu adalete ilişkin temel ilkeler arasında yer almaktadır. Çocuklar hakkında karar verecek olan aile mahkemesi hâkimlerinin çocuk dostu adalet konusunda bilgilendirilmesi ve özellikle farklı ülkelerdeki başarılı uygulamalar hakkında kendilerine bilgi verilerek olumlu uygulamaların geliştirilmesi son derece önemlidir.</w:t>
      </w:r>
    </w:p>
    <w:p w14:paraId="670A6F8A" w14:textId="77777777" w:rsidR="00B70FEB" w:rsidRDefault="00B70FEB" w:rsidP="00C705A1">
      <w:pPr>
        <w:pStyle w:val="NoSpacing"/>
        <w:rPr>
          <w:rFonts w:ascii="Times New Roman" w:hAnsi="Times New Roman" w:cs="Times New Roman"/>
          <w:sz w:val="24"/>
          <w:szCs w:val="24"/>
        </w:rPr>
      </w:pPr>
    </w:p>
    <w:p w14:paraId="41C418DE" w14:textId="77777777" w:rsidR="00B70FEB" w:rsidRDefault="00C705A1" w:rsidP="00C705A1">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B70FEB" w:rsidRPr="00B70FEB">
        <w:rPr>
          <w:rFonts w:ascii="Times New Roman" w:hAnsi="Times New Roman" w:cs="Times New Roman"/>
          <w:i/>
          <w:iCs/>
          <w:sz w:val="24"/>
          <w:szCs w:val="24"/>
        </w:rPr>
        <w:t>velayetin ve çocukla kişisel ilişkinin düzenlenmesi, değiştirilmesi ve sona erdirilmesine ilişkin davalarda aile mahkemesi hâkimlerinin dikkate alması gereken hususlar</w:t>
      </w:r>
      <w:r w:rsidR="00B70FEB">
        <w:rPr>
          <w:rFonts w:ascii="Times New Roman" w:hAnsi="Times New Roman" w:cs="Times New Roman"/>
          <w:i/>
          <w:iCs/>
          <w:sz w:val="24"/>
          <w:szCs w:val="24"/>
        </w:rPr>
        <w:t>a ve b</w:t>
      </w:r>
      <w:r w:rsidR="00B70FEB" w:rsidRPr="00B70FEB">
        <w:rPr>
          <w:rFonts w:ascii="Times New Roman" w:hAnsi="Times New Roman" w:cs="Times New Roman"/>
          <w:i/>
          <w:iCs/>
          <w:sz w:val="24"/>
          <w:szCs w:val="24"/>
        </w:rPr>
        <w:t>unun yanı sıra çocuğun yüksek yararının ve katılım hakkının tanımlanması; çocuk dostu adaletle ilgili yol gösterici ilkeler</w:t>
      </w:r>
      <w:r w:rsidR="00B70FEB">
        <w:rPr>
          <w:rFonts w:ascii="Times New Roman" w:hAnsi="Times New Roman" w:cs="Times New Roman"/>
          <w:i/>
          <w:iCs/>
          <w:sz w:val="24"/>
          <w:szCs w:val="24"/>
        </w:rPr>
        <w:t>den söz edilecektir.</w:t>
      </w:r>
    </w:p>
    <w:p w14:paraId="212E1119" w14:textId="77777777" w:rsidR="00C705A1" w:rsidRDefault="00C705A1" w:rsidP="00C705A1">
      <w:pPr>
        <w:widowControl w:val="0"/>
        <w:autoSpaceDE w:val="0"/>
        <w:autoSpaceDN w:val="0"/>
        <w:spacing w:line="240" w:lineRule="auto"/>
        <w:ind w:right="-1"/>
        <w:rPr>
          <w:rFonts w:ascii="Tahoma" w:hAnsi="Tahoma" w:cs="Tahoma"/>
          <w:b/>
          <w:szCs w:val="24"/>
        </w:rPr>
      </w:pPr>
    </w:p>
    <w:p w14:paraId="7F52AE3D" w14:textId="77777777" w:rsidR="00C705A1" w:rsidRPr="003B1F23" w:rsidRDefault="00C705A1" w:rsidP="00C705A1">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21F36946" w14:textId="77777777" w:rsidR="00C705A1" w:rsidRPr="003B1F23" w:rsidRDefault="00C705A1" w:rsidP="00C705A1">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121A79E0" w14:textId="77777777" w:rsidR="00C705A1" w:rsidRDefault="00C705A1" w:rsidP="00C705A1">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1CC238E1" w14:textId="77777777" w:rsidR="00C705A1" w:rsidRDefault="00C705A1" w:rsidP="00C705A1">
      <w:pPr>
        <w:pStyle w:val="NoSpacing"/>
        <w:rPr>
          <w:rFonts w:ascii="Times New Roman" w:hAnsi="Times New Roman" w:cs="Times New Roman"/>
          <w:sz w:val="24"/>
          <w:szCs w:val="24"/>
        </w:rPr>
      </w:pPr>
    </w:p>
    <w:p w14:paraId="620CD38C" w14:textId="77777777" w:rsidR="00C705A1" w:rsidRPr="003B1F23" w:rsidRDefault="00C705A1" w:rsidP="00C705A1">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211C8A76" w14:textId="77777777" w:rsidR="00C705A1" w:rsidRPr="003B1F23" w:rsidRDefault="00C705A1" w:rsidP="00C705A1">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5EF89A38" w14:textId="131F9431" w:rsidR="00C705A1" w:rsidRPr="003B1F23" w:rsidRDefault="00B70FEB" w:rsidP="00C705A1">
      <w:pPr>
        <w:pStyle w:val="NoSpacing"/>
        <w:rPr>
          <w:rFonts w:ascii="Times New Roman" w:hAnsi="Times New Roman" w:cs="Times New Roman"/>
          <w:i/>
          <w:iCs/>
          <w:sz w:val="24"/>
          <w:szCs w:val="24"/>
        </w:rPr>
      </w:pPr>
      <w:r w:rsidRPr="00B70FEB">
        <w:rPr>
          <w:rFonts w:ascii="Times New Roman" w:hAnsi="Times New Roman" w:cs="Times New Roman"/>
          <w:i/>
          <w:iCs/>
          <w:sz w:val="24"/>
          <w:szCs w:val="24"/>
        </w:rPr>
        <w:t>Uluslararası Hukuki Çerçeve ve Standartlar Kapsamında Velayetin Düzenlenmesi</w:t>
      </w:r>
      <w:r>
        <w:rPr>
          <w:rFonts w:ascii="Times New Roman" w:hAnsi="Times New Roman" w:cs="Times New Roman"/>
          <w:i/>
          <w:iCs/>
          <w:sz w:val="24"/>
          <w:szCs w:val="24"/>
        </w:rPr>
        <w:t>ne hususlar</w:t>
      </w:r>
      <w:r w:rsidR="00C705A1">
        <w:rPr>
          <w:rFonts w:ascii="Times New Roman" w:hAnsi="Times New Roman" w:cs="Times New Roman"/>
          <w:i/>
          <w:iCs/>
          <w:sz w:val="24"/>
          <w:szCs w:val="24"/>
        </w:rPr>
        <w:t xml:space="preserve"> maddeler halinde listelenerek sunulacak. Anlatı ekrandaki ilgili görsel ve animasyonlarla desteklenecek.</w:t>
      </w:r>
    </w:p>
    <w:p w14:paraId="02414FE2" w14:textId="77777777" w:rsidR="00C705A1" w:rsidRDefault="00C705A1" w:rsidP="00C705A1">
      <w:pPr>
        <w:pStyle w:val="NoSpacing"/>
        <w:rPr>
          <w:rFonts w:ascii="Times New Roman" w:hAnsi="Times New Roman" w:cs="Times New Roman"/>
          <w:sz w:val="24"/>
          <w:szCs w:val="24"/>
        </w:rPr>
      </w:pPr>
    </w:p>
    <w:p w14:paraId="1EA2360B" w14:textId="77777777" w:rsidR="00C705A1" w:rsidRPr="00333A1E" w:rsidRDefault="00C705A1" w:rsidP="00C705A1">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50000C87" w14:textId="77777777" w:rsidR="00C705A1" w:rsidRPr="00333A1E" w:rsidRDefault="00C705A1" w:rsidP="00C705A1">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2CED814B" w14:textId="77777777" w:rsidR="00C705A1" w:rsidRDefault="00C705A1" w:rsidP="00C705A1">
      <w:pPr>
        <w:pStyle w:val="NoSpacing"/>
        <w:rPr>
          <w:rFonts w:ascii="Times New Roman" w:hAnsi="Times New Roman" w:cs="Times New Roman"/>
          <w:sz w:val="24"/>
          <w:szCs w:val="24"/>
        </w:rPr>
      </w:pPr>
    </w:p>
    <w:p w14:paraId="2E85E374" w14:textId="77777777" w:rsidR="00C705A1" w:rsidRDefault="00C705A1" w:rsidP="00C705A1">
      <w:pPr>
        <w:pStyle w:val="NoSpacing"/>
        <w:rPr>
          <w:rFonts w:ascii="Times New Roman" w:hAnsi="Times New Roman" w:cs="Times New Roman"/>
          <w:sz w:val="24"/>
          <w:szCs w:val="24"/>
        </w:rPr>
      </w:pPr>
      <w:r>
        <w:rPr>
          <w:rFonts w:ascii="Times New Roman" w:hAnsi="Times New Roman" w:cs="Times New Roman"/>
          <w:sz w:val="24"/>
          <w:szCs w:val="24"/>
        </w:rPr>
        <w:t>[Dış Ses]</w:t>
      </w:r>
    </w:p>
    <w:p w14:paraId="736B1E15" w14:textId="77777777" w:rsidR="00F17957" w:rsidRDefault="00F17957" w:rsidP="00C705A1">
      <w:pPr>
        <w:pStyle w:val="NoSpacing"/>
        <w:rPr>
          <w:rFonts w:ascii="Times New Roman" w:hAnsi="Times New Roman" w:cs="Times New Roman"/>
          <w:sz w:val="24"/>
          <w:szCs w:val="24"/>
        </w:rPr>
      </w:pPr>
      <w:r w:rsidRPr="00F17957">
        <w:rPr>
          <w:rFonts w:ascii="Times New Roman" w:hAnsi="Times New Roman" w:cs="Times New Roman"/>
          <w:sz w:val="24"/>
          <w:szCs w:val="24"/>
        </w:rPr>
        <w:t>Hâkim boşanma kararı neticesinde çocuğun velayeti, çocukla kişisel ilişki ve nafaka hakkında takdiri düzenlemeler yapar. Bu konuda hâkime geniş bir takdir yetkisi tanınmıştır. Ana babanın çocuğun velayeti konusunda yapmış oldukları anlaşma hâkimi bağlamaz. Hâkim çocuğun zihinsel, bedensel ve duygusal menfaatini gözeterek onun yüksek yararına uygun olarak velayet hakkında karar vermelidir. Bu kapsamda çocuğun eğitim ihtiyacı, yaşadığı çevre, kardeşlik ilişkileri gibi unsurlar dikkate alınmalıdır. Velayet kendisine bırakılacak ana babanın sosyo-ekonomik durumları ve çocukla kişisel bağları değerlendirilerek çocuğun yüksek yararına uygun bir karar verilmelidir.</w:t>
      </w:r>
      <w:r>
        <w:rPr>
          <w:rFonts w:ascii="Times New Roman" w:hAnsi="Times New Roman" w:cs="Times New Roman"/>
          <w:sz w:val="24"/>
          <w:szCs w:val="24"/>
        </w:rPr>
        <w:t xml:space="preserve"> </w:t>
      </w:r>
    </w:p>
    <w:p w14:paraId="7F3F16ED" w14:textId="4BF43A3D" w:rsidR="00C705A1" w:rsidRDefault="00F17957" w:rsidP="00C705A1">
      <w:pPr>
        <w:pStyle w:val="NoSpacing"/>
        <w:rPr>
          <w:rFonts w:ascii="Times New Roman" w:hAnsi="Times New Roman" w:cs="Times New Roman"/>
          <w:sz w:val="24"/>
          <w:szCs w:val="24"/>
        </w:rPr>
      </w:pPr>
      <w:r w:rsidRPr="00F17957">
        <w:rPr>
          <w:rFonts w:ascii="Times New Roman" w:hAnsi="Times New Roman" w:cs="Times New Roman"/>
          <w:sz w:val="24"/>
          <w:szCs w:val="24"/>
        </w:rPr>
        <w:lastRenderedPageBreak/>
        <w:t>Boşanma kararı neticesinde velayet kendisine bırakılan ebeveynin ölümü halinde velayet kendiliğinden sağ kalan eşe geçmez. Ancak hâkimin, velayetin sağ kalan eşe bırakılmasına karar vermesi halinde velayet ona geçer. Hâkim sağ kalan eşin velayet sahibi olmasını sakıncalı bulması halinde çocuğa vasi atanır.</w:t>
      </w:r>
    </w:p>
    <w:p w14:paraId="22F5D4DF" w14:textId="5E4D51E4" w:rsidR="00F17957" w:rsidRDefault="00F17957" w:rsidP="00C705A1">
      <w:pPr>
        <w:pStyle w:val="NoSpacing"/>
        <w:rPr>
          <w:rFonts w:ascii="Times New Roman" w:hAnsi="Times New Roman" w:cs="Times New Roman"/>
          <w:sz w:val="24"/>
          <w:szCs w:val="24"/>
        </w:rPr>
      </w:pPr>
    </w:p>
    <w:p w14:paraId="5DF0147B" w14:textId="1DFB0175" w:rsidR="00F17957" w:rsidRPr="00F17957" w:rsidRDefault="00F17957" w:rsidP="00F17957">
      <w:pPr>
        <w:pStyle w:val="NoSpacing"/>
        <w:rPr>
          <w:rFonts w:ascii="Times New Roman" w:hAnsi="Times New Roman" w:cs="Times New Roman"/>
          <w:sz w:val="24"/>
          <w:szCs w:val="24"/>
        </w:rPr>
      </w:pPr>
      <w:r w:rsidRPr="00F17957">
        <w:rPr>
          <w:rFonts w:ascii="Times New Roman" w:hAnsi="Times New Roman" w:cs="Times New Roman"/>
          <w:sz w:val="24"/>
          <w:szCs w:val="24"/>
        </w:rPr>
        <w:t xml:space="preserve">Yargıtay, 2017 yılına kadar verdiği kararlarında TMK’nın ilgili hükümlerinin emredici nitelikte olduğu ve velayetin kamu düzenine ilişkin olduğu gerekçesiyle ortak velayete ilişkin yabancı mahkeme kararlarının tanınması ve tenfizine ilişkin talepleri reddetmekteydi. </w:t>
      </w:r>
      <w:r>
        <w:rPr>
          <w:rFonts w:ascii="Times New Roman" w:hAnsi="Times New Roman" w:cs="Times New Roman"/>
          <w:sz w:val="24"/>
          <w:szCs w:val="24"/>
        </w:rPr>
        <w:t xml:space="preserve"> </w:t>
      </w:r>
      <w:r w:rsidRPr="00F17957">
        <w:rPr>
          <w:rFonts w:ascii="Times New Roman" w:hAnsi="Times New Roman" w:cs="Times New Roman"/>
          <w:sz w:val="24"/>
          <w:szCs w:val="24"/>
        </w:rPr>
        <w:t>Türkiye’nin, 11 No’lu Protokol ile Değişik İnsan Haklarını ve Ana Hürriyetleri Korumaya Dair Sözleşmeye Ek 7 No’lu Protokol’ü 6684 sayılı kanunla uygun bulması ve Protokol’ün 9. maddesi gereği 2016 yılında yürürlüğe girmesinin ardından Yargıtay görüş değiştirerek, ortak velayet uygulamasının Türk kamu düzenine açıkça aykırı olmadığına karar vermiştir.</w:t>
      </w:r>
      <w:r>
        <w:rPr>
          <w:rFonts w:ascii="Times New Roman" w:hAnsi="Times New Roman" w:cs="Times New Roman"/>
          <w:sz w:val="24"/>
          <w:szCs w:val="24"/>
        </w:rPr>
        <w:t xml:space="preserve"> </w:t>
      </w:r>
      <w:r w:rsidRPr="00F17957">
        <w:rPr>
          <w:rFonts w:ascii="Times New Roman" w:hAnsi="Times New Roman" w:cs="Times New Roman"/>
          <w:sz w:val="24"/>
          <w:szCs w:val="24"/>
        </w:rPr>
        <w:tab/>
        <w:t>Yargıtay içtihat değişikliğine gittiği, 20.02.2017 tarihli kararda, ortak velayet uygulamasının “Türk kamu düzenine açıkça aykırı olmadığı” yönünde görüş bildirerek, ilk derece mahkemesinin ortak velayet talebini reddeden kararını Ek 7 No’lu Protokol’ün 5. maddesine dayanarak bozmuştur.</w:t>
      </w:r>
    </w:p>
    <w:p w14:paraId="6E1DA9C4" w14:textId="77777777" w:rsidR="00F17957" w:rsidRDefault="00F17957" w:rsidP="00F17957">
      <w:pPr>
        <w:pStyle w:val="NoSpacing"/>
        <w:rPr>
          <w:rFonts w:ascii="Times New Roman" w:hAnsi="Times New Roman" w:cs="Times New Roman"/>
          <w:sz w:val="24"/>
          <w:szCs w:val="24"/>
        </w:rPr>
      </w:pPr>
    </w:p>
    <w:p w14:paraId="5E4EA207" w14:textId="0D220B71" w:rsidR="00F17957" w:rsidRPr="00F17957" w:rsidRDefault="00F17957" w:rsidP="00F17957">
      <w:pPr>
        <w:pStyle w:val="NoSpacing"/>
        <w:rPr>
          <w:rFonts w:ascii="Times New Roman" w:hAnsi="Times New Roman" w:cs="Times New Roman"/>
          <w:sz w:val="24"/>
          <w:szCs w:val="24"/>
        </w:rPr>
      </w:pPr>
      <w:r w:rsidRPr="00F17957">
        <w:rPr>
          <w:rFonts w:ascii="Times New Roman" w:hAnsi="Times New Roman" w:cs="Times New Roman"/>
          <w:sz w:val="24"/>
          <w:szCs w:val="24"/>
        </w:rPr>
        <w:t>Yargıtay, söz konusu kararından sonra vermiş olduğu başka kararlarında ortak velayete ilişkin yabancı mahkeme kararının Türk kamu düzenine aykırı olduğu gerekçesiyle tanınmasının reddedildiği ilk derece mahkemesi kararlarını, boşanmadan sonra ortak velayetin Türk kamu düzenine açıkça aykırılık teşkil etmediği gerekçesiyle bozmuş ve anılan kararlarında iç hukukumuzdaki yasal düzenlemeler kapsamında Ek 7 No’lu Protokol’ün 5. maddesine dayanmış ve gerekçe olarak “Usulüne göre yürürlüğe konulmuş temel hak ve özgürlüklere ilişkin milletlerarası andlaşmalarla kanunların aynı konuda farklı hükümler içermesi nedeniyle çıkabilecek uyuşmazlıklarda milletlerarası andlaşma hükümleri esas alınır.” hükmünü öngören Anayasa’nın 90. maddesinin son fıkrasını göstermiştir.</w:t>
      </w:r>
    </w:p>
    <w:p w14:paraId="6A9F742A" w14:textId="77777777" w:rsidR="00731EF7" w:rsidRDefault="00731EF7" w:rsidP="00F17957">
      <w:pPr>
        <w:pStyle w:val="NoSpacing"/>
        <w:rPr>
          <w:rFonts w:ascii="Times New Roman" w:hAnsi="Times New Roman" w:cs="Times New Roman"/>
          <w:sz w:val="24"/>
          <w:szCs w:val="24"/>
        </w:rPr>
      </w:pPr>
    </w:p>
    <w:p w14:paraId="574B84B3" w14:textId="6B59F179" w:rsidR="00F17957" w:rsidRDefault="00F17957" w:rsidP="00F17957">
      <w:pPr>
        <w:pStyle w:val="NoSpacing"/>
        <w:rPr>
          <w:rFonts w:ascii="Times New Roman" w:hAnsi="Times New Roman" w:cs="Times New Roman"/>
          <w:sz w:val="24"/>
          <w:szCs w:val="24"/>
        </w:rPr>
      </w:pPr>
      <w:r w:rsidRPr="00F17957">
        <w:rPr>
          <w:rFonts w:ascii="Times New Roman" w:hAnsi="Times New Roman" w:cs="Times New Roman"/>
          <w:sz w:val="24"/>
          <w:szCs w:val="24"/>
        </w:rPr>
        <w:t>Hâkimin velayeti düzenlerken öncelikle dikkate alacağı husus, çocuğun yüksek yararıdır. Hâkim çocuğun yüksek yararına olmayan hiçbir velayet düzenlemesine karar vermemelidir. Eşlerin ortak talebi de hâkim için bağlayıcı değildir. Hâkim çocuğun ekonomik ve sosyal ihtiyaçlarını gözeterek, çocuk için en uygun olan velayet düzenlemesine hükmetmelidir. Bu kapsamda, ebeveynlerin yaşları, yerleşim yerleri ve birbirine uzaklıkları, mesleki ve sosyal durumu değerlendirilmeli ve ayrıca ebeveynlerin çocuğu yetiştirme yetenekleri, işbirliği ve iletişim yetenekleri ve istekleri gözetilmelidir . Çocuk bakımından ise, yaşı, psikolojik ve fiziksel sağlığı, diğer kardeşleriyle ilişkisi, çocuğun istekleri gibi hususlar göz önünde bulundurulmalıdır. Ayrıca aile içi şiddet, istismar gibi çocuğu olumsuz etkilemiş bir durum varsa velayet düzenlemesinde dikkate alınmalıdır. Bütün bu değerlendirmeler neticesinde çocuğun hangi velayet düzenlemesinde fikren, bedenen ve ruhen en iyi gelişim sağlayacağı konusunda hâkimde bir kanaat oluşur.</w:t>
      </w:r>
      <w:r w:rsidR="00731EF7">
        <w:rPr>
          <w:rFonts w:ascii="Times New Roman" w:hAnsi="Times New Roman" w:cs="Times New Roman"/>
          <w:sz w:val="24"/>
          <w:szCs w:val="24"/>
        </w:rPr>
        <w:t xml:space="preserve"> </w:t>
      </w:r>
      <w:r w:rsidRPr="00F17957">
        <w:rPr>
          <w:rFonts w:ascii="Times New Roman" w:hAnsi="Times New Roman" w:cs="Times New Roman"/>
          <w:sz w:val="24"/>
          <w:szCs w:val="24"/>
        </w:rPr>
        <w:t>Hâkim velayet hakkında karar verirken çocuğun görüşüne başvurmalıdır. Velayet hakkının süjesi olan çocuğun kendi geleceğini şekillendiren velayet düzenlemesi hakkında görüş bildirmesi yüksek yararının korunması ilkesinin de bir gereğidir. Hâkim velayet düzenlemeleri ve sonuçları hakkında çocuğu bilgilendirdikten sonra çocuğun velayet konusunda görüşünü almalıdır.</w:t>
      </w:r>
    </w:p>
    <w:p w14:paraId="5B5D9AB3" w14:textId="77777777" w:rsidR="00F17957" w:rsidRDefault="00F17957" w:rsidP="00C705A1">
      <w:pPr>
        <w:pStyle w:val="NoSpacing"/>
        <w:rPr>
          <w:rFonts w:ascii="Times New Roman" w:hAnsi="Times New Roman" w:cs="Times New Roman"/>
          <w:sz w:val="24"/>
          <w:szCs w:val="24"/>
        </w:rPr>
      </w:pPr>
    </w:p>
    <w:p w14:paraId="325F8659" w14:textId="77777777" w:rsidR="00C705A1" w:rsidRDefault="00C705A1" w:rsidP="00C705A1">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6154EA4C" w14:textId="579F645B" w:rsidR="00C705A1" w:rsidRDefault="00F17957" w:rsidP="00C705A1">
      <w:pPr>
        <w:pStyle w:val="NoSpacing"/>
        <w:rPr>
          <w:rFonts w:ascii="Times New Roman" w:hAnsi="Times New Roman" w:cs="Times New Roman"/>
          <w:sz w:val="24"/>
          <w:szCs w:val="24"/>
        </w:rPr>
      </w:pPr>
      <w:r w:rsidRPr="00F17957">
        <w:rPr>
          <w:rFonts w:ascii="Times New Roman" w:hAnsi="Times New Roman" w:cs="Times New Roman"/>
          <w:sz w:val="24"/>
          <w:szCs w:val="24"/>
        </w:rPr>
        <w:t>Mevcut yasal düzenlemeler kapsamında Türk hukuku bakımından ortak velayete hükmedilebilir mi?</w:t>
      </w:r>
    </w:p>
    <w:p w14:paraId="18D9DB64" w14:textId="77777777" w:rsidR="00F17957" w:rsidRDefault="00F17957" w:rsidP="00C705A1">
      <w:pPr>
        <w:pStyle w:val="NoSpacing"/>
        <w:rPr>
          <w:rFonts w:ascii="Times New Roman" w:hAnsi="Times New Roman" w:cs="Times New Roman"/>
          <w:sz w:val="24"/>
          <w:szCs w:val="24"/>
        </w:rPr>
      </w:pPr>
    </w:p>
    <w:p w14:paraId="67A27EE3" w14:textId="77777777" w:rsidR="00727A68" w:rsidRDefault="00727A68">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11AD43F2" w14:textId="4ACE4E66" w:rsidR="00C705A1" w:rsidRPr="00333A1E" w:rsidRDefault="00C705A1" w:rsidP="00C705A1">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lastRenderedPageBreak/>
        <w:t xml:space="preserve">Adım 6: </w:t>
      </w:r>
    </w:p>
    <w:p w14:paraId="3F1468B1" w14:textId="77777777" w:rsidR="00C705A1" w:rsidRPr="00333A1E" w:rsidRDefault="00C705A1" w:rsidP="00C705A1">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0D01169C" w14:textId="77777777" w:rsidR="00C705A1" w:rsidRDefault="00C705A1" w:rsidP="00C705A1">
      <w:pPr>
        <w:pStyle w:val="NoSpacing"/>
        <w:rPr>
          <w:rFonts w:ascii="Times New Roman" w:hAnsi="Times New Roman" w:cs="Times New Roman"/>
          <w:sz w:val="24"/>
          <w:szCs w:val="24"/>
        </w:rPr>
      </w:pPr>
    </w:p>
    <w:p w14:paraId="7DCD1D02" w14:textId="55A6F37C" w:rsidR="00C705A1" w:rsidRPr="00333A1E" w:rsidRDefault="00731EF7" w:rsidP="00C705A1">
      <w:pPr>
        <w:pStyle w:val="NoSpacing"/>
        <w:rPr>
          <w:rFonts w:ascii="Times New Roman" w:hAnsi="Times New Roman" w:cs="Times New Roman"/>
          <w:i/>
          <w:iCs/>
          <w:sz w:val="24"/>
          <w:szCs w:val="24"/>
        </w:rPr>
      </w:pPr>
      <w:r w:rsidRPr="00731EF7">
        <w:rPr>
          <w:rFonts w:ascii="Times New Roman" w:hAnsi="Times New Roman" w:cs="Times New Roman"/>
          <w:i/>
          <w:iCs/>
          <w:sz w:val="24"/>
          <w:szCs w:val="24"/>
        </w:rPr>
        <w:t xml:space="preserve">Hâkim velayete hükmederken </w:t>
      </w:r>
      <w:r>
        <w:rPr>
          <w:rFonts w:ascii="Times New Roman" w:hAnsi="Times New Roman" w:cs="Times New Roman"/>
          <w:i/>
          <w:iCs/>
          <w:sz w:val="24"/>
          <w:szCs w:val="24"/>
        </w:rPr>
        <w:t xml:space="preserve">dikkat etmesi gereken </w:t>
      </w:r>
      <w:r w:rsidRPr="00731EF7">
        <w:rPr>
          <w:rFonts w:ascii="Times New Roman" w:hAnsi="Times New Roman" w:cs="Times New Roman"/>
          <w:i/>
          <w:iCs/>
          <w:sz w:val="24"/>
          <w:szCs w:val="24"/>
        </w:rPr>
        <w:t>hususlar</w:t>
      </w:r>
      <w:r>
        <w:rPr>
          <w:rFonts w:ascii="Times New Roman" w:hAnsi="Times New Roman" w:cs="Times New Roman"/>
          <w:i/>
          <w:iCs/>
          <w:sz w:val="24"/>
          <w:szCs w:val="24"/>
        </w:rPr>
        <w:t xml:space="preserve"> ve V</w:t>
      </w:r>
      <w:r w:rsidRPr="00731EF7">
        <w:rPr>
          <w:rFonts w:ascii="Times New Roman" w:hAnsi="Times New Roman" w:cs="Times New Roman"/>
          <w:i/>
          <w:iCs/>
          <w:sz w:val="24"/>
          <w:szCs w:val="24"/>
        </w:rPr>
        <w:t>elayetin Kaldırılması Nedenler</w:t>
      </w:r>
      <w:r>
        <w:rPr>
          <w:rFonts w:ascii="Times New Roman" w:hAnsi="Times New Roman" w:cs="Times New Roman"/>
          <w:i/>
          <w:iCs/>
          <w:sz w:val="24"/>
          <w:szCs w:val="24"/>
        </w:rPr>
        <w:t>e</w:t>
      </w:r>
      <w:r w:rsidR="00C705A1" w:rsidRPr="008D08D2">
        <w:rPr>
          <w:rFonts w:ascii="Times New Roman" w:hAnsi="Times New Roman" w:cs="Times New Roman"/>
          <w:i/>
          <w:iCs/>
          <w:sz w:val="24"/>
          <w:szCs w:val="24"/>
        </w:rPr>
        <w:t xml:space="preserve"> </w:t>
      </w:r>
      <w:r w:rsidR="00C705A1" w:rsidRPr="00333A1E">
        <w:rPr>
          <w:rFonts w:ascii="Times New Roman" w:hAnsi="Times New Roman" w:cs="Times New Roman"/>
          <w:i/>
          <w:iCs/>
          <w:sz w:val="24"/>
          <w:szCs w:val="24"/>
        </w:rPr>
        <w:t>ilişkin</w:t>
      </w:r>
      <w:r w:rsidR="00C705A1">
        <w:rPr>
          <w:rFonts w:ascii="Times New Roman" w:hAnsi="Times New Roman" w:cs="Times New Roman"/>
          <w:i/>
          <w:iCs/>
          <w:sz w:val="24"/>
          <w:szCs w:val="24"/>
        </w:rPr>
        <w:t xml:space="preserve"> sunum maddeler halinde görsel, animasyon ve videolarla desteklenir.</w:t>
      </w:r>
    </w:p>
    <w:p w14:paraId="40DEDAB9" w14:textId="77777777" w:rsidR="00C705A1" w:rsidRDefault="00C705A1" w:rsidP="00C705A1">
      <w:pPr>
        <w:pStyle w:val="NoSpacing"/>
        <w:rPr>
          <w:rFonts w:ascii="Times New Roman" w:hAnsi="Times New Roman" w:cs="Times New Roman"/>
          <w:sz w:val="24"/>
          <w:szCs w:val="24"/>
        </w:rPr>
      </w:pPr>
    </w:p>
    <w:p w14:paraId="4079D4EE" w14:textId="77777777" w:rsidR="00C705A1" w:rsidRPr="00333A1E" w:rsidRDefault="00C705A1" w:rsidP="00C705A1">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1CEA939E" w14:textId="77777777" w:rsidR="00C705A1" w:rsidRPr="00333A1E" w:rsidRDefault="00C705A1" w:rsidP="00C705A1">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6E2DD01D" w14:textId="77777777" w:rsidR="00C705A1" w:rsidRDefault="00C705A1" w:rsidP="00C705A1">
      <w:pPr>
        <w:pStyle w:val="NoSpacing"/>
        <w:rPr>
          <w:rFonts w:ascii="Times New Roman" w:hAnsi="Times New Roman" w:cs="Times New Roman"/>
          <w:sz w:val="24"/>
          <w:szCs w:val="24"/>
        </w:rPr>
      </w:pPr>
    </w:p>
    <w:p w14:paraId="6E95DFD2" w14:textId="77777777" w:rsidR="00C705A1" w:rsidRDefault="00C705A1" w:rsidP="00C705A1">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A8566CD" w14:textId="77777777" w:rsidR="00731EF7" w:rsidRDefault="00731EF7" w:rsidP="00C705A1">
      <w:pPr>
        <w:pStyle w:val="NoSpacing"/>
        <w:rPr>
          <w:rFonts w:ascii="Times New Roman" w:hAnsi="Times New Roman" w:cs="Times New Roman"/>
          <w:sz w:val="24"/>
          <w:szCs w:val="24"/>
        </w:rPr>
      </w:pPr>
      <w:r>
        <w:rPr>
          <w:rFonts w:ascii="Times New Roman" w:hAnsi="Times New Roman" w:cs="Times New Roman"/>
          <w:sz w:val="24"/>
          <w:szCs w:val="24"/>
        </w:rPr>
        <w:t>Çocukla k</w:t>
      </w:r>
      <w:r w:rsidRPr="00731EF7">
        <w:rPr>
          <w:rFonts w:ascii="Times New Roman" w:hAnsi="Times New Roman" w:cs="Times New Roman"/>
          <w:sz w:val="24"/>
          <w:szCs w:val="24"/>
        </w:rPr>
        <w:t>işisel ilişki kurulması</w:t>
      </w:r>
      <w:r>
        <w:rPr>
          <w:rFonts w:ascii="Times New Roman" w:hAnsi="Times New Roman" w:cs="Times New Roman"/>
          <w:sz w:val="24"/>
          <w:szCs w:val="24"/>
        </w:rPr>
        <w:t xml:space="preserve"> neden önemlidir?</w:t>
      </w:r>
    </w:p>
    <w:p w14:paraId="69A3995A" w14:textId="77777777" w:rsidR="00C705A1" w:rsidRDefault="00C705A1" w:rsidP="00C705A1">
      <w:pPr>
        <w:pStyle w:val="NoSpacing"/>
        <w:rPr>
          <w:rFonts w:ascii="Times New Roman" w:hAnsi="Times New Roman" w:cs="Times New Roman"/>
          <w:sz w:val="24"/>
          <w:szCs w:val="24"/>
        </w:rPr>
      </w:pPr>
    </w:p>
    <w:p w14:paraId="443F0708" w14:textId="77777777" w:rsidR="00C705A1" w:rsidRDefault="00C705A1" w:rsidP="00C705A1">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40FDA8FB" w14:textId="77777777" w:rsidR="00C705A1" w:rsidRDefault="00C705A1" w:rsidP="00C705A1">
      <w:pPr>
        <w:pStyle w:val="NoSpacing"/>
        <w:rPr>
          <w:rFonts w:ascii="Times New Roman" w:hAnsi="Times New Roman" w:cs="Times New Roman"/>
          <w:sz w:val="24"/>
          <w:szCs w:val="24"/>
        </w:rPr>
      </w:pPr>
    </w:p>
    <w:p w14:paraId="25B90205" w14:textId="6F26D23B" w:rsidR="00C705A1" w:rsidRDefault="00731EF7" w:rsidP="00C705A1">
      <w:pPr>
        <w:pStyle w:val="NoSpacing"/>
        <w:rPr>
          <w:rFonts w:ascii="Times New Roman" w:hAnsi="Times New Roman" w:cs="Times New Roman"/>
          <w:sz w:val="24"/>
          <w:szCs w:val="24"/>
        </w:rPr>
      </w:pPr>
      <w:r w:rsidRPr="00731EF7">
        <w:rPr>
          <w:rFonts w:ascii="Times New Roman" w:hAnsi="Times New Roman" w:cs="Times New Roman"/>
          <w:sz w:val="24"/>
          <w:szCs w:val="24"/>
        </w:rPr>
        <w:t>Kişisel ilişki kurulmasında temel amaç, ana baba ile çocuk arasındaki ilişkinin hukuki bağdan ibaret olmaması, duygusal bağın da kurulması ve çocuğun, kendisine bırakılmayan tarafa yabancılaşmamasıdır. Kişisel ilişki kurma hakkı, kamu düzenine ilişkin olup boşanma davalarında herhangi bir talep olmasa dahi hâkim tarafından re’sen düzenleme yapılması gerekir. Hâkim ana babanın kişisel ilişki talepleriyle bağlı olmayıp çocuğun yüksek yararına olacak şekilde düzenleme yapmalıdır.</w:t>
      </w:r>
    </w:p>
    <w:p w14:paraId="3F5C1CC5" w14:textId="4BC87B5F" w:rsidR="00731EF7" w:rsidRDefault="00731EF7" w:rsidP="00C705A1">
      <w:pPr>
        <w:pStyle w:val="NoSpacing"/>
        <w:rPr>
          <w:rFonts w:ascii="Times New Roman" w:hAnsi="Times New Roman" w:cs="Times New Roman"/>
          <w:sz w:val="24"/>
          <w:szCs w:val="24"/>
        </w:rPr>
      </w:pPr>
    </w:p>
    <w:p w14:paraId="6531C220" w14:textId="76D66B79" w:rsidR="00731EF7" w:rsidRDefault="00731EF7" w:rsidP="00731EF7">
      <w:pPr>
        <w:pStyle w:val="NoSpacing"/>
        <w:rPr>
          <w:rFonts w:ascii="Times New Roman" w:hAnsi="Times New Roman" w:cs="Times New Roman"/>
          <w:sz w:val="24"/>
          <w:szCs w:val="24"/>
        </w:rPr>
      </w:pPr>
      <w:r w:rsidRPr="00731EF7">
        <w:rPr>
          <w:rFonts w:ascii="Times New Roman" w:hAnsi="Times New Roman" w:cs="Times New Roman"/>
          <w:sz w:val="24"/>
          <w:szCs w:val="24"/>
        </w:rPr>
        <w:t xml:space="preserve">Kişisel ilişki kurulmasında öncelikle çocuğun yüksek yararının esas alınması gerektiği, Birleşmiş Milletler Çocuk Hakları Sözleşmesi’nin 9. maddesinde ve ayrıca özel düzenleme niteliğinde olan TMK’nın 325. maddesinde ifade edilmiştir. </w:t>
      </w:r>
      <w:r>
        <w:rPr>
          <w:rFonts w:ascii="Times New Roman" w:hAnsi="Times New Roman" w:cs="Times New Roman"/>
          <w:sz w:val="24"/>
          <w:szCs w:val="24"/>
        </w:rPr>
        <w:t xml:space="preserve"> </w:t>
      </w:r>
      <w:r w:rsidRPr="00731EF7">
        <w:rPr>
          <w:rFonts w:ascii="Times New Roman" w:hAnsi="Times New Roman" w:cs="Times New Roman"/>
          <w:sz w:val="24"/>
          <w:szCs w:val="24"/>
        </w:rPr>
        <w:t>Kişisel ilişki tesisine karar veren hâkimin dikkate alması gereken bir diğer husus çocuğun görüşüdür. Bilişsel ve duygusal açıdan görüşünü açıklayabilecek olgunlukta olan çocuğun görüşü, gerek çekişmeli boşanmada gerekse anlaşmalı boşanmada kişisel ilişki düzenlemesi yapılırken dikkate alınmalıdır.</w:t>
      </w:r>
      <w:r>
        <w:rPr>
          <w:rFonts w:ascii="Times New Roman" w:hAnsi="Times New Roman" w:cs="Times New Roman"/>
          <w:sz w:val="24"/>
          <w:szCs w:val="24"/>
        </w:rPr>
        <w:t xml:space="preserve"> </w:t>
      </w:r>
      <w:r w:rsidRPr="00731EF7">
        <w:rPr>
          <w:rFonts w:ascii="Times New Roman" w:hAnsi="Times New Roman" w:cs="Times New Roman"/>
          <w:sz w:val="24"/>
          <w:szCs w:val="24"/>
        </w:rPr>
        <w:t>Kişisel ilişki kurulmasında çocuğun şahsına ilişkin unsurlar da değerlendirilmelidir. Çocuğun şahsına ilişkin unsurlar, çocukla kişisel ilişki kurulup kurulamayacağına ve bu ilişkinin şeklinin belirlenmesinde önemli bir etkenlerdir. Bu kapsamda çocuğun şahsına ilişkin ölçütlerden biri yaşıdır. Yargıtay da kişisel ilişkinin kurulması ve şekline ilişkin kararlarında, çocuğun yaşını göz önünde bulundurmaktadır .  Çocuğun süt çağında olması, okul çağında olması gibi hususlar kişisel ilişki tesisine yönelik kararlarda önemli rol oynamaktadır.</w:t>
      </w:r>
    </w:p>
    <w:p w14:paraId="622EE11B" w14:textId="7240A821" w:rsidR="00731EF7" w:rsidRDefault="00731EF7" w:rsidP="00C705A1">
      <w:pPr>
        <w:pStyle w:val="NoSpacing"/>
        <w:rPr>
          <w:rFonts w:ascii="Times New Roman" w:hAnsi="Times New Roman" w:cs="Times New Roman"/>
          <w:sz w:val="24"/>
          <w:szCs w:val="24"/>
        </w:rPr>
      </w:pPr>
    </w:p>
    <w:p w14:paraId="357EFF23" w14:textId="640EB303" w:rsidR="007238DE" w:rsidRDefault="007238DE" w:rsidP="00C705A1">
      <w:pPr>
        <w:pStyle w:val="NoSpacing"/>
        <w:rPr>
          <w:rFonts w:ascii="Times New Roman" w:hAnsi="Times New Roman" w:cs="Times New Roman"/>
          <w:sz w:val="24"/>
          <w:szCs w:val="24"/>
        </w:rPr>
      </w:pPr>
    </w:p>
    <w:p w14:paraId="22F65701" w14:textId="73BF9C67" w:rsidR="007238DE" w:rsidRDefault="007238DE" w:rsidP="00C705A1">
      <w:pPr>
        <w:pStyle w:val="NoSpacing"/>
        <w:rPr>
          <w:rFonts w:ascii="Times New Roman" w:hAnsi="Times New Roman" w:cs="Times New Roman"/>
          <w:sz w:val="24"/>
          <w:szCs w:val="24"/>
        </w:rPr>
      </w:pPr>
      <w:r w:rsidRPr="007238DE">
        <w:rPr>
          <w:rFonts w:ascii="Times New Roman" w:hAnsi="Times New Roman" w:cs="Times New Roman"/>
          <w:sz w:val="24"/>
          <w:szCs w:val="24"/>
        </w:rPr>
        <w:t>Kişisel ilişki tesisinde göz önünde bulundurulması gereken bir diğer husus çocuğun eğitim durumudur. Birden çok ortak çocuğun velayetlerinin ana baba arasında paylaştırılmış olması halinde, kişisel ilişki tesis edilirken kardeşlik ilişkilerini engelleyici nitelikte olmamasına da özen gösterilmelidir.</w:t>
      </w:r>
      <w:r>
        <w:rPr>
          <w:rFonts w:ascii="Times New Roman" w:hAnsi="Times New Roman" w:cs="Times New Roman"/>
          <w:sz w:val="24"/>
          <w:szCs w:val="24"/>
        </w:rPr>
        <w:t xml:space="preserve"> </w:t>
      </w:r>
      <w:r w:rsidRPr="007238DE">
        <w:rPr>
          <w:rFonts w:ascii="Times New Roman" w:hAnsi="Times New Roman" w:cs="Times New Roman"/>
          <w:sz w:val="24"/>
          <w:szCs w:val="24"/>
        </w:rPr>
        <w:t>Kişisel ilişki tesisinde çocuğun yüksek yararını sağlamak en önemli amaç olmakla birlikte, ana babanın duygusal tatmini bir diğer amaçtır. Çocuğun ana babanın sevgisine ve ilgisine ihtiyacı olduğu gibi, ebeveynlerin de çocukla vakit geçirme, onun bakımında ve gelişmesinde sorumluluk alma, sağlığından, duygu ve düşünce dünyasından, eğitim ve sosyal hayatından haberdar olma ve ana babalık duygularını yaşama hakkı vardır . Bu nedenle kişisel ilişki tesisinde ana babaya ilişkin ölçütler de dikkate alınmalıdır. Ana babanın çalışma durumu ve izin şartları kişisel ilişki kurulmasında önemli bir etkendir. Diğer taraftan ana babanın yaşadığı çevrenin uygun olması, güvenlik ya da iklim koşullarının çocuğun sağlığını etkileyecek durumda olması kişisel ilişki tesisinde dikkate alınması gereken unsurlardır</w:t>
      </w:r>
      <w:r>
        <w:rPr>
          <w:rFonts w:ascii="Times New Roman" w:hAnsi="Times New Roman" w:cs="Times New Roman"/>
          <w:sz w:val="24"/>
          <w:szCs w:val="24"/>
        </w:rPr>
        <w:t>.</w:t>
      </w:r>
    </w:p>
    <w:p w14:paraId="091D9356" w14:textId="4EA9FB52" w:rsidR="00731EF7" w:rsidRDefault="00731EF7" w:rsidP="00C705A1">
      <w:pPr>
        <w:pStyle w:val="NoSpacing"/>
        <w:rPr>
          <w:rFonts w:ascii="Times New Roman" w:hAnsi="Times New Roman" w:cs="Times New Roman"/>
          <w:sz w:val="24"/>
          <w:szCs w:val="24"/>
        </w:rPr>
      </w:pPr>
    </w:p>
    <w:p w14:paraId="6A1B51A7" w14:textId="77777777" w:rsidR="00731EF7" w:rsidRPr="003B1F23" w:rsidRDefault="00731EF7" w:rsidP="00C705A1">
      <w:pPr>
        <w:pStyle w:val="NoSpacing"/>
        <w:rPr>
          <w:rFonts w:ascii="Times New Roman" w:hAnsi="Times New Roman" w:cs="Times New Roman"/>
          <w:sz w:val="24"/>
          <w:szCs w:val="24"/>
        </w:rPr>
      </w:pPr>
    </w:p>
    <w:p w14:paraId="4982A0ED" w14:textId="77777777" w:rsidR="00727A68" w:rsidRDefault="00727A68">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458F3F93" w14:textId="5FEAB084" w:rsidR="00C705A1" w:rsidRPr="00461D9B" w:rsidRDefault="00C705A1" w:rsidP="00C705A1">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lastRenderedPageBreak/>
        <w:t xml:space="preserve">Adım 8: </w:t>
      </w:r>
    </w:p>
    <w:p w14:paraId="2386C85D" w14:textId="77777777" w:rsidR="00C705A1" w:rsidRPr="00461D9B" w:rsidRDefault="00C705A1" w:rsidP="00C705A1">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04C16916" w14:textId="77777777" w:rsidR="00C705A1" w:rsidRDefault="00C705A1" w:rsidP="00C705A1">
      <w:pPr>
        <w:pStyle w:val="NoSpacing"/>
        <w:rPr>
          <w:rFonts w:ascii="Times New Roman" w:hAnsi="Times New Roman" w:cs="Times New Roman"/>
          <w:sz w:val="24"/>
          <w:szCs w:val="24"/>
        </w:rPr>
      </w:pPr>
    </w:p>
    <w:p w14:paraId="0AE9278B" w14:textId="77777777" w:rsidR="00C705A1" w:rsidRDefault="00C705A1" w:rsidP="00C705A1">
      <w:pPr>
        <w:pStyle w:val="NoSpacing"/>
        <w:rPr>
          <w:rFonts w:ascii="Times New Roman" w:hAnsi="Times New Roman" w:cs="Times New Roman"/>
          <w:sz w:val="24"/>
          <w:szCs w:val="24"/>
        </w:rPr>
      </w:pPr>
      <w:r>
        <w:rPr>
          <w:rFonts w:ascii="Times New Roman" w:hAnsi="Times New Roman" w:cs="Times New Roman"/>
          <w:sz w:val="24"/>
          <w:szCs w:val="24"/>
        </w:rPr>
        <w:t>[Dış Ses]</w:t>
      </w:r>
    </w:p>
    <w:p w14:paraId="2D9EBBF7" w14:textId="77777777" w:rsidR="00C705A1" w:rsidRPr="00461D9B" w:rsidRDefault="00C705A1" w:rsidP="00C705A1">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67598A41" w14:textId="1EB9272D" w:rsidR="00C705A1" w:rsidRDefault="00D35431" w:rsidP="00D35431">
      <w:pPr>
        <w:pStyle w:val="NoSpacing"/>
        <w:rPr>
          <w:rFonts w:ascii="Times New Roman" w:hAnsi="Times New Roman" w:cs="Times New Roman"/>
          <w:sz w:val="24"/>
          <w:szCs w:val="24"/>
        </w:rPr>
      </w:pPr>
      <w:r w:rsidRPr="00D35431">
        <w:rPr>
          <w:rFonts w:ascii="Times New Roman" w:hAnsi="Times New Roman" w:cs="Times New Roman"/>
          <w:sz w:val="24"/>
          <w:szCs w:val="24"/>
        </w:rPr>
        <w:t>Çocuğun yüksek yararının en önemli işlevi, çocuğun kendisini ilgilendiren uyuşmazlıklarda bilgi edinme imkânının sağlanması ve daha da önemlisi menfaatine uygun şekilde görüşünü açıklamasıdır.</w:t>
      </w:r>
      <w:r>
        <w:rPr>
          <w:rFonts w:ascii="Times New Roman" w:hAnsi="Times New Roman" w:cs="Times New Roman"/>
          <w:sz w:val="24"/>
          <w:szCs w:val="24"/>
        </w:rPr>
        <w:t xml:space="preserve"> </w:t>
      </w:r>
      <w:r w:rsidRPr="00D35431">
        <w:rPr>
          <w:rFonts w:ascii="Times New Roman" w:hAnsi="Times New Roman" w:cs="Times New Roman"/>
          <w:sz w:val="24"/>
          <w:szCs w:val="24"/>
        </w:rPr>
        <w:t>Kendisini ilgilendiren bir konuda düşüncesini oluşturma yeteneğine sahip olan çocuğun dinlenmesi ve görüşlerinin dikkate alınması yoluyla kendisiyle ilgili, mevcut veya gelecekteki refahını etkileyen kararlara katılması sağlanmalıdır.</w:t>
      </w:r>
    </w:p>
    <w:p w14:paraId="402099D4" w14:textId="3DBA217F" w:rsidR="002366BA" w:rsidRDefault="002366BA" w:rsidP="00D35431">
      <w:pPr>
        <w:pStyle w:val="NoSpacing"/>
        <w:rPr>
          <w:rFonts w:ascii="Times New Roman" w:hAnsi="Times New Roman" w:cs="Times New Roman"/>
          <w:sz w:val="24"/>
          <w:szCs w:val="24"/>
        </w:rPr>
      </w:pPr>
    </w:p>
    <w:p w14:paraId="28A3E9EB" w14:textId="4CA4D2E6" w:rsidR="002366BA" w:rsidRDefault="002366BA" w:rsidP="00D35431">
      <w:pPr>
        <w:pStyle w:val="NoSpacing"/>
        <w:rPr>
          <w:rFonts w:ascii="Times New Roman" w:hAnsi="Times New Roman" w:cs="Times New Roman"/>
          <w:sz w:val="24"/>
          <w:szCs w:val="24"/>
        </w:rPr>
      </w:pPr>
      <w:r w:rsidRPr="002366BA">
        <w:rPr>
          <w:rFonts w:ascii="Times New Roman" w:hAnsi="Times New Roman" w:cs="Times New Roman"/>
          <w:sz w:val="24"/>
          <w:szCs w:val="24"/>
        </w:rPr>
        <w:t>Çocuğun görüşüne başvurulması, uluslararası sözleşmelerle düzenlenen ve sonrasında iç hukukta da uygulama alanı bulan, çocuğun yüksek yararının korunması amacına hizmet eden bir hüküm olup çocuğun menfaatine uygun düştüğü ölçüde uygulanacak bir kuraldır. Başka bir ifadeyle, katılım hakkının sağlanması çocuğun yüksek yararı ilkesinin bir gereğidir. Diğer taraftan çocuğun yüksek yararı, çocuğun katılım hakkının kapsamını belirlemektedir. Şu hâlde katılım hakkının yerine getirilmemesi çocuğun yüksek yararının gereği gibi sağlanamadığı anlamına gelecektir. Bunun yanı sıra çocuğun yüksek yararı, çocuğun görüşünün alınmaması gereken durumların tespiti bakımından da belirleyici olmaktadır</w:t>
      </w:r>
    </w:p>
    <w:p w14:paraId="2C970412" w14:textId="3D4D62C7" w:rsidR="001C35AE" w:rsidRDefault="001C35AE" w:rsidP="00C705A1">
      <w:pPr>
        <w:pStyle w:val="NoSpacing"/>
        <w:rPr>
          <w:rFonts w:ascii="Times New Roman" w:hAnsi="Times New Roman" w:cs="Times New Roman"/>
          <w:sz w:val="24"/>
          <w:szCs w:val="24"/>
        </w:rPr>
      </w:pPr>
    </w:p>
    <w:p w14:paraId="1BFD032F" w14:textId="3BAE118A" w:rsidR="00D35431" w:rsidRDefault="002366BA" w:rsidP="002366BA">
      <w:pPr>
        <w:pStyle w:val="NoSpacing"/>
        <w:rPr>
          <w:rFonts w:ascii="Times New Roman" w:hAnsi="Times New Roman" w:cs="Times New Roman"/>
          <w:sz w:val="24"/>
          <w:szCs w:val="24"/>
        </w:rPr>
      </w:pPr>
      <w:r w:rsidRPr="002366BA">
        <w:rPr>
          <w:rFonts w:ascii="Times New Roman" w:hAnsi="Times New Roman" w:cs="Times New Roman"/>
          <w:sz w:val="24"/>
          <w:szCs w:val="24"/>
        </w:rPr>
        <w:t>Hâkim velayete hükmederken</w:t>
      </w:r>
      <w:r>
        <w:rPr>
          <w:rFonts w:ascii="Times New Roman" w:hAnsi="Times New Roman" w:cs="Times New Roman"/>
          <w:sz w:val="24"/>
          <w:szCs w:val="24"/>
        </w:rPr>
        <w:t xml:space="preserve"> e</w:t>
      </w:r>
      <w:r w:rsidRPr="002366BA">
        <w:rPr>
          <w:rFonts w:ascii="Times New Roman" w:hAnsi="Times New Roman" w:cs="Times New Roman"/>
          <w:sz w:val="24"/>
          <w:szCs w:val="24"/>
        </w:rPr>
        <w:t>beveynler bakımından; ebeveynlerin yaşları, yerleşim yerleri ve birbirine uzaklıkları, mesleki ve sosyal durumu, çocuğu yetiştirme yetenekleri, işbirliği ve iletişim yetenekleri ve istekleri dikkate alınmalıdır.</w:t>
      </w:r>
      <w:r>
        <w:rPr>
          <w:rFonts w:ascii="Times New Roman" w:hAnsi="Times New Roman" w:cs="Times New Roman"/>
          <w:sz w:val="24"/>
          <w:szCs w:val="24"/>
        </w:rPr>
        <w:t xml:space="preserve"> </w:t>
      </w:r>
      <w:r w:rsidRPr="002366BA">
        <w:rPr>
          <w:rFonts w:ascii="Times New Roman" w:hAnsi="Times New Roman" w:cs="Times New Roman"/>
          <w:sz w:val="24"/>
          <w:szCs w:val="24"/>
        </w:rPr>
        <w:t>Çocuklar bakımından; yaşı, psikolojik ve fiziksel sağlığı, diğer kardeşleriyle ilişkisi, çocuğun istekleri gibi hususlar göz önünde bulundurulmalıdır. Ayrıca aile içi şiddet, istismar gibi çocuğu olumsuz etkilemiş bir durum varsa velayet düzenlemesinde dikkate alınmalıdır.</w:t>
      </w:r>
    </w:p>
    <w:p w14:paraId="64F82A82" w14:textId="6E62259B" w:rsidR="00D35431" w:rsidRDefault="00D35431" w:rsidP="00C705A1">
      <w:pPr>
        <w:pStyle w:val="NoSpacing"/>
        <w:rPr>
          <w:rFonts w:ascii="Times New Roman" w:hAnsi="Times New Roman" w:cs="Times New Roman"/>
          <w:sz w:val="24"/>
          <w:szCs w:val="24"/>
        </w:rPr>
      </w:pPr>
    </w:p>
    <w:p w14:paraId="46F6686A" w14:textId="2522115D" w:rsidR="002366BA" w:rsidRPr="002366BA" w:rsidRDefault="002366BA" w:rsidP="002366BA">
      <w:pPr>
        <w:pStyle w:val="NoSpacing"/>
        <w:rPr>
          <w:rFonts w:ascii="Times New Roman" w:hAnsi="Times New Roman" w:cs="Times New Roman"/>
          <w:sz w:val="24"/>
          <w:szCs w:val="24"/>
        </w:rPr>
      </w:pPr>
      <w:r w:rsidRPr="002366BA">
        <w:rPr>
          <w:rFonts w:ascii="Times New Roman" w:hAnsi="Times New Roman" w:cs="Times New Roman"/>
          <w:sz w:val="24"/>
          <w:szCs w:val="24"/>
        </w:rPr>
        <w:t>Çocuğun yüksek yararına aykırılık, bedensel ve zihinsel gelişiminin tehlikeye düşmesi durumunda çocuğa ilişkin koruma tedbirlerinin yetersiz kalması ya da yetersiz kalacağının anlaşılması halinde hâkim velayetin kaldırılması yoluna başvurabilir. Velayetin Kaldırılması Nedenleri (TMK m. 348):</w:t>
      </w:r>
    </w:p>
    <w:p w14:paraId="76107FC6" w14:textId="03742A3B" w:rsidR="002366BA" w:rsidRPr="002366BA" w:rsidRDefault="002366BA">
      <w:pPr>
        <w:pStyle w:val="NoSpacing"/>
        <w:numPr>
          <w:ilvl w:val="0"/>
          <w:numId w:val="13"/>
        </w:numPr>
        <w:rPr>
          <w:rFonts w:ascii="Times New Roman" w:hAnsi="Times New Roman" w:cs="Times New Roman"/>
          <w:sz w:val="24"/>
          <w:szCs w:val="24"/>
        </w:rPr>
      </w:pPr>
      <w:r w:rsidRPr="002366BA">
        <w:rPr>
          <w:rFonts w:ascii="Times New Roman" w:hAnsi="Times New Roman" w:cs="Times New Roman"/>
          <w:sz w:val="24"/>
          <w:szCs w:val="24"/>
        </w:rPr>
        <w:t>Ana babanın deneyimsizlik, hastalık, başka yerde bulunma ya da benzeri sebeplerden dolayı velayet görevini gereği gibi yerine getirememesi</w:t>
      </w:r>
      <w:r>
        <w:rPr>
          <w:rFonts w:ascii="Times New Roman" w:hAnsi="Times New Roman" w:cs="Times New Roman"/>
          <w:sz w:val="24"/>
          <w:szCs w:val="24"/>
        </w:rPr>
        <w:t>,</w:t>
      </w:r>
    </w:p>
    <w:p w14:paraId="7202C3E4" w14:textId="75034950" w:rsidR="002366BA" w:rsidRPr="002366BA" w:rsidRDefault="002366BA">
      <w:pPr>
        <w:pStyle w:val="NoSpacing"/>
        <w:numPr>
          <w:ilvl w:val="0"/>
          <w:numId w:val="13"/>
        </w:numPr>
        <w:rPr>
          <w:rFonts w:ascii="Times New Roman" w:hAnsi="Times New Roman" w:cs="Times New Roman"/>
          <w:sz w:val="24"/>
          <w:szCs w:val="24"/>
        </w:rPr>
      </w:pPr>
      <w:r w:rsidRPr="002366BA">
        <w:rPr>
          <w:rFonts w:ascii="Times New Roman" w:hAnsi="Times New Roman" w:cs="Times New Roman"/>
          <w:sz w:val="24"/>
          <w:szCs w:val="24"/>
        </w:rPr>
        <w:t>Ana babanın çocuğa yeterli ilgiyi göstermemesi</w:t>
      </w:r>
      <w:r>
        <w:rPr>
          <w:rFonts w:ascii="Times New Roman" w:hAnsi="Times New Roman" w:cs="Times New Roman"/>
          <w:sz w:val="24"/>
          <w:szCs w:val="24"/>
        </w:rPr>
        <w:t>,</w:t>
      </w:r>
    </w:p>
    <w:p w14:paraId="3A7A9CCF" w14:textId="473FFCC7" w:rsidR="002366BA" w:rsidRPr="002366BA" w:rsidRDefault="002366BA">
      <w:pPr>
        <w:pStyle w:val="NoSpacing"/>
        <w:numPr>
          <w:ilvl w:val="0"/>
          <w:numId w:val="13"/>
        </w:numPr>
        <w:rPr>
          <w:rFonts w:ascii="Times New Roman" w:hAnsi="Times New Roman" w:cs="Times New Roman"/>
          <w:sz w:val="24"/>
          <w:szCs w:val="24"/>
        </w:rPr>
      </w:pPr>
      <w:r w:rsidRPr="002366BA">
        <w:rPr>
          <w:rFonts w:ascii="Times New Roman" w:hAnsi="Times New Roman" w:cs="Times New Roman"/>
          <w:sz w:val="24"/>
          <w:szCs w:val="24"/>
        </w:rPr>
        <w:t>Ana babanın çocuğa karşı yükümlülüklerini ağır biçimde savsaklaması</w:t>
      </w:r>
      <w:r>
        <w:rPr>
          <w:rFonts w:ascii="Times New Roman" w:hAnsi="Times New Roman" w:cs="Times New Roman"/>
          <w:sz w:val="24"/>
          <w:szCs w:val="24"/>
        </w:rPr>
        <w:t>dır.</w:t>
      </w:r>
    </w:p>
    <w:p w14:paraId="19CDD03E" w14:textId="77777777" w:rsidR="00D35431" w:rsidRDefault="00D35431" w:rsidP="00C705A1">
      <w:pPr>
        <w:pStyle w:val="NoSpacing"/>
        <w:rPr>
          <w:rFonts w:ascii="Times New Roman" w:hAnsi="Times New Roman" w:cs="Times New Roman"/>
          <w:sz w:val="24"/>
          <w:szCs w:val="24"/>
        </w:rPr>
      </w:pPr>
    </w:p>
    <w:p w14:paraId="1308BD1F" w14:textId="28D90A2A" w:rsidR="002366BA" w:rsidRDefault="002366BA" w:rsidP="002366BA">
      <w:pPr>
        <w:pStyle w:val="NoSpacing"/>
        <w:rPr>
          <w:rFonts w:ascii="Times New Roman" w:hAnsi="Times New Roman" w:cs="Times New Roman"/>
          <w:sz w:val="24"/>
          <w:szCs w:val="24"/>
        </w:rPr>
      </w:pPr>
      <w:r w:rsidRPr="002366BA">
        <w:rPr>
          <w:rFonts w:ascii="Times New Roman" w:hAnsi="Times New Roman" w:cs="Times New Roman"/>
          <w:sz w:val="24"/>
          <w:szCs w:val="24"/>
        </w:rPr>
        <w:t>7343 sayılı kanunla yapılan değişikle ortak velayet hakkına sahip olmayan ana veya babanın çocukla kişisel ilişki kurmasını engellemek, velayetin değiştirilmesi sebebi olarak TMK’nın 182. ve 324 . maddelerinde açıkça düzenlenmiştir. Velayet ana babanın her ikisinden de kaldırılması halinde çocuğa bir vasi atanır (TMK 348/II).</w:t>
      </w:r>
    </w:p>
    <w:p w14:paraId="6EF39E69" w14:textId="77777777" w:rsidR="002366BA" w:rsidRDefault="002366BA" w:rsidP="00C705A1">
      <w:pPr>
        <w:pStyle w:val="NoSpacing"/>
        <w:rPr>
          <w:rFonts w:ascii="Times New Roman" w:hAnsi="Times New Roman" w:cs="Times New Roman"/>
          <w:sz w:val="24"/>
          <w:szCs w:val="24"/>
        </w:rPr>
      </w:pPr>
    </w:p>
    <w:p w14:paraId="66E19541" w14:textId="514C15F8" w:rsidR="00C705A1" w:rsidRDefault="001C35AE" w:rsidP="00C705A1">
      <w:pPr>
        <w:pStyle w:val="NoSpacing"/>
        <w:rPr>
          <w:rFonts w:ascii="Times New Roman" w:hAnsi="Times New Roman" w:cs="Times New Roman"/>
          <w:sz w:val="24"/>
          <w:szCs w:val="24"/>
        </w:rPr>
      </w:pPr>
      <w:r w:rsidRPr="001C35AE">
        <w:rPr>
          <w:rFonts w:ascii="Times New Roman" w:hAnsi="Times New Roman" w:cs="Times New Roman"/>
          <w:sz w:val="24"/>
          <w:szCs w:val="24"/>
        </w:rPr>
        <w:t>Kişisel ilişki kurma hakkı, kamu düzenine ilişkin olup boşanma davalarında herhangi bir talep olmasa dahi hâkim tarafından re’sen düzenleme yapılması gerekir. Kişisel ilişki kurulmasına karar veren hâkim, kişisel ilişkinin süresine ilişkin ayrıntılı bir düzenleme yapmalıdır. Bu kapsamda kişisel ilişkinin başlangıç ve bitiş tarihi belirtilmeli, tatiller, yıllık izinler gibi hususlar dikkate alınarak düzenleme yapılmalıdır</w:t>
      </w:r>
      <w:r w:rsidR="00C705A1" w:rsidRPr="00E44109">
        <w:rPr>
          <w:rFonts w:ascii="Times New Roman" w:hAnsi="Times New Roman" w:cs="Times New Roman"/>
          <w:sz w:val="24"/>
          <w:szCs w:val="24"/>
        </w:rPr>
        <w:t>.</w:t>
      </w:r>
    </w:p>
    <w:p w14:paraId="59242D91" w14:textId="5BF4EA5E" w:rsidR="001C35AE" w:rsidRDefault="001C35AE" w:rsidP="00C705A1">
      <w:pPr>
        <w:pStyle w:val="NoSpacing"/>
        <w:rPr>
          <w:rFonts w:ascii="Times New Roman" w:hAnsi="Times New Roman" w:cs="Times New Roman"/>
          <w:sz w:val="24"/>
          <w:szCs w:val="24"/>
        </w:rPr>
      </w:pPr>
    </w:p>
    <w:p w14:paraId="5DCFF80E" w14:textId="21EB5FEB" w:rsidR="001C35AE" w:rsidRDefault="001C35AE" w:rsidP="001C35AE">
      <w:pPr>
        <w:pStyle w:val="NoSpacing"/>
        <w:rPr>
          <w:rFonts w:ascii="Times New Roman" w:hAnsi="Times New Roman" w:cs="Times New Roman"/>
          <w:sz w:val="24"/>
          <w:szCs w:val="24"/>
        </w:rPr>
      </w:pPr>
      <w:r w:rsidRPr="001C35AE">
        <w:rPr>
          <w:rFonts w:ascii="Times New Roman" w:hAnsi="Times New Roman" w:cs="Times New Roman"/>
          <w:sz w:val="24"/>
          <w:szCs w:val="24"/>
        </w:rPr>
        <w:t xml:space="preserve">Kişisel ilişkiye dair kararlar maddi anlamda kesin hüküm teşkil etmediğinden, ana baba ya da çocuğa ilişkin önemli değişikliklerin varlığı halinde re’sen ya da talep üzerine yeni bir kişisel ilişki </w:t>
      </w:r>
      <w:r w:rsidRPr="001C35AE">
        <w:rPr>
          <w:rFonts w:ascii="Times New Roman" w:hAnsi="Times New Roman" w:cs="Times New Roman"/>
          <w:sz w:val="24"/>
          <w:szCs w:val="24"/>
        </w:rPr>
        <w:lastRenderedPageBreak/>
        <w:t>düzenlemesi yapılabilir.</w:t>
      </w:r>
      <w:r>
        <w:rPr>
          <w:rFonts w:ascii="Times New Roman" w:hAnsi="Times New Roman" w:cs="Times New Roman"/>
          <w:sz w:val="24"/>
          <w:szCs w:val="24"/>
        </w:rPr>
        <w:t xml:space="preserve"> </w:t>
      </w:r>
      <w:r w:rsidRPr="001C35AE">
        <w:rPr>
          <w:rFonts w:ascii="Times New Roman" w:hAnsi="Times New Roman" w:cs="Times New Roman"/>
          <w:sz w:val="24"/>
          <w:szCs w:val="24"/>
        </w:rPr>
        <w:t>Kişisel ilişki çocuğun huzurunu tehlikeye atıyorsa, kişisel ilişkinin kaldırılması ya da reddedilmesi gündeme gelebilir. Ancak vurgulamak gerekir ki, çok önemli bir sebep olmadıkça çocukla kişisel ilişki kurulması engellenmez. Cinsel ya da fiziksel şiddet, sorumsuzluk gibi durumlar doğrudan önemli sebep olarak kabul edilmektedir.</w:t>
      </w:r>
    </w:p>
    <w:p w14:paraId="64CBD6A9" w14:textId="77777777" w:rsidR="001C35AE" w:rsidRPr="00E44109" w:rsidRDefault="001C35AE" w:rsidP="00C705A1">
      <w:pPr>
        <w:pStyle w:val="NoSpacing"/>
        <w:rPr>
          <w:rFonts w:ascii="Times New Roman" w:hAnsi="Times New Roman" w:cs="Times New Roman"/>
          <w:sz w:val="24"/>
          <w:szCs w:val="24"/>
        </w:rPr>
      </w:pPr>
    </w:p>
    <w:p w14:paraId="7727BD9F" w14:textId="77777777" w:rsidR="00C705A1" w:rsidRPr="0024208E" w:rsidRDefault="00C705A1" w:rsidP="00C705A1">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4AA262E3" w14:textId="77777777" w:rsidR="00C705A1" w:rsidRPr="0024208E" w:rsidRDefault="00C705A1" w:rsidP="00C705A1">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52B88E7B" w14:textId="77777777" w:rsidR="00C705A1" w:rsidRDefault="00C705A1" w:rsidP="00C705A1">
      <w:pPr>
        <w:pStyle w:val="NoSpacing"/>
        <w:rPr>
          <w:rFonts w:ascii="Times New Roman" w:hAnsi="Times New Roman" w:cs="Times New Roman"/>
          <w:sz w:val="24"/>
          <w:szCs w:val="24"/>
        </w:rPr>
      </w:pPr>
    </w:p>
    <w:p w14:paraId="0D3EF3BB" w14:textId="77777777" w:rsidR="00C705A1" w:rsidRDefault="00C705A1" w:rsidP="00C705A1">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3E3E8418" w14:textId="7F5E5DA3" w:rsidR="00C705A1" w:rsidRDefault="00C705A1" w:rsidP="00BC1549">
      <w:pPr>
        <w:spacing w:line="240" w:lineRule="auto"/>
        <w:rPr>
          <w:rFonts w:ascii="Times New Roman" w:hAnsi="Times New Roman"/>
        </w:rPr>
      </w:pPr>
    </w:p>
    <w:p w14:paraId="623B3D02" w14:textId="77777777" w:rsidR="00C705A1" w:rsidRDefault="00C705A1" w:rsidP="00BC1549">
      <w:pPr>
        <w:spacing w:line="240" w:lineRule="auto"/>
        <w:rPr>
          <w:rFonts w:ascii="Times New Roman" w:hAnsi="Times New Roman"/>
        </w:rPr>
      </w:pPr>
    </w:p>
    <w:p w14:paraId="4D1801E2" w14:textId="77777777" w:rsidR="0053284D" w:rsidRDefault="0053284D">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46234EBB" w14:textId="3400722D" w:rsidR="0053284D" w:rsidRDefault="0053284D" w:rsidP="00727A68">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4</w:t>
      </w:r>
    </w:p>
    <w:p w14:paraId="3C681CE8" w14:textId="3364904C" w:rsidR="00637926" w:rsidRDefault="00637926" w:rsidP="00727A68">
      <w:pPr>
        <w:pStyle w:val="Heading1"/>
        <w:spacing w:before="0" w:line="240" w:lineRule="auto"/>
        <w:jc w:val="center"/>
        <w:rPr>
          <w:rFonts w:ascii="Times New Roman" w:hAnsi="Times New Roman"/>
          <w:color w:val="000000"/>
          <w:sz w:val="24"/>
          <w:szCs w:val="24"/>
          <w:lang w:val="tr-TR"/>
        </w:rPr>
      </w:pPr>
      <w:r w:rsidRPr="00637926">
        <w:rPr>
          <w:rFonts w:ascii="Times New Roman" w:hAnsi="Times New Roman"/>
          <w:color w:val="000000"/>
          <w:sz w:val="24"/>
          <w:szCs w:val="24"/>
          <w:lang w:val="tr-TR"/>
        </w:rPr>
        <w:t>Boşanmada nafaka ve tazminat</w:t>
      </w:r>
    </w:p>
    <w:p w14:paraId="02795BCB" w14:textId="77777777" w:rsidR="00637926" w:rsidRDefault="00637926" w:rsidP="0053284D">
      <w:pPr>
        <w:pStyle w:val="NoSpacing"/>
        <w:rPr>
          <w:rFonts w:ascii="Times New Roman" w:hAnsi="Times New Roman" w:cs="Times New Roman"/>
          <w:sz w:val="24"/>
          <w:szCs w:val="24"/>
        </w:rPr>
      </w:pPr>
    </w:p>
    <w:p w14:paraId="665CD63A" w14:textId="429FAB3F" w:rsidR="0053284D" w:rsidRPr="007411E3" w:rsidRDefault="0053284D" w:rsidP="0053284D">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129355A6" w14:textId="77777777" w:rsidR="0053284D" w:rsidRDefault="0053284D" w:rsidP="0053284D">
      <w:pPr>
        <w:pStyle w:val="NoSpacing"/>
        <w:rPr>
          <w:rFonts w:ascii="Times New Roman" w:hAnsi="Times New Roman" w:cs="Times New Roman"/>
          <w:sz w:val="24"/>
          <w:szCs w:val="24"/>
        </w:rPr>
      </w:pPr>
    </w:p>
    <w:p w14:paraId="39498E55" w14:textId="77777777" w:rsidR="0053284D" w:rsidRDefault="0053284D" w:rsidP="0053284D">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55E6223A" w14:textId="77777777" w:rsidR="0053284D" w:rsidRDefault="0053284D" w:rsidP="0053284D">
      <w:pPr>
        <w:pStyle w:val="NoSpacing"/>
        <w:rPr>
          <w:rFonts w:ascii="Times New Roman" w:hAnsi="Times New Roman"/>
          <w:color w:val="000000"/>
        </w:rPr>
      </w:pPr>
    </w:p>
    <w:p w14:paraId="78BBF29E" w14:textId="77777777" w:rsidR="0053284D" w:rsidRPr="00325C31" w:rsidRDefault="0053284D" w:rsidP="0053284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5D5798A6" w14:textId="77777777" w:rsidR="0053284D" w:rsidRPr="007411E3" w:rsidRDefault="0053284D" w:rsidP="0053284D">
      <w:pPr>
        <w:pStyle w:val="NoSpacing"/>
        <w:rPr>
          <w:rFonts w:ascii="Times New Roman" w:hAnsi="Times New Roman" w:cs="Times New Roman"/>
          <w:sz w:val="24"/>
          <w:szCs w:val="24"/>
        </w:rPr>
      </w:pPr>
    </w:p>
    <w:p w14:paraId="0487FEE3" w14:textId="76344C6C" w:rsidR="0053284D" w:rsidRPr="007411E3" w:rsidRDefault="0053284D" w:rsidP="0053284D">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1F4599" w:rsidRPr="001F4599">
        <w:rPr>
          <w:rFonts w:ascii="Times New Roman" w:hAnsi="Times New Roman" w:cs="Times New Roman"/>
          <w:sz w:val="24"/>
          <w:szCs w:val="24"/>
        </w:rPr>
        <w:t>Boşanmada nafaka ve tazminat</w:t>
      </w:r>
      <w:r w:rsidRPr="007411E3">
        <w:rPr>
          <w:rFonts w:ascii="Times New Roman" w:hAnsi="Times New Roman" w:cs="Times New Roman"/>
          <w:sz w:val="24"/>
          <w:szCs w:val="24"/>
        </w:rPr>
        <w:t>” ele alınmaktadır.</w:t>
      </w:r>
    </w:p>
    <w:p w14:paraId="7049F120" w14:textId="77777777" w:rsidR="0053284D" w:rsidRDefault="0053284D" w:rsidP="0053284D">
      <w:pPr>
        <w:pStyle w:val="NoSpacing"/>
        <w:rPr>
          <w:rFonts w:ascii="Times New Roman" w:hAnsi="Times New Roman" w:cs="Times New Roman"/>
          <w:sz w:val="24"/>
          <w:szCs w:val="24"/>
        </w:rPr>
      </w:pPr>
    </w:p>
    <w:p w14:paraId="5FB44E56" w14:textId="77777777" w:rsidR="0053284D" w:rsidRPr="007411E3" w:rsidRDefault="0053284D" w:rsidP="0053284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232E20DF" w14:textId="77777777" w:rsidR="0053284D" w:rsidRDefault="0053284D" w:rsidP="0053284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3BAFC681" w14:textId="77777777" w:rsidR="0053284D" w:rsidRDefault="0053284D" w:rsidP="0053284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615F253E" w14:textId="77777777" w:rsidR="0053284D" w:rsidRPr="007411E3" w:rsidRDefault="0053284D" w:rsidP="0053284D">
      <w:pPr>
        <w:pStyle w:val="NoSpacing"/>
        <w:rPr>
          <w:rFonts w:ascii="Times New Roman" w:hAnsi="Times New Roman" w:cs="Times New Roman"/>
          <w:sz w:val="24"/>
          <w:szCs w:val="24"/>
        </w:rPr>
      </w:pPr>
    </w:p>
    <w:p w14:paraId="1A24A852" w14:textId="77777777" w:rsidR="0053284D" w:rsidRDefault="0053284D" w:rsidP="0053284D">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0B5A21BE" w14:textId="77777777" w:rsidR="0053284D" w:rsidRDefault="0053284D" w:rsidP="0053284D">
      <w:pPr>
        <w:pStyle w:val="NoSpacing"/>
        <w:rPr>
          <w:rFonts w:ascii="Times New Roman" w:hAnsi="Times New Roman" w:cs="Times New Roman"/>
          <w:sz w:val="24"/>
          <w:szCs w:val="24"/>
        </w:rPr>
      </w:pPr>
    </w:p>
    <w:p w14:paraId="1BCD223C" w14:textId="77777777" w:rsidR="0053284D" w:rsidRPr="00325C31" w:rsidRDefault="0053284D" w:rsidP="0053284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F5F82FB" w14:textId="77777777" w:rsidR="0053284D" w:rsidRPr="003B1F23" w:rsidRDefault="0053284D" w:rsidP="0053284D">
      <w:pPr>
        <w:pStyle w:val="NoSpacing"/>
        <w:rPr>
          <w:rFonts w:ascii="Times New Roman" w:hAnsi="Times New Roman" w:cs="Times New Roman"/>
          <w:sz w:val="24"/>
          <w:szCs w:val="24"/>
        </w:rPr>
      </w:pPr>
    </w:p>
    <w:p w14:paraId="1E30A76F" w14:textId="77777777" w:rsidR="0053284D" w:rsidRPr="003B1F23" w:rsidRDefault="0053284D" w:rsidP="0053284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4B941568" w14:textId="77777777" w:rsidR="0053284D" w:rsidRPr="003B1F23" w:rsidRDefault="0053284D" w:rsidP="0053284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0B060695" w14:textId="77777777" w:rsidR="0053284D" w:rsidRDefault="0053284D" w:rsidP="0053284D">
      <w:pPr>
        <w:pStyle w:val="NoSpacing"/>
        <w:rPr>
          <w:rFonts w:ascii="Times New Roman" w:hAnsi="Times New Roman" w:cs="Times New Roman"/>
          <w:b/>
          <w:bCs/>
          <w:sz w:val="24"/>
          <w:szCs w:val="24"/>
        </w:rPr>
      </w:pPr>
    </w:p>
    <w:p w14:paraId="013746C4" w14:textId="77777777" w:rsidR="0053284D" w:rsidRPr="00325C31" w:rsidRDefault="0053284D" w:rsidP="0053284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40A28F5D" w14:textId="21C2A6A9" w:rsidR="0053284D" w:rsidRDefault="0053284D" w:rsidP="0053284D">
      <w:pPr>
        <w:pStyle w:val="NoSpacing"/>
        <w:rPr>
          <w:rFonts w:ascii="Times New Roman" w:hAnsi="Times New Roman" w:cs="Times New Roman"/>
          <w:sz w:val="24"/>
          <w:szCs w:val="24"/>
        </w:rPr>
      </w:pPr>
    </w:p>
    <w:p w14:paraId="64272986" w14:textId="27028CAB" w:rsidR="0053284D" w:rsidRDefault="00495727" w:rsidP="0053284D">
      <w:pPr>
        <w:pStyle w:val="NoSpacing"/>
        <w:rPr>
          <w:rFonts w:ascii="Times New Roman" w:hAnsi="Times New Roman" w:cs="Times New Roman"/>
          <w:sz w:val="24"/>
          <w:szCs w:val="24"/>
        </w:rPr>
      </w:pPr>
      <w:r>
        <w:rPr>
          <w:rFonts w:ascii="Times New Roman" w:hAnsi="Times New Roman" w:cs="Times New Roman"/>
          <w:sz w:val="24"/>
          <w:szCs w:val="24"/>
        </w:rPr>
        <w:t>B</w:t>
      </w:r>
      <w:r w:rsidRPr="00495727">
        <w:rPr>
          <w:rFonts w:ascii="Times New Roman" w:hAnsi="Times New Roman" w:cs="Times New Roman"/>
          <w:sz w:val="24"/>
          <w:szCs w:val="24"/>
        </w:rPr>
        <w:t xml:space="preserve">oşanmada maddi ve manevi tazminat kavramları </w:t>
      </w:r>
      <w:r>
        <w:rPr>
          <w:rFonts w:ascii="Times New Roman" w:hAnsi="Times New Roman" w:cs="Times New Roman"/>
          <w:sz w:val="24"/>
          <w:szCs w:val="24"/>
        </w:rPr>
        <w:t>ve b</w:t>
      </w:r>
      <w:r w:rsidRPr="00495727">
        <w:rPr>
          <w:rFonts w:ascii="Times New Roman" w:hAnsi="Times New Roman" w:cs="Times New Roman"/>
          <w:sz w:val="24"/>
          <w:szCs w:val="24"/>
        </w:rPr>
        <w:t xml:space="preserve">oşanma davalarında tarafların ve çocukların menfaatinin gözetilmesi gereken temel meselelerden biri </w:t>
      </w:r>
      <w:r>
        <w:rPr>
          <w:rFonts w:ascii="Times New Roman" w:hAnsi="Times New Roman" w:cs="Times New Roman"/>
          <w:sz w:val="24"/>
          <w:szCs w:val="24"/>
        </w:rPr>
        <w:t>olan</w:t>
      </w:r>
      <w:r w:rsidRPr="00495727">
        <w:rPr>
          <w:rFonts w:ascii="Times New Roman" w:hAnsi="Times New Roman" w:cs="Times New Roman"/>
          <w:sz w:val="24"/>
          <w:szCs w:val="24"/>
        </w:rPr>
        <w:t xml:space="preserve"> nafaka</w:t>
      </w:r>
      <w:r>
        <w:rPr>
          <w:rFonts w:ascii="Times New Roman" w:hAnsi="Times New Roman" w:cs="Times New Roman"/>
          <w:sz w:val="24"/>
          <w:szCs w:val="24"/>
        </w:rPr>
        <w:t xml:space="preserve"> </w:t>
      </w:r>
      <w:r w:rsidRPr="005C1333">
        <w:rPr>
          <w:rFonts w:ascii="Times New Roman" w:hAnsi="Times New Roman" w:cs="Times New Roman"/>
          <w:sz w:val="24"/>
          <w:szCs w:val="24"/>
        </w:rPr>
        <w:t>konuları</w:t>
      </w:r>
      <w:r>
        <w:rPr>
          <w:rFonts w:ascii="Times New Roman" w:hAnsi="Times New Roman" w:cs="Times New Roman"/>
          <w:sz w:val="24"/>
          <w:szCs w:val="24"/>
        </w:rPr>
        <w:t>nın</w:t>
      </w:r>
      <w:r w:rsidRPr="00A05690">
        <w:rPr>
          <w:rFonts w:ascii="Times New Roman" w:hAnsi="Times New Roman" w:cs="Times New Roman"/>
          <w:sz w:val="24"/>
          <w:szCs w:val="24"/>
        </w:rPr>
        <w:t xml:space="preserve"> </w:t>
      </w:r>
      <w:r w:rsidRPr="008466D8">
        <w:rPr>
          <w:rFonts w:ascii="Times New Roman" w:hAnsi="Times New Roman" w:cs="Times New Roman"/>
          <w:sz w:val="24"/>
          <w:szCs w:val="24"/>
        </w:rPr>
        <w:t>ele alındığı bu oturumun amacı;</w:t>
      </w:r>
      <w:r>
        <w:rPr>
          <w:rFonts w:ascii="Times New Roman" w:hAnsi="Times New Roman" w:cs="Times New Roman"/>
          <w:sz w:val="24"/>
          <w:szCs w:val="24"/>
        </w:rPr>
        <w:t xml:space="preserve"> </w:t>
      </w:r>
      <w:r w:rsidRPr="00495727">
        <w:rPr>
          <w:rFonts w:ascii="Times New Roman" w:hAnsi="Times New Roman" w:cs="Times New Roman"/>
          <w:sz w:val="24"/>
          <w:szCs w:val="24"/>
        </w:rPr>
        <w:t>tazminat koşullarının belirlenmesi ve tazminatın belirlenmesine dair takdir yetkisinin etkin kullanımının temini ve tazminata ilişkin toplumsal cinsiyetle ilgili hususlara dair farkındalık yaratılması</w:t>
      </w:r>
      <w:r>
        <w:rPr>
          <w:rFonts w:ascii="Times New Roman" w:hAnsi="Times New Roman" w:cs="Times New Roman"/>
          <w:sz w:val="24"/>
          <w:szCs w:val="24"/>
        </w:rPr>
        <w:t xml:space="preserve"> ve </w:t>
      </w:r>
      <w:r w:rsidRPr="00495727">
        <w:rPr>
          <w:rFonts w:ascii="Times New Roman" w:hAnsi="Times New Roman" w:cs="Times New Roman"/>
          <w:sz w:val="24"/>
          <w:szCs w:val="24"/>
        </w:rPr>
        <w:t>boşanma yargılamasında nafaka alacakları bakımından iyi uygulamaların teşviki ve arttırılması</w:t>
      </w:r>
      <w:r>
        <w:rPr>
          <w:rFonts w:ascii="Times New Roman" w:hAnsi="Times New Roman" w:cs="Times New Roman"/>
          <w:sz w:val="24"/>
          <w:szCs w:val="24"/>
        </w:rPr>
        <w:t>dır.</w:t>
      </w:r>
    </w:p>
    <w:p w14:paraId="25CC2586" w14:textId="77777777" w:rsidR="00495727" w:rsidRDefault="00495727" w:rsidP="0053284D">
      <w:pPr>
        <w:pStyle w:val="NoSpacing"/>
        <w:rPr>
          <w:rFonts w:ascii="Times New Roman" w:hAnsi="Times New Roman" w:cs="Times New Roman"/>
          <w:sz w:val="24"/>
          <w:szCs w:val="24"/>
        </w:rPr>
      </w:pPr>
    </w:p>
    <w:p w14:paraId="4D70E2F4" w14:textId="77777777" w:rsidR="0053284D" w:rsidRPr="008466D8" w:rsidRDefault="0053284D" w:rsidP="0053284D">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789CD558" w14:textId="77777777" w:rsidR="00637926" w:rsidRPr="00637926" w:rsidRDefault="00637926">
      <w:pPr>
        <w:pStyle w:val="NoSpacing"/>
        <w:numPr>
          <w:ilvl w:val="0"/>
          <w:numId w:val="16"/>
        </w:numPr>
        <w:ind w:hanging="416"/>
        <w:rPr>
          <w:rFonts w:ascii="Times New Roman" w:hAnsi="Times New Roman" w:cs="Times New Roman"/>
          <w:sz w:val="24"/>
          <w:szCs w:val="24"/>
        </w:rPr>
      </w:pPr>
      <w:r w:rsidRPr="00637926">
        <w:rPr>
          <w:rFonts w:ascii="Times New Roman" w:hAnsi="Times New Roman" w:cs="Times New Roman"/>
          <w:sz w:val="24"/>
          <w:szCs w:val="24"/>
        </w:rPr>
        <w:t>Nafaka konusunda Avrupa Konseyi standartlarını irdeleyebilecek.</w:t>
      </w:r>
    </w:p>
    <w:p w14:paraId="33B18E53" w14:textId="77777777" w:rsidR="00637926" w:rsidRPr="00637926" w:rsidRDefault="00637926">
      <w:pPr>
        <w:pStyle w:val="NoSpacing"/>
        <w:numPr>
          <w:ilvl w:val="0"/>
          <w:numId w:val="16"/>
        </w:numPr>
        <w:ind w:hanging="416"/>
        <w:rPr>
          <w:rFonts w:ascii="Times New Roman" w:hAnsi="Times New Roman" w:cs="Times New Roman"/>
          <w:sz w:val="24"/>
          <w:szCs w:val="24"/>
        </w:rPr>
      </w:pPr>
      <w:r w:rsidRPr="00637926">
        <w:rPr>
          <w:rFonts w:ascii="Times New Roman" w:hAnsi="Times New Roman" w:cs="Times New Roman"/>
          <w:sz w:val="24"/>
          <w:szCs w:val="24"/>
        </w:rPr>
        <w:t>Nafakanın belirlenmesi konusundaki standartları açıklayabilecek,</w:t>
      </w:r>
    </w:p>
    <w:p w14:paraId="3DADDBA5" w14:textId="77777777" w:rsidR="00637926" w:rsidRPr="00637926" w:rsidRDefault="00637926">
      <w:pPr>
        <w:pStyle w:val="NoSpacing"/>
        <w:numPr>
          <w:ilvl w:val="0"/>
          <w:numId w:val="16"/>
        </w:numPr>
        <w:ind w:hanging="416"/>
        <w:rPr>
          <w:rFonts w:ascii="Times New Roman" w:hAnsi="Times New Roman" w:cs="Times New Roman"/>
          <w:sz w:val="24"/>
          <w:szCs w:val="24"/>
        </w:rPr>
      </w:pPr>
      <w:r w:rsidRPr="00637926">
        <w:rPr>
          <w:rFonts w:ascii="Times New Roman" w:hAnsi="Times New Roman" w:cs="Times New Roman"/>
          <w:sz w:val="24"/>
          <w:szCs w:val="24"/>
        </w:rPr>
        <w:t>Maddi ve manevi tazminatın şartları tanımlayabilecek,</w:t>
      </w:r>
    </w:p>
    <w:p w14:paraId="241BB3C1" w14:textId="7BBC03D0" w:rsidR="0053284D" w:rsidRDefault="00637926">
      <w:pPr>
        <w:pStyle w:val="NoSpacing"/>
        <w:numPr>
          <w:ilvl w:val="0"/>
          <w:numId w:val="16"/>
        </w:numPr>
        <w:ind w:hanging="416"/>
        <w:rPr>
          <w:rFonts w:ascii="Times New Roman" w:hAnsi="Times New Roman" w:cs="Times New Roman"/>
          <w:sz w:val="24"/>
          <w:szCs w:val="24"/>
        </w:rPr>
      </w:pPr>
      <w:r w:rsidRPr="00637926">
        <w:rPr>
          <w:rFonts w:ascii="Times New Roman" w:hAnsi="Times New Roman" w:cs="Times New Roman"/>
          <w:sz w:val="24"/>
          <w:szCs w:val="24"/>
        </w:rPr>
        <w:t>Maddi ve manevi tazminat miktarının ve ödeme yöntemlerinin belirleyebilecek</w:t>
      </w:r>
      <w:r>
        <w:rPr>
          <w:rFonts w:ascii="Times New Roman" w:hAnsi="Times New Roman" w:cs="Times New Roman"/>
          <w:sz w:val="24"/>
          <w:szCs w:val="24"/>
        </w:rPr>
        <w:t>siniz.</w:t>
      </w:r>
    </w:p>
    <w:p w14:paraId="28A0DFCD" w14:textId="77777777" w:rsidR="00637926" w:rsidRDefault="00637926" w:rsidP="00637926">
      <w:pPr>
        <w:pStyle w:val="NoSpacing"/>
        <w:ind w:left="1060"/>
        <w:rPr>
          <w:rFonts w:ascii="Times New Roman" w:hAnsi="Times New Roman" w:cs="Times New Roman"/>
          <w:sz w:val="24"/>
          <w:szCs w:val="24"/>
        </w:rPr>
      </w:pPr>
    </w:p>
    <w:p w14:paraId="55CBB041" w14:textId="77777777" w:rsidR="0053284D" w:rsidRPr="008466D8" w:rsidRDefault="0053284D" w:rsidP="0053284D">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2A58F6AF" w14:textId="77777777" w:rsidR="00637926" w:rsidRPr="00637926" w:rsidRDefault="00637926">
      <w:pPr>
        <w:pStyle w:val="NoSpacing"/>
        <w:numPr>
          <w:ilvl w:val="0"/>
          <w:numId w:val="15"/>
        </w:numPr>
        <w:rPr>
          <w:rFonts w:ascii="Times New Roman" w:hAnsi="Times New Roman" w:cs="Times New Roman"/>
          <w:sz w:val="24"/>
          <w:szCs w:val="24"/>
        </w:rPr>
      </w:pPr>
      <w:r w:rsidRPr="00637926">
        <w:rPr>
          <w:rFonts w:ascii="Times New Roman" w:hAnsi="Times New Roman" w:cs="Times New Roman"/>
          <w:sz w:val="24"/>
          <w:szCs w:val="24"/>
        </w:rPr>
        <w:t>Nafaka yükümlülükleri konusunda uluslararası standartlar ve nafaka türleri</w:t>
      </w:r>
    </w:p>
    <w:p w14:paraId="31FC4E46" w14:textId="77777777" w:rsidR="00637926" w:rsidRPr="00637926" w:rsidRDefault="00637926">
      <w:pPr>
        <w:pStyle w:val="NoSpacing"/>
        <w:numPr>
          <w:ilvl w:val="0"/>
          <w:numId w:val="15"/>
        </w:numPr>
        <w:rPr>
          <w:rFonts w:ascii="Times New Roman" w:hAnsi="Times New Roman" w:cs="Times New Roman"/>
          <w:sz w:val="24"/>
          <w:szCs w:val="24"/>
        </w:rPr>
      </w:pPr>
      <w:r w:rsidRPr="00637926">
        <w:rPr>
          <w:rFonts w:ascii="Times New Roman" w:hAnsi="Times New Roman" w:cs="Times New Roman"/>
          <w:sz w:val="24"/>
          <w:szCs w:val="24"/>
        </w:rPr>
        <w:t>Çocuğun yüksek yararı ve iştirak nafakası</w:t>
      </w:r>
    </w:p>
    <w:p w14:paraId="37539DD6" w14:textId="77777777" w:rsidR="00637926" w:rsidRPr="00637926" w:rsidRDefault="00637926">
      <w:pPr>
        <w:pStyle w:val="NoSpacing"/>
        <w:numPr>
          <w:ilvl w:val="0"/>
          <w:numId w:val="15"/>
        </w:numPr>
        <w:rPr>
          <w:rFonts w:ascii="Times New Roman" w:hAnsi="Times New Roman" w:cs="Times New Roman"/>
          <w:sz w:val="24"/>
          <w:szCs w:val="24"/>
        </w:rPr>
      </w:pPr>
      <w:r w:rsidRPr="00637926">
        <w:rPr>
          <w:rFonts w:ascii="Times New Roman" w:hAnsi="Times New Roman" w:cs="Times New Roman"/>
          <w:sz w:val="24"/>
          <w:szCs w:val="24"/>
        </w:rPr>
        <w:lastRenderedPageBreak/>
        <w:t xml:space="preserve">Tedbir ve yoksulluk nafakalarının tayini </w:t>
      </w:r>
    </w:p>
    <w:p w14:paraId="1DDADC62" w14:textId="77777777" w:rsidR="00637926" w:rsidRPr="00637926" w:rsidRDefault="00637926">
      <w:pPr>
        <w:pStyle w:val="NoSpacing"/>
        <w:numPr>
          <w:ilvl w:val="0"/>
          <w:numId w:val="15"/>
        </w:numPr>
        <w:rPr>
          <w:rFonts w:ascii="Times New Roman" w:hAnsi="Times New Roman" w:cs="Times New Roman"/>
          <w:sz w:val="24"/>
          <w:szCs w:val="24"/>
        </w:rPr>
      </w:pPr>
      <w:r w:rsidRPr="00637926">
        <w:rPr>
          <w:rFonts w:ascii="Times New Roman" w:hAnsi="Times New Roman" w:cs="Times New Roman"/>
          <w:sz w:val="24"/>
          <w:szCs w:val="24"/>
        </w:rPr>
        <w:t>Maddi tazminat koşulları ve ödeme yöntemleri</w:t>
      </w:r>
    </w:p>
    <w:p w14:paraId="70455392" w14:textId="77777777" w:rsidR="00637926" w:rsidRPr="00637926" w:rsidRDefault="00637926">
      <w:pPr>
        <w:pStyle w:val="NoSpacing"/>
        <w:numPr>
          <w:ilvl w:val="0"/>
          <w:numId w:val="15"/>
        </w:numPr>
        <w:rPr>
          <w:rFonts w:ascii="Times New Roman" w:hAnsi="Times New Roman" w:cs="Times New Roman"/>
          <w:sz w:val="24"/>
          <w:szCs w:val="24"/>
        </w:rPr>
      </w:pPr>
      <w:r w:rsidRPr="00637926">
        <w:rPr>
          <w:rFonts w:ascii="Times New Roman" w:hAnsi="Times New Roman" w:cs="Times New Roman"/>
          <w:sz w:val="24"/>
          <w:szCs w:val="24"/>
        </w:rPr>
        <w:t>Manevi tazminat koşulları ve ödeme yöntemleri</w:t>
      </w:r>
    </w:p>
    <w:p w14:paraId="69D84206" w14:textId="77777777" w:rsidR="0053284D" w:rsidRDefault="0053284D" w:rsidP="0053284D">
      <w:pPr>
        <w:pStyle w:val="NoSpacing"/>
        <w:rPr>
          <w:rFonts w:ascii="Times New Roman" w:hAnsi="Times New Roman" w:cs="Times New Roman"/>
          <w:b/>
          <w:bCs/>
          <w:i/>
          <w:iCs/>
          <w:sz w:val="24"/>
          <w:szCs w:val="24"/>
        </w:rPr>
      </w:pPr>
    </w:p>
    <w:p w14:paraId="2869CD5A" w14:textId="77777777" w:rsidR="0053284D" w:rsidRPr="003B1F23" w:rsidRDefault="0053284D" w:rsidP="0053284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7DF7C21E" w14:textId="77777777" w:rsidR="0053284D" w:rsidRPr="003B1F23" w:rsidRDefault="0053284D" w:rsidP="0053284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24DF0398" w14:textId="77777777" w:rsidR="0053284D" w:rsidRPr="00EE57F1" w:rsidRDefault="0053284D" w:rsidP="0053284D">
      <w:pPr>
        <w:pStyle w:val="NoSpacing"/>
        <w:rPr>
          <w:rFonts w:ascii="Times New Roman" w:hAnsi="Times New Roman" w:cs="Times New Roman"/>
          <w:sz w:val="24"/>
          <w:szCs w:val="24"/>
        </w:rPr>
      </w:pPr>
    </w:p>
    <w:p w14:paraId="1771F6CD" w14:textId="3B66031C" w:rsidR="00BD0294" w:rsidRDefault="00F504CF" w:rsidP="00BD0294">
      <w:pPr>
        <w:pStyle w:val="NoSpacing"/>
        <w:rPr>
          <w:rFonts w:ascii="Times New Roman" w:hAnsi="Times New Roman" w:cs="Times New Roman"/>
          <w:sz w:val="24"/>
          <w:szCs w:val="24"/>
        </w:rPr>
      </w:pPr>
      <w:r w:rsidRPr="00F504CF">
        <w:rPr>
          <w:rFonts w:ascii="Times New Roman" w:hAnsi="Times New Roman" w:cs="Times New Roman"/>
          <w:sz w:val="24"/>
          <w:szCs w:val="24"/>
        </w:rPr>
        <w:t xml:space="preserve">Türk boşanma hukukunda, tazminat talepleri de boşanma davasının mali sonuçları arasında düzenlenmiştir. </w:t>
      </w:r>
      <w:r w:rsidR="00BC68D2" w:rsidRPr="00BC68D2">
        <w:rPr>
          <w:rFonts w:ascii="Times New Roman" w:hAnsi="Times New Roman" w:cs="Times New Roman"/>
          <w:sz w:val="24"/>
          <w:szCs w:val="24"/>
        </w:rPr>
        <w:t>Türk Medeni Kanunu kapsamında boşanmada tazminata ilişkin düzenlemeler, sırasıyla maddi ve manevi tazminata ilişkin olarak ele alınmıştır.</w:t>
      </w:r>
      <w:r w:rsidR="00BC68D2">
        <w:rPr>
          <w:rFonts w:ascii="Times New Roman" w:hAnsi="Times New Roman" w:cs="Times New Roman"/>
          <w:sz w:val="24"/>
          <w:szCs w:val="24"/>
        </w:rPr>
        <w:t xml:space="preserve"> </w:t>
      </w:r>
      <w:r w:rsidRPr="00F504CF">
        <w:rPr>
          <w:rFonts w:ascii="Times New Roman" w:hAnsi="Times New Roman" w:cs="Times New Roman"/>
          <w:sz w:val="24"/>
          <w:szCs w:val="24"/>
        </w:rPr>
        <w:t>Buna göre eşler, şartları dahilinde, boşanma davasında maddi ve manevi tazminat talep edebilmektedir.</w:t>
      </w:r>
      <w:r w:rsidR="00BC68D2">
        <w:rPr>
          <w:rFonts w:ascii="Times New Roman" w:hAnsi="Times New Roman" w:cs="Times New Roman"/>
          <w:sz w:val="24"/>
          <w:szCs w:val="24"/>
        </w:rPr>
        <w:t xml:space="preserve"> B</w:t>
      </w:r>
      <w:r w:rsidR="00BC68D2" w:rsidRPr="00BC68D2">
        <w:rPr>
          <w:rFonts w:ascii="Times New Roman" w:hAnsi="Times New Roman" w:cs="Times New Roman"/>
          <w:sz w:val="24"/>
          <w:szCs w:val="24"/>
        </w:rPr>
        <w:t>oşanmanın yol açtığı kabul edilen maddi zararların yanı sıra, boşanmaya sebep olan kusurlu davranışların kişilik hakkı ihlali teşkil etmesi halinde, daha az kusurlu olan eşe manevi tazminat talep etmek hakkı da tanınmıştır.</w:t>
      </w:r>
      <w:r w:rsidRPr="00F504CF">
        <w:rPr>
          <w:rFonts w:ascii="Times New Roman" w:hAnsi="Times New Roman" w:cs="Times New Roman"/>
          <w:sz w:val="24"/>
          <w:szCs w:val="24"/>
        </w:rPr>
        <w:t xml:space="preserve"> </w:t>
      </w:r>
      <w:r w:rsidR="00BD0294" w:rsidRPr="00BD0294">
        <w:rPr>
          <w:rFonts w:ascii="Times New Roman" w:hAnsi="Times New Roman" w:cs="Times New Roman"/>
          <w:sz w:val="24"/>
          <w:szCs w:val="24"/>
        </w:rPr>
        <w:t>Boşanma dolayısıyla gündeme gelebilecek maddi ve manevi tazminat taleplerini düzenleyen TMK madde 174 hükmü incelendiğinde, kanun koyucunun boşanmada tazminat taleplerine ilişkin detaylı düzenlemelere yer vermediği görülür. Bunun en önemli sebebi, her evlilik ilişkisinin, bu ilişkinin taraflarının sosyal, ekonomik ve bir takım diğer sübjektif özellikleri kapsamında birbirinden farklı dinamiklere sahip olmasıdır. İlgili TMK madde 174 hükmü, bu sebeple genel nitelikte düzenlemeler içerdiğinden, hakim geniş bir takdir yetkisine sahiptir.</w:t>
      </w:r>
      <w:r w:rsidR="00BD0294">
        <w:rPr>
          <w:rFonts w:ascii="Times New Roman" w:hAnsi="Times New Roman" w:cs="Times New Roman"/>
          <w:sz w:val="24"/>
          <w:szCs w:val="24"/>
        </w:rPr>
        <w:t xml:space="preserve"> </w:t>
      </w:r>
      <w:r w:rsidR="00BD0294" w:rsidRPr="00BD0294">
        <w:rPr>
          <w:rFonts w:ascii="Times New Roman" w:hAnsi="Times New Roman" w:cs="Times New Roman"/>
          <w:sz w:val="24"/>
          <w:szCs w:val="24"/>
        </w:rPr>
        <w:t>TMK madde 174/I uyarınca boşanma davasında belirli şartlar altında maddi tazminat talep edebilme imkanı tanınmıştır. Söz konusu hüküm uyarınca; “Mevcut veya beklenen menfaatleri boşanma yüzünden zedelenen kusursuz veya daha az kusurlu taraf, kusurlu taraftan uygun bir maddî tazminat isteyebilir”</w:t>
      </w:r>
      <w:r w:rsidR="00BD0294">
        <w:rPr>
          <w:rFonts w:ascii="Times New Roman" w:hAnsi="Times New Roman" w:cs="Times New Roman"/>
          <w:sz w:val="24"/>
          <w:szCs w:val="24"/>
        </w:rPr>
        <w:t>.</w:t>
      </w:r>
      <w:r w:rsidR="00BD0294" w:rsidRPr="00BD0294">
        <w:rPr>
          <w:rFonts w:ascii="Times New Roman" w:hAnsi="Times New Roman" w:cs="Times New Roman"/>
          <w:sz w:val="24"/>
          <w:szCs w:val="24"/>
        </w:rPr>
        <w:t>Burada bir kısım somut malvarlığı zararlarının değil, evlilik birliğinin sona ermesinde kendi kusuru daha etkin rol oynamamış olan eşin evliliğin mevcut haliyle sağladığı ve gelecekte sağlaması beklenen maddi menfaatlerinin karşılanması söz konusudur . Bu bağlamda, nafakaya benzer şekilde TMK madde 185 ve 186 kapsamındaki karşılıklı yardım ve dayanışma yükümlülüğünden doğan bir kısım bakım alacaklarının geleceğe yönelik olarak temini amacı güdülür .</w:t>
      </w:r>
      <w:r w:rsidR="00BD0294">
        <w:rPr>
          <w:rFonts w:ascii="Times New Roman" w:hAnsi="Times New Roman" w:cs="Times New Roman"/>
          <w:sz w:val="24"/>
          <w:szCs w:val="24"/>
        </w:rPr>
        <w:t xml:space="preserve"> </w:t>
      </w:r>
      <w:r w:rsidR="00BD0294" w:rsidRPr="00BD0294">
        <w:rPr>
          <w:rFonts w:ascii="Times New Roman" w:hAnsi="Times New Roman" w:cs="Times New Roman"/>
          <w:sz w:val="24"/>
          <w:szCs w:val="24"/>
        </w:rPr>
        <w:t>Boşanmada maddi tazminat talebi, evlenme ilişkisine taraf olmakla edinilen bir haktır. Bu hak sadece evlilik ilişkisinin taraflarına, yani eşlere tanınmıştır. Eşler dışında üçüncü kişilerin, boşanma sebebiyle uğramış oldukları zararları bu kapsamda talep etmeleri mümkün değildir.</w:t>
      </w:r>
    </w:p>
    <w:p w14:paraId="07500FD0" w14:textId="77777777" w:rsidR="00F504CF" w:rsidRDefault="00F504CF" w:rsidP="0053284D">
      <w:pPr>
        <w:pStyle w:val="NoSpacing"/>
        <w:rPr>
          <w:rFonts w:ascii="Times New Roman" w:hAnsi="Times New Roman" w:cs="Times New Roman"/>
          <w:sz w:val="24"/>
          <w:szCs w:val="24"/>
        </w:rPr>
      </w:pPr>
    </w:p>
    <w:p w14:paraId="11B91CDB" w14:textId="190F9EE9" w:rsidR="0053284D" w:rsidRDefault="00F504CF" w:rsidP="0053284D">
      <w:pPr>
        <w:pStyle w:val="NoSpacing"/>
        <w:rPr>
          <w:rFonts w:ascii="Times New Roman" w:hAnsi="Times New Roman" w:cs="Times New Roman"/>
          <w:sz w:val="24"/>
          <w:szCs w:val="24"/>
        </w:rPr>
      </w:pPr>
      <w:r w:rsidRPr="00F504CF">
        <w:rPr>
          <w:rFonts w:ascii="Times New Roman" w:hAnsi="Times New Roman" w:cs="Times New Roman"/>
          <w:sz w:val="24"/>
          <w:szCs w:val="24"/>
        </w:rPr>
        <w:t>Boşanmanın mali sonuçlarından biri de nafaka talepleridir. Bu kapsamda Türk Medeni Kanunu ile düzenlenmiş olan temel nafaka türleri, sırasıyla, tedbir, iştirak ve yoksulluk nafakalarıdır. Ayrıca 6284 sayılı Kanun madde 5/3 ve 5/4 hükümlerinde, hakime, boşanma davasında ve hatta mevcut bir boşanma davası bulunmasa bile, re’sen nafakaya hükmetme yetkisi tanınmıştır.</w:t>
      </w:r>
    </w:p>
    <w:p w14:paraId="56E13FB4" w14:textId="1A55C871" w:rsidR="00F504CF" w:rsidRDefault="00F504CF" w:rsidP="0053284D">
      <w:pPr>
        <w:pStyle w:val="NoSpacing"/>
        <w:rPr>
          <w:rFonts w:ascii="Times New Roman" w:hAnsi="Times New Roman" w:cs="Times New Roman"/>
          <w:sz w:val="24"/>
          <w:szCs w:val="24"/>
        </w:rPr>
      </w:pPr>
    </w:p>
    <w:p w14:paraId="67F747AD" w14:textId="1113DA57" w:rsidR="00F504CF" w:rsidRDefault="00F504CF" w:rsidP="0053284D">
      <w:pPr>
        <w:pStyle w:val="NoSpacing"/>
        <w:rPr>
          <w:rFonts w:ascii="Times New Roman" w:hAnsi="Times New Roman" w:cs="Times New Roman"/>
          <w:sz w:val="24"/>
          <w:szCs w:val="24"/>
        </w:rPr>
      </w:pPr>
      <w:r w:rsidRPr="00F504CF">
        <w:rPr>
          <w:rFonts w:ascii="Times New Roman" w:hAnsi="Times New Roman" w:cs="Times New Roman"/>
          <w:sz w:val="24"/>
          <w:szCs w:val="24"/>
        </w:rPr>
        <w:t>Maddi ve manevi tazminatların hukuksal dayanağı ile yoksulluk nafakasının hukuksal dayanağı birbirinden farklıdır. Biri diğerinin yerine ikame edilemeyeceği gibi, birini alanın diğerini alamayacağının ileri sürülmesi yasal mevzuat karşısında mümkün görülmemektedir</w:t>
      </w:r>
      <w:r>
        <w:rPr>
          <w:rFonts w:ascii="Times New Roman" w:hAnsi="Times New Roman" w:cs="Times New Roman"/>
          <w:sz w:val="24"/>
          <w:szCs w:val="24"/>
        </w:rPr>
        <w:t>.</w:t>
      </w:r>
    </w:p>
    <w:p w14:paraId="76C8D156" w14:textId="77777777" w:rsidR="00F504CF" w:rsidRDefault="00F504CF" w:rsidP="0053284D">
      <w:pPr>
        <w:pStyle w:val="NoSpacing"/>
        <w:rPr>
          <w:rFonts w:ascii="Times New Roman" w:hAnsi="Times New Roman" w:cs="Times New Roman"/>
          <w:sz w:val="24"/>
          <w:szCs w:val="24"/>
        </w:rPr>
      </w:pPr>
    </w:p>
    <w:p w14:paraId="5B430660" w14:textId="614E99A8" w:rsidR="00F504CF" w:rsidRPr="00B43D81" w:rsidRDefault="0053284D" w:rsidP="00B43D81">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BC68D2" w:rsidRPr="00BC68D2">
        <w:rPr>
          <w:rFonts w:ascii="Times New Roman" w:hAnsi="Times New Roman" w:cs="Times New Roman"/>
          <w:i/>
          <w:iCs/>
          <w:sz w:val="24"/>
          <w:szCs w:val="24"/>
        </w:rPr>
        <w:t>Boşanmada Tazminat Kavramı</w:t>
      </w:r>
      <w:r w:rsidR="00BC68D2">
        <w:rPr>
          <w:rFonts w:ascii="Times New Roman" w:hAnsi="Times New Roman" w:cs="Times New Roman"/>
          <w:i/>
          <w:iCs/>
          <w:sz w:val="24"/>
          <w:szCs w:val="24"/>
        </w:rPr>
        <w:t xml:space="preserve">, </w:t>
      </w:r>
      <w:r w:rsidR="00BC68D2" w:rsidRPr="00BC68D2">
        <w:rPr>
          <w:rFonts w:ascii="Times New Roman" w:hAnsi="Times New Roman" w:cs="Times New Roman"/>
          <w:i/>
          <w:iCs/>
          <w:sz w:val="24"/>
          <w:szCs w:val="24"/>
        </w:rPr>
        <w:t>Boşanmadan Kaynaklı Maddi Tazminat Talebi</w:t>
      </w:r>
      <w:r w:rsidR="00BC68D2">
        <w:rPr>
          <w:rFonts w:ascii="Times New Roman" w:hAnsi="Times New Roman" w:cs="Times New Roman"/>
          <w:i/>
          <w:iCs/>
          <w:sz w:val="24"/>
          <w:szCs w:val="24"/>
        </w:rPr>
        <w:t>,</w:t>
      </w:r>
      <w:r w:rsidR="00BC68D2" w:rsidRPr="00BC68D2">
        <w:rPr>
          <w:rFonts w:ascii="Times New Roman" w:hAnsi="Times New Roman" w:cs="Times New Roman"/>
          <w:i/>
          <w:iCs/>
          <w:sz w:val="24"/>
          <w:szCs w:val="24"/>
        </w:rPr>
        <w:t xml:space="preserve"> Boşanmadan Kaynaklı Manevi Tazminat Talebi</w:t>
      </w:r>
      <w:r w:rsidR="00BC68D2">
        <w:rPr>
          <w:rFonts w:ascii="Times New Roman" w:hAnsi="Times New Roman" w:cs="Times New Roman"/>
          <w:i/>
          <w:iCs/>
          <w:sz w:val="24"/>
          <w:szCs w:val="24"/>
        </w:rPr>
        <w:t>,</w:t>
      </w:r>
      <w:r w:rsidR="007810A2">
        <w:rPr>
          <w:rFonts w:ascii="Times New Roman" w:hAnsi="Times New Roman" w:cs="Times New Roman"/>
          <w:i/>
          <w:iCs/>
          <w:sz w:val="24"/>
          <w:szCs w:val="24"/>
        </w:rPr>
        <w:t xml:space="preserve"> </w:t>
      </w:r>
      <w:r w:rsidR="00F504CF" w:rsidRPr="00F504CF">
        <w:rPr>
          <w:rFonts w:ascii="Times New Roman" w:hAnsi="Times New Roman" w:cs="Times New Roman"/>
          <w:i/>
          <w:iCs/>
          <w:sz w:val="24"/>
          <w:szCs w:val="24"/>
        </w:rPr>
        <w:t>Nafaka türleri hakkında genel bilgiler</w:t>
      </w:r>
      <w:r w:rsidR="00F504CF">
        <w:rPr>
          <w:rFonts w:ascii="Times New Roman" w:hAnsi="Times New Roman" w:cs="Times New Roman"/>
          <w:i/>
          <w:iCs/>
          <w:sz w:val="24"/>
          <w:szCs w:val="24"/>
        </w:rPr>
        <w:t xml:space="preserve">, </w:t>
      </w:r>
      <w:r w:rsidR="00F504CF" w:rsidRPr="00F504CF">
        <w:rPr>
          <w:rFonts w:ascii="Times New Roman" w:hAnsi="Times New Roman" w:cs="Times New Roman"/>
          <w:i/>
          <w:iCs/>
          <w:sz w:val="24"/>
          <w:szCs w:val="24"/>
        </w:rPr>
        <w:t>Tedbir nafakası</w:t>
      </w:r>
      <w:r w:rsidR="00F504CF">
        <w:rPr>
          <w:rFonts w:ascii="Times New Roman" w:hAnsi="Times New Roman" w:cs="Times New Roman"/>
          <w:i/>
          <w:iCs/>
          <w:sz w:val="24"/>
          <w:szCs w:val="24"/>
        </w:rPr>
        <w:t>,</w:t>
      </w:r>
      <w:r w:rsidR="00F504CF" w:rsidRPr="00F504CF">
        <w:rPr>
          <w:rFonts w:ascii="Times New Roman" w:hAnsi="Times New Roman" w:cs="Times New Roman"/>
          <w:i/>
          <w:iCs/>
          <w:sz w:val="24"/>
          <w:szCs w:val="24"/>
        </w:rPr>
        <w:t xml:space="preserve"> İştirak nafakası</w:t>
      </w:r>
      <w:r w:rsidR="00F504CF">
        <w:rPr>
          <w:rFonts w:ascii="Times New Roman" w:hAnsi="Times New Roman" w:cs="Times New Roman"/>
          <w:i/>
          <w:iCs/>
          <w:sz w:val="24"/>
          <w:szCs w:val="24"/>
        </w:rPr>
        <w:t xml:space="preserve"> ve </w:t>
      </w:r>
      <w:r w:rsidR="00F504CF" w:rsidRPr="00F504CF">
        <w:rPr>
          <w:rFonts w:ascii="Times New Roman" w:hAnsi="Times New Roman" w:cs="Times New Roman"/>
          <w:i/>
          <w:iCs/>
          <w:sz w:val="24"/>
          <w:szCs w:val="24"/>
        </w:rPr>
        <w:t>Yoksulluk nafakası</w:t>
      </w:r>
      <w:r>
        <w:rPr>
          <w:rFonts w:ascii="Times New Roman" w:hAnsi="Times New Roman" w:cs="Times New Roman"/>
          <w:i/>
          <w:iCs/>
          <w:sz w:val="24"/>
          <w:szCs w:val="24"/>
        </w:rPr>
        <w:t xml:space="preserve"> söz edilecektir.</w:t>
      </w:r>
    </w:p>
    <w:p w14:paraId="2094AB85" w14:textId="0284CB10" w:rsidR="00F504CF" w:rsidRDefault="00F504CF" w:rsidP="0053284D">
      <w:pPr>
        <w:widowControl w:val="0"/>
        <w:autoSpaceDE w:val="0"/>
        <w:autoSpaceDN w:val="0"/>
        <w:spacing w:line="240" w:lineRule="auto"/>
        <w:ind w:right="-1"/>
        <w:rPr>
          <w:rFonts w:ascii="Tahoma" w:hAnsi="Tahoma" w:cs="Tahoma"/>
          <w:b/>
          <w:szCs w:val="24"/>
        </w:rPr>
      </w:pPr>
    </w:p>
    <w:p w14:paraId="46F11858" w14:textId="77777777" w:rsidR="0053284D" w:rsidRPr="003B1F23" w:rsidRDefault="0053284D" w:rsidP="0053284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2A3FD451" w14:textId="77777777" w:rsidR="0053284D" w:rsidRPr="003B1F23" w:rsidRDefault="0053284D" w:rsidP="0053284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6DC0F3ED" w14:textId="77777777" w:rsidR="0053284D" w:rsidRDefault="0053284D" w:rsidP="0053284D">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1E5AB666" w14:textId="77777777" w:rsidR="0053284D" w:rsidRDefault="0053284D" w:rsidP="0053284D">
      <w:pPr>
        <w:pStyle w:val="NoSpacing"/>
        <w:rPr>
          <w:rFonts w:ascii="Times New Roman" w:hAnsi="Times New Roman" w:cs="Times New Roman"/>
          <w:sz w:val="24"/>
          <w:szCs w:val="24"/>
        </w:rPr>
      </w:pPr>
    </w:p>
    <w:p w14:paraId="67FC2E08" w14:textId="77777777" w:rsidR="00D57AE9" w:rsidRDefault="00D57AE9">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19141EBB" w14:textId="11C5AFF6" w:rsidR="0053284D" w:rsidRPr="003B1F23" w:rsidRDefault="0053284D" w:rsidP="0053284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lastRenderedPageBreak/>
        <w:t xml:space="preserve">Adım 4: </w:t>
      </w:r>
    </w:p>
    <w:p w14:paraId="33EB9DD6" w14:textId="77777777" w:rsidR="0053284D" w:rsidRPr="003B1F23" w:rsidRDefault="0053284D" w:rsidP="0053284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7112F388" w14:textId="57FAAD29" w:rsidR="0053284D" w:rsidRPr="003B1F23" w:rsidRDefault="002862D4" w:rsidP="0053284D">
      <w:pPr>
        <w:pStyle w:val="NoSpacing"/>
        <w:rPr>
          <w:rFonts w:ascii="Times New Roman" w:hAnsi="Times New Roman" w:cs="Times New Roman"/>
          <w:i/>
          <w:iCs/>
          <w:sz w:val="24"/>
          <w:szCs w:val="24"/>
        </w:rPr>
      </w:pPr>
      <w:r w:rsidRPr="002862D4">
        <w:rPr>
          <w:rFonts w:ascii="Times New Roman" w:hAnsi="Times New Roman" w:cs="Times New Roman"/>
          <w:i/>
          <w:iCs/>
          <w:sz w:val="24"/>
          <w:szCs w:val="24"/>
        </w:rPr>
        <w:t>Maddi</w:t>
      </w:r>
      <w:r>
        <w:rPr>
          <w:rFonts w:ascii="Times New Roman" w:hAnsi="Times New Roman" w:cs="Times New Roman"/>
          <w:i/>
          <w:iCs/>
          <w:sz w:val="24"/>
          <w:szCs w:val="24"/>
        </w:rPr>
        <w:t xml:space="preserve"> </w:t>
      </w:r>
      <w:r w:rsidRPr="002862D4">
        <w:rPr>
          <w:rFonts w:ascii="Times New Roman" w:hAnsi="Times New Roman" w:cs="Times New Roman"/>
          <w:i/>
          <w:iCs/>
          <w:sz w:val="24"/>
          <w:szCs w:val="24"/>
        </w:rPr>
        <w:t>Tazminatın Şartları</w:t>
      </w:r>
      <w:r>
        <w:rPr>
          <w:rFonts w:ascii="Times New Roman" w:hAnsi="Times New Roman" w:cs="Times New Roman"/>
          <w:i/>
          <w:iCs/>
          <w:sz w:val="24"/>
          <w:szCs w:val="24"/>
        </w:rPr>
        <w:t xml:space="preserve">, </w:t>
      </w:r>
      <w:r w:rsidRPr="002862D4">
        <w:rPr>
          <w:rFonts w:ascii="Times New Roman" w:hAnsi="Times New Roman" w:cs="Times New Roman"/>
          <w:i/>
          <w:iCs/>
          <w:sz w:val="24"/>
          <w:szCs w:val="24"/>
        </w:rPr>
        <w:t>Manevi tazminat koşulları</w:t>
      </w:r>
      <w:r>
        <w:rPr>
          <w:rFonts w:ascii="Times New Roman" w:hAnsi="Times New Roman" w:cs="Times New Roman"/>
          <w:i/>
          <w:iCs/>
          <w:sz w:val="24"/>
          <w:szCs w:val="24"/>
        </w:rPr>
        <w:t xml:space="preserve"> ve nafaka talepleri </w:t>
      </w:r>
      <w:r w:rsidR="0053284D">
        <w:rPr>
          <w:rFonts w:ascii="Times New Roman" w:hAnsi="Times New Roman" w:cs="Times New Roman"/>
          <w:i/>
          <w:iCs/>
          <w:sz w:val="24"/>
          <w:szCs w:val="24"/>
        </w:rPr>
        <w:t>maddeler halinde listelenerek sunulacak. Anlatı ekrandaki ilgili görsel ve animasyonlarla desteklenecek.</w:t>
      </w:r>
    </w:p>
    <w:p w14:paraId="7F158B9C" w14:textId="77777777" w:rsidR="0053284D" w:rsidRDefault="0053284D" w:rsidP="0053284D">
      <w:pPr>
        <w:pStyle w:val="NoSpacing"/>
        <w:rPr>
          <w:rFonts w:ascii="Times New Roman" w:hAnsi="Times New Roman" w:cs="Times New Roman"/>
          <w:sz w:val="24"/>
          <w:szCs w:val="24"/>
        </w:rPr>
      </w:pPr>
    </w:p>
    <w:p w14:paraId="7899CC64" w14:textId="77777777" w:rsidR="0053284D" w:rsidRPr="00333A1E" w:rsidRDefault="0053284D" w:rsidP="0053284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3F4307BF" w14:textId="77777777" w:rsidR="0053284D" w:rsidRPr="00333A1E" w:rsidRDefault="0053284D" w:rsidP="0053284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098D0820" w14:textId="77777777" w:rsidR="0053284D" w:rsidRDefault="0053284D" w:rsidP="0053284D">
      <w:pPr>
        <w:pStyle w:val="NoSpacing"/>
        <w:rPr>
          <w:rFonts w:ascii="Times New Roman" w:hAnsi="Times New Roman" w:cs="Times New Roman"/>
          <w:sz w:val="24"/>
          <w:szCs w:val="24"/>
        </w:rPr>
      </w:pPr>
    </w:p>
    <w:p w14:paraId="027D7005" w14:textId="77777777" w:rsidR="0053284D" w:rsidRDefault="0053284D" w:rsidP="0053284D">
      <w:pPr>
        <w:pStyle w:val="NoSpacing"/>
        <w:rPr>
          <w:rFonts w:ascii="Times New Roman" w:hAnsi="Times New Roman" w:cs="Times New Roman"/>
          <w:sz w:val="24"/>
          <w:szCs w:val="24"/>
        </w:rPr>
      </w:pPr>
      <w:r>
        <w:rPr>
          <w:rFonts w:ascii="Times New Roman" w:hAnsi="Times New Roman" w:cs="Times New Roman"/>
          <w:sz w:val="24"/>
          <w:szCs w:val="24"/>
        </w:rPr>
        <w:t>[Dış Ses]</w:t>
      </w:r>
    </w:p>
    <w:p w14:paraId="2B3D985D" w14:textId="243E8CFD" w:rsidR="0053284D" w:rsidRDefault="007B2FB4" w:rsidP="0053284D">
      <w:pPr>
        <w:pStyle w:val="NoSpacing"/>
        <w:rPr>
          <w:rFonts w:ascii="Times New Roman" w:hAnsi="Times New Roman" w:cs="Times New Roman"/>
          <w:sz w:val="24"/>
          <w:szCs w:val="24"/>
        </w:rPr>
      </w:pPr>
      <w:r w:rsidRPr="007B2FB4">
        <w:rPr>
          <w:rFonts w:ascii="Times New Roman" w:hAnsi="Times New Roman" w:cs="Times New Roman"/>
          <w:sz w:val="24"/>
          <w:szCs w:val="24"/>
        </w:rPr>
        <w:t>Türk Medeni Kanunu ile düzenlenmiş olan temel nafaka türleri, sırasıyla, tedbir, iştirak ve yoksulluk nafakalarıdır.</w:t>
      </w:r>
    </w:p>
    <w:p w14:paraId="0EB3799D" w14:textId="164D3C40" w:rsidR="007B2FB4" w:rsidRDefault="007B2FB4" w:rsidP="0053284D">
      <w:pPr>
        <w:pStyle w:val="NoSpacing"/>
        <w:rPr>
          <w:rFonts w:ascii="Times New Roman" w:hAnsi="Times New Roman" w:cs="Times New Roman"/>
          <w:sz w:val="24"/>
          <w:szCs w:val="24"/>
        </w:rPr>
      </w:pPr>
    </w:p>
    <w:p w14:paraId="2C0D3047" w14:textId="0C617A9E" w:rsidR="007B2FB4" w:rsidRDefault="007B2FB4" w:rsidP="007B2FB4">
      <w:pPr>
        <w:pStyle w:val="NoSpacing"/>
        <w:rPr>
          <w:rFonts w:ascii="Times New Roman" w:hAnsi="Times New Roman" w:cs="Times New Roman"/>
          <w:sz w:val="24"/>
          <w:szCs w:val="24"/>
        </w:rPr>
      </w:pPr>
      <w:r w:rsidRPr="007B2FB4">
        <w:rPr>
          <w:rFonts w:ascii="Times New Roman" w:hAnsi="Times New Roman" w:cs="Times New Roman"/>
          <w:sz w:val="24"/>
          <w:szCs w:val="24"/>
        </w:rPr>
        <w:t>Tedbir nafakası, boşanma davası devam ederken, eşlerden birinin diğer eşin bakım ve geçimini temin etmek üzere verilen ve geçici önlem niteliğine sahip olan nafakadır. TMK madde 169 hükmü uyarınca, “Boşanma veya ayrılık davası açılınca hâkim, davanın devamı süresince gerekli olan, özellikle eşlerin barınmasına, geçimine, eşlerin mallarının yönetimine ve çocukların bakım ve korunmasına ilişkin geçici önlemleri re'sen alır”.</w:t>
      </w:r>
      <w:r>
        <w:rPr>
          <w:rFonts w:ascii="Times New Roman" w:hAnsi="Times New Roman" w:cs="Times New Roman"/>
          <w:sz w:val="24"/>
          <w:szCs w:val="24"/>
        </w:rPr>
        <w:t xml:space="preserve"> </w:t>
      </w:r>
      <w:r w:rsidRPr="007B2FB4">
        <w:rPr>
          <w:rFonts w:ascii="Times New Roman" w:hAnsi="Times New Roman" w:cs="Times New Roman"/>
          <w:sz w:val="24"/>
          <w:szCs w:val="24"/>
        </w:rPr>
        <w:t>Bu tedbir ile hedeflenen amaç, nafaka alacaklısı eşin ve çocukların dava sürecinde bakım ve geçimine yönelik nafaka desteği ihtiyacının karşılanmasıdır . Bu sebeple bu nafakanın tayininde eşlerin kusur durumu belirleyici değildir . Hakim, tedbir nafakası kararlaştırılırken, tarafların mali durumlarını, ödeme güçlerini esas alacaktır. Buna karşılık lehine tedbir nafakasına hükmedilecek eşin, kusurunun daha ağır olması ya da onun tam kusurlu olması bu nafakaya hükmedilmesine engel teşkil etmez. Ayrıca vurgulamak gerekir ki, TMK madde 169 uyarınca, hakim bu nafakaya re’sen hükmedebilir.</w:t>
      </w:r>
      <w:r>
        <w:rPr>
          <w:rFonts w:ascii="Times New Roman" w:hAnsi="Times New Roman" w:cs="Times New Roman"/>
          <w:sz w:val="24"/>
          <w:szCs w:val="24"/>
        </w:rPr>
        <w:t xml:space="preserve"> </w:t>
      </w:r>
      <w:r w:rsidRPr="007B2FB4">
        <w:rPr>
          <w:rFonts w:ascii="Times New Roman" w:hAnsi="Times New Roman" w:cs="Times New Roman"/>
          <w:sz w:val="24"/>
          <w:szCs w:val="24"/>
        </w:rPr>
        <w:t>Tedbir nafakası, kural olarak, boşanma davasının açıldığı tarihten, hükmün kesinleştiği tarihe kadar devam edecektir.</w:t>
      </w:r>
    </w:p>
    <w:p w14:paraId="562B6505" w14:textId="12A9ABD6" w:rsidR="007B2FB4" w:rsidRDefault="007B2FB4" w:rsidP="0053284D">
      <w:pPr>
        <w:pStyle w:val="NoSpacing"/>
        <w:rPr>
          <w:rFonts w:ascii="Times New Roman" w:hAnsi="Times New Roman" w:cs="Times New Roman"/>
          <w:sz w:val="24"/>
          <w:szCs w:val="24"/>
        </w:rPr>
      </w:pPr>
    </w:p>
    <w:p w14:paraId="7FD746E9" w14:textId="339FB739" w:rsidR="007B2FB4" w:rsidRDefault="007B2FB4" w:rsidP="00A27338">
      <w:pPr>
        <w:pStyle w:val="NoSpacing"/>
        <w:rPr>
          <w:rFonts w:ascii="Times New Roman" w:hAnsi="Times New Roman" w:cs="Times New Roman"/>
          <w:sz w:val="24"/>
          <w:szCs w:val="24"/>
        </w:rPr>
      </w:pPr>
      <w:r>
        <w:rPr>
          <w:rFonts w:ascii="Times New Roman" w:hAnsi="Times New Roman" w:cs="Times New Roman"/>
          <w:sz w:val="24"/>
          <w:szCs w:val="24"/>
        </w:rPr>
        <w:t>İ</w:t>
      </w:r>
      <w:r w:rsidRPr="007B2FB4">
        <w:rPr>
          <w:rFonts w:ascii="Times New Roman" w:hAnsi="Times New Roman" w:cs="Times New Roman"/>
          <w:sz w:val="24"/>
          <w:szCs w:val="24"/>
        </w:rPr>
        <w:t>ştirak nafakası, velayet kendisine verilmeyen eşin, ergin olmamış olan çocuklara karşı ödemekle yükümlü olduğu nafaka türüdür. Ayrıca çocuk ergin olmuş ancak eğitimi devam ediyorsa, eğitim boyunca çocuğa bakma yükümlülüğü devam edecektir (TMK m. 328/2).</w:t>
      </w:r>
      <w:r w:rsidR="00A27338">
        <w:rPr>
          <w:rFonts w:ascii="Times New Roman" w:hAnsi="Times New Roman" w:cs="Times New Roman"/>
          <w:sz w:val="24"/>
          <w:szCs w:val="24"/>
        </w:rPr>
        <w:t xml:space="preserve"> </w:t>
      </w:r>
      <w:r w:rsidR="00A27338" w:rsidRPr="00A27338">
        <w:rPr>
          <w:rFonts w:ascii="Times New Roman" w:hAnsi="Times New Roman" w:cs="Times New Roman"/>
          <w:sz w:val="24"/>
          <w:szCs w:val="24"/>
        </w:rPr>
        <w:t>TMK’nın iştirak nafakasına ilişkin hükümleri, çocuğun korunmasını konu aldıklarından kamu düzeninden kabul edilir ve bu sebeple talep bulunmasa dahi hakim tarafından re’sen nazara alınmalıdır . Benzer şekilde, anlaşmalı boşanma protokolünde iştirak nafakasının miktarına ilişkin kararlaştırmanın ya da feragatin, TMK madde 184/b.5 kapsamında hakimin onayına bağlı olarak geçerlilik kazanması mümkündür. Hakimin bu noktada çocuğun üstün yararı ilkesinden hareket ederek yargılama faaliyetinde bulunması icap eder . Miktarın belirlenmesinde, çocuğun yaşı, mevcut yaşam koşullarının korunması imkanının bulunup bulunmadığı, asgari yaşam, bakım, eğitim, sağlık gibi ihtiyaçlarına karşılık gelen aylık masrafları, ayrıca çocuğun özel gereksinim durumu da dikkate alınmalıdır. Tazminat borçlusunun mali durumunun araştırılması sürecinde hakimin usul hukukunun genel kuralları çerçevesinde, mahkemeye “bildirilen” mali durumun değil “gerçek” mali durumun araştırılması konusunda takdir yetkisini etkin kullanması büyük önem arz eder .</w:t>
      </w:r>
    </w:p>
    <w:p w14:paraId="0363DEB2" w14:textId="2962FC07" w:rsidR="007B2FB4" w:rsidRDefault="007B2FB4" w:rsidP="0053284D">
      <w:pPr>
        <w:pStyle w:val="NoSpacing"/>
        <w:rPr>
          <w:rFonts w:ascii="Times New Roman" w:hAnsi="Times New Roman" w:cs="Times New Roman"/>
          <w:sz w:val="24"/>
          <w:szCs w:val="24"/>
        </w:rPr>
      </w:pPr>
    </w:p>
    <w:p w14:paraId="1989B434" w14:textId="730364B6" w:rsidR="00DD47AA" w:rsidRDefault="00DD47AA" w:rsidP="00DD47AA">
      <w:pPr>
        <w:pStyle w:val="NoSpacing"/>
        <w:rPr>
          <w:rFonts w:ascii="Times New Roman" w:hAnsi="Times New Roman" w:cs="Times New Roman"/>
          <w:sz w:val="24"/>
          <w:szCs w:val="24"/>
        </w:rPr>
      </w:pPr>
      <w:r w:rsidRPr="00DD47AA">
        <w:rPr>
          <w:rFonts w:ascii="Times New Roman" w:hAnsi="Times New Roman" w:cs="Times New Roman"/>
          <w:sz w:val="24"/>
          <w:szCs w:val="24"/>
        </w:rPr>
        <w:t>TMK madde 175 uyarınca, boşanma yüzünden yoksulluğa düşecek olan eş, diğer eşten yoksulluk nafakası talep edebilir. Bu nafaka türü ile güdülen amaç, eşlerin evliliğin sona ermesinden sonra dahi mali dayanışmanın devamının sağlanmasıdır.</w:t>
      </w:r>
      <w:r>
        <w:rPr>
          <w:rFonts w:ascii="Times New Roman" w:hAnsi="Times New Roman" w:cs="Times New Roman"/>
          <w:sz w:val="24"/>
          <w:szCs w:val="24"/>
        </w:rPr>
        <w:t xml:space="preserve"> </w:t>
      </w:r>
      <w:r w:rsidRPr="00DD47AA">
        <w:rPr>
          <w:rFonts w:ascii="Times New Roman" w:hAnsi="Times New Roman" w:cs="Times New Roman"/>
          <w:sz w:val="24"/>
          <w:szCs w:val="24"/>
        </w:rPr>
        <w:t xml:space="preserve">Yoksulluğun tanımı Kanun’da yapılmadığı için bu konudaki takdir yetkisi hakime ait olacaktır. Yargıtay Hukuk Genel Kurulu yoksulluğu şu şekilde değerlendirmektedir: “Yoksulluk ekonomik ve sosyal koşullarla doğrudan ilgilidir. O nedenle bunu ülkenin ekonomik ve sosyal koşulları altında belirlemek gerekir. Herkes sağlıklı ve dengeli bir çevrede yaşama, maddi ve manevi varlığını geliştirme hakkına sahiptir. (Anayasa m.17/1, 55). Yoksulluk nafakasına hükmedilmesi için, nafaka talep eden eşin, boşanma yüzünden yoksulluğa düşecek olması ve nafaka talep edilen eşten daha kusurlu olmaması gerekir. Bu bakımdan nafaka talep eden eş, diğer eşten daha kusurlu ise nafakaya hükmedilemez. Buna karşılık </w:t>
      </w:r>
      <w:r w:rsidRPr="00DD47AA">
        <w:rPr>
          <w:rFonts w:ascii="Times New Roman" w:hAnsi="Times New Roman" w:cs="Times New Roman"/>
          <w:sz w:val="24"/>
          <w:szCs w:val="24"/>
        </w:rPr>
        <w:lastRenderedPageBreak/>
        <w:t xml:space="preserve">eşit kusur tayininde yoksulluk nafakasına hükmedilebilecektir. </w:t>
      </w:r>
      <w:r>
        <w:rPr>
          <w:rFonts w:ascii="Times New Roman" w:hAnsi="Times New Roman" w:cs="Times New Roman"/>
          <w:sz w:val="24"/>
          <w:szCs w:val="24"/>
        </w:rPr>
        <w:t>N</w:t>
      </w:r>
      <w:r w:rsidRPr="00DD47AA">
        <w:rPr>
          <w:rFonts w:ascii="Times New Roman" w:hAnsi="Times New Roman" w:cs="Times New Roman"/>
          <w:sz w:val="24"/>
          <w:szCs w:val="24"/>
        </w:rPr>
        <w:t>afaka alacaklısı yeniden evlenirse ya da taraflardan biri ölürse nafaka alacağı kendiliğinden sona erer (TMK m. 176/3). Kanun’da öngörülen bir kısım hallerde, nafakanın mahkeme kararıyla kaldırılması da talep edilebilir (TMK m. 176/3). Buna göre, alacaklının evlenme olmaksızın fiilen evliymiş gibi yaşaması, yoksulluğun ortadan kalması ya da alacaklının haysiyetsiz hayat sürmesi hallerinde nafaka mahkeme kararıyla kaldırılacaktır.</w:t>
      </w:r>
      <w:r>
        <w:rPr>
          <w:rFonts w:ascii="Times New Roman" w:hAnsi="Times New Roman" w:cs="Times New Roman"/>
          <w:sz w:val="24"/>
          <w:szCs w:val="24"/>
        </w:rPr>
        <w:t xml:space="preserve"> </w:t>
      </w:r>
      <w:r w:rsidRPr="00DD47AA">
        <w:rPr>
          <w:rFonts w:ascii="Times New Roman" w:hAnsi="Times New Roman" w:cs="Times New Roman"/>
          <w:sz w:val="24"/>
          <w:szCs w:val="24"/>
        </w:rPr>
        <w:t>Nafakanın kendiliğinden sona ermesi ve mahkeme kararıyla sona erdirilmesi hallerinin yanı sıra kanun koyucu nafaka miktarının arttırılması ya da azaltılmasına yani uyarlanmasına da imkan tanımıştır. TMK madde 176/4 uyarınca, tarafların mali durumlarının değişmesi veya hakkaniyetin gerektirdiği hallerde nafaka alacağının arttırılması ya da azaltılmasına karar verilebilecektir. Dikkat edilmelidir ki, burada öngörülen hukuki kurum, paranın zaman içerisinde olağan değer kaybının telafisini hedef alan talepler değil, mali durumdaki değişme veya hakkaniyet gereği nafaka miktarının uyarlanmasıdır. Uyarlama, uygulamada matbu TÜFE/ÜFE artış oranlarının uygulanmasından farklı ve ayrı bir hukuki müessesedir.</w:t>
      </w:r>
      <w:r>
        <w:rPr>
          <w:rFonts w:ascii="Times New Roman" w:hAnsi="Times New Roman" w:cs="Times New Roman"/>
          <w:sz w:val="24"/>
          <w:szCs w:val="24"/>
        </w:rPr>
        <w:t xml:space="preserve"> </w:t>
      </w:r>
      <w:r w:rsidRPr="00DD47AA">
        <w:rPr>
          <w:rFonts w:ascii="Times New Roman" w:hAnsi="Times New Roman" w:cs="Times New Roman"/>
          <w:sz w:val="24"/>
          <w:szCs w:val="24"/>
        </w:rPr>
        <w:t>Bağlantılı olarak, TMK madde 176/son hükmü ile, hakime, talep halinde, irat biçiminde ödenmesine karar verilen nafakanın gelecek yıllarda tarafların sosyal ve ekonomik durumlarına göre ne miktarda ödeneceğini kararlaştırma yetkisi tanınmıştır.</w:t>
      </w:r>
    </w:p>
    <w:p w14:paraId="3B1B1167" w14:textId="187781F3" w:rsidR="00DD47AA" w:rsidRDefault="00DD47AA" w:rsidP="00DD47AA">
      <w:pPr>
        <w:pStyle w:val="NoSpacing"/>
        <w:rPr>
          <w:rFonts w:ascii="Times New Roman" w:hAnsi="Times New Roman" w:cs="Times New Roman"/>
          <w:sz w:val="24"/>
          <w:szCs w:val="24"/>
        </w:rPr>
      </w:pPr>
    </w:p>
    <w:p w14:paraId="750B019F" w14:textId="77777777" w:rsidR="0053284D" w:rsidRDefault="0053284D" w:rsidP="0053284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782CEB07" w14:textId="6E41618D" w:rsidR="007B2FB4" w:rsidRDefault="007B2FB4" w:rsidP="0053284D">
      <w:pPr>
        <w:pStyle w:val="NoSpacing"/>
        <w:rPr>
          <w:rFonts w:ascii="Times New Roman" w:hAnsi="Times New Roman" w:cs="Times New Roman"/>
          <w:sz w:val="24"/>
          <w:szCs w:val="24"/>
        </w:rPr>
      </w:pPr>
      <w:r w:rsidRPr="007B2FB4">
        <w:rPr>
          <w:rFonts w:ascii="Times New Roman" w:hAnsi="Times New Roman" w:cs="Times New Roman"/>
          <w:sz w:val="24"/>
          <w:szCs w:val="24"/>
        </w:rPr>
        <w:t>Nafakanın belirlenmesi konusundaki standartlar</w:t>
      </w:r>
      <w:r>
        <w:rPr>
          <w:rFonts w:ascii="Times New Roman" w:hAnsi="Times New Roman" w:cs="Times New Roman"/>
          <w:sz w:val="24"/>
          <w:szCs w:val="24"/>
        </w:rPr>
        <w:t xml:space="preserve"> nelerdir?</w:t>
      </w:r>
    </w:p>
    <w:p w14:paraId="352D505D" w14:textId="77777777" w:rsidR="007B2FB4" w:rsidRDefault="007B2FB4" w:rsidP="0053284D">
      <w:pPr>
        <w:pStyle w:val="NoSpacing"/>
        <w:rPr>
          <w:rFonts w:ascii="Times New Roman" w:hAnsi="Times New Roman" w:cs="Times New Roman"/>
          <w:b/>
          <w:bCs/>
          <w:i/>
          <w:iCs/>
          <w:sz w:val="24"/>
          <w:szCs w:val="24"/>
        </w:rPr>
      </w:pPr>
    </w:p>
    <w:p w14:paraId="0F8F0378" w14:textId="11A2FF6A" w:rsidR="0053284D" w:rsidRPr="00333A1E" w:rsidRDefault="0053284D" w:rsidP="0053284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7C84D61A" w14:textId="77777777" w:rsidR="0053284D" w:rsidRPr="00333A1E" w:rsidRDefault="0053284D" w:rsidP="0053284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0F16968A" w14:textId="77777777" w:rsidR="0053284D" w:rsidRDefault="0053284D" w:rsidP="0053284D">
      <w:pPr>
        <w:pStyle w:val="NoSpacing"/>
        <w:rPr>
          <w:rFonts w:ascii="Times New Roman" w:hAnsi="Times New Roman" w:cs="Times New Roman"/>
          <w:sz w:val="24"/>
          <w:szCs w:val="24"/>
        </w:rPr>
      </w:pPr>
    </w:p>
    <w:p w14:paraId="7099DF9B" w14:textId="7E139636" w:rsidR="0053284D" w:rsidRPr="00333A1E" w:rsidRDefault="007810A2" w:rsidP="007810A2">
      <w:pPr>
        <w:pStyle w:val="NoSpacing"/>
        <w:rPr>
          <w:rFonts w:ascii="Times New Roman" w:hAnsi="Times New Roman" w:cs="Times New Roman"/>
          <w:i/>
          <w:iCs/>
          <w:sz w:val="24"/>
          <w:szCs w:val="24"/>
        </w:rPr>
      </w:pPr>
      <w:r w:rsidRPr="00BC68D2">
        <w:rPr>
          <w:rFonts w:ascii="Times New Roman" w:hAnsi="Times New Roman" w:cs="Times New Roman"/>
          <w:i/>
          <w:iCs/>
          <w:sz w:val="24"/>
          <w:szCs w:val="24"/>
        </w:rPr>
        <w:t xml:space="preserve">Maddi ve Manevi </w:t>
      </w:r>
      <w:r>
        <w:rPr>
          <w:rFonts w:ascii="Times New Roman" w:hAnsi="Times New Roman" w:cs="Times New Roman"/>
          <w:i/>
          <w:iCs/>
          <w:sz w:val="24"/>
          <w:szCs w:val="24"/>
        </w:rPr>
        <w:t>t</w:t>
      </w:r>
      <w:r w:rsidRPr="00BC68D2">
        <w:rPr>
          <w:rFonts w:ascii="Times New Roman" w:hAnsi="Times New Roman" w:cs="Times New Roman"/>
          <w:i/>
          <w:iCs/>
          <w:sz w:val="24"/>
          <w:szCs w:val="24"/>
        </w:rPr>
        <w:t xml:space="preserve">azminatın </w:t>
      </w:r>
      <w:r>
        <w:rPr>
          <w:rFonts w:ascii="Times New Roman" w:hAnsi="Times New Roman" w:cs="Times New Roman"/>
          <w:i/>
          <w:iCs/>
          <w:sz w:val="24"/>
          <w:szCs w:val="24"/>
        </w:rPr>
        <w:t>b</w:t>
      </w:r>
      <w:r w:rsidRPr="00BC68D2">
        <w:rPr>
          <w:rFonts w:ascii="Times New Roman" w:hAnsi="Times New Roman" w:cs="Times New Roman"/>
          <w:i/>
          <w:iCs/>
          <w:sz w:val="24"/>
          <w:szCs w:val="24"/>
        </w:rPr>
        <w:t>elirlenmesi</w:t>
      </w:r>
      <w:r>
        <w:rPr>
          <w:rFonts w:ascii="Times New Roman" w:hAnsi="Times New Roman" w:cs="Times New Roman"/>
          <w:i/>
          <w:iCs/>
          <w:sz w:val="24"/>
          <w:szCs w:val="24"/>
        </w:rPr>
        <w:t xml:space="preserve"> ve nafaka hakkının kullanımına </w:t>
      </w:r>
      <w:r w:rsidR="0053284D" w:rsidRPr="00333A1E">
        <w:rPr>
          <w:rFonts w:ascii="Times New Roman" w:hAnsi="Times New Roman" w:cs="Times New Roman"/>
          <w:i/>
          <w:iCs/>
          <w:sz w:val="24"/>
          <w:szCs w:val="24"/>
        </w:rPr>
        <w:t>ilişkin</w:t>
      </w:r>
      <w:r w:rsidR="0053284D">
        <w:rPr>
          <w:rFonts w:ascii="Times New Roman" w:hAnsi="Times New Roman" w:cs="Times New Roman"/>
          <w:i/>
          <w:iCs/>
          <w:sz w:val="24"/>
          <w:szCs w:val="24"/>
        </w:rPr>
        <w:t xml:space="preserve"> sunum maddeler halinde görsel, animasyon ve videolarla desteklenir.</w:t>
      </w:r>
    </w:p>
    <w:p w14:paraId="5A243558" w14:textId="77777777" w:rsidR="0053284D" w:rsidRDefault="0053284D" w:rsidP="0053284D">
      <w:pPr>
        <w:pStyle w:val="NoSpacing"/>
        <w:rPr>
          <w:rFonts w:ascii="Times New Roman" w:hAnsi="Times New Roman" w:cs="Times New Roman"/>
          <w:sz w:val="24"/>
          <w:szCs w:val="24"/>
        </w:rPr>
      </w:pPr>
    </w:p>
    <w:p w14:paraId="3A1F4A82" w14:textId="77777777" w:rsidR="0053284D" w:rsidRPr="00333A1E" w:rsidRDefault="0053284D" w:rsidP="0053284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5D7A3963" w14:textId="77777777" w:rsidR="0053284D" w:rsidRPr="00333A1E" w:rsidRDefault="0053284D" w:rsidP="0053284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34F874D7" w14:textId="77777777" w:rsidR="0053284D" w:rsidRDefault="0053284D" w:rsidP="0053284D">
      <w:pPr>
        <w:pStyle w:val="NoSpacing"/>
        <w:rPr>
          <w:rFonts w:ascii="Times New Roman" w:hAnsi="Times New Roman" w:cs="Times New Roman"/>
          <w:sz w:val="24"/>
          <w:szCs w:val="24"/>
        </w:rPr>
      </w:pPr>
    </w:p>
    <w:p w14:paraId="3AA728D5" w14:textId="77777777" w:rsidR="0053284D" w:rsidRDefault="0053284D" w:rsidP="0053284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39D64D38" w14:textId="6450916F" w:rsidR="0053284D" w:rsidRDefault="007810A2" w:rsidP="0053284D">
      <w:pPr>
        <w:pStyle w:val="NoSpacing"/>
        <w:rPr>
          <w:rFonts w:ascii="Times New Roman" w:hAnsi="Times New Roman" w:cs="Times New Roman"/>
          <w:sz w:val="24"/>
          <w:szCs w:val="24"/>
        </w:rPr>
      </w:pPr>
      <w:r w:rsidRPr="007810A2">
        <w:rPr>
          <w:rFonts w:ascii="Times New Roman" w:hAnsi="Times New Roman" w:cs="Times New Roman"/>
          <w:sz w:val="24"/>
          <w:szCs w:val="24"/>
        </w:rPr>
        <w:t>Çocuğun iştirak nafakası alacağı</w:t>
      </w:r>
      <w:r>
        <w:rPr>
          <w:rFonts w:ascii="Times New Roman" w:hAnsi="Times New Roman" w:cs="Times New Roman"/>
          <w:sz w:val="24"/>
          <w:szCs w:val="24"/>
        </w:rPr>
        <w:t>nın</w:t>
      </w:r>
      <w:r w:rsidRPr="007810A2">
        <w:rPr>
          <w:rFonts w:ascii="Times New Roman" w:hAnsi="Times New Roman" w:cs="Times New Roman"/>
          <w:sz w:val="24"/>
          <w:szCs w:val="24"/>
        </w:rPr>
        <w:t xml:space="preserve"> çocuğun üstün yararı ilkesi ışığında </w:t>
      </w:r>
      <w:r>
        <w:rPr>
          <w:rFonts w:ascii="Times New Roman" w:hAnsi="Times New Roman" w:cs="Times New Roman"/>
          <w:sz w:val="24"/>
          <w:szCs w:val="24"/>
        </w:rPr>
        <w:t xml:space="preserve">ele alınması </w:t>
      </w:r>
      <w:r w:rsidR="0053284D">
        <w:rPr>
          <w:rFonts w:ascii="Times New Roman" w:hAnsi="Times New Roman" w:cs="Times New Roman"/>
          <w:sz w:val="24"/>
          <w:szCs w:val="24"/>
        </w:rPr>
        <w:t>neden önemlidir?</w:t>
      </w:r>
    </w:p>
    <w:p w14:paraId="6D5D2F03" w14:textId="77777777" w:rsidR="0053284D" w:rsidRDefault="0053284D" w:rsidP="0053284D">
      <w:pPr>
        <w:pStyle w:val="NoSpacing"/>
        <w:rPr>
          <w:rFonts w:ascii="Times New Roman" w:hAnsi="Times New Roman" w:cs="Times New Roman"/>
          <w:sz w:val="24"/>
          <w:szCs w:val="24"/>
        </w:rPr>
      </w:pPr>
    </w:p>
    <w:p w14:paraId="2AE185D8" w14:textId="77777777" w:rsidR="0053284D" w:rsidRDefault="0053284D" w:rsidP="0053284D">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28D87DC5" w14:textId="49FC2448" w:rsidR="0053284D" w:rsidRDefault="0053284D" w:rsidP="0053284D">
      <w:pPr>
        <w:pStyle w:val="NoSpacing"/>
        <w:rPr>
          <w:rFonts w:ascii="Times New Roman" w:hAnsi="Times New Roman" w:cs="Times New Roman"/>
          <w:sz w:val="24"/>
          <w:szCs w:val="24"/>
        </w:rPr>
      </w:pPr>
    </w:p>
    <w:p w14:paraId="6908B466" w14:textId="456FAC7F" w:rsidR="007810A2" w:rsidRDefault="007810A2" w:rsidP="0053284D">
      <w:pPr>
        <w:pStyle w:val="NoSpacing"/>
        <w:rPr>
          <w:rFonts w:ascii="Times New Roman" w:hAnsi="Times New Roman" w:cs="Times New Roman"/>
          <w:sz w:val="24"/>
          <w:szCs w:val="24"/>
        </w:rPr>
      </w:pPr>
      <w:r>
        <w:rPr>
          <w:rFonts w:ascii="Times New Roman" w:hAnsi="Times New Roman" w:cs="Times New Roman"/>
          <w:sz w:val="24"/>
          <w:szCs w:val="24"/>
        </w:rPr>
        <w:t>Ç</w:t>
      </w:r>
      <w:r w:rsidRPr="007810A2">
        <w:rPr>
          <w:rFonts w:ascii="Times New Roman" w:hAnsi="Times New Roman" w:cs="Times New Roman"/>
          <w:sz w:val="24"/>
          <w:szCs w:val="24"/>
        </w:rPr>
        <w:t>ocuğun ebeveynlerinin boşanmakta olması, velayetin kendisine bırakılmadığı ebeveynin çocuğa karşı soybağı hukukundan doğan sorumluluklarını sona erdirmeyecektir. Bu çerçevede iştirak nafakası, velayet kendisine verilmeyen eşin, ergin olmamış olan çocuklara karşı ödemekle yükümlü olduğu nafaka türüdür. Ayrıca çocuk ergin olmuş ancak eğitimi devam ediyorsa, eğitim boyunca çocuğa bakma yükümlülüğü devam edecektir (TMK m. 328/2).</w:t>
      </w:r>
      <w:r>
        <w:rPr>
          <w:rFonts w:ascii="Times New Roman" w:hAnsi="Times New Roman" w:cs="Times New Roman"/>
          <w:sz w:val="24"/>
          <w:szCs w:val="24"/>
        </w:rPr>
        <w:t xml:space="preserve"> </w:t>
      </w:r>
      <w:r w:rsidRPr="007810A2">
        <w:rPr>
          <w:rFonts w:ascii="Times New Roman" w:hAnsi="Times New Roman" w:cs="Times New Roman"/>
          <w:sz w:val="24"/>
          <w:szCs w:val="24"/>
        </w:rPr>
        <w:t>Uygulamada, iştirak nafakası kamu düzeni ile ilgili olduğundan bu haktan, küçüğün menfaatine aykırı olarak diğer ebeveyn tarafından feragat edilmesi kabul edilmemektedir.</w:t>
      </w:r>
    </w:p>
    <w:p w14:paraId="68396C82" w14:textId="7E04B866" w:rsidR="007810A2" w:rsidRDefault="007810A2" w:rsidP="0053284D">
      <w:pPr>
        <w:pStyle w:val="NoSpacing"/>
        <w:rPr>
          <w:rFonts w:ascii="Times New Roman" w:hAnsi="Times New Roman" w:cs="Times New Roman"/>
          <w:sz w:val="24"/>
          <w:szCs w:val="24"/>
        </w:rPr>
      </w:pPr>
    </w:p>
    <w:p w14:paraId="733F525A" w14:textId="77777777" w:rsidR="007810A2" w:rsidRPr="007810A2" w:rsidRDefault="007810A2" w:rsidP="007810A2">
      <w:pPr>
        <w:pStyle w:val="NoSpacing"/>
        <w:rPr>
          <w:rFonts w:ascii="Times New Roman" w:hAnsi="Times New Roman" w:cs="Times New Roman"/>
          <w:sz w:val="24"/>
          <w:szCs w:val="24"/>
        </w:rPr>
      </w:pPr>
      <w:r w:rsidRPr="007810A2">
        <w:rPr>
          <w:rFonts w:ascii="Times New Roman" w:hAnsi="Times New Roman" w:cs="Times New Roman"/>
          <w:sz w:val="24"/>
          <w:szCs w:val="24"/>
        </w:rPr>
        <w:t xml:space="preserve">Çocuğun iştirak nafakası alacağı, çocuğun üstün yararı ilkesi ışığında ele alınması gereken bir kavramdır. Boşanma yargılaması sürecinde ve davanın kabulü ile hükmedilecek olan bu nafakanın tayininde hakim tarafından takdir yetkisinin etkin kullanımı önem arz eder. Gözetilecek temel ilke Türkiye’nin de taraf olduğu BM Çocuk Hakları Sözleşmesi ile de öngörülen çocuğun üstün yararı ilkesidir. </w:t>
      </w:r>
    </w:p>
    <w:p w14:paraId="7C303AD9" w14:textId="77777777" w:rsidR="00B43D81" w:rsidRDefault="00B43D81" w:rsidP="007810A2">
      <w:pPr>
        <w:pStyle w:val="NoSpacing"/>
        <w:rPr>
          <w:rFonts w:ascii="Times New Roman" w:hAnsi="Times New Roman" w:cs="Times New Roman"/>
          <w:sz w:val="24"/>
          <w:szCs w:val="24"/>
        </w:rPr>
      </w:pPr>
    </w:p>
    <w:p w14:paraId="5F472E78" w14:textId="05D5F54D" w:rsidR="007810A2" w:rsidRPr="007810A2" w:rsidRDefault="007810A2" w:rsidP="007810A2">
      <w:pPr>
        <w:pStyle w:val="NoSpacing"/>
        <w:rPr>
          <w:rFonts w:ascii="Times New Roman" w:hAnsi="Times New Roman" w:cs="Times New Roman"/>
          <w:sz w:val="24"/>
          <w:szCs w:val="24"/>
        </w:rPr>
      </w:pPr>
      <w:r w:rsidRPr="007810A2">
        <w:rPr>
          <w:rFonts w:ascii="Times New Roman" w:hAnsi="Times New Roman" w:cs="Times New Roman"/>
          <w:sz w:val="24"/>
          <w:szCs w:val="24"/>
        </w:rPr>
        <w:lastRenderedPageBreak/>
        <w:t xml:space="preserve">TMK’nın iştirak nafakasına ilişkin hükümleri, çocuğun korunmasını konu aldıklarından kamu düzeninden kabul edilir ve bu sebeple talep bulunmasa dahi hakim tarafından re’sen nazara alınmalıdır . Benzer şekilde, anlaşmalı boşanma protokolünde iştirak nafakasının miktarına ilişkin kararlaştırmanın ya da feragatin, TMK madde 184/b.5 kapsamında hakimin onayına bağlı olarak geçerlilik kazanması mümkündür. Hakimin bu noktada çocuğun üstün yararı ilkesinden hareket ederek yargılama faaliyetinde bulunması icap eder . </w:t>
      </w:r>
    </w:p>
    <w:p w14:paraId="426975E7" w14:textId="77777777" w:rsidR="007810A2" w:rsidRDefault="007810A2" w:rsidP="007810A2">
      <w:pPr>
        <w:pStyle w:val="NoSpacing"/>
        <w:rPr>
          <w:rFonts w:ascii="Times New Roman" w:hAnsi="Times New Roman" w:cs="Times New Roman"/>
          <w:sz w:val="24"/>
          <w:szCs w:val="24"/>
        </w:rPr>
      </w:pPr>
    </w:p>
    <w:p w14:paraId="33BD6C23" w14:textId="40FEB0EB" w:rsidR="0053284D" w:rsidRDefault="007810A2" w:rsidP="0053284D">
      <w:pPr>
        <w:pStyle w:val="NoSpacing"/>
        <w:rPr>
          <w:rFonts w:ascii="Times New Roman" w:hAnsi="Times New Roman" w:cs="Times New Roman"/>
          <w:sz w:val="24"/>
          <w:szCs w:val="24"/>
        </w:rPr>
      </w:pPr>
      <w:r w:rsidRPr="007810A2">
        <w:rPr>
          <w:rFonts w:ascii="Times New Roman" w:hAnsi="Times New Roman" w:cs="Times New Roman"/>
          <w:sz w:val="24"/>
          <w:szCs w:val="24"/>
        </w:rPr>
        <w:t>Miktarın belirlenmesinde, çocuğun yaşı, mevcut yaşam koşullarının korunması imkanının bulunup bulunmadığı, asgari yaşam, bakım, eğitim, sağlık gibi ihtiyaçlarına karşılık gelen aylık masrafları, ayrıca çocuğun özel gereksinim durumu da dikkate alınmalıdır. Tazminat borçlusunun mali durumunun araştırılması sürecinde hakimin usul hukukunun genel kuralları çerçevesinde, mahkemeye “bildirilen” mali durumun değil “gerçek” mali durumun araştırılması konusunda takdir yetkisini etkin kullanması büyük önem arz eder . Çocuğun yaşının artması ile ihtiyaçları da artabilir. Bu sebeple, uygulamada iştirak nafakası artırım taleplerinin, çocuğun üstün yararı ilkesi ışığında değerlendirilmesi ve ihtiyaç halinde nafaka miktarının TÜFE/ÜFE oranları dışında da uyarlanması gerekir .</w:t>
      </w:r>
    </w:p>
    <w:p w14:paraId="04EA38FC" w14:textId="77777777" w:rsidR="0053284D" w:rsidRPr="003B1F23" w:rsidRDefault="0053284D" w:rsidP="0053284D">
      <w:pPr>
        <w:pStyle w:val="NoSpacing"/>
        <w:rPr>
          <w:rFonts w:ascii="Times New Roman" w:hAnsi="Times New Roman" w:cs="Times New Roman"/>
          <w:sz w:val="24"/>
          <w:szCs w:val="24"/>
        </w:rPr>
      </w:pPr>
    </w:p>
    <w:p w14:paraId="2898CCDA" w14:textId="77777777" w:rsidR="0053284D" w:rsidRPr="00461D9B" w:rsidRDefault="0053284D" w:rsidP="0053284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08F78E9B" w14:textId="77777777" w:rsidR="0053284D" w:rsidRPr="00461D9B" w:rsidRDefault="0053284D" w:rsidP="0053284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1C2687C2" w14:textId="77777777" w:rsidR="0053284D" w:rsidRDefault="0053284D" w:rsidP="0053284D">
      <w:pPr>
        <w:pStyle w:val="NoSpacing"/>
        <w:rPr>
          <w:rFonts w:ascii="Times New Roman" w:hAnsi="Times New Roman" w:cs="Times New Roman"/>
          <w:sz w:val="24"/>
          <w:szCs w:val="24"/>
        </w:rPr>
      </w:pPr>
    </w:p>
    <w:p w14:paraId="0D32E0D7" w14:textId="77777777" w:rsidR="0053284D" w:rsidRDefault="0053284D" w:rsidP="0053284D">
      <w:pPr>
        <w:pStyle w:val="NoSpacing"/>
        <w:rPr>
          <w:rFonts w:ascii="Times New Roman" w:hAnsi="Times New Roman" w:cs="Times New Roman"/>
          <w:sz w:val="24"/>
          <w:szCs w:val="24"/>
        </w:rPr>
      </w:pPr>
      <w:r>
        <w:rPr>
          <w:rFonts w:ascii="Times New Roman" w:hAnsi="Times New Roman" w:cs="Times New Roman"/>
          <w:sz w:val="24"/>
          <w:szCs w:val="24"/>
        </w:rPr>
        <w:t>[Dış Ses]</w:t>
      </w:r>
    </w:p>
    <w:p w14:paraId="73E856E4" w14:textId="77777777" w:rsidR="0053284D" w:rsidRPr="00461D9B" w:rsidRDefault="0053284D" w:rsidP="0053284D">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1EDE1441" w14:textId="35C9E48C" w:rsidR="00DD10F0" w:rsidRDefault="00DD10F0" w:rsidP="00DD10F0">
      <w:pPr>
        <w:pStyle w:val="NoSpacing"/>
        <w:rPr>
          <w:rFonts w:ascii="Times New Roman" w:hAnsi="Times New Roman" w:cs="Times New Roman"/>
          <w:sz w:val="24"/>
          <w:szCs w:val="24"/>
        </w:rPr>
      </w:pPr>
      <w:r w:rsidRPr="007B2FB4">
        <w:rPr>
          <w:rFonts w:ascii="Times New Roman" w:hAnsi="Times New Roman" w:cs="Times New Roman"/>
          <w:sz w:val="24"/>
          <w:szCs w:val="24"/>
        </w:rPr>
        <w:t>Türk Medeni Kanunu ile düzenlenmiş olan temel nafaka türleri, sırasıyla, tedbir, iştirak ve yoksulluk nafakalarıdır.</w:t>
      </w:r>
      <w:r>
        <w:rPr>
          <w:rFonts w:ascii="Times New Roman" w:hAnsi="Times New Roman" w:cs="Times New Roman"/>
          <w:sz w:val="24"/>
          <w:szCs w:val="24"/>
        </w:rPr>
        <w:t xml:space="preserve"> </w:t>
      </w:r>
      <w:r w:rsidRPr="007B2FB4">
        <w:rPr>
          <w:rFonts w:ascii="Times New Roman" w:hAnsi="Times New Roman" w:cs="Times New Roman"/>
          <w:sz w:val="24"/>
          <w:szCs w:val="24"/>
        </w:rPr>
        <w:t>Tedbir nafakası, boşanma davası devam ederken, eşlerden birinin diğer eşin bakım ve geçimini temin etmek üzere verilen ve geçici önlem niteliğine sahip olan nafakadır.</w:t>
      </w:r>
      <w:r>
        <w:rPr>
          <w:rFonts w:ascii="Times New Roman" w:hAnsi="Times New Roman" w:cs="Times New Roman"/>
          <w:sz w:val="24"/>
          <w:szCs w:val="24"/>
        </w:rPr>
        <w:t xml:space="preserve"> İ</w:t>
      </w:r>
      <w:r w:rsidRPr="007B2FB4">
        <w:rPr>
          <w:rFonts w:ascii="Times New Roman" w:hAnsi="Times New Roman" w:cs="Times New Roman"/>
          <w:sz w:val="24"/>
          <w:szCs w:val="24"/>
        </w:rPr>
        <w:t>ştirak nafakası, velayet kendisine verilmeyen eşin, ergin olmamış olan çocuklara karşı ödemekle yükümlü olduğu nafaka türüdür.</w:t>
      </w:r>
      <w:r>
        <w:rPr>
          <w:rFonts w:ascii="Times New Roman" w:hAnsi="Times New Roman" w:cs="Times New Roman"/>
          <w:sz w:val="24"/>
          <w:szCs w:val="24"/>
        </w:rPr>
        <w:t xml:space="preserve"> Ayrıca, </w:t>
      </w:r>
      <w:r w:rsidRPr="00DD47AA">
        <w:rPr>
          <w:rFonts w:ascii="Times New Roman" w:hAnsi="Times New Roman" w:cs="Times New Roman"/>
          <w:sz w:val="24"/>
          <w:szCs w:val="24"/>
        </w:rPr>
        <w:t>TMK madde 175 uyarınca, boşanma yüzünden yoksulluğa düşecek olan eş, diğer eşten yoksulluk nafakası talep edebilir. Bu nafaka türü ile güdülen amaç, eşlerin evliliğin sona ermesinden sonra dahi mali dayanışmanın devamının sağlanmasıdır.</w:t>
      </w:r>
    </w:p>
    <w:p w14:paraId="1D51A747" w14:textId="1CBBCA24" w:rsidR="00DD10F0" w:rsidRDefault="00DD10F0" w:rsidP="00DD10F0">
      <w:pPr>
        <w:pStyle w:val="NoSpacing"/>
        <w:rPr>
          <w:rFonts w:ascii="Times New Roman" w:hAnsi="Times New Roman" w:cs="Times New Roman"/>
          <w:sz w:val="24"/>
          <w:szCs w:val="24"/>
        </w:rPr>
      </w:pPr>
    </w:p>
    <w:p w14:paraId="103AA8DF" w14:textId="2CD36A99" w:rsidR="00DD10F0" w:rsidRDefault="00DD10F0" w:rsidP="00DD10F0">
      <w:pPr>
        <w:pStyle w:val="NoSpacing"/>
        <w:rPr>
          <w:rFonts w:ascii="Times New Roman" w:hAnsi="Times New Roman" w:cs="Times New Roman"/>
          <w:sz w:val="24"/>
          <w:szCs w:val="24"/>
        </w:rPr>
      </w:pPr>
      <w:r w:rsidRPr="00DD10F0">
        <w:rPr>
          <w:rFonts w:ascii="Times New Roman" w:hAnsi="Times New Roman" w:cs="Times New Roman"/>
          <w:sz w:val="24"/>
          <w:szCs w:val="24"/>
        </w:rPr>
        <w:t>Nafaka borçlusunun ve miktarının belirlenmesinde, kusur değerlendirmesinin yanı sıra</w:t>
      </w:r>
      <w:r>
        <w:rPr>
          <w:rFonts w:ascii="Times New Roman" w:hAnsi="Times New Roman" w:cs="Times New Roman"/>
          <w:sz w:val="24"/>
          <w:szCs w:val="24"/>
        </w:rPr>
        <w:t xml:space="preserve">; </w:t>
      </w:r>
      <w:r w:rsidRPr="00DD10F0">
        <w:rPr>
          <w:rFonts w:ascii="Times New Roman" w:hAnsi="Times New Roman" w:cs="Times New Roman"/>
          <w:sz w:val="24"/>
          <w:szCs w:val="24"/>
        </w:rPr>
        <w:t xml:space="preserve">eşlerin sosyal ve ekonomik durumları, yaşları ve sağlık durumları, eğitim ve mesleki durumları, </w:t>
      </w:r>
      <w:r>
        <w:rPr>
          <w:rFonts w:ascii="Times New Roman" w:hAnsi="Times New Roman" w:cs="Times New Roman"/>
          <w:sz w:val="24"/>
          <w:szCs w:val="24"/>
        </w:rPr>
        <w:t xml:space="preserve"> e</w:t>
      </w:r>
      <w:r w:rsidRPr="00DD10F0">
        <w:rPr>
          <w:rFonts w:ascii="Times New Roman" w:hAnsi="Times New Roman" w:cs="Times New Roman"/>
          <w:sz w:val="24"/>
          <w:szCs w:val="24"/>
        </w:rPr>
        <w:t>vliliğin süresi, evlilik içerisinde sürdürülen işbölümü durumu ve bunun eşlerden biri aleyhine yarattığı ekonomik olumsuzlukların da dikkate alınması gerekir. Yoksulluk nafakasının amacı nafaka alacaklısını zenginleştirmek değildir. Yoksulluk nafakasıyla, boşanma sonucunda yoksulluk içine düşen eşin asgari yaşam gereksinimlerinin karşılanması düşünülmüştür. Yoksulluk nafakasına hükmedilebilmesi için nafaka talep eden eşin boşanma nedeniyle yoksulluğa düşecek olmasının yanı sıra, nafaka talep edilen eşin de nafaka ödeyebilecek ekonomik gücünün bulunması gerekmektedir</w:t>
      </w:r>
      <w:r>
        <w:rPr>
          <w:rFonts w:ascii="Times New Roman" w:hAnsi="Times New Roman" w:cs="Times New Roman"/>
          <w:sz w:val="24"/>
          <w:szCs w:val="24"/>
        </w:rPr>
        <w:t xml:space="preserve">. </w:t>
      </w:r>
      <w:r w:rsidRPr="00DD10F0">
        <w:rPr>
          <w:rFonts w:ascii="Times New Roman" w:hAnsi="Times New Roman" w:cs="Times New Roman"/>
          <w:sz w:val="24"/>
          <w:szCs w:val="24"/>
        </w:rPr>
        <w:t>Söz konusu düzenlemenin emredici olarak ele alınmasını gerektiren hukuki bir gereklilik yoktur. TMK madde 4 çerçevesinde, süresiz nafakaya hükmedilmesinin adaletsiz olacağı hâllerde hâkimin takdir yetkisini kullanarak süreli nafakaya hükmetmesine bir engel bulunmaz.</w:t>
      </w:r>
      <w:r>
        <w:rPr>
          <w:rFonts w:ascii="Times New Roman" w:hAnsi="Times New Roman" w:cs="Times New Roman"/>
          <w:sz w:val="24"/>
          <w:szCs w:val="24"/>
        </w:rPr>
        <w:t xml:space="preserve"> </w:t>
      </w:r>
      <w:r w:rsidRPr="00DD10F0">
        <w:rPr>
          <w:rFonts w:ascii="Times New Roman" w:hAnsi="Times New Roman" w:cs="Times New Roman"/>
          <w:sz w:val="24"/>
          <w:szCs w:val="24"/>
        </w:rPr>
        <w:t xml:space="preserve">Olası adaletsiz durumların hâlihazırda yargı kararları ile belli bir pratik yaklaşım benimsenerek bertaraf edildiği görülmektedir. Dolayısıyla artık yoksulluk nafakasının, mutlak bir süre sınırına ilişkin kanun değişikliği vb. suretle Türkiye sosyo-ekonomik yapısında çoğu ailede ekonomik olarak zayıf konumda bulunan kadının nafaka hakkından mahrum edilmesine araç olarak kullanılmasına izin verilmemelidir. Haksız sayılabilecek birkaç istisnai durum yasal olarak (hem doktrinde hem de yargıda) ele alınmış olup şu anda sürekli nafaka kararlarına ilişkin yasal bir sorun </w:t>
      </w:r>
      <w:r w:rsidRPr="00DD10F0">
        <w:rPr>
          <w:rFonts w:ascii="Times New Roman" w:hAnsi="Times New Roman" w:cs="Times New Roman"/>
          <w:sz w:val="24"/>
          <w:szCs w:val="24"/>
        </w:rPr>
        <w:lastRenderedPageBreak/>
        <w:t>bulunmamaktadır. Kaldı ki, yoksulluk nafakası uygulamada birçok başka sorunu barındırmakta olup, bunların telafisi odak noktası hâline getirilmelidir.</w:t>
      </w:r>
    </w:p>
    <w:p w14:paraId="41FBD0CD" w14:textId="77777777" w:rsidR="00DD10F0" w:rsidRDefault="00DD10F0" w:rsidP="00DD10F0">
      <w:pPr>
        <w:pStyle w:val="NoSpacing"/>
        <w:rPr>
          <w:rFonts w:ascii="Times New Roman" w:hAnsi="Times New Roman" w:cs="Times New Roman"/>
          <w:sz w:val="24"/>
          <w:szCs w:val="24"/>
        </w:rPr>
      </w:pPr>
    </w:p>
    <w:p w14:paraId="71070E98" w14:textId="773F4F3F" w:rsidR="00DD10F0" w:rsidRPr="0028774D" w:rsidRDefault="00DD10F0" w:rsidP="0028774D">
      <w:pPr>
        <w:pStyle w:val="NoSpacing"/>
        <w:rPr>
          <w:rFonts w:ascii="Times New Roman" w:hAnsi="Times New Roman" w:cs="Times New Roman"/>
          <w:sz w:val="24"/>
          <w:szCs w:val="24"/>
        </w:rPr>
      </w:pPr>
      <w:r w:rsidRPr="00DD10F0">
        <w:rPr>
          <w:rFonts w:ascii="Times New Roman" w:hAnsi="Times New Roman" w:cs="Times New Roman"/>
          <w:sz w:val="24"/>
          <w:szCs w:val="24"/>
        </w:rPr>
        <w:t>Boşanma dolayısıyla gündeme gelebilecek maddi ve manevi tazminat taleplerini düzenleyen TMK madde 174 hükmü incelendiğinde, kanun koyucunun boşanmada tazminat taleplerine ilişkin detaylı düzenlemelere yer vermediği görülür. Bunun en önemli sebebi, her evlilik ilişkisinin, bu ilişkinin taraflarının sosyal, ekonomik ve bir takım diğer sübjektif özellikleri kapsamında birbirinden farklı dinamiklere sahip olmasıdır. İlgili TMK madde 174 hükmü, bu sebeple genel nitelikte düzenlemeler içerdiğinden, hakim geniş bir takdir yetkisine sahiptir.</w:t>
      </w:r>
      <w:r w:rsidR="00D57AE9">
        <w:rPr>
          <w:rFonts w:ascii="Times New Roman" w:hAnsi="Times New Roman" w:cs="Times New Roman"/>
          <w:sz w:val="24"/>
          <w:szCs w:val="24"/>
        </w:rPr>
        <w:t xml:space="preserve"> </w:t>
      </w:r>
      <w:r w:rsidRPr="00DD10F0">
        <w:rPr>
          <w:rFonts w:ascii="Times New Roman" w:hAnsi="Times New Roman" w:cs="Times New Roman"/>
          <w:sz w:val="24"/>
          <w:szCs w:val="24"/>
        </w:rPr>
        <w:t>Boşanmada tazminat miktarı belirlenirken, temel olarak eşlerin kusur derecesi dikkate alınır. Bu ihtiyaç aynı zamanda, boşanma yargılamasında yaşanan birçok sorun ve mağduriyetin de kaynağını teşkil eder. Hakimin sunulan iddia ve deliller çerçevesinde eşlerin evlilik hayatını tüm detayları ile incelemesi ve boşanmanın meydana gelmesinde her iki eşin de kusur derecesini değerlendirmesi gerekir. Bu durum ister istemez yargılamanın uzamasına sebep olur . Boşanma yargılamasının uzayan süresi sebebiyle yeniden evlilik birliği kurmasının engellenmesi suretiyle evlenme hakkının ihlali iddiası ile yapılan başvurular Anayasa yargısına da taşınmaktadır. Anayasa Mahkemesi, somut olayda sekiz yıl altı ay süren yargılama süresinin makul olmadığını belirterek, Anayasa’nın 36. Maddesinde güvence altına alınan makul sürede yargılanma hakkının ihlal edildiğine karar vermiştir</w:t>
      </w:r>
      <w:r>
        <w:rPr>
          <w:rFonts w:ascii="Times New Roman" w:hAnsi="Times New Roman" w:cs="Times New Roman"/>
          <w:sz w:val="24"/>
          <w:szCs w:val="24"/>
        </w:rPr>
        <w:t xml:space="preserve">. </w:t>
      </w:r>
      <w:r w:rsidRPr="0028774D">
        <w:rPr>
          <w:rFonts w:ascii="Times New Roman" w:hAnsi="Times New Roman" w:cs="Times New Roman"/>
          <w:sz w:val="24"/>
          <w:szCs w:val="24"/>
        </w:rPr>
        <w:t>Boşanmada manevi tazminatın kaynağı, yalın olarak “boşanma” olgusu değildir. Yani sadece boşanıyor olmak, kendiliğinden manevi tazminat talep edilebileceği anlamına gelmez. Türk Borçlar Kanunu’nun tazminatın belirlenmesine ilişkin genel ilkeleri, mahiyetine uygun düştükçe boşanmada öngörülen tazminatların belirlenmesinde de uygulanır. Tazminat talep edenin, uğramış olduğu zararı ve zarar verenin kusurunu ispat yükü bulunur (TBK m. 50/1). Boşanma davasında tazminat miktarı belirlenirken eşlerin yaşı, eğitim durumu, mesleği, halihazırda çalışıp çalışmadığı, çalışmıyor ise ileride iş bulma imkanının seviyesi, sosyal güvenlik statüsü, sosyal ve ekonomik yaşantısı, evlilik süresi, tekrar evlilik yapma ihtimali, ortak veya ortak olmayan çocuk sayısı gibi bir takım genel hususların gözetilmesi gerekir.</w:t>
      </w:r>
    </w:p>
    <w:p w14:paraId="27EE9EF4" w14:textId="77777777" w:rsidR="00DD10F0" w:rsidRPr="0028774D" w:rsidRDefault="00DD10F0" w:rsidP="0028774D">
      <w:pPr>
        <w:pStyle w:val="NoSpacing"/>
        <w:rPr>
          <w:rFonts w:ascii="Times New Roman" w:hAnsi="Times New Roman" w:cs="Times New Roman"/>
          <w:sz w:val="24"/>
          <w:szCs w:val="24"/>
        </w:rPr>
      </w:pPr>
    </w:p>
    <w:p w14:paraId="36B7125B" w14:textId="5FE79F77" w:rsidR="00DD10F0" w:rsidRDefault="00DD10F0" w:rsidP="00D57AE9">
      <w:pPr>
        <w:pStyle w:val="NoSpacing"/>
        <w:rPr>
          <w:rFonts w:ascii="Times New Roman" w:hAnsi="Times New Roman" w:cs="Times New Roman"/>
          <w:sz w:val="24"/>
          <w:szCs w:val="24"/>
        </w:rPr>
      </w:pPr>
      <w:r w:rsidRPr="00DD10F0">
        <w:rPr>
          <w:rFonts w:ascii="Times New Roman" w:hAnsi="Times New Roman" w:cs="Times New Roman"/>
          <w:sz w:val="24"/>
          <w:szCs w:val="24"/>
        </w:rPr>
        <w:t>Maddi ve manevi tazminatların hukuksal dayanağı ile yoksulluk nafakasının hukuksal dayanağı birbirinden farklıdır. Biri diğerinin yerine ikame edilemeyeceği gibi, birini alanın diğerini alamayacağının ileri sürülmesi yasal mevzuat karşısında mümkün görülmemektedir.</w:t>
      </w:r>
      <w:r w:rsidRPr="0028774D">
        <w:rPr>
          <w:rFonts w:ascii="Times New Roman" w:hAnsi="Times New Roman" w:cs="Times New Roman"/>
          <w:sz w:val="24"/>
          <w:szCs w:val="24"/>
        </w:rPr>
        <w:t xml:space="preserve"> Manevi tazminattan beklenen gayenin elde edilebilmesi için tazminat miktarının çok aşağı olmamasına, cemiyetteki hakkaniyet ve adalet hislerini tatmin etmesine bilhassa dikkat etmek gerekir”. Hakim manevi tazminata hükmederken para değerini de düşünmelidir. Hükmettiği meblağ, bir sadaka niteliği taşımamalı, kısmen de olsa bir manevi tatmin fonksiyonu ifa etmelidir. Mamafih diğer tarafın müzayaka haline düşmesine, onun mahvına da meydan vermemelidir. </w:t>
      </w:r>
      <w:r w:rsidR="008F4CE9" w:rsidRPr="008F4CE9">
        <w:rPr>
          <w:rFonts w:ascii="Times New Roman" w:hAnsi="Times New Roman" w:cs="Times New Roman"/>
          <w:sz w:val="24"/>
          <w:szCs w:val="24"/>
        </w:rPr>
        <w:t>Manevi tazminatın ‘uygun bir miktarda para’ olarak ödeneceği TMK madde 174/2 hükmünde açıkça ifade edilmiştir. Manevi tazmina</w:t>
      </w:r>
      <w:r w:rsidR="008F4CE9" w:rsidRPr="008F4CE9">
        <w:rPr>
          <w:rFonts w:ascii="Times New Roman" w:hAnsi="Times New Roman" w:cs="Times New Roman"/>
          <w:sz w:val="24"/>
          <w:szCs w:val="24"/>
        </w:rPr>
        <w:softHyphen/>
        <w:t>tın para ile ödeneceği açıkça düzenlendiğinden, manevi zararın tazmini hususunda farklı bir usule karar verilemeyecektir. Bu bakımdan, kişilik hakları ihlallerinde söz konusu olan, düzeltmenin veya kararın üçüncü kişilere bildirilmesi ya da yayınlanması (TMK m. 25/2) veya özür di</w:t>
      </w:r>
      <w:r w:rsidR="008F4CE9" w:rsidRPr="008F4CE9">
        <w:rPr>
          <w:rFonts w:ascii="Times New Roman" w:hAnsi="Times New Roman" w:cs="Times New Roman"/>
          <w:sz w:val="24"/>
          <w:szCs w:val="24"/>
        </w:rPr>
        <w:softHyphen/>
        <w:t xml:space="preserve">lenmesi gibi bir kısım alternatif tazmin yöntemlerine boşanmada ileri sürülecek olan manevi tazminat talebi bakımından yer yoktur. </w:t>
      </w:r>
      <w:r w:rsidRPr="008F4CE9">
        <w:rPr>
          <w:rFonts w:ascii="Times New Roman" w:hAnsi="Times New Roman" w:cs="Times New Roman"/>
          <w:sz w:val="24"/>
          <w:szCs w:val="24"/>
        </w:rPr>
        <w:t>Manevi tazminat bakımından aynen tazmin de söz konusu olamaz. Ayrıca, TMK madde 176/2 uyarınca, manevi tazminata irat şeklinde hükmedilmesi</w:t>
      </w:r>
      <w:r w:rsidRPr="0028774D">
        <w:rPr>
          <w:rFonts w:ascii="Times New Roman" w:hAnsi="Times New Roman" w:cs="Times New Roman"/>
          <w:sz w:val="24"/>
          <w:szCs w:val="24"/>
        </w:rPr>
        <w:t xml:space="preserve"> </w:t>
      </w:r>
      <w:r w:rsidRPr="008F4CE9">
        <w:rPr>
          <w:rFonts w:ascii="Times New Roman" w:hAnsi="Times New Roman" w:cs="Times New Roman"/>
          <w:sz w:val="24"/>
          <w:szCs w:val="24"/>
        </w:rPr>
        <w:t>de yasaklamıştır. Demek ki boşanma davasında manevi tazminat, daima toptan ödenecek bir paradan ibarettir.</w:t>
      </w:r>
    </w:p>
    <w:p w14:paraId="215083A5" w14:textId="77777777" w:rsidR="00D57AE9" w:rsidRPr="00D57AE9" w:rsidRDefault="00D57AE9" w:rsidP="00D57AE9">
      <w:pPr>
        <w:pStyle w:val="NoSpacing"/>
        <w:rPr>
          <w:rFonts w:ascii="Times New Roman" w:hAnsi="Times New Roman" w:cs="Times New Roman"/>
          <w:sz w:val="24"/>
          <w:szCs w:val="24"/>
        </w:rPr>
      </w:pPr>
    </w:p>
    <w:p w14:paraId="7DB611BB" w14:textId="77777777" w:rsidR="0053284D" w:rsidRPr="0024208E" w:rsidRDefault="0053284D" w:rsidP="0053284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4CD3353C" w14:textId="77777777" w:rsidR="0053284D" w:rsidRPr="0024208E" w:rsidRDefault="0053284D" w:rsidP="0053284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7A3BFF29" w14:textId="77777777" w:rsidR="0053284D" w:rsidRDefault="0053284D" w:rsidP="0053284D">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35B5D91F" w14:textId="3238315E" w:rsidR="00AF0392" w:rsidRDefault="00AF0392" w:rsidP="00D57AE9">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5</w:t>
      </w:r>
    </w:p>
    <w:p w14:paraId="0592EC87" w14:textId="7686F37E" w:rsidR="00AF0392" w:rsidRDefault="00AF0392" w:rsidP="00D57AE9">
      <w:pPr>
        <w:pStyle w:val="Heading1"/>
        <w:spacing w:before="0" w:line="240" w:lineRule="auto"/>
        <w:jc w:val="center"/>
        <w:rPr>
          <w:rFonts w:ascii="Times New Roman" w:hAnsi="Times New Roman"/>
          <w:color w:val="000000"/>
          <w:sz w:val="24"/>
          <w:szCs w:val="24"/>
          <w:lang w:val="tr-TR"/>
        </w:rPr>
      </w:pPr>
      <w:r w:rsidRPr="00AF0392">
        <w:rPr>
          <w:rFonts w:ascii="Times New Roman" w:hAnsi="Times New Roman"/>
          <w:color w:val="000000"/>
          <w:sz w:val="24"/>
          <w:szCs w:val="24"/>
          <w:lang w:val="tr-TR"/>
        </w:rPr>
        <w:t>Mal rejimi</w:t>
      </w:r>
    </w:p>
    <w:p w14:paraId="5DC0B56D" w14:textId="77777777" w:rsidR="00AF0392" w:rsidRDefault="00AF0392" w:rsidP="00AF0392">
      <w:pPr>
        <w:spacing w:line="240" w:lineRule="auto"/>
        <w:rPr>
          <w:rFonts w:ascii="Times New Roman" w:hAnsi="Times New Roman"/>
          <w:b/>
          <w:bCs/>
          <w:sz w:val="20"/>
          <w:szCs w:val="20"/>
        </w:rPr>
      </w:pPr>
    </w:p>
    <w:p w14:paraId="44FCFA7A" w14:textId="77777777" w:rsidR="00AF0392" w:rsidRPr="007411E3" w:rsidRDefault="00AF0392" w:rsidP="00AF0392">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3821F908" w14:textId="77777777" w:rsidR="00AF0392" w:rsidRDefault="00AF0392" w:rsidP="00AF0392">
      <w:pPr>
        <w:pStyle w:val="NoSpacing"/>
        <w:rPr>
          <w:rFonts w:ascii="Times New Roman" w:hAnsi="Times New Roman" w:cs="Times New Roman"/>
          <w:sz w:val="24"/>
          <w:szCs w:val="24"/>
        </w:rPr>
      </w:pPr>
    </w:p>
    <w:p w14:paraId="0A5B722A" w14:textId="77777777" w:rsidR="00AF0392" w:rsidRDefault="00AF0392" w:rsidP="00AF0392">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713768F5" w14:textId="77777777" w:rsidR="00AF0392" w:rsidRDefault="00AF0392" w:rsidP="00AF0392">
      <w:pPr>
        <w:pStyle w:val="NoSpacing"/>
        <w:rPr>
          <w:rFonts w:ascii="Times New Roman" w:hAnsi="Times New Roman"/>
          <w:color w:val="000000"/>
        </w:rPr>
      </w:pPr>
    </w:p>
    <w:p w14:paraId="75C26594" w14:textId="77777777" w:rsidR="00AF0392" w:rsidRPr="00325C31" w:rsidRDefault="00AF0392" w:rsidP="00AF0392">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3DBFD23B" w14:textId="77777777" w:rsidR="00AF0392" w:rsidRPr="007411E3" w:rsidRDefault="00AF0392" w:rsidP="00AF0392">
      <w:pPr>
        <w:pStyle w:val="NoSpacing"/>
        <w:rPr>
          <w:rFonts w:ascii="Times New Roman" w:hAnsi="Times New Roman" w:cs="Times New Roman"/>
          <w:sz w:val="24"/>
          <w:szCs w:val="24"/>
        </w:rPr>
      </w:pPr>
    </w:p>
    <w:p w14:paraId="02F0F7D4" w14:textId="0DA532D8" w:rsidR="00AF0392" w:rsidRPr="007411E3" w:rsidRDefault="00AF0392" w:rsidP="00AF0392">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7B2F04" w:rsidRPr="007B2F04">
        <w:rPr>
          <w:rFonts w:ascii="Times New Roman" w:hAnsi="Times New Roman" w:cs="Times New Roman"/>
          <w:sz w:val="24"/>
          <w:szCs w:val="24"/>
        </w:rPr>
        <w:t>Mal rejimi</w:t>
      </w:r>
      <w:r w:rsidRPr="007411E3">
        <w:rPr>
          <w:rFonts w:ascii="Times New Roman" w:hAnsi="Times New Roman" w:cs="Times New Roman"/>
          <w:sz w:val="24"/>
          <w:szCs w:val="24"/>
        </w:rPr>
        <w:t>” ele alınmaktadır.</w:t>
      </w:r>
    </w:p>
    <w:p w14:paraId="7160440C" w14:textId="77777777" w:rsidR="00AF0392" w:rsidRDefault="00AF0392" w:rsidP="00AF0392">
      <w:pPr>
        <w:pStyle w:val="NoSpacing"/>
        <w:rPr>
          <w:rFonts w:ascii="Times New Roman" w:hAnsi="Times New Roman" w:cs="Times New Roman"/>
          <w:sz w:val="24"/>
          <w:szCs w:val="24"/>
        </w:rPr>
      </w:pPr>
    </w:p>
    <w:p w14:paraId="151F7DDF" w14:textId="77777777" w:rsidR="00AF0392" w:rsidRPr="007411E3" w:rsidRDefault="00AF0392" w:rsidP="00AF0392">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742C81A4" w14:textId="77777777" w:rsidR="00AF0392" w:rsidRDefault="00AF0392" w:rsidP="00AF0392">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6A76622B" w14:textId="77777777" w:rsidR="00AF0392" w:rsidRDefault="00AF0392" w:rsidP="00AF0392">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5AA0F38C" w14:textId="77777777" w:rsidR="00AF0392" w:rsidRPr="007411E3" w:rsidRDefault="00AF0392" w:rsidP="00AF0392">
      <w:pPr>
        <w:pStyle w:val="NoSpacing"/>
        <w:rPr>
          <w:rFonts w:ascii="Times New Roman" w:hAnsi="Times New Roman" w:cs="Times New Roman"/>
          <w:sz w:val="24"/>
          <w:szCs w:val="24"/>
        </w:rPr>
      </w:pPr>
    </w:p>
    <w:p w14:paraId="6BAC1939" w14:textId="77777777" w:rsidR="00AF0392" w:rsidRDefault="00AF0392" w:rsidP="00AF0392">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445097F8" w14:textId="77777777" w:rsidR="00AF0392" w:rsidRDefault="00AF0392" w:rsidP="00AF0392">
      <w:pPr>
        <w:pStyle w:val="NoSpacing"/>
        <w:rPr>
          <w:rFonts w:ascii="Times New Roman" w:hAnsi="Times New Roman" w:cs="Times New Roman"/>
          <w:sz w:val="24"/>
          <w:szCs w:val="24"/>
        </w:rPr>
      </w:pPr>
    </w:p>
    <w:p w14:paraId="62E2CD19" w14:textId="77777777" w:rsidR="00AF0392" w:rsidRPr="00325C31" w:rsidRDefault="00AF0392" w:rsidP="00AF0392">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31E32747" w14:textId="77777777" w:rsidR="00AF0392" w:rsidRDefault="00AF0392" w:rsidP="00AF0392">
      <w:pPr>
        <w:pStyle w:val="NoSpacing"/>
        <w:rPr>
          <w:rFonts w:ascii="Times New Roman" w:hAnsi="Times New Roman" w:cs="Times New Roman"/>
          <w:sz w:val="24"/>
          <w:szCs w:val="24"/>
        </w:rPr>
      </w:pPr>
    </w:p>
    <w:p w14:paraId="7266978C" w14:textId="77777777" w:rsidR="00AF0392" w:rsidRPr="003B1F23" w:rsidRDefault="00AF0392" w:rsidP="00AF0392">
      <w:pPr>
        <w:pStyle w:val="NoSpacing"/>
        <w:rPr>
          <w:rFonts w:ascii="Times New Roman" w:hAnsi="Times New Roman" w:cs="Times New Roman"/>
          <w:sz w:val="24"/>
          <w:szCs w:val="24"/>
        </w:rPr>
      </w:pPr>
    </w:p>
    <w:p w14:paraId="64D0BE02" w14:textId="77777777" w:rsidR="00AF0392" w:rsidRPr="003B1F23" w:rsidRDefault="00AF0392" w:rsidP="00AF0392">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37163F26" w14:textId="77777777" w:rsidR="00AF0392" w:rsidRPr="003B1F23" w:rsidRDefault="00AF0392" w:rsidP="00AF0392">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6B816846" w14:textId="77777777" w:rsidR="00AF0392" w:rsidRDefault="00AF0392" w:rsidP="00AF0392">
      <w:pPr>
        <w:pStyle w:val="NoSpacing"/>
        <w:rPr>
          <w:rFonts w:ascii="Times New Roman" w:hAnsi="Times New Roman" w:cs="Times New Roman"/>
          <w:b/>
          <w:bCs/>
          <w:sz w:val="24"/>
          <w:szCs w:val="24"/>
        </w:rPr>
      </w:pPr>
    </w:p>
    <w:p w14:paraId="5E8A2C9B" w14:textId="77777777" w:rsidR="00AF0392" w:rsidRPr="00325C31" w:rsidRDefault="00AF0392" w:rsidP="00AF0392">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75DE14CA" w14:textId="77777777" w:rsidR="00AF0392" w:rsidRDefault="00AF0392" w:rsidP="00AF0392">
      <w:pPr>
        <w:pStyle w:val="NoSpacing"/>
        <w:rPr>
          <w:rFonts w:ascii="Times New Roman" w:hAnsi="Times New Roman" w:cs="Times New Roman"/>
          <w:sz w:val="24"/>
          <w:szCs w:val="24"/>
        </w:rPr>
      </w:pPr>
    </w:p>
    <w:p w14:paraId="39E4AA55" w14:textId="0E345976" w:rsidR="007B2F04" w:rsidRDefault="00A812EA" w:rsidP="00AF0392">
      <w:pPr>
        <w:pStyle w:val="NoSpacing"/>
        <w:rPr>
          <w:rFonts w:ascii="Times New Roman" w:hAnsi="Times New Roman" w:cs="Times New Roman"/>
          <w:sz w:val="24"/>
          <w:szCs w:val="24"/>
        </w:rPr>
      </w:pPr>
      <w:r>
        <w:rPr>
          <w:rFonts w:ascii="Times New Roman" w:hAnsi="Times New Roman" w:cs="Times New Roman"/>
          <w:sz w:val="24"/>
          <w:szCs w:val="24"/>
        </w:rPr>
        <w:t>E</w:t>
      </w:r>
      <w:r w:rsidRPr="00A812EA">
        <w:rPr>
          <w:rFonts w:ascii="Times New Roman" w:hAnsi="Times New Roman" w:cs="Times New Roman"/>
          <w:sz w:val="24"/>
          <w:szCs w:val="24"/>
        </w:rPr>
        <w:t>dinilmiş mallara katılma rejiminin tasfiyesi</w:t>
      </w:r>
      <w:r>
        <w:rPr>
          <w:rFonts w:ascii="Times New Roman" w:hAnsi="Times New Roman" w:cs="Times New Roman"/>
          <w:sz w:val="24"/>
          <w:szCs w:val="24"/>
        </w:rPr>
        <w:t>nin</w:t>
      </w:r>
      <w:r w:rsidRPr="00A812EA">
        <w:rPr>
          <w:rFonts w:ascii="Times New Roman" w:hAnsi="Times New Roman" w:cs="Times New Roman"/>
          <w:sz w:val="24"/>
          <w:szCs w:val="24"/>
        </w:rPr>
        <w:t xml:space="preserve"> </w:t>
      </w:r>
      <w:r w:rsidR="00AF0392" w:rsidRPr="008466D8">
        <w:rPr>
          <w:rFonts w:ascii="Times New Roman" w:hAnsi="Times New Roman" w:cs="Times New Roman"/>
          <w:sz w:val="24"/>
          <w:szCs w:val="24"/>
        </w:rPr>
        <w:t>ele alındığı bu oturumun amacı;</w:t>
      </w:r>
      <w:r w:rsidR="00AF0392">
        <w:rPr>
          <w:rFonts w:ascii="Times New Roman" w:hAnsi="Times New Roman" w:cs="Times New Roman"/>
          <w:sz w:val="24"/>
          <w:szCs w:val="24"/>
        </w:rPr>
        <w:t xml:space="preserve"> </w:t>
      </w:r>
      <w:r>
        <w:rPr>
          <w:rFonts w:ascii="Times New Roman" w:hAnsi="Times New Roman" w:cs="Times New Roman"/>
          <w:sz w:val="24"/>
          <w:szCs w:val="24"/>
        </w:rPr>
        <w:t>e</w:t>
      </w:r>
      <w:r w:rsidRPr="00A812EA">
        <w:rPr>
          <w:rFonts w:ascii="Times New Roman" w:hAnsi="Times New Roman" w:cs="Times New Roman"/>
          <w:sz w:val="24"/>
          <w:szCs w:val="24"/>
        </w:rPr>
        <w:t>şler arasında edinilmiş mallara katılma rejiminin uygulanması</w:t>
      </w:r>
      <w:r>
        <w:rPr>
          <w:rFonts w:ascii="Times New Roman" w:hAnsi="Times New Roman" w:cs="Times New Roman"/>
          <w:sz w:val="24"/>
          <w:szCs w:val="24"/>
        </w:rPr>
        <w:t>dır.</w:t>
      </w:r>
    </w:p>
    <w:p w14:paraId="5282EDEE" w14:textId="77777777" w:rsidR="00AF0392" w:rsidRDefault="00AF0392" w:rsidP="00AF0392">
      <w:pPr>
        <w:pStyle w:val="NoSpacing"/>
        <w:rPr>
          <w:rFonts w:ascii="Times New Roman" w:hAnsi="Times New Roman" w:cs="Times New Roman"/>
          <w:sz w:val="24"/>
          <w:szCs w:val="24"/>
        </w:rPr>
      </w:pPr>
    </w:p>
    <w:p w14:paraId="03EEA8EB" w14:textId="77777777" w:rsidR="00AF0392" w:rsidRPr="008466D8" w:rsidRDefault="00AF0392" w:rsidP="00AF0392">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6FF1E18B" w14:textId="77777777" w:rsidR="00AF0392" w:rsidRPr="00AF0392" w:rsidRDefault="00AF0392">
      <w:pPr>
        <w:pStyle w:val="NoSpacing"/>
        <w:numPr>
          <w:ilvl w:val="0"/>
          <w:numId w:val="18"/>
        </w:numPr>
        <w:ind w:hanging="274"/>
        <w:rPr>
          <w:rFonts w:ascii="Times New Roman" w:hAnsi="Times New Roman" w:cs="Times New Roman"/>
          <w:sz w:val="24"/>
          <w:szCs w:val="24"/>
        </w:rPr>
      </w:pPr>
      <w:r w:rsidRPr="00AF0392">
        <w:rPr>
          <w:rFonts w:ascii="Times New Roman" w:hAnsi="Times New Roman" w:cs="Times New Roman"/>
          <w:sz w:val="24"/>
          <w:szCs w:val="24"/>
        </w:rPr>
        <w:t>Eşlerin malvarlıklarının hem haklar hem de borçlar bakımından edinilmiş mal ve kişisel mal olarak ayırabilecek,</w:t>
      </w:r>
    </w:p>
    <w:p w14:paraId="2D668F3A" w14:textId="77777777" w:rsidR="00AF0392" w:rsidRPr="00AF0392" w:rsidRDefault="00AF0392">
      <w:pPr>
        <w:pStyle w:val="NoSpacing"/>
        <w:numPr>
          <w:ilvl w:val="0"/>
          <w:numId w:val="18"/>
        </w:numPr>
        <w:ind w:hanging="274"/>
        <w:rPr>
          <w:rFonts w:ascii="Times New Roman" w:hAnsi="Times New Roman" w:cs="Times New Roman"/>
          <w:sz w:val="24"/>
          <w:szCs w:val="24"/>
        </w:rPr>
      </w:pPr>
      <w:r w:rsidRPr="00AF0392">
        <w:rPr>
          <w:rFonts w:ascii="Times New Roman" w:hAnsi="Times New Roman" w:cs="Times New Roman"/>
          <w:sz w:val="24"/>
          <w:szCs w:val="24"/>
        </w:rPr>
        <w:t xml:space="preserve">Edinilmiş mallarla kişisel mallar arasındaki denkleştirmeyi yapabilecek, </w:t>
      </w:r>
    </w:p>
    <w:p w14:paraId="0A08A3CB" w14:textId="71CA1C97" w:rsidR="00AF0392" w:rsidRDefault="00AF0392">
      <w:pPr>
        <w:pStyle w:val="NoSpacing"/>
        <w:numPr>
          <w:ilvl w:val="0"/>
          <w:numId w:val="18"/>
        </w:numPr>
        <w:ind w:hanging="274"/>
        <w:rPr>
          <w:rFonts w:ascii="Times New Roman" w:hAnsi="Times New Roman" w:cs="Times New Roman"/>
          <w:sz w:val="24"/>
          <w:szCs w:val="24"/>
        </w:rPr>
      </w:pPr>
      <w:r w:rsidRPr="00AF0392">
        <w:rPr>
          <w:rFonts w:ascii="Times New Roman" w:hAnsi="Times New Roman" w:cs="Times New Roman"/>
          <w:sz w:val="24"/>
          <w:szCs w:val="24"/>
        </w:rPr>
        <w:t>Katılma alacağını ve değer artış payını hesaplayabilecek</w:t>
      </w:r>
      <w:r>
        <w:rPr>
          <w:rFonts w:ascii="Times New Roman" w:hAnsi="Times New Roman" w:cs="Times New Roman"/>
          <w:sz w:val="24"/>
          <w:szCs w:val="24"/>
        </w:rPr>
        <w:t>siniz</w:t>
      </w:r>
      <w:r w:rsidRPr="00AF0392">
        <w:rPr>
          <w:rFonts w:ascii="Times New Roman" w:hAnsi="Times New Roman" w:cs="Times New Roman"/>
          <w:sz w:val="24"/>
          <w:szCs w:val="24"/>
        </w:rPr>
        <w:t>.</w:t>
      </w:r>
    </w:p>
    <w:p w14:paraId="45416930" w14:textId="77777777" w:rsidR="00AF0392" w:rsidRDefault="00AF0392" w:rsidP="00AF0392">
      <w:pPr>
        <w:pStyle w:val="NoSpacing"/>
        <w:ind w:left="1060"/>
        <w:rPr>
          <w:rFonts w:ascii="Times New Roman" w:hAnsi="Times New Roman" w:cs="Times New Roman"/>
          <w:sz w:val="24"/>
          <w:szCs w:val="24"/>
        </w:rPr>
      </w:pPr>
    </w:p>
    <w:p w14:paraId="08804CB6" w14:textId="77777777" w:rsidR="00AF0392" w:rsidRPr="008466D8" w:rsidRDefault="00AF0392" w:rsidP="00AF0392">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74DE83C5" w14:textId="77777777" w:rsidR="00AF0392" w:rsidRPr="00AF0392" w:rsidRDefault="00AF0392">
      <w:pPr>
        <w:pStyle w:val="NoSpacing"/>
        <w:numPr>
          <w:ilvl w:val="0"/>
          <w:numId w:val="17"/>
        </w:numPr>
        <w:rPr>
          <w:rFonts w:ascii="Times New Roman" w:hAnsi="Times New Roman" w:cs="Times New Roman"/>
          <w:sz w:val="24"/>
          <w:szCs w:val="24"/>
        </w:rPr>
      </w:pPr>
      <w:r w:rsidRPr="00AF0392">
        <w:rPr>
          <w:rFonts w:ascii="Times New Roman" w:hAnsi="Times New Roman" w:cs="Times New Roman"/>
          <w:sz w:val="24"/>
          <w:szCs w:val="24"/>
        </w:rPr>
        <w:t>Yasal mal rejimi: Edinilmiş mallara katılma rejimi</w:t>
      </w:r>
    </w:p>
    <w:p w14:paraId="1772222B" w14:textId="77777777" w:rsidR="00AF0392" w:rsidRPr="00AF0392" w:rsidRDefault="00AF0392">
      <w:pPr>
        <w:pStyle w:val="NoSpacing"/>
        <w:numPr>
          <w:ilvl w:val="0"/>
          <w:numId w:val="17"/>
        </w:numPr>
        <w:rPr>
          <w:rFonts w:ascii="Times New Roman" w:hAnsi="Times New Roman" w:cs="Times New Roman"/>
          <w:sz w:val="24"/>
          <w:szCs w:val="24"/>
        </w:rPr>
      </w:pPr>
      <w:r w:rsidRPr="00AF0392">
        <w:rPr>
          <w:rFonts w:ascii="Times New Roman" w:hAnsi="Times New Roman" w:cs="Times New Roman"/>
          <w:sz w:val="24"/>
          <w:szCs w:val="24"/>
        </w:rPr>
        <w:t>Edinilmiş mallara katılma rejiminin tasfiye edilmesi</w:t>
      </w:r>
    </w:p>
    <w:p w14:paraId="10957A01" w14:textId="77777777" w:rsidR="00AF0392" w:rsidRPr="00AF0392" w:rsidRDefault="00AF0392">
      <w:pPr>
        <w:pStyle w:val="NoSpacing"/>
        <w:numPr>
          <w:ilvl w:val="0"/>
          <w:numId w:val="17"/>
        </w:numPr>
        <w:rPr>
          <w:rFonts w:ascii="Times New Roman" w:hAnsi="Times New Roman" w:cs="Times New Roman"/>
          <w:sz w:val="24"/>
          <w:szCs w:val="24"/>
        </w:rPr>
      </w:pPr>
      <w:r w:rsidRPr="00AF0392">
        <w:rPr>
          <w:rFonts w:ascii="Times New Roman" w:hAnsi="Times New Roman" w:cs="Times New Roman"/>
          <w:sz w:val="24"/>
          <w:szCs w:val="24"/>
        </w:rPr>
        <w:t>Kişisel mallar ile edinilmiş mallar arasında denkleştirme</w:t>
      </w:r>
    </w:p>
    <w:p w14:paraId="24835287" w14:textId="77777777" w:rsidR="00AF0392" w:rsidRDefault="00AF0392" w:rsidP="00AF0392">
      <w:pPr>
        <w:pStyle w:val="NoSpacing"/>
        <w:rPr>
          <w:rFonts w:ascii="Times New Roman" w:hAnsi="Times New Roman" w:cs="Times New Roman"/>
          <w:b/>
          <w:bCs/>
          <w:i/>
          <w:iCs/>
          <w:sz w:val="24"/>
          <w:szCs w:val="24"/>
        </w:rPr>
      </w:pPr>
    </w:p>
    <w:p w14:paraId="6D847EC9" w14:textId="77777777" w:rsidR="00D57AE9" w:rsidRDefault="00D57AE9" w:rsidP="00AF0392">
      <w:pPr>
        <w:pStyle w:val="NoSpacing"/>
        <w:rPr>
          <w:rFonts w:ascii="Times New Roman" w:hAnsi="Times New Roman" w:cs="Times New Roman"/>
          <w:b/>
          <w:bCs/>
          <w:i/>
          <w:iCs/>
          <w:sz w:val="24"/>
          <w:szCs w:val="24"/>
        </w:rPr>
      </w:pPr>
    </w:p>
    <w:p w14:paraId="5D01DA16" w14:textId="30CAC215" w:rsidR="00AF0392" w:rsidRPr="003B1F23" w:rsidRDefault="00AF0392" w:rsidP="00AF0392">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lastRenderedPageBreak/>
        <w:t xml:space="preserve">Adım 2: </w:t>
      </w:r>
    </w:p>
    <w:p w14:paraId="2B185E0D" w14:textId="77777777" w:rsidR="00AF0392" w:rsidRPr="003B1F23" w:rsidRDefault="00AF0392" w:rsidP="00AF0392">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60DCED51" w14:textId="77777777" w:rsidR="00AF0392" w:rsidRPr="00EE57F1" w:rsidRDefault="00AF0392" w:rsidP="00AF0392">
      <w:pPr>
        <w:pStyle w:val="NoSpacing"/>
        <w:rPr>
          <w:rFonts w:ascii="Times New Roman" w:hAnsi="Times New Roman" w:cs="Times New Roman"/>
          <w:sz w:val="24"/>
          <w:szCs w:val="24"/>
        </w:rPr>
      </w:pPr>
    </w:p>
    <w:p w14:paraId="16938B17" w14:textId="77777777" w:rsidR="00A812EA" w:rsidRPr="00A812EA" w:rsidRDefault="00A812EA" w:rsidP="00A812EA">
      <w:pPr>
        <w:pStyle w:val="NoSpacing"/>
        <w:rPr>
          <w:rFonts w:ascii="Times New Roman" w:hAnsi="Times New Roman" w:cs="Times New Roman"/>
          <w:sz w:val="24"/>
          <w:szCs w:val="24"/>
        </w:rPr>
      </w:pPr>
      <w:r w:rsidRPr="00A812EA">
        <w:rPr>
          <w:rFonts w:ascii="Times New Roman" w:hAnsi="Times New Roman" w:cs="Times New Roman"/>
          <w:sz w:val="24"/>
          <w:szCs w:val="24"/>
        </w:rPr>
        <w:t xml:space="preserve">Evlenme, eşlerin malvarlıkları bakımından son derece önemli sonuçlar doğurur. Eşlerin malvarlıklarının yönetimi, bunlardan yararlanmaları, bunlar üzerindeki tasarrufları konularını kapsayan eşler arasındaki mali ilişkiler, mal rejimilerinin konusudur. Kanun koyucu Türk Medeni Kanunu ile edinilmiş mallara katılma rejimini yasal mal rejimi olarak kabul etmiştir. Bunun dışında ise, “mal ayrılığı”, “paylaşmalı mal ayrılığı” ve “mal ortaklığı” olmak üzere üç farklı seçimlik mal rejimi düzenlemiştir. Mal rejimleri konusunda sınırlı sayı prensibi geçerlidir. Dolayısıyla eşler, yalnızca kanunda sayılmış olan mal rejimlerinden birini seçebilirler. Eşlerin herhangi bir mal rejimi seçiminde bulunmamış olmaları halinde ise aralarında geçerli olacak olan mal rejimi, “edinilmiş mallara katılma rejimi”dir. Bu sebeple edinilmiş mallara katılma rejimi, yasal mal rejimi olarak nitelendirilmiştir. Türk Medeni Kanunu m. 202 hükmünde bu husus şu şekilde ifade edilmiştir; “Eşler arasında edinilmiş mallara katılma rejiminin uygulanması asıldır”. İfade etmek gerekir ki yalnızca kanunda sayılan mal rejimlerinden birini seçebilecek olan eşler, seçmiş oldukları bu mal rejiminin içerdiği hükümleri de yine ancak kanun koyucunun izin verdiği ölçüde değiştirebilirler. </w:t>
      </w:r>
    </w:p>
    <w:p w14:paraId="354B9F5D" w14:textId="77777777" w:rsidR="00A812EA" w:rsidRPr="00A812EA" w:rsidRDefault="00A812EA" w:rsidP="00A812EA">
      <w:pPr>
        <w:pStyle w:val="NoSpacing"/>
        <w:rPr>
          <w:rFonts w:ascii="Times New Roman" w:hAnsi="Times New Roman" w:cs="Times New Roman"/>
          <w:sz w:val="24"/>
          <w:szCs w:val="24"/>
        </w:rPr>
      </w:pPr>
    </w:p>
    <w:p w14:paraId="24925B98" w14:textId="38C10718" w:rsidR="00AF0392" w:rsidRDefault="00A812EA" w:rsidP="00A812EA">
      <w:pPr>
        <w:pStyle w:val="NoSpacing"/>
        <w:rPr>
          <w:rFonts w:ascii="Times New Roman" w:hAnsi="Times New Roman" w:cs="Times New Roman"/>
          <w:sz w:val="24"/>
          <w:szCs w:val="24"/>
        </w:rPr>
      </w:pPr>
      <w:r w:rsidRPr="00A812EA">
        <w:rPr>
          <w:rFonts w:ascii="Times New Roman" w:hAnsi="Times New Roman" w:cs="Times New Roman"/>
          <w:sz w:val="24"/>
          <w:szCs w:val="24"/>
        </w:rPr>
        <w:t>Edinilmiş mallara katılma rejimi, 4721 sayılı Türk Medeni Kanunu ile birlikte yasal mal rejimi olarak yürürlüğe girmiştir. 4722 Sayılı Türk Medeni Kanunun Yürürlüğü ve Uygulama Şekli Hakkında Kanun m. 10/I hükmü c. 1 uyarınca; “Türk Medeni Kanunun yürürlüğe girdiği tarihten önce evlenmiş olan eşler arasında bu tarihe kadar tabi oldukları mal rejimi devam eder”. Söz konusu hükmün devamında 4721 sayılı Türk Medeni Kanunun yürürlüğe girmesinden itibaren bir yıl içinde başka bir mal rejimi seçilmediği taktirde yasal mal rejiminin seçilmiş sayılacağı düzenlenmiştir. Eşler bu bir yıl içerisinde yapacakları mal rejimi sözleşmesiyle edinilmiş mallara katılma rejiminin evliliğin başlangıcından itibaren geçerli olmasını da kararlaştırabilirler. Bu halde, 4721 sayılı Türk Medeni Kanunu’nun yürürlüğe girmiş olduğu tarihten önce başlayan evlenmelerde, yani 1 Ocak 2002 tarihinden önce gerçekleşen ve 4721 sayılı Türk Medeni Kanunu döneminde de devam etmiş olan evlenmelerde iki farklı mal rejimi yürürlükte olacaktır. Eşler mal rejimi sözleşmesi ile edinilmiş mallara katılma rejiminin evlenmenin başından itibaren geçerli olacağını düzenlememişlerse evlenme tarihinden 1 Ocak 2002 tarihine kadar eşler arasında mülga 743 sayılı Tük Medeni Kanunu döneminde geçerli olan mal rejimi olarak mal ayrılığı rejimi geçerli olacaktır. Bu tarihten, yani 1 Ocak 2002 tarihinden mal rejiminin sona erdiği tarihe kadar ise edinilmiş mallara katılma rejimi yürürlükte olacaktır. Bu nedenle, 01.01.2002 öncesi süreçte edinilen mallar kişisel mal sayılır ve edinilmiş mallarına katılma rejiminin tasfiyesinde hesaba katılmaz.</w:t>
      </w:r>
    </w:p>
    <w:p w14:paraId="6039FCF5" w14:textId="77777777" w:rsidR="00A812EA" w:rsidRDefault="00A812EA" w:rsidP="00A812EA">
      <w:pPr>
        <w:pStyle w:val="NoSpacing"/>
        <w:rPr>
          <w:rFonts w:ascii="Times New Roman" w:hAnsi="Times New Roman" w:cs="Times New Roman"/>
          <w:sz w:val="24"/>
          <w:szCs w:val="24"/>
        </w:rPr>
      </w:pPr>
    </w:p>
    <w:p w14:paraId="1DD08A39" w14:textId="13778272" w:rsidR="00AF0392" w:rsidRDefault="00AF0392" w:rsidP="00A812EA">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A812EA" w:rsidRPr="00A812EA">
        <w:rPr>
          <w:rFonts w:ascii="Times New Roman" w:hAnsi="Times New Roman" w:cs="Times New Roman"/>
          <w:i/>
          <w:iCs/>
          <w:sz w:val="24"/>
          <w:szCs w:val="24"/>
        </w:rPr>
        <w:t>edinilmiş mallar ve kişisel mallar</w:t>
      </w:r>
      <w:r w:rsidR="00A812EA">
        <w:rPr>
          <w:rFonts w:ascii="Times New Roman" w:hAnsi="Times New Roman" w:cs="Times New Roman"/>
          <w:i/>
          <w:iCs/>
          <w:sz w:val="24"/>
          <w:szCs w:val="24"/>
        </w:rPr>
        <w:t xml:space="preserve">, paylı mallar, </w:t>
      </w:r>
      <w:r w:rsidR="00A812EA" w:rsidRPr="00A812EA">
        <w:rPr>
          <w:rFonts w:ascii="Times New Roman" w:hAnsi="Times New Roman" w:cs="Times New Roman"/>
          <w:i/>
          <w:iCs/>
          <w:sz w:val="24"/>
          <w:szCs w:val="24"/>
        </w:rPr>
        <w:t>Mal Rejimi Sözleşmesi</w:t>
      </w:r>
      <w:r w:rsidR="00A812EA">
        <w:rPr>
          <w:rFonts w:ascii="Times New Roman" w:hAnsi="Times New Roman" w:cs="Times New Roman"/>
          <w:i/>
          <w:iCs/>
          <w:sz w:val="24"/>
          <w:szCs w:val="24"/>
        </w:rPr>
        <w:t xml:space="preserve">, </w:t>
      </w:r>
      <w:r w:rsidR="00A812EA" w:rsidRPr="00A812EA">
        <w:rPr>
          <w:rFonts w:ascii="Times New Roman" w:hAnsi="Times New Roman" w:cs="Times New Roman"/>
          <w:i/>
          <w:iCs/>
          <w:sz w:val="24"/>
          <w:szCs w:val="24"/>
        </w:rPr>
        <w:t>Olağanüstü Mal Rejimi</w:t>
      </w:r>
      <w:r w:rsidR="00A812EA">
        <w:rPr>
          <w:rFonts w:ascii="Times New Roman" w:hAnsi="Times New Roman" w:cs="Times New Roman"/>
          <w:i/>
          <w:iCs/>
          <w:sz w:val="24"/>
          <w:szCs w:val="24"/>
        </w:rPr>
        <w:t xml:space="preserve">, </w:t>
      </w:r>
      <w:r w:rsidR="00A812EA" w:rsidRPr="00A812EA">
        <w:rPr>
          <w:rFonts w:ascii="Times New Roman" w:hAnsi="Times New Roman" w:cs="Times New Roman"/>
          <w:i/>
          <w:iCs/>
          <w:sz w:val="24"/>
          <w:szCs w:val="24"/>
        </w:rPr>
        <w:t>Mal rejimini mal rejimi sözleşmesi dışında değiştiren haller</w:t>
      </w:r>
      <w:r w:rsidR="00A812EA">
        <w:rPr>
          <w:rFonts w:ascii="Times New Roman" w:hAnsi="Times New Roman" w:cs="Times New Roman"/>
          <w:i/>
          <w:iCs/>
          <w:sz w:val="24"/>
          <w:szCs w:val="24"/>
        </w:rPr>
        <w:t>, tasfiye, artık değer, denkleştirme ve değer artış payı kavramlarından</w:t>
      </w:r>
      <w:r>
        <w:rPr>
          <w:rFonts w:ascii="Times New Roman" w:hAnsi="Times New Roman" w:cs="Times New Roman"/>
          <w:i/>
          <w:iCs/>
          <w:sz w:val="24"/>
          <w:szCs w:val="24"/>
        </w:rPr>
        <w:t xml:space="preserve"> söz edilecektir.</w:t>
      </w:r>
    </w:p>
    <w:p w14:paraId="6453626E" w14:textId="77777777" w:rsidR="00AF0392" w:rsidRDefault="00AF0392" w:rsidP="00AF0392">
      <w:pPr>
        <w:widowControl w:val="0"/>
        <w:autoSpaceDE w:val="0"/>
        <w:autoSpaceDN w:val="0"/>
        <w:spacing w:line="240" w:lineRule="auto"/>
        <w:ind w:right="-1"/>
        <w:rPr>
          <w:rFonts w:ascii="Tahoma" w:hAnsi="Tahoma" w:cs="Tahoma"/>
          <w:b/>
          <w:szCs w:val="24"/>
        </w:rPr>
      </w:pPr>
    </w:p>
    <w:p w14:paraId="6DF3F8DD" w14:textId="77777777" w:rsidR="00AF0392" w:rsidRPr="003B1F23" w:rsidRDefault="00AF0392" w:rsidP="00AF0392">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439F2D7F" w14:textId="77777777" w:rsidR="00AF0392" w:rsidRPr="003B1F23" w:rsidRDefault="00AF0392" w:rsidP="00AF0392">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4CA13AAD" w14:textId="77777777" w:rsidR="00AF0392" w:rsidRDefault="00AF0392" w:rsidP="00AF0392">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6054DB02" w14:textId="77777777" w:rsidR="00AF0392" w:rsidRDefault="00AF0392" w:rsidP="00AF0392">
      <w:pPr>
        <w:pStyle w:val="NoSpacing"/>
        <w:rPr>
          <w:rFonts w:ascii="Times New Roman" w:hAnsi="Times New Roman" w:cs="Times New Roman"/>
          <w:sz w:val="24"/>
          <w:szCs w:val="24"/>
        </w:rPr>
      </w:pPr>
    </w:p>
    <w:p w14:paraId="3262C59A" w14:textId="77777777" w:rsidR="00AF0392" w:rsidRPr="003B1F23" w:rsidRDefault="00AF0392" w:rsidP="00AF0392">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124371AD" w14:textId="77777777" w:rsidR="00AF0392" w:rsidRPr="003B1F23" w:rsidRDefault="00AF0392" w:rsidP="00AF0392">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406CAD53" w14:textId="0CB97BD8" w:rsidR="00AF0392" w:rsidRPr="003B1F23" w:rsidRDefault="00E11ECC" w:rsidP="00AF0392">
      <w:pPr>
        <w:pStyle w:val="NoSpacing"/>
        <w:rPr>
          <w:rFonts w:ascii="Times New Roman" w:hAnsi="Times New Roman" w:cs="Times New Roman"/>
          <w:i/>
          <w:iCs/>
          <w:sz w:val="24"/>
          <w:szCs w:val="24"/>
        </w:rPr>
      </w:pPr>
      <w:r w:rsidRPr="00E11ECC">
        <w:rPr>
          <w:rFonts w:ascii="Times New Roman" w:hAnsi="Times New Roman" w:cs="Times New Roman"/>
          <w:i/>
          <w:iCs/>
          <w:sz w:val="24"/>
          <w:szCs w:val="24"/>
        </w:rPr>
        <w:t>Medeni Kanun’da yasal mal rejimi olarak kabul edilmiş olan edinilmiş mallara katılma rejimi, eşlerin malvarlıklarını edinilmiş mallar ve kişisel mallar</w:t>
      </w:r>
      <w:r>
        <w:rPr>
          <w:rFonts w:ascii="Times New Roman" w:hAnsi="Times New Roman" w:cs="Times New Roman"/>
          <w:i/>
          <w:iCs/>
          <w:sz w:val="24"/>
          <w:szCs w:val="24"/>
        </w:rPr>
        <w:t xml:space="preserve"> ilişkin </w:t>
      </w:r>
      <w:r w:rsidR="00AF0392">
        <w:rPr>
          <w:rFonts w:ascii="Times New Roman" w:hAnsi="Times New Roman" w:cs="Times New Roman"/>
          <w:i/>
          <w:iCs/>
          <w:sz w:val="24"/>
          <w:szCs w:val="24"/>
        </w:rPr>
        <w:t>hususlar maddeler halinde listelenerek sunulacak. Anlatı ekrandaki ilgili görsel ve animasyonlarla desteklenecek.</w:t>
      </w:r>
    </w:p>
    <w:p w14:paraId="24421AD4" w14:textId="77777777" w:rsidR="00AF0392" w:rsidRDefault="00AF0392" w:rsidP="00AF0392">
      <w:pPr>
        <w:pStyle w:val="NoSpacing"/>
        <w:rPr>
          <w:rFonts w:ascii="Times New Roman" w:hAnsi="Times New Roman" w:cs="Times New Roman"/>
          <w:sz w:val="24"/>
          <w:szCs w:val="24"/>
        </w:rPr>
      </w:pPr>
    </w:p>
    <w:p w14:paraId="2E94E268" w14:textId="77777777" w:rsidR="00D57AE9" w:rsidRDefault="00D57AE9" w:rsidP="00AF0392">
      <w:pPr>
        <w:pStyle w:val="NoSpacing"/>
        <w:rPr>
          <w:rFonts w:ascii="Times New Roman" w:hAnsi="Times New Roman" w:cs="Times New Roman"/>
          <w:b/>
          <w:bCs/>
          <w:i/>
          <w:iCs/>
          <w:sz w:val="24"/>
          <w:szCs w:val="24"/>
        </w:rPr>
      </w:pPr>
    </w:p>
    <w:p w14:paraId="170BEA0B" w14:textId="0F00D916" w:rsidR="00AF0392" w:rsidRPr="00333A1E" w:rsidRDefault="00AF0392" w:rsidP="00AF0392">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lastRenderedPageBreak/>
        <w:t xml:space="preserve">Adım 5: </w:t>
      </w:r>
    </w:p>
    <w:p w14:paraId="3F1E7639" w14:textId="77777777" w:rsidR="00AF0392" w:rsidRPr="00333A1E" w:rsidRDefault="00AF0392" w:rsidP="00AF0392">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0EAA3476" w14:textId="77777777" w:rsidR="00AF0392" w:rsidRDefault="00AF0392" w:rsidP="00AF0392">
      <w:pPr>
        <w:pStyle w:val="NoSpacing"/>
        <w:rPr>
          <w:rFonts w:ascii="Times New Roman" w:hAnsi="Times New Roman" w:cs="Times New Roman"/>
          <w:sz w:val="24"/>
          <w:szCs w:val="24"/>
        </w:rPr>
      </w:pPr>
    </w:p>
    <w:p w14:paraId="32AB5ED8" w14:textId="77777777" w:rsidR="00AF0392" w:rsidRDefault="00AF0392" w:rsidP="00AF0392">
      <w:pPr>
        <w:pStyle w:val="NoSpacing"/>
        <w:rPr>
          <w:rFonts w:ascii="Times New Roman" w:hAnsi="Times New Roman" w:cs="Times New Roman"/>
          <w:sz w:val="24"/>
          <w:szCs w:val="24"/>
        </w:rPr>
      </w:pPr>
      <w:r>
        <w:rPr>
          <w:rFonts w:ascii="Times New Roman" w:hAnsi="Times New Roman" w:cs="Times New Roman"/>
          <w:sz w:val="24"/>
          <w:szCs w:val="24"/>
        </w:rPr>
        <w:t>[Dış Ses]</w:t>
      </w:r>
    </w:p>
    <w:p w14:paraId="7872051A" w14:textId="18AFFA18" w:rsidR="00E11ECC" w:rsidRPr="00E11ECC" w:rsidRDefault="00E11ECC" w:rsidP="00E11ECC">
      <w:pPr>
        <w:pStyle w:val="NoSpacing"/>
        <w:rPr>
          <w:rFonts w:ascii="Times New Roman" w:hAnsi="Times New Roman" w:cs="Times New Roman"/>
          <w:sz w:val="24"/>
          <w:szCs w:val="24"/>
        </w:rPr>
      </w:pPr>
      <w:r w:rsidRPr="00E11ECC">
        <w:rPr>
          <w:rFonts w:ascii="Times New Roman" w:hAnsi="Times New Roman" w:cs="Times New Roman"/>
          <w:sz w:val="24"/>
          <w:szCs w:val="24"/>
        </w:rPr>
        <w:t>Her eş, yasal sınırlar içerisinde kişisel malları ile edinilmiş mallarını yönetme, bunlardan yararlanma ve bunlar üzerinde tasarrufta bulunma hakkına sahiptir. Bununla birlikte kanundan doğan birtakım sınırlamalar saklıdır.</w:t>
      </w:r>
      <w:r>
        <w:rPr>
          <w:rFonts w:ascii="Times New Roman" w:hAnsi="Times New Roman" w:cs="Times New Roman"/>
          <w:sz w:val="24"/>
          <w:szCs w:val="24"/>
        </w:rPr>
        <w:t xml:space="preserve"> </w:t>
      </w:r>
      <w:r w:rsidRPr="00E11ECC">
        <w:rPr>
          <w:rFonts w:ascii="Times New Roman" w:hAnsi="Times New Roman" w:cs="Times New Roman"/>
          <w:sz w:val="24"/>
          <w:szCs w:val="24"/>
        </w:rPr>
        <w:t>Hakimin evlilik birliğini korumak amacıyla eşlerden birinin tasarruf yetkisini sınırlandırmış olması da söz konusu olabilir (TMK. M. 199). Aksine anlaşma olmadıkça, eşlerden biri diğerinin rızası olmadan paylı mülkiyet konusu maldaki payı üzerinde tasarrufta bulunamaz. Ancak eşlerin paylı mülkiyetine tabi olan bir malda her eşin kendi payı üzerindeki tasarrufta bulunabilmesi diğerinin rızasına bağlanmıştır. Bunun dışındaki bir diğer sınırlama ise yapılacak tasarrufun TMK m 229 hükmü gereğince eklenecek değer olarak kabul edilebilmesidir. Eşlerden birinin açık veya örtülü olarak mallarının yönetimini diğer eşe bırakması halinde, aksi kararlaştırılmış olmadıkça vekâlet hükümleri uygulanır (TMK. M. 215).</w:t>
      </w:r>
    </w:p>
    <w:p w14:paraId="506D24B4" w14:textId="77777777" w:rsidR="00E11ECC" w:rsidRDefault="00E11ECC" w:rsidP="00AF0392">
      <w:pPr>
        <w:pStyle w:val="NoSpacing"/>
        <w:rPr>
          <w:rFonts w:ascii="Times New Roman" w:hAnsi="Times New Roman" w:cs="Times New Roman"/>
          <w:sz w:val="24"/>
          <w:szCs w:val="24"/>
        </w:rPr>
      </w:pPr>
    </w:p>
    <w:p w14:paraId="05595753" w14:textId="570056FA" w:rsidR="00E11ECC" w:rsidRDefault="00E11ECC" w:rsidP="00AF0392">
      <w:pPr>
        <w:pStyle w:val="NoSpacing"/>
        <w:rPr>
          <w:rFonts w:ascii="Times New Roman" w:hAnsi="Times New Roman" w:cs="Times New Roman"/>
          <w:sz w:val="24"/>
          <w:szCs w:val="24"/>
        </w:rPr>
      </w:pPr>
      <w:r w:rsidRPr="00E11ECC">
        <w:rPr>
          <w:rFonts w:ascii="Times New Roman" w:hAnsi="Times New Roman" w:cs="Times New Roman"/>
          <w:sz w:val="24"/>
          <w:szCs w:val="24"/>
        </w:rPr>
        <w:t>Edinilmiş mallara katılma rejiminde her eş, kendi borçlarından bütün malvarlığı ile sorumludur. Edinilmiş mallara katılma rejimi, eşler arasındaki borçların muaccel olmasını önlemez. Ancak bir borcun ifası, borçlu eşi evlilik birliğini tehlikeye düşürecek derecede önemli güçlüklere sokacaksa eğer, bu eş ödeme için süre isteyebilir. Hâkim, durum ve koşullar gerektiriyor ise bu talepte bulunan eşi güvence göstermekle yükümlü tutabilir.</w:t>
      </w:r>
    </w:p>
    <w:p w14:paraId="3EAE059C" w14:textId="77777777" w:rsidR="00E11ECC" w:rsidRDefault="00E11ECC" w:rsidP="00AF0392">
      <w:pPr>
        <w:pStyle w:val="NoSpacing"/>
        <w:rPr>
          <w:rFonts w:ascii="Times New Roman" w:hAnsi="Times New Roman" w:cs="Times New Roman"/>
          <w:sz w:val="24"/>
          <w:szCs w:val="24"/>
        </w:rPr>
      </w:pPr>
    </w:p>
    <w:p w14:paraId="084BE3C1" w14:textId="77777777" w:rsidR="00AF0392" w:rsidRDefault="00AF0392" w:rsidP="00AF0392">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626D2520" w14:textId="33087128" w:rsidR="00AF0392" w:rsidRDefault="00E11ECC" w:rsidP="00AF0392">
      <w:pPr>
        <w:pStyle w:val="NoSpacing"/>
        <w:rPr>
          <w:rFonts w:ascii="Times New Roman" w:hAnsi="Times New Roman" w:cs="Times New Roman"/>
          <w:sz w:val="24"/>
          <w:szCs w:val="24"/>
        </w:rPr>
      </w:pPr>
      <w:r w:rsidRPr="00E11ECC">
        <w:rPr>
          <w:rFonts w:ascii="Times New Roman" w:hAnsi="Times New Roman" w:cs="Times New Roman"/>
          <w:sz w:val="24"/>
          <w:szCs w:val="24"/>
        </w:rPr>
        <w:t xml:space="preserve">Edinilmiş </w:t>
      </w:r>
      <w:r>
        <w:rPr>
          <w:rFonts w:ascii="Times New Roman" w:hAnsi="Times New Roman" w:cs="Times New Roman"/>
          <w:sz w:val="24"/>
          <w:szCs w:val="24"/>
        </w:rPr>
        <w:t>m</w:t>
      </w:r>
      <w:r w:rsidRPr="00E11ECC">
        <w:rPr>
          <w:rFonts w:ascii="Times New Roman" w:hAnsi="Times New Roman" w:cs="Times New Roman"/>
          <w:sz w:val="24"/>
          <w:szCs w:val="24"/>
        </w:rPr>
        <w:t xml:space="preserve">allara </w:t>
      </w:r>
      <w:r>
        <w:rPr>
          <w:rFonts w:ascii="Times New Roman" w:hAnsi="Times New Roman" w:cs="Times New Roman"/>
          <w:sz w:val="24"/>
          <w:szCs w:val="24"/>
        </w:rPr>
        <w:t>k</w:t>
      </w:r>
      <w:r w:rsidRPr="00E11ECC">
        <w:rPr>
          <w:rFonts w:ascii="Times New Roman" w:hAnsi="Times New Roman" w:cs="Times New Roman"/>
          <w:sz w:val="24"/>
          <w:szCs w:val="24"/>
        </w:rPr>
        <w:t xml:space="preserve">atılma </w:t>
      </w:r>
      <w:r>
        <w:rPr>
          <w:rFonts w:ascii="Times New Roman" w:hAnsi="Times New Roman" w:cs="Times New Roman"/>
          <w:sz w:val="24"/>
          <w:szCs w:val="24"/>
        </w:rPr>
        <w:t>r</w:t>
      </w:r>
      <w:r w:rsidRPr="00E11ECC">
        <w:rPr>
          <w:rFonts w:ascii="Times New Roman" w:hAnsi="Times New Roman" w:cs="Times New Roman"/>
          <w:sz w:val="24"/>
          <w:szCs w:val="24"/>
        </w:rPr>
        <w:t xml:space="preserve">ejiminin </w:t>
      </w:r>
      <w:r>
        <w:rPr>
          <w:rFonts w:ascii="Times New Roman" w:hAnsi="Times New Roman" w:cs="Times New Roman"/>
          <w:sz w:val="24"/>
          <w:szCs w:val="24"/>
        </w:rPr>
        <w:t>d</w:t>
      </w:r>
      <w:r w:rsidRPr="00E11ECC">
        <w:rPr>
          <w:rFonts w:ascii="Times New Roman" w:hAnsi="Times New Roman" w:cs="Times New Roman"/>
          <w:sz w:val="24"/>
          <w:szCs w:val="24"/>
        </w:rPr>
        <w:t xml:space="preserve">evamında </w:t>
      </w:r>
      <w:r>
        <w:rPr>
          <w:rFonts w:ascii="Times New Roman" w:hAnsi="Times New Roman" w:cs="Times New Roman"/>
          <w:sz w:val="24"/>
          <w:szCs w:val="24"/>
        </w:rPr>
        <w:t>e</w:t>
      </w:r>
      <w:r w:rsidRPr="00E11ECC">
        <w:rPr>
          <w:rFonts w:ascii="Times New Roman" w:hAnsi="Times New Roman" w:cs="Times New Roman"/>
          <w:sz w:val="24"/>
          <w:szCs w:val="24"/>
        </w:rPr>
        <w:t xml:space="preserve">şlerin </w:t>
      </w:r>
      <w:r>
        <w:rPr>
          <w:rFonts w:ascii="Times New Roman" w:hAnsi="Times New Roman" w:cs="Times New Roman"/>
          <w:sz w:val="24"/>
          <w:szCs w:val="24"/>
        </w:rPr>
        <w:t>h</w:t>
      </w:r>
      <w:r w:rsidRPr="00E11ECC">
        <w:rPr>
          <w:rFonts w:ascii="Times New Roman" w:hAnsi="Times New Roman" w:cs="Times New Roman"/>
          <w:sz w:val="24"/>
          <w:szCs w:val="24"/>
        </w:rPr>
        <w:t>akları</w:t>
      </w:r>
      <w:r>
        <w:rPr>
          <w:rFonts w:ascii="Times New Roman" w:hAnsi="Times New Roman" w:cs="Times New Roman"/>
          <w:sz w:val="24"/>
          <w:szCs w:val="24"/>
        </w:rPr>
        <w:t xml:space="preserve"> nelerdir</w:t>
      </w:r>
      <w:r w:rsidR="00AF0392" w:rsidRPr="00F17957">
        <w:rPr>
          <w:rFonts w:ascii="Times New Roman" w:hAnsi="Times New Roman" w:cs="Times New Roman"/>
          <w:sz w:val="24"/>
          <w:szCs w:val="24"/>
        </w:rPr>
        <w:t>?</w:t>
      </w:r>
    </w:p>
    <w:p w14:paraId="10361771" w14:textId="77777777" w:rsidR="00AF0392" w:rsidRDefault="00AF0392" w:rsidP="00AF0392">
      <w:pPr>
        <w:pStyle w:val="NoSpacing"/>
        <w:rPr>
          <w:rFonts w:ascii="Times New Roman" w:hAnsi="Times New Roman" w:cs="Times New Roman"/>
          <w:sz w:val="24"/>
          <w:szCs w:val="24"/>
        </w:rPr>
      </w:pPr>
    </w:p>
    <w:p w14:paraId="062E033A" w14:textId="77777777" w:rsidR="00AF0392" w:rsidRPr="00333A1E" w:rsidRDefault="00AF0392" w:rsidP="00AF0392">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2E3E6BE3" w14:textId="77777777" w:rsidR="00AF0392" w:rsidRPr="00333A1E" w:rsidRDefault="00AF0392" w:rsidP="00AF0392">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2BBDB690" w14:textId="77777777" w:rsidR="00AF0392" w:rsidRDefault="00AF0392" w:rsidP="00AF0392">
      <w:pPr>
        <w:pStyle w:val="NoSpacing"/>
        <w:rPr>
          <w:rFonts w:ascii="Times New Roman" w:hAnsi="Times New Roman" w:cs="Times New Roman"/>
          <w:sz w:val="24"/>
          <w:szCs w:val="24"/>
        </w:rPr>
      </w:pPr>
    </w:p>
    <w:p w14:paraId="281176A6" w14:textId="5123AF95" w:rsidR="00AF0392" w:rsidRPr="00333A1E" w:rsidRDefault="00E11ECC" w:rsidP="00AF0392">
      <w:pPr>
        <w:pStyle w:val="NoSpacing"/>
        <w:rPr>
          <w:rFonts w:ascii="Times New Roman" w:hAnsi="Times New Roman" w:cs="Times New Roman"/>
          <w:i/>
          <w:iCs/>
          <w:sz w:val="24"/>
          <w:szCs w:val="24"/>
        </w:rPr>
      </w:pPr>
      <w:r w:rsidRPr="00E11ECC">
        <w:rPr>
          <w:rFonts w:ascii="Times New Roman" w:hAnsi="Times New Roman" w:cs="Times New Roman"/>
          <w:i/>
          <w:iCs/>
          <w:sz w:val="24"/>
          <w:szCs w:val="24"/>
        </w:rPr>
        <w:t xml:space="preserve">Edinilmiş </w:t>
      </w:r>
      <w:r>
        <w:rPr>
          <w:rFonts w:ascii="Times New Roman" w:hAnsi="Times New Roman" w:cs="Times New Roman"/>
          <w:i/>
          <w:iCs/>
          <w:sz w:val="24"/>
          <w:szCs w:val="24"/>
        </w:rPr>
        <w:t>m</w:t>
      </w:r>
      <w:r w:rsidRPr="00E11ECC">
        <w:rPr>
          <w:rFonts w:ascii="Times New Roman" w:hAnsi="Times New Roman" w:cs="Times New Roman"/>
          <w:i/>
          <w:iCs/>
          <w:sz w:val="24"/>
          <w:szCs w:val="24"/>
        </w:rPr>
        <w:t xml:space="preserve">allara </w:t>
      </w:r>
      <w:r>
        <w:rPr>
          <w:rFonts w:ascii="Times New Roman" w:hAnsi="Times New Roman" w:cs="Times New Roman"/>
          <w:i/>
          <w:iCs/>
          <w:sz w:val="24"/>
          <w:szCs w:val="24"/>
        </w:rPr>
        <w:t>k</w:t>
      </w:r>
      <w:r w:rsidRPr="00E11ECC">
        <w:rPr>
          <w:rFonts w:ascii="Times New Roman" w:hAnsi="Times New Roman" w:cs="Times New Roman"/>
          <w:i/>
          <w:iCs/>
          <w:sz w:val="24"/>
          <w:szCs w:val="24"/>
        </w:rPr>
        <w:t xml:space="preserve">atılma </w:t>
      </w:r>
      <w:r>
        <w:rPr>
          <w:rFonts w:ascii="Times New Roman" w:hAnsi="Times New Roman" w:cs="Times New Roman"/>
          <w:i/>
          <w:iCs/>
          <w:sz w:val="24"/>
          <w:szCs w:val="24"/>
        </w:rPr>
        <w:t>r</w:t>
      </w:r>
      <w:r w:rsidRPr="00E11ECC">
        <w:rPr>
          <w:rFonts w:ascii="Times New Roman" w:hAnsi="Times New Roman" w:cs="Times New Roman"/>
          <w:i/>
          <w:iCs/>
          <w:sz w:val="24"/>
          <w:szCs w:val="24"/>
        </w:rPr>
        <w:t xml:space="preserve">ejiminin </w:t>
      </w:r>
      <w:r>
        <w:rPr>
          <w:rFonts w:ascii="Times New Roman" w:hAnsi="Times New Roman" w:cs="Times New Roman"/>
          <w:i/>
          <w:iCs/>
          <w:sz w:val="24"/>
          <w:szCs w:val="24"/>
        </w:rPr>
        <w:t>s</w:t>
      </w:r>
      <w:r w:rsidRPr="00E11ECC">
        <w:rPr>
          <w:rFonts w:ascii="Times New Roman" w:hAnsi="Times New Roman" w:cs="Times New Roman"/>
          <w:i/>
          <w:iCs/>
          <w:sz w:val="24"/>
          <w:szCs w:val="24"/>
        </w:rPr>
        <w:t xml:space="preserve">ona </w:t>
      </w:r>
      <w:r>
        <w:rPr>
          <w:rFonts w:ascii="Times New Roman" w:hAnsi="Times New Roman" w:cs="Times New Roman"/>
          <w:i/>
          <w:iCs/>
          <w:sz w:val="24"/>
          <w:szCs w:val="24"/>
        </w:rPr>
        <w:t>e</w:t>
      </w:r>
      <w:r w:rsidRPr="00E11ECC">
        <w:rPr>
          <w:rFonts w:ascii="Times New Roman" w:hAnsi="Times New Roman" w:cs="Times New Roman"/>
          <w:i/>
          <w:iCs/>
          <w:sz w:val="24"/>
          <w:szCs w:val="24"/>
        </w:rPr>
        <w:t xml:space="preserve">rme </w:t>
      </w:r>
      <w:r>
        <w:rPr>
          <w:rFonts w:ascii="Times New Roman" w:hAnsi="Times New Roman" w:cs="Times New Roman"/>
          <w:i/>
          <w:iCs/>
          <w:sz w:val="24"/>
          <w:szCs w:val="24"/>
        </w:rPr>
        <w:t>s</w:t>
      </w:r>
      <w:r w:rsidRPr="00E11ECC">
        <w:rPr>
          <w:rFonts w:ascii="Times New Roman" w:hAnsi="Times New Roman" w:cs="Times New Roman"/>
          <w:i/>
          <w:iCs/>
          <w:sz w:val="24"/>
          <w:szCs w:val="24"/>
        </w:rPr>
        <w:t xml:space="preserve">ebepleri ve </w:t>
      </w:r>
      <w:r>
        <w:rPr>
          <w:rFonts w:ascii="Times New Roman" w:hAnsi="Times New Roman" w:cs="Times New Roman"/>
          <w:i/>
          <w:iCs/>
          <w:sz w:val="24"/>
          <w:szCs w:val="24"/>
        </w:rPr>
        <w:t>s</w:t>
      </w:r>
      <w:r w:rsidRPr="00E11ECC">
        <w:rPr>
          <w:rFonts w:ascii="Times New Roman" w:hAnsi="Times New Roman" w:cs="Times New Roman"/>
          <w:i/>
          <w:iCs/>
          <w:sz w:val="24"/>
          <w:szCs w:val="24"/>
        </w:rPr>
        <w:t xml:space="preserve">ona </w:t>
      </w:r>
      <w:r>
        <w:rPr>
          <w:rFonts w:ascii="Times New Roman" w:hAnsi="Times New Roman" w:cs="Times New Roman"/>
          <w:i/>
          <w:iCs/>
          <w:sz w:val="24"/>
          <w:szCs w:val="24"/>
        </w:rPr>
        <w:t>e</w:t>
      </w:r>
      <w:r w:rsidRPr="00E11ECC">
        <w:rPr>
          <w:rFonts w:ascii="Times New Roman" w:hAnsi="Times New Roman" w:cs="Times New Roman"/>
          <w:i/>
          <w:iCs/>
          <w:sz w:val="24"/>
          <w:szCs w:val="24"/>
        </w:rPr>
        <w:t xml:space="preserve">rme </w:t>
      </w:r>
      <w:r>
        <w:rPr>
          <w:rFonts w:ascii="Times New Roman" w:hAnsi="Times New Roman" w:cs="Times New Roman"/>
          <w:i/>
          <w:iCs/>
          <w:sz w:val="24"/>
          <w:szCs w:val="24"/>
        </w:rPr>
        <w:t>a</w:t>
      </w:r>
      <w:r w:rsidRPr="00E11ECC">
        <w:rPr>
          <w:rFonts w:ascii="Times New Roman" w:hAnsi="Times New Roman" w:cs="Times New Roman"/>
          <w:i/>
          <w:iCs/>
          <w:sz w:val="24"/>
          <w:szCs w:val="24"/>
        </w:rPr>
        <w:t>nı</w:t>
      </w:r>
      <w:r>
        <w:rPr>
          <w:rFonts w:ascii="Times New Roman" w:hAnsi="Times New Roman" w:cs="Times New Roman"/>
          <w:i/>
          <w:iCs/>
          <w:sz w:val="24"/>
          <w:szCs w:val="24"/>
        </w:rPr>
        <w:t xml:space="preserve">na </w:t>
      </w:r>
      <w:r w:rsidR="00AF0392" w:rsidRPr="00333A1E">
        <w:rPr>
          <w:rFonts w:ascii="Times New Roman" w:hAnsi="Times New Roman" w:cs="Times New Roman"/>
          <w:i/>
          <w:iCs/>
          <w:sz w:val="24"/>
          <w:szCs w:val="24"/>
        </w:rPr>
        <w:t>ilişkin</w:t>
      </w:r>
      <w:r w:rsidR="00AF0392">
        <w:rPr>
          <w:rFonts w:ascii="Times New Roman" w:hAnsi="Times New Roman" w:cs="Times New Roman"/>
          <w:i/>
          <w:iCs/>
          <w:sz w:val="24"/>
          <w:szCs w:val="24"/>
        </w:rPr>
        <w:t xml:space="preserve"> sunum maddeler halinde görsel, animasyon ve videolarla desteklenir.</w:t>
      </w:r>
    </w:p>
    <w:p w14:paraId="41018AF5" w14:textId="77777777" w:rsidR="00AF0392" w:rsidRDefault="00AF0392" w:rsidP="00AF0392">
      <w:pPr>
        <w:pStyle w:val="NoSpacing"/>
        <w:rPr>
          <w:rFonts w:ascii="Times New Roman" w:hAnsi="Times New Roman" w:cs="Times New Roman"/>
          <w:sz w:val="24"/>
          <w:szCs w:val="24"/>
        </w:rPr>
      </w:pPr>
    </w:p>
    <w:p w14:paraId="733CABDF" w14:textId="77777777" w:rsidR="00AF0392" w:rsidRPr="00333A1E" w:rsidRDefault="00AF0392" w:rsidP="00AF0392">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799A862A" w14:textId="77777777" w:rsidR="00AF0392" w:rsidRPr="00333A1E" w:rsidRDefault="00AF0392" w:rsidP="00AF0392">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3819F8B6" w14:textId="77777777" w:rsidR="00AF0392" w:rsidRDefault="00AF0392" w:rsidP="00AF0392">
      <w:pPr>
        <w:pStyle w:val="NoSpacing"/>
        <w:rPr>
          <w:rFonts w:ascii="Times New Roman" w:hAnsi="Times New Roman" w:cs="Times New Roman"/>
          <w:sz w:val="24"/>
          <w:szCs w:val="24"/>
        </w:rPr>
      </w:pPr>
    </w:p>
    <w:p w14:paraId="576736E8" w14:textId="77777777" w:rsidR="00AF0392" w:rsidRDefault="00AF0392" w:rsidP="00AF0392">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2DB2457D" w14:textId="79CDBAFE" w:rsidR="00AF0392" w:rsidRDefault="00E11ECC" w:rsidP="00AF0392">
      <w:pPr>
        <w:pStyle w:val="NoSpacing"/>
        <w:rPr>
          <w:rFonts w:ascii="Times New Roman" w:hAnsi="Times New Roman" w:cs="Times New Roman"/>
          <w:sz w:val="24"/>
          <w:szCs w:val="24"/>
        </w:rPr>
      </w:pPr>
      <w:r w:rsidRPr="00E11ECC">
        <w:rPr>
          <w:rFonts w:ascii="Times New Roman" w:hAnsi="Times New Roman" w:cs="Times New Roman"/>
          <w:sz w:val="24"/>
          <w:szCs w:val="24"/>
        </w:rPr>
        <w:t>Edinilmiş mallara katılma rejiminde tasfiyenin amacı</w:t>
      </w:r>
      <w:r>
        <w:rPr>
          <w:rFonts w:ascii="Times New Roman" w:hAnsi="Times New Roman" w:cs="Times New Roman"/>
          <w:sz w:val="24"/>
          <w:szCs w:val="24"/>
        </w:rPr>
        <w:t xml:space="preserve"> nedir</w:t>
      </w:r>
      <w:r w:rsidR="00AF0392">
        <w:rPr>
          <w:rFonts w:ascii="Times New Roman" w:hAnsi="Times New Roman" w:cs="Times New Roman"/>
          <w:sz w:val="24"/>
          <w:szCs w:val="24"/>
        </w:rPr>
        <w:t>?</w:t>
      </w:r>
    </w:p>
    <w:p w14:paraId="2B2092C5" w14:textId="77777777" w:rsidR="00AF0392" w:rsidRDefault="00AF0392" w:rsidP="00AF0392">
      <w:pPr>
        <w:pStyle w:val="NoSpacing"/>
        <w:rPr>
          <w:rFonts w:ascii="Times New Roman" w:hAnsi="Times New Roman" w:cs="Times New Roman"/>
          <w:sz w:val="24"/>
          <w:szCs w:val="24"/>
        </w:rPr>
      </w:pPr>
    </w:p>
    <w:p w14:paraId="1BAB588D" w14:textId="77777777" w:rsidR="00AF0392" w:rsidRDefault="00AF0392" w:rsidP="00AF0392">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1770C98E" w14:textId="77777777" w:rsidR="00AF0392" w:rsidRDefault="00AF0392" w:rsidP="00AF0392">
      <w:pPr>
        <w:pStyle w:val="NoSpacing"/>
        <w:rPr>
          <w:rFonts w:ascii="Times New Roman" w:hAnsi="Times New Roman" w:cs="Times New Roman"/>
          <w:sz w:val="24"/>
          <w:szCs w:val="24"/>
        </w:rPr>
      </w:pPr>
    </w:p>
    <w:p w14:paraId="2E5E3A0D" w14:textId="77777777" w:rsidR="00E11ECC" w:rsidRPr="00E11ECC" w:rsidRDefault="00E11ECC" w:rsidP="00E11ECC">
      <w:pPr>
        <w:pStyle w:val="NoSpacing"/>
        <w:rPr>
          <w:rFonts w:ascii="Times New Roman" w:hAnsi="Times New Roman" w:cs="Times New Roman"/>
          <w:sz w:val="24"/>
          <w:szCs w:val="24"/>
        </w:rPr>
      </w:pPr>
      <w:r w:rsidRPr="00E11ECC">
        <w:rPr>
          <w:rFonts w:ascii="Times New Roman" w:hAnsi="Times New Roman" w:cs="Times New Roman"/>
          <w:sz w:val="24"/>
          <w:szCs w:val="24"/>
        </w:rPr>
        <w:t>Edinilmiş mallara katılma rejiminde tasfiyenin amacı her bir eşin katılma alacağının tespit edilmesidir. Katılma alacağı TMK m 236 uyarınca diğer eşe ait artık değerin yarısıdır.  Her bir eşin artık değeri ayrı ayrı hesaplanır. Katılma alacağı ise her bir eş için diğer eşin artık değerinin yarısı kadardır. Buna göre;</w:t>
      </w:r>
    </w:p>
    <w:p w14:paraId="6FE5E12E" w14:textId="3FACEB61" w:rsidR="00E11ECC" w:rsidRPr="00E11ECC" w:rsidRDefault="00E11ECC">
      <w:pPr>
        <w:pStyle w:val="NoSpacing"/>
        <w:numPr>
          <w:ilvl w:val="0"/>
          <w:numId w:val="19"/>
        </w:numPr>
        <w:rPr>
          <w:rFonts w:ascii="Times New Roman" w:hAnsi="Times New Roman" w:cs="Times New Roman"/>
          <w:sz w:val="24"/>
          <w:szCs w:val="24"/>
        </w:rPr>
      </w:pPr>
      <w:r w:rsidRPr="00E11ECC">
        <w:rPr>
          <w:rFonts w:ascii="Times New Roman" w:hAnsi="Times New Roman" w:cs="Times New Roman"/>
          <w:sz w:val="24"/>
          <w:szCs w:val="24"/>
        </w:rPr>
        <w:t xml:space="preserve">Erkek eşin katılma alacağı kadın eşin artık değerinin yarısıdır; Bunun tespiti için kadın eşin malvarlığındaki değerler kişisel mal ve edinilmiş mal olarak ayrılır. Edinilmiş mallar tasfiyeye girer. </w:t>
      </w:r>
    </w:p>
    <w:p w14:paraId="37904036" w14:textId="30CB650B" w:rsidR="00AF0392" w:rsidRDefault="00E11ECC">
      <w:pPr>
        <w:pStyle w:val="NoSpacing"/>
        <w:numPr>
          <w:ilvl w:val="0"/>
          <w:numId w:val="19"/>
        </w:numPr>
        <w:rPr>
          <w:rFonts w:ascii="Times New Roman" w:hAnsi="Times New Roman" w:cs="Times New Roman"/>
          <w:sz w:val="24"/>
          <w:szCs w:val="24"/>
        </w:rPr>
      </w:pPr>
      <w:r w:rsidRPr="00E11ECC">
        <w:rPr>
          <w:rFonts w:ascii="Times New Roman" w:hAnsi="Times New Roman" w:cs="Times New Roman"/>
          <w:sz w:val="24"/>
          <w:szCs w:val="24"/>
        </w:rPr>
        <w:t>Kadın eşin katılma alacağı erkek eşin artık değerinin yarısıdır; Bunun tespiti için erkek eşin malvarlığındaki değerler kişisel mal ve edinilmiş mal olarak ayrılır. Edinilmiş mallar tasfiyeye girer.</w:t>
      </w:r>
    </w:p>
    <w:p w14:paraId="05F03183" w14:textId="77777777" w:rsidR="00E11ECC" w:rsidRDefault="00E11ECC" w:rsidP="00E11ECC">
      <w:pPr>
        <w:pStyle w:val="NoSpacing"/>
        <w:rPr>
          <w:rFonts w:ascii="Times New Roman" w:hAnsi="Times New Roman" w:cs="Times New Roman"/>
          <w:sz w:val="24"/>
          <w:szCs w:val="24"/>
        </w:rPr>
      </w:pPr>
    </w:p>
    <w:p w14:paraId="4A990D1B" w14:textId="77777777" w:rsidR="00E11ECC" w:rsidRPr="00E11ECC" w:rsidRDefault="00E11ECC" w:rsidP="00E11ECC">
      <w:pPr>
        <w:pStyle w:val="NoSpacing"/>
        <w:rPr>
          <w:rFonts w:ascii="Times New Roman" w:hAnsi="Times New Roman" w:cs="Times New Roman"/>
          <w:sz w:val="24"/>
          <w:szCs w:val="24"/>
        </w:rPr>
      </w:pPr>
      <w:r w:rsidRPr="00E11ECC">
        <w:rPr>
          <w:rFonts w:ascii="Times New Roman" w:hAnsi="Times New Roman" w:cs="Times New Roman"/>
          <w:sz w:val="24"/>
          <w:szCs w:val="24"/>
        </w:rPr>
        <w:lastRenderedPageBreak/>
        <w:t>Katılma alacağı ise diğer eşin artık payı üzerinden hesaplanmaktadır. Bu halde artık değerin ne şekilde tespit edileceği önem kazanır. Türk Medeni Kanunu m. 231 uyarınca; “Artık değer, eklenmeden ve denkleştirmeden elde edilen miktarlar da dahil olmak üzere her eşin edinilmiş mallarının toplam değerinden bu mallara ilişkin borçlar çıkarıldıktan sonra kalan miktardır”. Hükmün ikinci fıkrası uyarınca; “Değer eksilmesi göz önüne alınmaz”.</w:t>
      </w:r>
    </w:p>
    <w:p w14:paraId="425F5615" w14:textId="77777777" w:rsidR="00E11ECC" w:rsidRDefault="00E11ECC" w:rsidP="00E11ECC">
      <w:pPr>
        <w:pStyle w:val="NoSpacing"/>
        <w:rPr>
          <w:rFonts w:ascii="Times New Roman" w:hAnsi="Times New Roman" w:cs="Times New Roman"/>
          <w:sz w:val="24"/>
          <w:szCs w:val="24"/>
        </w:rPr>
      </w:pPr>
    </w:p>
    <w:p w14:paraId="6C98A4A4" w14:textId="6FB65ECA" w:rsidR="00E11ECC" w:rsidRPr="00E11ECC" w:rsidRDefault="00E11ECC" w:rsidP="00E11ECC">
      <w:pPr>
        <w:pStyle w:val="NoSpacing"/>
        <w:rPr>
          <w:rFonts w:ascii="Times New Roman" w:hAnsi="Times New Roman" w:cs="Times New Roman"/>
          <w:sz w:val="24"/>
          <w:szCs w:val="24"/>
        </w:rPr>
      </w:pPr>
      <w:r w:rsidRPr="00E11ECC">
        <w:rPr>
          <w:rFonts w:ascii="Times New Roman" w:hAnsi="Times New Roman" w:cs="Times New Roman"/>
          <w:sz w:val="24"/>
          <w:szCs w:val="24"/>
        </w:rPr>
        <w:t>Bu düzenleme uyarınca her bir eşin artık değeri;</w:t>
      </w:r>
    </w:p>
    <w:p w14:paraId="36F10DA2" w14:textId="45096684" w:rsidR="00E11ECC" w:rsidRPr="00E11ECC" w:rsidRDefault="00E11ECC">
      <w:pPr>
        <w:pStyle w:val="NoSpacing"/>
        <w:numPr>
          <w:ilvl w:val="0"/>
          <w:numId w:val="20"/>
        </w:numPr>
        <w:rPr>
          <w:rFonts w:ascii="Times New Roman" w:hAnsi="Times New Roman" w:cs="Times New Roman"/>
          <w:sz w:val="24"/>
          <w:szCs w:val="24"/>
        </w:rPr>
      </w:pPr>
      <w:r w:rsidRPr="00E11ECC">
        <w:rPr>
          <w:rFonts w:ascii="Times New Roman" w:hAnsi="Times New Roman" w:cs="Times New Roman"/>
          <w:sz w:val="24"/>
          <w:szCs w:val="24"/>
        </w:rPr>
        <w:t>Edinilmiş mallar</w:t>
      </w:r>
    </w:p>
    <w:p w14:paraId="58A4C29D" w14:textId="364EC7B5" w:rsidR="00E11ECC" w:rsidRPr="00E11ECC" w:rsidRDefault="00E11ECC">
      <w:pPr>
        <w:pStyle w:val="NoSpacing"/>
        <w:numPr>
          <w:ilvl w:val="0"/>
          <w:numId w:val="20"/>
        </w:numPr>
        <w:rPr>
          <w:rFonts w:ascii="Times New Roman" w:hAnsi="Times New Roman" w:cs="Times New Roman"/>
          <w:sz w:val="24"/>
          <w:szCs w:val="24"/>
        </w:rPr>
      </w:pPr>
      <w:r w:rsidRPr="00E11ECC">
        <w:rPr>
          <w:rFonts w:ascii="Times New Roman" w:hAnsi="Times New Roman" w:cs="Times New Roman"/>
          <w:sz w:val="24"/>
          <w:szCs w:val="24"/>
        </w:rPr>
        <w:t>Edinilmiş mallara varsa eklenecek değerlerin eklenmesi</w:t>
      </w:r>
    </w:p>
    <w:p w14:paraId="43CAD4CE" w14:textId="2A6D6F09" w:rsidR="00E11ECC" w:rsidRPr="00E11ECC" w:rsidRDefault="00E11ECC">
      <w:pPr>
        <w:pStyle w:val="NoSpacing"/>
        <w:numPr>
          <w:ilvl w:val="0"/>
          <w:numId w:val="20"/>
        </w:numPr>
        <w:rPr>
          <w:rFonts w:ascii="Times New Roman" w:hAnsi="Times New Roman" w:cs="Times New Roman"/>
          <w:sz w:val="24"/>
          <w:szCs w:val="24"/>
        </w:rPr>
      </w:pPr>
      <w:r w:rsidRPr="00E11ECC">
        <w:rPr>
          <w:rFonts w:ascii="Times New Roman" w:hAnsi="Times New Roman" w:cs="Times New Roman"/>
          <w:sz w:val="24"/>
          <w:szCs w:val="24"/>
        </w:rPr>
        <w:t xml:space="preserve">Denkleştirme miktarı ( her bir eşin kendi edinilmiş malları ile kişisel mallar arasında) </w:t>
      </w:r>
    </w:p>
    <w:p w14:paraId="0194E1BE" w14:textId="77777777" w:rsidR="00452520" w:rsidRDefault="00E11ECC">
      <w:pPr>
        <w:pStyle w:val="NoSpacing"/>
        <w:numPr>
          <w:ilvl w:val="0"/>
          <w:numId w:val="20"/>
        </w:numPr>
        <w:rPr>
          <w:rFonts w:ascii="Times New Roman" w:hAnsi="Times New Roman" w:cs="Times New Roman"/>
          <w:sz w:val="24"/>
          <w:szCs w:val="24"/>
        </w:rPr>
      </w:pPr>
      <w:r w:rsidRPr="00E11ECC">
        <w:rPr>
          <w:rFonts w:ascii="Times New Roman" w:hAnsi="Times New Roman" w:cs="Times New Roman"/>
          <w:sz w:val="24"/>
          <w:szCs w:val="24"/>
        </w:rPr>
        <w:t>Yukarıdaki üç kalemin toplamından borçların çıkarılması suretiyle bulunur.</w:t>
      </w:r>
    </w:p>
    <w:p w14:paraId="4A1CFAAF" w14:textId="620F574C" w:rsidR="00E11ECC" w:rsidRPr="00452520" w:rsidRDefault="00E11ECC">
      <w:pPr>
        <w:pStyle w:val="NoSpacing"/>
        <w:numPr>
          <w:ilvl w:val="0"/>
          <w:numId w:val="20"/>
        </w:numPr>
        <w:rPr>
          <w:rFonts w:ascii="Times New Roman" w:hAnsi="Times New Roman" w:cs="Times New Roman"/>
          <w:sz w:val="24"/>
          <w:szCs w:val="24"/>
        </w:rPr>
      </w:pPr>
      <w:r w:rsidRPr="00452520">
        <w:rPr>
          <w:rFonts w:ascii="Times New Roman" w:hAnsi="Times New Roman" w:cs="Times New Roman"/>
          <w:sz w:val="24"/>
          <w:szCs w:val="24"/>
        </w:rPr>
        <w:t>Bunun yanı sıra değer artış payı alacağı da bir takım şartlarla tasfiyeye etki eder.</w:t>
      </w:r>
    </w:p>
    <w:p w14:paraId="54C9EB1B" w14:textId="77777777" w:rsidR="00E11ECC" w:rsidRPr="00E11ECC" w:rsidRDefault="00E11ECC" w:rsidP="00E11ECC">
      <w:pPr>
        <w:pStyle w:val="NoSpacing"/>
        <w:rPr>
          <w:rFonts w:ascii="Times New Roman" w:hAnsi="Times New Roman" w:cs="Times New Roman"/>
          <w:sz w:val="24"/>
          <w:szCs w:val="24"/>
        </w:rPr>
      </w:pPr>
    </w:p>
    <w:p w14:paraId="33FC25B2" w14:textId="614D5B59" w:rsidR="00AF0392" w:rsidRPr="003B1F23" w:rsidRDefault="00E11ECC" w:rsidP="00E11ECC">
      <w:pPr>
        <w:pStyle w:val="NoSpacing"/>
        <w:rPr>
          <w:rFonts w:ascii="Times New Roman" w:hAnsi="Times New Roman" w:cs="Times New Roman"/>
          <w:sz w:val="24"/>
          <w:szCs w:val="24"/>
        </w:rPr>
      </w:pPr>
      <w:r w:rsidRPr="00E11ECC">
        <w:rPr>
          <w:rFonts w:ascii="Times New Roman" w:hAnsi="Times New Roman" w:cs="Times New Roman"/>
          <w:sz w:val="24"/>
          <w:szCs w:val="24"/>
        </w:rPr>
        <w:t>Bu halde tasfiyenin yapılması için öncelikle her bir eşin malvarlığının belirlenmesi gerekir.</w:t>
      </w:r>
    </w:p>
    <w:p w14:paraId="1E67B09D" w14:textId="77777777" w:rsidR="00452520" w:rsidRDefault="00452520" w:rsidP="00AF0392">
      <w:pPr>
        <w:pStyle w:val="NoSpacing"/>
        <w:rPr>
          <w:rFonts w:ascii="Times New Roman" w:hAnsi="Times New Roman" w:cs="Times New Roman"/>
          <w:b/>
          <w:bCs/>
          <w:i/>
          <w:iCs/>
          <w:sz w:val="24"/>
          <w:szCs w:val="24"/>
        </w:rPr>
      </w:pPr>
    </w:p>
    <w:p w14:paraId="6B3EDB7A" w14:textId="47A4F56A" w:rsidR="00AF0392" w:rsidRPr="00461D9B" w:rsidRDefault="00AF0392" w:rsidP="00AF0392">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6576D1E7" w14:textId="77777777" w:rsidR="00AF0392" w:rsidRPr="00461D9B" w:rsidRDefault="00AF0392" w:rsidP="00AF0392">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1A5F6B0E" w14:textId="77777777" w:rsidR="00AF0392" w:rsidRDefault="00AF0392" w:rsidP="00AF0392">
      <w:pPr>
        <w:pStyle w:val="NoSpacing"/>
        <w:rPr>
          <w:rFonts w:ascii="Times New Roman" w:hAnsi="Times New Roman" w:cs="Times New Roman"/>
          <w:sz w:val="24"/>
          <w:szCs w:val="24"/>
        </w:rPr>
      </w:pPr>
    </w:p>
    <w:p w14:paraId="599AAD49" w14:textId="77777777" w:rsidR="00AF0392" w:rsidRDefault="00AF0392" w:rsidP="00AF0392">
      <w:pPr>
        <w:pStyle w:val="NoSpacing"/>
        <w:rPr>
          <w:rFonts w:ascii="Times New Roman" w:hAnsi="Times New Roman" w:cs="Times New Roman"/>
          <w:sz w:val="24"/>
          <w:szCs w:val="24"/>
        </w:rPr>
      </w:pPr>
      <w:r>
        <w:rPr>
          <w:rFonts w:ascii="Times New Roman" w:hAnsi="Times New Roman" w:cs="Times New Roman"/>
          <w:sz w:val="24"/>
          <w:szCs w:val="24"/>
        </w:rPr>
        <w:t>[Dış Ses]</w:t>
      </w:r>
    </w:p>
    <w:p w14:paraId="1DF6A203" w14:textId="77777777" w:rsidR="00AF0392" w:rsidRPr="00461D9B" w:rsidRDefault="00AF0392" w:rsidP="00AF0392">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2322C6A3" w14:textId="228D3486" w:rsidR="004F47B9" w:rsidRDefault="004F47B9" w:rsidP="004F47B9">
      <w:pPr>
        <w:pStyle w:val="NoSpacing"/>
        <w:rPr>
          <w:rFonts w:ascii="Times New Roman" w:hAnsi="Times New Roman" w:cs="Times New Roman"/>
          <w:sz w:val="24"/>
          <w:szCs w:val="24"/>
        </w:rPr>
      </w:pPr>
      <w:r w:rsidRPr="004F47B9">
        <w:rPr>
          <w:rFonts w:ascii="Times New Roman" w:hAnsi="Times New Roman" w:cs="Times New Roman"/>
          <w:sz w:val="24"/>
          <w:szCs w:val="24"/>
        </w:rPr>
        <w:t>Evlenme, eşlerin malvarlıkları bakımından son derece önemli sonuçlar doğurur. Eşlerin malvarlıklarının yönetimi, bunlardan yararlanmaları, bunlar üzerindeki tasarrufları konularını kapsayan eşler arasındaki mali ilişkiler, mal rejimilerinin konusudur.</w:t>
      </w:r>
    </w:p>
    <w:p w14:paraId="7C267130" w14:textId="77777777" w:rsidR="004F47B9" w:rsidRDefault="004F47B9" w:rsidP="004F47B9">
      <w:pPr>
        <w:pStyle w:val="NoSpacing"/>
        <w:rPr>
          <w:rFonts w:ascii="Times New Roman" w:hAnsi="Times New Roman" w:cs="Times New Roman"/>
          <w:sz w:val="24"/>
          <w:szCs w:val="24"/>
        </w:rPr>
      </w:pPr>
    </w:p>
    <w:p w14:paraId="4C5F2EF5" w14:textId="082B31E9" w:rsidR="004F47B9" w:rsidRPr="004F47B9" w:rsidRDefault="004F47B9" w:rsidP="004F47B9">
      <w:pPr>
        <w:pStyle w:val="NoSpacing"/>
        <w:rPr>
          <w:rFonts w:ascii="Times New Roman" w:hAnsi="Times New Roman" w:cs="Times New Roman"/>
          <w:sz w:val="24"/>
          <w:szCs w:val="24"/>
        </w:rPr>
      </w:pPr>
      <w:r>
        <w:rPr>
          <w:rFonts w:ascii="Times New Roman" w:hAnsi="Times New Roman" w:cs="Times New Roman"/>
          <w:sz w:val="24"/>
          <w:szCs w:val="24"/>
        </w:rPr>
        <w:t>E</w:t>
      </w:r>
      <w:r w:rsidRPr="004F47B9">
        <w:rPr>
          <w:rFonts w:ascii="Times New Roman" w:hAnsi="Times New Roman" w:cs="Times New Roman"/>
          <w:sz w:val="24"/>
          <w:szCs w:val="24"/>
        </w:rPr>
        <w:t xml:space="preserve">dinilmiş mallara katılma rejimi, edinilmiş mallar ile eşlerden her birinin kişisel mallarını kapsar (TMK. M. 218). Buna göre, “Edinilmiş Mallara Katılma” Rejiminde her bir eşin malvarlığı aşağıdaki şekilde kategorize edilir; </w:t>
      </w:r>
    </w:p>
    <w:p w14:paraId="7A9952FA" w14:textId="6FC7F1FF" w:rsidR="004F47B9" w:rsidRPr="004F47B9" w:rsidRDefault="004F47B9">
      <w:pPr>
        <w:pStyle w:val="NoSpacing"/>
        <w:numPr>
          <w:ilvl w:val="0"/>
          <w:numId w:val="21"/>
        </w:numPr>
        <w:rPr>
          <w:rFonts w:ascii="Times New Roman" w:hAnsi="Times New Roman" w:cs="Times New Roman"/>
          <w:sz w:val="24"/>
          <w:szCs w:val="24"/>
        </w:rPr>
      </w:pPr>
      <w:r w:rsidRPr="004F47B9">
        <w:rPr>
          <w:rFonts w:ascii="Times New Roman" w:hAnsi="Times New Roman" w:cs="Times New Roman"/>
          <w:sz w:val="24"/>
          <w:szCs w:val="24"/>
        </w:rPr>
        <w:t>Kocanın “edinilmiş malları” ve “kişisel malları”</w:t>
      </w:r>
    </w:p>
    <w:p w14:paraId="67114930" w14:textId="30852CCB" w:rsidR="004F47B9" w:rsidRPr="004F47B9" w:rsidRDefault="004F47B9">
      <w:pPr>
        <w:pStyle w:val="NoSpacing"/>
        <w:numPr>
          <w:ilvl w:val="0"/>
          <w:numId w:val="21"/>
        </w:numPr>
        <w:rPr>
          <w:rFonts w:ascii="Times New Roman" w:hAnsi="Times New Roman" w:cs="Times New Roman"/>
          <w:sz w:val="24"/>
          <w:szCs w:val="24"/>
        </w:rPr>
      </w:pPr>
      <w:r w:rsidRPr="004F47B9">
        <w:rPr>
          <w:rFonts w:ascii="Times New Roman" w:hAnsi="Times New Roman" w:cs="Times New Roman"/>
          <w:sz w:val="24"/>
          <w:szCs w:val="24"/>
        </w:rPr>
        <w:t>Kadının “edinilmiş malları” ve “kişisel malları”</w:t>
      </w:r>
    </w:p>
    <w:p w14:paraId="47681E66" w14:textId="25B58ADD" w:rsidR="00AF0392" w:rsidRDefault="004F47B9">
      <w:pPr>
        <w:pStyle w:val="NoSpacing"/>
        <w:numPr>
          <w:ilvl w:val="0"/>
          <w:numId w:val="21"/>
        </w:numPr>
        <w:rPr>
          <w:rFonts w:ascii="Times New Roman" w:hAnsi="Times New Roman" w:cs="Times New Roman"/>
          <w:sz w:val="24"/>
          <w:szCs w:val="24"/>
        </w:rPr>
      </w:pPr>
      <w:r w:rsidRPr="004F47B9">
        <w:rPr>
          <w:rFonts w:ascii="Times New Roman" w:hAnsi="Times New Roman" w:cs="Times New Roman"/>
          <w:sz w:val="24"/>
          <w:szCs w:val="24"/>
        </w:rPr>
        <w:t>Kadının ve kocanın mülkiyetindeki “paylı (müşterek) mallar”</w:t>
      </w:r>
    </w:p>
    <w:p w14:paraId="680FA782" w14:textId="409CF9D5" w:rsidR="004F47B9" w:rsidRDefault="004F47B9" w:rsidP="00AF0392">
      <w:pPr>
        <w:pStyle w:val="NoSpacing"/>
        <w:rPr>
          <w:rFonts w:ascii="Times New Roman" w:hAnsi="Times New Roman" w:cs="Times New Roman"/>
          <w:sz w:val="24"/>
          <w:szCs w:val="24"/>
        </w:rPr>
      </w:pPr>
    </w:p>
    <w:p w14:paraId="455339CB" w14:textId="77777777" w:rsidR="004F47B9" w:rsidRPr="004F47B9" w:rsidRDefault="004F47B9" w:rsidP="004F47B9">
      <w:pPr>
        <w:pStyle w:val="NoSpacing"/>
        <w:rPr>
          <w:rFonts w:ascii="Times New Roman" w:hAnsi="Times New Roman" w:cs="Times New Roman"/>
          <w:sz w:val="24"/>
          <w:szCs w:val="24"/>
        </w:rPr>
      </w:pPr>
      <w:r w:rsidRPr="004F47B9">
        <w:rPr>
          <w:rFonts w:ascii="Times New Roman" w:hAnsi="Times New Roman" w:cs="Times New Roman"/>
          <w:sz w:val="24"/>
          <w:szCs w:val="24"/>
        </w:rPr>
        <w:t xml:space="preserve">Bir eşin bütün malları, aksi ispat edilinceye kadar edinilmiş mal kabul edilir. Dolayısıyla eşlerden biri belirli bir malın kişisel mal olduğunu ispat edemezse karine olarak söz konusu malın edinilmiş mal olduğu kabul edilecektir.  Sonuç olarak TMK. M. 222 hükmünün üç farklı karineye yer vermiş olduğunu söyleyebiliriz. Bunlar; </w:t>
      </w:r>
    </w:p>
    <w:p w14:paraId="24DD0B99" w14:textId="583D39F2" w:rsidR="004F47B9" w:rsidRPr="004F47B9" w:rsidRDefault="004F47B9">
      <w:pPr>
        <w:pStyle w:val="NoSpacing"/>
        <w:numPr>
          <w:ilvl w:val="0"/>
          <w:numId w:val="22"/>
        </w:numPr>
        <w:rPr>
          <w:rFonts w:ascii="Times New Roman" w:hAnsi="Times New Roman" w:cs="Times New Roman"/>
          <w:sz w:val="24"/>
          <w:szCs w:val="24"/>
        </w:rPr>
      </w:pPr>
      <w:r w:rsidRPr="004F47B9">
        <w:rPr>
          <w:rFonts w:ascii="Times New Roman" w:hAnsi="Times New Roman" w:cs="Times New Roman"/>
          <w:sz w:val="24"/>
          <w:szCs w:val="24"/>
        </w:rPr>
        <w:t>Mülkiyet (ya da hak sahipliği) karinesi (m.222/I)</w:t>
      </w:r>
    </w:p>
    <w:p w14:paraId="4F12A0CE" w14:textId="49871B80" w:rsidR="004F47B9" w:rsidRPr="004F47B9" w:rsidRDefault="004F47B9">
      <w:pPr>
        <w:pStyle w:val="NoSpacing"/>
        <w:numPr>
          <w:ilvl w:val="0"/>
          <w:numId w:val="22"/>
        </w:numPr>
        <w:rPr>
          <w:rFonts w:ascii="Times New Roman" w:hAnsi="Times New Roman" w:cs="Times New Roman"/>
          <w:sz w:val="24"/>
          <w:szCs w:val="24"/>
        </w:rPr>
      </w:pPr>
      <w:r w:rsidRPr="004F47B9">
        <w:rPr>
          <w:rFonts w:ascii="Times New Roman" w:hAnsi="Times New Roman" w:cs="Times New Roman"/>
          <w:sz w:val="24"/>
          <w:szCs w:val="24"/>
        </w:rPr>
        <w:t>Paylı (müşterek) mülkiyet karinesi (m.222/II)</w:t>
      </w:r>
    </w:p>
    <w:p w14:paraId="18AFEFD5" w14:textId="54B0E4A2" w:rsidR="004F47B9" w:rsidRPr="004F47B9" w:rsidRDefault="004F47B9">
      <w:pPr>
        <w:pStyle w:val="NoSpacing"/>
        <w:numPr>
          <w:ilvl w:val="0"/>
          <w:numId w:val="22"/>
        </w:numPr>
        <w:rPr>
          <w:rFonts w:ascii="Times New Roman" w:hAnsi="Times New Roman" w:cs="Times New Roman"/>
          <w:sz w:val="24"/>
          <w:szCs w:val="24"/>
        </w:rPr>
      </w:pPr>
      <w:r w:rsidRPr="004F47B9">
        <w:rPr>
          <w:rFonts w:ascii="Times New Roman" w:hAnsi="Times New Roman" w:cs="Times New Roman"/>
          <w:sz w:val="24"/>
          <w:szCs w:val="24"/>
        </w:rPr>
        <w:t>Edinilmiş mal karinesi (m.222/III)</w:t>
      </w:r>
    </w:p>
    <w:p w14:paraId="31D8C810" w14:textId="77777777" w:rsidR="00705DEE" w:rsidRDefault="00705DEE" w:rsidP="004F47B9">
      <w:pPr>
        <w:pStyle w:val="NoSpacing"/>
        <w:rPr>
          <w:rFonts w:ascii="Times New Roman" w:hAnsi="Times New Roman" w:cs="Times New Roman"/>
          <w:sz w:val="24"/>
          <w:szCs w:val="24"/>
        </w:rPr>
      </w:pPr>
    </w:p>
    <w:p w14:paraId="61292709" w14:textId="48319974" w:rsidR="004F47B9" w:rsidRDefault="004F47B9" w:rsidP="004F47B9">
      <w:pPr>
        <w:pStyle w:val="NoSpacing"/>
        <w:rPr>
          <w:rFonts w:ascii="Times New Roman" w:hAnsi="Times New Roman" w:cs="Times New Roman"/>
          <w:sz w:val="24"/>
          <w:szCs w:val="24"/>
        </w:rPr>
      </w:pPr>
      <w:r w:rsidRPr="004F47B9">
        <w:rPr>
          <w:rFonts w:ascii="Times New Roman" w:hAnsi="Times New Roman" w:cs="Times New Roman"/>
          <w:sz w:val="24"/>
          <w:szCs w:val="24"/>
        </w:rPr>
        <w:t>Aynı şekilde borçlar da edinilmiş mallara ilişkin borçlar ve kişisel mallara ilişkin borçlar olarak tasnif edilir. TMK m 230/II uyarınca; “Her borç, ilişkin bulunduğu mal kesimini yükümlülük altına sokar”. Buna göre bir borç edinilmiş mala ilişkin ise edinilmiş mallardan düşülür. Kişisel mala ilişkin borç ise tasfiyede dikkate alınmaz. Hangi kesime ait olduğu anlaşılamayan borç edinilmiş mallara ilişkin sayılır.</w:t>
      </w:r>
    </w:p>
    <w:p w14:paraId="2497B615" w14:textId="6B30F694" w:rsidR="004F47B9" w:rsidRDefault="004F47B9" w:rsidP="004F47B9">
      <w:pPr>
        <w:pStyle w:val="NoSpacing"/>
        <w:rPr>
          <w:rFonts w:ascii="Times New Roman" w:hAnsi="Times New Roman" w:cs="Times New Roman"/>
          <w:sz w:val="24"/>
          <w:szCs w:val="24"/>
        </w:rPr>
      </w:pPr>
    </w:p>
    <w:p w14:paraId="21E9B0D8" w14:textId="0BCBE3B3" w:rsidR="004F47B9" w:rsidRDefault="004F47B9" w:rsidP="00AF0392">
      <w:pPr>
        <w:pStyle w:val="NoSpacing"/>
        <w:rPr>
          <w:rFonts w:ascii="Times New Roman" w:hAnsi="Times New Roman" w:cs="Times New Roman"/>
          <w:sz w:val="24"/>
          <w:szCs w:val="24"/>
        </w:rPr>
      </w:pPr>
      <w:r w:rsidRPr="004F47B9">
        <w:rPr>
          <w:rFonts w:ascii="Times New Roman" w:hAnsi="Times New Roman" w:cs="Times New Roman"/>
          <w:sz w:val="24"/>
          <w:szCs w:val="24"/>
        </w:rPr>
        <w:t>Eşlerin kişisel malları ile edinilmiş malları, mal rejiminin sona ermesi anındaki durumlarına göre ayrılır (TMK m 228/I). Dolayısıyla belirli bir malın tasfiyeye katılıp katılmayacağı, söz konusu malın tasfiye anında eşlerin malvarlığında bulunup bulunmamasına bağlıdır.</w:t>
      </w:r>
      <w:r w:rsidR="00D57AE9">
        <w:rPr>
          <w:rFonts w:ascii="Times New Roman" w:hAnsi="Times New Roman" w:cs="Times New Roman"/>
          <w:sz w:val="24"/>
          <w:szCs w:val="24"/>
        </w:rPr>
        <w:t xml:space="preserve"> </w:t>
      </w:r>
      <w:r w:rsidRPr="004F47B9">
        <w:rPr>
          <w:rFonts w:ascii="Times New Roman" w:hAnsi="Times New Roman" w:cs="Times New Roman"/>
          <w:sz w:val="24"/>
          <w:szCs w:val="24"/>
        </w:rPr>
        <w:t xml:space="preserve">Mallar, tasfiye </w:t>
      </w:r>
      <w:r w:rsidRPr="004F47B9">
        <w:rPr>
          <w:rFonts w:ascii="Times New Roman" w:hAnsi="Times New Roman" w:cs="Times New Roman"/>
          <w:sz w:val="24"/>
          <w:szCs w:val="24"/>
        </w:rPr>
        <w:lastRenderedPageBreak/>
        <w:t>anındaki değerleriyle hesaba katılırlar (TMK. M. 235). Bununla birlikte tasfiyeye TMK. m. 229 hükmü uyarınca eklenecek olan değerlerin ise söz konusu malvarlığı değerinin devredildiği tarih dikkate alınarak belirlenmesi gerekir. “Tasfiye anı”nın ne olduğu TMK m 235 düzenlemesinde açıklanmamıştır.  Öğretide bu anın hakimin tasfiye kararını verdiği tarih olduğu kabul edilir . Dava sonuçlanıncaya kadar geçen zaman içerisinde malvarlığı değerlerindeki olası  değişiklerden tarafları korumak amacı ile, değerlendirme anının karar günü olması tercih edilmelidir. Tasfiye anı, mahkemenin karar günü olarak kabul edilecek olursa,  hakim, bilirkişi raporlarına göre yapılan değer tespitlerini, karar tarihi ile raporların sunulma tarihi arasındaki zaman farkını dikkate alarak, meydana gelebilecek olan olası değişiklikleri, durumun özelliklerine göre yeniden değerlendirme yaptırarak katılma alacağı oranında belirlemelidir.</w:t>
      </w:r>
      <w:r>
        <w:rPr>
          <w:rFonts w:ascii="Times New Roman" w:hAnsi="Times New Roman" w:cs="Times New Roman"/>
          <w:sz w:val="24"/>
          <w:szCs w:val="24"/>
        </w:rPr>
        <w:t xml:space="preserve"> </w:t>
      </w:r>
      <w:r w:rsidRPr="004F47B9">
        <w:rPr>
          <w:rFonts w:ascii="Times New Roman" w:hAnsi="Times New Roman" w:cs="Times New Roman"/>
          <w:sz w:val="24"/>
          <w:szCs w:val="24"/>
        </w:rPr>
        <w:t>Kişisel mallar tasfiye edilmeyecektir. Edinilmiş mallar, kural olarak mal rejiminin sona erme tarihinde eşlerin malvarlıklarında bulunmaları şartıyla tasfiyeye dahil olurlar. Bu halde kural olarak bunların tasfiye anındaki sürüm değerleri dikkate alınır.</w:t>
      </w:r>
      <w:r>
        <w:rPr>
          <w:rFonts w:ascii="Times New Roman" w:hAnsi="Times New Roman" w:cs="Times New Roman"/>
          <w:sz w:val="24"/>
          <w:szCs w:val="24"/>
        </w:rPr>
        <w:t xml:space="preserve"> </w:t>
      </w:r>
      <w:r w:rsidRPr="004F47B9">
        <w:rPr>
          <w:rFonts w:ascii="Times New Roman" w:hAnsi="Times New Roman" w:cs="Times New Roman"/>
          <w:sz w:val="24"/>
          <w:szCs w:val="24"/>
        </w:rPr>
        <w:t>Edinilmiş mallara bu şekilde hesapta eklenecek olan malvarlıklarının değerleri, malın devredildiği tarihteki değer esas alınarak eklenir (TMK. m. 235/II).</w:t>
      </w:r>
      <w:r>
        <w:rPr>
          <w:rFonts w:ascii="Times New Roman" w:hAnsi="Times New Roman" w:cs="Times New Roman"/>
          <w:sz w:val="24"/>
          <w:szCs w:val="24"/>
        </w:rPr>
        <w:t xml:space="preserve"> </w:t>
      </w:r>
      <w:r w:rsidRPr="004F47B9">
        <w:rPr>
          <w:rFonts w:ascii="Times New Roman" w:hAnsi="Times New Roman" w:cs="Times New Roman"/>
          <w:sz w:val="24"/>
          <w:szCs w:val="24"/>
        </w:rPr>
        <w:t>Kanun koyucu sadece edinilmiş malların tasfiyesini amaçladığından, burada her bir eşin kendi malvarlığında edinilmiş malları ile kişisel malları arasında yaşanan değer kaymasının da bertaraf edilmesi gerekir.</w:t>
      </w:r>
      <w:r>
        <w:rPr>
          <w:rFonts w:ascii="Times New Roman" w:hAnsi="Times New Roman" w:cs="Times New Roman"/>
          <w:sz w:val="24"/>
          <w:szCs w:val="24"/>
        </w:rPr>
        <w:t xml:space="preserve"> </w:t>
      </w:r>
      <w:r w:rsidRPr="004F47B9">
        <w:rPr>
          <w:rFonts w:ascii="Times New Roman" w:hAnsi="Times New Roman" w:cs="Times New Roman"/>
          <w:sz w:val="24"/>
          <w:szCs w:val="24"/>
        </w:rPr>
        <w:t>Kanun koyucu bu hususu, “Denkleştirme” başlığı altında TMK. M. 230 hükmünde düzenlemiştir.</w:t>
      </w:r>
      <w:r w:rsidR="00D57AE9">
        <w:rPr>
          <w:rFonts w:ascii="Times New Roman" w:hAnsi="Times New Roman" w:cs="Times New Roman"/>
          <w:sz w:val="24"/>
          <w:szCs w:val="24"/>
        </w:rPr>
        <w:t xml:space="preserve"> </w:t>
      </w:r>
    </w:p>
    <w:p w14:paraId="652E874C" w14:textId="77777777" w:rsidR="00D57AE9" w:rsidRDefault="00D57AE9" w:rsidP="00AF0392">
      <w:pPr>
        <w:pStyle w:val="NoSpacing"/>
        <w:rPr>
          <w:rFonts w:ascii="Times New Roman" w:hAnsi="Times New Roman" w:cs="Times New Roman"/>
          <w:sz w:val="24"/>
          <w:szCs w:val="24"/>
        </w:rPr>
      </w:pPr>
    </w:p>
    <w:p w14:paraId="791622B9" w14:textId="27EB0333" w:rsidR="004F47B9" w:rsidRDefault="004F47B9" w:rsidP="00AF0392">
      <w:pPr>
        <w:pStyle w:val="NoSpacing"/>
        <w:rPr>
          <w:rFonts w:ascii="Times New Roman" w:hAnsi="Times New Roman" w:cs="Times New Roman"/>
          <w:sz w:val="24"/>
          <w:szCs w:val="24"/>
        </w:rPr>
      </w:pPr>
      <w:r w:rsidRPr="004F47B9">
        <w:rPr>
          <w:rFonts w:ascii="Times New Roman" w:hAnsi="Times New Roman" w:cs="Times New Roman"/>
          <w:sz w:val="24"/>
          <w:szCs w:val="24"/>
        </w:rPr>
        <w:t>Eşlerin edinilmiş mallarına ilişkin borçlar tasfiye sırasında pasif değer kalemleri arasında yer alır (TMK. M. 231). Bu halde edinilmiş mallara ilişkin borçların edinilmiş malların toplam değerine eklenen eklenecek değerler ve diğer aktifler toplamından çıkarılması gerekir.</w:t>
      </w:r>
      <w:r w:rsidR="00D57AE9">
        <w:rPr>
          <w:rFonts w:ascii="Times New Roman" w:hAnsi="Times New Roman" w:cs="Times New Roman"/>
          <w:sz w:val="24"/>
          <w:szCs w:val="24"/>
        </w:rPr>
        <w:t xml:space="preserve"> </w:t>
      </w:r>
      <w:r w:rsidRPr="004F47B9">
        <w:rPr>
          <w:rFonts w:ascii="Times New Roman" w:hAnsi="Times New Roman" w:cs="Times New Roman"/>
          <w:sz w:val="24"/>
          <w:szCs w:val="24"/>
        </w:rPr>
        <w:t>Eşler, evlilik birliğinin devamı sırasında birbirlerinin malvarlığına katkıda bulunmuş olabilirler. Nasıl ki denkleştirme hesabı ile her bir eşin kendi kişisel ile edinilmiş malları arasındaki değer kaymasının tasfiyede dikkate alınması hedeflenmişse, değer artış payı alacağı ile de eşlerin malvarlıkları arasındaki değer kaymalarının da tasfiyede dikkate alınm</w:t>
      </w:r>
      <w:r>
        <w:rPr>
          <w:rFonts w:ascii="Times New Roman" w:hAnsi="Times New Roman" w:cs="Times New Roman"/>
          <w:sz w:val="24"/>
          <w:szCs w:val="24"/>
        </w:rPr>
        <w:t xml:space="preserve">alıdır. </w:t>
      </w:r>
      <w:r w:rsidRPr="004F47B9">
        <w:rPr>
          <w:rFonts w:ascii="Times New Roman" w:hAnsi="Times New Roman" w:cs="Times New Roman"/>
          <w:sz w:val="24"/>
          <w:szCs w:val="24"/>
        </w:rPr>
        <w:t xml:space="preserve">Katılma alacağının ne şekilde tespit edileceği, TMK. m. 236 hükmünde düzenlenmiştir. Hükmün ilk fıkrasının ilk cümlesi uyarınca; “Her eş veya mirasçıları, diğer eşe ait artık değerin yarısı üzerinde hak sahibi olurlar”. Bu halde her eş, diğer eşin artık değeri üzerinde  kural olarak yarı oranında katılma alacağı hakkına sahiptir. Bununla birlikte eşler, TMK. m. 237/I uyarınca, artık değere katılmada mal rejimi sözleşmesiyle başka bir esas kabul edilebilir. Ancak, bu tür anlaşmalar, eşlerin ortak olmayan çocuklarının ve onların altsoylarının saklı paylarını zedeleyemez. Evliliğin iptal veya boşanma davası ile sona ermesi ya da olağanüstü mal rejimine geçme nedeniyle sona ermesi halinde artık değerin belirlenmesine ilişkin anlaşmaların geçerli olması, bunun açıkça mal rejimi sözleşmesinde öngörülmüş olmasına bağlıdır. </w:t>
      </w:r>
      <w:r>
        <w:rPr>
          <w:rFonts w:ascii="Times New Roman" w:hAnsi="Times New Roman" w:cs="Times New Roman"/>
          <w:sz w:val="24"/>
          <w:szCs w:val="24"/>
        </w:rPr>
        <w:t xml:space="preserve"> </w:t>
      </w:r>
      <w:r w:rsidRPr="004F47B9">
        <w:rPr>
          <w:rFonts w:ascii="Times New Roman" w:hAnsi="Times New Roman" w:cs="Times New Roman"/>
          <w:sz w:val="24"/>
          <w:szCs w:val="24"/>
        </w:rPr>
        <w:t>Bunun dışında katılma alacağı hakim tarafından da azaltılabilir veya kaldırılabilir. Kanun koyucu, zina veya hayata kast nedeniyle boşanma hâlinde hâkime bu hususta yetki vermiştir. BU halde hakim, kusurlu eşin artık değerdeki pay oranının hakkaniyete uygun olarak azaltılmasına veya kaldırılmasına karar verebilir (TMK. m. 236/II).</w:t>
      </w:r>
      <w:r>
        <w:rPr>
          <w:rFonts w:ascii="Times New Roman" w:hAnsi="Times New Roman" w:cs="Times New Roman"/>
          <w:sz w:val="24"/>
          <w:szCs w:val="24"/>
        </w:rPr>
        <w:t xml:space="preserve"> </w:t>
      </w:r>
      <w:r w:rsidRPr="004F47B9">
        <w:rPr>
          <w:rFonts w:ascii="Times New Roman" w:hAnsi="Times New Roman" w:cs="Times New Roman"/>
          <w:sz w:val="24"/>
          <w:szCs w:val="24"/>
        </w:rPr>
        <w:t>Kanun koyucu, eklenecek değerlere ilişkin uyuşmazlıklarda mahkeme kararının davanın kendisine ihbar edilmiş olması koşuluyla, kazandırma veya devirden yararlanan üçüncü kişilere karşı da ileri sürülebileceğini düzenlemiştir (TMK. m. 229/II).</w:t>
      </w:r>
      <w:r>
        <w:rPr>
          <w:rFonts w:ascii="Times New Roman" w:hAnsi="Times New Roman" w:cs="Times New Roman"/>
          <w:sz w:val="24"/>
          <w:szCs w:val="24"/>
        </w:rPr>
        <w:t xml:space="preserve"> </w:t>
      </w:r>
      <w:r w:rsidRPr="004F47B9">
        <w:rPr>
          <w:rFonts w:ascii="Times New Roman" w:hAnsi="Times New Roman" w:cs="Times New Roman"/>
          <w:sz w:val="24"/>
          <w:szCs w:val="24"/>
        </w:rPr>
        <w:t>Eşlerin paylı mülkiyetinde olan mallar bakımından ise TMK. m. 226/II hüküm ayrı bir düzenleme getirmektedir. Buna göre, hüküm tasfiye sırasında, paylı mülkiyete konu bir mal varsa eşlerden biri kanunda öngörülen diğer olanaklardan yararlanabileceği gibi, daha üstün bir yararı olduğunu ispat etmek ve diğerinin payını ödemek suretiyle o malın bölünmeden kendisine verilmesini isteyebilir.</w:t>
      </w:r>
    </w:p>
    <w:p w14:paraId="48C7B846" w14:textId="77777777" w:rsidR="004F47B9" w:rsidRPr="00E44109" w:rsidRDefault="004F47B9" w:rsidP="00AF0392">
      <w:pPr>
        <w:pStyle w:val="NoSpacing"/>
        <w:rPr>
          <w:rFonts w:ascii="Times New Roman" w:hAnsi="Times New Roman" w:cs="Times New Roman"/>
          <w:sz w:val="24"/>
          <w:szCs w:val="24"/>
        </w:rPr>
      </w:pPr>
    </w:p>
    <w:p w14:paraId="0062FC16" w14:textId="77777777" w:rsidR="00AF0392" w:rsidRPr="0024208E" w:rsidRDefault="00AF0392" w:rsidP="00AF0392">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706D80FA" w14:textId="77777777" w:rsidR="00AF0392" w:rsidRPr="0024208E" w:rsidRDefault="00AF0392" w:rsidP="00AF0392">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33F9DE60" w14:textId="77777777" w:rsidR="00AF0392" w:rsidRDefault="00AF0392" w:rsidP="00AF0392">
      <w:pPr>
        <w:pStyle w:val="NoSpacing"/>
        <w:rPr>
          <w:rFonts w:ascii="Times New Roman" w:hAnsi="Times New Roman" w:cs="Times New Roman"/>
          <w:sz w:val="24"/>
          <w:szCs w:val="24"/>
        </w:rPr>
      </w:pPr>
    </w:p>
    <w:p w14:paraId="32B2B47E" w14:textId="77777777" w:rsidR="00A64B18" w:rsidRDefault="00AF0392" w:rsidP="00D57AE9">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5F426B0C" w14:textId="3BDAD48B" w:rsidR="00A64B18" w:rsidRPr="00AC0D4F" w:rsidRDefault="00A64B18" w:rsidP="00A64B18">
      <w:pPr>
        <w:pStyle w:val="Heading1"/>
        <w:spacing w:line="240" w:lineRule="auto"/>
        <w:jc w:val="center"/>
        <w:rPr>
          <w:rFonts w:ascii="Times New Roman" w:hAnsi="Times New Roman"/>
          <w:color w:val="000000"/>
          <w:lang w:val="tr-TR"/>
        </w:rPr>
      </w:pPr>
      <w:r w:rsidRPr="00AC0D4F">
        <w:rPr>
          <w:rFonts w:ascii="Times New Roman" w:hAnsi="Times New Roman"/>
          <w:color w:val="000000"/>
          <w:lang w:val="tr-TR"/>
        </w:rPr>
        <w:lastRenderedPageBreak/>
        <w:t xml:space="preserve">Eğitim Modülü </w:t>
      </w:r>
      <w:r w:rsidR="00D02492">
        <w:rPr>
          <w:rFonts w:ascii="Times New Roman" w:hAnsi="Times New Roman"/>
          <w:color w:val="000000"/>
          <w:lang w:val="tr-TR"/>
        </w:rPr>
        <w:t>2</w:t>
      </w:r>
    </w:p>
    <w:p w14:paraId="70CFC0AF" w14:textId="77777777" w:rsidR="00D02492" w:rsidRDefault="00D02492" w:rsidP="00A64B18">
      <w:pPr>
        <w:pStyle w:val="Heading1"/>
        <w:spacing w:line="240" w:lineRule="auto"/>
        <w:jc w:val="center"/>
        <w:rPr>
          <w:rFonts w:ascii="Times New Roman" w:hAnsi="Times New Roman"/>
          <w:color w:val="000000"/>
          <w:sz w:val="24"/>
          <w:szCs w:val="24"/>
          <w:lang w:val="tr-TR"/>
        </w:rPr>
      </w:pPr>
      <w:r w:rsidRPr="00D02492">
        <w:rPr>
          <w:rFonts w:ascii="Times New Roman" w:hAnsi="Times New Roman"/>
          <w:color w:val="000000"/>
          <w:sz w:val="24"/>
          <w:szCs w:val="24"/>
          <w:lang w:val="tr-TR"/>
        </w:rPr>
        <w:t xml:space="preserve">6484 sayılı Kanun Uygulamaları ve Kadın Haklarının Etkili Şekilde Korunması Eğitimi </w:t>
      </w:r>
    </w:p>
    <w:p w14:paraId="49C1B290" w14:textId="77777777" w:rsidR="00A64B18" w:rsidRDefault="00A64B18" w:rsidP="00A64B18">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t>O</w:t>
      </w:r>
      <w:r w:rsidRPr="003A55EF">
        <w:rPr>
          <w:rFonts w:ascii="Times New Roman" w:hAnsi="Times New Roman"/>
          <w:color w:val="000000"/>
          <w:sz w:val="24"/>
          <w:szCs w:val="24"/>
          <w:lang w:val="tr-TR"/>
        </w:rPr>
        <w:t>turum 1</w:t>
      </w:r>
    </w:p>
    <w:p w14:paraId="6AE9D54D" w14:textId="77777777" w:rsidR="00D02492" w:rsidRDefault="00D02492" w:rsidP="00A64B18">
      <w:pPr>
        <w:pStyle w:val="Heading1"/>
        <w:spacing w:before="0" w:line="240" w:lineRule="auto"/>
        <w:jc w:val="center"/>
        <w:rPr>
          <w:rFonts w:ascii="Times New Roman" w:hAnsi="Times New Roman"/>
          <w:color w:val="000000"/>
          <w:sz w:val="24"/>
          <w:szCs w:val="24"/>
          <w:lang w:val="tr-TR"/>
        </w:rPr>
      </w:pPr>
      <w:r w:rsidRPr="00D02492">
        <w:rPr>
          <w:rFonts w:ascii="Times New Roman" w:hAnsi="Times New Roman"/>
          <w:color w:val="000000"/>
          <w:sz w:val="24"/>
          <w:szCs w:val="24"/>
          <w:lang w:val="tr-TR"/>
        </w:rPr>
        <w:t xml:space="preserve">AİHS’de ayrımcılık yasağı çerçevesinde kadınların adalete erişimi </w:t>
      </w:r>
    </w:p>
    <w:p w14:paraId="4BF1301F" w14:textId="77777777" w:rsidR="00A64B18" w:rsidRDefault="00A64B18" w:rsidP="00A64B18">
      <w:pPr>
        <w:spacing w:line="240" w:lineRule="auto"/>
        <w:jc w:val="center"/>
        <w:rPr>
          <w:rFonts w:ascii="Times New Roman" w:hAnsi="Times New Roman"/>
          <w:b/>
          <w:bCs/>
          <w:sz w:val="20"/>
          <w:szCs w:val="20"/>
        </w:rPr>
      </w:pPr>
    </w:p>
    <w:p w14:paraId="7ECFF983" w14:textId="77777777"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0BA41825" w14:textId="77777777" w:rsidR="00A64B18" w:rsidRDefault="00A64B18" w:rsidP="00A64B18">
      <w:pPr>
        <w:pStyle w:val="NoSpacing"/>
        <w:rPr>
          <w:rFonts w:ascii="Times New Roman" w:hAnsi="Times New Roman" w:cs="Times New Roman"/>
          <w:sz w:val="24"/>
          <w:szCs w:val="24"/>
        </w:rPr>
      </w:pPr>
    </w:p>
    <w:p w14:paraId="313EF92B"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57E9A329" w14:textId="77777777" w:rsidR="00A64B18" w:rsidRDefault="00A64B18" w:rsidP="00A64B18">
      <w:pPr>
        <w:pStyle w:val="NoSpacing"/>
        <w:rPr>
          <w:rFonts w:ascii="Times New Roman" w:hAnsi="Times New Roman"/>
          <w:color w:val="000000"/>
        </w:rPr>
      </w:pPr>
    </w:p>
    <w:p w14:paraId="3925531B"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67F20C45" w14:textId="77777777" w:rsidR="00A64B18" w:rsidRPr="007411E3" w:rsidRDefault="00A64B18" w:rsidP="00A64B18">
      <w:pPr>
        <w:pStyle w:val="NoSpacing"/>
        <w:rPr>
          <w:rFonts w:ascii="Times New Roman" w:hAnsi="Times New Roman" w:cs="Times New Roman"/>
          <w:sz w:val="24"/>
          <w:szCs w:val="24"/>
        </w:rPr>
      </w:pPr>
    </w:p>
    <w:p w14:paraId="4BCDAE9F" w14:textId="2A2BB9CB"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D02492" w:rsidRPr="00D02492">
        <w:rPr>
          <w:rFonts w:ascii="Times New Roman" w:hAnsi="Times New Roman" w:cs="Times New Roman"/>
          <w:sz w:val="24"/>
          <w:szCs w:val="24"/>
        </w:rPr>
        <w:t>AİHS’de ayrımcılık yasağı çerçevesinde kadınların adalete erişimi</w:t>
      </w:r>
      <w:r w:rsidRPr="007411E3">
        <w:rPr>
          <w:rFonts w:ascii="Times New Roman" w:hAnsi="Times New Roman" w:cs="Times New Roman"/>
          <w:sz w:val="24"/>
          <w:szCs w:val="24"/>
        </w:rPr>
        <w:t>” ele alınmaktadır.</w:t>
      </w:r>
    </w:p>
    <w:p w14:paraId="2CB0F7C2" w14:textId="77777777" w:rsidR="00A64B18" w:rsidRDefault="00A64B18" w:rsidP="00A64B18">
      <w:pPr>
        <w:pStyle w:val="NoSpacing"/>
        <w:rPr>
          <w:rFonts w:ascii="Times New Roman" w:hAnsi="Times New Roman" w:cs="Times New Roman"/>
          <w:sz w:val="24"/>
          <w:szCs w:val="24"/>
        </w:rPr>
      </w:pPr>
    </w:p>
    <w:p w14:paraId="1C1D99D5" w14:textId="77777777"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36A33761"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2E904427"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6F9363AE" w14:textId="77777777" w:rsidR="00A64B18" w:rsidRPr="007411E3" w:rsidRDefault="00A64B18" w:rsidP="00A64B18">
      <w:pPr>
        <w:pStyle w:val="NoSpacing"/>
        <w:rPr>
          <w:rFonts w:ascii="Times New Roman" w:hAnsi="Times New Roman" w:cs="Times New Roman"/>
          <w:sz w:val="24"/>
          <w:szCs w:val="24"/>
        </w:rPr>
      </w:pPr>
    </w:p>
    <w:p w14:paraId="04641069"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0DD64BE9" w14:textId="77777777" w:rsidR="00A64B18" w:rsidRDefault="00A64B18" w:rsidP="00A64B18">
      <w:pPr>
        <w:pStyle w:val="NoSpacing"/>
        <w:rPr>
          <w:rFonts w:ascii="Times New Roman" w:hAnsi="Times New Roman" w:cs="Times New Roman"/>
          <w:sz w:val="24"/>
          <w:szCs w:val="24"/>
        </w:rPr>
      </w:pPr>
    </w:p>
    <w:p w14:paraId="712AF339"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17C1B9C9" w14:textId="77777777" w:rsidR="00A64B18" w:rsidRDefault="00A64B18" w:rsidP="00A64B18">
      <w:pPr>
        <w:pStyle w:val="NoSpacing"/>
        <w:rPr>
          <w:rFonts w:ascii="Times New Roman" w:hAnsi="Times New Roman" w:cs="Times New Roman"/>
          <w:sz w:val="24"/>
          <w:szCs w:val="24"/>
        </w:rPr>
      </w:pPr>
    </w:p>
    <w:p w14:paraId="7E011308"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0A4410E5"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7048E5C0" w14:textId="77777777" w:rsidR="00A64B18" w:rsidRDefault="00A64B18" w:rsidP="00A64B18">
      <w:pPr>
        <w:pStyle w:val="NoSpacing"/>
        <w:rPr>
          <w:rFonts w:ascii="Times New Roman" w:hAnsi="Times New Roman" w:cs="Times New Roman"/>
          <w:b/>
          <w:bCs/>
          <w:sz w:val="24"/>
          <w:szCs w:val="24"/>
        </w:rPr>
      </w:pPr>
    </w:p>
    <w:p w14:paraId="37A2D84F"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7D51155A" w14:textId="77777777" w:rsidR="00A64B18" w:rsidRDefault="00A64B18" w:rsidP="00A64B18">
      <w:pPr>
        <w:pStyle w:val="NoSpacing"/>
        <w:rPr>
          <w:rFonts w:ascii="Times New Roman" w:hAnsi="Times New Roman" w:cs="Times New Roman"/>
          <w:sz w:val="24"/>
          <w:szCs w:val="24"/>
        </w:rPr>
      </w:pPr>
    </w:p>
    <w:p w14:paraId="299596FA" w14:textId="487C8CFF" w:rsidR="00A46D3A" w:rsidRDefault="00A46D3A" w:rsidP="00A64B18">
      <w:pPr>
        <w:pStyle w:val="NoSpacing"/>
        <w:rPr>
          <w:rFonts w:ascii="Times New Roman" w:hAnsi="Times New Roman" w:cs="Times New Roman"/>
          <w:sz w:val="24"/>
          <w:szCs w:val="24"/>
        </w:rPr>
      </w:pPr>
      <w:r w:rsidRPr="00A46D3A">
        <w:rPr>
          <w:rFonts w:ascii="Times New Roman" w:hAnsi="Times New Roman" w:cs="Times New Roman"/>
          <w:sz w:val="24"/>
          <w:szCs w:val="24"/>
        </w:rPr>
        <w:t>AİHS kapsamında ayrımcılık yasağı ve ayrımcılık temelleri</w:t>
      </w:r>
      <w:r>
        <w:rPr>
          <w:rFonts w:ascii="Times New Roman" w:hAnsi="Times New Roman" w:cs="Times New Roman"/>
          <w:sz w:val="24"/>
          <w:szCs w:val="24"/>
        </w:rPr>
        <w:t>nin</w:t>
      </w:r>
      <w:r w:rsidRPr="00A46D3A">
        <w:rPr>
          <w:rFonts w:ascii="Times New Roman" w:hAnsi="Times New Roman" w:cs="Times New Roman"/>
          <w:sz w:val="24"/>
          <w:szCs w:val="24"/>
        </w:rPr>
        <w:t xml:space="preserve"> </w:t>
      </w:r>
      <w:r w:rsidR="00A64B18" w:rsidRPr="008466D8">
        <w:rPr>
          <w:rFonts w:ascii="Times New Roman" w:hAnsi="Times New Roman" w:cs="Times New Roman"/>
          <w:sz w:val="24"/>
          <w:szCs w:val="24"/>
        </w:rPr>
        <w:t>ele alındığı bu oturumun amacı;</w:t>
      </w:r>
      <w:r w:rsidR="00A64B18">
        <w:rPr>
          <w:rFonts w:ascii="Times New Roman" w:hAnsi="Times New Roman" w:cs="Times New Roman"/>
          <w:sz w:val="24"/>
          <w:szCs w:val="24"/>
        </w:rPr>
        <w:t xml:space="preserve"> </w:t>
      </w:r>
    </w:p>
    <w:p w14:paraId="2AAD28EA" w14:textId="5EBD045F" w:rsidR="00A64B18" w:rsidRDefault="00A46D3A" w:rsidP="00A64B18">
      <w:pPr>
        <w:pStyle w:val="NoSpacing"/>
        <w:rPr>
          <w:rFonts w:ascii="Times New Roman" w:hAnsi="Times New Roman" w:cs="Times New Roman"/>
          <w:sz w:val="24"/>
          <w:szCs w:val="24"/>
        </w:rPr>
      </w:pPr>
      <w:r w:rsidRPr="00A46D3A">
        <w:rPr>
          <w:rFonts w:ascii="Times New Roman" w:hAnsi="Times New Roman" w:cs="Times New Roman"/>
          <w:sz w:val="24"/>
          <w:szCs w:val="24"/>
        </w:rPr>
        <w:t>kadınların temel haklarından yararlanmalarını engelleyen toplumsal cinsiyet ayrımları, kalıp yargılar ve bu bakışın yargılamaya yansıması hem adil yargılanma hakkını hem de kadınların adalete eşit erişimini</w:t>
      </w:r>
      <w:r>
        <w:rPr>
          <w:rFonts w:ascii="Times New Roman" w:hAnsi="Times New Roman" w:cs="Times New Roman"/>
          <w:sz w:val="24"/>
          <w:szCs w:val="24"/>
        </w:rPr>
        <w:t xml:space="preserve">n </w:t>
      </w:r>
      <w:r w:rsidR="00A64B18" w:rsidRPr="002B2E25">
        <w:rPr>
          <w:rFonts w:ascii="Times New Roman" w:hAnsi="Times New Roman" w:cs="Times New Roman"/>
          <w:sz w:val="24"/>
          <w:szCs w:val="24"/>
        </w:rPr>
        <w:t xml:space="preserve">etkili bir şekilde gerçekleşmesini sağlamaktır. </w:t>
      </w:r>
    </w:p>
    <w:p w14:paraId="3F9FE039" w14:textId="7369C8AA" w:rsidR="00A46D3A" w:rsidRDefault="00A46D3A" w:rsidP="00A64B18">
      <w:pPr>
        <w:pStyle w:val="NoSpacing"/>
        <w:rPr>
          <w:rFonts w:ascii="Times New Roman" w:hAnsi="Times New Roman" w:cs="Times New Roman"/>
          <w:sz w:val="24"/>
          <w:szCs w:val="24"/>
        </w:rPr>
      </w:pPr>
    </w:p>
    <w:p w14:paraId="45E26221" w14:textId="77777777" w:rsidR="00A64B18" w:rsidRPr="008466D8" w:rsidRDefault="00A64B18" w:rsidP="00A64B18">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2B4E28F0" w14:textId="0786CCAA" w:rsidR="00D02492" w:rsidRPr="00D02492" w:rsidRDefault="00D02492">
      <w:pPr>
        <w:pStyle w:val="NoSpacing"/>
        <w:numPr>
          <w:ilvl w:val="0"/>
          <w:numId w:val="24"/>
        </w:numPr>
        <w:rPr>
          <w:rFonts w:ascii="Times New Roman" w:hAnsi="Times New Roman" w:cs="Times New Roman"/>
          <w:sz w:val="24"/>
          <w:szCs w:val="24"/>
        </w:rPr>
      </w:pPr>
      <w:r w:rsidRPr="00D02492">
        <w:rPr>
          <w:rFonts w:ascii="Times New Roman" w:hAnsi="Times New Roman" w:cs="Times New Roman"/>
          <w:sz w:val="24"/>
          <w:szCs w:val="24"/>
        </w:rPr>
        <w:t>AİHS kapsamında eşitlik ve ayrımcılık yasağını tanımlayabilecek,</w:t>
      </w:r>
    </w:p>
    <w:p w14:paraId="70855906" w14:textId="77777777" w:rsidR="00D02492" w:rsidRPr="00D02492" w:rsidRDefault="00D02492">
      <w:pPr>
        <w:pStyle w:val="NoSpacing"/>
        <w:numPr>
          <w:ilvl w:val="0"/>
          <w:numId w:val="24"/>
        </w:numPr>
        <w:rPr>
          <w:rFonts w:ascii="Times New Roman" w:hAnsi="Times New Roman" w:cs="Times New Roman"/>
          <w:sz w:val="24"/>
          <w:szCs w:val="24"/>
        </w:rPr>
      </w:pPr>
      <w:r w:rsidRPr="00D02492">
        <w:rPr>
          <w:rFonts w:ascii="Times New Roman" w:hAnsi="Times New Roman" w:cs="Times New Roman"/>
          <w:sz w:val="24"/>
          <w:szCs w:val="24"/>
        </w:rPr>
        <w:t>Ayrımcılık temelleri olarak cinsiyet ve toplumsal cinsiyet arasında ayrımı açıklayabilecek,</w:t>
      </w:r>
    </w:p>
    <w:p w14:paraId="46B53337" w14:textId="77777777" w:rsidR="00D02492" w:rsidRPr="00D02492" w:rsidRDefault="00D02492">
      <w:pPr>
        <w:pStyle w:val="NoSpacing"/>
        <w:numPr>
          <w:ilvl w:val="0"/>
          <w:numId w:val="24"/>
        </w:numPr>
        <w:rPr>
          <w:rFonts w:ascii="Times New Roman" w:hAnsi="Times New Roman" w:cs="Times New Roman"/>
          <w:sz w:val="24"/>
          <w:szCs w:val="24"/>
        </w:rPr>
      </w:pPr>
      <w:r w:rsidRPr="00D02492">
        <w:rPr>
          <w:rFonts w:ascii="Times New Roman" w:hAnsi="Times New Roman" w:cs="Times New Roman"/>
          <w:sz w:val="24"/>
          <w:szCs w:val="24"/>
        </w:rPr>
        <w:t>Birbiriyle kesişen ayrımcılığı ifade edebilecek,</w:t>
      </w:r>
    </w:p>
    <w:p w14:paraId="307A9E85" w14:textId="77777777" w:rsidR="00D02492" w:rsidRPr="00D02492" w:rsidRDefault="00D02492">
      <w:pPr>
        <w:pStyle w:val="NoSpacing"/>
        <w:numPr>
          <w:ilvl w:val="0"/>
          <w:numId w:val="24"/>
        </w:numPr>
        <w:rPr>
          <w:rFonts w:ascii="Times New Roman" w:hAnsi="Times New Roman" w:cs="Times New Roman"/>
          <w:sz w:val="24"/>
          <w:szCs w:val="24"/>
        </w:rPr>
      </w:pPr>
      <w:r w:rsidRPr="00D02492">
        <w:rPr>
          <w:rFonts w:ascii="Times New Roman" w:hAnsi="Times New Roman" w:cs="Times New Roman"/>
          <w:sz w:val="24"/>
          <w:szCs w:val="24"/>
        </w:rPr>
        <w:t>Adalete erişimi tanımlayabilecek,</w:t>
      </w:r>
    </w:p>
    <w:p w14:paraId="01B8B377" w14:textId="1D66352E" w:rsidR="00A64B18" w:rsidRDefault="00D02492">
      <w:pPr>
        <w:pStyle w:val="NoSpacing"/>
        <w:numPr>
          <w:ilvl w:val="0"/>
          <w:numId w:val="24"/>
        </w:numPr>
        <w:rPr>
          <w:rFonts w:ascii="Times New Roman" w:hAnsi="Times New Roman" w:cs="Times New Roman"/>
          <w:sz w:val="24"/>
          <w:szCs w:val="24"/>
        </w:rPr>
      </w:pPr>
      <w:r w:rsidRPr="00D02492">
        <w:rPr>
          <w:rFonts w:ascii="Times New Roman" w:hAnsi="Times New Roman" w:cs="Times New Roman"/>
          <w:sz w:val="24"/>
          <w:szCs w:val="24"/>
        </w:rPr>
        <w:lastRenderedPageBreak/>
        <w:t>Kadınların adalete erişiminin önündeki engelleri ifade edebilecek ve bunlara pratik çözümle üretebilecek</w:t>
      </w:r>
      <w:r>
        <w:rPr>
          <w:rFonts w:ascii="Times New Roman" w:hAnsi="Times New Roman" w:cs="Times New Roman"/>
          <w:sz w:val="24"/>
          <w:szCs w:val="24"/>
        </w:rPr>
        <w:t>siniz.</w:t>
      </w:r>
    </w:p>
    <w:p w14:paraId="7512F296" w14:textId="77777777" w:rsidR="00D02492" w:rsidRPr="008466D8" w:rsidRDefault="00D02492" w:rsidP="00D02492">
      <w:pPr>
        <w:pStyle w:val="NoSpacing"/>
        <w:ind w:left="1060"/>
        <w:rPr>
          <w:rFonts w:ascii="Times New Roman" w:hAnsi="Times New Roman" w:cs="Times New Roman"/>
          <w:sz w:val="24"/>
          <w:szCs w:val="24"/>
        </w:rPr>
      </w:pPr>
    </w:p>
    <w:p w14:paraId="25C99507" w14:textId="77777777" w:rsidR="00A64B18" w:rsidRPr="008466D8" w:rsidRDefault="00A64B18" w:rsidP="00A64B18">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1E1B7EAB" w14:textId="77777777" w:rsidR="00D02492" w:rsidRPr="00D02492" w:rsidRDefault="00D02492">
      <w:pPr>
        <w:pStyle w:val="NoSpacing"/>
        <w:numPr>
          <w:ilvl w:val="0"/>
          <w:numId w:val="23"/>
        </w:numPr>
        <w:rPr>
          <w:rFonts w:ascii="Times New Roman" w:hAnsi="Times New Roman" w:cs="Times New Roman"/>
          <w:sz w:val="24"/>
          <w:szCs w:val="24"/>
        </w:rPr>
      </w:pPr>
      <w:r w:rsidRPr="00D02492">
        <w:rPr>
          <w:rFonts w:ascii="Times New Roman" w:hAnsi="Times New Roman" w:cs="Times New Roman"/>
          <w:sz w:val="24"/>
          <w:szCs w:val="24"/>
        </w:rPr>
        <w:t>Cinsiyet ayrımcılığı ve toplumsal cinsiyet</w:t>
      </w:r>
    </w:p>
    <w:p w14:paraId="1FD71840" w14:textId="77777777" w:rsidR="00D02492" w:rsidRPr="00D02492" w:rsidRDefault="00D02492">
      <w:pPr>
        <w:pStyle w:val="NoSpacing"/>
        <w:numPr>
          <w:ilvl w:val="0"/>
          <w:numId w:val="23"/>
        </w:numPr>
        <w:rPr>
          <w:rFonts w:ascii="Times New Roman" w:hAnsi="Times New Roman" w:cs="Times New Roman"/>
          <w:sz w:val="24"/>
          <w:szCs w:val="24"/>
        </w:rPr>
      </w:pPr>
      <w:r w:rsidRPr="00D02492">
        <w:rPr>
          <w:rFonts w:ascii="Times New Roman" w:hAnsi="Times New Roman" w:cs="Times New Roman"/>
          <w:sz w:val="24"/>
          <w:szCs w:val="24"/>
        </w:rPr>
        <w:t>Toplumsal cinsiyete duyarlı yargılama</w:t>
      </w:r>
    </w:p>
    <w:p w14:paraId="0965A82E" w14:textId="78D128F8" w:rsidR="00A64B18" w:rsidRDefault="00D02492">
      <w:pPr>
        <w:pStyle w:val="NoSpacing"/>
        <w:numPr>
          <w:ilvl w:val="0"/>
          <w:numId w:val="23"/>
        </w:numPr>
        <w:rPr>
          <w:rFonts w:ascii="Times New Roman" w:hAnsi="Times New Roman" w:cs="Times New Roman"/>
          <w:sz w:val="24"/>
          <w:szCs w:val="24"/>
        </w:rPr>
      </w:pPr>
      <w:r w:rsidRPr="00D02492">
        <w:rPr>
          <w:rFonts w:ascii="Times New Roman" w:hAnsi="Times New Roman" w:cs="Times New Roman"/>
          <w:sz w:val="24"/>
          <w:szCs w:val="24"/>
        </w:rPr>
        <w:t>Kadınların adalete erişiminin önündeki engeller</w:t>
      </w:r>
    </w:p>
    <w:p w14:paraId="0B1D9FF1" w14:textId="77777777" w:rsidR="00D02492" w:rsidRDefault="00D02492" w:rsidP="00D02492">
      <w:pPr>
        <w:pStyle w:val="NoSpacing"/>
        <w:rPr>
          <w:rFonts w:ascii="Times New Roman" w:hAnsi="Times New Roman" w:cs="Times New Roman"/>
          <w:sz w:val="24"/>
          <w:szCs w:val="24"/>
        </w:rPr>
      </w:pPr>
    </w:p>
    <w:p w14:paraId="1BF1B22C"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224D0413"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7FA20851" w14:textId="77777777" w:rsidR="00A64B18" w:rsidRPr="00EE57F1" w:rsidRDefault="00A64B18" w:rsidP="00A64B18">
      <w:pPr>
        <w:pStyle w:val="NoSpacing"/>
        <w:rPr>
          <w:rFonts w:ascii="Times New Roman" w:hAnsi="Times New Roman" w:cs="Times New Roman"/>
          <w:sz w:val="24"/>
          <w:szCs w:val="24"/>
        </w:rPr>
      </w:pPr>
    </w:p>
    <w:p w14:paraId="14F6D228" w14:textId="298D3060" w:rsidR="00A64B18" w:rsidRDefault="00A130AC" w:rsidP="00A64B18">
      <w:pPr>
        <w:pStyle w:val="NoSpacing"/>
        <w:rPr>
          <w:rFonts w:ascii="Times New Roman" w:hAnsi="Times New Roman" w:cs="Times New Roman"/>
          <w:sz w:val="24"/>
          <w:szCs w:val="24"/>
        </w:rPr>
      </w:pPr>
      <w:r w:rsidRPr="00A130AC">
        <w:rPr>
          <w:rFonts w:ascii="Times New Roman" w:hAnsi="Times New Roman" w:cs="Times New Roman"/>
          <w:sz w:val="24"/>
          <w:szCs w:val="24"/>
        </w:rPr>
        <w:t>Eşitlik ilkesi, hukuk kurallarının genel ve soyut olmasını (şekli eşitlik), kişilere eşit davranılmasını (maddi eşitlik) gerektirir . Anayasa mahkemesi, şekli hukuki eşitliği, kanunların genel ve soyut nitelik taşıması yani kapsadığı herkese eşit olarak uygulanması, maddi hukuki eşitliği ise, şekli eşitliğin ötesinde, aynı durumda bulunanlar için haklarda ve ödevlerde, yararlarda ve yükümlülüklerde, yetkilerde ve sorumluluklarda, fırsatlarda ve hizmetlerde eşit davranma zorunluluğu olarak tanımlamaktadır .</w:t>
      </w:r>
    </w:p>
    <w:p w14:paraId="2885AEF7" w14:textId="2B95F646" w:rsidR="00A130AC" w:rsidRDefault="00A130AC" w:rsidP="00A64B18">
      <w:pPr>
        <w:pStyle w:val="NoSpacing"/>
        <w:rPr>
          <w:rFonts w:ascii="Times New Roman" w:hAnsi="Times New Roman" w:cs="Times New Roman"/>
          <w:sz w:val="24"/>
          <w:szCs w:val="24"/>
        </w:rPr>
      </w:pPr>
    </w:p>
    <w:p w14:paraId="3315AC47" w14:textId="0AF409C6" w:rsidR="00A130AC" w:rsidRDefault="00A130AC" w:rsidP="00A64B18">
      <w:pPr>
        <w:pStyle w:val="NoSpacing"/>
        <w:rPr>
          <w:rFonts w:ascii="Times New Roman" w:hAnsi="Times New Roman" w:cs="Times New Roman"/>
          <w:sz w:val="24"/>
          <w:szCs w:val="24"/>
        </w:rPr>
      </w:pPr>
      <w:r w:rsidRPr="00A130AC">
        <w:rPr>
          <w:rFonts w:ascii="Times New Roman" w:hAnsi="Times New Roman" w:cs="Times New Roman"/>
          <w:sz w:val="24"/>
          <w:szCs w:val="24"/>
        </w:rPr>
        <w:t>Irk, renk, din, dil, cinsiyet, cinsel yönelim, cinsiyet kimliği, engellilik, yaş, etnik köken, servet, doğum, milliyet, medeni hal, siyasi düşünce, felsefi inanç ve benzeri nedenler ayrımcılık temelleri olarak kabul edilmektedir.</w:t>
      </w:r>
    </w:p>
    <w:p w14:paraId="03F081F3" w14:textId="77777777" w:rsidR="00A130AC" w:rsidRDefault="00A130AC" w:rsidP="00A64B18">
      <w:pPr>
        <w:pStyle w:val="NoSpacing"/>
        <w:rPr>
          <w:rFonts w:ascii="Times New Roman" w:hAnsi="Times New Roman" w:cs="Times New Roman"/>
          <w:sz w:val="24"/>
          <w:szCs w:val="24"/>
        </w:rPr>
      </w:pPr>
    </w:p>
    <w:p w14:paraId="74A88E75" w14:textId="0F0C4F4C" w:rsidR="00A130AC" w:rsidRDefault="00A46D3A" w:rsidP="00A46D3A">
      <w:pPr>
        <w:pStyle w:val="NoSpacing"/>
        <w:rPr>
          <w:rFonts w:ascii="Times New Roman" w:hAnsi="Times New Roman" w:cs="Times New Roman"/>
          <w:sz w:val="24"/>
          <w:szCs w:val="24"/>
        </w:rPr>
      </w:pPr>
      <w:r w:rsidRPr="00A46D3A">
        <w:rPr>
          <w:rFonts w:ascii="Times New Roman" w:hAnsi="Times New Roman" w:cs="Times New Roman"/>
          <w:sz w:val="24"/>
          <w:szCs w:val="24"/>
        </w:rPr>
        <w:t>Kadınların ve erkeklerin geleneksel rollerle kısıtlanması, kadınların temel haklarından yararlanmalarını engelleyen toplumsal cinsiyet ayrımları, kalıp yargılar ve bu bakışın yargılamaya yansıması hem adil yargılanma hakkını hem de kadınların adalete eşit erişiminin sağlanmasını engellemektedir . Birleşmiş Milletler Kadınlara Karşı Her Türlü Ayrımcılığın Önlenmesine Dair Sözleşme (CEDAW) 33 Sayılı Genel Tavsiye Kararı’nda adalete erişimin bileşenleri ifade edilmiştir .</w:t>
      </w:r>
    </w:p>
    <w:p w14:paraId="1544E4DA" w14:textId="77777777" w:rsidR="00A46D3A" w:rsidRDefault="00A46D3A" w:rsidP="00A46D3A">
      <w:pPr>
        <w:pStyle w:val="NoSpacing"/>
        <w:rPr>
          <w:rFonts w:ascii="Times New Roman" w:hAnsi="Times New Roman" w:cs="Times New Roman"/>
          <w:sz w:val="24"/>
          <w:szCs w:val="24"/>
        </w:rPr>
      </w:pPr>
    </w:p>
    <w:p w14:paraId="78B0F6AB" w14:textId="77777777" w:rsidR="00A130AC" w:rsidRDefault="00A130AC" w:rsidP="00A64B18">
      <w:pPr>
        <w:pStyle w:val="NoSpacing"/>
        <w:rPr>
          <w:rFonts w:ascii="Times New Roman" w:hAnsi="Times New Roman" w:cs="Times New Roman"/>
          <w:sz w:val="24"/>
          <w:szCs w:val="24"/>
        </w:rPr>
      </w:pPr>
    </w:p>
    <w:p w14:paraId="147D45E0" w14:textId="555A9BBE" w:rsidR="00A64B18" w:rsidRDefault="00A64B18" w:rsidP="00A64B18">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A130AC" w:rsidRPr="00A130AC">
        <w:rPr>
          <w:rFonts w:ascii="Times New Roman" w:hAnsi="Times New Roman" w:cs="Times New Roman"/>
          <w:i/>
          <w:iCs/>
          <w:sz w:val="24"/>
          <w:szCs w:val="24"/>
        </w:rPr>
        <w:t>Ayrımcılık kavramı, ayrımcılık türleri ve kesişen ayrımcılık</w:t>
      </w:r>
      <w:r w:rsidR="00A46D3A">
        <w:rPr>
          <w:rFonts w:ascii="Times New Roman" w:hAnsi="Times New Roman" w:cs="Times New Roman"/>
          <w:i/>
          <w:iCs/>
          <w:sz w:val="24"/>
          <w:szCs w:val="24"/>
        </w:rPr>
        <w:t>, a</w:t>
      </w:r>
      <w:r w:rsidR="00A46D3A" w:rsidRPr="00A46D3A">
        <w:rPr>
          <w:rFonts w:ascii="Times New Roman" w:hAnsi="Times New Roman" w:cs="Times New Roman"/>
          <w:i/>
          <w:iCs/>
          <w:sz w:val="24"/>
          <w:szCs w:val="24"/>
        </w:rPr>
        <w:t>dalete erişimin tanımlanması</w:t>
      </w:r>
      <w:r w:rsidR="00A46D3A">
        <w:rPr>
          <w:rFonts w:ascii="Times New Roman" w:hAnsi="Times New Roman" w:cs="Times New Roman"/>
          <w:i/>
          <w:iCs/>
          <w:sz w:val="24"/>
          <w:szCs w:val="24"/>
        </w:rPr>
        <w:t xml:space="preserve"> ve</w:t>
      </w:r>
      <w:r w:rsidR="00A130AC">
        <w:rPr>
          <w:rFonts w:ascii="Times New Roman" w:hAnsi="Times New Roman" w:cs="Times New Roman"/>
          <w:i/>
          <w:iCs/>
          <w:sz w:val="24"/>
          <w:szCs w:val="24"/>
        </w:rPr>
        <w:t xml:space="preserve"> </w:t>
      </w:r>
      <w:r w:rsidR="00A46D3A">
        <w:rPr>
          <w:rFonts w:ascii="Times New Roman" w:hAnsi="Times New Roman" w:cs="Times New Roman"/>
          <w:i/>
          <w:iCs/>
          <w:sz w:val="24"/>
          <w:szCs w:val="24"/>
        </w:rPr>
        <w:t xml:space="preserve">ilişkili </w:t>
      </w:r>
      <w:r w:rsidR="00A46D3A" w:rsidRPr="003B1F23">
        <w:rPr>
          <w:rFonts w:ascii="Times New Roman" w:hAnsi="Times New Roman" w:cs="Times New Roman"/>
          <w:i/>
          <w:iCs/>
          <w:sz w:val="24"/>
          <w:szCs w:val="24"/>
        </w:rPr>
        <w:t>kavramlar</w:t>
      </w:r>
      <w:r w:rsidRPr="003B1F23">
        <w:rPr>
          <w:rFonts w:ascii="Times New Roman" w:hAnsi="Times New Roman" w:cs="Times New Roman"/>
          <w:i/>
          <w:iCs/>
          <w:sz w:val="24"/>
          <w:szCs w:val="24"/>
        </w:rPr>
        <w:t xml:space="preserve"> izah edilir.</w:t>
      </w:r>
    </w:p>
    <w:p w14:paraId="002C4C40" w14:textId="77777777" w:rsidR="00A64B18" w:rsidRDefault="00A64B18" w:rsidP="00A64B18">
      <w:pPr>
        <w:widowControl w:val="0"/>
        <w:autoSpaceDE w:val="0"/>
        <w:autoSpaceDN w:val="0"/>
        <w:spacing w:line="240" w:lineRule="auto"/>
        <w:ind w:right="-1"/>
        <w:rPr>
          <w:rFonts w:ascii="Tahoma" w:hAnsi="Tahoma" w:cs="Tahoma"/>
          <w:b/>
          <w:szCs w:val="24"/>
        </w:rPr>
      </w:pPr>
    </w:p>
    <w:p w14:paraId="3E75E095"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4B3589D9"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5FF62A43"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01C043C8" w14:textId="77777777" w:rsidR="00A64B18" w:rsidRDefault="00A64B18" w:rsidP="00A64B18">
      <w:pPr>
        <w:pStyle w:val="NoSpacing"/>
        <w:rPr>
          <w:rFonts w:ascii="Times New Roman" w:hAnsi="Times New Roman" w:cs="Times New Roman"/>
          <w:sz w:val="24"/>
          <w:szCs w:val="24"/>
        </w:rPr>
      </w:pPr>
    </w:p>
    <w:p w14:paraId="47F4F14D"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1AD9DFCF"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336BC198" w14:textId="5BBD3B1C" w:rsidR="00A64B18" w:rsidRPr="003B1F23" w:rsidRDefault="003D50BE" w:rsidP="00A64B18">
      <w:pPr>
        <w:pStyle w:val="NoSpacing"/>
        <w:rPr>
          <w:rFonts w:ascii="Times New Roman" w:hAnsi="Times New Roman" w:cs="Times New Roman"/>
          <w:i/>
          <w:iCs/>
          <w:sz w:val="24"/>
          <w:szCs w:val="24"/>
        </w:rPr>
      </w:pPr>
      <w:r w:rsidRPr="003D50BE">
        <w:rPr>
          <w:rFonts w:ascii="Times New Roman" w:hAnsi="Times New Roman" w:cs="Times New Roman"/>
          <w:i/>
          <w:iCs/>
          <w:sz w:val="24"/>
          <w:szCs w:val="24"/>
        </w:rPr>
        <w:t xml:space="preserve">Kadınların adalete erişiminin önündeki engeller </w:t>
      </w:r>
      <w:r w:rsidR="00A64B18">
        <w:rPr>
          <w:rFonts w:ascii="Times New Roman" w:hAnsi="Times New Roman" w:cs="Times New Roman"/>
          <w:i/>
          <w:iCs/>
          <w:sz w:val="24"/>
          <w:szCs w:val="24"/>
        </w:rPr>
        <w:t>örnekleri maddeler halinde listelenerek sunulacak. Anlatı ekrandaki ilgili görsel ve animasyonlarla desteklenecek.</w:t>
      </w:r>
    </w:p>
    <w:p w14:paraId="47EEC34D" w14:textId="77777777" w:rsidR="00A64B18" w:rsidRDefault="00A64B18" w:rsidP="00A64B18">
      <w:pPr>
        <w:pStyle w:val="NoSpacing"/>
        <w:rPr>
          <w:rFonts w:ascii="Times New Roman" w:hAnsi="Times New Roman" w:cs="Times New Roman"/>
          <w:sz w:val="24"/>
          <w:szCs w:val="24"/>
        </w:rPr>
      </w:pPr>
    </w:p>
    <w:p w14:paraId="2DC74E12"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520ACDFF"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038D9817" w14:textId="77777777" w:rsidR="00A64B18" w:rsidRDefault="00A64B18" w:rsidP="00A64B18">
      <w:pPr>
        <w:pStyle w:val="NoSpacing"/>
        <w:rPr>
          <w:rFonts w:ascii="Times New Roman" w:hAnsi="Times New Roman" w:cs="Times New Roman"/>
          <w:sz w:val="24"/>
          <w:szCs w:val="24"/>
        </w:rPr>
      </w:pPr>
    </w:p>
    <w:p w14:paraId="6A1065C5"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[Dış Ses]</w:t>
      </w:r>
    </w:p>
    <w:p w14:paraId="292AC9B5" w14:textId="7A62FC71" w:rsidR="00A64B18" w:rsidRDefault="00A64B18" w:rsidP="00A64B18">
      <w:pPr>
        <w:pStyle w:val="NoSpacing"/>
        <w:rPr>
          <w:rFonts w:ascii="Times New Roman" w:hAnsi="Times New Roman" w:cs="Times New Roman"/>
          <w:sz w:val="24"/>
          <w:szCs w:val="24"/>
        </w:rPr>
      </w:pPr>
    </w:p>
    <w:p w14:paraId="00E95B68" w14:textId="46DAB83C"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 xml:space="preserve">Adalete erişimde önemli bir husus, veri toplamadır. Mağdur ve fail hakkındaki verilerin cinsiyete, yaşa, uygulanan şiddetin türüne, fail ile mağdurun ilişkisine, coğrafi yere göre ayrıştırılması, kovuşturma ve mahkumiyet oranlarını gösteren kamuya açık verilerin toplanması, sorunu tespit </w:t>
      </w:r>
      <w:r w:rsidRPr="00404322">
        <w:rPr>
          <w:rFonts w:ascii="Times New Roman" w:hAnsi="Times New Roman" w:cs="Times New Roman"/>
          <w:sz w:val="24"/>
          <w:szCs w:val="24"/>
        </w:rPr>
        <w:lastRenderedPageBreak/>
        <w:t xml:space="preserve">bakımından son derece önemlidir. Adalete erişim bakımından toplumsal cinsiyet eşitliğine göstergelere ve politika üretmede etkili olacak, toplumsal cinsiyet eşitliğini tüm boyutları ile kapsayacak standartlara ihtiyaç bulunmaktadır. </w:t>
      </w:r>
    </w:p>
    <w:p w14:paraId="13644561" w14:textId="77777777" w:rsidR="00404322" w:rsidRPr="00404322" w:rsidRDefault="00404322" w:rsidP="00404322">
      <w:pPr>
        <w:pStyle w:val="NoSpacing"/>
        <w:rPr>
          <w:rFonts w:ascii="Times New Roman" w:hAnsi="Times New Roman" w:cs="Times New Roman"/>
          <w:sz w:val="24"/>
          <w:szCs w:val="24"/>
        </w:rPr>
      </w:pPr>
    </w:p>
    <w:p w14:paraId="08C64E3E" w14:textId="12C79AF1"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Şiddet vakalarında yargılama hızlı olmalı, kalıp yargılardan uzak, adil ve tarafsız olarak yürütülmeli, mağdurun sorgusu müdahaleci olmamalı, mağdurun güvenliğini, mahremiyetini korumalıdır. Hukuk profesyonelleri anlayışlı olmalı, empati kurabilmelidir. Hukuk profesyonelleri cinsel saldırı vakalarında “tanıyor mu, neden kaçmadı, niye ihbar etmedi, niye direnmedi, niye bağırmadı” şeklindeki mitlere itibar etmemeli, kararlar sadece mağdurun direnip direnmemesi olgusuna dayandırılmamalıdır. Burada açık ve serbest rıza tek gösterge olarak kabul edilmelidir.</w:t>
      </w:r>
    </w:p>
    <w:p w14:paraId="3AB461C0" w14:textId="77777777" w:rsidR="00404322" w:rsidRPr="00404322" w:rsidRDefault="00404322" w:rsidP="00404322">
      <w:pPr>
        <w:pStyle w:val="NoSpacing"/>
        <w:rPr>
          <w:rFonts w:ascii="Times New Roman" w:hAnsi="Times New Roman" w:cs="Times New Roman"/>
          <w:sz w:val="24"/>
          <w:szCs w:val="24"/>
        </w:rPr>
      </w:pPr>
    </w:p>
    <w:p w14:paraId="3516CDF1" w14:textId="3F251397"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 xml:space="preserve">Adalete erişim hakkının sağlanması için, hukuk profesyonelleri tarafından şikayetçiye destek, erişilebilir, ekonomik yardım ve bilgi sağlanmalıdır. Adli yardım, ücretsiz hukuki danışmanlık, yardım ve hukuki temsili kapsamaktadır ve mahkemeye erişim hakkı, adil yargılanma hakkının ayrılmaz bir parçasıdır. Adli yardıma erişimin iyileştirilmesi, atanan avukatlara kadına yönelik şiddetle ilgili ilgili eğitimler verilmesi, adli yardım bürolarının kadına yönelik şiddet mağdurlarının ihtiyaçlarına duyarlı hale getirilmesi gerekir. Adli yardım sistemleri toplumsal cinsiyete karşı duyarlı olmalı, toplumsal cinsiyet eşitliğini sağlamalı, yeterli ölçüde finanse edilmelidir. Nitelikli ve bağımsız avukatlar tarafından sağlanacak adli yardıma, geniş kapsamlı bir katılım gereklidir. Adli yardım avukatları, toplumda sunulan sosyal hizmetler, kriz merkezleri gibi kadınları destekleyici kurumlar hakkında bilgi sahibi olmalıdır. </w:t>
      </w:r>
    </w:p>
    <w:p w14:paraId="46E767C6" w14:textId="77777777" w:rsidR="00404322" w:rsidRPr="00404322" w:rsidRDefault="00404322" w:rsidP="00404322">
      <w:pPr>
        <w:pStyle w:val="NoSpacing"/>
        <w:rPr>
          <w:rFonts w:ascii="Times New Roman" w:hAnsi="Times New Roman" w:cs="Times New Roman"/>
          <w:sz w:val="24"/>
          <w:szCs w:val="24"/>
        </w:rPr>
      </w:pPr>
    </w:p>
    <w:p w14:paraId="3684ECE0" w14:textId="5B9FF774"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 xml:space="preserve">Adalete erişim, adil bir yargılanma süreci, adil bir karara erişim, kararın infazının sağlanması ve bunun denetimini de kapsamaktadır. Bazı ülkelerde cezanın belirlenmesi ile ilgili kılavuz ilkeler benimsenmiştir. Ayrıca ulusal mahkemelerin aldığı kararlar, uygun bir şekilde icra edilmelidir. Kadın Mahpuslara Yönelik Muamele ve Kadın Suçlular İçin Hürriyeti Bağlayıcı Olmayan Tedbirlere Dair BM Kuralları, tutuklu yargılanmaya ve mahkumiyet sonrası cezalara toplumsal cinsiyet temelli alternatifler geliştirilmesini savunmaktadır. </w:t>
      </w:r>
    </w:p>
    <w:p w14:paraId="24800DF7" w14:textId="77777777" w:rsidR="00404322" w:rsidRPr="00404322" w:rsidRDefault="00404322" w:rsidP="00404322">
      <w:pPr>
        <w:pStyle w:val="NoSpacing"/>
        <w:rPr>
          <w:rFonts w:ascii="Times New Roman" w:hAnsi="Times New Roman" w:cs="Times New Roman"/>
          <w:sz w:val="24"/>
          <w:szCs w:val="24"/>
        </w:rPr>
      </w:pPr>
    </w:p>
    <w:p w14:paraId="5FA4863C" w14:textId="46E562B3"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 xml:space="preserve">Kolluk teşkilatı, savcılık, mahkemeler ve diğer kurumlar arası koordinasyon ve işbirliği adalete erişimin sağlanması açısından zaruridir. Mağdurun güvenliğine ilişkin tedbirlerin alınması, risk değerlendirmelerinin yapılması, kefaletle salıverilme, şartlı tahliye, denetimli serbestlik gibi faile ilişkin ortak izleme tedbirlerinin izlenmesi, bilgi paylaşımı, veri toplama, araştırma ve analitik projelerin yapılması, çok kurumlu eğitimlerin yürütülmesi gibi konularda kurumlar arası koordinasyon hem verimliliği arttıracak hem de gecikmeksizin adalete erişimi sağlayacaktır. Risk değerlendirmesinde ŞÖNİM tarafından hazırlanacak şiddet inceleme raporları önem taşır. Bu raporların hazırlanması mahkeme tarafından da istenebilir, ŞÖNİM tarafından resen de hazırlanabilir. Ayrıca kolluk da Aile İçi ve Kadına Karşı Şiddet Olayları Kayıt ve Risk Değerlendirme Formu’nda risk değerlendirmesi yapmaktadır. </w:t>
      </w:r>
    </w:p>
    <w:p w14:paraId="45BE8CE7" w14:textId="77777777" w:rsidR="00404322" w:rsidRPr="00404322" w:rsidRDefault="00404322" w:rsidP="00404322">
      <w:pPr>
        <w:pStyle w:val="NoSpacing"/>
        <w:rPr>
          <w:rFonts w:ascii="Times New Roman" w:hAnsi="Times New Roman" w:cs="Times New Roman"/>
          <w:sz w:val="24"/>
          <w:szCs w:val="24"/>
        </w:rPr>
      </w:pPr>
    </w:p>
    <w:p w14:paraId="3A306358" w14:textId="7F70AED9"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Kurumsal mekanizmaların geliştirilmesine dair son dönemde yürütülen bazı çalışmalar mevcuttur: “Türkiye’de Adalete Erişim için Adli Yardım Uygulamalarının Geliştirilmesine Destek Projesi Aşama II” kapsamında, barolar nezdinde altı ilde pilot uygulama kapsamında Şiddet Mağduru Destek Merkezleri kurulmuş, eğitimci eğitimleri tamamlanmış, yönergeleri hazırlanmış ve anılan merkezler faaliyete başlamaya hazır hale getirilmiştir.</w:t>
      </w:r>
    </w:p>
    <w:p w14:paraId="6D5FF03F" w14:textId="77777777"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 xml:space="preserve"> </w:t>
      </w:r>
    </w:p>
    <w:p w14:paraId="14909374" w14:textId="4F2A0FAB"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 xml:space="preserve">İzmir Büyükşehir Belediyesi Sosyal Projeler Dairesi Başkanlığı’na bağlı Kentsel Adalet ve Eşitlik Şube Müdürlüğü ve İzmir Barosu iş birliğinde “Adalet için Adli Yardım Aracı” uygulaması, partnerlerin sayfalarında duyurulacak tarihlerde merkezden uzak ilçe ve mahallelere giderek adalete erişimle ilgili adli yardım sağlamayı planlamaktadır. Adli yardım, İzmir Barosu avukatları </w:t>
      </w:r>
      <w:r w:rsidRPr="00404322">
        <w:rPr>
          <w:rFonts w:ascii="Times New Roman" w:hAnsi="Times New Roman" w:cs="Times New Roman"/>
          <w:sz w:val="24"/>
          <w:szCs w:val="24"/>
        </w:rPr>
        <w:lastRenderedPageBreak/>
        <w:t xml:space="preserve">tarafından sağlanmakta, avukatlık ücretleri ise İzmir Büyükşehir Belediyesi tarafından karşılanmaktadır. </w:t>
      </w:r>
    </w:p>
    <w:p w14:paraId="097598A5" w14:textId="77777777" w:rsidR="00404322" w:rsidRPr="00404322" w:rsidRDefault="00404322" w:rsidP="00404322">
      <w:pPr>
        <w:pStyle w:val="NoSpacing"/>
        <w:rPr>
          <w:rFonts w:ascii="Times New Roman" w:hAnsi="Times New Roman" w:cs="Times New Roman"/>
          <w:sz w:val="24"/>
          <w:szCs w:val="24"/>
        </w:rPr>
      </w:pPr>
    </w:p>
    <w:p w14:paraId="7F6D9AB3" w14:textId="178A64E4"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 xml:space="preserve">Tercümandan yararlanma hakkına ilişkin, Türkiye Barolar Birliği ve Birleşmiş Milletler Yüksek Komiserliği (UNHCR) tarafından yürütülen “Türkiye'de Mülteci, Sığınmacı, Geçici Koruma Altındaki Kişilerin Adalete Erişimlerinin Desteklenmesi Projesi” kapsamında dört dilde tercüme destek hattı oluşturulmuştur.  </w:t>
      </w:r>
    </w:p>
    <w:p w14:paraId="2AD4BE0A" w14:textId="77777777" w:rsidR="00404322" w:rsidRPr="00404322" w:rsidRDefault="00404322" w:rsidP="00404322">
      <w:pPr>
        <w:pStyle w:val="NoSpacing"/>
        <w:rPr>
          <w:rFonts w:ascii="Times New Roman" w:hAnsi="Times New Roman" w:cs="Times New Roman"/>
          <w:sz w:val="24"/>
          <w:szCs w:val="24"/>
        </w:rPr>
      </w:pPr>
    </w:p>
    <w:p w14:paraId="3E8B4699" w14:textId="35477839"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 xml:space="preserve">Türkiye Kadın Dernekleri Federasyonu’nun (TKDF) Ankara, İzmir, Antalya gibi büyük illerin de bulunduğu on dört belediye ile protokolü bulunmaktadır. Şiddete maruz kalan kadınların daha hızlı yardım alabilmesi için 2021'de “Ev İçi Şiddet Acil Yardım Hattı” adında akıllı telefon uygulaması başlatan TKDF, bu uygulamayla şiddete maruz kalan kadınların acil yardım hattını aramasını sağlamaktadır.  </w:t>
      </w:r>
    </w:p>
    <w:p w14:paraId="00202192" w14:textId="77777777" w:rsidR="00404322" w:rsidRPr="00404322" w:rsidRDefault="00404322" w:rsidP="00404322">
      <w:pPr>
        <w:pStyle w:val="NoSpacing"/>
        <w:rPr>
          <w:rFonts w:ascii="Times New Roman" w:hAnsi="Times New Roman" w:cs="Times New Roman"/>
          <w:sz w:val="24"/>
          <w:szCs w:val="24"/>
        </w:rPr>
      </w:pPr>
    </w:p>
    <w:p w14:paraId="6BB4842D" w14:textId="3CE21626"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Gelincik Projesi; Ankara Barosu tarafından 2 Nisan 2011 yılında hayata geçirilmiş bir projedir. Merkez fiziksel, psikolojik, ekonomik ve cinsel şiddete maruz kalan kadın, çocuk ve LGBTİ bireylerin uğradıkları şiddet ile ilgili olarak özel eğitim almış ve konusunda uzman 45 rehber avukat ve 221 gönüllü avukattan oluşmaktadır. Merkezde ayrıca ihtiyaç halinde psikologlar ve sosyal hizmet uzmanlarından da yardım alınabilmektedir.</w:t>
      </w:r>
    </w:p>
    <w:p w14:paraId="073F9DA6" w14:textId="77777777" w:rsidR="00404322" w:rsidRPr="00404322" w:rsidRDefault="00404322" w:rsidP="00404322">
      <w:pPr>
        <w:pStyle w:val="NoSpacing"/>
        <w:rPr>
          <w:rFonts w:ascii="Times New Roman" w:hAnsi="Times New Roman" w:cs="Times New Roman"/>
          <w:sz w:val="24"/>
          <w:szCs w:val="24"/>
        </w:rPr>
      </w:pPr>
    </w:p>
    <w:p w14:paraId="2E8FAF5D" w14:textId="50E6CBE6" w:rsidR="00404322" w:rsidRPr="00404322" w:rsidRDefault="00404322" w:rsidP="00404322">
      <w:pPr>
        <w:pStyle w:val="NoSpacing"/>
        <w:rPr>
          <w:rFonts w:ascii="Times New Roman" w:hAnsi="Times New Roman" w:cs="Times New Roman"/>
          <w:sz w:val="24"/>
          <w:szCs w:val="24"/>
        </w:rPr>
      </w:pPr>
      <w:r w:rsidRPr="00404322">
        <w:rPr>
          <w:rFonts w:ascii="Times New Roman" w:hAnsi="Times New Roman" w:cs="Times New Roman"/>
          <w:sz w:val="24"/>
          <w:szCs w:val="24"/>
        </w:rPr>
        <w:t>Mor Haritam uygulaması İsveç Uluslararası Kalkınma İşbirliği Ajansı (SIDA) aracılığıyla fonlanan ve BM Kadın Birimi Türkiye tarafından yürütülen “Türkiye’de Siyasi Katılımda Toplumsal Cinsiyet Eşitliği Projesi” kapsamında tasarlanmıştır. UN Women işbirliği ile hazırlanan proje 4 Ocak 2021 itibariyle hayata geçmiştir. Ankara Büyükşehir Belediyesi tarafından yürütülen “Yerel Eşitlik Eylem Planı” kapsamında kentin kadınlar için daha güvenli hale getirilmesi hedefi ile hayata geçirilen Mor Haritam üzerinden kadınlardan alınan geri bildirimler sayesinde Ankara’daki güvensiz ve riskli bölgeler tespit edilebilmektedir. Harita sayesinde hizmetlerin planlama ve bütçeleme süreçlerine kadınlar da dâhil olmaktadır. Kadınlar ilçelerdeki kreşleri, şiddet önleme merkezlerini, meslek kurslarını ve danışma merkezlerini adres ve telefonları ile görebilmekte ve kendi mahallelerindeki tüm verilere ulaşabilmektedir. Proje Başkent Mobil uygulamasına da eklenmiştir. Kentteki tüm kadınların ihtiyaçlarını belirleyen ve bu ihtiyaçlar ışığında planlama yapılmasını sağlayacak bu haritanın Türkiye’de ilk olması da önemlidir.</w:t>
      </w:r>
    </w:p>
    <w:p w14:paraId="427B72C9" w14:textId="77777777" w:rsidR="00404322" w:rsidRDefault="00404322" w:rsidP="00A64B18">
      <w:pPr>
        <w:pStyle w:val="NoSpacing"/>
        <w:rPr>
          <w:rFonts w:ascii="Times New Roman" w:hAnsi="Times New Roman" w:cs="Times New Roman"/>
          <w:sz w:val="24"/>
          <w:szCs w:val="24"/>
        </w:rPr>
      </w:pPr>
    </w:p>
    <w:p w14:paraId="6988F347"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363A34BA" w14:textId="37E2299B" w:rsidR="00A64B18" w:rsidRPr="00404322" w:rsidRDefault="003D50BE" w:rsidP="00A64B18">
      <w:pPr>
        <w:pStyle w:val="NoSpacing"/>
        <w:rPr>
          <w:rFonts w:ascii="Times New Roman" w:hAnsi="Times New Roman" w:cs="Times New Roman"/>
          <w:i/>
          <w:iCs/>
          <w:sz w:val="24"/>
          <w:szCs w:val="24"/>
        </w:rPr>
      </w:pPr>
      <w:r w:rsidRPr="003D50BE">
        <w:rPr>
          <w:rFonts w:ascii="Times New Roman" w:hAnsi="Times New Roman" w:cs="Times New Roman"/>
          <w:i/>
          <w:iCs/>
          <w:sz w:val="24"/>
          <w:szCs w:val="24"/>
        </w:rPr>
        <w:t xml:space="preserve">Kadınların adalete erişiminin önündeki engellerin üstesinden gelebilecek </w:t>
      </w:r>
      <w:r w:rsidR="00404322">
        <w:rPr>
          <w:rFonts w:ascii="Times New Roman" w:hAnsi="Times New Roman" w:cs="Times New Roman"/>
          <w:i/>
          <w:iCs/>
          <w:sz w:val="24"/>
          <w:szCs w:val="24"/>
        </w:rPr>
        <w:t>pratik çözümler nelerdir?</w:t>
      </w:r>
    </w:p>
    <w:p w14:paraId="7205A5F3" w14:textId="77777777" w:rsidR="00A64B18" w:rsidRDefault="00A64B18" w:rsidP="00A64B18">
      <w:pPr>
        <w:pStyle w:val="NoSpacing"/>
        <w:rPr>
          <w:rFonts w:ascii="Times New Roman" w:hAnsi="Times New Roman" w:cs="Times New Roman"/>
          <w:sz w:val="24"/>
          <w:szCs w:val="24"/>
        </w:rPr>
      </w:pPr>
    </w:p>
    <w:p w14:paraId="5DBC4812"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1B25D0DA"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14CA0DC5" w14:textId="77777777" w:rsidR="00A64B18" w:rsidRDefault="00A64B18" w:rsidP="00A64B18">
      <w:pPr>
        <w:pStyle w:val="NoSpacing"/>
        <w:rPr>
          <w:rFonts w:ascii="Times New Roman" w:hAnsi="Times New Roman" w:cs="Times New Roman"/>
          <w:sz w:val="24"/>
          <w:szCs w:val="24"/>
        </w:rPr>
      </w:pPr>
    </w:p>
    <w:p w14:paraId="267EF87D" w14:textId="5917D944" w:rsidR="00A64B18" w:rsidRPr="00333A1E" w:rsidRDefault="003256AB" w:rsidP="00A64B18">
      <w:pPr>
        <w:pStyle w:val="NoSpacing"/>
        <w:rPr>
          <w:rFonts w:ascii="Times New Roman" w:hAnsi="Times New Roman" w:cs="Times New Roman"/>
          <w:i/>
          <w:iCs/>
          <w:sz w:val="24"/>
          <w:szCs w:val="24"/>
        </w:rPr>
      </w:pPr>
      <w:r w:rsidRPr="003256AB">
        <w:rPr>
          <w:rFonts w:ascii="Times New Roman" w:hAnsi="Times New Roman" w:cs="Times New Roman"/>
          <w:i/>
          <w:iCs/>
          <w:sz w:val="24"/>
          <w:szCs w:val="24"/>
        </w:rPr>
        <w:t>Türk Ceza Kanunu’nda nefret ve ayrımcılık suçu ve yargı süreçlerinde ayrımcılık</w:t>
      </w:r>
      <w:r w:rsidR="00A64B18" w:rsidRPr="00333A1E">
        <w:rPr>
          <w:rFonts w:ascii="Times New Roman" w:hAnsi="Times New Roman" w:cs="Times New Roman"/>
          <w:i/>
          <w:iCs/>
          <w:sz w:val="24"/>
          <w:szCs w:val="24"/>
        </w:rPr>
        <w:t xml:space="preserve"> ilişkin</w:t>
      </w:r>
      <w:r w:rsidR="00A64B18">
        <w:rPr>
          <w:rFonts w:ascii="Times New Roman" w:hAnsi="Times New Roman" w:cs="Times New Roman"/>
          <w:i/>
          <w:iCs/>
          <w:sz w:val="24"/>
          <w:szCs w:val="24"/>
        </w:rPr>
        <w:t xml:space="preserve"> sunum maddeler halinde görsel, animasyon ve videolarla desteklenir.</w:t>
      </w:r>
    </w:p>
    <w:p w14:paraId="700F968B" w14:textId="77777777" w:rsidR="00A64B18" w:rsidRDefault="00A64B18" w:rsidP="00A64B18">
      <w:pPr>
        <w:pStyle w:val="NoSpacing"/>
        <w:rPr>
          <w:rFonts w:ascii="Times New Roman" w:hAnsi="Times New Roman" w:cs="Times New Roman"/>
          <w:sz w:val="24"/>
          <w:szCs w:val="24"/>
        </w:rPr>
      </w:pPr>
    </w:p>
    <w:p w14:paraId="210F491C"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62747F53"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2A459049" w14:textId="77777777" w:rsidR="00A64B18" w:rsidRDefault="00A64B18" w:rsidP="00A64B18">
      <w:pPr>
        <w:pStyle w:val="NoSpacing"/>
        <w:rPr>
          <w:rFonts w:ascii="Times New Roman" w:hAnsi="Times New Roman" w:cs="Times New Roman"/>
          <w:sz w:val="24"/>
          <w:szCs w:val="24"/>
        </w:rPr>
      </w:pPr>
    </w:p>
    <w:p w14:paraId="49BD0108"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72DD78CE" w14:textId="173DE53B" w:rsidR="00A64B18" w:rsidRDefault="003256AB" w:rsidP="00A64B18">
      <w:pPr>
        <w:pStyle w:val="NoSpacing"/>
        <w:rPr>
          <w:rFonts w:ascii="Times New Roman" w:hAnsi="Times New Roman" w:cs="Times New Roman"/>
          <w:sz w:val="24"/>
          <w:szCs w:val="24"/>
        </w:rPr>
      </w:pPr>
      <w:r w:rsidRPr="003256AB">
        <w:rPr>
          <w:rFonts w:ascii="Times New Roman" w:hAnsi="Times New Roman" w:cs="Times New Roman"/>
          <w:sz w:val="24"/>
          <w:szCs w:val="24"/>
        </w:rPr>
        <w:t>Toplumsal cinsiyete duyarlı yargılama</w:t>
      </w:r>
      <w:r>
        <w:rPr>
          <w:rFonts w:ascii="Times New Roman" w:hAnsi="Times New Roman" w:cs="Times New Roman"/>
          <w:sz w:val="24"/>
          <w:szCs w:val="24"/>
        </w:rPr>
        <w:t xml:space="preserve"> </w:t>
      </w:r>
      <w:r w:rsidR="00A64B18">
        <w:rPr>
          <w:rFonts w:ascii="Times New Roman" w:hAnsi="Times New Roman" w:cs="Times New Roman"/>
          <w:sz w:val="24"/>
          <w:szCs w:val="24"/>
        </w:rPr>
        <w:t>neden önemlidir?</w:t>
      </w:r>
    </w:p>
    <w:p w14:paraId="35705C11" w14:textId="77777777" w:rsidR="00A64B18" w:rsidRDefault="00A64B18" w:rsidP="00A64B18">
      <w:pPr>
        <w:pStyle w:val="NoSpacing"/>
        <w:rPr>
          <w:rFonts w:ascii="Times New Roman" w:hAnsi="Times New Roman" w:cs="Times New Roman"/>
          <w:sz w:val="24"/>
          <w:szCs w:val="24"/>
        </w:rPr>
      </w:pPr>
    </w:p>
    <w:p w14:paraId="3288BAF0"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42785CF5" w14:textId="77777777" w:rsidR="00A64B18" w:rsidRDefault="00A64B18" w:rsidP="00A64B18">
      <w:pPr>
        <w:pStyle w:val="NoSpacing"/>
        <w:rPr>
          <w:rFonts w:ascii="Times New Roman" w:hAnsi="Times New Roman" w:cs="Times New Roman"/>
          <w:sz w:val="24"/>
          <w:szCs w:val="24"/>
        </w:rPr>
      </w:pPr>
    </w:p>
    <w:p w14:paraId="6FED39D5" w14:textId="2BF5FC32" w:rsidR="000A41C5" w:rsidRDefault="003256AB" w:rsidP="000A41C5">
      <w:pPr>
        <w:pStyle w:val="NoSpacing"/>
        <w:rPr>
          <w:rFonts w:ascii="Times New Roman" w:hAnsi="Times New Roman" w:cs="Times New Roman"/>
          <w:sz w:val="24"/>
          <w:szCs w:val="24"/>
        </w:rPr>
      </w:pPr>
      <w:r w:rsidRPr="003256AB">
        <w:rPr>
          <w:rFonts w:ascii="Times New Roman" w:hAnsi="Times New Roman" w:cs="Times New Roman"/>
          <w:sz w:val="24"/>
          <w:szCs w:val="24"/>
        </w:rPr>
        <w:lastRenderedPageBreak/>
        <w:t xml:space="preserve">Türk Ceza Kanunu’nun 122. maddesinde yer alan ayırımcılık suçu, Anayasa’nın 10. maddesinde yer alan “eşitlik” ilkesi ve ayrımcılık yasağı çerçevesinde, bireylerin ayrımcılığa maruz kalmalarını ve bunun sonucunda temel hak ve özgürlüklerinden keyfi olarak yoksun bırakılmalarını engelleme amaçlı düzenlenmiştir. Korunan hukuksal değerler bu anlamda, kişi özgürlüğü ve onuru, bireylerin eşit işlem görme hakkı ve kamu barışı olarak nitelendirilebilir. </w:t>
      </w:r>
      <w:r w:rsidR="000A41C5">
        <w:rPr>
          <w:rFonts w:ascii="Times New Roman" w:hAnsi="Times New Roman" w:cs="Times New Roman"/>
          <w:sz w:val="24"/>
          <w:szCs w:val="24"/>
        </w:rPr>
        <w:t xml:space="preserve"> </w:t>
      </w:r>
      <w:r w:rsidR="000A41C5" w:rsidRPr="003256AB">
        <w:rPr>
          <w:rFonts w:ascii="Times New Roman" w:hAnsi="Times New Roman" w:cs="Times New Roman"/>
          <w:sz w:val="24"/>
          <w:szCs w:val="24"/>
        </w:rPr>
        <w:t>Adalet sistemi, uluslararası yetkinlik, etkililik, bağımsızlık, tarafsızlık gibi iyi niteliklere sahip olmalı ve toplumsal cinsiyete duyarlı ve sürdürülebilir çözümler getirebilmelidir.</w:t>
      </w:r>
    </w:p>
    <w:p w14:paraId="40A55201" w14:textId="2147DA50" w:rsidR="003256AB" w:rsidRDefault="003256AB" w:rsidP="003256AB">
      <w:pPr>
        <w:pStyle w:val="NoSpacing"/>
        <w:rPr>
          <w:rFonts w:ascii="Times New Roman" w:hAnsi="Times New Roman" w:cs="Times New Roman"/>
          <w:sz w:val="24"/>
          <w:szCs w:val="24"/>
        </w:rPr>
      </w:pPr>
    </w:p>
    <w:p w14:paraId="27DC41D7" w14:textId="77777777" w:rsidR="003256AB" w:rsidRPr="000A41C5" w:rsidRDefault="003256AB" w:rsidP="000A41C5">
      <w:pPr>
        <w:pStyle w:val="NoSpacing"/>
        <w:rPr>
          <w:rFonts w:ascii="Times New Roman" w:hAnsi="Times New Roman" w:cs="Times New Roman"/>
          <w:sz w:val="24"/>
          <w:szCs w:val="24"/>
        </w:rPr>
      </w:pPr>
      <w:r w:rsidRPr="000A41C5">
        <w:rPr>
          <w:rFonts w:ascii="Times New Roman" w:hAnsi="Times New Roman" w:cs="Times New Roman"/>
          <w:sz w:val="24"/>
          <w:szCs w:val="24"/>
        </w:rPr>
        <w:t xml:space="preserve">Şiddet mağdurlarının haklarının kullandırılması ve güvenliklerinin sağlanması yargılamanın odağında olmalıdır. Etkin ve özenli bir yargılama yapılmalı, toplumsal cinsiyete duyarlı usuller izlenmelidir. Tüm olgular mahkeme tarafından incelenmeli, değerlendirme bütünsel bir bakışa dayanmalıdır. Cinsel şiddet iddiasının varlığı halinde, uzmanlar tarafından psikolojik inceleme de yapılmalıdır. Mağdurların soruşturma ve dava sürecine etkin katılımlarının sağlanması için gerekli önlemler alınmalıdır. Yargılama sürecinde mağdurların davranışları ve özel hayatı suça neden olan sebep olarak değerlendirilmemeli ve mağdurun örtülü rızasından bahsedilmemelidir. Kültür, adet, gelenek, din veya namus anlayışı suça mazeret teşkil etmemelidir. Yargılama süreçlerinde insan hakları alanındaki uluslararası sözleşmeler ve belgeler, uluslararası mahkeme kararları ve doktrindeki dikkate alınmalıdır. Mağdurun adalete erişiminin önündeki engeller kaldırılmalıdır. Failler sorumlu tutulmalıdır ve hükmedilen cezalar, infaz aşamasında etkili uygulanmalıdır. Şiddet mağdurlarının zararları giderilmeli ve rehabilitasyon hizmeti sağlanmalıdır. </w:t>
      </w:r>
    </w:p>
    <w:p w14:paraId="3050D3DB" w14:textId="77777777" w:rsidR="003256AB" w:rsidRDefault="003256AB" w:rsidP="003256AB">
      <w:pPr>
        <w:pStyle w:val="NoSpacing"/>
        <w:rPr>
          <w:rFonts w:ascii="Times New Roman" w:hAnsi="Times New Roman" w:cs="Times New Roman"/>
          <w:sz w:val="24"/>
          <w:szCs w:val="24"/>
        </w:rPr>
      </w:pPr>
    </w:p>
    <w:p w14:paraId="3AFC6890" w14:textId="21328C04" w:rsidR="003256AB" w:rsidRDefault="003256AB" w:rsidP="003256AB">
      <w:pPr>
        <w:pStyle w:val="NoSpacing"/>
        <w:rPr>
          <w:rFonts w:ascii="Times New Roman" w:hAnsi="Times New Roman" w:cs="Times New Roman"/>
          <w:sz w:val="24"/>
          <w:szCs w:val="24"/>
        </w:rPr>
      </w:pPr>
      <w:r w:rsidRPr="003256AB">
        <w:rPr>
          <w:rFonts w:ascii="Times New Roman" w:hAnsi="Times New Roman" w:cs="Times New Roman"/>
          <w:sz w:val="24"/>
          <w:szCs w:val="24"/>
        </w:rPr>
        <w:t>5237 sayılı Türk Ceza Kanunu yürürlüğe girmeden ve haksız tahrik hükmü değişmeden önce Yargıtay, kadınların hayat tarzının “eril” sosyal normlara uygun olmadığı gerekçesi ile faillere haksız tahrik indirimini uygulamaktaydı. 2005 yılında yürürlüğe giren 5237 s. Türk Ceza Kanunu’nun 29. maddesinde düzenlenen haksız tahrik hükmünün unsurlarından biri, hiddet ve şiddetli elemin meydana gelmesi için aranan haksız fiildir. Buradaki haksız fiil, hükmün gerekçesinde hukuk düzenine aykırı fiil olarak nitelendirilmektedir. Bu halde hukuk düzenine aykırılık teşkil etmeyen bir fiil, haksız bir fiil olarak kabul edilmeyecektir. Bu düzenleme ile, kadınların davranışlarının sosyal normlara uygun olmadığı gerekçesini ileri sürerek, töre saiki ile veya başka bir saikle kadınlara karşı işlenen kasten öldürme suçlarında yapılan haksız tahrik indirimlerinin de önüne geçilmek istendi. Bununla birlikte yapılan yasal değişikliğe rağmen, hukukun toplumsal cinsiyete duyarlı şekilde yorumlandığını söyleyebilmek hala güçtür.</w:t>
      </w:r>
    </w:p>
    <w:p w14:paraId="344C39B1" w14:textId="6B4E1177" w:rsidR="003256AB" w:rsidRDefault="003256AB" w:rsidP="003256AB">
      <w:pPr>
        <w:pStyle w:val="NoSpacing"/>
        <w:rPr>
          <w:rFonts w:ascii="Times New Roman" w:hAnsi="Times New Roman" w:cs="Times New Roman"/>
          <w:sz w:val="24"/>
          <w:szCs w:val="24"/>
        </w:rPr>
      </w:pPr>
    </w:p>
    <w:p w14:paraId="2D00FE17" w14:textId="77777777" w:rsidR="003256AB" w:rsidRPr="003B1F23" w:rsidRDefault="003256AB" w:rsidP="003256AB">
      <w:pPr>
        <w:pStyle w:val="NoSpacing"/>
        <w:rPr>
          <w:rFonts w:ascii="Times New Roman" w:hAnsi="Times New Roman" w:cs="Times New Roman"/>
          <w:sz w:val="24"/>
          <w:szCs w:val="24"/>
        </w:rPr>
      </w:pPr>
    </w:p>
    <w:p w14:paraId="46CD3DAA" w14:textId="77777777" w:rsidR="00A64B18" w:rsidRPr="00461D9B" w:rsidRDefault="00A64B18" w:rsidP="00A64B18">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4AC378A0" w14:textId="77777777" w:rsidR="00A64B18" w:rsidRPr="00461D9B" w:rsidRDefault="00A64B18" w:rsidP="00A64B18">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47F7721C" w14:textId="77777777" w:rsidR="00A64B18" w:rsidRDefault="00A64B18" w:rsidP="00A64B18">
      <w:pPr>
        <w:pStyle w:val="NoSpacing"/>
        <w:rPr>
          <w:rFonts w:ascii="Times New Roman" w:hAnsi="Times New Roman" w:cs="Times New Roman"/>
          <w:sz w:val="24"/>
          <w:szCs w:val="24"/>
        </w:rPr>
      </w:pPr>
    </w:p>
    <w:p w14:paraId="7AE169CB"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[Dış Ses]</w:t>
      </w:r>
    </w:p>
    <w:p w14:paraId="34A497D8" w14:textId="77777777" w:rsidR="00A64B18" w:rsidRPr="00461D9B" w:rsidRDefault="00A64B18" w:rsidP="00A64B18">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4CF20FC7" w14:textId="1D3E6F61" w:rsidR="000A41C5" w:rsidRDefault="000A41C5" w:rsidP="000A41C5">
      <w:pPr>
        <w:widowControl w:val="0"/>
        <w:autoSpaceDE w:val="0"/>
        <w:autoSpaceDN w:val="0"/>
        <w:spacing w:line="240" w:lineRule="auto"/>
        <w:rPr>
          <w:rFonts w:ascii="Times New Roman" w:hAnsi="Times New Roman"/>
          <w:bCs/>
          <w:szCs w:val="24"/>
        </w:rPr>
      </w:pPr>
      <w:r w:rsidRPr="000A41C5">
        <w:rPr>
          <w:rFonts w:ascii="Times New Roman" w:hAnsi="Times New Roman"/>
          <w:bCs/>
          <w:szCs w:val="24"/>
        </w:rPr>
        <w:t>Karar alma sürecinde rol alan hukukçu ve idarecilerin zihnindeki toplumsal kalıp ve önyargılar, kadınlara ve diğer kırılgan gruplara nesnel ve tarafsız davranılmasının önüne geçerek, bu kişilerin ikincil konumunu pekiştiren uygulamaların ortaya çıkmasına neden olmaktadır. Örneğin, evlilik boyunca kadının evin bakımını karşılık beklemeden üstlenmesi bir gereklilik gibi görülürken boşanmadan sonra nafaka miktarını azaltmak için kadının işgücüne katılımı ele alınmaya başlanmaktadır.</w:t>
      </w:r>
    </w:p>
    <w:p w14:paraId="7F43AE48" w14:textId="77777777" w:rsidR="000A41C5" w:rsidRPr="000A41C5" w:rsidRDefault="000A41C5" w:rsidP="000A41C5">
      <w:pPr>
        <w:widowControl w:val="0"/>
        <w:autoSpaceDE w:val="0"/>
        <w:autoSpaceDN w:val="0"/>
        <w:spacing w:line="240" w:lineRule="auto"/>
        <w:rPr>
          <w:rFonts w:ascii="Times New Roman" w:hAnsi="Times New Roman"/>
          <w:bCs/>
          <w:szCs w:val="24"/>
        </w:rPr>
      </w:pPr>
    </w:p>
    <w:p w14:paraId="1A8097C0" w14:textId="5B67A7A8" w:rsidR="00A64B18" w:rsidRDefault="000A41C5" w:rsidP="000A41C5">
      <w:pPr>
        <w:widowControl w:val="0"/>
        <w:autoSpaceDE w:val="0"/>
        <w:autoSpaceDN w:val="0"/>
        <w:spacing w:line="240" w:lineRule="auto"/>
        <w:rPr>
          <w:rFonts w:ascii="Times New Roman" w:hAnsi="Times New Roman"/>
          <w:bCs/>
          <w:szCs w:val="24"/>
        </w:rPr>
      </w:pPr>
      <w:r w:rsidRPr="000A41C5">
        <w:rPr>
          <w:rFonts w:ascii="Times New Roman" w:hAnsi="Times New Roman"/>
          <w:bCs/>
          <w:szCs w:val="24"/>
        </w:rPr>
        <w:t xml:space="preserve">Ataerkil sistemin ürettiği eril anlayışa göre: “Kadına yönelik şiddet abartılan bir durumdur”; “Kadına yönelik şiddet düşük gelirli ve eğitimsiz kadınların sorunudur”, “Çoğu zaman şiddet gören kadın bunu </w:t>
      </w:r>
      <w:r w:rsidRPr="000A41C5">
        <w:rPr>
          <w:rFonts w:ascii="Times New Roman" w:hAnsi="Times New Roman"/>
          <w:bCs/>
          <w:szCs w:val="24"/>
        </w:rPr>
        <w:lastRenderedPageBreak/>
        <w:t>ister ya da hak eder”; “Aile içinde kadına yönelik şiddet, sadece ailevi bir sorunudur”; “Alkol, işsizlik, ekonomik sıkıntılar aile içinde kadına yönelik şiddetin nedenidir”; “Erkekler şiddeti kontrol edemezler, engel olamazlar” vb. Uygulamada kadınlar ayrımcı davranışlarla karşılaşmakta, toplumsal cinsiyete dayalı şiddet mağduru kadınlar idari ve yargı mercileri önünde ikincil mağduriyete maruz kalmaktadır. Hukukun nesnelliğini ve tarafsızlığını sağlayacak olan uygulamayı yapan kişilerdir.</w:t>
      </w:r>
    </w:p>
    <w:p w14:paraId="3297AEE0" w14:textId="001C8EDC" w:rsidR="000A41C5" w:rsidRDefault="000A41C5" w:rsidP="000A41C5">
      <w:pPr>
        <w:widowControl w:val="0"/>
        <w:autoSpaceDE w:val="0"/>
        <w:autoSpaceDN w:val="0"/>
        <w:spacing w:line="240" w:lineRule="auto"/>
        <w:rPr>
          <w:rFonts w:ascii="Times New Roman" w:hAnsi="Times New Roman"/>
          <w:bCs/>
          <w:szCs w:val="24"/>
        </w:rPr>
      </w:pPr>
    </w:p>
    <w:p w14:paraId="62A14C56" w14:textId="7851B7FA" w:rsidR="000A41C5" w:rsidRPr="000A41C5" w:rsidRDefault="000A41C5" w:rsidP="000A41C5">
      <w:pPr>
        <w:widowControl w:val="0"/>
        <w:autoSpaceDE w:val="0"/>
        <w:autoSpaceDN w:val="0"/>
        <w:spacing w:line="240" w:lineRule="auto"/>
        <w:rPr>
          <w:rFonts w:ascii="Times New Roman" w:hAnsi="Times New Roman"/>
          <w:bCs/>
          <w:szCs w:val="24"/>
        </w:rPr>
      </w:pPr>
      <w:r w:rsidRPr="000A41C5">
        <w:rPr>
          <w:rFonts w:ascii="Times New Roman" w:hAnsi="Times New Roman"/>
          <w:bCs/>
          <w:szCs w:val="24"/>
        </w:rPr>
        <w:t>Yargılama (soruşturma ve kovuşturma) sürecine katılanların (özellikle mağdur kadınların) haklarının kullandırılmaması, gerekli önlem ve tedbirlerin alınmaması ve ikincil mağduriyet yaratılması, delillerin ve dosya kapsamının değerlendirilmesi ve incelenmesinde gerekli özenin gösterilmemesi, bütüncül bakış açısı ile değerlendirilmemesi, failin suç geçmişinin dikkate alınmaması ve toplumsal cinsiyete dayalı önyargılar ile akıl yürütülmesi ve cezasızlık, ayrımcılığa ilişkin ceza yargılamasında karşılaşılan temel sorunlardır.</w:t>
      </w:r>
    </w:p>
    <w:p w14:paraId="720BEEB9" w14:textId="4ED2279E" w:rsidR="000A41C5" w:rsidRPr="000A41C5" w:rsidRDefault="000A41C5" w:rsidP="000A41C5">
      <w:pPr>
        <w:widowControl w:val="0"/>
        <w:autoSpaceDE w:val="0"/>
        <w:autoSpaceDN w:val="0"/>
        <w:spacing w:line="240" w:lineRule="auto"/>
        <w:rPr>
          <w:rFonts w:ascii="Times New Roman" w:hAnsi="Times New Roman"/>
          <w:bCs/>
          <w:szCs w:val="24"/>
        </w:rPr>
      </w:pPr>
    </w:p>
    <w:p w14:paraId="6F46AE57" w14:textId="55FDAA69" w:rsidR="000A41C5" w:rsidRDefault="000A41C5" w:rsidP="000A41C5">
      <w:pPr>
        <w:widowControl w:val="0"/>
        <w:autoSpaceDE w:val="0"/>
        <w:autoSpaceDN w:val="0"/>
        <w:spacing w:line="240" w:lineRule="auto"/>
        <w:rPr>
          <w:rFonts w:ascii="Times New Roman" w:hAnsi="Times New Roman"/>
          <w:bCs/>
          <w:szCs w:val="24"/>
        </w:rPr>
      </w:pPr>
      <w:r w:rsidRPr="000A41C5">
        <w:rPr>
          <w:rFonts w:ascii="Times New Roman" w:hAnsi="Times New Roman"/>
          <w:bCs/>
          <w:szCs w:val="24"/>
        </w:rPr>
        <w:t>Şiddet mağdurlarının haklarının kullandırılması ve güvenliklerinin sağlanması, yargılamanın odağında olmalıdır. Etkin ve özenli bir yargılama yapılmalı, toplumsal cinsiyete duyarlı usuller izlenmelidir. Tüm olgular mahkeme tarafından incelenmeli, değerlendirme bütünsel bir bakışa dayanmalıdır. Cinsel şiddet iddiasının varlığı halinde, uzmanlar tarafından psikolojik inceleme de yapılmalıdır. Mağdurların soruşturma ve dava sürecine etkin katılımlarının sağlanması için gerekli önlemler alınmalıdır. Yargılama sürecinde mağdurların davranışları ve özel hayatı suça neden olan sebep olarak değerlendirilmemeli ve mağdurun örtülü rızasından bahsedilmemelidir. Kültür, adet, gelenek, din veya namus anlayışı suça mazeret teşkil etmemelidir. Yargılama süreçlerinde insan hakları alanındaki uluslararası sözleşmeler ve belgeler, uluslararası mahkeme kararları ve doktrindeki dikkate alınmalıdır. Mağdurun adalete erişiminin önündeki engeller kaldırılmalıdır. Failler sorumlu tutulmalıdır ve hükmedilen cezalar, infaz aşamasında etkili uygulanmalıdır. Şiddet mağdurlarının zararları giderilmeli ve rehabilitasyon hizmeti sağlanmalıdır.</w:t>
      </w:r>
    </w:p>
    <w:p w14:paraId="7F7F5D00" w14:textId="541FC78E" w:rsidR="000A41C5" w:rsidRDefault="000A41C5" w:rsidP="000A41C5">
      <w:pPr>
        <w:widowControl w:val="0"/>
        <w:autoSpaceDE w:val="0"/>
        <w:autoSpaceDN w:val="0"/>
        <w:spacing w:line="240" w:lineRule="auto"/>
        <w:rPr>
          <w:rFonts w:ascii="Times New Roman" w:hAnsi="Times New Roman"/>
          <w:bCs/>
          <w:szCs w:val="24"/>
        </w:rPr>
      </w:pPr>
    </w:p>
    <w:p w14:paraId="266B5B51" w14:textId="77777777" w:rsidR="000A41C5" w:rsidRPr="000A41C5" w:rsidRDefault="000A41C5" w:rsidP="000A41C5">
      <w:pPr>
        <w:widowControl w:val="0"/>
        <w:autoSpaceDE w:val="0"/>
        <w:autoSpaceDN w:val="0"/>
        <w:spacing w:line="240" w:lineRule="auto"/>
        <w:rPr>
          <w:rFonts w:ascii="Times New Roman" w:hAnsi="Times New Roman"/>
          <w:bCs/>
          <w:szCs w:val="24"/>
        </w:rPr>
      </w:pPr>
      <w:r w:rsidRPr="000A41C5">
        <w:rPr>
          <w:rFonts w:ascii="Times New Roman" w:hAnsi="Times New Roman"/>
          <w:bCs/>
          <w:szCs w:val="24"/>
        </w:rPr>
        <w:t xml:space="preserve">Kadınların haklarını savunabilmek için imkanlara sahip olması, güçlendirilmeleri gereklidir. Bu bağlamda kadınların yargıda eşit temsilinin sağlanması önemlidir. Kadın sivil toplum kuruluşlarının kadın hakları davalarını üstlenmeleri, davaya katılabilmeleri bu kapsamda verilebilecek örneklerden biridir . </w:t>
      </w:r>
    </w:p>
    <w:p w14:paraId="7F9AEC0B" w14:textId="77777777" w:rsidR="000A41C5" w:rsidRPr="000A41C5" w:rsidRDefault="000A41C5" w:rsidP="000A41C5">
      <w:pPr>
        <w:widowControl w:val="0"/>
        <w:autoSpaceDE w:val="0"/>
        <w:autoSpaceDN w:val="0"/>
        <w:spacing w:line="240" w:lineRule="auto"/>
        <w:rPr>
          <w:rFonts w:ascii="Times New Roman" w:hAnsi="Times New Roman"/>
          <w:bCs/>
          <w:szCs w:val="24"/>
        </w:rPr>
      </w:pPr>
    </w:p>
    <w:p w14:paraId="6237647B" w14:textId="37A6E1D1" w:rsidR="000A41C5" w:rsidRDefault="000A41C5" w:rsidP="000A41C5">
      <w:pPr>
        <w:widowControl w:val="0"/>
        <w:autoSpaceDE w:val="0"/>
        <w:autoSpaceDN w:val="0"/>
        <w:spacing w:line="240" w:lineRule="auto"/>
        <w:rPr>
          <w:rFonts w:ascii="Times New Roman" w:hAnsi="Times New Roman"/>
          <w:bCs/>
          <w:szCs w:val="24"/>
        </w:rPr>
      </w:pPr>
      <w:r w:rsidRPr="000A41C5">
        <w:rPr>
          <w:rFonts w:ascii="Times New Roman" w:hAnsi="Times New Roman"/>
          <w:bCs/>
          <w:szCs w:val="24"/>
        </w:rPr>
        <w:t>CMK. m. 160, bir suç işlendiğini öğrenen Cumhuriyet savcısının görevini düzenlemektedir. Buna göre suç işlendiğini öğrenen Cumhuriyet savcısı, kamu davasını açmaya yer olup olmadığına karar vermek üzere hemen işin gerçeğini araştırmaya başlar, delilleri toplar ve muhafaza altına alır. CMK. m. 161’de de bu bağlamda Cumhuriyet savcısının görev ve yetkileri belirtilmektedir. CMK. m. 234’te de mağdur ve şikayetçinin haklarına yer verilmiştir.</w:t>
      </w:r>
    </w:p>
    <w:p w14:paraId="1831CD6B" w14:textId="49A24814" w:rsidR="000A41C5" w:rsidRDefault="000A41C5" w:rsidP="000A41C5">
      <w:pPr>
        <w:widowControl w:val="0"/>
        <w:autoSpaceDE w:val="0"/>
        <w:autoSpaceDN w:val="0"/>
        <w:spacing w:line="240" w:lineRule="auto"/>
        <w:rPr>
          <w:rFonts w:ascii="Times New Roman" w:hAnsi="Times New Roman"/>
          <w:bCs/>
          <w:szCs w:val="24"/>
        </w:rPr>
      </w:pPr>
    </w:p>
    <w:p w14:paraId="68474CF8" w14:textId="34F03BF9" w:rsidR="000A41C5" w:rsidRDefault="000A41C5" w:rsidP="000A41C5">
      <w:pPr>
        <w:widowControl w:val="0"/>
        <w:autoSpaceDE w:val="0"/>
        <w:autoSpaceDN w:val="0"/>
        <w:spacing w:line="240" w:lineRule="auto"/>
        <w:rPr>
          <w:rFonts w:ascii="Times New Roman" w:hAnsi="Times New Roman"/>
          <w:bCs/>
          <w:szCs w:val="24"/>
        </w:rPr>
      </w:pPr>
      <w:r w:rsidRPr="000A41C5">
        <w:rPr>
          <w:rFonts w:ascii="Times New Roman" w:hAnsi="Times New Roman"/>
          <w:bCs/>
          <w:szCs w:val="24"/>
        </w:rPr>
        <w:t>Adalet sisteminin kadınlar açısından güvenli, ekonomik, fiziki olarak erişilebilir olması, kadınların ihtiyaçlarına uygun olması gerekir. Düşük gelirli kadınlar için mahkeme masraflarının düşürülmesi, adli yardımın sağlanması, dil engellerinin kaldırılması, okuma- yazma bilmeyenlere yardım edilmesi, farklı dillerde anlaşılır, basit anlatımlarla broşürler hazırlanarak kadınlara haklarına ilişkin bilgilendirme yapılması, yargı ve benzeri kurumların ve diğer hizmetlerin fiziksel ortamının ve konumunun tüm kadınlar için samimi, güvenli ve erişilebilir olması, ulaşım masraflarının karşılanması, bir dizi yasal ve sosyal hizmet içeren, kadınlara yönelik şiddet, ailevi konular, sağlık, sosyal güvenlik, istihdam, mülkiyet, göçmenlik gibi farklı konularda “tek elden” hizmet verebilecek, kadının kurumlar arasında gidip gelmesini engelleyecek adalete erişim merkezlerinin kurulması, engelli kadınların adalet sistemine erişimleri konusuna dikkat edilmesi gerekir</w:t>
      </w:r>
      <w:r>
        <w:rPr>
          <w:rFonts w:ascii="Times New Roman" w:hAnsi="Times New Roman"/>
          <w:bCs/>
          <w:szCs w:val="24"/>
        </w:rPr>
        <w:t xml:space="preserve">. </w:t>
      </w:r>
      <w:r w:rsidRPr="000A41C5">
        <w:rPr>
          <w:rFonts w:ascii="Times New Roman" w:hAnsi="Times New Roman"/>
          <w:bCs/>
          <w:szCs w:val="24"/>
        </w:rPr>
        <w:t>Mahkeme ve diğer yarı yargısal organların kırsal ve uzak bölgelerde kurulu olması, bunların bakımının sürdürülmesi, fonlanması gerekir. Kadınlar, avukatsız dava açmak ya da şikayette bulunmak için fiziksel olarak adliye mekanına gitmek zorundadırlar.</w:t>
      </w:r>
    </w:p>
    <w:p w14:paraId="7F398B35" w14:textId="5D9E6298" w:rsidR="000A41C5" w:rsidRDefault="000A41C5" w:rsidP="000A41C5">
      <w:pPr>
        <w:widowControl w:val="0"/>
        <w:autoSpaceDE w:val="0"/>
        <w:autoSpaceDN w:val="0"/>
        <w:spacing w:line="240" w:lineRule="auto"/>
        <w:rPr>
          <w:rFonts w:ascii="Times New Roman" w:hAnsi="Times New Roman"/>
          <w:bCs/>
          <w:szCs w:val="24"/>
        </w:rPr>
      </w:pPr>
    </w:p>
    <w:p w14:paraId="5C904E65" w14:textId="512A58E2" w:rsidR="000A41C5" w:rsidRPr="000A41C5" w:rsidRDefault="000A41C5" w:rsidP="000A41C5">
      <w:pPr>
        <w:widowControl w:val="0"/>
        <w:autoSpaceDE w:val="0"/>
        <w:autoSpaceDN w:val="0"/>
        <w:spacing w:line="240" w:lineRule="auto"/>
        <w:rPr>
          <w:rFonts w:ascii="Times New Roman" w:hAnsi="Times New Roman"/>
          <w:bCs/>
          <w:szCs w:val="24"/>
        </w:rPr>
      </w:pPr>
      <w:r w:rsidRPr="000A41C5">
        <w:rPr>
          <w:rFonts w:ascii="Times New Roman" w:hAnsi="Times New Roman"/>
          <w:bCs/>
          <w:szCs w:val="24"/>
        </w:rPr>
        <w:t>Adalet sisteminin kadınlara elverişli bir koruma ve karşılaşabilecekleri her türlü zarar için anlamlı tazmin yolları sunması gerekir. Kadınlara elverişli koruma sunma örneği olarak, acil koruma kararlarının zamanında değerlendirilmesi verilebilir.</w:t>
      </w:r>
      <w:r>
        <w:rPr>
          <w:rFonts w:ascii="Times New Roman" w:hAnsi="Times New Roman"/>
          <w:bCs/>
          <w:szCs w:val="24"/>
        </w:rPr>
        <w:t xml:space="preserve"> </w:t>
      </w:r>
      <w:r w:rsidRPr="000A41C5">
        <w:rPr>
          <w:rFonts w:ascii="Times New Roman" w:hAnsi="Times New Roman"/>
          <w:bCs/>
          <w:szCs w:val="24"/>
        </w:rPr>
        <w:t>Adalet sisteminin yukarıdaki ilkelere uyumlu bir şekilde işleyip işlemediğinin izlenmesi, hukuk profesyonellerinin hukuka aykırı davranışlardan disiplin yaptırımları gibi yaptırımlarla sorumlu tutulabilmesini gerektirir.</w:t>
      </w:r>
    </w:p>
    <w:p w14:paraId="524A671B" w14:textId="77777777" w:rsidR="00A64B18" w:rsidRDefault="00A64B18" w:rsidP="00A64B18">
      <w:pPr>
        <w:pStyle w:val="NoSpacing"/>
        <w:rPr>
          <w:rFonts w:ascii="Times New Roman" w:hAnsi="Times New Roman" w:cs="Times New Roman"/>
          <w:sz w:val="24"/>
          <w:szCs w:val="24"/>
        </w:rPr>
      </w:pPr>
    </w:p>
    <w:p w14:paraId="0B626628" w14:textId="77777777" w:rsidR="00A64B18" w:rsidRPr="0024208E" w:rsidRDefault="00A64B18" w:rsidP="00A64B18">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58F5BCDC" w14:textId="77777777" w:rsidR="00A64B18" w:rsidRPr="0024208E" w:rsidRDefault="00A64B18" w:rsidP="00A64B18">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665B23D4" w14:textId="77777777" w:rsidR="00A64B18" w:rsidRDefault="00A64B18" w:rsidP="00A64B18">
      <w:pPr>
        <w:pStyle w:val="NoSpacing"/>
        <w:rPr>
          <w:rFonts w:ascii="Times New Roman" w:hAnsi="Times New Roman" w:cs="Times New Roman"/>
          <w:sz w:val="24"/>
          <w:szCs w:val="24"/>
        </w:rPr>
      </w:pPr>
    </w:p>
    <w:p w14:paraId="517A6909"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601C631F" w14:textId="77777777" w:rsidR="00A64B18" w:rsidRDefault="00A64B18" w:rsidP="00A64B18">
      <w:pPr>
        <w:pStyle w:val="NoSpacing"/>
        <w:rPr>
          <w:rFonts w:ascii="Times New Roman" w:hAnsi="Times New Roman" w:cs="Times New Roman"/>
          <w:sz w:val="24"/>
          <w:szCs w:val="24"/>
        </w:rPr>
      </w:pPr>
    </w:p>
    <w:p w14:paraId="64FDC0E5" w14:textId="77777777" w:rsidR="002561B5" w:rsidRDefault="002561B5">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3C1388D5" w14:textId="1CD65168" w:rsidR="00A64B18" w:rsidRDefault="00A64B18" w:rsidP="00A64B18">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2</w:t>
      </w:r>
    </w:p>
    <w:p w14:paraId="547534C9" w14:textId="1475ED4B" w:rsidR="00A64B18" w:rsidRPr="00A05690" w:rsidRDefault="002561B5" w:rsidP="00A64B18">
      <w:pPr>
        <w:pStyle w:val="Heading1"/>
        <w:spacing w:before="0" w:line="240" w:lineRule="auto"/>
        <w:jc w:val="center"/>
        <w:rPr>
          <w:rFonts w:ascii="Times New Roman" w:hAnsi="Times New Roman"/>
          <w:color w:val="000000"/>
          <w:sz w:val="24"/>
          <w:szCs w:val="24"/>
          <w:lang w:val="tr-TR"/>
        </w:rPr>
      </w:pPr>
      <w:r w:rsidRPr="002561B5">
        <w:rPr>
          <w:rFonts w:ascii="Times New Roman" w:hAnsi="Times New Roman"/>
          <w:color w:val="000000"/>
          <w:sz w:val="24"/>
          <w:szCs w:val="24"/>
          <w:lang w:val="tr-TR"/>
        </w:rPr>
        <w:t>Kadına karşı şiddetle mücadele: Hukuki çerçeve</w:t>
      </w:r>
    </w:p>
    <w:p w14:paraId="2F76E1F4" w14:textId="77777777" w:rsidR="00A64B18" w:rsidRDefault="00A64B18" w:rsidP="00A64B18">
      <w:pPr>
        <w:spacing w:line="240" w:lineRule="auto"/>
        <w:jc w:val="center"/>
        <w:rPr>
          <w:rFonts w:ascii="Times New Roman" w:hAnsi="Times New Roman"/>
          <w:b/>
          <w:bCs/>
          <w:sz w:val="20"/>
          <w:szCs w:val="20"/>
        </w:rPr>
      </w:pPr>
    </w:p>
    <w:p w14:paraId="7EC72CCC" w14:textId="77777777"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3A0E822D" w14:textId="77777777" w:rsidR="00A64B18" w:rsidRDefault="00A64B18" w:rsidP="00A64B18">
      <w:pPr>
        <w:pStyle w:val="NoSpacing"/>
        <w:rPr>
          <w:rFonts w:ascii="Times New Roman" w:hAnsi="Times New Roman" w:cs="Times New Roman"/>
          <w:sz w:val="24"/>
          <w:szCs w:val="24"/>
        </w:rPr>
      </w:pPr>
    </w:p>
    <w:p w14:paraId="59A4B9C2"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1F773746" w14:textId="77777777" w:rsidR="00A64B18" w:rsidRDefault="00A64B18" w:rsidP="00A64B18">
      <w:pPr>
        <w:pStyle w:val="NoSpacing"/>
        <w:rPr>
          <w:rFonts w:ascii="Times New Roman" w:hAnsi="Times New Roman"/>
          <w:color w:val="000000"/>
        </w:rPr>
      </w:pPr>
    </w:p>
    <w:p w14:paraId="3B902C35"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24FCB470" w14:textId="77777777" w:rsidR="00A64B18" w:rsidRPr="007411E3" w:rsidRDefault="00A64B18" w:rsidP="00A64B18">
      <w:pPr>
        <w:pStyle w:val="NoSpacing"/>
        <w:rPr>
          <w:rFonts w:ascii="Times New Roman" w:hAnsi="Times New Roman" w:cs="Times New Roman"/>
          <w:sz w:val="24"/>
          <w:szCs w:val="24"/>
        </w:rPr>
      </w:pPr>
    </w:p>
    <w:p w14:paraId="0DA2F599" w14:textId="03558A4F"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2561B5" w:rsidRPr="002561B5">
        <w:rPr>
          <w:rFonts w:ascii="Times New Roman" w:hAnsi="Times New Roman" w:cs="Times New Roman"/>
          <w:sz w:val="24"/>
          <w:szCs w:val="24"/>
        </w:rPr>
        <w:t>Kadına karşı şiddetle mücadele</w:t>
      </w:r>
      <w:r w:rsidR="00E51125">
        <w:rPr>
          <w:rFonts w:ascii="Times New Roman" w:hAnsi="Times New Roman" w:cs="Times New Roman"/>
          <w:sz w:val="24"/>
          <w:szCs w:val="24"/>
        </w:rPr>
        <w:t>de h</w:t>
      </w:r>
      <w:r w:rsidR="002561B5" w:rsidRPr="002561B5">
        <w:rPr>
          <w:rFonts w:ascii="Times New Roman" w:hAnsi="Times New Roman" w:cs="Times New Roman"/>
          <w:sz w:val="24"/>
          <w:szCs w:val="24"/>
        </w:rPr>
        <w:t>ukuki çerçeve</w:t>
      </w:r>
      <w:r w:rsidRPr="007411E3">
        <w:rPr>
          <w:rFonts w:ascii="Times New Roman" w:hAnsi="Times New Roman" w:cs="Times New Roman"/>
          <w:sz w:val="24"/>
          <w:szCs w:val="24"/>
        </w:rPr>
        <w:t>” ele alınmaktadır.</w:t>
      </w:r>
    </w:p>
    <w:p w14:paraId="3FB497F1" w14:textId="77777777" w:rsidR="00A64B18" w:rsidRDefault="00A64B18" w:rsidP="00A64B18">
      <w:pPr>
        <w:pStyle w:val="NoSpacing"/>
        <w:rPr>
          <w:rFonts w:ascii="Times New Roman" w:hAnsi="Times New Roman" w:cs="Times New Roman"/>
          <w:sz w:val="24"/>
          <w:szCs w:val="24"/>
        </w:rPr>
      </w:pPr>
    </w:p>
    <w:p w14:paraId="0E35DC95" w14:textId="77777777"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435C0669"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3C6ED285"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028F1322" w14:textId="77777777" w:rsidR="00A64B18" w:rsidRPr="007411E3" w:rsidRDefault="00A64B18" w:rsidP="00A64B18">
      <w:pPr>
        <w:pStyle w:val="NoSpacing"/>
        <w:rPr>
          <w:rFonts w:ascii="Times New Roman" w:hAnsi="Times New Roman" w:cs="Times New Roman"/>
          <w:sz w:val="24"/>
          <w:szCs w:val="24"/>
        </w:rPr>
      </w:pPr>
    </w:p>
    <w:p w14:paraId="45DDB886"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65FCB6DC" w14:textId="77777777" w:rsidR="00A64B18" w:rsidRDefault="00A64B18" w:rsidP="00A64B18">
      <w:pPr>
        <w:pStyle w:val="NoSpacing"/>
        <w:rPr>
          <w:rFonts w:ascii="Times New Roman" w:hAnsi="Times New Roman" w:cs="Times New Roman"/>
          <w:sz w:val="24"/>
          <w:szCs w:val="24"/>
        </w:rPr>
      </w:pPr>
    </w:p>
    <w:p w14:paraId="2B000006"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3A0DA173" w14:textId="77777777" w:rsidR="00A64B18" w:rsidRDefault="00A64B18" w:rsidP="00A64B18">
      <w:pPr>
        <w:pStyle w:val="NoSpacing"/>
        <w:rPr>
          <w:rFonts w:ascii="Times New Roman" w:hAnsi="Times New Roman" w:cs="Times New Roman"/>
          <w:sz w:val="24"/>
          <w:szCs w:val="24"/>
        </w:rPr>
      </w:pPr>
    </w:p>
    <w:p w14:paraId="37F78641" w14:textId="77777777" w:rsidR="00A64B18" w:rsidRPr="003B1F23" w:rsidRDefault="00A64B18" w:rsidP="00A64B18">
      <w:pPr>
        <w:pStyle w:val="NoSpacing"/>
        <w:rPr>
          <w:rFonts w:ascii="Times New Roman" w:hAnsi="Times New Roman" w:cs="Times New Roman"/>
          <w:sz w:val="24"/>
          <w:szCs w:val="24"/>
        </w:rPr>
      </w:pPr>
    </w:p>
    <w:p w14:paraId="2DE63E69"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74F510F7"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7898D73A" w14:textId="77777777" w:rsidR="00A64B18" w:rsidRDefault="00A64B18" w:rsidP="00A64B18">
      <w:pPr>
        <w:pStyle w:val="NoSpacing"/>
        <w:rPr>
          <w:rFonts w:ascii="Times New Roman" w:hAnsi="Times New Roman" w:cs="Times New Roman"/>
          <w:b/>
          <w:bCs/>
          <w:sz w:val="24"/>
          <w:szCs w:val="24"/>
        </w:rPr>
      </w:pPr>
    </w:p>
    <w:p w14:paraId="1A85C3E2"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18B879AA" w14:textId="77777777" w:rsidR="00A64B18" w:rsidRDefault="00A64B18" w:rsidP="00A64B18">
      <w:pPr>
        <w:pStyle w:val="NoSpacing"/>
        <w:rPr>
          <w:rFonts w:ascii="Times New Roman" w:hAnsi="Times New Roman" w:cs="Times New Roman"/>
          <w:sz w:val="24"/>
          <w:szCs w:val="24"/>
        </w:rPr>
      </w:pPr>
    </w:p>
    <w:p w14:paraId="782029F3" w14:textId="0A6BDB06" w:rsidR="00A64B18" w:rsidRDefault="00E51125" w:rsidP="00A64B18">
      <w:pPr>
        <w:pStyle w:val="NoSpacing"/>
        <w:rPr>
          <w:rFonts w:ascii="Times New Roman" w:hAnsi="Times New Roman" w:cs="Times New Roman"/>
          <w:sz w:val="24"/>
          <w:szCs w:val="24"/>
        </w:rPr>
      </w:pPr>
      <w:r w:rsidRPr="002561B5">
        <w:rPr>
          <w:rFonts w:ascii="Times New Roman" w:hAnsi="Times New Roman" w:cs="Times New Roman"/>
          <w:sz w:val="24"/>
          <w:szCs w:val="24"/>
        </w:rPr>
        <w:t>Kadına karşı şiddetle mücadele</w:t>
      </w:r>
      <w:r>
        <w:rPr>
          <w:rFonts w:ascii="Times New Roman" w:hAnsi="Times New Roman" w:cs="Times New Roman"/>
          <w:sz w:val="24"/>
          <w:szCs w:val="24"/>
        </w:rPr>
        <w:t>de h</w:t>
      </w:r>
      <w:r w:rsidRPr="002561B5">
        <w:rPr>
          <w:rFonts w:ascii="Times New Roman" w:hAnsi="Times New Roman" w:cs="Times New Roman"/>
          <w:sz w:val="24"/>
          <w:szCs w:val="24"/>
        </w:rPr>
        <w:t>ukuki çerçeve</w:t>
      </w:r>
      <w:r w:rsidRPr="008466D8">
        <w:rPr>
          <w:rFonts w:ascii="Times New Roman" w:hAnsi="Times New Roman" w:cs="Times New Roman"/>
          <w:sz w:val="24"/>
          <w:szCs w:val="24"/>
        </w:rPr>
        <w:t xml:space="preserve"> </w:t>
      </w:r>
      <w:r w:rsidR="00A64B18" w:rsidRPr="008466D8">
        <w:rPr>
          <w:rFonts w:ascii="Times New Roman" w:hAnsi="Times New Roman" w:cs="Times New Roman"/>
          <w:sz w:val="24"/>
          <w:szCs w:val="24"/>
        </w:rPr>
        <w:t>ele alındığı bu oturumun amacı;</w:t>
      </w:r>
      <w:r w:rsidR="00A64B18">
        <w:rPr>
          <w:rFonts w:ascii="Times New Roman" w:hAnsi="Times New Roman" w:cs="Times New Roman"/>
          <w:sz w:val="24"/>
          <w:szCs w:val="24"/>
        </w:rPr>
        <w:t xml:space="preserve"> </w:t>
      </w:r>
      <w:r w:rsidRPr="00E51125">
        <w:rPr>
          <w:rFonts w:ascii="Times New Roman" w:hAnsi="Times New Roman" w:cs="Times New Roman"/>
          <w:sz w:val="24"/>
          <w:szCs w:val="24"/>
        </w:rPr>
        <w:t>kadınlara yönelik şiddet ile ev içi şiddeti önlemek ve şiddet mağdurlarına yönelik koruyucu ve önleyici tedbirlerin alınmasını sağlamaktır.</w:t>
      </w:r>
    </w:p>
    <w:p w14:paraId="04F63C27" w14:textId="77777777" w:rsidR="00A64B18" w:rsidRDefault="00A64B18" w:rsidP="00A64B18">
      <w:pPr>
        <w:pStyle w:val="NoSpacing"/>
        <w:rPr>
          <w:rFonts w:ascii="Times New Roman" w:hAnsi="Times New Roman" w:cs="Times New Roman"/>
          <w:sz w:val="24"/>
          <w:szCs w:val="24"/>
        </w:rPr>
      </w:pPr>
    </w:p>
    <w:p w14:paraId="756E54CB" w14:textId="77777777" w:rsidR="00A64B18" w:rsidRPr="008466D8" w:rsidRDefault="00A64B18" w:rsidP="00A64B18">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6FA501AC" w14:textId="77777777" w:rsidR="002561B5" w:rsidRPr="002561B5" w:rsidRDefault="002561B5">
      <w:pPr>
        <w:pStyle w:val="NoSpacing"/>
        <w:numPr>
          <w:ilvl w:val="0"/>
          <w:numId w:val="26"/>
        </w:numPr>
        <w:rPr>
          <w:rFonts w:ascii="Times New Roman" w:hAnsi="Times New Roman" w:cs="Times New Roman"/>
          <w:sz w:val="24"/>
          <w:szCs w:val="24"/>
        </w:rPr>
      </w:pPr>
      <w:r w:rsidRPr="002561B5">
        <w:rPr>
          <w:rFonts w:ascii="Times New Roman" w:hAnsi="Times New Roman" w:cs="Times New Roman"/>
          <w:sz w:val="24"/>
          <w:szCs w:val="24"/>
        </w:rPr>
        <w:t>Kadına karşı şiddetle ilgili ulusal ve uluslararası standartları ve mevzuatı inceleyebilecek,</w:t>
      </w:r>
    </w:p>
    <w:p w14:paraId="283E1D2B" w14:textId="77777777" w:rsidR="002561B5" w:rsidRPr="002561B5" w:rsidRDefault="002561B5">
      <w:pPr>
        <w:pStyle w:val="NoSpacing"/>
        <w:numPr>
          <w:ilvl w:val="0"/>
          <w:numId w:val="26"/>
        </w:numPr>
        <w:rPr>
          <w:rFonts w:ascii="Times New Roman" w:hAnsi="Times New Roman" w:cs="Times New Roman"/>
          <w:sz w:val="24"/>
          <w:szCs w:val="24"/>
        </w:rPr>
      </w:pPr>
      <w:r w:rsidRPr="002561B5">
        <w:rPr>
          <w:rFonts w:ascii="Times New Roman" w:hAnsi="Times New Roman" w:cs="Times New Roman"/>
          <w:sz w:val="24"/>
          <w:szCs w:val="24"/>
        </w:rPr>
        <w:t xml:space="preserve">Uluslararası standartlar karşısında ulusal mevzuatı analiz edebilecek, </w:t>
      </w:r>
    </w:p>
    <w:p w14:paraId="71F1D3DC" w14:textId="00D3F655" w:rsidR="002561B5" w:rsidRPr="002561B5" w:rsidRDefault="002561B5">
      <w:pPr>
        <w:pStyle w:val="NoSpacing"/>
        <w:numPr>
          <w:ilvl w:val="0"/>
          <w:numId w:val="26"/>
        </w:numPr>
        <w:rPr>
          <w:rFonts w:ascii="Times New Roman" w:hAnsi="Times New Roman" w:cs="Times New Roman"/>
          <w:sz w:val="24"/>
          <w:szCs w:val="24"/>
        </w:rPr>
      </w:pPr>
      <w:r w:rsidRPr="002561B5">
        <w:rPr>
          <w:rFonts w:ascii="Times New Roman" w:hAnsi="Times New Roman" w:cs="Times New Roman"/>
          <w:sz w:val="24"/>
          <w:szCs w:val="24"/>
        </w:rPr>
        <w:t xml:space="preserve">Kadına karşı şiddet davalarında uygulanan ulusal mevzuatın usuli yönlerini </w:t>
      </w:r>
      <w:r>
        <w:rPr>
          <w:rFonts w:ascii="Times New Roman" w:hAnsi="Times New Roman" w:cs="Times New Roman"/>
          <w:sz w:val="24"/>
          <w:szCs w:val="24"/>
        </w:rPr>
        <w:t>ifade edebilecek</w:t>
      </w:r>
      <w:r w:rsidRPr="002561B5">
        <w:rPr>
          <w:rFonts w:ascii="Times New Roman" w:hAnsi="Times New Roman" w:cs="Times New Roman"/>
          <w:sz w:val="24"/>
          <w:szCs w:val="24"/>
        </w:rPr>
        <w:t xml:space="preserve">, </w:t>
      </w:r>
    </w:p>
    <w:p w14:paraId="54D85650" w14:textId="3C34F9D8" w:rsidR="00A64B18" w:rsidRDefault="002561B5">
      <w:pPr>
        <w:pStyle w:val="NoSpacing"/>
        <w:numPr>
          <w:ilvl w:val="0"/>
          <w:numId w:val="26"/>
        </w:numPr>
        <w:rPr>
          <w:rFonts w:ascii="Times New Roman" w:hAnsi="Times New Roman" w:cs="Times New Roman"/>
          <w:sz w:val="24"/>
          <w:szCs w:val="24"/>
        </w:rPr>
      </w:pPr>
      <w:r w:rsidRPr="002561B5">
        <w:rPr>
          <w:rFonts w:ascii="Times New Roman" w:hAnsi="Times New Roman" w:cs="Times New Roman"/>
          <w:sz w:val="24"/>
          <w:szCs w:val="24"/>
        </w:rPr>
        <w:t xml:space="preserve">Kadına karşı şiddet türlerinin ve bunların boşanma yargılamaları kapsamında önemini </w:t>
      </w:r>
      <w:r>
        <w:rPr>
          <w:rFonts w:ascii="Times New Roman" w:hAnsi="Times New Roman" w:cs="Times New Roman"/>
          <w:sz w:val="24"/>
          <w:szCs w:val="24"/>
        </w:rPr>
        <w:t>açıklayabileceksiniz</w:t>
      </w:r>
      <w:r w:rsidRPr="002561B5">
        <w:rPr>
          <w:rFonts w:ascii="Times New Roman" w:hAnsi="Times New Roman" w:cs="Times New Roman"/>
          <w:sz w:val="24"/>
          <w:szCs w:val="24"/>
        </w:rPr>
        <w:t>.</w:t>
      </w:r>
    </w:p>
    <w:p w14:paraId="55EFA7A7" w14:textId="77777777" w:rsidR="002561B5" w:rsidRDefault="002561B5" w:rsidP="00A64B18">
      <w:pPr>
        <w:pStyle w:val="NoSpacing"/>
        <w:rPr>
          <w:rFonts w:ascii="Times New Roman" w:hAnsi="Times New Roman" w:cs="Times New Roman"/>
          <w:sz w:val="24"/>
          <w:szCs w:val="24"/>
        </w:rPr>
      </w:pPr>
    </w:p>
    <w:p w14:paraId="0A74217E" w14:textId="57619721" w:rsidR="00A64B18" w:rsidRPr="008466D8" w:rsidRDefault="00A64B18" w:rsidP="00A64B18">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26CABAB0" w14:textId="77777777" w:rsidR="002561B5" w:rsidRPr="002561B5" w:rsidRDefault="002561B5">
      <w:pPr>
        <w:pStyle w:val="NoSpacing"/>
        <w:numPr>
          <w:ilvl w:val="0"/>
          <w:numId w:val="25"/>
        </w:numPr>
        <w:rPr>
          <w:rFonts w:ascii="Times New Roman" w:hAnsi="Times New Roman" w:cs="Times New Roman"/>
          <w:sz w:val="24"/>
          <w:szCs w:val="24"/>
        </w:rPr>
      </w:pPr>
      <w:r w:rsidRPr="002561B5">
        <w:rPr>
          <w:rFonts w:ascii="Times New Roman" w:hAnsi="Times New Roman" w:cs="Times New Roman"/>
          <w:sz w:val="24"/>
          <w:szCs w:val="24"/>
        </w:rPr>
        <w:lastRenderedPageBreak/>
        <w:t xml:space="preserve">Kadına karşı şiddetle mücadelede uluslararası mevzuat ve ilgili Avrupa Konseyi standartları </w:t>
      </w:r>
    </w:p>
    <w:p w14:paraId="4A68CB8D" w14:textId="77777777" w:rsidR="002561B5" w:rsidRPr="002561B5" w:rsidRDefault="002561B5">
      <w:pPr>
        <w:pStyle w:val="NoSpacing"/>
        <w:numPr>
          <w:ilvl w:val="0"/>
          <w:numId w:val="25"/>
        </w:numPr>
        <w:rPr>
          <w:rFonts w:ascii="Times New Roman" w:hAnsi="Times New Roman" w:cs="Times New Roman"/>
          <w:sz w:val="24"/>
          <w:szCs w:val="24"/>
        </w:rPr>
      </w:pPr>
      <w:r w:rsidRPr="002561B5">
        <w:rPr>
          <w:rFonts w:ascii="Times New Roman" w:hAnsi="Times New Roman" w:cs="Times New Roman"/>
          <w:sz w:val="24"/>
          <w:szCs w:val="24"/>
        </w:rPr>
        <w:t>Kadına karşı şiddetle mücadelede ulusal hukuki çerçeve</w:t>
      </w:r>
    </w:p>
    <w:p w14:paraId="3155C35B" w14:textId="77777777" w:rsidR="002561B5" w:rsidRPr="002561B5" w:rsidRDefault="002561B5">
      <w:pPr>
        <w:pStyle w:val="NoSpacing"/>
        <w:numPr>
          <w:ilvl w:val="0"/>
          <w:numId w:val="25"/>
        </w:numPr>
        <w:rPr>
          <w:rFonts w:ascii="Times New Roman" w:hAnsi="Times New Roman" w:cs="Times New Roman"/>
          <w:sz w:val="24"/>
          <w:szCs w:val="24"/>
        </w:rPr>
      </w:pPr>
      <w:r w:rsidRPr="002561B5">
        <w:rPr>
          <w:rFonts w:ascii="Times New Roman" w:hAnsi="Times New Roman" w:cs="Times New Roman"/>
          <w:sz w:val="24"/>
          <w:szCs w:val="24"/>
        </w:rPr>
        <w:t>Kadına karşı şiddet başvurularında usuli hukuk kuralları</w:t>
      </w:r>
    </w:p>
    <w:p w14:paraId="294ADB38" w14:textId="77777777" w:rsidR="00A64B18" w:rsidRDefault="00A64B18" w:rsidP="00A64B18">
      <w:pPr>
        <w:pStyle w:val="NoSpacing"/>
        <w:rPr>
          <w:rFonts w:ascii="Times New Roman" w:hAnsi="Times New Roman" w:cs="Times New Roman"/>
          <w:b/>
          <w:bCs/>
          <w:i/>
          <w:iCs/>
          <w:sz w:val="24"/>
          <w:szCs w:val="24"/>
        </w:rPr>
      </w:pPr>
    </w:p>
    <w:p w14:paraId="37C8BCB3"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2AFBF233"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1E8759D5" w14:textId="77777777" w:rsidR="00A64B18" w:rsidRPr="00EE57F1" w:rsidRDefault="00A64B18" w:rsidP="00A64B18">
      <w:pPr>
        <w:pStyle w:val="NoSpacing"/>
        <w:rPr>
          <w:rFonts w:ascii="Times New Roman" w:hAnsi="Times New Roman" w:cs="Times New Roman"/>
          <w:sz w:val="24"/>
          <w:szCs w:val="24"/>
        </w:rPr>
      </w:pPr>
    </w:p>
    <w:p w14:paraId="158AA9C2" w14:textId="4B848945" w:rsidR="00A64B18" w:rsidRDefault="00020205" w:rsidP="00A64B18">
      <w:pPr>
        <w:pStyle w:val="NoSpacing"/>
        <w:rPr>
          <w:rFonts w:ascii="Times New Roman" w:hAnsi="Times New Roman" w:cs="Times New Roman"/>
          <w:sz w:val="24"/>
          <w:szCs w:val="24"/>
        </w:rPr>
      </w:pPr>
      <w:r w:rsidRPr="00020205">
        <w:rPr>
          <w:rFonts w:ascii="Times New Roman" w:hAnsi="Times New Roman" w:cs="Times New Roman"/>
          <w:sz w:val="24"/>
          <w:szCs w:val="24"/>
        </w:rPr>
        <w:t>Türkiye, kadına yönelik şiddet konusunda uluslararası nitelikteki ilk ve en kapsamlı Avrupa Konseyi Sözleşmesi olan, 11.05.2011 tarihli “Kadına Yönelik Şiddet ve Aile İçi Şiddetin Önlenmesi ve Bunlarla Mücadeleye Dair Avrupa Konseyi Sözleşmesi” (İstanbul Sözleşmesi)’ne taraf olmaktan çıkmıştır. İstanbul Sözleşmesi kapsamında ayrıca, GREVIO’nun Kadına Karşı Şiddetin Dijital Boyutu hakkında 1 no.lu Genel Tavsiyesi (2021) de uluslararası normlar bakımından dikkate alınması gereken bir metindir. İstanbul Sözleşmesi, alandaki en güncel ve kapsamlı sözleşmedir. Bu Sözleşme özellikle, kadınlara yönelik şiddet ile mücadeleyi izleme mekanizmasına yer verdiği için de önemlidir. Sözleşme’nin amacı, kadınlara yönelik şiddet ile ev içi şiddeti önlemek ve şiddet mağdurlarına yönelik koruyucu ve önleyici tedbirlerin alınmasını sağlamaktır. Belirtmek gerekir ki Sözleşme’de şiddet bir insan hakkı ihlali ve kadınlara yönelik bir ayrımcılık biçimi olarak ele alınmıştır.</w:t>
      </w:r>
    </w:p>
    <w:p w14:paraId="3692F681" w14:textId="3F0795EB" w:rsidR="00020205" w:rsidRDefault="00020205" w:rsidP="00A64B18">
      <w:pPr>
        <w:pStyle w:val="NoSpacing"/>
        <w:rPr>
          <w:rFonts w:ascii="Times New Roman" w:hAnsi="Times New Roman" w:cs="Times New Roman"/>
          <w:sz w:val="24"/>
          <w:szCs w:val="24"/>
        </w:rPr>
      </w:pPr>
    </w:p>
    <w:p w14:paraId="210F3728" w14:textId="77777777" w:rsidR="00020205" w:rsidRDefault="00020205" w:rsidP="00A64B18">
      <w:pPr>
        <w:pStyle w:val="NoSpacing"/>
        <w:rPr>
          <w:rFonts w:ascii="Times New Roman" w:hAnsi="Times New Roman" w:cs="Times New Roman"/>
          <w:sz w:val="24"/>
          <w:szCs w:val="24"/>
        </w:rPr>
      </w:pPr>
    </w:p>
    <w:p w14:paraId="039F42C9" w14:textId="466186ED" w:rsidR="00A64B18" w:rsidRDefault="00A64B18" w:rsidP="00A64B18">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020205" w:rsidRPr="00020205">
        <w:rPr>
          <w:rFonts w:ascii="Times New Roman" w:hAnsi="Times New Roman" w:cs="Times New Roman"/>
          <w:i/>
          <w:iCs/>
          <w:sz w:val="24"/>
          <w:szCs w:val="24"/>
        </w:rPr>
        <w:t>Uluslararası mevzuat ve ilgili Avrupa Konseyi standartları</w:t>
      </w:r>
      <w:r w:rsidR="00020205">
        <w:rPr>
          <w:rFonts w:ascii="Times New Roman" w:hAnsi="Times New Roman" w:cs="Times New Roman"/>
          <w:i/>
          <w:iCs/>
          <w:sz w:val="24"/>
          <w:szCs w:val="24"/>
        </w:rPr>
        <w:t xml:space="preserve">, </w:t>
      </w:r>
      <w:r w:rsidR="00020205" w:rsidRPr="00020205">
        <w:rPr>
          <w:rFonts w:ascii="Times New Roman" w:hAnsi="Times New Roman" w:cs="Times New Roman"/>
          <w:i/>
          <w:iCs/>
          <w:sz w:val="24"/>
          <w:szCs w:val="24"/>
        </w:rPr>
        <w:t>Türkiye’nin tarafı olduğu uluslararası sözleşmeler</w:t>
      </w:r>
      <w:r w:rsidR="00020205">
        <w:rPr>
          <w:rFonts w:ascii="Times New Roman" w:hAnsi="Times New Roman" w:cs="Times New Roman"/>
          <w:i/>
          <w:iCs/>
          <w:sz w:val="24"/>
          <w:szCs w:val="24"/>
        </w:rPr>
        <w:t>den</w:t>
      </w:r>
      <w:r>
        <w:rPr>
          <w:rFonts w:ascii="Times New Roman" w:hAnsi="Times New Roman" w:cs="Times New Roman"/>
          <w:i/>
          <w:iCs/>
          <w:sz w:val="24"/>
          <w:szCs w:val="24"/>
        </w:rPr>
        <w:t xml:space="preserve"> söz edilecektir.</w:t>
      </w:r>
    </w:p>
    <w:p w14:paraId="0FD1BB31" w14:textId="77777777" w:rsidR="00A64B18" w:rsidRDefault="00A64B18" w:rsidP="00A64B18">
      <w:pPr>
        <w:widowControl w:val="0"/>
        <w:autoSpaceDE w:val="0"/>
        <w:autoSpaceDN w:val="0"/>
        <w:spacing w:line="240" w:lineRule="auto"/>
        <w:ind w:right="-1"/>
        <w:rPr>
          <w:rFonts w:ascii="Tahoma" w:hAnsi="Tahoma" w:cs="Tahoma"/>
          <w:b/>
          <w:szCs w:val="24"/>
        </w:rPr>
      </w:pPr>
    </w:p>
    <w:p w14:paraId="7C06F3AE"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31BF52D9"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13DA1365"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3026C4E3" w14:textId="77777777" w:rsidR="00A64B18" w:rsidRDefault="00A64B18" w:rsidP="00A64B18">
      <w:pPr>
        <w:pStyle w:val="NoSpacing"/>
        <w:rPr>
          <w:rFonts w:ascii="Times New Roman" w:hAnsi="Times New Roman" w:cs="Times New Roman"/>
          <w:sz w:val="24"/>
          <w:szCs w:val="24"/>
        </w:rPr>
      </w:pPr>
    </w:p>
    <w:p w14:paraId="5A5BFEF9"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16516D60"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4CDDCA53" w14:textId="5C89A359" w:rsidR="00A64B18" w:rsidRPr="003B1F23" w:rsidRDefault="00DC2EC8" w:rsidP="00A64B18">
      <w:pPr>
        <w:pStyle w:val="NoSpacing"/>
        <w:rPr>
          <w:rFonts w:ascii="Times New Roman" w:hAnsi="Times New Roman" w:cs="Times New Roman"/>
          <w:i/>
          <w:iCs/>
          <w:sz w:val="24"/>
          <w:szCs w:val="24"/>
        </w:rPr>
      </w:pPr>
      <w:r w:rsidRPr="00DC2EC8">
        <w:rPr>
          <w:rFonts w:ascii="Times New Roman" w:hAnsi="Times New Roman" w:cs="Times New Roman"/>
          <w:i/>
          <w:iCs/>
          <w:sz w:val="24"/>
          <w:szCs w:val="24"/>
        </w:rPr>
        <w:t xml:space="preserve">Kadına karşı şiddet ve ev içi şiddetle mücadelede </w:t>
      </w:r>
      <w:r>
        <w:rPr>
          <w:rFonts w:ascii="Times New Roman" w:hAnsi="Times New Roman" w:cs="Times New Roman"/>
          <w:i/>
          <w:iCs/>
          <w:sz w:val="24"/>
          <w:szCs w:val="24"/>
        </w:rPr>
        <w:t>u</w:t>
      </w:r>
      <w:r w:rsidRPr="00DC2EC8">
        <w:rPr>
          <w:rFonts w:ascii="Times New Roman" w:hAnsi="Times New Roman" w:cs="Times New Roman"/>
          <w:i/>
          <w:iCs/>
          <w:sz w:val="24"/>
          <w:szCs w:val="24"/>
        </w:rPr>
        <w:t xml:space="preserve">lusal hukuki çerçeve </w:t>
      </w:r>
      <w:r w:rsidR="00A64B18">
        <w:rPr>
          <w:rFonts w:ascii="Times New Roman" w:hAnsi="Times New Roman" w:cs="Times New Roman"/>
          <w:i/>
          <w:iCs/>
          <w:sz w:val="24"/>
          <w:szCs w:val="24"/>
        </w:rPr>
        <w:t>maddeler halinde listelenerek sunulacak. Anlatı ekrandaki ilgili görsel ve animasyonlarla desteklenecek.</w:t>
      </w:r>
    </w:p>
    <w:p w14:paraId="73A7B2CF" w14:textId="77777777" w:rsidR="00A64B18" w:rsidRDefault="00A64B18" w:rsidP="00A64B18">
      <w:pPr>
        <w:pStyle w:val="NoSpacing"/>
        <w:rPr>
          <w:rFonts w:ascii="Times New Roman" w:hAnsi="Times New Roman" w:cs="Times New Roman"/>
          <w:sz w:val="24"/>
          <w:szCs w:val="24"/>
        </w:rPr>
      </w:pPr>
    </w:p>
    <w:p w14:paraId="69FEC16D"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6D4F69E2"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1A9DE389" w14:textId="77777777" w:rsidR="00A64B18" w:rsidRDefault="00A64B18" w:rsidP="00A64B18">
      <w:pPr>
        <w:pStyle w:val="NoSpacing"/>
        <w:rPr>
          <w:rFonts w:ascii="Times New Roman" w:hAnsi="Times New Roman" w:cs="Times New Roman"/>
          <w:sz w:val="24"/>
          <w:szCs w:val="24"/>
        </w:rPr>
      </w:pPr>
    </w:p>
    <w:p w14:paraId="362ECFEB"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[Dış Ses]</w:t>
      </w:r>
    </w:p>
    <w:p w14:paraId="6282C3D8" w14:textId="77777777" w:rsidR="00DC2EC8" w:rsidRPr="00DC2EC8" w:rsidRDefault="00DC2EC8" w:rsidP="00DC2EC8">
      <w:pPr>
        <w:pStyle w:val="NoSpacing"/>
        <w:rPr>
          <w:rFonts w:ascii="Times New Roman" w:hAnsi="Times New Roman" w:cs="Times New Roman"/>
          <w:sz w:val="24"/>
          <w:szCs w:val="24"/>
        </w:rPr>
      </w:pPr>
      <w:r w:rsidRPr="00DC2EC8">
        <w:rPr>
          <w:rFonts w:ascii="Times New Roman" w:hAnsi="Times New Roman" w:cs="Times New Roman"/>
          <w:sz w:val="24"/>
          <w:szCs w:val="24"/>
        </w:rPr>
        <w:t>Uluslararası insan hakları belgeleri, kadınların insan hakları mücadelesi açısından da önemli birer dayanaktır. Bu belgeler kapsamında kadınlara yönelik toplumsal cinsiyet temelli şiddet alanına ilişkin belirlenen bir kısım normlar bulunur:</w:t>
      </w:r>
    </w:p>
    <w:p w14:paraId="4DA01A66" w14:textId="77777777" w:rsidR="00DC2EC8" w:rsidRPr="00DC2EC8" w:rsidRDefault="00DC2EC8" w:rsidP="00DC2EC8">
      <w:pPr>
        <w:pStyle w:val="NoSpacing"/>
        <w:rPr>
          <w:rFonts w:ascii="Times New Roman" w:hAnsi="Times New Roman" w:cs="Times New Roman"/>
          <w:sz w:val="24"/>
          <w:szCs w:val="24"/>
        </w:rPr>
      </w:pPr>
    </w:p>
    <w:p w14:paraId="1221883C" w14:textId="2B2310E2" w:rsidR="00DC2EC8" w:rsidRPr="00DC2EC8" w:rsidRDefault="00DC2EC8">
      <w:pPr>
        <w:pStyle w:val="NoSpacing"/>
        <w:numPr>
          <w:ilvl w:val="0"/>
          <w:numId w:val="31"/>
        </w:numPr>
        <w:rPr>
          <w:rFonts w:ascii="Times New Roman" w:hAnsi="Times New Roman" w:cs="Times New Roman"/>
          <w:sz w:val="24"/>
          <w:szCs w:val="24"/>
        </w:rPr>
      </w:pPr>
      <w:r w:rsidRPr="00DC2EC8">
        <w:rPr>
          <w:rFonts w:ascii="Times New Roman" w:hAnsi="Times New Roman" w:cs="Times New Roman"/>
          <w:sz w:val="24"/>
          <w:szCs w:val="24"/>
        </w:rPr>
        <w:t>Eşitlik: “Eşitlik” normu, kadınlar ile erkekler arasında bir ayrıma değinmeden, her iki cinsiyeti aynı gören ve kadınları erkekler ile eşit olarak kabul etmeye çalışan bir yaklaşımın normu olarak ele alınmıştır.</w:t>
      </w:r>
    </w:p>
    <w:p w14:paraId="207E9E28" w14:textId="7A3D42D9" w:rsidR="00DC2EC8" w:rsidRPr="00DC2EC8" w:rsidRDefault="00DC2EC8">
      <w:pPr>
        <w:pStyle w:val="NoSpacing"/>
        <w:numPr>
          <w:ilvl w:val="0"/>
          <w:numId w:val="31"/>
        </w:numPr>
        <w:rPr>
          <w:rFonts w:ascii="Times New Roman" w:hAnsi="Times New Roman" w:cs="Times New Roman"/>
          <w:sz w:val="24"/>
          <w:szCs w:val="24"/>
        </w:rPr>
      </w:pPr>
      <w:r w:rsidRPr="00DC2EC8">
        <w:rPr>
          <w:rFonts w:ascii="Times New Roman" w:hAnsi="Times New Roman" w:cs="Times New Roman"/>
          <w:sz w:val="24"/>
          <w:szCs w:val="24"/>
        </w:rPr>
        <w:t xml:space="preserve">İnsan onuruna saygı: Kadınlara yönelik toplumsal cinsiyet temelli şiddet açısından ele alındığında, CEDAW 19 Sayılı Genel Tavsiye Kararı’nda belirtildiği gibi, devletlerin kadınlara yönelik şiddet ile mücadele ederken “kadınların bütünlüğüne ve onuruna saygı” hususunu gözetmesi vurgusu önemlidir. Örneğin, şiddete maruz kalmış bir kadının başvuru yaptığı karakolda polislerin yaklaşım biçimi, görüşme ortamının niteliği ve görüşme </w:t>
      </w:r>
      <w:r w:rsidRPr="00DC2EC8">
        <w:rPr>
          <w:rFonts w:ascii="Times New Roman" w:hAnsi="Times New Roman" w:cs="Times New Roman"/>
          <w:sz w:val="24"/>
          <w:szCs w:val="24"/>
        </w:rPr>
        <w:lastRenderedPageBreak/>
        <w:t>ortamında başkalarının bulunup bulunmuyor oluşu ile bu esnada kadının güvenliğinin sağlanıp sağlığının korunması, “insan onuruna saygı” normu çerçevesinde ele alınabilir.</w:t>
      </w:r>
    </w:p>
    <w:p w14:paraId="1798D34C" w14:textId="324F7C83" w:rsidR="00DC2EC8" w:rsidRPr="00DC2EC8" w:rsidRDefault="00DC2EC8">
      <w:pPr>
        <w:pStyle w:val="NoSpacing"/>
        <w:numPr>
          <w:ilvl w:val="0"/>
          <w:numId w:val="31"/>
        </w:numPr>
        <w:rPr>
          <w:rFonts w:ascii="Times New Roman" w:hAnsi="Times New Roman" w:cs="Times New Roman"/>
          <w:sz w:val="24"/>
          <w:szCs w:val="24"/>
        </w:rPr>
      </w:pPr>
      <w:r w:rsidRPr="00DC2EC8">
        <w:rPr>
          <w:rFonts w:ascii="Times New Roman" w:hAnsi="Times New Roman" w:cs="Times New Roman"/>
          <w:sz w:val="24"/>
          <w:szCs w:val="24"/>
        </w:rPr>
        <w:t>Şiddetsizlik Uluslararası insan hakları belgelerinin ilk yıllarında şiddet karşıtlığını vurgulayan, şiddetsizlik olarak tanımlanabilecek davranışlar genellikle “işkence, kötü muamele, zalimane ve gayri insani ve küçültücü davranışlar”a karşılık gelmektedir. Benzer biçimde, kölelik ve zorla çalıştırma gibi kamusal alan içinde değerlendirilen şiddet davranışlarına da referans verilmektedir.</w:t>
      </w:r>
    </w:p>
    <w:p w14:paraId="505AC881" w14:textId="54218725" w:rsidR="00DC2EC8" w:rsidRPr="00DC2EC8" w:rsidRDefault="00DC2EC8">
      <w:pPr>
        <w:pStyle w:val="NoSpacing"/>
        <w:numPr>
          <w:ilvl w:val="0"/>
          <w:numId w:val="31"/>
        </w:numPr>
        <w:rPr>
          <w:rFonts w:ascii="Times New Roman" w:hAnsi="Times New Roman" w:cs="Times New Roman"/>
          <w:sz w:val="24"/>
          <w:szCs w:val="24"/>
        </w:rPr>
      </w:pPr>
      <w:r w:rsidRPr="00DC2EC8">
        <w:rPr>
          <w:rFonts w:ascii="Times New Roman" w:hAnsi="Times New Roman" w:cs="Times New Roman"/>
          <w:sz w:val="24"/>
          <w:szCs w:val="24"/>
        </w:rPr>
        <w:t>Ayrımcılık yasağı: Özellikle kadınların farklı kimlikleri ve üreme rolleriyle ilişkili olarak maruz kaldıkları çoklu ayrımcılıklar kavramına denk gelmektedir.</w:t>
      </w:r>
    </w:p>
    <w:p w14:paraId="1413EC9D" w14:textId="56AD5EFA" w:rsidR="00DC2EC8" w:rsidRPr="00DC2EC8" w:rsidRDefault="00DC2EC8">
      <w:pPr>
        <w:pStyle w:val="NoSpacing"/>
        <w:numPr>
          <w:ilvl w:val="0"/>
          <w:numId w:val="31"/>
        </w:numPr>
        <w:rPr>
          <w:rFonts w:ascii="Times New Roman" w:hAnsi="Times New Roman" w:cs="Times New Roman"/>
          <w:sz w:val="24"/>
          <w:szCs w:val="24"/>
        </w:rPr>
      </w:pPr>
      <w:r w:rsidRPr="00DC2EC8">
        <w:rPr>
          <w:rFonts w:ascii="Times New Roman" w:hAnsi="Times New Roman" w:cs="Times New Roman"/>
          <w:sz w:val="24"/>
          <w:szCs w:val="24"/>
        </w:rPr>
        <w:t>Toplumsal cinsiyet eşitliği: Aynı hakların ve fırsatların verilmesi, her zaman kadınlar ve erkekler için yeterli değildir. Aynılık eşitliğinin ötesinde, devletin yükümlülüğü, kadınların güçlenmelerine uygun bir ortam yaratarak tüm alanlarda tam bir eşitliği sağlamasıdır. Ancak, bu şekilde “de facto” eşitlik olarak tanımlanan tam bir eşitlik söz konusu olabilir. Bu nedenle, CEDAW hem aynılık eşitliğine (hukukî eşitlik) hem de farklılık eşitliğine yer vermektedir.</w:t>
      </w:r>
    </w:p>
    <w:p w14:paraId="66D0F9B9" w14:textId="6AE462C0" w:rsidR="00DC2EC8" w:rsidRPr="00DC2EC8" w:rsidRDefault="00DC2EC8">
      <w:pPr>
        <w:pStyle w:val="NoSpacing"/>
        <w:numPr>
          <w:ilvl w:val="0"/>
          <w:numId w:val="31"/>
        </w:numPr>
        <w:rPr>
          <w:rFonts w:ascii="Times New Roman" w:hAnsi="Times New Roman" w:cs="Times New Roman"/>
          <w:sz w:val="24"/>
          <w:szCs w:val="24"/>
        </w:rPr>
      </w:pPr>
      <w:r w:rsidRPr="00DC2EC8">
        <w:rPr>
          <w:rFonts w:ascii="Times New Roman" w:hAnsi="Times New Roman" w:cs="Times New Roman"/>
          <w:sz w:val="24"/>
          <w:szCs w:val="24"/>
        </w:rPr>
        <w:t>Güçlenme: Uluslararası sözleşmelerin devletlere getirdiği belirli yükümlülükler arasında kadınların güçlenmesine katkı sağlamak da yer almaktadır. Kadınların güçlenmesi süreci, hem özel hem de kamusal alanda kadınların fırsat ve kaynaklara erişimi, kendi hayatlarına ilişkin ev içinde ve dışında karar alma özgürlüğü, kendi isteklerini gerçekleştirebilmelerine ilişkin bir süreç olarak tanımlanabilir.</w:t>
      </w:r>
    </w:p>
    <w:p w14:paraId="6E1E324F" w14:textId="5DDC6390" w:rsidR="00A64B18" w:rsidRDefault="00DC2EC8">
      <w:pPr>
        <w:pStyle w:val="NoSpacing"/>
        <w:numPr>
          <w:ilvl w:val="0"/>
          <w:numId w:val="31"/>
        </w:numPr>
        <w:rPr>
          <w:rFonts w:ascii="Times New Roman" w:hAnsi="Times New Roman" w:cs="Times New Roman"/>
          <w:sz w:val="24"/>
          <w:szCs w:val="24"/>
        </w:rPr>
      </w:pPr>
      <w:r w:rsidRPr="00DC2EC8">
        <w:rPr>
          <w:rFonts w:ascii="Times New Roman" w:hAnsi="Times New Roman" w:cs="Times New Roman"/>
          <w:sz w:val="24"/>
          <w:szCs w:val="24"/>
        </w:rPr>
        <w:t>Gerekli özeni gösterme: Gerekli özeni gösterme normu, devletlerin bugüne kadar kadınlara yönelik toplumsal cinsiyet temelli şiddet ile mücadelede başarılı ol(a) mamalarının ardında yatan nedenlere yönelik olarak tüm politika ve programlarını yaparken gerekli ve yeterli özeni göstermelerine, iyi niyetli olmalarına ve ayrımcılık yapmamalarına işaret etmektedir.</w:t>
      </w:r>
    </w:p>
    <w:p w14:paraId="5B53B0FF" w14:textId="77777777" w:rsidR="00DC2EC8" w:rsidRDefault="00DC2EC8" w:rsidP="00DC2EC8">
      <w:pPr>
        <w:pStyle w:val="NoSpacing"/>
        <w:rPr>
          <w:rFonts w:ascii="Times New Roman" w:hAnsi="Times New Roman" w:cs="Times New Roman"/>
          <w:sz w:val="24"/>
          <w:szCs w:val="24"/>
        </w:rPr>
      </w:pPr>
    </w:p>
    <w:p w14:paraId="177CF477"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2FBB4522" w14:textId="1FBB1B9A" w:rsidR="00A64B18" w:rsidRPr="003B1F23" w:rsidRDefault="00DC2EC8" w:rsidP="00A64B18">
      <w:pPr>
        <w:pStyle w:val="NoSpacing"/>
        <w:rPr>
          <w:rFonts w:ascii="Times New Roman" w:hAnsi="Times New Roman" w:cs="Times New Roman"/>
          <w:sz w:val="24"/>
          <w:szCs w:val="24"/>
        </w:rPr>
      </w:pPr>
      <w:r>
        <w:rPr>
          <w:rFonts w:ascii="Times New Roman" w:hAnsi="Times New Roman" w:cs="Times New Roman"/>
          <w:sz w:val="24"/>
          <w:szCs w:val="24"/>
        </w:rPr>
        <w:t>K</w:t>
      </w:r>
      <w:r w:rsidRPr="00DC2EC8">
        <w:rPr>
          <w:rFonts w:ascii="Times New Roman" w:hAnsi="Times New Roman" w:cs="Times New Roman"/>
          <w:sz w:val="24"/>
          <w:szCs w:val="24"/>
        </w:rPr>
        <w:t>adınlara yönelik toplumsal cinsiyet temelli şiddet alanına ilişkin belirlenen normlar</w:t>
      </w:r>
      <w:r>
        <w:rPr>
          <w:rFonts w:ascii="Times New Roman" w:hAnsi="Times New Roman" w:cs="Times New Roman"/>
          <w:sz w:val="24"/>
          <w:szCs w:val="24"/>
        </w:rPr>
        <w:t xml:space="preserve"> nelerdir</w:t>
      </w:r>
      <w:r w:rsidR="00A64B18">
        <w:rPr>
          <w:rFonts w:ascii="Times New Roman" w:hAnsi="Times New Roman" w:cs="Times New Roman"/>
          <w:sz w:val="24"/>
          <w:szCs w:val="24"/>
        </w:rPr>
        <w:t>?</w:t>
      </w:r>
    </w:p>
    <w:p w14:paraId="3E580344" w14:textId="77777777" w:rsidR="00A64B18" w:rsidRDefault="00A64B18" w:rsidP="00A64B18">
      <w:pPr>
        <w:pStyle w:val="NoSpacing"/>
        <w:rPr>
          <w:rFonts w:ascii="Times New Roman" w:hAnsi="Times New Roman" w:cs="Times New Roman"/>
          <w:sz w:val="24"/>
          <w:szCs w:val="24"/>
        </w:rPr>
      </w:pPr>
    </w:p>
    <w:p w14:paraId="51822058"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081FA53E"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4112E3C3" w14:textId="77777777" w:rsidR="00A64B18" w:rsidRDefault="00A64B18" w:rsidP="00A64B18">
      <w:pPr>
        <w:pStyle w:val="NoSpacing"/>
        <w:rPr>
          <w:rFonts w:ascii="Times New Roman" w:hAnsi="Times New Roman" w:cs="Times New Roman"/>
          <w:sz w:val="24"/>
          <w:szCs w:val="24"/>
        </w:rPr>
      </w:pPr>
    </w:p>
    <w:p w14:paraId="0CB87813" w14:textId="6CB9C3CD" w:rsidR="00A64B18" w:rsidRPr="00333A1E" w:rsidRDefault="00DC2EC8" w:rsidP="00A64B18">
      <w:pPr>
        <w:pStyle w:val="NoSpacing"/>
        <w:rPr>
          <w:rFonts w:ascii="Times New Roman" w:hAnsi="Times New Roman" w:cs="Times New Roman"/>
          <w:i/>
          <w:iCs/>
          <w:sz w:val="24"/>
          <w:szCs w:val="24"/>
        </w:rPr>
      </w:pPr>
      <w:r w:rsidRPr="00DC2EC8">
        <w:rPr>
          <w:rFonts w:ascii="Times New Roman" w:hAnsi="Times New Roman" w:cs="Times New Roman"/>
          <w:i/>
          <w:iCs/>
          <w:sz w:val="24"/>
          <w:szCs w:val="24"/>
        </w:rPr>
        <w:t xml:space="preserve">Usul hukukuna ilişkin </w:t>
      </w:r>
      <w:r w:rsidR="00A64B18">
        <w:rPr>
          <w:rFonts w:ascii="Times New Roman" w:hAnsi="Times New Roman" w:cs="Times New Roman"/>
          <w:i/>
          <w:iCs/>
          <w:sz w:val="24"/>
          <w:szCs w:val="24"/>
        </w:rPr>
        <w:t>sunum maddeler halinde görsel, animasyon ve videolarla desteklenir.</w:t>
      </w:r>
    </w:p>
    <w:p w14:paraId="1BE32847" w14:textId="77777777" w:rsidR="00A64B18" w:rsidRDefault="00A64B18" w:rsidP="00A64B18">
      <w:pPr>
        <w:pStyle w:val="NoSpacing"/>
        <w:rPr>
          <w:rFonts w:ascii="Times New Roman" w:hAnsi="Times New Roman" w:cs="Times New Roman"/>
          <w:sz w:val="24"/>
          <w:szCs w:val="24"/>
        </w:rPr>
      </w:pPr>
    </w:p>
    <w:p w14:paraId="5CB43C59"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097C041E"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75B6A7F2" w14:textId="77777777" w:rsidR="00A64B18" w:rsidRDefault="00A64B18" w:rsidP="00A64B18">
      <w:pPr>
        <w:pStyle w:val="NoSpacing"/>
        <w:rPr>
          <w:rFonts w:ascii="Times New Roman" w:hAnsi="Times New Roman" w:cs="Times New Roman"/>
          <w:sz w:val="24"/>
          <w:szCs w:val="24"/>
        </w:rPr>
      </w:pPr>
    </w:p>
    <w:p w14:paraId="7B55DFD4"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29706AF" w14:textId="77777777" w:rsidR="00DC2EC8" w:rsidRDefault="00DC2EC8" w:rsidP="00A64B18">
      <w:pPr>
        <w:pStyle w:val="NoSpacing"/>
        <w:rPr>
          <w:rFonts w:ascii="Times New Roman" w:hAnsi="Times New Roman" w:cs="Times New Roman"/>
          <w:sz w:val="24"/>
          <w:szCs w:val="24"/>
        </w:rPr>
      </w:pPr>
      <w:r w:rsidRPr="00DC2EC8">
        <w:rPr>
          <w:rFonts w:ascii="Times New Roman" w:hAnsi="Times New Roman" w:cs="Times New Roman"/>
          <w:sz w:val="24"/>
          <w:szCs w:val="24"/>
        </w:rPr>
        <w:t xml:space="preserve">İvedilik Esası ve Kurumlararası İşbirliği Yükümlülüğü </w:t>
      </w:r>
      <w:r>
        <w:rPr>
          <w:rFonts w:ascii="Times New Roman" w:hAnsi="Times New Roman" w:cs="Times New Roman"/>
          <w:sz w:val="24"/>
          <w:szCs w:val="24"/>
        </w:rPr>
        <w:t>neden önemlidir?</w:t>
      </w:r>
    </w:p>
    <w:p w14:paraId="3B1EEFAE" w14:textId="77777777" w:rsidR="00A64B18" w:rsidRDefault="00A64B18" w:rsidP="00A64B18">
      <w:pPr>
        <w:pStyle w:val="NoSpacing"/>
        <w:rPr>
          <w:rFonts w:ascii="Times New Roman" w:hAnsi="Times New Roman" w:cs="Times New Roman"/>
          <w:sz w:val="24"/>
          <w:szCs w:val="24"/>
        </w:rPr>
      </w:pPr>
    </w:p>
    <w:p w14:paraId="2CDDB796"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50D8B302" w14:textId="77777777" w:rsidR="00A64B18" w:rsidRDefault="00A64B18" w:rsidP="00A64B18">
      <w:pPr>
        <w:pStyle w:val="NoSpacing"/>
        <w:rPr>
          <w:rFonts w:ascii="Times New Roman" w:hAnsi="Times New Roman" w:cs="Times New Roman"/>
          <w:sz w:val="24"/>
          <w:szCs w:val="24"/>
        </w:rPr>
      </w:pPr>
    </w:p>
    <w:p w14:paraId="149B12C6" w14:textId="517D2506" w:rsidR="00DC2EC8" w:rsidRDefault="00DC2EC8" w:rsidP="00DC2EC8">
      <w:pPr>
        <w:pStyle w:val="NoSpacing"/>
        <w:rPr>
          <w:rFonts w:ascii="Times New Roman" w:hAnsi="Times New Roman" w:cs="Times New Roman"/>
          <w:sz w:val="24"/>
          <w:szCs w:val="24"/>
        </w:rPr>
      </w:pPr>
      <w:r w:rsidRPr="00DC2EC8">
        <w:rPr>
          <w:rFonts w:ascii="Times New Roman" w:hAnsi="Times New Roman" w:cs="Times New Roman"/>
          <w:sz w:val="24"/>
          <w:szCs w:val="24"/>
        </w:rPr>
        <w:t xml:space="preserve">Tedbir kararlarının mümkün olan en hızlı şekilde ve olası bütün bürokratik engellerden arınmış olarak uygulamaya konulması, en az bu tedbire karar verilmesi kadar önemlidir. </w:t>
      </w:r>
    </w:p>
    <w:p w14:paraId="49022F85" w14:textId="77777777" w:rsidR="00DC2EC8" w:rsidRPr="00DC2EC8" w:rsidRDefault="00DC2EC8" w:rsidP="00DC2EC8">
      <w:pPr>
        <w:pStyle w:val="NoSpacing"/>
        <w:rPr>
          <w:rFonts w:ascii="Times New Roman" w:hAnsi="Times New Roman" w:cs="Times New Roman"/>
          <w:sz w:val="24"/>
          <w:szCs w:val="24"/>
        </w:rPr>
      </w:pPr>
    </w:p>
    <w:p w14:paraId="23689F9F" w14:textId="27BAB67E" w:rsidR="00DC2EC8" w:rsidRPr="00DC2EC8" w:rsidRDefault="00DC2EC8" w:rsidP="00DC2EC8">
      <w:pPr>
        <w:pStyle w:val="NoSpacing"/>
        <w:rPr>
          <w:rFonts w:ascii="Times New Roman" w:hAnsi="Times New Roman" w:cs="Times New Roman"/>
          <w:sz w:val="24"/>
          <w:szCs w:val="24"/>
        </w:rPr>
      </w:pPr>
      <w:r w:rsidRPr="00DC2EC8">
        <w:rPr>
          <w:rFonts w:ascii="Times New Roman" w:hAnsi="Times New Roman" w:cs="Times New Roman"/>
          <w:sz w:val="24"/>
          <w:szCs w:val="24"/>
        </w:rPr>
        <w:t xml:space="preserve">Tedbirlere karar verilmesi kadar onların gecikmeksizin uygulanması da Kanun’un amacını gerçekleştirmek için şarttır. 6284 sayılı Kanun’da öngörülen tedbirlerin ivedilikle yerine getirilmesinde kurumlararası koordinasyon büyük önem arz eder. </w:t>
      </w:r>
      <w:r w:rsidR="00116E23">
        <w:rPr>
          <w:rFonts w:ascii="Times New Roman" w:hAnsi="Times New Roman" w:cs="Times New Roman"/>
          <w:sz w:val="24"/>
          <w:szCs w:val="24"/>
        </w:rPr>
        <w:t xml:space="preserve"> </w:t>
      </w:r>
      <w:r w:rsidRPr="00DC2EC8">
        <w:rPr>
          <w:rFonts w:ascii="Times New Roman" w:hAnsi="Times New Roman" w:cs="Times New Roman"/>
          <w:sz w:val="24"/>
          <w:szCs w:val="24"/>
        </w:rPr>
        <w:t>Özellikle madde 5/ç ile öngörülen kimlik ve ilgili diğer bilgi ve belgelerinin değiştirilmesi tedbirinin yerine getirilmesi sürecinde etkin olan tüm kamu kurum ve kuruluşları ile gerçek ve tüzel kişilere çok önemli bir görev düşer.</w:t>
      </w:r>
    </w:p>
    <w:p w14:paraId="44C75B1D" w14:textId="2A0A4A0F" w:rsidR="00DC2EC8" w:rsidRPr="00DC2EC8" w:rsidRDefault="00DC2EC8" w:rsidP="00DC2EC8">
      <w:pPr>
        <w:pStyle w:val="NoSpacing"/>
        <w:rPr>
          <w:rFonts w:ascii="Times New Roman" w:hAnsi="Times New Roman" w:cs="Times New Roman"/>
          <w:sz w:val="24"/>
          <w:szCs w:val="24"/>
        </w:rPr>
      </w:pPr>
      <w:r w:rsidRPr="00DC2EC8">
        <w:rPr>
          <w:rFonts w:ascii="Times New Roman" w:hAnsi="Times New Roman" w:cs="Times New Roman"/>
          <w:sz w:val="24"/>
          <w:szCs w:val="24"/>
        </w:rPr>
        <w:lastRenderedPageBreak/>
        <w:t>Kamu kurum ve kuruluşları ile diğer gerçek ve tüzel kişilerin, 6284 sayılı Kanun’un uygulanması ile ilgili olarak kendi görev alanına giren konularda işbirliği yapmak ve yardımda bulunmak ve alınan tedbir kararlarını ivedilikle yerine getirmek yükümlülüğü bulunur (m. 16/2/c.1). Ayrıca Kanun’da öngörülen görevlerin yerine getirilmesi sırasında kamu kurum ve kuruluşlarının personelinin Bakanlık görevlilerine yardımcı olmaları gerektiği de öngörülmektedir (m. 16/4).</w:t>
      </w:r>
    </w:p>
    <w:p w14:paraId="2EFF3802" w14:textId="77777777" w:rsidR="00DC2EC8" w:rsidRPr="00DC2EC8" w:rsidRDefault="00DC2EC8" w:rsidP="00DC2EC8">
      <w:pPr>
        <w:pStyle w:val="NoSpacing"/>
        <w:rPr>
          <w:rFonts w:ascii="Times New Roman" w:hAnsi="Times New Roman" w:cs="Times New Roman"/>
          <w:sz w:val="24"/>
          <w:szCs w:val="24"/>
        </w:rPr>
      </w:pPr>
      <w:r w:rsidRPr="00DC2EC8">
        <w:rPr>
          <w:rFonts w:ascii="Times New Roman" w:hAnsi="Times New Roman" w:cs="Times New Roman"/>
          <w:sz w:val="24"/>
          <w:szCs w:val="24"/>
        </w:rPr>
        <w:t>Benzer işbirliği yükümlülüklerine, Tanık Koruma Kanunu ve Cumhuriyet Başsavcılıkları ve Mahkemelerce Alınacak Tanık Koruma Tedbirlerine İlişkin Esas ve Usuller Hakkında Yönetmelik ile de yer verilmiştir.</w:t>
      </w:r>
    </w:p>
    <w:p w14:paraId="7CBAEC5B" w14:textId="77777777" w:rsidR="00116E23" w:rsidRDefault="00116E23" w:rsidP="00DC2EC8">
      <w:pPr>
        <w:pStyle w:val="NoSpacing"/>
        <w:rPr>
          <w:rFonts w:ascii="Times New Roman" w:hAnsi="Times New Roman" w:cs="Times New Roman"/>
          <w:sz w:val="24"/>
          <w:szCs w:val="24"/>
        </w:rPr>
      </w:pPr>
    </w:p>
    <w:p w14:paraId="101481B7" w14:textId="40F7C7DB" w:rsidR="00DC2EC8" w:rsidRPr="00DC2EC8" w:rsidRDefault="00DC2EC8" w:rsidP="00DC2EC8">
      <w:pPr>
        <w:pStyle w:val="NoSpacing"/>
        <w:rPr>
          <w:rFonts w:ascii="Times New Roman" w:hAnsi="Times New Roman" w:cs="Times New Roman"/>
          <w:sz w:val="24"/>
          <w:szCs w:val="24"/>
        </w:rPr>
      </w:pPr>
      <w:r w:rsidRPr="00DC2EC8">
        <w:rPr>
          <w:rFonts w:ascii="Times New Roman" w:hAnsi="Times New Roman" w:cs="Times New Roman"/>
          <w:sz w:val="24"/>
          <w:szCs w:val="24"/>
        </w:rPr>
        <w:t>Hakimler ve Savcılar Kurulunun 27.12.2019 tarih ve 1584 sayılı Kararının 7. maddesi uyarınca; Aile mahkemesinde açılan boşanma davası ile birlikte veya dava açıldıktan sonra bu davayla irtibatlı olarak 6284 sayılı Kanun kapsamında önleyici ve koruyucu tedbir talep edilmesi halinde, davanın esastan görüldüğü mahkemenin bu işe bakmasına dair bir iş bölümü yapılmıştır. Kararda, “Aile mahkemesinde açılan dava ile birlikte veya dava açıldıktan sonra bu davayla irtibatlı olarak 6284 sayılı Kanun kapsamında önleyici ve koruyucu tedbir talep edilmesi halinde, davanın esastan görüldüğü mahkemenin bu işe bakmasına” ilişkin yargı çevresi belirlemesi mevcuttur.</w:t>
      </w:r>
    </w:p>
    <w:p w14:paraId="7DC10CEA" w14:textId="77777777" w:rsidR="00DC2EC8" w:rsidRPr="00DC2EC8" w:rsidRDefault="00DC2EC8" w:rsidP="00DC2EC8">
      <w:pPr>
        <w:pStyle w:val="NoSpacing"/>
        <w:rPr>
          <w:rFonts w:ascii="Times New Roman" w:hAnsi="Times New Roman" w:cs="Times New Roman"/>
          <w:sz w:val="24"/>
          <w:szCs w:val="24"/>
        </w:rPr>
      </w:pPr>
    </w:p>
    <w:p w14:paraId="3F62EA6B" w14:textId="72195920" w:rsidR="00DC2EC8" w:rsidRDefault="00DC2EC8" w:rsidP="00DC2EC8">
      <w:pPr>
        <w:pStyle w:val="NoSpacing"/>
        <w:rPr>
          <w:rFonts w:ascii="Times New Roman" w:hAnsi="Times New Roman" w:cs="Times New Roman"/>
          <w:sz w:val="24"/>
          <w:szCs w:val="24"/>
        </w:rPr>
      </w:pPr>
      <w:r w:rsidRPr="00DC2EC8">
        <w:rPr>
          <w:rFonts w:ascii="Times New Roman" w:hAnsi="Times New Roman" w:cs="Times New Roman"/>
          <w:sz w:val="24"/>
          <w:szCs w:val="24"/>
        </w:rPr>
        <w:t>Ne var ki, bu belirlemenin, özellikle ivedilikle hareket edilmesi ihtiyacı bulunan hallerde mutlak olarak uygulanma zorunluluğu ihtiva etmediği kabul edilmelidir.</w:t>
      </w:r>
    </w:p>
    <w:p w14:paraId="36A68525" w14:textId="2D4EBEAD" w:rsidR="00DC2EC8" w:rsidRDefault="00DC2EC8" w:rsidP="00A64B18">
      <w:pPr>
        <w:pStyle w:val="NoSpacing"/>
        <w:rPr>
          <w:rFonts w:ascii="Times New Roman" w:hAnsi="Times New Roman" w:cs="Times New Roman"/>
          <w:sz w:val="24"/>
          <w:szCs w:val="24"/>
        </w:rPr>
      </w:pPr>
    </w:p>
    <w:p w14:paraId="30E8E082" w14:textId="67C7E39C" w:rsidR="00A64B18" w:rsidRDefault="00A64B18" w:rsidP="00A64B18">
      <w:pPr>
        <w:spacing w:line="240" w:lineRule="auto"/>
        <w:jc w:val="left"/>
        <w:rPr>
          <w:rFonts w:ascii="Times New Roman" w:eastAsiaTheme="minorEastAsia" w:hAnsi="Times New Roman"/>
          <w:b/>
          <w:bCs/>
          <w:i/>
          <w:iCs/>
          <w:szCs w:val="24"/>
        </w:rPr>
      </w:pPr>
    </w:p>
    <w:p w14:paraId="70F9B211" w14:textId="77777777" w:rsidR="00A64B18" w:rsidRPr="00461D9B" w:rsidRDefault="00A64B18" w:rsidP="00A64B18">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36312406" w14:textId="77777777" w:rsidR="00A64B18" w:rsidRPr="00461D9B" w:rsidRDefault="00A64B18" w:rsidP="00A64B18">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163FB8BF" w14:textId="77777777" w:rsidR="00A64B18" w:rsidRDefault="00A64B18" w:rsidP="00A64B18">
      <w:pPr>
        <w:pStyle w:val="NoSpacing"/>
        <w:rPr>
          <w:rFonts w:ascii="Times New Roman" w:hAnsi="Times New Roman" w:cs="Times New Roman"/>
          <w:sz w:val="24"/>
          <w:szCs w:val="24"/>
        </w:rPr>
      </w:pPr>
    </w:p>
    <w:p w14:paraId="259F4491"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[Dış Ses]</w:t>
      </w:r>
    </w:p>
    <w:p w14:paraId="45A9C687" w14:textId="7BBC42BD" w:rsidR="00116E23" w:rsidRDefault="00A64B18" w:rsidP="00116E23">
      <w:pPr>
        <w:spacing w:after="240" w:line="240" w:lineRule="auto"/>
        <w:ind w:right="-1"/>
        <w:rPr>
          <w:rFonts w:ascii="Times New Roman" w:hAnsi="Times New Roman"/>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r w:rsidR="00116E23" w:rsidRPr="00020205">
        <w:rPr>
          <w:rFonts w:ascii="Times New Roman" w:hAnsi="Times New Roman"/>
          <w:szCs w:val="24"/>
        </w:rPr>
        <w:t xml:space="preserve"> </w:t>
      </w:r>
    </w:p>
    <w:p w14:paraId="3495D7B4" w14:textId="42436550" w:rsidR="00116E23" w:rsidRPr="00116E23" w:rsidRDefault="00116E23" w:rsidP="00116E23">
      <w:pPr>
        <w:pStyle w:val="NoSpacing"/>
        <w:rPr>
          <w:rFonts w:ascii="Times New Roman" w:hAnsi="Times New Roman" w:cs="Times New Roman"/>
          <w:sz w:val="24"/>
          <w:szCs w:val="24"/>
        </w:rPr>
      </w:pPr>
      <w:r w:rsidRPr="00116E23">
        <w:rPr>
          <w:rFonts w:ascii="Times New Roman" w:hAnsi="Times New Roman" w:cs="Times New Roman"/>
          <w:sz w:val="24"/>
          <w:szCs w:val="24"/>
        </w:rPr>
        <w:t>Türkiye, kadınlara yönelik ayrımcılığın ortadan kaldırılması için BM Kadınlara Karşı Her Biçimiyle Ayrımcılığın Ortadan Kaldırılması Sözleşmesi'ne taraf olmuştur.</w:t>
      </w:r>
      <w:r>
        <w:rPr>
          <w:rFonts w:ascii="Times New Roman" w:hAnsi="Times New Roman" w:cs="Times New Roman"/>
          <w:sz w:val="24"/>
          <w:szCs w:val="24"/>
        </w:rPr>
        <w:t xml:space="preserve"> </w:t>
      </w:r>
      <w:r w:rsidRPr="00116E23">
        <w:rPr>
          <w:rFonts w:ascii="Times New Roman" w:hAnsi="Times New Roman" w:cs="Times New Roman"/>
          <w:sz w:val="24"/>
          <w:szCs w:val="24"/>
        </w:rPr>
        <w:t>CEDAW kapsamında çeşitli tavsiye kararları, kadına yönelik şiddetle mücadelede önemli hükümler içermektedir.</w:t>
      </w:r>
    </w:p>
    <w:p w14:paraId="7380DF9E" w14:textId="2E927313" w:rsidR="00116E23" w:rsidRDefault="00116E23" w:rsidP="00116E23">
      <w:pPr>
        <w:pStyle w:val="NoSpacing"/>
        <w:rPr>
          <w:rFonts w:ascii="Times New Roman" w:hAnsi="Times New Roman" w:cs="Times New Roman"/>
          <w:sz w:val="24"/>
          <w:szCs w:val="24"/>
        </w:rPr>
      </w:pPr>
      <w:r w:rsidRPr="00116E23">
        <w:rPr>
          <w:rFonts w:ascii="Times New Roman" w:hAnsi="Times New Roman" w:cs="Times New Roman"/>
          <w:sz w:val="24"/>
          <w:szCs w:val="24"/>
        </w:rPr>
        <w:t>2007'de Çocukların Cinsel Suistimal ve Cinsel İstismara Karşı Korunmasına İlişkin Avrupa Konseyi Sözleşmesi kabul edilmiştir.</w:t>
      </w:r>
    </w:p>
    <w:p w14:paraId="43555E8B" w14:textId="77777777" w:rsidR="00116E23" w:rsidRPr="00116E23" w:rsidRDefault="00116E23" w:rsidP="00116E23">
      <w:pPr>
        <w:pStyle w:val="NoSpacing"/>
        <w:rPr>
          <w:rFonts w:ascii="Times New Roman" w:hAnsi="Times New Roman" w:cs="Times New Roman"/>
          <w:sz w:val="24"/>
          <w:szCs w:val="24"/>
        </w:rPr>
      </w:pPr>
    </w:p>
    <w:p w14:paraId="1CE697C8" w14:textId="6A490EAE" w:rsidR="00116E23" w:rsidRDefault="00116E23" w:rsidP="00116E23">
      <w:pPr>
        <w:pStyle w:val="NoSpacing"/>
        <w:rPr>
          <w:rFonts w:ascii="Times New Roman" w:hAnsi="Times New Roman" w:cs="Times New Roman"/>
          <w:sz w:val="24"/>
          <w:szCs w:val="24"/>
        </w:rPr>
      </w:pPr>
      <w:r w:rsidRPr="00116E23">
        <w:rPr>
          <w:rFonts w:ascii="Times New Roman" w:hAnsi="Times New Roman" w:cs="Times New Roman"/>
          <w:sz w:val="24"/>
          <w:szCs w:val="24"/>
        </w:rPr>
        <w:t>Türkiye'de kadına yönelik şiddetle mücadelede temel mevzuat, 6284 sayılı Kanun ve bu Kanun'a dayalı yönetmeliklerdir.</w:t>
      </w:r>
      <w:r>
        <w:rPr>
          <w:rFonts w:ascii="Times New Roman" w:hAnsi="Times New Roman" w:cs="Times New Roman"/>
          <w:sz w:val="24"/>
          <w:szCs w:val="24"/>
        </w:rPr>
        <w:t xml:space="preserve"> </w:t>
      </w:r>
      <w:r w:rsidRPr="00116E23">
        <w:rPr>
          <w:rFonts w:ascii="Times New Roman" w:hAnsi="Times New Roman" w:cs="Times New Roman"/>
          <w:sz w:val="24"/>
          <w:szCs w:val="24"/>
        </w:rPr>
        <w:t>Tedbir kararlarına aykırılık durumunda şiddet uygulayanlar zorlama hapsine tabi tutulabilir.</w:t>
      </w:r>
      <w:r>
        <w:rPr>
          <w:rFonts w:ascii="Times New Roman" w:hAnsi="Times New Roman" w:cs="Times New Roman"/>
          <w:sz w:val="24"/>
          <w:szCs w:val="24"/>
        </w:rPr>
        <w:t xml:space="preserve"> </w:t>
      </w:r>
      <w:r w:rsidRPr="00116E23">
        <w:rPr>
          <w:rFonts w:ascii="Times New Roman" w:hAnsi="Times New Roman" w:cs="Times New Roman"/>
          <w:sz w:val="24"/>
          <w:szCs w:val="24"/>
        </w:rPr>
        <w:t>Tedbir kararlarının hızlı bir şekilde uygulanması için kurumlararası işbirliği ve koordinasyon önemlidir.</w:t>
      </w:r>
      <w:r>
        <w:rPr>
          <w:rFonts w:ascii="Times New Roman" w:hAnsi="Times New Roman" w:cs="Times New Roman"/>
          <w:sz w:val="24"/>
          <w:szCs w:val="24"/>
        </w:rPr>
        <w:t xml:space="preserve"> </w:t>
      </w:r>
      <w:r w:rsidRPr="00116E23">
        <w:rPr>
          <w:rFonts w:ascii="Times New Roman" w:hAnsi="Times New Roman" w:cs="Times New Roman"/>
          <w:sz w:val="24"/>
          <w:szCs w:val="24"/>
        </w:rPr>
        <w:t>İvedilik esası, tedbirlerin gecikmeksizin uygulanmasını gerektirir ve kurumlararası işbirliği bu süreçte önemli bir rol oynar.</w:t>
      </w:r>
    </w:p>
    <w:p w14:paraId="1895FA5F" w14:textId="77777777" w:rsidR="00A64B18" w:rsidRDefault="00A64B18" w:rsidP="00A64B18">
      <w:pPr>
        <w:pStyle w:val="NoSpacing"/>
        <w:rPr>
          <w:rFonts w:ascii="Times New Roman" w:hAnsi="Times New Roman" w:cs="Times New Roman"/>
          <w:b/>
          <w:bCs/>
          <w:i/>
          <w:iCs/>
          <w:sz w:val="24"/>
          <w:szCs w:val="24"/>
        </w:rPr>
      </w:pPr>
    </w:p>
    <w:p w14:paraId="4CB2D34C" w14:textId="77777777" w:rsidR="00A64B18" w:rsidRPr="0024208E" w:rsidRDefault="00A64B18" w:rsidP="00A64B18">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0360DAB6" w14:textId="77777777" w:rsidR="00A64B18" w:rsidRPr="0024208E" w:rsidRDefault="00A64B18" w:rsidP="00A64B18">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35B33243" w14:textId="77777777" w:rsidR="00A64B18" w:rsidRDefault="00A64B18" w:rsidP="00A64B18">
      <w:pPr>
        <w:pStyle w:val="NoSpacing"/>
        <w:rPr>
          <w:rFonts w:ascii="Times New Roman" w:hAnsi="Times New Roman" w:cs="Times New Roman"/>
          <w:sz w:val="24"/>
          <w:szCs w:val="24"/>
        </w:rPr>
      </w:pPr>
    </w:p>
    <w:p w14:paraId="369C0C62"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1B93CF7D" w14:textId="77777777" w:rsidR="00A64B18" w:rsidRDefault="00A64B18" w:rsidP="00A64B18">
      <w:pPr>
        <w:pStyle w:val="NoSpacing"/>
        <w:rPr>
          <w:rFonts w:ascii="Times New Roman" w:hAnsi="Times New Roman" w:cs="Times New Roman"/>
          <w:sz w:val="24"/>
          <w:szCs w:val="24"/>
        </w:rPr>
      </w:pPr>
    </w:p>
    <w:p w14:paraId="108BB79E" w14:textId="77777777" w:rsidR="00A64B18" w:rsidRDefault="00A64B18" w:rsidP="00A64B18">
      <w:pPr>
        <w:pStyle w:val="NoSpacing"/>
        <w:rPr>
          <w:rFonts w:ascii="Times New Roman" w:hAnsi="Times New Roman" w:cs="Times New Roman"/>
          <w:sz w:val="24"/>
          <w:szCs w:val="24"/>
        </w:rPr>
      </w:pPr>
    </w:p>
    <w:p w14:paraId="5B0FEDA1" w14:textId="77777777" w:rsidR="00A64B18" w:rsidRDefault="00A64B18" w:rsidP="00A64B18">
      <w:pPr>
        <w:spacing w:line="240" w:lineRule="auto"/>
        <w:rPr>
          <w:rFonts w:ascii="Times New Roman" w:hAnsi="Times New Roman"/>
        </w:rPr>
      </w:pPr>
    </w:p>
    <w:p w14:paraId="0D1C3366" w14:textId="77777777" w:rsidR="00A64B18" w:rsidRDefault="00A64B18" w:rsidP="00A64B18">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0DEC97D7" w14:textId="77777777" w:rsidR="00A64B18" w:rsidRDefault="00A64B18" w:rsidP="00A64B18">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3</w:t>
      </w:r>
    </w:p>
    <w:p w14:paraId="6785A9A8" w14:textId="77777777" w:rsidR="002561B5" w:rsidRDefault="002561B5" w:rsidP="00A64B18">
      <w:pPr>
        <w:pStyle w:val="Heading1"/>
        <w:spacing w:before="0" w:line="240" w:lineRule="auto"/>
        <w:jc w:val="center"/>
        <w:rPr>
          <w:rFonts w:ascii="Times New Roman" w:hAnsi="Times New Roman"/>
          <w:color w:val="000000"/>
          <w:sz w:val="24"/>
          <w:szCs w:val="24"/>
          <w:lang w:val="tr-TR"/>
        </w:rPr>
      </w:pPr>
      <w:r w:rsidRPr="002561B5">
        <w:rPr>
          <w:rFonts w:ascii="Times New Roman" w:hAnsi="Times New Roman"/>
          <w:color w:val="000000"/>
          <w:sz w:val="24"/>
          <w:szCs w:val="24"/>
          <w:lang w:val="tr-TR"/>
        </w:rPr>
        <w:t xml:space="preserve">Kadına karşı şiddette koruyucu ve önleyici tedbirlerin alınması </w:t>
      </w:r>
    </w:p>
    <w:p w14:paraId="2CF774E3" w14:textId="77777777" w:rsidR="002561B5" w:rsidRDefault="002561B5" w:rsidP="00A64B18">
      <w:pPr>
        <w:pStyle w:val="NoSpacing"/>
        <w:rPr>
          <w:rFonts w:ascii="Times New Roman" w:hAnsi="Times New Roman" w:cs="Times New Roman"/>
          <w:sz w:val="24"/>
          <w:szCs w:val="24"/>
        </w:rPr>
      </w:pPr>
    </w:p>
    <w:p w14:paraId="296EF435" w14:textId="0DCA825A"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209B65BB" w14:textId="77777777" w:rsidR="00A64B18" w:rsidRDefault="00A64B18" w:rsidP="00A64B18">
      <w:pPr>
        <w:pStyle w:val="NoSpacing"/>
        <w:rPr>
          <w:rFonts w:ascii="Times New Roman" w:hAnsi="Times New Roman" w:cs="Times New Roman"/>
          <w:sz w:val="24"/>
          <w:szCs w:val="24"/>
        </w:rPr>
      </w:pPr>
    </w:p>
    <w:p w14:paraId="049A6D8F"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3369CA63" w14:textId="77777777" w:rsidR="00A64B18" w:rsidRDefault="00A64B18" w:rsidP="00A64B18">
      <w:pPr>
        <w:pStyle w:val="NoSpacing"/>
        <w:rPr>
          <w:rFonts w:ascii="Times New Roman" w:hAnsi="Times New Roman"/>
          <w:color w:val="000000"/>
        </w:rPr>
      </w:pPr>
    </w:p>
    <w:p w14:paraId="7C85FDB8"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3B63802B" w14:textId="77777777" w:rsidR="00A64B18" w:rsidRPr="007411E3" w:rsidRDefault="00A64B18" w:rsidP="00A64B18">
      <w:pPr>
        <w:pStyle w:val="NoSpacing"/>
        <w:rPr>
          <w:rFonts w:ascii="Times New Roman" w:hAnsi="Times New Roman" w:cs="Times New Roman"/>
          <w:sz w:val="24"/>
          <w:szCs w:val="24"/>
        </w:rPr>
      </w:pPr>
    </w:p>
    <w:p w14:paraId="7338C311" w14:textId="43497DE2"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2561B5" w:rsidRPr="002561B5">
        <w:rPr>
          <w:rFonts w:ascii="Times New Roman" w:hAnsi="Times New Roman" w:cs="Times New Roman"/>
          <w:sz w:val="24"/>
          <w:szCs w:val="24"/>
        </w:rPr>
        <w:t>Kadına karşı şiddette koruyucu ve önleyici tedbirlerin alınması</w:t>
      </w:r>
      <w:r w:rsidRPr="007411E3">
        <w:rPr>
          <w:rFonts w:ascii="Times New Roman" w:hAnsi="Times New Roman" w:cs="Times New Roman"/>
          <w:sz w:val="24"/>
          <w:szCs w:val="24"/>
        </w:rPr>
        <w:t>” ele alınmaktadır.</w:t>
      </w:r>
    </w:p>
    <w:p w14:paraId="63A04E06" w14:textId="77777777" w:rsidR="00A64B18" w:rsidRDefault="00A64B18" w:rsidP="00A64B18">
      <w:pPr>
        <w:pStyle w:val="NoSpacing"/>
        <w:rPr>
          <w:rFonts w:ascii="Times New Roman" w:hAnsi="Times New Roman" w:cs="Times New Roman"/>
          <w:sz w:val="24"/>
          <w:szCs w:val="24"/>
        </w:rPr>
      </w:pPr>
    </w:p>
    <w:p w14:paraId="17DE16EC" w14:textId="77777777"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3E220DF0"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3B7D7E7D"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586A5421" w14:textId="77777777" w:rsidR="00A64B18" w:rsidRPr="007411E3" w:rsidRDefault="00A64B18" w:rsidP="00A64B18">
      <w:pPr>
        <w:pStyle w:val="NoSpacing"/>
        <w:rPr>
          <w:rFonts w:ascii="Times New Roman" w:hAnsi="Times New Roman" w:cs="Times New Roman"/>
          <w:sz w:val="24"/>
          <w:szCs w:val="24"/>
        </w:rPr>
      </w:pPr>
    </w:p>
    <w:p w14:paraId="022A6436"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2F532683" w14:textId="77777777" w:rsidR="00A64B18" w:rsidRDefault="00A64B18" w:rsidP="00A64B18">
      <w:pPr>
        <w:pStyle w:val="NoSpacing"/>
        <w:rPr>
          <w:rFonts w:ascii="Times New Roman" w:hAnsi="Times New Roman" w:cs="Times New Roman"/>
          <w:sz w:val="24"/>
          <w:szCs w:val="24"/>
        </w:rPr>
      </w:pPr>
    </w:p>
    <w:p w14:paraId="23F94097"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2C2FB8E6" w14:textId="77777777" w:rsidR="00A64B18" w:rsidRDefault="00A64B18" w:rsidP="00A64B18">
      <w:pPr>
        <w:pStyle w:val="NoSpacing"/>
        <w:rPr>
          <w:rFonts w:ascii="Times New Roman" w:hAnsi="Times New Roman" w:cs="Times New Roman"/>
          <w:sz w:val="24"/>
          <w:szCs w:val="24"/>
        </w:rPr>
      </w:pPr>
    </w:p>
    <w:p w14:paraId="3DD51371" w14:textId="77777777" w:rsidR="00A64B18" w:rsidRPr="003B1F23" w:rsidRDefault="00A64B18" w:rsidP="00A64B18">
      <w:pPr>
        <w:pStyle w:val="NoSpacing"/>
        <w:rPr>
          <w:rFonts w:ascii="Times New Roman" w:hAnsi="Times New Roman" w:cs="Times New Roman"/>
          <w:sz w:val="24"/>
          <w:szCs w:val="24"/>
        </w:rPr>
      </w:pPr>
    </w:p>
    <w:p w14:paraId="32579F42"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66856C35"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2795272A" w14:textId="77777777" w:rsidR="00A64B18" w:rsidRDefault="00A64B18" w:rsidP="00A64B18">
      <w:pPr>
        <w:pStyle w:val="NoSpacing"/>
        <w:rPr>
          <w:rFonts w:ascii="Times New Roman" w:hAnsi="Times New Roman" w:cs="Times New Roman"/>
          <w:b/>
          <w:bCs/>
          <w:sz w:val="24"/>
          <w:szCs w:val="24"/>
        </w:rPr>
      </w:pPr>
    </w:p>
    <w:p w14:paraId="200C3E0B"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10B4DFED" w14:textId="77777777" w:rsidR="00A64B18" w:rsidRDefault="00A64B18" w:rsidP="00A64B18">
      <w:pPr>
        <w:pStyle w:val="NoSpacing"/>
        <w:rPr>
          <w:rFonts w:ascii="Times New Roman" w:hAnsi="Times New Roman" w:cs="Times New Roman"/>
          <w:sz w:val="24"/>
          <w:szCs w:val="24"/>
        </w:rPr>
      </w:pPr>
    </w:p>
    <w:p w14:paraId="1F2EE0E8" w14:textId="77777777" w:rsidR="001A2A43" w:rsidRDefault="00CF3A05" w:rsidP="001A2A43">
      <w:pPr>
        <w:pStyle w:val="NoSpacing"/>
        <w:rPr>
          <w:rFonts w:ascii="Times New Roman" w:hAnsi="Times New Roman" w:cs="Times New Roman"/>
          <w:sz w:val="24"/>
          <w:szCs w:val="24"/>
        </w:rPr>
      </w:pPr>
      <w:r w:rsidRPr="00CF3A05">
        <w:rPr>
          <w:rFonts w:ascii="Times New Roman" w:hAnsi="Times New Roman" w:cs="Times New Roman"/>
          <w:sz w:val="24"/>
          <w:szCs w:val="24"/>
        </w:rPr>
        <w:t xml:space="preserve">Kadına karşı şiddetle ilgili Anayasa Mahkemesi ve AİHM içtihadının </w:t>
      </w:r>
      <w:r w:rsidR="00A64B18" w:rsidRPr="008466D8">
        <w:rPr>
          <w:rFonts w:ascii="Times New Roman" w:hAnsi="Times New Roman" w:cs="Times New Roman"/>
          <w:sz w:val="24"/>
          <w:szCs w:val="24"/>
        </w:rPr>
        <w:t>ele alındığı bu oturumun amacı;</w:t>
      </w:r>
      <w:r w:rsidR="00A64B18">
        <w:rPr>
          <w:rFonts w:ascii="Times New Roman" w:hAnsi="Times New Roman" w:cs="Times New Roman"/>
          <w:sz w:val="24"/>
          <w:szCs w:val="24"/>
        </w:rPr>
        <w:t xml:space="preserve"> </w:t>
      </w:r>
      <w:r w:rsidR="001A2A43">
        <w:rPr>
          <w:rFonts w:ascii="Times New Roman" w:hAnsi="Times New Roman" w:cs="Times New Roman"/>
          <w:sz w:val="24"/>
          <w:szCs w:val="24"/>
        </w:rPr>
        <w:t>i</w:t>
      </w:r>
      <w:r w:rsidR="001A2A43" w:rsidRPr="001A2A43">
        <w:rPr>
          <w:rFonts w:ascii="Times New Roman" w:hAnsi="Times New Roman" w:cs="Times New Roman"/>
          <w:sz w:val="24"/>
          <w:szCs w:val="24"/>
        </w:rPr>
        <w:t>dari ve hukuki koruyucu ve önleyici tedbirleri</w:t>
      </w:r>
      <w:r w:rsidR="001A2A43">
        <w:rPr>
          <w:rFonts w:ascii="Times New Roman" w:hAnsi="Times New Roman" w:cs="Times New Roman"/>
          <w:sz w:val="24"/>
          <w:szCs w:val="24"/>
        </w:rPr>
        <w:t xml:space="preserve">n </w:t>
      </w:r>
      <w:r w:rsidR="001A2A43" w:rsidRPr="001A2A43">
        <w:rPr>
          <w:rFonts w:ascii="Times New Roman" w:hAnsi="Times New Roman" w:cs="Times New Roman"/>
          <w:sz w:val="24"/>
          <w:szCs w:val="24"/>
        </w:rPr>
        <w:t>somut olay değerlendirmesiyle verilmesi</w:t>
      </w:r>
      <w:r w:rsidR="001A2A43">
        <w:rPr>
          <w:rFonts w:ascii="Times New Roman" w:hAnsi="Times New Roman" w:cs="Times New Roman"/>
          <w:sz w:val="24"/>
          <w:szCs w:val="24"/>
        </w:rPr>
        <w:t xml:space="preserve"> ve ş</w:t>
      </w:r>
      <w:r w:rsidR="001A2A43" w:rsidRPr="001A2A43">
        <w:rPr>
          <w:rFonts w:ascii="Times New Roman" w:hAnsi="Times New Roman" w:cs="Times New Roman"/>
          <w:sz w:val="24"/>
          <w:szCs w:val="24"/>
        </w:rPr>
        <w:t>iddet tehlikesi ve hayati riskin değerlendirilmesini</w:t>
      </w:r>
      <w:r w:rsidR="001A2A43">
        <w:rPr>
          <w:rFonts w:ascii="Times New Roman" w:hAnsi="Times New Roman" w:cs="Times New Roman"/>
          <w:sz w:val="24"/>
          <w:szCs w:val="24"/>
        </w:rPr>
        <w:t>n</w:t>
      </w:r>
      <w:r w:rsidR="001A2A43" w:rsidRPr="001A2A43">
        <w:rPr>
          <w:rFonts w:ascii="Times New Roman" w:hAnsi="Times New Roman" w:cs="Times New Roman"/>
          <w:sz w:val="24"/>
          <w:szCs w:val="24"/>
        </w:rPr>
        <w:t xml:space="preserve"> yap</w:t>
      </w:r>
      <w:r w:rsidR="001A2A43">
        <w:rPr>
          <w:rFonts w:ascii="Times New Roman" w:hAnsi="Times New Roman" w:cs="Times New Roman"/>
          <w:sz w:val="24"/>
          <w:szCs w:val="24"/>
        </w:rPr>
        <w:t>ılabilmesidir.</w:t>
      </w:r>
    </w:p>
    <w:p w14:paraId="2AC1D339" w14:textId="77777777" w:rsidR="00A64B18" w:rsidRDefault="00A64B18" w:rsidP="00A64B18">
      <w:pPr>
        <w:pStyle w:val="NoSpacing"/>
        <w:rPr>
          <w:rFonts w:ascii="Times New Roman" w:hAnsi="Times New Roman" w:cs="Times New Roman"/>
          <w:sz w:val="24"/>
          <w:szCs w:val="24"/>
        </w:rPr>
      </w:pPr>
    </w:p>
    <w:p w14:paraId="68D1022E" w14:textId="77777777" w:rsidR="00A64B18" w:rsidRPr="008466D8" w:rsidRDefault="00A64B18" w:rsidP="00A64B18">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07326541" w14:textId="77777777" w:rsidR="002561B5" w:rsidRPr="002561B5" w:rsidRDefault="002561B5">
      <w:pPr>
        <w:pStyle w:val="NoSpacing"/>
        <w:numPr>
          <w:ilvl w:val="0"/>
          <w:numId w:val="28"/>
        </w:numPr>
        <w:rPr>
          <w:rFonts w:ascii="Times New Roman" w:hAnsi="Times New Roman" w:cs="Times New Roman"/>
          <w:sz w:val="24"/>
          <w:szCs w:val="24"/>
        </w:rPr>
      </w:pPr>
      <w:r w:rsidRPr="002561B5">
        <w:rPr>
          <w:rFonts w:ascii="Times New Roman" w:hAnsi="Times New Roman" w:cs="Times New Roman"/>
          <w:sz w:val="24"/>
          <w:szCs w:val="24"/>
        </w:rPr>
        <w:t xml:space="preserve">Kadına karşı şiddetle ilgili Anayasa Mahkemesi ve AİHM içtihadını açıklayabilecek, </w:t>
      </w:r>
    </w:p>
    <w:p w14:paraId="33632264" w14:textId="77777777" w:rsidR="002561B5" w:rsidRPr="002561B5" w:rsidRDefault="002561B5">
      <w:pPr>
        <w:pStyle w:val="NoSpacing"/>
        <w:numPr>
          <w:ilvl w:val="0"/>
          <w:numId w:val="28"/>
        </w:numPr>
        <w:rPr>
          <w:rFonts w:ascii="Times New Roman" w:hAnsi="Times New Roman" w:cs="Times New Roman"/>
          <w:sz w:val="24"/>
          <w:szCs w:val="24"/>
        </w:rPr>
      </w:pPr>
      <w:r w:rsidRPr="002561B5">
        <w:rPr>
          <w:rFonts w:ascii="Times New Roman" w:hAnsi="Times New Roman" w:cs="Times New Roman"/>
          <w:sz w:val="24"/>
          <w:szCs w:val="24"/>
        </w:rPr>
        <w:t xml:space="preserve">İdari ve hukuki koruyucu ve önleyici tedbirleri listeleyebilecek,  </w:t>
      </w:r>
    </w:p>
    <w:p w14:paraId="7D2B2902" w14:textId="77777777" w:rsidR="002561B5" w:rsidRPr="002561B5" w:rsidRDefault="002561B5">
      <w:pPr>
        <w:pStyle w:val="NoSpacing"/>
        <w:numPr>
          <w:ilvl w:val="0"/>
          <w:numId w:val="28"/>
        </w:numPr>
        <w:rPr>
          <w:rFonts w:ascii="Times New Roman" w:hAnsi="Times New Roman" w:cs="Times New Roman"/>
          <w:sz w:val="24"/>
          <w:szCs w:val="24"/>
        </w:rPr>
      </w:pPr>
      <w:r w:rsidRPr="002561B5">
        <w:rPr>
          <w:rFonts w:ascii="Times New Roman" w:hAnsi="Times New Roman" w:cs="Times New Roman"/>
          <w:sz w:val="24"/>
          <w:szCs w:val="24"/>
        </w:rPr>
        <w:t>Koruyucu ve önleyici tedbirlerin somut olay değerlendirmesiyle verilmesine ilişkin gereklilikleri tartışabilecek,</w:t>
      </w:r>
    </w:p>
    <w:p w14:paraId="20DD157F" w14:textId="77777777" w:rsidR="002561B5" w:rsidRDefault="002561B5">
      <w:pPr>
        <w:pStyle w:val="NoSpacing"/>
        <w:numPr>
          <w:ilvl w:val="0"/>
          <w:numId w:val="28"/>
        </w:numPr>
        <w:rPr>
          <w:rFonts w:ascii="Times New Roman" w:hAnsi="Times New Roman" w:cs="Times New Roman"/>
          <w:sz w:val="24"/>
          <w:szCs w:val="24"/>
        </w:rPr>
      </w:pPr>
      <w:r w:rsidRPr="002561B5">
        <w:rPr>
          <w:rFonts w:ascii="Times New Roman" w:hAnsi="Times New Roman" w:cs="Times New Roman"/>
          <w:sz w:val="24"/>
          <w:szCs w:val="24"/>
        </w:rPr>
        <w:t xml:space="preserve">Şiddet tehlikesi ve hayati riskin değerlendirilmesini </w:t>
      </w:r>
      <w:r>
        <w:rPr>
          <w:rFonts w:ascii="Times New Roman" w:hAnsi="Times New Roman" w:cs="Times New Roman"/>
          <w:sz w:val="24"/>
          <w:szCs w:val="24"/>
        </w:rPr>
        <w:t>yapabileceksiniz.</w:t>
      </w:r>
    </w:p>
    <w:p w14:paraId="1766210E" w14:textId="77777777" w:rsidR="00663B4E" w:rsidRDefault="00663B4E" w:rsidP="00A64B18">
      <w:pPr>
        <w:pStyle w:val="NoSpacing"/>
        <w:rPr>
          <w:rFonts w:ascii="Times New Roman" w:hAnsi="Times New Roman" w:cs="Times New Roman"/>
          <w:sz w:val="24"/>
          <w:szCs w:val="24"/>
        </w:rPr>
      </w:pPr>
    </w:p>
    <w:p w14:paraId="267F7F81" w14:textId="6E5D9691" w:rsidR="00A64B18" w:rsidRPr="008466D8" w:rsidRDefault="00A64B18" w:rsidP="00A64B18">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54A472AD" w14:textId="77777777" w:rsidR="002561B5" w:rsidRPr="002561B5" w:rsidRDefault="002561B5">
      <w:pPr>
        <w:pStyle w:val="NoSpacing"/>
        <w:numPr>
          <w:ilvl w:val="0"/>
          <w:numId w:val="27"/>
        </w:numPr>
        <w:rPr>
          <w:rFonts w:ascii="Times New Roman" w:hAnsi="Times New Roman" w:cs="Times New Roman"/>
          <w:sz w:val="24"/>
          <w:szCs w:val="24"/>
        </w:rPr>
      </w:pPr>
      <w:r w:rsidRPr="002561B5">
        <w:rPr>
          <w:rFonts w:ascii="Times New Roman" w:hAnsi="Times New Roman" w:cs="Times New Roman"/>
          <w:sz w:val="24"/>
          <w:szCs w:val="24"/>
        </w:rPr>
        <w:t>Kadına karşı şiddet ve ev içi şiddetle ilgili içtihat (AİHM ve Anayasa Mahkemesi)</w:t>
      </w:r>
    </w:p>
    <w:p w14:paraId="43D02719" w14:textId="77777777" w:rsidR="002561B5" w:rsidRPr="002561B5" w:rsidRDefault="002561B5">
      <w:pPr>
        <w:pStyle w:val="NoSpacing"/>
        <w:numPr>
          <w:ilvl w:val="0"/>
          <w:numId w:val="27"/>
        </w:numPr>
        <w:rPr>
          <w:rFonts w:ascii="Times New Roman" w:hAnsi="Times New Roman" w:cs="Times New Roman"/>
          <w:sz w:val="24"/>
          <w:szCs w:val="24"/>
        </w:rPr>
      </w:pPr>
      <w:r w:rsidRPr="002561B5">
        <w:rPr>
          <w:rFonts w:ascii="Times New Roman" w:hAnsi="Times New Roman" w:cs="Times New Roman"/>
          <w:sz w:val="24"/>
          <w:szCs w:val="24"/>
        </w:rPr>
        <w:t>Koruyucu tedbir kararları</w:t>
      </w:r>
    </w:p>
    <w:p w14:paraId="2378B22A" w14:textId="77777777" w:rsidR="002561B5" w:rsidRPr="002561B5" w:rsidRDefault="002561B5">
      <w:pPr>
        <w:pStyle w:val="NoSpacing"/>
        <w:numPr>
          <w:ilvl w:val="0"/>
          <w:numId w:val="27"/>
        </w:numPr>
        <w:rPr>
          <w:rFonts w:ascii="Times New Roman" w:hAnsi="Times New Roman" w:cs="Times New Roman"/>
          <w:sz w:val="24"/>
          <w:szCs w:val="24"/>
        </w:rPr>
      </w:pPr>
      <w:r w:rsidRPr="002561B5">
        <w:rPr>
          <w:rFonts w:ascii="Times New Roman" w:hAnsi="Times New Roman" w:cs="Times New Roman"/>
          <w:sz w:val="24"/>
          <w:szCs w:val="24"/>
        </w:rPr>
        <w:t>Önleyici tedbir kararları</w:t>
      </w:r>
    </w:p>
    <w:p w14:paraId="61ACB238" w14:textId="77777777" w:rsidR="00A64B18" w:rsidRDefault="00A64B18" w:rsidP="00A64B18">
      <w:pPr>
        <w:pStyle w:val="NoSpacing"/>
        <w:rPr>
          <w:rFonts w:ascii="Times New Roman" w:hAnsi="Times New Roman" w:cs="Times New Roman"/>
          <w:b/>
          <w:bCs/>
          <w:i/>
          <w:iCs/>
          <w:sz w:val="24"/>
          <w:szCs w:val="24"/>
        </w:rPr>
      </w:pPr>
    </w:p>
    <w:p w14:paraId="393DE6C3"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16CA8735"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72B1B0DA" w14:textId="77777777" w:rsidR="00A64B18" w:rsidRPr="00EE57F1" w:rsidRDefault="00A64B18" w:rsidP="00A64B18">
      <w:pPr>
        <w:pStyle w:val="NoSpacing"/>
        <w:rPr>
          <w:rFonts w:ascii="Times New Roman" w:hAnsi="Times New Roman" w:cs="Times New Roman"/>
          <w:sz w:val="24"/>
          <w:szCs w:val="24"/>
        </w:rPr>
      </w:pPr>
    </w:p>
    <w:p w14:paraId="4E303992" w14:textId="77777777" w:rsidR="006876D2" w:rsidRPr="006876D2" w:rsidRDefault="006876D2" w:rsidP="006876D2">
      <w:pPr>
        <w:pStyle w:val="NoSpacing"/>
        <w:rPr>
          <w:rFonts w:ascii="Times New Roman" w:hAnsi="Times New Roman" w:cs="Times New Roman"/>
          <w:sz w:val="24"/>
          <w:szCs w:val="24"/>
        </w:rPr>
      </w:pPr>
      <w:r w:rsidRPr="006876D2">
        <w:rPr>
          <w:rFonts w:ascii="Times New Roman" w:hAnsi="Times New Roman" w:cs="Times New Roman"/>
          <w:sz w:val="24"/>
          <w:szCs w:val="24"/>
        </w:rPr>
        <w:t xml:space="preserve">Avrupa Konseyi Bakanlar Komitesi tarafından kabul edilen 2002 tarihli Tavsiye Kararı’nda aile ya da ev içinde gerçekleşen şiddetin, diğerlerinin yanı sıra, şu şiddet biçimlerini içerdiği belirtilmiştir: </w:t>
      </w:r>
    </w:p>
    <w:p w14:paraId="2B1D81A3" w14:textId="731F4234" w:rsidR="006876D2" w:rsidRPr="006876D2" w:rsidRDefault="006876D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fiziksel ve zihinsel saldırı, </w:t>
      </w:r>
    </w:p>
    <w:p w14:paraId="26031DC3" w14:textId="3DBA2A52" w:rsidR="006876D2" w:rsidRPr="006876D2" w:rsidRDefault="006876D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duygusal ve psikolojik istismar, </w:t>
      </w:r>
    </w:p>
    <w:p w14:paraId="6099899F" w14:textId="6D99F82A" w:rsidR="006876D2" w:rsidRPr="006876D2" w:rsidRDefault="006876D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tecavüz ve cinsel istismar, </w:t>
      </w:r>
    </w:p>
    <w:p w14:paraId="7D41730C" w14:textId="0F6CA122" w:rsidR="006876D2" w:rsidRPr="006876D2" w:rsidRDefault="006876D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ensest, </w:t>
      </w:r>
    </w:p>
    <w:p w14:paraId="52E78ED7" w14:textId="040951E3" w:rsidR="006876D2" w:rsidRPr="006876D2" w:rsidRDefault="006876D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eşler, düzenli ya da geçici partnerler ve birlikte yaşayanlar arasında tecavüz, </w:t>
      </w:r>
    </w:p>
    <w:p w14:paraId="185FB522" w14:textId="67794BD0" w:rsidR="006876D2" w:rsidRPr="006876D2" w:rsidRDefault="006876D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namus adına işlenen suçlar, </w:t>
      </w:r>
    </w:p>
    <w:p w14:paraId="2AB4A9D4" w14:textId="4597D0E1" w:rsidR="006876D2" w:rsidRPr="006876D2" w:rsidRDefault="006876D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kadın sünneti ve zorla evlendirme gibi kadına zararlı diğer geleneksel uygulamalar</w:t>
      </w:r>
    </w:p>
    <w:p w14:paraId="6FE3E0A3" w14:textId="21456981" w:rsidR="006876D2" w:rsidRDefault="006876D2" w:rsidP="006876D2">
      <w:pPr>
        <w:pStyle w:val="NoSpacing"/>
        <w:rPr>
          <w:rFonts w:ascii="Times New Roman" w:hAnsi="Times New Roman" w:cs="Times New Roman"/>
          <w:sz w:val="24"/>
          <w:szCs w:val="24"/>
        </w:rPr>
      </w:pPr>
      <w:r w:rsidRPr="006876D2">
        <w:rPr>
          <w:rFonts w:ascii="Times New Roman" w:hAnsi="Times New Roman" w:cs="Times New Roman"/>
          <w:sz w:val="24"/>
          <w:szCs w:val="24"/>
        </w:rPr>
        <w:t>Avrupa İnsan Hakları Sözleşmesi sisteminde, kadına karşı şiddet, ister ev için ister toplum içi şiddet isterse de devlet kaynaklı şiddet olsun, Sözleşme’de düzenlenen belirli hakların ihlali sonucunu doğurur.</w:t>
      </w:r>
    </w:p>
    <w:p w14:paraId="7EED4CA8" w14:textId="77777777" w:rsidR="00CF3A05" w:rsidRPr="006876D2" w:rsidRDefault="00CF3A05" w:rsidP="006876D2">
      <w:pPr>
        <w:pStyle w:val="NoSpacing"/>
        <w:rPr>
          <w:rFonts w:ascii="Times New Roman" w:hAnsi="Times New Roman" w:cs="Times New Roman"/>
          <w:sz w:val="24"/>
          <w:szCs w:val="24"/>
        </w:rPr>
      </w:pPr>
    </w:p>
    <w:p w14:paraId="142DB704" w14:textId="77777777" w:rsidR="006876D2" w:rsidRPr="006876D2" w:rsidRDefault="006876D2" w:rsidP="006876D2">
      <w:pPr>
        <w:pStyle w:val="NoSpacing"/>
        <w:rPr>
          <w:rFonts w:ascii="Times New Roman" w:hAnsi="Times New Roman" w:cs="Times New Roman"/>
          <w:sz w:val="24"/>
          <w:szCs w:val="24"/>
        </w:rPr>
      </w:pPr>
      <w:r w:rsidRPr="006876D2">
        <w:rPr>
          <w:rFonts w:ascii="Times New Roman" w:hAnsi="Times New Roman" w:cs="Times New Roman"/>
          <w:sz w:val="24"/>
          <w:szCs w:val="24"/>
        </w:rPr>
        <w:t>Şiddete maruz kalan kadınların adalete erişiminin bir ölçüde korunması, Sözleşme’nin 2, 3, 4 ve 8. maddelerinin olumlu/usuli yönleriyle ilgili kadınlara yönelik şiddete ilişkin Avrupa İnsan Hakları Mahkemesi’nin özel içtihadından çıkarılabilecek ilkelerde bulunabilir:</w:t>
      </w:r>
    </w:p>
    <w:p w14:paraId="38D2DA36" w14:textId="26B31A19" w:rsidR="006876D2" w:rsidRPr="006876D2" w:rsidRDefault="006876D2">
      <w:pPr>
        <w:pStyle w:val="NoSpacing"/>
        <w:numPr>
          <w:ilvl w:val="0"/>
          <w:numId w:val="32"/>
        </w:numPr>
        <w:rPr>
          <w:rFonts w:ascii="Times New Roman" w:hAnsi="Times New Roman" w:cs="Times New Roman"/>
          <w:sz w:val="24"/>
          <w:szCs w:val="24"/>
        </w:rPr>
      </w:pPr>
      <w:r w:rsidRPr="006876D2">
        <w:rPr>
          <w:rFonts w:ascii="Times New Roman" w:hAnsi="Times New Roman" w:cs="Times New Roman"/>
          <w:sz w:val="24"/>
          <w:szCs w:val="24"/>
        </w:rPr>
        <w:t xml:space="preserve">Ev içi şiddetin neredeyse her zaman cinsiyet temelli bir şiddet olarak karşımıza çıktığı ve erkek tarafından kadına yönelmekte olduğu kabul edilir. </w:t>
      </w:r>
    </w:p>
    <w:p w14:paraId="0C0A2795" w14:textId="693CD58B" w:rsidR="006876D2" w:rsidRPr="006876D2" w:rsidRDefault="006876D2">
      <w:pPr>
        <w:pStyle w:val="NoSpacing"/>
        <w:numPr>
          <w:ilvl w:val="0"/>
          <w:numId w:val="32"/>
        </w:numPr>
        <w:rPr>
          <w:rFonts w:ascii="Times New Roman" w:hAnsi="Times New Roman" w:cs="Times New Roman"/>
          <w:sz w:val="24"/>
          <w:szCs w:val="24"/>
        </w:rPr>
      </w:pPr>
      <w:r w:rsidRPr="006876D2">
        <w:rPr>
          <w:rFonts w:ascii="Times New Roman" w:hAnsi="Times New Roman" w:cs="Times New Roman"/>
          <w:sz w:val="24"/>
          <w:szCs w:val="24"/>
        </w:rPr>
        <w:t>Bu şiddetin, kadınları bastırmak için bir araç olarak kullanıldığı ve toplumsal cinsiyet kalıplarından kaynaklandığı ve bu kalıpların devamına hizmet ettiğinin altı çizilir.</w:t>
      </w:r>
    </w:p>
    <w:p w14:paraId="7C9D2A0F" w14:textId="6DA0CBB8" w:rsidR="006876D2" w:rsidRPr="006876D2" w:rsidRDefault="006876D2">
      <w:pPr>
        <w:pStyle w:val="NoSpacing"/>
        <w:numPr>
          <w:ilvl w:val="0"/>
          <w:numId w:val="32"/>
        </w:numPr>
        <w:rPr>
          <w:rFonts w:ascii="Times New Roman" w:hAnsi="Times New Roman" w:cs="Times New Roman"/>
          <w:sz w:val="24"/>
          <w:szCs w:val="24"/>
        </w:rPr>
      </w:pPr>
      <w:r w:rsidRPr="006876D2">
        <w:rPr>
          <w:rFonts w:ascii="Times New Roman" w:hAnsi="Times New Roman" w:cs="Times New Roman"/>
          <w:sz w:val="24"/>
          <w:szCs w:val="24"/>
        </w:rPr>
        <w:t>Mahkeme, yargı sisteminin kadına yönelik şiddet vakalarına karşı genel tepkisizliğinin, bir kadın olarak şiddete uğrayana yönelik ayrımcı bir tutumu yansıtarak, bu tür şiddete göz yummak anlamına gelebileceğini açıkça tespit etmiştir.</w:t>
      </w:r>
    </w:p>
    <w:p w14:paraId="346384BA" w14:textId="3A44048F" w:rsidR="006876D2" w:rsidRPr="006876D2" w:rsidRDefault="006876D2">
      <w:pPr>
        <w:pStyle w:val="NoSpacing"/>
        <w:numPr>
          <w:ilvl w:val="0"/>
          <w:numId w:val="32"/>
        </w:numPr>
        <w:rPr>
          <w:rFonts w:ascii="Times New Roman" w:hAnsi="Times New Roman" w:cs="Times New Roman"/>
          <w:sz w:val="24"/>
          <w:szCs w:val="24"/>
        </w:rPr>
      </w:pPr>
      <w:r w:rsidRPr="006876D2">
        <w:rPr>
          <w:rFonts w:ascii="Times New Roman" w:hAnsi="Times New Roman" w:cs="Times New Roman"/>
          <w:sz w:val="24"/>
          <w:szCs w:val="24"/>
        </w:rPr>
        <w:t xml:space="preserve">Kamu görevlilerinin de, şiddetin gerçekleşmesinde eylemleri veya eylemsizlikleri şeklinde tezahür eden bir devlet eylemi ile şiddet uygulamasına aracılık etmemesi gerekir. </w:t>
      </w:r>
    </w:p>
    <w:p w14:paraId="4BB9CA22" w14:textId="168D9984" w:rsidR="00A64B18" w:rsidRDefault="006876D2" w:rsidP="006876D2">
      <w:pPr>
        <w:pStyle w:val="NoSpacing"/>
        <w:rPr>
          <w:rFonts w:ascii="Times New Roman" w:hAnsi="Times New Roman" w:cs="Times New Roman"/>
          <w:sz w:val="24"/>
          <w:szCs w:val="24"/>
        </w:rPr>
      </w:pPr>
      <w:r w:rsidRPr="006876D2">
        <w:rPr>
          <w:rFonts w:ascii="Times New Roman" w:hAnsi="Times New Roman" w:cs="Times New Roman"/>
          <w:sz w:val="24"/>
          <w:szCs w:val="24"/>
        </w:rPr>
        <w:t>Taraf devletler, mağdurların şiddet eylemi sonrasında iyileşmelerini/şiddetin etkilerinin telafisini sağlayacak hizmetlere erişimini sağlayacak gerekli yasal düzenlemeleri veya diğer tedbirleri almakla yükümlüdür.</w:t>
      </w:r>
    </w:p>
    <w:p w14:paraId="5147142D" w14:textId="77777777" w:rsidR="006876D2" w:rsidRDefault="006876D2" w:rsidP="006876D2">
      <w:pPr>
        <w:pStyle w:val="NoSpacing"/>
        <w:rPr>
          <w:rFonts w:ascii="Times New Roman" w:hAnsi="Times New Roman" w:cs="Times New Roman"/>
          <w:sz w:val="24"/>
          <w:szCs w:val="24"/>
        </w:rPr>
      </w:pPr>
    </w:p>
    <w:p w14:paraId="318C552A" w14:textId="772933FF" w:rsidR="00A64B18" w:rsidRDefault="00A64B18" w:rsidP="00A64B18">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AE393C" w:rsidRPr="00AE393C">
        <w:rPr>
          <w:rFonts w:ascii="Times New Roman" w:hAnsi="Times New Roman" w:cs="Times New Roman"/>
          <w:i/>
          <w:iCs/>
          <w:sz w:val="24"/>
          <w:szCs w:val="24"/>
        </w:rPr>
        <w:t>AİHM içtihadına göre, şiddetle ilgili alınacak tedbirlere dair kabul edilen ilkeler</w:t>
      </w:r>
      <w:r w:rsidR="00AE393C">
        <w:rPr>
          <w:rFonts w:ascii="Times New Roman" w:hAnsi="Times New Roman" w:cs="Times New Roman"/>
          <w:i/>
          <w:iCs/>
          <w:sz w:val="24"/>
          <w:szCs w:val="24"/>
        </w:rPr>
        <w:t>,</w:t>
      </w:r>
      <w:r w:rsidR="006F7211" w:rsidRPr="006F7211">
        <w:t xml:space="preserve"> </w:t>
      </w:r>
      <w:r w:rsidR="006F7211" w:rsidRPr="006F7211">
        <w:rPr>
          <w:rFonts w:ascii="Times New Roman" w:hAnsi="Times New Roman" w:cs="Times New Roman"/>
          <w:i/>
          <w:iCs/>
          <w:sz w:val="24"/>
          <w:szCs w:val="24"/>
        </w:rPr>
        <w:t>Anayasa Mahkemesi İçtihadı</w:t>
      </w:r>
      <w:r w:rsidR="006F7211">
        <w:rPr>
          <w:rFonts w:ascii="Times New Roman" w:hAnsi="Times New Roman" w:cs="Times New Roman"/>
          <w:i/>
          <w:iCs/>
          <w:sz w:val="24"/>
          <w:szCs w:val="24"/>
        </w:rPr>
        <w:t xml:space="preserve"> ve ilişkili kavramlardan </w:t>
      </w:r>
      <w:r>
        <w:rPr>
          <w:rFonts w:ascii="Times New Roman" w:hAnsi="Times New Roman" w:cs="Times New Roman"/>
          <w:i/>
          <w:iCs/>
          <w:sz w:val="24"/>
          <w:szCs w:val="24"/>
        </w:rPr>
        <w:t>söz edilecektir.</w:t>
      </w:r>
    </w:p>
    <w:p w14:paraId="6FAC0BCA" w14:textId="77777777" w:rsidR="00A64B18" w:rsidRDefault="00A64B18" w:rsidP="00A64B18">
      <w:pPr>
        <w:widowControl w:val="0"/>
        <w:autoSpaceDE w:val="0"/>
        <w:autoSpaceDN w:val="0"/>
        <w:spacing w:line="240" w:lineRule="auto"/>
        <w:ind w:right="-1"/>
        <w:rPr>
          <w:rFonts w:ascii="Tahoma" w:hAnsi="Tahoma" w:cs="Tahoma"/>
          <w:b/>
          <w:szCs w:val="24"/>
        </w:rPr>
      </w:pPr>
    </w:p>
    <w:p w14:paraId="364D34ED"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4AF43B58"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1695713E"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7E261BEE" w14:textId="77777777" w:rsidR="00A64B18" w:rsidRDefault="00A64B18" w:rsidP="00A64B18">
      <w:pPr>
        <w:pStyle w:val="NoSpacing"/>
        <w:rPr>
          <w:rFonts w:ascii="Times New Roman" w:hAnsi="Times New Roman" w:cs="Times New Roman"/>
          <w:sz w:val="24"/>
          <w:szCs w:val="24"/>
        </w:rPr>
      </w:pPr>
    </w:p>
    <w:p w14:paraId="170A7372"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06FBAB2B"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7FE2406C" w14:textId="1A4C0A0F" w:rsidR="00A64B18" w:rsidRPr="003B1F23" w:rsidRDefault="006F7211" w:rsidP="00A64B18">
      <w:pPr>
        <w:pStyle w:val="NoSpacing"/>
        <w:rPr>
          <w:rFonts w:ascii="Times New Roman" w:hAnsi="Times New Roman" w:cs="Times New Roman"/>
          <w:i/>
          <w:iCs/>
          <w:sz w:val="24"/>
          <w:szCs w:val="24"/>
        </w:rPr>
      </w:pPr>
      <w:r w:rsidRPr="006F7211">
        <w:rPr>
          <w:rFonts w:ascii="Times New Roman" w:hAnsi="Times New Roman" w:cs="Times New Roman"/>
          <w:i/>
          <w:iCs/>
          <w:sz w:val="24"/>
          <w:szCs w:val="24"/>
        </w:rPr>
        <w:t xml:space="preserve">Kadına karşı şiddetle mücadelede Türk hukukunda önemli bir yere sahip olan 6284 sayılı Kanun’da, şiddet mağdurlarının korunması amacıyla bir kısım koruyucu ve önleyici tedbirler </w:t>
      </w:r>
      <w:r w:rsidR="00A64B18">
        <w:rPr>
          <w:rFonts w:ascii="Times New Roman" w:hAnsi="Times New Roman" w:cs="Times New Roman"/>
          <w:i/>
          <w:iCs/>
          <w:sz w:val="24"/>
          <w:szCs w:val="24"/>
        </w:rPr>
        <w:t>maddeler halinde listelenerek sunulacak. Anlatı ekrandaki ilgili görsel ve animasyonlarla desteklenecek.</w:t>
      </w:r>
    </w:p>
    <w:p w14:paraId="25CE6B18" w14:textId="77777777" w:rsidR="00A64B18" w:rsidRDefault="00A64B18" w:rsidP="00A64B18">
      <w:pPr>
        <w:pStyle w:val="NoSpacing"/>
        <w:rPr>
          <w:rFonts w:ascii="Times New Roman" w:hAnsi="Times New Roman" w:cs="Times New Roman"/>
          <w:sz w:val="24"/>
          <w:szCs w:val="24"/>
        </w:rPr>
      </w:pPr>
    </w:p>
    <w:p w14:paraId="00987CE4" w14:textId="77777777" w:rsidR="006F7211" w:rsidRDefault="006F7211">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7AEF34EF" w14:textId="37DEFCE4"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lastRenderedPageBreak/>
        <w:t xml:space="preserve">Adım 5: </w:t>
      </w:r>
    </w:p>
    <w:p w14:paraId="45CE9E06"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229126EC" w14:textId="77777777" w:rsidR="00A64B18" w:rsidRDefault="00A64B18" w:rsidP="00A64B18">
      <w:pPr>
        <w:pStyle w:val="NoSpacing"/>
        <w:rPr>
          <w:rFonts w:ascii="Times New Roman" w:hAnsi="Times New Roman" w:cs="Times New Roman"/>
          <w:sz w:val="24"/>
          <w:szCs w:val="24"/>
        </w:rPr>
      </w:pPr>
    </w:p>
    <w:p w14:paraId="358EDDF0"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[Dış Ses]</w:t>
      </w:r>
    </w:p>
    <w:p w14:paraId="60204CA7" w14:textId="77777777" w:rsidR="00797642" w:rsidRDefault="00797642" w:rsidP="00797642">
      <w:pPr>
        <w:pStyle w:val="NoSpacing"/>
        <w:rPr>
          <w:rFonts w:ascii="Times New Roman" w:hAnsi="Times New Roman" w:cs="Times New Roman"/>
          <w:sz w:val="24"/>
          <w:szCs w:val="24"/>
        </w:rPr>
      </w:pPr>
    </w:p>
    <w:p w14:paraId="265AF0DC" w14:textId="77777777" w:rsidR="00797642" w:rsidRPr="00797642" w:rsidRDefault="00797642" w:rsidP="00797642">
      <w:pPr>
        <w:pStyle w:val="NoSpacing"/>
        <w:rPr>
          <w:rFonts w:ascii="Times New Roman" w:hAnsi="Times New Roman" w:cs="Times New Roman"/>
          <w:sz w:val="24"/>
          <w:szCs w:val="24"/>
        </w:rPr>
      </w:pPr>
      <w:r w:rsidRPr="00797642">
        <w:rPr>
          <w:rFonts w:ascii="Times New Roman" w:hAnsi="Times New Roman" w:cs="Times New Roman"/>
          <w:sz w:val="24"/>
          <w:szCs w:val="24"/>
        </w:rPr>
        <w:t>AİHM’e göre tedbirlerin;</w:t>
      </w:r>
    </w:p>
    <w:p w14:paraId="09D6F062" w14:textId="29BF3875" w:rsidR="00797642" w:rsidRPr="00797642" w:rsidRDefault="00797642">
      <w:pPr>
        <w:pStyle w:val="NoSpacing"/>
        <w:numPr>
          <w:ilvl w:val="0"/>
          <w:numId w:val="34"/>
        </w:numPr>
        <w:rPr>
          <w:rFonts w:ascii="Times New Roman" w:hAnsi="Times New Roman" w:cs="Times New Roman"/>
          <w:sz w:val="24"/>
          <w:szCs w:val="24"/>
        </w:rPr>
      </w:pPr>
      <w:r w:rsidRPr="00797642">
        <w:rPr>
          <w:rFonts w:ascii="Times New Roman" w:hAnsi="Times New Roman" w:cs="Times New Roman"/>
          <w:sz w:val="24"/>
          <w:szCs w:val="24"/>
        </w:rPr>
        <w:t xml:space="preserve">Kadına karşı şiddetin ve ev içi şiddetin toplumsal cinsiyet algısına dayalı olduğu çıkış noktası ile mağdurun insan hakları ve güvenliğini temin etmeyi hedef alması; </w:t>
      </w:r>
    </w:p>
    <w:p w14:paraId="15D08585" w14:textId="2E1D0DD7" w:rsidR="00797642" w:rsidRPr="00797642" w:rsidRDefault="00797642">
      <w:pPr>
        <w:pStyle w:val="NoSpacing"/>
        <w:numPr>
          <w:ilvl w:val="0"/>
          <w:numId w:val="34"/>
        </w:numPr>
        <w:rPr>
          <w:rFonts w:ascii="Times New Roman" w:hAnsi="Times New Roman" w:cs="Times New Roman"/>
          <w:sz w:val="24"/>
          <w:szCs w:val="24"/>
        </w:rPr>
      </w:pPr>
      <w:r w:rsidRPr="00797642">
        <w:rPr>
          <w:rFonts w:ascii="Times New Roman" w:hAnsi="Times New Roman" w:cs="Times New Roman"/>
          <w:sz w:val="24"/>
          <w:szCs w:val="24"/>
        </w:rPr>
        <w:t xml:space="preserve">Mağdur, fail ve çocuklar arasındaki ilişkileri ve daha geniş anlamda bu kişilerin sosyal çevreleri ile ilişkilerini göz önünde tutan bütüncül bir yaklaşıma dayanması; </w:t>
      </w:r>
    </w:p>
    <w:p w14:paraId="7B9EEF58" w14:textId="54BE6FC7" w:rsidR="00797642" w:rsidRPr="00797642" w:rsidRDefault="00797642">
      <w:pPr>
        <w:pStyle w:val="NoSpacing"/>
        <w:numPr>
          <w:ilvl w:val="0"/>
          <w:numId w:val="34"/>
        </w:numPr>
        <w:rPr>
          <w:rFonts w:ascii="Times New Roman" w:hAnsi="Times New Roman" w:cs="Times New Roman"/>
          <w:sz w:val="24"/>
          <w:szCs w:val="24"/>
        </w:rPr>
      </w:pPr>
      <w:r w:rsidRPr="00797642">
        <w:rPr>
          <w:rFonts w:ascii="Times New Roman" w:hAnsi="Times New Roman" w:cs="Times New Roman"/>
          <w:sz w:val="24"/>
          <w:szCs w:val="24"/>
        </w:rPr>
        <w:t xml:space="preserve">İkincil mağduriyete yol açan davranışları önlemeyi hedef alması; şiddet mağduru kadınların güçlendirilmesini ve ekonomik bağımsızlığını hedef alması; mümkün olduğu sürece koruma ve destek hizmetlerinin aynı mekânda yer almasının sağlanması; </w:t>
      </w:r>
    </w:p>
    <w:p w14:paraId="216001F0" w14:textId="3DF07C94" w:rsidR="00797642" w:rsidRDefault="00797642">
      <w:pPr>
        <w:pStyle w:val="NoSpacing"/>
        <w:numPr>
          <w:ilvl w:val="0"/>
          <w:numId w:val="34"/>
        </w:numPr>
        <w:rPr>
          <w:rFonts w:ascii="Times New Roman" w:hAnsi="Times New Roman" w:cs="Times New Roman"/>
          <w:sz w:val="24"/>
          <w:szCs w:val="24"/>
        </w:rPr>
      </w:pPr>
      <w:r w:rsidRPr="00797642">
        <w:rPr>
          <w:rFonts w:ascii="Times New Roman" w:hAnsi="Times New Roman" w:cs="Times New Roman"/>
          <w:sz w:val="24"/>
          <w:szCs w:val="24"/>
        </w:rPr>
        <w:t>Çocuk mağdurlar dahil olmak üzere korunmaya muhtaç kişilerin, özel ihtiyaçlarının belirlenmesi ve bu ihtiyaçların karşılanmasını sağlaması gerekmektedir.</w:t>
      </w:r>
    </w:p>
    <w:p w14:paraId="5874E36A" w14:textId="77777777" w:rsidR="00797642" w:rsidRDefault="00797642" w:rsidP="00797642">
      <w:pPr>
        <w:pStyle w:val="NoSpacing"/>
        <w:rPr>
          <w:rFonts w:ascii="Times New Roman" w:hAnsi="Times New Roman" w:cs="Times New Roman"/>
          <w:sz w:val="24"/>
          <w:szCs w:val="24"/>
        </w:rPr>
      </w:pPr>
    </w:p>
    <w:p w14:paraId="6F06D22F" w14:textId="4DE800D6" w:rsidR="00797642" w:rsidRDefault="00797642" w:rsidP="00797642">
      <w:pPr>
        <w:pStyle w:val="NoSpacing"/>
        <w:rPr>
          <w:rFonts w:ascii="Times New Roman" w:hAnsi="Times New Roman" w:cs="Times New Roman"/>
          <w:sz w:val="24"/>
          <w:szCs w:val="24"/>
        </w:rPr>
      </w:pPr>
      <w:r w:rsidRPr="00663B4E">
        <w:rPr>
          <w:rFonts w:ascii="Times New Roman" w:hAnsi="Times New Roman" w:cs="Times New Roman"/>
          <w:sz w:val="24"/>
          <w:szCs w:val="24"/>
        </w:rPr>
        <w:t>Ulusal makamlar, gerçek ve yakın bir riskin varlığını bildikleri veya o anda bilmeleri gereken kadınlara yönelik şiddet vakalarına zamanında müdahale etmek için makul önleyici operasyonel önlemleri almakla yükümlüdür</w:t>
      </w:r>
      <w:r>
        <w:rPr>
          <w:rFonts w:ascii="Times New Roman" w:hAnsi="Times New Roman" w:cs="Times New Roman"/>
          <w:sz w:val="24"/>
          <w:szCs w:val="24"/>
        </w:rPr>
        <w:t>.</w:t>
      </w:r>
    </w:p>
    <w:p w14:paraId="73BA3641" w14:textId="77777777" w:rsidR="00797642" w:rsidRDefault="00797642" w:rsidP="00797642">
      <w:pPr>
        <w:pStyle w:val="NoSpacing"/>
        <w:rPr>
          <w:rFonts w:ascii="Times New Roman" w:hAnsi="Times New Roman" w:cs="Times New Roman"/>
          <w:sz w:val="24"/>
          <w:szCs w:val="24"/>
        </w:rPr>
      </w:pPr>
    </w:p>
    <w:p w14:paraId="49C04C15" w14:textId="77777777" w:rsidR="00797642" w:rsidRDefault="00797642" w:rsidP="00797642">
      <w:pPr>
        <w:pStyle w:val="NoSpacing"/>
        <w:rPr>
          <w:rFonts w:ascii="Times New Roman" w:hAnsi="Times New Roman" w:cs="Times New Roman"/>
          <w:sz w:val="24"/>
          <w:szCs w:val="24"/>
        </w:rPr>
      </w:pPr>
      <w:r w:rsidRPr="00663B4E">
        <w:rPr>
          <w:rFonts w:ascii="Times New Roman" w:hAnsi="Times New Roman" w:cs="Times New Roman"/>
          <w:sz w:val="24"/>
          <w:szCs w:val="24"/>
        </w:rPr>
        <w:t>Tedbirler, şiddet içeren eylemlerin gerçekleşmesini etkili bir şekilde caydırmak ve önlemek için yeterli olmalıdır. Yetkililerin harekete geçme görevi, fail olduğu iddia edilen kişi tarafından dile getirilen tehditler somut fiziksel şiddete dönüşmemiş olsa bile tetiklenebilir</w:t>
      </w:r>
      <w:r>
        <w:rPr>
          <w:rFonts w:ascii="Times New Roman" w:hAnsi="Times New Roman" w:cs="Times New Roman"/>
          <w:sz w:val="24"/>
          <w:szCs w:val="24"/>
        </w:rPr>
        <w:t>.</w:t>
      </w:r>
    </w:p>
    <w:p w14:paraId="71338DD4" w14:textId="77777777" w:rsidR="00797642" w:rsidRDefault="00797642" w:rsidP="00797642">
      <w:pPr>
        <w:pStyle w:val="NoSpacing"/>
        <w:rPr>
          <w:rFonts w:ascii="Times New Roman" w:hAnsi="Times New Roman" w:cs="Times New Roman"/>
          <w:sz w:val="24"/>
          <w:szCs w:val="24"/>
        </w:rPr>
      </w:pPr>
    </w:p>
    <w:p w14:paraId="61D4F3CD" w14:textId="77777777" w:rsidR="00797642" w:rsidRDefault="00797642" w:rsidP="00797642">
      <w:pPr>
        <w:pStyle w:val="NoSpacing"/>
        <w:rPr>
          <w:rFonts w:ascii="Times New Roman" w:hAnsi="Times New Roman" w:cs="Times New Roman"/>
          <w:sz w:val="24"/>
          <w:szCs w:val="24"/>
        </w:rPr>
      </w:pPr>
      <w:r w:rsidRPr="00663B4E">
        <w:rPr>
          <w:rFonts w:ascii="Times New Roman" w:hAnsi="Times New Roman" w:cs="Times New Roman"/>
          <w:sz w:val="24"/>
          <w:szCs w:val="24"/>
        </w:rPr>
        <w:t>Gerektiğinde, yetkililer şiddete uğrayan kadının açık arzusuna rağmen re'sen harekete geçmelidir.</w:t>
      </w:r>
      <w:r>
        <w:rPr>
          <w:rFonts w:ascii="Times New Roman" w:hAnsi="Times New Roman" w:cs="Times New Roman"/>
          <w:sz w:val="24"/>
          <w:szCs w:val="24"/>
        </w:rPr>
        <w:t xml:space="preserve"> </w:t>
      </w:r>
      <w:r w:rsidRPr="00663B4E">
        <w:rPr>
          <w:rFonts w:ascii="Times New Roman" w:hAnsi="Times New Roman" w:cs="Times New Roman"/>
          <w:sz w:val="24"/>
          <w:szCs w:val="24"/>
        </w:rPr>
        <w:t>Koşullara bağlı olarak, yeterli koruyucu önlemler, daha kalıcı bir koruma sağlanmadan önce geçici önlemleri gerektirebilir.</w:t>
      </w:r>
    </w:p>
    <w:p w14:paraId="4199EDFE" w14:textId="77777777" w:rsidR="00797642" w:rsidRDefault="00797642" w:rsidP="00797642">
      <w:pPr>
        <w:pStyle w:val="NoSpacing"/>
        <w:rPr>
          <w:rFonts w:ascii="Times New Roman" w:hAnsi="Times New Roman" w:cs="Times New Roman"/>
          <w:sz w:val="24"/>
          <w:szCs w:val="24"/>
        </w:rPr>
      </w:pPr>
    </w:p>
    <w:p w14:paraId="494C000A" w14:textId="77777777" w:rsidR="00797642" w:rsidRPr="00346412" w:rsidRDefault="00797642" w:rsidP="00797642">
      <w:pPr>
        <w:pStyle w:val="NoSpacing"/>
        <w:rPr>
          <w:rFonts w:ascii="Times New Roman" w:hAnsi="Times New Roman" w:cs="Times New Roman"/>
          <w:sz w:val="24"/>
          <w:szCs w:val="24"/>
        </w:rPr>
      </w:pPr>
      <w:r w:rsidRPr="00346412">
        <w:rPr>
          <w:rFonts w:ascii="Times New Roman" w:hAnsi="Times New Roman" w:cs="Times New Roman"/>
          <w:sz w:val="24"/>
          <w:szCs w:val="24"/>
        </w:rPr>
        <w:t>Şiddete maruz kalan kadının artan savunmasızlığı, yetkililerin harekete geçmesi için daha fazla teyakkuzda bulunmasını gerektirmektedir.</w:t>
      </w:r>
      <w:r>
        <w:rPr>
          <w:rFonts w:ascii="Times New Roman" w:hAnsi="Times New Roman" w:cs="Times New Roman"/>
          <w:sz w:val="24"/>
          <w:szCs w:val="24"/>
        </w:rPr>
        <w:t xml:space="preserve"> </w:t>
      </w:r>
      <w:r w:rsidRPr="00346412">
        <w:rPr>
          <w:rFonts w:ascii="Times New Roman" w:hAnsi="Times New Roman" w:cs="Times New Roman"/>
          <w:sz w:val="24"/>
          <w:szCs w:val="24"/>
        </w:rPr>
        <w:t>Aşırı katı usul kuralları, şiddetten korunmaya erişimi engelleyebilir. Bunun yerine, şiddet içeren bir duruma tepki vermenin daha esnek yolları aranır.</w:t>
      </w:r>
    </w:p>
    <w:p w14:paraId="3F35880E" w14:textId="03AA6683" w:rsidR="00A64B18" w:rsidRDefault="00A64B18" w:rsidP="00A64B18">
      <w:pPr>
        <w:pStyle w:val="NoSpacing"/>
        <w:rPr>
          <w:rFonts w:ascii="Times New Roman" w:hAnsi="Times New Roman" w:cs="Times New Roman"/>
          <w:sz w:val="24"/>
          <w:szCs w:val="24"/>
        </w:rPr>
      </w:pPr>
    </w:p>
    <w:p w14:paraId="3B2B7220" w14:textId="77777777" w:rsidR="00797642" w:rsidRDefault="00797642" w:rsidP="00A64B18">
      <w:pPr>
        <w:pStyle w:val="NoSpacing"/>
        <w:rPr>
          <w:rFonts w:ascii="Times New Roman" w:hAnsi="Times New Roman" w:cs="Times New Roman"/>
          <w:sz w:val="24"/>
          <w:szCs w:val="24"/>
        </w:rPr>
      </w:pPr>
    </w:p>
    <w:p w14:paraId="03B15875"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459B2C0A" w14:textId="6FAF6A2D" w:rsidR="00A64B18" w:rsidRDefault="00AE393C" w:rsidP="00A64B18">
      <w:pPr>
        <w:pStyle w:val="NoSpacing"/>
        <w:rPr>
          <w:rFonts w:ascii="Times New Roman" w:hAnsi="Times New Roman" w:cs="Times New Roman"/>
          <w:sz w:val="24"/>
          <w:szCs w:val="24"/>
        </w:rPr>
      </w:pPr>
      <w:r w:rsidRPr="00AE393C">
        <w:rPr>
          <w:rFonts w:ascii="Times New Roman" w:hAnsi="Times New Roman" w:cs="Times New Roman"/>
          <w:sz w:val="24"/>
          <w:szCs w:val="24"/>
        </w:rPr>
        <w:t>AİHM içtihadında şiddete ilişkin ulusal makamların yükümlülükleri</w:t>
      </w:r>
      <w:r>
        <w:rPr>
          <w:rFonts w:ascii="Times New Roman" w:hAnsi="Times New Roman" w:cs="Times New Roman"/>
          <w:sz w:val="24"/>
          <w:szCs w:val="24"/>
        </w:rPr>
        <w:t xml:space="preserve"> nelerdir?</w:t>
      </w:r>
    </w:p>
    <w:p w14:paraId="6CF54390" w14:textId="77777777" w:rsidR="00A64B18" w:rsidRDefault="00A64B18" w:rsidP="00A64B18">
      <w:pPr>
        <w:pStyle w:val="NoSpacing"/>
        <w:rPr>
          <w:rFonts w:ascii="Times New Roman" w:hAnsi="Times New Roman" w:cs="Times New Roman"/>
          <w:sz w:val="24"/>
          <w:szCs w:val="24"/>
        </w:rPr>
      </w:pPr>
    </w:p>
    <w:p w14:paraId="31192216"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2C3D6E60"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4BC01E2F" w14:textId="77777777" w:rsidR="00A64B18" w:rsidRDefault="00A64B18" w:rsidP="00A64B18">
      <w:pPr>
        <w:pStyle w:val="NoSpacing"/>
        <w:rPr>
          <w:rFonts w:ascii="Times New Roman" w:hAnsi="Times New Roman" w:cs="Times New Roman"/>
          <w:sz w:val="24"/>
          <w:szCs w:val="24"/>
        </w:rPr>
      </w:pPr>
    </w:p>
    <w:p w14:paraId="2452CB97" w14:textId="1F848C39" w:rsidR="00A64B18" w:rsidRPr="00333A1E" w:rsidRDefault="003D5635" w:rsidP="00A64B18">
      <w:pPr>
        <w:pStyle w:val="NoSpacing"/>
        <w:rPr>
          <w:rFonts w:ascii="Times New Roman" w:hAnsi="Times New Roman" w:cs="Times New Roman"/>
          <w:i/>
          <w:iCs/>
          <w:sz w:val="24"/>
          <w:szCs w:val="24"/>
        </w:rPr>
      </w:pPr>
      <w:r w:rsidRPr="003D5635">
        <w:rPr>
          <w:rFonts w:ascii="Times New Roman" w:hAnsi="Times New Roman" w:cs="Times New Roman"/>
          <w:i/>
          <w:iCs/>
          <w:sz w:val="24"/>
          <w:szCs w:val="24"/>
        </w:rPr>
        <w:t xml:space="preserve">Kanun’da öngörülen koruyucu tedbirler </w:t>
      </w:r>
      <w:r>
        <w:rPr>
          <w:rFonts w:ascii="Times New Roman" w:hAnsi="Times New Roman" w:cs="Times New Roman"/>
          <w:i/>
          <w:iCs/>
          <w:sz w:val="24"/>
          <w:szCs w:val="24"/>
        </w:rPr>
        <w:t>ve mahiyetlerine i</w:t>
      </w:r>
      <w:r w:rsidR="00A64B18" w:rsidRPr="00333A1E">
        <w:rPr>
          <w:rFonts w:ascii="Times New Roman" w:hAnsi="Times New Roman" w:cs="Times New Roman"/>
          <w:i/>
          <w:iCs/>
          <w:sz w:val="24"/>
          <w:szCs w:val="24"/>
        </w:rPr>
        <w:t>lişkin</w:t>
      </w:r>
      <w:r w:rsidR="00A64B18">
        <w:rPr>
          <w:rFonts w:ascii="Times New Roman" w:hAnsi="Times New Roman" w:cs="Times New Roman"/>
          <w:i/>
          <w:iCs/>
          <w:sz w:val="24"/>
          <w:szCs w:val="24"/>
        </w:rPr>
        <w:t xml:space="preserve"> sunum maddeler halinde görsel, animasyon ve videolarla desteklenir.</w:t>
      </w:r>
    </w:p>
    <w:p w14:paraId="17592385" w14:textId="77777777" w:rsidR="00A64B18" w:rsidRDefault="00A64B18" w:rsidP="00A64B18">
      <w:pPr>
        <w:pStyle w:val="NoSpacing"/>
        <w:rPr>
          <w:rFonts w:ascii="Times New Roman" w:hAnsi="Times New Roman" w:cs="Times New Roman"/>
          <w:sz w:val="24"/>
          <w:szCs w:val="24"/>
        </w:rPr>
      </w:pPr>
    </w:p>
    <w:p w14:paraId="51B4599E"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0EDED400"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1577B010" w14:textId="77777777" w:rsidR="00A64B18" w:rsidRDefault="00A64B18" w:rsidP="00A64B18">
      <w:pPr>
        <w:pStyle w:val="NoSpacing"/>
        <w:rPr>
          <w:rFonts w:ascii="Times New Roman" w:hAnsi="Times New Roman" w:cs="Times New Roman"/>
          <w:sz w:val="24"/>
          <w:szCs w:val="24"/>
        </w:rPr>
      </w:pPr>
    </w:p>
    <w:p w14:paraId="2BAA01CC"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3413BA7D" w14:textId="069A71E8" w:rsidR="00A64B18" w:rsidRDefault="001A1FF5" w:rsidP="00A64B18">
      <w:pPr>
        <w:pStyle w:val="NoSpacing"/>
        <w:rPr>
          <w:rFonts w:ascii="Times New Roman" w:hAnsi="Times New Roman" w:cs="Times New Roman"/>
          <w:sz w:val="24"/>
          <w:szCs w:val="24"/>
        </w:rPr>
      </w:pPr>
      <w:r>
        <w:rPr>
          <w:rFonts w:ascii="Times New Roman" w:hAnsi="Times New Roman" w:cs="Times New Roman"/>
          <w:sz w:val="24"/>
          <w:szCs w:val="24"/>
        </w:rPr>
        <w:t>Ş</w:t>
      </w:r>
      <w:r w:rsidRPr="001A1FF5">
        <w:rPr>
          <w:rFonts w:ascii="Times New Roman" w:hAnsi="Times New Roman" w:cs="Times New Roman"/>
          <w:sz w:val="24"/>
          <w:szCs w:val="24"/>
        </w:rPr>
        <w:t>iddet uygulayanlar hakkında uygulanacak önleyici tedbir</w:t>
      </w:r>
      <w:r>
        <w:rPr>
          <w:rFonts w:ascii="Times New Roman" w:hAnsi="Times New Roman" w:cs="Times New Roman"/>
          <w:sz w:val="24"/>
          <w:szCs w:val="24"/>
        </w:rPr>
        <w:t>ler nelerdir</w:t>
      </w:r>
      <w:r w:rsidR="00A64B18">
        <w:rPr>
          <w:rFonts w:ascii="Times New Roman" w:hAnsi="Times New Roman" w:cs="Times New Roman"/>
          <w:sz w:val="24"/>
          <w:szCs w:val="24"/>
        </w:rPr>
        <w:t>?</w:t>
      </w:r>
    </w:p>
    <w:p w14:paraId="73E61CE8" w14:textId="77777777" w:rsidR="00A64B18" w:rsidRDefault="00A64B18" w:rsidP="00A64B18">
      <w:pPr>
        <w:pStyle w:val="NoSpacing"/>
        <w:rPr>
          <w:rFonts w:ascii="Times New Roman" w:hAnsi="Times New Roman" w:cs="Times New Roman"/>
          <w:sz w:val="24"/>
          <w:szCs w:val="24"/>
        </w:rPr>
      </w:pPr>
    </w:p>
    <w:p w14:paraId="5DEFE5C4"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574E8936" w14:textId="0FA6DAA8" w:rsidR="00A64B18" w:rsidRDefault="00A64B18" w:rsidP="00A64B18">
      <w:pPr>
        <w:pStyle w:val="NoSpacing"/>
        <w:rPr>
          <w:rFonts w:ascii="Times New Roman" w:hAnsi="Times New Roman" w:cs="Times New Roman"/>
          <w:sz w:val="24"/>
          <w:szCs w:val="24"/>
        </w:rPr>
      </w:pPr>
    </w:p>
    <w:p w14:paraId="0F1F11E9" w14:textId="4BDD4390" w:rsidR="001A1FF5" w:rsidRDefault="001A1FF5" w:rsidP="00A64B18">
      <w:pPr>
        <w:pStyle w:val="NoSpacing"/>
        <w:rPr>
          <w:rFonts w:ascii="Times New Roman" w:hAnsi="Times New Roman" w:cs="Times New Roman"/>
          <w:sz w:val="24"/>
          <w:szCs w:val="24"/>
        </w:rPr>
      </w:pPr>
      <w:r w:rsidRPr="001A1FF5">
        <w:rPr>
          <w:rFonts w:ascii="Times New Roman" w:hAnsi="Times New Roman" w:cs="Times New Roman"/>
          <w:sz w:val="24"/>
          <w:szCs w:val="24"/>
        </w:rPr>
        <w:lastRenderedPageBreak/>
        <w:t>6284 sayılı Kanun’un madde 5 hükmü ile şiddet uygulayanlar hakkında uygulanacak önleyici tedbir kararları düzenlenmiştir. Söz konusu hüküm ile bir kısım tedbir türleri sayılarak, somut olayın özellikleri çerçevesinde, burada sayılan tedbirlerden gerekli görülenlerin uygulanabileceği kuralına yer verilmiştir. Ancak belirtmek gerekir ki söz konusu hükümde tedbirler sınırlı olarak sayılmamıştır. Hakim şiddetin türü, boyutu ve sıklığına göre gerekli benzeri tedbirleri almakla yükümlü olup, talep ile de bağlı değildir. Önleyici tedbirler doğrudan faile yönelik içerikte tedbirler olup bunlara karar vermeye yalnızca hakim yetkilidir.</w:t>
      </w:r>
    </w:p>
    <w:p w14:paraId="0275DB09" w14:textId="7E609513" w:rsidR="00C7060C" w:rsidRDefault="00C7060C" w:rsidP="00A64B18">
      <w:pPr>
        <w:pStyle w:val="NoSpacing"/>
        <w:rPr>
          <w:rFonts w:ascii="Times New Roman" w:hAnsi="Times New Roman" w:cs="Times New Roman"/>
          <w:sz w:val="24"/>
          <w:szCs w:val="24"/>
        </w:rPr>
      </w:pPr>
    </w:p>
    <w:p w14:paraId="24F42141" w14:textId="77777777" w:rsidR="00C7060C" w:rsidRPr="00C7060C" w:rsidRDefault="00C7060C" w:rsidP="00C7060C">
      <w:pPr>
        <w:pStyle w:val="NoSpacing"/>
        <w:rPr>
          <w:rFonts w:ascii="Times New Roman" w:hAnsi="Times New Roman" w:cs="Times New Roman"/>
          <w:sz w:val="24"/>
          <w:szCs w:val="24"/>
        </w:rPr>
      </w:pPr>
      <w:r w:rsidRPr="00C7060C">
        <w:rPr>
          <w:rFonts w:ascii="Times New Roman" w:hAnsi="Times New Roman" w:cs="Times New Roman"/>
          <w:sz w:val="24"/>
          <w:szCs w:val="24"/>
        </w:rPr>
        <w:t xml:space="preserve">Söz konusu madde hükmünde örnek mukabilinden sayılmış olan tedbirlerin birçoğu, münferit bir olayda şiddet mağdurunun şiddetten veya şiddetin tekrarlanmasından korunmasına yöneliktir. </w:t>
      </w:r>
    </w:p>
    <w:p w14:paraId="44AC7EF3" w14:textId="108A0956" w:rsidR="00C7060C" w:rsidRDefault="00C7060C" w:rsidP="00C7060C">
      <w:pPr>
        <w:pStyle w:val="NoSpacing"/>
        <w:rPr>
          <w:rFonts w:ascii="Times New Roman" w:hAnsi="Times New Roman" w:cs="Times New Roman"/>
          <w:sz w:val="24"/>
          <w:szCs w:val="24"/>
        </w:rPr>
      </w:pPr>
      <w:r w:rsidRPr="00C7060C">
        <w:rPr>
          <w:rFonts w:ascii="Times New Roman" w:hAnsi="Times New Roman" w:cs="Times New Roman"/>
          <w:sz w:val="24"/>
          <w:szCs w:val="24"/>
        </w:rPr>
        <w:t xml:space="preserve">Bu nitelikte olan tedbirler şunlardır: “Şiddet mağduruna yönelik olarak şiddet tehdidi, hakaret, aşağılama veya küçük düşürmeyi içeren söz ve davranışlarda bulunmaması” ( 6284 sayılı Kanun, m 5/I(a)), “Müşterek konuttan veya bulunduğu yerden derhâl uzaklaştırılması ve müşterek konutun korunan kişiye tahsis edilmesi” ((b) bendi), “Korunan kişilere, bu kişilerin bulundukları konuta, okula ve işyerine yaklaşmaması” ((c) bendi), “Çocuklarla ilgili daha önce verilmiş bir kişisel ilişki kurma kararı varsa, kişisel ilişkinin refakatçi eşliğinde yapılması, kişisel ilişkinin sınırlanması ya da tümüyle kaldırılması” (ç. bendi), “Gerekli görülmesi hâlinde korunan kişinin, şiddete uğramamış olsa bile yakınlarına, tanıklarına ve kişisel ilişki kurulmasına ilişkin hâller saklı kalmak üzere çocuklarına yaklaşmaması” ((d) bendi), “Korunan kişinin şahsi eşyalarına ve ev eşyalarına zarar vermemesi” ((e) bendi), “Korunan kişiyi iletişim araçlarıyla veya sair surette rahatsız etmemesi” ((f) bendi), “Bulundurulması veya taşınmasına kanunen izin verilen silahları kolluğa teslim etmesi” ((g) bendi), “Silah taşıması zorunlu olan bir kamu görevi ifa etse bile bu görevi nedeniyle zimmetinde bulunan silahı kurumuna teslim etmesi” ((ğ) bendi). </w:t>
      </w:r>
    </w:p>
    <w:p w14:paraId="1A94D7AD" w14:textId="77777777" w:rsidR="00C7060C" w:rsidRPr="00C7060C" w:rsidRDefault="00C7060C" w:rsidP="00C7060C">
      <w:pPr>
        <w:pStyle w:val="NoSpacing"/>
        <w:rPr>
          <w:rFonts w:ascii="Times New Roman" w:hAnsi="Times New Roman" w:cs="Times New Roman"/>
          <w:sz w:val="24"/>
          <w:szCs w:val="24"/>
        </w:rPr>
      </w:pPr>
    </w:p>
    <w:p w14:paraId="5A43EB92" w14:textId="288EFCEE" w:rsidR="00C7060C" w:rsidRDefault="00C7060C" w:rsidP="00C7060C">
      <w:pPr>
        <w:pStyle w:val="NoSpacing"/>
        <w:rPr>
          <w:rFonts w:ascii="Times New Roman" w:hAnsi="Times New Roman" w:cs="Times New Roman"/>
          <w:sz w:val="24"/>
          <w:szCs w:val="24"/>
        </w:rPr>
      </w:pPr>
      <w:r w:rsidRPr="00C7060C">
        <w:rPr>
          <w:rFonts w:ascii="Times New Roman" w:hAnsi="Times New Roman" w:cs="Times New Roman"/>
          <w:sz w:val="24"/>
          <w:szCs w:val="24"/>
        </w:rPr>
        <w:t>Buna karşılık, hükmün (h) ve (ı) bentlerinde sayılan önleyici tedbirlerin diğer önleyici tedbirlerden farkı, münferit bir olayda mağduru şiddetten korumaya hizmet etmekle birlikte, aynı zamanda şiddete yol açan etkenlerin ortadan kaldırılmasına yönelik olmasıdır. Söz konusu m 5/I hükmünün (h) bendi uyarınca hakim, “Korunan kişilerin bulundukları yerlerde alkol ya da uyuşturucu veya uyarıcı madde kullanmaması ya da bu maddelerin etkisinde iken korunan kişilere ve bunların bulundukları yerlere yaklaşmaması, bağımlılığının olması hâlinde, hastaneye yatmak dâhil, muayene ve tedavisinin sağlanması” yönünde tedbire hükmedebilecektir. Kanun koyucu (ı) bendinde ise, şiddet uygulayanın bir sağlık kuruluşuna muayene veya tedavi için başvurması ve tedavisinin sağlanması hususundaki tedbir kararına yer vermiştir .</w:t>
      </w:r>
    </w:p>
    <w:p w14:paraId="7EB21CAF" w14:textId="76391659" w:rsidR="00A64B18" w:rsidRDefault="00A64B18" w:rsidP="00A64B18">
      <w:pPr>
        <w:pStyle w:val="NoSpacing"/>
        <w:rPr>
          <w:rFonts w:ascii="Times New Roman" w:hAnsi="Times New Roman" w:cs="Times New Roman"/>
          <w:sz w:val="24"/>
          <w:szCs w:val="24"/>
        </w:rPr>
      </w:pPr>
    </w:p>
    <w:p w14:paraId="071B4FF8" w14:textId="41DD9DFD" w:rsidR="00C7060C" w:rsidRDefault="00C7060C" w:rsidP="00A64B18">
      <w:pPr>
        <w:pStyle w:val="NoSpacing"/>
        <w:rPr>
          <w:rFonts w:ascii="Times New Roman" w:hAnsi="Times New Roman" w:cs="Times New Roman"/>
          <w:sz w:val="24"/>
          <w:szCs w:val="24"/>
        </w:rPr>
      </w:pPr>
      <w:r w:rsidRPr="00C7060C">
        <w:rPr>
          <w:rFonts w:ascii="Times New Roman" w:hAnsi="Times New Roman" w:cs="Times New Roman"/>
          <w:sz w:val="24"/>
          <w:szCs w:val="24"/>
        </w:rPr>
        <w:t>Hâkim, somut olayda şiddetin yoğunluğu ve türü ile orantılı bir tedbire başvurmalıdır. Bir diğer ifadeyle, hâkim, şiddetin önlenmesine elverişli olan en hafif tedbirin uygulanmasına karar vermelidir .</w:t>
      </w:r>
    </w:p>
    <w:p w14:paraId="2858A9F9" w14:textId="3DE67099" w:rsidR="00A64B18" w:rsidRDefault="00A64B18" w:rsidP="00A64B18">
      <w:pPr>
        <w:spacing w:line="240" w:lineRule="auto"/>
        <w:jc w:val="left"/>
        <w:rPr>
          <w:rFonts w:ascii="Times New Roman" w:eastAsiaTheme="minorEastAsia" w:hAnsi="Times New Roman"/>
          <w:b/>
          <w:bCs/>
          <w:i/>
          <w:iCs/>
          <w:szCs w:val="24"/>
        </w:rPr>
      </w:pPr>
    </w:p>
    <w:p w14:paraId="6C7D89D3" w14:textId="77777777" w:rsidR="00A64B18" w:rsidRPr="00461D9B" w:rsidRDefault="00A64B18" w:rsidP="00A64B18">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271D51B9" w14:textId="77777777" w:rsidR="00A64B18" w:rsidRPr="00461D9B" w:rsidRDefault="00A64B18" w:rsidP="00A64B18">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2AD4F99B" w14:textId="77777777" w:rsidR="00A64B18" w:rsidRDefault="00A64B18" w:rsidP="00A64B18">
      <w:pPr>
        <w:pStyle w:val="NoSpacing"/>
        <w:rPr>
          <w:rFonts w:ascii="Times New Roman" w:hAnsi="Times New Roman" w:cs="Times New Roman"/>
          <w:sz w:val="24"/>
          <w:szCs w:val="24"/>
        </w:rPr>
      </w:pPr>
    </w:p>
    <w:p w14:paraId="47786927"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[Dış Ses]</w:t>
      </w:r>
    </w:p>
    <w:p w14:paraId="7166DFB2" w14:textId="5991A526" w:rsidR="00A64B18" w:rsidRDefault="00A64B18" w:rsidP="00A64B18">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3853E901" w14:textId="77777777" w:rsidR="009A56E2" w:rsidRPr="006876D2" w:rsidRDefault="009A56E2" w:rsidP="009A56E2">
      <w:pPr>
        <w:pStyle w:val="NoSpacing"/>
        <w:rPr>
          <w:rFonts w:ascii="Times New Roman" w:hAnsi="Times New Roman" w:cs="Times New Roman"/>
          <w:sz w:val="24"/>
          <w:szCs w:val="24"/>
        </w:rPr>
      </w:pPr>
      <w:r w:rsidRPr="006876D2">
        <w:rPr>
          <w:rFonts w:ascii="Times New Roman" w:hAnsi="Times New Roman" w:cs="Times New Roman"/>
          <w:sz w:val="24"/>
          <w:szCs w:val="24"/>
        </w:rPr>
        <w:t xml:space="preserve">Avrupa Konseyi Bakanlar Komitesi tarafından kabul edilen 2002 tarihli Tavsiye Kararı’nda aile ya da ev içinde gerçekleşen şiddetin, diğerlerinin yanı sıra, şu şiddet biçimlerini içerdiği belirtilmiştir: </w:t>
      </w:r>
    </w:p>
    <w:p w14:paraId="061EA4AF" w14:textId="77777777" w:rsidR="009A56E2" w:rsidRPr="006876D2" w:rsidRDefault="009A56E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fiziksel ve zihinsel saldırı, </w:t>
      </w:r>
    </w:p>
    <w:p w14:paraId="60A06E77" w14:textId="77777777" w:rsidR="009A56E2" w:rsidRPr="006876D2" w:rsidRDefault="009A56E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duygusal ve psikolojik istismar, </w:t>
      </w:r>
    </w:p>
    <w:p w14:paraId="05BAC179" w14:textId="77777777" w:rsidR="009A56E2" w:rsidRPr="006876D2" w:rsidRDefault="009A56E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tecavüz ve cinsel istismar, </w:t>
      </w:r>
    </w:p>
    <w:p w14:paraId="689CE432" w14:textId="77777777" w:rsidR="009A56E2" w:rsidRPr="006876D2" w:rsidRDefault="009A56E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lastRenderedPageBreak/>
        <w:t xml:space="preserve">ensest, </w:t>
      </w:r>
    </w:p>
    <w:p w14:paraId="65EB3691" w14:textId="77777777" w:rsidR="009A56E2" w:rsidRPr="006876D2" w:rsidRDefault="009A56E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eşler, düzenli ya da geçici partnerler ve birlikte yaşayanlar arasında tecavüz, </w:t>
      </w:r>
    </w:p>
    <w:p w14:paraId="0B9941CE" w14:textId="77777777" w:rsidR="009A56E2" w:rsidRPr="006876D2" w:rsidRDefault="009A56E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 xml:space="preserve">namus adına işlenen suçlar, </w:t>
      </w:r>
    </w:p>
    <w:p w14:paraId="117E293F" w14:textId="77777777" w:rsidR="009A56E2" w:rsidRPr="006876D2" w:rsidRDefault="009A56E2">
      <w:pPr>
        <w:pStyle w:val="NoSpacing"/>
        <w:numPr>
          <w:ilvl w:val="0"/>
          <w:numId w:val="33"/>
        </w:numPr>
        <w:rPr>
          <w:rFonts w:ascii="Times New Roman" w:hAnsi="Times New Roman" w:cs="Times New Roman"/>
          <w:sz w:val="24"/>
          <w:szCs w:val="24"/>
        </w:rPr>
      </w:pPr>
      <w:r w:rsidRPr="006876D2">
        <w:rPr>
          <w:rFonts w:ascii="Times New Roman" w:hAnsi="Times New Roman" w:cs="Times New Roman"/>
          <w:sz w:val="24"/>
          <w:szCs w:val="24"/>
        </w:rPr>
        <w:t>kadın sünneti ve zorla evlendirme gibi kadına zararlı diğer geleneksel uygulamalar</w:t>
      </w:r>
    </w:p>
    <w:p w14:paraId="2A3CE908" w14:textId="7E177BBA" w:rsidR="00484824" w:rsidRDefault="009A56E2" w:rsidP="00484824">
      <w:pPr>
        <w:pStyle w:val="NoSpacing"/>
        <w:rPr>
          <w:rFonts w:ascii="Times New Roman" w:hAnsi="Times New Roman" w:cs="Times New Roman"/>
          <w:sz w:val="24"/>
          <w:szCs w:val="24"/>
        </w:rPr>
      </w:pPr>
      <w:r w:rsidRPr="006876D2">
        <w:rPr>
          <w:rFonts w:ascii="Times New Roman" w:hAnsi="Times New Roman" w:cs="Times New Roman"/>
          <w:sz w:val="24"/>
          <w:szCs w:val="24"/>
        </w:rPr>
        <w:t>Avrupa İnsan Hakları Sözleşmesi sisteminde, kadına karşı şiddet, ister ev için ister toplum içi şiddet isterse de devlet kaynaklı şiddet olsun, Sözleşme’de düzenlenen belirli hakların ihlali sonucunu doğurur.</w:t>
      </w:r>
    </w:p>
    <w:p w14:paraId="65F290DE" w14:textId="77777777" w:rsidR="00484824" w:rsidRPr="00484824" w:rsidRDefault="00484824" w:rsidP="00484824">
      <w:pPr>
        <w:pStyle w:val="NoSpacing"/>
        <w:rPr>
          <w:rFonts w:ascii="Times New Roman" w:hAnsi="Times New Roman" w:cs="Times New Roman"/>
          <w:sz w:val="24"/>
          <w:szCs w:val="24"/>
        </w:rPr>
      </w:pPr>
    </w:p>
    <w:p w14:paraId="722971A8" w14:textId="34FB5D74" w:rsidR="00484824" w:rsidRDefault="00484824" w:rsidP="00A64B18">
      <w:pPr>
        <w:spacing w:after="240" w:line="240" w:lineRule="auto"/>
        <w:ind w:right="-1"/>
        <w:rPr>
          <w:rFonts w:ascii="Times New Roman" w:hAnsi="Times New Roman"/>
          <w:bCs/>
          <w:szCs w:val="24"/>
        </w:rPr>
      </w:pPr>
      <w:r w:rsidRPr="00484824">
        <w:rPr>
          <w:rFonts w:ascii="Times New Roman" w:hAnsi="Times New Roman"/>
          <w:bCs/>
          <w:szCs w:val="24"/>
        </w:rPr>
        <w:t>Söz konusu 6284 sayılı Kanun kapsamında düzenlenmiş olan tedbirler dar anlamda kadına karşı şiddetin önlenmesi amacına hizmet etmektedir. Ancak daha önce ifade ettiğimiz üzere, somut bir olayda şiddet mağdurunun olası şiddet davranışlarından korunması, söz konusu korumanın etkili ve caydırıcı olması şartıyla geniş anlamda kadına karşı şiddetle mücadele amacına da hizmet edecektir. O nedenle hakim, kendisine 6284 sayılı Kanun ile verilmiş olan önleyici ve koruyucu tedbir alma yetkisini kullanırken daima geniş anlamda kadına karşı şiddetle mücadele amacını da göz önünde bulundurmalıdır. Hakimin somut bir olayda alması gereken tedbir kararlarının somut olayın özelliklerine göre şekilleneceği ortadadır. Ancak hakim, somut olayın özellikleri ile uyuşması şartıyla, şiddet uygulayanın şiddet uygulamasına sebep olan etkenleri uzun süreli şekilde ortadan kaldıracak olan önlemler var ise, bu önlemlerin alınmasını öncelikli olarak sağlamalıdır</w:t>
      </w:r>
    </w:p>
    <w:p w14:paraId="437988DB" w14:textId="333E418B" w:rsidR="00C7060C" w:rsidRPr="00C7060C" w:rsidRDefault="00C7060C" w:rsidP="00A64B18">
      <w:pPr>
        <w:spacing w:after="240" w:line="240" w:lineRule="auto"/>
        <w:ind w:right="-1"/>
        <w:rPr>
          <w:rFonts w:ascii="Times New Roman" w:hAnsi="Times New Roman"/>
          <w:bCs/>
          <w:szCs w:val="24"/>
        </w:rPr>
      </w:pPr>
      <w:r w:rsidRPr="00C7060C">
        <w:rPr>
          <w:rFonts w:ascii="Times New Roman" w:hAnsi="Times New Roman"/>
          <w:bCs/>
          <w:szCs w:val="24"/>
        </w:rPr>
        <w:t>Şiddet uygulayanın muayene ve tedavisi hususunda tedbir kararı verilebilmesi, kadına karşı şiddetle mücadele anlamında, şiddete yol açan etkenlerin ortadan kaldırılması amacına hizmet etmesi dolayısıyla ayrı bir öneme sahiptir. Bu anlamda şiddet uygulayan kimsenin muayene ve tedavi edilmesi hususundaki tedbir kararının aynı zamanda geniş anlamda kadına karşı şiddetin önlenmesine de hizmet ettiğinin altını çizmek gerekir. Zira şiddet uygulayan kimseyi şiddete yönlendiren etkenlerin tedavi yoluyla giderilmesi, şiddet uygulayan kimsenin yaşamı boyunca şiddet davranışlarından kaçınması amacına hizmet edebilecektir .</w:t>
      </w:r>
    </w:p>
    <w:p w14:paraId="2B1AD215" w14:textId="77777777" w:rsidR="00663B4E" w:rsidRPr="00E44109" w:rsidRDefault="00663B4E" w:rsidP="00A64B18">
      <w:pPr>
        <w:pStyle w:val="NoSpacing"/>
        <w:rPr>
          <w:rFonts w:ascii="Times New Roman" w:hAnsi="Times New Roman" w:cs="Times New Roman"/>
          <w:sz w:val="24"/>
          <w:szCs w:val="24"/>
        </w:rPr>
      </w:pPr>
    </w:p>
    <w:p w14:paraId="626D67F1" w14:textId="77777777" w:rsidR="00A64B18" w:rsidRPr="0024208E" w:rsidRDefault="00A64B18" w:rsidP="00A64B18">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1A396397" w14:textId="77777777" w:rsidR="00A64B18" w:rsidRPr="0024208E" w:rsidRDefault="00A64B18" w:rsidP="00A64B18">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26AE65EF" w14:textId="77777777" w:rsidR="00A64B18" w:rsidRDefault="00A64B18" w:rsidP="00A64B18">
      <w:pPr>
        <w:pStyle w:val="NoSpacing"/>
        <w:rPr>
          <w:rFonts w:ascii="Times New Roman" w:hAnsi="Times New Roman" w:cs="Times New Roman"/>
          <w:sz w:val="24"/>
          <w:szCs w:val="24"/>
        </w:rPr>
      </w:pPr>
    </w:p>
    <w:p w14:paraId="0B893FA5"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2B5B4ACD" w14:textId="77777777" w:rsidR="00A64B18" w:rsidRDefault="00A64B18" w:rsidP="00A64B18">
      <w:pPr>
        <w:spacing w:line="240" w:lineRule="auto"/>
        <w:rPr>
          <w:rFonts w:ascii="Times New Roman" w:hAnsi="Times New Roman"/>
        </w:rPr>
      </w:pPr>
    </w:p>
    <w:p w14:paraId="6851543E" w14:textId="77777777" w:rsidR="00A64B18" w:rsidRDefault="00A64B18" w:rsidP="00A64B18">
      <w:pPr>
        <w:spacing w:line="240" w:lineRule="auto"/>
        <w:rPr>
          <w:rFonts w:ascii="Times New Roman" w:hAnsi="Times New Roman"/>
        </w:rPr>
      </w:pPr>
    </w:p>
    <w:p w14:paraId="1319AA17" w14:textId="77777777" w:rsidR="00A64B18" w:rsidRDefault="00A64B18" w:rsidP="00A64B18">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5A9EE67B" w14:textId="77777777" w:rsidR="00A64B18" w:rsidRDefault="00A64B18" w:rsidP="00A64B18">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4</w:t>
      </w:r>
    </w:p>
    <w:p w14:paraId="21B4F45D" w14:textId="77777777" w:rsidR="00771597" w:rsidRDefault="00771597" w:rsidP="00A64B18">
      <w:pPr>
        <w:pStyle w:val="Heading1"/>
        <w:spacing w:before="0" w:line="240" w:lineRule="auto"/>
        <w:jc w:val="center"/>
        <w:rPr>
          <w:rFonts w:ascii="Times New Roman" w:hAnsi="Times New Roman"/>
          <w:color w:val="000000"/>
          <w:sz w:val="24"/>
          <w:szCs w:val="24"/>
          <w:lang w:val="tr-TR"/>
        </w:rPr>
      </w:pPr>
      <w:r w:rsidRPr="00771597">
        <w:rPr>
          <w:rFonts w:ascii="Times New Roman" w:hAnsi="Times New Roman"/>
          <w:color w:val="000000"/>
          <w:sz w:val="24"/>
          <w:szCs w:val="24"/>
          <w:lang w:val="tr-TR"/>
        </w:rPr>
        <w:t xml:space="preserve">Kadınların mağdur olduğu suçlarda etkili soruşturma ve mağdurların hakları  </w:t>
      </w:r>
    </w:p>
    <w:p w14:paraId="2DB86215" w14:textId="77777777" w:rsidR="00A64B18" w:rsidRDefault="00A64B18" w:rsidP="00A64B18">
      <w:pPr>
        <w:pStyle w:val="NoSpacing"/>
        <w:rPr>
          <w:rFonts w:ascii="Times New Roman" w:hAnsi="Times New Roman" w:cs="Times New Roman"/>
          <w:sz w:val="24"/>
          <w:szCs w:val="24"/>
        </w:rPr>
      </w:pPr>
    </w:p>
    <w:p w14:paraId="1597871D" w14:textId="77777777"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712721F3" w14:textId="77777777" w:rsidR="00A64B18" w:rsidRDefault="00A64B18" w:rsidP="00A64B18">
      <w:pPr>
        <w:pStyle w:val="NoSpacing"/>
        <w:rPr>
          <w:rFonts w:ascii="Times New Roman" w:hAnsi="Times New Roman" w:cs="Times New Roman"/>
          <w:sz w:val="24"/>
          <w:szCs w:val="24"/>
        </w:rPr>
      </w:pPr>
    </w:p>
    <w:p w14:paraId="054E4CE2"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sağlamayı ve aile mahkemelerinin özellikle kadınların, çocukların ve diğer aile üyelerinin haklarını koruma k</w:t>
      </w:r>
      <w:r w:rsidRPr="007411E3">
        <w:rPr>
          <w:rFonts w:ascii="Times New Roman" w:hAnsi="Times New Roman" w:cs="Times New Roman"/>
          <w:sz w:val="24"/>
          <w:szCs w:val="24"/>
        </w:rPr>
        <w:t>onularında farkındalık düzeyiniz</w:t>
      </w:r>
      <w:r>
        <w:rPr>
          <w:rFonts w:ascii="Times New Roman" w:hAnsi="Times New Roman" w:cs="Times New Roman"/>
          <w:sz w:val="24"/>
          <w:szCs w:val="24"/>
        </w:rPr>
        <w:t>in</w:t>
      </w:r>
      <w:r w:rsidRPr="007411E3">
        <w:rPr>
          <w:rFonts w:ascii="Times New Roman" w:hAnsi="Times New Roman" w:cs="Times New Roman"/>
          <w:sz w:val="24"/>
          <w:szCs w:val="24"/>
        </w:rPr>
        <w:t xml:space="preserve"> art</w:t>
      </w:r>
      <w:r>
        <w:rPr>
          <w:rFonts w:ascii="Times New Roman" w:hAnsi="Times New Roman" w:cs="Times New Roman"/>
          <w:sz w:val="24"/>
          <w:szCs w:val="24"/>
        </w:rPr>
        <w:t>ırılması hedeflenmektedir.</w:t>
      </w:r>
    </w:p>
    <w:p w14:paraId="27E83945" w14:textId="77777777" w:rsidR="00A64B18" w:rsidRDefault="00A64B18" w:rsidP="00A64B18">
      <w:pPr>
        <w:pStyle w:val="NoSpacing"/>
        <w:rPr>
          <w:rFonts w:ascii="Times New Roman" w:hAnsi="Times New Roman"/>
          <w:color w:val="000000"/>
        </w:rPr>
      </w:pPr>
    </w:p>
    <w:p w14:paraId="12E9C444"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2D1B2106" w14:textId="77777777" w:rsidR="00A64B18" w:rsidRPr="007411E3" w:rsidRDefault="00A64B18" w:rsidP="00A64B18">
      <w:pPr>
        <w:pStyle w:val="NoSpacing"/>
        <w:rPr>
          <w:rFonts w:ascii="Times New Roman" w:hAnsi="Times New Roman" w:cs="Times New Roman"/>
          <w:sz w:val="24"/>
          <w:szCs w:val="24"/>
        </w:rPr>
      </w:pPr>
    </w:p>
    <w:p w14:paraId="04CE9F20" w14:textId="4886E31A"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771597" w:rsidRPr="00771597">
        <w:rPr>
          <w:rFonts w:ascii="Times New Roman" w:hAnsi="Times New Roman" w:cs="Times New Roman"/>
          <w:sz w:val="24"/>
          <w:szCs w:val="24"/>
        </w:rPr>
        <w:t xml:space="preserve">Kadınların mağdur olduğu suçlarda etkili soruşturma ve mağdurların hakları </w:t>
      </w:r>
      <w:r w:rsidRPr="007411E3">
        <w:rPr>
          <w:rFonts w:ascii="Times New Roman" w:hAnsi="Times New Roman" w:cs="Times New Roman"/>
          <w:sz w:val="24"/>
          <w:szCs w:val="24"/>
        </w:rPr>
        <w:t>” ele alınmaktadır.</w:t>
      </w:r>
    </w:p>
    <w:p w14:paraId="05BB4E18" w14:textId="77777777" w:rsidR="00A64B18" w:rsidRDefault="00A64B18" w:rsidP="00A64B18">
      <w:pPr>
        <w:pStyle w:val="NoSpacing"/>
        <w:rPr>
          <w:rFonts w:ascii="Times New Roman" w:hAnsi="Times New Roman" w:cs="Times New Roman"/>
          <w:sz w:val="24"/>
          <w:szCs w:val="24"/>
        </w:rPr>
      </w:pPr>
    </w:p>
    <w:p w14:paraId="7DAF9C6C" w14:textId="77777777" w:rsidR="00A64B18" w:rsidRPr="007411E3"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5510D3CB"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0199F6A1"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0A9736D7" w14:textId="77777777" w:rsidR="00A64B18" w:rsidRPr="007411E3" w:rsidRDefault="00A64B18" w:rsidP="00A64B18">
      <w:pPr>
        <w:pStyle w:val="NoSpacing"/>
        <w:rPr>
          <w:rFonts w:ascii="Times New Roman" w:hAnsi="Times New Roman" w:cs="Times New Roman"/>
          <w:sz w:val="24"/>
          <w:szCs w:val="24"/>
        </w:rPr>
      </w:pPr>
    </w:p>
    <w:p w14:paraId="661F79FF" w14:textId="77777777" w:rsidR="00A64B18" w:rsidRDefault="00A64B18" w:rsidP="00A64B18">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60981133" w14:textId="77777777" w:rsidR="00A64B18" w:rsidRDefault="00A64B18" w:rsidP="00A64B18">
      <w:pPr>
        <w:pStyle w:val="NoSpacing"/>
        <w:rPr>
          <w:rFonts w:ascii="Times New Roman" w:hAnsi="Times New Roman" w:cs="Times New Roman"/>
          <w:sz w:val="24"/>
          <w:szCs w:val="24"/>
        </w:rPr>
      </w:pPr>
    </w:p>
    <w:p w14:paraId="44D8C6B7"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B4C379E" w14:textId="77777777" w:rsidR="00A64B18" w:rsidRPr="003B1F23" w:rsidRDefault="00A64B18" w:rsidP="00A64B18">
      <w:pPr>
        <w:pStyle w:val="NoSpacing"/>
        <w:rPr>
          <w:rFonts w:ascii="Times New Roman" w:hAnsi="Times New Roman" w:cs="Times New Roman"/>
          <w:sz w:val="24"/>
          <w:szCs w:val="24"/>
        </w:rPr>
      </w:pPr>
    </w:p>
    <w:p w14:paraId="45FE79C5"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4E925E72"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603E1A1F" w14:textId="77777777" w:rsidR="00A64B18" w:rsidRDefault="00A64B18" w:rsidP="00A64B18">
      <w:pPr>
        <w:pStyle w:val="NoSpacing"/>
        <w:rPr>
          <w:rFonts w:ascii="Times New Roman" w:hAnsi="Times New Roman" w:cs="Times New Roman"/>
          <w:b/>
          <w:bCs/>
          <w:sz w:val="24"/>
          <w:szCs w:val="24"/>
        </w:rPr>
      </w:pPr>
    </w:p>
    <w:p w14:paraId="497D07E1" w14:textId="77777777" w:rsidR="00A64B18" w:rsidRPr="00325C31" w:rsidRDefault="00A64B18" w:rsidP="00A64B18">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5CA41CCD" w14:textId="77777777" w:rsidR="00A64B18" w:rsidRDefault="00A64B18" w:rsidP="00A64B18">
      <w:pPr>
        <w:pStyle w:val="NoSpacing"/>
        <w:rPr>
          <w:rFonts w:ascii="Times New Roman" w:hAnsi="Times New Roman" w:cs="Times New Roman"/>
          <w:sz w:val="24"/>
          <w:szCs w:val="24"/>
        </w:rPr>
      </w:pPr>
    </w:p>
    <w:p w14:paraId="7BBC36F2" w14:textId="77777777" w:rsidR="008F0443" w:rsidRDefault="008F0443" w:rsidP="00A64B18">
      <w:pPr>
        <w:pStyle w:val="NoSpacing"/>
        <w:rPr>
          <w:rFonts w:ascii="Times New Roman" w:hAnsi="Times New Roman" w:cs="Times New Roman"/>
          <w:sz w:val="24"/>
          <w:szCs w:val="24"/>
        </w:rPr>
      </w:pPr>
    </w:p>
    <w:p w14:paraId="326856FD" w14:textId="77777777" w:rsidR="008F0443" w:rsidRDefault="008F0443" w:rsidP="00A64B18">
      <w:pPr>
        <w:pStyle w:val="NoSpacing"/>
        <w:rPr>
          <w:rFonts w:ascii="Times New Roman" w:hAnsi="Times New Roman" w:cs="Times New Roman"/>
          <w:sz w:val="24"/>
          <w:szCs w:val="24"/>
        </w:rPr>
      </w:pPr>
    </w:p>
    <w:p w14:paraId="4A0FFEC5" w14:textId="44E384BC" w:rsidR="008F0443" w:rsidRDefault="008F0443" w:rsidP="00A64B18">
      <w:pPr>
        <w:pStyle w:val="NoSpacing"/>
        <w:rPr>
          <w:rFonts w:ascii="Times New Roman" w:hAnsi="Times New Roman" w:cs="Times New Roman"/>
          <w:sz w:val="24"/>
          <w:szCs w:val="24"/>
        </w:rPr>
      </w:pPr>
      <w:r w:rsidRPr="008F0443">
        <w:rPr>
          <w:rFonts w:ascii="Times New Roman" w:hAnsi="Times New Roman" w:cs="Times New Roman"/>
          <w:sz w:val="24"/>
          <w:szCs w:val="24"/>
        </w:rPr>
        <w:t>AİHS kapsamında pozitif ve negatif yükümlülükler ve pozitif yükümlülüklerin yerine getirilmemesinde devletlerin sorumluluğu</w:t>
      </w:r>
    </w:p>
    <w:p w14:paraId="67680BD1" w14:textId="1D9A43DE" w:rsidR="008F0443" w:rsidRDefault="008F0443" w:rsidP="00A64B18">
      <w:pPr>
        <w:pStyle w:val="NoSpacing"/>
        <w:rPr>
          <w:rFonts w:ascii="Times New Roman" w:hAnsi="Times New Roman" w:cs="Times New Roman"/>
          <w:sz w:val="24"/>
          <w:szCs w:val="24"/>
        </w:rPr>
      </w:pPr>
    </w:p>
    <w:p w14:paraId="422A678D" w14:textId="77777777" w:rsidR="008F0443" w:rsidRDefault="008F0443" w:rsidP="00A64B18">
      <w:pPr>
        <w:pStyle w:val="NoSpacing"/>
        <w:rPr>
          <w:rFonts w:ascii="Times New Roman" w:hAnsi="Times New Roman" w:cs="Times New Roman"/>
          <w:sz w:val="24"/>
          <w:szCs w:val="24"/>
        </w:rPr>
      </w:pPr>
    </w:p>
    <w:p w14:paraId="1EF1CB0D" w14:textId="67DDFBC1"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B</w:t>
      </w:r>
      <w:r w:rsidRPr="00495727">
        <w:rPr>
          <w:rFonts w:ascii="Times New Roman" w:hAnsi="Times New Roman" w:cs="Times New Roman"/>
          <w:sz w:val="24"/>
          <w:szCs w:val="24"/>
        </w:rPr>
        <w:t xml:space="preserve">oşanmada maddi ve manevi tazminat kavramları </w:t>
      </w:r>
      <w:r>
        <w:rPr>
          <w:rFonts w:ascii="Times New Roman" w:hAnsi="Times New Roman" w:cs="Times New Roman"/>
          <w:sz w:val="24"/>
          <w:szCs w:val="24"/>
        </w:rPr>
        <w:t>ve b</w:t>
      </w:r>
      <w:r w:rsidRPr="00495727">
        <w:rPr>
          <w:rFonts w:ascii="Times New Roman" w:hAnsi="Times New Roman" w:cs="Times New Roman"/>
          <w:sz w:val="24"/>
          <w:szCs w:val="24"/>
        </w:rPr>
        <w:t xml:space="preserve">oşanma davalarında tarafların ve çocukların menfaatinin gözetilmesi gereken temel meselelerden biri </w:t>
      </w:r>
      <w:r>
        <w:rPr>
          <w:rFonts w:ascii="Times New Roman" w:hAnsi="Times New Roman" w:cs="Times New Roman"/>
          <w:sz w:val="24"/>
          <w:szCs w:val="24"/>
        </w:rPr>
        <w:t>olan</w:t>
      </w:r>
      <w:r w:rsidRPr="00495727">
        <w:rPr>
          <w:rFonts w:ascii="Times New Roman" w:hAnsi="Times New Roman" w:cs="Times New Roman"/>
          <w:sz w:val="24"/>
          <w:szCs w:val="24"/>
        </w:rPr>
        <w:t xml:space="preserve"> nafaka</w:t>
      </w:r>
      <w:r>
        <w:rPr>
          <w:rFonts w:ascii="Times New Roman" w:hAnsi="Times New Roman" w:cs="Times New Roman"/>
          <w:sz w:val="24"/>
          <w:szCs w:val="24"/>
        </w:rPr>
        <w:t xml:space="preserve"> </w:t>
      </w:r>
      <w:r w:rsidRPr="005C1333">
        <w:rPr>
          <w:rFonts w:ascii="Times New Roman" w:hAnsi="Times New Roman" w:cs="Times New Roman"/>
          <w:sz w:val="24"/>
          <w:szCs w:val="24"/>
        </w:rPr>
        <w:t>konuları</w:t>
      </w:r>
      <w:r>
        <w:rPr>
          <w:rFonts w:ascii="Times New Roman" w:hAnsi="Times New Roman" w:cs="Times New Roman"/>
          <w:sz w:val="24"/>
          <w:szCs w:val="24"/>
        </w:rPr>
        <w:t>nın</w:t>
      </w:r>
      <w:r w:rsidRPr="00A05690">
        <w:rPr>
          <w:rFonts w:ascii="Times New Roman" w:hAnsi="Times New Roman" w:cs="Times New Roman"/>
          <w:sz w:val="24"/>
          <w:szCs w:val="24"/>
        </w:rPr>
        <w:t xml:space="preserve"> </w:t>
      </w:r>
      <w:r w:rsidRPr="008466D8">
        <w:rPr>
          <w:rFonts w:ascii="Times New Roman" w:hAnsi="Times New Roman" w:cs="Times New Roman"/>
          <w:sz w:val="24"/>
          <w:szCs w:val="24"/>
        </w:rPr>
        <w:t>ele alındığı bu oturumun amacı;</w:t>
      </w:r>
      <w:r>
        <w:rPr>
          <w:rFonts w:ascii="Times New Roman" w:hAnsi="Times New Roman" w:cs="Times New Roman"/>
          <w:sz w:val="24"/>
          <w:szCs w:val="24"/>
        </w:rPr>
        <w:t xml:space="preserve"> </w:t>
      </w:r>
      <w:r w:rsidRPr="00495727">
        <w:rPr>
          <w:rFonts w:ascii="Times New Roman" w:hAnsi="Times New Roman" w:cs="Times New Roman"/>
          <w:sz w:val="24"/>
          <w:szCs w:val="24"/>
        </w:rPr>
        <w:t>tazminat koşullarının belirlenmesi ve tazminatın belirlenmesine dair takdir yetkisinin etkin kullanımının temini ve tazminata ilişkin toplumsal cinsiyetle ilgili hususlara dair farkındalık yaratılması</w:t>
      </w:r>
      <w:r>
        <w:rPr>
          <w:rFonts w:ascii="Times New Roman" w:hAnsi="Times New Roman" w:cs="Times New Roman"/>
          <w:sz w:val="24"/>
          <w:szCs w:val="24"/>
        </w:rPr>
        <w:t xml:space="preserve"> ve </w:t>
      </w:r>
      <w:r w:rsidRPr="00495727">
        <w:rPr>
          <w:rFonts w:ascii="Times New Roman" w:hAnsi="Times New Roman" w:cs="Times New Roman"/>
          <w:sz w:val="24"/>
          <w:szCs w:val="24"/>
        </w:rPr>
        <w:t>boşanma yargılamasında nafaka alacakları bakımından iyi uygulamaların teşviki ve arttırılması</w:t>
      </w:r>
      <w:r>
        <w:rPr>
          <w:rFonts w:ascii="Times New Roman" w:hAnsi="Times New Roman" w:cs="Times New Roman"/>
          <w:sz w:val="24"/>
          <w:szCs w:val="24"/>
        </w:rPr>
        <w:t>dır.</w:t>
      </w:r>
    </w:p>
    <w:p w14:paraId="3D077EC0" w14:textId="77777777" w:rsidR="00A64B18" w:rsidRDefault="00A64B18" w:rsidP="00A64B18">
      <w:pPr>
        <w:pStyle w:val="NoSpacing"/>
        <w:rPr>
          <w:rFonts w:ascii="Times New Roman" w:hAnsi="Times New Roman" w:cs="Times New Roman"/>
          <w:sz w:val="24"/>
          <w:szCs w:val="24"/>
        </w:rPr>
      </w:pPr>
    </w:p>
    <w:p w14:paraId="63965B19" w14:textId="77777777" w:rsidR="00A64B18" w:rsidRPr="008466D8" w:rsidRDefault="00A64B18" w:rsidP="00A64B18">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5412A8CF" w14:textId="77777777" w:rsidR="00D01FFB" w:rsidRPr="00D01FFB" w:rsidRDefault="00D01FFB">
      <w:pPr>
        <w:pStyle w:val="NoSpacing"/>
        <w:numPr>
          <w:ilvl w:val="0"/>
          <w:numId w:val="30"/>
        </w:numPr>
        <w:rPr>
          <w:rFonts w:ascii="Times New Roman" w:hAnsi="Times New Roman" w:cs="Times New Roman"/>
          <w:sz w:val="24"/>
          <w:szCs w:val="24"/>
        </w:rPr>
      </w:pPr>
      <w:r w:rsidRPr="00D01FFB">
        <w:rPr>
          <w:rFonts w:ascii="Times New Roman" w:hAnsi="Times New Roman" w:cs="Times New Roman"/>
          <w:sz w:val="24"/>
          <w:szCs w:val="24"/>
        </w:rPr>
        <w:t>Kadına karşı şiddetle mücadelede savcıların rolünü tanımlayabilecek,</w:t>
      </w:r>
    </w:p>
    <w:p w14:paraId="6AE2E8E9" w14:textId="77777777" w:rsidR="00D01FFB" w:rsidRPr="00D01FFB" w:rsidRDefault="00D01FFB">
      <w:pPr>
        <w:pStyle w:val="NoSpacing"/>
        <w:numPr>
          <w:ilvl w:val="0"/>
          <w:numId w:val="30"/>
        </w:numPr>
        <w:rPr>
          <w:rFonts w:ascii="Times New Roman" w:hAnsi="Times New Roman" w:cs="Times New Roman"/>
          <w:sz w:val="24"/>
          <w:szCs w:val="24"/>
        </w:rPr>
      </w:pPr>
      <w:r w:rsidRPr="00D01FFB">
        <w:rPr>
          <w:rFonts w:ascii="Times New Roman" w:hAnsi="Times New Roman" w:cs="Times New Roman"/>
          <w:sz w:val="24"/>
          <w:szCs w:val="24"/>
        </w:rPr>
        <w:lastRenderedPageBreak/>
        <w:t>Etkili soruşturmaların niteliğini ve özelliklerini açıklayabilecek,</w:t>
      </w:r>
    </w:p>
    <w:p w14:paraId="1E0E1913" w14:textId="0F8A42E1" w:rsidR="00D01FFB" w:rsidRPr="00D01FFB" w:rsidRDefault="00D01FFB">
      <w:pPr>
        <w:pStyle w:val="NoSpacing"/>
        <w:numPr>
          <w:ilvl w:val="0"/>
          <w:numId w:val="30"/>
        </w:numPr>
        <w:rPr>
          <w:rFonts w:ascii="Times New Roman" w:hAnsi="Times New Roman" w:cs="Times New Roman"/>
          <w:sz w:val="24"/>
          <w:szCs w:val="24"/>
        </w:rPr>
      </w:pPr>
      <w:r w:rsidRPr="00D01FFB">
        <w:rPr>
          <w:rFonts w:ascii="Times New Roman" w:hAnsi="Times New Roman" w:cs="Times New Roman"/>
          <w:sz w:val="24"/>
          <w:szCs w:val="24"/>
        </w:rPr>
        <w:t xml:space="preserve">Toplumsal cinsiyetle ilgili suçlarda toplanması gereken delilleri ve Cumhuriyet savcılığının rolünü </w:t>
      </w:r>
      <w:r>
        <w:rPr>
          <w:rFonts w:ascii="Times New Roman" w:hAnsi="Times New Roman" w:cs="Times New Roman"/>
          <w:sz w:val="24"/>
          <w:szCs w:val="24"/>
        </w:rPr>
        <w:t>ifade edebilecek</w:t>
      </w:r>
      <w:r w:rsidRPr="00D01FFB">
        <w:rPr>
          <w:rFonts w:ascii="Times New Roman" w:hAnsi="Times New Roman" w:cs="Times New Roman"/>
          <w:sz w:val="24"/>
          <w:szCs w:val="24"/>
        </w:rPr>
        <w:t>,</w:t>
      </w:r>
    </w:p>
    <w:p w14:paraId="1DE4AD12" w14:textId="5E18938F" w:rsidR="00D01FFB" w:rsidRPr="00D01FFB" w:rsidRDefault="00D01FFB">
      <w:pPr>
        <w:pStyle w:val="NoSpacing"/>
        <w:numPr>
          <w:ilvl w:val="0"/>
          <w:numId w:val="30"/>
        </w:numPr>
        <w:rPr>
          <w:rFonts w:ascii="Times New Roman" w:hAnsi="Times New Roman" w:cs="Times New Roman"/>
          <w:sz w:val="24"/>
          <w:szCs w:val="24"/>
        </w:rPr>
      </w:pPr>
      <w:r w:rsidRPr="00D01FFB">
        <w:rPr>
          <w:rFonts w:ascii="Times New Roman" w:hAnsi="Times New Roman" w:cs="Times New Roman"/>
          <w:sz w:val="24"/>
          <w:szCs w:val="24"/>
        </w:rPr>
        <w:t xml:space="preserve">Toplumsal cinsiyete dayalı şiddet vakalarında pozitif yükümlülüklerin kapsamını </w:t>
      </w:r>
      <w:r>
        <w:rPr>
          <w:rFonts w:ascii="Times New Roman" w:hAnsi="Times New Roman" w:cs="Times New Roman"/>
          <w:sz w:val="24"/>
          <w:szCs w:val="24"/>
        </w:rPr>
        <w:t>tartışabilecek</w:t>
      </w:r>
      <w:r w:rsidRPr="00D01FFB">
        <w:rPr>
          <w:rFonts w:ascii="Times New Roman" w:hAnsi="Times New Roman" w:cs="Times New Roman"/>
          <w:sz w:val="24"/>
          <w:szCs w:val="24"/>
        </w:rPr>
        <w:t>,</w:t>
      </w:r>
    </w:p>
    <w:p w14:paraId="4DE85C88" w14:textId="22E172B4" w:rsidR="00A64B18" w:rsidRDefault="00D01FFB">
      <w:pPr>
        <w:pStyle w:val="NoSpacing"/>
        <w:numPr>
          <w:ilvl w:val="0"/>
          <w:numId w:val="30"/>
        </w:numPr>
        <w:rPr>
          <w:rFonts w:ascii="Times New Roman" w:hAnsi="Times New Roman" w:cs="Times New Roman"/>
          <w:sz w:val="24"/>
          <w:szCs w:val="24"/>
        </w:rPr>
      </w:pPr>
      <w:r w:rsidRPr="00D01FFB">
        <w:rPr>
          <w:rFonts w:ascii="Times New Roman" w:hAnsi="Times New Roman" w:cs="Times New Roman"/>
          <w:sz w:val="24"/>
          <w:szCs w:val="24"/>
        </w:rPr>
        <w:t>Mağdur haklarını açıklayabilecek</w:t>
      </w:r>
      <w:r>
        <w:rPr>
          <w:rFonts w:ascii="Times New Roman" w:hAnsi="Times New Roman" w:cs="Times New Roman"/>
          <w:sz w:val="24"/>
          <w:szCs w:val="24"/>
        </w:rPr>
        <w:t>siniz.</w:t>
      </w:r>
    </w:p>
    <w:p w14:paraId="6632B6D4" w14:textId="77777777" w:rsidR="00A64B18" w:rsidRPr="008466D8" w:rsidRDefault="00A64B18" w:rsidP="00A64B18">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450AC57C" w14:textId="77777777" w:rsidR="00D01FFB" w:rsidRPr="00D01FFB" w:rsidRDefault="00D01FFB">
      <w:pPr>
        <w:pStyle w:val="NoSpacing"/>
        <w:numPr>
          <w:ilvl w:val="0"/>
          <w:numId w:val="29"/>
        </w:numPr>
        <w:rPr>
          <w:rFonts w:ascii="Times New Roman" w:hAnsi="Times New Roman" w:cs="Times New Roman"/>
          <w:sz w:val="24"/>
          <w:szCs w:val="24"/>
        </w:rPr>
      </w:pPr>
      <w:r w:rsidRPr="00D01FFB">
        <w:rPr>
          <w:rFonts w:ascii="Times New Roman" w:hAnsi="Times New Roman" w:cs="Times New Roman"/>
          <w:sz w:val="24"/>
          <w:szCs w:val="24"/>
        </w:rPr>
        <w:t>İnsan Hakları Yargısı Kararlarında Etkili Soruşturma Yükümlülüğü</w:t>
      </w:r>
    </w:p>
    <w:p w14:paraId="49470CA0" w14:textId="77777777" w:rsidR="00D01FFB" w:rsidRPr="00D01FFB" w:rsidRDefault="00D01FFB">
      <w:pPr>
        <w:pStyle w:val="NoSpacing"/>
        <w:numPr>
          <w:ilvl w:val="0"/>
          <w:numId w:val="29"/>
        </w:numPr>
        <w:rPr>
          <w:rFonts w:ascii="Times New Roman" w:hAnsi="Times New Roman" w:cs="Times New Roman"/>
          <w:sz w:val="24"/>
          <w:szCs w:val="24"/>
        </w:rPr>
      </w:pPr>
      <w:r w:rsidRPr="00D01FFB">
        <w:rPr>
          <w:rFonts w:ascii="Times New Roman" w:hAnsi="Times New Roman" w:cs="Times New Roman"/>
          <w:sz w:val="24"/>
          <w:szCs w:val="24"/>
        </w:rPr>
        <w:t>Etkili Soruşturmaya İlişkin İlkeler</w:t>
      </w:r>
    </w:p>
    <w:p w14:paraId="45BC2327" w14:textId="77777777" w:rsidR="00D01FFB" w:rsidRPr="00D01FFB" w:rsidRDefault="00D01FFB">
      <w:pPr>
        <w:pStyle w:val="NoSpacing"/>
        <w:numPr>
          <w:ilvl w:val="0"/>
          <w:numId w:val="29"/>
        </w:numPr>
        <w:rPr>
          <w:rFonts w:ascii="Times New Roman" w:hAnsi="Times New Roman" w:cs="Times New Roman"/>
          <w:sz w:val="24"/>
          <w:szCs w:val="24"/>
        </w:rPr>
      </w:pPr>
      <w:r w:rsidRPr="00D01FFB">
        <w:rPr>
          <w:rFonts w:ascii="Times New Roman" w:hAnsi="Times New Roman" w:cs="Times New Roman"/>
          <w:sz w:val="24"/>
          <w:szCs w:val="24"/>
        </w:rPr>
        <w:t>Kadına Karşı Şiddetle İlgili Davalarda Delil Toplanması</w:t>
      </w:r>
    </w:p>
    <w:p w14:paraId="673FAD86" w14:textId="5D9D5E84" w:rsidR="00A64B18" w:rsidRDefault="00D01FFB">
      <w:pPr>
        <w:pStyle w:val="NoSpacing"/>
        <w:numPr>
          <w:ilvl w:val="0"/>
          <w:numId w:val="29"/>
        </w:numPr>
        <w:rPr>
          <w:rFonts w:ascii="Times New Roman" w:hAnsi="Times New Roman" w:cs="Times New Roman"/>
          <w:b/>
          <w:bCs/>
          <w:i/>
          <w:iCs/>
          <w:sz w:val="24"/>
          <w:szCs w:val="24"/>
        </w:rPr>
      </w:pPr>
      <w:r w:rsidRPr="00D01FFB">
        <w:rPr>
          <w:rFonts w:ascii="Times New Roman" w:hAnsi="Times New Roman" w:cs="Times New Roman"/>
          <w:sz w:val="24"/>
          <w:szCs w:val="24"/>
        </w:rPr>
        <w:t>Suç mağdurlarının hakları</w:t>
      </w:r>
    </w:p>
    <w:p w14:paraId="2194FD7E" w14:textId="77777777" w:rsidR="00D01FFB" w:rsidRDefault="00D01FFB" w:rsidP="00A64B18">
      <w:pPr>
        <w:pStyle w:val="NoSpacing"/>
        <w:rPr>
          <w:rFonts w:ascii="Times New Roman" w:hAnsi="Times New Roman" w:cs="Times New Roman"/>
          <w:b/>
          <w:bCs/>
          <w:i/>
          <w:iCs/>
          <w:sz w:val="24"/>
          <w:szCs w:val="24"/>
        </w:rPr>
      </w:pPr>
    </w:p>
    <w:p w14:paraId="10F0D695" w14:textId="0C833BAC"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0264D0FF"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70B28952" w14:textId="77777777" w:rsidR="00A64B18" w:rsidRPr="00EE57F1" w:rsidRDefault="00A64B18" w:rsidP="00A64B18">
      <w:pPr>
        <w:pStyle w:val="NoSpacing"/>
        <w:rPr>
          <w:rFonts w:ascii="Times New Roman" w:hAnsi="Times New Roman" w:cs="Times New Roman"/>
          <w:sz w:val="24"/>
          <w:szCs w:val="24"/>
        </w:rPr>
      </w:pPr>
    </w:p>
    <w:p w14:paraId="0B296F2B" w14:textId="2773D8A0" w:rsidR="00A45385" w:rsidRDefault="00A45385" w:rsidP="00A64B18">
      <w:pPr>
        <w:pStyle w:val="NoSpacing"/>
        <w:rPr>
          <w:rFonts w:ascii="Times New Roman" w:hAnsi="Times New Roman" w:cs="Times New Roman"/>
          <w:sz w:val="24"/>
          <w:szCs w:val="24"/>
        </w:rPr>
      </w:pPr>
      <w:r w:rsidRPr="00A45385">
        <w:rPr>
          <w:rFonts w:ascii="Times New Roman" w:hAnsi="Times New Roman" w:cs="Times New Roman"/>
          <w:sz w:val="24"/>
          <w:szCs w:val="24"/>
        </w:rPr>
        <w:t>Ceza Muhakemesi Kanunu’nun yanısıra, kadına karşı şiddet suçları ve kırılgan mağdur konusunu düzenleyen ayrıntılı bir alt mevzuat vardır. Bunlar Suç Mağdurlarının Desteklenmesine Dair 63 Sayılı Cumhurbaşkanlığı Kararnamesi ile  kadına karşı şiddet suçları, kırılgan mağdurlar ve cinsel suçlar bağlamında Adalet Bakanlığın tarafından yayımlanan yönetmelik ve genelgelerden oluşmaktadı</w:t>
      </w:r>
      <w:r>
        <w:rPr>
          <w:rFonts w:ascii="Times New Roman" w:hAnsi="Times New Roman" w:cs="Times New Roman"/>
          <w:sz w:val="24"/>
          <w:szCs w:val="24"/>
        </w:rPr>
        <w:t xml:space="preserve">r. </w:t>
      </w:r>
      <w:r w:rsidRPr="00A45385">
        <w:rPr>
          <w:rFonts w:ascii="Times New Roman" w:hAnsi="Times New Roman" w:cs="Times New Roman"/>
          <w:sz w:val="24"/>
          <w:szCs w:val="24"/>
        </w:rPr>
        <w:t>Kadın karşı şiddet suçlarının soruşturulmasına ilişkin genel esaslar, diğer suçlardan bir farklılık göstermemektedir. Soruşturma yapılmasına ve kamu davasının açılmasına ilişkin esaslar CMK’nın 157 ila 174. maddeleri arasında düzenlenmiştir. Ayrıca CMK’nın 236 maddesinde kırılgan mağduru dinlenilmesine ilişkin özel usuller düzenlenmiştir.</w:t>
      </w:r>
    </w:p>
    <w:p w14:paraId="3DEF9A40" w14:textId="77777777" w:rsidR="00A45385" w:rsidRDefault="00A45385" w:rsidP="00A64B18">
      <w:pPr>
        <w:pStyle w:val="NoSpacing"/>
        <w:rPr>
          <w:rFonts w:ascii="Times New Roman" w:hAnsi="Times New Roman" w:cs="Times New Roman"/>
          <w:sz w:val="24"/>
          <w:szCs w:val="24"/>
        </w:rPr>
      </w:pPr>
    </w:p>
    <w:p w14:paraId="4B1CEE3B" w14:textId="25DAEF2A" w:rsidR="00A45385" w:rsidRDefault="008B5AAD" w:rsidP="00A45385">
      <w:pPr>
        <w:pStyle w:val="NoSpacing"/>
        <w:rPr>
          <w:rFonts w:ascii="Times New Roman" w:hAnsi="Times New Roman" w:cs="Times New Roman"/>
          <w:sz w:val="24"/>
          <w:szCs w:val="24"/>
        </w:rPr>
      </w:pPr>
      <w:r w:rsidRPr="008B5AAD">
        <w:rPr>
          <w:rFonts w:ascii="Times New Roman" w:hAnsi="Times New Roman" w:cs="Times New Roman"/>
          <w:sz w:val="24"/>
          <w:szCs w:val="24"/>
        </w:rPr>
        <w:t xml:space="preserve">Soruşturmanın asli amacı yaşam hakkını koruyan iç hukuk kurallarının etkili uygulanabilmesini ve sorumluların hesap verebilirliğini teminat altına almaktır.  Devlet, resmî ve etkili bir soruşturmayla gerçekten ne olduğunu anlamaya yönelik bir teşebbüste bulunmalıdır.  Zira devletler, insan yaşamını tehlikeye atan ve ona zarar veren davranışları cezasız bırakamazlar.  Zamanla AİHM, Sözleşmenin 2. maddesinden doğan etkili bir soruşturma yapma yükümlülüğünün, maddi yükümlülükten ayrı, bağımsız bir yükümlülük haline geldiği şeklinde içtihat oluşturmuştur. </w:t>
      </w:r>
      <w:r w:rsidR="00A45385">
        <w:rPr>
          <w:rFonts w:ascii="Times New Roman" w:hAnsi="Times New Roman" w:cs="Times New Roman"/>
          <w:sz w:val="24"/>
          <w:szCs w:val="24"/>
        </w:rPr>
        <w:t xml:space="preserve"> </w:t>
      </w:r>
      <w:r w:rsidR="00A45385" w:rsidRPr="00A45385">
        <w:rPr>
          <w:rFonts w:ascii="Times New Roman" w:hAnsi="Times New Roman" w:cs="Times New Roman"/>
          <w:sz w:val="24"/>
          <w:szCs w:val="24"/>
        </w:rPr>
        <w:t>Bu Cumhurbaşkanlığı Kararnamesinin amacı; suç mağdurlarına sağlanan hizmet ve yardımlara ilişkin esasları ve bu hizmetlerin yerine getirilmesine dair görev, yetki ve sorumlulukları düzenlemektir.</w:t>
      </w:r>
      <w:r w:rsidR="00A45385">
        <w:rPr>
          <w:rFonts w:ascii="Times New Roman" w:hAnsi="Times New Roman" w:cs="Times New Roman"/>
          <w:sz w:val="24"/>
          <w:szCs w:val="24"/>
        </w:rPr>
        <w:t xml:space="preserve">  </w:t>
      </w:r>
      <w:r w:rsidR="00A45385" w:rsidRPr="00A45385">
        <w:rPr>
          <w:rFonts w:ascii="Times New Roman" w:hAnsi="Times New Roman" w:cs="Times New Roman"/>
          <w:sz w:val="24"/>
          <w:szCs w:val="24"/>
        </w:rPr>
        <w:t>30.04.2021 tarihli Adli Destek ve Mağdur Hizmetleri Yönetmeliği; adli süreçte suç mağdurlarına ve adli desteğe ihtiyaç duyan kişilere sağlanacak hizmetler ile Cumhuriyet başsavcılıkları ve mahkemelere sunulacak hizmetlerin yerine getirilmesine dair görev, yetki ve sorumluluklar ile buna ilişkin usul ve esasları düzenlemek amacıyla çıkartılmıştır.</w:t>
      </w:r>
    </w:p>
    <w:p w14:paraId="666F3B5A" w14:textId="77777777" w:rsidR="008B5AAD" w:rsidRDefault="008B5AAD" w:rsidP="008F0443">
      <w:pPr>
        <w:pStyle w:val="NoSpacing"/>
        <w:rPr>
          <w:rFonts w:ascii="Times New Roman" w:hAnsi="Times New Roman" w:cs="Times New Roman"/>
          <w:sz w:val="24"/>
          <w:szCs w:val="24"/>
        </w:rPr>
      </w:pPr>
    </w:p>
    <w:p w14:paraId="7FAE079C" w14:textId="72F4B4F0" w:rsidR="008F0443" w:rsidRDefault="008F0443" w:rsidP="008F0443">
      <w:pPr>
        <w:pStyle w:val="NoSpacing"/>
        <w:rPr>
          <w:rFonts w:ascii="Times New Roman" w:hAnsi="Times New Roman" w:cs="Times New Roman"/>
          <w:sz w:val="24"/>
          <w:szCs w:val="24"/>
        </w:rPr>
      </w:pPr>
      <w:r w:rsidRPr="008F0443">
        <w:rPr>
          <w:rFonts w:ascii="Times New Roman" w:hAnsi="Times New Roman" w:cs="Times New Roman"/>
          <w:sz w:val="24"/>
          <w:szCs w:val="24"/>
        </w:rPr>
        <w:t>2012/29 sayılı Avrupa Konseyi Direktifinde mağdur, “Suç neticesinde doğrudan fiziksel, duygusal veya zihinsel zarar gören veya ekonomik kayba uğrayan gerçek kişi ve işlenen suç neticesinde ölen kişinin, bu ölüm nedeniyle zarar gören aile bireyleri” olarak belirlenmiştir.</w:t>
      </w:r>
      <w:r w:rsidRPr="008F0443">
        <w:t xml:space="preserve"> </w:t>
      </w:r>
      <w:r w:rsidRPr="008F0443">
        <w:rPr>
          <w:rFonts w:ascii="Times New Roman" w:hAnsi="Times New Roman" w:cs="Times New Roman"/>
          <w:sz w:val="24"/>
          <w:szCs w:val="24"/>
        </w:rPr>
        <w:t>Ailenin Korunması ve Kadına Karşı Şiddetin Önlenmesine Dair Kanun m. 2 “şiddet mağduru” - Bu Kanunda şiddet olarak tanımlanan tutum ve davranışlara doğrudan ya da dolaylı olarak maruz kalan veya kalma tehlikesi bulunan kişi ve şiddetten etkilenen veya etkilenme tehlikesi bulunan kişiler olarak tanımlanmıştır.</w:t>
      </w:r>
    </w:p>
    <w:p w14:paraId="30CE51E0" w14:textId="7627CD6C" w:rsidR="00A45385" w:rsidRDefault="00A45385" w:rsidP="008F0443">
      <w:pPr>
        <w:pStyle w:val="NoSpacing"/>
        <w:rPr>
          <w:rFonts w:ascii="Times New Roman" w:hAnsi="Times New Roman" w:cs="Times New Roman"/>
          <w:sz w:val="24"/>
          <w:szCs w:val="24"/>
        </w:rPr>
      </w:pPr>
    </w:p>
    <w:p w14:paraId="70009A46" w14:textId="5732BD1E" w:rsidR="00A45385" w:rsidRDefault="00A45385" w:rsidP="008F0443">
      <w:pPr>
        <w:pStyle w:val="NoSpacing"/>
        <w:rPr>
          <w:rFonts w:ascii="Times New Roman" w:hAnsi="Times New Roman" w:cs="Times New Roman"/>
          <w:sz w:val="24"/>
          <w:szCs w:val="24"/>
        </w:rPr>
      </w:pPr>
      <w:r w:rsidRPr="00A45385">
        <w:rPr>
          <w:rFonts w:ascii="Times New Roman" w:hAnsi="Times New Roman" w:cs="Times New Roman"/>
          <w:sz w:val="24"/>
          <w:szCs w:val="24"/>
        </w:rPr>
        <w:t xml:space="preserve">Etkili bir soruşturma; soruşturmanın re’sen başlamasını,  soruşturma organlarının bağımsızlığını, delillerin gereği gibi toplanmasını, soruşturmanın makul bir özenle ve hızla yapılmasını, soruşturmanın ilgililere sonuçların ise kamuoyu denetimine açıklığını gerektirir. Bu yükümlülük bir sonuç değil bir araç (davranış) yükümlülüğüdür, dolayısıyla mutlaka bir cezalandırmayı gerektirmemektedir.   </w:t>
      </w:r>
    </w:p>
    <w:p w14:paraId="513A44B5" w14:textId="77777777" w:rsidR="008F0443" w:rsidRDefault="008F0443" w:rsidP="008F0443">
      <w:pPr>
        <w:pStyle w:val="NoSpacing"/>
        <w:rPr>
          <w:rFonts w:ascii="Times New Roman" w:hAnsi="Times New Roman" w:cs="Times New Roman"/>
          <w:sz w:val="24"/>
          <w:szCs w:val="24"/>
        </w:rPr>
      </w:pPr>
    </w:p>
    <w:p w14:paraId="79CB5525" w14:textId="26CEC285" w:rsidR="008F0443" w:rsidRDefault="008F0443" w:rsidP="008F0443">
      <w:pPr>
        <w:pStyle w:val="NoSpacing"/>
        <w:rPr>
          <w:rFonts w:ascii="Times New Roman" w:hAnsi="Times New Roman" w:cs="Times New Roman"/>
          <w:sz w:val="24"/>
          <w:szCs w:val="24"/>
        </w:rPr>
      </w:pPr>
      <w:r w:rsidRPr="008F0443">
        <w:rPr>
          <w:rFonts w:ascii="Times New Roman" w:hAnsi="Times New Roman" w:cs="Times New Roman"/>
          <w:sz w:val="24"/>
          <w:szCs w:val="24"/>
        </w:rPr>
        <w:lastRenderedPageBreak/>
        <w:t>Devletin negatif yükümlülükleri, bir devletin müdahaleden kaçınmasını ve hak ve özgürlüklere saygı göstermesi gerekliliğini ortaya koyar. Devletlerin işkenceden kaçınması, ifade özgürlüğünün özüne dokunan sınırlamalar yapmaması, ülkede yaşayan kişilere ayrımcı muamelede bulunmaması bu hususta örnek olarak verilebilir. Devletin negatif yükümlülükleri, medeni ve siyasi haklara daha çok özgülenebilir ve taraf devletlere getirilen yükümlülüklerin çoğunun bu mahiyette olduğu söylenebilir . Pozitif yükümlülükler ise, devletlerin hak ve özgürlükleri güvence altına almak için harekete geçmesi, gerekli eylem ve işlemleri yapması anlamına gelmektedir. Devletlerin kendi yetki alanları dahilindeki tüm kişilere Sözleşme haklarını güvence altına almak zorunluluğu mevcuttur. Sözleşme haklarının etkin bir şekilde korunmasını sağlayan ulusal bir yasal çerçeve oluşturulmalıdır. Sözleşme haklarının ihlali önlenmeli ve hakların ihlal edilmesi halinde de devletin etkili iç hukuk yollarını sağlaması gerekir.</w:t>
      </w:r>
    </w:p>
    <w:p w14:paraId="650942D4" w14:textId="2F55A90A" w:rsidR="008E453F" w:rsidRDefault="008E453F" w:rsidP="008F0443">
      <w:pPr>
        <w:pStyle w:val="NoSpacing"/>
        <w:rPr>
          <w:rFonts w:ascii="Times New Roman" w:hAnsi="Times New Roman" w:cs="Times New Roman"/>
          <w:sz w:val="24"/>
          <w:szCs w:val="24"/>
        </w:rPr>
      </w:pPr>
    </w:p>
    <w:p w14:paraId="0442BF4D" w14:textId="61836FB3" w:rsidR="008E453F" w:rsidRDefault="008E453F" w:rsidP="008F0443">
      <w:pPr>
        <w:pStyle w:val="NoSpacing"/>
        <w:rPr>
          <w:rFonts w:ascii="Times New Roman" w:hAnsi="Times New Roman" w:cs="Times New Roman"/>
          <w:sz w:val="24"/>
          <w:szCs w:val="24"/>
        </w:rPr>
      </w:pPr>
      <w:r w:rsidRPr="008E453F">
        <w:rPr>
          <w:rFonts w:ascii="Times New Roman" w:hAnsi="Times New Roman" w:cs="Times New Roman"/>
          <w:sz w:val="24"/>
          <w:szCs w:val="24"/>
        </w:rPr>
        <w:t>Devletlerin uluslararası insan haklarına ve insancıl hukuka olan saygıyı ve bu normların icrasını sağlamak için, ihlalleri önleme, soruşturma, failleri cezalandırma, mağdurlara adalete erişimde eşit ve etkin imkan sunma ve mağdurların zararını giderme veya zararlarının tazminini kolaylaştırma görevleri bulunmaktadır. Devlet eliyle veya resmi sıfatla görev yapan kişiler tarafından gerçekleştirilen ihlaller nedeniyle kendi ülkesinde yaşayan ve yetkisi altında bulunan tüm bireylerin uğradığı zararları, devlet tazmin yükümlülüğü altındadır</w:t>
      </w:r>
    </w:p>
    <w:p w14:paraId="5B4103CF" w14:textId="77777777" w:rsidR="008F0443" w:rsidRPr="00A45385" w:rsidRDefault="008F0443" w:rsidP="00A64B18">
      <w:pPr>
        <w:pStyle w:val="NoSpacing"/>
        <w:rPr>
          <w:rFonts w:ascii="Times New Roman" w:hAnsi="Times New Roman" w:cs="Times New Roman"/>
          <w:i/>
          <w:iCs/>
          <w:sz w:val="24"/>
          <w:szCs w:val="24"/>
        </w:rPr>
      </w:pPr>
    </w:p>
    <w:p w14:paraId="37D38087" w14:textId="60577BB8" w:rsidR="00A64B18" w:rsidRPr="00B43D81" w:rsidRDefault="00A64B18" w:rsidP="00A64B18">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A45385" w:rsidRPr="00A45385">
        <w:rPr>
          <w:rFonts w:ascii="Times New Roman" w:hAnsi="Times New Roman" w:cs="Times New Roman"/>
          <w:i/>
          <w:iCs/>
          <w:sz w:val="24"/>
          <w:szCs w:val="24"/>
        </w:rPr>
        <w:t xml:space="preserve">Etkili soruşturma yapılmaması durumunda hangi hakları ihlal </w:t>
      </w:r>
      <w:r w:rsidR="00A45385">
        <w:rPr>
          <w:rFonts w:ascii="Times New Roman" w:hAnsi="Times New Roman" w:cs="Times New Roman"/>
          <w:i/>
          <w:iCs/>
          <w:sz w:val="24"/>
          <w:szCs w:val="24"/>
        </w:rPr>
        <w:t xml:space="preserve">edildiği, </w:t>
      </w:r>
      <w:r w:rsidR="008F0443" w:rsidRPr="008F0443">
        <w:rPr>
          <w:rFonts w:ascii="Times New Roman" w:hAnsi="Times New Roman" w:cs="Times New Roman"/>
          <w:i/>
          <w:iCs/>
          <w:sz w:val="24"/>
          <w:szCs w:val="24"/>
        </w:rPr>
        <w:t>“Mağdur”, “şikayetçi” ve “suçtan zarar gören” kavramları</w:t>
      </w:r>
      <w:r w:rsidR="00A45385">
        <w:rPr>
          <w:rFonts w:ascii="Times New Roman" w:hAnsi="Times New Roman" w:cs="Times New Roman"/>
          <w:i/>
          <w:iCs/>
          <w:sz w:val="24"/>
          <w:szCs w:val="24"/>
        </w:rPr>
        <w:t xml:space="preserve">ndan </w:t>
      </w:r>
      <w:r>
        <w:rPr>
          <w:rFonts w:ascii="Times New Roman" w:hAnsi="Times New Roman" w:cs="Times New Roman"/>
          <w:i/>
          <w:iCs/>
          <w:sz w:val="24"/>
          <w:szCs w:val="24"/>
        </w:rPr>
        <w:t>söz edilecektir.</w:t>
      </w:r>
    </w:p>
    <w:p w14:paraId="47F690E9" w14:textId="77777777" w:rsidR="00A64B18" w:rsidRDefault="00A64B18" w:rsidP="00A64B18">
      <w:pPr>
        <w:widowControl w:val="0"/>
        <w:autoSpaceDE w:val="0"/>
        <w:autoSpaceDN w:val="0"/>
        <w:spacing w:line="240" w:lineRule="auto"/>
        <w:ind w:right="-1"/>
        <w:rPr>
          <w:rFonts w:ascii="Tahoma" w:hAnsi="Tahoma" w:cs="Tahoma"/>
          <w:b/>
          <w:szCs w:val="24"/>
        </w:rPr>
      </w:pPr>
    </w:p>
    <w:p w14:paraId="59221AA0"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0C64601E"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01C81946"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747E32A5" w14:textId="77777777" w:rsidR="00A64B18" w:rsidRDefault="00A64B18" w:rsidP="00A64B18">
      <w:pPr>
        <w:pStyle w:val="NoSpacing"/>
        <w:rPr>
          <w:rFonts w:ascii="Times New Roman" w:hAnsi="Times New Roman" w:cs="Times New Roman"/>
          <w:sz w:val="24"/>
          <w:szCs w:val="24"/>
        </w:rPr>
      </w:pPr>
    </w:p>
    <w:p w14:paraId="01FD8123"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754FCD50" w14:textId="77777777" w:rsidR="00A64B18" w:rsidRPr="003B1F23" w:rsidRDefault="00A64B18" w:rsidP="00A64B18">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11847FB6" w14:textId="3915C4C0" w:rsidR="00A64B18" w:rsidRPr="003B1F23" w:rsidRDefault="00A45385" w:rsidP="00A64B18">
      <w:pPr>
        <w:pStyle w:val="NoSpacing"/>
        <w:rPr>
          <w:rFonts w:ascii="Times New Roman" w:hAnsi="Times New Roman" w:cs="Times New Roman"/>
          <w:i/>
          <w:iCs/>
          <w:sz w:val="24"/>
          <w:szCs w:val="24"/>
        </w:rPr>
      </w:pPr>
      <w:r w:rsidRPr="00A45385">
        <w:rPr>
          <w:rFonts w:ascii="Times New Roman" w:hAnsi="Times New Roman" w:cs="Times New Roman"/>
          <w:i/>
          <w:iCs/>
          <w:sz w:val="24"/>
          <w:szCs w:val="24"/>
        </w:rPr>
        <w:t>İnsan Hakları Yargısı Kararlarında Etkili Soruşturma Yükümlülüğü</w:t>
      </w:r>
      <w:r w:rsidR="005D7A1D" w:rsidRPr="005D7A1D">
        <w:rPr>
          <w:rFonts w:ascii="Times New Roman" w:hAnsi="Times New Roman" w:cs="Times New Roman"/>
          <w:i/>
          <w:iCs/>
          <w:sz w:val="24"/>
          <w:szCs w:val="24"/>
        </w:rPr>
        <w:t xml:space="preserve"> </w:t>
      </w:r>
      <w:r w:rsidR="00A64B18">
        <w:rPr>
          <w:rFonts w:ascii="Times New Roman" w:hAnsi="Times New Roman" w:cs="Times New Roman"/>
          <w:i/>
          <w:iCs/>
          <w:sz w:val="24"/>
          <w:szCs w:val="24"/>
        </w:rPr>
        <w:t>maddeler halinde listelenerek sunulacak. Anlatı ekrandaki ilgili görsel ve animasyonlarla desteklenecek.</w:t>
      </w:r>
    </w:p>
    <w:p w14:paraId="23242716" w14:textId="77777777" w:rsidR="00A64B18" w:rsidRDefault="00A64B18" w:rsidP="00A64B18">
      <w:pPr>
        <w:pStyle w:val="NoSpacing"/>
        <w:rPr>
          <w:rFonts w:ascii="Times New Roman" w:hAnsi="Times New Roman" w:cs="Times New Roman"/>
          <w:sz w:val="24"/>
          <w:szCs w:val="24"/>
        </w:rPr>
      </w:pPr>
    </w:p>
    <w:p w14:paraId="3CFC32C9"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323520E9"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3B3C66F5" w14:textId="77777777" w:rsidR="00A64B18" w:rsidRDefault="00A64B18" w:rsidP="00A64B18">
      <w:pPr>
        <w:pStyle w:val="NoSpacing"/>
        <w:rPr>
          <w:rFonts w:ascii="Times New Roman" w:hAnsi="Times New Roman" w:cs="Times New Roman"/>
          <w:sz w:val="24"/>
          <w:szCs w:val="24"/>
        </w:rPr>
      </w:pPr>
    </w:p>
    <w:p w14:paraId="17469674"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[Dış Ses]</w:t>
      </w:r>
    </w:p>
    <w:p w14:paraId="3D47FA46" w14:textId="36ADE7F4" w:rsidR="007743AF" w:rsidRPr="007743AF" w:rsidRDefault="007743AF" w:rsidP="007743AF">
      <w:pPr>
        <w:pStyle w:val="NoSpacing"/>
        <w:rPr>
          <w:rFonts w:ascii="Times New Roman" w:hAnsi="Times New Roman" w:cs="Times New Roman"/>
          <w:sz w:val="24"/>
          <w:szCs w:val="24"/>
        </w:rPr>
      </w:pPr>
      <w:r w:rsidRPr="007743AF">
        <w:rPr>
          <w:rFonts w:ascii="Times New Roman" w:hAnsi="Times New Roman" w:cs="Times New Roman"/>
          <w:sz w:val="24"/>
          <w:szCs w:val="24"/>
        </w:rPr>
        <w:t>Cumhuriyet savcısı soruşturmaya devam ederken aynı zamanda 6284 sayılı Kanun uyarınca da harekete geçmesi gerekebilir. Yukarıda da belirtildiği üzere soruşturma işlemleri yürütülürken  6284 sayılı Kanun uyarınca Cumhuriyet savcısına düşen bazı görevler vardır. Adalet Bakanlığı’nın 154/2 sayılı Genelgesi’nde yer alan iyi uygulama örnekleri</w:t>
      </w:r>
      <w:r>
        <w:rPr>
          <w:rFonts w:ascii="Times New Roman" w:hAnsi="Times New Roman" w:cs="Times New Roman"/>
          <w:sz w:val="24"/>
          <w:szCs w:val="24"/>
        </w:rPr>
        <w:t xml:space="preserve"> kapsamında </w:t>
      </w:r>
      <w:r w:rsidRPr="007743AF">
        <w:rPr>
          <w:rFonts w:ascii="Times New Roman" w:hAnsi="Times New Roman" w:cs="Times New Roman"/>
          <w:sz w:val="24"/>
          <w:szCs w:val="24"/>
        </w:rPr>
        <w:t>savcılığın rolü</w:t>
      </w:r>
      <w:r>
        <w:rPr>
          <w:rFonts w:ascii="Times New Roman" w:hAnsi="Times New Roman" w:cs="Times New Roman"/>
          <w:sz w:val="24"/>
          <w:szCs w:val="24"/>
        </w:rPr>
        <w:t>;</w:t>
      </w:r>
    </w:p>
    <w:p w14:paraId="0D591FFB" w14:textId="77777777" w:rsidR="007743AF" w:rsidRPr="007743AF" w:rsidRDefault="007743AF" w:rsidP="007743AF">
      <w:pPr>
        <w:pStyle w:val="NoSpacing"/>
        <w:rPr>
          <w:rFonts w:ascii="Times New Roman" w:hAnsi="Times New Roman" w:cs="Times New Roman"/>
          <w:sz w:val="24"/>
          <w:szCs w:val="24"/>
        </w:rPr>
      </w:pPr>
    </w:p>
    <w:p w14:paraId="2F2C9DC7" w14:textId="3FFCA03E" w:rsidR="007743AF" w:rsidRPr="007743AF" w:rsidRDefault="002920DD" w:rsidP="0079522A">
      <w:pPr>
        <w:pStyle w:val="NoSpacing"/>
        <w:rPr>
          <w:rFonts w:ascii="Times New Roman" w:hAnsi="Times New Roman" w:cs="Times New Roman"/>
          <w:sz w:val="24"/>
          <w:szCs w:val="24"/>
        </w:rPr>
      </w:pPr>
      <w:r>
        <w:rPr>
          <w:rFonts w:ascii="Times New Roman" w:hAnsi="Times New Roman" w:cs="Times New Roman"/>
          <w:sz w:val="24"/>
          <w:szCs w:val="24"/>
        </w:rPr>
        <w:t xml:space="preserve">1. </w:t>
      </w:r>
      <w:r w:rsidR="007743AF" w:rsidRPr="007743AF">
        <w:rPr>
          <w:rFonts w:ascii="Times New Roman" w:hAnsi="Times New Roman" w:cs="Times New Roman"/>
          <w:sz w:val="24"/>
          <w:szCs w:val="24"/>
        </w:rPr>
        <w:t>Talep edilecek tedbirlerin değerlendirilmesi</w:t>
      </w:r>
      <w:r w:rsidR="007743AF">
        <w:rPr>
          <w:rFonts w:ascii="Times New Roman" w:hAnsi="Times New Roman" w:cs="Times New Roman"/>
          <w:sz w:val="24"/>
          <w:szCs w:val="24"/>
        </w:rPr>
        <w:t xml:space="preserve">: </w:t>
      </w:r>
    </w:p>
    <w:p w14:paraId="5DAD9A9B" w14:textId="2BB1BC4B" w:rsidR="007743AF" w:rsidRPr="007743AF" w:rsidRDefault="007743AF">
      <w:pPr>
        <w:pStyle w:val="NoSpacing"/>
        <w:numPr>
          <w:ilvl w:val="0"/>
          <w:numId w:val="39"/>
        </w:numPr>
        <w:rPr>
          <w:rFonts w:ascii="Times New Roman" w:hAnsi="Times New Roman" w:cs="Times New Roman"/>
          <w:sz w:val="24"/>
          <w:szCs w:val="24"/>
        </w:rPr>
      </w:pPr>
      <w:r w:rsidRPr="007743AF">
        <w:rPr>
          <w:rFonts w:ascii="Times New Roman" w:hAnsi="Times New Roman" w:cs="Times New Roman"/>
          <w:sz w:val="24"/>
          <w:szCs w:val="24"/>
        </w:rPr>
        <w:t>Nitelikli veya tekrarlanan şiddet vakalarını içerenler başta olmak üzere yürütülen soruşturmalarda şüpheli hakkında CMK’da düzenlenen uygun koruma tedbirlerine başvurulması hususu değerlendirilmelidir.</w:t>
      </w:r>
      <w:r>
        <w:rPr>
          <w:rFonts w:ascii="Times New Roman" w:hAnsi="Times New Roman" w:cs="Times New Roman"/>
          <w:sz w:val="24"/>
          <w:szCs w:val="24"/>
        </w:rPr>
        <w:t xml:space="preserve"> </w:t>
      </w:r>
      <w:r w:rsidRPr="007743AF">
        <w:rPr>
          <w:rFonts w:ascii="Times New Roman" w:hAnsi="Times New Roman" w:cs="Times New Roman"/>
          <w:sz w:val="24"/>
          <w:szCs w:val="24"/>
        </w:rPr>
        <w:t>Nitelikli veya tekrarlanan şiddet vakalarını içerenler başta olmak üzere yürütülen soruşturmalarda şüpheli hakkında CMK’da düzenlenen uygun koruma tedbirlerine başvurulması hususu değerlendirilmelidir.</w:t>
      </w:r>
    </w:p>
    <w:p w14:paraId="681118CD" w14:textId="57B470D6" w:rsidR="007743AF" w:rsidRPr="007743AF" w:rsidRDefault="007743AF">
      <w:pPr>
        <w:pStyle w:val="NoSpacing"/>
        <w:numPr>
          <w:ilvl w:val="0"/>
          <w:numId w:val="39"/>
        </w:numPr>
        <w:rPr>
          <w:rFonts w:ascii="Times New Roman" w:hAnsi="Times New Roman" w:cs="Times New Roman"/>
          <w:sz w:val="24"/>
          <w:szCs w:val="24"/>
        </w:rPr>
      </w:pPr>
      <w:r w:rsidRPr="007743AF">
        <w:rPr>
          <w:rFonts w:ascii="Times New Roman" w:hAnsi="Times New Roman" w:cs="Times New Roman"/>
          <w:sz w:val="24"/>
          <w:szCs w:val="24"/>
        </w:rPr>
        <w:t>Nitelikli veya tekrarlanan şiddet vakalarında, 6284 sayılı Kanunda düzenlenen uzaklaştırma veya yaklaşmama tedbirleri ile birlikte teknik yöntemlerle takip (elektronik kelepçe) kararı verilmesi de talep edilmeli ve böylelikle bu tedbirlerin etkin şekilde uygulanması sağlanmalıdır.</w:t>
      </w:r>
    </w:p>
    <w:p w14:paraId="72F17146" w14:textId="1AABF956" w:rsidR="007743AF" w:rsidRPr="007743AF" w:rsidRDefault="007743AF">
      <w:pPr>
        <w:pStyle w:val="NoSpacing"/>
        <w:numPr>
          <w:ilvl w:val="0"/>
          <w:numId w:val="39"/>
        </w:numPr>
        <w:rPr>
          <w:rFonts w:ascii="Times New Roman" w:hAnsi="Times New Roman" w:cs="Times New Roman"/>
          <w:sz w:val="24"/>
          <w:szCs w:val="24"/>
        </w:rPr>
      </w:pPr>
      <w:r w:rsidRPr="007743AF">
        <w:rPr>
          <w:rFonts w:ascii="Times New Roman" w:hAnsi="Times New Roman" w:cs="Times New Roman"/>
          <w:sz w:val="24"/>
          <w:szCs w:val="24"/>
        </w:rPr>
        <w:lastRenderedPageBreak/>
        <w:t>Fail kasten öldürme ve bu suça teşebbüs, neticesi sebebiyle ağırlaşmış yaralama, çocuğun cinsel istismarı, nitelikli cinsel saldırı ve neticesi sebebiyle ağırlaşmış işkence suçlarından tutuklu ya da hükümlü̈ bulunan kişilerdense, ceza infaz kurumlarından tahliye olması veya firar etmesi halinde ceza infaz kurumu müdürlüğünce mağdurun bulunduğu yer kolluk birimine bildirimde bulunulması sağlanmalıdır. Bu kişilerin izin nedeniyle ceza infaz kurumundan ayrılma durumunda da mağdurun bulunduğu yer kolluk birimine bildirimde bulunulmasının sağlanmalıdır.</w:t>
      </w:r>
    </w:p>
    <w:p w14:paraId="33936D7C" w14:textId="6200CCA6" w:rsidR="007743AF" w:rsidRPr="007743AF" w:rsidRDefault="007743AF">
      <w:pPr>
        <w:pStyle w:val="NoSpacing"/>
        <w:numPr>
          <w:ilvl w:val="0"/>
          <w:numId w:val="39"/>
        </w:numPr>
        <w:rPr>
          <w:rFonts w:ascii="Times New Roman" w:hAnsi="Times New Roman" w:cs="Times New Roman"/>
          <w:sz w:val="24"/>
          <w:szCs w:val="24"/>
        </w:rPr>
      </w:pPr>
      <w:r w:rsidRPr="007743AF">
        <w:rPr>
          <w:rFonts w:ascii="Times New Roman" w:hAnsi="Times New Roman" w:cs="Times New Roman"/>
          <w:sz w:val="24"/>
          <w:szCs w:val="24"/>
        </w:rPr>
        <w:t>Hayati risk içerdiği değerlendirilen vakalar veya şiddet failinin kayıp veya kaçak olması durumu yüksek riskli kabul edilerek mağdur mümkünse konukevine alınmalı, mağdurun bunu kabul etmemesi halinde geçici koruma altına alınması tedbiri başta olmak üzere gerekli tüm tedbirlerin alınması için kolluğa talimat verilmeli ya da mahkemeden talepte bulunulmalıdır.</w:t>
      </w:r>
    </w:p>
    <w:p w14:paraId="39DC0CFB" w14:textId="0FC6595D" w:rsidR="007743AF" w:rsidRPr="007743AF" w:rsidRDefault="007743AF">
      <w:pPr>
        <w:pStyle w:val="NoSpacing"/>
        <w:numPr>
          <w:ilvl w:val="0"/>
          <w:numId w:val="39"/>
        </w:numPr>
        <w:rPr>
          <w:rFonts w:ascii="Times New Roman" w:hAnsi="Times New Roman" w:cs="Times New Roman"/>
          <w:sz w:val="24"/>
          <w:szCs w:val="24"/>
        </w:rPr>
      </w:pPr>
      <w:r w:rsidRPr="007743AF">
        <w:rPr>
          <w:rFonts w:ascii="Times New Roman" w:hAnsi="Times New Roman" w:cs="Times New Roman"/>
          <w:sz w:val="24"/>
          <w:szCs w:val="24"/>
        </w:rPr>
        <w:t>Mağdur bakımından hayati tehlikenin bulunması ve bu tehlikenin önlenmesi için diğer tedbirlerin yeterli olmayacağının anlaşılması halinde:</w:t>
      </w:r>
    </w:p>
    <w:p w14:paraId="49EAD858" w14:textId="305D55A2" w:rsidR="007743AF" w:rsidRPr="007743AF" w:rsidRDefault="007743AF">
      <w:pPr>
        <w:pStyle w:val="NoSpacing"/>
        <w:numPr>
          <w:ilvl w:val="0"/>
          <w:numId w:val="39"/>
        </w:numPr>
        <w:rPr>
          <w:rFonts w:ascii="Times New Roman" w:hAnsi="Times New Roman" w:cs="Times New Roman"/>
          <w:sz w:val="24"/>
          <w:szCs w:val="24"/>
        </w:rPr>
      </w:pPr>
      <w:r w:rsidRPr="007743AF">
        <w:rPr>
          <w:rFonts w:ascii="Times New Roman" w:hAnsi="Times New Roman" w:cs="Times New Roman"/>
          <w:sz w:val="24"/>
          <w:szCs w:val="24"/>
        </w:rPr>
        <w:t>İlgilinin aydınlatılmış rızasına bağlı olarak kimlik ve ilgili diğer bilgi ve belgelerinin değiştirilmesi tedbirine karar verilmek üzere mahkemeden talepte bulunulması hususu değerlendirilmelidir.</w:t>
      </w:r>
    </w:p>
    <w:p w14:paraId="517A75AB" w14:textId="70D2F06D" w:rsidR="007743AF" w:rsidRPr="007743AF" w:rsidRDefault="007743AF">
      <w:pPr>
        <w:pStyle w:val="NoSpacing"/>
        <w:numPr>
          <w:ilvl w:val="0"/>
          <w:numId w:val="39"/>
        </w:numPr>
        <w:rPr>
          <w:rFonts w:ascii="Times New Roman" w:hAnsi="Times New Roman" w:cs="Times New Roman"/>
          <w:sz w:val="24"/>
          <w:szCs w:val="24"/>
        </w:rPr>
      </w:pPr>
      <w:r w:rsidRPr="007743AF">
        <w:rPr>
          <w:rFonts w:ascii="Times New Roman" w:hAnsi="Times New Roman" w:cs="Times New Roman"/>
          <w:sz w:val="24"/>
          <w:szCs w:val="24"/>
        </w:rPr>
        <w:t>Kimlik ve ilgili diğer bilgi ve belgelerin değiştirilmesi kararından beklenen amaç ve faydanın gerçekleşebilmesi için kararın uygulanmasında gizlilik kuralına riayet edilmelidir.</w:t>
      </w:r>
    </w:p>
    <w:p w14:paraId="620108D2" w14:textId="32EFAAD7" w:rsidR="007743AF" w:rsidRPr="007743AF" w:rsidRDefault="007743AF">
      <w:pPr>
        <w:pStyle w:val="NoSpacing"/>
        <w:numPr>
          <w:ilvl w:val="0"/>
          <w:numId w:val="39"/>
        </w:numPr>
        <w:rPr>
          <w:rFonts w:ascii="Times New Roman" w:hAnsi="Times New Roman" w:cs="Times New Roman"/>
          <w:sz w:val="24"/>
          <w:szCs w:val="24"/>
        </w:rPr>
      </w:pPr>
      <w:r w:rsidRPr="007743AF">
        <w:rPr>
          <w:rFonts w:ascii="Times New Roman" w:hAnsi="Times New Roman" w:cs="Times New Roman"/>
          <w:sz w:val="24"/>
          <w:szCs w:val="24"/>
        </w:rPr>
        <w:t>Çocuğun yüksek yararı ilkesi uyarınca 5395 sayılı Çocuk Koruma Kanununun 5 inci maddesine göre başta danışmanlık tedbiri olmak üzere uygun tedbir kararları talep edilmelidir.</w:t>
      </w:r>
    </w:p>
    <w:p w14:paraId="5CBC491D" w14:textId="77777777" w:rsidR="007743AF" w:rsidRPr="007743AF" w:rsidRDefault="007743AF" w:rsidP="007743AF">
      <w:pPr>
        <w:pStyle w:val="NoSpacing"/>
        <w:rPr>
          <w:rFonts w:ascii="Times New Roman" w:hAnsi="Times New Roman" w:cs="Times New Roman"/>
          <w:sz w:val="24"/>
          <w:szCs w:val="24"/>
        </w:rPr>
      </w:pPr>
    </w:p>
    <w:p w14:paraId="3E4DBBCC" w14:textId="62E3AF5D" w:rsidR="007743AF" w:rsidRPr="007743AF" w:rsidRDefault="007743AF" w:rsidP="007743AF">
      <w:pPr>
        <w:pStyle w:val="NoSpacing"/>
        <w:rPr>
          <w:rFonts w:ascii="Times New Roman" w:hAnsi="Times New Roman" w:cs="Times New Roman"/>
          <w:sz w:val="24"/>
          <w:szCs w:val="24"/>
        </w:rPr>
      </w:pPr>
      <w:r w:rsidRPr="007743AF">
        <w:rPr>
          <w:rFonts w:ascii="Times New Roman" w:hAnsi="Times New Roman" w:cs="Times New Roman"/>
          <w:sz w:val="24"/>
          <w:szCs w:val="24"/>
        </w:rPr>
        <w:t>2</w:t>
      </w:r>
      <w:r w:rsidR="0079522A">
        <w:rPr>
          <w:rFonts w:ascii="Times New Roman" w:hAnsi="Times New Roman" w:cs="Times New Roman"/>
          <w:sz w:val="24"/>
          <w:szCs w:val="24"/>
        </w:rPr>
        <w:t>.</w:t>
      </w:r>
      <w:r w:rsidRPr="007743AF">
        <w:rPr>
          <w:rFonts w:ascii="Times New Roman" w:hAnsi="Times New Roman" w:cs="Times New Roman"/>
          <w:sz w:val="24"/>
          <w:szCs w:val="24"/>
        </w:rPr>
        <w:t xml:space="preserve"> Sağlık, tedavi ve eğitim tedbirleri</w:t>
      </w:r>
    </w:p>
    <w:p w14:paraId="472A47EB" w14:textId="749239AC" w:rsidR="007743AF" w:rsidRPr="007743AF" w:rsidRDefault="007743AF">
      <w:pPr>
        <w:pStyle w:val="NoSpacing"/>
        <w:numPr>
          <w:ilvl w:val="0"/>
          <w:numId w:val="38"/>
        </w:numPr>
        <w:rPr>
          <w:rFonts w:ascii="Times New Roman" w:hAnsi="Times New Roman" w:cs="Times New Roman"/>
          <w:sz w:val="24"/>
          <w:szCs w:val="24"/>
        </w:rPr>
      </w:pPr>
      <w:r w:rsidRPr="007743AF">
        <w:rPr>
          <w:rFonts w:ascii="Times New Roman" w:hAnsi="Times New Roman" w:cs="Times New Roman"/>
          <w:sz w:val="24"/>
          <w:szCs w:val="24"/>
        </w:rPr>
        <w:t>Alkol ya da uyuşturucu veya uyarıcı madde bağımlısı olduğu veya bu maddelerin etkisi altındayken şiddet uyguladığı iddia edilen kişiler hakkında sağlık tedbirine hükmedilmesi mahkemeden talep edilmelidir.</w:t>
      </w:r>
    </w:p>
    <w:p w14:paraId="3C15CECC" w14:textId="2F63BEE3" w:rsidR="007743AF" w:rsidRPr="007743AF" w:rsidRDefault="007743AF">
      <w:pPr>
        <w:pStyle w:val="NoSpacing"/>
        <w:numPr>
          <w:ilvl w:val="0"/>
          <w:numId w:val="38"/>
        </w:numPr>
        <w:rPr>
          <w:rFonts w:ascii="Times New Roman" w:hAnsi="Times New Roman" w:cs="Times New Roman"/>
          <w:sz w:val="24"/>
          <w:szCs w:val="24"/>
        </w:rPr>
      </w:pPr>
      <w:r w:rsidRPr="007743AF">
        <w:rPr>
          <w:rFonts w:ascii="Times New Roman" w:hAnsi="Times New Roman" w:cs="Times New Roman"/>
          <w:sz w:val="24"/>
          <w:szCs w:val="24"/>
        </w:rPr>
        <w:t xml:space="preserve">Şiddet uyguladığı iddia edilen kişinin akıl veya ruh sağlığının yerinde olmadığı hususunda şüphe oluşması halinde bir sağlık kuruluşuna muayene veya tedavi için başvurması ve tedavisinin sağlanması tedbiri talep edilmelidir. </w:t>
      </w:r>
    </w:p>
    <w:p w14:paraId="2BAB4C71" w14:textId="1708942D" w:rsidR="007743AF" w:rsidRPr="007743AF" w:rsidRDefault="007743AF">
      <w:pPr>
        <w:pStyle w:val="NoSpacing"/>
        <w:numPr>
          <w:ilvl w:val="0"/>
          <w:numId w:val="38"/>
        </w:numPr>
        <w:rPr>
          <w:rFonts w:ascii="Times New Roman" w:hAnsi="Times New Roman" w:cs="Times New Roman"/>
          <w:sz w:val="24"/>
          <w:szCs w:val="24"/>
        </w:rPr>
      </w:pPr>
      <w:r w:rsidRPr="007743AF">
        <w:rPr>
          <w:rFonts w:ascii="Times New Roman" w:hAnsi="Times New Roman" w:cs="Times New Roman"/>
          <w:sz w:val="24"/>
          <w:szCs w:val="24"/>
        </w:rPr>
        <w:t>Verilen sağlık tedbirlerine uymayan kişi hakkında koşulları varsa zorlama hapsi kararı verilmesi talep edilmelidir.</w:t>
      </w:r>
    </w:p>
    <w:p w14:paraId="65A046D7" w14:textId="05F9ABA4" w:rsidR="007743AF" w:rsidRPr="007743AF" w:rsidRDefault="007743AF">
      <w:pPr>
        <w:pStyle w:val="NoSpacing"/>
        <w:numPr>
          <w:ilvl w:val="0"/>
          <w:numId w:val="38"/>
        </w:numPr>
        <w:rPr>
          <w:rFonts w:ascii="Times New Roman" w:hAnsi="Times New Roman" w:cs="Times New Roman"/>
          <w:sz w:val="24"/>
          <w:szCs w:val="24"/>
        </w:rPr>
      </w:pPr>
      <w:r w:rsidRPr="007743AF">
        <w:rPr>
          <w:rFonts w:ascii="Times New Roman" w:hAnsi="Times New Roman" w:cs="Times New Roman"/>
          <w:sz w:val="24"/>
          <w:szCs w:val="24"/>
        </w:rPr>
        <w:t>Akıl hastalığı, akıl zayıflığı, alkol veya uyuşturucu madde bağımlılığı sebeplerinden biriyle toplum için tehlike oluşturan kişi hakkında gereği için ilgili vesayet makamına bildirimde bulunulmalıdır.</w:t>
      </w:r>
    </w:p>
    <w:p w14:paraId="50CAA45C" w14:textId="408ACED7" w:rsidR="007743AF" w:rsidRPr="007743AF" w:rsidRDefault="007743AF">
      <w:pPr>
        <w:pStyle w:val="NoSpacing"/>
        <w:numPr>
          <w:ilvl w:val="0"/>
          <w:numId w:val="38"/>
        </w:numPr>
        <w:rPr>
          <w:rFonts w:ascii="Times New Roman" w:hAnsi="Times New Roman" w:cs="Times New Roman"/>
          <w:sz w:val="24"/>
          <w:szCs w:val="24"/>
        </w:rPr>
      </w:pPr>
      <w:r w:rsidRPr="007743AF">
        <w:rPr>
          <w:rFonts w:ascii="Times New Roman" w:hAnsi="Times New Roman" w:cs="Times New Roman"/>
          <w:sz w:val="24"/>
          <w:szCs w:val="24"/>
        </w:rPr>
        <w:t>Şiddet uygulayan hakkında; teşvik edici, aydınlatıcı ve yol gösterici mahiyette olmak üzere, önleyici tedbirlere ek olarak gerekirse öfke kontrolü̈, stresle başa çıkma, şiddeti önlemeye yönelik farkındalık sağlayarak tutum ve davranış değiştirmeyi hedefleyen eğitim ve rehabilitasyon programlarına katılma yönünde karar verilmesi talep edilmelidir.</w:t>
      </w:r>
    </w:p>
    <w:p w14:paraId="091039BD" w14:textId="1F95AA6B" w:rsidR="007743AF" w:rsidRPr="007743AF" w:rsidRDefault="007743AF">
      <w:pPr>
        <w:pStyle w:val="NoSpacing"/>
        <w:numPr>
          <w:ilvl w:val="0"/>
          <w:numId w:val="38"/>
        </w:numPr>
        <w:rPr>
          <w:rFonts w:ascii="Times New Roman" w:hAnsi="Times New Roman" w:cs="Times New Roman"/>
          <w:sz w:val="24"/>
          <w:szCs w:val="24"/>
        </w:rPr>
      </w:pPr>
      <w:r w:rsidRPr="007743AF">
        <w:rPr>
          <w:rFonts w:ascii="Times New Roman" w:hAnsi="Times New Roman" w:cs="Times New Roman"/>
          <w:sz w:val="24"/>
          <w:szCs w:val="24"/>
        </w:rPr>
        <w:t>Şiddetle etkin mücadeleye yönelik amaca uygun benzer tedbirlerin talep edilebileceği göz önünde bulundurulmalıdır.</w:t>
      </w:r>
    </w:p>
    <w:p w14:paraId="4E83B2BE" w14:textId="77777777" w:rsidR="007743AF" w:rsidRPr="007743AF" w:rsidRDefault="007743AF" w:rsidP="007743AF">
      <w:pPr>
        <w:pStyle w:val="NoSpacing"/>
        <w:rPr>
          <w:rFonts w:ascii="Times New Roman" w:hAnsi="Times New Roman" w:cs="Times New Roman"/>
          <w:sz w:val="24"/>
          <w:szCs w:val="24"/>
        </w:rPr>
      </w:pPr>
    </w:p>
    <w:p w14:paraId="2D6D0DDF" w14:textId="77777777" w:rsidR="007743AF" w:rsidRPr="007743AF" w:rsidRDefault="007743AF" w:rsidP="007743AF">
      <w:pPr>
        <w:pStyle w:val="NoSpacing"/>
        <w:rPr>
          <w:rFonts w:ascii="Times New Roman" w:hAnsi="Times New Roman" w:cs="Times New Roman"/>
          <w:sz w:val="24"/>
          <w:szCs w:val="24"/>
        </w:rPr>
      </w:pPr>
      <w:r w:rsidRPr="007743AF">
        <w:rPr>
          <w:rFonts w:ascii="Times New Roman" w:hAnsi="Times New Roman" w:cs="Times New Roman"/>
          <w:sz w:val="24"/>
          <w:szCs w:val="24"/>
        </w:rPr>
        <w:t>4.3 Kararların tebliği ve infazı</w:t>
      </w:r>
    </w:p>
    <w:p w14:paraId="4BB9FE9A" w14:textId="31D4C59A" w:rsidR="007743AF" w:rsidRPr="007743AF" w:rsidRDefault="007743AF">
      <w:pPr>
        <w:pStyle w:val="NoSpacing"/>
        <w:numPr>
          <w:ilvl w:val="0"/>
          <w:numId w:val="37"/>
        </w:numPr>
        <w:rPr>
          <w:rFonts w:ascii="Times New Roman" w:hAnsi="Times New Roman" w:cs="Times New Roman"/>
          <w:sz w:val="24"/>
          <w:szCs w:val="24"/>
        </w:rPr>
      </w:pPr>
      <w:r w:rsidRPr="007743AF">
        <w:rPr>
          <w:rFonts w:ascii="Times New Roman" w:hAnsi="Times New Roman" w:cs="Times New Roman"/>
          <w:sz w:val="24"/>
          <w:szCs w:val="24"/>
        </w:rPr>
        <w:t>6284 sayılı Kanun uyarınca hükmedilen tedbir kararlarının verildiği anda uygulanabileceği, tefhim veya tebliğ edilememesinin ya da karara itiraz edilmesinin kararın infazına engel teşkil etmeyeceği göz önünde bulundurulmalıdır.</w:t>
      </w:r>
    </w:p>
    <w:p w14:paraId="39692493" w14:textId="4AAD6A2E" w:rsidR="007743AF" w:rsidRPr="007743AF" w:rsidRDefault="007743AF">
      <w:pPr>
        <w:pStyle w:val="NoSpacing"/>
        <w:numPr>
          <w:ilvl w:val="0"/>
          <w:numId w:val="37"/>
        </w:numPr>
        <w:rPr>
          <w:rFonts w:ascii="Times New Roman" w:hAnsi="Times New Roman" w:cs="Times New Roman"/>
          <w:sz w:val="24"/>
          <w:szCs w:val="24"/>
        </w:rPr>
      </w:pPr>
      <w:r w:rsidRPr="007743AF">
        <w:rPr>
          <w:rFonts w:ascii="Times New Roman" w:hAnsi="Times New Roman" w:cs="Times New Roman"/>
          <w:sz w:val="24"/>
          <w:szCs w:val="24"/>
        </w:rPr>
        <w:t xml:space="preserve">Tedbir kararlarının tebliğ işlemlerinin olayın ve kararın niteliğine göre 7201 sayılı Tebligat Kanunu’nun 2 nci maddesinde belirtilen "tehirinde zarar umulan iş" </w:t>
      </w:r>
      <w:r w:rsidRPr="007743AF">
        <w:rPr>
          <w:rFonts w:ascii="Times New Roman" w:hAnsi="Times New Roman" w:cs="Times New Roman"/>
          <w:sz w:val="24"/>
          <w:szCs w:val="24"/>
        </w:rPr>
        <w:lastRenderedPageBreak/>
        <w:t>kapsamında değerlendirilerek kolluk aracılığıyla tebliğ edilebileceği göz önünde bulundurulmalıdır.</w:t>
      </w:r>
    </w:p>
    <w:p w14:paraId="11ACF1F3" w14:textId="79CF3A41" w:rsidR="007743AF" w:rsidRPr="007743AF" w:rsidRDefault="007743AF">
      <w:pPr>
        <w:pStyle w:val="NoSpacing"/>
        <w:numPr>
          <w:ilvl w:val="0"/>
          <w:numId w:val="37"/>
        </w:numPr>
        <w:rPr>
          <w:rFonts w:ascii="Times New Roman" w:hAnsi="Times New Roman" w:cs="Times New Roman"/>
          <w:sz w:val="24"/>
          <w:szCs w:val="24"/>
        </w:rPr>
      </w:pPr>
      <w:r w:rsidRPr="007743AF">
        <w:rPr>
          <w:rFonts w:ascii="Times New Roman" w:hAnsi="Times New Roman" w:cs="Times New Roman"/>
          <w:sz w:val="24"/>
          <w:szCs w:val="24"/>
        </w:rPr>
        <w:t>Tedbir kararlarının ihlali halinde mahkeme tarafından zorlama hapsi kararı verilebilmesi için:</w:t>
      </w:r>
    </w:p>
    <w:p w14:paraId="32CAA2E3" w14:textId="1DFABDC3" w:rsidR="007743AF" w:rsidRPr="007743AF" w:rsidRDefault="007743AF">
      <w:pPr>
        <w:pStyle w:val="NoSpacing"/>
        <w:numPr>
          <w:ilvl w:val="1"/>
          <w:numId w:val="37"/>
        </w:numPr>
        <w:rPr>
          <w:rFonts w:ascii="Times New Roman" w:hAnsi="Times New Roman" w:cs="Times New Roman"/>
          <w:sz w:val="24"/>
          <w:szCs w:val="24"/>
        </w:rPr>
      </w:pPr>
      <w:r w:rsidRPr="007743AF">
        <w:rPr>
          <w:rFonts w:ascii="Times New Roman" w:hAnsi="Times New Roman" w:cs="Times New Roman"/>
          <w:sz w:val="24"/>
          <w:szCs w:val="24"/>
        </w:rPr>
        <w:t>Tebliğ evrakında "kararın gereklerine aykırı hareket edildiğinde zorlama hapsi uygulanacağı" yönünde ihtara yer verilmesi gerektiği bilinmelidir.</w:t>
      </w:r>
    </w:p>
    <w:p w14:paraId="22D7AD5E" w14:textId="374E95EA" w:rsidR="007743AF" w:rsidRPr="007743AF" w:rsidRDefault="007743AF">
      <w:pPr>
        <w:pStyle w:val="NoSpacing"/>
        <w:numPr>
          <w:ilvl w:val="1"/>
          <w:numId w:val="37"/>
        </w:numPr>
        <w:rPr>
          <w:rFonts w:ascii="Times New Roman" w:hAnsi="Times New Roman" w:cs="Times New Roman"/>
          <w:sz w:val="24"/>
          <w:szCs w:val="24"/>
        </w:rPr>
      </w:pPr>
      <w:r w:rsidRPr="007743AF">
        <w:rPr>
          <w:rFonts w:ascii="Times New Roman" w:hAnsi="Times New Roman" w:cs="Times New Roman"/>
          <w:sz w:val="24"/>
          <w:szCs w:val="24"/>
        </w:rPr>
        <w:t>Tebliğ işleminin kolluk tarafından yapılması halinde, tebliğ tutanağında tebliğ tarihi ile saatinin açıkça yazılması gerektiği gözden uzak tutulmamalıdır.</w:t>
      </w:r>
    </w:p>
    <w:p w14:paraId="4722ACE4" w14:textId="5CDA1510" w:rsidR="007743AF" w:rsidRPr="007743AF" w:rsidRDefault="007743AF">
      <w:pPr>
        <w:pStyle w:val="NoSpacing"/>
        <w:numPr>
          <w:ilvl w:val="0"/>
          <w:numId w:val="37"/>
        </w:numPr>
        <w:rPr>
          <w:rFonts w:ascii="Times New Roman" w:hAnsi="Times New Roman" w:cs="Times New Roman"/>
          <w:sz w:val="24"/>
          <w:szCs w:val="24"/>
        </w:rPr>
      </w:pPr>
      <w:r w:rsidRPr="007743AF">
        <w:rPr>
          <w:rFonts w:ascii="Times New Roman" w:hAnsi="Times New Roman" w:cs="Times New Roman"/>
          <w:sz w:val="24"/>
          <w:szCs w:val="24"/>
        </w:rPr>
        <w:t xml:space="preserve">Zorlama hapsi kararlarının; itiraz kanun yoluna tabi olması ve kesinleşmeden infaz edilemeyeceği göz önünde bulundurulmalıdır. </w:t>
      </w:r>
    </w:p>
    <w:p w14:paraId="184F7415" w14:textId="3566E599" w:rsidR="007743AF" w:rsidRPr="007743AF" w:rsidRDefault="007743AF">
      <w:pPr>
        <w:pStyle w:val="NoSpacing"/>
        <w:numPr>
          <w:ilvl w:val="0"/>
          <w:numId w:val="37"/>
        </w:numPr>
        <w:rPr>
          <w:rFonts w:ascii="Times New Roman" w:hAnsi="Times New Roman" w:cs="Times New Roman"/>
          <w:sz w:val="24"/>
          <w:szCs w:val="24"/>
        </w:rPr>
      </w:pPr>
      <w:r w:rsidRPr="007743AF">
        <w:rPr>
          <w:rFonts w:ascii="Times New Roman" w:hAnsi="Times New Roman" w:cs="Times New Roman"/>
          <w:sz w:val="24"/>
          <w:szCs w:val="24"/>
        </w:rPr>
        <w:t xml:space="preserve">Zorlama hapsi kararları Açık Ceza İnfaz Kurumlarına Ayrılma Yönetmeliğinin 8 inci maddesi uyarınca, kapalı ceza infaz kurumlarında infaz edilmesi gereklidir. </w:t>
      </w:r>
    </w:p>
    <w:p w14:paraId="3B250785" w14:textId="4782EFCE" w:rsidR="007743AF" w:rsidRPr="007743AF" w:rsidRDefault="007743AF">
      <w:pPr>
        <w:pStyle w:val="NoSpacing"/>
        <w:numPr>
          <w:ilvl w:val="0"/>
          <w:numId w:val="37"/>
        </w:numPr>
        <w:rPr>
          <w:rFonts w:ascii="Times New Roman" w:hAnsi="Times New Roman" w:cs="Times New Roman"/>
          <w:sz w:val="24"/>
          <w:szCs w:val="24"/>
        </w:rPr>
      </w:pPr>
      <w:r w:rsidRPr="007743AF">
        <w:rPr>
          <w:rFonts w:ascii="Times New Roman" w:hAnsi="Times New Roman" w:cs="Times New Roman"/>
          <w:sz w:val="24"/>
          <w:szCs w:val="24"/>
        </w:rPr>
        <w:t>Zorlama hapsi kararları koşullu salıverme ve denetimli serbestlik uygulamalarına konu edilemez.</w:t>
      </w:r>
    </w:p>
    <w:p w14:paraId="169E5482" w14:textId="77777777" w:rsidR="007743AF" w:rsidRPr="007743AF" w:rsidRDefault="007743AF" w:rsidP="007743AF">
      <w:pPr>
        <w:pStyle w:val="NoSpacing"/>
        <w:rPr>
          <w:rFonts w:ascii="Times New Roman" w:hAnsi="Times New Roman" w:cs="Times New Roman"/>
          <w:sz w:val="24"/>
          <w:szCs w:val="24"/>
        </w:rPr>
      </w:pPr>
    </w:p>
    <w:p w14:paraId="531CB4E0" w14:textId="33FC68FC" w:rsidR="007743AF" w:rsidRPr="007743AF" w:rsidRDefault="0079522A" w:rsidP="007743AF">
      <w:pPr>
        <w:pStyle w:val="NoSpacing"/>
        <w:rPr>
          <w:rFonts w:ascii="Times New Roman" w:hAnsi="Times New Roman" w:cs="Times New Roman"/>
          <w:sz w:val="24"/>
          <w:szCs w:val="24"/>
        </w:rPr>
      </w:pPr>
      <w:r>
        <w:rPr>
          <w:rFonts w:ascii="Times New Roman" w:hAnsi="Times New Roman" w:cs="Times New Roman"/>
          <w:sz w:val="24"/>
          <w:szCs w:val="24"/>
        </w:rPr>
        <w:t xml:space="preserve">4. </w:t>
      </w:r>
      <w:r w:rsidR="007743AF" w:rsidRPr="007743AF">
        <w:rPr>
          <w:rFonts w:ascii="Times New Roman" w:hAnsi="Times New Roman" w:cs="Times New Roman"/>
          <w:sz w:val="24"/>
          <w:szCs w:val="24"/>
        </w:rPr>
        <w:t>Gizlilik kararı talep edilmesi</w:t>
      </w:r>
    </w:p>
    <w:p w14:paraId="0F53D151" w14:textId="77777777" w:rsidR="007743AF" w:rsidRPr="007743AF" w:rsidRDefault="007743AF" w:rsidP="007743AF">
      <w:pPr>
        <w:pStyle w:val="NoSpacing"/>
        <w:rPr>
          <w:rFonts w:ascii="Times New Roman" w:hAnsi="Times New Roman" w:cs="Times New Roman"/>
          <w:sz w:val="24"/>
          <w:szCs w:val="24"/>
        </w:rPr>
      </w:pPr>
      <w:r w:rsidRPr="007743AF">
        <w:rPr>
          <w:rFonts w:ascii="Times New Roman" w:hAnsi="Times New Roman" w:cs="Times New Roman"/>
          <w:sz w:val="24"/>
          <w:szCs w:val="24"/>
        </w:rPr>
        <w:t>Tekrarlanan veya nitelikli şiddet vakaları ile hayati risk içeren olaylarda,</w:t>
      </w:r>
    </w:p>
    <w:p w14:paraId="1D91BF09" w14:textId="260BD275" w:rsidR="007743AF" w:rsidRPr="007743AF" w:rsidRDefault="007743AF">
      <w:pPr>
        <w:pStyle w:val="NoSpacing"/>
        <w:numPr>
          <w:ilvl w:val="0"/>
          <w:numId w:val="29"/>
        </w:numPr>
        <w:rPr>
          <w:rFonts w:ascii="Times New Roman" w:hAnsi="Times New Roman" w:cs="Times New Roman"/>
          <w:sz w:val="24"/>
          <w:szCs w:val="24"/>
        </w:rPr>
      </w:pPr>
      <w:r w:rsidRPr="007743AF">
        <w:rPr>
          <w:rFonts w:ascii="Times New Roman" w:hAnsi="Times New Roman" w:cs="Times New Roman"/>
          <w:sz w:val="24"/>
          <w:szCs w:val="24"/>
        </w:rPr>
        <w:t>Şiddet mağduru ve gerekirse diğer aile bireyleri hakkında gizlilik kararı talep edilmelidir.</w:t>
      </w:r>
    </w:p>
    <w:p w14:paraId="7B5A6EFE" w14:textId="2E95A813" w:rsidR="007743AF" w:rsidRPr="007743AF" w:rsidRDefault="007743AF">
      <w:pPr>
        <w:pStyle w:val="NoSpacing"/>
        <w:numPr>
          <w:ilvl w:val="0"/>
          <w:numId w:val="25"/>
        </w:numPr>
        <w:rPr>
          <w:rFonts w:ascii="Times New Roman" w:hAnsi="Times New Roman" w:cs="Times New Roman"/>
          <w:sz w:val="24"/>
          <w:szCs w:val="24"/>
        </w:rPr>
      </w:pPr>
      <w:r w:rsidRPr="007743AF">
        <w:rPr>
          <w:rFonts w:ascii="Times New Roman" w:hAnsi="Times New Roman" w:cs="Times New Roman"/>
          <w:sz w:val="24"/>
          <w:szCs w:val="24"/>
        </w:rPr>
        <w:t>Gizlilik kararı talep edilirken gizlilik suresince çocukla kişisel ilişki kurulmaması hususu da ayrıca değerlendirilmelidir.</w:t>
      </w:r>
    </w:p>
    <w:p w14:paraId="5761055A" w14:textId="3E5DA503" w:rsidR="007743AF" w:rsidRPr="007743AF" w:rsidRDefault="007743AF">
      <w:pPr>
        <w:pStyle w:val="NoSpacing"/>
        <w:numPr>
          <w:ilvl w:val="0"/>
          <w:numId w:val="25"/>
        </w:numPr>
        <w:rPr>
          <w:rFonts w:ascii="Times New Roman" w:hAnsi="Times New Roman" w:cs="Times New Roman"/>
          <w:sz w:val="24"/>
          <w:szCs w:val="24"/>
        </w:rPr>
      </w:pPr>
      <w:r w:rsidRPr="007743AF">
        <w:rPr>
          <w:rFonts w:ascii="Times New Roman" w:hAnsi="Times New Roman" w:cs="Times New Roman"/>
          <w:sz w:val="24"/>
          <w:szCs w:val="24"/>
        </w:rPr>
        <w:t>Hakkında gizlilik kararı verilen kişilerle ilgili tebligat adresi ŞÖNİM olarak belirlenmelidir.</w:t>
      </w:r>
    </w:p>
    <w:p w14:paraId="401729EF" w14:textId="29904234" w:rsidR="007743AF" w:rsidRPr="007743AF" w:rsidRDefault="007743AF">
      <w:pPr>
        <w:pStyle w:val="NoSpacing"/>
        <w:numPr>
          <w:ilvl w:val="0"/>
          <w:numId w:val="25"/>
        </w:numPr>
        <w:rPr>
          <w:rFonts w:ascii="Times New Roman" w:hAnsi="Times New Roman" w:cs="Times New Roman"/>
          <w:sz w:val="24"/>
          <w:szCs w:val="24"/>
        </w:rPr>
      </w:pPr>
      <w:r w:rsidRPr="007743AF">
        <w:rPr>
          <w:rFonts w:ascii="Times New Roman" w:hAnsi="Times New Roman" w:cs="Times New Roman"/>
          <w:sz w:val="24"/>
          <w:szCs w:val="24"/>
        </w:rPr>
        <w:t>Hakkında tedbir karan verilen kişilerin güncel adres ve iletişim bilgileri gizlilik kararlarını ihlal etmeyecek şekilde UYAP'a kaydedilmeli, ŞÖNİM ve kolluk birimleri ile paylaşılmalıdır.</w:t>
      </w:r>
    </w:p>
    <w:p w14:paraId="53B0804D" w14:textId="1E487DC3" w:rsidR="007743AF" w:rsidRPr="007743AF" w:rsidRDefault="007743AF">
      <w:pPr>
        <w:pStyle w:val="NoSpacing"/>
        <w:numPr>
          <w:ilvl w:val="0"/>
          <w:numId w:val="25"/>
        </w:numPr>
        <w:rPr>
          <w:rFonts w:ascii="Times New Roman" w:hAnsi="Times New Roman" w:cs="Times New Roman"/>
          <w:sz w:val="24"/>
          <w:szCs w:val="24"/>
        </w:rPr>
      </w:pPr>
      <w:r w:rsidRPr="007743AF">
        <w:rPr>
          <w:rFonts w:ascii="Times New Roman" w:hAnsi="Times New Roman" w:cs="Times New Roman"/>
          <w:sz w:val="24"/>
          <w:szCs w:val="24"/>
        </w:rPr>
        <w:t>Korunan kişi hakkında verilen gizlilik kararı ilgili nüfus müdürlüğüne gönderilmek üzere ŞÖNİM'e iletilmelidir.</w:t>
      </w:r>
    </w:p>
    <w:p w14:paraId="3536F8F1" w14:textId="5E0D7682" w:rsidR="007743AF" w:rsidRPr="007743AF" w:rsidRDefault="007743AF">
      <w:pPr>
        <w:pStyle w:val="NoSpacing"/>
        <w:numPr>
          <w:ilvl w:val="0"/>
          <w:numId w:val="25"/>
        </w:numPr>
        <w:rPr>
          <w:rFonts w:ascii="Times New Roman" w:hAnsi="Times New Roman" w:cs="Times New Roman"/>
          <w:sz w:val="24"/>
          <w:szCs w:val="24"/>
        </w:rPr>
      </w:pPr>
      <w:r w:rsidRPr="007743AF">
        <w:rPr>
          <w:rFonts w:ascii="Times New Roman" w:hAnsi="Times New Roman" w:cs="Times New Roman"/>
          <w:sz w:val="24"/>
          <w:szCs w:val="24"/>
        </w:rPr>
        <w:t>Korunan kişinin taraf olduğu dosyaların UYAP'tan tespiti ile ilgili mahkemeler tarafından gizlilik kararının yerine getirilmesi istenmelidir.</w:t>
      </w:r>
    </w:p>
    <w:p w14:paraId="18F90FC4" w14:textId="77777777" w:rsidR="007743AF" w:rsidRPr="007743AF" w:rsidRDefault="007743AF" w:rsidP="007743AF">
      <w:pPr>
        <w:pStyle w:val="NoSpacing"/>
        <w:rPr>
          <w:rFonts w:ascii="Times New Roman" w:hAnsi="Times New Roman" w:cs="Times New Roman"/>
          <w:sz w:val="24"/>
          <w:szCs w:val="24"/>
        </w:rPr>
      </w:pPr>
    </w:p>
    <w:p w14:paraId="25DEA05B" w14:textId="6957A9CA" w:rsidR="007743AF" w:rsidRPr="007743AF" w:rsidRDefault="0079522A" w:rsidP="007743AF">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007743AF" w:rsidRPr="007743AF">
        <w:rPr>
          <w:rFonts w:ascii="Times New Roman" w:hAnsi="Times New Roman" w:cs="Times New Roman"/>
          <w:sz w:val="24"/>
          <w:szCs w:val="24"/>
        </w:rPr>
        <w:t>Tedbirlerin yerine getirilmesi</w:t>
      </w:r>
    </w:p>
    <w:p w14:paraId="68BA87D7" w14:textId="178E6340" w:rsidR="007743AF" w:rsidRPr="007743AF" w:rsidRDefault="007743AF">
      <w:pPr>
        <w:pStyle w:val="NoSpacing"/>
        <w:numPr>
          <w:ilvl w:val="0"/>
          <w:numId w:val="36"/>
        </w:numPr>
        <w:rPr>
          <w:rFonts w:ascii="Times New Roman" w:hAnsi="Times New Roman" w:cs="Times New Roman"/>
          <w:sz w:val="24"/>
          <w:szCs w:val="24"/>
        </w:rPr>
      </w:pPr>
      <w:r w:rsidRPr="007743AF">
        <w:rPr>
          <w:rFonts w:ascii="Times New Roman" w:hAnsi="Times New Roman" w:cs="Times New Roman"/>
          <w:sz w:val="24"/>
          <w:szCs w:val="24"/>
        </w:rPr>
        <w:t>Önleyici tedbir kararlarının yerine getirilmesinin kolluk birimleri tarafından kontrol edilip edilmediği Cumhuriyet başsavcılığınca izlenmelidir. Tedbir kararlarının ihlali iddiası ortaya çıktığında:</w:t>
      </w:r>
    </w:p>
    <w:p w14:paraId="56FA3991" w14:textId="4C82464C" w:rsidR="007743AF" w:rsidRPr="007743AF" w:rsidRDefault="007743AF">
      <w:pPr>
        <w:pStyle w:val="NoSpacing"/>
        <w:numPr>
          <w:ilvl w:val="0"/>
          <w:numId w:val="29"/>
        </w:numPr>
        <w:rPr>
          <w:rFonts w:ascii="Times New Roman" w:hAnsi="Times New Roman" w:cs="Times New Roman"/>
          <w:sz w:val="24"/>
          <w:szCs w:val="24"/>
        </w:rPr>
      </w:pPr>
      <w:r w:rsidRPr="007743AF">
        <w:rPr>
          <w:rFonts w:ascii="Times New Roman" w:hAnsi="Times New Roman" w:cs="Times New Roman"/>
          <w:sz w:val="24"/>
          <w:szCs w:val="24"/>
        </w:rPr>
        <w:t>İhlal eylemi bir suç oluşturuyorsa genel hükümler uyarınca soruşturma yapılması,</w:t>
      </w:r>
    </w:p>
    <w:p w14:paraId="587F502F" w14:textId="3CCFA65B" w:rsidR="007743AF" w:rsidRPr="007743AF" w:rsidRDefault="007743AF">
      <w:pPr>
        <w:pStyle w:val="NoSpacing"/>
        <w:numPr>
          <w:ilvl w:val="0"/>
          <w:numId w:val="29"/>
        </w:numPr>
        <w:rPr>
          <w:rFonts w:ascii="Times New Roman" w:hAnsi="Times New Roman" w:cs="Times New Roman"/>
          <w:sz w:val="24"/>
          <w:szCs w:val="24"/>
        </w:rPr>
      </w:pPr>
      <w:r w:rsidRPr="007743AF">
        <w:rPr>
          <w:rFonts w:ascii="Times New Roman" w:hAnsi="Times New Roman" w:cs="Times New Roman"/>
          <w:sz w:val="24"/>
          <w:szCs w:val="24"/>
        </w:rPr>
        <w:t>Cumhuriyet başsavcılığı tarafından kolluk birimlerine verilecek talimatta; şiddet mağdurunun konuya ilişkin beyanının alınmasının yanı sıra ilgili tüm delillerin toplanması, ayrıca şiddet uyguladığı iddia edilen kişinin de beyanına başvurulmasının istenmesi,</w:t>
      </w:r>
    </w:p>
    <w:p w14:paraId="2733F31E" w14:textId="052DB53F" w:rsidR="007743AF" w:rsidRPr="007743AF" w:rsidRDefault="007743AF">
      <w:pPr>
        <w:pStyle w:val="NoSpacing"/>
        <w:numPr>
          <w:ilvl w:val="0"/>
          <w:numId w:val="29"/>
        </w:numPr>
        <w:rPr>
          <w:rFonts w:ascii="Times New Roman" w:hAnsi="Times New Roman" w:cs="Times New Roman"/>
          <w:sz w:val="24"/>
          <w:szCs w:val="24"/>
        </w:rPr>
      </w:pPr>
      <w:r w:rsidRPr="007743AF">
        <w:rPr>
          <w:rFonts w:ascii="Times New Roman" w:hAnsi="Times New Roman" w:cs="Times New Roman"/>
          <w:sz w:val="24"/>
          <w:szCs w:val="24"/>
        </w:rPr>
        <w:t>Kolluk birimlerince düzenlenecek ihlal tutanaklarında ihlalin şekli ile gerçekleştiği tarih ve saat bilgisine yer verilmesinin istenmesi,</w:t>
      </w:r>
    </w:p>
    <w:p w14:paraId="0F0289C9" w14:textId="2C189D84" w:rsidR="007743AF" w:rsidRPr="007743AF" w:rsidRDefault="007743AF">
      <w:pPr>
        <w:pStyle w:val="NoSpacing"/>
        <w:numPr>
          <w:ilvl w:val="0"/>
          <w:numId w:val="35"/>
        </w:numPr>
        <w:rPr>
          <w:rFonts w:ascii="Times New Roman" w:hAnsi="Times New Roman" w:cs="Times New Roman"/>
          <w:sz w:val="24"/>
          <w:szCs w:val="24"/>
        </w:rPr>
      </w:pPr>
      <w:r w:rsidRPr="007743AF">
        <w:rPr>
          <w:rFonts w:ascii="Times New Roman" w:hAnsi="Times New Roman" w:cs="Times New Roman"/>
          <w:sz w:val="24"/>
          <w:szCs w:val="24"/>
        </w:rPr>
        <w:t>İhlal tutanağı düzenlenirken şiddet mağdurunun rıza göstermesi halinde telefon incelemesi yapılarak vakaya ve ihlal edilen tedbirin niteliğine göre tarih ve saati içeren arama, aranma, mesaj kayıtları ve içeriklerinin telefon numaraları tespit edilebilecek şekilde ekran görüntüsü alınarak tutanağa eklenmesi,</w:t>
      </w:r>
    </w:p>
    <w:p w14:paraId="6F6CAD39" w14:textId="169A7E72" w:rsidR="007743AF" w:rsidRPr="007743AF" w:rsidRDefault="007743AF">
      <w:pPr>
        <w:pStyle w:val="NoSpacing"/>
        <w:numPr>
          <w:ilvl w:val="0"/>
          <w:numId w:val="35"/>
        </w:numPr>
        <w:rPr>
          <w:rFonts w:ascii="Times New Roman" w:hAnsi="Times New Roman" w:cs="Times New Roman"/>
          <w:sz w:val="24"/>
          <w:szCs w:val="24"/>
        </w:rPr>
      </w:pPr>
      <w:r w:rsidRPr="007743AF">
        <w:rPr>
          <w:rFonts w:ascii="Times New Roman" w:hAnsi="Times New Roman" w:cs="Times New Roman"/>
          <w:sz w:val="24"/>
          <w:szCs w:val="24"/>
        </w:rPr>
        <w:t>Gecikmesinde sakınca bulunan hal kapsamında kolluk amiri tarafından verilebilen tedbir kararlarının ihlali durumunda da tutanak düzenlenerek ilgili Cumhuriyet başsavcılığı aracılığıyla mahkemeye iletilmesi gereklidir.</w:t>
      </w:r>
    </w:p>
    <w:p w14:paraId="1635B4E4" w14:textId="77777777" w:rsidR="0079522A" w:rsidRDefault="0079522A" w:rsidP="007743AF">
      <w:pPr>
        <w:pStyle w:val="NoSpacing"/>
        <w:rPr>
          <w:rFonts w:ascii="Times New Roman" w:hAnsi="Times New Roman" w:cs="Times New Roman"/>
          <w:sz w:val="24"/>
          <w:szCs w:val="24"/>
        </w:rPr>
      </w:pPr>
    </w:p>
    <w:p w14:paraId="5FEE60E9" w14:textId="5171CF97" w:rsidR="00A64B18" w:rsidRDefault="007743AF" w:rsidP="007743AF">
      <w:pPr>
        <w:pStyle w:val="NoSpacing"/>
        <w:rPr>
          <w:rFonts w:ascii="Times New Roman" w:hAnsi="Times New Roman" w:cs="Times New Roman"/>
          <w:sz w:val="24"/>
          <w:szCs w:val="24"/>
        </w:rPr>
      </w:pPr>
      <w:r w:rsidRPr="007743AF">
        <w:rPr>
          <w:rFonts w:ascii="Times New Roman" w:hAnsi="Times New Roman" w:cs="Times New Roman"/>
          <w:sz w:val="24"/>
          <w:szCs w:val="24"/>
        </w:rPr>
        <w:t xml:space="preserve">Tedbir kararlarının etkin uygulanabilmesi ve ilgili kurumlarla doğru veri paylaşılabilmesi için 6284 sayılı Kanun kapsamında verilen koruyucu ve önleyici tedbir kararları (tür, süre ve taraf bilgilerini </w:t>
      </w:r>
      <w:r w:rsidRPr="007743AF">
        <w:rPr>
          <w:rFonts w:ascii="Times New Roman" w:hAnsi="Times New Roman" w:cs="Times New Roman"/>
          <w:sz w:val="24"/>
          <w:szCs w:val="24"/>
        </w:rPr>
        <w:lastRenderedPageBreak/>
        <w:t>içerecek şekilde) ile ek kararların kolluk amiri tarafından verilen tedbirlerin onaylanmasına dair talepler ile itiraz ve zorlama hapsine ilişkin kararların UYAP'ta bu iş için oluşturulan değişik iş ekranlarından kaydı sağlanmalıdır.</w:t>
      </w:r>
    </w:p>
    <w:p w14:paraId="3BEC74F4" w14:textId="77777777" w:rsidR="0079522A" w:rsidRDefault="0079522A" w:rsidP="00A64B18">
      <w:pPr>
        <w:pStyle w:val="NoSpacing"/>
        <w:rPr>
          <w:rFonts w:ascii="Times New Roman" w:hAnsi="Times New Roman" w:cs="Times New Roman"/>
          <w:sz w:val="24"/>
          <w:szCs w:val="24"/>
        </w:rPr>
      </w:pPr>
    </w:p>
    <w:p w14:paraId="5708AEE6" w14:textId="53CB5E46"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32A88BF" w14:textId="775F0BF9" w:rsidR="00A64B18" w:rsidRDefault="004C0D17" w:rsidP="00A64B18">
      <w:pPr>
        <w:pStyle w:val="NoSpacing"/>
        <w:rPr>
          <w:rFonts w:ascii="Times New Roman" w:hAnsi="Times New Roman" w:cs="Times New Roman"/>
          <w:sz w:val="24"/>
          <w:szCs w:val="24"/>
        </w:rPr>
      </w:pPr>
      <w:r w:rsidRPr="004C0D17">
        <w:rPr>
          <w:rFonts w:ascii="Times New Roman" w:hAnsi="Times New Roman" w:cs="Times New Roman"/>
          <w:sz w:val="24"/>
          <w:szCs w:val="24"/>
        </w:rPr>
        <w:t xml:space="preserve">6284 Sayılı Kanun’un </w:t>
      </w:r>
      <w:r>
        <w:rPr>
          <w:rFonts w:ascii="Times New Roman" w:hAnsi="Times New Roman" w:cs="Times New Roman"/>
          <w:sz w:val="24"/>
          <w:szCs w:val="24"/>
        </w:rPr>
        <w:t>u</w:t>
      </w:r>
      <w:r w:rsidRPr="004C0D17">
        <w:rPr>
          <w:rFonts w:ascii="Times New Roman" w:hAnsi="Times New Roman" w:cs="Times New Roman"/>
          <w:sz w:val="24"/>
          <w:szCs w:val="24"/>
        </w:rPr>
        <w:t xml:space="preserve">ygulanmasında Cumhuriyet Savcılığının </w:t>
      </w:r>
      <w:r>
        <w:rPr>
          <w:rFonts w:ascii="Times New Roman" w:hAnsi="Times New Roman" w:cs="Times New Roman"/>
          <w:sz w:val="24"/>
          <w:szCs w:val="24"/>
        </w:rPr>
        <w:t>r</w:t>
      </w:r>
      <w:r w:rsidRPr="004C0D17">
        <w:rPr>
          <w:rFonts w:ascii="Times New Roman" w:hAnsi="Times New Roman" w:cs="Times New Roman"/>
          <w:sz w:val="24"/>
          <w:szCs w:val="24"/>
        </w:rPr>
        <w:t>olü</w:t>
      </w:r>
      <w:r>
        <w:rPr>
          <w:rFonts w:ascii="Times New Roman" w:hAnsi="Times New Roman" w:cs="Times New Roman"/>
          <w:sz w:val="24"/>
          <w:szCs w:val="24"/>
        </w:rPr>
        <w:t xml:space="preserve"> nedir</w:t>
      </w:r>
      <w:r w:rsidR="00A64B18">
        <w:rPr>
          <w:rFonts w:ascii="Times New Roman" w:hAnsi="Times New Roman" w:cs="Times New Roman"/>
          <w:sz w:val="24"/>
          <w:szCs w:val="24"/>
        </w:rPr>
        <w:t>?</w:t>
      </w:r>
    </w:p>
    <w:p w14:paraId="11CCBD0A" w14:textId="77777777" w:rsidR="00A64B18" w:rsidRDefault="00A64B18" w:rsidP="00A64B18">
      <w:pPr>
        <w:pStyle w:val="NoSpacing"/>
        <w:rPr>
          <w:rFonts w:ascii="Times New Roman" w:hAnsi="Times New Roman" w:cs="Times New Roman"/>
          <w:b/>
          <w:bCs/>
          <w:i/>
          <w:iCs/>
          <w:sz w:val="24"/>
          <w:szCs w:val="24"/>
        </w:rPr>
      </w:pPr>
    </w:p>
    <w:p w14:paraId="767CDE35"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2F65833A"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6468182B" w14:textId="77777777" w:rsidR="00A64B18" w:rsidRDefault="00A64B18" w:rsidP="00A64B18">
      <w:pPr>
        <w:pStyle w:val="NoSpacing"/>
        <w:rPr>
          <w:rFonts w:ascii="Times New Roman" w:hAnsi="Times New Roman" w:cs="Times New Roman"/>
          <w:sz w:val="24"/>
          <w:szCs w:val="24"/>
        </w:rPr>
      </w:pPr>
    </w:p>
    <w:p w14:paraId="08740A22" w14:textId="4B2575E5" w:rsidR="00A64B18" w:rsidRPr="00333A1E" w:rsidRDefault="008E453F" w:rsidP="00A64B18">
      <w:pPr>
        <w:pStyle w:val="NoSpacing"/>
        <w:rPr>
          <w:rFonts w:ascii="Times New Roman" w:hAnsi="Times New Roman" w:cs="Times New Roman"/>
          <w:i/>
          <w:iCs/>
          <w:sz w:val="24"/>
          <w:szCs w:val="24"/>
        </w:rPr>
      </w:pPr>
      <w:r w:rsidRPr="008E453F">
        <w:rPr>
          <w:rFonts w:ascii="Times New Roman" w:hAnsi="Times New Roman" w:cs="Times New Roman"/>
          <w:i/>
          <w:iCs/>
          <w:sz w:val="24"/>
          <w:szCs w:val="24"/>
        </w:rPr>
        <w:t xml:space="preserve">25 Ekim 2012 tarih, 2012/29/EU sayılı Avrupa Parlamentosu ve Avrupa Birliği Konseyi Direktifi kapsamında mağdurların haklarına </w:t>
      </w:r>
      <w:r w:rsidR="00A64B18" w:rsidRPr="00333A1E">
        <w:rPr>
          <w:rFonts w:ascii="Times New Roman" w:hAnsi="Times New Roman" w:cs="Times New Roman"/>
          <w:i/>
          <w:iCs/>
          <w:sz w:val="24"/>
          <w:szCs w:val="24"/>
        </w:rPr>
        <w:t>ilişkin</w:t>
      </w:r>
      <w:r w:rsidR="00A64B18">
        <w:rPr>
          <w:rFonts w:ascii="Times New Roman" w:hAnsi="Times New Roman" w:cs="Times New Roman"/>
          <w:i/>
          <w:iCs/>
          <w:sz w:val="24"/>
          <w:szCs w:val="24"/>
        </w:rPr>
        <w:t xml:space="preserve"> sunum maddeler halinde görsel, animasyon ve videolarla desteklenir.</w:t>
      </w:r>
    </w:p>
    <w:p w14:paraId="66B56C07" w14:textId="77777777" w:rsidR="00A64B18" w:rsidRDefault="00A64B18" w:rsidP="00A64B18">
      <w:pPr>
        <w:pStyle w:val="NoSpacing"/>
        <w:rPr>
          <w:rFonts w:ascii="Times New Roman" w:hAnsi="Times New Roman" w:cs="Times New Roman"/>
          <w:sz w:val="24"/>
          <w:szCs w:val="24"/>
        </w:rPr>
      </w:pPr>
    </w:p>
    <w:p w14:paraId="58FE32CA"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2AEF5EF4" w14:textId="77777777" w:rsidR="00A64B18" w:rsidRPr="00333A1E" w:rsidRDefault="00A64B18" w:rsidP="00A64B18">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3C1A7BE0" w14:textId="77777777" w:rsidR="00A64B18" w:rsidRDefault="00A64B18" w:rsidP="00A64B18">
      <w:pPr>
        <w:pStyle w:val="NoSpacing"/>
        <w:rPr>
          <w:rFonts w:ascii="Times New Roman" w:hAnsi="Times New Roman" w:cs="Times New Roman"/>
          <w:sz w:val="24"/>
          <w:szCs w:val="24"/>
        </w:rPr>
      </w:pPr>
    </w:p>
    <w:p w14:paraId="5F0F13EB"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607C0C84" w14:textId="04BA3B32" w:rsidR="00A64B18" w:rsidRDefault="008E453F" w:rsidP="00A64B18">
      <w:pPr>
        <w:pStyle w:val="NoSpacing"/>
        <w:rPr>
          <w:rFonts w:ascii="Times New Roman" w:hAnsi="Times New Roman" w:cs="Times New Roman"/>
          <w:sz w:val="24"/>
          <w:szCs w:val="24"/>
        </w:rPr>
      </w:pPr>
      <w:r w:rsidRPr="008E453F">
        <w:rPr>
          <w:rFonts w:ascii="Times New Roman" w:hAnsi="Times New Roman" w:cs="Times New Roman"/>
          <w:sz w:val="24"/>
          <w:szCs w:val="24"/>
        </w:rPr>
        <w:t xml:space="preserve">Ceza </w:t>
      </w:r>
      <w:r>
        <w:rPr>
          <w:rFonts w:ascii="Times New Roman" w:hAnsi="Times New Roman" w:cs="Times New Roman"/>
          <w:sz w:val="24"/>
          <w:szCs w:val="24"/>
        </w:rPr>
        <w:t>y</w:t>
      </w:r>
      <w:r w:rsidRPr="008E453F">
        <w:rPr>
          <w:rFonts w:ascii="Times New Roman" w:hAnsi="Times New Roman" w:cs="Times New Roman"/>
          <w:sz w:val="24"/>
          <w:szCs w:val="24"/>
        </w:rPr>
        <w:t xml:space="preserve">argılamasına </w:t>
      </w:r>
      <w:r>
        <w:rPr>
          <w:rFonts w:ascii="Times New Roman" w:hAnsi="Times New Roman" w:cs="Times New Roman"/>
          <w:sz w:val="24"/>
          <w:szCs w:val="24"/>
        </w:rPr>
        <w:t>i</w:t>
      </w:r>
      <w:r w:rsidRPr="008E453F">
        <w:rPr>
          <w:rFonts w:ascii="Times New Roman" w:hAnsi="Times New Roman" w:cs="Times New Roman"/>
          <w:sz w:val="24"/>
          <w:szCs w:val="24"/>
        </w:rPr>
        <w:t xml:space="preserve">lişkin </w:t>
      </w:r>
      <w:r>
        <w:rPr>
          <w:rFonts w:ascii="Times New Roman" w:hAnsi="Times New Roman" w:cs="Times New Roman"/>
          <w:sz w:val="24"/>
          <w:szCs w:val="24"/>
        </w:rPr>
        <w:t>m</w:t>
      </w:r>
      <w:r w:rsidRPr="008E453F">
        <w:rPr>
          <w:rFonts w:ascii="Times New Roman" w:hAnsi="Times New Roman" w:cs="Times New Roman"/>
          <w:sz w:val="24"/>
          <w:szCs w:val="24"/>
        </w:rPr>
        <w:t xml:space="preserve">ağdurların </w:t>
      </w:r>
      <w:r>
        <w:rPr>
          <w:rFonts w:ascii="Times New Roman" w:hAnsi="Times New Roman" w:cs="Times New Roman"/>
          <w:sz w:val="24"/>
          <w:szCs w:val="24"/>
        </w:rPr>
        <w:t>h</w:t>
      </w:r>
      <w:r w:rsidRPr="008E453F">
        <w:rPr>
          <w:rFonts w:ascii="Times New Roman" w:hAnsi="Times New Roman" w:cs="Times New Roman"/>
          <w:sz w:val="24"/>
          <w:szCs w:val="24"/>
        </w:rPr>
        <w:t>akları</w:t>
      </w:r>
      <w:r>
        <w:rPr>
          <w:rFonts w:ascii="Times New Roman" w:hAnsi="Times New Roman" w:cs="Times New Roman"/>
          <w:sz w:val="24"/>
          <w:szCs w:val="24"/>
        </w:rPr>
        <w:t xml:space="preserve"> nelerdir</w:t>
      </w:r>
      <w:r w:rsidR="00A64B18">
        <w:rPr>
          <w:rFonts w:ascii="Times New Roman" w:hAnsi="Times New Roman" w:cs="Times New Roman"/>
          <w:sz w:val="24"/>
          <w:szCs w:val="24"/>
        </w:rPr>
        <w:t>?</w:t>
      </w:r>
    </w:p>
    <w:p w14:paraId="11F8FE3F" w14:textId="77777777" w:rsidR="00A64B18" w:rsidRDefault="00A64B18" w:rsidP="00A64B18">
      <w:pPr>
        <w:pStyle w:val="NoSpacing"/>
        <w:rPr>
          <w:rFonts w:ascii="Times New Roman" w:hAnsi="Times New Roman" w:cs="Times New Roman"/>
          <w:sz w:val="24"/>
          <w:szCs w:val="24"/>
        </w:rPr>
      </w:pPr>
    </w:p>
    <w:p w14:paraId="183E65A5"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02189B52" w14:textId="77777777" w:rsidR="00636E4C" w:rsidRDefault="00636E4C" w:rsidP="00A64B18">
      <w:pPr>
        <w:pStyle w:val="NoSpacing"/>
        <w:rPr>
          <w:rFonts w:ascii="Times New Roman" w:hAnsi="Times New Roman" w:cs="Times New Roman"/>
          <w:sz w:val="24"/>
          <w:szCs w:val="24"/>
        </w:rPr>
      </w:pPr>
    </w:p>
    <w:p w14:paraId="2CCE2B9B" w14:textId="04489BB8" w:rsidR="00A64B18" w:rsidRDefault="00636E4C" w:rsidP="00A64B18">
      <w:pPr>
        <w:pStyle w:val="NoSpacing"/>
        <w:rPr>
          <w:rFonts w:ascii="Times New Roman" w:hAnsi="Times New Roman" w:cs="Times New Roman"/>
          <w:sz w:val="24"/>
          <w:szCs w:val="24"/>
        </w:rPr>
      </w:pPr>
      <w:r w:rsidRPr="008E453F">
        <w:rPr>
          <w:rFonts w:ascii="Times New Roman" w:hAnsi="Times New Roman" w:cs="Times New Roman"/>
          <w:sz w:val="24"/>
          <w:szCs w:val="24"/>
        </w:rPr>
        <w:t xml:space="preserve">Ceza </w:t>
      </w:r>
      <w:r>
        <w:rPr>
          <w:rFonts w:ascii="Times New Roman" w:hAnsi="Times New Roman" w:cs="Times New Roman"/>
          <w:sz w:val="24"/>
          <w:szCs w:val="24"/>
        </w:rPr>
        <w:t>y</w:t>
      </w:r>
      <w:r w:rsidRPr="008E453F">
        <w:rPr>
          <w:rFonts w:ascii="Times New Roman" w:hAnsi="Times New Roman" w:cs="Times New Roman"/>
          <w:sz w:val="24"/>
          <w:szCs w:val="24"/>
        </w:rPr>
        <w:t xml:space="preserve">argılamasına </w:t>
      </w:r>
      <w:r>
        <w:rPr>
          <w:rFonts w:ascii="Times New Roman" w:hAnsi="Times New Roman" w:cs="Times New Roman"/>
          <w:sz w:val="24"/>
          <w:szCs w:val="24"/>
        </w:rPr>
        <w:t>i</w:t>
      </w:r>
      <w:r w:rsidRPr="008E453F">
        <w:rPr>
          <w:rFonts w:ascii="Times New Roman" w:hAnsi="Times New Roman" w:cs="Times New Roman"/>
          <w:sz w:val="24"/>
          <w:szCs w:val="24"/>
        </w:rPr>
        <w:t xml:space="preserve">lişkin </w:t>
      </w:r>
      <w:r>
        <w:rPr>
          <w:rFonts w:ascii="Times New Roman" w:hAnsi="Times New Roman" w:cs="Times New Roman"/>
          <w:sz w:val="24"/>
          <w:szCs w:val="24"/>
        </w:rPr>
        <w:t>m</w:t>
      </w:r>
      <w:r w:rsidRPr="008E453F">
        <w:rPr>
          <w:rFonts w:ascii="Times New Roman" w:hAnsi="Times New Roman" w:cs="Times New Roman"/>
          <w:sz w:val="24"/>
          <w:szCs w:val="24"/>
        </w:rPr>
        <w:t>ağdurların</w:t>
      </w:r>
      <w:r>
        <w:rPr>
          <w:rFonts w:ascii="Times New Roman" w:hAnsi="Times New Roman" w:cs="Times New Roman"/>
          <w:sz w:val="24"/>
          <w:szCs w:val="24"/>
        </w:rPr>
        <w:t xml:space="preserve"> </w:t>
      </w:r>
      <w:r w:rsidRPr="00636E4C">
        <w:rPr>
          <w:rFonts w:ascii="Times New Roman" w:hAnsi="Times New Roman" w:cs="Times New Roman"/>
          <w:sz w:val="24"/>
          <w:szCs w:val="24"/>
        </w:rPr>
        <w:t>Kamu davasına katılma, CMK. m. 237-243. maddeler arasında düzenlenmektedir. Ayrıca Ceza Muhakemesi Kanununun 172. maddesinde suçtan zarar görenin, 234/1, bent a (5). maddesinde de mağdurun ve şikayetçinin kovuşturmaya yer olmadığına dair karara itiraz edebilmesine olanak tanınmış ve bunun usulü düzenlenmiştir.</w:t>
      </w:r>
    </w:p>
    <w:p w14:paraId="708A9458" w14:textId="0F69F524" w:rsidR="00636E4C" w:rsidRDefault="00636E4C" w:rsidP="00A64B18">
      <w:pPr>
        <w:pStyle w:val="NoSpacing"/>
        <w:rPr>
          <w:rFonts w:ascii="Times New Roman" w:hAnsi="Times New Roman" w:cs="Times New Roman"/>
          <w:sz w:val="24"/>
          <w:szCs w:val="24"/>
        </w:rPr>
      </w:pPr>
    </w:p>
    <w:p w14:paraId="6EEE101C" w14:textId="6F1A5CB5" w:rsidR="00636E4C" w:rsidRDefault="00636E4C" w:rsidP="00A64B18">
      <w:pPr>
        <w:pStyle w:val="NoSpacing"/>
        <w:rPr>
          <w:rFonts w:ascii="Times New Roman" w:hAnsi="Times New Roman" w:cs="Times New Roman"/>
          <w:sz w:val="24"/>
          <w:szCs w:val="24"/>
        </w:rPr>
      </w:pPr>
      <w:r w:rsidRPr="00636E4C">
        <w:rPr>
          <w:rFonts w:ascii="Times New Roman" w:hAnsi="Times New Roman" w:cs="Times New Roman"/>
          <w:sz w:val="24"/>
          <w:szCs w:val="24"/>
        </w:rPr>
        <w:t xml:space="preserve">Fail-mağdur uzlaşması, Ceza Muhakemesi Kanunu’nun 253. maddesinde ihtiyari bir kurum olarak düzenlenmektedir. İlgili hüküm, Direktifte aranan asgari güvenlik önlemlerini şeklen sağlamaktadır. Kasten öldürme, eşe karşı yaralama, cinsel dokunulmazlığa karşı suçlarda uzlaşma söz konusu olamaz. Kadının iradesi üzerine baskı varsa, kadın kendi iradesiyle bu sürecin içerisine katılamıyor ve karar veremiyor demektir. Bu husus da uzlaşmanın mantığı ile bağdaşmaz niteliktedir. Bu nedenle kanun koyucu uzlaşmaya gidilebilecek suçları belirlerken son derece özenli hareket etmelidir.  </w:t>
      </w:r>
    </w:p>
    <w:p w14:paraId="61637BB2" w14:textId="408D43E4" w:rsidR="00636E4C" w:rsidRDefault="00636E4C" w:rsidP="00A64B18">
      <w:pPr>
        <w:pStyle w:val="NoSpacing"/>
        <w:rPr>
          <w:rFonts w:ascii="Times New Roman" w:hAnsi="Times New Roman" w:cs="Times New Roman"/>
          <w:sz w:val="24"/>
          <w:szCs w:val="24"/>
        </w:rPr>
      </w:pPr>
    </w:p>
    <w:p w14:paraId="06724EB5" w14:textId="432CF034" w:rsidR="00636E4C" w:rsidRDefault="00636E4C" w:rsidP="00A64B18">
      <w:pPr>
        <w:pStyle w:val="NoSpacing"/>
        <w:rPr>
          <w:rFonts w:ascii="Times New Roman" w:hAnsi="Times New Roman" w:cs="Times New Roman"/>
          <w:sz w:val="24"/>
          <w:szCs w:val="24"/>
        </w:rPr>
      </w:pPr>
      <w:r w:rsidRPr="00636E4C">
        <w:rPr>
          <w:rFonts w:ascii="Times New Roman" w:hAnsi="Times New Roman" w:cs="Times New Roman"/>
          <w:sz w:val="24"/>
          <w:szCs w:val="24"/>
        </w:rPr>
        <w:t>Ceza Muhakemesi Kanunu’nun 234. ve 239. maddelerinde vekili bulunmaması halinde, cinsel saldırı, çocukların cinsel istismarı veya ısrarlı takip suçları ile kadına karşı işlenen kasten yaralama, işkence veya eziyet suçlarında ve alt sınırı beş yıldan fazla hapis cezasını gerektiren suçlarda, baro tarafından mağdurun kendisine avukat görevlendirilmesini isteme hakkı düzenlenmiştir. Mağdur veya suçtan zarar görenin çocuk, sağır ve dilsiz veya kendisini savunamayacak derecede akıl hastası olması halinde avukat görevlendirilmesi için istem aranmaz.</w:t>
      </w:r>
    </w:p>
    <w:p w14:paraId="4AA7A5FD" w14:textId="2F4F9655" w:rsidR="00636E4C" w:rsidRDefault="00636E4C" w:rsidP="00A64B18">
      <w:pPr>
        <w:pStyle w:val="NoSpacing"/>
        <w:rPr>
          <w:rFonts w:ascii="Times New Roman" w:hAnsi="Times New Roman" w:cs="Times New Roman"/>
          <w:sz w:val="24"/>
          <w:szCs w:val="24"/>
        </w:rPr>
      </w:pPr>
    </w:p>
    <w:p w14:paraId="1B46FC12" w14:textId="6D6C1142" w:rsidR="004C0D17" w:rsidRDefault="004C0D17" w:rsidP="00A64B18">
      <w:pPr>
        <w:pStyle w:val="NoSpacing"/>
        <w:rPr>
          <w:rFonts w:ascii="Times New Roman" w:hAnsi="Times New Roman" w:cs="Times New Roman"/>
          <w:sz w:val="24"/>
          <w:szCs w:val="24"/>
        </w:rPr>
      </w:pPr>
      <w:r w:rsidRPr="004C0D17">
        <w:rPr>
          <w:rFonts w:ascii="Times New Roman" w:hAnsi="Times New Roman" w:cs="Times New Roman"/>
          <w:sz w:val="24"/>
          <w:szCs w:val="24"/>
        </w:rPr>
        <w:t>Harcama bedellerini geriye alma hakkı Türk mevzuatında düzenlenmemiştir. Ceza Muhakemesi Kanunu’nun 324. maddesinde, Türkçe bilmeyen veya engelli mağdur için görevlendirilen tercüman giderlerinin Hazine tarafından karşılanacağı belirtilmiştir. Ceza yargılaması sırasında ele geçirilen mağdurun malları ise, yargılama süreci için gerekli olmadıkça, mağdura iade edilmelidir. Bu husus el konulan eşyanın iadesi başlığı altında CMK. m. 131/2’de düzenlenmiştir.</w:t>
      </w:r>
    </w:p>
    <w:p w14:paraId="65DEF6E1" w14:textId="35B1F0C7" w:rsidR="004C0D17" w:rsidRDefault="004C0D17" w:rsidP="00A64B18">
      <w:pPr>
        <w:pStyle w:val="NoSpacing"/>
        <w:rPr>
          <w:rFonts w:ascii="Times New Roman" w:hAnsi="Times New Roman" w:cs="Times New Roman"/>
          <w:sz w:val="24"/>
          <w:szCs w:val="24"/>
        </w:rPr>
      </w:pPr>
    </w:p>
    <w:p w14:paraId="066ED05F" w14:textId="4809C320" w:rsidR="004C0D17" w:rsidRDefault="004C0D17" w:rsidP="00A64B18">
      <w:pPr>
        <w:pStyle w:val="NoSpacing"/>
        <w:rPr>
          <w:rFonts w:ascii="Times New Roman" w:hAnsi="Times New Roman" w:cs="Times New Roman"/>
          <w:sz w:val="24"/>
          <w:szCs w:val="24"/>
        </w:rPr>
      </w:pPr>
      <w:r w:rsidRPr="004C0D17">
        <w:rPr>
          <w:rFonts w:ascii="Times New Roman" w:hAnsi="Times New Roman" w:cs="Times New Roman"/>
          <w:sz w:val="24"/>
          <w:szCs w:val="24"/>
        </w:rPr>
        <w:t xml:space="preserve">Türk hukuku uyarınca mağdurlar zararlarının tazminini ceza hakiminden talep edemezler, bunun için hukuk mahkemelerinde dava açmaları gerekmektedir. Bununla birlikte, mağdurun zararının fail </w:t>
      </w:r>
      <w:r w:rsidRPr="004C0D17">
        <w:rPr>
          <w:rFonts w:ascii="Times New Roman" w:hAnsi="Times New Roman" w:cs="Times New Roman"/>
          <w:sz w:val="24"/>
          <w:szCs w:val="24"/>
        </w:rPr>
        <w:lastRenderedPageBreak/>
        <w:t>tarafından tazmin edilmesini sağlamaya yönelik pek çok teşvik edici nitelikteki hükme Türk mevzuatında yer verilmiştir.</w:t>
      </w:r>
    </w:p>
    <w:p w14:paraId="398F8A67" w14:textId="52BD5AD9" w:rsidR="004C0D17" w:rsidRDefault="004C0D17" w:rsidP="00A64B18">
      <w:pPr>
        <w:pStyle w:val="NoSpacing"/>
        <w:rPr>
          <w:rFonts w:ascii="Times New Roman" w:hAnsi="Times New Roman" w:cs="Times New Roman"/>
          <w:sz w:val="24"/>
          <w:szCs w:val="24"/>
        </w:rPr>
      </w:pPr>
    </w:p>
    <w:p w14:paraId="455310F9" w14:textId="48D8F43A" w:rsidR="004C0D17" w:rsidRDefault="004C0D17" w:rsidP="004C0D17">
      <w:pPr>
        <w:pStyle w:val="NoSpacing"/>
        <w:rPr>
          <w:rFonts w:ascii="Times New Roman" w:hAnsi="Times New Roman" w:cs="Times New Roman"/>
          <w:sz w:val="24"/>
          <w:szCs w:val="24"/>
        </w:rPr>
      </w:pPr>
      <w:r w:rsidRPr="004C0D17">
        <w:rPr>
          <w:rFonts w:ascii="Times New Roman" w:hAnsi="Times New Roman" w:cs="Times New Roman"/>
          <w:sz w:val="24"/>
          <w:szCs w:val="24"/>
        </w:rPr>
        <w:t xml:space="preserve">Başka </w:t>
      </w:r>
      <w:r>
        <w:rPr>
          <w:rFonts w:ascii="Times New Roman" w:hAnsi="Times New Roman" w:cs="Times New Roman"/>
          <w:sz w:val="24"/>
          <w:szCs w:val="24"/>
        </w:rPr>
        <w:t>b</w:t>
      </w:r>
      <w:r w:rsidRPr="004C0D17">
        <w:rPr>
          <w:rFonts w:ascii="Times New Roman" w:hAnsi="Times New Roman" w:cs="Times New Roman"/>
          <w:sz w:val="24"/>
          <w:szCs w:val="24"/>
        </w:rPr>
        <w:t xml:space="preserve">ir </w:t>
      </w:r>
      <w:r>
        <w:rPr>
          <w:rFonts w:ascii="Times New Roman" w:hAnsi="Times New Roman" w:cs="Times New Roman"/>
          <w:sz w:val="24"/>
          <w:szCs w:val="24"/>
        </w:rPr>
        <w:t>ü</w:t>
      </w:r>
      <w:r w:rsidRPr="004C0D17">
        <w:rPr>
          <w:rFonts w:ascii="Times New Roman" w:hAnsi="Times New Roman" w:cs="Times New Roman"/>
          <w:sz w:val="24"/>
          <w:szCs w:val="24"/>
        </w:rPr>
        <w:t xml:space="preserve">ye </w:t>
      </w:r>
      <w:r>
        <w:rPr>
          <w:rFonts w:ascii="Times New Roman" w:hAnsi="Times New Roman" w:cs="Times New Roman"/>
          <w:sz w:val="24"/>
          <w:szCs w:val="24"/>
        </w:rPr>
        <w:t>d</w:t>
      </w:r>
      <w:r w:rsidRPr="004C0D17">
        <w:rPr>
          <w:rFonts w:ascii="Times New Roman" w:hAnsi="Times New Roman" w:cs="Times New Roman"/>
          <w:sz w:val="24"/>
          <w:szCs w:val="24"/>
        </w:rPr>
        <w:t xml:space="preserve">evlette </w:t>
      </w:r>
      <w:r>
        <w:rPr>
          <w:rFonts w:ascii="Times New Roman" w:hAnsi="Times New Roman" w:cs="Times New Roman"/>
          <w:sz w:val="24"/>
          <w:szCs w:val="24"/>
        </w:rPr>
        <w:t>i</w:t>
      </w:r>
      <w:r w:rsidRPr="004C0D17">
        <w:rPr>
          <w:rFonts w:ascii="Times New Roman" w:hAnsi="Times New Roman" w:cs="Times New Roman"/>
          <w:sz w:val="24"/>
          <w:szCs w:val="24"/>
        </w:rPr>
        <w:t xml:space="preserve">kamet </w:t>
      </w:r>
      <w:r>
        <w:rPr>
          <w:rFonts w:ascii="Times New Roman" w:hAnsi="Times New Roman" w:cs="Times New Roman"/>
          <w:sz w:val="24"/>
          <w:szCs w:val="24"/>
        </w:rPr>
        <w:t>e</w:t>
      </w:r>
      <w:r w:rsidRPr="004C0D17">
        <w:rPr>
          <w:rFonts w:ascii="Times New Roman" w:hAnsi="Times New Roman" w:cs="Times New Roman"/>
          <w:sz w:val="24"/>
          <w:szCs w:val="24"/>
        </w:rPr>
        <w:t xml:space="preserve">den </w:t>
      </w:r>
      <w:r>
        <w:rPr>
          <w:rFonts w:ascii="Times New Roman" w:hAnsi="Times New Roman" w:cs="Times New Roman"/>
          <w:sz w:val="24"/>
          <w:szCs w:val="24"/>
        </w:rPr>
        <w:t>m</w:t>
      </w:r>
      <w:r w:rsidRPr="004C0D17">
        <w:rPr>
          <w:rFonts w:ascii="Times New Roman" w:hAnsi="Times New Roman" w:cs="Times New Roman"/>
          <w:sz w:val="24"/>
          <w:szCs w:val="24"/>
        </w:rPr>
        <w:t xml:space="preserve">ağdurların </w:t>
      </w:r>
      <w:r>
        <w:rPr>
          <w:rFonts w:ascii="Times New Roman" w:hAnsi="Times New Roman" w:cs="Times New Roman"/>
          <w:sz w:val="24"/>
          <w:szCs w:val="24"/>
        </w:rPr>
        <w:t>h</w:t>
      </w:r>
      <w:r w:rsidRPr="004C0D17">
        <w:rPr>
          <w:rFonts w:ascii="Times New Roman" w:hAnsi="Times New Roman" w:cs="Times New Roman"/>
          <w:sz w:val="24"/>
          <w:szCs w:val="24"/>
        </w:rPr>
        <w:t>akları</w:t>
      </w:r>
      <w:r>
        <w:rPr>
          <w:rFonts w:ascii="Times New Roman" w:hAnsi="Times New Roman" w:cs="Times New Roman"/>
          <w:sz w:val="24"/>
          <w:szCs w:val="24"/>
        </w:rPr>
        <w:t xml:space="preserve">na </w:t>
      </w:r>
      <w:r w:rsidRPr="004C0D17">
        <w:rPr>
          <w:rFonts w:ascii="Times New Roman" w:hAnsi="Times New Roman" w:cs="Times New Roman"/>
          <w:sz w:val="24"/>
          <w:szCs w:val="24"/>
        </w:rPr>
        <w:t>ilişkin özel düzenlemelere, Türk mevzuatında yer verilmemiştir.</w:t>
      </w:r>
    </w:p>
    <w:p w14:paraId="461E2192" w14:textId="0CFAC957" w:rsidR="004C0D17" w:rsidRDefault="004C0D17" w:rsidP="004C0D17">
      <w:pPr>
        <w:pStyle w:val="NoSpacing"/>
        <w:rPr>
          <w:rFonts w:ascii="Times New Roman" w:hAnsi="Times New Roman" w:cs="Times New Roman"/>
          <w:sz w:val="24"/>
          <w:szCs w:val="24"/>
        </w:rPr>
      </w:pPr>
    </w:p>
    <w:p w14:paraId="0C0AC648" w14:textId="147A627F" w:rsidR="004C0D17" w:rsidRDefault="004C0D17" w:rsidP="004C0D17">
      <w:pPr>
        <w:pStyle w:val="NoSpacing"/>
        <w:rPr>
          <w:rFonts w:ascii="Times New Roman" w:hAnsi="Times New Roman" w:cs="Times New Roman"/>
          <w:sz w:val="24"/>
          <w:szCs w:val="24"/>
        </w:rPr>
      </w:pPr>
      <w:r w:rsidRPr="004C0D17">
        <w:rPr>
          <w:rFonts w:ascii="Times New Roman" w:hAnsi="Times New Roman" w:cs="Times New Roman"/>
          <w:sz w:val="24"/>
          <w:szCs w:val="24"/>
        </w:rPr>
        <w:t>CMK m. 236 uyarınca suç mağduru, suça ilişkin soruşturma veya kovuşturmada zorunluluk gerektiren haller hariç bir kez dinlenmelidir. Mağdura olanları defalarca anlattırarak hissettiği olumsuz duyguları defalarca yaşattırıp, ikincil mağduriyetlerin ortaya çıkmasına izin vermemeliyiz. Bu husus özellikle cinsel dokunulmazlığa karşı suçlar bakımından hassasiyet arz etmektedir.</w:t>
      </w:r>
    </w:p>
    <w:p w14:paraId="362170AA" w14:textId="3BEBEB05" w:rsidR="004C0D17" w:rsidRDefault="004C0D17" w:rsidP="004C0D17">
      <w:pPr>
        <w:pStyle w:val="NoSpacing"/>
        <w:rPr>
          <w:rFonts w:ascii="Times New Roman" w:hAnsi="Times New Roman" w:cs="Times New Roman"/>
          <w:sz w:val="24"/>
          <w:szCs w:val="24"/>
        </w:rPr>
      </w:pPr>
    </w:p>
    <w:p w14:paraId="64A400AC" w14:textId="3447FEBB" w:rsidR="004C0D17" w:rsidRDefault="004C0D17" w:rsidP="004C0D17">
      <w:pPr>
        <w:pStyle w:val="NoSpacing"/>
        <w:rPr>
          <w:rFonts w:ascii="Times New Roman" w:hAnsi="Times New Roman" w:cs="Times New Roman"/>
          <w:sz w:val="24"/>
          <w:szCs w:val="24"/>
        </w:rPr>
      </w:pPr>
      <w:r w:rsidRPr="004C0D17">
        <w:rPr>
          <w:rFonts w:ascii="Times New Roman" w:hAnsi="Times New Roman" w:cs="Times New Roman"/>
          <w:sz w:val="24"/>
          <w:szCs w:val="24"/>
        </w:rPr>
        <w:t>5378 sayılı Engelliler Hakkında Kanun’un Geçici 2. maddesinde, kamu binalarının engelli kişilerin kullanımına uygun şekilde yapılandırılması, Geçici 3. maddesinde ise toplu taşıma araçlarının engelli kişilerin kullanımına uygun hale getirilmesi düzenlenmektedir. Ayrıca, Ceza Muhakemesi Kanunu’nun 202. maddesinde engelli olan mağdura duruşmadaki iddia ve savunmaya ilişkin esaslı noktaların anlayabilecekleri şekilde anlatılmasına, 324. maddesinde ise yargılama giderleri başlığında bu tercümanın giderlerinin Hazineden karşılanacağına ilişkin hükümler yer almaktadır.</w:t>
      </w:r>
    </w:p>
    <w:p w14:paraId="49041211" w14:textId="3C35F09D" w:rsidR="004C0D17" w:rsidRDefault="004C0D17" w:rsidP="004C0D17">
      <w:pPr>
        <w:pStyle w:val="NoSpacing"/>
        <w:rPr>
          <w:rFonts w:ascii="Times New Roman" w:hAnsi="Times New Roman" w:cs="Times New Roman"/>
          <w:sz w:val="24"/>
          <w:szCs w:val="24"/>
        </w:rPr>
      </w:pPr>
    </w:p>
    <w:p w14:paraId="7C5C9A16" w14:textId="13DA6902" w:rsidR="004C0D17" w:rsidRDefault="004C0D17" w:rsidP="004C0D17">
      <w:pPr>
        <w:pStyle w:val="NoSpacing"/>
        <w:rPr>
          <w:rFonts w:ascii="Times New Roman" w:hAnsi="Times New Roman" w:cs="Times New Roman"/>
          <w:sz w:val="24"/>
          <w:szCs w:val="24"/>
        </w:rPr>
      </w:pPr>
      <w:r w:rsidRPr="004C0D17">
        <w:rPr>
          <w:rFonts w:ascii="Times New Roman" w:hAnsi="Times New Roman" w:cs="Times New Roman"/>
          <w:sz w:val="24"/>
          <w:szCs w:val="24"/>
        </w:rPr>
        <w:t>Mevcut yasal düzenlemelere göre suç mağdurunun ya da yakınlarının uğradığı zararları, devletin tazmin yükümlülüğü bulunmamaktadır. Bu hususun tek istisnası, terör suçu mağdurlarının uğradıkları zararların devlet tarafından tazmin edilmesidir.</w:t>
      </w:r>
    </w:p>
    <w:p w14:paraId="15CD6D0B" w14:textId="77777777" w:rsidR="00A64B18" w:rsidRPr="003B1F23" w:rsidRDefault="00A64B18" w:rsidP="00A64B18">
      <w:pPr>
        <w:pStyle w:val="NoSpacing"/>
        <w:rPr>
          <w:rFonts w:ascii="Times New Roman" w:hAnsi="Times New Roman" w:cs="Times New Roman"/>
          <w:sz w:val="24"/>
          <w:szCs w:val="24"/>
        </w:rPr>
      </w:pPr>
    </w:p>
    <w:p w14:paraId="04DD0AC1" w14:textId="77777777" w:rsidR="00A64B18" w:rsidRPr="00461D9B" w:rsidRDefault="00A64B18" w:rsidP="00A64B18">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2EF233BB" w14:textId="77777777" w:rsidR="00A64B18" w:rsidRPr="00461D9B" w:rsidRDefault="00A64B18" w:rsidP="00A64B18">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1CB74774" w14:textId="77777777" w:rsidR="00A64B18" w:rsidRDefault="00A64B18" w:rsidP="00A64B18">
      <w:pPr>
        <w:pStyle w:val="NoSpacing"/>
        <w:rPr>
          <w:rFonts w:ascii="Times New Roman" w:hAnsi="Times New Roman" w:cs="Times New Roman"/>
          <w:sz w:val="24"/>
          <w:szCs w:val="24"/>
        </w:rPr>
      </w:pPr>
    </w:p>
    <w:p w14:paraId="3E3D01A9" w14:textId="77777777" w:rsidR="00A64B18"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[Dış Ses]</w:t>
      </w:r>
    </w:p>
    <w:p w14:paraId="4575860A" w14:textId="77777777" w:rsidR="00A64B18" w:rsidRPr="00461D9B" w:rsidRDefault="00A64B18" w:rsidP="00A64B18">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788CC0F3" w14:textId="0876569B" w:rsidR="008D00ED" w:rsidRDefault="008D00ED" w:rsidP="00A64B18">
      <w:pPr>
        <w:pStyle w:val="NoSpacing"/>
        <w:rPr>
          <w:rFonts w:ascii="Times New Roman" w:hAnsi="Times New Roman" w:cs="Times New Roman"/>
          <w:sz w:val="24"/>
          <w:szCs w:val="24"/>
        </w:rPr>
      </w:pPr>
      <w:r w:rsidRPr="008D00ED">
        <w:rPr>
          <w:rFonts w:ascii="Times New Roman" w:hAnsi="Times New Roman" w:cs="Times New Roman"/>
          <w:sz w:val="24"/>
          <w:szCs w:val="24"/>
        </w:rPr>
        <w:t>Soruşturmanın asli amacı yaşam hakkını koruyan iç hukuk kurallarının etkili uygulanabilmesini ve sorumluların hesap verebilirliğini teminat altına almaktır.  Devlet, resmî ve etkili bir soruşturmayla gerçekten ne olduğunu anlamaya yönelik bir teşebbüste bulunmalıdır.  Zira devletler, insan yaşamını tehlikeye atan ve ona zarar veren davranışları cezasız bırakamazlar.  Zamanla AİHM, Sözleşmenin 2. maddesinden doğan etkili bir soruşturma yapma yükümlülüğünün, maddi yükümlülükten ayrı, bağımsız bir yükümlülük haline geldiği şeklinde içtihat oluşturmuştur.</w:t>
      </w:r>
      <w:r>
        <w:rPr>
          <w:rFonts w:ascii="Times New Roman" w:hAnsi="Times New Roman" w:cs="Times New Roman"/>
          <w:sz w:val="24"/>
          <w:szCs w:val="24"/>
        </w:rPr>
        <w:t xml:space="preserve"> </w:t>
      </w:r>
      <w:r w:rsidRPr="008D00ED">
        <w:rPr>
          <w:rFonts w:ascii="Times New Roman" w:hAnsi="Times New Roman" w:cs="Times New Roman"/>
          <w:sz w:val="24"/>
          <w:szCs w:val="24"/>
        </w:rPr>
        <w:t>AİHM, usuli yükümlülük (procedural obligation) kavramını ilk olarak yaşam hakkı bağlamında devlet görevlilerinin güç kullanması sonucunda gerçekleşen ölüm olayları bağlamında geliştirmiştir.</w:t>
      </w:r>
    </w:p>
    <w:p w14:paraId="0B730EC0" w14:textId="580986AF" w:rsidR="008D00ED" w:rsidRDefault="008D00ED" w:rsidP="00A64B18">
      <w:pPr>
        <w:pStyle w:val="NoSpacing"/>
        <w:rPr>
          <w:rFonts w:ascii="Times New Roman" w:hAnsi="Times New Roman" w:cs="Times New Roman"/>
          <w:sz w:val="24"/>
          <w:szCs w:val="24"/>
        </w:rPr>
      </w:pPr>
    </w:p>
    <w:p w14:paraId="0080C47D" w14:textId="034E58CA" w:rsidR="008D00ED" w:rsidRDefault="008D00ED" w:rsidP="00A64B18">
      <w:pPr>
        <w:pStyle w:val="NoSpacing"/>
        <w:rPr>
          <w:rFonts w:ascii="Times New Roman" w:hAnsi="Times New Roman" w:cs="Times New Roman"/>
          <w:sz w:val="24"/>
          <w:szCs w:val="24"/>
        </w:rPr>
      </w:pPr>
      <w:r>
        <w:rPr>
          <w:rFonts w:ascii="Times New Roman" w:hAnsi="Times New Roman" w:cs="Times New Roman"/>
          <w:sz w:val="24"/>
          <w:szCs w:val="24"/>
        </w:rPr>
        <w:t>K</w:t>
      </w:r>
      <w:r w:rsidRPr="008D00ED">
        <w:rPr>
          <w:rFonts w:ascii="Times New Roman" w:hAnsi="Times New Roman" w:cs="Times New Roman"/>
          <w:sz w:val="24"/>
          <w:szCs w:val="24"/>
        </w:rPr>
        <w:t>adına karşı şiddet, Sözleşmenin her iki maddesiyle bağlantılıdır. Buna göre kadına karşı şiddetin ölümle sonuçlandığı örneklerde yaşama hakkına ilişkin bir etkili soruşturma yükümlülüğü vardır. Buna karşın konu cinsel saldırı, çocukların cinsel istismarı, cinsel taciz, kasten yaralama olduğunda, söz konusu yükümlülük işkence ve kötü mumale yasağıdır.</w:t>
      </w:r>
    </w:p>
    <w:p w14:paraId="6FB0FA12" w14:textId="737689B0" w:rsidR="008D00ED" w:rsidRDefault="008D00ED" w:rsidP="00A64B18">
      <w:pPr>
        <w:pStyle w:val="NoSpacing"/>
        <w:rPr>
          <w:rFonts w:ascii="Times New Roman" w:hAnsi="Times New Roman" w:cs="Times New Roman"/>
          <w:sz w:val="24"/>
          <w:szCs w:val="24"/>
        </w:rPr>
      </w:pPr>
    </w:p>
    <w:p w14:paraId="258D0D2A" w14:textId="0EDDE79C" w:rsidR="008D00ED" w:rsidRDefault="008D00ED" w:rsidP="00A64B18">
      <w:pPr>
        <w:pStyle w:val="NoSpacing"/>
        <w:rPr>
          <w:rFonts w:ascii="Times New Roman" w:hAnsi="Times New Roman" w:cs="Times New Roman"/>
          <w:sz w:val="24"/>
          <w:szCs w:val="24"/>
        </w:rPr>
      </w:pPr>
      <w:r w:rsidRPr="008D00ED">
        <w:rPr>
          <w:rFonts w:ascii="Times New Roman" w:hAnsi="Times New Roman" w:cs="Times New Roman"/>
          <w:sz w:val="24"/>
          <w:szCs w:val="24"/>
        </w:rPr>
        <w:t>Türkiye Cumhuriyeti Anayasası bakımından ele alındığında dayanağın Anayasa’nın 17. maddesinde yer alan yaşama, maddî ve manevî varlığını koruma ve geliştirme hakkı olduğu görülmektedir.</w:t>
      </w:r>
      <w:r w:rsidR="00566BAA">
        <w:rPr>
          <w:rFonts w:ascii="Times New Roman" w:hAnsi="Times New Roman" w:cs="Times New Roman"/>
          <w:sz w:val="24"/>
          <w:szCs w:val="24"/>
        </w:rPr>
        <w:t xml:space="preserve"> </w:t>
      </w:r>
      <w:r w:rsidRPr="008D00ED">
        <w:rPr>
          <w:rFonts w:ascii="Times New Roman" w:hAnsi="Times New Roman" w:cs="Times New Roman"/>
          <w:sz w:val="24"/>
          <w:szCs w:val="24"/>
        </w:rPr>
        <w:t>Ayrıca Anayasa Mahkemesi işkence ve insanlık dışı muamele yasağına ilişkin başvurularda Anayasa’nın “Kimseye işkence ve eziyet yapılamaz; kimse insan haysiyetiyle bağdaşmayan bir cezaya veya muameleye tâbi tutulamaz” şeklindeki 3. maddesini de dayanak göstermektedir.</w:t>
      </w:r>
    </w:p>
    <w:p w14:paraId="58B06E93" w14:textId="371EF161" w:rsidR="008D00ED" w:rsidRDefault="008D00ED" w:rsidP="00A64B18">
      <w:pPr>
        <w:pStyle w:val="NoSpacing"/>
        <w:rPr>
          <w:rFonts w:ascii="Times New Roman" w:hAnsi="Times New Roman" w:cs="Times New Roman"/>
          <w:sz w:val="24"/>
          <w:szCs w:val="24"/>
        </w:rPr>
      </w:pPr>
      <w:r w:rsidRPr="008D00ED">
        <w:rPr>
          <w:rFonts w:ascii="Times New Roman" w:hAnsi="Times New Roman" w:cs="Times New Roman"/>
          <w:sz w:val="24"/>
          <w:szCs w:val="24"/>
        </w:rPr>
        <w:t xml:space="preserve">Etkili bir soruşturma; soruşturmanın re’sen başlamasını,  soruşturma organlarının bağımsızlığını, delillerin gereği gibi toplanmasını, soruşturmanın makul bir özenle ve hızla yapılmasını, </w:t>
      </w:r>
      <w:r w:rsidRPr="008D00ED">
        <w:rPr>
          <w:rFonts w:ascii="Times New Roman" w:hAnsi="Times New Roman" w:cs="Times New Roman"/>
          <w:sz w:val="24"/>
          <w:szCs w:val="24"/>
        </w:rPr>
        <w:lastRenderedPageBreak/>
        <w:t xml:space="preserve">soruşturmanın ilgililere sonuçların ise kamuoyu denetimine açıklığını gerektirir. Bu yükümlülük bir sonuç değil bir araç (davranış) yükümlülüğüdür, dolayısıyla mutlaka bir cezalandırmayı gerektirmemektedir.   </w:t>
      </w:r>
    </w:p>
    <w:p w14:paraId="391EE9A2" w14:textId="71F5CC0F" w:rsidR="008D00ED" w:rsidRDefault="008D00ED" w:rsidP="00A64B18">
      <w:pPr>
        <w:pStyle w:val="NoSpacing"/>
        <w:rPr>
          <w:rFonts w:ascii="Times New Roman" w:hAnsi="Times New Roman" w:cs="Times New Roman"/>
          <w:sz w:val="24"/>
          <w:szCs w:val="24"/>
        </w:rPr>
      </w:pPr>
    </w:p>
    <w:p w14:paraId="28B53012" w14:textId="77777777" w:rsidR="008D00ED" w:rsidRDefault="008D00ED" w:rsidP="00A64B18">
      <w:pPr>
        <w:pStyle w:val="NoSpacing"/>
        <w:rPr>
          <w:rFonts w:ascii="Times New Roman" w:hAnsi="Times New Roman" w:cs="Times New Roman"/>
          <w:sz w:val="24"/>
          <w:szCs w:val="24"/>
        </w:rPr>
      </w:pPr>
      <w:r w:rsidRPr="008D00ED">
        <w:rPr>
          <w:rFonts w:ascii="Times New Roman" w:hAnsi="Times New Roman" w:cs="Times New Roman"/>
          <w:sz w:val="24"/>
          <w:szCs w:val="24"/>
        </w:rPr>
        <w:t>Soruşturmanın “etkili” olabilmesi için, öncelikle yeterli olması gerekir. Dolayısıyla soruşturma, olayların kanıtlanmasına, sorumluların belirlenmelerine ve gerekirse cezalandırılmalarına yol açabilecek düzeyde ve ayrıntıda olmalıdır. Anayasa Mahkemesi tarafından bu bağlamda verilen ihlal kararlarına bakıldığında, ihlal kararlarının çoğunlukla delillerin gereği gibi toplanmaması nedeniyle verildiği görülmektedir.</w:t>
      </w:r>
      <w:r>
        <w:rPr>
          <w:rFonts w:ascii="Times New Roman" w:hAnsi="Times New Roman" w:cs="Times New Roman"/>
          <w:sz w:val="24"/>
          <w:szCs w:val="24"/>
        </w:rPr>
        <w:t xml:space="preserve"> </w:t>
      </w:r>
    </w:p>
    <w:p w14:paraId="445C5F0A" w14:textId="77777777" w:rsidR="008D00ED" w:rsidRDefault="008D00ED" w:rsidP="00A64B18">
      <w:pPr>
        <w:pStyle w:val="NoSpacing"/>
        <w:rPr>
          <w:rFonts w:ascii="Times New Roman" w:hAnsi="Times New Roman" w:cs="Times New Roman"/>
          <w:sz w:val="24"/>
          <w:szCs w:val="24"/>
        </w:rPr>
      </w:pPr>
    </w:p>
    <w:p w14:paraId="7DA23DFA" w14:textId="75DC5267" w:rsidR="008D00ED" w:rsidRDefault="008D00ED" w:rsidP="00A64B18">
      <w:pPr>
        <w:pStyle w:val="NoSpacing"/>
        <w:rPr>
          <w:rFonts w:ascii="Times New Roman" w:hAnsi="Times New Roman" w:cs="Times New Roman"/>
          <w:sz w:val="24"/>
          <w:szCs w:val="24"/>
        </w:rPr>
      </w:pPr>
      <w:r>
        <w:rPr>
          <w:rFonts w:ascii="Times New Roman" w:hAnsi="Times New Roman" w:cs="Times New Roman"/>
          <w:sz w:val="24"/>
          <w:szCs w:val="24"/>
        </w:rPr>
        <w:t>S</w:t>
      </w:r>
      <w:r w:rsidRPr="008D00ED">
        <w:rPr>
          <w:rFonts w:ascii="Times New Roman" w:hAnsi="Times New Roman" w:cs="Times New Roman"/>
          <w:sz w:val="24"/>
          <w:szCs w:val="24"/>
        </w:rPr>
        <w:t>avcılık makamı hızla harekete geçerek delilleri dosyaya kazandırmalıdır . Öte yandan bu yükümlülük savcılığı ilgilendirdiği kadar, tedbir kararını alacak mahkemeyi de ilgilendirmektedir. Dolayısıyla tüm hukuk süreci makul bir sürede tamamlanmalıdır Bu gereklilik, adil yargılanma hakkının altında yer alan makul sürede yargılanma hakkından bağımsızdır.</w:t>
      </w:r>
      <w:r>
        <w:rPr>
          <w:rFonts w:ascii="Times New Roman" w:hAnsi="Times New Roman" w:cs="Times New Roman"/>
          <w:sz w:val="24"/>
          <w:szCs w:val="24"/>
        </w:rPr>
        <w:t xml:space="preserve"> S</w:t>
      </w:r>
      <w:r w:rsidRPr="008D00ED">
        <w:rPr>
          <w:rFonts w:ascii="Times New Roman" w:hAnsi="Times New Roman" w:cs="Times New Roman"/>
          <w:sz w:val="24"/>
          <w:szCs w:val="24"/>
        </w:rPr>
        <w:t>oruşturmada, mağdur ve suçtan zarar görenin hakları da gözetilmelidir. Ölüm olaylarında ölenin yakınlarının, bunun dışındaki olaylarda ise mağdurun soruşturmaya katılmasının sağlanması ve taleplerinin karşılanması gereklidir.</w:t>
      </w:r>
    </w:p>
    <w:p w14:paraId="20522B63" w14:textId="0B573315" w:rsidR="008D00ED" w:rsidRDefault="008D00ED" w:rsidP="00A64B18">
      <w:pPr>
        <w:pStyle w:val="NoSpacing"/>
        <w:rPr>
          <w:rFonts w:ascii="Times New Roman" w:hAnsi="Times New Roman" w:cs="Times New Roman"/>
          <w:sz w:val="24"/>
          <w:szCs w:val="24"/>
        </w:rPr>
      </w:pPr>
    </w:p>
    <w:p w14:paraId="2B4F765C" w14:textId="35FD5FB0" w:rsidR="008D00ED" w:rsidRDefault="008D00ED" w:rsidP="008D00ED">
      <w:pPr>
        <w:pStyle w:val="NoSpacing"/>
        <w:rPr>
          <w:rFonts w:ascii="Times New Roman" w:hAnsi="Times New Roman" w:cs="Times New Roman"/>
          <w:sz w:val="24"/>
          <w:szCs w:val="24"/>
        </w:rPr>
      </w:pPr>
      <w:r w:rsidRPr="008D00ED">
        <w:rPr>
          <w:rFonts w:ascii="Times New Roman" w:hAnsi="Times New Roman" w:cs="Times New Roman"/>
          <w:sz w:val="24"/>
          <w:szCs w:val="24"/>
        </w:rPr>
        <w:t xml:space="preserve">Ev içi şiddet ve kadına karşı şiddet suçlarına ilişkin yapılacak soruşturmalar bakımından Adalet Bakanlığı’nın 154/2 sayılı Genelgesi iyi uygulama örnekleri içeren bir kılavuz olarak değerlendirilebilir. </w:t>
      </w:r>
      <w:r>
        <w:rPr>
          <w:rFonts w:ascii="Times New Roman" w:hAnsi="Times New Roman" w:cs="Times New Roman"/>
          <w:sz w:val="24"/>
          <w:szCs w:val="24"/>
        </w:rPr>
        <w:t xml:space="preserve"> </w:t>
      </w:r>
      <w:r w:rsidRPr="008D00ED">
        <w:rPr>
          <w:rFonts w:ascii="Times New Roman" w:hAnsi="Times New Roman" w:cs="Times New Roman"/>
          <w:sz w:val="24"/>
          <w:szCs w:val="24"/>
        </w:rPr>
        <w:t>Cumhuriyet savıcısı soruşturma devam ederken aynı zamanda 6284 sayılı Kanun uyarınca da harekete geçmesi gerekebilir. Pek çok olayda, bu iki usulün birlikte yönetilmesi gerekli ve kaçınılmazdır.</w:t>
      </w:r>
    </w:p>
    <w:p w14:paraId="7427DA97" w14:textId="77777777" w:rsidR="008D00ED" w:rsidRPr="00D57AE9" w:rsidRDefault="008D00ED" w:rsidP="00A64B18">
      <w:pPr>
        <w:pStyle w:val="NoSpacing"/>
        <w:rPr>
          <w:rFonts w:ascii="Times New Roman" w:hAnsi="Times New Roman" w:cs="Times New Roman"/>
          <w:sz w:val="24"/>
          <w:szCs w:val="24"/>
        </w:rPr>
      </w:pPr>
    </w:p>
    <w:p w14:paraId="0415B95B" w14:textId="77777777" w:rsidR="00A64B18" w:rsidRPr="0024208E" w:rsidRDefault="00A64B18" w:rsidP="00A64B18">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5074791A" w14:textId="77777777" w:rsidR="00A64B18" w:rsidRPr="0024208E" w:rsidRDefault="00A64B18" w:rsidP="00A64B18">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675E1396" w14:textId="7CBBB443" w:rsidR="00820D63" w:rsidRDefault="00A64B18" w:rsidP="00A64B18">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47FF6CBE" w14:textId="2CFB9F59" w:rsidR="00566BAA" w:rsidRDefault="00566BAA" w:rsidP="00A64B18">
      <w:pPr>
        <w:pStyle w:val="NoSpacing"/>
        <w:rPr>
          <w:rFonts w:ascii="Times New Roman" w:hAnsi="Times New Roman" w:cs="Times New Roman"/>
          <w:sz w:val="24"/>
          <w:szCs w:val="24"/>
        </w:rPr>
      </w:pPr>
    </w:p>
    <w:p w14:paraId="4C1CE981" w14:textId="0C36E158" w:rsidR="00566BAA" w:rsidRDefault="00566BAA" w:rsidP="00A64B18">
      <w:pPr>
        <w:pStyle w:val="NoSpacing"/>
        <w:rPr>
          <w:rFonts w:ascii="Times New Roman" w:hAnsi="Times New Roman" w:cs="Times New Roman"/>
          <w:sz w:val="24"/>
          <w:szCs w:val="24"/>
        </w:rPr>
      </w:pPr>
    </w:p>
    <w:p w14:paraId="3818AC93" w14:textId="77777777" w:rsidR="00566BAA" w:rsidRDefault="00566BAA">
      <w:pPr>
        <w:spacing w:line="240" w:lineRule="auto"/>
        <w:jc w:val="left"/>
        <w:rPr>
          <w:rFonts w:ascii="Times New Roman" w:eastAsia="SimSun" w:hAnsi="Times New Roman"/>
          <w:b/>
          <w:bCs/>
          <w:color w:val="000000"/>
          <w:sz w:val="28"/>
          <w:szCs w:val="28"/>
          <w:lang w:eastAsia="x-none"/>
        </w:rPr>
      </w:pPr>
      <w:r>
        <w:rPr>
          <w:rFonts w:ascii="Times New Roman" w:hAnsi="Times New Roman"/>
          <w:color w:val="000000"/>
        </w:rPr>
        <w:br w:type="page"/>
      </w:r>
    </w:p>
    <w:p w14:paraId="4487F14D" w14:textId="3AD92151" w:rsidR="00566BAA" w:rsidRPr="00AC0D4F" w:rsidRDefault="00566BAA" w:rsidP="00566BAA">
      <w:pPr>
        <w:pStyle w:val="Heading1"/>
        <w:spacing w:line="240" w:lineRule="auto"/>
        <w:jc w:val="center"/>
        <w:rPr>
          <w:rFonts w:ascii="Times New Roman" w:hAnsi="Times New Roman"/>
          <w:color w:val="000000"/>
          <w:lang w:val="tr-TR"/>
        </w:rPr>
      </w:pPr>
      <w:r w:rsidRPr="00AC0D4F">
        <w:rPr>
          <w:rFonts w:ascii="Times New Roman" w:hAnsi="Times New Roman"/>
          <w:color w:val="000000"/>
          <w:lang w:val="tr-TR"/>
        </w:rPr>
        <w:lastRenderedPageBreak/>
        <w:t xml:space="preserve">Eğitim Modülü </w:t>
      </w:r>
      <w:r>
        <w:rPr>
          <w:rFonts w:ascii="Times New Roman" w:hAnsi="Times New Roman"/>
          <w:color w:val="000000"/>
          <w:lang w:val="tr-TR"/>
        </w:rPr>
        <w:t>3</w:t>
      </w:r>
    </w:p>
    <w:p w14:paraId="1B2D31A7" w14:textId="77777777" w:rsidR="00942C42" w:rsidRDefault="00942C42" w:rsidP="00566BAA">
      <w:pPr>
        <w:pStyle w:val="Heading1"/>
        <w:spacing w:line="240" w:lineRule="auto"/>
        <w:jc w:val="center"/>
        <w:rPr>
          <w:rFonts w:ascii="Times New Roman" w:hAnsi="Times New Roman"/>
          <w:color w:val="000000"/>
          <w:sz w:val="24"/>
          <w:szCs w:val="24"/>
          <w:lang w:val="tr-TR"/>
        </w:rPr>
      </w:pPr>
      <w:r w:rsidRPr="00942C42">
        <w:rPr>
          <w:rFonts w:ascii="Times New Roman" w:hAnsi="Times New Roman"/>
          <w:color w:val="000000"/>
          <w:sz w:val="24"/>
          <w:szCs w:val="24"/>
          <w:lang w:val="tr-TR"/>
        </w:rPr>
        <w:t xml:space="preserve">Aile Hukukunda Gerekçeli Karar Yazımı Eğitimi </w:t>
      </w:r>
    </w:p>
    <w:p w14:paraId="0F1DADD0" w14:textId="25DC9AD9" w:rsidR="00566BAA" w:rsidRDefault="00566BAA" w:rsidP="00566BAA">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t>O</w:t>
      </w:r>
      <w:r w:rsidRPr="003A55EF">
        <w:rPr>
          <w:rFonts w:ascii="Times New Roman" w:hAnsi="Times New Roman"/>
          <w:color w:val="000000"/>
          <w:sz w:val="24"/>
          <w:szCs w:val="24"/>
          <w:lang w:val="tr-TR"/>
        </w:rPr>
        <w:t>turum 1</w:t>
      </w:r>
    </w:p>
    <w:p w14:paraId="510F28FB" w14:textId="77777777" w:rsidR="00942C42" w:rsidRDefault="00942C42" w:rsidP="00566BAA">
      <w:pPr>
        <w:pStyle w:val="Heading1"/>
        <w:spacing w:before="0" w:line="240" w:lineRule="auto"/>
        <w:jc w:val="center"/>
        <w:rPr>
          <w:rFonts w:ascii="Times New Roman" w:hAnsi="Times New Roman"/>
          <w:color w:val="000000"/>
          <w:sz w:val="24"/>
          <w:szCs w:val="24"/>
          <w:lang w:val="tr-TR"/>
        </w:rPr>
      </w:pPr>
      <w:r w:rsidRPr="00942C42">
        <w:rPr>
          <w:rFonts w:ascii="Times New Roman" w:hAnsi="Times New Roman"/>
          <w:color w:val="000000"/>
          <w:sz w:val="24"/>
          <w:szCs w:val="24"/>
          <w:lang w:val="tr-TR"/>
        </w:rPr>
        <w:t xml:space="preserve">Gerekçeli karar hakkı </w:t>
      </w:r>
    </w:p>
    <w:p w14:paraId="567490EF" w14:textId="77777777" w:rsidR="00566BAA" w:rsidRDefault="00566BAA" w:rsidP="00566BAA">
      <w:pPr>
        <w:spacing w:line="240" w:lineRule="auto"/>
        <w:jc w:val="center"/>
        <w:rPr>
          <w:rFonts w:ascii="Times New Roman" w:hAnsi="Times New Roman"/>
          <w:b/>
          <w:bCs/>
          <w:sz w:val="20"/>
          <w:szCs w:val="20"/>
        </w:rPr>
      </w:pPr>
    </w:p>
    <w:p w14:paraId="50E9072D" w14:textId="77777777"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16C5334D" w14:textId="77777777" w:rsidR="00566BAA" w:rsidRDefault="00566BAA" w:rsidP="00566BAA">
      <w:pPr>
        <w:pStyle w:val="NoSpacing"/>
        <w:rPr>
          <w:rFonts w:ascii="Times New Roman" w:hAnsi="Times New Roman" w:cs="Times New Roman"/>
          <w:sz w:val="24"/>
          <w:szCs w:val="24"/>
        </w:rPr>
      </w:pPr>
    </w:p>
    <w:p w14:paraId="0F8A8C0F" w14:textId="7AB02DB1"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 xml:space="preserve">Türkiye’de hukukun üstünlüğünün ve temel hakların, uluslararası standartlarla ve Avrupa standartlarıyla tam uyumlu hâle getirilmesini sağlamayı ve </w:t>
      </w:r>
      <w:r w:rsidR="00774005" w:rsidRPr="00774005">
        <w:rPr>
          <w:rFonts w:ascii="Times New Roman" w:hAnsi="Times New Roman" w:cs="Times New Roman"/>
          <w:sz w:val="24"/>
          <w:szCs w:val="24"/>
        </w:rPr>
        <w:t>adil yargılanma hakkı ile yakından bağlantılı olan hak arama özgürlüğünün ihlal edilmemesini sağlamak için aile mahkemeleri tarafından verilecek kararların standartları hakkında farkındalık oluşturmaktır.</w:t>
      </w:r>
    </w:p>
    <w:p w14:paraId="53D5D6E3" w14:textId="4DA19868" w:rsidR="00774005" w:rsidRDefault="00774005" w:rsidP="00566BAA">
      <w:pPr>
        <w:pStyle w:val="NoSpacing"/>
        <w:rPr>
          <w:rFonts w:ascii="Times New Roman" w:hAnsi="Times New Roman" w:cs="Times New Roman"/>
          <w:sz w:val="24"/>
          <w:szCs w:val="24"/>
        </w:rPr>
      </w:pPr>
    </w:p>
    <w:p w14:paraId="4B60B4BB" w14:textId="77777777" w:rsidR="00774005" w:rsidRDefault="00774005" w:rsidP="00566BAA">
      <w:pPr>
        <w:pStyle w:val="NoSpacing"/>
        <w:rPr>
          <w:rFonts w:ascii="Times New Roman" w:hAnsi="Times New Roman"/>
          <w:color w:val="000000"/>
        </w:rPr>
      </w:pPr>
    </w:p>
    <w:p w14:paraId="512BC722"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17833939" w14:textId="77777777" w:rsidR="00566BAA" w:rsidRPr="007411E3" w:rsidRDefault="00566BAA" w:rsidP="00566BAA">
      <w:pPr>
        <w:pStyle w:val="NoSpacing"/>
        <w:rPr>
          <w:rFonts w:ascii="Times New Roman" w:hAnsi="Times New Roman" w:cs="Times New Roman"/>
          <w:sz w:val="24"/>
          <w:szCs w:val="24"/>
        </w:rPr>
      </w:pPr>
    </w:p>
    <w:p w14:paraId="2036F954" w14:textId="1AF297E4"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942C42" w:rsidRPr="00942C42">
        <w:rPr>
          <w:rFonts w:ascii="Times New Roman" w:hAnsi="Times New Roman" w:cs="Times New Roman"/>
          <w:sz w:val="24"/>
          <w:szCs w:val="24"/>
        </w:rPr>
        <w:t>Gerekçeli karar hakkı</w:t>
      </w:r>
      <w:r w:rsidRPr="007411E3">
        <w:rPr>
          <w:rFonts w:ascii="Times New Roman" w:hAnsi="Times New Roman" w:cs="Times New Roman"/>
          <w:sz w:val="24"/>
          <w:szCs w:val="24"/>
        </w:rPr>
        <w:t>” ele alınmaktadır.</w:t>
      </w:r>
    </w:p>
    <w:p w14:paraId="7807D923" w14:textId="77777777" w:rsidR="00566BAA" w:rsidRDefault="00566BAA" w:rsidP="00566BAA">
      <w:pPr>
        <w:pStyle w:val="NoSpacing"/>
        <w:rPr>
          <w:rFonts w:ascii="Times New Roman" w:hAnsi="Times New Roman" w:cs="Times New Roman"/>
          <w:sz w:val="24"/>
          <w:szCs w:val="24"/>
        </w:rPr>
      </w:pPr>
    </w:p>
    <w:p w14:paraId="60221ACF" w14:textId="77777777"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176B6439"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0DF09D33"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62CB73BC" w14:textId="77777777" w:rsidR="00566BAA" w:rsidRPr="007411E3" w:rsidRDefault="00566BAA" w:rsidP="00566BAA">
      <w:pPr>
        <w:pStyle w:val="NoSpacing"/>
        <w:rPr>
          <w:rFonts w:ascii="Times New Roman" w:hAnsi="Times New Roman" w:cs="Times New Roman"/>
          <w:sz w:val="24"/>
          <w:szCs w:val="24"/>
        </w:rPr>
      </w:pPr>
    </w:p>
    <w:p w14:paraId="3223D4B4"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23A3DC54" w14:textId="77777777" w:rsidR="00566BAA" w:rsidRDefault="00566BAA" w:rsidP="00566BAA">
      <w:pPr>
        <w:pStyle w:val="NoSpacing"/>
        <w:rPr>
          <w:rFonts w:ascii="Times New Roman" w:hAnsi="Times New Roman" w:cs="Times New Roman"/>
          <w:sz w:val="24"/>
          <w:szCs w:val="24"/>
        </w:rPr>
      </w:pPr>
    </w:p>
    <w:p w14:paraId="60483B4F"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E1839C3" w14:textId="77777777" w:rsidR="00566BAA" w:rsidRDefault="00566BAA" w:rsidP="00566BAA">
      <w:pPr>
        <w:pStyle w:val="NoSpacing"/>
        <w:rPr>
          <w:rFonts w:ascii="Times New Roman" w:hAnsi="Times New Roman" w:cs="Times New Roman"/>
          <w:sz w:val="24"/>
          <w:szCs w:val="24"/>
        </w:rPr>
      </w:pPr>
    </w:p>
    <w:p w14:paraId="126CD58B"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7448F7F4"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2E5D5044" w14:textId="77777777" w:rsidR="00566BAA" w:rsidRDefault="00566BAA" w:rsidP="00566BAA">
      <w:pPr>
        <w:pStyle w:val="NoSpacing"/>
        <w:rPr>
          <w:rFonts w:ascii="Times New Roman" w:hAnsi="Times New Roman" w:cs="Times New Roman"/>
          <w:b/>
          <w:bCs/>
          <w:sz w:val="24"/>
          <w:szCs w:val="24"/>
        </w:rPr>
      </w:pPr>
    </w:p>
    <w:p w14:paraId="4CDD07A9"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567BB8C2" w14:textId="77777777" w:rsidR="00566BAA" w:rsidRDefault="00566BAA" w:rsidP="00566BAA">
      <w:pPr>
        <w:pStyle w:val="NoSpacing"/>
        <w:rPr>
          <w:rFonts w:ascii="Times New Roman" w:hAnsi="Times New Roman" w:cs="Times New Roman"/>
          <w:sz w:val="24"/>
          <w:szCs w:val="24"/>
        </w:rPr>
      </w:pPr>
    </w:p>
    <w:p w14:paraId="636BC690" w14:textId="1CA69418" w:rsidR="00566BAA" w:rsidRDefault="00643DB2" w:rsidP="00566BAA">
      <w:pPr>
        <w:pStyle w:val="NoSpacing"/>
        <w:rPr>
          <w:rFonts w:ascii="Times New Roman" w:hAnsi="Times New Roman" w:cs="Times New Roman"/>
          <w:sz w:val="24"/>
          <w:szCs w:val="24"/>
        </w:rPr>
      </w:pPr>
      <w:r w:rsidRPr="00643DB2">
        <w:rPr>
          <w:rFonts w:ascii="Times New Roman" w:hAnsi="Times New Roman" w:cs="Times New Roman"/>
          <w:sz w:val="24"/>
          <w:szCs w:val="24"/>
        </w:rPr>
        <w:t>Gerekçeli karar hakkı ve yükümlülüğünün ulusal ve uluslararası kaynaklarının</w:t>
      </w:r>
      <w:r w:rsidR="00566BAA">
        <w:rPr>
          <w:rFonts w:ascii="Times New Roman" w:hAnsi="Times New Roman" w:cs="Times New Roman"/>
          <w:sz w:val="24"/>
          <w:szCs w:val="24"/>
        </w:rPr>
        <w:t xml:space="preserve"> </w:t>
      </w:r>
      <w:r w:rsidR="00566BAA" w:rsidRPr="008466D8">
        <w:rPr>
          <w:rFonts w:ascii="Times New Roman" w:hAnsi="Times New Roman" w:cs="Times New Roman"/>
          <w:sz w:val="24"/>
          <w:szCs w:val="24"/>
        </w:rPr>
        <w:t>ele alındığı bu oturumun amacı;</w:t>
      </w:r>
      <w:r w:rsidR="00566BAA">
        <w:rPr>
          <w:rFonts w:ascii="Times New Roman" w:hAnsi="Times New Roman" w:cs="Times New Roman"/>
          <w:sz w:val="24"/>
          <w:szCs w:val="24"/>
        </w:rPr>
        <w:t xml:space="preserve"> </w:t>
      </w:r>
      <w:r>
        <w:rPr>
          <w:rFonts w:ascii="Times New Roman" w:hAnsi="Times New Roman" w:cs="Times New Roman"/>
          <w:sz w:val="24"/>
          <w:szCs w:val="24"/>
        </w:rPr>
        <w:t>a</w:t>
      </w:r>
      <w:r w:rsidRPr="00954274">
        <w:rPr>
          <w:rFonts w:ascii="Times New Roman" w:hAnsi="Times New Roman" w:cs="Times New Roman"/>
          <w:sz w:val="24"/>
          <w:szCs w:val="24"/>
        </w:rPr>
        <w:t>ile ile ilgili konularda AYM ve AİHM içtihadın</w:t>
      </w:r>
      <w:r>
        <w:rPr>
          <w:rFonts w:ascii="Times New Roman" w:hAnsi="Times New Roman" w:cs="Times New Roman"/>
          <w:sz w:val="24"/>
          <w:szCs w:val="24"/>
        </w:rPr>
        <w:t>a göre i</w:t>
      </w:r>
      <w:r w:rsidRPr="00643DB2">
        <w:rPr>
          <w:rFonts w:ascii="Times New Roman" w:hAnsi="Times New Roman" w:cs="Times New Roman"/>
          <w:sz w:val="24"/>
          <w:szCs w:val="24"/>
        </w:rPr>
        <w:t>nsan haklarına uygun gerekçelendirme – resmi ve maddi gereklilikleri yerine getir</w:t>
      </w:r>
      <w:r>
        <w:rPr>
          <w:rFonts w:ascii="Times New Roman" w:hAnsi="Times New Roman" w:cs="Times New Roman"/>
          <w:sz w:val="24"/>
          <w:szCs w:val="24"/>
        </w:rPr>
        <w:t xml:space="preserve">ilmesini </w:t>
      </w:r>
      <w:r w:rsidR="00566BAA" w:rsidRPr="002B2E25">
        <w:rPr>
          <w:rFonts w:ascii="Times New Roman" w:hAnsi="Times New Roman" w:cs="Times New Roman"/>
          <w:sz w:val="24"/>
          <w:szCs w:val="24"/>
        </w:rPr>
        <w:t>sağlamaktır.</w:t>
      </w:r>
    </w:p>
    <w:p w14:paraId="38AD6538" w14:textId="77777777" w:rsidR="00566BAA" w:rsidRDefault="00566BAA" w:rsidP="00566BAA">
      <w:pPr>
        <w:pStyle w:val="NoSpacing"/>
        <w:rPr>
          <w:rFonts w:ascii="Times New Roman" w:hAnsi="Times New Roman" w:cs="Times New Roman"/>
          <w:sz w:val="24"/>
          <w:szCs w:val="24"/>
        </w:rPr>
      </w:pPr>
    </w:p>
    <w:p w14:paraId="6F10E630" w14:textId="77777777" w:rsidR="00566BAA" w:rsidRPr="008466D8" w:rsidRDefault="00566BAA" w:rsidP="00566BAA">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324E6FCC" w14:textId="77777777" w:rsidR="00954274" w:rsidRPr="00954274" w:rsidRDefault="00954274">
      <w:pPr>
        <w:pStyle w:val="NoSpacing"/>
        <w:numPr>
          <w:ilvl w:val="0"/>
          <w:numId w:val="41"/>
        </w:numPr>
        <w:rPr>
          <w:rFonts w:ascii="Times New Roman" w:hAnsi="Times New Roman" w:cs="Times New Roman"/>
          <w:sz w:val="24"/>
          <w:szCs w:val="24"/>
        </w:rPr>
      </w:pPr>
      <w:r w:rsidRPr="00954274">
        <w:rPr>
          <w:rFonts w:ascii="Times New Roman" w:hAnsi="Times New Roman" w:cs="Times New Roman"/>
          <w:sz w:val="24"/>
          <w:szCs w:val="24"/>
        </w:rPr>
        <w:t>Gerekçeli karar hakkı ve yükümlülüğünün ulusal ve uluslararası kaynaklarının tanımlayabilecek</w:t>
      </w:r>
    </w:p>
    <w:p w14:paraId="0623A9F9" w14:textId="77777777" w:rsidR="00954274" w:rsidRPr="00954274" w:rsidRDefault="00954274">
      <w:pPr>
        <w:pStyle w:val="NoSpacing"/>
        <w:numPr>
          <w:ilvl w:val="0"/>
          <w:numId w:val="41"/>
        </w:numPr>
        <w:rPr>
          <w:rFonts w:ascii="Times New Roman" w:hAnsi="Times New Roman" w:cs="Times New Roman"/>
          <w:sz w:val="24"/>
          <w:szCs w:val="24"/>
        </w:rPr>
      </w:pPr>
      <w:r w:rsidRPr="00954274">
        <w:rPr>
          <w:rFonts w:ascii="Times New Roman" w:hAnsi="Times New Roman" w:cs="Times New Roman"/>
          <w:sz w:val="24"/>
          <w:szCs w:val="24"/>
        </w:rPr>
        <w:t>Aile ile ilgili konularda AYM ve AİHM içtihadını açıklayabilecek</w:t>
      </w:r>
    </w:p>
    <w:p w14:paraId="36B79BAC" w14:textId="1D828BDC" w:rsidR="00566BAA" w:rsidRDefault="00954274">
      <w:pPr>
        <w:pStyle w:val="NoSpacing"/>
        <w:numPr>
          <w:ilvl w:val="0"/>
          <w:numId w:val="41"/>
        </w:numPr>
        <w:rPr>
          <w:rFonts w:ascii="Times New Roman" w:hAnsi="Times New Roman" w:cs="Times New Roman"/>
          <w:sz w:val="24"/>
          <w:szCs w:val="24"/>
        </w:rPr>
      </w:pPr>
      <w:r w:rsidRPr="00954274">
        <w:rPr>
          <w:rFonts w:ascii="Times New Roman" w:hAnsi="Times New Roman" w:cs="Times New Roman"/>
          <w:sz w:val="24"/>
          <w:szCs w:val="24"/>
        </w:rPr>
        <w:t>İnsan haklarına uygun gerekçelendirme – resmi ve maddi gereklilikleri yerine getirebilecek</w:t>
      </w:r>
      <w:r>
        <w:rPr>
          <w:rFonts w:ascii="Times New Roman" w:hAnsi="Times New Roman" w:cs="Times New Roman"/>
          <w:sz w:val="24"/>
          <w:szCs w:val="24"/>
        </w:rPr>
        <w:t>siniz.</w:t>
      </w:r>
    </w:p>
    <w:p w14:paraId="343C3437" w14:textId="77777777" w:rsidR="00954274" w:rsidRPr="008466D8" w:rsidRDefault="00954274" w:rsidP="00954274">
      <w:pPr>
        <w:pStyle w:val="NoSpacing"/>
        <w:rPr>
          <w:rFonts w:ascii="Times New Roman" w:hAnsi="Times New Roman" w:cs="Times New Roman"/>
          <w:sz w:val="24"/>
          <w:szCs w:val="24"/>
        </w:rPr>
      </w:pPr>
    </w:p>
    <w:p w14:paraId="3CDBE476" w14:textId="77777777" w:rsidR="00566BAA" w:rsidRPr="008466D8" w:rsidRDefault="00566BAA" w:rsidP="00566BAA">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4A49CDDD" w14:textId="77777777" w:rsidR="00942C42" w:rsidRPr="00942C42" w:rsidRDefault="00942C42">
      <w:pPr>
        <w:pStyle w:val="NoSpacing"/>
        <w:numPr>
          <w:ilvl w:val="0"/>
          <w:numId w:val="40"/>
        </w:numPr>
        <w:rPr>
          <w:rFonts w:ascii="Times New Roman" w:hAnsi="Times New Roman" w:cs="Times New Roman"/>
          <w:sz w:val="24"/>
          <w:szCs w:val="24"/>
        </w:rPr>
      </w:pPr>
      <w:r w:rsidRPr="00942C42">
        <w:rPr>
          <w:rFonts w:ascii="Times New Roman" w:hAnsi="Times New Roman" w:cs="Times New Roman"/>
          <w:sz w:val="24"/>
          <w:szCs w:val="24"/>
        </w:rPr>
        <w:t xml:space="preserve">Gerekçe ve Gerekçeli Karar Hakkı ve Önemi </w:t>
      </w:r>
    </w:p>
    <w:p w14:paraId="74379368" w14:textId="0C6B7579" w:rsidR="00566BAA" w:rsidRDefault="00942C42">
      <w:pPr>
        <w:pStyle w:val="NoSpacing"/>
        <w:numPr>
          <w:ilvl w:val="0"/>
          <w:numId w:val="40"/>
        </w:numPr>
        <w:rPr>
          <w:rFonts w:ascii="Times New Roman" w:hAnsi="Times New Roman" w:cs="Times New Roman"/>
          <w:sz w:val="24"/>
          <w:szCs w:val="24"/>
        </w:rPr>
      </w:pPr>
      <w:r w:rsidRPr="00942C42">
        <w:rPr>
          <w:rFonts w:ascii="Times New Roman" w:hAnsi="Times New Roman" w:cs="Times New Roman"/>
          <w:sz w:val="24"/>
          <w:szCs w:val="24"/>
        </w:rPr>
        <w:t>Anayasa Mahkemesi ve AİHM Kararları Işığında Karar Gerekçelendirme</w:t>
      </w:r>
    </w:p>
    <w:p w14:paraId="5AB8AE90" w14:textId="77777777" w:rsidR="00942C42" w:rsidRDefault="00942C42" w:rsidP="00566BAA">
      <w:pPr>
        <w:pStyle w:val="NoSpacing"/>
        <w:rPr>
          <w:rFonts w:ascii="Times New Roman" w:hAnsi="Times New Roman" w:cs="Times New Roman"/>
          <w:b/>
          <w:bCs/>
          <w:i/>
          <w:iCs/>
          <w:sz w:val="24"/>
          <w:szCs w:val="24"/>
        </w:rPr>
      </w:pPr>
    </w:p>
    <w:p w14:paraId="131F00F5" w14:textId="20B8559A"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27747A5E"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3A8726F0" w14:textId="77777777" w:rsidR="00566BAA" w:rsidRPr="00EE57F1" w:rsidRDefault="00566BAA" w:rsidP="00566BAA">
      <w:pPr>
        <w:pStyle w:val="NoSpacing"/>
        <w:rPr>
          <w:rFonts w:ascii="Times New Roman" w:hAnsi="Times New Roman" w:cs="Times New Roman"/>
          <w:sz w:val="24"/>
          <w:szCs w:val="24"/>
        </w:rPr>
      </w:pPr>
    </w:p>
    <w:p w14:paraId="719E450A" w14:textId="1B868160" w:rsidR="00566BAA" w:rsidRDefault="00FB1719" w:rsidP="00566BAA">
      <w:pPr>
        <w:pStyle w:val="NoSpacing"/>
        <w:rPr>
          <w:rFonts w:ascii="Times New Roman" w:hAnsi="Times New Roman" w:cs="Times New Roman"/>
          <w:sz w:val="24"/>
          <w:szCs w:val="24"/>
        </w:rPr>
      </w:pPr>
      <w:r w:rsidRPr="00FB1719">
        <w:rPr>
          <w:rFonts w:ascii="Times New Roman" w:hAnsi="Times New Roman" w:cs="Times New Roman"/>
          <w:sz w:val="24"/>
          <w:szCs w:val="24"/>
        </w:rPr>
        <w:t>Aile hukukunun büyük ölçüde soyut normlardan oluştuğu ve kanun koyucunun birbirinden çok farklı olan her bir aile ilişkisinde maddi adaleti tesis etmeyi planladığı açıktır. Hal böyle iken, aile hukuku hükümlerinin somut bir olaya uygulanarak maddi adaletin tesis edilmesi, bu hükümlerin doğru yorumlanmasını gerektirmektedir. Bu hükümlerin gerekçelendirilmesi, bu hükümlerin çoğunlukla soyut nitelikte olması ve hâkime geniş bir takdir yetkisi tanıması nedeniyle ayrı bir önem taşımaktadır.</w:t>
      </w:r>
      <w:r>
        <w:rPr>
          <w:rFonts w:ascii="Times New Roman" w:hAnsi="Times New Roman" w:cs="Times New Roman"/>
          <w:sz w:val="24"/>
          <w:szCs w:val="24"/>
        </w:rPr>
        <w:t xml:space="preserve"> </w:t>
      </w:r>
    </w:p>
    <w:p w14:paraId="121E0D21" w14:textId="25EA68E2" w:rsidR="00FB1719" w:rsidRDefault="00FB1719" w:rsidP="00566BAA">
      <w:pPr>
        <w:pStyle w:val="NoSpacing"/>
        <w:rPr>
          <w:rFonts w:ascii="Times New Roman" w:hAnsi="Times New Roman" w:cs="Times New Roman"/>
          <w:sz w:val="24"/>
          <w:szCs w:val="24"/>
        </w:rPr>
      </w:pPr>
    </w:p>
    <w:p w14:paraId="2CC65AED" w14:textId="4A4FA50E" w:rsidR="00FB1719" w:rsidRDefault="00FB1719" w:rsidP="00566BAA">
      <w:pPr>
        <w:pStyle w:val="NoSpacing"/>
        <w:rPr>
          <w:rFonts w:ascii="Times New Roman" w:hAnsi="Times New Roman" w:cs="Times New Roman"/>
          <w:sz w:val="24"/>
          <w:szCs w:val="24"/>
        </w:rPr>
      </w:pPr>
      <w:r>
        <w:rPr>
          <w:rFonts w:ascii="Times New Roman" w:hAnsi="Times New Roman" w:cs="Times New Roman"/>
          <w:sz w:val="24"/>
          <w:szCs w:val="24"/>
        </w:rPr>
        <w:t>G</w:t>
      </w:r>
      <w:r w:rsidRPr="00FB1719">
        <w:rPr>
          <w:rFonts w:ascii="Times New Roman" w:hAnsi="Times New Roman" w:cs="Times New Roman"/>
          <w:sz w:val="24"/>
          <w:szCs w:val="24"/>
        </w:rPr>
        <w:t>erekçeli karar hakkı, tüm yargı kararlarının gerekçelendirilmesi açısından önemlidir.</w:t>
      </w:r>
      <w:r w:rsidRPr="00FB1719">
        <w:t xml:space="preserve"> </w:t>
      </w:r>
      <w:r w:rsidRPr="00FB1719">
        <w:rPr>
          <w:rFonts w:ascii="Times New Roman" w:hAnsi="Times New Roman" w:cs="Times New Roman"/>
          <w:sz w:val="24"/>
          <w:szCs w:val="24"/>
        </w:rPr>
        <w:t>Yargı kararlarının gerekçeli olması gereği ya da kısaca gerekçeli karara duyulan ihtiyaç; insanın “bilme” isteğinin zaman içerisinde bir istekten çok öteye giderek ve kanun koyucu tarafından rasyonelleştirilerek bir temel hakka dönüşmesinin sonucudur.  Günümüzde gerekçeli karar hakkı, temel haklardan olan adil yargılanma hakkının ayrılmaz ve temel bir parçası haline gelmiştir.</w:t>
      </w:r>
    </w:p>
    <w:p w14:paraId="6C7BD6CF" w14:textId="65ECC366" w:rsidR="00445DCF" w:rsidRDefault="00445DCF" w:rsidP="00566BAA">
      <w:pPr>
        <w:pStyle w:val="NoSpacing"/>
        <w:rPr>
          <w:rFonts w:ascii="Times New Roman" w:hAnsi="Times New Roman" w:cs="Times New Roman"/>
          <w:sz w:val="24"/>
          <w:szCs w:val="24"/>
        </w:rPr>
      </w:pPr>
    </w:p>
    <w:p w14:paraId="7A5070A0" w14:textId="77777777" w:rsidR="00445DCF" w:rsidRPr="00445DCF" w:rsidRDefault="00445DCF" w:rsidP="00445DCF">
      <w:pPr>
        <w:pStyle w:val="NoSpacing"/>
        <w:rPr>
          <w:rFonts w:ascii="Times New Roman" w:hAnsi="Times New Roman" w:cs="Times New Roman"/>
          <w:sz w:val="24"/>
          <w:szCs w:val="24"/>
        </w:rPr>
      </w:pPr>
      <w:r w:rsidRPr="00445DCF">
        <w:rPr>
          <w:rFonts w:ascii="Times New Roman" w:hAnsi="Times New Roman" w:cs="Times New Roman"/>
          <w:sz w:val="24"/>
          <w:szCs w:val="24"/>
        </w:rPr>
        <w:t>Gerekçeli karar, tüm yargı kararlarında olduğu gibi aile hukukuna ilişkin davalarda da çok büyük önem arz etmektedir. Aile hukukuna ilişkin tüm yargısal kararlarda ve davalarda gerekçenin;</w:t>
      </w:r>
    </w:p>
    <w:p w14:paraId="7AFDB590" w14:textId="79A8495A" w:rsidR="00445DCF" w:rsidRPr="00445DCF" w:rsidRDefault="00445DCF">
      <w:pPr>
        <w:pStyle w:val="NoSpacing"/>
        <w:numPr>
          <w:ilvl w:val="0"/>
          <w:numId w:val="46"/>
        </w:numPr>
        <w:rPr>
          <w:rFonts w:ascii="Times New Roman" w:hAnsi="Times New Roman" w:cs="Times New Roman"/>
          <w:sz w:val="24"/>
          <w:szCs w:val="24"/>
        </w:rPr>
      </w:pPr>
      <w:r w:rsidRPr="00445DCF">
        <w:rPr>
          <w:rFonts w:ascii="Times New Roman" w:hAnsi="Times New Roman" w:cs="Times New Roman"/>
          <w:sz w:val="24"/>
          <w:szCs w:val="24"/>
        </w:rPr>
        <w:t>etkili şekilde yazılması,</w:t>
      </w:r>
    </w:p>
    <w:p w14:paraId="722B56DC" w14:textId="19CA027F" w:rsidR="00445DCF" w:rsidRPr="00445DCF" w:rsidRDefault="00445DCF">
      <w:pPr>
        <w:pStyle w:val="NoSpacing"/>
        <w:numPr>
          <w:ilvl w:val="0"/>
          <w:numId w:val="46"/>
        </w:numPr>
        <w:rPr>
          <w:rFonts w:ascii="Times New Roman" w:hAnsi="Times New Roman" w:cs="Times New Roman"/>
          <w:sz w:val="24"/>
          <w:szCs w:val="24"/>
        </w:rPr>
      </w:pPr>
      <w:r w:rsidRPr="00445DCF">
        <w:rPr>
          <w:rFonts w:ascii="Times New Roman" w:hAnsi="Times New Roman" w:cs="Times New Roman"/>
          <w:sz w:val="24"/>
          <w:szCs w:val="24"/>
        </w:rPr>
        <w:t xml:space="preserve">ulusal ve uluslararası yüksek mahkemelerce geliştirilen içtihada uygun olması, </w:t>
      </w:r>
    </w:p>
    <w:p w14:paraId="03B03860" w14:textId="0FE412C8" w:rsidR="00445DCF" w:rsidRPr="00445DCF" w:rsidRDefault="00445DCF">
      <w:pPr>
        <w:pStyle w:val="NoSpacing"/>
        <w:numPr>
          <w:ilvl w:val="0"/>
          <w:numId w:val="46"/>
        </w:numPr>
        <w:rPr>
          <w:rFonts w:ascii="Times New Roman" w:hAnsi="Times New Roman" w:cs="Times New Roman"/>
          <w:sz w:val="24"/>
          <w:szCs w:val="24"/>
        </w:rPr>
      </w:pPr>
      <w:r w:rsidRPr="00445DCF">
        <w:rPr>
          <w:rFonts w:ascii="Times New Roman" w:hAnsi="Times New Roman" w:cs="Times New Roman"/>
          <w:sz w:val="24"/>
          <w:szCs w:val="24"/>
        </w:rPr>
        <w:t>temel haklara dair uluslararası sözleşmelerde belirtilen standartları haiz olması</w:t>
      </w:r>
    </w:p>
    <w:p w14:paraId="4711182A" w14:textId="1A6F777F" w:rsidR="00445DCF" w:rsidRDefault="00445DCF" w:rsidP="00445DCF">
      <w:pPr>
        <w:pStyle w:val="NoSpacing"/>
        <w:rPr>
          <w:rFonts w:ascii="Times New Roman" w:hAnsi="Times New Roman" w:cs="Times New Roman"/>
          <w:sz w:val="24"/>
          <w:szCs w:val="24"/>
        </w:rPr>
      </w:pPr>
      <w:r w:rsidRPr="00445DCF">
        <w:rPr>
          <w:rFonts w:ascii="Times New Roman" w:hAnsi="Times New Roman" w:cs="Times New Roman"/>
          <w:sz w:val="24"/>
          <w:szCs w:val="24"/>
        </w:rPr>
        <w:t>hem söz konusu yargı kararının iç hukukta ve uluslararası hukukta meşruiyetini sağlayıp icra kabiliyetini besleyecek, hem de kamuoyunun ve özellikle de tarafların kararı benimsemesine ya da en azından benimsemeyen tarafın yargı yoluna başvurması halinde bu yargı yolunun etkin şekilde kullanılmasına hizmet edecektir.</w:t>
      </w:r>
    </w:p>
    <w:p w14:paraId="749F184E" w14:textId="77777777" w:rsidR="00FB1719" w:rsidRDefault="00FB1719" w:rsidP="00566BAA">
      <w:pPr>
        <w:pStyle w:val="NoSpacing"/>
        <w:rPr>
          <w:rFonts w:ascii="Times New Roman" w:hAnsi="Times New Roman" w:cs="Times New Roman"/>
          <w:sz w:val="24"/>
          <w:szCs w:val="24"/>
        </w:rPr>
      </w:pPr>
    </w:p>
    <w:p w14:paraId="1CD41245" w14:textId="08CC65EF" w:rsidR="00566BAA" w:rsidRDefault="00566BAA" w:rsidP="00566BAA">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FB1719" w:rsidRPr="00FB1719">
        <w:rPr>
          <w:rFonts w:ascii="Times New Roman" w:hAnsi="Times New Roman" w:cs="Times New Roman"/>
          <w:i/>
          <w:iCs/>
          <w:sz w:val="24"/>
          <w:szCs w:val="24"/>
        </w:rPr>
        <w:t>gerekçeli karar</w:t>
      </w:r>
      <w:r w:rsidR="00FB1719">
        <w:rPr>
          <w:rFonts w:ascii="Times New Roman" w:hAnsi="Times New Roman" w:cs="Times New Roman"/>
          <w:i/>
          <w:iCs/>
          <w:sz w:val="24"/>
          <w:szCs w:val="24"/>
        </w:rPr>
        <w:t>,</w:t>
      </w:r>
      <w:r w:rsidR="00FB1719" w:rsidRPr="00FB1719">
        <w:rPr>
          <w:rFonts w:ascii="Times New Roman" w:hAnsi="Times New Roman" w:cs="Times New Roman"/>
          <w:i/>
          <w:iCs/>
          <w:sz w:val="24"/>
          <w:szCs w:val="24"/>
        </w:rPr>
        <w:t xml:space="preserve"> kesin hüküm, ara karar, usulden ret kararı ve direnme kararları </w:t>
      </w:r>
      <w:r w:rsidRPr="003B1F23">
        <w:rPr>
          <w:rFonts w:ascii="Times New Roman" w:hAnsi="Times New Roman" w:cs="Times New Roman"/>
          <w:i/>
          <w:iCs/>
          <w:sz w:val="24"/>
          <w:szCs w:val="24"/>
        </w:rPr>
        <w:t>kavramları izah edilir.</w:t>
      </w:r>
    </w:p>
    <w:p w14:paraId="0ECDB0CB" w14:textId="77777777" w:rsidR="00566BAA" w:rsidRDefault="00566BAA" w:rsidP="00566BAA">
      <w:pPr>
        <w:pStyle w:val="NoSpacing"/>
        <w:rPr>
          <w:rFonts w:ascii="Times New Roman" w:hAnsi="Times New Roman" w:cs="Times New Roman"/>
          <w:i/>
          <w:iCs/>
          <w:sz w:val="24"/>
          <w:szCs w:val="24"/>
        </w:rPr>
      </w:pPr>
    </w:p>
    <w:p w14:paraId="0404196B" w14:textId="1BAA2B4C" w:rsidR="00566BAA" w:rsidRPr="003B1F23" w:rsidRDefault="00566BAA" w:rsidP="00566BAA">
      <w:pPr>
        <w:pStyle w:val="NoSpacing"/>
        <w:rPr>
          <w:rFonts w:ascii="Times New Roman" w:hAnsi="Times New Roman" w:cs="Times New Roman"/>
          <w:i/>
          <w:iCs/>
          <w:sz w:val="24"/>
          <w:szCs w:val="24"/>
        </w:rPr>
      </w:pPr>
      <w:r>
        <w:rPr>
          <w:rFonts w:ascii="Times New Roman" w:hAnsi="Times New Roman" w:cs="Times New Roman"/>
          <w:i/>
          <w:iCs/>
          <w:sz w:val="24"/>
          <w:szCs w:val="24"/>
        </w:rPr>
        <w:t xml:space="preserve">Ardından </w:t>
      </w:r>
      <w:r w:rsidR="00FB1719" w:rsidRPr="00FB1719">
        <w:rPr>
          <w:rFonts w:ascii="Times New Roman" w:hAnsi="Times New Roman" w:cs="Times New Roman"/>
          <w:i/>
          <w:iCs/>
          <w:sz w:val="24"/>
          <w:szCs w:val="24"/>
        </w:rPr>
        <w:t>gerekçenin ne anlam ifade ettiği, gerekçeli karar hakkının ne tür bir hak olduğu, bu hakkın hangi hukuki normlarca koruma altına alındığı ve etkili şekilde tesisinin nasıl mümkün olacağı</w:t>
      </w:r>
      <w:r w:rsidR="00FB1719">
        <w:rPr>
          <w:rFonts w:ascii="Times New Roman" w:hAnsi="Times New Roman" w:cs="Times New Roman"/>
          <w:i/>
          <w:iCs/>
          <w:sz w:val="24"/>
          <w:szCs w:val="24"/>
        </w:rPr>
        <w:t>ndan</w:t>
      </w:r>
      <w:r>
        <w:rPr>
          <w:rFonts w:ascii="Times New Roman" w:hAnsi="Times New Roman" w:cs="Times New Roman"/>
          <w:i/>
          <w:iCs/>
          <w:sz w:val="24"/>
          <w:szCs w:val="24"/>
        </w:rPr>
        <w:t xml:space="preserve"> söz edilir.</w:t>
      </w:r>
    </w:p>
    <w:p w14:paraId="2C4FBDCB" w14:textId="77777777" w:rsidR="00566BAA" w:rsidRDefault="00566BAA" w:rsidP="00566BAA">
      <w:pPr>
        <w:widowControl w:val="0"/>
        <w:autoSpaceDE w:val="0"/>
        <w:autoSpaceDN w:val="0"/>
        <w:spacing w:line="240" w:lineRule="auto"/>
        <w:ind w:right="-1"/>
        <w:rPr>
          <w:rFonts w:ascii="Tahoma" w:hAnsi="Tahoma" w:cs="Tahoma"/>
          <w:b/>
          <w:szCs w:val="24"/>
        </w:rPr>
      </w:pPr>
    </w:p>
    <w:p w14:paraId="0A30D6C3"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0EABAB4B"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6AD7156A"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585D740D" w14:textId="77777777" w:rsidR="00566BAA" w:rsidRDefault="00566BAA" w:rsidP="00566BAA">
      <w:pPr>
        <w:pStyle w:val="NoSpacing"/>
        <w:rPr>
          <w:rFonts w:ascii="Times New Roman" w:hAnsi="Times New Roman" w:cs="Times New Roman"/>
          <w:sz w:val="24"/>
          <w:szCs w:val="24"/>
        </w:rPr>
      </w:pPr>
    </w:p>
    <w:p w14:paraId="1439E9F9"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0CD1A15E"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6128578E" w14:textId="67AE5CCB" w:rsidR="00566BAA" w:rsidRPr="003B1F23" w:rsidRDefault="00445DCF" w:rsidP="00566BAA">
      <w:pPr>
        <w:pStyle w:val="NoSpacing"/>
        <w:rPr>
          <w:rFonts w:ascii="Times New Roman" w:hAnsi="Times New Roman" w:cs="Times New Roman"/>
          <w:i/>
          <w:iCs/>
          <w:sz w:val="24"/>
          <w:szCs w:val="24"/>
        </w:rPr>
      </w:pPr>
      <w:r w:rsidRPr="00445DCF">
        <w:rPr>
          <w:rFonts w:ascii="Times New Roman" w:hAnsi="Times New Roman" w:cs="Times New Roman"/>
          <w:i/>
          <w:iCs/>
          <w:sz w:val="24"/>
          <w:szCs w:val="24"/>
        </w:rPr>
        <w:t xml:space="preserve">Gerekçe </w:t>
      </w:r>
      <w:r>
        <w:rPr>
          <w:rFonts w:ascii="Times New Roman" w:hAnsi="Times New Roman" w:cs="Times New Roman"/>
          <w:i/>
          <w:iCs/>
          <w:sz w:val="24"/>
          <w:szCs w:val="24"/>
        </w:rPr>
        <w:t>y</w:t>
      </w:r>
      <w:r w:rsidRPr="00445DCF">
        <w:rPr>
          <w:rFonts w:ascii="Times New Roman" w:hAnsi="Times New Roman" w:cs="Times New Roman"/>
          <w:i/>
          <w:iCs/>
          <w:sz w:val="24"/>
          <w:szCs w:val="24"/>
        </w:rPr>
        <w:t xml:space="preserve">azımında </w:t>
      </w:r>
      <w:r>
        <w:rPr>
          <w:rFonts w:ascii="Times New Roman" w:hAnsi="Times New Roman" w:cs="Times New Roman"/>
          <w:i/>
          <w:iCs/>
          <w:sz w:val="24"/>
          <w:szCs w:val="24"/>
        </w:rPr>
        <w:t>k</w:t>
      </w:r>
      <w:r w:rsidRPr="00445DCF">
        <w:rPr>
          <w:rFonts w:ascii="Times New Roman" w:hAnsi="Times New Roman" w:cs="Times New Roman"/>
          <w:i/>
          <w:iCs/>
          <w:sz w:val="24"/>
          <w:szCs w:val="24"/>
        </w:rPr>
        <w:t xml:space="preserve">arşılaşılması </w:t>
      </w:r>
      <w:r>
        <w:rPr>
          <w:rFonts w:ascii="Times New Roman" w:hAnsi="Times New Roman" w:cs="Times New Roman"/>
          <w:i/>
          <w:iCs/>
          <w:sz w:val="24"/>
          <w:szCs w:val="24"/>
        </w:rPr>
        <w:t>o</w:t>
      </w:r>
      <w:r w:rsidRPr="00445DCF">
        <w:rPr>
          <w:rFonts w:ascii="Times New Roman" w:hAnsi="Times New Roman" w:cs="Times New Roman"/>
          <w:i/>
          <w:iCs/>
          <w:sz w:val="24"/>
          <w:szCs w:val="24"/>
        </w:rPr>
        <w:t xml:space="preserve">lası </w:t>
      </w:r>
      <w:r>
        <w:rPr>
          <w:rFonts w:ascii="Times New Roman" w:hAnsi="Times New Roman" w:cs="Times New Roman"/>
          <w:i/>
          <w:iCs/>
          <w:sz w:val="24"/>
          <w:szCs w:val="24"/>
        </w:rPr>
        <w:t>z</w:t>
      </w:r>
      <w:r w:rsidRPr="00445DCF">
        <w:rPr>
          <w:rFonts w:ascii="Times New Roman" w:hAnsi="Times New Roman" w:cs="Times New Roman"/>
          <w:i/>
          <w:iCs/>
          <w:sz w:val="24"/>
          <w:szCs w:val="24"/>
        </w:rPr>
        <w:t>orluklar</w:t>
      </w:r>
      <w:r w:rsidR="00566BAA">
        <w:rPr>
          <w:rFonts w:ascii="Times New Roman" w:hAnsi="Times New Roman" w:cs="Times New Roman"/>
          <w:i/>
          <w:iCs/>
          <w:sz w:val="24"/>
          <w:szCs w:val="24"/>
        </w:rPr>
        <w:t xml:space="preserve"> maddeler halinde listelenerek sunulacak. Anlatı ekrandaki ilgili görsel ve animasyonlarla desteklenecek.</w:t>
      </w:r>
    </w:p>
    <w:p w14:paraId="63B3DC91" w14:textId="77777777" w:rsidR="00566BAA" w:rsidRDefault="00566BAA" w:rsidP="00566BAA">
      <w:pPr>
        <w:pStyle w:val="NoSpacing"/>
        <w:rPr>
          <w:rFonts w:ascii="Times New Roman" w:hAnsi="Times New Roman" w:cs="Times New Roman"/>
          <w:sz w:val="24"/>
          <w:szCs w:val="24"/>
        </w:rPr>
      </w:pPr>
    </w:p>
    <w:p w14:paraId="06219BCB"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52626A8D"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138B46E2" w14:textId="77777777" w:rsidR="00045F9A" w:rsidRDefault="00045F9A" w:rsidP="00045F9A">
      <w:pPr>
        <w:pStyle w:val="NoSpacing"/>
        <w:rPr>
          <w:rFonts w:ascii="Times New Roman" w:hAnsi="Times New Roman" w:cs="Times New Roman"/>
          <w:sz w:val="24"/>
          <w:szCs w:val="24"/>
        </w:rPr>
      </w:pPr>
    </w:p>
    <w:p w14:paraId="6E89E7FC" w14:textId="065B6FF5"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lastRenderedPageBreak/>
        <w:t>[Dış Ses]</w:t>
      </w:r>
    </w:p>
    <w:p w14:paraId="1FE27C7F" w14:textId="77777777" w:rsidR="00045F9A" w:rsidRPr="00045F9A" w:rsidRDefault="00045F9A" w:rsidP="00045F9A">
      <w:pPr>
        <w:pStyle w:val="NoSpacing"/>
        <w:rPr>
          <w:rFonts w:ascii="Times New Roman" w:hAnsi="Times New Roman" w:cs="Times New Roman"/>
          <w:sz w:val="24"/>
          <w:szCs w:val="24"/>
        </w:rPr>
      </w:pPr>
      <w:r w:rsidRPr="00045F9A">
        <w:rPr>
          <w:rFonts w:ascii="Times New Roman" w:hAnsi="Times New Roman" w:cs="Times New Roman"/>
          <w:sz w:val="24"/>
          <w:szCs w:val="24"/>
        </w:rPr>
        <w:t xml:space="preserve">AİHM, gerekçeli karar hakkının adil yargılanma hakkının vazgeçilmez bir unsuru olduğunu kabul etmiştir. Şöyle ki; AİHS’nin 6.maddesinde açıkça düzenlenen adil yargılanma hakkına istinaden, aynı maddede bu kez açıkça sayılmayan ama maddenin ayrılmaz bir unsuru olarak görülen gerekçeli karar hakkı, AİHM tarafından adil yargılamanın mutlak gereği ve ayrılmaz bir unsuru olarak saptanmıştır. </w:t>
      </w:r>
    </w:p>
    <w:p w14:paraId="4ECEE9C7" w14:textId="77777777" w:rsidR="00045F9A" w:rsidRPr="00045F9A" w:rsidRDefault="00045F9A" w:rsidP="00045F9A">
      <w:pPr>
        <w:pStyle w:val="NoSpacing"/>
        <w:rPr>
          <w:rFonts w:ascii="Times New Roman" w:hAnsi="Times New Roman" w:cs="Times New Roman"/>
          <w:sz w:val="24"/>
          <w:szCs w:val="24"/>
        </w:rPr>
      </w:pPr>
    </w:p>
    <w:p w14:paraId="72EB68BB" w14:textId="77777777" w:rsidR="00045F9A" w:rsidRPr="00045F9A" w:rsidRDefault="00045F9A" w:rsidP="00045F9A">
      <w:pPr>
        <w:pStyle w:val="NoSpacing"/>
        <w:rPr>
          <w:rFonts w:ascii="Times New Roman" w:hAnsi="Times New Roman" w:cs="Times New Roman"/>
          <w:sz w:val="24"/>
          <w:szCs w:val="24"/>
        </w:rPr>
      </w:pPr>
      <w:r w:rsidRPr="00045F9A">
        <w:rPr>
          <w:rFonts w:ascii="Times New Roman" w:hAnsi="Times New Roman" w:cs="Times New Roman"/>
          <w:sz w:val="24"/>
          <w:szCs w:val="24"/>
        </w:rPr>
        <w:t xml:space="preserve">Dolayısıyla gerekçeli karar hakkını ihlal, temel haklardan olan adil yargılanma hakkını, yani AİHS’nin 6.maddesini ihlaldir. Yetersiz/eksik gerekçeli ya da gerekçesiz kararlar AİHM nezdinde incelendiğinde, bu husus tek başına adil yargılanma hakkının ihlali sonucunu doğurmaktadır. </w:t>
      </w:r>
    </w:p>
    <w:p w14:paraId="4C1DCE49" w14:textId="77777777" w:rsidR="00045F9A" w:rsidRPr="00045F9A" w:rsidRDefault="00045F9A" w:rsidP="00045F9A">
      <w:pPr>
        <w:pStyle w:val="NoSpacing"/>
        <w:rPr>
          <w:rFonts w:ascii="Times New Roman" w:hAnsi="Times New Roman" w:cs="Times New Roman"/>
          <w:sz w:val="24"/>
          <w:szCs w:val="24"/>
        </w:rPr>
      </w:pPr>
    </w:p>
    <w:p w14:paraId="2E7FA634" w14:textId="5BA05F94" w:rsidR="00045F9A" w:rsidRDefault="00045F9A" w:rsidP="00045F9A">
      <w:pPr>
        <w:pStyle w:val="NoSpacing"/>
        <w:rPr>
          <w:rFonts w:ascii="Times New Roman" w:hAnsi="Times New Roman" w:cs="Times New Roman"/>
          <w:sz w:val="24"/>
          <w:szCs w:val="24"/>
        </w:rPr>
      </w:pPr>
      <w:r w:rsidRPr="00045F9A">
        <w:rPr>
          <w:rFonts w:ascii="Times New Roman" w:hAnsi="Times New Roman" w:cs="Times New Roman"/>
          <w:sz w:val="24"/>
          <w:szCs w:val="24"/>
        </w:rPr>
        <w:t>Adil yargılama hakkı, AİHM’e göre hukukun üstünlüğü ilkesiyle beraber yorumlanmalıdır çünkü adil yargılanma hakkı, hukuk devletinin de bir gereğidir.</w:t>
      </w:r>
    </w:p>
    <w:p w14:paraId="7B3DC6EB" w14:textId="0C050D3A" w:rsidR="00045F9A" w:rsidRDefault="00045F9A" w:rsidP="00045F9A">
      <w:pPr>
        <w:pStyle w:val="NoSpacing"/>
        <w:rPr>
          <w:rFonts w:ascii="Times New Roman" w:hAnsi="Times New Roman" w:cs="Times New Roman"/>
          <w:sz w:val="24"/>
          <w:szCs w:val="24"/>
        </w:rPr>
      </w:pPr>
    </w:p>
    <w:p w14:paraId="38D91441" w14:textId="2D5CC939" w:rsidR="00045F9A" w:rsidRDefault="00045F9A" w:rsidP="00045F9A">
      <w:pPr>
        <w:pStyle w:val="NoSpacing"/>
        <w:rPr>
          <w:rFonts w:ascii="Times New Roman" w:hAnsi="Times New Roman" w:cs="Times New Roman"/>
          <w:sz w:val="24"/>
          <w:szCs w:val="24"/>
        </w:rPr>
      </w:pPr>
      <w:r>
        <w:rPr>
          <w:rFonts w:ascii="Times New Roman" w:hAnsi="Times New Roman" w:cs="Times New Roman"/>
          <w:sz w:val="24"/>
          <w:szCs w:val="24"/>
        </w:rPr>
        <w:t>G</w:t>
      </w:r>
      <w:r w:rsidRPr="00045F9A">
        <w:rPr>
          <w:rFonts w:ascii="Times New Roman" w:hAnsi="Times New Roman" w:cs="Times New Roman"/>
          <w:sz w:val="24"/>
          <w:szCs w:val="24"/>
        </w:rPr>
        <w:t>erekçeli karar ilkesinin AİHM’e göre bir istisnası; temyiz merciinin onama kararlarının, kural olarak, gerekçeli olmasının beklenmemesidir. Temyiz mahkemelerinin kararlarında daha ziyade mühim olan; ilk derece mahkemesinin kararının incelenerek ve temyizde ileri sürülmüş temel hususlar da değerlendirilerek onama ya da bozma kararı verildiğinin gösterilmesidir.</w:t>
      </w:r>
    </w:p>
    <w:p w14:paraId="7CE2B263" w14:textId="3108DA57" w:rsidR="00045F9A" w:rsidRDefault="00045F9A" w:rsidP="00566BAA">
      <w:pPr>
        <w:pStyle w:val="NoSpacing"/>
        <w:rPr>
          <w:rFonts w:ascii="Times New Roman" w:hAnsi="Times New Roman" w:cs="Times New Roman"/>
          <w:sz w:val="24"/>
          <w:szCs w:val="24"/>
        </w:rPr>
      </w:pPr>
    </w:p>
    <w:p w14:paraId="3BACF7C6" w14:textId="232DCAA6" w:rsidR="00045F9A" w:rsidRDefault="00045F9A" w:rsidP="00566BAA">
      <w:pPr>
        <w:pStyle w:val="NoSpacing"/>
        <w:rPr>
          <w:rFonts w:ascii="Times New Roman" w:hAnsi="Times New Roman" w:cs="Times New Roman"/>
          <w:sz w:val="24"/>
          <w:szCs w:val="24"/>
        </w:rPr>
      </w:pPr>
      <w:r w:rsidRPr="00045F9A">
        <w:rPr>
          <w:rFonts w:ascii="Times New Roman" w:hAnsi="Times New Roman" w:cs="Times New Roman"/>
          <w:sz w:val="24"/>
          <w:szCs w:val="24"/>
        </w:rPr>
        <w:t xml:space="preserve">AİHM, temyiz hakkını engellemediği sürece; gerekçeli kararın, kararın açıklanmasından daha sonraki bir tarihte yazılmasını adil yargılanma hakkına aykırılık olarak görmemektedir.  </w:t>
      </w:r>
    </w:p>
    <w:p w14:paraId="3FE8BE49" w14:textId="77777777" w:rsidR="00566BAA" w:rsidRDefault="00566BAA" w:rsidP="00566BAA">
      <w:pPr>
        <w:pStyle w:val="NoSpacing"/>
        <w:rPr>
          <w:rFonts w:ascii="Times New Roman" w:hAnsi="Times New Roman" w:cs="Times New Roman"/>
          <w:sz w:val="24"/>
          <w:szCs w:val="24"/>
        </w:rPr>
      </w:pPr>
    </w:p>
    <w:p w14:paraId="5ED8C5DE"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3D2BBD33" w14:textId="535D0C99" w:rsidR="00566BAA" w:rsidRDefault="00045F9A" w:rsidP="00566BAA">
      <w:pPr>
        <w:pStyle w:val="NoSpacing"/>
        <w:rPr>
          <w:rFonts w:ascii="Times New Roman" w:hAnsi="Times New Roman" w:cs="Times New Roman"/>
          <w:sz w:val="24"/>
          <w:szCs w:val="24"/>
        </w:rPr>
      </w:pPr>
      <w:r w:rsidRPr="00045F9A">
        <w:rPr>
          <w:rFonts w:ascii="Times New Roman" w:hAnsi="Times New Roman" w:cs="Times New Roman"/>
          <w:sz w:val="24"/>
          <w:szCs w:val="24"/>
        </w:rPr>
        <w:t>Gerekçeli karar hakkının uluslararası hukuk nezdinde dayanakları</w:t>
      </w:r>
      <w:r>
        <w:rPr>
          <w:rFonts w:ascii="Times New Roman" w:hAnsi="Times New Roman" w:cs="Times New Roman"/>
          <w:sz w:val="24"/>
          <w:szCs w:val="24"/>
        </w:rPr>
        <w:t xml:space="preserve"> nelerdir</w:t>
      </w:r>
      <w:r w:rsidR="00566BAA" w:rsidRPr="00333A1E">
        <w:rPr>
          <w:rFonts w:ascii="Times New Roman" w:hAnsi="Times New Roman" w:cs="Times New Roman"/>
          <w:sz w:val="24"/>
          <w:szCs w:val="24"/>
        </w:rPr>
        <w:t>?”</w:t>
      </w:r>
    </w:p>
    <w:p w14:paraId="5206286A" w14:textId="77777777" w:rsidR="00566BAA" w:rsidRPr="003B1F23" w:rsidRDefault="00566BAA" w:rsidP="00566BAA">
      <w:pPr>
        <w:pStyle w:val="NoSpacing"/>
        <w:rPr>
          <w:rFonts w:ascii="Times New Roman" w:hAnsi="Times New Roman" w:cs="Times New Roman"/>
          <w:sz w:val="24"/>
          <w:szCs w:val="24"/>
        </w:rPr>
      </w:pPr>
    </w:p>
    <w:p w14:paraId="51495102" w14:textId="77777777" w:rsidR="00566BAA" w:rsidRDefault="00566BAA" w:rsidP="00566BAA">
      <w:pPr>
        <w:pStyle w:val="NoSpacing"/>
        <w:rPr>
          <w:rFonts w:ascii="Times New Roman" w:hAnsi="Times New Roman" w:cs="Times New Roman"/>
          <w:sz w:val="24"/>
          <w:szCs w:val="24"/>
        </w:rPr>
      </w:pPr>
    </w:p>
    <w:p w14:paraId="04B5A627"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47B3D346"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58BD0B9B" w14:textId="77777777" w:rsidR="00566BAA" w:rsidRDefault="00566BAA" w:rsidP="00566BAA">
      <w:pPr>
        <w:pStyle w:val="NoSpacing"/>
        <w:rPr>
          <w:rFonts w:ascii="Times New Roman" w:hAnsi="Times New Roman" w:cs="Times New Roman"/>
          <w:sz w:val="24"/>
          <w:szCs w:val="24"/>
        </w:rPr>
      </w:pPr>
    </w:p>
    <w:p w14:paraId="677317B7" w14:textId="4D88FA44" w:rsidR="00566BAA" w:rsidRPr="00333A1E" w:rsidRDefault="00445DCF" w:rsidP="00566BAA">
      <w:pPr>
        <w:pStyle w:val="NoSpacing"/>
        <w:rPr>
          <w:rFonts w:ascii="Times New Roman" w:hAnsi="Times New Roman" w:cs="Times New Roman"/>
          <w:i/>
          <w:iCs/>
          <w:sz w:val="24"/>
          <w:szCs w:val="24"/>
        </w:rPr>
      </w:pPr>
      <w:r w:rsidRPr="00445DCF">
        <w:rPr>
          <w:rFonts w:ascii="Times New Roman" w:hAnsi="Times New Roman" w:cs="Times New Roman"/>
          <w:i/>
          <w:iCs/>
          <w:sz w:val="24"/>
          <w:szCs w:val="24"/>
        </w:rPr>
        <w:t>Gerekçeli karar hakkının iç hukuktaki dayanakları</w:t>
      </w:r>
      <w:r>
        <w:rPr>
          <w:rFonts w:ascii="Times New Roman" w:hAnsi="Times New Roman" w:cs="Times New Roman"/>
          <w:i/>
          <w:iCs/>
          <w:sz w:val="24"/>
          <w:szCs w:val="24"/>
        </w:rPr>
        <w:t>na</w:t>
      </w:r>
      <w:r w:rsidR="00566BAA" w:rsidRPr="00333A1E">
        <w:rPr>
          <w:rFonts w:ascii="Times New Roman" w:hAnsi="Times New Roman" w:cs="Times New Roman"/>
          <w:i/>
          <w:iCs/>
          <w:sz w:val="24"/>
          <w:szCs w:val="24"/>
        </w:rPr>
        <w:t xml:space="preserve"> ilişkin</w:t>
      </w:r>
      <w:r w:rsidR="00566BAA">
        <w:rPr>
          <w:rFonts w:ascii="Times New Roman" w:hAnsi="Times New Roman" w:cs="Times New Roman"/>
          <w:i/>
          <w:iCs/>
          <w:sz w:val="24"/>
          <w:szCs w:val="24"/>
        </w:rPr>
        <w:t xml:space="preserve"> sunum maddeler halinde görsel, animasyon ve videolarla desteklenir.</w:t>
      </w:r>
    </w:p>
    <w:p w14:paraId="4561C296" w14:textId="77777777" w:rsidR="00566BAA" w:rsidRDefault="00566BAA" w:rsidP="00566BAA">
      <w:pPr>
        <w:pStyle w:val="NoSpacing"/>
        <w:rPr>
          <w:rFonts w:ascii="Times New Roman" w:hAnsi="Times New Roman" w:cs="Times New Roman"/>
          <w:sz w:val="24"/>
          <w:szCs w:val="24"/>
        </w:rPr>
      </w:pPr>
    </w:p>
    <w:p w14:paraId="5272DF0A"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1BE367B7"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7E0E8C3A" w14:textId="77777777" w:rsidR="00566BAA" w:rsidRDefault="00566BAA" w:rsidP="00566BAA">
      <w:pPr>
        <w:pStyle w:val="NoSpacing"/>
        <w:rPr>
          <w:rFonts w:ascii="Times New Roman" w:hAnsi="Times New Roman" w:cs="Times New Roman"/>
          <w:sz w:val="24"/>
          <w:szCs w:val="24"/>
        </w:rPr>
      </w:pPr>
    </w:p>
    <w:p w14:paraId="0F26887B"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544E9074" w14:textId="3229363F" w:rsidR="00566BAA" w:rsidRDefault="00045F9A" w:rsidP="00566BAA">
      <w:pPr>
        <w:pStyle w:val="NoSpacing"/>
        <w:rPr>
          <w:rFonts w:ascii="Times New Roman" w:hAnsi="Times New Roman" w:cs="Times New Roman"/>
          <w:sz w:val="24"/>
          <w:szCs w:val="24"/>
        </w:rPr>
      </w:pPr>
      <w:r w:rsidRPr="00045F9A">
        <w:rPr>
          <w:rFonts w:ascii="Times New Roman" w:hAnsi="Times New Roman" w:cs="Times New Roman"/>
          <w:sz w:val="24"/>
          <w:szCs w:val="24"/>
        </w:rPr>
        <w:t xml:space="preserve">AİHM veAYM’ye göre gerekçesiz ya da yetersiz/eksik gerekçeli kararlar </w:t>
      </w:r>
      <w:r>
        <w:rPr>
          <w:rFonts w:ascii="Times New Roman" w:hAnsi="Times New Roman" w:cs="Times New Roman"/>
          <w:sz w:val="24"/>
          <w:szCs w:val="24"/>
        </w:rPr>
        <w:t>örnekleri nelerdir</w:t>
      </w:r>
      <w:r w:rsidR="00566BAA">
        <w:rPr>
          <w:rFonts w:ascii="Times New Roman" w:hAnsi="Times New Roman" w:cs="Times New Roman"/>
          <w:sz w:val="24"/>
          <w:szCs w:val="24"/>
        </w:rPr>
        <w:t>?</w:t>
      </w:r>
    </w:p>
    <w:p w14:paraId="65088DB3" w14:textId="77777777" w:rsidR="00566BAA" w:rsidRDefault="00566BAA" w:rsidP="00566BAA">
      <w:pPr>
        <w:pStyle w:val="NoSpacing"/>
        <w:rPr>
          <w:rFonts w:ascii="Times New Roman" w:hAnsi="Times New Roman" w:cs="Times New Roman"/>
          <w:sz w:val="24"/>
          <w:szCs w:val="24"/>
        </w:rPr>
      </w:pPr>
    </w:p>
    <w:p w14:paraId="14310AE2"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387B476F" w14:textId="77777777" w:rsidR="00566BAA" w:rsidRDefault="00566BAA" w:rsidP="00566BAA">
      <w:pPr>
        <w:pStyle w:val="NoSpacing"/>
        <w:rPr>
          <w:rFonts w:ascii="Times New Roman" w:hAnsi="Times New Roman" w:cs="Times New Roman"/>
          <w:sz w:val="24"/>
          <w:szCs w:val="24"/>
        </w:rPr>
      </w:pPr>
    </w:p>
    <w:p w14:paraId="1C6E5AAE" w14:textId="77777777" w:rsidR="00045F9A" w:rsidRDefault="00045F9A" w:rsidP="00566BAA">
      <w:pPr>
        <w:pStyle w:val="NoSpacing"/>
        <w:rPr>
          <w:rFonts w:ascii="Times New Roman" w:hAnsi="Times New Roman" w:cs="Times New Roman"/>
          <w:sz w:val="24"/>
          <w:szCs w:val="24"/>
        </w:rPr>
      </w:pPr>
      <w:r w:rsidRPr="00045F9A">
        <w:rPr>
          <w:rFonts w:ascii="Times New Roman" w:hAnsi="Times New Roman" w:cs="Times New Roman"/>
          <w:sz w:val="24"/>
          <w:szCs w:val="24"/>
        </w:rPr>
        <w:t>AYM ve AİHM’in yerleşik uygulamasına göre kural olarak tüm yargı kararları (ara karar ve nihai kararlar) yukarda sayılan nitelikleri haiz bir gerekçe içermelidir. Çünkü gerekçe, daha doğrusu etkili bir gerekçe, en basit anlatımla; hukuk devletinin ve adil yargılanma hakkının (hukuki dinlenilme hakkının),insan onurunun ve temel haklardan olan hak arama özgürlüğünün de doğal bir gereğidir.</w:t>
      </w:r>
    </w:p>
    <w:p w14:paraId="2B2224D3" w14:textId="77777777" w:rsidR="00045F9A" w:rsidRDefault="00045F9A" w:rsidP="00566BAA">
      <w:pPr>
        <w:pStyle w:val="NoSpacing"/>
        <w:rPr>
          <w:rFonts w:ascii="Times New Roman" w:hAnsi="Times New Roman" w:cs="Times New Roman"/>
          <w:sz w:val="24"/>
          <w:szCs w:val="24"/>
        </w:rPr>
      </w:pPr>
    </w:p>
    <w:p w14:paraId="1AD5E5E2" w14:textId="77777777" w:rsidR="00045F9A" w:rsidRPr="00045F9A" w:rsidRDefault="00045F9A" w:rsidP="00045F9A">
      <w:pPr>
        <w:pStyle w:val="NoSpacing"/>
        <w:rPr>
          <w:rFonts w:ascii="Times New Roman" w:hAnsi="Times New Roman" w:cs="Times New Roman"/>
          <w:sz w:val="24"/>
          <w:szCs w:val="24"/>
        </w:rPr>
      </w:pPr>
      <w:r w:rsidRPr="00045F9A">
        <w:rPr>
          <w:rFonts w:ascii="Times New Roman" w:hAnsi="Times New Roman" w:cs="Times New Roman"/>
          <w:sz w:val="24"/>
          <w:szCs w:val="24"/>
        </w:rPr>
        <w:t>AİHM veAYM’ye göre gerekçesiz ya da yetersiz/eksik gerekçeli kararlar da örneğin şunlardır:</w:t>
      </w:r>
    </w:p>
    <w:p w14:paraId="1AE0C0A2" w14:textId="77777777" w:rsidR="00045F9A" w:rsidRPr="00045F9A" w:rsidRDefault="00045F9A" w:rsidP="00045F9A">
      <w:pPr>
        <w:pStyle w:val="NoSpacing"/>
        <w:rPr>
          <w:rFonts w:ascii="Times New Roman" w:hAnsi="Times New Roman" w:cs="Times New Roman"/>
          <w:sz w:val="24"/>
          <w:szCs w:val="24"/>
        </w:rPr>
      </w:pPr>
    </w:p>
    <w:p w14:paraId="3B4ABCCD" w14:textId="2B980BAB"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 xml:space="preserve">Yargı kararında hiç gerekçe olmaması (uygulamada gerekçe yazılmış olsa da gerekçesizlikten söz edilebilmektedir. Yani bir yargı kararının gerekçesiz olması gerekçenin illa ki hiç yazılmamış olması demek değildir. Hukuk tekniği bakımından </w:t>
      </w:r>
      <w:r w:rsidRPr="00045F9A">
        <w:rPr>
          <w:rFonts w:ascii="Times New Roman" w:hAnsi="Times New Roman" w:cs="Times New Roman"/>
          <w:sz w:val="24"/>
          <w:szCs w:val="24"/>
        </w:rPr>
        <w:lastRenderedPageBreak/>
        <w:t>eksik, kalıplaşmış ifadeler de “sözde gerekçe”, yani “hiç gerekçe” olarak kabul edilmektedir  ve bu durum da gerekçeli karar hakkı ihlali ve dolayısıyla da insan hakkı ihlali teşkil etmektedir.),</w:t>
      </w:r>
    </w:p>
    <w:p w14:paraId="3D39D5EC" w14:textId="5985365F"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Yetersiz ya da anlaşılması güç gerekçe,</w:t>
      </w:r>
    </w:p>
    <w:p w14:paraId="6ED08337" w14:textId="676B3531"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Başka kararın gerekçesine atıf yapan gerekçe,</w:t>
      </w:r>
    </w:p>
    <w:p w14:paraId="5046D5EE" w14:textId="5AC5ED6C"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Kararın ulaşmak istediği amaç ile uygun ve orantılı olmayan ya da çelişkili gerekçe ,</w:t>
      </w:r>
    </w:p>
    <w:p w14:paraId="4889FC87" w14:textId="7E1B1002"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Varsayıma dayalı gerekçe,</w:t>
      </w:r>
    </w:p>
    <w:p w14:paraId="70A9A48D" w14:textId="55D86E28"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Hukuki dayanaktan yoksun gerekçe,</w:t>
      </w:r>
    </w:p>
    <w:p w14:paraId="371AA970" w14:textId="7FCE9CAE"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Hukuki etkisi olmayan gerekçe,</w:t>
      </w:r>
    </w:p>
    <w:p w14:paraId="14E2FD0A" w14:textId="21BEAE88"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Şablon gerekçe (aynı gerekçe metninin kopyala-yapıştır suretiyle pek çok kararda kullanılması, karara özel gerekçe yazılmasının ihmal edilmesi),</w:t>
      </w:r>
    </w:p>
    <w:p w14:paraId="631229D2" w14:textId="788538AE"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Karara etki etmiş olan taraf beyanlarını, iddia ve delilleri karşılamayan gerekçe,</w:t>
      </w:r>
    </w:p>
    <w:p w14:paraId="4ADB382D" w14:textId="08EC096E" w:rsidR="00045F9A" w:rsidRPr="00045F9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Dilekçe ve raporları sadece tekrarlayan, bunlarla somut dava konusu arasında ilişkilendirme yapmayı ihmal eden gerekçe,</w:t>
      </w:r>
    </w:p>
    <w:p w14:paraId="7D8DD4E7" w14:textId="26B2298E" w:rsidR="00566BAA" w:rsidRDefault="00045F9A">
      <w:pPr>
        <w:pStyle w:val="NoSpacing"/>
        <w:numPr>
          <w:ilvl w:val="0"/>
          <w:numId w:val="47"/>
        </w:numPr>
        <w:rPr>
          <w:rFonts w:ascii="Times New Roman" w:hAnsi="Times New Roman" w:cs="Times New Roman"/>
          <w:sz w:val="24"/>
          <w:szCs w:val="24"/>
        </w:rPr>
      </w:pPr>
      <w:r w:rsidRPr="00045F9A">
        <w:rPr>
          <w:rFonts w:ascii="Times New Roman" w:hAnsi="Times New Roman" w:cs="Times New Roman"/>
          <w:sz w:val="24"/>
          <w:szCs w:val="24"/>
        </w:rPr>
        <w:t>Gerekçenin makul sürede ilgiliye bildirilmemesi</w:t>
      </w:r>
      <w:r w:rsidR="00F56E0E">
        <w:rPr>
          <w:rFonts w:ascii="Times New Roman" w:hAnsi="Times New Roman" w:cs="Times New Roman"/>
          <w:sz w:val="24"/>
          <w:szCs w:val="24"/>
        </w:rPr>
        <w:t>dir.</w:t>
      </w:r>
    </w:p>
    <w:p w14:paraId="5FC10503" w14:textId="77777777" w:rsidR="00045F9A" w:rsidRPr="003B1F23" w:rsidRDefault="00045F9A" w:rsidP="00045F9A">
      <w:pPr>
        <w:pStyle w:val="NoSpacing"/>
        <w:ind w:left="360"/>
        <w:rPr>
          <w:rFonts w:ascii="Times New Roman" w:hAnsi="Times New Roman" w:cs="Times New Roman"/>
          <w:sz w:val="24"/>
          <w:szCs w:val="24"/>
        </w:rPr>
      </w:pPr>
    </w:p>
    <w:p w14:paraId="452D8C9E" w14:textId="77777777" w:rsidR="00566BAA" w:rsidRPr="00461D9B" w:rsidRDefault="00566BAA" w:rsidP="00566BAA">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7F78560C" w14:textId="77777777" w:rsidR="00566BAA" w:rsidRPr="00461D9B" w:rsidRDefault="00566BAA" w:rsidP="00566BAA">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468A0398" w14:textId="77777777" w:rsidR="00566BAA" w:rsidRDefault="00566BAA" w:rsidP="00566BAA">
      <w:pPr>
        <w:pStyle w:val="NoSpacing"/>
        <w:rPr>
          <w:rFonts w:ascii="Times New Roman" w:hAnsi="Times New Roman" w:cs="Times New Roman"/>
          <w:sz w:val="24"/>
          <w:szCs w:val="24"/>
        </w:rPr>
      </w:pPr>
    </w:p>
    <w:p w14:paraId="37B8B42A"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[Dış Ses]</w:t>
      </w:r>
    </w:p>
    <w:p w14:paraId="43E46FD9" w14:textId="77777777" w:rsidR="00566BAA" w:rsidRPr="00461D9B" w:rsidRDefault="00566BAA" w:rsidP="00566BAA">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06A93F23" w14:textId="42FD5D10" w:rsidR="00F56E0E" w:rsidRPr="00F56E0E" w:rsidRDefault="001B00A9" w:rsidP="00F56E0E">
      <w:pPr>
        <w:pStyle w:val="NoSpacing"/>
        <w:rPr>
          <w:rFonts w:ascii="Times New Roman" w:hAnsi="Times New Roman" w:cs="Times New Roman"/>
          <w:sz w:val="24"/>
          <w:szCs w:val="24"/>
        </w:rPr>
      </w:pPr>
      <w:r>
        <w:rPr>
          <w:rFonts w:ascii="Times New Roman" w:hAnsi="Times New Roman" w:cs="Times New Roman"/>
          <w:sz w:val="24"/>
          <w:szCs w:val="24"/>
        </w:rPr>
        <w:t>G</w:t>
      </w:r>
      <w:r w:rsidR="00F56E0E" w:rsidRPr="00F56E0E">
        <w:rPr>
          <w:rFonts w:ascii="Times New Roman" w:hAnsi="Times New Roman" w:cs="Times New Roman"/>
          <w:sz w:val="24"/>
          <w:szCs w:val="24"/>
        </w:rPr>
        <w:t xml:space="preserve">enel olarak yargı kararlarında, özel olarak da aile hukukuna dair yargı kararlarında, gerekçenin ve karar gerekçelendirmenin pek çok sebepten ötürü beraberinde getirdiği somut faydaların ve hukuk sisteminde gerekçeli karar hakkının oynadığı ciddi rolün anlaşılması amaçlanmıştır. Nitekim tüm yargı kararlarında olduğu gibi aile hukukuna dair yargısal kararlarda da etkili bir gerekçe, hem bireyler hem de toplum ve aile hayatı bakımından büyük önem arz etmektedir. </w:t>
      </w:r>
    </w:p>
    <w:p w14:paraId="25E7E5FA" w14:textId="77777777" w:rsidR="00F56E0E" w:rsidRPr="00F56E0E" w:rsidRDefault="00F56E0E" w:rsidP="00F56E0E">
      <w:pPr>
        <w:pStyle w:val="NoSpacing"/>
        <w:rPr>
          <w:rFonts w:ascii="Times New Roman" w:hAnsi="Times New Roman" w:cs="Times New Roman"/>
          <w:sz w:val="24"/>
          <w:szCs w:val="24"/>
        </w:rPr>
      </w:pPr>
    </w:p>
    <w:p w14:paraId="42C569B5" w14:textId="4C6E6D81" w:rsidR="00566BAA" w:rsidRPr="00F56E0E" w:rsidRDefault="00F56E0E" w:rsidP="00F56E0E">
      <w:pPr>
        <w:pStyle w:val="NoSpacing"/>
        <w:rPr>
          <w:rFonts w:ascii="Times New Roman" w:hAnsi="Times New Roman" w:cs="Times New Roman"/>
          <w:sz w:val="24"/>
          <w:szCs w:val="24"/>
        </w:rPr>
      </w:pPr>
      <w:r w:rsidRPr="00F56E0E">
        <w:rPr>
          <w:rFonts w:ascii="Times New Roman" w:hAnsi="Times New Roman" w:cs="Times New Roman"/>
          <w:sz w:val="24"/>
          <w:szCs w:val="24"/>
        </w:rPr>
        <w:t xml:space="preserve">Unutulmaması gereken en önemli husus; gerekçeli karar hakkının en nihayetinde anayasal bir hak olduğu ve AİHS’de düzenlenen ve temel bir hak olan adil yargılanma hakkının da vazgeçilmez bir unsuru olduğudur. Dolayısıyla gerekçeli karar hakkının ihlalinin de bir insan hakkı ihlali olduğu bilincinin öncelikle mesleğe yeni atılacak yargı mensupları arasında pekiştirilmesi ve giderek de bireysel düzeyde toplumu oluşturan bireyler arasında benzer bilincin yaygınlaştırılması hedeflenmelidir. Giderek artacak bu bilinç sayesinde, aile hukukuna dair uyuşmazlıklarda verilen yargı kararına karşı kanun yollarına gitmek isteyen taraflar, bu kanun yollarının sadece itiraz ya da temyizle sınırlı olmadığını, gerekçesiz kararın insan hakları ihlali oluşturması sebebiyle, diğer kanun yolları tüketilse bile, AYM ve gerekirse de AİHM önünde haklarını arayabileceklerini bileceklerdir. </w:t>
      </w:r>
      <w:r w:rsidR="00566BAA" w:rsidRPr="00F56E0E">
        <w:rPr>
          <w:rFonts w:ascii="Times New Roman" w:hAnsi="Times New Roman" w:cs="Times New Roman"/>
          <w:sz w:val="24"/>
          <w:szCs w:val="24"/>
        </w:rPr>
        <w:t xml:space="preserve"> </w:t>
      </w:r>
    </w:p>
    <w:p w14:paraId="2A752856" w14:textId="77777777" w:rsidR="00566BAA" w:rsidRDefault="00566BAA" w:rsidP="00566BAA">
      <w:pPr>
        <w:pStyle w:val="NoSpacing"/>
        <w:rPr>
          <w:rFonts w:ascii="Times New Roman" w:hAnsi="Times New Roman" w:cs="Times New Roman"/>
          <w:sz w:val="24"/>
          <w:szCs w:val="24"/>
        </w:rPr>
      </w:pPr>
    </w:p>
    <w:p w14:paraId="6B992E13" w14:textId="77777777" w:rsidR="00566BAA" w:rsidRPr="0024208E" w:rsidRDefault="00566BAA" w:rsidP="00566BAA">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6E899000" w14:textId="77777777" w:rsidR="00566BAA" w:rsidRPr="0024208E" w:rsidRDefault="00566BAA" w:rsidP="00566BAA">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2E664F01" w14:textId="77777777" w:rsidR="00566BAA" w:rsidRDefault="00566BAA" w:rsidP="00566BAA">
      <w:pPr>
        <w:pStyle w:val="NoSpacing"/>
        <w:rPr>
          <w:rFonts w:ascii="Times New Roman" w:hAnsi="Times New Roman" w:cs="Times New Roman"/>
          <w:sz w:val="24"/>
          <w:szCs w:val="24"/>
        </w:rPr>
      </w:pPr>
    </w:p>
    <w:p w14:paraId="25F1AEB5"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43C82B52" w14:textId="77777777" w:rsidR="00566BAA" w:rsidRDefault="00566BAA" w:rsidP="00566BAA">
      <w:pPr>
        <w:pStyle w:val="NoSpacing"/>
        <w:rPr>
          <w:rFonts w:ascii="Times New Roman" w:hAnsi="Times New Roman" w:cs="Times New Roman"/>
          <w:sz w:val="24"/>
          <w:szCs w:val="24"/>
        </w:rPr>
      </w:pPr>
    </w:p>
    <w:p w14:paraId="6F7AF5A2" w14:textId="77777777" w:rsidR="00F471FE" w:rsidRDefault="00F471FE">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7132D342" w14:textId="386E0322" w:rsidR="00566BAA" w:rsidRDefault="00566BAA" w:rsidP="00566BAA">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2</w:t>
      </w:r>
    </w:p>
    <w:p w14:paraId="101931B7" w14:textId="77777777" w:rsidR="00643DB2" w:rsidRDefault="00643DB2" w:rsidP="00566BAA">
      <w:pPr>
        <w:pStyle w:val="Heading1"/>
        <w:spacing w:before="0" w:line="240" w:lineRule="auto"/>
        <w:jc w:val="center"/>
        <w:rPr>
          <w:rFonts w:ascii="Times New Roman" w:hAnsi="Times New Roman"/>
          <w:color w:val="000000"/>
          <w:sz w:val="24"/>
          <w:szCs w:val="24"/>
          <w:lang w:val="tr-TR"/>
        </w:rPr>
      </w:pPr>
      <w:r w:rsidRPr="00643DB2">
        <w:rPr>
          <w:rFonts w:ascii="Times New Roman" w:hAnsi="Times New Roman"/>
          <w:color w:val="000000"/>
          <w:sz w:val="24"/>
          <w:szCs w:val="24"/>
          <w:lang w:val="tr-TR"/>
        </w:rPr>
        <w:t xml:space="preserve">Karar gerekçelendirmenin işlevi, davanın değerlendirilmesi ve hukuki yorum </w:t>
      </w:r>
    </w:p>
    <w:p w14:paraId="2C8F0E03" w14:textId="77777777" w:rsidR="00566BAA" w:rsidRDefault="00566BAA" w:rsidP="00566BAA">
      <w:pPr>
        <w:spacing w:line="240" w:lineRule="auto"/>
        <w:jc w:val="center"/>
        <w:rPr>
          <w:rFonts w:ascii="Times New Roman" w:hAnsi="Times New Roman"/>
          <w:b/>
          <w:bCs/>
          <w:sz w:val="20"/>
          <w:szCs w:val="20"/>
        </w:rPr>
      </w:pPr>
    </w:p>
    <w:p w14:paraId="07195DC3" w14:textId="77777777"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732EBF0E" w14:textId="77777777" w:rsidR="00566BAA" w:rsidRDefault="00566BAA" w:rsidP="00566BAA">
      <w:pPr>
        <w:pStyle w:val="NoSpacing"/>
        <w:rPr>
          <w:rFonts w:ascii="Times New Roman" w:hAnsi="Times New Roman" w:cs="Times New Roman"/>
          <w:sz w:val="24"/>
          <w:szCs w:val="24"/>
        </w:rPr>
      </w:pPr>
    </w:p>
    <w:p w14:paraId="39A635E2" w14:textId="77777777" w:rsidR="00F471FE" w:rsidRDefault="00F471FE" w:rsidP="00F471FE">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 xml:space="preserve">Türkiye’de hukukun üstünlüğünün ve temel hakların, uluslararası standartlarla ve Avrupa standartlarıyla tam uyumlu hâle getirilmesini sağlamayı ve </w:t>
      </w:r>
      <w:r w:rsidRPr="00774005">
        <w:rPr>
          <w:rFonts w:ascii="Times New Roman" w:hAnsi="Times New Roman" w:cs="Times New Roman"/>
          <w:sz w:val="24"/>
          <w:szCs w:val="24"/>
        </w:rPr>
        <w:t>adil yargılanma hakkı ile yakından bağlantılı olan hak arama özgürlüğünün ihlal edilmemesini sağlamak için aile mahkemeleri tarafından verilecek kararların standartları hakkında farkındalık oluşturmaktır.</w:t>
      </w:r>
    </w:p>
    <w:p w14:paraId="1D8E7C43" w14:textId="77777777" w:rsidR="00566BAA" w:rsidRDefault="00566BAA" w:rsidP="00566BAA">
      <w:pPr>
        <w:pStyle w:val="NoSpacing"/>
        <w:rPr>
          <w:rFonts w:ascii="Times New Roman" w:hAnsi="Times New Roman"/>
          <w:color w:val="000000"/>
        </w:rPr>
      </w:pPr>
    </w:p>
    <w:p w14:paraId="7E41C88A"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3CB74ACC" w14:textId="77777777" w:rsidR="00566BAA" w:rsidRPr="007411E3" w:rsidRDefault="00566BAA" w:rsidP="00566BAA">
      <w:pPr>
        <w:pStyle w:val="NoSpacing"/>
        <w:rPr>
          <w:rFonts w:ascii="Times New Roman" w:hAnsi="Times New Roman" w:cs="Times New Roman"/>
          <w:sz w:val="24"/>
          <w:szCs w:val="24"/>
        </w:rPr>
      </w:pPr>
    </w:p>
    <w:p w14:paraId="5EBD46E7" w14:textId="77ADBA4F"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643DB2" w:rsidRPr="00643DB2">
        <w:rPr>
          <w:rFonts w:ascii="Times New Roman" w:hAnsi="Times New Roman" w:cs="Times New Roman"/>
          <w:sz w:val="24"/>
          <w:szCs w:val="24"/>
        </w:rPr>
        <w:t>Karar gerekçelendirmenin işlevi, davanın değerlendirilmesi ve hukuki yorum</w:t>
      </w:r>
      <w:r w:rsidR="00643DB2">
        <w:rPr>
          <w:rFonts w:ascii="Times New Roman" w:hAnsi="Times New Roman" w:cs="Times New Roman"/>
          <w:sz w:val="24"/>
          <w:szCs w:val="24"/>
        </w:rPr>
        <w:t>u</w:t>
      </w:r>
      <w:r w:rsidRPr="007411E3">
        <w:rPr>
          <w:rFonts w:ascii="Times New Roman" w:hAnsi="Times New Roman" w:cs="Times New Roman"/>
          <w:sz w:val="24"/>
          <w:szCs w:val="24"/>
        </w:rPr>
        <w:t>” ele alınmaktadır.</w:t>
      </w:r>
    </w:p>
    <w:p w14:paraId="1E56011C" w14:textId="77777777" w:rsidR="00566BAA" w:rsidRDefault="00566BAA" w:rsidP="00566BAA">
      <w:pPr>
        <w:pStyle w:val="NoSpacing"/>
        <w:rPr>
          <w:rFonts w:ascii="Times New Roman" w:hAnsi="Times New Roman" w:cs="Times New Roman"/>
          <w:sz w:val="24"/>
          <w:szCs w:val="24"/>
        </w:rPr>
      </w:pPr>
    </w:p>
    <w:p w14:paraId="647545F1" w14:textId="77777777"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0209264A"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340EA266"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307901C5" w14:textId="77777777" w:rsidR="00566BAA" w:rsidRPr="007411E3" w:rsidRDefault="00566BAA" w:rsidP="00566BAA">
      <w:pPr>
        <w:pStyle w:val="NoSpacing"/>
        <w:rPr>
          <w:rFonts w:ascii="Times New Roman" w:hAnsi="Times New Roman" w:cs="Times New Roman"/>
          <w:sz w:val="24"/>
          <w:szCs w:val="24"/>
        </w:rPr>
      </w:pPr>
    </w:p>
    <w:p w14:paraId="2D459D76"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62B688DD" w14:textId="77777777" w:rsidR="00566BAA" w:rsidRDefault="00566BAA" w:rsidP="00566BAA">
      <w:pPr>
        <w:pStyle w:val="NoSpacing"/>
        <w:rPr>
          <w:rFonts w:ascii="Times New Roman" w:hAnsi="Times New Roman" w:cs="Times New Roman"/>
          <w:sz w:val="24"/>
          <w:szCs w:val="24"/>
        </w:rPr>
      </w:pPr>
    </w:p>
    <w:p w14:paraId="0FAD6DB1"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0B55C5E4" w14:textId="77777777" w:rsidR="00566BAA" w:rsidRDefault="00566BAA" w:rsidP="00566BAA">
      <w:pPr>
        <w:pStyle w:val="NoSpacing"/>
        <w:rPr>
          <w:rFonts w:ascii="Times New Roman" w:hAnsi="Times New Roman" w:cs="Times New Roman"/>
          <w:sz w:val="24"/>
          <w:szCs w:val="24"/>
        </w:rPr>
      </w:pPr>
    </w:p>
    <w:p w14:paraId="74958435" w14:textId="77777777" w:rsidR="00566BAA" w:rsidRPr="003B1F23" w:rsidRDefault="00566BAA" w:rsidP="00566BAA">
      <w:pPr>
        <w:pStyle w:val="NoSpacing"/>
        <w:rPr>
          <w:rFonts w:ascii="Times New Roman" w:hAnsi="Times New Roman" w:cs="Times New Roman"/>
          <w:sz w:val="24"/>
          <w:szCs w:val="24"/>
        </w:rPr>
      </w:pPr>
    </w:p>
    <w:p w14:paraId="26FDD0ED"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7244EEAF"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5985A091" w14:textId="77777777" w:rsidR="00566BAA" w:rsidRDefault="00566BAA" w:rsidP="00566BAA">
      <w:pPr>
        <w:pStyle w:val="NoSpacing"/>
        <w:rPr>
          <w:rFonts w:ascii="Times New Roman" w:hAnsi="Times New Roman" w:cs="Times New Roman"/>
          <w:b/>
          <w:bCs/>
          <w:sz w:val="24"/>
          <w:szCs w:val="24"/>
        </w:rPr>
      </w:pPr>
    </w:p>
    <w:p w14:paraId="766DB137"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69348350" w14:textId="77777777" w:rsidR="00566BAA" w:rsidRDefault="00566BAA" w:rsidP="00566BAA">
      <w:pPr>
        <w:pStyle w:val="NoSpacing"/>
        <w:rPr>
          <w:rFonts w:ascii="Times New Roman" w:hAnsi="Times New Roman" w:cs="Times New Roman"/>
          <w:sz w:val="24"/>
          <w:szCs w:val="24"/>
        </w:rPr>
      </w:pPr>
    </w:p>
    <w:p w14:paraId="1E9E897A" w14:textId="423D4143" w:rsidR="00566BAA" w:rsidRDefault="000D7477" w:rsidP="00566BAA">
      <w:pPr>
        <w:pStyle w:val="NoSpacing"/>
        <w:rPr>
          <w:rFonts w:ascii="Times New Roman" w:hAnsi="Times New Roman" w:cs="Times New Roman"/>
          <w:sz w:val="24"/>
          <w:szCs w:val="24"/>
        </w:rPr>
      </w:pPr>
      <w:r w:rsidRPr="000D7477">
        <w:rPr>
          <w:rFonts w:ascii="Times New Roman" w:hAnsi="Times New Roman" w:cs="Times New Roman"/>
          <w:sz w:val="24"/>
          <w:szCs w:val="24"/>
        </w:rPr>
        <w:t>Aile hukuku kararlarını gerekçelendirmenin amacı ve önemi</w:t>
      </w:r>
      <w:r>
        <w:rPr>
          <w:rFonts w:ascii="Times New Roman" w:hAnsi="Times New Roman" w:cs="Times New Roman"/>
          <w:sz w:val="24"/>
          <w:szCs w:val="24"/>
        </w:rPr>
        <w:t xml:space="preserve"> </w:t>
      </w:r>
      <w:r w:rsidR="00566BAA" w:rsidRPr="00A05690">
        <w:rPr>
          <w:rFonts w:ascii="Times New Roman" w:hAnsi="Times New Roman" w:cs="Times New Roman"/>
          <w:sz w:val="24"/>
          <w:szCs w:val="24"/>
        </w:rPr>
        <w:t>konuların</w:t>
      </w:r>
      <w:r>
        <w:rPr>
          <w:rFonts w:ascii="Times New Roman" w:hAnsi="Times New Roman" w:cs="Times New Roman"/>
          <w:sz w:val="24"/>
          <w:szCs w:val="24"/>
        </w:rPr>
        <w:t>ın</w:t>
      </w:r>
      <w:r w:rsidR="00566BAA" w:rsidRPr="00A05690">
        <w:rPr>
          <w:rFonts w:ascii="Times New Roman" w:hAnsi="Times New Roman" w:cs="Times New Roman"/>
          <w:sz w:val="24"/>
          <w:szCs w:val="24"/>
        </w:rPr>
        <w:t xml:space="preserve"> </w:t>
      </w:r>
      <w:r w:rsidR="00566BAA" w:rsidRPr="008466D8">
        <w:rPr>
          <w:rFonts w:ascii="Times New Roman" w:hAnsi="Times New Roman" w:cs="Times New Roman"/>
          <w:sz w:val="24"/>
          <w:szCs w:val="24"/>
        </w:rPr>
        <w:t>ele alındığı bu oturumun amacı;</w:t>
      </w:r>
      <w:r w:rsidR="00566BAA">
        <w:rPr>
          <w:rFonts w:ascii="Times New Roman" w:hAnsi="Times New Roman" w:cs="Times New Roman"/>
          <w:sz w:val="24"/>
          <w:szCs w:val="24"/>
        </w:rPr>
        <w:t xml:space="preserve"> </w:t>
      </w:r>
      <w:r w:rsidR="00151EFF">
        <w:rPr>
          <w:rFonts w:ascii="Times New Roman" w:hAnsi="Times New Roman" w:cs="Times New Roman"/>
          <w:sz w:val="24"/>
          <w:szCs w:val="24"/>
        </w:rPr>
        <w:t xml:space="preserve"> </w:t>
      </w:r>
      <w:r w:rsidR="00151EFF" w:rsidRPr="00151EFF">
        <w:rPr>
          <w:rFonts w:ascii="Times New Roman" w:hAnsi="Times New Roman" w:cs="Times New Roman"/>
          <w:sz w:val="24"/>
          <w:szCs w:val="24"/>
        </w:rPr>
        <w:t>Aile hukuku davalarında kararları gerekçelendirmenin faydasını, Aile mahkemesi kararlarının gerekçelendirilmesinde delillerin, taraf iddia ve savunmalarını değerlendirme ve hukuki yorumun amacı ve işlevine</w:t>
      </w:r>
      <w:r w:rsidR="00151EFF">
        <w:rPr>
          <w:rFonts w:ascii="Times New Roman" w:hAnsi="Times New Roman" w:cs="Times New Roman"/>
          <w:sz w:val="24"/>
          <w:szCs w:val="24"/>
        </w:rPr>
        <w:t xml:space="preserve"> </w:t>
      </w:r>
      <w:r w:rsidR="00566BAA" w:rsidRPr="00A05690">
        <w:rPr>
          <w:rFonts w:ascii="Times New Roman" w:hAnsi="Times New Roman" w:cs="Times New Roman"/>
          <w:sz w:val="24"/>
          <w:szCs w:val="24"/>
        </w:rPr>
        <w:t>yönelik önerile</w:t>
      </w:r>
      <w:r w:rsidR="00566BAA">
        <w:rPr>
          <w:rFonts w:ascii="Times New Roman" w:hAnsi="Times New Roman" w:cs="Times New Roman"/>
          <w:sz w:val="24"/>
          <w:szCs w:val="24"/>
        </w:rPr>
        <w:t xml:space="preserve">r </w:t>
      </w:r>
      <w:r w:rsidR="00566BAA" w:rsidRPr="002B2E25">
        <w:rPr>
          <w:rFonts w:ascii="Times New Roman" w:hAnsi="Times New Roman" w:cs="Times New Roman"/>
          <w:sz w:val="24"/>
          <w:szCs w:val="24"/>
        </w:rPr>
        <w:t xml:space="preserve">sağlamaktır. </w:t>
      </w:r>
    </w:p>
    <w:p w14:paraId="430CD8FF" w14:textId="77777777" w:rsidR="00566BAA" w:rsidRDefault="00566BAA" w:rsidP="00566BAA">
      <w:pPr>
        <w:pStyle w:val="NoSpacing"/>
        <w:rPr>
          <w:rFonts w:ascii="Times New Roman" w:hAnsi="Times New Roman" w:cs="Times New Roman"/>
          <w:sz w:val="24"/>
          <w:szCs w:val="24"/>
        </w:rPr>
      </w:pPr>
    </w:p>
    <w:p w14:paraId="5EED9A02" w14:textId="77777777" w:rsidR="00566BAA" w:rsidRPr="008466D8" w:rsidRDefault="00566BAA" w:rsidP="00566BAA">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46F3D542" w14:textId="77777777" w:rsidR="00151EFF" w:rsidRPr="00151EFF" w:rsidRDefault="00151EFF">
      <w:pPr>
        <w:pStyle w:val="NoSpacing"/>
        <w:numPr>
          <w:ilvl w:val="0"/>
          <w:numId w:val="43"/>
        </w:numPr>
        <w:rPr>
          <w:rFonts w:ascii="Times New Roman" w:hAnsi="Times New Roman" w:cs="Times New Roman"/>
          <w:sz w:val="24"/>
          <w:szCs w:val="24"/>
        </w:rPr>
      </w:pPr>
      <w:r w:rsidRPr="00151EFF">
        <w:rPr>
          <w:rFonts w:ascii="Times New Roman" w:hAnsi="Times New Roman" w:cs="Times New Roman"/>
          <w:sz w:val="24"/>
          <w:szCs w:val="24"/>
        </w:rPr>
        <w:t>Aile hukuku davalarında kararları gerekçelendirmenin faydasını (işlevi) açıklayabilecek</w:t>
      </w:r>
    </w:p>
    <w:p w14:paraId="13491E25" w14:textId="77777777" w:rsidR="00151EFF" w:rsidRPr="00151EFF" w:rsidRDefault="00151EFF">
      <w:pPr>
        <w:pStyle w:val="NoSpacing"/>
        <w:numPr>
          <w:ilvl w:val="0"/>
          <w:numId w:val="43"/>
        </w:numPr>
        <w:rPr>
          <w:rFonts w:ascii="Times New Roman" w:hAnsi="Times New Roman" w:cs="Times New Roman"/>
          <w:sz w:val="24"/>
          <w:szCs w:val="24"/>
        </w:rPr>
      </w:pPr>
      <w:r w:rsidRPr="00151EFF">
        <w:rPr>
          <w:rFonts w:ascii="Times New Roman" w:hAnsi="Times New Roman" w:cs="Times New Roman"/>
          <w:sz w:val="24"/>
          <w:szCs w:val="24"/>
        </w:rPr>
        <w:t>Aile mahkemesi kararlarının gerekçelendirilmesinde delillerin, taraf iddia ve savunmalarını değerlendirebilecek</w:t>
      </w:r>
    </w:p>
    <w:p w14:paraId="19E20E22" w14:textId="287352F5" w:rsidR="00566BAA" w:rsidRDefault="00151EFF">
      <w:pPr>
        <w:pStyle w:val="NoSpacing"/>
        <w:numPr>
          <w:ilvl w:val="0"/>
          <w:numId w:val="43"/>
        </w:numPr>
        <w:rPr>
          <w:rFonts w:ascii="Times New Roman" w:hAnsi="Times New Roman" w:cs="Times New Roman"/>
          <w:sz w:val="24"/>
          <w:szCs w:val="24"/>
        </w:rPr>
      </w:pPr>
      <w:r w:rsidRPr="00151EFF">
        <w:rPr>
          <w:rFonts w:ascii="Times New Roman" w:hAnsi="Times New Roman" w:cs="Times New Roman"/>
          <w:sz w:val="24"/>
          <w:szCs w:val="24"/>
        </w:rPr>
        <w:t>Hukuki yorumun amacının ve işlevinin ana hatlarıyla ifade edebilecek</w:t>
      </w:r>
    </w:p>
    <w:p w14:paraId="6B424BDB" w14:textId="77777777" w:rsidR="00151EFF" w:rsidRDefault="00151EFF" w:rsidP="00151EFF">
      <w:pPr>
        <w:pStyle w:val="NoSpacing"/>
        <w:rPr>
          <w:rFonts w:ascii="Times New Roman" w:hAnsi="Times New Roman" w:cs="Times New Roman"/>
          <w:sz w:val="24"/>
          <w:szCs w:val="24"/>
        </w:rPr>
      </w:pPr>
    </w:p>
    <w:p w14:paraId="10450040" w14:textId="77777777" w:rsidR="00566BAA" w:rsidRPr="008466D8" w:rsidRDefault="00566BAA" w:rsidP="00566BAA">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3B6A6DA4" w14:textId="77777777" w:rsidR="00643DB2" w:rsidRPr="00643DB2" w:rsidRDefault="00643DB2">
      <w:pPr>
        <w:pStyle w:val="NoSpacing"/>
        <w:numPr>
          <w:ilvl w:val="0"/>
          <w:numId w:val="42"/>
        </w:numPr>
        <w:rPr>
          <w:rFonts w:ascii="Times New Roman" w:hAnsi="Times New Roman" w:cs="Times New Roman"/>
          <w:sz w:val="24"/>
          <w:szCs w:val="24"/>
        </w:rPr>
      </w:pPr>
      <w:r w:rsidRPr="00643DB2">
        <w:rPr>
          <w:rFonts w:ascii="Times New Roman" w:hAnsi="Times New Roman" w:cs="Times New Roman"/>
          <w:sz w:val="24"/>
          <w:szCs w:val="24"/>
        </w:rPr>
        <w:t>Aile hukuku kararlarını gerekçelendirmenin amacı ve önemi</w:t>
      </w:r>
    </w:p>
    <w:p w14:paraId="7CFD0810" w14:textId="77777777" w:rsidR="00643DB2" w:rsidRPr="00643DB2" w:rsidRDefault="00643DB2">
      <w:pPr>
        <w:pStyle w:val="NoSpacing"/>
        <w:numPr>
          <w:ilvl w:val="0"/>
          <w:numId w:val="42"/>
        </w:numPr>
        <w:rPr>
          <w:rFonts w:ascii="Times New Roman" w:hAnsi="Times New Roman" w:cs="Times New Roman"/>
          <w:sz w:val="24"/>
          <w:szCs w:val="24"/>
        </w:rPr>
      </w:pPr>
      <w:r w:rsidRPr="00643DB2">
        <w:rPr>
          <w:rFonts w:ascii="Times New Roman" w:hAnsi="Times New Roman" w:cs="Times New Roman"/>
          <w:sz w:val="24"/>
          <w:szCs w:val="24"/>
        </w:rPr>
        <w:t xml:space="preserve">Delillerin elde ediliş usulü ve uygulanması </w:t>
      </w:r>
    </w:p>
    <w:p w14:paraId="27449207" w14:textId="356D11C9" w:rsidR="00566BAA" w:rsidRPr="00643DB2" w:rsidRDefault="00643DB2">
      <w:pPr>
        <w:pStyle w:val="NoSpacing"/>
        <w:numPr>
          <w:ilvl w:val="0"/>
          <w:numId w:val="42"/>
        </w:numPr>
        <w:rPr>
          <w:rFonts w:ascii="Times New Roman" w:hAnsi="Times New Roman" w:cs="Times New Roman"/>
          <w:b/>
          <w:bCs/>
          <w:i/>
          <w:iCs/>
          <w:sz w:val="24"/>
          <w:szCs w:val="24"/>
        </w:rPr>
      </w:pPr>
      <w:r w:rsidRPr="00643DB2">
        <w:rPr>
          <w:rFonts w:ascii="Times New Roman" w:hAnsi="Times New Roman" w:cs="Times New Roman"/>
          <w:sz w:val="24"/>
          <w:szCs w:val="24"/>
        </w:rPr>
        <w:lastRenderedPageBreak/>
        <w:t>Aile hukuku davalarının gerekçelendirilmesinde hukuki yorum</w:t>
      </w:r>
    </w:p>
    <w:p w14:paraId="34501154" w14:textId="77777777" w:rsidR="00643DB2" w:rsidRDefault="00643DB2" w:rsidP="00643DB2">
      <w:pPr>
        <w:pStyle w:val="NoSpacing"/>
        <w:ind w:left="1060"/>
        <w:rPr>
          <w:rFonts w:ascii="Times New Roman" w:hAnsi="Times New Roman" w:cs="Times New Roman"/>
          <w:b/>
          <w:bCs/>
          <w:i/>
          <w:iCs/>
          <w:sz w:val="24"/>
          <w:szCs w:val="24"/>
        </w:rPr>
      </w:pPr>
    </w:p>
    <w:p w14:paraId="0CA2E871"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60BBFEFB"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2731CB69" w14:textId="77777777" w:rsidR="00566BAA" w:rsidRPr="00EE57F1" w:rsidRDefault="00566BAA" w:rsidP="00566BAA">
      <w:pPr>
        <w:pStyle w:val="NoSpacing"/>
        <w:rPr>
          <w:rFonts w:ascii="Times New Roman" w:hAnsi="Times New Roman" w:cs="Times New Roman"/>
          <w:sz w:val="24"/>
          <w:szCs w:val="24"/>
        </w:rPr>
      </w:pPr>
    </w:p>
    <w:p w14:paraId="3C9CC5EF" w14:textId="5473FEE8" w:rsidR="00EC3C6C" w:rsidRDefault="00EC3C6C" w:rsidP="00EC3C6C">
      <w:pPr>
        <w:pStyle w:val="NoSpacing"/>
        <w:rPr>
          <w:rFonts w:ascii="Times New Roman" w:hAnsi="Times New Roman" w:cs="Times New Roman"/>
          <w:sz w:val="24"/>
          <w:szCs w:val="24"/>
        </w:rPr>
      </w:pPr>
      <w:r w:rsidRPr="00600631">
        <w:rPr>
          <w:rFonts w:ascii="Times New Roman" w:hAnsi="Times New Roman" w:cs="Times New Roman"/>
          <w:sz w:val="24"/>
          <w:szCs w:val="24"/>
        </w:rPr>
        <w:t xml:space="preserve">Gerekçe, kararın işlevinin yerine gelmesi bakımından büyük önem arz eder. Kararın işlevi ise hüküm türlerine göre değişiklik arz eder. </w:t>
      </w:r>
      <w:r>
        <w:rPr>
          <w:rFonts w:ascii="Times New Roman" w:hAnsi="Times New Roman" w:cs="Times New Roman"/>
          <w:sz w:val="24"/>
          <w:szCs w:val="24"/>
        </w:rPr>
        <w:t>F</w:t>
      </w:r>
      <w:r w:rsidRPr="00600631">
        <w:rPr>
          <w:rFonts w:ascii="Times New Roman" w:hAnsi="Times New Roman" w:cs="Times New Roman"/>
          <w:sz w:val="24"/>
          <w:szCs w:val="24"/>
        </w:rPr>
        <w:t>arklı karar türlerinin arz ettikleri önem üzerinde durulması suretiyle, gerekçenin içermesi gereken unsurların ne şekilde tayin edileceği konusunda açıklık kazanmak</w:t>
      </w:r>
      <w:r>
        <w:rPr>
          <w:rFonts w:ascii="Times New Roman" w:hAnsi="Times New Roman" w:cs="Times New Roman"/>
          <w:sz w:val="24"/>
          <w:szCs w:val="24"/>
        </w:rPr>
        <w:t>tad</w:t>
      </w:r>
      <w:r w:rsidRPr="00600631">
        <w:rPr>
          <w:rFonts w:ascii="Times New Roman" w:hAnsi="Times New Roman" w:cs="Times New Roman"/>
          <w:sz w:val="24"/>
          <w:szCs w:val="24"/>
        </w:rPr>
        <w:t xml:space="preserve">ır.  </w:t>
      </w:r>
    </w:p>
    <w:p w14:paraId="0106F50F" w14:textId="02F3EDB6" w:rsidR="001F60FB" w:rsidRDefault="001F60FB" w:rsidP="00EC3C6C">
      <w:pPr>
        <w:pStyle w:val="NoSpacing"/>
        <w:rPr>
          <w:rFonts w:ascii="Times New Roman" w:hAnsi="Times New Roman" w:cs="Times New Roman"/>
          <w:sz w:val="24"/>
          <w:szCs w:val="24"/>
        </w:rPr>
      </w:pPr>
    </w:p>
    <w:p w14:paraId="62F30781" w14:textId="268675B7" w:rsidR="001F60FB" w:rsidRDefault="001F60FB" w:rsidP="00EC3C6C">
      <w:pPr>
        <w:pStyle w:val="NoSpacing"/>
        <w:rPr>
          <w:rFonts w:ascii="Times New Roman" w:hAnsi="Times New Roman" w:cs="Times New Roman"/>
          <w:sz w:val="24"/>
          <w:szCs w:val="24"/>
        </w:rPr>
      </w:pPr>
      <w:r w:rsidRPr="001F60FB">
        <w:rPr>
          <w:rFonts w:ascii="Times New Roman" w:hAnsi="Times New Roman" w:cs="Times New Roman"/>
          <w:sz w:val="24"/>
          <w:szCs w:val="24"/>
        </w:rPr>
        <w:t xml:space="preserve">Hakim, her bir somut olayın çözümünde yorum faaliyetine başvurur. Dava kapsamında ileri sürülen iddia ve savunmalar arasından hukuki ihtilafın özünün belirlenmesi ve daha sonra bu hukuki ihtilafın ne şekilde çözülmesi gerektiğinin tayini bütünüyle yorum meselesidir. Nitekim gerekçenin ihtiva etmesi gereken husus da esasen hâkimin ihtilafın çözümünde yorum yaparken tatbik ettiği mantık silsilesidir. </w:t>
      </w:r>
    </w:p>
    <w:p w14:paraId="656240AE" w14:textId="77777777" w:rsidR="00EC3C6C" w:rsidRDefault="00EC3C6C" w:rsidP="00EC3C6C">
      <w:pPr>
        <w:pStyle w:val="NoSpacing"/>
        <w:rPr>
          <w:rFonts w:ascii="Times New Roman" w:hAnsi="Times New Roman" w:cs="Times New Roman"/>
          <w:sz w:val="24"/>
          <w:szCs w:val="24"/>
        </w:rPr>
      </w:pPr>
    </w:p>
    <w:p w14:paraId="28459E07" w14:textId="6B963BD1" w:rsidR="00EC3C6C" w:rsidRDefault="00EC3C6C" w:rsidP="00EC3C6C">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Anlatıda sırasıyla</w:t>
      </w:r>
      <w:r w:rsidRPr="00600631">
        <w:t xml:space="preserve"> </w:t>
      </w:r>
      <w:r>
        <w:rPr>
          <w:rFonts w:ascii="Times New Roman" w:hAnsi="Times New Roman" w:cs="Times New Roman"/>
          <w:i/>
          <w:iCs/>
          <w:sz w:val="24"/>
          <w:szCs w:val="24"/>
        </w:rPr>
        <w:t>k</w:t>
      </w:r>
      <w:r w:rsidRPr="00600631">
        <w:rPr>
          <w:rFonts w:ascii="Times New Roman" w:hAnsi="Times New Roman" w:cs="Times New Roman"/>
          <w:i/>
          <w:iCs/>
          <w:sz w:val="24"/>
          <w:szCs w:val="24"/>
        </w:rPr>
        <w:t>arar tür</w:t>
      </w:r>
      <w:r>
        <w:rPr>
          <w:rFonts w:ascii="Times New Roman" w:hAnsi="Times New Roman" w:cs="Times New Roman"/>
          <w:i/>
          <w:iCs/>
          <w:sz w:val="24"/>
          <w:szCs w:val="24"/>
        </w:rPr>
        <w:t>leri, karar t</w:t>
      </w:r>
      <w:r w:rsidRPr="00600631">
        <w:rPr>
          <w:rFonts w:ascii="Times New Roman" w:hAnsi="Times New Roman" w:cs="Times New Roman"/>
          <w:i/>
          <w:iCs/>
          <w:sz w:val="24"/>
          <w:szCs w:val="24"/>
        </w:rPr>
        <w:t>ü</w:t>
      </w:r>
      <w:r>
        <w:rPr>
          <w:rFonts w:ascii="Times New Roman" w:hAnsi="Times New Roman" w:cs="Times New Roman"/>
          <w:i/>
          <w:iCs/>
          <w:sz w:val="24"/>
          <w:szCs w:val="24"/>
        </w:rPr>
        <w:t>rleri</w:t>
      </w:r>
      <w:r w:rsidRPr="00600631">
        <w:rPr>
          <w:rFonts w:ascii="Times New Roman" w:hAnsi="Times New Roman" w:cs="Times New Roman"/>
          <w:i/>
          <w:iCs/>
          <w:sz w:val="24"/>
          <w:szCs w:val="24"/>
        </w:rPr>
        <w:t xml:space="preserve">ne göre gerekçelendirme </w:t>
      </w:r>
      <w:r w:rsidRPr="003B1F23">
        <w:rPr>
          <w:rFonts w:ascii="Times New Roman" w:hAnsi="Times New Roman" w:cs="Times New Roman"/>
          <w:i/>
          <w:iCs/>
          <w:sz w:val="24"/>
          <w:szCs w:val="24"/>
        </w:rPr>
        <w:t>kavramları</w:t>
      </w:r>
      <w:r w:rsidR="001F60FB">
        <w:rPr>
          <w:rFonts w:ascii="Times New Roman" w:hAnsi="Times New Roman" w:cs="Times New Roman"/>
          <w:i/>
          <w:iCs/>
          <w:sz w:val="24"/>
          <w:szCs w:val="24"/>
        </w:rPr>
        <w:t xml:space="preserve">, </w:t>
      </w:r>
      <w:r w:rsidR="001F60FB" w:rsidRPr="001F60FB">
        <w:rPr>
          <w:rFonts w:ascii="Times New Roman" w:hAnsi="Times New Roman" w:cs="Times New Roman"/>
          <w:i/>
          <w:iCs/>
          <w:sz w:val="24"/>
          <w:szCs w:val="24"/>
        </w:rPr>
        <w:t>Hukuki Yorumun Amacı ve İşlevi</w:t>
      </w:r>
      <w:r w:rsidRPr="003B1F23">
        <w:rPr>
          <w:rFonts w:ascii="Times New Roman" w:hAnsi="Times New Roman" w:cs="Times New Roman"/>
          <w:i/>
          <w:iCs/>
          <w:sz w:val="24"/>
          <w:szCs w:val="24"/>
        </w:rPr>
        <w:t xml:space="preserve"> izah edilir.</w:t>
      </w:r>
    </w:p>
    <w:p w14:paraId="056B8BC3" w14:textId="77777777" w:rsidR="00566BAA" w:rsidRDefault="00566BAA" w:rsidP="00566BAA">
      <w:pPr>
        <w:widowControl w:val="0"/>
        <w:autoSpaceDE w:val="0"/>
        <w:autoSpaceDN w:val="0"/>
        <w:spacing w:line="240" w:lineRule="auto"/>
        <w:ind w:right="-1"/>
        <w:rPr>
          <w:rFonts w:ascii="Tahoma" w:hAnsi="Tahoma" w:cs="Tahoma"/>
          <w:b/>
          <w:szCs w:val="24"/>
        </w:rPr>
      </w:pPr>
    </w:p>
    <w:p w14:paraId="09DD7BF4"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10E8F764"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54677033"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1F482933" w14:textId="77777777" w:rsidR="00566BAA" w:rsidRDefault="00566BAA" w:rsidP="00566BAA">
      <w:pPr>
        <w:pStyle w:val="NoSpacing"/>
        <w:rPr>
          <w:rFonts w:ascii="Times New Roman" w:hAnsi="Times New Roman" w:cs="Times New Roman"/>
          <w:sz w:val="24"/>
          <w:szCs w:val="24"/>
        </w:rPr>
      </w:pPr>
    </w:p>
    <w:p w14:paraId="2E6146BF"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64E3D039"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00FDA956" w14:textId="77777777" w:rsidR="00EC3C6C" w:rsidRPr="003B1F23" w:rsidRDefault="00EC3C6C" w:rsidP="00EC3C6C">
      <w:pPr>
        <w:pStyle w:val="NoSpacing"/>
        <w:rPr>
          <w:rFonts w:ascii="Times New Roman" w:hAnsi="Times New Roman" w:cs="Times New Roman"/>
          <w:i/>
          <w:iCs/>
          <w:sz w:val="24"/>
          <w:szCs w:val="24"/>
        </w:rPr>
      </w:pPr>
      <w:r w:rsidRPr="00600631">
        <w:rPr>
          <w:rFonts w:ascii="Times New Roman" w:hAnsi="Times New Roman" w:cs="Times New Roman"/>
          <w:i/>
          <w:iCs/>
          <w:sz w:val="24"/>
          <w:szCs w:val="24"/>
        </w:rPr>
        <w:t xml:space="preserve">Farklı usuli aşamalarla ilgili gerekçelendirmenin işlevi </w:t>
      </w:r>
      <w:r>
        <w:rPr>
          <w:rFonts w:ascii="Times New Roman" w:hAnsi="Times New Roman" w:cs="Times New Roman"/>
          <w:i/>
          <w:iCs/>
          <w:sz w:val="24"/>
          <w:szCs w:val="24"/>
        </w:rPr>
        <w:t>maddeler halinde listelenerek sunulacak. Anlatı ekrandaki ilgili görsel ve animasyonlarla desteklenecek.</w:t>
      </w:r>
    </w:p>
    <w:p w14:paraId="338FE17C" w14:textId="1B1888A9" w:rsidR="00566BAA" w:rsidRDefault="00566BAA" w:rsidP="00566BAA">
      <w:pPr>
        <w:spacing w:line="240" w:lineRule="auto"/>
        <w:jc w:val="left"/>
        <w:rPr>
          <w:rFonts w:ascii="Times New Roman" w:eastAsiaTheme="minorEastAsia" w:hAnsi="Times New Roman"/>
          <w:b/>
          <w:bCs/>
          <w:i/>
          <w:iCs/>
          <w:szCs w:val="24"/>
        </w:rPr>
      </w:pPr>
    </w:p>
    <w:p w14:paraId="31CA24C5"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32F1616C"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71334D7D" w14:textId="77777777" w:rsidR="00566BAA" w:rsidRDefault="00566BAA" w:rsidP="00566BAA">
      <w:pPr>
        <w:pStyle w:val="NoSpacing"/>
        <w:rPr>
          <w:rFonts w:ascii="Times New Roman" w:hAnsi="Times New Roman" w:cs="Times New Roman"/>
          <w:sz w:val="24"/>
          <w:szCs w:val="24"/>
        </w:rPr>
      </w:pPr>
    </w:p>
    <w:p w14:paraId="1532D6C9" w14:textId="77777777" w:rsidR="00EC3C6C" w:rsidRPr="00045F9A" w:rsidRDefault="00EC3C6C" w:rsidP="00EC3C6C">
      <w:pPr>
        <w:pStyle w:val="NoSpacing"/>
        <w:rPr>
          <w:rFonts w:ascii="Times New Roman" w:hAnsi="Times New Roman" w:cs="Times New Roman"/>
          <w:sz w:val="24"/>
          <w:szCs w:val="24"/>
        </w:rPr>
      </w:pPr>
      <w:r w:rsidRPr="00045F9A">
        <w:rPr>
          <w:rFonts w:ascii="Times New Roman" w:hAnsi="Times New Roman" w:cs="Times New Roman"/>
          <w:sz w:val="24"/>
          <w:szCs w:val="24"/>
        </w:rPr>
        <w:t xml:space="preserve">AİHM, gerekçeli karar hakkının adil yargılanma hakkının vazgeçilmez bir unsuru olduğunu kabul etmiştir. Şöyle ki; AİHS’nin 6.maddesinde açıkça düzenlenen adil yargılanma hakkına istinaden, aynı maddede bu kez açıkça sayılmayan ama maddenin ayrılmaz bir unsuru olarak görülen gerekçeli karar hakkı, AİHM tarafından adil yargılamanın mutlak gereği ve ayrılmaz bir unsuru olarak saptanmıştır. </w:t>
      </w:r>
    </w:p>
    <w:p w14:paraId="5A668CAC" w14:textId="77777777" w:rsidR="00EC3C6C" w:rsidRPr="00045F9A" w:rsidRDefault="00EC3C6C" w:rsidP="00EC3C6C">
      <w:pPr>
        <w:pStyle w:val="NoSpacing"/>
        <w:rPr>
          <w:rFonts w:ascii="Times New Roman" w:hAnsi="Times New Roman" w:cs="Times New Roman"/>
          <w:sz w:val="24"/>
          <w:szCs w:val="24"/>
        </w:rPr>
      </w:pPr>
    </w:p>
    <w:p w14:paraId="2B2F9068" w14:textId="77777777" w:rsidR="00EC3C6C" w:rsidRPr="00045F9A" w:rsidRDefault="00EC3C6C" w:rsidP="00EC3C6C">
      <w:pPr>
        <w:pStyle w:val="NoSpacing"/>
        <w:rPr>
          <w:rFonts w:ascii="Times New Roman" w:hAnsi="Times New Roman" w:cs="Times New Roman"/>
          <w:sz w:val="24"/>
          <w:szCs w:val="24"/>
        </w:rPr>
      </w:pPr>
      <w:r w:rsidRPr="00045F9A">
        <w:rPr>
          <w:rFonts w:ascii="Times New Roman" w:hAnsi="Times New Roman" w:cs="Times New Roman"/>
          <w:sz w:val="24"/>
          <w:szCs w:val="24"/>
        </w:rPr>
        <w:t xml:space="preserve">Dolayısıyla gerekçeli karar hakkını ihlal, temel haklardan olan adil yargılanma hakkını, yani AİHS’nin 6.maddesini ihlaldir. Yetersiz/eksik gerekçeli ya da gerekçesiz kararlar AİHM nezdinde incelendiğinde, bu husus tek başına adil yargılanma hakkının ihlali sonucunu doğurmaktadır. </w:t>
      </w:r>
    </w:p>
    <w:p w14:paraId="5AC3AB2A" w14:textId="77777777" w:rsidR="00EC3C6C" w:rsidRPr="00045F9A" w:rsidRDefault="00EC3C6C" w:rsidP="00EC3C6C">
      <w:pPr>
        <w:pStyle w:val="NoSpacing"/>
        <w:rPr>
          <w:rFonts w:ascii="Times New Roman" w:hAnsi="Times New Roman" w:cs="Times New Roman"/>
          <w:sz w:val="24"/>
          <w:szCs w:val="24"/>
        </w:rPr>
      </w:pPr>
    </w:p>
    <w:p w14:paraId="1F8A4BBE" w14:textId="77777777" w:rsidR="00EC3C6C" w:rsidRDefault="00EC3C6C" w:rsidP="00EC3C6C">
      <w:pPr>
        <w:pStyle w:val="NoSpacing"/>
        <w:rPr>
          <w:rFonts w:ascii="Times New Roman" w:hAnsi="Times New Roman" w:cs="Times New Roman"/>
          <w:sz w:val="24"/>
          <w:szCs w:val="24"/>
        </w:rPr>
      </w:pPr>
      <w:r w:rsidRPr="00045F9A">
        <w:rPr>
          <w:rFonts w:ascii="Times New Roman" w:hAnsi="Times New Roman" w:cs="Times New Roman"/>
          <w:sz w:val="24"/>
          <w:szCs w:val="24"/>
        </w:rPr>
        <w:t>Adil yargılama hakkı, AİHM’e göre hukukun üstünlüğü ilkesiyle beraber yorumlanmalıdır çünkü adil yargılanma hakkı, hukuk devletinin de bir gereğidir.</w:t>
      </w:r>
    </w:p>
    <w:p w14:paraId="17887791" w14:textId="77777777" w:rsidR="00EC3C6C" w:rsidRDefault="00EC3C6C" w:rsidP="00EC3C6C">
      <w:pPr>
        <w:pStyle w:val="NoSpacing"/>
        <w:rPr>
          <w:rFonts w:ascii="Times New Roman" w:hAnsi="Times New Roman" w:cs="Times New Roman"/>
          <w:sz w:val="24"/>
          <w:szCs w:val="24"/>
        </w:rPr>
      </w:pPr>
    </w:p>
    <w:p w14:paraId="695FAA59" w14:textId="77777777" w:rsidR="00EC3C6C" w:rsidRDefault="00EC3C6C" w:rsidP="00EC3C6C">
      <w:pPr>
        <w:pStyle w:val="NoSpacing"/>
        <w:rPr>
          <w:rFonts w:ascii="Times New Roman" w:hAnsi="Times New Roman" w:cs="Times New Roman"/>
          <w:sz w:val="24"/>
          <w:szCs w:val="24"/>
        </w:rPr>
      </w:pPr>
      <w:r>
        <w:rPr>
          <w:rFonts w:ascii="Times New Roman" w:hAnsi="Times New Roman" w:cs="Times New Roman"/>
          <w:sz w:val="24"/>
          <w:szCs w:val="24"/>
        </w:rPr>
        <w:t>G</w:t>
      </w:r>
      <w:r w:rsidRPr="00045F9A">
        <w:rPr>
          <w:rFonts w:ascii="Times New Roman" w:hAnsi="Times New Roman" w:cs="Times New Roman"/>
          <w:sz w:val="24"/>
          <w:szCs w:val="24"/>
        </w:rPr>
        <w:t>erekçeli karar ilkesinin AİHM’e göre bir istisnası; temyiz merciinin onama kararlarının, kural olarak, gerekçeli olmasının beklenmemesidir. Temyiz mahkemelerinin kararlarında daha ziyade mühim olan; ilk derece mahkemesinin kararının incelenerek ve temyizde ileri sürülmüş temel hususlar da değerlendirilerek onama ya da bozma kararı verildiğinin gösterilmesidir.</w:t>
      </w:r>
    </w:p>
    <w:p w14:paraId="16170CC6" w14:textId="77777777" w:rsidR="00EC3C6C" w:rsidRDefault="00EC3C6C" w:rsidP="00EC3C6C">
      <w:pPr>
        <w:pStyle w:val="NoSpacing"/>
        <w:rPr>
          <w:rFonts w:ascii="Times New Roman" w:hAnsi="Times New Roman" w:cs="Times New Roman"/>
          <w:sz w:val="24"/>
          <w:szCs w:val="24"/>
        </w:rPr>
      </w:pPr>
    </w:p>
    <w:p w14:paraId="0D51C5C0" w14:textId="77777777" w:rsidR="00EC3C6C" w:rsidRDefault="00EC3C6C" w:rsidP="00EC3C6C">
      <w:pPr>
        <w:pStyle w:val="NoSpacing"/>
        <w:rPr>
          <w:rFonts w:ascii="Times New Roman" w:hAnsi="Times New Roman" w:cs="Times New Roman"/>
          <w:sz w:val="24"/>
          <w:szCs w:val="24"/>
        </w:rPr>
      </w:pPr>
      <w:r w:rsidRPr="00045F9A">
        <w:rPr>
          <w:rFonts w:ascii="Times New Roman" w:hAnsi="Times New Roman" w:cs="Times New Roman"/>
          <w:sz w:val="24"/>
          <w:szCs w:val="24"/>
        </w:rPr>
        <w:lastRenderedPageBreak/>
        <w:t xml:space="preserve">AİHM, temyiz hakkını engellemediği sürece; gerekçeli kararın, kararın açıklanmasından daha sonraki bir tarihte yazılmasını adil yargılanma hakkına aykırılık olarak görmemektedir.  </w:t>
      </w:r>
    </w:p>
    <w:p w14:paraId="151C049C" w14:textId="77777777" w:rsidR="00EC3C6C" w:rsidRDefault="00EC3C6C" w:rsidP="00EC3C6C">
      <w:pPr>
        <w:pStyle w:val="NoSpacing"/>
        <w:rPr>
          <w:rFonts w:ascii="Times New Roman" w:hAnsi="Times New Roman" w:cs="Times New Roman"/>
          <w:sz w:val="24"/>
          <w:szCs w:val="24"/>
        </w:rPr>
      </w:pPr>
    </w:p>
    <w:p w14:paraId="6EE98E70" w14:textId="77777777" w:rsidR="00EC3C6C" w:rsidRDefault="00EC3C6C" w:rsidP="00EC3C6C">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2DD84088" w14:textId="079A6910" w:rsidR="00566BAA" w:rsidRPr="003B1F23" w:rsidRDefault="00EC3C6C" w:rsidP="00566BAA">
      <w:pPr>
        <w:pStyle w:val="NoSpacing"/>
        <w:rPr>
          <w:rFonts w:ascii="Times New Roman" w:hAnsi="Times New Roman" w:cs="Times New Roman"/>
          <w:sz w:val="24"/>
          <w:szCs w:val="24"/>
        </w:rPr>
      </w:pPr>
      <w:r w:rsidRPr="001B00A9">
        <w:rPr>
          <w:rFonts w:ascii="Times New Roman" w:hAnsi="Times New Roman" w:cs="Times New Roman"/>
          <w:sz w:val="24"/>
          <w:szCs w:val="24"/>
        </w:rPr>
        <w:t xml:space="preserve">Kararlarda </w:t>
      </w:r>
      <w:r>
        <w:rPr>
          <w:rFonts w:ascii="Times New Roman" w:hAnsi="Times New Roman" w:cs="Times New Roman"/>
          <w:sz w:val="24"/>
          <w:szCs w:val="24"/>
        </w:rPr>
        <w:t>g</w:t>
      </w:r>
      <w:r w:rsidRPr="001B00A9">
        <w:rPr>
          <w:rFonts w:ascii="Times New Roman" w:hAnsi="Times New Roman" w:cs="Times New Roman"/>
          <w:sz w:val="24"/>
          <w:szCs w:val="24"/>
        </w:rPr>
        <w:t xml:space="preserve">erekçelendirmenin </w:t>
      </w:r>
      <w:r>
        <w:rPr>
          <w:rFonts w:ascii="Times New Roman" w:hAnsi="Times New Roman" w:cs="Times New Roman"/>
          <w:sz w:val="24"/>
          <w:szCs w:val="24"/>
        </w:rPr>
        <w:t>a</w:t>
      </w:r>
      <w:r w:rsidRPr="001B00A9">
        <w:rPr>
          <w:rFonts w:ascii="Times New Roman" w:hAnsi="Times New Roman" w:cs="Times New Roman"/>
          <w:sz w:val="24"/>
          <w:szCs w:val="24"/>
        </w:rPr>
        <w:t xml:space="preserve">macı </w:t>
      </w:r>
      <w:r>
        <w:rPr>
          <w:rFonts w:ascii="Times New Roman" w:hAnsi="Times New Roman" w:cs="Times New Roman"/>
          <w:sz w:val="24"/>
          <w:szCs w:val="24"/>
        </w:rPr>
        <w:t xml:space="preserve">nedir </w:t>
      </w:r>
      <w:r w:rsidRPr="001B00A9">
        <w:rPr>
          <w:rFonts w:ascii="Times New Roman" w:hAnsi="Times New Roman" w:cs="Times New Roman"/>
          <w:sz w:val="24"/>
          <w:szCs w:val="24"/>
        </w:rPr>
        <w:t xml:space="preserve">ve </w:t>
      </w:r>
      <w:r w:rsidR="00566BAA">
        <w:rPr>
          <w:rFonts w:ascii="Times New Roman" w:hAnsi="Times New Roman" w:cs="Times New Roman"/>
          <w:sz w:val="24"/>
          <w:szCs w:val="24"/>
        </w:rPr>
        <w:t>neden</w:t>
      </w:r>
      <w:r w:rsidR="00566BAA" w:rsidRPr="008D08D2">
        <w:rPr>
          <w:rFonts w:ascii="Times New Roman" w:hAnsi="Times New Roman" w:cs="Times New Roman"/>
          <w:sz w:val="24"/>
          <w:szCs w:val="24"/>
        </w:rPr>
        <w:t xml:space="preserve"> önemlidir</w:t>
      </w:r>
      <w:r w:rsidR="00566BAA">
        <w:rPr>
          <w:rFonts w:ascii="Times New Roman" w:hAnsi="Times New Roman" w:cs="Times New Roman"/>
          <w:sz w:val="24"/>
          <w:szCs w:val="24"/>
        </w:rPr>
        <w:t>?</w:t>
      </w:r>
    </w:p>
    <w:p w14:paraId="5C3071F4" w14:textId="77777777" w:rsidR="00566BAA" w:rsidRDefault="00566BAA" w:rsidP="00566BAA">
      <w:pPr>
        <w:pStyle w:val="NoSpacing"/>
        <w:rPr>
          <w:rFonts w:ascii="Times New Roman" w:hAnsi="Times New Roman" w:cs="Times New Roman"/>
          <w:sz w:val="24"/>
          <w:szCs w:val="24"/>
        </w:rPr>
      </w:pPr>
    </w:p>
    <w:p w14:paraId="49908198"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47C889E5"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735F02AF" w14:textId="77777777" w:rsidR="00566BAA" w:rsidRDefault="00566BAA" w:rsidP="00566BAA">
      <w:pPr>
        <w:pStyle w:val="NoSpacing"/>
        <w:rPr>
          <w:rFonts w:ascii="Times New Roman" w:hAnsi="Times New Roman" w:cs="Times New Roman"/>
          <w:sz w:val="24"/>
          <w:szCs w:val="24"/>
        </w:rPr>
      </w:pPr>
    </w:p>
    <w:p w14:paraId="1EF6F461" w14:textId="00AB9F0C" w:rsidR="00566BAA" w:rsidRPr="00333A1E" w:rsidRDefault="001F60FB" w:rsidP="00566BAA">
      <w:pPr>
        <w:pStyle w:val="NoSpacing"/>
        <w:rPr>
          <w:rFonts w:ascii="Times New Roman" w:hAnsi="Times New Roman" w:cs="Times New Roman"/>
          <w:i/>
          <w:iCs/>
          <w:sz w:val="24"/>
          <w:szCs w:val="24"/>
        </w:rPr>
      </w:pPr>
      <w:r w:rsidRPr="001F60FB">
        <w:rPr>
          <w:rFonts w:ascii="Times New Roman" w:hAnsi="Times New Roman" w:cs="Times New Roman"/>
          <w:i/>
          <w:iCs/>
          <w:sz w:val="24"/>
          <w:szCs w:val="24"/>
        </w:rPr>
        <w:t xml:space="preserve">gerekçenin içeriğinin neleri ihtiva etmesi gerektiği </w:t>
      </w:r>
      <w:r w:rsidR="00566BAA">
        <w:rPr>
          <w:rFonts w:ascii="Times New Roman" w:hAnsi="Times New Roman" w:cs="Times New Roman"/>
          <w:i/>
          <w:iCs/>
          <w:sz w:val="24"/>
          <w:szCs w:val="24"/>
        </w:rPr>
        <w:t>maddeler halinde görsel, animasyon ve videolarla desteklenir.</w:t>
      </w:r>
    </w:p>
    <w:p w14:paraId="0309EA02" w14:textId="77777777" w:rsidR="00566BAA" w:rsidRDefault="00566BAA" w:rsidP="00566BAA">
      <w:pPr>
        <w:pStyle w:val="NoSpacing"/>
        <w:rPr>
          <w:rFonts w:ascii="Times New Roman" w:hAnsi="Times New Roman" w:cs="Times New Roman"/>
          <w:sz w:val="24"/>
          <w:szCs w:val="24"/>
        </w:rPr>
      </w:pPr>
    </w:p>
    <w:p w14:paraId="2E630E1E" w14:textId="3E2CBAF5" w:rsidR="00566BAA" w:rsidRDefault="00566BAA" w:rsidP="00566BAA">
      <w:pPr>
        <w:spacing w:line="240" w:lineRule="auto"/>
        <w:jc w:val="left"/>
        <w:rPr>
          <w:rFonts w:ascii="Times New Roman" w:eastAsiaTheme="minorEastAsia" w:hAnsi="Times New Roman"/>
          <w:b/>
          <w:bCs/>
          <w:i/>
          <w:iCs/>
          <w:szCs w:val="24"/>
        </w:rPr>
      </w:pPr>
    </w:p>
    <w:p w14:paraId="29216201"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00B98753"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68892F27" w14:textId="77777777" w:rsidR="00566BAA" w:rsidRDefault="00566BAA" w:rsidP="00566BAA">
      <w:pPr>
        <w:pStyle w:val="NoSpacing"/>
        <w:rPr>
          <w:rFonts w:ascii="Times New Roman" w:hAnsi="Times New Roman" w:cs="Times New Roman"/>
          <w:sz w:val="24"/>
          <w:szCs w:val="24"/>
        </w:rPr>
      </w:pPr>
    </w:p>
    <w:p w14:paraId="71E2C741"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2402F6FC" w14:textId="602B5E19" w:rsidR="00566BAA" w:rsidRDefault="001F60FB" w:rsidP="00566BAA">
      <w:pPr>
        <w:pStyle w:val="NoSpacing"/>
        <w:rPr>
          <w:rFonts w:ascii="Times New Roman" w:hAnsi="Times New Roman" w:cs="Times New Roman"/>
          <w:sz w:val="24"/>
          <w:szCs w:val="24"/>
        </w:rPr>
      </w:pPr>
      <w:r>
        <w:rPr>
          <w:rFonts w:ascii="Times New Roman" w:hAnsi="Times New Roman" w:cs="Times New Roman"/>
          <w:sz w:val="24"/>
          <w:szCs w:val="24"/>
        </w:rPr>
        <w:t>S</w:t>
      </w:r>
      <w:r w:rsidRPr="001F60FB">
        <w:rPr>
          <w:rFonts w:ascii="Times New Roman" w:hAnsi="Times New Roman" w:cs="Times New Roman"/>
          <w:sz w:val="24"/>
          <w:szCs w:val="24"/>
        </w:rPr>
        <w:t>oyut hukuk kuralının belirlenmesi ve olaya uygulanması</w:t>
      </w:r>
      <w:r>
        <w:rPr>
          <w:rFonts w:ascii="Times New Roman" w:hAnsi="Times New Roman" w:cs="Times New Roman"/>
          <w:sz w:val="24"/>
          <w:szCs w:val="24"/>
        </w:rPr>
        <w:t xml:space="preserve"> mümkün müdür</w:t>
      </w:r>
      <w:r w:rsidR="00566BAA">
        <w:rPr>
          <w:rFonts w:ascii="Times New Roman" w:hAnsi="Times New Roman" w:cs="Times New Roman"/>
          <w:sz w:val="24"/>
          <w:szCs w:val="24"/>
        </w:rPr>
        <w:t>?</w:t>
      </w:r>
    </w:p>
    <w:p w14:paraId="20C9EA74" w14:textId="77777777" w:rsidR="00566BAA" w:rsidRDefault="00566BAA" w:rsidP="00566BAA">
      <w:pPr>
        <w:pStyle w:val="NoSpacing"/>
        <w:rPr>
          <w:rFonts w:ascii="Times New Roman" w:hAnsi="Times New Roman" w:cs="Times New Roman"/>
          <w:sz w:val="24"/>
          <w:szCs w:val="24"/>
        </w:rPr>
      </w:pPr>
    </w:p>
    <w:p w14:paraId="7D3433DC"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56B68950" w14:textId="29D2D061" w:rsidR="00566BAA" w:rsidRDefault="00566BAA" w:rsidP="00566BAA">
      <w:pPr>
        <w:pStyle w:val="NoSpacing"/>
        <w:rPr>
          <w:rFonts w:ascii="Times New Roman" w:hAnsi="Times New Roman" w:cs="Times New Roman"/>
          <w:sz w:val="24"/>
          <w:szCs w:val="24"/>
        </w:rPr>
      </w:pPr>
    </w:p>
    <w:p w14:paraId="10C81F04" w14:textId="77777777" w:rsidR="00861506" w:rsidRPr="00861506" w:rsidRDefault="00861506" w:rsidP="00861506">
      <w:pPr>
        <w:pStyle w:val="NoSpacing"/>
        <w:rPr>
          <w:rFonts w:ascii="Times New Roman" w:hAnsi="Times New Roman" w:cs="Times New Roman"/>
          <w:sz w:val="24"/>
          <w:szCs w:val="24"/>
        </w:rPr>
      </w:pPr>
      <w:r w:rsidRPr="00861506">
        <w:rPr>
          <w:rFonts w:ascii="Times New Roman" w:hAnsi="Times New Roman" w:cs="Times New Roman"/>
          <w:sz w:val="24"/>
          <w:szCs w:val="24"/>
        </w:rPr>
        <w:t xml:space="preserve">Hakim, dava konusu uyuşmazlığı hukuken nitelendirdikten sonra, bu uyuşmazlığın hangi hukuk normu uygulanarak çözüleceğini tayin eder. Bir somut olaya hangi hukuk normunun uygulanacağının tespiti, söz konusu normun yorumu sonucu yapılır. Bir diğer ifadeyle hakim hukuk normunun somut olaya tatbikinin mümkün olup olmadığını incelerken aslında yorum faaliyetinde bulunmaktadır. </w:t>
      </w:r>
    </w:p>
    <w:p w14:paraId="685AA535" w14:textId="77777777" w:rsidR="00861506" w:rsidRPr="00861506" w:rsidRDefault="00861506" w:rsidP="00861506">
      <w:pPr>
        <w:pStyle w:val="NoSpacing"/>
        <w:rPr>
          <w:rFonts w:ascii="Times New Roman" w:hAnsi="Times New Roman" w:cs="Times New Roman"/>
          <w:sz w:val="24"/>
          <w:szCs w:val="24"/>
        </w:rPr>
      </w:pPr>
    </w:p>
    <w:p w14:paraId="1790D8C8" w14:textId="7FE1BDB0" w:rsidR="00861506" w:rsidRDefault="00861506" w:rsidP="00861506">
      <w:pPr>
        <w:pStyle w:val="NoSpacing"/>
        <w:rPr>
          <w:rFonts w:ascii="Times New Roman" w:hAnsi="Times New Roman" w:cs="Times New Roman"/>
          <w:sz w:val="24"/>
          <w:szCs w:val="24"/>
        </w:rPr>
      </w:pPr>
      <w:r w:rsidRPr="00861506">
        <w:rPr>
          <w:rFonts w:ascii="Times New Roman" w:hAnsi="Times New Roman" w:cs="Times New Roman"/>
          <w:sz w:val="24"/>
          <w:szCs w:val="24"/>
        </w:rPr>
        <w:t>Bu yorumun ne şekilde yapılması gerektiği TMK. m. 1 hükmünde belirlenmiştir. Söz konusu hükmün ilk fıkrası uyarınca; “Kanun, sözüyle ve özüyle değindiği bütün konularda uygulanır”. Söz konusu hüküm yorumda dikkate alınması gereken unsurları kanunun sözü ile sınırlamamış, kanunun özünün de yorumda dikkate alınmasını emretmiştir. Burada kanunun özü ile ifade edilmek istenen, kanunun amacıdır.  Hükmün sözel yorumu ile ulaşılan anlamı ile hükmün amacı birbiri ile uyuşmazsa yasa boşluğu olduğu kabul edilir</w:t>
      </w:r>
    </w:p>
    <w:p w14:paraId="1236F4EA" w14:textId="615E5EBE" w:rsidR="00861506" w:rsidRDefault="00861506" w:rsidP="00861506">
      <w:pPr>
        <w:pStyle w:val="NoSpacing"/>
        <w:rPr>
          <w:rFonts w:ascii="Times New Roman" w:hAnsi="Times New Roman" w:cs="Times New Roman"/>
          <w:sz w:val="24"/>
          <w:szCs w:val="24"/>
        </w:rPr>
      </w:pPr>
    </w:p>
    <w:p w14:paraId="7C657F87" w14:textId="59C46E94" w:rsidR="00861506" w:rsidRDefault="00861506" w:rsidP="00861506">
      <w:pPr>
        <w:pStyle w:val="NoSpacing"/>
        <w:rPr>
          <w:rFonts w:ascii="Times New Roman" w:hAnsi="Times New Roman" w:cs="Times New Roman"/>
          <w:sz w:val="24"/>
          <w:szCs w:val="24"/>
        </w:rPr>
      </w:pPr>
      <w:r w:rsidRPr="00861506">
        <w:rPr>
          <w:rFonts w:ascii="Times New Roman" w:hAnsi="Times New Roman" w:cs="Times New Roman"/>
          <w:sz w:val="24"/>
          <w:szCs w:val="24"/>
        </w:rPr>
        <w:t>Hükmün sözel yorumunda hükmün oluşturulmasında kullanılan kelimelerin genel anlamlarından, cümle yapısından, noktalama işaretlerinden ve dilbilgisi kurallarından faydalanılır. Gerek sözel anlamın gerekse hükmün amacının saptanmasında kanun tasarısı, gerekçe, meclis görüşme tutanakları gibi tarihsel belgelerden de yararlanılır. Hükmün sözel yorumu sonucunda hükme verilebilecek çeşitli sözel  anlamlardan amaca en uygun olan seçilir.</w:t>
      </w:r>
    </w:p>
    <w:p w14:paraId="5FD30DB7" w14:textId="3EC2102E" w:rsidR="00861506" w:rsidRDefault="00861506" w:rsidP="00861506">
      <w:pPr>
        <w:pStyle w:val="NoSpacing"/>
        <w:rPr>
          <w:rFonts w:ascii="Times New Roman" w:hAnsi="Times New Roman" w:cs="Times New Roman"/>
          <w:sz w:val="24"/>
          <w:szCs w:val="24"/>
        </w:rPr>
      </w:pPr>
    </w:p>
    <w:p w14:paraId="71D49441" w14:textId="77777777" w:rsidR="00861506" w:rsidRDefault="00861506" w:rsidP="00861506">
      <w:pPr>
        <w:pStyle w:val="NoSpacing"/>
        <w:rPr>
          <w:rFonts w:ascii="Times New Roman" w:hAnsi="Times New Roman" w:cs="Times New Roman"/>
          <w:sz w:val="24"/>
          <w:szCs w:val="24"/>
        </w:rPr>
      </w:pPr>
      <w:r w:rsidRPr="00861506">
        <w:rPr>
          <w:rFonts w:ascii="Times New Roman" w:hAnsi="Times New Roman" w:cs="Times New Roman"/>
          <w:sz w:val="24"/>
          <w:szCs w:val="24"/>
        </w:rPr>
        <w:t>Kanun koyucu, hakimin hükmün özü ile yetinmemesi gerektiğini, hükmün amacının da yorumda dikkate alınması gerektiğini öngörmüştür. Hükmün amacını tayin bakımından kanunun sistematiği büyük önem taşır. Yasa hükümlerinin münferit şekilde ele alınması mümkün değildir. Her bir hükmün yasanın diğer hükümleriyle bir bütün oluşturduğu ve yasanın diğer hükümleriyle birlikte ele alınmasının gerektiği göz önünde bulundurulmalıdır</w:t>
      </w:r>
      <w:r>
        <w:rPr>
          <w:rFonts w:ascii="Times New Roman" w:hAnsi="Times New Roman" w:cs="Times New Roman"/>
          <w:sz w:val="24"/>
          <w:szCs w:val="24"/>
        </w:rPr>
        <w:t xml:space="preserve">. </w:t>
      </w:r>
    </w:p>
    <w:p w14:paraId="10A5F54C" w14:textId="77777777" w:rsidR="00861506" w:rsidRDefault="00861506" w:rsidP="00861506">
      <w:pPr>
        <w:pStyle w:val="NoSpacing"/>
        <w:rPr>
          <w:rFonts w:ascii="Times New Roman" w:hAnsi="Times New Roman" w:cs="Times New Roman"/>
          <w:sz w:val="24"/>
          <w:szCs w:val="24"/>
        </w:rPr>
      </w:pPr>
    </w:p>
    <w:p w14:paraId="35F3815D" w14:textId="0A2393FD" w:rsidR="00861506" w:rsidRDefault="00861506" w:rsidP="00861506">
      <w:pPr>
        <w:pStyle w:val="NoSpacing"/>
        <w:rPr>
          <w:rFonts w:ascii="Times New Roman" w:hAnsi="Times New Roman" w:cs="Times New Roman"/>
          <w:sz w:val="24"/>
          <w:szCs w:val="24"/>
        </w:rPr>
      </w:pPr>
      <w:r w:rsidRPr="00861506">
        <w:rPr>
          <w:rFonts w:ascii="Times New Roman" w:hAnsi="Times New Roman" w:cs="Times New Roman"/>
          <w:sz w:val="24"/>
          <w:szCs w:val="24"/>
        </w:rPr>
        <w:t>Yorum, bir tümceyi veya kelimeyi geniş anlamda değerlendirmek suretiyle yasa kuralının uygulama alanını genişletiyor ise bu halde genişletici yorumdan söz edilir.</w:t>
      </w:r>
      <w:r w:rsidRPr="00861506">
        <w:t xml:space="preserve"> </w:t>
      </w:r>
      <w:r w:rsidRPr="00861506">
        <w:rPr>
          <w:rFonts w:ascii="Times New Roman" w:hAnsi="Times New Roman" w:cs="Times New Roman"/>
          <w:sz w:val="24"/>
          <w:szCs w:val="24"/>
        </w:rPr>
        <w:t xml:space="preserve">Hukuk kuralının uygulanması TMK m. 2’de yer alan dürüstlük kuralına aykırı sonuçlar doğurursa pozitif hukukta yer alan kuralın hiç uygulanmaması da mümkündür. Bu halde hakim, kanun boşluğunu hüküm yaratmak suretiyle </w:t>
      </w:r>
      <w:r w:rsidRPr="00861506">
        <w:rPr>
          <w:rFonts w:ascii="Times New Roman" w:hAnsi="Times New Roman" w:cs="Times New Roman"/>
          <w:sz w:val="24"/>
          <w:szCs w:val="24"/>
        </w:rPr>
        <w:lastRenderedPageBreak/>
        <w:t>tamamlamalıdır.</w:t>
      </w:r>
      <w:r>
        <w:rPr>
          <w:rFonts w:ascii="Times New Roman" w:hAnsi="Times New Roman" w:cs="Times New Roman"/>
          <w:sz w:val="24"/>
          <w:szCs w:val="24"/>
        </w:rPr>
        <w:t xml:space="preserve"> </w:t>
      </w:r>
      <w:r w:rsidRPr="00861506">
        <w:rPr>
          <w:rFonts w:ascii="Times New Roman" w:hAnsi="Times New Roman" w:cs="Times New Roman"/>
          <w:sz w:val="24"/>
          <w:szCs w:val="24"/>
        </w:rPr>
        <w:t>Bir hükmün somut olaya uygulanması halinde kanunun amacına aykırı sonuçlara yol açması halinde örtülü boşluktan söz edilir . Bu halde kanun boşluğu hükmün amacına uygun şekilde sınırlanması suretiyle doldurulur.</w:t>
      </w:r>
    </w:p>
    <w:p w14:paraId="11F1182C" w14:textId="6938F97E" w:rsidR="00861506" w:rsidRDefault="00861506" w:rsidP="00861506">
      <w:pPr>
        <w:pStyle w:val="NoSpacing"/>
        <w:rPr>
          <w:rFonts w:ascii="Times New Roman" w:hAnsi="Times New Roman" w:cs="Times New Roman"/>
          <w:sz w:val="24"/>
          <w:szCs w:val="24"/>
        </w:rPr>
      </w:pPr>
    </w:p>
    <w:p w14:paraId="12F026B7" w14:textId="77777777" w:rsidR="00861506" w:rsidRDefault="00861506" w:rsidP="00861506">
      <w:pPr>
        <w:pStyle w:val="NoSpacing"/>
        <w:rPr>
          <w:rFonts w:ascii="Times New Roman" w:hAnsi="Times New Roman" w:cs="Times New Roman"/>
          <w:sz w:val="24"/>
          <w:szCs w:val="24"/>
        </w:rPr>
      </w:pPr>
      <w:r w:rsidRPr="00861506">
        <w:rPr>
          <w:rFonts w:ascii="Times New Roman" w:hAnsi="Times New Roman" w:cs="Times New Roman"/>
          <w:sz w:val="24"/>
          <w:szCs w:val="24"/>
        </w:rPr>
        <w:t>Hakimin yorumu ne şekilde gerçekleştirmesi gerektiği, hükmün tanımlayıcı mı olduğu yoksa normatif mi olduğuna göre farklı olur. Tanımlayıcı kuralda yaşam gerçekliğine dair bir olgunun varlığı veya yokluğu tespit edilir.</w:t>
      </w:r>
      <w:r>
        <w:rPr>
          <w:rFonts w:ascii="Times New Roman" w:hAnsi="Times New Roman" w:cs="Times New Roman"/>
          <w:sz w:val="24"/>
          <w:szCs w:val="24"/>
        </w:rPr>
        <w:t xml:space="preserve"> </w:t>
      </w:r>
    </w:p>
    <w:p w14:paraId="709631B6" w14:textId="77777777" w:rsidR="00861506" w:rsidRDefault="00861506" w:rsidP="00861506">
      <w:pPr>
        <w:pStyle w:val="NoSpacing"/>
        <w:rPr>
          <w:rFonts w:ascii="Times New Roman" w:hAnsi="Times New Roman" w:cs="Times New Roman"/>
          <w:sz w:val="24"/>
          <w:szCs w:val="24"/>
        </w:rPr>
      </w:pPr>
    </w:p>
    <w:p w14:paraId="49C848BD" w14:textId="2209E4AB" w:rsidR="00861506" w:rsidRDefault="00861506" w:rsidP="00861506">
      <w:pPr>
        <w:pStyle w:val="NoSpacing"/>
        <w:rPr>
          <w:rFonts w:ascii="Times New Roman" w:hAnsi="Times New Roman" w:cs="Times New Roman"/>
          <w:sz w:val="24"/>
          <w:szCs w:val="24"/>
        </w:rPr>
      </w:pPr>
      <w:r w:rsidRPr="00861506">
        <w:rPr>
          <w:rFonts w:ascii="Times New Roman" w:hAnsi="Times New Roman" w:cs="Times New Roman"/>
          <w:sz w:val="24"/>
          <w:szCs w:val="24"/>
        </w:rPr>
        <w:t>Hakime takdir yetkisi veren hükümlerde, hükmün uygulanması için gereken bütün şartların veya hükmün uygulanması ile oluşacak sonucun hükümde bulunmaması söz konusu olur. Bu halde hüküm içi boşluktan söz edilir. Hüküm içi boşluk ise hakimin takdir yetkisini kullanması ile doldurulur.</w:t>
      </w:r>
    </w:p>
    <w:p w14:paraId="70171A44" w14:textId="7AC5D792" w:rsidR="00566BAA" w:rsidRDefault="00566BAA" w:rsidP="00566BAA">
      <w:pPr>
        <w:spacing w:line="240" w:lineRule="auto"/>
        <w:jc w:val="left"/>
        <w:rPr>
          <w:rFonts w:ascii="Times New Roman" w:eastAsiaTheme="minorEastAsia" w:hAnsi="Times New Roman"/>
          <w:b/>
          <w:bCs/>
          <w:i/>
          <w:iCs/>
          <w:szCs w:val="24"/>
        </w:rPr>
      </w:pPr>
    </w:p>
    <w:p w14:paraId="41579618" w14:textId="77777777" w:rsidR="00566BAA" w:rsidRPr="00461D9B" w:rsidRDefault="00566BAA" w:rsidP="00566BAA">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5825FD25" w14:textId="77777777" w:rsidR="00566BAA" w:rsidRPr="00461D9B" w:rsidRDefault="00566BAA" w:rsidP="00566BAA">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446D59E5" w14:textId="77777777" w:rsidR="00566BAA" w:rsidRDefault="00566BAA" w:rsidP="00566BAA">
      <w:pPr>
        <w:pStyle w:val="NoSpacing"/>
        <w:rPr>
          <w:rFonts w:ascii="Times New Roman" w:hAnsi="Times New Roman" w:cs="Times New Roman"/>
          <w:sz w:val="24"/>
          <w:szCs w:val="24"/>
        </w:rPr>
      </w:pPr>
    </w:p>
    <w:p w14:paraId="321E7DC9"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[Dış Ses]</w:t>
      </w:r>
    </w:p>
    <w:p w14:paraId="56CC4875" w14:textId="77777777" w:rsidR="00566BAA" w:rsidRPr="00461D9B" w:rsidRDefault="00566BAA" w:rsidP="00566BAA">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4EB7BEBF" w14:textId="59385BB7" w:rsidR="006477EC" w:rsidRPr="006477EC" w:rsidRDefault="006477EC" w:rsidP="006477EC">
      <w:pPr>
        <w:pStyle w:val="NoSpacing"/>
        <w:rPr>
          <w:rFonts w:ascii="Times New Roman" w:hAnsi="Times New Roman" w:cs="Times New Roman"/>
          <w:sz w:val="24"/>
          <w:szCs w:val="24"/>
        </w:rPr>
      </w:pPr>
      <w:r w:rsidRPr="006477EC">
        <w:rPr>
          <w:rFonts w:ascii="Times New Roman" w:hAnsi="Times New Roman" w:cs="Times New Roman"/>
          <w:sz w:val="24"/>
          <w:szCs w:val="24"/>
        </w:rPr>
        <w:t>Hukuki Yorumun Amacı ve İşlevi" başlığı altında farklı hukuki yorum yöntemlerini açıklamaktadır. Hukuki yorumun temelinde metinlerin anlamlandırılması olduğu belirtilir. Yargısal yorum, hakimin soyut kuralların somut olaya uygulanmasında nasıl bir yol izlediğini açıkla</w:t>
      </w:r>
      <w:r>
        <w:rPr>
          <w:rFonts w:ascii="Times New Roman" w:hAnsi="Times New Roman" w:cs="Times New Roman"/>
          <w:sz w:val="24"/>
          <w:szCs w:val="24"/>
        </w:rPr>
        <w:t>nmaktadı</w:t>
      </w:r>
      <w:r w:rsidRPr="006477EC">
        <w:rPr>
          <w:rFonts w:ascii="Times New Roman" w:hAnsi="Times New Roman" w:cs="Times New Roman"/>
          <w:sz w:val="24"/>
          <w:szCs w:val="24"/>
        </w:rPr>
        <w:t>r.</w:t>
      </w:r>
    </w:p>
    <w:p w14:paraId="7A1D97E0" w14:textId="77777777" w:rsidR="006477EC" w:rsidRPr="006477EC" w:rsidRDefault="006477EC" w:rsidP="006477EC">
      <w:pPr>
        <w:pStyle w:val="NoSpacing"/>
        <w:rPr>
          <w:rFonts w:ascii="Times New Roman" w:hAnsi="Times New Roman" w:cs="Times New Roman"/>
          <w:sz w:val="24"/>
          <w:szCs w:val="24"/>
        </w:rPr>
      </w:pPr>
    </w:p>
    <w:p w14:paraId="5C585B31" w14:textId="6713EEC9" w:rsidR="006477EC" w:rsidRPr="006477EC" w:rsidRDefault="006477EC" w:rsidP="006477EC">
      <w:pPr>
        <w:pStyle w:val="NoSpacing"/>
        <w:rPr>
          <w:rFonts w:ascii="Times New Roman" w:hAnsi="Times New Roman" w:cs="Times New Roman"/>
          <w:sz w:val="24"/>
          <w:szCs w:val="24"/>
        </w:rPr>
      </w:pPr>
      <w:r w:rsidRPr="006477EC">
        <w:rPr>
          <w:rFonts w:ascii="Times New Roman" w:hAnsi="Times New Roman" w:cs="Times New Roman"/>
          <w:sz w:val="24"/>
          <w:szCs w:val="24"/>
        </w:rPr>
        <w:t>Hukuki Yorum Kavramı ve Yorum Yöntemleri" yargısal yorumun bilimsel ve yasama kaynaklı olabil</w:t>
      </w:r>
      <w:r w:rsidR="001868CF">
        <w:rPr>
          <w:rFonts w:ascii="Times New Roman" w:hAnsi="Times New Roman" w:cs="Times New Roman"/>
          <w:sz w:val="24"/>
          <w:szCs w:val="24"/>
        </w:rPr>
        <w:t xml:space="preserve">ir. </w:t>
      </w:r>
      <w:r w:rsidRPr="006477EC">
        <w:rPr>
          <w:rFonts w:ascii="Times New Roman" w:hAnsi="Times New Roman" w:cs="Times New Roman"/>
          <w:sz w:val="24"/>
          <w:szCs w:val="24"/>
        </w:rPr>
        <w:t>Sözel yorum, hükmün sözel anlamını tespit etmeye odaklanır. Sübjektif tarihi yorum, kanun koyucunun hükmü düzenlediği tarihteki amacına vurgu yapar. Objektif tarihi yorum, hükmün doğuş tarihini ve gelişimini dikkate alır. Objektif zamana uygun yorum, hüküm uygulandığı andaki şartları göz önüne alır.</w:t>
      </w:r>
    </w:p>
    <w:p w14:paraId="44AF5984" w14:textId="77777777" w:rsidR="006477EC" w:rsidRPr="006477EC" w:rsidRDefault="006477EC" w:rsidP="006477EC">
      <w:pPr>
        <w:pStyle w:val="NoSpacing"/>
        <w:rPr>
          <w:rFonts w:ascii="Times New Roman" w:hAnsi="Times New Roman" w:cs="Times New Roman"/>
          <w:sz w:val="24"/>
          <w:szCs w:val="24"/>
        </w:rPr>
      </w:pPr>
    </w:p>
    <w:p w14:paraId="7C053617" w14:textId="77777777" w:rsidR="001868CF" w:rsidRDefault="006477EC" w:rsidP="006477EC">
      <w:pPr>
        <w:pStyle w:val="NoSpacing"/>
        <w:rPr>
          <w:rFonts w:ascii="Times New Roman" w:hAnsi="Times New Roman" w:cs="Times New Roman"/>
          <w:sz w:val="24"/>
          <w:szCs w:val="24"/>
        </w:rPr>
      </w:pPr>
      <w:r w:rsidRPr="006477EC">
        <w:rPr>
          <w:rFonts w:ascii="Times New Roman" w:hAnsi="Times New Roman" w:cs="Times New Roman"/>
          <w:sz w:val="24"/>
          <w:szCs w:val="24"/>
        </w:rPr>
        <w:t>Yargı Tarafından Yapılacak Yorum Faaliyetinde Kullanılması Savunulan Yöntemler, sözel yorum, sübjektif tarihi yorum, objektif tarihi yorum ve objektif zamana uygun yorum metodlarını açıkla</w:t>
      </w:r>
      <w:r w:rsidR="001868CF">
        <w:rPr>
          <w:rFonts w:ascii="Times New Roman" w:hAnsi="Times New Roman" w:cs="Times New Roman"/>
          <w:sz w:val="24"/>
          <w:szCs w:val="24"/>
        </w:rPr>
        <w:t xml:space="preserve">maktadır. </w:t>
      </w:r>
      <w:r w:rsidRPr="006477EC">
        <w:rPr>
          <w:rFonts w:ascii="Times New Roman" w:hAnsi="Times New Roman" w:cs="Times New Roman"/>
          <w:sz w:val="24"/>
          <w:szCs w:val="24"/>
        </w:rPr>
        <w:t>Bu yöntemlerin hükümlerin amacına uygun kullanılması gerek</w:t>
      </w:r>
      <w:r w:rsidR="001868CF">
        <w:rPr>
          <w:rFonts w:ascii="Times New Roman" w:hAnsi="Times New Roman" w:cs="Times New Roman"/>
          <w:sz w:val="24"/>
          <w:szCs w:val="24"/>
        </w:rPr>
        <w:t>mektedir.</w:t>
      </w:r>
    </w:p>
    <w:p w14:paraId="17D4B558" w14:textId="77777777" w:rsidR="006477EC" w:rsidRPr="006477EC" w:rsidRDefault="006477EC" w:rsidP="006477EC">
      <w:pPr>
        <w:pStyle w:val="NoSpacing"/>
        <w:rPr>
          <w:rFonts w:ascii="Times New Roman" w:hAnsi="Times New Roman" w:cs="Times New Roman"/>
          <w:sz w:val="24"/>
          <w:szCs w:val="24"/>
        </w:rPr>
      </w:pPr>
    </w:p>
    <w:p w14:paraId="563DA21F" w14:textId="5BD88709" w:rsidR="006477EC" w:rsidRPr="006477EC" w:rsidRDefault="006477EC" w:rsidP="006477EC">
      <w:pPr>
        <w:pStyle w:val="NoSpacing"/>
        <w:rPr>
          <w:rFonts w:ascii="Times New Roman" w:hAnsi="Times New Roman" w:cs="Times New Roman"/>
          <w:sz w:val="24"/>
          <w:szCs w:val="24"/>
        </w:rPr>
      </w:pPr>
      <w:r w:rsidRPr="006477EC">
        <w:rPr>
          <w:rFonts w:ascii="Times New Roman" w:hAnsi="Times New Roman" w:cs="Times New Roman"/>
          <w:sz w:val="24"/>
          <w:szCs w:val="24"/>
        </w:rPr>
        <w:t>Somut Olayın Belirlenmesi ve Maddi Olguların Hukuki Nitelendirmesi, hakimin somut olayı hukuki kavramlarla nitelendirmesi</w:t>
      </w:r>
      <w:r w:rsidR="001868CF">
        <w:rPr>
          <w:rFonts w:ascii="Times New Roman" w:hAnsi="Times New Roman" w:cs="Times New Roman"/>
          <w:sz w:val="24"/>
          <w:szCs w:val="24"/>
        </w:rPr>
        <w:t>dir.</w:t>
      </w:r>
      <w:r w:rsidRPr="006477EC">
        <w:rPr>
          <w:rFonts w:ascii="Times New Roman" w:hAnsi="Times New Roman" w:cs="Times New Roman"/>
          <w:sz w:val="24"/>
          <w:szCs w:val="24"/>
        </w:rPr>
        <w:t xml:space="preserve"> İddia ve savunmaların hukuki nitelendirmeyi etkilediği belirtilir. Hakim, maddi olguların hukuki nitelendirmesinde dosyadaki bilgileri kullanır ve kamu düzeni gerektirdiğinde resen araştırma yapabilir.</w:t>
      </w:r>
    </w:p>
    <w:p w14:paraId="15815F19" w14:textId="77777777" w:rsidR="006477EC" w:rsidRPr="006477EC" w:rsidRDefault="006477EC" w:rsidP="006477EC">
      <w:pPr>
        <w:pStyle w:val="NoSpacing"/>
        <w:rPr>
          <w:rFonts w:ascii="Times New Roman" w:hAnsi="Times New Roman" w:cs="Times New Roman"/>
          <w:sz w:val="24"/>
          <w:szCs w:val="24"/>
        </w:rPr>
      </w:pPr>
    </w:p>
    <w:p w14:paraId="463647B2" w14:textId="5F9C6267" w:rsidR="006477EC" w:rsidRPr="006477EC" w:rsidRDefault="006477EC" w:rsidP="006477EC">
      <w:pPr>
        <w:pStyle w:val="NoSpacing"/>
        <w:rPr>
          <w:rFonts w:ascii="Times New Roman" w:hAnsi="Times New Roman" w:cs="Times New Roman"/>
          <w:sz w:val="24"/>
          <w:szCs w:val="24"/>
        </w:rPr>
      </w:pPr>
      <w:r w:rsidRPr="006477EC">
        <w:rPr>
          <w:rFonts w:ascii="Times New Roman" w:hAnsi="Times New Roman" w:cs="Times New Roman"/>
          <w:sz w:val="24"/>
          <w:szCs w:val="24"/>
        </w:rPr>
        <w:t>Soyut Hukuk Kuralının Yorumlanması, hakimin hukuki uyuşmazlıklarda soyut hukuk kuralını yorumlaması anlatılır. Hüküm sözel yorum ve amacına göre yorumlanır. Değiştirici yorum, hüküm kapsamını genişletme veya daraltma amacını taşır.</w:t>
      </w:r>
      <w:r w:rsidR="001868CF">
        <w:rPr>
          <w:rFonts w:ascii="Times New Roman" w:hAnsi="Times New Roman" w:cs="Times New Roman"/>
          <w:sz w:val="24"/>
          <w:szCs w:val="24"/>
        </w:rPr>
        <w:t xml:space="preserve"> </w:t>
      </w:r>
      <w:r w:rsidRPr="006477EC">
        <w:rPr>
          <w:rFonts w:ascii="Times New Roman" w:hAnsi="Times New Roman" w:cs="Times New Roman"/>
          <w:sz w:val="24"/>
          <w:szCs w:val="24"/>
        </w:rPr>
        <w:t>Hükmün Sözel Yorumu, hükmün kelimelerinin genel anlamları, cümle yapısı, dilbilgisi kuralları kullanılarak sözel anlamın tespit edilmesi</w:t>
      </w:r>
      <w:r w:rsidR="001868CF">
        <w:rPr>
          <w:rFonts w:ascii="Times New Roman" w:hAnsi="Times New Roman" w:cs="Times New Roman"/>
          <w:sz w:val="24"/>
          <w:szCs w:val="24"/>
        </w:rPr>
        <w:t>dir.</w:t>
      </w:r>
      <w:r w:rsidRPr="006477EC">
        <w:rPr>
          <w:rFonts w:ascii="Times New Roman" w:hAnsi="Times New Roman" w:cs="Times New Roman"/>
          <w:sz w:val="24"/>
          <w:szCs w:val="24"/>
        </w:rPr>
        <w:t xml:space="preserve"> "Hükmün Amacına Göre Yorumlanması"</w:t>
      </w:r>
      <w:r w:rsidR="001868CF">
        <w:rPr>
          <w:rFonts w:ascii="Times New Roman" w:hAnsi="Times New Roman" w:cs="Times New Roman"/>
          <w:sz w:val="24"/>
          <w:szCs w:val="24"/>
        </w:rPr>
        <w:t xml:space="preserve"> ise</w:t>
      </w:r>
      <w:r w:rsidRPr="006477EC">
        <w:rPr>
          <w:rFonts w:ascii="Times New Roman" w:hAnsi="Times New Roman" w:cs="Times New Roman"/>
          <w:sz w:val="24"/>
          <w:szCs w:val="24"/>
        </w:rPr>
        <w:t>, kanunun amacının belirlenmesinde kaynaklar, hükmün tarihsel gelişimi ve sistematiğin önemi vurgular. Anayasa, temel haklar, temel hukuk ilkeleri de yorum sürecinde dikkate alınmalıdır.</w:t>
      </w:r>
      <w:r w:rsidR="001868CF">
        <w:rPr>
          <w:rFonts w:ascii="Times New Roman" w:hAnsi="Times New Roman" w:cs="Times New Roman"/>
          <w:sz w:val="24"/>
          <w:szCs w:val="24"/>
        </w:rPr>
        <w:t xml:space="preserve"> </w:t>
      </w:r>
      <w:r w:rsidRPr="006477EC">
        <w:rPr>
          <w:rFonts w:ascii="Times New Roman" w:hAnsi="Times New Roman" w:cs="Times New Roman"/>
          <w:sz w:val="24"/>
          <w:szCs w:val="24"/>
        </w:rPr>
        <w:t>"Değiştirici Yorum", yorumun genişletici veya daraltıcı olabileceği, hüküm uygulamasının dürüstlük kuralına uygun olup olmadığı açıklanır."Hükmün Sözel Anlamı ve Amacı Dışındaki Diğer Yorum Araçları", tanımlayıcı ve normatif nitelikteki hükümlerin farkı, kıyas yapma ve kıyasın kullanılması açıklanır.</w:t>
      </w:r>
    </w:p>
    <w:p w14:paraId="74C424B2" w14:textId="77777777" w:rsidR="006477EC" w:rsidRDefault="006477EC" w:rsidP="006477EC">
      <w:pPr>
        <w:pStyle w:val="NoSpacing"/>
        <w:rPr>
          <w:rFonts w:ascii="Times New Roman" w:hAnsi="Times New Roman" w:cs="Times New Roman"/>
          <w:b/>
          <w:bCs/>
          <w:i/>
          <w:iCs/>
          <w:sz w:val="24"/>
          <w:szCs w:val="24"/>
        </w:rPr>
      </w:pPr>
    </w:p>
    <w:p w14:paraId="233A59BA" w14:textId="77777777" w:rsidR="00566BAA" w:rsidRPr="0024208E" w:rsidRDefault="00566BAA" w:rsidP="00566BAA">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lastRenderedPageBreak/>
        <w:t xml:space="preserve">Adım 9: </w:t>
      </w:r>
    </w:p>
    <w:p w14:paraId="1090F3BD" w14:textId="77777777" w:rsidR="00566BAA" w:rsidRPr="0024208E" w:rsidRDefault="00566BAA" w:rsidP="00566BAA">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23E351DC" w14:textId="77777777" w:rsidR="00566BAA" w:rsidRDefault="00566BAA" w:rsidP="00566BAA">
      <w:pPr>
        <w:pStyle w:val="NoSpacing"/>
        <w:rPr>
          <w:rFonts w:ascii="Times New Roman" w:hAnsi="Times New Roman" w:cs="Times New Roman"/>
          <w:sz w:val="24"/>
          <w:szCs w:val="24"/>
        </w:rPr>
      </w:pPr>
    </w:p>
    <w:p w14:paraId="62C8213D"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32B00378" w14:textId="77777777" w:rsidR="00566BAA" w:rsidRDefault="00566BAA" w:rsidP="00566BAA">
      <w:pPr>
        <w:pStyle w:val="NoSpacing"/>
        <w:rPr>
          <w:rFonts w:ascii="Times New Roman" w:hAnsi="Times New Roman" w:cs="Times New Roman"/>
          <w:sz w:val="24"/>
          <w:szCs w:val="24"/>
        </w:rPr>
      </w:pPr>
    </w:p>
    <w:p w14:paraId="2581D20F" w14:textId="77777777" w:rsidR="00566BAA" w:rsidRDefault="00566BAA" w:rsidP="00566BAA">
      <w:pPr>
        <w:pStyle w:val="NoSpacing"/>
        <w:rPr>
          <w:rFonts w:ascii="Times New Roman" w:hAnsi="Times New Roman" w:cs="Times New Roman"/>
          <w:sz w:val="24"/>
          <w:szCs w:val="24"/>
        </w:rPr>
      </w:pPr>
    </w:p>
    <w:p w14:paraId="00645D86" w14:textId="77777777" w:rsidR="00566BAA" w:rsidRDefault="00566BAA" w:rsidP="00566BAA">
      <w:pPr>
        <w:spacing w:line="240" w:lineRule="auto"/>
        <w:rPr>
          <w:rFonts w:ascii="Times New Roman" w:hAnsi="Times New Roman"/>
        </w:rPr>
      </w:pPr>
    </w:p>
    <w:p w14:paraId="25648984" w14:textId="77777777" w:rsidR="00566BAA" w:rsidRDefault="00566BAA" w:rsidP="00566BAA">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1CFC4A66" w14:textId="77777777" w:rsidR="00566BAA" w:rsidRDefault="00566BAA" w:rsidP="00566BAA">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3</w:t>
      </w:r>
    </w:p>
    <w:p w14:paraId="70F3CB73" w14:textId="77777777" w:rsidR="002D4ECA" w:rsidRDefault="002D4ECA" w:rsidP="00566BAA">
      <w:pPr>
        <w:pStyle w:val="Heading1"/>
        <w:spacing w:before="0" w:line="240" w:lineRule="auto"/>
        <w:jc w:val="center"/>
        <w:rPr>
          <w:rFonts w:ascii="Times New Roman" w:hAnsi="Times New Roman"/>
          <w:color w:val="000000"/>
          <w:sz w:val="24"/>
          <w:szCs w:val="24"/>
          <w:lang w:val="tr-TR"/>
        </w:rPr>
      </w:pPr>
      <w:r w:rsidRPr="002D4ECA">
        <w:rPr>
          <w:rFonts w:ascii="Times New Roman" w:hAnsi="Times New Roman"/>
          <w:color w:val="000000"/>
          <w:sz w:val="24"/>
          <w:szCs w:val="24"/>
          <w:lang w:val="tr-TR"/>
        </w:rPr>
        <w:t>Aile hukuku davalarında gerekçelendirmede kararın yapısı, özgün içerik ve yüksek mahkeme kararlarının rehberliği</w:t>
      </w:r>
    </w:p>
    <w:p w14:paraId="293DBA82" w14:textId="77777777" w:rsidR="002D4ECA" w:rsidRPr="002D4ECA" w:rsidRDefault="002D4ECA" w:rsidP="002D4ECA">
      <w:pPr>
        <w:pStyle w:val="NoSpacing"/>
        <w:rPr>
          <w:rFonts w:ascii="Times New Roman" w:hAnsi="Times New Roman" w:cs="Times New Roman"/>
          <w:sz w:val="24"/>
          <w:szCs w:val="24"/>
        </w:rPr>
      </w:pPr>
    </w:p>
    <w:p w14:paraId="278F83BA" w14:textId="58FBCB47"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47BD3583" w14:textId="77777777" w:rsidR="00566BAA" w:rsidRDefault="00566BAA" w:rsidP="00566BAA">
      <w:pPr>
        <w:pStyle w:val="NoSpacing"/>
        <w:rPr>
          <w:rFonts w:ascii="Times New Roman" w:hAnsi="Times New Roman" w:cs="Times New Roman"/>
          <w:sz w:val="24"/>
          <w:szCs w:val="24"/>
        </w:rPr>
      </w:pPr>
    </w:p>
    <w:p w14:paraId="197A1E72" w14:textId="77777777" w:rsidR="00F471FE" w:rsidRDefault="00F471FE" w:rsidP="00F471FE">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 xml:space="preserve">Türkiye’de hukukun üstünlüğünün ve temel hakların, uluslararası standartlarla ve Avrupa standartlarıyla tam uyumlu hâle getirilmesini sağlamayı ve </w:t>
      </w:r>
      <w:r w:rsidRPr="00774005">
        <w:rPr>
          <w:rFonts w:ascii="Times New Roman" w:hAnsi="Times New Roman" w:cs="Times New Roman"/>
          <w:sz w:val="24"/>
          <w:szCs w:val="24"/>
        </w:rPr>
        <w:t>adil yargılanma hakkı ile yakından bağlantılı olan hak arama özgürlüğünün ihlal edilmemesini sağlamak için aile mahkemeleri tarafından verilecek kararların standartları hakkında farkındalık oluşturmaktır.</w:t>
      </w:r>
    </w:p>
    <w:p w14:paraId="546EB591" w14:textId="77777777" w:rsidR="00566BAA" w:rsidRDefault="00566BAA" w:rsidP="00566BAA">
      <w:pPr>
        <w:pStyle w:val="NoSpacing"/>
        <w:rPr>
          <w:rFonts w:ascii="Times New Roman" w:hAnsi="Times New Roman"/>
          <w:color w:val="000000"/>
        </w:rPr>
      </w:pPr>
    </w:p>
    <w:p w14:paraId="36385CDC"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2B4F2DF4" w14:textId="77777777" w:rsidR="00566BAA" w:rsidRPr="007411E3" w:rsidRDefault="00566BAA" w:rsidP="00566BAA">
      <w:pPr>
        <w:pStyle w:val="NoSpacing"/>
        <w:rPr>
          <w:rFonts w:ascii="Times New Roman" w:hAnsi="Times New Roman" w:cs="Times New Roman"/>
          <w:sz w:val="24"/>
          <w:szCs w:val="24"/>
        </w:rPr>
      </w:pPr>
    </w:p>
    <w:p w14:paraId="17A2AECD" w14:textId="70D538D7"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5B45B5" w:rsidRPr="005B45B5">
        <w:rPr>
          <w:rFonts w:ascii="Times New Roman" w:hAnsi="Times New Roman" w:cs="Times New Roman"/>
          <w:sz w:val="24"/>
          <w:szCs w:val="24"/>
        </w:rPr>
        <w:t>Aile hukuku davalarında gerekçelendirmede kararın yapısı, özgün içerik ve yüksek mahkeme kararlarının rehberliği</w:t>
      </w:r>
      <w:r w:rsidRPr="007411E3">
        <w:rPr>
          <w:rFonts w:ascii="Times New Roman" w:hAnsi="Times New Roman" w:cs="Times New Roman"/>
          <w:sz w:val="24"/>
          <w:szCs w:val="24"/>
        </w:rPr>
        <w:t>” ele alınmaktadır.</w:t>
      </w:r>
    </w:p>
    <w:p w14:paraId="5718BB0C" w14:textId="77777777" w:rsidR="00566BAA" w:rsidRDefault="00566BAA" w:rsidP="00566BAA">
      <w:pPr>
        <w:pStyle w:val="NoSpacing"/>
        <w:rPr>
          <w:rFonts w:ascii="Times New Roman" w:hAnsi="Times New Roman" w:cs="Times New Roman"/>
          <w:sz w:val="24"/>
          <w:szCs w:val="24"/>
        </w:rPr>
      </w:pPr>
    </w:p>
    <w:p w14:paraId="6ACCAD9F" w14:textId="77777777"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492DAD0A"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78543145"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50F31FB3" w14:textId="77777777" w:rsidR="00566BAA" w:rsidRPr="007411E3" w:rsidRDefault="00566BAA" w:rsidP="00566BAA">
      <w:pPr>
        <w:pStyle w:val="NoSpacing"/>
        <w:rPr>
          <w:rFonts w:ascii="Times New Roman" w:hAnsi="Times New Roman" w:cs="Times New Roman"/>
          <w:sz w:val="24"/>
          <w:szCs w:val="24"/>
        </w:rPr>
      </w:pPr>
    </w:p>
    <w:p w14:paraId="1A13E4C8"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083C7C77" w14:textId="77777777" w:rsidR="00566BAA" w:rsidRDefault="00566BAA" w:rsidP="00566BAA">
      <w:pPr>
        <w:pStyle w:val="NoSpacing"/>
        <w:rPr>
          <w:rFonts w:ascii="Times New Roman" w:hAnsi="Times New Roman" w:cs="Times New Roman"/>
          <w:sz w:val="24"/>
          <w:szCs w:val="24"/>
        </w:rPr>
      </w:pPr>
    </w:p>
    <w:p w14:paraId="137F905D"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1FD1FCEE" w14:textId="77777777" w:rsidR="00566BAA" w:rsidRDefault="00566BAA" w:rsidP="00566BAA">
      <w:pPr>
        <w:pStyle w:val="NoSpacing"/>
        <w:rPr>
          <w:rFonts w:ascii="Times New Roman" w:hAnsi="Times New Roman" w:cs="Times New Roman"/>
          <w:sz w:val="24"/>
          <w:szCs w:val="24"/>
        </w:rPr>
      </w:pPr>
    </w:p>
    <w:p w14:paraId="55E0F254" w14:textId="77777777" w:rsidR="00566BAA" w:rsidRPr="003B1F23" w:rsidRDefault="00566BAA" w:rsidP="00566BAA">
      <w:pPr>
        <w:pStyle w:val="NoSpacing"/>
        <w:rPr>
          <w:rFonts w:ascii="Times New Roman" w:hAnsi="Times New Roman" w:cs="Times New Roman"/>
          <w:sz w:val="24"/>
          <w:szCs w:val="24"/>
        </w:rPr>
      </w:pPr>
    </w:p>
    <w:p w14:paraId="31BD5F60"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4900BE11"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3C8863FF" w14:textId="77777777" w:rsidR="00566BAA" w:rsidRDefault="00566BAA" w:rsidP="00566BAA">
      <w:pPr>
        <w:pStyle w:val="NoSpacing"/>
        <w:rPr>
          <w:rFonts w:ascii="Times New Roman" w:hAnsi="Times New Roman" w:cs="Times New Roman"/>
          <w:b/>
          <w:bCs/>
          <w:sz w:val="24"/>
          <w:szCs w:val="24"/>
        </w:rPr>
      </w:pPr>
    </w:p>
    <w:p w14:paraId="577114F6"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283E0DB7" w14:textId="77777777" w:rsidR="00566BAA" w:rsidRDefault="00566BAA" w:rsidP="00566BAA">
      <w:pPr>
        <w:pStyle w:val="NoSpacing"/>
        <w:rPr>
          <w:rFonts w:ascii="Times New Roman" w:hAnsi="Times New Roman" w:cs="Times New Roman"/>
          <w:sz w:val="24"/>
          <w:szCs w:val="24"/>
        </w:rPr>
      </w:pPr>
    </w:p>
    <w:p w14:paraId="7F160774" w14:textId="77777777" w:rsidR="005B45B5" w:rsidRDefault="005B45B5" w:rsidP="005B45B5">
      <w:pPr>
        <w:pStyle w:val="NoSpacing"/>
        <w:rPr>
          <w:rFonts w:ascii="Times New Roman" w:hAnsi="Times New Roman" w:cs="Times New Roman"/>
          <w:sz w:val="24"/>
          <w:szCs w:val="24"/>
        </w:rPr>
      </w:pPr>
      <w:r w:rsidRPr="005B45B5">
        <w:rPr>
          <w:rFonts w:ascii="Times New Roman" w:hAnsi="Times New Roman" w:cs="Times New Roman"/>
          <w:sz w:val="24"/>
          <w:szCs w:val="24"/>
        </w:rPr>
        <w:t>Aile hukuku davalarında gerekçelendirmede kararın yapısı, özgün içerik ve yüksek mahkeme kararlarının rehberliği</w:t>
      </w:r>
      <w:r>
        <w:rPr>
          <w:rFonts w:ascii="Times New Roman" w:hAnsi="Times New Roman" w:cs="Times New Roman"/>
          <w:sz w:val="24"/>
          <w:szCs w:val="24"/>
        </w:rPr>
        <w:t xml:space="preserve"> </w:t>
      </w:r>
      <w:r w:rsidR="00566BAA" w:rsidRPr="005C1333">
        <w:rPr>
          <w:rFonts w:ascii="Times New Roman" w:hAnsi="Times New Roman" w:cs="Times New Roman"/>
          <w:sz w:val="24"/>
          <w:szCs w:val="24"/>
        </w:rPr>
        <w:t>konuları</w:t>
      </w:r>
      <w:r w:rsidR="00566BAA">
        <w:rPr>
          <w:rFonts w:ascii="Times New Roman" w:hAnsi="Times New Roman" w:cs="Times New Roman"/>
          <w:sz w:val="24"/>
          <w:szCs w:val="24"/>
        </w:rPr>
        <w:t>nın</w:t>
      </w:r>
      <w:r w:rsidR="00566BAA" w:rsidRPr="00A05690">
        <w:rPr>
          <w:rFonts w:ascii="Times New Roman" w:hAnsi="Times New Roman" w:cs="Times New Roman"/>
          <w:sz w:val="24"/>
          <w:szCs w:val="24"/>
        </w:rPr>
        <w:t xml:space="preserve"> </w:t>
      </w:r>
      <w:r w:rsidR="00566BAA" w:rsidRPr="008466D8">
        <w:rPr>
          <w:rFonts w:ascii="Times New Roman" w:hAnsi="Times New Roman" w:cs="Times New Roman"/>
          <w:sz w:val="24"/>
          <w:szCs w:val="24"/>
        </w:rPr>
        <w:t>ele alındığı bu oturumun amacı;</w:t>
      </w:r>
      <w:r w:rsidR="00566BAA">
        <w:rPr>
          <w:rFonts w:ascii="Times New Roman" w:hAnsi="Times New Roman" w:cs="Times New Roman"/>
          <w:sz w:val="24"/>
          <w:szCs w:val="24"/>
        </w:rPr>
        <w:t xml:space="preserve"> </w:t>
      </w:r>
      <w:r w:rsidRPr="005B45B5">
        <w:rPr>
          <w:rFonts w:ascii="Times New Roman" w:hAnsi="Times New Roman" w:cs="Times New Roman"/>
          <w:sz w:val="24"/>
          <w:szCs w:val="24"/>
        </w:rPr>
        <w:t>Gerekçelendirmede içeriksel özgünlüğü</w:t>
      </w:r>
      <w:r>
        <w:rPr>
          <w:rFonts w:ascii="Times New Roman" w:hAnsi="Times New Roman" w:cs="Times New Roman"/>
          <w:sz w:val="24"/>
          <w:szCs w:val="24"/>
        </w:rPr>
        <w:t xml:space="preserve">n ve </w:t>
      </w:r>
      <w:r w:rsidRPr="005B45B5">
        <w:rPr>
          <w:rFonts w:ascii="Times New Roman" w:hAnsi="Times New Roman" w:cs="Times New Roman"/>
          <w:sz w:val="24"/>
          <w:szCs w:val="24"/>
        </w:rPr>
        <w:t>Yüksek mahkeme kararları ışığında kararların gerekçelendirme standartlarını</w:t>
      </w:r>
      <w:r>
        <w:rPr>
          <w:rFonts w:ascii="Times New Roman" w:hAnsi="Times New Roman" w:cs="Times New Roman"/>
          <w:sz w:val="24"/>
          <w:szCs w:val="24"/>
        </w:rPr>
        <w:t>n sağlanmasıdır.</w:t>
      </w:r>
    </w:p>
    <w:p w14:paraId="09E4DB00" w14:textId="77777777" w:rsidR="005B45B5" w:rsidRDefault="005B45B5" w:rsidP="00566BAA">
      <w:pPr>
        <w:pStyle w:val="NoSpacing"/>
        <w:rPr>
          <w:rFonts w:ascii="Times New Roman" w:hAnsi="Times New Roman" w:cs="Times New Roman"/>
          <w:sz w:val="24"/>
          <w:szCs w:val="24"/>
        </w:rPr>
      </w:pPr>
    </w:p>
    <w:p w14:paraId="42F4EDB8" w14:textId="77777777" w:rsidR="00566BAA" w:rsidRPr="008466D8" w:rsidRDefault="00566BAA" w:rsidP="00566BAA">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659A747C" w14:textId="77777777" w:rsidR="002D4ECA" w:rsidRPr="002D4ECA" w:rsidRDefault="002D4ECA">
      <w:pPr>
        <w:pStyle w:val="NoSpacing"/>
        <w:numPr>
          <w:ilvl w:val="0"/>
          <w:numId w:val="14"/>
        </w:numPr>
        <w:rPr>
          <w:rFonts w:ascii="Times New Roman" w:hAnsi="Times New Roman" w:cs="Times New Roman"/>
          <w:sz w:val="24"/>
          <w:szCs w:val="24"/>
        </w:rPr>
      </w:pPr>
      <w:r w:rsidRPr="002D4ECA">
        <w:rPr>
          <w:rFonts w:ascii="Times New Roman" w:hAnsi="Times New Roman" w:cs="Times New Roman"/>
          <w:sz w:val="24"/>
          <w:szCs w:val="24"/>
        </w:rPr>
        <w:t>Kararlarda kullanılacak dilin türü ve niteliğinin tanımlayabilecek</w:t>
      </w:r>
    </w:p>
    <w:p w14:paraId="71739D99" w14:textId="6BE85277" w:rsidR="002D4ECA" w:rsidRPr="002D4ECA" w:rsidRDefault="002D4ECA">
      <w:pPr>
        <w:pStyle w:val="NoSpacing"/>
        <w:numPr>
          <w:ilvl w:val="0"/>
          <w:numId w:val="14"/>
        </w:numPr>
        <w:rPr>
          <w:rFonts w:ascii="Times New Roman" w:hAnsi="Times New Roman" w:cs="Times New Roman"/>
          <w:sz w:val="24"/>
          <w:szCs w:val="24"/>
        </w:rPr>
      </w:pPr>
      <w:r w:rsidRPr="002D4ECA">
        <w:rPr>
          <w:rFonts w:ascii="Times New Roman" w:hAnsi="Times New Roman" w:cs="Times New Roman"/>
          <w:sz w:val="24"/>
          <w:szCs w:val="24"/>
        </w:rPr>
        <w:t>Standartlaştırma sürecinin amacını ve aktörlerini netleştirebilecek,</w:t>
      </w:r>
    </w:p>
    <w:p w14:paraId="7B71EDA4" w14:textId="32D3D4B7" w:rsidR="002D4ECA" w:rsidRPr="002D4ECA" w:rsidRDefault="002D4ECA">
      <w:pPr>
        <w:pStyle w:val="NoSpacing"/>
        <w:numPr>
          <w:ilvl w:val="0"/>
          <w:numId w:val="14"/>
        </w:numPr>
        <w:rPr>
          <w:rFonts w:ascii="Times New Roman" w:hAnsi="Times New Roman" w:cs="Times New Roman"/>
          <w:sz w:val="24"/>
          <w:szCs w:val="24"/>
        </w:rPr>
      </w:pPr>
      <w:r w:rsidRPr="002D4ECA">
        <w:rPr>
          <w:rFonts w:ascii="Times New Roman" w:hAnsi="Times New Roman" w:cs="Times New Roman"/>
          <w:sz w:val="24"/>
          <w:szCs w:val="24"/>
        </w:rPr>
        <w:t>Gerekçelendirmede içeriksel özgünlüğü tanımlayabilecek,</w:t>
      </w:r>
    </w:p>
    <w:p w14:paraId="77CA268C" w14:textId="018E3BCE" w:rsidR="002D4ECA" w:rsidRPr="002D4ECA" w:rsidRDefault="002D4ECA">
      <w:pPr>
        <w:pStyle w:val="NoSpacing"/>
        <w:numPr>
          <w:ilvl w:val="0"/>
          <w:numId w:val="14"/>
        </w:numPr>
        <w:rPr>
          <w:rFonts w:ascii="Times New Roman" w:hAnsi="Times New Roman" w:cs="Times New Roman"/>
          <w:sz w:val="24"/>
          <w:szCs w:val="24"/>
        </w:rPr>
      </w:pPr>
      <w:r w:rsidRPr="002D4ECA">
        <w:rPr>
          <w:rFonts w:ascii="Times New Roman" w:hAnsi="Times New Roman" w:cs="Times New Roman"/>
          <w:sz w:val="24"/>
          <w:szCs w:val="24"/>
        </w:rPr>
        <w:t>Yüksek mahkeme kararları ışığında kararların gerekçelendirme standartlarını ana hatlarıyla ifade edebilecek</w:t>
      </w:r>
      <w:r>
        <w:rPr>
          <w:rFonts w:ascii="Times New Roman" w:hAnsi="Times New Roman" w:cs="Times New Roman"/>
          <w:sz w:val="24"/>
          <w:szCs w:val="24"/>
        </w:rPr>
        <w:t>siniz.</w:t>
      </w:r>
    </w:p>
    <w:p w14:paraId="4B0930E5" w14:textId="77777777" w:rsidR="00566BAA" w:rsidRDefault="00566BAA" w:rsidP="00566BAA">
      <w:pPr>
        <w:pStyle w:val="NoSpacing"/>
        <w:ind w:left="1060"/>
        <w:rPr>
          <w:rFonts w:ascii="Times New Roman" w:hAnsi="Times New Roman" w:cs="Times New Roman"/>
          <w:sz w:val="24"/>
          <w:szCs w:val="24"/>
        </w:rPr>
      </w:pPr>
    </w:p>
    <w:p w14:paraId="3AA59EDA" w14:textId="77777777" w:rsidR="00566BAA" w:rsidRPr="008466D8" w:rsidRDefault="00566BAA" w:rsidP="00566BAA">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223F6C00" w14:textId="77777777" w:rsidR="002D4ECA" w:rsidRPr="002D4ECA" w:rsidRDefault="002D4ECA">
      <w:pPr>
        <w:pStyle w:val="NoSpacing"/>
        <w:numPr>
          <w:ilvl w:val="0"/>
          <w:numId w:val="13"/>
        </w:numPr>
        <w:rPr>
          <w:rFonts w:ascii="Times New Roman" w:hAnsi="Times New Roman" w:cs="Times New Roman"/>
          <w:sz w:val="24"/>
          <w:szCs w:val="24"/>
        </w:rPr>
      </w:pPr>
      <w:r w:rsidRPr="002D4ECA">
        <w:rPr>
          <w:rFonts w:ascii="Times New Roman" w:hAnsi="Times New Roman" w:cs="Times New Roman"/>
          <w:sz w:val="24"/>
          <w:szCs w:val="24"/>
        </w:rPr>
        <w:lastRenderedPageBreak/>
        <w:t>Aile Davalarında Karar Gerekçelendirmede Yazım Usulü</w:t>
      </w:r>
    </w:p>
    <w:p w14:paraId="761EFB50" w14:textId="77777777" w:rsidR="002D4ECA" w:rsidRPr="002D4ECA" w:rsidRDefault="002D4ECA">
      <w:pPr>
        <w:pStyle w:val="NoSpacing"/>
        <w:numPr>
          <w:ilvl w:val="0"/>
          <w:numId w:val="13"/>
        </w:numPr>
        <w:rPr>
          <w:rFonts w:ascii="Times New Roman" w:hAnsi="Times New Roman" w:cs="Times New Roman"/>
          <w:sz w:val="24"/>
          <w:szCs w:val="24"/>
        </w:rPr>
      </w:pPr>
      <w:r w:rsidRPr="002D4ECA">
        <w:rPr>
          <w:rFonts w:ascii="Times New Roman" w:hAnsi="Times New Roman" w:cs="Times New Roman"/>
          <w:sz w:val="24"/>
          <w:szCs w:val="24"/>
        </w:rPr>
        <w:t>Gerekçeli Kararların İçeriksel ve Şekilsel Standartlaştırılması ve Özgünlük</w:t>
      </w:r>
    </w:p>
    <w:p w14:paraId="1A588F83" w14:textId="77777777" w:rsidR="00566BAA" w:rsidRDefault="00566BAA" w:rsidP="00566BAA">
      <w:pPr>
        <w:pStyle w:val="NoSpacing"/>
        <w:rPr>
          <w:rFonts w:ascii="Times New Roman" w:hAnsi="Times New Roman" w:cs="Times New Roman"/>
          <w:b/>
          <w:bCs/>
          <w:i/>
          <w:iCs/>
          <w:sz w:val="24"/>
          <w:szCs w:val="24"/>
        </w:rPr>
      </w:pPr>
    </w:p>
    <w:p w14:paraId="52865DCB"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07C92059"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49EAA383" w14:textId="77777777" w:rsidR="00566BAA" w:rsidRPr="00EE57F1" w:rsidRDefault="00566BAA" w:rsidP="00566BAA">
      <w:pPr>
        <w:pStyle w:val="NoSpacing"/>
        <w:rPr>
          <w:rFonts w:ascii="Times New Roman" w:hAnsi="Times New Roman" w:cs="Times New Roman"/>
          <w:sz w:val="24"/>
          <w:szCs w:val="24"/>
        </w:rPr>
      </w:pPr>
    </w:p>
    <w:p w14:paraId="709BA962" w14:textId="78621484" w:rsidR="000E640F" w:rsidRDefault="000E640F" w:rsidP="00566BAA">
      <w:pPr>
        <w:pStyle w:val="NoSpacing"/>
        <w:rPr>
          <w:rFonts w:ascii="Times New Roman" w:hAnsi="Times New Roman" w:cs="Times New Roman"/>
          <w:sz w:val="24"/>
          <w:szCs w:val="24"/>
        </w:rPr>
      </w:pPr>
      <w:r w:rsidRPr="000E640F">
        <w:rPr>
          <w:rFonts w:ascii="Times New Roman" w:hAnsi="Times New Roman" w:cs="Times New Roman"/>
          <w:sz w:val="24"/>
          <w:szCs w:val="24"/>
        </w:rPr>
        <w:t>Gerekçeli kararlarda</w:t>
      </w:r>
      <w:r>
        <w:rPr>
          <w:rFonts w:ascii="Times New Roman" w:hAnsi="Times New Roman" w:cs="Times New Roman"/>
          <w:sz w:val="24"/>
          <w:szCs w:val="24"/>
        </w:rPr>
        <w:t xml:space="preserve"> i</w:t>
      </w:r>
      <w:r w:rsidRPr="000E640F">
        <w:rPr>
          <w:rFonts w:ascii="Times New Roman" w:hAnsi="Times New Roman" w:cs="Times New Roman"/>
          <w:sz w:val="24"/>
          <w:szCs w:val="24"/>
        </w:rPr>
        <w:t>çeriğin yanı sıra, gerekçelerde şeklin, yani genel tabiri ile yazım usulünün de önemi oldukça büyüktür.</w:t>
      </w:r>
      <w:r>
        <w:rPr>
          <w:rFonts w:ascii="Times New Roman" w:hAnsi="Times New Roman" w:cs="Times New Roman"/>
          <w:sz w:val="24"/>
          <w:szCs w:val="24"/>
        </w:rPr>
        <w:t xml:space="preserve"> E</w:t>
      </w:r>
      <w:r w:rsidRPr="000E640F">
        <w:rPr>
          <w:rFonts w:ascii="Times New Roman" w:hAnsi="Times New Roman" w:cs="Times New Roman"/>
          <w:sz w:val="24"/>
          <w:szCs w:val="24"/>
        </w:rPr>
        <w:t>tkili gerekçelendirmeye dair AİHM ve AYM’nin yerleşik içtihadında, yargı kararlarında gerekçenin şekli olarak da birtakım ölçütleri karşılaması gerektiğine dikkat çekilmektedir. Ne var ki bir yargı kararının gerekçesinin yazım usulüne, uzunluğuna ve gerekçenin şeklen yapılandırılmasına ilişkin tek tip ve genel geçer bir kural oluşturup, o kuralı her somut olaya uygulamak mümkün olmamaktadır. Her somut olayın, her zaman olduğu gibi, kendi özellikleri ışığında, kendi içinde değerlendirilmesi ve o değerlendirmeye göre uygun düşecek uzunlukta bir gerekçe yazılması daha isabetli olacaktır.</w:t>
      </w:r>
    </w:p>
    <w:p w14:paraId="7B67E911" w14:textId="77777777" w:rsidR="000E640F" w:rsidRDefault="000E640F" w:rsidP="00566BAA">
      <w:pPr>
        <w:pStyle w:val="NoSpacing"/>
        <w:rPr>
          <w:rFonts w:ascii="Times New Roman" w:hAnsi="Times New Roman" w:cs="Times New Roman"/>
          <w:sz w:val="24"/>
          <w:szCs w:val="24"/>
        </w:rPr>
      </w:pPr>
    </w:p>
    <w:p w14:paraId="2BC7F496" w14:textId="77777777" w:rsidR="00566BAA" w:rsidRDefault="00566BAA" w:rsidP="00566BAA">
      <w:pPr>
        <w:pStyle w:val="NoSpacing"/>
        <w:rPr>
          <w:rFonts w:ascii="Times New Roman" w:hAnsi="Times New Roman" w:cs="Times New Roman"/>
          <w:sz w:val="24"/>
          <w:szCs w:val="24"/>
        </w:rPr>
      </w:pPr>
    </w:p>
    <w:p w14:paraId="30FEF39D" w14:textId="4346C48B" w:rsidR="00566BAA" w:rsidRDefault="00566BAA" w:rsidP="00566BAA">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Anlatıda sırasıyla;</w:t>
      </w:r>
      <w:r w:rsidR="00F317FC">
        <w:rPr>
          <w:rFonts w:ascii="Times New Roman" w:hAnsi="Times New Roman" w:cs="Times New Roman"/>
          <w:i/>
          <w:iCs/>
          <w:sz w:val="24"/>
          <w:szCs w:val="24"/>
        </w:rPr>
        <w:t xml:space="preserve"> toplumsal cinsiyet, </w:t>
      </w:r>
      <w:r w:rsidR="00F317FC" w:rsidRPr="00F317FC">
        <w:rPr>
          <w:rFonts w:ascii="Times New Roman" w:hAnsi="Times New Roman" w:cs="Times New Roman"/>
          <w:i/>
          <w:iCs/>
          <w:sz w:val="24"/>
          <w:szCs w:val="24"/>
        </w:rPr>
        <w:t>etnik kökene, toplumsal cinsiyete veya cinsiyete</w:t>
      </w:r>
      <w:r w:rsidR="00F317FC">
        <w:rPr>
          <w:rFonts w:ascii="Times New Roman" w:hAnsi="Times New Roman" w:cs="Times New Roman"/>
          <w:i/>
          <w:iCs/>
          <w:sz w:val="24"/>
          <w:szCs w:val="24"/>
        </w:rPr>
        <w:t xml:space="preserve"> </w:t>
      </w:r>
      <w:r w:rsidR="00F317FC" w:rsidRPr="00F317FC">
        <w:rPr>
          <w:rFonts w:ascii="Times New Roman" w:hAnsi="Times New Roman" w:cs="Times New Roman"/>
          <w:i/>
          <w:iCs/>
          <w:sz w:val="24"/>
          <w:szCs w:val="24"/>
        </w:rPr>
        <w:t>dayalı ayrımcılık</w:t>
      </w:r>
      <w:r w:rsidR="00F317FC">
        <w:rPr>
          <w:rFonts w:ascii="Times New Roman" w:hAnsi="Times New Roman" w:cs="Times New Roman"/>
          <w:i/>
          <w:iCs/>
          <w:sz w:val="24"/>
          <w:szCs w:val="24"/>
        </w:rPr>
        <w:t xml:space="preserve"> gibi kavramlar ve </w:t>
      </w:r>
      <w:r w:rsidRPr="003B1F23">
        <w:rPr>
          <w:rFonts w:ascii="Times New Roman" w:hAnsi="Times New Roman" w:cs="Times New Roman"/>
          <w:i/>
          <w:iCs/>
          <w:sz w:val="24"/>
          <w:szCs w:val="24"/>
        </w:rPr>
        <w:t xml:space="preserve"> </w:t>
      </w:r>
      <w:r w:rsidR="00F317FC" w:rsidRPr="00F317FC">
        <w:rPr>
          <w:rFonts w:ascii="Times New Roman" w:hAnsi="Times New Roman" w:cs="Times New Roman"/>
          <w:i/>
          <w:iCs/>
          <w:sz w:val="24"/>
          <w:szCs w:val="24"/>
        </w:rPr>
        <w:t xml:space="preserve">aile hukuku davalarında toplumsal cinsiyet eşitliğinin sağlanmasının önemi ve metodu hakkında bir takım genel bilgilerin </w:t>
      </w:r>
      <w:r>
        <w:rPr>
          <w:rFonts w:ascii="Times New Roman" w:hAnsi="Times New Roman" w:cs="Times New Roman"/>
          <w:i/>
          <w:iCs/>
          <w:sz w:val="24"/>
          <w:szCs w:val="24"/>
        </w:rPr>
        <w:t>söz edilecektir.</w:t>
      </w:r>
    </w:p>
    <w:p w14:paraId="3FD48EB3" w14:textId="77777777" w:rsidR="00566BAA" w:rsidRDefault="00566BAA" w:rsidP="00566BAA">
      <w:pPr>
        <w:widowControl w:val="0"/>
        <w:autoSpaceDE w:val="0"/>
        <w:autoSpaceDN w:val="0"/>
        <w:spacing w:line="240" w:lineRule="auto"/>
        <w:ind w:right="-1"/>
        <w:rPr>
          <w:rFonts w:ascii="Tahoma" w:hAnsi="Tahoma" w:cs="Tahoma"/>
          <w:b/>
          <w:szCs w:val="24"/>
        </w:rPr>
      </w:pPr>
    </w:p>
    <w:p w14:paraId="58733980"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5771C07C"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41F23ED9"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0561D098" w14:textId="77777777" w:rsidR="00566BAA" w:rsidRDefault="00566BAA" w:rsidP="00566BAA">
      <w:pPr>
        <w:pStyle w:val="NoSpacing"/>
        <w:rPr>
          <w:rFonts w:ascii="Times New Roman" w:hAnsi="Times New Roman" w:cs="Times New Roman"/>
          <w:sz w:val="24"/>
          <w:szCs w:val="24"/>
        </w:rPr>
      </w:pPr>
    </w:p>
    <w:p w14:paraId="148C0ED2"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5C213939"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019D1C9F" w14:textId="03A49B3F" w:rsidR="00566BAA" w:rsidRPr="003B1F23" w:rsidRDefault="00AB39FE" w:rsidP="00566BAA">
      <w:pPr>
        <w:pStyle w:val="NoSpacing"/>
        <w:rPr>
          <w:rFonts w:ascii="Times New Roman" w:hAnsi="Times New Roman" w:cs="Times New Roman"/>
          <w:i/>
          <w:iCs/>
          <w:sz w:val="24"/>
          <w:szCs w:val="24"/>
        </w:rPr>
      </w:pPr>
      <w:r w:rsidRPr="00AB39FE">
        <w:rPr>
          <w:rFonts w:ascii="Times New Roman" w:hAnsi="Times New Roman" w:cs="Times New Roman"/>
          <w:i/>
          <w:iCs/>
          <w:sz w:val="24"/>
          <w:szCs w:val="24"/>
        </w:rPr>
        <w:t>AYM &amp;AİHM Kararları Işığında Karar Gerekçelendirme</w:t>
      </w:r>
      <w:r>
        <w:rPr>
          <w:rFonts w:ascii="Times New Roman" w:hAnsi="Times New Roman" w:cs="Times New Roman"/>
          <w:i/>
          <w:iCs/>
          <w:sz w:val="24"/>
          <w:szCs w:val="24"/>
        </w:rPr>
        <w:t xml:space="preserve">, </w:t>
      </w:r>
      <w:r w:rsidR="00F317FC">
        <w:rPr>
          <w:rFonts w:ascii="Times New Roman" w:hAnsi="Times New Roman" w:cs="Times New Roman"/>
          <w:i/>
          <w:iCs/>
          <w:sz w:val="24"/>
          <w:szCs w:val="24"/>
        </w:rPr>
        <w:t>K</w:t>
      </w:r>
      <w:r w:rsidR="00F317FC" w:rsidRPr="00F317FC">
        <w:rPr>
          <w:rFonts w:ascii="Times New Roman" w:hAnsi="Times New Roman" w:cs="Times New Roman"/>
          <w:i/>
          <w:iCs/>
          <w:sz w:val="24"/>
          <w:szCs w:val="24"/>
        </w:rPr>
        <w:t>arar gerekçelendirmede cinsiyet eşitliği ilkesinin gözetilmesi ve karar yazımına yansıtılması</w:t>
      </w:r>
      <w:r w:rsidR="00F317FC">
        <w:rPr>
          <w:rFonts w:ascii="Times New Roman" w:hAnsi="Times New Roman" w:cs="Times New Roman"/>
          <w:i/>
          <w:iCs/>
          <w:sz w:val="24"/>
          <w:szCs w:val="24"/>
        </w:rPr>
        <w:t>na ilişkin</w:t>
      </w:r>
      <w:r w:rsidR="00F317FC" w:rsidRPr="00F317FC">
        <w:rPr>
          <w:rFonts w:ascii="Times New Roman" w:hAnsi="Times New Roman" w:cs="Times New Roman"/>
          <w:i/>
          <w:iCs/>
          <w:sz w:val="24"/>
          <w:szCs w:val="24"/>
        </w:rPr>
        <w:t xml:space="preserve"> </w:t>
      </w:r>
      <w:r w:rsidR="00566BAA">
        <w:rPr>
          <w:rFonts w:ascii="Times New Roman" w:hAnsi="Times New Roman" w:cs="Times New Roman"/>
          <w:i/>
          <w:iCs/>
          <w:sz w:val="24"/>
          <w:szCs w:val="24"/>
        </w:rPr>
        <w:t>hususlar maddeler halinde listelenerek sunulacak. Anlatı ekrandaki ilgili görsel ve animasyonlarla desteklenecek.</w:t>
      </w:r>
    </w:p>
    <w:p w14:paraId="035FBC3C" w14:textId="77777777" w:rsidR="00566BAA" w:rsidRDefault="00566BAA" w:rsidP="00566BAA">
      <w:pPr>
        <w:pStyle w:val="NoSpacing"/>
        <w:rPr>
          <w:rFonts w:ascii="Times New Roman" w:hAnsi="Times New Roman" w:cs="Times New Roman"/>
          <w:sz w:val="24"/>
          <w:szCs w:val="24"/>
        </w:rPr>
      </w:pPr>
    </w:p>
    <w:p w14:paraId="0AC4ED51"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3FD0FF25"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4FD90A49" w14:textId="77777777" w:rsidR="00566BAA" w:rsidRDefault="00566BAA" w:rsidP="00566BAA">
      <w:pPr>
        <w:pStyle w:val="NoSpacing"/>
        <w:rPr>
          <w:rFonts w:ascii="Times New Roman" w:hAnsi="Times New Roman" w:cs="Times New Roman"/>
          <w:sz w:val="24"/>
          <w:szCs w:val="24"/>
        </w:rPr>
      </w:pPr>
    </w:p>
    <w:p w14:paraId="546C6863" w14:textId="55C5BF3C"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[Dış Ses]</w:t>
      </w:r>
    </w:p>
    <w:p w14:paraId="1E464BCC" w14:textId="2CAB0444" w:rsidR="00EE0A19" w:rsidRDefault="00EE0A19" w:rsidP="00566BAA">
      <w:pPr>
        <w:pStyle w:val="NoSpacing"/>
        <w:rPr>
          <w:rFonts w:ascii="Times New Roman" w:hAnsi="Times New Roman" w:cs="Times New Roman"/>
          <w:sz w:val="24"/>
          <w:szCs w:val="24"/>
        </w:rPr>
      </w:pPr>
      <w:r w:rsidRPr="00EE0A19">
        <w:rPr>
          <w:rFonts w:ascii="Times New Roman" w:hAnsi="Times New Roman" w:cs="Times New Roman"/>
          <w:sz w:val="24"/>
          <w:szCs w:val="24"/>
        </w:rPr>
        <w:t>Gerekçelendirilen bir yargı kararının bir diğer yargı merci önünde incelenmesi aşamasına gelindiğinde (ör. itiraz, temyiz, bireysel başvuru ya da AİHM başvurusu gibi kanun yollarıyla) unutulmaması gereken hususlardan biri de şüphesiz ki mahkemelerdeki yoğun iş yükü ve iş hacmidir. Gerek ulusal düzeyde, gerekse uluslararası düzeyde bakıldığında, çoğu mahkemenin iş yükü günden güne artmaktadır. Özellikle de aile mahkemeleri bakımından düşünüldüğünce bu durum fazlasıyla geçerli bir tespit olacaktır. Hal böyle olunca, kararın gerekçesinin içerik olarak çok isabetli hususlara değiniyor olmasına rağmen, hatalı yapılandırılmış bir yazım usulüne bürünmüş olması durumunda, temel noktaların incelemeyi yapan hakim/mahkeme tarafından atlanması riski de kaçınılmaz olacaktır.</w:t>
      </w:r>
    </w:p>
    <w:p w14:paraId="37CF79F9" w14:textId="2D87140F" w:rsidR="00EE0A19" w:rsidRDefault="00EE0A19" w:rsidP="00566BAA">
      <w:pPr>
        <w:pStyle w:val="NoSpacing"/>
        <w:rPr>
          <w:rFonts w:ascii="Times New Roman" w:hAnsi="Times New Roman" w:cs="Times New Roman"/>
          <w:sz w:val="24"/>
          <w:szCs w:val="24"/>
        </w:rPr>
      </w:pPr>
    </w:p>
    <w:p w14:paraId="70E707BB" w14:textId="182DA268" w:rsidR="00EE0A19" w:rsidRPr="00EE0A19" w:rsidRDefault="00EE0A19" w:rsidP="00EE0A19">
      <w:pPr>
        <w:pStyle w:val="NoSpacing"/>
        <w:rPr>
          <w:rFonts w:ascii="Times New Roman" w:hAnsi="Times New Roman" w:cs="Times New Roman"/>
          <w:sz w:val="24"/>
          <w:szCs w:val="24"/>
        </w:rPr>
      </w:pPr>
      <w:r w:rsidRPr="00EE0A19">
        <w:rPr>
          <w:rFonts w:ascii="Times New Roman" w:hAnsi="Times New Roman" w:cs="Times New Roman"/>
          <w:sz w:val="24"/>
          <w:szCs w:val="24"/>
        </w:rPr>
        <w:t xml:space="preserve">Anayasa Mahkemesi de kararlarında, kullanılan dilin açık oluşuna ve gerekçedeki ifadelerin önemine sıkça vurgu yapmaktadır. Örneğin bir kararında açıkça belirttiği üzere AYM; “Makul gerekçe; davaya konu olay ve olguların mahkemece nasıl nitelendirildiğini, kurulan hükmün hangi nedenlere ve hukuksal düzenlemelere dayandırıldığını ortaya koyacak, olay ve olgular ile hüküm arasındaki bağlantıyı gösterecek nitelikte olması gerekmektedir. Zira tarafların o dava yönünden, hukuk düzenince hangi nedenle haklı veya haksız görüldüklerini anlayıp değerlendirebilmeleri için </w:t>
      </w:r>
      <w:r w:rsidRPr="00EE0A19">
        <w:rPr>
          <w:rFonts w:ascii="Times New Roman" w:hAnsi="Times New Roman" w:cs="Times New Roman"/>
          <w:sz w:val="24"/>
          <w:szCs w:val="24"/>
        </w:rPr>
        <w:lastRenderedPageBreak/>
        <w:t>ortada usulüne uygun şekilde oluşturulmuş, hükmün hangi nedenle o içerik ve kapsamda verildiğini gösteren, ifadeleri özenle seçilmiş ve kuşkuya yer vermeyecek açıklıktaki bir gerekçe bölümünün ve buna uyumlu hüküm fıkralarının bulunması”nı zorunlu görmektedir.</w:t>
      </w:r>
    </w:p>
    <w:p w14:paraId="6A2076D5" w14:textId="77777777" w:rsidR="00EE0A19" w:rsidRPr="00EE0A19" w:rsidRDefault="00EE0A19" w:rsidP="00EE0A19">
      <w:pPr>
        <w:pStyle w:val="NoSpacing"/>
        <w:rPr>
          <w:rFonts w:ascii="Times New Roman" w:hAnsi="Times New Roman" w:cs="Times New Roman"/>
          <w:sz w:val="24"/>
          <w:szCs w:val="24"/>
        </w:rPr>
      </w:pPr>
    </w:p>
    <w:p w14:paraId="7A7BCAC7" w14:textId="77777777" w:rsidR="00EE0A19" w:rsidRPr="00EE0A19" w:rsidRDefault="00EE0A19" w:rsidP="00EE0A19">
      <w:pPr>
        <w:pStyle w:val="NoSpacing"/>
        <w:rPr>
          <w:rFonts w:ascii="Times New Roman" w:hAnsi="Times New Roman" w:cs="Times New Roman"/>
          <w:sz w:val="24"/>
          <w:szCs w:val="24"/>
        </w:rPr>
      </w:pPr>
      <w:r w:rsidRPr="00EE0A19">
        <w:rPr>
          <w:rFonts w:ascii="Times New Roman" w:hAnsi="Times New Roman" w:cs="Times New Roman"/>
          <w:sz w:val="24"/>
          <w:szCs w:val="24"/>
        </w:rPr>
        <w:t>Zira gerekçenin, en nihayetinde amaçlandığı gibi;</w:t>
      </w:r>
    </w:p>
    <w:p w14:paraId="7A1F28BA" w14:textId="5464FF14" w:rsidR="00EE0A19" w:rsidRPr="00EE0A19" w:rsidRDefault="00EE0A19">
      <w:pPr>
        <w:pStyle w:val="NoSpacing"/>
        <w:numPr>
          <w:ilvl w:val="0"/>
          <w:numId w:val="48"/>
        </w:numPr>
        <w:rPr>
          <w:rFonts w:ascii="Times New Roman" w:hAnsi="Times New Roman" w:cs="Times New Roman"/>
          <w:sz w:val="24"/>
          <w:szCs w:val="24"/>
        </w:rPr>
      </w:pPr>
      <w:r w:rsidRPr="00EE0A19">
        <w:rPr>
          <w:rFonts w:ascii="Times New Roman" w:hAnsi="Times New Roman" w:cs="Times New Roman"/>
          <w:sz w:val="24"/>
          <w:szCs w:val="24"/>
        </w:rPr>
        <w:t>Kararın meşruiyetini sağlaması,</w:t>
      </w:r>
    </w:p>
    <w:p w14:paraId="186A7244" w14:textId="5D2AF0E8" w:rsidR="00EE0A19" w:rsidRPr="00EE0A19" w:rsidRDefault="00EE0A19">
      <w:pPr>
        <w:pStyle w:val="NoSpacing"/>
        <w:numPr>
          <w:ilvl w:val="0"/>
          <w:numId w:val="48"/>
        </w:numPr>
        <w:rPr>
          <w:rFonts w:ascii="Times New Roman" w:hAnsi="Times New Roman" w:cs="Times New Roman"/>
          <w:sz w:val="24"/>
          <w:szCs w:val="24"/>
        </w:rPr>
      </w:pPr>
      <w:r w:rsidRPr="00EE0A19">
        <w:rPr>
          <w:rFonts w:ascii="Times New Roman" w:hAnsi="Times New Roman" w:cs="Times New Roman"/>
          <w:sz w:val="24"/>
          <w:szCs w:val="24"/>
        </w:rPr>
        <w:t>Vicdanlarda manevi tatmin duygusu yaratması,</w:t>
      </w:r>
    </w:p>
    <w:p w14:paraId="46AE5692" w14:textId="78FCF2CE" w:rsidR="00EE0A19" w:rsidRPr="00EE0A19" w:rsidRDefault="00EE0A19">
      <w:pPr>
        <w:pStyle w:val="NoSpacing"/>
        <w:numPr>
          <w:ilvl w:val="0"/>
          <w:numId w:val="48"/>
        </w:numPr>
        <w:rPr>
          <w:rFonts w:ascii="Times New Roman" w:hAnsi="Times New Roman" w:cs="Times New Roman"/>
          <w:sz w:val="24"/>
          <w:szCs w:val="24"/>
        </w:rPr>
      </w:pPr>
      <w:r w:rsidRPr="00EE0A19">
        <w:rPr>
          <w:rFonts w:ascii="Times New Roman" w:hAnsi="Times New Roman" w:cs="Times New Roman"/>
          <w:sz w:val="24"/>
          <w:szCs w:val="24"/>
        </w:rPr>
        <w:t>Tarafların tamamen dinlendiğini göstermesi,</w:t>
      </w:r>
    </w:p>
    <w:p w14:paraId="293BFDE6" w14:textId="4A05C33D" w:rsidR="00EE0A19" w:rsidRPr="00EE0A19" w:rsidRDefault="00EE0A19">
      <w:pPr>
        <w:pStyle w:val="NoSpacing"/>
        <w:numPr>
          <w:ilvl w:val="0"/>
          <w:numId w:val="48"/>
        </w:numPr>
        <w:rPr>
          <w:rFonts w:ascii="Times New Roman" w:hAnsi="Times New Roman" w:cs="Times New Roman"/>
          <w:sz w:val="24"/>
          <w:szCs w:val="24"/>
        </w:rPr>
      </w:pPr>
      <w:r w:rsidRPr="00EE0A19">
        <w:rPr>
          <w:rFonts w:ascii="Times New Roman" w:hAnsi="Times New Roman" w:cs="Times New Roman"/>
          <w:sz w:val="24"/>
          <w:szCs w:val="24"/>
        </w:rPr>
        <w:t>Hükümle sebep-sonuç ilişkisi kurabilmesi,</w:t>
      </w:r>
    </w:p>
    <w:p w14:paraId="7D8838BE" w14:textId="13CAC0B3" w:rsidR="00EE0A19" w:rsidRPr="00EE0A19" w:rsidRDefault="00EE0A19">
      <w:pPr>
        <w:pStyle w:val="NoSpacing"/>
        <w:numPr>
          <w:ilvl w:val="0"/>
          <w:numId w:val="48"/>
        </w:numPr>
        <w:rPr>
          <w:rFonts w:ascii="Times New Roman" w:hAnsi="Times New Roman" w:cs="Times New Roman"/>
          <w:sz w:val="24"/>
          <w:szCs w:val="24"/>
        </w:rPr>
      </w:pPr>
      <w:r w:rsidRPr="00EE0A19">
        <w:rPr>
          <w:rFonts w:ascii="Times New Roman" w:hAnsi="Times New Roman" w:cs="Times New Roman"/>
          <w:sz w:val="24"/>
          <w:szCs w:val="24"/>
        </w:rPr>
        <w:t>Kanun yoluna dair açıklama içermesi,</w:t>
      </w:r>
    </w:p>
    <w:p w14:paraId="6DF5C935" w14:textId="50A3F0C9" w:rsidR="00EE0A19" w:rsidRPr="00EE0A19" w:rsidRDefault="00EE0A19">
      <w:pPr>
        <w:pStyle w:val="NoSpacing"/>
        <w:numPr>
          <w:ilvl w:val="0"/>
          <w:numId w:val="48"/>
        </w:numPr>
        <w:rPr>
          <w:rFonts w:ascii="Times New Roman" w:hAnsi="Times New Roman" w:cs="Times New Roman"/>
          <w:sz w:val="24"/>
          <w:szCs w:val="24"/>
        </w:rPr>
      </w:pPr>
      <w:r w:rsidRPr="00EE0A19">
        <w:rPr>
          <w:rFonts w:ascii="Times New Roman" w:hAnsi="Times New Roman" w:cs="Times New Roman"/>
          <w:sz w:val="24"/>
          <w:szCs w:val="24"/>
        </w:rPr>
        <w:t>Adil yargılanma hakkına riayet edildiğinin kanıtlaması,</w:t>
      </w:r>
    </w:p>
    <w:p w14:paraId="0934DD95" w14:textId="52CA8AB7" w:rsidR="00EE0A19" w:rsidRPr="00EE0A19" w:rsidRDefault="00EE0A19">
      <w:pPr>
        <w:pStyle w:val="NoSpacing"/>
        <w:numPr>
          <w:ilvl w:val="0"/>
          <w:numId w:val="48"/>
        </w:numPr>
        <w:rPr>
          <w:rFonts w:ascii="Times New Roman" w:hAnsi="Times New Roman" w:cs="Times New Roman"/>
          <w:sz w:val="24"/>
          <w:szCs w:val="24"/>
        </w:rPr>
      </w:pPr>
      <w:r>
        <w:rPr>
          <w:rFonts w:ascii="Times New Roman" w:hAnsi="Times New Roman" w:cs="Times New Roman"/>
          <w:sz w:val="24"/>
          <w:szCs w:val="24"/>
        </w:rPr>
        <w:t>v</w:t>
      </w:r>
      <w:r w:rsidRPr="00EE0A19">
        <w:rPr>
          <w:rFonts w:ascii="Times New Roman" w:hAnsi="Times New Roman" w:cs="Times New Roman"/>
          <w:sz w:val="24"/>
          <w:szCs w:val="24"/>
        </w:rPr>
        <w:t xml:space="preserve">e böylelikle; hem taraflar hem de kamuoyu tarafından kararın benimsenmesine hizmet etmesi </w:t>
      </w:r>
    </w:p>
    <w:p w14:paraId="32194BAE" w14:textId="4C256330" w:rsidR="00EE0A19" w:rsidRDefault="00EE0A19" w:rsidP="00EE0A19">
      <w:pPr>
        <w:pStyle w:val="NoSpacing"/>
        <w:rPr>
          <w:rFonts w:ascii="Times New Roman" w:hAnsi="Times New Roman" w:cs="Times New Roman"/>
          <w:sz w:val="24"/>
          <w:szCs w:val="24"/>
        </w:rPr>
      </w:pPr>
      <w:r w:rsidRPr="00EE0A19">
        <w:rPr>
          <w:rFonts w:ascii="Times New Roman" w:hAnsi="Times New Roman" w:cs="Times New Roman"/>
          <w:sz w:val="24"/>
          <w:szCs w:val="24"/>
        </w:rPr>
        <w:t>için yazım içeriği kadar yazım şekli de önemlidir.</w:t>
      </w:r>
    </w:p>
    <w:p w14:paraId="0C3ECB50" w14:textId="77777777" w:rsidR="00566BAA" w:rsidRDefault="00566BAA" w:rsidP="00566BAA">
      <w:pPr>
        <w:pStyle w:val="NoSpacing"/>
        <w:rPr>
          <w:rFonts w:ascii="Times New Roman" w:hAnsi="Times New Roman" w:cs="Times New Roman"/>
          <w:sz w:val="24"/>
          <w:szCs w:val="24"/>
        </w:rPr>
      </w:pPr>
    </w:p>
    <w:p w14:paraId="600A6366"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99427C2" w14:textId="2B888379" w:rsidR="00566BAA" w:rsidRDefault="000E640F" w:rsidP="00566BAA">
      <w:pPr>
        <w:pStyle w:val="NoSpacing"/>
        <w:rPr>
          <w:rFonts w:ascii="Times New Roman" w:hAnsi="Times New Roman" w:cs="Times New Roman"/>
          <w:sz w:val="24"/>
          <w:szCs w:val="24"/>
        </w:rPr>
      </w:pPr>
      <w:r w:rsidRPr="000E640F">
        <w:rPr>
          <w:rFonts w:ascii="Times New Roman" w:hAnsi="Times New Roman" w:cs="Times New Roman"/>
          <w:sz w:val="24"/>
          <w:szCs w:val="24"/>
        </w:rPr>
        <w:t>Gerekçe yazımında usul (şeklen yapılandırma yöntemi, dilin açıklığı, uzunluk vs.) neden önemlidir</w:t>
      </w:r>
      <w:r w:rsidR="00566BAA" w:rsidRPr="00F17957">
        <w:rPr>
          <w:rFonts w:ascii="Times New Roman" w:hAnsi="Times New Roman" w:cs="Times New Roman"/>
          <w:sz w:val="24"/>
          <w:szCs w:val="24"/>
        </w:rPr>
        <w:t>?</w:t>
      </w:r>
    </w:p>
    <w:p w14:paraId="13C5FFF1" w14:textId="77777777" w:rsidR="00566BAA" w:rsidRDefault="00566BAA" w:rsidP="00566BAA">
      <w:pPr>
        <w:pStyle w:val="NoSpacing"/>
        <w:rPr>
          <w:rFonts w:ascii="Times New Roman" w:hAnsi="Times New Roman" w:cs="Times New Roman"/>
          <w:sz w:val="24"/>
          <w:szCs w:val="24"/>
        </w:rPr>
      </w:pPr>
    </w:p>
    <w:p w14:paraId="30319A96"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7A0438EA"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0F0873B4" w14:textId="77777777" w:rsidR="00566BAA" w:rsidRDefault="00566BAA" w:rsidP="00566BAA">
      <w:pPr>
        <w:pStyle w:val="NoSpacing"/>
        <w:rPr>
          <w:rFonts w:ascii="Times New Roman" w:hAnsi="Times New Roman" w:cs="Times New Roman"/>
          <w:sz w:val="24"/>
          <w:szCs w:val="24"/>
        </w:rPr>
      </w:pPr>
    </w:p>
    <w:p w14:paraId="524B7C42" w14:textId="28C0B681" w:rsidR="00566BAA" w:rsidRPr="00333A1E" w:rsidRDefault="00AB39FE" w:rsidP="004C0AAC">
      <w:pPr>
        <w:pStyle w:val="NoSpacing"/>
        <w:rPr>
          <w:rFonts w:ascii="Times New Roman" w:hAnsi="Times New Roman" w:cs="Times New Roman"/>
          <w:i/>
          <w:iCs/>
          <w:sz w:val="24"/>
          <w:szCs w:val="24"/>
        </w:rPr>
      </w:pPr>
      <w:r w:rsidRPr="00AB39FE">
        <w:rPr>
          <w:rFonts w:ascii="Times New Roman" w:hAnsi="Times New Roman" w:cs="Times New Roman"/>
          <w:i/>
          <w:iCs/>
          <w:sz w:val="24"/>
          <w:szCs w:val="24"/>
        </w:rPr>
        <w:t>Gerekçeli Kararların İçeriksel ve Şekilsel Standartlaştırılması</w:t>
      </w:r>
      <w:r>
        <w:rPr>
          <w:rFonts w:ascii="Times New Roman" w:hAnsi="Times New Roman" w:cs="Times New Roman"/>
          <w:i/>
          <w:iCs/>
          <w:sz w:val="24"/>
          <w:szCs w:val="24"/>
        </w:rPr>
        <w:t>,</w:t>
      </w:r>
      <w:r w:rsidRPr="00AB39FE">
        <w:rPr>
          <w:rFonts w:ascii="Times New Roman" w:hAnsi="Times New Roman" w:cs="Times New Roman"/>
          <w:i/>
          <w:iCs/>
          <w:sz w:val="24"/>
          <w:szCs w:val="24"/>
        </w:rPr>
        <w:t xml:space="preserve"> </w:t>
      </w:r>
      <w:r>
        <w:rPr>
          <w:rFonts w:ascii="Times New Roman" w:hAnsi="Times New Roman" w:cs="Times New Roman"/>
          <w:i/>
          <w:iCs/>
          <w:sz w:val="24"/>
          <w:szCs w:val="24"/>
        </w:rPr>
        <w:t>g</w:t>
      </w:r>
      <w:r w:rsidR="004C0AAC" w:rsidRPr="004C0AAC">
        <w:rPr>
          <w:rFonts w:ascii="Times New Roman" w:hAnsi="Times New Roman" w:cs="Times New Roman"/>
          <w:i/>
          <w:iCs/>
          <w:sz w:val="24"/>
          <w:szCs w:val="24"/>
        </w:rPr>
        <w:t>erekçenin doğru şekilde yapılandırılması</w:t>
      </w:r>
      <w:r w:rsidR="004C0AAC">
        <w:rPr>
          <w:rFonts w:ascii="Times New Roman" w:hAnsi="Times New Roman" w:cs="Times New Roman"/>
          <w:i/>
          <w:iCs/>
          <w:sz w:val="24"/>
          <w:szCs w:val="24"/>
        </w:rPr>
        <w:t xml:space="preserve"> için </w:t>
      </w:r>
      <w:r w:rsidR="004C0AAC" w:rsidRPr="004C0AAC">
        <w:rPr>
          <w:rFonts w:ascii="Times New Roman" w:hAnsi="Times New Roman" w:cs="Times New Roman"/>
          <w:i/>
          <w:iCs/>
          <w:sz w:val="24"/>
          <w:szCs w:val="24"/>
        </w:rPr>
        <w:t>şekli bütünlük</w:t>
      </w:r>
      <w:r w:rsidR="004C0AAC">
        <w:rPr>
          <w:rFonts w:ascii="Times New Roman" w:hAnsi="Times New Roman" w:cs="Times New Roman"/>
          <w:i/>
          <w:iCs/>
          <w:sz w:val="24"/>
          <w:szCs w:val="24"/>
        </w:rPr>
        <w:t xml:space="preserve"> açısından </w:t>
      </w:r>
      <w:r w:rsidR="004C0AAC" w:rsidRPr="004C0AAC">
        <w:rPr>
          <w:rFonts w:ascii="Times New Roman" w:hAnsi="Times New Roman" w:cs="Times New Roman"/>
          <w:i/>
          <w:iCs/>
          <w:sz w:val="24"/>
          <w:szCs w:val="24"/>
        </w:rPr>
        <w:t>karara etki eden beyanlar/iddia ve savunmalar/deliller</w:t>
      </w:r>
      <w:r w:rsidR="004C0AAC">
        <w:rPr>
          <w:rFonts w:ascii="Times New Roman" w:hAnsi="Times New Roman" w:cs="Times New Roman"/>
          <w:i/>
          <w:iCs/>
          <w:sz w:val="24"/>
          <w:szCs w:val="24"/>
        </w:rPr>
        <w:t xml:space="preserve"> vs. ile d</w:t>
      </w:r>
      <w:r w:rsidR="004C0AAC" w:rsidRPr="004C0AAC">
        <w:rPr>
          <w:rFonts w:ascii="Times New Roman" w:hAnsi="Times New Roman" w:cs="Times New Roman"/>
          <w:i/>
          <w:iCs/>
          <w:sz w:val="24"/>
          <w:szCs w:val="24"/>
        </w:rPr>
        <w:t>iğer beyanlar/argümanlar</w:t>
      </w:r>
      <w:r w:rsidR="00566BAA">
        <w:rPr>
          <w:rFonts w:ascii="Times New Roman" w:hAnsi="Times New Roman" w:cs="Times New Roman"/>
          <w:i/>
          <w:iCs/>
          <w:sz w:val="24"/>
          <w:szCs w:val="24"/>
        </w:rPr>
        <w:t xml:space="preserve"> sunum maddeler</w:t>
      </w:r>
      <w:r w:rsidR="004C0AAC">
        <w:rPr>
          <w:rFonts w:ascii="Times New Roman" w:hAnsi="Times New Roman" w:cs="Times New Roman"/>
          <w:i/>
          <w:iCs/>
          <w:sz w:val="24"/>
          <w:szCs w:val="24"/>
        </w:rPr>
        <w:t>i</w:t>
      </w:r>
      <w:r w:rsidR="00566BAA">
        <w:rPr>
          <w:rFonts w:ascii="Times New Roman" w:hAnsi="Times New Roman" w:cs="Times New Roman"/>
          <w:i/>
          <w:iCs/>
          <w:sz w:val="24"/>
          <w:szCs w:val="24"/>
        </w:rPr>
        <w:t xml:space="preserve"> halinde görsel, animasyon ve videolarla desteklenir.</w:t>
      </w:r>
    </w:p>
    <w:p w14:paraId="34EACED6" w14:textId="77777777" w:rsidR="00566BAA" w:rsidRDefault="00566BAA" w:rsidP="00566BAA">
      <w:pPr>
        <w:pStyle w:val="NoSpacing"/>
        <w:rPr>
          <w:rFonts w:ascii="Times New Roman" w:hAnsi="Times New Roman" w:cs="Times New Roman"/>
          <w:sz w:val="24"/>
          <w:szCs w:val="24"/>
        </w:rPr>
      </w:pPr>
    </w:p>
    <w:p w14:paraId="2F0DBFEF"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3D8905A5"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4CAA7244" w14:textId="77777777" w:rsidR="00566BAA" w:rsidRDefault="00566BAA" w:rsidP="00566BAA">
      <w:pPr>
        <w:pStyle w:val="NoSpacing"/>
        <w:rPr>
          <w:rFonts w:ascii="Times New Roman" w:hAnsi="Times New Roman" w:cs="Times New Roman"/>
          <w:sz w:val="24"/>
          <w:szCs w:val="24"/>
        </w:rPr>
      </w:pPr>
    </w:p>
    <w:p w14:paraId="41EE870D"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76BFCA39" w14:textId="188EBEB1" w:rsidR="00566BAA" w:rsidRDefault="004C0AAC" w:rsidP="00566BAA">
      <w:pPr>
        <w:pStyle w:val="NoSpacing"/>
        <w:rPr>
          <w:rFonts w:ascii="Times New Roman" w:hAnsi="Times New Roman" w:cs="Times New Roman"/>
          <w:sz w:val="24"/>
          <w:szCs w:val="24"/>
        </w:rPr>
      </w:pPr>
      <w:r>
        <w:rPr>
          <w:rFonts w:ascii="Times New Roman" w:hAnsi="Times New Roman" w:cs="Times New Roman"/>
          <w:sz w:val="24"/>
          <w:szCs w:val="24"/>
        </w:rPr>
        <w:t>A</w:t>
      </w:r>
      <w:r w:rsidRPr="004C0AAC">
        <w:rPr>
          <w:rFonts w:ascii="Times New Roman" w:hAnsi="Times New Roman" w:cs="Times New Roman"/>
          <w:sz w:val="24"/>
          <w:szCs w:val="24"/>
        </w:rPr>
        <w:t xml:space="preserve">ile hukuku davalarında kararlarda </w:t>
      </w:r>
      <w:r>
        <w:rPr>
          <w:rFonts w:ascii="Times New Roman" w:hAnsi="Times New Roman" w:cs="Times New Roman"/>
          <w:sz w:val="24"/>
          <w:szCs w:val="24"/>
        </w:rPr>
        <w:t xml:space="preserve">vurgulanması gereken </w:t>
      </w:r>
      <w:r w:rsidRPr="004C0AAC">
        <w:rPr>
          <w:rFonts w:ascii="Times New Roman" w:hAnsi="Times New Roman" w:cs="Times New Roman"/>
          <w:sz w:val="24"/>
          <w:szCs w:val="24"/>
        </w:rPr>
        <w:t xml:space="preserve">temel hak ve özgürlükler </w:t>
      </w:r>
      <w:r>
        <w:rPr>
          <w:rFonts w:ascii="Times New Roman" w:hAnsi="Times New Roman" w:cs="Times New Roman"/>
          <w:sz w:val="24"/>
          <w:szCs w:val="24"/>
        </w:rPr>
        <w:t>neden</w:t>
      </w:r>
      <w:r w:rsidRPr="004C0AAC">
        <w:rPr>
          <w:rFonts w:ascii="Times New Roman" w:hAnsi="Times New Roman" w:cs="Times New Roman"/>
          <w:sz w:val="24"/>
          <w:szCs w:val="24"/>
        </w:rPr>
        <w:t xml:space="preserve"> </w:t>
      </w:r>
      <w:r>
        <w:rPr>
          <w:rFonts w:ascii="Times New Roman" w:hAnsi="Times New Roman" w:cs="Times New Roman"/>
          <w:sz w:val="24"/>
          <w:szCs w:val="24"/>
        </w:rPr>
        <w:t>önemlidir?</w:t>
      </w:r>
    </w:p>
    <w:p w14:paraId="36BDD801" w14:textId="77777777" w:rsidR="00566BAA" w:rsidRDefault="00566BAA" w:rsidP="00566BAA">
      <w:pPr>
        <w:pStyle w:val="NoSpacing"/>
        <w:rPr>
          <w:rFonts w:ascii="Times New Roman" w:hAnsi="Times New Roman" w:cs="Times New Roman"/>
          <w:sz w:val="24"/>
          <w:szCs w:val="24"/>
        </w:rPr>
      </w:pPr>
    </w:p>
    <w:p w14:paraId="2C147C66"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28F52D52" w14:textId="77777777" w:rsidR="00566BAA" w:rsidRDefault="00566BAA" w:rsidP="00566BAA">
      <w:pPr>
        <w:pStyle w:val="NoSpacing"/>
        <w:rPr>
          <w:rFonts w:ascii="Times New Roman" w:hAnsi="Times New Roman" w:cs="Times New Roman"/>
          <w:sz w:val="24"/>
          <w:szCs w:val="24"/>
        </w:rPr>
      </w:pPr>
    </w:p>
    <w:p w14:paraId="497E061E" w14:textId="77777777" w:rsidR="004C0AAC" w:rsidRPr="004C0AAC" w:rsidRDefault="004C0AAC" w:rsidP="004C0AAC">
      <w:pPr>
        <w:pStyle w:val="NoSpacing"/>
        <w:rPr>
          <w:rFonts w:ascii="Times New Roman" w:hAnsi="Times New Roman" w:cs="Times New Roman"/>
          <w:sz w:val="24"/>
          <w:szCs w:val="24"/>
        </w:rPr>
      </w:pPr>
      <w:r w:rsidRPr="004C0AAC">
        <w:rPr>
          <w:rFonts w:ascii="Times New Roman" w:hAnsi="Times New Roman" w:cs="Times New Roman"/>
          <w:sz w:val="24"/>
          <w:szCs w:val="24"/>
        </w:rPr>
        <w:t xml:space="preserve">Gerekçeli kararlarda bulunması gereken; </w:t>
      </w:r>
    </w:p>
    <w:p w14:paraId="02BD98CD" w14:textId="0E91F897" w:rsidR="004C0AAC" w:rsidRPr="004C0AAC" w:rsidRDefault="004C0AAC">
      <w:pPr>
        <w:pStyle w:val="NoSpacing"/>
        <w:numPr>
          <w:ilvl w:val="0"/>
          <w:numId w:val="49"/>
        </w:numPr>
        <w:rPr>
          <w:rFonts w:ascii="Times New Roman" w:hAnsi="Times New Roman" w:cs="Times New Roman"/>
          <w:sz w:val="24"/>
          <w:szCs w:val="24"/>
        </w:rPr>
      </w:pPr>
      <w:r w:rsidRPr="004C0AAC">
        <w:rPr>
          <w:rFonts w:ascii="Times New Roman" w:hAnsi="Times New Roman" w:cs="Times New Roman"/>
          <w:sz w:val="24"/>
          <w:szCs w:val="24"/>
        </w:rPr>
        <w:t xml:space="preserve">somut olaya dair vakıaların saptanması, </w:t>
      </w:r>
    </w:p>
    <w:p w14:paraId="3E9B932A" w14:textId="74D54B1F" w:rsidR="004C0AAC" w:rsidRPr="004C0AAC" w:rsidRDefault="004C0AAC">
      <w:pPr>
        <w:pStyle w:val="NoSpacing"/>
        <w:numPr>
          <w:ilvl w:val="0"/>
          <w:numId w:val="49"/>
        </w:numPr>
        <w:rPr>
          <w:rFonts w:ascii="Times New Roman" w:hAnsi="Times New Roman" w:cs="Times New Roman"/>
          <w:sz w:val="24"/>
          <w:szCs w:val="24"/>
        </w:rPr>
      </w:pPr>
      <w:r w:rsidRPr="004C0AAC">
        <w:rPr>
          <w:rFonts w:ascii="Times New Roman" w:hAnsi="Times New Roman" w:cs="Times New Roman"/>
          <w:sz w:val="24"/>
          <w:szCs w:val="24"/>
        </w:rPr>
        <w:t>hukuk normunun/normlarının tespit edilmesi,</w:t>
      </w:r>
    </w:p>
    <w:p w14:paraId="71698FEB" w14:textId="3732E289" w:rsidR="004C0AAC" w:rsidRPr="004C0AAC" w:rsidRDefault="004C0AAC">
      <w:pPr>
        <w:pStyle w:val="NoSpacing"/>
        <w:numPr>
          <w:ilvl w:val="0"/>
          <w:numId w:val="49"/>
        </w:numPr>
        <w:rPr>
          <w:rFonts w:ascii="Times New Roman" w:hAnsi="Times New Roman" w:cs="Times New Roman"/>
          <w:sz w:val="24"/>
          <w:szCs w:val="24"/>
        </w:rPr>
      </w:pPr>
      <w:r w:rsidRPr="004C0AAC">
        <w:rPr>
          <w:rFonts w:ascii="Times New Roman" w:hAnsi="Times New Roman" w:cs="Times New Roman"/>
          <w:sz w:val="24"/>
          <w:szCs w:val="24"/>
        </w:rPr>
        <w:t xml:space="preserve">vakıaların uygulanan hukuk normları ve toplanan delillerle ilişkilendirilmesi, </w:t>
      </w:r>
    </w:p>
    <w:p w14:paraId="79C31D28" w14:textId="6C982DF5" w:rsidR="004C0AAC" w:rsidRPr="004C0AAC" w:rsidRDefault="004C0AAC">
      <w:pPr>
        <w:pStyle w:val="NoSpacing"/>
        <w:numPr>
          <w:ilvl w:val="0"/>
          <w:numId w:val="49"/>
        </w:numPr>
        <w:rPr>
          <w:rFonts w:ascii="Times New Roman" w:hAnsi="Times New Roman" w:cs="Times New Roman"/>
          <w:sz w:val="24"/>
          <w:szCs w:val="24"/>
        </w:rPr>
      </w:pPr>
      <w:r w:rsidRPr="004C0AAC">
        <w:rPr>
          <w:rFonts w:ascii="Times New Roman" w:hAnsi="Times New Roman" w:cs="Times New Roman"/>
          <w:sz w:val="24"/>
          <w:szCs w:val="24"/>
        </w:rPr>
        <w:t xml:space="preserve">tarafların karara etki eden beyanları, iddia ve savunmalarının gerekçede belirtilmesi, </w:t>
      </w:r>
    </w:p>
    <w:p w14:paraId="4D429239" w14:textId="0D4A6FB2" w:rsidR="004C0AAC" w:rsidRPr="004C0AAC" w:rsidRDefault="004C0AAC">
      <w:pPr>
        <w:pStyle w:val="NoSpacing"/>
        <w:numPr>
          <w:ilvl w:val="0"/>
          <w:numId w:val="49"/>
        </w:numPr>
        <w:rPr>
          <w:rFonts w:ascii="Times New Roman" w:hAnsi="Times New Roman" w:cs="Times New Roman"/>
          <w:sz w:val="24"/>
          <w:szCs w:val="24"/>
        </w:rPr>
      </w:pPr>
      <w:r w:rsidRPr="004C0AAC">
        <w:rPr>
          <w:rFonts w:ascii="Times New Roman" w:hAnsi="Times New Roman" w:cs="Times New Roman"/>
          <w:sz w:val="24"/>
          <w:szCs w:val="24"/>
        </w:rPr>
        <w:t xml:space="preserve">kanaatin nasıl oluştuğunun açıklanması, </w:t>
      </w:r>
    </w:p>
    <w:p w14:paraId="0DF076F1" w14:textId="06C1C9B5" w:rsidR="004C0AAC" w:rsidRPr="004C0AAC" w:rsidRDefault="004C0AAC">
      <w:pPr>
        <w:pStyle w:val="NoSpacing"/>
        <w:numPr>
          <w:ilvl w:val="0"/>
          <w:numId w:val="49"/>
        </w:numPr>
        <w:rPr>
          <w:rFonts w:ascii="Times New Roman" w:hAnsi="Times New Roman" w:cs="Times New Roman"/>
          <w:sz w:val="24"/>
          <w:szCs w:val="24"/>
        </w:rPr>
      </w:pPr>
      <w:r w:rsidRPr="004C0AAC">
        <w:rPr>
          <w:rFonts w:ascii="Times New Roman" w:hAnsi="Times New Roman" w:cs="Times New Roman"/>
          <w:sz w:val="24"/>
          <w:szCs w:val="24"/>
        </w:rPr>
        <w:t xml:space="preserve">kanun yolunun ve süresinin izah edilmesi </w:t>
      </w:r>
    </w:p>
    <w:p w14:paraId="5D0FB40C" w14:textId="77777777" w:rsidR="004C0AAC" w:rsidRPr="004C0AAC" w:rsidRDefault="004C0AAC" w:rsidP="004C0AAC">
      <w:pPr>
        <w:pStyle w:val="NoSpacing"/>
        <w:rPr>
          <w:rFonts w:ascii="Times New Roman" w:hAnsi="Times New Roman" w:cs="Times New Roman"/>
          <w:sz w:val="24"/>
          <w:szCs w:val="24"/>
        </w:rPr>
      </w:pPr>
    </w:p>
    <w:p w14:paraId="106A5369" w14:textId="5363E544" w:rsidR="00566BAA" w:rsidRDefault="004C0AAC" w:rsidP="00566BAA">
      <w:pPr>
        <w:pStyle w:val="NoSpacing"/>
        <w:rPr>
          <w:rFonts w:ascii="Times New Roman" w:hAnsi="Times New Roman" w:cs="Times New Roman"/>
          <w:sz w:val="24"/>
          <w:szCs w:val="24"/>
        </w:rPr>
      </w:pPr>
      <w:r w:rsidRPr="004C0AAC">
        <w:rPr>
          <w:rFonts w:ascii="Times New Roman" w:hAnsi="Times New Roman" w:cs="Times New Roman"/>
          <w:sz w:val="24"/>
          <w:szCs w:val="24"/>
        </w:rPr>
        <w:t xml:space="preserve">gibi temel hususların yanı sıra, dava konusuyla ilgili temel hak ve özgürlüklerden de (insan haklarından ) gerekçe metninde bahsetmek AİHM’inetkili bir gerekçe için sıkça aradığı ölçütlerden biridir. Bu da şaşırtıcı değildir, zira AİHM, adı üstünde insan hakları mahkemesidir ve yargılama yapabilmesinin en temel şartlarından biri ortada bir insan hakkı ihlali olmasıdır. İnsan haklarının da bir bütün olduğu, birinin diğerinden üstün tutulamayacağı ya da birbirinden soyutlanarak sadece bir kısmının korunamayacağı, birindeki hukuksal bir gerilemenin diğerlerinde de gerilemeyi beraberinde getireceği aşikardır.  Tam da bu nedenle, AİHM gerekçeli karar hakkının da (adil </w:t>
      </w:r>
      <w:r w:rsidRPr="004C0AAC">
        <w:rPr>
          <w:rFonts w:ascii="Times New Roman" w:hAnsi="Times New Roman" w:cs="Times New Roman"/>
          <w:sz w:val="24"/>
          <w:szCs w:val="24"/>
        </w:rPr>
        <w:lastRenderedPageBreak/>
        <w:t>yargılanma hakkı kapsamında), diğer birçok temel hak ile yakından ilişkili olduğunu kararlarında vurgulamaktadır. Ulusal düzeylerde de mahkemelerin ve hakimlerin de somut olayın özelliklerini dikkate alarak bu yaklaşımı sergilemeleri şüphesiz ki gerekçenin etkililiğini artırmaya yönelik isabetli bir tercih olacaktır. Bu da gerekçesizlik ya da eksik/zayıf gerekçe sebebiyle AİHM nezdinde verilen ihlal kararlarının sayısını ciddi şekilde düşürmeye yardımcı olacaktır</w:t>
      </w:r>
      <w:r w:rsidR="00566BAA">
        <w:rPr>
          <w:rFonts w:ascii="Times New Roman" w:hAnsi="Times New Roman" w:cs="Times New Roman"/>
          <w:sz w:val="24"/>
          <w:szCs w:val="24"/>
        </w:rPr>
        <w:t>.</w:t>
      </w:r>
    </w:p>
    <w:p w14:paraId="3A82B9B6" w14:textId="74BDDB2C" w:rsidR="00566BAA" w:rsidRDefault="00566BAA" w:rsidP="00566BAA">
      <w:pPr>
        <w:spacing w:line="240" w:lineRule="auto"/>
        <w:jc w:val="left"/>
        <w:rPr>
          <w:rFonts w:ascii="Times New Roman" w:eastAsiaTheme="minorEastAsia" w:hAnsi="Times New Roman"/>
          <w:b/>
          <w:bCs/>
          <w:i/>
          <w:iCs/>
          <w:szCs w:val="24"/>
        </w:rPr>
      </w:pPr>
    </w:p>
    <w:p w14:paraId="441B57CE" w14:textId="77777777" w:rsidR="00566BAA" w:rsidRPr="00461D9B" w:rsidRDefault="00566BAA" w:rsidP="00566BAA">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680447C2" w14:textId="77777777" w:rsidR="00566BAA" w:rsidRPr="00461D9B" w:rsidRDefault="00566BAA" w:rsidP="00566BAA">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0741DA16" w14:textId="77777777" w:rsidR="00566BAA" w:rsidRDefault="00566BAA" w:rsidP="00566BAA">
      <w:pPr>
        <w:pStyle w:val="NoSpacing"/>
        <w:rPr>
          <w:rFonts w:ascii="Times New Roman" w:hAnsi="Times New Roman" w:cs="Times New Roman"/>
          <w:sz w:val="24"/>
          <w:szCs w:val="24"/>
        </w:rPr>
      </w:pPr>
    </w:p>
    <w:p w14:paraId="04583418"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[Dış Ses]</w:t>
      </w:r>
    </w:p>
    <w:p w14:paraId="46D335BD" w14:textId="77777777" w:rsidR="00566BAA" w:rsidRPr="00461D9B" w:rsidRDefault="00566BAA" w:rsidP="00566BAA">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5A4658CF" w14:textId="6E622B17" w:rsidR="009B0C30" w:rsidRPr="009B0C30" w:rsidRDefault="009B0C30" w:rsidP="009B0C30">
      <w:pPr>
        <w:pStyle w:val="NoSpacing"/>
        <w:rPr>
          <w:rFonts w:ascii="Times New Roman" w:hAnsi="Times New Roman" w:cs="Times New Roman"/>
          <w:sz w:val="24"/>
          <w:szCs w:val="24"/>
        </w:rPr>
      </w:pPr>
      <w:r>
        <w:rPr>
          <w:rFonts w:ascii="Times New Roman" w:hAnsi="Times New Roman" w:cs="Times New Roman"/>
          <w:sz w:val="24"/>
          <w:szCs w:val="24"/>
        </w:rPr>
        <w:t>A</w:t>
      </w:r>
      <w:r w:rsidRPr="009B0C30">
        <w:rPr>
          <w:rFonts w:ascii="Times New Roman" w:hAnsi="Times New Roman" w:cs="Times New Roman"/>
          <w:sz w:val="24"/>
          <w:szCs w:val="24"/>
        </w:rPr>
        <w:t>ile hukuku uyuşmazlıklarına ilişkin verilen her türlü yargı kararının gerekçelendirilmesinde, mümkün olduğu ölçüde, temel hak ve özgürlüklere atıfta bulunularak, olaya uygun düşen temel haklarla kararın ilişkilendirilmesinin önem</w:t>
      </w:r>
      <w:r>
        <w:rPr>
          <w:rFonts w:ascii="Times New Roman" w:hAnsi="Times New Roman" w:cs="Times New Roman"/>
          <w:sz w:val="24"/>
          <w:szCs w:val="24"/>
        </w:rPr>
        <w:t>lidir.</w:t>
      </w:r>
      <w:r w:rsidRPr="009B0C30">
        <w:rPr>
          <w:rFonts w:ascii="Times New Roman" w:hAnsi="Times New Roman" w:cs="Times New Roman"/>
          <w:sz w:val="24"/>
          <w:szCs w:val="24"/>
        </w:rPr>
        <w:t xml:space="preserve"> Gerek AYM’nin gerekse AİHM’in bu yönde yerleşik içtihadı olduğu gerçeği çeşitli örnekler üzerinden somutlaştırılmıştır. </w:t>
      </w:r>
    </w:p>
    <w:p w14:paraId="57C9EF04" w14:textId="77777777" w:rsidR="009B0C30" w:rsidRPr="009B0C30" w:rsidRDefault="009B0C30" w:rsidP="009B0C30">
      <w:pPr>
        <w:pStyle w:val="NoSpacing"/>
        <w:rPr>
          <w:rFonts w:ascii="Times New Roman" w:hAnsi="Times New Roman" w:cs="Times New Roman"/>
          <w:sz w:val="24"/>
          <w:szCs w:val="24"/>
        </w:rPr>
      </w:pPr>
    </w:p>
    <w:p w14:paraId="76BF7550" w14:textId="358C0160" w:rsidR="00566BAA" w:rsidRDefault="009B0C30" w:rsidP="009B0C30">
      <w:pPr>
        <w:pStyle w:val="NoSpacing"/>
        <w:rPr>
          <w:rFonts w:ascii="Times New Roman" w:hAnsi="Times New Roman" w:cs="Times New Roman"/>
          <w:sz w:val="24"/>
          <w:szCs w:val="24"/>
        </w:rPr>
      </w:pPr>
      <w:r w:rsidRPr="009B0C30">
        <w:rPr>
          <w:rFonts w:ascii="Times New Roman" w:hAnsi="Times New Roman" w:cs="Times New Roman"/>
          <w:sz w:val="24"/>
          <w:szCs w:val="24"/>
        </w:rPr>
        <w:t xml:space="preserve">Elbette ki temel haklardan sadece birkaçı bu </w:t>
      </w:r>
      <w:r>
        <w:rPr>
          <w:rFonts w:ascii="Times New Roman" w:hAnsi="Times New Roman" w:cs="Times New Roman"/>
          <w:sz w:val="24"/>
          <w:szCs w:val="24"/>
        </w:rPr>
        <w:t xml:space="preserve">oturumda </w:t>
      </w:r>
      <w:r w:rsidRPr="009B0C30">
        <w:rPr>
          <w:rFonts w:ascii="Times New Roman" w:hAnsi="Times New Roman" w:cs="Times New Roman"/>
          <w:sz w:val="24"/>
          <w:szCs w:val="24"/>
        </w:rPr>
        <w:t>örnek olarak ele alınmış ve aile hukuku kapsamındaki uyuşmazlıklarda söz konusu haklara nasıl atıfta bulunulabileceğine işaret edilerek, uygulamadaki çeşitli farklı görüşlerin de üzerinde düşünülmesi ve karşılıklı olarak farklı görüşlerin tartışılması teşvik edilmiştir. Aile davalarına ilişkin kararlarda burada örneksenenler dışında diğer temel hak ve özgürlüklere de pek tabii ki atıfta bulunulması, kararın burada örneklenenler dışındaki diğer temel haklarla ilişkilendirilmesi de mümkündür.  Burada esas amaçlanan; söz konusu yargı kararının, Yargıtay, AYM veya AİHM nezdinde geçireceği olası bir denetimde, gerekçesinin bu mahkemelerin içtihatları ile uyumlu olması ya da farklı yönde olacaksa bile; bu mahkemeleri “ikna edici” içeriğe sahip olabilmesidir. Bu da ancak hukuk kurallarının somut olaya doğru şekilde uygulanması, bu kitapçıktaki diğer ünitelerde detaylı olarak açıklanan etkili gerekçe içerik ve yazımına dikkat edilmesi ve bunlar yapılırken dava ya da uyuşmazlık konusu olay ile ilişkili temel hak ve özgürlüklere gerekçe metninde gönderme yapılması ile mümkün olmaktadır. Böylece karar, gerekçesi sayesinde adeta temel hakların koruma alanından yararlanabilecek ölçüde güçlü, istikrarlı ve hukukun nihai amacı olan adaletin tesis edilmesine elverişli bir karar olacak ve anılan mahkemelerin önüne getirilse bile, meşru görülmesi sağlanacaktır. Bu durum, AİHM nezdinde ihlal kararlarının da sayıca azaltılmasına katkıda bulunacaktır. Yine tam da bu sebepten ötürü bu ünitede, AİHM ve AYM içtihadıyla uyumlu olan örnek kararlar kadar ihtilaflı görülen kararlar üzerinden de örnekler verilmeye çalışılmıştır. Zira AİHS’ye taraf tüm ülkelerde hukuk sistemlerinin ileriye götürülmesi için üzerinde en çok düşünülmesi gereken kararlar olumlu yönde olanlar değil, aksaklıklar içeren kararlardır.</w:t>
      </w:r>
    </w:p>
    <w:p w14:paraId="571D8914" w14:textId="2320AFDD" w:rsidR="00AB39FE" w:rsidRDefault="00AB39FE" w:rsidP="009B0C30">
      <w:pPr>
        <w:pStyle w:val="NoSpacing"/>
        <w:rPr>
          <w:rFonts w:ascii="Times New Roman" w:hAnsi="Times New Roman" w:cs="Times New Roman"/>
          <w:sz w:val="24"/>
          <w:szCs w:val="24"/>
        </w:rPr>
      </w:pPr>
    </w:p>
    <w:p w14:paraId="4FF50ECE" w14:textId="3C6B77ED" w:rsidR="00AB39FE" w:rsidRPr="00AB39FE" w:rsidRDefault="00AB39FE" w:rsidP="00AB39FE">
      <w:pPr>
        <w:pStyle w:val="NoSpacing"/>
        <w:rPr>
          <w:rFonts w:ascii="Times New Roman" w:hAnsi="Times New Roman" w:cs="Times New Roman"/>
          <w:sz w:val="24"/>
          <w:szCs w:val="24"/>
        </w:rPr>
      </w:pPr>
      <w:r>
        <w:rPr>
          <w:rFonts w:ascii="Times New Roman" w:hAnsi="Times New Roman" w:cs="Times New Roman"/>
          <w:sz w:val="24"/>
          <w:szCs w:val="24"/>
        </w:rPr>
        <w:t>E</w:t>
      </w:r>
      <w:r w:rsidRPr="00AB39FE">
        <w:rPr>
          <w:rFonts w:ascii="Times New Roman" w:hAnsi="Times New Roman" w:cs="Times New Roman"/>
          <w:sz w:val="24"/>
          <w:szCs w:val="24"/>
        </w:rPr>
        <w:t>tkili gerekçeye dair içeriksel ve şekilsel olarak atfedilen nitelikler, aslında her yargı kararının gerekçesi için aranması gereken ve asgari “standart” haline getirilmesi gayet mümkün olan niteliklerdir.</w:t>
      </w:r>
    </w:p>
    <w:p w14:paraId="0745C743" w14:textId="77777777" w:rsidR="00AB39FE" w:rsidRPr="00AB39FE" w:rsidRDefault="00AB39FE" w:rsidP="00AB39FE">
      <w:pPr>
        <w:pStyle w:val="NoSpacing"/>
        <w:rPr>
          <w:rFonts w:ascii="Times New Roman" w:hAnsi="Times New Roman" w:cs="Times New Roman"/>
          <w:sz w:val="24"/>
          <w:szCs w:val="24"/>
        </w:rPr>
      </w:pPr>
    </w:p>
    <w:p w14:paraId="1AFA0153" w14:textId="77777777" w:rsidR="00AB39FE" w:rsidRPr="00AB39FE" w:rsidRDefault="00AB39FE" w:rsidP="00AB39FE">
      <w:pPr>
        <w:pStyle w:val="NoSpacing"/>
        <w:rPr>
          <w:rFonts w:ascii="Times New Roman" w:hAnsi="Times New Roman" w:cs="Times New Roman"/>
          <w:sz w:val="24"/>
          <w:szCs w:val="24"/>
        </w:rPr>
      </w:pPr>
      <w:r w:rsidRPr="00AB39FE">
        <w:rPr>
          <w:rFonts w:ascii="Times New Roman" w:hAnsi="Times New Roman" w:cs="Times New Roman"/>
          <w:sz w:val="24"/>
          <w:szCs w:val="24"/>
        </w:rPr>
        <w:t xml:space="preserve">Nitekim başta da söylendiği gibi etkili gerekçede “aranan” söz konusu nitelikler sadece sayılı yargı kararının ulaşabileceği, “ideal” veya “erişilmesi güç” bir durumu işaret etmemektedir. Örneğin; aile mahkemesinde görülen bir boşanma davasında, velayete ilişkin değerlendirme yaparken hâkimin, hem bu ünitede hem de tüm kitapçık boyunca örneklenen ve yerleşik hale gelmiş üst mahkeme karalarına ve özellikle AİHM’in güncel yaklaşımına ve örnek kararlarına dair bilgisi önemli rol oynayacaktır. Bu sayede, gerekçede önce hangi hususları karşılayacağı, anlatım sırasında neye dikkat edeceği, kararına etki eden tüm delillerle olayı nasıl ilişkilendireceği ve temel hak ve </w:t>
      </w:r>
      <w:r w:rsidRPr="00AB39FE">
        <w:rPr>
          <w:rFonts w:ascii="Times New Roman" w:hAnsi="Times New Roman" w:cs="Times New Roman"/>
          <w:sz w:val="24"/>
          <w:szCs w:val="24"/>
        </w:rPr>
        <w:lastRenderedPageBreak/>
        <w:t xml:space="preserve">özgürlükler ile nasıl bağlantı kuracağı gibi hususlar, hâkimin önceden vakıf olduğu hususlar olacağından, etkili gerekçelendirme yapması da çok kolaylaşacaktır. </w:t>
      </w:r>
    </w:p>
    <w:p w14:paraId="04119889" w14:textId="77777777" w:rsidR="00AB39FE" w:rsidRPr="00AB39FE" w:rsidRDefault="00AB39FE" w:rsidP="00AB39FE">
      <w:pPr>
        <w:pStyle w:val="NoSpacing"/>
        <w:rPr>
          <w:rFonts w:ascii="Times New Roman" w:hAnsi="Times New Roman" w:cs="Times New Roman"/>
          <w:sz w:val="24"/>
          <w:szCs w:val="24"/>
        </w:rPr>
      </w:pPr>
    </w:p>
    <w:p w14:paraId="321568E8" w14:textId="77777777" w:rsidR="00AB39FE" w:rsidRPr="00AB39FE" w:rsidRDefault="00AB39FE" w:rsidP="00AB39FE">
      <w:pPr>
        <w:pStyle w:val="NoSpacing"/>
        <w:rPr>
          <w:rFonts w:ascii="Times New Roman" w:hAnsi="Times New Roman" w:cs="Times New Roman"/>
          <w:sz w:val="24"/>
          <w:szCs w:val="24"/>
        </w:rPr>
      </w:pPr>
      <w:r w:rsidRPr="00AB39FE">
        <w:rPr>
          <w:rFonts w:ascii="Times New Roman" w:hAnsi="Times New Roman" w:cs="Times New Roman"/>
          <w:sz w:val="24"/>
          <w:szCs w:val="24"/>
        </w:rPr>
        <w:t>Aynı şekilde, kararların türünün benzer olduğu durumlarda dahi, aynı gerekçeleri birebir yinelemek yerine, her olayın aslında kendine özgü, adeta ayrı bir DNA’sı varmışçasına farklılaşan özelliklerini dikkate alarak, gerekçelendirmenin hâkim tarafından özgün içerikte yapılması, o karara ve genel olarak da yargıya ve adalete olan güveni pekiştirecektir.</w:t>
      </w:r>
    </w:p>
    <w:p w14:paraId="380784D5" w14:textId="77777777" w:rsidR="00AB39FE" w:rsidRDefault="00AB39FE" w:rsidP="009B0C30">
      <w:pPr>
        <w:pStyle w:val="NoSpacing"/>
        <w:rPr>
          <w:rFonts w:ascii="Times New Roman" w:hAnsi="Times New Roman" w:cs="Times New Roman"/>
          <w:sz w:val="24"/>
          <w:szCs w:val="24"/>
        </w:rPr>
      </w:pPr>
    </w:p>
    <w:p w14:paraId="2A046CE2" w14:textId="77777777" w:rsidR="00566BAA" w:rsidRPr="00E44109" w:rsidRDefault="00566BAA" w:rsidP="00566BAA">
      <w:pPr>
        <w:pStyle w:val="NoSpacing"/>
        <w:rPr>
          <w:rFonts w:ascii="Times New Roman" w:hAnsi="Times New Roman" w:cs="Times New Roman"/>
          <w:sz w:val="24"/>
          <w:szCs w:val="24"/>
        </w:rPr>
      </w:pPr>
    </w:p>
    <w:p w14:paraId="06D1E675" w14:textId="77777777" w:rsidR="00566BAA" w:rsidRPr="0024208E" w:rsidRDefault="00566BAA" w:rsidP="00566BAA">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3D82CD80" w14:textId="77777777" w:rsidR="00566BAA" w:rsidRPr="0024208E" w:rsidRDefault="00566BAA" w:rsidP="00566BAA">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5E128DC7" w14:textId="77777777" w:rsidR="00566BAA" w:rsidRDefault="00566BAA" w:rsidP="00566BAA">
      <w:pPr>
        <w:pStyle w:val="NoSpacing"/>
        <w:rPr>
          <w:rFonts w:ascii="Times New Roman" w:hAnsi="Times New Roman" w:cs="Times New Roman"/>
          <w:sz w:val="24"/>
          <w:szCs w:val="24"/>
        </w:rPr>
      </w:pPr>
    </w:p>
    <w:p w14:paraId="08D5E2D0"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106AFF09" w14:textId="77777777" w:rsidR="00566BAA" w:rsidRDefault="00566BAA" w:rsidP="00566BAA">
      <w:pPr>
        <w:spacing w:line="240" w:lineRule="auto"/>
        <w:rPr>
          <w:rFonts w:ascii="Times New Roman" w:hAnsi="Times New Roman"/>
        </w:rPr>
      </w:pPr>
    </w:p>
    <w:p w14:paraId="73C6BBF5" w14:textId="77777777" w:rsidR="00566BAA" w:rsidRDefault="00566BAA" w:rsidP="00566BAA">
      <w:pPr>
        <w:spacing w:line="240" w:lineRule="auto"/>
        <w:rPr>
          <w:rFonts w:ascii="Times New Roman" w:hAnsi="Times New Roman"/>
        </w:rPr>
      </w:pPr>
    </w:p>
    <w:p w14:paraId="2A258EFB" w14:textId="77777777" w:rsidR="00566BAA" w:rsidRDefault="00566BAA" w:rsidP="00566BAA">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7DEAF917" w14:textId="77777777" w:rsidR="00566BAA" w:rsidRDefault="00566BAA" w:rsidP="00566BAA">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4</w:t>
      </w:r>
    </w:p>
    <w:p w14:paraId="6F6F5C18" w14:textId="77777777" w:rsidR="00E34F3B" w:rsidRDefault="00E34F3B" w:rsidP="00566BAA">
      <w:pPr>
        <w:pStyle w:val="Heading1"/>
        <w:spacing w:before="0" w:line="240" w:lineRule="auto"/>
        <w:jc w:val="center"/>
        <w:rPr>
          <w:rFonts w:ascii="Times New Roman" w:hAnsi="Times New Roman"/>
          <w:color w:val="000000"/>
          <w:sz w:val="24"/>
          <w:szCs w:val="24"/>
          <w:lang w:val="tr-TR"/>
        </w:rPr>
      </w:pPr>
      <w:r w:rsidRPr="00E34F3B">
        <w:rPr>
          <w:rFonts w:ascii="Times New Roman" w:hAnsi="Times New Roman"/>
          <w:color w:val="000000"/>
          <w:sz w:val="24"/>
          <w:szCs w:val="24"/>
          <w:lang w:val="tr-TR"/>
        </w:rPr>
        <w:t xml:space="preserve">Aile davalarıyla ilgili kararlarda temel hak ve özgürlükler vurgusu ve toplumsal cinsiyete duyarlı dil kullanımı </w:t>
      </w:r>
    </w:p>
    <w:p w14:paraId="3C00D313" w14:textId="77777777" w:rsidR="00E34F3B" w:rsidRDefault="00E34F3B" w:rsidP="00566BAA">
      <w:pPr>
        <w:pStyle w:val="NoSpacing"/>
        <w:rPr>
          <w:rFonts w:ascii="Times New Roman" w:hAnsi="Times New Roman" w:cs="Times New Roman"/>
          <w:sz w:val="24"/>
          <w:szCs w:val="24"/>
        </w:rPr>
      </w:pPr>
    </w:p>
    <w:p w14:paraId="0497D6C9" w14:textId="1E2CE95A"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50179298" w14:textId="77777777" w:rsidR="00566BAA" w:rsidRDefault="00566BAA" w:rsidP="00566BAA">
      <w:pPr>
        <w:pStyle w:val="NoSpacing"/>
        <w:rPr>
          <w:rFonts w:ascii="Times New Roman" w:hAnsi="Times New Roman" w:cs="Times New Roman"/>
          <w:sz w:val="24"/>
          <w:szCs w:val="24"/>
        </w:rPr>
      </w:pPr>
    </w:p>
    <w:p w14:paraId="7CEEBA20" w14:textId="77777777" w:rsidR="00F471FE" w:rsidRDefault="00F471FE" w:rsidP="00F471FE">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 xml:space="preserve">Türkiye’de hukukun üstünlüğünün ve temel hakların, uluslararası standartlarla ve Avrupa standartlarıyla tam uyumlu hâle getirilmesini sağlamayı ve </w:t>
      </w:r>
      <w:r w:rsidRPr="00774005">
        <w:rPr>
          <w:rFonts w:ascii="Times New Roman" w:hAnsi="Times New Roman" w:cs="Times New Roman"/>
          <w:sz w:val="24"/>
          <w:szCs w:val="24"/>
        </w:rPr>
        <w:t>adil yargılanma hakkı ile yakından bağlantılı olan hak arama özgürlüğünün ihlal edilmemesini sağlamak için aile mahkemeleri tarafından verilecek kararların standartları hakkında farkındalık oluşturmaktır.</w:t>
      </w:r>
    </w:p>
    <w:p w14:paraId="77775886" w14:textId="77777777" w:rsidR="00566BAA" w:rsidRDefault="00566BAA" w:rsidP="00566BAA">
      <w:pPr>
        <w:pStyle w:val="NoSpacing"/>
        <w:rPr>
          <w:rFonts w:ascii="Times New Roman" w:hAnsi="Times New Roman"/>
          <w:color w:val="000000"/>
        </w:rPr>
      </w:pPr>
    </w:p>
    <w:p w14:paraId="388C0BC2"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6FABEDB6" w14:textId="77777777" w:rsidR="00566BAA" w:rsidRPr="007411E3" w:rsidRDefault="00566BAA" w:rsidP="00566BAA">
      <w:pPr>
        <w:pStyle w:val="NoSpacing"/>
        <w:rPr>
          <w:rFonts w:ascii="Times New Roman" w:hAnsi="Times New Roman" w:cs="Times New Roman"/>
          <w:sz w:val="24"/>
          <w:szCs w:val="24"/>
        </w:rPr>
      </w:pPr>
    </w:p>
    <w:p w14:paraId="31CB4FF6" w14:textId="27F97092" w:rsidR="00566BAA" w:rsidRPr="00F2546A" w:rsidRDefault="00566BAA" w:rsidP="00F2546A">
      <w:pPr>
        <w:rPr>
          <w:rFonts w:ascii="Times New Roman" w:eastAsiaTheme="minorEastAsia" w:hAnsi="Times New Roman"/>
          <w:szCs w:val="24"/>
        </w:rPr>
      </w:pPr>
      <w:r w:rsidRPr="007411E3">
        <w:rPr>
          <w:rFonts w:ascii="Times New Roman" w:hAnsi="Times New Roman"/>
          <w:szCs w:val="24"/>
        </w:rPr>
        <w:t>Bu</w:t>
      </w:r>
      <w:r>
        <w:rPr>
          <w:rFonts w:ascii="Times New Roman" w:hAnsi="Times New Roman"/>
          <w:szCs w:val="24"/>
        </w:rPr>
        <w:t xml:space="preserve"> </w:t>
      </w:r>
      <w:r w:rsidRPr="007411E3">
        <w:rPr>
          <w:rFonts w:ascii="Times New Roman" w:hAnsi="Times New Roman"/>
          <w:szCs w:val="24"/>
        </w:rPr>
        <w:t>oturumda “</w:t>
      </w:r>
      <w:r w:rsidR="00C33325" w:rsidRPr="00C33325">
        <w:rPr>
          <w:rFonts w:ascii="Times New Roman" w:eastAsiaTheme="minorEastAsia" w:hAnsi="Times New Roman"/>
          <w:szCs w:val="24"/>
        </w:rPr>
        <w:t>Aile davalarıyla ilgili kararlarda temel hak ve özgürlükler vurgusu ve toplumsal cinsiyete duyarlı dil kullanımı</w:t>
      </w:r>
      <w:r w:rsidRPr="007411E3">
        <w:rPr>
          <w:rFonts w:ascii="Times New Roman" w:hAnsi="Times New Roman"/>
          <w:szCs w:val="24"/>
        </w:rPr>
        <w:t>” ele alınmaktadır.</w:t>
      </w:r>
    </w:p>
    <w:p w14:paraId="5FC7591F" w14:textId="77777777" w:rsidR="00566BAA" w:rsidRDefault="00566BAA" w:rsidP="00566BAA">
      <w:pPr>
        <w:pStyle w:val="NoSpacing"/>
        <w:rPr>
          <w:rFonts w:ascii="Times New Roman" w:hAnsi="Times New Roman" w:cs="Times New Roman"/>
          <w:sz w:val="24"/>
          <w:szCs w:val="24"/>
        </w:rPr>
      </w:pPr>
    </w:p>
    <w:p w14:paraId="7DB2E269" w14:textId="77777777" w:rsidR="00566BAA" w:rsidRPr="007411E3"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52A4C26A"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15C3487B"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7FC066B4" w14:textId="77777777" w:rsidR="00566BAA" w:rsidRPr="007411E3" w:rsidRDefault="00566BAA" w:rsidP="00566BAA">
      <w:pPr>
        <w:pStyle w:val="NoSpacing"/>
        <w:rPr>
          <w:rFonts w:ascii="Times New Roman" w:hAnsi="Times New Roman" w:cs="Times New Roman"/>
          <w:sz w:val="24"/>
          <w:szCs w:val="24"/>
        </w:rPr>
      </w:pPr>
    </w:p>
    <w:p w14:paraId="1331074C" w14:textId="77777777" w:rsidR="00566BAA" w:rsidRDefault="00566BAA" w:rsidP="00566BAA">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5AF1A47B" w14:textId="77777777" w:rsidR="00566BAA" w:rsidRDefault="00566BAA" w:rsidP="00566BAA">
      <w:pPr>
        <w:pStyle w:val="NoSpacing"/>
        <w:rPr>
          <w:rFonts w:ascii="Times New Roman" w:hAnsi="Times New Roman" w:cs="Times New Roman"/>
          <w:sz w:val="24"/>
          <w:szCs w:val="24"/>
        </w:rPr>
      </w:pPr>
    </w:p>
    <w:p w14:paraId="033FF388"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76E4AA6" w14:textId="77777777" w:rsidR="00566BAA" w:rsidRPr="003B1F23" w:rsidRDefault="00566BAA" w:rsidP="00566BAA">
      <w:pPr>
        <w:pStyle w:val="NoSpacing"/>
        <w:rPr>
          <w:rFonts w:ascii="Times New Roman" w:hAnsi="Times New Roman" w:cs="Times New Roman"/>
          <w:sz w:val="24"/>
          <w:szCs w:val="24"/>
        </w:rPr>
      </w:pPr>
    </w:p>
    <w:p w14:paraId="6D329C85"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49AB7F78"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534600D3" w14:textId="77777777" w:rsidR="00566BAA" w:rsidRDefault="00566BAA" w:rsidP="00566BAA">
      <w:pPr>
        <w:pStyle w:val="NoSpacing"/>
        <w:rPr>
          <w:rFonts w:ascii="Times New Roman" w:hAnsi="Times New Roman" w:cs="Times New Roman"/>
          <w:b/>
          <w:bCs/>
          <w:sz w:val="24"/>
          <w:szCs w:val="24"/>
        </w:rPr>
      </w:pPr>
    </w:p>
    <w:p w14:paraId="3F9A7D83" w14:textId="77777777" w:rsidR="00566BAA" w:rsidRPr="00325C31" w:rsidRDefault="00566BAA" w:rsidP="00566BAA">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24CDE2C8" w14:textId="77777777" w:rsidR="00566BAA" w:rsidRDefault="00566BAA" w:rsidP="00566BAA">
      <w:pPr>
        <w:pStyle w:val="NoSpacing"/>
        <w:rPr>
          <w:rFonts w:ascii="Times New Roman" w:hAnsi="Times New Roman" w:cs="Times New Roman"/>
          <w:sz w:val="24"/>
          <w:szCs w:val="24"/>
        </w:rPr>
      </w:pPr>
    </w:p>
    <w:p w14:paraId="389DAF29" w14:textId="77777777" w:rsidR="00F2546A" w:rsidRDefault="00F2546A" w:rsidP="00566BAA">
      <w:pPr>
        <w:pStyle w:val="NoSpacing"/>
        <w:rPr>
          <w:rFonts w:ascii="Times New Roman" w:hAnsi="Times New Roman" w:cs="Times New Roman"/>
          <w:sz w:val="24"/>
          <w:szCs w:val="24"/>
        </w:rPr>
      </w:pPr>
    </w:p>
    <w:p w14:paraId="572703A5" w14:textId="173E75C8" w:rsidR="00566BAA" w:rsidRDefault="00F2546A" w:rsidP="00F2546A">
      <w:pPr>
        <w:rPr>
          <w:rFonts w:ascii="Times New Roman" w:hAnsi="Times New Roman"/>
          <w:szCs w:val="24"/>
        </w:rPr>
      </w:pPr>
      <w:r w:rsidRPr="00F2546A">
        <w:rPr>
          <w:rFonts w:ascii="Times New Roman" w:eastAsiaTheme="minorEastAsia" w:hAnsi="Times New Roman"/>
          <w:szCs w:val="24"/>
        </w:rPr>
        <w:t xml:space="preserve">Aile davalarıyla ilgili kararlarda temel hak ve özgürlükler vurgusu ve toplumsal cinsiyete duyarlı dil kullanımı </w:t>
      </w:r>
      <w:r w:rsidR="00566BAA" w:rsidRPr="005C1333">
        <w:rPr>
          <w:rFonts w:ascii="Times New Roman" w:hAnsi="Times New Roman"/>
          <w:szCs w:val="24"/>
        </w:rPr>
        <w:t>konuları</w:t>
      </w:r>
      <w:r w:rsidR="00566BAA">
        <w:rPr>
          <w:rFonts w:ascii="Times New Roman" w:hAnsi="Times New Roman"/>
          <w:szCs w:val="24"/>
        </w:rPr>
        <w:t>nın</w:t>
      </w:r>
      <w:r w:rsidR="00566BAA" w:rsidRPr="00A05690">
        <w:rPr>
          <w:rFonts w:ascii="Times New Roman" w:hAnsi="Times New Roman"/>
          <w:szCs w:val="24"/>
        </w:rPr>
        <w:t xml:space="preserve"> </w:t>
      </w:r>
      <w:r w:rsidR="00566BAA" w:rsidRPr="008466D8">
        <w:rPr>
          <w:rFonts w:ascii="Times New Roman" w:hAnsi="Times New Roman"/>
          <w:szCs w:val="24"/>
        </w:rPr>
        <w:t>ele alındığı bu oturumun amacı;</w:t>
      </w:r>
      <w:r w:rsidR="00566BAA">
        <w:rPr>
          <w:rFonts w:ascii="Times New Roman" w:hAnsi="Times New Roman"/>
          <w:szCs w:val="24"/>
        </w:rPr>
        <w:t xml:space="preserve"> </w:t>
      </w:r>
      <w:r w:rsidRPr="0090031E">
        <w:rPr>
          <w:rFonts w:ascii="Times New Roman" w:hAnsi="Times New Roman"/>
          <w:szCs w:val="24"/>
        </w:rPr>
        <w:t>AİHS standartlarının aile hukuku kararlarına</w:t>
      </w:r>
      <w:r>
        <w:rPr>
          <w:rFonts w:ascii="Times New Roman" w:hAnsi="Times New Roman"/>
          <w:szCs w:val="24"/>
        </w:rPr>
        <w:t xml:space="preserve"> yansıtılması ve k</w:t>
      </w:r>
      <w:r w:rsidRPr="0090031E">
        <w:rPr>
          <w:rFonts w:ascii="Times New Roman" w:hAnsi="Times New Roman"/>
          <w:szCs w:val="24"/>
        </w:rPr>
        <w:t>ararlarda toplumsal cinsiyete duyarlı ve ayrımcı olmayan bir dil kullan</w:t>
      </w:r>
      <w:r>
        <w:rPr>
          <w:rFonts w:ascii="Times New Roman" w:hAnsi="Times New Roman"/>
          <w:szCs w:val="24"/>
        </w:rPr>
        <w:t>ımının sağlanmasıdır.</w:t>
      </w:r>
    </w:p>
    <w:p w14:paraId="523946D5" w14:textId="77777777" w:rsidR="00F2546A" w:rsidRDefault="00F2546A" w:rsidP="00F2546A">
      <w:pPr>
        <w:rPr>
          <w:rFonts w:ascii="Times New Roman" w:hAnsi="Times New Roman"/>
          <w:szCs w:val="24"/>
        </w:rPr>
      </w:pPr>
    </w:p>
    <w:p w14:paraId="0EC3BD4B" w14:textId="77777777" w:rsidR="00566BAA" w:rsidRPr="008466D8" w:rsidRDefault="00566BAA" w:rsidP="00566BAA">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640B3F79" w14:textId="77777777" w:rsidR="0090031E" w:rsidRPr="0090031E" w:rsidRDefault="0090031E">
      <w:pPr>
        <w:pStyle w:val="NoSpacing"/>
        <w:numPr>
          <w:ilvl w:val="0"/>
          <w:numId w:val="45"/>
        </w:numPr>
        <w:rPr>
          <w:rFonts w:ascii="Times New Roman" w:hAnsi="Times New Roman" w:cs="Times New Roman"/>
          <w:sz w:val="24"/>
          <w:szCs w:val="24"/>
        </w:rPr>
      </w:pPr>
      <w:r w:rsidRPr="0090031E">
        <w:rPr>
          <w:rFonts w:ascii="Times New Roman" w:hAnsi="Times New Roman" w:cs="Times New Roman"/>
          <w:sz w:val="24"/>
          <w:szCs w:val="24"/>
        </w:rPr>
        <w:t>AİHS standartlarının aile hukuku kararlarına yansıtabilecek,</w:t>
      </w:r>
    </w:p>
    <w:p w14:paraId="1E8EFD98" w14:textId="77777777" w:rsidR="0090031E" w:rsidRPr="0090031E" w:rsidRDefault="0090031E">
      <w:pPr>
        <w:pStyle w:val="NoSpacing"/>
        <w:numPr>
          <w:ilvl w:val="0"/>
          <w:numId w:val="45"/>
        </w:numPr>
        <w:rPr>
          <w:rFonts w:ascii="Times New Roman" w:hAnsi="Times New Roman" w:cs="Times New Roman"/>
          <w:sz w:val="24"/>
          <w:szCs w:val="24"/>
        </w:rPr>
      </w:pPr>
      <w:r w:rsidRPr="0090031E">
        <w:rPr>
          <w:rFonts w:ascii="Times New Roman" w:hAnsi="Times New Roman" w:cs="Times New Roman"/>
          <w:sz w:val="24"/>
          <w:szCs w:val="24"/>
        </w:rPr>
        <w:t>Toplumsal cinsiyetle ilgili kavramları tanımlayabilecek,</w:t>
      </w:r>
    </w:p>
    <w:p w14:paraId="6EA374A0" w14:textId="77777777" w:rsidR="0090031E" w:rsidRPr="0090031E" w:rsidRDefault="0090031E">
      <w:pPr>
        <w:pStyle w:val="NoSpacing"/>
        <w:numPr>
          <w:ilvl w:val="0"/>
          <w:numId w:val="45"/>
        </w:numPr>
        <w:rPr>
          <w:rFonts w:ascii="Times New Roman" w:hAnsi="Times New Roman" w:cs="Times New Roman"/>
          <w:sz w:val="24"/>
          <w:szCs w:val="24"/>
        </w:rPr>
      </w:pPr>
      <w:r w:rsidRPr="0090031E">
        <w:rPr>
          <w:rFonts w:ascii="Times New Roman" w:hAnsi="Times New Roman" w:cs="Times New Roman"/>
          <w:sz w:val="24"/>
          <w:szCs w:val="24"/>
        </w:rPr>
        <w:t>Aile hukukunda eşitlik ve ayrımcılık yasağı ilkelerinin ana hatlarıyla ifade edebilecek,</w:t>
      </w:r>
    </w:p>
    <w:p w14:paraId="70867E0D" w14:textId="46F192C6" w:rsidR="00566BAA" w:rsidRDefault="0090031E">
      <w:pPr>
        <w:pStyle w:val="NoSpacing"/>
        <w:numPr>
          <w:ilvl w:val="0"/>
          <w:numId w:val="45"/>
        </w:numPr>
        <w:rPr>
          <w:rFonts w:ascii="Times New Roman" w:hAnsi="Times New Roman" w:cs="Times New Roman"/>
          <w:sz w:val="24"/>
          <w:szCs w:val="24"/>
        </w:rPr>
      </w:pPr>
      <w:r w:rsidRPr="0090031E">
        <w:rPr>
          <w:rFonts w:ascii="Times New Roman" w:hAnsi="Times New Roman" w:cs="Times New Roman"/>
          <w:sz w:val="24"/>
          <w:szCs w:val="24"/>
        </w:rPr>
        <w:t>Kararlarda toplumsal cinsiyete duyarlı ve ayrımcı olmayan bir dil kullanabilecek</w:t>
      </w:r>
      <w:r>
        <w:rPr>
          <w:rFonts w:ascii="Times New Roman" w:hAnsi="Times New Roman" w:cs="Times New Roman"/>
          <w:sz w:val="24"/>
          <w:szCs w:val="24"/>
        </w:rPr>
        <w:t>siniz.</w:t>
      </w:r>
    </w:p>
    <w:p w14:paraId="12560BE8" w14:textId="77777777" w:rsidR="0090031E" w:rsidRDefault="0090031E" w:rsidP="0090031E">
      <w:pPr>
        <w:pStyle w:val="NoSpacing"/>
        <w:ind w:left="1060"/>
        <w:rPr>
          <w:rFonts w:ascii="Times New Roman" w:hAnsi="Times New Roman" w:cs="Times New Roman"/>
          <w:sz w:val="24"/>
          <w:szCs w:val="24"/>
        </w:rPr>
      </w:pPr>
    </w:p>
    <w:p w14:paraId="729E9BED" w14:textId="77777777" w:rsidR="00566BAA" w:rsidRPr="008466D8" w:rsidRDefault="00566BAA" w:rsidP="00566BAA">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2AE41096" w14:textId="77777777" w:rsidR="00E34F3B" w:rsidRPr="00E34F3B" w:rsidRDefault="00E34F3B">
      <w:pPr>
        <w:pStyle w:val="NoSpacing"/>
        <w:numPr>
          <w:ilvl w:val="0"/>
          <w:numId w:val="44"/>
        </w:numPr>
        <w:rPr>
          <w:rFonts w:ascii="Times New Roman" w:hAnsi="Times New Roman" w:cs="Times New Roman"/>
          <w:sz w:val="24"/>
          <w:szCs w:val="24"/>
        </w:rPr>
      </w:pPr>
      <w:r w:rsidRPr="00E34F3B">
        <w:rPr>
          <w:rFonts w:ascii="Times New Roman" w:hAnsi="Times New Roman" w:cs="Times New Roman"/>
          <w:sz w:val="24"/>
          <w:szCs w:val="24"/>
        </w:rPr>
        <w:t xml:space="preserve">Aile Hukuku Davalarında Kararlarda Temel Hak ve Özgürlükler Vurgusunun Önemi </w:t>
      </w:r>
    </w:p>
    <w:p w14:paraId="38F702FC" w14:textId="7E2975CA" w:rsidR="00566BAA" w:rsidRPr="00E34F3B" w:rsidRDefault="00E34F3B">
      <w:pPr>
        <w:pStyle w:val="NoSpacing"/>
        <w:numPr>
          <w:ilvl w:val="0"/>
          <w:numId w:val="44"/>
        </w:numPr>
        <w:rPr>
          <w:rFonts w:ascii="Times New Roman" w:hAnsi="Times New Roman" w:cs="Times New Roman"/>
          <w:b/>
          <w:bCs/>
          <w:i/>
          <w:iCs/>
          <w:sz w:val="24"/>
          <w:szCs w:val="24"/>
        </w:rPr>
      </w:pPr>
      <w:r w:rsidRPr="00E34F3B">
        <w:rPr>
          <w:rFonts w:ascii="Times New Roman" w:hAnsi="Times New Roman" w:cs="Times New Roman"/>
          <w:sz w:val="24"/>
          <w:szCs w:val="24"/>
        </w:rPr>
        <w:t>Karar Gerekçelendirmede Cinsiyet Eşitliği İlkesinin Gözetilmesi ve Karar Yazımına Yansıtılması</w:t>
      </w:r>
    </w:p>
    <w:p w14:paraId="1798C7A3" w14:textId="77777777" w:rsidR="00E34F3B" w:rsidRDefault="00E34F3B" w:rsidP="00E34F3B">
      <w:pPr>
        <w:pStyle w:val="NoSpacing"/>
        <w:ind w:left="360"/>
        <w:rPr>
          <w:rFonts w:ascii="Times New Roman" w:hAnsi="Times New Roman" w:cs="Times New Roman"/>
          <w:b/>
          <w:bCs/>
          <w:i/>
          <w:iCs/>
          <w:sz w:val="24"/>
          <w:szCs w:val="24"/>
        </w:rPr>
      </w:pPr>
    </w:p>
    <w:p w14:paraId="773A5596"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13F245BE"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506A5361" w14:textId="77777777" w:rsidR="00566BAA" w:rsidRPr="00EE57F1" w:rsidRDefault="00566BAA" w:rsidP="00566BAA">
      <w:pPr>
        <w:pStyle w:val="NoSpacing"/>
        <w:rPr>
          <w:rFonts w:ascii="Times New Roman" w:hAnsi="Times New Roman" w:cs="Times New Roman"/>
          <w:sz w:val="24"/>
          <w:szCs w:val="24"/>
        </w:rPr>
      </w:pPr>
    </w:p>
    <w:p w14:paraId="3ED45FD0" w14:textId="77777777" w:rsidR="00C6773F" w:rsidRDefault="00C6773F" w:rsidP="00C6773F">
      <w:pPr>
        <w:pStyle w:val="NoSpacing"/>
        <w:rPr>
          <w:rFonts w:ascii="Times New Roman" w:hAnsi="Times New Roman" w:cs="Times New Roman"/>
          <w:sz w:val="24"/>
          <w:szCs w:val="24"/>
        </w:rPr>
      </w:pPr>
      <w:r w:rsidRPr="00F317FC">
        <w:rPr>
          <w:rFonts w:ascii="Times New Roman" w:hAnsi="Times New Roman" w:cs="Times New Roman"/>
          <w:sz w:val="24"/>
          <w:szCs w:val="24"/>
        </w:rPr>
        <w:t>Kadına karşı ayrımcılık ve şiddet, hukuk düzeni sınırları çerçevesinde müdahale edilmesi gereken önemli insan hakkı ihlallerindendir. Bu ihlal türlerinin kaynağının toplumsal cinsiyet eşitsizliği olduğu hususu ise birçok uluslararası insan hakları belgesinin yanı sıra, bilimsel çalışmalarla da tespit edilmiştir. Bu hali ile toplumsal cinsiyet eşitliği kavramı büyük önem taşır. Aile hukuku davaları toplumsal cinsiyet eşitliğine çok yakından nüfus eden kavramlardır. Hukuk düzeninin en az indirgemekle yükümlü olduğu bu eşitsizliğin bizzat aile hukuku kararları ile desteklenmiyor olması gerekir.</w:t>
      </w:r>
    </w:p>
    <w:p w14:paraId="746C7EF5" w14:textId="77777777" w:rsidR="00C6773F" w:rsidRDefault="00C6773F" w:rsidP="00C6773F">
      <w:pPr>
        <w:pStyle w:val="NoSpacing"/>
        <w:rPr>
          <w:rFonts w:ascii="Times New Roman" w:hAnsi="Times New Roman" w:cs="Times New Roman"/>
          <w:sz w:val="24"/>
          <w:szCs w:val="24"/>
        </w:rPr>
      </w:pPr>
    </w:p>
    <w:p w14:paraId="014F7964" w14:textId="77777777" w:rsidR="00C6773F" w:rsidRDefault="00C6773F" w:rsidP="00C6773F">
      <w:pPr>
        <w:pStyle w:val="NoSpacing"/>
        <w:rPr>
          <w:rFonts w:ascii="Times New Roman" w:hAnsi="Times New Roman" w:cs="Times New Roman"/>
          <w:sz w:val="24"/>
          <w:szCs w:val="24"/>
        </w:rPr>
      </w:pPr>
      <w:r w:rsidRPr="00F317FC">
        <w:rPr>
          <w:rFonts w:ascii="Times New Roman" w:hAnsi="Times New Roman" w:cs="Times New Roman"/>
          <w:sz w:val="24"/>
          <w:szCs w:val="24"/>
        </w:rPr>
        <w:t>Toplumsal cinsiyet kavramı , 1950’li yılların sonunda ortaya atılmış bilimsel bir kavram olarak ele alınmaktadır. Toplumsal cinsiyet, toplumların ve kültürlerin erkeklik ve kadınlık kavramlarına yükledikleri anlamlarla ilgili bir kavramdır. Buna göre, toplumda kadın ve erkek kavramlarına yüklenen anlamlar biyolojik ayrımın çok ötesinde toplumun bu iki cinsiyete yüklemiş olduğu statü ve roller kapsamında ele alınmaktadır . Toplumsal cinsiyete dayalı iş bölümü, kadın lehine birtakım önemli eşitsizliklere yol açarak, kadının kişiliğinin gelişmesine etki etmekte ve kadının kendisini şiddete karşı etkin bir şekilde koruyamamasına yol açmaktadır.</w:t>
      </w:r>
    </w:p>
    <w:p w14:paraId="2F5636D9" w14:textId="77777777" w:rsidR="00566BAA" w:rsidRDefault="00566BAA" w:rsidP="00566BAA">
      <w:pPr>
        <w:pStyle w:val="NoSpacing"/>
        <w:rPr>
          <w:rFonts w:ascii="Times New Roman" w:hAnsi="Times New Roman" w:cs="Times New Roman"/>
          <w:sz w:val="24"/>
          <w:szCs w:val="24"/>
        </w:rPr>
      </w:pPr>
    </w:p>
    <w:p w14:paraId="1982F674" w14:textId="29977F4D" w:rsidR="00566BAA" w:rsidRPr="00B43D81" w:rsidRDefault="00566BAA" w:rsidP="00566BAA">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Anlatıda sırasıyla;</w:t>
      </w:r>
      <w:r w:rsidR="00C6773F" w:rsidRPr="00C6773F">
        <w:t xml:space="preserve"> </w:t>
      </w:r>
      <w:r w:rsidR="00C6773F" w:rsidRPr="00C6773F">
        <w:rPr>
          <w:rFonts w:ascii="Times New Roman" w:hAnsi="Times New Roman" w:cs="Times New Roman"/>
          <w:i/>
          <w:iCs/>
          <w:sz w:val="24"/>
          <w:szCs w:val="24"/>
        </w:rPr>
        <w:t>Toplumsal Cinsiyet Kavramı ve Kaynakları</w:t>
      </w:r>
      <w:r w:rsidR="00C6773F">
        <w:rPr>
          <w:rFonts w:ascii="Times New Roman" w:hAnsi="Times New Roman" w:cs="Times New Roman"/>
          <w:i/>
          <w:iCs/>
          <w:sz w:val="24"/>
          <w:szCs w:val="24"/>
        </w:rPr>
        <w:t xml:space="preserve">,  </w:t>
      </w:r>
      <w:r>
        <w:rPr>
          <w:rFonts w:ascii="Times New Roman" w:hAnsi="Times New Roman" w:cs="Times New Roman"/>
          <w:i/>
          <w:iCs/>
          <w:sz w:val="24"/>
          <w:szCs w:val="24"/>
        </w:rPr>
        <w:t>söz edilecektir.</w:t>
      </w:r>
    </w:p>
    <w:p w14:paraId="50358EE4" w14:textId="77777777" w:rsidR="00566BAA" w:rsidRDefault="00566BAA" w:rsidP="00566BAA">
      <w:pPr>
        <w:widowControl w:val="0"/>
        <w:autoSpaceDE w:val="0"/>
        <w:autoSpaceDN w:val="0"/>
        <w:spacing w:line="240" w:lineRule="auto"/>
        <w:ind w:right="-1"/>
        <w:rPr>
          <w:rFonts w:ascii="Tahoma" w:hAnsi="Tahoma" w:cs="Tahoma"/>
          <w:b/>
          <w:szCs w:val="24"/>
        </w:rPr>
      </w:pPr>
    </w:p>
    <w:p w14:paraId="31B796FF"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6B288A21"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0D47F77F"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1CEE7F02" w14:textId="77777777" w:rsidR="00566BAA" w:rsidRDefault="00566BAA" w:rsidP="00566BAA">
      <w:pPr>
        <w:pStyle w:val="NoSpacing"/>
        <w:rPr>
          <w:rFonts w:ascii="Times New Roman" w:hAnsi="Times New Roman" w:cs="Times New Roman"/>
          <w:sz w:val="24"/>
          <w:szCs w:val="24"/>
        </w:rPr>
      </w:pPr>
    </w:p>
    <w:p w14:paraId="6992EAE5"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444A4B60" w14:textId="77777777" w:rsidR="00566BAA" w:rsidRPr="003B1F23" w:rsidRDefault="00566BAA" w:rsidP="00566BAA">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713A8933" w14:textId="123FB38E" w:rsidR="00566BAA" w:rsidRPr="003B1F23" w:rsidRDefault="00C74F7F" w:rsidP="00566BAA">
      <w:pPr>
        <w:pStyle w:val="NoSpacing"/>
        <w:rPr>
          <w:rFonts w:ascii="Times New Roman" w:hAnsi="Times New Roman" w:cs="Times New Roman"/>
          <w:i/>
          <w:iCs/>
          <w:sz w:val="24"/>
          <w:szCs w:val="24"/>
        </w:rPr>
      </w:pPr>
      <w:r>
        <w:rPr>
          <w:rFonts w:ascii="Times New Roman" w:hAnsi="Times New Roman" w:cs="Times New Roman"/>
          <w:i/>
          <w:iCs/>
          <w:sz w:val="24"/>
          <w:szCs w:val="24"/>
        </w:rPr>
        <w:t>A</w:t>
      </w:r>
      <w:r w:rsidR="00C6773F" w:rsidRPr="00C6773F">
        <w:rPr>
          <w:rFonts w:ascii="Times New Roman" w:hAnsi="Times New Roman" w:cs="Times New Roman"/>
          <w:i/>
          <w:iCs/>
          <w:sz w:val="24"/>
          <w:szCs w:val="24"/>
        </w:rPr>
        <w:t>ile hukuku davalarında toplumsal cinsiyet eşitliğinin sağlanmasının önemi ve metodu hakkında bir takım genel bilgile</w:t>
      </w:r>
      <w:r w:rsidR="00565993">
        <w:rPr>
          <w:rFonts w:ascii="Times New Roman" w:hAnsi="Times New Roman" w:cs="Times New Roman"/>
          <w:i/>
          <w:iCs/>
          <w:sz w:val="24"/>
          <w:szCs w:val="24"/>
        </w:rPr>
        <w:t>r</w:t>
      </w:r>
      <w:r w:rsidR="00566BAA">
        <w:rPr>
          <w:rFonts w:ascii="Times New Roman" w:hAnsi="Times New Roman" w:cs="Times New Roman"/>
          <w:i/>
          <w:iCs/>
          <w:sz w:val="24"/>
          <w:szCs w:val="24"/>
        </w:rPr>
        <w:t xml:space="preserve"> maddeler halinde listelenerek sunulacak. Anlatı ekrandaki ilgili görsel ve animasyonlarla desteklenecek.</w:t>
      </w:r>
    </w:p>
    <w:p w14:paraId="6DAE55DF" w14:textId="77777777" w:rsidR="00566BAA" w:rsidRDefault="00566BAA" w:rsidP="00566BAA">
      <w:pPr>
        <w:pStyle w:val="NoSpacing"/>
        <w:rPr>
          <w:rFonts w:ascii="Times New Roman" w:hAnsi="Times New Roman" w:cs="Times New Roman"/>
          <w:sz w:val="24"/>
          <w:szCs w:val="24"/>
        </w:rPr>
      </w:pPr>
    </w:p>
    <w:p w14:paraId="54213F07"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1A7BC27E"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18E1122D" w14:textId="77777777" w:rsidR="00566BAA" w:rsidRDefault="00566BAA" w:rsidP="00566BAA">
      <w:pPr>
        <w:pStyle w:val="NoSpacing"/>
        <w:rPr>
          <w:rFonts w:ascii="Times New Roman" w:hAnsi="Times New Roman" w:cs="Times New Roman"/>
          <w:sz w:val="24"/>
          <w:szCs w:val="24"/>
        </w:rPr>
      </w:pPr>
    </w:p>
    <w:p w14:paraId="0D82F6E2"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[Dış Ses]</w:t>
      </w:r>
    </w:p>
    <w:p w14:paraId="22497F1B" w14:textId="77777777" w:rsidR="003F5AFF" w:rsidRPr="003F5AFF" w:rsidRDefault="003F5AFF" w:rsidP="003F5AFF">
      <w:pPr>
        <w:pStyle w:val="NoSpacing"/>
        <w:rPr>
          <w:rFonts w:ascii="Times New Roman" w:hAnsi="Times New Roman" w:cs="Times New Roman"/>
          <w:sz w:val="24"/>
          <w:szCs w:val="24"/>
        </w:rPr>
      </w:pPr>
      <w:r w:rsidRPr="003F5AFF">
        <w:rPr>
          <w:rFonts w:ascii="Times New Roman" w:hAnsi="Times New Roman" w:cs="Times New Roman"/>
          <w:sz w:val="24"/>
          <w:szCs w:val="24"/>
        </w:rPr>
        <w:t xml:space="preserve">Toplumsal cinsiyet kalıp yargıları  birçok uluslararası belgede de kadına karşı şiddetin sebebi olarak ele alınmıştır. Bu kapsamda hukuk literatüründe toplumsal cinsiyete dayalı şiddet kavramı gelişmiştir . BM CEDAW Komitesi’nin 19 numaralı Tavsiye Kararı’nın ilk paragrafı uyarınca: “Toplumsal cinsiyete dayalı şiddet, kadınların, erkeklerle eşit olarak hak ve özgürlüklerini kullanmalarını ciddi şekilde engelleyen bir ayrımcılık biçimidir”. Nitekim CEDAW Komitesi’nin 19 numaralı Genel Tavsiye Kararı’nı güncellemek amacıyla almış olduğu 35 sayılı Genel Tavsiye Kararı’nın başlığında “Toplumsal cinsiyete dayalı şiddet” ifadesi kullanılmıştır. Söz konusu Karar’ın iki numaralı paragrafında, toplumsal cinsiyete dayalı şiddet yasağının uluslararası bir hukuk ilkesi haline geldiği ifade edilmiştir. Söz konusu kararın dokuz numaralı paragrafında ise, </w:t>
      </w:r>
      <w:r w:rsidRPr="003F5AFF">
        <w:rPr>
          <w:rFonts w:ascii="Times New Roman" w:hAnsi="Times New Roman" w:cs="Times New Roman"/>
          <w:sz w:val="24"/>
          <w:szCs w:val="24"/>
        </w:rPr>
        <w:lastRenderedPageBreak/>
        <w:t xml:space="preserve">söz konusu terimin kadına karşı şiddeti bireysel bir sorun olmaktan ziyade toplumsal bir sorun olarak ortaya koymak bakımından daha güçlü bir etkiye sahip olduğu ifade edilmektedir. </w:t>
      </w:r>
    </w:p>
    <w:p w14:paraId="789DECC5" w14:textId="77777777" w:rsidR="003F5AFF" w:rsidRPr="003F5AFF" w:rsidRDefault="003F5AFF" w:rsidP="003F5AFF">
      <w:pPr>
        <w:pStyle w:val="NoSpacing"/>
        <w:rPr>
          <w:rFonts w:ascii="Times New Roman" w:hAnsi="Times New Roman" w:cs="Times New Roman"/>
          <w:sz w:val="24"/>
          <w:szCs w:val="24"/>
        </w:rPr>
      </w:pPr>
    </w:p>
    <w:p w14:paraId="0BB33060" w14:textId="4B9EB836" w:rsidR="00566BAA" w:rsidRDefault="003F5AFF" w:rsidP="003F5AFF">
      <w:pPr>
        <w:pStyle w:val="NoSpacing"/>
        <w:rPr>
          <w:rFonts w:ascii="Times New Roman" w:hAnsi="Times New Roman" w:cs="Times New Roman"/>
          <w:sz w:val="24"/>
          <w:szCs w:val="24"/>
        </w:rPr>
      </w:pPr>
      <w:r w:rsidRPr="003F5AFF">
        <w:rPr>
          <w:rFonts w:ascii="Times New Roman" w:hAnsi="Times New Roman" w:cs="Times New Roman"/>
          <w:sz w:val="24"/>
          <w:szCs w:val="24"/>
        </w:rPr>
        <w:t>Kadına Yönelik Şiddet ve Aile İçi Şiddetin Önlenmesi ve Bunlarla Mücadeleye Dair Avrupa Konseyi Sözleşmesi ya da halk arasında bilinen adıyla; İstanbul Sözleşmesi m. 3 hükmünün (c) bendi uyarınca toplumsal cinsiyet; “…herhangi bir toplumun, kadınlar ve erkekler için uygun olduğunu düşündüğü sosyal anlamda oluşturulmuş roller, davranışlar, faaliyetler ve özellikler olarak anlaşılacaktır.” şeklinde tanımlanmıştır. Düzenlemeyi takip eden (d) bendinde ise, “kadınlara karşı toplumsal cinsiyete dayalı şiddet” kavramı tanımlanmıştır. Buna göre: “..bir kadına karşı, kadın olduğu için yöneltilen veya kadınları orantısız bir biçimde etkileyen şiddet”, “kadınlara karşı toplumsal cinsiyete dayalı şiddet” olarak nitelendirilecektir. Belirtmek gerekir ki, 6284 sayılı Kanun her ne kadar “toplumsal cinsiyet kavramına yer vermemiş olsa da, m. 2 hükmünün (ç) bendi kapsamında kadına karşı şiddet kavramının açıklanması aşamasında İstanbul Sözleşmesi’ndeki toplumsal cinsiyete dayalı şiddetin tanımından yola çıkılmıştır. Buna göre; “Kadına yönelik şiddet: Kadınlara, yalnızca kadın oldukları için uygulanan veya kadınları etkileyen cinsiyete dayalı bir ayrımcılık ile kadının insan hakları ihlaline yol açan ve bu Kanunda şiddet olarak tanımlanan her türlü tutum ve davranışı” ifade etmek üzere kullanılmıştır.</w:t>
      </w:r>
    </w:p>
    <w:p w14:paraId="230DC09E" w14:textId="61A32E6F" w:rsidR="003F5AFF" w:rsidRDefault="003F5AFF" w:rsidP="003F5AFF">
      <w:pPr>
        <w:pStyle w:val="NoSpacing"/>
        <w:rPr>
          <w:rFonts w:ascii="Times New Roman" w:hAnsi="Times New Roman" w:cs="Times New Roman"/>
          <w:sz w:val="24"/>
          <w:szCs w:val="24"/>
        </w:rPr>
      </w:pPr>
    </w:p>
    <w:p w14:paraId="4C394BA3" w14:textId="4FDF769E" w:rsidR="003F5AFF" w:rsidRDefault="003F5AFF" w:rsidP="003F5AFF">
      <w:pPr>
        <w:pStyle w:val="NoSpacing"/>
        <w:rPr>
          <w:rFonts w:ascii="Times New Roman" w:hAnsi="Times New Roman" w:cs="Times New Roman"/>
          <w:sz w:val="24"/>
          <w:szCs w:val="24"/>
        </w:rPr>
      </w:pPr>
      <w:r w:rsidRPr="003F5AFF">
        <w:rPr>
          <w:rFonts w:ascii="Times New Roman" w:hAnsi="Times New Roman" w:cs="Times New Roman"/>
          <w:sz w:val="24"/>
          <w:szCs w:val="24"/>
        </w:rPr>
        <w:t>6284 sayılı Kanun’un “Amaç, kapsam ve temel ilkeler” başlıklı m. 1 hükmünün ikinci fıkrasında Kanun’un uygulanmasında ve gereken hizmetlerin sunulmasında dikkate alınması gereken temel ilkeler düzenlenmiştir. Bu kapsamda ikinci fıkra hükmünün a bendinde, Türkiye Cumhuriyeti Anayasası ile Türkiye’nin taraf olduğu ulusalüstü sözleşmelerin ve özellikle de “Kadınlara Yönelik Şiddet ve Ev İçi Şiddetin Önlenmesi ve Bunlarla Mücadeleye Dair Avrupa Konseyi Sözleşmesi”nin dikkate alınacağı ifade edilmiştir. Türkiye, “Kadınlara Yönelik Şidde ve Ev İçi Şiddetin Önlenmesi ve Bunlarla Mücadeleye Dair Avrupa Konseyi Sözleşmesi”ne artık taraf olmamakla birlikte, söz konusu Sözleşme, kaynak metin olması itibariyle 6284 sayılı Kanun hükümlerinin yorumlanmasında dikkate alınmak gerekir.</w:t>
      </w:r>
    </w:p>
    <w:p w14:paraId="45F84B28" w14:textId="616806BC" w:rsidR="003F5AFF" w:rsidRDefault="003F5AFF" w:rsidP="003F5AFF">
      <w:pPr>
        <w:pStyle w:val="NoSpacing"/>
        <w:rPr>
          <w:rFonts w:ascii="Times New Roman" w:hAnsi="Times New Roman" w:cs="Times New Roman"/>
          <w:sz w:val="24"/>
          <w:szCs w:val="24"/>
        </w:rPr>
      </w:pPr>
    </w:p>
    <w:p w14:paraId="6ED745E4" w14:textId="77777777" w:rsidR="003F5AFF" w:rsidRDefault="003F5AFF" w:rsidP="003F5AFF">
      <w:pPr>
        <w:pStyle w:val="NoSpacing"/>
        <w:rPr>
          <w:rFonts w:ascii="Times New Roman" w:hAnsi="Times New Roman" w:cs="Times New Roman"/>
          <w:sz w:val="24"/>
          <w:szCs w:val="24"/>
        </w:rPr>
      </w:pPr>
    </w:p>
    <w:p w14:paraId="74539B7A"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468097E6" w14:textId="17E876CC" w:rsidR="00566BAA" w:rsidRDefault="003F5AFF" w:rsidP="00566BAA">
      <w:pPr>
        <w:pStyle w:val="NoSpacing"/>
        <w:rPr>
          <w:rFonts w:ascii="Times New Roman" w:hAnsi="Times New Roman" w:cs="Times New Roman"/>
          <w:sz w:val="24"/>
          <w:szCs w:val="24"/>
        </w:rPr>
      </w:pPr>
      <w:r w:rsidRPr="003F5AFF">
        <w:rPr>
          <w:rFonts w:ascii="Times New Roman" w:hAnsi="Times New Roman" w:cs="Times New Roman"/>
          <w:sz w:val="24"/>
          <w:szCs w:val="24"/>
        </w:rPr>
        <w:t xml:space="preserve">Toplumsal cinsiyet kalıp yargıları </w:t>
      </w:r>
      <w:r w:rsidR="00566BAA">
        <w:rPr>
          <w:rFonts w:ascii="Times New Roman" w:hAnsi="Times New Roman" w:cs="Times New Roman"/>
          <w:sz w:val="24"/>
          <w:szCs w:val="24"/>
        </w:rPr>
        <w:t>nelerdir?</w:t>
      </w:r>
    </w:p>
    <w:p w14:paraId="4E5020B4" w14:textId="77777777" w:rsidR="00566BAA" w:rsidRDefault="00566BAA" w:rsidP="00566BAA">
      <w:pPr>
        <w:pStyle w:val="NoSpacing"/>
        <w:rPr>
          <w:rFonts w:ascii="Times New Roman" w:hAnsi="Times New Roman" w:cs="Times New Roman"/>
          <w:b/>
          <w:bCs/>
          <w:i/>
          <w:iCs/>
          <w:sz w:val="24"/>
          <w:szCs w:val="24"/>
        </w:rPr>
      </w:pPr>
    </w:p>
    <w:p w14:paraId="73038489"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6900723B"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512B2204" w14:textId="77777777" w:rsidR="00566BAA" w:rsidRDefault="00566BAA" w:rsidP="00566BAA">
      <w:pPr>
        <w:pStyle w:val="NoSpacing"/>
        <w:rPr>
          <w:rFonts w:ascii="Times New Roman" w:hAnsi="Times New Roman" w:cs="Times New Roman"/>
          <w:sz w:val="24"/>
          <w:szCs w:val="24"/>
        </w:rPr>
      </w:pPr>
    </w:p>
    <w:p w14:paraId="7EC4D275" w14:textId="186ACBF3" w:rsidR="00566BAA" w:rsidRPr="00333A1E" w:rsidRDefault="00C74F7F" w:rsidP="00566BAA">
      <w:pPr>
        <w:pStyle w:val="NoSpacing"/>
        <w:rPr>
          <w:rFonts w:ascii="Times New Roman" w:hAnsi="Times New Roman" w:cs="Times New Roman"/>
          <w:i/>
          <w:iCs/>
          <w:sz w:val="24"/>
          <w:szCs w:val="24"/>
        </w:rPr>
      </w:pPr>
      <w:r w:rsidRPr="00C74F7F">
        <w:rPr>
          <w:rFonts w:ascii="Times New Roman" w:hAnsi="Times New Roman" w:cs="Times New Roman"/>
          <w:i/>
          <w:iCs/>
          <w:sz w:val="24"/>
          <w:szCs w:val="24"/>
        </w:rPr>
        <w:t>Karar Gerekçelendirmede Cinsiyet Eşitliği İlkesinin Gözetilmesi ve Karar Yazımına Yansıtılması</w:t>
      </w:r>
      <w:r>
        <w:rPr>
          <w:rFonts w:ascii="Times New Roman" w:hAnsi="Times New Roman" w:cs="Times New Roman"/>
          <w:i/>
          <w:iCs/>
          <w:sz w:val="24"/>
          <w:szCs w:val="24"/>
        </w:rPr>
        <w:t>na</w:t>
      </w:r>
      <w:r w:rsidRPr="00C74F7F">
        <w:rPr>
          <w:rFonts w:ascii="Times New Roman" w:hAnsi="Times New Roman" w:cs="Times New Roman"/>
          <w:i/>
          <w:iCs/>
          <w:sz w:val="24"/>
          <w:szCs w:val="24"/>
        </w:rPr>
        <w:t xml:space="preserve"> </w:t>
      </w:r>
      <w:r w:rsidR="00566BAA" w:rsidRPr="00333A1E">
        <w:rPr>
          <w:rFonts w:ascii="Times New Roman" w:hAnsi="Times New Roman" w:cs="Times New Roman"/>
          <w:i/>
          <w:iCs/>
          <w:sz w:val="24"/>
          <w:szCs w:val="24"/>
        </w:rPr>
        <w:t>ilişkin</w:t>
      </w:r>
      <w:r w:rsidR="00566BAA">
        <w:rPr>
          <w:rFonts w:ascii="Times New Roman" w:hAnsi="Times New Roman" w:cs="Times New Roman"/>
          <w:i/>
          <w:iCs/>
          <w:sz w:val="24"/>
          <w:szCs w:val="24"/>
        </w:rPr>
        <w:t xml:space="preserve"> sunum maddeler halinde görsel, animasyon ve videolarla desteklenir.</w:t>
      </w:r>
    </w:p>
    <w:p w14:paraId="5FCADEFE" w14:textId="77777777" w:rsidR="00566BAA" w:rsidRDefault="00566BAA" w:rsidP="00566BAA">
      <w:pPr>
        <w:pStyle w:val="NoSpacing"/>
        <w:rPr>
          <w:rFonts w:ascii="Times New Roman" w:hAnsi="Times New Roman" w:cs="Times New Roman"/>
          <w:sz w:val="24"/>
          <w:szCs w:val="24"/>
        </w:rPr>
      </w:pPr>
    </w:p>
    <w:p w14:paraId="04D9A64C"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2CCD53EE" w14:textId="77777777" w:rsidR="00566BAA" w:rsidRPr="00333A1E" w:rsidRDefault="00566BAA" w:rsidP="00566BAA">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55313357" w14:textId="77777777" w:rsidR="003A011B" w:rsidRDefault="003A011B" w:rsidP="00566BAA">
      <w:pPr>
        <w:pStyle w:val="NoSpacing"/>
        <w:rPr>
          <w:rFonts w:ascii="Times New Roman" w:hAnsi="Times New Roman" w:cs="Times New Roman"/>
          <w:sz w:val="24"/>
          <w:szCs w:val="24"/>
        </w:rPr>
      </w:pPr>
    </w:p>
    <w:p w14:paraId="07046044" w14:textId="77777777" w:rsidR="003A011B" w:rsidRDefault="003A011B" w:rsidP="00566BAA">
      <w:pPr>
        <w:pStyle w:val="NoSpacing"/>
        <w:rPr>
          <w:rFonts w:ascii="Times New Roman" w:hAnsi="Times New Roman" w:cs="Times New Roman"/>
          <w:sz w:val="24"/>
          <w:szCs w:val="24"/>
        </w:rPr>
      </w:pPr>
      <w:r>
        <w:rPr>
          <w:rFonts w:ascii="Times New Roman" w:hAnsi="Times New Roman" w:cs="Times New Roman"/>
          <w:sz w:val="24"/>
          <w:szCs w:val="24"/>
        </w:rPr>
        <w:t>[Uygulama Örneği]</w:t>
      </w:r>
    </w:p>
    <w:p w14:paraId="5E0AFADA" w14:textId="664671EE" w:rsidR="003A011B" w:rsidRDefault="003A011B" w:rsidP="00566BAA">
      <w:pPr>
        <w:pStyle w:val="NoSpacing"/>
        <w:rPr>
          <w:rFonts w:ascii="Times New Roman" w:hAnsi="Times New Roman" w:cs="Times New Roman"/>
          <w:sz w:val="24"/>
          <w:szCs w:val="24"/>
        </w:rPr>
      </w:pPr>
      <w:r w:rsidRPr="003A011B">
        <w:rPr>
          <w:rFonts w:ascii="Times New Roman" w:hAnsi="Times New Roman" w:cs="Times New Roman"/>
          <w:sz w:val="24"/>
          <w:szCs w:val="24"/>
        </w:rPr>
        <w:t>Gerekçeli Karar Yazımı</w:t>
      </w:r>
      <w:r>
        <w:rPr>
          <w:rFonts w:ascii="Times New Roman" w:hAnsi="Times New Roman" w:cs="Times New Roman"/>
          <w:sz w:val="24"/>
          <w:szCs w:val="24"/>
        </w:rPr>
        <w:t xml:space="preserve"> paylaşılan senaryo üzerinden anlatılacaktır:</w:t>
      </w:r>
    </w:p>
    <w:p w14:paraId="4335359E" w14:textId="4504A3C1" w:rsidR="00566BAA" w:rsidRPr="003B1F23" w:rsidRDefault="003A011B" w:rsidP="00566BAA">
      <w:pPr>
        <w:pStyle w:val="NoSpacing"/>
        <w:rPr>
          <w:rFonts w:ascii="Times New Roman" w:hAnsi="Times New Roman" w:cs="Times New Roman"/>
          <w:sz w:val="24"/>
          <w:szCs w:val="24"/>
        </w:rPr>
      </w:pPr>
      <w:r>
        <w:rPr>
          <w:rFonts w:ascii="Times New Roman" w:hAnsi="Times New Roman" w:cs="Times New Roman"/>
          <w:sz w:val="24"/>
          <w:szCs w:val="24"/>
        </w:rPr>
        <w:t>V</w:t>
      </w:r>
      <w:r w:rsidRPr="003A011B">
        <w:rPr>
          <w:rFonts w:ascii="Times New Roman" w:hAnsi="Times New Roman" w:cs="Times New Roman"/>
          <w:sz w:val="24"/>
          <w:szCs w:val="24"/>
        </w:rPr>
        <w:t>erile</w:t>
      </w:r>
      <w:r>
        <w:rPr>
          <w:rFonts w:ascii="Times New Roman" w:hAnsi="Times New Roman" w:cs="Times New Roman"/>
          <w:sz w:val="24"/>
          <w:szCs w:val="24"/>
        </w:rPr>
        <w:t>cek</w:t>
      </w:r>
      <w:r w:rsidRPr="003A011B">
        <w:rPr>
          <w:rFonts w:ascii="Times New Roman" w:hAnsi="Times New Roman" w:cs="Times New Roman"/>
          <w:sz w:val="24"/>
          <w:szCs w:val="24"/>
        </w:rPr>
        <w:t xml:space="preserve"> örnekte yerel mahkeme tarafından verilen karar, maddi ve manevi tazminatın az olması sebebiyle bozulmuş Yerel mahkeme bozma kararına uymuştur. Yargıtay ise bu defa yerel mahkeme tarafından yeniden oluşturulan kararı meddi ve manevi tazminat miktarının çok olması dolayısıyla ikinci defa bozmuştur. Yargıtay Kararının gerekçesinin farklı bir şekilde hazırlanmış olması ihtimalinde bu durumu bertaraf etmek mümkün olabilir miydi?</w:t>
      </w:r>
    </w:p>
    <w:p w14:paraId="63D53BFC" w14:textId="77777777" w:rsidR="003A011B" w:rsidRDefault="003A011B" w:rsidP="00566BAA">
      <w:pPr>
        <w:pStyle w:val="NoSpacing"/>
        <w:rPr>
          <w:rFonts w:ascii="Times New Roman" w:hAnsi="Times New Roman" w:cs="Times New Roman"/>
          <w:b/>
          <w:bCs/>
          <w:i/>
          <w:iCs/>
          <w:sz w:val="24"/>
          <w:szCs w:val="24"/>
        </w:rPr>
      </w:pPr>
    </w:p>
    <w:p w14:paraId="775E4E48" w14:textId="77777777" w:rsidR="00B1510D" w:rsidRDefault="00B1510D" w:rsidP="00566BAA">
      <w:pPr>
        <w:pStyle w:val="NoSpacing"/>
        <w:rPr>
          <w:rFonts w:ascii="Times New Roman" w:hAnsi="Times New Roman" w:cs="Times New Roman"/>
          <w:b/>
          <w:bCs/>
          <w:i/>
          <w:iCs/>
          <w:sz w:val="24"/>
          <w:szCs w:val="24"/>
        </w:rPr>
      </w:pPr>
    </w:p>
    <w:p w14:paraId="6B56D114" w14:textId="008B3434" w:rsidR="00566BAA" w:rsidRPr="00461D9B" w:rsidRDefault="00566BAA" w:rsidP="00566BAA">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lastRenderedPageBreak/>
        <w:t xml:space="preserve">Adım 8: </w:t>
      </w:r>
    </w:p>
    <w:p w14:paraId="7C9FCE91" w14:textId="77777777" w:rsidR="00566BAA" w:rsidRPr="00461D9B" w:rsidRDefault="00566BAA" w:rsidP="00566BAA">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19C49CDF" w14:textId="77777777" w:rsidR="00566BAA" w:rsidRDefault="00566BAA" w:rsidP="00566BAA">
      <w:pPr>
        <w:pStyle w:val="NoSpacing"/>
        <w:rPr>
          <w:rFonts w:ascii="Times New Roman" w:hAnsi="Times New Roman" w:cs="Times New Roman"/>
          <w:sz w:val="24"/>
          <w:szCs w:val="24"/>
        </w:rPr>
      </w:pPr>
    </w:p>
    <w:p w14:paraId="26C2C4CB" w14:textId="77777777" w:rsidR="00566BAA"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[Dış Ses]</w:t>
      </w:r>
    </w:p>
    <w:p w14:paraId="190478EA" w14:textId="77777777" w:rsidR="00566BAA" w:rsidRPr="00461D9B" w:rsidRDefault="00566BAA" w:rsidP="00566BAA">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0AF217BB" w14:textId="30E5012C" w:rsidR="00566BAA" w:rsidRDefault="00EE5D09" w:rsidP="00566BAA">
      <w:pPr>
        <w:pStyle w:val="NoSpacing"/>
        <w:rPr>
          <w:rFonts w:ascii="Times New Roman" w:hAnsi="Times New Roman" w:cs="Times New Roman"/>
          <w:sz w:val="24"/>
          <w:szCs w:val="24"/>
        </w:rPr>
      </w:pPr>
      <w:r w:rsidRPr="00EE5D09">
        <w:rPr>
          <w:rFonts w:ascii="Times New Roman" w:hAnsi="Times New Roman" w:cs="Times New Roman"/>
          <w:sz w:val="24"/>
          <w:szCs w:val="24"/>
        </w:rPr>
        <w:t>Kadına Yönelik Şiddet ve Aile İçi Şiddetin Önlenmesi ve Bunlarla Mücadeleye Dair Avrupa Konseyi Sözleşmesi ya da halk arasında bilinen adıyla; İstanbul Sözleşmesi m. 3 hükmünün (c) bendi uyarınca toplumsal cinsiyet; “…herhangi bir toplumun, kadınlar ve erkekler için uygun olduğunu düşündüğü sosyal anlamda oluşturulmuş roller, davranışlar, faaliyetler ve özellikler olarak anlaşılacaktır.” şeklinde tanımlanmıştır. Düzenlemeyi takip eden (d) bendinde ise, “kadınlara karşı toplumsal cinsiyete dayalı şiddet” kavramı tanımlanmıştır. Buna göre: “..bir kadına karşı, kadın olduğu için yöneltilen veya kadınları orantısız bir biçimde etkileyen şiddet”, “kadınlara karşı toplumsal cinsiyete dayalı şiddet” olarak nitelendirilecektir. Belirtmek gerekir ki, 6284 sayılı Kanun her ne kadar “toplumsal cinsiyet kavramına yer vermemiş olsa da, m. 2 hükmünün (ç) bendi kapsamında kadına karşı şiddet kavramının açıklanması aşamasında İstanbul Sözleşmesi’ndeki toplumsal cinsiyete dayalı şiddetin tanımından yola çıkılmıştır. Buna göre; “Kadına yönelik şiddet: Kadınlara, yalnızca kadın oldukları için uygulanan veya kadınları etkileyen cinsiyete dayalı bir ayrımcılık ile kadının insan hakları ihlaline yol açan ve bu Kanunda şiddet olarak tanımlanan her türlü tutum ve davranışı” ifade etmek üzere kullanılmıştır.</w:t>
      </w:r>
    </w:p>
    <w:p w14:paraId="5C6ACCA6" w14:textId="583B5333" w:rsidR="00EE5D09" w:rsidRDefault="00EE5D09" w:rsidP="00566BAA">
      <w:pPr>
        <w:pStyle w:val="NoSpacing"/>
        <w:rPr>
          <w:rFonts w:ascii="Times New Roman" w:hAnsi="Times New Roman" w:cs="Times New Roman"/>
          <w:sz w:val="24"/>
          <w:szCs w:val="24"/>
        </w:rPr>
      </w:pPr>
    </w:p>
    <w:p w14:paraId="76F3BAA5" w14:textId="782D6EAF" w:rsidR="003F5D8D" w:rsidRDefault="003F5D8D" w:rsidP="00566BAA">
      <w:pPr>
        <w:pStyle w:val="NoSpacing"/>
        <w:rPr>
          <w:rFonts w:ascii="Times New Roman" w:hAnsi="Times New Roman" w:cs="Times New Roman"/>
          <w:sz w:val="24"/>
          <w:szCs w:val="24"/>
        </w:rPr>
      </w:pPr>
      <w:r w:rsidRPr="003F5D8D">
        <w:rPr>
          <w:rFonts w:ascii="Times New Roman" w:hAnsi="Times New Roman" w:cs="Times New Roman"/>
          <w:sz w:val="24"/>
          <w:szCs w:val="24"/>
        </w:rPr>
        <w:t xml:space="preserve">Kadınlara Yönelik Şiddet ve Ev İçi Şiddetin Önlenmesi ve Bunlarla Mücadeleye Dair Avrupa Konseyi Sözleşmesi  m. 12 hükmünde “genel yükümlülükler” başlığı altında devletlerin toplumsal cinsiyet eşitliğini sağlamaya yönelik tedbirleri alma yükümlülüğü düzenlenmiştir. Hükmün ilk fıkrası uyarınca: “Taraflar; kadınların daha aşağı düzeyde olduğu düşüncesine veya kadınların ve erkeklerin toplumsal olarak klişeleşmiş rollerine dayalı önyargıların, törelerin, geleneklerin ve diğer uygulamaların kökünün kazınması amacıyla kadınların ve erkeklerin sosyal ve kültürel davranış kalıplarının değiştirilmesine yardımcı olacak tedbirleri alacaktır”. İlgili m. 12 hükmünün beşinci fıkrası uyarınca “Taraflar kültür, töre, din, gelenek veya sözde “namus” gibi kavramların bu Sözleşme kapsamındaki herhangi bir şiddet eylemine gerekçe olarak kullanılmamasını temin edeceklerdir”.  </w:t>
      </w:r>
    </w:p>
    <w:p w14:paraId="01FC3999" w14:textId="443A462C" w:rsidR="003F5D8D" w:rsidRDefault="003F5D8D" w:rsidP="00566BAA">
      <w:pPr>
        <w:pStyle w:val="NoSpacing"/>
        <w:rPr>
          <w:rFonts w:ascii="Times New Roman" w:hAnsi="Times New Roman" w:cs="Times New Roman"/>
          <w:sz w:val="24"/>
          <w:szCs w:val="24"/>
        </w:rPr>
      </w:pPr>
    </w:p>
    <w:p w14:paraId="1D015544" w14:textId="77777777" w:rsidR="003F5D8D" w:rsidRPr="003F5D8D" w:rsidRDefault="003F5D8D" w:rsidP="003F5D8D">
      <w:pPr>
        <w:pStyle w:val="NoSpacing"/>
        <w:rPr>
          <w:rFonts w:ascii="Times New Roman" w:hAnsi="Times New Roman" w:cs="Times New Roman"/>
          <w:sz w:val="24"/>
          <w:szCs w:val="24"/>
        </w:rPr>
      </w:pPr>
      <w:r w:rsidRPr="003F5D8D">
        <w:rPr>
          <w:rFonts w:ascii="Times New Roman" w:hAnsi="Times New Roman" w:cs="Times New Roman"/>
          <w:sz w:val="24"/>
          <w:szCs w:val="24"/>
        </w:rPr>
        <w:t xml:space="preserve">Avrupa İnsan Hakları Mahkemesi içtihatlarında “gender”olarak geçen kavramla ilgili olarak dikkate alınması gereken bir husus da, toplumsal cinsiyetin sadece kadınla ilgili olarak ele alınmaması gerektiğidir. Toplumsal cinsiyet kavramı çok daha geniş bir kapsam ihtiva etmektedir. Zira; kişinin cinsiyeti sebebiyle ayrımcılığa maruz kalmaması gerektiği yönündeki AİHM kararlarının temelinde, kişinin insan onurunun korunması ve cinsiyetinden dolayı farklı muameleye tabi tutulmaması gerektiği gerçeği yatmaktadır. </w:t>
      </w:r>
    </w:p>
    <w:p w14:paraId="5730E09A" w14:textId="77777777" w:rsidR="003F5D8D" w:rsidRPr="003F5D8D" w:rsidRDefault="003F5D8D" w:rsidP="003F5D8D">
      <w:pPr>
        <w:pStyle w:val="NoSpacing"/>
        <w:rPr>
          <w:rFonts w:ascii="Times New Roman" w:hAnsi="Times New Roman" w:cs="Times New Roman"/>
          <w:sz w:val="24"/>
          <w:szCs w:val="24"/>
        </w:rPr>
      </w:pPr>
    </w:p>
    <w:p w14:paraId="0AA2EA8B" w14:textId="0925580E" w:rsidR="003F5D8D" w:rsidRDefault="003F5D8D" w:rsidP="003F5D8D">
      <w:pPr>
        <w:pStyle w:val="NoSpacing"/>
        <w:rPr>
          <w:rFonts w:ascii="Times New Roman" w:hAnsi="Times New Roman" w:cs="Times New Roman"/>
          <w:sz w:val="24"/>
          <w:szCs w:val="24"/>
        </w:rPr>
      </w:pPr>
      <w:r w:rsidRPr="003F5D8D">
        <w:rPr>
          <w:rFonts w:ascii="Times New Roman" w:hAnsi="Times New Roman" w:cs="Times New Roman"/>
          <w:sz w:val="24"/>
          <w:szCs w:val="24"/>
        </w:rPr>
        <w:t>Avrupa İnsan Hakları Sözleşmesi (AİHS) insanları –etnik kökene, toplumsal cinsiyete veya cinsiyetedayalı ayrımcılık dahil olmak üzere – ayrımcılığa karşı korumaktadır. AİHM de içtihatlarında bu korumadan beslenmektedir.</w:t>
      </w:r>
    </w:p>
    <w:p w14:paraId="30D5B8B7" w14:textId="77777777" w:rsidR="00EE5D09" w:rsidRPr="00D57AE9" w:rsidRDefault="00EE5D09" w:rsidP="00566BAA">
      <w:pPr>
        <w:pStyle w:val="NoSpacing"/>
        <w:rPr>
          <w:rFonts w:ascii="Times New Roman" w:hAnsi="Times New Roman" w:cs="Times New Roman"/>
          <w:sz w:val="24"/>
          <w:szCs w:val="24"/>
        </w:rPr>
      </w:pPr>
    </w:p>
    <w:p w14:paraId="0485152A" w14:textId="77777777" w:rsidR="00566BAA" w:rsidRPr="0024208E" w:rsidRDefault="00566BAA" w:rsidP="00566BAA">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00899087" w14:textId="77777777" w:rsidR="00566BAA" w:rsidRPr="0024208E" w:rsidRDefault="00566BAA" w:rsidP="00566BAA">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387A3B39" w14:textId="3CE93633" w:rsidR="003F5D8D" w:rsidRDefault="00566BAA" w:rsidP="00566BAA">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59D1262E" w14:textId="77777777" w:rsidR="003F5D8D" w:rsidRDefault="003F5D8D">
      <w:pPr>
        <w:spacing w:line="240" w:lineRule="auto"/>
        <w:jc w:val="left"/>
        <w:rPr>
          <w:rFonts w:ascii="Times New Roman" w:eastAsiaTheme="minorEastAsia" w:hAnsi="Times New Roman"/>
          <w:szCs w:val="24"/>
        </w:rPr>
      </w:pPr>
      <w:r>
        <w:rPr>
          <w:rFonts w:ascii="Times New Roman" w:hAnsi="Times New Roman"/>
          <w:szCs w:val="24"/>
        </w:rPr>
        <w:br w:type="page"/>
      </w:r>
    </w:p>
    <w:p w14:paraId="74D3AED9" w14:textId="05FA5F86" w:rsidR="00B1510D" w:rsidRPr="00AC0D4F" w:rsidRDefault="00B1510D" w:rsidP="00B1510D">
      <w:pPr>
        <w:pStyle w:val="Heading1"/>
        <w:spacing w:line="240" w:lineRule="auto"/>
        <w:jc w:val="center"/>
        <w:rPr>
          <w:rFonts w:ascii="Times New Roman" w:hAnsi="Times New Roman"/>
          <w:color w:val="000000"/>
          <w:lang w:val="tr-TR"/>
        </w:rPr>
      </w:pPr>
      <w:r w:rsidRPr="00AC0D4F">
        <w:rPr>
          <w:rFonts w:ascii="Times New Roman" w:hAnsi="Times New Roman"/>
          <w:color w:val="000000"/>
          <w:lang w:val="tr-TR"/>
        </w:rPr>
        <w:lastRenderedPageBreak/>
        <w:t xml:space="preserve">Eğitim Modülü </w:t>
      </w:r>
      <w:r>
        <w:rPr>
          <w:rFonts w:ascii="Times New Roman" w:hAnsi="Times New Roman"/>
          <w:color w:val="000000"/>
          <w:lang w:val="tr-TR"/>
        </w:rPr>
        <w:t>4</w:t>
      </w:r>
    </w:p>
    <w:p w14:paraId="7DAFF9F9" w14:textId="77777777" w:rsidR="00070AB2" w:rsidRDefault="00070AB2" w:rsidP="00B1510D">
      <w:pPr>
        <w:pStyle w:val="Heading1"/>
        <w:spacing w:line="240" w:lineRule="auto"/>
        <w:jc w:val="center"/>
        <w:rPr>
          <w:rFonts w:ascii="Times New Roman" w:hAnsi="Times New Roman"/>
          <w:color w:val="000000"/>
          <w:sz w:val="24"/>
          <w:szCs w:val="24"/>
          <w:lang w:val="tr-TR"/>
        </w:rPr>
      </w:pPr>
      <w:r w:rsidRPr="00070AB2">
        <w:rPr>
          <w:rFonts w:ascii="Times New Roman" w:hAnsi="Times New Roman"/>
          <w:color w:val="000000"/>
          <w:sz w:val="24"/>
          <w:szCs w:val="24"/>
          <w:lang w:val="tr-TR"/>
        </w:rPr>
        <w:t xml:space="preserve">Çocuğun Uygun Şekilde Dinlenmesini Sağlamaya Yönelik Etkili Teknikler Eğitimi </w:t>
      </w:r>
    </w:p>
    <w:p w14:paraId="0BDD499D" w14:textId="23C95433" w:rsidR="00B1510D" w:rsidRDefault="00B1510D" w:rsidP="00B1510D">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t>O</w:t>
      </w:r>
      <w:r w:rsidRPr="003A55EF">
        <w:rPr>
          <w:rFonts w:ascii="Times New Roman" w:hAnsi="Times New Roman"/>
          <w:color w:val="000000"/>
          <w:sz w:val="24"/>
          <w:szCs w:val="24"/>
          <w:lang w:val="tr-TR"/>
        </w:rPr>
        <w:t>turum 1</w:t>
      </w:r>
    </w:p>
    <w:p w14:paraId="435DB41F" w14:textId="685F941D" w:rsidR="00B1510D" w:rsidRPr="006A254B" w:rsidRDefault="00070AB2" w:rsidP="00B1510D">
      <w:pPr>
        <w:pStyle w:val="Heading1"/>
        <w:spacing w:before="0" w:line="240" w:lineRule="auto"/>
        <w:jc w:val="center"/>
        <w:rPr>
          <w:rFonts w:ascii="Times New Roman" w:hAnsi="Times New Roman"/>
          <w:color w:val="000000"/>
          <w:sz w:val="24"/>
          <w:szCs w:val="24"/>
          <w:lang w:val="tr-TR"/>
        </w:rPr>
      </w:pPr>
      <w:r w:rsidRPr="00070AB2">
        <w:rPr>
          <w:rFonts w:ascii="Times New Roman" w:hAnsi="Times New Roman"/>
          <w:color w:val="000000"/>
          <w:sz w:val="24"/>
          <w:szCs w:val="24"/>
          <w:lang w:val="tr-TR"/>
        </w:rPr>
        <w:t>Aile mahkemelerinde çocuğa genel yaklaşım</w:t>
      </w:r>
    </w:p>
    <w:p w14:paraId="7CD3E9EA" w14:textId="77777777" w:rsidR="00B1510D" w:rsidRDefault="00B1510D" w:rsidP="00B1510D">
      <w:pPr>
        <w:spacing w:line="240" w:lineRule="auto"/>
        <w:jc w:val="center"/>
        <w:rPr>
          <w:rFonts w:ascii="Times New Roman" w:hAnsi="Times New Roman"/>
          <w:b/>
          <w:bCs/>
          <w:sz w:val="20"/>
          <w:szCs w:val="20"/>
        </w:rPr>
      </w:pPr>
    </w:p>
    <w:p w14:paraId="68C1C259" w14:textId="77777777"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6C49B269" w14:textId="77777777" w:rsidR="00B1510D" w:rsidRDefault="00B1510D" w:rsidP="00B1510D">
      <w:pPr>
        <w:pStyle w:val="NoSpacing"/>
        <w:rPr>
          <w:rFonts w:ascii="Times New Roman" w:hAnsi="Times New Roman" w:cs="Times New Roman"/>
          <w:sz w:val="24"/>
          <w:szCs w:val="24"/>
        </w:rPr>
      </w:pPr>
    </w:p>
    <w:p w14:paraId="624E5D6E" w14:textId="641403D2"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 xml:space="preserve">Türkiye’de hukukun üstünlüğünün ve temel hakların, uluslararası standartlarla ve Avrupa standartlarıyla tam uyumlu hâle getirilmesini sağlamayı ve </w:t>
      </w:r>
      <w:r w:rsidR="004F1D8B" w:rsidRPr="004F1D8B">
        <w:rPr>
          <w:rFonts w:ascii="Times New Roman" w:hAnsi="Times New Roman" w:cs="Times New Roman"/>
          <w:sz w:val="24"/>
          <w:szCs w:val="24"/>
        </w:rPr>
        <w:t xml:space="preserve">Aile mahkemesi yargılamalarında çocuklarla etkili görüşmeler yaparken temel hakların ve çocuğun yüksek yararının gözetilmesini </w:t>
      </w:r>
      <w:r>
        <w:rPr>
          <w:rFonts w:ascii="Times New Roman" w:hAnsi="Times New Roman" w:cs="Times New Roman"/>
          <w:sz w:val="24"/>
          <w:szCs w:val="24"/>
        </w:rPr>
        <w:t>hedeflenmektedir.</w:t>
      </w:r>
    </w:p>
    <w:p w14:paraId="73632564" w14:textId="77777777" w:rsidR="00B1510D" w:rsidRDefault="00B1510D" w:rsidP="00B1510D">
      <w:pPr>
        <w:pStyle w:val="NoSpacing"/>
        <w:rPr>
          <w:rFonts w:ascii="Times New Roman" w:hAnsi="Times New Roman"/>
          <w:color w:val="000000"/>
        </w:rPr>
      </w:pPr>
    </w:p>
    <w:p w14:paraId="3D9E64C4"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008C7B5D" w14:textId="77777777" w:rsidR="00B1510D" w:rsidRPr="007411E3" w:rsidRDefault="00B1510D" w:rsidP="00B1510D">
      <w:pPr>
        <w:pStyle w:val="NoSpacing"/>
        <w:rPr>
          <w:rFonts w:ascii="Times New Roman" w:hAnsi="Times New Roman" w:cs="Times New Roman"/>
          <w:sz w:val="24"/>
          <w:szCs w:val="24"/>
        </w:rPr>
      </w:pPr>
    </w:p>
    <w:p w14:paraId="28654F31" w14:textId="739DF3BF"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070AB2" w:rsidRPr="00070AB2">
        <w:rPr>
          <w:rFonts w:ascii="Times New Roman" w:hAnsi="Times New Roman" w:cs="Times New Roman"/>
          <w:sz w:val="24"/>
          <w:szCs w:val="24"/>
        </w:rPr>
        <w:t>Aile mahkemelerinde çocuğa genel yaklaşım</w:t>
      </w:r>
      <w:r w:rsidRPr="007411E3">
        <w:rPr>
          <w:rFonts w:ascii="Times New Roman" w:hAnsi="Times New Roman" w:cs="Times New Roman"/>
          <w:sz w:val="24"/>
          <w:szCs w:val="24"/>
        </w:rPr>
        <w:t>” ele alınmaktadır.</w:t>
      </w:r>
    </w:p>
    <w:p w14:paraId="519BCB51" w14:textId="77777777" w:rsidR="00B1510D" w:rsidRDefault="00B1510D" w:rsidP="00B1510D">
      <w:pPr>
        <w:pStyle w:val="NoSpacing"/>
        <w:rPr>
          <w:rFonts w:ascii="Times New Roman" w:hAnsi="Times New Roman" w:cs="Times New Roman"/>
          <w:sz w:val="24"/>
          <w:szCs w:val="24"/>
        </w:rPr>
      </w:pPr>
    </w:p>
    <w:p w14:paraId="60D3B076" w14:textId="77777777"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342592B5"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2079FC8D"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02DA7C0D" w14:textId="77777777" w:rsidR="00B1510D" w:rsidRPr="007411E3" w:rsidRDefault="00B1510D" w:rsidP="00B1510D">
      <w:pPr>
        <w:pStyle w:val="NoSpacing"/>
        <w:rPr>
          <w:rFonts w:ascii="Times New Roman" w:hAnsi="Times New Roman" w:cs="Times New Roman"/>
          <w:sz w:val="24"/>
          <w:szCs w:val="24"/>
        </w:rPr>
      </w:pPr>
    </w:p>
    <w:p w14:paraId="12D5B580"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2BA09A83" w14:textId="77777777" w:rsidR="00B1510D" w:rsidRDefault="00B1510D" w:rsidP="00B1510D">
      <w:pPr>
        <w:pStyle w:val="NoSpacing"/>
        <w:rPr>
          <w:rFonts w:ascii="Times New Roman" w:hAnsi="Times New Roman" w:cs="Times New Roman"/>
          <w:sz w:val="24"/>
          <w:szCs w:val="24"/>
        </w:rPr>
      </w:pPr>
    </w:p>
    <w:p w14:paraId="4B54681C"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002ACFD2" w14:textId="77777777" w:rsidR="00B1510D" w:rsidRDefault="00B1510D" w:rsidP="00B1510D">
      <w:pPr>
        <w:pStyle w:val="NoSpacing"/>
        <w:rPr>
          <w:rFonts w:ascii="Times New Roman" w:hAnsi="Times New Roman" w:cs="Times New Roman"/>
          <w:sz w:val="24"/>
          <w:szCs w:val="24"/>
        </w:rPr>
      </w:pPr>
    </w:p>
    <w:p w14:paraId="05735002"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33D1105B"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766D3AAC" w14:textId="77777777" w:rsidR="00B1510D" w:rsidRDefault="00B1510D" w:rsidP="00B1510D">
      <w:pPr>
        <w:pStyle w:val="NoSpacing"/>
        <w:rPr>
          <w:rFonts w:ascii="Times New Roman" w:hAnsi="Times New Roman" w:cs="Times New Roman"/>
          <w:b/>
          <w:bCs/>
          <w:sz w:val="24"/>
          <w:szCs w:val="24"/>
        </w:rPr>
      </w:pPr>
    </w:p>
    <w:p w14:paraId="5770DAAC"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1F81D639" w14:textId="77777777" w:rsidR="00B1510D" w:rsidRDefault="00B1510D" w:rsidP="00B1510D">
      <w:pPr>
        <w:pStyle w:val="NoSpacing"/>
        <w:rPr>
          <w:rFonts w:ascii="Times New Roman" w:hAnsi="Times New Roman" w:cs="Times New Roman"/>
          <w:sz w:val="24"/>
          <w:szCs w:val="24"/>
        </w:rPr>
      </w:pPr>
    </w:p>
    <w:p w14:paraId="53040519" w14:textId="71DF9841" w:rsidR="00B1510D" w:rsidRDefault="004F1D8B" w:rsidP="00B1510D">
      <w:pPr>
        <w:pStyle w:val="NoSpacing"/>
        <w:rPr>
          <w:rFonts w:ascii="Times New Roman" w:hAnsi="Times New Roman" w:cs="Times New Roman"/>
          <w:sz w:val="24"/>
          <w:szCs w:val="24"/>
        </w:rPr>
      </w:pPr>
      <w:r w:rsidRPr="00070AB2">
        <w:rPr>
          <w:rFonts w:ascii="Times New Roman" w:hAnsi="Times New Roman" w:cs="Times New Roman"/>
          <w:sz w:val="24"/>
          <w:szCs w:val="24"/>
        </w:rPr>
        <w:t>Aile mahkemelerinde çocuğa genel yaklaşım</w:t>
      </w:r>
      <w:r w:rsidRPr="008466D8">
        <w:rPr>
          <w:rFonts w:ascii="Times New Roman" w:hAnsi="Times New Roman" w:cs="Times New Roman"/>
          <w:sz w:val="24"/>
          <w:szCs w:val="24"/>
        </w:rPr>
        <w:t xml:space="preserve"> </w:t>
      </w:r>
      <w:r w:rsidR="00B1510D" w:rsidRPr="008466D8">
        <w:rPr>
          <w:rFonts w:ascii="Times New Roman" w:hAnsi="Times New Roman" w:cs="Times New Roman"/>
          <w:sz w:val="24"/>
          <w:szCs w:val="24"/>
        </w:rPr>
        <w:t>ele alındığı bu oturumun amacı;</w:t>
      </w:r>
      <w:r w:rsidR="00B1510D">
        <w:rPr>
          <w:rFonts w:ascii="Times New Roman" w:hAnsi="Times New Roman" w:cs="Times New Roman"/>
          <w:sz w:val="24"/>
          <w:szCs w:val="24"/>
        </w:rPr>
        <w:t xml:space="preserve"> </w:t>
      </w:r>
      <w:r w:rsidR="00433613">
        <w:rPr>
          <w:rFonts w:ascii="Times New Roman" w:hAnsi="Times New Roman" w:cs="Times New Roman"/>
          <w:sz w:val="24"/>
          <w:szCs w:val="24"/>
        </w:rPr>
        <w:t>a</w:t>
      </w:r>
      <w:r w:rsidR="00433613" w:rsidRPr="00433613">
        <w:rPr>
          <w:rFonts w:ascii="Times New Roman" w:hAnsi="Times New Roman" w:cs="Times New Roman"/>
          <w:sz w:val="24"/>
          <w:szCs w:val="24"/>
        </w:rPr>
        <w:t xml:space="preserve">ile hukuku davalarında çocuğun yüksek yararının tanımlanması </w:t>
      </w:r>
      <w:r w:rsidR="00B1510D" w:rsidRPr="002B2E25">
        <w:rPr>
          <w:rFonts w:ascii="Times New Roman" w:hAnsi="Times New Roman" w:cs="Times New Roman"/>
          <w:sz w:val="24"/>
          <w:szCs w:val="24"/>
        </w:rPr>
        <w:t xml:space="preserve">adil ve etkili bir şekilde gerçekleşmesini sağlamaktır. </w:t>
      </w:r>
    </w:p>
    <w:p w14:paraId="5C44795B" w14:textId="77777777" w:rsidR="00B1510D" w:rsidRDefault="00B1510D" w:rsidP="00B1510D">
      <w:pPr>
        <w:pStyle w:val="NoSpacing"/>
        <w:rPr>
          <w:rFonts w:ascii="Times New Roman" w:hAnsi="Times New Roman" w:cs="Times New Roman"/>
          <w:sz w:val="24"/>
          <w:szCs w:val="24"/>
        </w:rPr>
      </w:pPr>
    </w:p>
    <w:p w14:paraId="49F079C4" w14:textId="77777777" w:rsidR="00B1510D" w:rsidRPr="008466D8" w:rsidRDefault="00B1510D" w:rsidP="00B1510D">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08CB5AC5" w14:textId="77777777" w:rsidR="000D3878" w:rsidRPr="000D3878" w:rsidRDefault="000D3878">
      <w:pPr>
        <w:pStyle w:val="NoSpacing"/>
        <w:numPr>
          <w:ilvl w:val="0"/>
          <w:numId w:val="51"/>
        </w:numPr>
        <w:rPr>
          <w:rFonts w:ascii="Times New Roman" w:hAnsi="Times New Roman" w:cs="Times New Roman"/>
          <w:sz w:val="24"/>
          <w:szCs w:val="24"/>
        </w:rPr>
      </w:pPr>
      <w:r w:rsidRPr="000D3878">
        <w:rPr>
          <w:rFonts w:ascii="Times New Roman" w:hAnsi="Times New Roman" w:cs="Times New Roman"/>
          <w:sz w:val="24"/>
          <w:szCs w:val="24"/>
        </w:rPr>
        <w:t>Çocuk dostu adalet ilkeleri tanımlayabilecek</w:t>
      </w:r>
    </w:p>
    <w:p w14:paraId="7C65FC46" w14:textId="77777777" w:rsidR="000D3878" w:rsidRPr="000D3878" w:rsidRDefault="000D3878">
      <w:pPr>
        <w:pStyle w:val="NoSpacing"/>
        <w:numPr>
          <w:ilvl w:val="0"/>
          <w:numId w:val="51"/>
        </w:numPr>
        <w:rPr>
          <w:rFonts w:ascii="Times New Roman" w:hAnsi="Times New Roman" w:cs="Times New Roman"/>
          <w:sz w:val="24"/>
          <w:szCs w:val="24"/>
        </w:rPr>
      </w:pPr>
      <w:r w:rsidRPr="000D3878">
        <w:rPr>
          <w:rFonts w:ascii="Times New Roman" w:hAnsi="Times New Roman" w:cs="Times New Roman"/>
          <w:sz w:val="24"/>
          <w:szCs w:val="24"/>
        </w:rPr>
        <w:t>Aile hukuku davalarında çocuğun yüksek yararını açıklayabilecek,</w:t>
      </w:r>
    </w:p>
    <w:p w14:paraId="6F8BF8EC" w14:textId="77777777" w:rsidR="000D3878" w:rsidRPr="000D3878" w:rsidRDefault="000D3878">
      <w:pPr>
        <w:pStyle w:val="NoSpacing"/>
        <w:numPr>
          <w:ilvl w:val="0"/>
          <w:numId w:val="51"/>
        </w:numPr>
        <w:rPr>
          <w:rFonts w:ascii="Times New Roman" w:hAnsi="Times New Roman" w:cs="Times New Roman"/>
          <w:sz w:val="24"/>
          <w:szCs w:val="24"/>
        </w:rPr>
      </w:pPr>
      <w:r w:rsidRPr="000D3878">
        <w:rPr>
          <w:rFonts w:ascii="Times New Roman" w:hAnsi="Times New Roman" w:cs="Times New Roman"/>
          <w:sz w:val="24"/>
          <w:szCs w:val="24"/>
        </w:rPr>
        <w:t>Boşanma, velayet ve kişisel ilişki davalarında çocuk psikolojisiyle ilgili detayları ifade edebilecek</w:t>
      </w:r>
    </w:p>
    <w:p w14:paraId="303D6C33" w14:textId="0D9A3A94" w:rsidR="00B1510D" w:rsidRDefault="000D3878">
      <w:pPr>
        <w:pStyle w:val="NoSpacing"/>
        <w:numPr>
          <w:ilvl w:val="0"/>
          <w:numId w:val="51"/>
        </w:numPr>
        <w:rPr>
          <w:rFonts w:ascii="Times New Roman" w:hAnsi="Times New Roman" w:cs="Times New Roman"/>
          <w:sz w:val="24"/>
          <w:szCs w:val="24"/>
        </w:rPr>
      </w:pPr>
      <w:r w:rsidRPr="000D3878">
        <w:rPr>
          <w:rFonts w:ascii="Times New Roman" w:hAnsi="Times New Roman" w:cs="Times New Roman"/>
          <w:sz w:val="24"/>
          <w:szCs w:val="24"/>
        </w:rPr>
        <w:t>Yargı deneyiminde çocuğun yüksek yararını gözetebilecek</w:t>
      </w:r>
      <w:r>
        <w:rPr>
          <w:rFonts w:ascii="Times New Roman" w:hAnsi="Times New Roman" w:cs="Times New Roman"/>
          <w:sz w:val="24"/>
          <w:szCs w:val="24"/>
        </w:rPr>
        <w:t>siniz.</w:t>
      </w:r>
    </w:p>
    <w:p w14:paraId="147EFE6C" w14:textId="77777777" w:rsidR="000D3878" w:rsidRPr="008466D8" w:rsidRDefault="000D3878" w:rsidP="000D3878">
      <w:pPr>
        <w:pStyle w:val="NoSpacing"/>
        <w:rPr>
          <w:rFonts w:ascii="Times New Roman" w:hAnsi="Times New Roman" w:cs="Times New Roman"/>
          <w:sz w:val="24"/>
          <w:szCs w:val="24"/>
        </w:rPr>
      </w:pPr>
    </w:p>
    <w:p w14:paraId="3F6CB6D8" w14:textId="77777777" w:rsidR="00B1510D" w:rsidRPr="008466D8" w:rsidRDefault="00B1510D" w:rsidP="00B1510D">
      <w:pPr>
        <w:pStyle w:val="NoSpacing"/>
        <w:rPr>
          <w:rFonts w:ascii="Times New Roman" w:hAnsi="Times New Roman" w:cs="Times New Roman"/>
          <w:sz w:val="24"/>
          <w:szCs w:val="24"/>
        </w:rPr>
      </w:pPr>
      <w:r w:rsidRPr="008466D8">
        <w:rPr>
          <w:rFonts w:ascii="Times New Roman" w:hAnsi="Times New Roman" w:cs="Times New Roman"/>
          <w:sz w:val="24"/>
          <w:szCs w:val="24"/>
        </w:rPr>
        <w:lastRenderedPageBreak/>
        <w:t>Bu oturumda sırasıyla şu konulara değinilecektir:</w:t>
      </w:r>
    </w:p>
    <w:p w14:paraId="5BE3B5FD" w14:textId="77777777" w:rsidR="000D3878" w:rsidRPr="000D3878" w:rsidRDefault="000D3878">
      <w:pPr>
        <w:pStyle w:val="NoSpacing"/>
        <w:numPr>
          <w:ilvl w:val="0"/>
          <w:numId w:val="50"/>
        </w:numPr>
        <w:rPr>
          <w:rFonts w:ascii="Times New Roman" w:hAnsi="Times New Roman" w:cs="Times New Roman"/>
          <w:sz w:val="24"/>
          <w:szCs w:val="24"/>
        </w:rPr>
      </w:pPr>
      <w:r w:rsidRPr="000D3878">
        <w:rPr>
          <w:rFonts w:ascii="Times New Roman" w:hAnsi="Times New Roman" w:cs="Times New Roman"/>
          <w:sz w:val="24"/>
          <w:szCs w:val="24"/>
        </w:rPr>
        <w:t>Çocuk dostu adalet kavramı ve ilkeleri</w:t>
      </w:r>
    </w:p>
    <w:p w14:paraId="49C984E6" w14:textId="77777777" w:rsidR="000D3878" w:rsidRPr="000D3878" w:rsidRDefault="000D3878">
      <w:pPr>
        <w:pStyle w:val="NoSpacing"/>
        <w:numPr>
          <w:ilvl w:val="0"/>
          <w:numId w:val="50"/>
        </w:numPr>
        <w:rPr>
          <w:rFonts w:ascii="Times New Roman" w:hAnsi="Times New Roman" w:cs="Times New Roman"/>
          <w:sz w:val="24"/>
          <w:szCs w:val="24"/>
        </w:rPr>
      </w:pPr>
      <w:r w:rsidRPr="000D3878">
        <w:rPr>
          <w:rFonts w:ascii="Times New Roman" w:hAnsi="Times New Roman" w:cs="Times New Roman"/>
          <w:sz w:val="24"/>
          <w:szCs w:val="24"/>
        </w:rPr>
        <w:t>Aile Hukuku Davalarında Çocuğun Menfaati</w:t>
      </w:r>
    </w:p>
    <w:p w14:paraId="52FC4B2A" w14:textId="77777777" w:rsidR="000D3878" w:rsidRPr="000D3878" w:rsidRDefault="000D3878">
      <w:pPr>
        <w:pStyle w:val="NoSpacing"/>
        <w:numPr>
          <w:ilvl w:val="0"/>
          <w:numId w:val="50"/>
        </w:numPr>
        <w:rPr>
          <w:rFonts w:ascii="Times New Roman" w:hAnsi="Times New Roman" w:cs="Times New Roman"/>
          <w:sz w:val="24"/>
          <w:szCs w:val="24"/>
        </w:rPr>
      </w:pPr>
      <w:r w:rsidRPr="000D3878">
        <w:rPr>
          <w:rFonts w:ascii="Times New Roman" w:hAnsi="Times New Roman" w:cs="Times New Roman"/>
          <w:sz w:val="24"/>
          <w:szCs w:val="24"/>
        </w:rPr>
        <w:t>Boşanma ve velayet davalarında çocuk psikolojisi</w:t>
      </w:r>
    </w:p>
    <w:p w14:paraId="2CFF3D6D" w14:textId="27AB73C2" w:rsidR="00B1510D" w:rsidRDefault="000D3878">
      <w:pPr>
        <w:pStyle w:val="NoSpacing"/>
        <w:numPr>
          <w:ilvl w:val="0"/>
          <w:numId w:val="50"/>
        </w:numPr>
        <w:rPr>
          <w:rFonts w:ascii="Times New Roman" w:hAnsi="Times New Roman" w:cs="Times New Roman"/>
          <w:sz w:val="24"/>
          <w:szCs w:val="24"/>
        </w:rPr>
      </w:pPr>
      <w:r w:rsidRPr="000D3878">
        <w:rPr>
          <w:rFonts w:ascii="Times New Roman" w:hAnsi="Times New Roman" w:cs="Times New Roman"/>
          <w:sz w:val="24"/>
          <w:szCs w:val="24"/>
        </w:rPr>
        <w:t>Yargı deneyiminde çocuğun yüksek yararı</w:t>
      </w:r>
    </w:p>
    <w:p w14:paraId="77849E2F" w14:textId="77777777" w:rsidR="000D3878" w:rsidRDefault="000D3878" w:rsidP="000D3878">
      <w:pPr>
        <w:pStyle w:val="NoSpacing"/>
        <w:rPr>
          <w:rFonts w:ascii="Times New Roman" w:hAnsi="Times New Roman" w:cs="Times New Roman"/>
          <w:sz w:val="24"/>
          <w:szCs w:val="24"/>
        </w:rPr>
      </w:pPr>
    </w:p>
    <w:p w14:paraId="56E4542A"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107DB9BC"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424B190B" w14:textId="77777777" w:rsidR="00B1510D" w:rsidRPr="00EE57F1" w:rsidRDefault="00B1510D" w:rsidP="00B1510D">
      <w:pPr>
        <w:pStyle w:val="NoSpacing"/>
        <w:rPr>
          <w:rFonts w:ascii="Times New Roman" w:hAnsi="Times New Roman" w:cs="Times New Roman"/>
          <w:sz w:val="24"/>
          <w:szCs w:val="24"/>
        </w:rPr>
      </w:pPr>
    </w:p>
    <w:p w14:paraId="7A8BE260" w14:textId="1A6DC6C2" w:rsidR="00B1510D" w:rsidRDefault="00433613" w:rsidP="00B1510D">
      <w:pPr>
        <w:pStyle w:val="NoSpacing"/>
        <w:rPr>
          <w:rFonts w:ascii="Times New Roman" w:hAnsi="Times New Roman" w:cs="Times New Roman"/>
          <w:sz w:val="24"/>
          <w:szCs w:val="24"/>
        </w:rPr>
      </w:pPr>
      <w:r w:rsidRPr="00433613">
        <w:rPr>
          <w:rFonts w:ascii="Times New Roman" w:hAnsi="Times New Roman" w:cs="Times New Roman"/>
          <w:sz w:val="24"/>
          <w:szCs w:val="24"/>
        </w:rPr>
        <w:t>Herhangi bir sebeple adli sisteme dahil olan çocukların pek çok olumsuzlukla karşılaşması ve adli sürece konu olan duruma ek olarak ikincil sorunlar yaşaması her zaman olası bir durumdur. Çocukların bu olası problemlere karşı korunması, ulusal ve uluslararası kurallarla belirlenmiş haklarının gözetilmesi ve hukuki süreçlerde çocuğun menfaatlerinin üstün tutulmasına imkan sağlayan bir adalet sistemi çocuk dostu olarak tanımlanabilir.</w:t>
      </w:r>
    </w:p>
    <w:p w14:paraId="123909F2" w14:textId="77777777" w:rsidR="0081532D" w:rsidRDefault="0081532D" w:rsidP="00433613">
      <w:pPr>
        <w:pStyle w:val="NoSpacing"/>
        <w:rPr>
          <w:rFonts w:ascii="Times New Roman" w:hAnsi="Times New Roman" w:cs="Times New Roman"/>
          <w:i/>
          <w:iCs/>
          <w:sz w:val="24"/>
          <w:szCs w:val="24"/>
        </w:rPr>
      </w:pPr>
    </w:p>
    <w:p w14:paraId="2085B876" w14:textId="36205A68" w:rsidR="00B1510D" w:rsidRDefault="00B1510D" w:rsidP="00433613">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433613" w:rsidRPr="00433613">
        <w:rPr>
          <w:rFonts w:ascii="Times New Roman" w:hAnsi="Times New Roman" w:cs="Times New Roman"/>
          <w:i/>
          <w:iCs/>
          <w:sz w:val="24"/>
          <w:szCs w:val="24"/>
        </w:rPr>
        <w:t>Çocuk dostu adalet ilkeleri</w:t>
      </w:r>
      <w:r w:rsidR="00433613">
        <w:rPr>
          <w:rFonts w:ascii="Times New Roman" w:hAnsi="Times New Roman" w:cs="Times New Roman"/>
          <w:i/>
          <w:iCs/>
          <w:sz w:val="24"/>
          <w:szCs w:val="24"/>
        </w:rPr>
        <w:t xml:space="preserve">, </w:t>
      </w:r>
      <w:r w:rsidR="00433613" w:rsidRPr="00433613">
        <w:rPr>
          <w:rFonts w:ascii="Times New Roman" w:hAnsi="Times New Roman" w:cs="Times New Roman"/>
          <w:i/>
          <w:iCs/>
          <w:sz w:val="24"/>
          <w:szCs w:val="24"/>
        </w:rPr>
        <w:t xml:space="preserve">Boşanma, velayet ve kişisel ilişki davalarında çocuk psikolojisiyle ilgili </w:t>
      </w:r>
      <w:r w:rsidRPr="003B1F23">
        <w:rPr>
          <w:rFonts w:ascii="Times New Roman" w:hAnsi="Times New Roman" w:cs="Times New Roman"/>
          <w:i/>
          <w:iCs/>
          <w:sz w:val="24"/>
          <w:szCs w:val="24"/>
        </w:rPr>
        <w:t>kavramlar izah edilir.</w:t>
      </w:r>
    </w:p>
    <w:p w14:paraId="45025C23" w14:textId="77777777" w:rsidR="00B1510D" w:rsidRDefault="00B1510D" w:rsidP="00B1510D">
      <w:pPr>
        <w:pStyle w:val="NoSpacing"/>
        <w:rPr>
          <w:rFonts w:ascii="Times New Roman" w:hAnsi="Times New Roman" w:cs="Times New Roman"/>
          <w:i/>
          <w:iCs/>
          <w:sz w:val="24"/>
          <w:szCs w:val="24"/>
        </w:rPr>
      </w:pPr>
    </w:p>
    <w:p w14:paraId="72C66AC4"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40FAC3F5"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6F3C776D"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7DBE803D" w14:textId="77777777" w:rsidR="00B1510D" w:rsidRDefault="00B1510D" w:rsidP="00B1510D">
      <w:pPr>
        <w:pStyle w:val="NoSpacing"/>
        <w:rPr>
          <w:rFonts w:ascii="Times New Roman" w:hAnsi="Times New Roman" w:cs="Times New Roman"/>
          <w:sz w:val="24"/>
          <w:szCs w:val="24"/>
        </w:rPr>
      </w:pPr>
    </w:p>
    <w:p w14:paraId="104A96E1"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188AECD0"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24ABAE72" w14:textId="7200061A" w:rsidR="00B1510D" w:rsidRPr="003B1F23" w:rsidRDefault="0081532D" w:rsidP="00B1510D">
      <w:pPr>
        <w:pStyle w:val="NoSpacing"/>
        <w:rPr>
          <w:rFonts w:ascii="Times New Roman" w:hAnsi="Times New Roman" w:cs="Times New Roman"/>
          <w:i/>
          <w:iCs/>
          <w:sz w:val="24"/>
          <w:szCs w:val="24"/>
        </w:rPr>
      </w:pPr>
      <w:r w:rsidRPr="0081532D">
        <w:rPr>
          <w:rFonts w:ascii="Times New Roman" w:hAnsi="Times New Roman" w:cs="Times New Roman"/>
          <w:i/>
          <w:iCs/>
          <w:sz w:val="24"/>
          <w:szCs w:val="24"/>
        </w:rPr>
        <w:t xml:space="preserve">Yasama organları yönetsel makamlar, mahkemeler, sosyal yardım kuruluşları ve anne-babalar tarafından çocuklarla ilgili olarak yapılan tüm faaliyetlerde çocuğun </w:t>
      </w:r>
      <w:r>
        <w:rPr>
          <w:rFonts w:ascii="Times New Roman" w:hAnsi="Times New Roman" w:cs="Times New Roman"/>
          <w:i/>
          <w:iCs/>
          <w:sz w:val="24"/>
          <w:szCs w:val="24"/>
        </w:rPr>
        <w:t xml:space="preserve">yüksek </w:t>
      </w:r>
      <w:r w:rsidRPr="0081532D">
        <w:rPr>
          <w:rFonts w:ascii="Times New Roman" w:hAnsi="Times New Roman" w:cs="Times New Roman"/>
          <w:i/>
          <w:iCs/>
          <w:sz w:val="24"/>
          <w:szCs w:val="24"/>
        </w:rPr>
        <w:t>yararı</w:t>
      </w:r>
      <w:r w:rsidR="00B1510D">
        <w:rPr>
          <w:rFonts w:ascii="Times New Roman" w:hAnsi="Times New Roman" w:cs="Times New Roman"/>
          <w:i/>
          <w:iCs/>
          <w:sz w:val="24"/>
          <w:szCs w:val="24"/>
        </w:rPr>
        <w:t xml:space="preserve"> maddeler halinde listelenerek sunulacak. Anlatı ekrandaki ilgili görsel ve animasyonlarla desteklenecek.</w:t>
      </w:r>
    </w:p>
    <w:p w14:paraId="69501ECF" w14:textId="77777777" w:rsidR="00B1510D" w:rsidRDefault="00B1510D" w:rsidP="00B1510D">
      <w:pPr>
        <w:pStyle w:val="NoSpacing"/>
        <w:rPr>
          <w:rFonts w:ascii="Times New Roman" w:hAnsi="Times New Roman" w:cs="Times New Roman"/>
          <w:sz w:val="24"/>
          <w:szCs w:val="24"/>
        </w:rPr>
      </w:pPr>
    </w:p>
    <w:p w14:paraId="41BACB68"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361A3750"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26C8CC6F" w14:textId="77777777" w:rsidR="00B1510D" w:rsidRDefault="00B1510D" w:rsidP="00B1510D">
      <w:pPr>
        <w:pStyle w:val="NoSpacing"/>
        <w:rPr>
          <w:rFonts w:ascii="Times New Roman" w:hAnsi="Times New Roman" w:cs="Times New Roman"/>
          <w:sz w:val="24"/>
          <w:szCs w:val="24"/>
        </w:rPr>
      </w:pPr>
    </w:p>
    <w:p w14:paraId="00578609"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[Dış Ses]</w:t>
      </w:r>
    </w:p>
    <w:p w14:paraId="71584DD0" w14:textId="77777777" w:rsidR="0081532D" w:rsidRP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Aile mahkemelerinde görülen boşanma ve velayet davalarında önemli ölçüde etkilenen taraflardan birisi de çocuklardır. Boşanma hem ailenin tamamı hem de çocuklar için psiko-sosyal bir değişim sürecidir. Bu sebeple aile mahkemelerindeki boşanma, velayet ve ceza davalarının kararları hukuk disiplininin yanı sıra aile psikolojisinde de sıkça çalışılan konular arasındadır.  </w:t>
      </w:r>
    </w:p>
    <w:p w14:paraId="63AE1747" w14:textId="77777777" w:rsidR="0081532D" w:rsidRPr="0081532D" w:rsidRDefault="0081532D" w:rsidP="0081532D">
      <w:pPr>
        <w:pStyle w:val="NoSpacing"/>
        <w:rPr>
          <w:rFonts w:ascii="Times New Roman" w:hAnsi="Times New Roman" w:cs="Times New Roman"/>
          <w:sz w:val="24"/>
          <w:szCs w:val="24"/>
        </w:rPr>
      </w:pPr>
    </w:p>
    <w:p w14:paraId="6E6CBEDB" w14:textId="1093AD04" w:rsidR="00B1510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Boşanma kararı aileyi parçalayan, ailedeki bireyleri ve özellikle de çocukları çok olumsuz etkileyen bir toplumsal norm olarak algılanırdı. Fakat daha sonradan aileyle ilgili yapılan çalışmalar boşanma kararından ziyade boşanma sürecinin ebeveynler tarafından nasıl yönetildiğinin çocuklar üzerindeki etkisinde belirleyici olduğunu ortaya koymuştur.</w:t>
      </w:r>
    </w:p>
    <w:p w14:paraId="0C612B7A" w14:textId="06CDA391" w:rsidR="0081532D" w:rsidRDefault="0081532D" w:rsidP="0081532D">
      <w:pPr>
        <w:pStyle w:val="NoSpacing"/>
        <w:rPr>
          <w:rFonts w:ascii="Times New Roman" w:hAnsi="Times New Roman" w:cs="Times New Roman"/>
          <w:sz w:val="24"/>
          <w:szCs w:val="24"/>
        </w:rPr>
      </w:pPr>
    </w:p>
    <w:p w14:paraId="1A08A6A7" w14:textId="3D217C0E" w:rsid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Boşanma, sanılanın aksine ailenin parçalanması değildir, boşanma sonrasında da aile hayatı devam eder. </w:t>
      </w:r>
      <w:r>
        <w:rPr>
          <w:rFonts w:ascii="Times New Roman" w:hAnsi="Times New Roman" w:cs="Times New Roman"/>
          <w:sz w:val="24"/>
          <w:szCs w:val="24"/>
        </w:rPr>
        <w:t xml:space="preserve"> </w:t>
      </w:r>
      <w:r w:rsidRPr="0081532D">
        <w:rPr>
          <w:rFonts w:ascii="Times New Roman" w:hAnsi="Times New Roman" w:cs="Times New Roman"/>
          <w:sz w:val="24"/>
          <w:szCs w:val="24"/>
        </w:rPr>
        <w:t>Boşanma bir ailenin geçirdiği aile yaşam döngüsü evrelerinde,</w:t>
      </w:r>
      <w:r>
        <w:rPr>
          <w:rFonts w:ascii="Times New Roman" w:hAnsi="Times New Roman" w:cs="Times New Roman"/>
          <w:sz w:val="24"/>
          <w:szCs w:val="24"/>
        </w:rPr>
        <w:t xml:space="preserve"> </w:t>
      </w:r>
      <w:r w:rsidRPr="0081532D">
        <w:rPr>
          <w:rFonts w:ascii="Times New Roman" w:hAnsi="Times New Roman" w:cs="Times New Roman"/>
          <w:sz w:val="24"/>
          <w:szCs w:val="24"/>
        </w:rPr>
        <w:t xml:space="preserve"> ailelerin deneyimleyebileceği alternatif bir gelişimsel yol olarak görülmektedir.  </w:t>
      </w:r>
    </w:p>
    <w:p w14:paraId="48A10A04" w14:textId="650A08A1" w:rsidR="0081532D" w:rsidRDefault="0081532D" w:rsidP="0081532D">
      <w:pPr>
        <w:pStyle w:val="NoSpacing"/>
        <w:rPr>
          <w:rFonts w:ascii="Times New Roman" w:hAnsi="Times New Roman" w:cs="Times New Roman"/>
          <w:sz w:val="24"/>
          <w:szCs w:val="24"/>
        </w:rPr>
      </w:pPr>
    </w:p>
    <w:p w14:paraId="10FBFDE5" w14:textId="77777777" w:rsidR="0081532D" w:rsidRP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Ailenin bu alternatif yaşam döngüsünde, boşanmayla birlikte aile içindeki roller ve sorumluluklar değişir ve ilişkiler yeniden düzenlenir. Aile içindeki rollerin değişimine örnek olarak, boşanma öncesinde çocuğun ev ödevlerine baba yardımcı olurken boşanma sonrasında velayeti alan ve çocukla beraber yaşayan anne çocuğun ev ödevlerine sıklıkla yardımcı olmaya başlaması verilebilir.  </w:t>
      </w:r>
    </w:p>
    <w:p w14:paraId="2E480439" w14:textId="77777777" w:rsidR="0081532D" w:rsidRPr="0081532D" w:rsidRDefault="0081532D" w:rsidP="0081532D">
      <w:pPr>
        <w:pStyle w:val="NoSpacing"/>
        <w:rPr>
          <w:rFonts w:ascii="Times New Roman" w:hAnsi="Times New Roman" w:cs="Times New Roman"/>
          <w:sz w:val="24"/>
          <w:szCs w:val="24"/>
        </w:rPr>
      </w:pPr>
    </w:p>
    <w:p w14:paraId="1BD6C3DE" w14:textId="77777777" w:rsidR="0081532D" w:rsidRP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Çocuğun gelişimine etki eden olumsuzluklar ise boşanmadan kaynaklı değil boşanma öncesinde veya sonrasında yaşanan çatışmalardan kaynaklanmaktadır. Bu süreçte birbiri arasında çekişen ebeveynler ve onların olumsuz tutumu çocuklar üzerinde negatif etkiler bırakabilmektedir. Böyle durumlarda çocukların fiziksel gelişimi yanı sıra psikolojik ve sosyo-duygusal gelişimi de olumsuz etkilenmektedir.  </w:t>
      </w:r>
    </w:p>
    <w:p w14:paraId="1924E83A" w14:textId="77777777" w:rsidR="0081532D" w:rsidRPr="0081532D" w:rsidRDefault="0081532D" w:rsidP="0081532D">
      <w:pPr>
        <w:pStyle w:val="NoSpacing"/>
        <w:rPr>
          <w:rFonts w:ascii="Times New Roman" w:hAnsi="Times New Roman" w:cs="Times New Roman"/>
          <w:sz w:val="24"/>
          <w:szCs w:val="24"/>
        </w:rPr>
      </w:pPr>
    </w:p>
    <w:p w14:paraId="37EDC4F9" w14:textId="77777777" w:rsidR="0081532D" w:rsidRP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Eğer bu süreç yetişkin aile bireyleri, özellikle de ebeveynler tarafından sağlıklı bir şekilde yürütülmezse çocukların psikolojik sağlığı bu süreçte zarar görebilir. Örneğin, Johnsen ve arkadaşları (2018) tarafından yapılan nicel bir araştırma, ebeveynlerinin ayrılığı sonrası çocukların çoğunlukla bir sonraki adımda ne olacağını bilemediğini, yaşananların sorumlusunun kendisi olup olmadığını öğrenmek istediğini ve ailelerini ve evlerini kaybetmekten gelen derin üzüntü ve kayıp duygularını deneyimlediklerini ortaya koydu. Çocukların deneyimlediği bu kayıp duygusu onlar için çok zor ve baş etmesi güçlü bir duygu olabilir. Çocukların özellikle boşanma sonrasındaki kayıp hissi boşanma öncesinde ebeveynlerinin beraber yaşadığı aile hayatını ve eğer taşındıysa yaşadığını evi kaybetmekten kaynaklanır. </w:t>
      </w:r>
    </w:p>
    <w:p w14:paraId="37AA5E5F" w14:textId="77777777" w:rsidR="0081532D" w:rsidRPr="0081532D" w:rsidRDefault="0081532D" w:rsidP="0081532D">
      <w:pPr>
        <w:pStyle w:val="NoSpacing"/>
        <w:rPr>
          <w:rFonts w:ascii="Times New Roman" w:hAnsi="Times New Roman" w:cs="Times New Roman"/>
          <w:sz w:val="24"/>
          <w:szCs w:val="24"/>
        </w:rPr>
      </w:pPr>
    </w:p>
    <w:p w14:paraId="1DF33B27" w14:textId="77777777" w:rsidR="0081532D" w:rsidRP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Çocukların bir diğer deneyimlediği zorlayıcı duygu ise arada kalmışlık olabilir. Özellikle boşanma öncesi, sırası ve hatta sonrasında çocuklar, anne ve babası arasındaki tartışmalarda ve çekişmelerde arada kalabilir ve bunun sonuncunda da taraf seçmek zorundaymış gibi hissedebilir veya yetişkinler tarafından o şekilde hissettirilirler.  </w:t>
      </w:r>
    </w:p>
    <w:p w14:paraId="17311C70" w14:textId="77777777" w:rsidR="0081532D" w:rsidRPr="0081532D" w:rsidRDefault="0081532D" w:rsidP="0081532D">
      <w:pPr>
        <w:pStyle w:val="NoSpacing"/>
        <w:rPr>
          <w:rFonts w:ascii="Times New Roman" w:hAnsi="Times New Roman" w:cs="Times New Roman"/>
          <w:sz w:val="24"/>
          <w:szCs w:val="24"/>
        </w:rPr>
      </w:pPr>
    </w:p>
    <w:p w14:paraId="6F7718D2" w14:textId="5A6B4C42" w:rsid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Boşanma sürecinde çocukların yoğun bir şekilde hissettiği duygulardan birisi de suçluluktur. Çocuklar, anne ve babasının ayrılmasından dolayı çeşitli sebeplerle kendilerini suçlayabilirler. Bu durumda ebeveynlerin çocukların gelişim seviyesine uygun bir dille çocuklarına ayrılıklarının onların suçu olmadığını, kendileriyle ilgili bir karar olduğunu ve onları hala çok sevdiklerini söylemeleri yoğun suçluluk duygusunu azaltabilir.  </w:t>
      </w:r>
    </w:p>
    <w:p w14:paraId="61597503" w14:textId="3FEAE9A7" w:rsidR="0081532D" w:rsidRDefault="0081532D" w:rsidP="0081532D">
      <w:pPr>
        <w:pStyle w:val="NoSpacing"/>
        <w:rPr>
          <w:rFonts w:ascii="Times New Roman" w:hAnsi="Times New Roman" w:cs="Times New Roman"/>
          <w:sz w:val="24"/>
          <w:szCs w:val="24"/>
        </w:rPr>
      </w:pPr>
    </w:p>
    <w:p w14:paraId="32128549" w14:textId="6C77EA7C" w:rsid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Uzmanların sadece çocukların gelişim süreci değil, çocukların boşanma sürecindeki psikolojisine etki eden en önemli faktörlerden birisi olan ebeveynler arası çatışma çeşitleri hakkında da bilgi sahibi olması değerlendirme sürecinin doğru ve sağlıklı bir şekilde yapılabilmesi için son derece elzemdir.  </w:t>
      </w:r>
    </w:p>
    <w:p w14:paraId="4F6B8B43" w14:textId="6BCA58B0" w:rsidR="0081532D" w:rsidRDefault="0081532D" w:rsidP="0081532D">
      <w:pPr>
        <w:pStyle w:val="NoSpacing"/>
        <w:rPr>
          <w:rFonts w:ascii="Times New Roman" w:hAnsi="Times New Roman" w:cs="Times New Roman"/>
          <w:sz w:val="24"/>
          <w:szCs w:val="24"/>
        </w:rPr>
      </w:pPr>
    </w:p>
    <w:p w14:paraId="4CB93F7D" w14:textId="0DCE76DA" w:rsidR="0081532D" w:rsidRDefault="0081532D" w:rsidP="0081532D">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Unutulmamalıdır ki her gelişimsel dönemin kendine has özellikleri ve aşamaları vardır. </w:t>
      </w:r>
      <w:r>
        <w:rPr>
          <w:rFonts w:ascii="Times New Roman" w:hAnsi="Times New Roman" w:cs="Times New Roman"/>
          <w:sz w:val="24"/>
          <w:szCs w:val="24"/>
        </w:rPr>
        <w:t xml:space="preserve"> </w:t>
      </w:r>
      <w:r w:rsidRPr="0081532D">
        <w:rPr>
          <w:rFonts w:ascii="Times New Roman" w:hAnsi="Times New Roman" w:cs="Times New Roman"/>
          <w:sz w:val="24"/>
          <w:szCs w:val="24"/>
        </w:rPr>
        <w:t>Bu sebeple her dönemin “problem” olarak nitelendirilebilecek semptomları da değişkenlik gösterebilir. Aile mahkemelerinde görev alan uzmanlar değerlendirme yaparken gelişimsel dönemleri göz önünde bulundurmalıdır.</w:t>
      </w:r>
    </w:p>
    <w:p w14:paraId="6885BAAA" w14:textId="6D57067D" w:rsidR="0081532D" w:rsidRDefault="0081532D" w:rsidP="0081532D">
      <w:pPr>
        <w:pStyle w:val="NoSpacing"/>
        <w:rPr>
          <w:rFonts w:ascii="Times New Roman" w:hAnsi="Times New Roman" w:cs="Times New Roman"/>
          <w:sz w:val="24"/>
          <w:szCs w:val="24"/>
        </w:rPr>
      </w:pPr>
    </w:p>
    <w:p w14:paraId="5CE2D789"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57385E7" w14:textId="589FCB0B" w:rsidR="00B1510D" w:rsidRDefault="0081532D" w:rsidP="00B1510D">
      <w:pPr>
        <w:pStyle w:val="NoSpacing"/>
        <w:rPr>
          <w:rFonts w:ascii="Times New Roman" w:hAnsi="Times New Roman" w:cs="Times New Roman"/>
          <w:sz w:val="24"/>
          <w:szCs w:val="24"/>
        </w:rPr>
      </w:pPr>
      <w:r>
        <w:rPr>
          <w:rFonts w:ascii="Times New Roman" w:hAnsi="Times New Roman" w:cs="Times New Roman"/>
          <w:sz w:val="24"/>
          <w:szCs w:val="24"/>
        </w:rPr>
        <w:t>A</w:t>
      </w:r>
      <w:r w:rsidRPr="0081532D">
        <w:rPr>
          <w:rFonts w:ascii="Times New Roman" w:hAnsi="Times New Roman" w:cs="Times New Roman"/>
          <w:sz w:val="24"/>
          <w:szCs w:val="24"/>
        </w:rPr>
        <w:t>ile mahkemelerindeki boşanma, velayet ve ceza davalarının kararları hukuk disiplininin yanı sıra aile psikolojisi</w:t>
      </w:r>
      <w:r>
        <w:rPr>
          <w:rFonts w:ascii="Times New Roman" w:hAnsi="Times New Roman" w:cs="Times New Roman"/>
          <w:sz w:val="24"/>
          <w:szCs w:val="24"/>
        </w:rPr>
        <w:t xml:space="preserve"> bağlamında ele alınması neden önemlidir</w:t>
      </w:r>
      <w:r w:rsidR="00B1510D" w:rsidRPr="00333A1E">
        <w:rPr>
          <w:rFonts w:ascii="Times New Roman" w:hAnsi="Times New Roman" w:cs="Times New Roman"/>
          <w:sz w:val="24"/>
          <w:szCs w:val="24"/>
        </w:rPr>
        <w:t>”</w:t>
      </w:r>
    </w:p>
    <w:p w14:paraId="3BE4AE4F" w14:textId="77777777" w:rsidR="00B1510D" w:rsidRPr="003B1F23" w:rsidRDefault="00B1510D" w:rsidP="00B1510D">
      <w:pPr>
        <w:pStyle w:val="NoSpacing"/>
        <w:rPr>
          <w:rFonts w:ascii="Times New Roman" w:hAnsi="Times New Roman" w:cs="Times New Roman"/>
          <w:sz w:val="24"/>
          <w:szCs w:val="24"/>
        </w:rPr>
      </w:pPr>
    </w:p>
    <w:p w14:paraId="485363CA" w14:textId="4FC08220"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42281FD0"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185949D4" w14:textId="77777777" w:rsidR="00B1510D" w:rsidRDefault="00B1510D" w:rsidP="00B1510D">
      <w:pPr>
        <w:pStyle w:val="NoSpacing"/>
        <w:rPr>
          <w:rFonts w:ascii="Times New Roman" w:hAnsi="Times New Roman" w:cs="Times New Roman"/>
          <w:sz w:val="24"/>
          <w:szCs w:val="24"/>
        </w:rPr>
      </w:pPr>
    </w:p>
    <w:p w14:paraId="347206A2" w14:textId="61E79D4E" w:rsidR="00B1510D" w:rsidRPr="00333A1E" w:rsidRDefault="00260284" w:rsidP="00260284">
      <w:pPr>
        <w:rPr>
          <w:rFonts w:ascii="Times New Roman" w:hAnsi="Times New Roman"/>
          <w:i/>
          <w:iCs/>
          <w:szCs w:val="24"/>
        </w:rPr>
      </w:pPr>
      <w:r w:rsidRPr="00260284">
        <w:rPr>
          <w:rFonts w:ascii="Times New Roman" w:eastAsiaTheme="minorEastAsia" w:hAnsi="Times New Roman"/>
          <w:i/>
          <w:iCs/>
          <w:szCs w:val="24"/>
        </w:rPr>
        <w:t>Yargı deneyiminde çocuğun yüksek yararı</w:t>
      </w:r>
      <w:r>
        <w:rPr>
          <w:rFonts w:ascii="Times New Roman" w:eastAsiaTheme="minorEastAsia" w:hAnsi="Times New Roman"/>
          <w:i/>
          <w:iCs/>
          <w:szCs w:val="24"/>
        </w:rPr>
        <w:t xml:space="preserve">na </w:t>
      </w:r>
      <w:r w:rsidR="00B1510D" w:rsidRPr="00333A1E">
        <w:rPr>
          <w:rFonts w:ascii="Times New Roman" w:hAnsi="Times New Roman"/>
          <w:i/>
          <w:iCs/>
          <w:szCs w:val="24"/>
        </w:rPr>
        <w:t>ilişkin</w:t>
      </w:r>
      <w:r w:rsidR="00B1510D">
        <w:rPr>
          <w:rFonts w:ascii="Times New Roman" w:hAnsi="Times New Roman"/>
          <w:i/>
          <w:iCs/>
          <w:szCs w:val="24"/>
        </w:rPr>
        <w:t xml:space="preserve"> sunum maddeler halinde görsel, animasyon ve videolarla desteklenir.</w:t>
      </w:r>
    </w:p>
    <w:p w14:paraId="500B1177"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53A9D7CC"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35C89795" w14:textId="77777777" w:rsidR="00B1510D" w:rsidRDefault="00B1510D" w:rsidP="00B1510D">
      <w:pPr>
        <w:pStyle w:val="NoSpacing"/>
        <w:rPr>
          <w:rFonts w:ascii="Times New Roman" w:hAnsi="Times New Roman" w:cs="Times New Roman"/>
          <w:sz w:val="24"/>
          <w:szCs w:val="24"/>
        </w:rPr>
      </w:pPr>
    </w:p>
    <w:p w14:paraId="6B6C0D3D"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2B44BC65" w14:textId="6329F510" w:rsidR="00B1510D" w:rsidRDefault="008B3161" w:rsidP="00B1510D">
      <w:pPr>
        <w:pStyle w:val="NoSpacing"/>
        <w:rPr>
          <w:rFonts w:ascii="Times New Roman" w:hAnsi="Times New Roman" w:cs="Times New Roman"/>
          <w:sz w:val="24"/>
          <w:szCs w:val="24"/>
        </w:rPr>
      </w:pPr>
      <w:r>
        <w:rPr>
          <w:rFonts w:ascii="Times New Roman" w:hAnsi="Times New Roman" w:cs="Times New Roman"/>
          <w:sz w:val="24"/>
          <w:szCs w:val="24"/>
        </w:rPr>
        <w:t>Ç</w:t>
      </w:r>
      <w:r w:rsidRPr="008B3161">
        <w:rPr>
          <w:rFonts w:ascii="Times New Roman" w:hAnsi="Times New Roman" w:cs="Times New Roman"/>
          <w:sz w:val="24"/>
          <w:szCs w:val="24"/>
        </w:rPr>
        <w:t>ocuğun yüksek yararını gözetirken bu faydanın kısa vadeden ziyade çocuğa uzun vadede fayda getirecek kararlar ol</w:t>
      </w:r>
      <w:r>
        <w:rPr>
          <w:rFonts w:ascii="Times New Roman" w:hAnsi="Times New Roman" w:cs="Times New Roman"/>
          <w:sz w:val="24"/>
          <w:szCs w:val="24"/>
        </w:rPr>
        <w:t>arak görülmesi</w:t>
      </w:r>
      <w:r w:rsidR="00B1510D">
        <w:rPr>
          <w:rFonts w:ascii="Times New Roman" w:hAnsi="Times New Roman" w:cs="Times New Roman"/>
          <w:sz w:val="24"/>
          <w:szCs w:val="24"/>
        </w:rPr>
        <w:t xml:space="preserve"> neden önemlidir?</w:t>
      </w:r>
    </w:p>
    <w:p w14:paraId="06FC4370" w14:textId="77777777" w:rsidR="00B1510D" w:rsidRDefault="00B1510D" w:rsidP="00B1510D">
      <w:pPr>
        <w:pStyle w:val="NoSpacing"/>
        <w:rPr>
          <w:rFonts w:ascii="Times New Roman" w:hAnsi="Times New Roman" w:cs="Times New Roman"/>
          <w:sz w:val="24"/>
          <w:szCs w:val="24"/>
        </w:rPr>
      </w:pPr>
    </w:p>
    <w:p w14:paraId="16B3E3E0"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0E39C718" w14:textId="77777777" w:rsidR="00B1510D" w:rsidRDefault="00B1510D" w:rsidP="00B1510D">
      <w:pPr>
        <w:pStyle w:val="NoSpacing"/>
        <w:rPr>
          <w:rFonts w:ascii="Times New Roman" w:hAnsi="Times New Roman" w:cs="Times New Roman"/>
          <w:sz w:val="24"/>
          <w:szCs w:val="24"/>
        </w:rPr>
      </w:pPr>
    </w:p>
    <w:p w14:paraId="5DBDBBE7" w14:textId="77777777" w:rsidR="008B3161" w:rsidRPr="008B3161" w:rsidRDefault="008B3161" w:rsidP="008B3161">
      <w:pPr>
        <w:pStyle w:val="NoSpacing"/>
        <w:rPr>
          <w:rFonts w:ascii="Times New Roman" w:hAnsi="Times New Roman" w:cs="Times New Roman"/>
          <w:sz w:val="24"/>
          <w:szCs w:val="24"/>
        </w:rPr>
      </w:pPr>
      <w:r w:rsidRPr="008B3161">
        <w:rPr>
          <w:rFonts w:ascii="Times New Roman" w:hAnsi="Times New Roman" w:cs="Times New Roman"/>
          <w:sz w:val="24"/>
          <w:szCs w:val="24"/>
        </w:rPr>
        <w:t xml:space="preserve">Çocuğun yüksek yararı aile mahkemelerinde boşanma ve velayet davalarında çocuğun uzun vadede iyilik hali için gözetilmesi gereken en önemli unsurlardan birisidir. Çocuğun yüksek yararı ilkesi hala üzerinde tam bir fikir birliğine varılmamış ve genel-geçer bir tanım olmasa da çocuğun fiziksel, bilişsel, duygusal ve psikolojik gelişiminin en iyi olabileceği şartları değerlendirmek ve çocukların mahkeme süreç ve sonuçlarını bu bulgular ışığında deneyimlemesini sağlamayı ifade eder. </w:t>
      </w:r>
    </w:p>
    <w:p w14:paraId="52DE71D8" w14:textId="77777777" w:rsidR="008B3161" w:rsidRPr="008B3161" w:rsidRDefault="008B3161" w:rsidP="008B3161">
      <w:pPr>
        <w:pStyle w:val="NoSpacing"/>
        <w:rPr>
          <w:rFonts w:ascii="Times New Roman" w:hAnsi="Times New Roman" w:cs="Times New Roman"/>
          <w:sz w:val="24"/>
          <w:szCs w:val="24"/>
        </w:rPr>
      </w:pPr>
    </w:p>
    <w:p w14:paraId="3AC25F02" w14:textId="77777777" w:rsidR="008B3161" w:rsidRPr="008B3161" w:rsidRDefault="008B3161" w:rsidP="008B3161">
      <w:pPr>
        <w:pStyle w:val="NoSpacing"/>
        <w:rPr>
          <w:rFonts w:ascii="Times New Roman" w:hAnsi="Times New Roman" w:cs="Times New Roman"/>
          <w:sz w:val="24"/>
          <w:szCs w:val="24"/>
        </w:rPr>
      </w:pPr>
      <w:r w:rsidRPr="008B3161">
        <w:rPr>
          <w:rFonts w:ascii="Times New Roman" w:hAnsi="Times New Roman" w:cs="Times New Roman"/>
          <w:sz w:val="24"/>
          <w:szCs w:val="24"/>
        </w:rPr>
        <w:t xml:space="preserve">Çocuğun yüksek yararına örnek olarak; </w:t>
      </w:r>
    </w:p>
    <w:p w14:paraId="4DC3AD03" w14:textId="77777777" w:rsidR="008B3161" w:rsidRPr="008B3161" w:rsidRDefault="008B3161" w:rsidP="008B3161">
      <w:pPr>
        <w:pStyle w:val="NoSpacing"/>
        <w:rPr>
          <w:rFonts w:ascii="Times New Roman" w:hAnsi="Times New Roman" w:cs="Times New Roman"/>
          <w:sz w:val="24"/>
          <w:szCs w:val="24"/>
        </w:rPr>
      </w:pPr>
    </w:p>
    <w:p w14:paraId="66D12B66" w14:textId="77777777" w:rsidR="008B3161" w:rsidRPr="008B3161" w:rsidRDefault="008B3161">
      <w:pPr>
        <w:pStyle w:val="NoSpacing"/>
        <w:numPr>
          <w:ilvl w:val="0"/>
          <w:numId w:val="52"/>
        </w:numPr>
        <w:rPr>
          <w:rFonts w:ascii="Times New Roman" w:hAnsi="Times New Roman" w:cs="Times New Roman"/>
          <w:sz w:val="24"/>
          <w:szCs w:val="24"/>
        </w:rPr>
      </w:pPr>
      <w:r w:rsidRPr="008B3161">
        <w:rPr>
          <w:rFonts w:ascii="Times New Roman" w:hAnsi="Times New Roman" w:cs="Times New Roman"/>
          <w:sz w:val="24"/>
          <w:szCs w:val="24"/>
        </w:rPr>
        <w:t xml:space="preserve">Çocuğun kısa ve uzun vadede temel ihtiyaçlarının karşılanması, </w:t>
      </w:r>
    </w:p>
    <w:p w14:paraId="017AC3B2" w14:textId="77777777" w:rsidR="008B3161" w:rsidRPr="008B3161" w:rsidRDefault="008B3161">
      <w:pPr>
        <w:pStyle w:val="NoSpacing"/>
        <w:numPr>
          <w:ilvl w:val="0"/>
          <w:numId w:val="52"/>
        </w:numPr>
        <w:rPr>
          <w:rFonts w:ascii="Times New Roman" w:hAnsi="Times New Roman" w:cs="Times New Roman"/>
          <w:sz w:val="24"/>
          <w:szCs w:val="24"/>
        </w:rPr>
      </w:pPr>
      <w:r w:rsidRPr="008B3161">
        <w:rPr>
          <w:rFonts w:ascii="Times New Roman" w:hAnsi="Times New Roman" w:cs="Times New Roman"/>
          <w:sz w:val="24"/>
          <w:szCs w:val="24"/>
        </w:rPr>
        <w:t xml:space="preserve">Ebeveynlerle kurulan kişisel ilişki, </w:t>
      </w:r>
    </w:p>
    <w:p w14:paraId="5DB23CC2" w14:textId="77777777" w:rsidR="008B3161" w:rsidRPr="008B3161" w:rsidRDefault="008B3161">
      <w:pPr>
        <w:pStyle w:val="NoSpacing"/>
        <w:numPr>
          <w:ilvl w:val="0"/>
          <w:numId w:val="52"/>
        </w:numPr>
        <w:rPr>
          <w:rFonts w:ascii="Times New Roman" w:hAnsi="Times New Roman" w:cs="Times New Roman"/>
          <w:sz w:val="24"/>
          <w:szCs w:val="24"/>
        </w:rPr>
      </w:pPr>
      <w:r w:rsidRPr="008B3161">
        <w:rPr>
          <w:rFonts w:ascii="Times New Roman" w:hAnsi="Times New Roman" w:cs="Times New Roman"/>
          <w:sz w:val="24"/>
          <w:szCs w:val="24"/>
        </w:rPr>
        <w:t xml:space="preserve">Eğitime ve sosyal olanaklara erişiminin aksamaması, </w:t>
      </w:r>
    </w:p>
    <w:p w14:paraId="19D1C80E" w14:textId="77777777" w:rsidR="008B3161" w:rsidRPr="008B3161" w:rsidRDefault="008B3161">
      <w:pPr>
        <w:pStyle w:val="NoSpacing"/>
        <w:numPr>
          <w:ilvl w:val="0"/>
          <w:numId w:val="52"/>
        </w:numPr>
        <w:rPr>
          <w:rFonts w:ascii="Times New Roman" w:hAnsi="Times New Roman" w:cs="Times New Roman"/>
          <w:sz w:val="24"/>
          <w:szCs w:val="24"/>
        </w:rPr>
      </w:pPr>
      <w:r w:rsidRPr="008B3161">
        <w:rPr>
          <w:rFonts w:ascii="Times New Roman" w:hAnsi="Times New Roman" w:cs="Times New Roman"/>
          <w:sz w:val="24"/>
          <w:szCs w:val="24"/>
        </w:rPr>
        <w:t xml:space="preserve">Huzurlu ve istikrarlı bir ortamda olmasının gözetilmesi verilebilir. </w:t>
      </w:r>
    </w:p>
    <w:p w14:paraId="57276C2C" w14:textId="04168CA2" w:rsidR="00B1510D" w:rsidRDefault="00B1510D" w:rsidP="00B1510D">
      <w:pPr>
        <w:pStyle w:val="NoSpacing"/>
        <w:rPr>
          <w:rFonts w:ascii="Times New Roman" w:hAnsi="Times New Roman" w:cs="Times New Roman"/>
          <w:sz w:val="24"/>
          <w:szCs w:val="24"/>
        </w:rPr>
      </w:pPr>
    </w:p>
    <w:p w14:paraId="08D411ED" w14:textId="77777777" w:rsidR="008B3161" w:rsidRPr="008B3161" w:rsidRDefault="008B3161" w:rsidP="008B3161">
      <w:pPr>
        <w:pStyle w:val="NoSpacing"/>
        <w:rPr>
          <w:rFonts w:ascii="Times New Roman" w:hAnsi="Times New Roman" w:cs="Times New Roman"/>
          <w:sz w:val="24"/>
          <w:szCs w:val="24"/>
        </w:rPr>
      </w:pPr>
      <w:r w:rsidRPr="008B3161">
        <w:rPr>
          <w:rFonts w:ascii="Times New Roman" w:hAnsi="Times New Roman" w:cs="Times New Roman"/>
          <w:sz w:val="24"/>
          <w:szCs w:val="24"/>
        </w:rPr>
        <w:t xml:space="preserve">Aile hukuku uyuşmazlıkları, boşanma ve velayet süreçlerinde çocuğun yüksek yararı konusu sıklıkla vurgulanmakta ve tartışılmaktadır. Avrupa Birliği ve Avrupa Konseyi’nin ortak projesi olan “Aile Mahkemelerinin Etkinliğinin Artırılması: Aile Üyelerinin Haklarının Daha İyi Korunması Projesi”nin “Boşanmada Velayet Düzenlemeleri Ve Çocuğun Yüksek Yararına İlişkin El Kitabı”nda genişçe açıklanmış çocuk yararı ve aile mahkemelerinde çocuk hakları konusu burada kısaca özetlenmiştir. </w:t>
      </w:r>
    </w:p>
    <w:p w14:paraId="4AC06074" w14:textId="77777777" w:rsidR="008B3161" w:rsidRPr="008B3161" w:rsidRDefault="008B3161" w:rsidP="008B3161">
      <w:pPr>
        <w:pStyle w:val="NoSpacing"/>
        <w:rPr>
          <w:rFonts w:ascii="Times New Roman" w:hAnsi="Times New Roman" w:cs="Times New Roman"/>
          <w:sz w:val="24"/>
          <w:szCs w:val="24"/>
        </w:rPr>
      </w:pPr>
    </w:p>
    <w:p w14:paraId="701DE709" w14:textId="51411430" w:rsidR="008B3161" w:rsidRDefault="008B3161" w:rsidP="008B3161">
      <w:pPr>
        <w:pStyle w:val="NoSpacing"/>
        <w:rPr>
          <w:rFonts w:ascii="Times New Roman" w:hAnsi="Times New Roman" w:cs="Times New Roman"/>
          <w:sz w:val="24"/>
          <w:szCs w:val="24"/>
        </w:rPr>
      </w:pPr>
      <w:r w:rsidRPr="008B3161">
        <w:rPr>
          <w:rFonts w:ascii="Times New Roman" w:hAnsi="Times New Roman" w:cs="Times New Roman"/>
          <w:sz w:val="24"/>
          <w:szCs w:val="24"/>
        </w:rPr>
        <w:t>Ebeveynlerin çocuğun hayatında olma hakkı cinsiyetçi tutumlardan uzak bir şekilde hem anne hem de babalar için geçerlidir. Ebeveyn sorumluluğu ve otoritesi de anne ve baba için eşit olacağı varsayımıyla değerlendirilmelidir. Çocukların ebeveynleriyle kurdukları kişisel ilişki de benzer şekilde iki ebeveyni ve hatta büyükbaba büyükanne gibi geniş aile üyelerini de kapsamaktadır.</w:t>
      </w:r>
    </w:p>
    <w:p w14:paraId="00801686" w14:textId="5DC7B46E" w:rsidR="008B3161" w:rsidRDefault="008B3161" w:rsidP="00B1510D">
      <w:pPr>
        <w:pStyle w:val="NoSpacing"/>
        <w:rPr>
          <w:rFonts w:ascii="Times New Roman" w:hAnsi="Times New Roman" w:cs="Times New Roman"/>
          <w:sz w:val="24"/>
          <w:szCs w:val="24"/>
        </w:rPr>
      </w:pPr>
    </w:p>
    <w:p w14:paraId="5161C603" w14:textId="576EA0D9" w:rsidR="00D03127" w:rsidRDefault="00D03127" w:rsidP="00B1510D">
      <w:pPr>
        <w:pStyle w:val="NoSpacing"/>
        <w:rPr>
          <w:rFonts w:ascii="Times New Roman" w:hAnsi="Times New Roman" w:cs="Times New Roman"/>
          <w:sz w:val="24"/>
          <w:szCs w:val="24"/>
        </w:rPr>
      </w:pPr>
      <w:r w:rsidRPr="00D03127">
        <w:rPr>
          <w:rFonts w:ascii="Times New Roman" w:hAnsi="Times New Roman" w:cs="Times New Roman"/>
          <w:sz w:val="24"/>
          <w:szCs w:val="24"/>
        </w:rPr>
        <w:t>Çocuğun sağlığına yönelik tutumlar ve çocuğun sağlığı ve refahı için sorumlu bir bakım geçmişi, mahkemenin velayet konusunda karar verirken dikkate alması gereken faktörlerdir. Ebeveynlerden çocuğun yüksek yararının belirlenmesi kapsamında çocuklarına tütün, alkol ve  diğer maddelerin kullanımı ve kötüye kullanımı, beslenme, cinsel bilgiler ve üreme ile ilgili bilgiler, erken yaşta hamileliğin tehlikeleri, HIV/AIDS ve cinsel yolla bulaşan hastalıkların önlenmesi konularında akıllıca seçimler yapmaları için rehberlik etmeleri beklenmelidir.</w:t>
      </w:r>
    </w:p>
    <w:p w14:paraId="32CE1A74" w14:textId="77777777" w:rsidR="008B3161" w:rsidRPr="003B1F23" w:rsidRDefault="008B3161" w:rsidP="00B1510D">
      <w:pPr>
        <w:pStyle w:val="NoSpacing"/>
        <w:rPr>
          <w:rFonts w:ascii="Times New Roman" w:hAnsi="Times New Roman" w:cs="Times New Roman"/>
          <w:sz w:val="24"/>
          <w:szCs w:val="24"/>
        </w:rPr>
      </w:pPr>
    </w:p>
    <w:p w14:paraId="1E6DAD73" w14:textId="77777777" w:rsidR="00B1510D" w:rsidRPr="00461D9B" w:rsidRDefault="00B1510D" w:rsidP="00B1510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70A3E9F8" w14:textId="77777777" w:rsidR="00B1510D" w:rsidRPr="00461D9B" w:rsidRDefault="00B1510D" w:rsidP="00B1510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5B53BD16" w14:textId="77777777" w:rsidR="00B1510D" w:rsidRDefault="00B1510D" w:rsidP="00B1510D">
      <w:pPr>
        <w:pStyle w:val="NoSpacing"/>
        <w:rPr>
          <w:rFonts w:ascii="Times New Roman" w:hAnsi="Times New Roman" w:cs="Times New Roman"/>
          <w:sz w:val="24"/>
          <w:szCs w:val="24"/>
        </w:rPr>
      </w:pPr>
    </w:p>
    <w:p w14:paraId="3689E7B5"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[Dış Ses]</w:t>
      </w:r>
    </w:p>
    <w:p w14:paraId="638AE81D" w14:textId="77777777" w:rsidR="00B1510D" w:rsidRPr="00461D9B" w:rsidRDefault="00B1510D" w:rsidP="00B1510D">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365AD4A0" w14:textId="76D37B4A" w:rsidR="00221FC2" w:rsidRDefault="00221FC2" w:rsidP="00221FC2">
      <w:pPr>
        <w:pStyle w:val="NoSpacing"/>
        <w:rPr>
          <w:rFonts w:ascii="Times New Roman" w:hAnsi="Times New Roman" w:cs="Times New Roman"/>
          <w:sz w:val="24"/>
          <w:szCs w:val="24"/>
        </w:rPr>
      </w:pPr>
      <w:r w:rsidRPr="00433613">
        <w:rPr>
          <w:rFonts w:ascii="Times New Roman" w:hAnsi="Times New Roman" w:cs="Times New Roman"/>
          <w:sz w:val="24"/>
          <w:szCs w:val="24"/>
        </w:rPr>
        <w:t>Çocukların bu olası problemlere karşı korunması, ulusal ve uluslararası kurallarla belirlenmiş haklarının gözetilmesi ve hukuki süreçlerde çocuğun menfaatlerinin üstün tutulmasına imkan sağlayan bir adalet sistemi çocuk dostu olarak tanımlanabilir.</w:t>
      </w:r>
    </w:p>
    <w:p w14:paraId="3A73BBF6" w14:textId="77777777" w:rsidR="00221FC2" w:rsidRPr="0081532D" w:rsidRDefault="00221FC2" w:rsidP="00221FC2">
      <w:pPr>
        <w:pStyle w:val="NoSpacing"/>
        <w:rPr>
          <w:rFonts w:ascii="Times New Roman" w:hAnsi="Times New Roman" w:cs="Times New Roman"/>
          <w:sz w:val="24"/>
          <w:szCs w:val="24"/>
        </w:rPr>
      </w:pPr>
      <w:r w:rsidRPr="0081532D">
        <w:rPr>
          <w:rFonts w:ascii="Times New Roman" w:hAnsi="Times New Roman" w:cs="Times New Roman"/>
          <w:sz w:val="24"/>
          <w:szCs w:val="24"/>
        </w:rPr>
        <w:lastRenderedPageBreak/>
        <w:t xml:space="preserve">Aile mahkemelerinde görülen boşanma ve velayet davalarında önemli ölçüde etkilenen taraflardan birisi de çocuklardır. Boşanma hem ailenin tamamı hem de çocuklar için psiko-sosyal bir değişim sürecidir. Bu sebeple aile mahkemelerindeki boşanma, velayet ve ceza davalarının kararları hukuk disiplininin yanı sıra aile psikolojisinde de sıkça çalışılan konular arasındadır.  </w:t>
      </w:r>
    </w:p>
    <w:p w14:paraId="04FEA8AF" w14:textId="77777777" w:rsidR="00221FC2" w:rsidRPr="0081532D" w:rsidRDefault="00221FC2" w:rsidP="00221FC2">
      <w:pPr>
        <w:pStyle w:val="NoSpacing"/>
        <w:rPr>
          <w:rFonts w:ascii="Times New Roman" w:hAnsi="Times New Roman" w:cs="Times New Roman"/>
          <w:sz w:val="24"/>
          <w:szCs w:val="24"/>
        </w:rPr>
      </w:pPr>
    </w:p>
    <w:p w14:paraId="3899ECA9" w14:textId="77777777" w:rsidR="00221FC2" w:rsidRDefault="00221FC2" w:rsidP="00221FC2">
      <w:pPr>
        <w:pStyle w:val="NoSpacing"/>
        <w:rPr>
          <w:rFonts w:ascii="Times New Roman" w:hAnsi="Times New Roman" w:cs="Times New Roman"/>
          <w:sz w:val="24"/>
          <w:szCs w:val="24"/>
        </w:rPr>
      </w:pPr>
      <w:r w:rsidRPr="0081532D">
        <w:rPr>
          <w:rFonts w:ascii="Times New Roman" w:hAnsi="Times New Roman" w:cs="Times New Roman"/>
          <w:sz w:val="24"/>
          <w:szCs w:val="24"/>
        </w:rPr>
        <w:t>Boşanma kararı aileyi parçalayan, ailedeki bireyleri ve özellikle de çocukları çok olumsuz etkileyen bir toplumsal norm olarak algılanırdı. Fakat daha sonradan aileyle ilgili yapılan çalışmalar boşanma kararından ziyade boşanma sürecinin ebeveynler tarafından nasıl yönetildiğinin çocuklar üzerindeki etkisinde belirleyici olduğunu ortaya koymuştur.</w:t>
      </w:r>
    </w:p>
    <w:p w14:paraId="0418D3E2" w14:textId="77777777" w:rsidR="00221FC2" w:rsidRDefault="00221FC2" w:rsidP="00221FC2">
      <w:pPr>
        <w:pStyle w:val="NoSpacing"/>
        <w:rPr>
          <w:rFonts w:ascii="Times New Roman" w:hAnsi="Times New Roman" w:cs="Times New Roman"/>
          <w:sz w:val="24"/>
          <w:szCs w:val="24"/>
        </w:rPr>
      </w:pPr>
    </w:p>
    <w:p w14:paraId="47853954" w14:textId="77777777" w:rsidR="00221FC2" w:rsidRDefault="00221FC2" w:rsidP="00221FC2">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Boşanma, sanılanın aksine ailenin parçalanması değildir, boşanma sonrasında da aile hayatı devam eder. </w:t>
      </w:r>
      <w:r>
        <w:rPr>
          <w:rFonts w:ascii="Times New Roman" w:hAnsi="Times New Roman" w:cs="Times New Roman"/>
          <w:sz w:val="24"/>
          <w:szCs w:val="24"/>
        </w:rPr>
        <w:t xml:space="preserve"> </w:t>
      </w:r>
      <w:r w:rsidRPr="0081532D">
        <w:rPr>
          <w:rFonts w:ascii="Times New Roman" w:hAnsi="Times New Roman" w:cs="Times New Roman"/>
          <w:sz w:val="24"/>
          <w:szCs w:val="24"/>
        </w:rPr>
        <w:t>Boşanma bir ailenin geçirdiği aile yaşam döngüsü evrelerinde,</w:t>
      </w:r>
      <w:r>
        <w:rPr>
          <w:rFonts w:ascii="Times New Roman" w:hAnsi="Times New Roman" w:cs="Times New Roman"/>
          <w:sz w:val="24"/>
          <w:szCs w:val="24"/>
        </w:rPr>
        <w:t xml:space="preserve"> </w:t>
      </w:r>
      <w:r w:rsidRPr="0081532D">
        <w:rPr>
          <w:rFonts w:ascii="Times New Roman" w:hAnsi="Times New Roman" w:cs="Times New Roman"/>
          <w:sz w:val="24"/>
          <w:szCs w:val="24"/>
        </w:rPr>
        <w:t xml:space="preserve"> ailelerin deneyimleyebileceği alternatif bir gelişimsel yol olarak görülmektedir.  </w:t>
      </w:r>
    </w:p>
    <w:p w14:paraId="2A2DCF3A" w14:textId="77777777" w:rsidR="00221FC2" w:rsidRDefault="00221FC2" w:rsidP="00221FC2">
      <w:pPr>
        <w:pStyle w:val="NoSpacing"/>
        <w:rPr>
          <w:rFonts w:ascii="Times New Roman" w:hAnsi="Times New Roman" w:cs="Times New Roman"/>
          <w:sz w:val="24"/>
          <w:szCs w:val="24"/>
        </w:rPr>
      </w:pPr>
    </w:p>
    <w:p w14:paraId="45D4A316" w14:textId="77777777" w:rsidR="00221FC2" w:rsidRDefault="00221FC2" w:rsidP="00221FC2">
      <w:pPr>
        <w:pStyle w:val="NoSpacing"/>
        <w:rPr>
          <w:rFonts w:ascii="Times New Roman" w:hAnsi="Times New Roman" w:cs="Times New Roman"/>
          <w:sz w:val="24"/>
          <w:szCs w:val="24"/>
        </w:rPr>
      </w:pPr>
      <w:r w:rsidRPr="0081532D">
        <w:rPr>
          <w:rFonts w:ascii="Times New Roman" w:hAnsi="Times New Roman" w:cs="Times New Roman"/>
          <w:sz w:val="24"/>
          <w:szCs w:val="24"/>
        </w:rPr>
        <w:t xml:space="preserve">Unutulmamalıdır ki her gelişimsel dönemin kendine has özellikleri ve aşamaları vardır. </w:t>
      </w:r>
      <w:r>
        <w:rPr>
          <w:rFonts w:ascii="Times New Roman" w:hAnsi="Times New Roman" w:cs="Times New Roman"/>
          <w:sz w:val="24"/>
          <w:szCs w:val="24"/>
        </w:rPr>
        <w:t xml:space="preserve"> </w:t>
      </w:r>
      <w:r w:rsidRPr="0081532D">
        <w:rPr>
          <w:rFonts w:ascii="Times New Roman" w:hAnsi="Times New Roman" w:cs="Times New Roman"/>
          <w:sz w:val="24"/>
          <w:szCs w:val="24"/>
        </w:rPr>
        <w:t>Bu sebeple her dönemin “problem” olarak nitelendirilebilecek semptomları da değişkenlik gösterebilir. Aile mahkemelerinde görev alan uzmanlar değerlendirme yaparken gelişimsel dönemleri göz önünde bulundurmalıdır.</w:t>
      </w:r>
    </w:p>
    <w:p w14:paraId="23A906A2" w14:textId="77777777" w:rsidR="00221FC2" w:rsidRDefault="00221FC2" w:rsidP="00221FC2">
      <w:pPr>
        <w:pStyle w:val="NoSpacing"/>
        <w:rPr>
          <w:rFonts w:ascii="Times New Roman" w:hAnsi="Times New Roman" w:cs="Times New Roman"/>
          <w:sz w:val="24"/>
          <w:szCs w:val="24"/>
        </w:rPr>
      </w:pPr>
    </w:p>
    <w:p w14:paraId="65BF48FD" w14:textId="6575B7D9" w:rsidR="00B1510D" w:rsidRPr="00221FC2" w:rsidRDefault="00221FC2" w:rsidP="00221FC2">
      <w:pPr>
        <w:pStyle w:val="NoSpacing"/>
        <w:rPr>
          <w:rFonts w:ascii="Times New Roman" w:hAnsi="Times New Roman" w:cs="Times New Roman"/>
          <w:sz w:val="24"/>
          <w:szCs w:val="24"/>
        </w:rPr>
      </w:pPr>
      <w:r w:rsidRPr="008B3161">
        <w:rPr>
          <w:rFonts w:ascii="Times New Roman" w:hAnsi="Times New Roman" w:cs="Times New Roman"/>
          <w:sz w:val="24"/>
          <w:szCs w:val="24"/>
        </w:rPr>
        <w:t xml:space="preserve">Aile hukuku uyuşmazlıkları, boşanma ve velayet süreçlerinde çocuğun yüksek yararı konusu sıklıkla vurgulanmakta ve tartışılmaktadır. Avrupa Birliği ve Avrupa Konseyi’nin ortak projesi olan “Aile Mahkemelerinin Etkinliğinin Artırılması: Aile Üyelerinin Haklarının Daha İyi Korunması Projesi”nin “Boşanmada Velayet Düzenlemeleri Ve Çocuğun Yüksek Yararına İlişkin El Kitabı”nda genişçe açıklanmış çocuk yararı ve aile mahkemelerinde çocuk hakları konusu burada kısaca özetlenmiştir. </w:t>
      </w:r>
      <w:r w:rsidR="00B1510D" w:rsidRPr="00221FC2">
        <w:rPr>
          <w:rFonts w:ascii="Tahoma" w:hAnsi="Tahoma" w:cs="Tahoma"/>
          <w:bCs/>
          <w:szCs w:val="24"/>
        </w:rPr>
        <w:t xml:space="preserve"> </w:t>
      </w:r>
    </w:p>
    <w:p w14:paraId="766004EC" w14:textId="77777777" w:rsidR="00B1510D" w:rsidRDefault="00B1510D" w:rsidP="00B1510D">
      <w:pPr>
        <w:pStyle w:val="NoSpacing"/>
        <w:rPr>
          <w:rFonts w:ascii="Times New Roman" w:hAnsi="Times New Roman" w:cs="Times New Roman"/>
          <w:sz w:val="24"/>
          <w:szCs w:val="24"/>
        </w:rPr>
      </w:pPr>
    </w:p>
    <w:p w14:paraId="5CA9CAF8" w14:textId="77777777" w:rsidR="00B1510D" w:rsidRPr="0024208E" w:rsidRDefault="00B1510D" w:rsidP="00B1510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78DC6209" w14:textId="77777777" w:rsidR="00B1510D" w:rsidRPr="0024208E" w:rsidRDefault="00B1510D" w:rsidP="00B1510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39A9DA39" w14:textId="77777777" w:rsidR="00B1510D" w:rsidRDefault="00B1510D" w:rsidP="00B1510D">
      <w:pPr>
        <w:pStyle w:val="NoSpacing"/>
        <w:rPr>
          <w:rFonts w:ascii="Times New Roman" w:hAnsi="Times New Roman" w:cs="Times New Roman"/>
          <w:sz w:val="24"/>
          <w:szCs w:val="24"/>
        </w:rPr>
      </w:pPr>
    </w:p>
    <w:p w14:paraId="4425865D"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6EA06677" w14:textId="77777777" w:rsidR="00B1510D" w:rsidRDefault="00B1510D" w:rsidP="00B1510D">
      <w:pPr>
        <w:pStyle w:val="NoSpacing"/>
        <w:rPr>
          <w:rFonts w:ascii="Times New Roman" w:hAnsi="Times New Roman" w:cs="Times New Roman"/>
          <w:sz w:val="24"/>
          <w:szCs w:val="24"/>
        </w:rPr>
      </w:pPr>
    </w:p>
    <w:p w14:paraId="5157D439" w14:textId="77777777" w:rsidR="004F1D8B" w:rsidRDefault="004F1D8B">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1A87C46A" w14:textId="5B8D2881" w:rsidR="00B1510D" w:rsidRDefault="00B1510D" w:rsidP="00B1510D">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2</w:t>
      </w:r>
    </w:p>
    <w:p w14:paraId="0263B32B" w14:textId="75E6D131" w:rsidR="00B1510D" w:rsidRDefault="006752AF" w:rsidP="00B1510D">
      <w:pPr>
        <w:spacing w:line="240" w:lineRule="auto"/>
        <w:jc w:val="center"/>
        <w:rPr>
          <w:rFonts w:ascii="Times New Roman" w:eastAsia="SimSun" w:hAnsi="Times New Roman"/>
          <w:b/>
          <w:bCs/>
          <w:color w:val="000000"/>
          <w:szCs w:val="24"/>
          <w:lang w:eastAsia="x-none"/>
        </w:rPr>
      </w:pPr>
      <w:r w:rsidRPr="006752AF">
        <w:rPr>
          <w:rFonts w:ascii="Times New Roman" w:eastAsia="SimSun" w:hAnsi="Times New Roman"/>
          <w:b/>
          <w:bCs/>
          <w:color w:val="000000"/>
          <w:szCs w:val="24"/>
          <w:lang w:eastAsia="x-none"/>
        </w:rPr>
        <w:t>Çocuğa uygun görüşme teknikleri</w:t>
      </w:r>
    </w:p>
    <w:p w14:paraId="32F43E8F" w14:textId="77777777" w:rsidR="006752AF" w:rsidRDefault="006752AF" w:rsidP="00B1510D">
      <w:pPr>
        <w:spacing w:line="240" w:lineRule="auto"/>
        <w:jc w:val="center"/>
        <w:rPr>
          <w:rFonts w:ascii="Times New Roman" w:hAnsi="Times New Roman"/>
          <w:b/>
          <w:bCs/>
          <w:sz w:val="20"/>
          <w:szCs w:val="20"/>
        </w:rPr>
      </w:pPr>
    </w:p>
    <w:p w14:paraId="45DD1AB7" w14:textId="77777777"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4E56AAC2" w14:textId="77777777" w:rsidR="00B1510D" w:rsidRDefault="00B1510D" w:rsidP="00B1510D">
      <w:pPr>
        <w:pStyle w:val="NoSpacing"/>
        <w:rPr>
          <w:rFonts w:ascii="Times New Roman" w:hAnsi="Times New Roman" w:cs="Times New Roman"/>
          <w:sz w:val="24"/>
          <w:szCs w:val="24"/>
        </w:rPr>
      </w:pPr>
    </w:p>
    <w:p w14:paraId="3175761C" w14:textId="77777777" w:rsidR="004F1D8B" w:rsidRDefault="004F1D8B" w:rsidP="004F1D8B">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 xml:space="preserve">Türkiye’de hukukun üstünlüğünün ve temel hakların, uluslararası standartlarla ve Avrupa standartlarıyla tam uyumlu hâle getirilmesini sağlamayı ve </w:t>
      </w:r>
      <w:r w:rsidRPr="004F1D8B">
        <w:rPr>
          <w:rFonts w:ascii="Times New Roman" w:hAnsi="Times New Roman" w:cs="Times New Roman"/>
          <w:sz w:val="24"/>
          <w:szCs w:val="24"/>
        </w:rPr>
        <w:t xml:space="preserve">Aile mahkemesi yargılamalarında çocuklarla etkili görüşmeler yaparken temel hakların ve çocuğun yüksek yararının gözetilmesini </w:t>
      </w:r>
      <w:r>
        <w:rPr>
          <w:rFonts w:ascii="Times New Roman" w:hAnsi="Times New Roman" w:cs="Times New Roman"/>
          <w:sz w:val="24"/>
          <w:szCs w:val="24"/>
        </w:rPr>
        <w:t>hedeflenmektedir.</w:t>
      </w:r>
    </w:p>
    <w:p w14:paraId="08D76959" w14:textId="77777777" w:rsidR="00B1510D" w:rsidRDefault="00B1510D" w:rsidP="00B1510D">
      <w:pPr>
        <w:pStyle w:val="NoSpacing"/>
        <w:rPr>
          <w:rFonts w:ascii="Times New Roman" w:hAnsi="Times New Roman"/>
          <w:color w:val="000000"/>
        </w:rPr>
      </w:pPr>
    </w:p>
    <w:p w14:paraId="4AF12D02"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21588FFA" w14:textId="77777777" w:rsidR="00B1510D" w:rsidRPr="007411E3" w:rsidRDefault="00B1510D" w:rsidP="00B1510D">
      <w:pPr>
        <w:pStyle w:val="NoSpacing"/>
        <w:rPr>
          <w:rFonts w:ascii="Times New Roman" w:hAnsi="Times New Roman" w:cs="Times New Roman"/>
          <w:sz w:val="24"/>
          <w:szCs w:val="24"/>
        </w:rPr>
      </w:pPr>
    </w:p>
    <w:p w14:paraId="5D983306" w14:textId="56FB8B17"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A014E3" w:rsidRPr="00A014E3">
        <w:rPr>
          <w:rFonts w:ascii="Times New Roman" w:hAnsi="Times New Roman" w:cs="Times New Roman"/>
          <w:sz w:val="24"/>
          <w:szCs w:val="24"/>
        </w:rPr>
        <w:t>Çocuğa uygun görüşme teknikleri</w:t>
      </w:r>
      <w:r w:rsidRPr="007411E3">
        <w:rPr>
          <w:rFonts w:ascii="Times New Roman" w:hAnsi="Times New Roman" w:cs="Times New Roman"/>
          <w:sz w:val="24"/>
          <w:szCs w:val="24"/>
        </w:rPr>
        <w:t>” ele alınmaktadır.</w:t>
      </w:r>
    </w:p>
    <w:p w14:paraId="32EA58C7" w14:textId="77777777" w:rsidR="00B1510D" w:rsidRDefault="00B1510D" w:rsidP="00B1510D">
      <w:pPr>
        <w:pStyle w:val="NoSpacing"/>
        <w:rPr>
          <w:rFonts w:ascii="Times New Roman" w:hAnsi="Times New Roman" w:cs="Times New Roman"/>
          <w:sz w:val="24"/>
          <w:szCs w:val="24"/>
        </w:rPr>
      </w:pPr>
    </w:p>
    <w:p w14:paraId="635C9DD6" w14:textId="77777777"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732008E2"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2F01C6C1"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7232AF4E" w14:textId="77777777" w:rsidR="00B1510D" w:rsidRPr="007411E3" w:rsidRDefault="00B1510D" w:rsidP="00B1510D">
      <w:pPr>
        <w:pStyle w:val="NoSpacing"/>
        <w:rPr>
          <w:rFonts w:ascii="Times New Roman" w:hAnsi="Times New Roman" w:cs="Times New Roman"/>
          <w:sz w:val="24"/>
          <w:szCs w:val="24"/>
        </w:rPr>
      </w:pPr>
    </w:p>
    <w:p w14:paraId="1D7C3155"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407D563B" w14:textId="77777777" w:rsidR="00B1510D" w:rsidRDefault="00B1510D" w:rsidP="00B1510D">
      <w:pPr>
        <w:pStyle w:val="NoSpacing"/>
        <w:rPr>
          <w:rFonts w:ascii="Times New Roman" w:hAnsi="Times New Roman" w:cs="Times New Roman"/>
          <w:sz w:val="24"/>
          <w:szCs w:val="24"/>
        </w:rPr>
      </w:pPr>
    </w:p>
    <w:p w14:paraId="2361F2CC"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7FAC3C05" w14:textId="77777777" w:rsidR="00B1510D" w:rsidRDefault="00B1510D" w:rsidP="00B1510D">
      <w:pPr>
        <w:pStyle w:val="NoSpacing"/>
        <w:rPr>
          <w:rFonts w:ascii="Times New Roman" w:hAnsi="Times New Roman" w:cs="Times New Roman"/>
          <w:sz w:val="24"/>
          <w:szCs w:val="24"/>
        </w:rPr>
      </w:pPr>
    </w:p>
    <w:p w14:paraId="0D8789B3" w14:textId="77777777" w:rsidR="00B1510D" w:rsidRPr="003B1F23" w:rsidRDefault="00B1510D" w:rsidP="00B1510D">
      <w:pPr>
        <w:pStyle w:val="NoSpacing"/>
        <w:rPr>
          <w:rFonts w:ascii="Times New Roman" w:hAnsi="Times New Roman" w:cs="Times New Roman"/>
          <w:sz w:val="24"/>
          <w:szCs w:val="24"/>
        </w:rPr>
      </w:pPr>
    </w:p>
    <w:p w14:paraId="23BA5180"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3DD55B31"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3D18296A" w14:textId="77777777" w:rsidR="00B1510D" w:rsidRDefault="00B1510D" w:rsidP="00B1510D">
      <w:pPr>
        <w:pStyle w:val="NoSpacing"/>
        <w:rPr>
          <w:rFonts w:ascii="Times New Roman" w:hAnsi="Times New Roman" w:cs="Times New Roman"/>
          <w:b/>
          <w:bCs/>
          <w:sz w:val="24"/>
          <w:szCs w:val="24"/>
        </w:rPr>
      </w:pPr>
    </w:p>
    <w:p w14:paraId="62F98D57"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1AB02789" w14:textId="77777777" w:rsidR="00B1510D" w:rsidRDefault="00B1510D" w:rsidP="00B1510D">
      <w:pPr>
        <w:pStyle w:val="NoSpacing"/>
        <w:rPr>
          <w:rFonts w:ascii="Times New Roman" w:hAnsi="Times New Roman" w:cs="Times New Roman"/>
          <w:sz w:val="24"/>
          <w:szCs w:val="24"/>
        </w:rPr>
      </w:pPr>
    </w:p>
    <w:p w14:paraId="72E97FF1" w14:textId="17E3EA10" w:rsidR="00B1510D" w:rsidRDefault="00A014E3" w:rsidP="00B1510D">
      <w:pPr>
        <w:pStyle w:val="NoSpacing"/>
        <w:rPr>
          <w:rFonts w:ascii="Times New Roman" w:hAnsi="Times New Roman" w:cs="Times New Roman"/>
          <w:sz w:val="24"/>
          <w:szCs w:val="24"/>
        </w:rPr>
      </w:pPr>
      <w:r w:rsidRPr="00A014E3">
        <w:rPr>
          <w:rFonts w:ascii="Times New Roman" w:hAnsi="Times New Roman" w:cs="Times New Roman"/>
          <w:sz w:val="24"/>
          <w:szCs w:val="24"/>
        </w:rPr>
        <w:t>Çocuğa uygun görüşme teknikleri</w:t>
      </w:r>
      <w:r>
        <w:rPr>
          <w:rFonts w:ascii="Times New Roman" w:hAnsi="Times New Roman" w:cs="Times New Roman"/>
          <w:sz w:val="24"/>
          <w:szCs w:val="24"/>
        </w:rPr>
        <w:t>nin</w:t>
      </w:r>
      <w:r w:rsidR="00B1510D" w:rsidRPr="00A05690">
        <w:rPr>
          <w:rFonts w:ascii="Times New Roman" w:hAnsi="Times New Roman" w:cs="Times New Roman"/>
          <w:sz w:val="24"/>
          <w:szCs w:val="24"/>
        </w:rPr>
        <w:t xml:space="preserve"> </w:t>
      </w:r>
      <w:r w:rsidR="00B1510D" w:rsidRPr="008466D8">
        <w:rPr>
          <w:rFonts w:ascii="Times New Roman" w:hAnsi="Times New Roman" w:cs="Times New Roman"/>
          <w:sz w:val="24"/>
          <w:szCs w:val="24"/>
        </w:rPr>
        <w:t>ele alındığı bu oturumun amacı;</w:t>
      </w:r>
      <w:r w:rsidR="00B1510D">
        <w:rPr>
          <w:rFonts w:ascii="Times New Roman" w:hAnsi="Times New Roman" w:cs="Times New Roman"/>
          <w:sz w:val="24"/>
          <w:szCs w:val="24"/>
        </w:rPr>
        <w:t xml:space="preserve"> </w:t>
      </w:r>
      <w:r>
        <w:rPr>
          <w:rFonts w:ascii="Times New Roman" w:hAnsi="Times New Roman" w:cs="Times New Roman"/>
          <w:sz w:val="24"/>
          <w:szCs w:val="24"/>
        </w:rPr>
        <w:t>ç</w:t>
      </w:r>
      <w:r w:rsidRPr="00A014E3">
        <w:rPr>
          <w:rFonts w:ascii="Times New Roman" w:hAnsi="Times New Roman" w:cs="Times New Roman"/>
          <w:sz w:val="24"/>
          <w:szCs w:val="24"/>
        </w:rPr>
        <w:t xml:space="preserve">ocuklarla görüşme yapacak aile mahkemesi çalışanlarının çocuğun zihinsel sağlığına ve refahına öncelik tanıması ve görüşmelerini çocuk için uygun olan teknikleri kullanarak yapması </w:t>
      </w:r>
      <w:r>
        <w:rPr>
          <w:rFonts w:ascii="Times New Roman" w:hAnsi="Times New Roman" w:cs="Times New Roman"/>
          <w:sz w:val="24"/>
          <w:szCs w:val="24"/>
        </w:rPr>
        <w:t>için</w:t>
      </w:r>
      <w:r w:rsidR="00B1510D" w:rsidRPr="00A05690">
        <w:rPr>
          <w:rFonts w:ascii="Times New Roman" w:hAnsi="Times New Roman" w:cs="Times New Roman"/>
          <w:sz w:val="24"/>
          <w:szCs w:val="24"/>
        </w:rPr>
        <w:t xml:space="preserve"> yönelik önerile</w:t>
      </w:r>
      <w:r w:rsidR="00B1510D">
        <w:rPr>
          <w:rFonts w:ascii="Times New Roman" w:hAnsi="Times New Roman" w:cs="Times New Roman"/>
          <w:sz w:val="24"/>
          <w:szCs w:val="24"/>
        </w:rPr>
        <w:t xml:space="preserve">r </w:t>
      </w:r>
      <w:r w:rsidR="00B1510D" w:rsidRPr="002B2E25">
        <w:rPr>
          <w:rFonts w:ascii="Times New Roman" w:hAnsi="Times New Roman" w:cs="Times New Roman"/>
          <w:sz w:val="24"/>
          <w:szCs w:val="24"/>
        </w:rPr>
        <w:t xml:space="preserve">sağlamaktır. </w:t>
      </w:r>
    </w:p>
    <w:p w14:paraId="02DE4434" w14:textId="77777777" w:rsidR="00B1510D" w:rsidRDefault="00B1510D" w:rsidP="00B1510D">
      <w:pPr>
        <w:pStyle w:val="NoSpacing"/>
        <w:rPr>
          <w:rFonts w:ascii="Times New Roman" w:hAnsi="Times New Roman" w:cs="Times New Roman"/>
          <w:sz w:val="24"/>
          <w:szCs w:val="24"/>
        </w:rPr>
      </w:pPr>
    </w:p>
    <w:p w14:paraId="23EB37EA" w14:textId="77777777" w:rsidR="00B1510D" w:rsidRPr="008466D8" w:rsidRDefault="00B1510D" w:rsidP="00B1510D">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389286B9" w14:textId="77777777" w:rsidR="00402DEE" w:rsidRPr="00402DEE" w:rsidRDefault="00402DEE">
      <w:pPr>
        <w:pStyle w:val="NoSpacing"/>
        <w:numPr>
          <w:ilvl w:val="0"/>
          <w:numId w:val="53"/>
        </w:numPr>
        <w:rPr>
          <w:rFonts w:ascii="Times New Roman" w:hAnsi="Times New Roman" w:cs="Times New Roman"/>
          <w:sz w:val="24"/>
          <w:szCs w:val="24"/>
        </w:rPr>
      </w:pPr>
      <w:r w:rsidRPr="00402DEE">
        <w:rPr>
          <w:rFonts w:ascii="Times New Roman" w:hAnsi="Times New Roman" w:cs="Times New Roman"/>
          <w:sz w:val="24"/>
          <w:szCs w:val="24"/>
        </w:rPr>
        <w:t>Görüşmenin hazırlık aşamasını, olası engelleri ve çözümlerini ifade edebilecek,</w:t>
      </w:r>
    </w:p>
    <w:p w14:paraId="68473DF9" w14:textId="6DF05909" w:rsidR="00402DEE" w:rsidRPr="00402DEE" w:rsidRDefault="00402DEE">
      <w:pPr>
        <w:pStyle w:val="NoSpacing"/>
        <w:numPr>
          <w:ilvl w:val="0"/>
          <w:numId w:val="53"/>
        </w:numPr>
        <w:rPr>
          <w:rFonts w:ascii="Times New Roman" w:hAnsi="Times New Roman" w:cs="Times New Roman"/>
          <w:sz w:val="24"/>
          <w:szCs w:val="24"/>
        </w:rPr>
      </w:pPr>
      <w:r w:rsidRPr="00402DEE">
        <w:rPr>
          <w:rFonts w:ascii="Times New Roman" w:hAnsi="Times New Roman" w:cs="Times New Roman"/>
          <w:sz w:val="24"/>
          <w:szCs w:val="24"/>
        </w:rPr>
        <w:t xml:space="preserve">Görüşme bağlamında çocukla nasıl ilişki kurulması gerektiğini </w:t>
      </w:r>
      <w:r>
        <w:rPr>
          <w:rFonts w:ascii="Times New Roman" w:hAnsi="Times New Roman" w:cs="Times New Roman"/>
          <w:sz w:val="24"/>
          <w:szCs w:val="24"/>
        </w:rPr>
        <w:t>açıklayabilecek</w:t>
      </w:r>
      <w:r w:rsidRPr="00402DEE">
        <w:rPr>
          <w:rFonts w:ascii="Times New Roman" w:hAnsi="Times New Roman" w:cs="Times New Roman"/>
          <w:sz w:val="24"/>
          <w:szCs w:val="24"/>
        </w:rPr>
        <w:t>,</w:t>
      </w:r>
    </w:p>
    <w:p w14:paraId="53110339" w14:textId="52A8D6A1" w:rsidR="00B1510D" w:rsidRDefault="00402DEE">
      <w:pPr>
        <w:pStyle w:val="NoSpacing"/>
        <w:numPr>
          <w:ilvl w:val="0"/>
          <w:numId w:val="53"/>
        </w:numPr>
        <w:rPr>
          <w:rFonts w:ascii="Times New Roman" w:hAnsi="Times New Roman" w:cs="Times New Roman"/>
          <w:sz w:val="24"/>
          <w:szCs w:val="24"/>
        </w:rPr>
      </w:pPr>
      <w:r w:rsidRPr="00402DEE">
        <w:rPr>
          <w:rFonts w:ascii="Times New Roman" w:hAnsi="Times New Roman" w:cs="Times New Roman"/>
          <w:sz w:val="24"/>
          <w:szCs w:val="24"/>
        </w:rPr>
        <w:t>Görüşmeyi sonlandırma aşamalarının listeleyebilecek</w:t>
      </w:r>
      <w:r>
        <w:rPr>
          <w:rFonts w:ascii="Times New Roman" w:hAnsi="Times New Roman" w:cs="Times New Roman"/>
          <w:sz w:val="24"/>
          <w:szCs w:val="24"/>
        </w:rPr>
        <w:t>siniz.</w:t>
      </w:r>
    </w:p>
    <w:p w14:paraId="323EBAF3" w14:textId="77777777" w:rsidR="00402DEE" w:rsidRDefault="00402DEE" w:rsidP="00402DEE">
      <w:pPr>
        <w:pStyle w:val="NoSpacing"/>
        <w:rPr>
          <w:rFonts w:ascii="Times New Roman" w:hAnsi="Times New Roman" w:cs="Times New Roman"/>
          <w:sz w:val="24"/>
          <w:szCs w:val="24"/>
        </w:rPr>
      </w:pPr>
    </w:p>
    <w:p w14:paraId="4EB58F07" w14:textId="77777777" w:rsidR="00B1510D" w:rsidRPr="008466D8" w:rsidRDefault="00B1510D" w:rsidP="00B1510D">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64065C1A" w14:textId="77777777" w:rsidR="00402DEE" w:rsidRPr="00402DEE" w:rsidRDefault="00402DEE">
      <w:pPr>
        <w:pStyle w:val="NoSpacing"/>
        <w:numPr>
          <w:ilvl w:val="0"/>
          <w:numId w:val="11"/>
        </w:numPr>
        <w:rPr>
          <w:rFonts w:ascii="Times New Roman" w:hAnsi="Times New Roman" w:cs="Times New Roman"/>
          <w:sz w:val="24"/>
          <w:szCs w:val="24"/>
        </w:rPr>
      </w:pPr>
      <w:r w:rsidRPr="00402DEE">
        <w:rPr>
          <w:rFonts w:ascii="Times New Roman" w:hAnsi="Times New Roman" w:cs="Times New Roman"/>
          <w:sz w:val="24"/>
          <w:szCs w:val="24"/>
        </w:rPr>
        <w:t>Görüşme öncesi hazırlık</w:t>
      </w:r>
    </w:p>
    <w:p w14:paraId="63082D4E" w14:textId="77777777" w:rsidR="00402DEE" w:rsidRPr="00402DEE" w:rsidRDefault="00402DEE">
      <w:pPr>
        <w:pStyle w:val="NoSpacing"/>
        <w:numPr>
          <w:ilvl w:val="0"/>
          <w:numId w:val="11"/>
        </w:numPr>
        <w:rPr>
          <w:rFonts w:ascii="Times New Roman" w:hAnsi="Times New Roman" w:cs="Times New Roman"/>
          <w:sz w:val="24"/>
          <w:szCs w:val="24"/>
        </w:rPr>
      </w:pPr>
      <w:r w:rsidRPr="00402DEE">
        <w:rPr>
          <w:rFonts w:ascii="Times New Roman" w:hAnsi="Times New Roman" w:cs="Times New Roman"/>
          <w:sz w:val="24"/>
          <w:szCs w:val="24"/>
        </w:rPr>
        <w:t>Görüşme Süreci</w:t>
      </w:r>
    </w:p>
    <w:p w14:paraId="7A0E3BEE" w14:textId="7917993C" w:rsidR="00B1510D" w:rsidRDefault="00402DEE">
      <w:pPr>
        <w:pStyle w:val="NoSpacing"/>
        <w:numPr>
          <w:ilvl w:val="0"/>
          <w:numId w:val="11"/>
        </w:numPr>
        <w:rPr>
          <w:rFonts w:ascii="Times New Roman" w:hAnsi="Times New Roman" w:cs="Times New Roman"/>
          <w:sz w:val="24"/>
          <w:szCs w:val="24"/>
        </w:rPr>
      </w:pPr>
      <w:r w:rsidRPr="00402DEE">
        <w:rPr>
          <w:rFonts w:ascii="Times New Roman" w:hAnsi="Times New Roman" w:cs="Times New Roman"/>
          <w:sz w:val="24"/>
          <w:szCs w:val="24"/>
        </w:rPr>
        <w:t xml:space="preserve">Görüşmeyi Sonlandırma </w:t>
      </w:r>
      <w:r w:rsidR="00B1510D" w:rsidRPr="00A05690">
        <w:rPr>
          <w:rFonts w:ascii="Times New Roman" w:hAnsi="Times New Roman" w:cs="Times New Roman"/>
          <w:sz w:val="24"/>
          <w:szCs w:val="24"/>
        </w:rPr>
        <w:t>Boşanma davalarında yargı prosedürü</w:t>
      </w:r>
    </w:p>
    <w:p w14:paraId="0F1E194B" w14:textId="77777777" w:rsidR="00B1510D" w:rsidRDefault="00B1510D" w:rsidP="00B1510D">
      <w:pPr>
        <w:pStyle w:val="NoSpacing"/>
        <w:rPr>
          <w:rFonts w:ascii="Times New Roman" w:hAnsi="Times New Roman" w:cs="Times New Roman"/>
          <w:b/>
          <w:bCs/>
          <w:i/>
          <w:iCs/>
          <w:sz w:val="24"/>
          <w:szCs w:val="24"/>
        </w:rPr>
      </w:pPr>
    </w:p>
    <w:p w14:paraId="10BD013B"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lastRenderedPageBreak/>
        <w:t xml:space="preserve">Adım 2: </w:t>
      </w:r>
    </w:p>
    <w:p w14:paraId="3DE4E3A4"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10FDCEB1" w14:textId="77777777" w:rsidR="00B1510D" w:rsidRPr="00EE57F1" w:rsidRDefault="00B1510D" w:rsidP="00B1510D">
      <w:pPr>
        <w:pStyle w:val="NoSpacing"/>
        <w:rPr>
          <w:rFonts w:ascii="Times New Roman" w:hAnsi="Times New Roman" w:cs="Times New Roman"/>
          <w:sz w:val="24"/>
          <w:szCs w:val="24"/>
        </w:rPr>
      </w:pPr>
    </w:p>
    <w:p w14:paraId="62573904" w14:textId="77777777" w:rsidR="00447149" w:rsidRPr="00447149" w:rsidRDefault="00447149" w:rsidP="00447149">
      <w:pPr>
        <w:pStyle w:val="NoSpacing"/>
        <w:rPr>
          <w:rFonts w:ascii="Times New Roman" w:hAnsi="Times New Roman" w:cs="Times New Roman"/>
          <w:sz w:val="24"/>
          <w:szCs w:val="24"/>
        </w:rPr>
      </w:pPr>
      <w:r w:rsidRPr="00447149">
        <w:rPr>
          <w:rFonts w:ascii="Times New Roman" w:hAnsi="Times New Roman" w:cs="Times New Roman"/>
          <w:sz w:val="24"/>
          <w:szCs w:val="24"/>
        </w:rPr>
        <w:t xml:space="preserve">Çocuk Dostu Adalet sisteminin en önemli amacı, çocuğu yetişkinler için tasarlanmış adli sistemin olumsuz etkilerinden koruyacak, çocuğun adil yargılanma ile adalete erişim hakkının korunmasına ve adalet sisteminde ikincil mağduriyetinin önlenmesine ilişkin eşitlik ilkesi çerçevesinde katkı sağlayacak bir model geliştirmektir. Bu açıdan, çocukla görüşme yapacak kişinin çocuk hakları bilincini yükseltme, toplumsal cinsiyet eşitliği ve ayrımcılık karşıtlığı konusunda bilgi-beceri ve değer temeline sahip olması kritik önemdedir. UNHCR (2010) tarafından çocukla adli görüşme yapacak kişinin ayrıca toplumsal cinsiyete, yaşa, kültüre ve travmaya duyarlı olması gerektiği vurgulanmaktadır. Buna ek olarak, eğer istismarla ilgili bir durum söz konusu ise, görüşmeyi yapacak kişinin ya da görüşmede çevirmenlik yapacak kişinin istismar faili ile aynı cinsiyetten olmamasının önemine değinilmektedir. Bu çerçevede çocukla gerçekleştirilmek üzere özenle planlanmış bir adli görüşmenin faydaları, </w:t>
      </w:r>
    </w:p>
    <w:p w14:paraId="47334B0F" w14:textId="38582029" w:rsidR="00447149" w:rsidRPr="00447149" w:rsidRDefault="00447149">
      <w:pPr>
        <w:pStyle w:val="NoSpacing"/>
        <w:numPr>
          <w:ilvl w:val="0"/>
          <w:numId w:val="53"/>
        </w:numPr>
        <w:ind w:hanging="351"/>
        <w:rPr>
          <w:rFonts w:ascii="Times New Roman" w:hAnsi="Times New Roman" w:cs="Times New Roman"/>
          <w:sz w:val="24"/>
          <w:szCs w:val="24"/>
        </w:rPr>
      </w:pPr>
      <w:r w:rsidRPr="00447149">
        <w:rPr>
          <w:rFonts w:ascii="Times New Roman" w:hAnsi="Times New Roman" w:cs="Times New Roman"/>
          <w:sz w:val="24"/>
          <w:szCs w:val="24"/>
        </w:rPr>
        <w:t xml:space="preserve">Çocuğun birden fazla dinlenilmesini engellemek, </w:t>
      </w:r>
    </w:p>
    <w:p w14:paraId="15D35AEA" w14:textId="28855139" w:rsidR="00447149" w:rsidRPr="00447149" w:rsidRDefault="00447149">
      <w:pPr>
        <w:pStyle w:val="NoSpacing"/>
        <w:numPr>
          <w:ilvl w:val="0"/>
          <w:numId w:val="53"/>
        </w:numPr>
        <w:ind w:hanging="351"/>
        <w:rPr>
          <w:rFonts w:ascii="Times New Roman" w:hAnsi="Times New Roman" w:cs="Times New Roman"/>
          <w:sz w:val="24"/>
          <w:szCs w:val="24"/>
        </w:rPr>
      </w:pPr>
      <w:r w:rsidRPr="00447149">
        <w:rPr>
          <w:rFonts w:ascii="Times New Roman" w:hAnsi="Times New Roman" w:cs="Times New Roman"/>
          <w:sz w:val="24"/>
          <w:szCs w:val="24"/>
        </w:rPr>
        <w:t xml:space="preserve">Adli süreç içinde çocuğun birden fazla görüşme yaparak yaşayacağı travma etkisini azaltmak,  </w:t>
      </w:r>
    </w:p>
    <w:p w14:paraId="68537C07" w14:textId="1D89C915" w:rsidR="00447149" w:rsidRPr="00447149" w:rsidRDefault="00447149">
      <w:pPr>
        <w:pStyle w:val="NoSpacing"/>
        <w:numPr>
          <w:ilvl w:val="0"/>
          <w:numId w:val="53"/>
        </w:numPr>
        <w:ind w:hanging="351"/>
        <w:rPr>
          <w:rFonts w:ascii="Times New Roman" w:hAnsi="Times New Roman" w:cs="Times New Roman"/>
          <w:sz w:val="24"/>
          <w:szCs w:val="24"/>
        </w:rPr>
      </w:pPr>
      <w:r w:rsidRPr="00447149">
        <w:rPr>
          <w:rFonts w:ascii="Times New Roman" w:hAnsi="Times New Roman" w:cs="Times New Roman"/>
          <w:sz w:val="24"/>
          <w:szCs w:val="24"/>
        </w:rPr>
        <w:t xml:space="preserve">Gelişime hassas ve yansız sonuçlara ulaşılabilmek ve </w:t>
      </w:r>
    </w:p>
    <w:p w14:paraId="52150F25" w14:textId="49F3E825" w:rsidR="00B1510D" w:rsidRDefault="00447149">
      <w:pPr>
        <w:pStyle w:val="NoSpacing"/>
        <w:numPr>
          <w:ilvl w:val="0"/>
          <w:numId w:val="53"/>
        </w:numPr>
        <w:ind w:hanging="351"/>
        <w:rPr>
          <w:rFonts w:ascii="Times New Roman" w:hAnsi="Times New Roman" w:cs="Times New Roman"/>
          <w:sz w:val="24"/>
          <w:szCs w:val="24"/>
        </w:rPr>
      </w:pPr>
      <w:r w:rsidRPr="00447149">
        <w:rPr>
          <w:rFonts w:ascii="Times New Roman" w:hAnsi="Times New Roman" w:cs="Times New Roman"/>
          <w:sz w:val="24"/>
          <w:szCs w:val="24"/>
        </w:rPr>
        <w:t>Doğru ve hakkaniyetli karar alma sürecine imkan sağlamak olarak sıralanabilir.</w:t>
      </w:r>
    </w:p>
    <w:p w14:paraId="00A29B08" w14:textId="72908AE5" w:rsidR="00447149" w:rsidRDefault="00447149" w:rsidP="00447149">
      <w:pPr>
        <w:pStyle w:val="NoSpacing"/>
        <w:rPr>
          <w:rFonts w:ascii="Times New Roman" w:hAnsi="Times New Roman" w:cs="Times New Roman"/>
          <w:sz w:val="24"/>
          <w:szCs w:val="24"/>
        </w:rPr>
      </w:pPr>
    </w:p>
    <w:p w14:paraId="2E2D6250" w14:textId="2719847B" w:rsidR="00447149" w:rsidRDefault="00447149" w:rsidP="00447149">
      <w:pPr>
        <w:pStyle w:val="NoSpacing"/>
        <w:rPr>
          <w:rFonts w:ascii="Times New Roman" w:hAnsi="Times New Roman" w:cs="Times New Roman"/>
          <w:sz w:val="24"/>
          <w:szCs w:val="24"/>
        </w:rPr>
      </w:pPr>
      <w:r w:rsidRPr="00447149">
        <w:rPr>
          <w:rFonts w:ascii="Times New Roman" w:hAnsi="Times New Roman" w:cs="Times New Roman"/>
          <w:sz w:val="24"/>
          <w:szCs w:val="24"/>
        </w:rPr>
        <w:t xml:space="preserve">Aile mahkemelerinde görülen velayet ve boşanma davalarında karar verilirken önemli aşamalardan birisi de çocuklarla yapılan görüşmeler ve oradan elde edilen bulgulardır. Çocuklarla yapılan görüşmeler ve bu görüşmelerden elde edinilen bilgiler ve oluşturulan raporlar bu davalardan çıkan kararlarda oldukça önem teşkil etmektedir. Çocuklarla olan görüşmeleri hâkimler de yapmakla birlikte genelde alanında uzman kişiler olarak sosyal hizmet uzmanları, psikologlar ve pedagoglar gerçekleştirmektedir.  </w:t>
      </w:r>
    </w:p>
    <w:p w14:paraId="18FC17BC" w14:textId="1A2751DA" w:rsidR="00242869" w:rsidRDefault="00242869" w:rsidP="00447149">
      <w:pPr>
        <w:pStyle w:val="NoSpacing"/>
        <w:rPr>
          <w:rFonts w:ascii="Times New Roman" w:hAnsi="Times New Roman" w:cs="Times New Roman"/>
          <w:sz w:val="24"/>
          <w:szCs w:val="24"/>
        </w:rPr>
      </w:pPr>
    </w:p>
    <w:p w14:paraId="5EF2C9C5" w14:textId="77777777" w:rsidR="00242869" w:rsidRPr="00242869" w:rsidRDefault="00242869" w:rsidP="00242869">
      <w:pPr>
        <w:pStyle w:val="NoSpacing"/>
        <w:rPr>
          <w:rFonts w:ascii="Times New Roman" w:hAnsi="Times New Roman" w:cs="Times New Roman"/>
          <w:sz w:val="24"/>
          <w:szCs w:val="24"/>
        </w:rPr>
      </w:pPr>
      <w:r w:rsidRPr="00242869">
        <w:rPr>
          <w:rFonts w:ascii="Times New Roman" w:hAnsi="Times New Roman" w:cs="Times New Roman"/>
          <w:sz w:val="24"/>
          <w:szCs w:val="24"/>
        </w:rPr>
        <w:t xml:space="preserve">Görüşmeci çocukla yürütülen görüşmelerin son aşamasında uygun bir görüşme sonlandırması yapmalıdır. Bu noktada dikkat edilmesi gereken hususlar ise özetleme, sonlandırma ve vedalaşma aşamalarının yapılmasıdır. </w:t>
      </w:r>
    </w:p>
    <w:p w14:paraId="233361DC" w14:textId="77777777" w:rsidR="00242869" w:rsidRPr="00242869" w:rsidRDefault="00242869" w:rsidP="00242869">
      <w:pPr>
        <w:pStyle w:val="NoSpacing"/>
        <w:rPr>
          <w:rFonts w:ascii="Times New Roman" w:hAnsi="Times New Roman" w:cs="Times New Roman"/>
          <w:sz w:val="24"/>
          <w:szCs w:val="24"/>
        </w:rPr>
      </w:pPr>
    </w:p>
    <w:p w14:paraId="717BE7C4" w14:textId="053DFFDB" w:rsidR="00242869" w:rsidRDefault="00242869" w:rsidP="00242869">
      <w:pPr>
        <w:pStyle w:val="NoSpacing"/>
        <w:rPr>
          <w:rFonts w:ascii="Times New Roman" w:hAnsi="Times New Roman" w:cs="Times New Roman"/>
          <w:sz w:val="24"/>
          <w:szCs w:val="24"/>
        </w:rPr>
      </w:pPr>
      <w:r w:rsidRPr="00242869">
        <w:rPr>
          <w:rFonts w:ascii="Times New Roman" w:hAnsi="Times New Roman" w:cs="Times New Roman"/>
          <w:sz w:val="24"/>
          <w:szCs w:val="24"/>
        </w:rPr>
        <w:t>Görüşmeci, görüşmenin sonlandırma aşamasında öncelikle edindiği bilgileri toparlayarak hedeflediği bilgilere ulaşıp ulaşmadığını kendi kendine kontrol etmeli ve eğer gerekiyorsa son birkaç soru daha sormalıdır. Çocuğun gereksinim duyduğu konularla ilgili gerekli bilgilendirmenin yapılması, görüşmenin amacının anlatılması ve bunların çocuk tarafından anlaşıldığından emin olunması çocuk yararına bir mesleki müdahaledir.</w:t>
      </w:r>
    </w:p>
    <w:p w14:paraId="67484C6B" w14:textId="77777777" w:rsidR="00447149" w:rsidRDefault="00447149" w:rsidP="00447149">
      <w:pPr>
        <w:pStyle w:val="NoSpacing"/>
        <w:rPr>
          <w:rFonts w:ascii="Times New Roman" w:hAnsi="Times New Roman" w:cs="Times New Roman"/>
          <w:sz w:val="24"/>
          <w:szCs w:val="24"/>
        </w:rPr>
      </w:pPr>
    </w:p>
    <w:p w14:paraId="0CF2D37D" w14:textId="0DF37196" w:rsidR="00B1510D" w:rsidRDefault="00B1510D" w:rsidP="00B1510D">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Anlatıda sırasıyla</w:t>
      </w:r>
      <w:r w:rsidR="00447149">
        <w:rPr>
          <w:rFonts w:ascii="Times New Roman" w:hAnsi="Times New Roman" w:cs="Times New Roman"/>
          <w:i/>
          <w:iCs/>
          <w:sz w:val="24"/>
          <w:szCs w:val="24"/>
        </w:rPr>
        <w:t xml:space="preserve">; </w:t>
      </w:r>
      <w:r w:rsidR="00447149" w:rsidRPr="00447149">
        <w:rPr>
          <w:rFonts w:ascii="Times New Roman" w:hAnsi="Times New Roman" w:cs="Times New Roman"/>
          <w:i/>
          <w:iCs/>
          <w:sz w:val="24"/>
          <w:szCs w:val="24"/>
        </w:rPr>
        <w:t>Görüşmenin hazırlık aşamasının detayla</w:t>
      </w:r>
      <w:r w:rsidR="00447149">
        <w:rPr>
          <w:rFonts w:ascii="Times New Roman" w:hAnsi="Times New Roman" w:cs="Times New Roman"/>
          <w:i/>
          <w:iCs/>
          <w:sz w:val="24"/>
          <w:szCs w:val="24"/>
        </w:rPr>
        <w:t>rı,</w:t>
      </w:r>
      <w:r w:rsidR="00447149" w:rsidRPr="00447149">
        <w:t xml:space="preserve"> </w:t>
      </w:r>
      <w:r w:rsidR="00447149" w:rsidRPr="00447149">
        <w:rPr>
          <w:rFonts w:ascii="Times New Roman" w:hAnsi="Times New Roman" w:cs="Times New Roman"/>
          <w:i/>
          <w:iCs/>
          <w:sz w:val="24"/>
          <w:szCs w:val="24"/>
        </w:rPr>
        <w:t>Aktif dinleme ve etkin iletişimin uygulanması</w:t>
      </w:r>
      <w:r w:rsidR="00447149">
        <w:rPr>
          <w:rFonts w:ascii="Times New Roman" w:hAnsi="Times New Roman" w:cs="Times New Roman"/>
          <w:i/>
          <w:iCs/>
          <w:sz w:val="24"/>
          <w:szCs w:val="24"/>
        </w:rPr>
        <w:t xml:space="preserve">, </w:t>
      </w:r>
      <w:r w:rsidR="00447149" w:rsidRPr="00447149">
        <w:rPr>
          <w:rFonts w:ascii="Times New Roman" w:hAnsi="Times New Roman" w:cs="Times New Roman"/>
          <w:i/>
          <w:iCs/>
          <w:sz w:val="24"/>
          <w:szCs w:val="24"/>
        </w:rPr>
        <w:t>Soru sorma teknikleri</w:t>
      </w:r>
      <w:r w:rsidR="00242869">
        <w:rPr>
          <w:rFonts w:ascii="Times New Roman" w:hAnsi="Times New Roman" w:cs="Times New Roman"/>
          <w:i/>
          <w:iCs/>
          <w:sz w:val="24"/>
          <w:szCs w:val="24"/>
        </w:rPr>
        <w:t>, g</w:t>
      </w:r>
      <w:r w:rsidR="00242869" w:rsidRPr="00242869">
        <w:rPr>
          <w:rFonts w:ascii="Times New Roman" w:hAnsi="Times New Roman" w:cs="Times New Roman"/>
          <w:i/>
          <w:iCs/>
          <w:sz w:val="24"/>
          <w:szCs w:val="24"/>
        </w:rPr>
        <w:t>örüşmeyi sonlandırma aşamaları</w:t>
      </w:r>
      <w:r w:rsidR="00242869">
        <w:rPr>
          <w:rFonts w:ascii="Times New Roman" w:hAnsi="Times New Roman" w:cs="Times New Roman"/>
          <w:i/>
          <w:iCs/>
          <w:sz w:val="24"/>
          <w:szCs w:val="24"/>
        </w:rPr>
        <w:t xml:space="preserve"> ve i</w:t>
      </w:r>
      <w:r w:rsidR="00242869" w:rsidRPr="00242869">
        <w:rPr>
          <w:rFonts w:ascii="Times New Roman" w:hAnsi="Times New Roman" w:cs="Times New Roman"/>
          <w:i/>
          <w:iCs/>
          <w:sz w:val="24"/>
          <w:szCs w:val="24"/>
        </w:rPr>
        <w:t>zlem planı</w:t>
      </w:r>
      <w:r w:rsidR="00242869">
        <w:rPr>
          <w:rFonts w:ascii="Times New Roman" w:hAnsi="Times New Roman" w:cs="Times New Roman"/>
          <w:i/>
          <w:iCs/>
          <w:sz w:val="24"/>
          <w:szCs w:val="24"/>
        </w:rPr>
        <w:t xml:space="preserve">ndan </w:t>
      </w:r>
      <w:r>
        <w:rPr>
          <w:rFonts w:ascii="Times New Roman" w:hAnsi="Times New Roman" w:cs="Times New Roman"/>
          <w:i/>
          <w:iCs/>
          <w:sz w:val="24"/>
          <w:szCs w:val="24"/>
        </w:rPr>
        <w:t xml:space="preserve"> söz edilecektir.</w:t>
      </w:r>
    </w:p>
    <w:p w14:paraId="5AA81C1B" w14:textId="77777777" w:rsidR="00B1510D" w:rsidRDefault="00B1510D" w:rsidP="00B1510D">
      <w:pPr>
        <w:widowControl w:val="0"/>
        <w:autoSpaceDE w:val="0"/>
        <w:autoSpaceDN w:val="0"/>
        <w:spacing w:line="240" w:lineRule="auto"/>
        <w:ind w:right="-1"/>
        <w:rPr>
          <w:rFonts w:ascii="Tahoma" w:hAnsi="Tahoma" w:cs="Tahoma"/>
          <w:b/>
          <w:szCs w:val="24"/>
        </w:rPr>
      </w:pPr>
    </w:p>
    <w:p w14:paraId="7E4B0C66"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2027A808"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2C6601DD"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606255A6" w14:textId="77777777" w:rsidR="00B1510D" w:rsidRDefault="00B1510D" w:rsidP="00B1510D">
      <w:pPr>
        <w:pStyle w:val="NoSpacing"/>
        <w:rPr>
          <w:rFonts w:ascii="Times New Roman" w:hAnsi="Times New Roman" w:cs="Times New Roman"/>
          <w:sz w:val="24"/>
          <w:szCs w:val="24"/>
        </w:rPr>
      </w:pPr>
    </w:p>
    <w:p w14:paraId="377C9D64"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42AEE83C"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4B1016A5" w14:textId="6A409C6F" w:rsidR="00B1510D" w:rsidRPr="003B1F23" w:rsidRDefault="00447149" w:rsidP="00B1510D">
      <w:pPr>
        <w:pStyle w:val="NoSpacing"/>
        <w:rPr>
          <w:rFonts w:ascii="Times New Roman" w:hAnsi="Times New Roman" w:cs="Times New Roman"/>
          <w:i/>
          <w:iCs/>
          <w:sz w:val="24"/>
          <w:szCs w:val="24"/>
        </w:rPr>
      </w:pPr>
      <w:r>
        <w:rPr>
          <w:rFonts w:ascii="Times New Roman" w:hAnsi="Times New Roman" w:cs="Times New Roman"/>
          <w:i/>
          <w:iCs/>
          <w:sz w:val="24"/>
          <w:szCs w:val="24"/>
        </w:rPr>
        <w:t>Ç</w:t>
      </w:r>
      <w:r w:rsidRPr="00447149">
        <w:rPr>
          <w:rFonts w:ascii="Times New Roman" w:hAnsi="Times New Roman" w:cs="Times New Roman"/>
          <w:i/>
          <w:iCs/>
          <w:sz w:val="24"/>
          <w:szCs w:val="24"/>
        </w:rPr>
        <w:t>ocuklar gibi hassas bir grupla çalışırken hâkimler ve mahkeme çalışanları görüşmelerde nelere dikkat e</w:t>
      </w:r>
      <w:r>
        <w:rPr>
          <w:rFonts w:ascii="Times New Roman" w:hAnsi="Times New Roman" w:cs="Times New Roman"/>
          <w:i/>
          <w:iCs/>
          <w:sz w:val="24"/>
          <w:szCs w:val="24"/>
        </w:rPr>
        <w:t>dilmesi gerektiği</w:t>
      </w:r>
      <w:r w:rsidR="00B1510D">
        <w:rPr>
          <w:rFonts w:ascii="Times New Roman" w:hAnsi="Times New Roman" w:cs="Times New Roman"/>
          <w:i/>
          <w:iCs/>
          <w:sz w:val="24"/>
          <w:szCs w:val="24"/>
        </w:rPr>
        <w:t xml:space="preserve"> maddeler halinde listelenerek sunulacak. Anlatı ekrandaki ilgili görsel ve animasyonlarla desteklenecek.</w:t>
      </w:r>
    </w:p>
    <w:p w14:paraId="43419168" w14:textId="77777777" w:rsidR="00B1510D" w:rsidRDefault="00B1510D" w:rsidP="00B1510D">
      <w:pPr>
        <w:pStyle w:val="NoSpacing"/>
        <w:rPr>
          <w:rFonts w:ascii="Times New Roman" w:hAnsi="Times New Roman" w:cs="Times New Roman"/>
          <w:sz w:val="24"/>
          <w:szCs w:val="24"/>
        </w:rPr>
      </w:pPr>
    </w:p>
    <w:p w14:paraId="11C89974"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57B3C37E"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265F9623" w14:textId="77777777" w:rsidR="00B1510D" w:rsidRDefault="00B1510D" w:rsidP="00B1510D">
      <w:pPr>
        <w:pStyle w:val="NoSpacing"/>
        <w:rPr>
          <w:rFonts w:ascii="Times New Roman" w:hAnsi="Times New Roman" w:cs="Times New Roman"/>
          <w:sz w:val="24"/>
          <w:szCs w:val="24"/>
        </w:rPr>
      </w:pPr>
    </w:p>
    <w:p w14:paraId="3C0F7CA1"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[Dış Ses]</w:t>
      </w:r>
    </w:p>
    <w:p w14:paraId="7E40CBEE" w14:textId="0932412D" w:rsidR="00B1510D" w:rsidRDefault="00B1510D" w:rsidP="00B1510D">
      <w:pPr>
        <w:pStyle w:val="NoSpacing"/>
        <w:rPr>
          <w:rFonts w:ascii="Times New Roman" w:hAnsi="Times New Roman" w:cs="Times New Roman"/>
          <w:sz w:val="24"/>
          <w:szCs w:val="24"/>
        </w:rPr>
      </w:pPr>
    </w:p>
    <w:p w14:paraId="1AF513EF" w14:textId="2307BD46" w:rsidR="00242869" w:rsidRPr="00242869" w:rsidRDefault="00242869" w:rsidP="00242869">
      <w:pPr>
        <w:pStyle w:val="NoSpacing"/>
        <w:rPr>
          <w:rFonts w:ascii="Times New Roman" w:hAnsi="Times New Roman" w:cs="Times New Roman"/>
          <w:sz w:val="24"/>
          <w:szCs w:val="24"/>
        </w:rPr>
      </w:pPr>
      <w:r w:rsidRPr="00242869">
        <w:rPr>
          <w:rFonts w:ascii="Times New Roman" w:hAnsi="Times New Roman" w:cs="Times New Roman"/>
          <w:sz w:val="24"/>
          <w:szCs w:val="24"/>
        </w:rPr>
        <w:t>Birleşmiş Milletler Çocuk Hakları Bildirgesi’nde (2018) çocukların katıldığı süreçlerin nitelikleri</w:t>
      </w:r>
      <w:r>
        <w:rPr>
          <w:rFonts w:ascii="Times New Roman" w:hAnsi="Times New Roman" w:cs="Times New Roman"/>
          <w:sz w:val="24"/>
          <w:szCs w:val="24"/>
        </w:rPr>
        <w:t xml:space="preserve">; </w:t>
      </w:r>
    </w:p>
    <w:p w14:paraId="70F6F8F1" w14:textId="10D78F3D" w:rsidR="00242869" w:rsidRDefault="00242869" w:rsidP="00242869">
      <w:pPr>
        <w:pStyle w:val="NoSpacing"/>
        <w:rPr>
          <w:rFonts w:ascii="Times New Roman" w:hAnsi="Times New Roman" w:cs="Times New Roman"/>
          <w:sz w:val="24"/>
          <w:szCs w:val="24"/>
        </w:rPr>
      </w:pPr>
      <w:r w:rsidRPr="00242869">
        <w:rPr>
          <w:rFonts w:ascii="Times New Roman" w:hAnsi="Times New Roman" w:cs="Times New Roman"/>
          <w:sz w:val="24"/>
          <w:szCs w:val="24"/>
        </w:rPr>
        <w:t>“Çocuk veya çocukların dinlenildiği ve katıldığı tüm süreçler şeffaf ve bilgilendirici, gönüllü, saygılı, ilgili, çocuk dostu, kapsayıcı, eğitimle desteklenmiş, emniyetli ve riske karşı duyarlı ve hesap verebilir</w:t>
      </w:r>
      <w:r>
        <w:rPr>
          <w:rFonts w:ascii="Times New Roman" w:hAnsi="Times New Roman" w:cs="Times New Roman"/>
          <w:sz w:val="24"/>
          <w:szCs w:val="24"/>
        </w:rPr>
        <w:t xml:space="preserve">” olmalıdır </w:t>
      </w:r>
      <w:r w:rsidRPr="00242869">
        <w:rPr>
          <w:rFonts w:ascii="Times New Roman" w:hAnsi="Times New Roman" w:cs="Times New Roman"/>
          <w:sz w:val="24"/>
          <w:szCs w:val="24"/>
        </w:rPr>
        <w:t>şekilde özetlenmiştir</w:t>
      </w:r>
      <w:r>
        <w:rPr>
          <w:rFonts w:ascii="Times New Roman" w:hAnsi="Times New Roman" w:cs="Times New Roman"/>
          <w:sz w:val="24"/>
          <w:szCs w:val="24"/>
        </w:rPr>
        <w:t>.</w:t>
      </w:r>
    </w:p>
    <w:p w14:paraId="389EE1F0" w14:textId="424E98AB" w:rsidR="00242869" w:rsidRDefault="00242869" w:rsidP="00242869">
      <w:pPr>
        <w:pStyle w:val="NoSpacing"/>
        <w:rPr>
          <w:rFonts w:ascii="Times New Roman" w:hAnsi="Times New Roman" w:cs="Times New Roman"/>
          <w:sz w:val="24"/>
          <w:szCs w:val="24"/>
        </w:rPr>
      </w:pPr>
    </w:p>
    <w:p w14:paraId="5C43A1D9" w14:textId="1F0125D3" w:rsidR="00242869" w:rsidRDefault="00242869" w:rsidP="00242869">
      <w:pPr>
        <w:pStyle w:val="NoSpacing"/>
        <w:rPr>
          <w:rFonts w:ascii="Times New Roman" w:hAnsi="Times New Roman" w:cs="Times New Roman"/>
          <w:sz w:val="24"/>
          <w:szCs w:val="24"/>
        </w:rPr>
      </w:pPr>
      <w:r w:rsidRPr="00242869">
        <w:rPr>
          <w:rFonts w:ascii="Times New Roman" w:hAnsi="Times New Roman" w:cs="Times New Roman"/>
          <w:sz w:val="24"/>
          <w:szCs w:val="24"/>
        </w:rPr>
        <w:t>Çocuğa, anlatacağı herhangi bir şeyin doğru ya da yanlış olarak değerlendirilmeyeceği ve herhangi biçimde cezalandırılamayacağı bilgisi görüşmeci tarafından net bir şekilde verilmelidir.</w:t>
      </w:r>
      <w:r>
        <w:rPr>
          <w:rFonts w:ascii="Times New Roman" w:hAnsi="Times New Roman" w:cs="Times New Roman"/>
          <w:sz w:val="24"/>
          <w:szCs w:val="24"/>
        </w:rPr>
        <w:t xml:space="preserve"> </w:t>
      </w:r>
      <w:r w:rsidRPr="00242869">
        <w:rPr>
          <w:rFonts w:ascii="Times New Roman" w:hAnsi="Times New Roman" w:cs="Times New Roman"/>
          <w:sz w:val="24"/>
          <w:szCs w:val="24"/>
        </w:rPr>
        <w:t>Görüşme sonrasında görüşmeci, çocuğa kendisine sorusu olup olmadığını sorarak varsa çocuğu sorusunu sormasına teşvik etmelidir. Eğer çocuk göz teması kurmaktan kaçınıyorsa veya bu konuda rahat hissetmediğini söylerse göz teması kurması için zorlanmamalıdır. Görüşmeci, doğal olmayan ve abartılı olabilecek herhangi bir davranıştan kaçınmalıdır.</w:t>
      </w:r>
    </w:p>
    <w:p w14:paraId="274CE589" w14:textId="13E27032" w:rsidR="00242869" w:rsidRPr="00242869" w:rsidRDefault="00242869" w:rsidP="00242869">
      <w:pPr>
        <w:pStyle w:val="NoSpacing"/>
        <w:rPr>
          <w:rFonts w:ascii="Times New Roman" w:hAnsi="Times New Roman" w:cs="Times New Roman"/>
          <w:sz w:val="24"/>
          <w:szCs w:val="24"/>
        </w:rPr>
      </w:pPr>
      <w:r w:rsidRPr="00242869">
        <w:rPr>
          <w:rFonts w:ascii="Times New Roman" w:hAnsi="Times New Roman" w:cs="Times New Roman"/>
          <w:sz w:val="24"/>
          <w:szCs w:val="24"/>
        </w:rPr>
        <w:t xml:space="preserve">  </w:t>
      </w:r>
    </w:p>
    <w:p w14:paraId="470A695A" w14:textId="3E8598BA" w:rsidR="00242869" w:rsidRPr="00242869" w:rsidRDefault="00242869" w:rsidP="00242869">
      <w:pPr>
        <w:pStyle w:val="NoSpacing"/>
        <w:rPr>
          <w:rFonts w:ascii="Times New Roman" w:hAnsi="Times New Roman" w:cs="Times New Roman"/>
          <w:sz w:val="24"/>
          <w:szCs w:val="24"/>
        </w:rPr>
      </w:pPr>
      <w:r w:rsidRPr="00242869">
        <w:rPr>
          <w:rFonts w:ascii="Times New Roman" w:hAnsi="Times New Roman" w:cs="Times New Roman"/>
          <w:sz w:val="24"/>
          <w:szCs w:val="24"/>
        </w:rPr>
        <w:t>Çocukları dinlerken sakin ve ilgili, duygulara eşlik eden yüz ifadeleri kullanarak dinlemek önemlidir. Bu, çocuğun kendini rahat hissetmesi ve ifade etmesi için etkili olabilir. Görüşmeci tepkisiz ve donuk ifadelerden kaçınmalıdır.</w:t>
      </w:r>
      <w:r>
        <w:rPr>
          <w:rFonts w:ascii="Times New Roman" w:hAnsi="Times New Roman" w:cs="Times New Roman"/>
          <w:sz w:val="24"/>
          <w:szCs w:val="24"/>
        </w:rPr>
        <w:t xml:space="preserve"> G</w:t>
      </w:r>
      <w:r w:rsidRPr="00242869">
        <w:rPr>
          <w:rFonts w:ascii="Times New Roman" w:hAnsi="Times New Roman" w:cs="Times New Roman"/>
          <w:sz w:val="24"/>
          <w:szCs w:val="24"/>
        </w:rPr>
        <w:t>örüşmeci çocukların dili ve kendilerini yansıtma şekli olan oyun konusunda da duyarlı olmalı ve çocuk kendini oyunla ifade etmeye çalışıyorsa bu yolda oyunu iletişim aracı olarak kullanmalıdır.</w:t>
      </w:r>
    </w:p>
    <w:p w14:paraId="67FB0861" w14:textId="247D5173" w:rsidR="00242869" w:rsidRDefault="00242869" w:rsidP="00B1510D">
      <w:pPr>
        <w:pStyle w:val="NoSpacing"/>
        <w:rPr>
          <w:rFonts w:ascii="Times New Roman" w:hAnsi="Times New Roman" w:cs="Times New Roman"/>
          <w:sz w:val="24"/>
          <w:szCs w:val="24"/>
        </w:rPr>
      </w:pPr>
    </w:p>
    <w:p w14:paraId="76AA64F1" w14:textId="7C75FF2D" w:rsidR="00242869" w:rsidRDefault="00242869" w:rsidP="00242869">
      <w:pPr>
        <w:pStyle w:val="NoSpacing"/>
        <w:rPr>
          <w:rFonts w:ascii="Times New Roman" w:hAnsi="Times New Roman" w:cs="Times New Roman"/>
          <w:sz w:val="24"/>
          <w:szCs w:val="24"/>
        </w:rPr>
      </w:pPr>
      <w:r w:rsidRPr="00242869">
        <w:rPr>
          <w:rFonts w:ascii="Times New Roman" w:hAnsi="Times New Roman" w:cs="Times New Roman"/>
          <w:sz w:val="24"/>
          <w:szCs w:val="24"/>
        </w:rPr>
        <w:t xml:space="preserve">Görüşmeci, tutumu ve iletişimi ile çocuğa onun haklarını </w:t>
      </w:r>
      <w:r w:rsidR="00090F9F" w:rsidRPr="00242869">
        <w:rPr>
          <w:rFonts w:ascii="Times New Roman" w:hAnsi="Times New Roman" w:cs="Times New Roman"/>
          <w:sz w:val="24"/>
          <w:szCs w:val="24"/>
        </w:rPr>
        <w:t xml:space="preserve">önemsediğini </w:t>
      </w:r>
      <w:r w:rsidR="00090F9F">
        <w:rPr>
          <w:rFonts w:ascii="Times New Roman" w:hAnsi="Times New Roman" w:cs="Times New Roman"/>
          <w:sz w:val="24"/>
          <w:szCs w:val="24"/>
        </w:rPr>
        <w:t>ve</w:t>
      </w:r>
      <w:r>
        <w:rPr>
          <w:rFonts w:ascii="Times New Roman" w:hAnsi="Times New Roman" w:cs="Times New Roman"/>
          <w:sz w:val="24"/>
          <w:szCs w:val="24"/>
        </w:rPr>
        <w:t xml:space="preserve"> </w:t>
      </w:r>
      <w:r w:rsidRPr="00242869">
        <w:rPr>
          <w:rFonts w:ascii="Times New Roman" w:hAnsi="Times New Roman" w:cs="Times New Roman"/>
          <w:sz w:val="24"/>
          <w:szCs w:val="24"/>
        </w:rPr>
        <w:t>çocuğa tüm özellikleri ile değer verdiğini belli etmelidir.</w:t>
      </w:r>
    </w:p>
    <w:p w14:paraId="55CB59C2" w14:textId="753F3D6B" w:rsidR="00090F9F" w:rsidRDefault="00090F9F" w:rsidP="00242869">
      <w:pPr>
        <w:pStyle w:val="NoSpacing"/>
        <w:rPr>
          <w:rFonts w:ascii="Times New Roman" w:hAnsi="Times New Roman" w:cs="Times New Roman"/>
          <w:sz w:val="24"/>
          <w:szCs w:val="24"/>
        </w:rPr>
      </w:pPr>
    </w:p>
    <w:p w14:paraId="162418D3" w14:textId="430E88BF" w:rsidR="00090F9F" w:rsidRDefault="00090F9F" w:rsidP="00242869">
      <w:pPr>
        <w:pStyle w:val="NoSpacing"/>
        <w:rPr>
          <w:rFonts w:ascii="Times New Roman" w:hAnsi="Times New Roman" w:cs="Times New Roman"/>
          <w:sz w:val="24"/>
          <w:szCs w:val="24"/>
        </w:rPr>
      </w:pPr>
      <w:r w:rsidRPr="00090F9F">
        <w:rPr>
          <w:rFonts w:ascii="Times New Roman" w:hAnsi="Times New Roman" w:cs="Times New Roman"/>
          <w:sz w:val="24"/>
          <w:szCs w:val="24"/>
        </w:rPr>
        <w:t xml:space="preserve">Görüşmeci açık ve net bir dille, çocuğun anlayacağı şekilde konuşmalıdır. Sade ve yalın bir dil kullanmaya özen göstermeli, çoğunlukla kısa ve günlük dilde kullanılan kelimeleri kullanmalıdır.  </w:t>
      </w:r>
    </w:p>
    <w:p w14:paraId="108D3B68" w14:textId="77777777" w:rsidR="00242869" w:rsidRDefault="00242869" w:rsidP="00242869">
      <w:pPr>
        <w:pStyle w:val="NoSpacing"/>
        <w:rPr>
          <w:rFonts w:ascii="Times New Roman" w:hAnsi="Times New Roman" w:cs="Times New Roman"/>
          <w:sz w:val="24"/>
          <w:szCs w:val="24"/>
        </w:rPr>
      </w:pPr>
    </w:p>
    <w:p w14:paraId="16DC7821"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4DD1DA3F" w14:textId="3D79EAD2" w:rsidR="00B1510D" w:rsidRDefault="00242869" w:rsidP="00B1510D">
      <w:pPr>
        <w:pStyle w:val="NoSpacing"/>
        <w:rPr>
          <w:rFonts w:ascii="Times New Roman" w:hAnsi="Times New Roman" w:cs="Times New Roman"/>
          <w:sz w:val="24"/>
          <w:szCs w:val="24"/>
        </w:rPr>
      </w:pPr>
      <w:r w:rsidRPr="00242869">
        <w:rPr>
          <w:rFonts w:ascii="Times New Roman" w:hAnsi="Times New Roman" w:cs="Times New Roman"/>
          <w:sz w:val="24"/>
          <w:szCs w:val="24"/>
        </w:rPr>
        <w:t>Çocuk veya çocukların dinlenildiği ve katıldığı tüm süreçler</w:t>
      </w:r>
      <w:r>
        <w:rPr>
          <w:rFonts w:ascii="Times New Roman" w:hAnsi="Times New Roman" w:cs="Times New Roman"/>
          <w:sz w:val="24"/>
          <w:szCs w:val="24"/>
        </w:rPr>
        <w:t>in niteliği nasıl olmalıdır?</w:t>
      </w:r>
    </w:p>
    <w:p w14:paraId="1B5AD8C4" w14:textId="77777777" w:rsidR="00242869" w:rsidRDefault="00242869" w:rsidP="00B1510D">
      <w:pPr>
        <w:pStyle w:val="NoSpacing"/>
        <w:rPr>
          <w:rFonts w:ascii="Times New Roman" w:hAnsi="Times New Roman" w:cs="Times New Roman"/>
          <w:sz w:val="24"/>
          <w:szCs w:val="24"/>
        </w:rPr>
      </w:pPr>
    </w:p>
    <w:p w14:paraId="06AE930F"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724C56B3"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75A71054" w14:textId="77777777" w:rsidR="00B1510D" w:rsidRDefault="00B1510D" w:rsidP="00B1510D">
      <w:pPr>
        <w:pStyle w:val="NoSpacing"/>
        <w:rPr>
          <w:rFonts w:ascii="Times New Roman" w:hAnsi="Times New Roman" w:cs="Times New Roman"/>
          <w:sz w:val="24"/>
          <w:szCs w:val="24"/>
        </w:rPr>
      </w:pPr>
    </w:p>
    <w:p w14:paraId="252A57BC" w14:textId="005C422B" w:rsidR="00B1510D" w:rsidRDefault="00090F9F" w:rsidP="00B1510D">
      <w:pPr>
        <w:pStyle w:val="NoSpacing"/>
        <w:rPr>
          <w:rFonts w:ascii="Times New Roman" w:hAnsi="Times New Roman" w:cs="Times New Roman"/>
          <w:i/>
          <w:iCs/>
          <w:sz w:val="24"/>
          <w:szCs w:val="24"/>
        </w:rPr>
      </w:pPr>
      <w:r w:rsidRPr="00090F9F">
        <w:rPr>
          <w:rFonts w:ascii="Times New Roman" w:hAnsi="Times New Roman" w:cs="Times New Roman"/>
          <w:i/>
          <w:iCs/>
          <w:sz w:val="24"/>
          <w:szCs w:val="24"/>
        </w:rPr>
        <w:t>Görüşmeci</w:t>
      </w:r>
      <w:r>
        <w:rPr>
          <w:rFonts w:ascii="Times New Roman" w:hAnsi="Times New Roman" w:cs="Times New Roman"/>
          <w:i/>
          <w:iCs/>
          <w:sz w:val="24"/>
          <w:szCs w:val="24"/>
        </w:rPr>
        <w:t>nin</w:t>
      </w:r>
      <w:r w:rsidRPr="00090F9F">
        <w:rPr>
          <w:rFonts w:ascii="Times New Roman" w:hAnsi="Times New Roman" w:cs="Times New Roman"/>
          <w:i/>
          <w:iCs/>
          <w:sz w:val="24"/>
          <w:szCs w:val="24"/>
        </w:rPr>
        <w:t xml:space="preserve"> çocukla yürütülen görüşmelerin son aşamasında uygun bir </w:t>
      </w:r>
      <w:r>
        <w:rPr>
          <w:rFonts w:ascii="Times New Roman" w:hAnsi="Times New Roman" w:cs="Times New Roman"/>
          <w:i/>
          <w:iCs/>
          <w:sz w:val="24"/>
          <w:szCs w:val="24"/>
        </w:rPr>
        <w:t xml:space="preserve">şekilde </w:t>
      </w:r>
      <w:r w:rsidR="00877A97" w:rsidRPr="00090F9F">
        <w:rPr>
          <w:rFonts w:ascii="Times New Roman" w:hAnsi="Times New Roman" w:cs="Times New Roman"/>
          <w:i/>
          <w:iCs/>
          <w:sz w:val="24"/>
          <w:szCs w:val="24"/>
        </w:rPr>
        <w:t>görüşme</w:t>
      </w:r>
      <w:r w:rsidR="00877A97">
        <w:rPr>
          <w:rFonts w:ascii="Times New Roman" w:hAnsi="Times New Roman" w:cs="Times New Roman"/>
          <w:i/>
          <w:iCs/>
          <w:sz w:val="24"/>
          <w:szCs w:val="24"/>
        </w:rPr>
        <w:t xml:space="preserve">yi </w:t>
      </w:r>
      <w:r w:rsidR="00877A97" w:rsidRPr="00090F9F">
        <w:rPr>
          <w:rFonts w:ascii="Times New Roman" w:hAnsi="Times New Roman" w:cs="Times New Roman"/>
          <w:i/>
          <w:iCs/>
          <w:sz w:val="24"/>
          <w:szCs w:val="24"/>
        </w:rPr>
        <w:t>sonlandırması</w:t>
      </w:r>
      <w:r w:rsidRPr="00090F9F">
        <w:rPr>
          <w:rFonts w:ascii="Times New Roman" w:hAnsi="Times New Roman" w:cs="Times New Roman"/>
          <w:i/>
          <w:iCs/>
          <w:sz w:val="24"/>
          <w:szCs w:val="24"/>
        </w:rPr>
        <w:t xml:space="preserve"> </w:t>
      </w:r>
      <w:r>
        <w:rPr>
          <w:rFonts w:ascii="Times New Roman" w:hAnsi="Times New Roman" w:cs="Times New Roman"/>
          <w:i/>
          <w:iCs/>
          <w:sz w:val="24"/>
          <w:szCs w:val="24"/>
        </w:rPr>
        <w:t>ve b</w:t>
      </w:r>
      <w:r w:rsidRPr="00090F9F">
        <w:rPr>
          <w:rFonts w:ascii="Times New Roman" w:hAnsi="Times New Roman" w:cs="Times New Roman"/>
          <w:i/>
          <w:iCs/>
          <w:sz w:val="24"/>
          <w:szCs w:val="24"/>
        </w:rPr>
        <w:t xml:space="preserve">u noktada dikkat edilmesi gereken hususlar </w:t>
      </w:r>
      <w:r w:rsidR="00877A97">
        <w:rPr>
          <w:rFonts w:ascii="Times New Roman" w:hAnsi="Times New Roman" w:cs="Times New Roman"/>
          <w:i/>
          <w:iCs/>
          <w:sz w:val="24"/>
          <w:szCs w:val="24"/>
        </w:rPr>
        <w:t xml:space="preserve">olan </w:t>
      </w:r>
      <w:r w:rsidRPr="00090F9F">
        <w:rPr>
          <w:rFonts w:ascii="Times New Roman" w:hAnsi="Times New Roman" w:cs="Times New Roman"/>
          <w:i/>
          <w:iCs/>
          <w:sz w:val="24"/>
          <w:szCs w:val="24"/>
        </w:rPr>
        <w:t>özetleme, sonlandırma ve vedalaşma aşamaların</w:t>
      </w:r>
      <w:r w:rsidR="00877A97">
        <w:rPr>
          <w:rFonts w:ascii="Times New Roman" w:hAnsi="Times New Roman" w:cs="Times New Roman"/>
          <w:i/>
          <w:iCs/>
          <w:sz w:val="24"/>
          <w:szCs w:val="24"/>
        </w:rPr>
        <w:t>a</w:t>
      </w:r>
      <w:r w:rsidR="00B1510D" w:rsidRPr="008D08D2">
        <w:rPr>
          <w:rFonts w:ascii="Times New Roman" w:hAnsi="Times New Roman" w:cs="Times New Roman"/>
          <w:i/>
          <w:iCs/>
          <w:sz w:val="24"/>
          <w:szCs w:val="24"/>
        </w:rPr>
        <w:t xml:space="preserve"> </w:t>
      </w:r>
      <w:r w:rsidR="00B1510D" w:rsidRPr="00333A1E">
        <w:rPr>
          <w:rFonts w:ascii="Times New Roman" w:hAnsi="Times New Roman" w:cs="Times New Roman"/>
          <w:i/>
          <w:iCs/>
          <w:sz w:val="24"/>
          <w:szCs w:val="24"/>
        </w:rPr>
        <w:t>ilişkin</w:t>
      </w:r>
      <w:r w:rsidR="00B1510D">
        <w:rPr>
          <w:rFonts w:ascii="Times New Roman" w:hAnsi="Times New Roman" w:cs="Times New Roman"/>
          <w:i/>
          <w:iCs/>
          <w:sz w:val="24"/>
          <w:szCs w:val="24"/>
        </w:rPr>
        <w:t xml:space="preserve"> sunum maddeler halinde görsel, animasyon ve videolarla desteklenir.</w:t>
      </w:r>
    </w:p>
    <w:p w14:paraId="2C6ECA18" w14:textId="314BD861" w:rsidR="00877A97" w:rsidRDefault="00877A97" w:rsidP="00B1510D">
      <w:pPr>
        <w:pStyle w:val="NoSpacing"/>
        <w:rPr>
          <w:rFonts w:ascii="Times New Roman" w:hAnsi="Times New Roman" w:cs="Times New Roman"/>
          <w:i/>
          <w:iCs/>
          <w:sz w:val="24"/>
          <w:szCs w:val="24"/>
        </w:rPr>
      </w:pPr>
    </w:p>
    <w:p w14:paraId="5490BE88"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4FEA4152"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68D8BF6D" w14:textId="77777777" w:rsidR="00B1510D" w:rsidRDefault="00B1510D" w:rsidP="00B1510D">
      <w:pPr>
        <w:pStyle w:val="NoSpacing"/>
        <w:rPr>
          <w:rFonts w:ascii="Times New Roman" w:hAnsi="Times New Roman" w:cs="Times New Roman"/>
          <w:sz w:val="24"/>
          <w:szCs w:val="24"/>
        </w:rPr>
      </w:pPr>
    </w:p>
    <w:p w14:paraId="5E34B43A"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26F30A09" w14:textId="19E2F04E" w:rsidR="00B1510D" w:rsidRDefault="00877A97" w:rsidP="00B1510D">
      <w:pPr>
        <w:pStyle w:val="NoSpacing"/>
        <w:rPr>
          <w:rFonts w:ascii="Times New Roman" w:hAnsi="Times New Roman" w:cs="Times New Roman"/>
          <w:sz w:val="24"/>
          <w:szCs w:val="24"/>
        </w:rPr>
      </w:pPr>
      <w:r>
        <w:rPr>
          <w:rFonts w:ascii="Times New Roman" w:hAnsi="Times New Roman" w:cs="Times New Roman"/>
          <w:sz w:val="24"/>
          <w:szCs w:val="24"/>
        </w:rPr>
        <w:t xml:space="preserve">Çocukla </w:t>
      </w:r>
      <w:r w:rsidRPr="00877A97">
        <w:rPr>
          <w:rFonts w:ascii="Times New Roman" w:hAnsi="Times New Roman" w:cs="Times New Roman"/>
          <w:sz w:val="24"/>
          <w:szCs w:val="24"/>
        </w:rPr>
        <w:t xml:space="preserve">görüşmenin sonlandırma aşamasında </w:t>
      </w:r>
      <w:r>
        <w:rPr>
          <w:rFonts w:ascii="Times New Roman" w:hAnsi="Times New Roman" w:cs="Times New Roman"/>
          <w:sz w:val="24"/>
          <w:szCs w:val="24"/>
        </w:rPr>
        <w:t xml:space="preserve">yapılması gerekenler </w:t>
      </w:r>
      <w:r w:rsidR="00B1510D">
        <w:rPr>
          <w:rFonts w:ascii="Times New Roman" w:hAnsi="Times New Roman" w:cs="Times New Roman"/>
          <w:sz w:val="24"/>
          <w:szCs w:val="24"/>
        </w:rPr>
        <w:t>nelerdir?</w:t>
      </w:r>
    </w:p>
    <w:p w14:paraId="54D4C380" w14:textId="77777777" w:rsidR="00B1510D" w:rsidRDefault="00B1510D" w:rsidP="00B1510D">
      <w:pPr>
        <w:pStyle w:val="NoSpacing"/>
        <w:rPr>
          <w:rFonts w:ascii="Times New Roman" w:hAnsi="Times New Roman" w:cs="Times New Roman"/>
          <w:sz w:val="24"/>
          <w:szCs w:val="24"/>
        </w:rPr>
      </w:pPr>
    </w:p>
    <w:p w14:paraId="015CE33D"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6386578D" w14:textId="77777777" w:rsidR="00B1510D" w:rsidRDefault="00B1510D" w:rsidP="00B1510D">
      <w:pPr>
        <w:pStyle w:val="NoSpacing"/>
        <w:rPr>
          <w:rFonts w:ascii="Times New Roman" w:hAnsi="Times New Roman" w:cs="Times New Roman"/>
          <w:sz w:val="24"/>
          <w:szCs w:val="24"/>
        </w:rPr>
      </w:pPr>
    </w:p>
    <w:p w14:paraId="56E4DF81" w14:textId="2E36BA34" w:rsidR="00B1510D" w:rsidRDefault="00877A97" w:rsidP="00B1510D">
      <w:pPr>
        <w:pStyle w:val="NoSpacing"/>
        <w:rPr>
          <w:rFonts w:ascii="Times New Roman" w:hAnsi="Times New Roman" w:cs="Times New Roman"/>
          <w:sz w:val="24"/>
          <w:szCs w:val="24"/>
        </w:rPr>
      </w:pPr>
      <w:r w:rsidRPr="00877A97">
        <w:rPr>
          <w:rFonts w:ascii="Times New Roman" w:hAnsi="Times New Roman" w:cs="Times New Roman"/>
          <w:sz w:val="24"/>
          <w:szCs w:val="24"/>
        </w:rPr>
        <w:lastRenderedPageBreak/>
        <w:t>Görüşmeci, görüşmenin sonlandırma aşamasında öncelikle edindiği bilgileri toparlayarak hedeflediği bilgilere ulaşıp ulaşmadığını kendi kendine kontrol etmeli ve eğer gerekiyorsa son birkaç soru daha sormalıdır. Çocuğun gereksinim duyduğu konularla ilgili gerekli bilgilendirmenin yapılması, görüşmenin amacının anlatılması ve bunların çocuk tarafından anlaşıldığından emin olunması çocuk yararına bir mesleki müdahaledir.</w:t>
      </w:r>
    </w:p>
    <w:p w14:paraId="049239F5" w14:textId="78C6100B" w:rsidR="00877A97" w:rsidRDefault="00877A97" w:rsidP="00B1510D">
      <w:pPr>
        <w:pStyle w:val="NoSpacing"/>
        <w:rPr>
          <w:rFonts w:ascii="Times New Roman" w:hAnsi="Times New Roman" w:cs="Times New Roman"/>
          <w:sz w:val="24"/>
          <w:szCs w:val="24"/>
        </w:rPr>
      </w:pPr>
    </w:p>
    <w:p w14:paraId="61625DFF" w14:textId="097C0955" w:rsidR="00877A97" w:rsidRDefault="00877A97" w:rsidP="00B1510D">
      <w:pPr>
        <w:pStyle w:val="NoSpacing"/>
        <w:rPr>
          <w:rFonts w:ascii="Times New Roman" w:hAnsi="Times New Roman" w:cs="Times New Roman"/>
          <w:sz w:val="24"/>
          <w:szCs w:val="24"/>
        </w:rPr>
      </w:pPr>
      <w:r w:rsidRPr="00877A97">
        <w:rPr>
          <w:rFonts w:ascii="Times New Roman" w:hAnsi="Times New Roman" w:cs="Times New Roman"/>
          <w:sz w:val="24"/>
          <w:szCs w:val="24"/>
        </w:rPr>
        <w:t>Sahip olduğu risklerin durumuna ve gerekliliklere göre adli görüşmeci, psikiyatrik değerlendirme ya da sosyal hizmet müdahalesi için çocuğu gerekli kurumlara yönlendirmelidir.</w:t>
      </w:r>
    </w:p>
    <w:p w14:paraId="767EC935" w14:textId="78F9F375" w:rsidR="00877A97" w:rsidRDefault="00877A97" w:rsidP="00B1510D">
      <w:pPr>
        <w:pStyle w:val="NoSpacing"/>
        <w:rPr>
          <w:rFonts w:ascii="Times New Roman" w:hAnsi="Times New Roman" w:cs="Times New Roman"/>
          <w:sz w:val="24"/>
          <w:szCs w:val="24"/>
        </w:rPr>
      </w:pPr>
    </w:p>
    <w:p w14:paraId="27FDBD6D" w14:textId="29E8061B" w:rsidR="00877A97" w:rsidRDefault="00877A97" w:rsidP="00877A97">
      <w:pPr>
        <w:pStyle w:val="NoSpacing"/>
        <w:rPr>
          <w:rFonts w:ascii="Times New Roman" w:hAnsi="Times New Roman" w:cs="Times New Roman"/>
          <w:sz w:val="24"/>
          <w:szCs w:val="24"/>
        </w:rPr>
      </w:pPr>
      <w:r w:rsidRPr="00877A97">
        <w:rPr>
          <w:rFonts w:ascii="Times New Roman" w:hAnsi="Times New Roman" w:cs="Times New Roman"/>
          <w:sz w:val="24"/>
          <w:szCs w:val="24"/>
        </w:rPr>
        <w:t xml:space="preserve">Görüşme sonunda ise çocuğa teşekkür etmesi ve görüşmenin bittiğini çocuğa nazikçe bildirmesi gerekir. Aile mahkemesi hâkimi, çocuğun bilgilendirilmesi ve görüşünü ifade edebilmesi için uygun desteği de organize etmelidir. Bu süreçte çocuğun yanında uzman bulundurma kuralı da bu yükümlülüğün bir gereğidir. Uzmanlar bu süreçte çocuğun yanında bulunarak gerekli adli desteği vermeli ve sürecin başından sonuna kadar yapılan eylemlerde ve verilen kararlarda çocuğun yüksek yararı ilkesini göz önünde bulundurmalıdır. </w:t>
      </w:r>
      <w:r>
        <w:rPr>
          <w:rFonts w:ascii="Times New Roman" w:hAnsi="Times New Roman" w:cs="Times New Roman"/>
          <w:sz w:val="24"/>
          <w:szCs w:val="24"/>
        </w:rPr>
        <w:t xml:space="preserve"> </w:t>
      </w:r>
      <w:r w:rsidRPr="00877A97">
        <w:rPr>
          <w:rFonts w:ascii="Times New Roman" w:hAnsi="Times New Roman" w:cs="Times New Roman"/>
          <w:sz w:val="24"/>
          <w:szCs w:val="24"/>
        </w:rPr>
        <w:t>Görüşmeci çocuğa ve aileye çıkışa kadar refakat ederek veda etmelidir.</w:t>
      </w:r>
    </w:p>
    <w:p w14:paraId="453EF4DA" w14:textId="1B442E22" w:rsidR="00877A97" w:rsidRDefault="00877A97" w:rsidP="00877A97">
      <w:pPr>
        <w:pStyle w:val="NoSpacing"/>
        <w:rPr>
          <w:rFonts w:ascii="Times New Roman" w:hAnsi="Times New Roman" w:cs="Times New Roman"/>
          <w:sz w:val="24"/>
          <w:szCs w:val="24"/>
        </w:rPr>
      </w:pPr>
    </w:p>
    <w:p w14:paraId="2532C660" w14:textId="74C4CA74" w:rsidR="00877A97" w:rsidRPr="00877A97" w:rsidRDefault="00877A97" w:rsidP="00877A97">
      <w:pPr>
        <w:pStyle w:val="NoSpacing"/>
        <w:rPr>
          <w:rFonts w:ascii="Times New Roman" w:hAnsi="Times New Roman" w:cs="Times New Roman"/>
          <w:sz w:val="24"/>
          <w:szCs w:val="24"/>
        </w:rPr>
      </w:pPr>
      <w:r w:rsidRPr="00877A97">
        <w:rPr>
          <w:rFonts w:ascii="Times New Roman" w:hAnsi="Times New Roman" w:cs="Times New Roman"/>
          <w:sz w:val="24"/>
          <w:szCs w:val="24"/>
        </w:rPr>
        <w:t xml:space="preserve">Görüşmeci, mahkeme sürecini çocuğun gelişimsel yaşına uygun bir dil ve anlatımla her görüşmede kısa bir özet şeklinde anlatabilir. Bu kapsamda, mahkeme sürecinde alınan kararlar veya gelecekte yaşanabilecek olası durumlar hakkında özet bilgiler vermelidir. Bu çocuğun içinde bulunduğu durumu ve neden bu görüşmelerin yapıldığını anlamlandırabilmesi açısından faydalıdır. Görüşmenin amacının anlatılması ve bunların çocuk tarafından anlaşıldığından emin olunması, eğer gerekiyorsa son birkaç soru daha sorması çocuk yararına bir mesleki müdahaledir. </w:t>
      </w:r>
      <w:r>
        <w:rPr>
          <w:rFonts w:ascii="Times New Roman" w:hAnsi="Times New Roman" w:cs="Times New Roman"/>
          <w:sz w:val="24"/>
          <w:szCs w:val="24"/>
        </w:rPr>
        <w:t xml:space="preserve"> </w:t>
      </w:r>
      <w:r w:rsidRPr="00877A97">
        <w:rPr>
          <w:rFonts w:ascii="Times New Roman" w:hAnsi="Times New Roman" w:cs="Times New Roman"/>
          <w:sz w:val="24"/>
          <w:szCs w:val="24"/>
        </w:rPr>
        <w:t>Görüşmenin sonlarına doğru açık ve uygun bir dille özetleme yapılması çocuk için faydalıdır.</w:t>
      </w:r>
    </w:p>
    <w:p w14:paraId="27F12938" w14:textId="77777777" w:rsidR="00877A97" w:rsidRPr="00877A97" w:rsidRDefault="00877A97" w:rsidP="00877A97">
      <w:pPr>
        <w:pStyle w:val="NoSpacing"/>
        <w:rPr>
          <w:rFonts w:ascii="Times New Roman" w:hAnsi="Times New Roman" w:cs="Times New Roman"/>
          <w:sz w:val="24"/>
          <w:szCs w:val="24"/>
        </w:rPr>
      </w:pPr>
    </w:p>
    <w:p w14:paraId="4A63AA4B" w14:textId="21A56023" w:rsidR="00877A97" w:rsidRPr="00877A97" w:rsidRDefault="00877A97" w:rsidP="00877A97">
      <w:pPr>
        <w:pStyle w:val="NoSpacing"/>
        <w:rPr>
          <w:rFonts w:ascii="Times New Roman" w:hAnsi="Times New Roman" w:cs="Times New Roman"/>
          <w:sz w:val="24"/>
          <w:szCs w:val="24"/>
        </w:rPr>
      </w:pPr>
      <w:r w:rsidRPr="00877A97">
        <w:rPr>
          <w:rFonts w:ascii="Times New Roman" w:hAnsi="Times New Roman" w:cs="Times New Roman"/>
          <w:sz w:val="24"/>
          <w:szCs w:val="24"/>
        </w:rPr>
        <w:t xml:space="preserve">Sonlandırma aşamasında ise görüşmeci elde ettiği bulgular ve yaptığı değerlendirme sonucunda eğer çocuğun korunması ile ilgili bir risk durumu söz konusu ise bir güvenlik planı üzerinde durabilir. Güvenlik planı çocuğun içinde bulunduğu durumun risklerini azaltmaya ve sonlandırmaya yönelik olabilir. Çocuğun içinde bulunduğu risklere örnek olarak fiziksel, psikolojik veya duygusal şiddet, ihmal, istismar ve yetersiz bakım verilebilir. Bu güvelik planında aynı zamanda herhangi bir sorun durumunda kimden yardım alabileceği üzerinde durulur. Bu noktada uzmanın açık kapı bırakması uygun olacaktır. </w:t>
      </w:r>
      <w:r>
        <w:rPr>
          <w:rFonts w:ascii="Times New Roman" w:hAnsi="Times New Roman" w:cs="Times New Roman"/>
          <w:sz w:val="24"/>
          <w:szCs w:val="24"/>
        </w:rPr>
        <w:t xml:space="preserve"> </w:t>
      </w:r>
      <w:r w:rsidRPr="00877A97">
        <w:rPr>
          <w:rFonts w:ascii="Times New Roman" w:hAnsi="Times New Roman" w:cs="Times New Roman"/>
          <w:sz w:val="24"/>
          <w:szCs w:val="24"/>
        </w:rPr>
        <w:t>Sonrasında ise uzman sonlandırma aşamasındaki geçişi yumuşatmak amacıyla konuyla ilişkisiz kısa bir sohbete başlayabilir. Örneğin; “Eve döndükten sonra neler yapacaksın?” gibi sorular sorulabilir.</w:t>
      </w:r>
    </w:p>
    <w:p w14:paraId="6C88E106" w14:textId="77777777" w:rsidR="00877A97" w:rsidRPr="00877A97" w:rsidRDefault="00877A97" w:rsidP="00877A97">
      <w:pPr>
        <w:pStyle w:val="NoSpacing"/>
        <w:rPr>
          <w:rFonts w:ascii="Times New Roman" w:hAnsi="Times New Roman" w:cs="Times New Roman"/>
          <w:sz w:val="24"/>
          <w:szCs w:val="24"/>
        </w:rPr>
      </w:pPr>
    </w:p>
    <w:p w14:paraId="312DDE86" w14:textId="77777777" w:rsidR="00877A97" w:rsidRPr="00877A97" w:rsidRDefault="00877A97" w:rsidP="00877A97">
      <w:pPr>
        <w:pStyle w:val="NoSpacing"/>
        <w:rPr>
          <w:rFonts w:ascii="Times New Roman" w:hAnsi="Times New Roman" w:cs="Times New Roman"/>
          <w:sz w:val="24"/>
          <w:szCs w:val="24"/>
        </w:rPr>
      </w:pPr>
      <w:r w:rsidRPr="00877A97">
        <w:rPr>
          <w:rFonts w:ascii="Times New Roman" w:hAnsi="Times New Roman" w:cs="Times New Roman"/>
          <w:sz w:val="24"/>
          <w:szCs w:val="24"/>
        </w:rPr>
        <w:t xml:space="preserve">Vedalaşma aşamasında ise görüşme nasıl sonuçlanmış olursa olsun, görüşmeci çocuğa katkılarından dolayı teşekkür etmelidir. Çocuğun eklemek istediği bir şeyi olup olmadığı sorulmalıdır. Adli görüşmecinin yaptığı görüşmeler ve değerlendirme sonucunda çocuğun eğer varsa sahip olduğu risklerin durumuna göre psikiyatrik değerlendirme ya da sosyal hizmet müdahalesi için çocuğu gerekli kurumlara yönlendirmelidir. Adli görüşmeci çocuğa ve beraberindeki yetişkinlere refakat ederek görüşmeyi tamamlamalıdır. </w:t>
      </w:r>
    </w:p>
    <w:p w14:paraId="255F3BF8" w14:textId="3F9078B4" w:rsidR="00B1510D" w:rsidRDefault="00B1510D" w:rsidP="00B1510D">
      <w:pPr>
        <w:spacing w:line="240" w:lineRule="auto"/>
        <w:jc w:val="left"/>
        <w:rPr>
          <w:rFonts w:ascii="Times New Roman" w:eastAsiaTheme="minorEastAsia" w:hAnsi="Times New Roman"/>
          <w:b/>
          <w:bCs/>
          <w:i/>
          <w:iCs/>
          <w:szCs w:val="24"/>
        </w:rPr>
      </w:pPr>
    </w:p>
    <w:p w14:paraId="518C6658" w14:textId="77777777" w:rsidR="00B1510D" w:rsidRPr="00461D9B" w:rsidRDefault="00B1510D" w:rsidP="00B1510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123F223A" w14:textId="77777777" w:rsidR="00B1510D" w:rsidRPr="00461D9B" w:rsidRDefault="00B1510D" w:rsidP="00B1510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1B10BFE6" w14:textId="77777777" w:rsidR="00B1510D" w:rsidRDefault="00B1510D" w:rsidP="00B1510D">
      <w:pPr>
        <w:pStyle w:val="NoSpacing"/>
        <w:rPr>
          <w:rFonts w:ascii="Times New Roman" w:hAnsi="Times New Roman" w:cs="Times New Roman"/>
          <w:sz w:val="24"/>
          <w:szCs w:val="24"/>
        </w:rPr>
      </w:pPr>
    </w:p>
    <w:p w14:paraId="6C9E9033"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[Dış Ses]</w:t>
      </w:r>
    </w:p>
    <w:p w14:paraId="1A0EF6D5" w14:textId="77777777" w:rsidR="00B1510D" w:rsidRPr="00461D9B" w:rsidRDefault="00B1510D" w:rsidP="00B1510D">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31B21CEC" w14:textId="77777777" w:rsidR="00E82A1E" w:rsidRP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lastRenderedPageBreak/>
        <w:t>Çocuk Dostu Adalet sistemi, çocukları yetişkin adli sisteminden koruma, adil yargılanma haklarını güvence altına alma ve ikincil mağduriyeti önleme amacını taşıyan bir model oluşturmayı hedefler. Çocukla gerçekleştirilen adli görüşmeler, çocuğun birden fazla dinlenilmesini engelleyerek, yaşayacağı travma etkisini azaltarak, gelişime hassas ve tarafsız sonuçlara ulaşmayı sağlar. Görüşmeler aynı zamanda doğru ve hakkaniyetli karar alma sürecine katkı sağlar.</w:t>
      </w:r>
    </w:p>
    <w:p w14:paraId="190C6AB2" w14:textId="77777777" w:rsidR="00E82A1E" w:rsidRPr="00E82A1E" w:rsidRDefault="00E82A1E" w:rsidP="00E82A1E">
      <w:pPr>
        <w:pStyle w:val="NoSpacing"/>
        <w:rPr>
          <w:rFonts w:ascii="Times New Roman" w:hAnsi="Times New Roman" w:cs="Times New Roman"/>
          <w:sz w:val="24"/>
          <w:szCs w:val="24"/>
        </w:rPr>
      </w:pPr>
    </w:p>
    <w:p w14:paraId="0C65E3CB" w14:textId="77777777" w:rsidR="00E82A1E" w:rsidRP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Görüşme öncesi hazırlık, çocuğun korunması, menfaatlerinin gözetilmesi ve çocuk dostu bir adalet sürecinin sağlanması amacıyla önemlidir. Bu aşamada görüşmenin süresi ve içeriği planlanmalı, ihtiyaç duyulan ön bilgiler toplanmalı, uygun görüşme yeri ve ortamı düzenlenmeli ve çocukla ilk temas kurulmalıdır.</w:t>
      </w:r>
    </w:p>
    <w:p w14:paraId="3BE08DE8" w14:textId="77777777" w:rsidR="00E82A1E" w:rsidRPr="00E82A1E" w:rsidRDefault="00E82A1E" w:rsidP="00E82A1E">
      <w:pPr>
        <w:pStyle w:val="NoSpacing"/>
        <w:rPr>
          <w:rFonts w:ascii="Times New Roman" w:hAnsi="Times New Roman" w:cs="Times New Roman"/>
          <w:sz w:val="24"/>
          <w:szCs w:val="24"/>
        </w:rPr>
      </w:pPr>
    </w:p>
    <w:p w14:paraId="30B0C8BC" w14:textId="77777777" w:rsidR="00E82A1E" w:rsidRP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Görüşmenin süresi, çocuğun gelişim dönemi gözetilerek belirlenmeli, dikkat süresi ve stres faktörleri dikkate alınarak planlama yapılmalıdır. Görüşme öncesi bilgiler, çocuğun fiziksel, duygusal ve sosyal durumunu anlamak için toplanmalıdır.</w:t>
      </w:r>
    </w:p>
    <w:p w14:paraId="0911AAC5" w14:textId="77777777" w:rsidR="00E82A1E" w:rsidRPr="00E82A1E" w:rsidRDefault="00E82A1E" w:rsidP="00E82A1E">
      <w:pPr>
        <w:pStyle w:val="NoSpacing"/>
        <w:rPr>
          <w:rFonts w:ascii="Times New Roman" w:hAnsi="Times New Roman" w:cs="Times New Roman"/>
          <w:sz w:val="24"/>
          <w:szCs w:val="24"/>
        </w:rPr>
      </w:pPr>
    </w:p>
    <w:p w14:paraId="05D0EC36" w14:textId="77777777" w:rsidR="00E82A1E" w:rsidRP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Uygun görüşme ortamı, çocuk dostu ve güven verici olmalıdır. Adli görüşmeler için özel olarak oluşturulmuş odalar veya uygun mekanlar kullanılmalıdır. Görüşme ortamında çocuğun rahatlamasını sağlamak için gerekli materyaller bulundurulmalı ve teknik donanım hazırlanmalıdır.</w:t>
      </w:r>
    </w:p>
    <w:p w14:paraId="3B028046" w14:textId="77777777" w:rsidR="00E82A1E" w:rsidRPr="00E82A1E" w:rsidRDefault="00E82A1E" w:rsidP="00E82A1E">
      <w:pPr>
        <w:pStyle w:val="NoSpacing"/>
        <w:rPr>
          <w:rFonts w:ascii="Times New Roman" w:hAnsi="Times New Roman" w:cs="Times New Roman"/>
          <w:sz w:val="24"/>
          <w:szCs w:val="24"/>
        </w:rPr>
      </w:pPr>
    </w:p>
    <w:p w14:paraId="69FFE128" w14:textId="77777777" w:rsidR="00E82A1E" w:rsidRP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Görüşmeye geçmeden önce çocukla ilk temas kurulmalı, güven ilişkisi oluşturulmalı ve çocuğun duygu durumu dikkate alınmalıdır. İlk temas sırasında görüşmeci, çocuğu rahatlatmalı, kendini tanıtmalı ve görüşmenin amacını açıklamalıdır.</w:t>
      </w:r>
    </w:p>
    <w:p w14:paraId="186DB2AC" w14:textId="77777777" w:rsidR="00E82A1E" w:rsidRPr="00E82A1E" w:rsidRDefault="00E82A1E" w:rsidP="00E82A1E">
      <w:pPr>
        <w:pStyle w:val="NoSpacing"/>
        <w:rPr>
          <w:rFonts w:ascii="Times New Roman" w:hAnsi="Times New Roman" w:cs="Times New Roman"/>
          <w:sz w:val="24"/>
          <w:szCs w:val="24"/>
        </w:rPr>
      </w:pPr>
    </w:p>
    <w:p w14:paraId="07DEDDBE" w14:textId="77777777" w:rsid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Hazırlık aşamasında karşılaşılabilecek durumlar arasında ön bilgilerin eksikliği, uygun ortamın sağlanmasındaki zorluklar ve çocuğun isteksizliği gibi durumlar bulunabilir. Bu durumlarla başa çıkabilmek için esneklik, duyarlılık ve çözüm odaklı bir yaklaşım benimsemek önemlidir.</w:t>
      </w:r>
    </w:p>
    <w:p w14:paraId="2E433260" w14:textId="77777777" w:rsidR="00E82A1E" w:rsidRDefault="00E82A1E" w:rsidP="00E82A1E">
      <w:pPr>
        <w:pStyle w:val="NoSpacing"/>
        <w:rPr>
          <w:rFonts w:ascii="Times New Roman" w:hAnsi="Times New Roman" w:cs="Times New Roman"/>
          <w:sz w:val="24"/>
          <w:szCs w:val="24"/>
        </w:rPr>
      </w:pPr>
    </w:p>
    <w:p w14:paraId="165CAFD1" w14:textId="0BED6B8A" w:rsidR="00E82A1E" w:rsidRP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Aile mahkemelerindeki velayet ve boşanma davalarında çocuklarla yapılan görüşmeler ve bu görüşmelerden elde edilen bilgiler, mahkeme kararlarında önemli bir rol oynamaktadır. Bu görüşmeler genellikle sosyal hizmet uzmanları, psikologlar ve pedagoglar tarafından gerçekleştirilmektedir. Birleşmiş Milletler Çocuk Hakları Bildirgesi, çocukların katıldığı süreçlerin şeffaf, bilgilendirici, gönüllü, saygılı, ilgili, çocuk dostu, kapsayıcı, eğitimle desteklenmiş, emniyetli ve riske karşı duyarlı ve hesap verebilir olması gerektiğini belirtmektedir.</w:t>
      </w:r>
    </w:p>
    <w:p w14:paraId="7CD19B9F" w14:textId="77777777" w:rsidR="00E82A1E" w:rsidRPr="00E82A1E" w:rsidRDefault="00E82A1E" w:rsidP="00E82A1E">
      <w:pPr>
        <w:pStyle w:val="NoSpacing"/>
        <w:rPr>
          <w:rFonts w:ascii="Times New Roman" w:hAnsi="Times New Roman" w:cs="Times New Roman"/>
          <w:sz w:val="24"/>
          <w:szCs w:val="24"/>
        </w:rPr>
      </w:pPr>
    </w:p>
    <w:p w14:paraId="104C1388" w14:textId="77777777" w:rsidR="00E82A1E" w:rsidRP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Çocuklarla çalışan hâkimler ve mahkeme çalışanları, çocuğun yaşı ve gelişim basamağına özel dikkat göstermelidir. Sağlıklı iletişim, güvenli bir ortam sağlama, çocuğun kaygısını gözetme ve çocuğun rahat hissetmesi için uygun önlemleri alma önemlidir. Görüşmeci, çocuğun yaşına ve gelişimine uygun sorular sormalı, doğru iletişim becerilerini kullanmalı ve çocuğun duygusal durumunu anlamaya çalışmalıdır.</w:t>
      </w:r>
    </w:p>
    <w:p w14:paraId="51960A1E" w14:textId="77777777" w:rsidR="00E82A1E" w:rsidRPr="00E82A1E" w:rsidRDefault="00E82A1E" w:rsidP="00E82A1E">
      <w:pPr>
        <w:pStyle w:val="NoSpacing"/>
        <w:rPr>
          <w:rFonts w:ascii="Times New Roman" w:hAnsi="Times New Roman" w:cs="Times New Roman"/>
          <w:sz w:val="24"/>
          <w:szCs w:val="24"/>
        </w:rPr>
      </w:pPr>
    </w:p>
    <w:p w14:paraId="040F0635" w14:textId="77777777" w:rsidR="00E82A1E" w:rsidRP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Görüşme öncesinde çocuğa sürecin gizliliği ve yapılan görüşmelerin sınırlılığı hakkında bilgi verilmeli, çocuğa rahatlıkla paylaşabileceği bir ortam sağlanmalıdır. Görüşme esnasında, görüşmeci çocuğun yaşına ve gelişimine uygun sorular sormalı, göz teması kurmalı ve çocuğun duygusal ifadelerini gözlemlemelidir. Görüşme sonrasında çocuğa sürecin nasıl ilerleyeceği ve sonraki aşamalar hakkında bilgi verilmeli, çocuğun soruları cevaplanmalı ve katkıları için teşekkür edilmelidir.</w:t>
      </w:r>
    </w:p>
    <w:p w14:paraId="4F6DC28B" w14:textId="77777777" w:rsidR="00E82A1E" w:rsidRPr="00E82A1E" w:rsidRDefault="00E82A1E" w:rsidP="00E82A1E">
      <w:pPr>
        <w:pStyle w:val="NoSpacing"/>
        <w:rPr>
          <w:rFonts w:ascii="Times New Roman" w:hAnsi="Times New Roman" w:cs="Times New Roman"/>
          <w:sz w:val="24"/>
          <w:szCs w:val="24"/>
        </w:rPr>
      </w:pPr>
    </w:p>
    <w:p w14:paraId="5BB1C574" w14:textId="77777777" w:rsidR="00E82A1E"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 xml:space="preserve">Görüşmeci, uygun dinleme ve etkili iletişim becerilerini kullanmalı, çocuğun duygusal ifadelerine dikkat etmeli ve çocuğa güven vermelidir. Soru sorma yöntemleri açık uçlu olmalı, çocuğun tercih yapması gerektiği hissini uyandırmayacak şekilde planlanmalıdır. İletişim sırasında grafik ve görsel </w:t>
      </w:r>
      <w:r w:rsidRPr="00E82A1E">
        <w:rPr>
          <w:rFonts w:ascii="Times New Roman" w:hAnsi="Times New Roman" w:cs="Times New Roman"/>
          <w:sz w:val="24"/>
          <w:szCs w:val="24"/>
        </w:rPr>
        <w:lastRenderedPageBreak/>
        <w:t>materyallerden faydalanılabilir. Görüşmeci, çocukla sağlıklı bir ilişki kurmalı, çocuğun kendisini rahat hissetmesini sağlamalı ve sürecin amacını çocuğa anlatmalıdır.</w:t>
      </w:r>
    </w:p>
    <w:p w14:paraId="2C9AEC56" w14:textId="77777777" w:rsidR="00E82A1E" w:rsidRDefault="00E82A1E" w:rsidP="00E82A1E">
      <w:pPr>
        <w:pStyle w:val="NoSpacing"/>
        <w:rPr>
          <w:rFonts w:ascii="Times New Roman" w:hAnsi="Times New Roman" w:cs="Times New Roman"/>
          <w:sz w:val="24"/>
          <w:szCs w:val="24"/>
        </w:rPr>
      </w:pPr>
    </w:p>
    <w:p w14:paraId="19052A91" w14:textId="4DF0DEAA" w:rsidR="00B1510D" w:rsidRPr="00E44109" w:rsidRDefault="00E82A1E" w:rsidP="00E82A1E">
      <w:pPr>
        <w:pStyle w:val="NoSpacing"/>
        <w:rPr>
          <w:rFonts w:ascii="Times New Roman" w:hAnsi="Times New Roman" w:cs="Times New Roman"/>
          <w:sz w:val="24"/>
          <w:szCs w:val="24"/>
        </w:rPr>
      </w:pPr>
      <w:r w:rsidRPr="00E82A1E">
        <w:rPr>
          <w:rFonts w:ascii="Times New Roman" w:hAnsi="Times New Roman" w:cs="Times New Roman"/>
          <w:sz w:val="24"/>
          <w:szCs w:val="24"/>
        </w:rPr>
        <w:t>Görüşmeci, çocuklarla yapılan görüşmelerin son aşamasında öncelikle bilgileri toparlayarak hedeflere ulaşıp ulaşmadığını kontrol etmeli ve gerekirse ek sorular sormalıdır. Görüşmenin amacını anlatarak çocuğun gereksinim duyduğu konularda bilgilendirme yapmalı ve bu bilgilerin çocuk tarafından anlaşıldığından emin olmalıdır. Görüşmeci, çocuğa teşekkür etmeli, görüşmenin bittiğini nazikçe bildirmeli ve mahkeme sürecini çocuğa anlatmalıdır. Sonlandırma aşamasında elde edilen bilgiler doğrultusunda gerekiyorsa güvenlik planı oluşturmalı ve çocuğu uygun kurumlara yönlendirmelidir. Vedalaşma aşamasında, görüşmeci çocuğa katkılarından dolayı teşekkür etmeli, çocuğun eklemek istediği bir şey olup olmadığını sormalı ve gerekiyorsa çocuğu refakat ederek görüşmeyi tamamlamalıdır.</w:t>
      </w:r>
    </w:p>
    <w:p w14:paraId="763ECAC0" w14:textId="77777777" w:rsidR="00B1510D" w:rsidRDefault="00B1510D" w:rsidP="00B1510D">
      <w:pPr>
        <w:pStyle w:val="NoSpacing"/>
        <w:rPr>
          <w:rFonts w:ascii="Times New Roman" w:hAnsi="Times New Roman" w:cs="Times New Roman"/>
          <w:b/>
          <w:bCs/>
          <w:i/>
          <w:iCs/>
          <w:sz w:val="24"/>
          <w:szCs w:val="24"/>
        </w:rPr>
      </w:pPr>
    </w:p>
    <w:p w14:paraId="61F50BED" w14:textId="77777777" w:rsidR="00B1510D" w:rsidRPr="0024208E" w:rsidRDefault="00B1510D" w:rsidP="00B1510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10D77DC2" w14:textId="77777777" w:rsidR="00B1510D" w:rsidRPr="0024208E" w:rsidRDefault="00B1510D" w:rsidP="00B1510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36003C37" w14:textId="77777777" w:rsidR="00B1510D" w:rsidRDefault="00B1510D" w:rsidP="00B1510D">
      <w:pPr>
        <w:pStyle w:val="NoSpacing"/>
        <w:rPr>
          <w:rFonts w:ascii="Times New Roman" w:hAnsi="Times New Roman" w:cs="Times New Roman"/>
          <w:sz w:val="24"/>
          <w:szCs w:val="24"/>
        </w:rPr>
      </w:pPr>
    </w:p>
    <w:p w14:paraId="4212E16C"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695EC519" w14:textId="77777777" w:rsidR="00B1510D" w:rsidRDefault="00B1510D" w:rsidP="00B1510D">
      <w:pPr>
        <w:pStyle w:val="NoSpacing"/>
        <w:rPr>
          <w:rFonts w:ascii="Times New Roman" w:hAnsi="Times New Roman" w:cs="Times New Roman"/>
          <w:sz w:val="24"/>
          <w:szCs w:val="24"/>
        </w:rPr>
      </w:pPr>
    </w:p>
    <w:p w14:paraId="73BC3A41" w14:textId="77777777" w:rsidR="00B1510D" w:rsidRDefault="00B1510D" w:rsidP="00B1510D">
      <w:pPr>
        <w:pStyle w:val="NoSpacing"/>
        <w:rPr>
          <w:rFonts w:ascii="Times New Roman" w:hAnsi="Times New Roman" w:cs="Times New Roman"/>
          <w:sz w:val="24"/>
          <w:szCs w:val="24"/>
        </w:rPr>
      </w:pPr>
    </w:p>
    <w:p w14:paraId="1713B837" w14:textId="77777777" w:rsidR="00B1510D" w:rsidRDefault="00B1510D" w:rsidP="00B1510D">
      <w:pPr>
        <w:spacing w:line="240" w:lineRule="auto"/>
        <w:rPr>
          <w:rFonts w:ascii="Times New Roman" w:hAnsi="Times New Roman"/>
        </w:rPr>
      </w:pPr>
    </w:p>
    <w:p w14:paraId="6A8EDF55" w14:textId="77777777" w:rsidR="00B1510D" w:rsidRDefault="00B1510D" w:rsidP="00B1510D">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061AB96B" w14:textId="77777777" w:rsidR="00B1510D" w:rsidRDefault="00B1510D" w:rsidP="00B1510D">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3</w:t>
      </w:r>
    </w:p>
    <w:p w14:paraId="4A47E2CF" w14:textId="1FFCA9C0" w:rsidR="00B1510D" w:rsidRDefault="00507AE8" w:rsidP="00507AE8">
      <w:pPr>
        <w:pStyle w:val="Heading1"/>
        <w:spacing w:before="0" w:line="240" w:lineRule="auto"/>
        <w:jc w:val="center"/>
        <w:rPr>
          <w:rFonts w:ascii="Times New Roman" w:hAnsi="Times New Roman"/>
          <w:color w:val="000000"/>
          <w:sz w:val="24"/>
          <w:szCs w:val="24"/>
          <w:lang w:val="tr-TR"/>
        </w:rPr>
      </w:pPr>
      <w:r w:rsidRPr="00507AE8">
        <w:rPr>
          <w:rFonts w:ascii="Times New Roman" w:hAnsi="Times New Roman"/>
          <w:color w:val="000000"/>
          <w:sz w:val="24"/>
          <w:szCs w:val="24"/>
          <w:lang w:val="tr-TR"/>
        </w:rPr>
        <w:t xml:space="preserve">Görüşme sırasında karşılaşılan olası sorunlarla baş etme </w:t>
      </w:r>
    </w:p>
    <w:p w14:paraId="42D50E18" w14:textId="77777777" w:rsidR="00B1510D" w:rsidRDefault="00B1510D" w:rsidP="00B1510D">
      <w:pPr>
        <w:spacing w:line="240" w:lineRule="auto"/>
        <w:rPr>
          <w:rFonts w:ascii="Times New Roman" w:hAnsi="Times New Roman"/>
          <w:b/>
          <w:bCs/>
          <w:sz w:val="20"/>
          <w:szCs w:val="20"/>
        </w:rPr>
      </w:pPr>
    </w:p>
    <w:p w14:paraId="028A81F8" w14:textId="77777777"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16A8B301" w14:textId="77777777" w:rsidR="00B1510D" w:rsidRDefault="00B1510D" w:rsidP="00B1510D">
      <w:pPr>
        <w:pStyle w:val="NoSpacing"/>
        <w:rPr>
          <w:rFonts w:ascii="Times New Roman" w:hAnsi="Times New Roman" w:cs="Times New Roman"/>
          <w:sz w:val="24"/>
          <w:szCs w:val="24"/>
        </w:rPr>
      </w:pPr>
    </w:p>
    <w:p w14:paraId="0D6FDD02" w14:textId="77777777" w:rsidR="004F1D8B" w:rsidRDefault="004F1D8B" w:rsidP="004F1D8B">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 xml:space="preserve">Türkiye’de hukukun üstünlüğünün ve temel hakların, uluslararası standartlarla ve Avrupa standartlarıyla tam uyumlu hâle getirilmesini sağlamayı ve </w:t>
      </w:r>
      <w:r w:rsidRPr="004F1D8B">
        <w:rPr>
          <w:rFonts w:ascii="Times New Roman" w:hAnsi="Times New Roman" w:cs="Times New Roman"/>
          <w:sz w:val="24"/>
          <w:szCs w:val="24"/>
        </w:rPr>
        <w:t xml:space="preserve">Aile mahkemesi yargılamalarında çocuklarla etkili görüşmeler yaparken temel hakların ve çocuğun yüksek yararının gözetilmesini </w:t>
      </w:r>
      <w:r>
        <w:rPr>
          <w:rFonts w:ascii="Times New Roman" w:hAnsi="Times New Roman" w:cs="Times New Roman"/>
          <w:sz w:val="24"/>
          <w:szCs w:val="24"/>
        </w:rPr>
        <w:t>hedeflenmektedir.</w:t>
      </w:r>
    </w:p>
    <w:p w14:paraId="3D33238E" w14:textId="77777777" w:rsidR="00B1510D" w:rsidRDefault="00B1510D" w:rsidP="00B1510D">
      <w:pPr>
        <w:pStyle w:val="NoSpacing"/>
        <w:rPr>
          <w:rFonts w:ascii="Times New Roman" w:hAnsi="Times New Roman"/>
          <w:color w:val="000000"/>
        </w:rPr>
      </w:pPr>
    </w:p>
    <w:p w14:paraId="6DE7C444"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6F61620E" w14:textId="77777777" w:rsidR="00B1510D" w:rsidRPr="007411E3" w:rsidRDefault="00B1510D" w:rsidP="00B1510D">
      <w:pPr>
        <w:pStyle w:val="NoSpacing"/>
        <w:rPr>
          <w:rFonts w:ascii="Times New Roman" w:hAnsi="Times New Roman" w:cs="Times New Roman"/>
          <w:sz w:val="24"/>
          <w:szCs w:val="24"/>
        </w:rPr>
      </w:pPr>
    </w:p>
    <w:p w14:paraId="05FBAEF2" w14:textId="5C4E29F2"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507AE8" w:rsidRPr="00507AE8">
        <w:rPr>
          <w:rFonts w:ascii="Times New Roman" w:hAnsi="Times New Roman" w:cs="Times New Roman"/>
          <w:sz w:val="24"/>
          <w:szCs w:val="24"/>
        </w:rPr>
        <w:t>Görüşme sırasında karşılaşılan olası sorunlarla baş etme</w:t>
      </w:r>
      <w:r w:rsidR="00090779">
        <w:rPr>
          <w:rFonts w:ascii="Times New Roman" w:hAnsi="Times New Roman" w:cs="Times New Roman"/>
          <w:sz w:val="24"/>
          <w:szCs w:val="24"/>
        </w:rPr>
        <w:t>nin yolları</w:t>
      </w:r>
      <w:r w:rsidRPr="007411E3">
        <w:rPr>
          <w:rFonts w:ascii="Times New Roman" w:hAnsi="Times New Roman" w:cs="Times New Roman"/>
          <w:sz w:val="24"/>
          <w:szCs w:val="24"/>
        </w:rPr>
        <w:t>” ele alınmaktadır.</w:t>
      </w:r>
    </w:p>
    <w:p w14:paraId="23733722" w14:textId="77777777" w:rsidR="00B1510D" w:rsidRDefault="00B1510D" w:rsidP="00B1510D">
      <w:pPr>
        <w:pStyle w:val="NoSpacing"/>
        <w:rPr>
          <w:rFonts w:ascii="Times New Roman" w:hAnsi="Times New Roman" w:cs="Times New Roman"/>
          <w:sz w:val="24"/>
          <w:szCs w:val="24"/>
        </w:rPr>
      </w:pPr>
    </w:p>
    <w:p w14:paraId="1616D631" w14:textId="77777777"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0523CA2E"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490FF8EA"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04CCF750" w14:textId="77777777" w:rsidR="00B1510D" w:rsidRPr="007411E3" w:rsidRDefault="00B1510D" w:rsidP="00B1510D">
      <w:pPr>
        <w:pStyle w:val="NoSpacing"/>
        <w:rPr>
          <w:rFonts w:ascii="Times New Roman" w:hAnsi="Times New Roman" w:cs="Times New Roman"/>
          <w:sz w:val="24"/>
          <w:szCs w:val="24"/>
        </w:rPr>
      </w:pPr>
    </w:p>
    <w:p w14:paraId="4638646C"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7C714B16" w14:textId="77777777" w:rsidR="00B1510D" w:rsidRDefault="00B1510D" w:rsidP="00B1510D">
      <w:pPr>
        <w:pStyle w:val="NoSpacing"/>
        <w:rPr>
          <w:rFonts w:ascii="Times New Roman" w:hAnsi="Times New Roman" w:cs="Times New Roman"/>
          <w:sz w:val="24"/>
          <w:szCs w:val="24"/>
        </w:rPr>
      </w:pPr>
    </w:p>
    <w:p w14:paraId="215A929D"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2AB7622F" w14:textId="77777777" w:rsidR="00B1510D" w:rsidRDefault="00B1510D" w:rsidP="00B1510D">
      <w:pPr>
        <w:pStyle w:val="NoSpacing"/>
        <w:rPr>
          <w:rFonts w:ascii="Times New Roman" w:hAnsi="Times New Roman" w:cs="Times New Roman"/>
          <w:sz w:val="24"/>
          <w:szCs w:val="24"/>
        </w:rPr>
      </w:pPr>
    </w:p>
    <w:p w14:paraId="6EF6DB6E"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0F4CFA75"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173118C6" w14:textId="77777777" w:rsidR="00B1510D" w:rsidRDefault="00B1510D" w:rsidP="00B1510D">
      <w:pPr>
        <w:pStyle w:val="NoSpacing"/>
        <w:rPr>
          <w:rFonts w:ascii="Times New Roman" w:hAnsi="Times New Roman" w:cs="Times New Roman"/>
          <w:b/>
          <w:bCs/>
          <w:sz w:val="24"/>
          <w:szCs w:val="24"/>
        </w:rPr>
      </w:pPr>
    </w:p>
    <w:p w14:paraId="5190153B"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1F8B6635" w14:textId="77777777" w:rsidR="00B1510D" w:rsidRDefault="00B1510D" w:rsidP="00B1510D">
      <w:pPr>
        <w:pStyle w:val="NoSpacing"/>
        <w:rPr>
          <w:rFonts w:ascii="Times New Roman" w:hAnsi="Times New Roman" w:cs="Times New Roman"/>
          <w:sz w:val="24"/>
          <w:szCs w:val="24"/>
        </w:rPr>
      </w:pPr>
    </w:p>
    <w:p w14:paraId="50E221E8" w14:textId="5803BE8B" w:rsidR="00090779" w:rsidRDefault="00090779" w:rsidP="00B1510D">
      <w:pPr>
        <w:pStyle w:val="NoSpacing"/>
        <w:rPr>
          <w:rFonts w:ascii="Times New Roman" w:hAnsi="Times New Roman" w:cs="Times New Roman"/>
          <w:sz w:val="24"/>
          <w:szCs w:val="24"/>
        </w:rPr>
      </w:pPr>
      <w:r w:rsidRPr="00090779">
        <w:rPr>
          <w:rFonts w:ascii="Times New Roman" w:hAnsi="Times New Roman" w:cs="Times New Roman"/>
          <w:sz w:val="24"/>
          <w:szCs w:val="24"/>
        </w:rPr>
        <w:t>Görüşme sırasında karşılaşılan olası sorunlarla baş etme</w:t>
      </w:r>
      <w:r>
        <w:rPr>
          <w:rFonts w:ascii="Times New Roman" w:hAnsi="Times New Roman" w:cs="Times New Roman"/>
          <w:sz w:val="24"/>
          <w:szCs w:val="24"/>
        </w:rPr>
        <w:t xml:space="preserve"> </w:t>
      </w:r>
      <w:r w:rsidR="00B1510D" w:rsidRPr="005C1333">
        <w:rPr>
          <w:rFonts w:ascii="Times New Roman" w:hAnsi="Times New Roman" w:cs="Times New Roman"/>
          <w:sz w:val="24"/>
          <w:szCs w:val="24"/>
        </w:rPr>
        <w:t>konuları</w:t>
      </w:r>
      <w:r w:rsidR="00B1510D">
        <w:rPr>
          <w:rFonts w:ascii="Times New Roman" w:hAnsi="Times New Roman" w:cs="Times New Roman"/>
          <w:sz w:val="24"/>
          <w:szCs w:val="24"/>
        </w:rPr>
        <w:t>nın</w:t>
      </w:r>
      <w:r w:rsidR="00B1510D" w:rsidRPr="00A05690">
        <w:rPr>
          <w:rFonts w:ascii="Times New Roman" w:hAnsi="Times New Roman" w:cs="Times New Roman"/>
          <w:sz w:val="24"/>
          <w:szCs w:val="24"/>
        </w:rPr>
        <w:t xml:space="preserve"> </w:t>
      </w:r>
      <w:r w:rsidR="00B1510D" w:rsidRPr="008466D8">
        <w:rPr>
          <w:rFonts w:ascii="Times New Roman" w:hAnsi="Times New Roman" w:cs="Times New Roman"/>
          <w:sz w:val="24"/>
          <w:szCs w:val="24"/>
        </w:rPr>
        <w:t>ele alındığı bu oturumun amacı;</w:t>
      </w:r>
      <w:r w:rsidR="00B1510D">
        <w:rPr>
          <w:rFonts w:ascii="Times New Roman" w:hAnsi="Times New Roman" w:cs="Times New Roman"/>
          <w:sz w:val="24"/>
          <w:szCs w:val="24"/>
        </w:rPr>
        <w:t xml:space="preserve"> </w:t>
      </w:r>
      <w:r w:rsidR="000904C0" w:rsidRPr="000904C0">
        <w:rPr>
          <w:rFonts w:ascii="Times New Roman" w:hAnsi="Times New Roman" w:cs="Times New Roman"/>
          <w:sz w:val="24"/>
          <w:szCs w:val="24"/>
        </w:rPr>
        <w:t>anne veya babanın sürece doğrudan veya dolaylı olarak müdahil olması, çocukla ilişki kuramama, çocuk veya görüşmeci tarafından oluşabilecek olası yanlılık ve görüşme sırasında ortaya çıkabilecek güçlü duygular şeklinde</w:t>
      </w:r>
      <w:r w:rsidR="000904C0">
        <w:rPr>
          <w:rFonts w:ascii="Times New Roman" w:hAnsi="Times New Roman" w:cs="Times New Roman"/>
          <w:sz w:val="24"/>
          <w:szCs w:val="24"/>
        </w:rPr>
        <w:t xml:space="preserve">ki olası </w:t>
      </w:r>
      <w:r w:rsidR="000904C0" w:rsidRPr="000904C0">
        <w:rPr>
          <w:rFonts w:ascii="Times New Roman" w:hAnsi="Times New Roman" w:cs="Times New Roman"/>
          <w:sz w:val="24"/>
          <w:szCs w:val="24"/>
        </w:rPr>
        <w:t>problemler ile uygun bir şekilde baş etmesi ve süreci yönetmesi</w:t>
      </w:r>
      <w:r w:rsidR="000904C0">
        <w:rPr>
          <w:rFonts w:ascii="Times New Roman" w:hAnsi="Times New Roman" w:cs="Times New Roman"/>
          <w:sz w:val="24"/>
          <w:szCs w:val="24"/>
        </w:rPr>
        <w:t>ni sağlamaktır.</w:t>
      </w:r>
    </w:p>
    <w:p w14:paraId="4B59DAC0" w14:textId="77777777" w:rsidR="00B1510D" w:rsidRDefault="00B1510D" w:rsidP="00B1510D">
      <w:pPr>
        <w:pStyle w:val="NoSpacing"/>
        <w:rPr>
          <w:rFonts w:ascii="Times New Roman" w:hAnsi="Times New Roman" w:cs="Times New Roman"/>
          <w:sz w:val="24"/>
          <w:szCs w:val="24"/>
        </w:rPr>
      </w:pPr>
    </w:p>
    <w:p w14:paraId="5129DCE7" w14:textId="77777777" w:rsidR="00B1510D" w:rsidRPr="008466D8" w:rsidRDefault="00B1510D" w:rsidP="00B1510D">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73F0853E" w14:textId="77777777" w:rsidR="006A236F" w:rsidRPr="006A236F" w:rsidRDefault="006A236F">
      <w:pPr>
        <w:pStyle w:val="NoSpacing"/>
        <w:numPr>
          <w:ilvl w:val="0"/>
          <w:numId w:val="55"/>
        </w:numPr>
        <w:rPr>
          <w:rFonts w:ascii="Times New Roman" w:hAnsi="Times New Roman" w:cs="Times New Roman"/>
          <w:sz w:val="24"/>
          <w:szCs w:val="24"/>
        </w:rPr>
      </w:pPr>
      <w:r w:rsidRPr="006A236F">
        <w:rPr>
          <w:rFonts w:ascii="Times New Roman" w:hAnsi="Times New Roman" w:cs="Times New Roman"/>
          <w:sz w:val="24"/>
          <w:szCs w:val="24"/>
        </w:rPr>
        <w:t>Görüşme sürecini etkileyebilecek olası sorunları ifade edebilecek,</w:t>
      </w:r>
    </w:p>
    <w:p w14:paraId="36F158AC" w14:textId="1524AD75" w:rsidR="00B1510D" w:rsidRDefault="006A236F">
      <w:pPr>
        <w:pStyle w:val="NoSpacing"/>
        <w:numPr>
          <w:ilvl w:val="0"/>
          <w:numId w:val="55"/>
        </w:numPr>
        <w:rPr>
          <w:rFonts w:ascii="Times New Roman" w:hAnsi="Times New Roman" w:cs="Times New Roman"/>
          <w:sz w:val="24"/>
          <w:szCs w:val="24"/>
        </w:rPr>
      </w:pPr>
      <w:r w:rsidRPr="006A236F">
        <w:rPr>
          <w:rFonts w:ascii="Times New Roman" w:hAnsi="Times New Roman" w:cs="Times New Roman"/>
          <w:sz w:val="24"/>
          <w:szCs w:val="24"/>
        </w:rPr>
        <w:t>Bu sorunlara yönelik pratik çözümleri gerçekleştirebilecek</w:t>
      </w:r>
    </w:p>
    <w:p w14:paraId="3B1F1CC6" w14:textId="77777777" w:rsidR="006A236F" w:rsidRDefault="006A236F" w:rsidP="006A236F">
      <w:pPr>
        <w:pStyle w:val="NoSpacing"/>
        <w:ind w:left="1060"/>
        <w:rPr>
          <w:rFonts w:ascii="Times New Roman" w:hAnsi="Times New Roman" w:cs="Times New Roman"/>
          <w:sz w:val="24"/>
          <w:szCs w:val="24"/>
        </w:rPr>
      </w:pPr>
    </w:p>
    <w:p w14:paraId="63E38750" w14:textId="77777777" w:rsidR="00B1510D" w:rsidRPr="008466D8" w:rsidRDefault="00B1510D" w:rsidP="00B1510D">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6270423E" w14:textId="77777777" w:rsidR="006A236F" w:rsidRPr="006A236F" w:rsidRDefault="006A236F">
      <w:pPr>
        <w:pStyle w:val="NoSpacing"/>
        <w:numPr>
          <w:ilvl w:val="0"/>
          <w:numId w:val="54"/>
        </w:numPr>
        <w:rPr>
          <w:rFonts w:ascii="Times New Roman" w:hAnsi="Times New Roman" w:cs="Times New Roman"/>
          <w:sz w:val="24"/>
          <w:szCs w:val="24"/>
        </w:rPr>
      </w:pPr>
      <w:r w:rsidRPr="006A236F">
        <w:rPr>
          <w:rFonts w:ascii="Times New Roman" w:hAnsi="Times New Roman" w:cs="Times New Roman"/>
          <w:sz w:val="24"/>
          <w:szCs w:val="24"/>
        </w:rPr>
        <w:t>Anne babanın doğrudan ve dolaylı müdahilliği</w:t>
      </w:r>
    </w:p>
    <w:p w14:paraId="07AA3059" w14:textId="77777777" w:rsidR="006A236F" w:rsidRPr="006A236F" w:rsidRDefault="006A236F">
      <w:pPr>
        <w:pStyle w:val="NoSpacing"/>
        <w:numPr>
          <w:ilvl w:val="0"/>
          <w:numId w:val="54"/>
        </w:numPr>
        <w:rPr>
          <w:rFonts w:ascii="Times New Roman" w:hAnsi="Times New Roman" w:cs="Times New Roman"/>
          <w:sz w:val="24"/>
          <w:szCs w:val="24"/>
        </w:rPr>
      </w:pPr>
      <w:r w:rsidRPr="006A236F">
        <w:rPr>
          <w:rFonts w:ascii="Times New Roman" w:hAnsi="Times New Roman" w:cs="Times New Roman"/>
          <w:sz w:val="24"/>
          <w:szCs w:val="24"/>
        </w:rPr>
        <w:t>İlişki kuramama durumu</w:t>
      </w:r>
    </w:p>
    <w:p w14:paraId="270D886C" w14:textId="77777777" w:rsidR="006A236F" w:rsidRPr="006A236F" w:rsidRDefault="006A236F">
      <w:pPr>
        <w:pStyle w:val="NoSpacing"/>
        <w:numPr>
          <w:ilvl w:val="0"/>
          <w:numId w:val="54"/>
        </w:numPr>
        <w:rPr>
          <w:rFonts w:ascii="Times New Roman" w:hAnsi="Times New Roman" w:cs="Times New Roman"/>
          <w:sz w:val="24"/>
          <w:szCs w:val="24"/>
        </w:rPr>
      </w:pPr>
      <w:r w:rsidRPr="006A236F">
        <w:rPr>
          <w:rFonts w:ascii="Times New Roman" w:hAnsi="Times New Roman" w:cs="Times New Roman"/>
          <w:sz w:val="24"/>
          <w:szCs w:val="24"/>
        </w:rPr>
        <w:t>Olası yanlılık (çocuk ve görüşmeyi yapan kişi)</w:t>
      </w:r>
    </w:p>
    <w:p w14:paraId="63A99A15" w14:textId="4D3752A7" w:rsidR="00B1510D" w:rsidRDefault="006A236F">
      <w:pPr>
        <w:pStyle w:val="NoSpacing"/>
        <w:numPr>
          <w:ilvl w:val="0"/>
          <w:numId w:val="54"/>
        </w:numPr>
        <w:rPr>
          <w:rFonts w:ascii="Times New Roman" w:hAnsi="Times New Roman" w:cs="Times New Roman"/>
          <w:b/>
          <w:bCs/>
          <w:i/>
          <w:iCs/>
          <w:sz w:val="24"/>
          <w:szCs w:val="24"/>
        </w:rPr>
      </w:pPr>
      <w:r w:rsidRPr="006A236F">
        <w:rPr>
          <w:rFonts w:ascii="Times New Roman" w:hAnsi="Times New Roman" w:cs="Times New Roman"/>
          <w:sz w:val="24"/>
          <w:szCs w:val="24"/>
        </w:rPr>
        <w:t>Güçlü duygular</w:t>
      </w:r>
    </w:p>
    <w:p w14:paraId="059BFEC4" w14:textId="77777777" w:rsidR="00751FCE" w:rsidRDefault="00751FCE" w:rsidP="00B1510D">
      <w:pPr>
        <w:pStyle w:val="NoSpacing"/>
        <w:rPr>
          <w:rFonts w:ascii="Times New Roman" w:hAnsi="Times New Roman" w:cs="Times New Roman"/>
          <w:b/>
          <w:bCs/>
          <w:i/>
          <w:iCs/>
          <w:sz w:val="24"/>
          <w:szCs w:val="24"/>
        </w:rPr>
      </w:pPr>
    </w:p>
    <w:p w14:paraId="7C88F549" w14:textId="63350F62"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lastRenderedPageBreak/>
        <w:t xml:space="preserve">Adım 2: </w:t>
      </w:r>
    </w:p>
    <w:p w14:paraId="2D36F3AC"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302ED498" w14:textId="77777777" w:rsidR="00B1510D" w:rsidRPr="00EE57F1" w:rsidRDefault="00B1510D" w:rsidP="00B1510D">
      <w:pPr>
        <w:pStyle w:val="NoSpacing"/>
        <w:rPr>
          <w:rFonts w:ascii="Times New Roman" w:hAnsi="Times New Roman" w:cs="Times New Roman"/>
          <w:sz w:val="24"/>
          <w:szCs w:val="24"/>
        </w:rPr>
      </w:pPr>
    </w:p>
    <w:p w14:paraId="509A0B60" w14:textId="4056115B" w:rsidR="00B1510D" w:rsidRDefault="00751FCE" w:rsidP="00B1510D">
      <w:pPr>
        <w:pStyle w:val="NoSpacing"/>
        <w:rPr>
          <w:rFonts w:ascii="Times New Roman" w:hAnsi="Times New Roman" w:cs="Times New Roman"/>
          <w:sz w:val="24"/>
          <w:szCs w:val="24"/>
        </w:rPr>
      </w:pPr>
      <w:r w:rsidRPr="00751FCE">
        <w:rPr>
          <w:rFonts w:ascii="Times New Roman" w:hAnsi="Times New Roman" w:cs="Times New Roman"/>
          <w:sz w:val="24"/>
          <w:szCs w:val="24"/>
        </w:rPr>
        <w:t>Çocukla yapılan adli görüşmelerde süreç her zaman istenildiği gibi sorunsuz ilerlemeyebilir ve bazı olası sorunlarla karşılaşılabilir. Bu olası sorunlar; anne veya babanın sürece doğrudan veya dolaylı olarak müdahil olması, çocukla ilişki kuramama, çocuk veya görüşmeci tarafından oluşabilecek olası yanlılık ve görüşme sırasında ortaya çıkabilecek güçlü duygular şeklinde olabilir. Görüşmecinin bu olası problemler ile uygun bir şekilde baş etmesi ve süreci yönetmesi beklenir.</w:t>
      </w:r>
    </w:p>
    <w:p w14:paraId="40E4A3AE" w14:textId="1E6818F7" w:rsidR="00751FCE" w:rsidRDefault="00751FCE" w:rsidP="00B1510D">
      <w:pPr>
        <w:pStyle w:val="NoSpacing"/>
        <w:rPr>
          <w:rFonts w:ascii="Times New Roman" w:hAnsi="Times New Roman" w:cs="Times New Roman"/>
          <w:sz w:val="24"/>
          <w:szCs w:val="24"/>
        </w:rPr>
      </w:pPr>
    </w:p>
    <w:p w14:paraId="40B34588" w14:textId="364528BA" w:rsidR="00B1510D" w:rsidRPr="00751FCE" w:rsidRDefault="00B1510D" w:rsidP="00751FCE">
      <w:pPr>
        <w:autoSpaceDE w:val="0"/>
        <w:autoSpaceDN w:val="0"/>
        <w:spacing w:line="240" w:lineRule="auto"/>
        <w:ind w:right="992"/>
        <w:rPr>
          <w:rFonts w:ascii="Times New Roman" w:hAnsi="Times New Roman"/>
          <w:i/>
          <w:iCs/>
          <w:szCs w:val="24"/>
        </w:rPr>
      </w:pPr>
      <w:r w:rsidRPr="00751FCE">
        <w:rPr>
          <w:rFonts w:ascii="Times New Roman" w:hAnsi="Times New Roman"/>
          <w:i/>
          <w:iCs/>
          <w:szCs w:val="24"/>
        </w:rPr>
        <w:t xml:space="preserve">Anlatıda sırasıyla; </w:t>
      </w:r>
      <w:r w:rsidR="00751FCE" w:rsidRPr="00751FCE">
        <w:rPr>
          <w:rFonts w:ascii="Times New Roman" w:hAnsi="Times New Roman"/>
          <w:i/>
          <w:iCs/>
          <w:szCs w:val="24"/>
        </w:rPr>
        <w:t>anne veya babanın sürece doğrudan veya dolaylı olarak müdahil olması, çocukla ilişki kuramama, çocuk veya görüşmeci tarafından oluşabilecek olası yanlılık ve görüşme sırasında ortaya çıkabilecek güçlü duygular</w:t>
      </w:r>
      <w:r w:rsidR="00751FCE">
        <w:rPr>
          <w:rFonts w:ascii="Times New Roman" w:hAnsi="Times New Roman"/>
          <w:i/>
          <w:iCs/>
          <w:szCs w:val="24"/>
        </w:rPr>
        <w:t xml:space="preserve">dan </w:t>
      </w:r>
      <w:r w:rsidRPr="00751FCE">
        <w:rPr>
          <w:rFonts w:ascii="Times New Roman" w:hAnsi="Times New Roman"/>
          <w:i/>
          <w:iCs/>
          <w:szCs w:val="24"/>
        </w:rPr>
        <w:t>söz edilecektir.</w:t>
      </w:r>
    </w:p>
    <w:p w14:paraId="387F3C36" w14:textId="77777777" w:rsidR="00B1510D" w:rsidRDefault="00B1510D" w:rsidP="00B1510D">
      <w:pPr>
        <w:widowControl w:val="0"/>
        <w:autoSpaceDE w:val="0"/>
        <w:autoSpaceDN w:val="0"/>
        <w:spacing w:line="240" w:lineRule="auto"/>
        <w:ind w:right="-1"/>
        <w:rPr>
          <w:rFonts w:ascii="Tahoma" w:hAnsi="Tahoma" w:cs="Tahoma"/>
          <w:b/>
          <w:szCs w:val="24"/>
        </w:rPr>
      </w:pPr>
    </w:p>
    <w:p w14:paraId="0435BA3D"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1C3668BD"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6E5CE570"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7CDADE2A" w14:textId="77777777" w:rsidR="00B1510D" w:rsidRDefault="00B1510D" w:rsidP="00B1510D">
      <w:pPr>
        <w:pStyle w:val="NoSpacing"/>
        <w:rPr>
          <w:rFonts w:ascii="Times New Roman" w:hAnsi="Times New Roman" w:cs="Times New Roman"/>
          <w:sz w:val="24"/>
          <w:szCs w:val="24"/>
        </w:rPr>
      </w:pPr>
    </w:p>
    <w:p w14:paraId="7389E16C"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0B99E94B"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2A979BDE" w14:textId="1FF08B28" w:rsidR="00B1510D" w:rsidRPr="003B1F23" w:rsidRDefault="00CD7390" w:rsidP="00B1510D">
      <w:pPr>
        <w:pStyle w:val="NoSpacing"/>
        <w:rPr>
          <w:rFonts w:ascii="Times New Roman" w:hAnsi="Times New Roman" w:cs="Times New Roman"/>
          <w:i/>
          <w:iCs/>
          <w:sz w:val="24"/>
          <w:szCs w:val="24"/>
        </w:rPr>
      </w:pPr>
      <w:r w:rsidRPr="00CD7390">
        <w:rPr>
          <w:rFonts w:ascii="Times New Roman" w:hAnsi="Times New Roman" w:cs="Times New Roman"/>
          <w:i/>
          <w:iCs/>
          <w:sz w:val="24"/>
          <w:szCs w:val="24"/>
        </w:rPr>
        <w:t>Adli görüşme sürecinde anne babanın görüşme sürecine doğrudan veya dolaylı olarak müdahil olmaya çalıştığı</w:t>
      </w:r>
      <w:r>
        <w:rPr>
          <w:rFonts w:ascii="Times New Roman" w:hAnsi="Times New Roman" w:cs="Times New Roman"/>
          <w:i/>
          <w:iCs/>
          <w:sz w:val="24"/>
          <w:szCs w:val="24"/>
        </w:rPr>
        <w:t xml:space="preserve"> durumlar</w:t>
      </w:r>
      <w:r w:rsidRPr="00CD7390">
        <w:rPr>
          <w:rFonts w:ascii="Times New Roman" w:hAnsi="Times New Roman" w:cs="Times New Roman"/>
          <w:i/>
          <w:iCs/>
          <w:sz w:val="24"/>
          <w:szCs w:val="24"/>
        </w:rPr>
        <w:t xml:space="preserve"> </w:t>
      </w:r>
      <w:r w:rsidR="00B1510D">
        <w:rPr>
          <w:rFonts w:ascii="Times New Roman" w:hAnsi="Times New Roman" w:cs="Times New Roman"/>
          <w:i/>
          <w:iCs/>
          <w:sz w:val="24"/>
          <w:szCs w:val="24"/>
        </w:rPr>
        <w:t>maddeler halinde listelenerek sunulacak. Anlatı ekrandaki ilgili görsel ve animasyonlarla desteklenecek.</w:t>
      </w:r>
    </w:p>
    <w:p w14:paraId="15436147" w14:textId="77777777" w:rsidR="00B1510D" w:rsidRDefault="00B1510D" w:rsidP="00B1510D">
      <w:pPr>
        <w:pStyle w:val="NoSpacing"/>
        <w:rPr>
          <w:rFonts w:ascii="Times New Roman" w:hAnsi="Times New Roman" w:cs="Times New Roman"/>
          <w:sz w:val="24"/>
          <w:szCs w:val="24"/>
        </w:rPr>
      </w:pPr>
    </w:p>
    <w:p w14:paraId="54F79B29"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3A0860D7"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6E77F5FD" w14:textId="77777777" w:rsidR="00B1510D" w:rsidRDefault="00B1510D" w:rsidP="00B1510D">
      <w:pPr>
        <w:pStyle w:val="NoSpacing"/>
        <w:rPr>
          <w:rFonts w:ascii="Times New Roman" w:hAnsi="Times New Roman" w:cs="Times New Roman"/>
          <w:sz w:val="24"/>
          <w:szCs w:val="24"/>
        </w:rPr>
      </w:pPr>
    </w:p>
    <w:p w14:paraId="0B24DB9B"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[Dış Ses]</w:t>
      </w:r>
    </w:p>
    <w:p w14:paraId="7A82EC02" w14:textId="6D801516" w:rsidR="00CD7390" w:rsidRPr="00CD7390" w:rsidRDefault="00CD7390" w:rsidP="00CD7390">
      <w:pPr>
        <w:pStyle w:val="NoSpacing"/>
        <w:rPr>
          <w:rFonts w:ascii="Times New Roman" w:hAnsi="Times New Roman" w:cs="Times New Roman"/>
          <w:sz w:val="24"/>
          <w:szCs w:val="24"/>
        </w:rPr>
      </w:pPr>
      <w:r>
        <w:rPr>
          <w:rFonts w:ascii="Times New Roman" w:hAnsi="Times New Roman" w:cs="Times New Roman"/>
          <w:sz w:val="24"/>
          <w:szCs w:val="24"/>
        </w:rPr>
        <w:t>Ç</w:t>
      </w:r>
      <w:r w:rsidRPr="00CD7390">
        <w:rPr>
          <w:rFonts w:ascii="Times New Roman" w:hAnsi="Times New Roman" w:cs="Times New Roman"/>
          <w:sz w:val="24"/>
          <w:szCs w:val="24"/>
        </w:rPr>
        <w:t xml:space="preserve">ocuklarla iletişim ve ilişki kurmak çeşitli sebeplerden dolayı zorlaşabilir. Çocuk mahkeme sürecinden ve sonrasından korkuyorsa, görüşmede konuşmaktan çekiniyor ve sessiz kalıyor olabilir. Evde çok kavgaya maruz kalan bazı çocuklarda içe kapanma ve sessizleşme davranışı görülebilir. Bazı durumlarda da çocuk anne-babası arasında yaşanan huzursuzluklardan görüşmeciyi ve mahkemeyi sorumlu görüyor olabilir. </w:t>
      </w:r>
    </w:p>
    <w:p w14:paraId="0BA50004" w14:textId="77777777" w:rsidR="00CD7390" w:rsidRPr="00CD7390" w:rsidRDefault="00CD7390" w:rsidP="00CD7390">
      <w:pPr>
        <w:pStyle w:val="NoSpacing"/>
        <w:rPr>
          <w:rFonts w:ascii="Times New Roman" w:hAnsi="Times New Roman" w:cs="Times New Roman"/>
          <w:sz w:val="24"/>
          <w:szCs w:val="24"/>
        </w:rPr>
      </w:pPr>
    </w:p>
    <w:p w14:paraId="53FE5386" w14:textId="77777777" w:rsidR="00CD7390" w:rsidRPr="00CD7390" w:rsidRDefault="00CD7390" w:rsidP="00CD7390">
      <w:pPr>
        <w:pStyle w:val="NoSpacing"/>
        <w:rPr>
          <w:rFonts w:ascii="Times New Roman" w:hAnsi="Times New Roman" w:cs="Times New Roman"/>
          <w:sz w:val="24"/>
          <w:szCs w:val="24"/>
        </w:rPr>
      </w:pPr>
      <w:r w:rsidRPr="00CD7390">
        <w:rPr>
          <w:rFonts w:ascii="Times New Roman" w:hAnsi="Times New Roman" w:cs="Times New Roman"/>
          <w:sz w:val="24"/>
          <w:szCs w:val="24"/>
        </w:rPr>
        <w:t>Çocuğun hikayesi ve vaka ile ilgili edinilen ön bilgiler ışığında durumun ne olduğunu tahmin etmeye çalışmak başlangıç için önemli doneler verebilir ve bu gibi durumlarla baş etmede görüşmeciye yardımcı olabilir. Fakat her durumda çocuğun ilk ihtiyacının, süreç boyunca süreçle ve sonuçla ilgili bilgiler alabilmek olduğu unutulmamalıdır. Görüşmeci bilgilendirmeyi çocuğun gelişimsel yaşını gözeterek yapmalıdır.</w:t>
      </w:r>
    </w:p>
    <w:p w14:paraId="5ED70CC0" w14:textId="77777777" w:rsidR="00CD7390" w:rsidRPr="00CD7390" w:rsidRDefault="00CD7390" w:rsidP="00CD7390">
      <w:pPr>
        <w:pStyle w:val="NoSpacing"/>
        <w:rPr>
          <w:rFonts w:ascii="Times New Roman" w:hAnsi="Times New Roman" w:cs="Times New Roman"/>
          <w:sz w:val="24"/>
          <w:szCs w:val="24"/>
        </w:rPr>
      </w:pPr>
    </w:p>
    <w:p w14:paraId="7B11101E" w14:textId="77777777" w:rsidR="00CD7390" w:rsidRPr="00CD7390" w:rsidRDefault="00CD7390" w:rsidP="00CD7390">
      <w:pPr>
        <w:pStyle w:val="NoSpacing"/>
        <w:rPr>
          <w:rFonts w:ascii="Times New Roman" w:hAnsi="Times New Roman" w:cs="Times New Roman"/>
          <w:sz w:val="24"/>
          <w:szCs w:val="24"/>
        </w:rPr>
      </w:pPr>
      <w:r w:rsidRPr="00CD7390">
        <w:rPr>
          <w:rFonts w:ascii="Times New Roman" w:hAnsi="Times New Roman" w:cs="Times New Roman"/>
          <w:sz w:val="24"/>
          <w:szCs w:val="24"/>
        </w:rPr>
        <w:t xml:space="preserve">Böyle bir durumla karşılaştığında görüşmecinin bu sorunla baş etmesine yardımcı olabilecek birkaç yöntem şu şekilde önerilebilir: Görüşmeci ilişki kurmakta zorlanan çocuklarla karşılaştığında özellikle giriş ve ilişki kurma faslını uzun tutarak çocuğun hobilerini, ilgilendiği şeyleri öğrenmeye çalışabilir. Bilmiyorsa, merakla öğrenmek için sorular sorabilir. Çocuğun karşısındaki kişinin kendisiyle ilgilendiğini fark etmesi süreç boyunca da daha rahat olmasına yardımcı olacaktır. </w:t>
      </w:r>
    </w:p>
    <w:p w14:paraId="58A43E17" w14:textId="77777777" w:rsidR="00CD7390" w:rsidRPr="00CD7390" w:rsidRDefault="00CD7390" w:rsidP="00CD7390">
      <w:pPr>
        <w:pStyle w:val="NoSpacing"/>
        <w:rPr>
          <w:rFonts w:ascii="Times New Roman" w:hAnsi="Times New Roman" w:cs="Times New Roman"/>
          <w:sz w:val="24"/>
          <w:szCs w:val="24"/>
        </w:rPr>
      </w:pPr>
    </w:p>
    <w:p w14:paraId="2FEEE77A" w14:textId="77777777" w:rsidR="00CD7390" w:rsidRPr="00CD7390" w:rsidRDefault="00CD7390" w:rsidP="00CD7390">
      <w:pPr>
        <w:pStyle w:val="NoSpacing"/>
        <w:rPr>
          <w:rFonts w:ascii="Times New Roman" w:hAnsi="Times New Roman" w:cs="Times New Roman"/>
          <w:sz w:val="24"/>
          <w:szCs w:val="24"/>
        </w:rPr>
      </w:pPr>
      <w:r w:rsidRPr="00CD7390">
        <w:rPr>
          <w:rFonts w:ascii="Times New Roman" w:hAnsi="Times New Roman" w:cs="Times New Roman"/>
          <w:sz w:val="24"/>
          <w:szCs w:val="24"/>
        </w:rPr>
        <w:t xml:space="preserve">Çocuk başka şeylerle ilgili konuşmaya başlayıp iletişime açıldığı zaman ise direkt sorulara geçmek yerine öncesinde çocuktan izin istenmelidir. Bunun için ise öncesinde sohbetten keyif aldığınızı ileterek teşekkür edip sizin konuşmak istediğiniz konular olduğunu ve izni olursa soru sormak istediğinizi söyleyebilirsiniz. Eğer çocuk yine konuşmak istemezse, onu neyin zorladığını </w:t>
      </w:r>
      <w:r w:rsidRPr="00CD7390">
        <w:rPr>
          <w:rFonts w:ascii="Times New Roman" w:hAnsi="Times New Roman" w:cs="Times New Roman"/>
          <w:sz w:val="24"/>
          <w:szCs w:val="24"/>
        </w:rPr>
        <w:lastRenderedPageBreak/>
        <w:t>sorabilirsiniz. Çocuğun mimik ve davranışlarını sözlü olarak yansıtmak iletişim kolaylığı sağlayacaktır.</w:t>
      </w:r>
    </w:p>
    <w:p w14:paraId="7B32F51B" w14:textId="77777777" w:rsidR="00CD7390" w:rsidRPr="00CD7390" w:rsidRDefault="00CD7390" w:rsidP="00CD7390">
      <w:pPr>
        <w:pStyle w:val="NoSpacing"/>
        <w:rPr>
          <w:rFonts w:ascii="Times New Roman" w:hAnsi="Times New Roman" w:cs="Times New Roman"/>
          <w:sz w:val="24"/>
          <w:szCs w:val="24"/>
        </w:rPr>
      </w:pPr>
    </w:p>
    <w:p w14:paraId="4D92B714" w14:textId="19ED603D" w:rsidR="00B1510D" w:rsidRDefault="00CD7390" w:rsidP="00CD7390">
      <w:pPr>
        <w:pStyle w:val="NoSpacing"/>
        <w:rPr>
          <w:rFonts w:ascii="Times New Roman" w:hAnsi="Times New Roman" w:cs="Times New Roman"/>
          <w:sz w:val="24"/>
          <w:szCs w:val="24"/>
        </w:rPr>
      </w:pPr>
      <w:r w:rsidRPr="00CD7390">
        <w:rPr>
          <w:rFonts w:ascii="Times New Roman" w:hAnsi="Times New Roman" w:cs="Times New Roman"/>
          <w:sz w:val="24"/>
          <w:szCs w:val="24"/>
        </w:rPr>
        <w:t>Yapılması gerekenlerin yanı sıra çocukla ilişki kurarken yaşanan güçlük durumunda görüşmeci tarafından yapılmaması gereken bazı noktalar da vardır. Görüşmeci, çocuk konuşmuyorsa çocuğa konuşması için baskı yapmamalıdır. Aynı zamanda çocuğa vaktin geçtiğine dair mesajlar sözlü ya da sözsüz olarak verilmemelidir. Çocuğu acele ettirmek de yapılmaması gereken bir diğer davranıştır. Çocuk konuşmadığında çocuğun konuşmasını sağlamak için onun yerine cümleler kurup evet-hayır cevabı almaya çalışmak kesinlikle yapılmamalıdır. Bunların yapılması durumunda ise çocuk daha da içine kapanıp konuşmayabilir ve bu da hem çocuğu hem de görüşme sürecini olumsuz etkileyebilir. Bunlar yerine yukarıda bahsedilen yapılabilecek öneriler kullanılarak daha yapıcı bir yoldan çocuk ile iletişim kurulabilir ve görüşme sağlıklı bir şekilde gerçekleştirilebilir.</w:t>
      </w:r>
    </w:p>
    <w:p w14:paraId="4291D442" w14:textId="77777777" w:rsidR="00CD7390" w:rsidRDefault="00CD7390" w:rsidP="00CD7390">
      <w:pPr>
        <w:pStyle w:val="NoSpacing"/>
        <w:rPr>
          <w:rFonts w:ascii="Times New Roman" w:hAnsi="Times New Roman" w:cs="Times New Roman"/>
          <w:sz w:val="24"/>
          <w:szCs w:val="24"/>
        </w:rPr>
      </w:pPr>
    </w:p>
    <w:p w14:paraId="108652C2"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7565547A" w14:textId="2BC9CAEE" w:rsidR="00B1510D" w:rsidRDefault="00CD7390" w:rsidP="00CD7390">
      <w:pPr>
        <w:pStyle w:val="NoSpacing"/>
        <w:rPr>
          <w:rFonts w:ascii="Times New Roman" w:hAnsi="Times New Roman" w:cs="Times New Roman"/>
          <w:sz w:val="24"/>
          <w:szCs w:val="24"/>
        </w:rPr>
      </w:pPr>
      <w:r>
        <w:rPr>
          <w:rFonts w:ascii="Times New Roman" w:hAnsi="Times New Roman" w:cs="Times New Roman"/>
          <w:sz w:val="24"/>
          <w:szCs w:val="24"/>
        </w:rPr>
        <w:t>Ç</w:t>
      </w:r>
      <w:r w:rsidRPr="00CD7390">
        <w:rPr>
          <w:rFonts w:ascii="Times New Roman" w:hAnsi="Times New Roman" w:cs="Times New Roman"/>
          <w:sz w:val="24"/>
          <w:szCs w:val="24"/>
        </w:rPr>
        <w:t>ocuklarla iletişim ve ilişki kurma</w:t>
      </w:r>
      <w:r>
        <w:rPr>
          <w:rFonts w:ascii="Times New Roman" w:hAnsi="Times New Roman" w:cs="Times New Roman"/>
          <w:sz w:val="24"/>
          <w:szCs w:val="24"/>
        </w:rPr>
        <w:t>yı zorlaştıran durumlar nelerdir?</w:t>
      </w:r>
    </w:p>
    <w:p w14:paraId="777ADC42" w14:textId="77777777" w:rsidR="00CD7390" w:rsidRPr="00CD7390" w:rsidRDefault="00CD7390" w:rsidP="00CD7390">
      <w:pPr>
        <w:pStyle w:val="NoSpacing"/>
        <w:rPr>
          <w:rFonts w:ascii="Times New Roman" w:hAnsi="Times New Roman" w:cs="Times New Roman"/>
          <w:sz w:val="24"/>
          <w:szCs w:val="24"/>
        </w:rPr>
      </w:pPr>
    </w:p>
    <w:p w14:paraId="4B66B11A"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3DA4FD4D"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7D96380E" w14:textId="77777777" w:rsidR="00B1510D" w:rsidRDefault="00B1510D" w:rsidP="00B1510D">
      <w:pPr>
        <w:pStyle w:val="NoSpacing"/>
        <w:rPr>
          <w:rFonts w:ascii="Times New Roman" w:hAnsi="Times New Roman" w:cs="Times New Roman"/>
          <w:sz w:val="24"/>
          <w:szCs w:val="24"/>
        </w:rPr>
      </w:pPr>
    </w:p>
    <w:p w14:paraId="06F15D10" w14:textId="71F412C4" w:rsidR="00B1510D" w:rsidRPr="00333A1E" w:rsidRDefault="00E40A4E" w:rsidP="00B1510D">
      <w:pPr>
        <w:pStyle w:val="NoSpacing"/>
        <w:rPr>
          <w:rFonts w:ascii="Times New Roman" w:hAnsi="Times New Roman" w:cs="Times New Roman"/>
          <w:i/>
          <w:iCs/>
          <w:sz w:val="24"/>
          <w:szCs w:val="24"/>
        </w:rPr>
      </w:pPr>
      <w:r w:rsidRPr="00E40A4E">
        <w:rPr>
          <w:rFonts w:ascii="Times New Roman" w:hAnsi="Times New Roman" w:cs="Times New Roman"/>
          <w:i/>
          <w:iCs/>
          <w:sz w:val="24"/>
          <w:szCs w:val="24"/>
        </w:rPr>
        <w:t>Görüşme sürecinde karşılaşılabilecek görüşmeci veya çocukta mevcut olan yanlılık</w:t>
      </w:r>
      <w:r>
        <w:rPr>
          <w:rFonts w:ascii="Times New Roman" w:hAnsi="Times New Roman" w:cs="Times New Roman"/>
          <w:i/>
          <w:iCs/>
          <w:sz w:val="24"/>
          <w:szCs w:val="24"/>
        </w:rPr>
        <w:t>hakkında</w:t>
      </w:r>
      <w:r w:rsidR="00B1510D">
        <w:rPr>
          <w:rFonts w:ascii="Times New Roman" w:hAnsi="Times New Roman" w:cs="Times New Roman"/>
          <w:i/>
          <w:iCs/>
          <w:sz w:val="24"/>
          <w:szCs w:val="24"/>
        </w:rPr>
        <w:t xml:space="preserve"> sunum maddeler halinde görsel, animasyon ve videolarla desteklenir.</w:t>
      </w:r>
    </w:p>
    <w:p w14:paraId="748BD88B" w14:textId="77777777" w:rsidR="00B1510D" w:rsidRDefault="00B1510D" w:rsidP="00B1510D">
      <w:pPr>
        <w:pStyle w:val="NoSpacing"/>
        <w:rPr>
          <w:rFonts w:ascii="Times New Roman" w:hAnsi="Times New Roman" w:cs="Times New Roman"/>
          <w:sz w:val="24"/>
          <w:szCs w:val="24"/>
        </w:rPr>
      </w:pPr>
    </w:p>
    <w:p w14:paraId="33FF535E"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652E1530"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33EFBCB0" w14:textId="77777777" w:rsidR="00B1510D" w:rsidRDefault="00B1510D" w:rsidP="00B1510D">
      <w:pPr>
        <w:pStyle w:val="NoSpacing"/>
        <w:rPr>
          <w:rFonts w:ascii="Times New Roman" w:hAnsi="Times New Roman" w:cs="Times New Roman"/>
          <w:sz w:val="24"/>
          <w:szCs w:val="24"/>
        </w:rPr>
      </w:pPr>
    </w:p>
    <w:p w14:paraId="0F267525"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1707BCA" w14:textId="6E9D1B93" w:rsidR="00C26800" w:rsidRDefault="00C26800" w:rsidP="00B1510D">
      <w:pPr>
        <w:pStyle w:val="NoSpacing"/>
        <w:rPr>
          <w:rFonts w:ascii="Times New Roman" w:hAnsi="Times New Roman" w:cs="Times New Roman"/>
          <w:sz w:val="24"/>
          <w:szCs w:val="24"/>
        </w:rPr>
      </w:pPr>
      <w:r w:rsidRPr="00C26800">
        <w:rPr>
          <w:rFonts w:ascii="Times New Roman" w:hAnsi="Times New Roman" w:cs="Times New Roman"/>
          <w:sz w:val="24"/>
          <w:szCs w:val="24"/>
        </w:rPr>
        <w:t>Görüşmecinin çocukla görüşme esnasında karşılaşabileceği güçlü duygular</w:t>
      </w:r>
      <w:r>
        <w:rPr>
          <w:rFonts w:ascii="Times New Roman" w:hAnsi="Times New Roman" w:cs="Times New Roman"/>
          <w:sz w:val="24"/>
          <w:szCs w:val="24"/>
        </w:rPr>
        <w:t xml:space="preserve"> nelerdir ve bu durumlarda</w:t>
      </w:r>
      <w:r w:rsidRPr="00C26800">
        <w:rPr>
          <w:rFonts w:ascii="Times New Roman" w:hAnsi="Times New Roman" w:cs="Times New Roman"/>
          <w:sz w:val="24"/>
          <w:szCs w:val="24"/>
        </w:rPr>
        <w:t xml:space="preserve"> görüşmeci neler yapabilir</w:t>
      </w:r>
      <w:r>
        <w:rPr>
          <w:rFonts w:ascii="Times New Roman" w:hAnsi="Times New Roman" w:cs="Times New Roman"/>
          <w:sz w:val="24"/>
          <w:szCs w:val="24"/>
        </w:rPr>
        <w:t>?</w:t>
      </w:r>
    </w:p>
    <w:p w14:paraId="4AAB40C0" w14:textId="77777777" w:rsidR="00C26800" w:rsidRDefault="00C26800" w:rsidP="00B1510D">
      <w:pPr>
        <w:pStyle w:val="NoSpacing"/>
        <w:rPr>
          <w:rFonts w:ascii="Times New Roman" w:hAnsi="Times New Roman" w:cs="Times New Roman"/>
          <w:sz w:val="24"/>
          <w:szCs w:val="24"/>
        </w:rPr>
      </w:pPr>
    </w:p>
    <w:p w14:paraId="7548C378"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52DCAE47" w14:textId="77777777" w:rsidR="00337138" w:rsidRDefault="00337138" w:rsidP="00B1510D">
      <w:pPr>
        <w:pStyle w:val="NoSpacing"/>
        <w:rPr>
          <w:rFonts w:ascii="Times New Roman" w:hAnsi="Times New Roman" w:cs="Times New Roman"/>
          <w:sz w:val="24"/>
          <w:szCs w:val="24"/>
        </w:rPr>
      </w:pPr>
    </w:p>
    <w:p w14:paraId="7EA58E00" w14:textId="54670285" w:rsidR="00337138" w:rsidRDefault="00337138" w:rsidP="00B1510D">
      <w:pPr>
        <w:pStyle w:val="NoSpacing"/>
        <w:rPr>
          <w:rFonts w:ascii="Times New Roman" w:hAnsi="Times New Roman" w:cs="Times New Roman"/>
          <w:sz w:val="24"/>
          <w:szCs w:val="24"/>
        </w:rPr>
      </w:pPr>
      <w:r w:rsidRPr="00337138">
        <w:rPr>
          <w:rFonts w:ascii="Times New Roman" w:hAnsi="Times New Roman" w:cs="Times New Roman"/>
          <w:sz w:val="24"/>
          <w:szCs w:val="24"/>
        </w:rPr>
        <w:t xml:space="preserve">Hassas bir dönemden geçen çocuklarda güçlü duygu dışavurumları gözlemlenebilir. Yaş grubuna göre çeşitlenebilecek duygu ve davranış göstergeleri genelde üzüntü, korku, endişe ve öfke şeklindedir. Yoğun üzüntü duyan çocuklarda ağlama, içe kapanma ve sessizleşme davranışları gözlemlenebilir. Korku ve endişe hisseden çocuklarda ise tırnak yeme, bacak sallama, göz temasından kaçınma ve içe kapanma görülebilir. Öfke duyan çocuklar ise öfkelerini bağırma, kendini yere atma, </w:t>
      </w:r>
      <w:r w:rsidR="00472A78" w:rsidRPr="00337138">
        <w:rPr>
          <w:rFonts w:ascii="Times New Roman" w:hAnsi="Times New Roman" w:cs="Times New Roman"/>
          <w:sz w:val="24"/>
          <w:szCs w:val="24"/>
        </w:rPr>
        <w:t>küfretme</w:t>
      </w:r>
      <w:r w:rsidRPr="00337138">
        <w:rPr>
          <w:rFonts w:ascii="Times New Roman" w:hAnsi="Times New Roman" w:cs="Times New Roman"/>
          <w:sz w:val="24"/>
          <w:szCs w:val="24"/>
        </w:rPr>
        <w:t>, ellerini sıkma, meydan okurcasına göz teması kurma şeklinde dışa vurabilirler.</w:t>
      </w:r>
      <w:r w:rsidR="00472A78">
        <w:rPr>
          <w:rFonts w:ascii="Times New Roman" w:hAnsi="Times New Roman" w:cs="Times New Roman"/>
          <w:sz w:val="24"/>
          <w:szCs w:val="24"/>
        </w:rPr>
        <w:t xml:space="preserve"> </w:t>
      </w:r>
    </w:p>
    <w:p w14:paraId="0ED89ACF" w14:textId="77777777" w:rsidR="00472A78" w:rsidRDefault="00472A78" w:rsidP="00B1510D">
      <w:pPr>
        <w:pStyle w:val="NoSpacing"/>
        <w:rPr>
          <w:rFonts w:ascii="Times New Roman" w:hAnsi="Times New Roman" w:cs="Times New Roman"/>
          <w:sz w:val="24"/>
          <w:szCs w:val="24"/>
        </w:rPr>
      </w:pPr>
    </w:p>
    <w:p w14:paraId="46BB6113" w14:textId="72405C4E" w:rsidR="00337138" w:rsidRPr="00337138" w:rsidRDefault="00337138" w:rsidP="00337138">
      <w:pPr>
        <w:pStyle w:val="NoSpacing"/>
        <w:rPr>
          <w:rFonts w:ascii="Times New Roman" w:hAnsi="Times New Roman" w:cs="Times New Roman"/>
          <w:sz w:val="24"/>
          <w:szCs w:val="24"/>
        </w:rPr>
      </w:pPr>
      <w:r w:rsidRPr="00337138">
        <w:rPr>
          <w:rFonts w:ascii="Times New Roman" w:hAnsi="Times New Roman" w:cs="Times New Roman"/>
          <w:sz w:val="24"/>
          <w:szCs w:val="24"/>
        </w:rPr>
        <w:t>Öncelikle görüşmeci çocuğun korku, endişe, üzüntü gibi duygulardan içe kapanması durumunda zor duyguları seslendirip, böyle hissetmesinin normal olduğunu dile getirebilir.</w:t>
      </w:r>
      <w:r w:rsidR="00472A78">
        <w:rPr>
          <w:rFonts w:ascii="Times New Roman" w:hAnsi="Times New Roman" w:cs="Times New Roman"/>
          <w:sz w:val="24"/>
          <w:szCs w:val="24"/>
        </w:rPr>
        <w:t xml:space="preserve"> </w:t>
      </w:r>
      <w:r w:rsidRPr="00337138">
        <w:rPr>
          <w:rFonts w:ascii="Times New Roman" w:hAnsi="Times New Roman" w:cs="Times New Roman"/>
          <w:sz w:val="24"/>
          <w:szCs w:val="24"/>
        </w:rPr>
        <w:t xml:space="preserve">Görüşmeci çocuğa istediği kadar bekleyebileceğini ileterek ona alan açabilir. Aynı zamanda çocuğun yaş grubuna ve mevcut imkanlara göre oyuncak, kukla, resim kullanarak çocuğun rahatlamasını ve duygularını oyun yoluyla aktarmasını sağlanabilir. Çocuğun ağlaması durumunda ise hemen mendil uzatmak yerine rahatlaması için ağlamasını tutmadan kendini rahatlatması söylenebilir. Çocuk rahatladıktan sonra izin alarak sorulara geçilebilir. </w:t>
      </w:r>
    </w:p>
    <w:p w14:paraId="1D87F417" w14:textId="77777777" w:rsidR="00337138" w:rsidRPr="00337138" w:rsidRDefault="00337138" w:rsidP="00337138">
      <w:pPr>
        <w:pStyle w:val="NoSpacing"/>
        <w:rPr>
          <w:rFonts w:ascii="Times New Roman" w:hAnsi="Times New Roman" w:cs="Times New Roman"/>
          <w:sz w:val="24"/>
          <w:szCs w:val="24"/>
        </w:rPr>
      </w:pPr>
    </w:p>
    <w:p w14:paraId="20995838" w14:textId="71543940" w:rsidR="00337138" w:rsidRPr="00337138" w:rsidRDefault="00337138" w:rsidP="00337138">
      <w:pPr>
        <w:pStyle w:val="NoSpacing"/>
        <w:rPr>
          <w:rFonts w:ascii="Times New Roman" w:hAnsi="Times New Roman" w:cs="Times New Roman"/>
          <w:sz w:val="24"/>
          <w:szCs w:val="24"/>
        </w:rPr>
      </w:pPr>
      <w:r w:rsidRPr="00337138">
        <w:rPr>
          <w:rFonts w:ascii="Times New Roman" w:hAnsi="Times New Roman" w:cs="Times New Roman"/>
          <w:sz w:val="24"/>
          <w:szCs w:val="24"/>
        </w:rPr>
        <w:t xml:space="preserve">Çocuğun öfke halinde dışavurumu durumunda aynı üzüntüde olduğu gibi zor duygusunu seslendirip normalleştirebilirsiniz. Öfke eğer görüşmeciye karşı ise savunmaya geçmeden görüşmeci “karşı taraf” gibi görmesini anlayışla karşıladığını belirtebilir. Öfkenin genellikle başka duyguları </w:t>
      </w:r>
      <w:r w:rsidRPr="00337138">
        <w:rPr>
          <w:rFonts w:ascii="Times New Roman" w:hAnsi="Times New Roman" w:cs="Times New Roman"/>
          <w:sz w:val="24"/>
          <w:szCs w:val="24"/>
        </w:rPr>
        <w:lastRenderedPageBreak/>
        <w:t>konuşması zor olduğu zaman kullanılan bir araç olduğu, yaş grubuna uygun bir şekilde aktarılabilir. Öfkenin odada normalleştirildiğini gören çocuk çoğunlukla sakinleşecektir.</w:t>
      </w:r>
      <w:r w:rsidR="004E51CF">
        <w:rPr>
          <w:rFonts w:ascii="Times New Roman" w:hAnsi="Times New Roman" w:cs="Times New Roman"/>
          <w:sz w:val="24"/>
          <w:szCs w:val="24"/>
        </w:rPr>
        <w:t xml:space="preserve"> </w:t>
      </w:r>
      <w:r w:rsidRPr="00337138">
        <w:rPr>
          <w:rFonts w:ascii="Times New Roman" w:hAnsi="Times New Roman" w:cs="Times New Roman"/>
          <w:sz w:val="24"/>
          <w:szCs w:val="24"/>
        </w:rPr>
        <w:t>Çocuğun sakinleşmemesi durumunda odadaki sakin kişi görüşmeci olmalıdır</w:t>
      </w:r>
      <w:r w:rsidR="004E51CF">
        <w:rPr>
          <w:rFonts w:ascii="Times New Roman" w:hAnsi="Times New Roman" w:cs="Times New Roman"/>
          <w:sz w:val="24"/>
          <w:szCs w:val="24"/>
        </w:rPr>
        <w:t xml:space="preserve">. </w:t>
      </w:r>
      <w:r w:rsidRPr="00337138">
        <w:rPr>
          <w:rFonts w:ascii="Times New Roman" w:hAnsi="Times New Roman" w:cs="Times New Roman"/>
          <w:sz w:val="24"/>
          <w:szCs w:val="24"/>
        </w:rPr>
        <w:t xml:space="preserve">Bunun için görüşmeci duygu regülasyon tekniklerini odanın içinde uygulayabilir. Örneğin derin nefes teknikleri, topraklama teknikleri veya resim/karalama yapmak gibi bazı teknikler uygulanabilir. Görüşmeci bunu kendisinin yapmasının yanı sıra yapması için çocuğa da teklif edebilir. Örneğin, “Hadi beraber içimizden beşe kadar sayarak derin bir nefes alıp sonra yavaşça verelim mi?” diyebilir. Eğer çocuk sakinleşmiyorsa ve görüşmeciye fiziksel bir saldırısı olursa görüşmeci tolere etmemeli, sınır koyup, gerekirse görüşmeyi sonlandırmalıdır. </w:t>
      </w:r>
    </w:p>
    <w:p w14:paraId="35DA2E8B" w14:textId="77777777" w:rsidR="00337138" w:rsidRPr="00337138" w:rsidRDefault="00337138" w:rsidP="00337138">
      <w:pPr>
        <w:pStyle w:val="NoSpacing"/>
        <w:rPr>
          <w:rFonts w:ascii="Times New Roman" w:hAnsi="Times New Roman" w:cs="Times New Roman"/>
          <w:sz w:val="24"/>
          <w:szCs w:val="24"/>
        </w:rPr>
      </w:pPr>
    </w:p>
    <w:p w14:paraId="779A8654" w14:textId="0E3847F1" w:rsidR="00337138" w:rsidRDefault="00337138" w:rsidP="00337138">
      <w:pPr>
        <w:pStyle w:val="NoSpacing"/>
        <w:rPr>
          <w:rFonts w:ascii="Times New Roman" w:hAnsi="Times New Roman" w:cs="Times New Roman"/>
          <w:sz w:val="24"/>
          <w:szCs w:val="24"/>
        </w:rPr>
      </w:pPr>
      <w:r w:rsidRPr="00337138">
        <w:rPr>
          <w:rFonts w:ascii="Times New Roman" w:hAnsi="Times New Roman" w:cs="Times New Roman"/>
          <w:sz w:val="24"/>
          <w:szCs w:val="24"/>
        </w:rPr>
        <w:t xml:space="preserve">Bu teknikler çocuğun sakinleşmesi ve rahatlaması için araç olarak kullanılabilir. Çocuğun ortaya çıkan güçlü duygularının sakinleştirildiği durumda görüşme de daha sağlıklı ve amacına uygun ilerleyecektir.  </w:t>
      </w:r>
    </w:p>
    <w:p w14:paraId="4F456323" w14:textId="6C58661F" w:rsidR="00B1510D" w:rsidRDefault="00B1510D" w:rsidP="00B1510D">
      <w:pPr>
        <w:spacing w:line="240" w:lineRule="auto"/>
        <w:jc w:val="left"/>
        <w:rPr>
          <w:rFonts w:ascii="Times New Roman" w:eastAsiaTheme="minorEastAsia" w:hAnsi="Times New Roman"/>
          <w:b/>
          <w:bCs/>
          <w:i/>
          <w:iCs/>
          <w:szCs w:val="24"/>
        </w:rPr>
      </w:pPr>
    </w:p>
    <w:p w14:paraId="33F91E64" w14:textId="77777777" w:rsidR="00B1510D" w:rsidRPr="00461D9B" w:rsidRDefault="00B1510D" w:rsidP="00B1510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770FB2A6" w14:textId="77777777" w:rsidR="00B1510D" w:rsidRPr="00461D9B" w:rsidRDefault="00B1510D" w:rsidP="00B1510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30457FB8" w14:textId="77777777" w:rsidR="00B1510D" w:rsidRDefault="00B1510D" w:rsidP="00B1510D">
      <w:pPr>
        <w:pStyle w:val="NoSpacing"/>
        <w:rPr>
          <w:rFonts w:ascii="Times New Roman" w:hAnsi="Times New Roman" w:cs="Times New Roman"/>
          <w:sz w:val="24"/>
          <w:szCs w:val="24"/>
        </w:rPr>
      </w:pPr>
    </w:p>
    <w:p w14:paraId="75418198"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[Dış Ses]</w:t>
      </w:r>
    </w:p>
    <w:p w14:paraId="6D15968F" w14:textId="77777777" w:rsidR="00B1510D" w:rsidRPr="00461D9B" w:rsidRDefault="00B1510D" w:rsidP="00B1510D">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1FB8379E" w14:textId="77777777" w:rsidR="00472A78" w:rsidRPr="00472A78" w:rsidRDefault="00472A78" w:rsidP="00472A78">
      <w:pPr>
        <w:pStyle w:val="NoSpacing"/>
        <w:rPr>
          <w:rFonts w:ascii="Times New Roman" w:hAnsi="Times New Roman" w:cs="Times New Roman"/>
          <w:sz w:val="24"/>
          <w:szCs w:val="24"/>
        </w:rPr>
      </w:pPr>
      <w:r w:rsidRPr="00472A78">
        <w:rPr>
          <w:rFonts w:ascii="Times New Roman" w:hAnsi="Times New Roman" w:cs="Times New Roman"/>
          <w:sz w:val="24"/>
          <w:szCs w:val="24"/>
        </w:rPr>
        <w:t>Adli görüşmelerde karşılaşılabilecek sorunlar çeşitli olup, bunlar genellikle anne-babanın müdahil olması, çocukla ilişki kuramama, olası yanlılık ve güçlü duygular olarak özetlenebilir.</w:t>
      </w:r>
    </w:p>
    <w:p w14:paraId="793A7EA3" w14:textId="77777777" w:rsidR="00472A78" w:rsidRPr="00472A78" w:rsidRDefault="00472A78" w:rsidP="00472A78">
      <w:pPr>
        <w:pStyle w:val="NoSpacing"/>
        <w:rPr>
          <w:rFonts w:ascii="Times New Roman" w:hAnsi="Times New Roman" w:cs="Times New Roman"/>
          <w:sz w:val="24"/>
          <w:szCs w:val="24"/>
        </w:rPr>
      </w:pPr>
    </w:p>
    <w:p w14:paraId="6C9E853D" w14:textId="23719ADC" w:rsidR="00472A78" w:rsidRDefault="00472A78" w:rsidP="00472A78">
      <w:pPr>
        <w:pStyle w:val="NoSpacing"/>
        <w:rPr>
          <w:rFonts w:ascii="Times New Roman" w:hAnsi="Times New Roman" w:cs="Times New Roman"/>
          <w:sz w:val="24"/>
          <w:szCs w:val="24"/>
        </w:rPr>
      </w:pPr>
      <w:r w:rsidRPr="00472A78">
        <w:rPr>
          <w:rFonts w:ascii="Times New Roman" w:hAnsi="Times New Roman" w:cs="Times New Roman"/>
          <w:sz w:val="24"/>
          <w:szCs w:val="24"/>
        </w:rPr>
        <w:t>Boşanma ve velayet davalarında çocuğun arada bırakılması durumu sıkça Anne Babanın Doğrudan veya Dolaylı Müdahilliği</w:t>
      </w:r>
      <w:r>
        <w:rPr>
          <w:rFonts w:ascii="Times New Roman" w:hAnsi="Times New Roman" w:cs="Times New Roman"/>
          <w:sz w:val="24"/>
          <w:szCs w:val="24"/>
        </w:rPr>
        <w:t xml:space="preserve"> </w:t>
      </w:r>
      <w:r w:rsidRPr="00472A78">
        <w:rPr>
          <w:rFonts w:ascii="Times New Roman" w:hAnsi="Times New Roman" w:cs="Times New Roman"/>
          <w:sz w:val="24"/>
          <w:szCs w:val="24"/>
        </w:rPr>
        <w:t>yaşanabilir.</w:t>
      </w:r>
      <w:r>
        <w:rPr>
          <w:rFonts w:ascii="Times New Roman" w:hAnsi="Times New Roman" w:cs="Times New Roman"/>
          <w:sz w:val="24"/>
          <w:szCs w:val="24"/>
        </w:rPr>
        <w:t xml:space="preserve"> </w:t>
      </w:r>
      <w:r w:rsidRPr="00472A78">
        <w:rPr>
          <w:rFonts w:ascii="Times New Roman" w:hAnsi="Times New Roman" w:cs="Times New Roman"/>
          <w:sz w:val="24"/>
          <w:szCs w:val="24"/>
        </w:rPr>
        <w:t>Ebeveynler, çocuğun adli görüşmesine müdahil olabilir, çocuğun cevaplarını etkileyebilir veya manipülasyonlar yapabilir.</w:t>
      </w:r>
      <w:r>
        <w:rPr>
          <w:rFonts w:ascii="Times New Roman" w:hAnsi="Times New Roman" w:cs="Times New Roman"/>
          <w:sz w:val="24"/>
          <w:szCs w:val="24"/>
        </w:rPr>
        <w:t xml:space="preserve"> </w:t>
      </w:r>
      <w:r w:rsidRPr="00472A78">
        <w:rPr>
          <w:rFonts w:ascii="Times New Roman" w:hAnsi="Times New Roman" w:cs="Times New Roman"/>
          <w:sz w:val="24"/>
          <w:szCs w:val="24"/>
        </w:rPr>
        <w:t>Görüşmeci, saygılı bir şekilde sınırlar koymalı, ebeveynlere çocuğun görüşmesine müdahale etmemeleri konusunda hatırlatmalarda bulunmalıdır.</w:t>
      </w:r>
      <w:r>
        <w:rPr>
          <w:rFonts w:ascii="Times New Roman" w:hAnsi="Times New Roman" w:cs="Times New Roman"/>
          <w:sz w:val="24"/>
          <w:szCs w:val="24"/>
        </w:rPr>
        <w:t xml:space="preserve"> </w:t>
      </w:r>
      <w:r w:rsidRPr="00472A78">
        <w:rPr>
          <w:rFonts w:ascii="Times New Roman" w:hAnsi="Times New Roman" w:cs="Times New Roman"/>
          <w:sz w:val="24"/>
          <w:szCs w:val="24"/>
        </w:rPr>
        <w:t>Çocuk, mahkeme sürecinden korkuyor veya aile içi sorunlardan dolayı iletişim kurmakta zorlanabilir.</w:t>
      </w:r>
      <w:r>
        <w:rPr>
          <w:rFonts w:ascii="Times New Roman" w:hAnsi="Times New Roman" w:cs="Times New Roman"/>
          <w:sz w:val="24"/>
          <w:szCs w:val="24"/>
        </w:rPr>
        <w:t xml:space="preserve"> </w:t>
      </w:r>
      <w:r w:rsidRPr="00472A78">
        <w:rPr>
          <w:rFonts w:ascii="Times New Roman" w:hAnsi="Times New Roman" w:cs="Times New Roman"/>
          <w:sz w:val="24"/>
          <w:szCs w:val="24"/>
        </w:rPr>
        <w:t>Görüşmeci, çocuğun duygusal durumunu anlamak ve ilişki kurmak için uzun bir giriş faslı uygulayabilir.</w:t>
      </w:r>
      <w:r>
        <w:rPr>
          <w:rFonts w:ascii="Times New Roman" w:hAnsi="Times New Roman" w:cs="Times New Roman"/>
          <w:sz w:val="24"/>
          <w:szCs w:val="24"/>
        </w:rPr>
        <w:t xml:space="preserve"> </w:t>
      </w:r>
      <w:r w:rsidRPr="00472A78">
        <w:rPr>
          <w:rFonts w:ascii="Times New Roman" w:hAnsi="Times New Roman" w:cs="Times New Roman"/>
          <w:sz w:val="24"/>
          <w:szCs w:val="24"/>
        </w:rPr>
        <w:t>Çocuğun rahatlaması için oyuncak, resim gibi araçları kullanabilir ve duygularını oyun yoluyla ifade etmesine yardımcı olabilir.</w:t>
      </w:r>
      <w:r>
        <w:rPr>
          <w:rFonts w:ascii="Times New Roman" w:hAnsi="Times New Roman" w:cs="Times New Roman"/>
          <w:sz w:val="24"/>
          <w:szCs w:val="24"/>
        </w:rPr>
        <w:t xml:space="preserve"> </w:t>
      </w:r>
      <w:r w:rsidRPr="00472A78">
        <w:rPr>
          <w:rFonts w:ascii="Times New Roman" w:hAnsi="Times New Roman" w:cs="Times New Roman"/>
          <w:sz w:val="24"/>
          <w:szCs w:val="24"/>
        </w:rPr>
        <w:t>Çocuk, bir ebeveyne karşı tutumlu olabilir, bu da görüşmecide yanlılık yaratabilir</w:t>
      </w:r>
      <w:r>
        <w:rPr>
          <w:rFonts w:ascii="Times New Roman" w:hAnsi="Times New Roman" w:cs="Times New Roman"/>
          <w:sz w:val="24"/>
          <w:szCs w:val="24"/>
        </w:rPr>
        <w:t xml:space="preserve">. </w:t>
      </w:r>
      <w:r w:rsidRPr="00472A78">
        <w:rPr>
          <w:rFonts w:ascii="Times New Roman" w:hAnsi="Times New Roman" w:cs="Times New Roman"/>
          <w:sz w:val="24"/>
          <w:szCs w:val="24"/>
        </w:rPr>
        <w:t>Görüşmeci, duygusal tetiklenmeleri objektif bir şekilde değerlendirmeli, duygularını dışsallaştırmalı ve olumsuz hissettiği ebeveyne empati yapmalıdır.</w:t>
      </w:r>
      <w:r>
        <w:rPr>
          <w:rFonts w:ascii="Times New Roman" w:hAnsi="Times New Roman" w:cs="Times New Roman"/>
          <w:sz w:val="24"/>
          <w:szCs w:val="24"/>
        </w:rPr>
        <w:t xml:space="preserve"> </w:t>
      </w:r>
      <w:r w:rsidRPr="00472A78">
        <w:rPr>
          <w:rFonts w:ascii="Times New Roman" w:hAnsi="Times New Roman" w:cs="Times New Roman"/>
          <w:sz w:val="24"/>
          <w:szCs w:val="24"/>
        </w:rPr>
        <w:t>Akran süpervizyonu kullanarak bu duygusal tetiklenmeleri değerlendirebilir.</w:t>
      </w:r>
    </w:p>
    <w:p w14:paraId="26DD682A" w14:textId="77777777" w:rsidR="00472A78" w:rsidRPr="00472A78" w:rsidRDefault="00472A78" w:rsidP="00472A78">
      <w:pPr>
        <w:pStyle w:val="NoSpacing"/>
        <w:rPr>
          <w:rFonts w:ascii="Times New Roman" w:hAnsi="Times New Roman" w:cs="Times New Roman"/>
          <w:sz w:val="24"/>
          <w:szCs w:val="24"/>
        </w:rPr>
      </w:pPr>
    </w:p>
    <w:p w14:paraId="39ED2025" w14:textId="508C1AFD" w:rsidR="00B1510D" w:rsidRDefault="00472A78" w:rsidP="00472A78">
      <w:pPr>
        <w:pStyle w:val="NoSpacing"/>
        <w:rPr>
          <w:rFonts w:ascii="Times New Roman" w:hAnsi="Times New Roman" w:cs="Times New Roman"/>
          <w:sz w:val="24"/>
          <w:szCs w:val="24"/>
        </w:rPr>
      </w:pPr>
      <w:r w:rsidRPr="00472A78">
        <w:rPr>
          <w:rFonts w:ascii="Times New Roman" w:hAnsi="Times New Roman" w:cs="Times New Roman"/>
          <w:sz w:val="24"/>
          <w:szCs w:val="24"/>
        </w:rPr>
        <w:t>Çocuk, adli görüşmelerde güçlü duygular yaşayabilir.</w:t>
      </w:r>
      <w:r>
        <w:rPr>
          <w:rFonts w:ascii="Times New Roman" w:hAnsi="Times New Roman" w:cs="Times New Roman"/>
          <w:sz w:val="24"/>
          <w:szCs w:val="24"/>
        </w:rPr>
        <w:t xml:space="preserve"> </w:t>
      </w:r>
      <w:r w:rsidRPr="00472A78">
        <w:rPr>
          <w:rFonts w:ascii="Times New Roman" w:hAnsi="Times New Roman" w:cs="Times New Roman"/>
          <w:sz w:val="24"/>
          <w:szCs w:val="24"/>
        </w:rPr>
        <w:t>Görüşmeci, çocuğun duygularını seslendirebilir, ona alan açabilir ve duygusal regülasyon tekniklerini kullanabilir.</w:t>
      </w:r>
      <w:r>
        <w:rPr>
          <w:rFonts w:ascii="Times New Roman" w:hAnsi="Times New Roman" w:cs="Times New Roman"/>
          <w:sz w:val="24"/>
          <w:szCs w:val="24"/>
        </w:rPr>
        <w:t xml:space="preserve"> </w:t>
      </w:r>
      <w:r w:rsidRPr="00472A78">
        <w:rPr>
          <w:rFonts w:ascii="Times New Roman" w:hAnsi="Times New Roman" w:cs="Times New Roman"/>
          <w:sz w:val="24"/>
          <w:szCs w:val="24"/>
        </w:rPr>
        <w:t>Görüşmeci, çocuğun güçlü duygularını sakinleştirmek için derin nefes, topraklama veya resim yapma gibi teknikler uygulayabilir.Bu sorunlarla başa çıkmak için, görüşmecinin duyarlılık, sınırları belirleme yeteneği ve duygusal zekası önemlidir. Görüşmeci, çocuğun iyiliği ve adil bir süreç için etkili iletişim ve yönetim becerilerini kullanmalıdır.</w:t>
      </w:r>
    </w:p>
    <w:p w14:paraId="24EAFF30" w14:textId="664C8C8F" w:rsidR="00472A78" w:rsidRDefault="00472A78" w:rsidP="00472A78">
      <w:pPr>
        <w:pStyle w:val="NoSpacing"/>
        <w:rPr>
          <w:rFonts w:ascii="Times New Roman" w:hAnsi="Times New Roman" w:cs="Times New Roman"/>
          <w:sz w:val="24"/>
          <w:szCs w:val="24"/>
        </w:rPr>
      </w:pPr>
    </w:p>
    <w:p w14:paraId="58F6ED9A" w14:textId="77777777" w:rsidR="00B1510D" w:rsidRPr="0024208E" w:rsidRDefault="00B1510D" w:rsidP="00B1510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140615B3" w14:textId="77777777" w:rsidR="00B1510D" w:rsidRPr="0024208E" w:rsidRDefault="00B1510D" w:rsidP="00B1510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487B24F5" w14:textId="77777777" w:rsidR="00B1510D" w:rsidRDefault="00B1510D" w:rsidP="00B1510D">
      <w:pPr>
        <w:pStyle w:val="NoSpacing"/>
        <w:rPr>
          <w:rFonts w:ascii="Times New Roman" w:hAnsi="Times New Roman" w:cs="Times New Roman"/>
          <w:sz w:val="24"/>
          <w:szCs w:val="24"/>
        </w:rPr>
      </w:pPr>
    </w:p>
    <w:p w14:paraId="374595EF"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0395BDE1" w14:textId="77777777" w:rsidR="00B1510D" w:rsidRDefault="00B1510D" w:rsidP="00B1510D">
      <w:pPr>
        <w:spacing w:line="240" w:lineRule="auto"/>
        <w:rPr>
          <w:rFonts w:ascii="Times New Roman" w:hAnsi="Times New Roman"/>
        </w:rPr>
      </w:pPr>
    </w:p>
    <w:p w14:paraId="22A2223A" w14:textId="77777777" w:rsidR="00B1510D" w:rsidRDefault="00B1510D" w:rsidP="00B1510D">
      <w:pPr>
        <w:spacing w:line="240" w:lineRule="auto"/>
        <w:rPr>
          <w:rFonts w:ascii="Times New Roman" w:hAnsi="Times New Roman"/>
        </w:rPr>
      </w:pPr>
    </w:p>
    <w:p w14:paraId="657B609C" w14:textId="77777777" w:rsidR="00B1510D" w:rsidRDefault="00B1510D" w:rsidP="00B1510D">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4</w:t>
      </w:r>
    </w:p>
    <w:p w14:paraId="3438E184" w14:textId="77777777" w:rsidR="00642157" w:rsidRDefault="00642157" w:rsidP="00B1510D">
      <w:pPr>
        <w:pStyle w:val="Heading1"/>
        <w:spacing w:before="0" w:line="240" w:lineRule="auto"/>
        <w:jc w:val="center"/>
        <w:rPr>
          <w:rFonts w:ascii="Times New Roman" w:hAnsi="Times New Roman"/>
          <w:color w:val="000000"/>
          <w:sz w:val="24"/>
          <w:szCs w:val="24"/>
          <w:lang w:val="tr-TR"/>
        </w:rPr>
      </w:pPr>
      <w:r w:rsidRPr="00642157">
        <w:rPr>
          <w:rFonts w:ascii="Times New Roman" w:hAnsi="Times New Roman"/>
          <w:color w:val="000000"/>
          <w:sz w:val="24"/>
          <w:szCs w:val="24"/>
          <w:lang w:val="tr-TR"/>
        </w:rPr>
        <w:t xml:space="preserve">Üçgenleşme, ihmal ve istismar bulgularıyla ilgili eylem planı </w:t>
      </w:r>
    </w:p>
    <w:p w14:paraId="2CF914AD" w14:textId="77777777" w:rsidR="00642157" w:rsidRDefault="00642157" w:rsidP="00B1510D">
      <w:pPr>
        <w:pStyle w:val="NoSpacing"/>
        <w:rPr>
          <w:rFonts w:ascii="Times New Roman" w:hAnsi="Times New Roman" w:cs="Times New Roman"/>
          <w:sz w:val="24"/>
          <w:szCs w:val="24"/>
        </w:rPr>
      </w:pPr>
    </w:p>
    <w:p w14:paraId="0B55EF6E" w14:textId="05306756"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7ACF0E7F" w14:textId="77777777" w:rsidR="00B1510D" w:rsidRDefault="00B1510D" w:rsidP="00B1510D">
      <w:pPr>
        <w:pStyle w:val="NoSpacing"/>
        <w:rPr>
          <w:rFonts w:ascii="Times New Roman" w:hAnsi="Times New Roman" w:cs="Times New Roman"/>
          <w:sz w:val="24"/>
          <w:szCs w:val="24"/>
        </w:rPr>
      </w:pPr>
    </w:p>
    <w:p w14:paraId="657759C9" w14:textId="77777777" w:rsidR="004F1D8B" w:rsidRDefault="004F1D8B" w:rsidP="004F1D8B">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 xml:space="preserve">Türkiye’de hukukun üstünlüğünün ve temel hakların, uluslararası standartlarla ve Avrupa standartlarıyla tam uyumlu hâle getirilmesini sağlamayı ve </w:t>
      </w:r>
      <w:r w:rsidRPr="004F1D8B">
        <w:rPr>
          <w:rFonts w:ascii="Times New Roman" w:hAnsi="Times New Roman" w:cs="Times New Roman"/>
          <w:sz w:val="24"/>
          <w:szCs w:val="24"/>
        </w:rPr>
        <w:t xml:space="preserve">Aile mahkemesi yargılamalarında çocuklarla etkili görüşmeler yaparken temel hakların ve çocuğun yüksek yararının gözetilmesini </w:t>
      </w:r>
      <w:r>
        <w:rPr>
          <w:rFonts w:ascii="Times New Roman" w:hAnsi="Times New Roman" w:cs="Times New Roman"/>
          <w:sz w:val="24"/>
          <w:szCs w:val="24"/>
        </w:rPr>
        <w:t>hedeflenmektedir.</w:t>
      </w:r>
    </w:p>
    <w:p w14:paraId="7302BF48" w14:textId="77777777" w:rsidR="00B1510D" w:rsidRDefault="00B1510D" w:rsidP="00B1510D">
      <w:pPr>
        <w:pStyle w:val="NoSpacing"/>
        <w:rPr>
          <w:rFonts w:ascii="Times New Roman" w:hAnsi="Times New Roman"/>
          <w:color w:val="000000"/>
        </w:rPr>
      </w:pPr>
    </w:p>
    <w:p w14:paraId="4B711861"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CC11861" w14:textId="77777777" w:rsidR="00B1510D" w:rsidRPr="007411E3" w:rsidRDefault="00B1510D" w:rsidP="00B1510D">
      <w:pPr>
        <w:pStyle w:val="NoSpacing"/>
        <w:rPr>
          <w:rFonts w:ascii="Times New Roman" w:hAnsi="Times New Roman" w:cs="Times New Roman"/>
          <w:sz w:val="24"/>
          <w:szCs w:val="24"/>
        </w:rPr>
      </w:pPr>
    </w:p>
    <w:p w14:paraId="26D12498" w14:textId="7F3FC405"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292B8D" w:rsidRPr="00292B8D">
        <w:rPr>
          <w:rFonts w:ascii="Times New Roman" w:hAnsi="Times New Roman" w:cs="Times New Roman"/>
          <w:sz w:val="24"/>
          <w:szCs w:val="24"/>
        </w:rPr>
        <w:t>Üçgenleşme, ihmal ve istismar bulgularıyla ilgili eylem planı</w:t>
      </w:r>
      <w:r w:rsidRPr="007411E3">
        <w:rPr>
          <w:rFonts w:ascii="Times New Roman" w:hAnsi="Times New Roman" w:cs="Times New Roman"/>
          <w:sz w:val="24"/>
          <w:szCs w:val="24"/>
        </w:rPr>
        <w:t>” ele alınmaktadır.</w:t>
      </w:r>
    </w:p>
    <w:p w14:paraId="4075AF83" w14:textId="77777777" w:rsidR="00B1510D" w:rsidRDefault="00B1510D" w:rsidP="00B1510D">
      <w:pPr>
        <w:pStyle w:val="NoSpacing"/>
        <w:rPr>
          <w:rFonts w:ascii="Times New Roman" w:hAnsi="Times New Roman" w:cs="Times New Roman"/>
          <w:sz w:val="24"/>
          <w:szCs w:val="24"/>
        </w:rPr>
      </w:pPr>
    </w:p>
    <w:p w14:paraId="7DDB1BB0" w14:textId="77777777" w:rsidR="00B1510D" w:rsidRPr="007411E3"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59C22CBE"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093B4DF8"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432AC782" w14:textId="77777777" w:rsidR="00B1510D" w:rsidRPr="007411E3" w:rsidRDefault="00B1510D" w:rsidP="00B1510D">
      <w:pPr>
        <w:pStyle w:val="NoSpacing"/>
        <w:rPr>
          <w:rFonts w:ascii="Times New Roman" w:hAnsi="Times New Roman" w:cs="Times New Roman"/>
          <w:sz w:val="24"/>
          <w:szCs w:val="24"/>
        </w:rPr>
      </w:pPr>
    </w:p>
    <w:p w14:paraId="5B34AAB4" w14:textId="77777777" w:rsidR="00B1510D" w:rsidRDefault="00B1510D" w:rsidP="00B1510D">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0E85AB7D" w14:textId="77777777" w:rsidR="00B1510D" w:rsidRDefault="00B1510D" w:rsidP="00B1510D">
      <w:pPr>
        <w:pStyle w:val="NoSpacing"/>
        <w:rPr>
          <w:rFonts w:ascii="Times New Roman" w:hAnsi="Times New Roman" w:cs="Times New Roman"/>
          <w:sz w:val="24"/>
          <w:szCs w:val="24"/>
        </w:rPr>
      </w:pPr>
    </w:p>
    <w:p w14:paraId="391083B2"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99920BA" w14:textId="77777777" w:rsidR="00B1510D" w:rsidRPr="003B1F23" w:rsidRDefault="00B1510D" w:rsidP="00B1510D">
      <w:pPr>
        <w:pStyle w:val="NoSpacing"/>
        <w:rPr>
          <w:rFonts w:ascii="Times New Roman" w:hAnsi="Times New Roman" w:cs="Times New Roman"/>
          <w:sz w:val="24"/>
          <w:szCs w:val="24"/>
        </w:rPr>
      </w:pPr>
    </w:p>
    <w:p w14:paraId="128949FA"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37E7BD75"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505C0FD7" w14:textId="77777777" w:rsidR="00B1510D" w:rsidRDefault="00B1510D" w:rsidP="00B1510D">
      <w:pPr>
        <w:pStyle w:val="NoSpacing"/>
        <w:rPr>
          <w:rFonts w:ascii="Times New Roman" w:hAnsi="Times New Roman" w:cs="Times New Roman"/>
          <w:b/>
          <w:bCs/>
          <w:sz w:val="24"/>
          <w:szCs w:val="24"/>
        </w:rPr>
      </w:pPr>
    </w:p>
    <w:p w14:paraId="76D878E1" w14:textId="77777777" w:rsidR="00B1510D" w:rsidRPr="00325C31" w:rsidRDefault="00B1510D" w:rsidP="00B1510D">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33ECA6A1" w14:textId="09230739" w:rsidR="00B260AE" w:rsidRDefault="00B260AE" w:rsidP="00B1510D">
      <w:pPr>
        <w:pStyle w:val="NoSpacing"/>
        <w:rPr>
          <w:rFonts w:ascii="Times New Roman" w:hAnsi="Times New Roman" w:cs="Times New Roman"/>
          <w:sz w:val="24"/>
          <w:szCs w:val="24"/>
        </w:rPr>
      </w:pPr>
      <w:r w:rsidRPr="00B260AE">
        <w:rPr>
          <w:rFonts w:ascii="Times New Roman" w:hAnsi="Times New Roman" w:cs="Times New Roman"/>
          <w:sz w:val="24"/>
          <w:szCs w:val="24"/>
        </w:rPr>
        <w:t xml:space="preserve">Üçgenleşme, ihmal ve istismar bulgularıyla ilgili eylem planı </w:t>
      </w:r>
      <w:r w:rsidR="00B1510D" w:rsidRPr="005C1333">
        <w:rPr>
          <w:rFonts w:ascii="Times New Roman" w:hAnsi="Times New Roman" w:cs="Times New Roman"/>
          <w:sz w:val="24"/>
          <w:szCs w:val="24"/>
        </w:rPr>
        <w:t>konuları</w:t>
      </w:r>
      <w:r w:rsidR="00B1510D">
        <w:rPr>
          <w:rFonts w:ascii="Times New Roman" w:hAnsi="Times New Roman" w:cs="Times New Roman"/>
          <w:sz w:val="24"/>
          <w:szCs w:val="24"/>
        </w:rPr>
        <w:t>nın</w:t>
      </w:r>
      <w:r w:rsidR="00B1510D" w:rsidRPr="00A05690">
        <w:rPr>
          <w:rFonts w:ascii="Times New Roman" w:hAnsi="Times New Roman" w:cs="Times New Roman"/>
          <w:sz w:val="24"/>
          <w:szCs w:val="24"/>
        </w:rPr>
        <w:t xml:space="preserve"> </w:t>
      </w:r>
      <w:r w:rsidR="00B1510D" w:rsidRPr="008466D8">
        <w:rPr>
          <w:rFonts w:ascii="Times New Roman" w:hAnsi="Times New Roman" w:cs="Times New Roman"/>
          <w:sz w:val="24"/>
          <w:szCs w:val="24"/>
        </w:rPr>
        <w:t>ele alındığı bu oturumun amacı;</w:t>
      </w:r>
      <w:r w:rsidR="00B1510D">
        <w:rPr>
          <w:rFonts w:ascii="Times New Roman" w:hAnsi="Times New Roman" w:cs="Times New Roman"/>
          <w:sz w:val="24"/>
          <w:szCs w:val="24"/>
        </w:rPr>
        <w:t xml:space="preserve"> </w:t>
      </w:r>
      <w:r w:rsidR="0007789B" w:rsidRPr="0007789B">
        <w:rPr>
          <w:rFonts w:ascii="Times New Roman" w:hAnsi="Times New Roman" w:cs="Times New Roman"/>
          <w:sz w:val="24"/>
          <w:szCs w:val="24"/>
        </w:rPr>
        <w:t>kız ve oğlan çocukları, şiddet karşısındaki tepkilerinin anlaşılmasından, yardım arama biçimlerine ya da karşılaşılan şiddetin raporlanabilmesine kadar farklılaşan toplumsal cinsiyet temelli riskler</w:t>
      </w:r>
      <w:r w:rsidR="0007789B">
        <w:rPr>
          <w:rFonts w:ascii="Times New Roman" w:hAnsi="Times New Roman" w:cs="Times New Roman"/>
          <w:sz w:val="24"/>
          <w:szCs w:val="24"/>
        </w:rPr>
        <w:t xml:space="preserve">e karşı </w:t>
      </w:r>
      <w:r w:rsidR="0007789B" w:rsidRPr="0007789B">
        <w:rPr>
          <w:rFonts w:ascii="Times New Roman" w:hAnsi="Times New Roman" w:cs="Times New Roman"/>
          <w:sz w:val="24"/>
          <w:szCs w:val="24"/>
        </w:rPr>
        <w:t>kötü muamele, ihmal ve istismar vakalarının tespiti, izlenmesi ve gerektiğinde adli makamların da harekete geçmesi</w:t>
      </w:r>
      <w:r w:rsidR="0007789B">
        <w:rPr>
          <w:rFonts w:ascii="Times New Roman" w:hAnsi="Times New Roman" w:cs="Times New Roman"/>
          <w:sz w:val="24"/>
          <w:szCs w:val="24"/>
        </w:rPr>
        <w:t>nin sağlanmasıdır.</w:t>
      </w:r>
    </w:p>
    <w:p w14:paraId="28BF538E" w14:textId="77777777" w:rsidR="00B1510D" w:rsidRDefault="00B1510D" w:rsidP="00B1510D">
      <w:pPr>
        <w:pStyle w:val="NoSpacing"/>
        <w:rPr>
          <w:rFonts w:ascii="Times New Roman" w:hAnsi="Times New Roman" w:cs="Times New Roman"/>
          <w:sz w:val="24"/>
          <w:szCs w:val="24"/>
        </w:rPr>
      </w:pPr>
    </w:p>
    <w:p w14:paraId="4EF52DC0" w14:textId="77777777" w:rsidR="00B1510D" w:rsidRPr="008466D8" w:rsidRDefault="00B1510D" w:rsidP="00B1510D">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15357D18" w14:textId="77777777" w:rsidR="00A257F3" w:rsidRPr="00A257F3" w:rsidRDefault="00A257F3">
      <w:pPr>
        <w:pStyle w:val="NoSpacing"/>
        <w:numPr>
          <w:ilvl w:val="0"/>
          <w:numId w:val="57"/>
        </w:numPr>
        <w:rPr>
          <w:rFonts w:ascii="Times New Roman" w:hAnsi="Times New Roman" w:cs="Times New Roman"/>
          <w:sz w:val="24"/>
          <w:szCs w:val="24"/>
        </w:rPr>
      </w:pPr>
      <w:r w:rsidRPr="00A257F3">
        <w:rPr>
          <w:rFonts w:ascii="Times New Roman" w:hAnsi="Times New Roman" w:cs="Times New Roman"/>
          <w:sz w:val="24"/>
          <w:szCs w:val="24"/>
        </w:rPr>
        <w:t>İhmal ve istismar, cinsel istismar ve üçgenleşme belirtilerini tanımlayabilecek,</w:t>
      </w:r>
    </w:p>
    <w:p w14:paraId="400CC78D" w14:textId="77777777" w:rsidR="00A257F3" w:rsidRPr="00A257F3" w:rsidRDefault="00A257F3">
      <w:pPr>
        <w:pStyle w:val="NoSpacing"/>
        <w:numPr>
          <w:ilvl w:val="0"/>
          <w:numId w:val="57"/>
        </w:numPr>
        <w:rPr>
          <w:rFonts w:ascii="Times New Roman" w:hAnsi="Times New Roman" w:cs="Times New Roman"/>
          <w:sz w:val="24"/>
          <w:szCs w:val="24"/>
        </w:rPr>
      </w:pPr>
      <w:r w:rsidRPr="00A257F3">
        <w:rPr>
          <w:rFonts w:ascii="Times New Roman" w:hAnsi="Times New Roman" w:cs="Times New Roman"/>
          <w:sz w:val="24"/>
          <w:szCs w:val="24"/>
        </w:rPr>
        <w:t>Risklerin değerlendirmesini yapabilecek,</w:t>
      </w:r>
    </w:p>
    <w:p w14:paraId="50810339" w14:textId="21E92E91" w:rsidR="00B1510D" w:rsidRDefault="00A257F3">
      <w:pPr>
        <w:pStyle w:val="NoSpacing"/>
        <w:numPr>
          <w:ilvl w:val="0"/>
          <w:numId w:val="57"/>
        </w:numPr>
        <w:rPr>
          <w:rFonts w:ascii="Times New Roman" w:hAnsi="Times New Roman" w:cs="Times New Roman"/>
          <w:sz w:val="24"/>
          <w:szCs w:val="24"/>
        </w:rPr>
      </w:pPr>
      <w:r w:rsidRPr="00A257F3">
        <w:rPr>
          <w:rFonts w:ascii="Times New Roman" w:hAnsi="Times New Roman" w:cs="Times New Roman"/>
          <w:sz w:val="24"/>
          <w:szCs w:val="24"/>
        </w:rPr>
        <w:t>Gösterge listesi ve eylem planı (müdahale, bilgilendirme veya raporlama) oluşturabilecek</w:t>
      </w:r>
      <w:r>
        <w:rPr>
          <w:rFonts w:ascii="Times New Roman" w:hAnsi="Times New Roman" w:cs="Times New Roman"/>
          <w:sz w:val="24"/>
          <w:szCs w:val="24"/>
        </w:rPr>
        <w:t>siniz.</w:t>
      </w:r>
    </w:p>
    <w:p w14:paraId="5C3A9741" w14:textId="77777777" w:rsidR="00A257F3" w:rsidRDefault="00A257F3" w:rsidP="00A257F3">
      <w:pPr>
        <w:pStyle w:val="NoSpacing"/>
        <w:ind w:left="1060"/>
        <w:rPr>
          <w:rFonts w:ascii="Times New Roman" w:hAnsi="Times New Roman" w:cs="Times New Roman"/>
          <w:sz w:val="24"/>
          <w:szCs w:val="24"/>
        </w:rPr>
      </w:pPr>
    </w:p>
    <w:p w14:paraId="006573E8" w14:textId="77777777" w:rsidR="00B1510D" w:rsidRPr="008466D8" w:rsidRDefault="00B1510D" w:rsidP="00B1510D">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4F418150" w14:textId="77777777" w:rsidR="00A257F3" w:rsidRPr="00A257F3" w:rsidRDefault="00A257F3">
      <w:pPr>
        <w:pStyle w:val="NoSpacing"/>
        <w:numPr>
          <w:ilvl w:val="0"/>
          <w:numId w:val="56"/>
        </w:numPr>
        <w:rPr>
          <w:rFonts w:ascii="Times New Roman" w:hAnsi="Times New Roman" w:cs="Times New Roman"/>
          <w:sz w:val="24"/>
          <w:szCs w:val="24"/>
        </w:rPr>
      </w:pPr>
      <w:r w:rsidRPr="00A257F3">
        <w:rPr>
          <w:rFonts w:ascii="Times New Roman" w:hAnsi="Times New Roman" w:cs="Times New Roman"/>
          <w:sz w:val="24"/>
          <w:szCs w:val="24"/>
        </w:rPr>
        <w:t>İhmal ve istismar belirtileri</w:t>
      </w:r>
    </w:p>
    <w:p w14:paraId="1F0ABB3F" w14:textId="77777777" w:rsidR="00A257F3" w:rsidRPr="00A257F3" w:rsidRDefault="00A257F3">
      <w:pPr>
        <w:pStyle w:val="NoSpacing"/>
        <w:numPr>
          <w:ilvl w:val="0"/>
          <w:numId w:val="56"/>
        </w:numPr>
        <w:rPr>
          <w:rFonts w:ascii="Times New Roman" w:hAnsi="Times New Roman" w:cs="Times New Roman"/>
          <w:sz w:val="24"/>
          <w:szCs w:val="24"/>
        </w:rPr>
      </w:pPr>
      <w:r w:rsidRPr="00A257F3">
        <w:rPr>
          <w:rFonts w:ascii="Times New Roman" w:hAnsi="Times New Roman" w:cs="Times New Roman"/>
          <w:sz w:val="24"/>
          <w:szCs w:val="24"/>
        </w:rPr>
        <w:t>Üçgenleşme (ebeveyn çatışmalarının ortasında kalan çocuklar)</w:t>
      </w:r>
    </w:p>
    <w:p w14:paraId="79BE29EA" w14:textId="77777777" w:rsidR="00A257F3" w:rsidRPr="00A257F3" w:rsidRDefault="00A257F3">
      <w:pPr>
        <w:pStyle w:val="NoSpacing"/>
        <w:numPr>
          <w:ilvl w:val="0"/>
          <w:numId w:val="56"/>
        </w:numPr>
        <w:rPr>
          <w:rFonts w:ascii="Times New Roman" w:hAnsi="Times New Roman" w:cs="Times New Roman"/>
          <w:sz w:val="24"/>
          <w:szCs w:val="24"/>
        </w:rPr>
      </w:pPr>
      <w:r w:rsidRPr="00A257F3">
        <w:rPr>
          <w:rFonts w:ascii="Times New Roman" w:hAnsi="Times New Roman" w:cs="Times New Roman"/>
          <w:sz w:val="24"/>
          <w:szCs w:val="24"/>
        </w:rPr>
        <w:t>Cinsel istismar belirtileri</w:t>
      </w:r>
    </w:p>
    <w:p w14:paraId="58D17018" w14:textId="2C8AEB0F" w:rsidR="00B1510D" w:rsidRDefault="00A257F3">
      <w:pPr>
        <w:pStyle w:val="NoSpacing"/>
        <w:numPr>
          <w:ilvl w:val="0"/>
          <w:numId w:val="56"/>
        </w:numPr>
        <w:rPr>
          <w:rFonts w:ascii="Times New Roman" w:hAnsi="Times New Roman" w:cs="Times New Roman"/>
          <w:sz w:val="24"/>
          <w:szCs w:val="24"/>
        </w:rPr>
      </w:pPr>
      <w:r w:rsidRPr="00A257F3">
        <w:rPr>
          <w:rFonts w:ascii="Times New Roman" w:hAnsi="Times New Roman" w:cs="Times New Roman"/>
          <w:sz w:val="24"/>
          <w:szCs w:val="24"/>
        </w:rPr>
        <w:t>Gösterge listesi ve eylem planı</w:t>
      </w:r>
    </w:p>
    <w:p w14:paraId="68687151" w14:textId="77777777" w:rsidR="00A257F3" w:rsidRDefault="00A257F3" w:rsidP="00A257F3">
      <w:pPr>
        <w:pStyle w:val="NoSpacing"/>
        <w:rPr>
          <w:rFonts w:ascii="Times New Roman" w:hAnsi="Times New Roman" w:cs="Times New Roman"/>
          <w:b/>
          <w:bCs/>
          <w:i/>
          <w:iCs/>
          <w:sz w:val="24"/>
          <w:szCs w:val="24"/>
        </w:rPr>
      </w:pPr>
    </w:p>
    <w:p w14:paraId="75C62494"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4D763621"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4B076D46" w14:textId="77777777" w:rsidR="00B1510D" w:rsidRPr="00EE57F1" w:rsidRDefault="00B1510D" w:rsidP="00B1510D">
      <w:pPr>
        <w:pStyle w:val="NoSpacing"/>
        <w:rPr>
          <w:rFonts w:ascii="Times New Roman" w:hAnsi="Times New Roman" w:cs="Times New Roman"/>
          <w:sz w:val="24"/>
          <w:szCs w:val="24"/>
        </w:rPr>
      </w:pPr>
    </w:p>
    <w:p w14:paraId="5F9D9979" w14:textId="7DA33217" w:rsidR="0007789B" w:rsidRDefault="0007789B" w:rsidP="00B1510D">
      <w:pPr>
        <w:pStyle w:val="NoSpacing"/>
        <w:rPr>
          <w:rFonts w:ascii="Times New Roman" w:hAnsi="Times New Roman" w:cs="Times New Roman"/>
          <w:sz w:val="24"/>
          <w:szCs w:val="24"/>
        </w:rPr>
      </w:pPr>
      <w:r w:rsidRPr="0007789B">
        <w:rPr>
          <w:rFonts w:ascii="Times New Roman" w:hAnsi="Times New Roman" w:cs="Times New Roman"/>
          <w:sz w:val="24"/>
          <w:szCs w:val="24"/>
        </w:rPr>
        <w:t>Küresel düzeyde gerçekleştirilen araştırmalara göre tahminler, dünyadaki 2-17 yaş arası çocukların yarısından fazlasının (1 milyar) 2022 yılında fiziksel, cinsel ve/veya duygusal istismara uğradığını göstermektedir. Çocukların maruz bırakıldıkları şiddetin görünür olduğu birçok şiddet biçimi tanımlanmıştır. Örneğin çocuğa karşı şiddet, çocuk ihmal ve istismarı, çocuğun disipline edilmesinde fiziksel olarak cezalandırılması, aile içi şiddet, kadınlara ve kız çocuklarına karşı şiddet, çocuğa cinsel şiddet bu tanımlardan bazılarıdır. Toplumsal cinsiyet temelli şiddet ise, tüm bu tanımları içerecek şekilde geliştirilen, şiddetin toplumsal cinsiyet eşitsizliklerinin sonucu ile ele alınması gerektiğini öngören ve toplumsal cinsiyet farkındalığının değişim sürecinde etkisini vurgulayan bir şemsiye kavramdır. Bu çerçevede kız ve oğlan çocukları, şiddet karşısındaki tepkilerinin anlaşılmasından, yardım arama biçimlerine ya da karşılaşılan şiddetin raporlanabilmesine kadar farklılaşan toplumsal cinsiyet temelli risklerle karşılaşmaktadırlar.</w:t>
      </w:r>
    </w:p>
    <w:p w14:paraId="260F895D" w14:textId="77777777" w:rsidR="0007789B" w:rsidRDefault="0007789B" w:rsidP="00B1510D">
      <w:pPr>
        <w:pStyle w:val="NoSpacing"/>
        <w:rPr>
          <w:rFonts w:ascii="Times New Roman" w:hAnsi="Times New Roman" w:cs="Times New Roman"/>
          <w:sz w:val="24"/>
          <w:szCs w:val="24"/>
        </w:rPr>
      </w:pPr>
    </w:p>
    <w:p w14:paraId="11B37542" w14:textId="77777777" w:rsidR="00B1510D" w:rsidRDefault="00B1510D" w:rsidP="00B1510D">
      <w:pPr>
        <w:pStyle w:val="NoSpacing"/>
        <w:rPr>
          <w:rFonts w:ascii="Times New Roman" w:hAnsi="Times New Roman" w:cs="Times New Roman"/>
          <w:sz w:val="24"/>
          <w:szCs w:val="24"/>
        </w:rPr>
      </w:pPr>
    </w:p>
    <w:p w14:paraId="2CA631A1" w14:textId="0E986EC1" w:rsidR="00B1510D" w:rsidRPr="00B43D81" w:rsidRDefault="00B1510D" w:rsidP="00B1510D">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07789B" w:rsidRPr="0007789B">
        <w:rPr>
          <w:rFonts w:ascii="Times New Roman" w:hAnsi="Times New Roman" w:cs="Times New Roman"/>
          <w:i/>
          <w:iCs/>
          <w:sz w:val="24"/>
          <w:szCs w:val="24"/>
        </w:rPr>
        <w:t>çocukların, ebeveynleri, bakımından sorumlu kişiler ya da herhangi bir yakını tarafından uğrayabileceği her türlü şiddet, kötü muamele, ihmal ve istismar</w:t>
      </w:r>
      <w:r w:rsidR="0007789B">
        <w:rPr>
          <w:rFonts w:ascii="Times New Roman" w:hAnsi="Times New Roman" w:cs="Times New Roman"/>
          <w:i/>
          <w:iCs/>
          <w:sz w:val="24"/>
          <w:szCs w:val="24"/>
        </w:rPr>
        <w:t xml:space="preserve">lardan </w:t>
      </w:r>
      <w:r>
        <w:rPr>
          <w:rFonts w:ascii="Times New Roman" w:hAnsi="Times New Roman" w:cs="Times New Roman"/>
          <w:i/>
          <w:iCs/>
          <w:sz w:val="24"/>
          <w:szCs w:val="24"/>
        </w:rPr>
        <w:t>söz edilecektir.</w:t>
      </w:r>
    </w:p>
    <w:p w14:paraId="7ECAC05B" w14:textId="77777777" w:rsidR="00B1510D" w:rsidRDefault="00B1510D" w:rsidP="00B1510D">
      <w:pPr>
        <w:widowControl w:val="0"/>
        <w:autoSpaceDE w:val="0"/>
        <w:autoSpaceDN w:val="0"/>
        <w:spacing w:line="240" w:lineRule="auto"/>
        <w:ind w:right="-1"/>
        <w:rPr>
          <w:rFonts w:ascii="Tahoma" w:hAnsi="Tahoma" w:cs="Tahoma"/>
          <w:b/>
          <w:szCs w:val="24"/>
        </w:rPr>
      </w:pPr>
    </w:p>
    <w:p w14:paraId="43425F37"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644B9A11"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43627D41"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346C02DA" w14:textId="77777777" w:rsidR="00B1510D" w:rsidRDefault="00B1510D" w:rsidP="00B1510D">
      <w:pPr>
        <w:pStyle w:val="NoSpacing"/>
        <w:rPr>
          <w:rFonts w:ascii="Times New Roman" w:hAnsi="Times New Roman" w:cs="Times New Roman"/>
          <w:sz w:val="24"/>
          <w:szCs w:val="24"/>
        </w:rPr>
      </w:pPr>
    </w:p>
    <w:p w14:paraId="1E4FC875"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75C9E45A" w14:textId="77777777" w:rsidR="00B1510D" w:rsidRPr="003B1F23" w:rsidRDefault="00B1510D" w:rsidP="00B1510D">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5D4A4535" w14:textId="6F6B30FE" w:rsidR="00B1510D" w:rsidRPr="003B1F23" w:rsidRDefault="00FE6050" w:rsidP="00B1510D">
      <w:pPr>
        <w:pStyle w:val="NoSpacing"/>
        <w:rPr>
          <w:rFonts w:ascii="Times New Roman" w:hAnsi="Times New Roman" w:cs="Times New Roman"/>
          <w:i/>
          <w:iCs/>
          <w:sz w:val="24"/>
          <w:szCs w:val="24"/>
        </w:rPr>
      </w:pPr>
      <w:r>
        <w:rPr>
          <w:rFonts w:ascii="Times New Roman" w:hAnsi="Times New Roman" w:cs="Times New Roman"/>
          <w:i/>
          <w:iCs/>
          <w:sz w:val="24"/>
          <w:szCs w:val="24"/>
        </w:rPr>
        <w:t>Ç</w:t>
      </w:r>
      <w:r w:rsidR="0007789B" w:rsidRPr="0007789B">
        <w:rPr>
          <w:rFonts w:ascii="Times New Roman" w:hAnsi="Times New Roman" w:cs="Times New Roman"/>
          <w:i/>
          <w:iCs/>
          <w:sz w:val="24"/>
          <w:szCs w:val="24"/>
        </w:rPr>
        <w:t xml:space="preserve">ocuğun sağlığı, bedensel, zihinsel ve psikolojik gelişimini tehlikeye atan her türlü davranıştan ve kötü muameleden korunması, bu tür durumlara </w:t>
      </w:r>
      <w:r w:rsidR="00B1510D">
        <w:rPr>
          <w:rFonts w:ascii="Times New Roman" w:hAnsi="Times New Roman" w:cs="Times New Roman"/>
          <w:i/>
          <w:iCs/>
          <w:sz w:val="24"/>
          <w:szCs w:val="24"/>
        </w:rPr>
        <w:t>maddeler halinde listelenerek sunulacak. Anlatı ekrandaki ilgili görsel ve animasyonlarla desteklenecek.</w:t>
      </w:r>
    </w:p>
    <w:p w14:paraId="054DED7B" w14:textId="77777777" w:rsidR="00B1510D" w:rsidRDefault="00B1510D" w:rsidP="00B1510D">
      <w:pPr>
        <w:pStyle w:val="NoSpacing"/>
        <w:rPr>
          <w:rFonts w:ascii="Times New Roman" w:hAnsi="Times New Roman" w:cs="Times New Roman"/>
          <w:sz w:val="24"/>
          <w:szCs w:val="24"/>
        </w:rPr>
      </w:pPr>
    </w:p>
    <w:p w14:paraId="199C3864"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192C0A5B"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4995F71C" w14:textId="77777777" w:rsidR="00B1510D" w:rsidRDefault="00B1510D" w:rsidP="00B1510D">
      <w:pPr>
        <w:pStyle w:val="NoSpacing"/>
        <w:rPr>
          <w:rFonts w:ascii="Times New Roman" w:hAnsi="Times New Roman" w:cs="Times New Roman"/>
          <w:sz w:val="24"/>
          <w:szCs w:val="24"/>
        </w:rPr>
      </w:pPr>
    </w:p>
    <w:p w14:paraId="1935D3E7"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[Dış Ses]</w:t>
      </w:r>
    </w:p>
    <w:p w14:paraId="71A40DA5" w14:textId="77777777" w:rsidR="00FE6050" w:rsidRDefault="00FE6050" w:rsidP="00FE6050">
      <w:pPr>
        <w:pStyle w:val="NoSpacing"/>
        <w:rPr>
          <w:rFonts w:ascii="Times New Roman" w:hAnsi="Times New Roman" w:cs="Times New Roman"/>
          <w:sz w:val="24"/>
          <w:szCs w:val="24"/>
        </w:rPr>
      </w:pPr>
      <w:r w:rsidRPr="00FE6050">
        <w:rPr>
          <w:rFonts w:ascii="Times New Roman" w:hAnsi="Times New Roman" w:cs="Times New Roman"/>
          <w:sz w:val="24"/>
          <w:szCs w:val="24"/>
        </w:rPr>
        <w:t>Çocuğa yönelik kötü muamele ya da çocuk istismarı en genel anlamıyla; çocuğa yakınları ya da yabancılar tarafından yapılan, bedensel ve psikolojik sağlığını olumsuz etkileyecek her türlü muamele, fiziksel, duygusal, cinsel tutum ve davranış olarak tanımlanabilir. Bu tanımdan hareketle, çocuğun sağlığı ve gelişimini tehdit eden, aile mahkemelerinde yapılan görüşmelerde belirtileri görülerek tespit edilebilecek durumlar; ihmal ve istismar, üçgenleşme ve cinsel istismar olarak sıralanabilir.</w:t>
      </w:r>
    </w:p>
    <w:p w14:paraId="16126D54" w14:textId="77777777" w:rsidR="00FE6050" w:rsidRDefault="00FE6050" w:rsidP="00FE6050">
      <w:pPr>
        <w:pStyle w:val="NoSpacing"/>
        <w:rPr>
          <w:rFonts w:ascii="Times New Roman" w:hAnsi="Times New Roman" w:cs="Times New Roman"/>
          <w:sz w:val="24"/>
          <w:szCs w:val="24"/>
        </w:rPr>
      </w:pPr>
    </w:p>
    <w:p w14:paraId="2C2064C6" w14:textId="1782F58A" w:rsidR="00FE6050" w:rsidRPr="00FE6050" w:rsidRDefault="00FE6050" w:rsidP="00FE6050">
      <w:pPr>
        <w:pStyle w:val="NoSpacing"/>
        <w:rPr>
          <w:rFonts w:ascii="Times New Roman" w:hAnsi="Times New Roman" w:cs="Times New Roman"/>
          <w:sz w:val="24"/>
          <w:szCs w:val="24"/>
        </w:rPr>
      </w:pPr>
      <w:r>
        <w:rPr>
          <w:rFonts w:ascii="Times New Roman" w:hAnsi="Times New Roman" w:cs="Times New Roman"/>
          <w:sz w:val="24"/>
          <w:szCs w:val="24"/>
        </w:rPr>
        <w:t>Ç</w:t>
      </w:r>
      <w:r w:rsidRPr="00FE6050">
        <w:rPr>
          <w:rFonts w:ascii="Times New Roman" w:hAnsi="Times New Roman" w:cs="Times New Roman"/>
          <w:sz w:val="24"/>
          <w:szCs w:val="24"/>
        </w:rPr>
        <w:t>ocuğun sağlığı, bedensel, zihinsel ve psikolojik gelişimini tehlikeye atan her türlü davranıştan ve kötü muameleden korunması, bu tür durumlara karşı hassas ve tetikte olunması çocukla çalışan tüm kurumlar ve profesyonellerin sorumluluğudur.</w:t>
      </w:r>
    </w:p>
    <w:p w14:paraId="71C6C144" w14:textId="77777777" w:rsidR="00FE6050" w:rsidRPr="00FE6050" w:rsidRDefault="00FE6050" w:rsidP="00FE6050">
      <w:pPr>
        <w:pStyle w:val="NoSpacing"/>
        <w:rPr>
          <w:rFonts w:ascii="Times New Roman" w:hAnsi="Times New Roman" w:cs="Times New Roman"/>
          <w:sz w:val="24"/>
          <w:szCs w:val="24"/>
        </w:rPr>
      </w:pPr>
    </w:p>
    <w:p w14:paraId="70F13686" w14:textId="77777777" w:rsidR="00FE6050" w:rsidRPr="00FE6050" w:rsidRDefault="00FE6050" w:rsidP="00FE6050">
      <w:pPr>
        <w:pStyle w:val="NoSpacing"/>
        <w:rPr>
          <w:rFonts w:ascii="Times New Roman" w:hAnsi="Times New Roman" w:cs="Times New Roman"/>
          <w:sz w:val="24"/>
          <w:szCs w:val="24"/>
        </w:rPr>
      </w:pPr>
      <w:r w:rsidRPr="00FE6050">
        <w:rPr>
          <w:rFonts w:ascii="Times New Roman" w:hAnsi="Times New Roman" w:cs="Times New Roman"/>
          <w:sz w:val="24"/>
          <w:szCs w:val="24"/>
        </w:rPr>
        <w:t xml:space="preserve">Aile mahkemelerinde yapılan görüşmeler, adli görüşme kapsamında olup çocuğun görüşü, bilgisi veya tanıklığına başvurma amacı taşısa da çocuğun korunması ve yüksek yararının gözetilmesi ilkesi uyarınca, sağlığını ve gelişimini tehdit edecek herhangi bir istismarın olması ihtimaline karşı da gözlem ve değerlendirme yapmalıdır. Görülen dava kapsamında çocuğun esenliği ve geleceğiyle ilgili en uygun çözümü araştıran ve bu amaçla çocukla özel görüşme imkanı bulunan aile </w:t>
      </w:r>
      <w:r w:rsidRPr="00FE6050">
        <w:rPr>
          <w:rFonts w:ascii="Times New Roman" w:hAnsi="Times New Roman" w:cs="Times New Roman"/>
          <w:sz w:val="24"/>
          <w:szCs w:val="24"/>
        </w:rPr>
        <w:lastRenderedPageBreak/>
        <w:t>mahkemesi hakim ve uzmanları, ihmal ve istismar riskinin tespiti ve gerekli adımların atılması konusunda çok önemli bir noktada bulunurlar.</w:t>
      </w:r>
    </w:p>
    <w:p w14:paraId="70C5B760" w14:textId="77777777" w:rsidR="00FE6050" w:rsidRPr="00FE6050" w:rsidRDefault="00FE6050" w:rsidP="00FE6050">
      <w:pPr>
        <w:pStyle w:val="NoSpacing"/>
        <w:rPr>
          <w:rFonts w:ascii="Times New Roman" w:hAnsi="Times New Roman" w:cs="Times New Roman"/>
          <w:sz w:val="24"/>
          <w:szCs w:val="24"/>
        </w:rPr>
      </w:pPr>
    </w:p>
    <w:p w14:paraId="0F408BB5" w14:textId="2123F9C3" w:rsidR="00FE6050" w:rsidRPr="00FE6050" w:rsidRDefault="00FE6050" w:rsidP="00FE6050">
      <w:pPr>
        <w:pStyle w:val="NoSpacing"/>
        <w:rPr>
          <w:rFonts w:ascii="Times New Roman" w:hAnsi="Times New Roman" w:cs="Times New Roman"/>
          <w:sz w:val="24"/>
          <w:szCs w:val="24"/>
        </w:rPr>
      </w:pPr>
      <w:r w:rsidRPr="00FE6050">
        <w:rPr>
          <w:rFonts w:ascii="Times New Roman" w:hAnsi="Times New Roman" w:cs="Times New Roman"/>
          <w:sz w:val="24"/>
          <w:szCs w:val="24"/>
        </w:rPr>
        <w:t xml:space="preserve">Dava sürecinin yürütülmesinde olası ihmal ve istismar belirtilerine karşı dikkatli olmak ve tespiti halinde gerekli adımları en hızlı şekilde atmak, </w:t>
      </w:r>
      <w:r>
        <w:rPr>
          <w:rFonts w:ascii="Times New Roman" w:hAnsi="Times New Roman" w:cs="Times New Roman"/>
          <w:sz w:val="24"/>
          <w:szCs w:val="24"/>
        </w:rPr>
        <w:t xml:space="preserve"> </w:t>
      </w:r>
      <w:r w:rsidRPr="00FE6050">
        <w:rPr>
          <w:rFonts w:ascii="Times New Roman" w:hAnsi="Times New Roman" w:cs="Times New Roman"/>
          <w:sz w:val="24"/>
          <w:szCs w:val="24"/>
        </w:rPr>
        <w:t xml:space="preserve">mahkeme hakim ve görevlileri açısından, </w:t>
      </w:r>
    </w:p>
    <w:p w14:paraId="3A3C6004" w14:textId="21414586" w:rsidR="00FE6050" w:rsidRDefault="00FE6050" w:rsidP="00FE6050">
      <w:pPr>
        <w:pStyle w:val="NoSpacing"/>
        <w:rPr>
          <w:rFonts w:ascii="Times New Roman" w:hAnsi="Times New Roman" w:cs="Times New Roman"/>
          <w:sz w:val="24"/>
          <w:szCs w:val="24"/>
        </w:rPr>
      </w:pPr>
      <w:r w:rsidRPr="00FE6050">
        <w:rPr>
          <w:rFonts w:ascii="Times New Roman" w:hAnsi="Times New Roman" w:cs="Times New Roman"/>
          <w:sz w:val="24"/>
          <w:szCs w:val="24"/>
        </w:rPr>
        <w:t>mesleki, etik ve vicdani bir sorumluluktur</w:t>
      </w:r>
      <w:r>
        <w:rPr>
          <w:rFonts w:ascii="Times New Roman" w:hAnsi="Times New Roman" w:cs="Times New Roman"/>
          <w:sz w:val="24"/>
          <w:szCs w:val="24"/>
        </w:rPr>
        <w:t>.</w:t>
      </w:r>
    </w:p>
    <w:p w14:paraId="073D4049" w14:textId="77777777" w:rsidR="00FE6050" w:rsidRPr="00FE6050" w:rsidRDefault="00FE6050" w:rsidP="00FE6050">
      <w:pPr>
        <w:pStyle w:val="NoSpacing"/>
        <w:rPr>
          <w:rFonts w:ascii="Times New Roman" w:hAnsi="Times New Roman" w:cs="Times New Roman"/>
          <w:sz w:val="24"/>
          <w:szCs w:val="24"/>
        </w:rPr>
      </w:pPr>
    </w:p>
    <w:p w14:paraId="04314B65"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06A4FB80" w14:textId="47C5227C" w:rsidR="00FE6050" w:rsidRDefault="00FE6050" w:rsidP="00B1510D">
      <w:pPr>
        <w:pStyle w:val="NoSpacing"/>
        <w:rPr>
          <w:rFonts w:ascii="Times New Roman" w:hAnsi="Times New Roman" w:cs="Times New Roman"/>
          <w:sz w:val="24"/>
          <w:szCs w:val="24"/>
        </w:rPr>
      </w:pPr>
      <w:r w:rsidRPr="00FE6050">
        <w:rPr>
          <w:rFonts w:ascii="Times New Roman" w:hAnsi="Times New Roman" w:cs="Times New Roman"/>
          <w:sz w:val="24"/>
          <w:szCs w:val="24"/>
        </w:rPr>
        <w:t xml:space="preserve">Çocuğun sağlığı, bedensel, zihinsel ve psikolojik gelişimini tehlikeye atan her türlü davranıştan ve kötü muameleden korunması, bu tür durumlara karşı hassas ve tetikte olunması </w:t>
      </w:r>
      <w:r>
        <w:rPr>
          <w:rFonts w:ascii="Times New Roman" w:hAnsi="Times New Roman" w:cs="Times New Roman"/>
          <w:sz w:val="24"/>
          <w:szCs w:val="24"/>
        </w:rPr>
        <w:t>kimin sorumluluğundadır?</w:t>
      </w:r>
    </w:p>
    <w:p w14:paraId="3B9F11EE" w14:textId="02510A50" w:rsidR="00B1510D" w:rsidRDefault="00B1510D" w:rsidP="00B1510D">
      <w:pPr>
        <w:pStyle w:val="NoSpacing"/>
        <w:rPr>
          <w:rFonts w:ascii="Times New Roman" w:hAnsi="Times New Roman" w:cs="Times New Roman"/>
          <w:sz w:val="24"/>
          <w:szCs w:val="24"/>
        </w:rPr>
      </w:pPr>
    </w:p>
    <w:p w14:paraId="7A054400" w14:textId="77777777" w:rsidR="00FE6050" w:rsidRDefault="00FE6050" w:rsidP="00B1510D">
      <w:pPr>
        <w:pStyle w:val="NoSpacing"/>
        <w:rPr>
          <w:rFonts w:ascii="Times New Roman" w:hAnsi="Times New Roman" w:cs="Times New Roman"/>
          <w:b/>
          <w:bCs/>
          <w:i/>
          <w:iCs/>
          <w:sz w:val="24"/>
          <w:szCs w:val="24"/>
        </w:rPr>
      </w:pPr>
    </w:p>
    <w:p w14:paraId="607FA71C"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1C3ABA3C"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14075A34" w14:textId="77777777" w:rsidR="00B1510D" w:rsidRDefault="00B1510D" w:rsidP="00B1510D">
      <w:pPr>
        <w:pStyle w:val="NoSpacing"/>
        <w:rPr>
          <w:rFonts w:ascii="Times New Roman" w:hAnsi="Times New Roman" w:cs="Times New Roman"/>
          <w:sz w:val="24"/>
          <w:szCs w:val="24"/>
        </w:rPr>
      </w:pPr>
    </w:p>
    <w:p w14:paraId="791C3E86" w14:textId="3F26F692" w:rsidR="00B1510D" w:rsidRPr="00333A1E" w:rsidRDefault="00936892" w:rsidP="00B1510D">
      <w:pPr>
        <w:pStyle w:val="NoSpacing"/>
        <w:rPr>
          <w:rFonts w:ascii="Times New Roman" w:hAnsi="Times New Roman" w:cs="Times New Roman"/>
          <w:i/>
          <w:iCs/>
          <w:sz w:val="24"/>
          <w:szCs w:val="24"/>
        </w:rPr>
      </w:pPr>
      <w:r>
        <w:rPr>
          <w:rFonts w:ascii="Times New Roman" w:hAnsi="Times New Roman" w:cs="Times New Roman"/>
          <w:i/>
          <w:iCs/>
          <w:sz w:val="24"/>
          <w:szCs w:val="24"/>
        </w:rPr>
        <w:t>A</w:t>
      </w:r>
      <w:r w:rsidR="00FE6050" w:rsidRPr="00FE6050">
        <w:rPr>
          <w:rFonts w:ascii="Times New Roman" w:hAnsi="Times New Roman" w:cs="Times New Roman"/>
          <w:i/>
          <w:iCs/>
          <w:sz w:val="24"/>
          <w:szCs w:val="24"/>
        </w:rPr>
        <w:t>ile mahkemelerinde yapılan görüşmelerde belirtileri görülerek tespit edilebilecek durumlar; ihmal ve istismar, üçgenleşme ve cinsel istismar</w:t>
      </w:r>
      <w:r w:rsidR="00FE6050">
        <w:rPr>
          <w:rFonts w:ascii="Times New Roman" w:hAnsi="Times New Roman" w:cs="Times New Roman"/>
          <w:i/>
          <w:iCs/>
          <w:sz w:val="24"/>
          <w:szCs w:val="24"/>
        </w:rPr>
        <w:t xml:space="preserve">a </w:t>
      </w:r>
      <w:r w:rsidR="00B1510D" w:rsidRPr="00333A1E">
        <w:rPr>
          <w:rFonts w:ascii="Times New Roman" w:hAnsi="Times New Roman" w:cs="Times New Roman"/>
          <w:i/>
          <w:iCs/>
          <w:sz w:val="24"/>
          <w:szCs w:val="24"/>
        </w:rPr>
        <w:t>ilişkin</w:t>
      </w:r>
      <w:r w:rsidR="00B1510D">
        <w:rPr>
          <w:rFonts w:ascii="Times New Roman" w:hAnsi="Times New Roman" w:cs="Times New Roman"/>
          <w:i/>
          <w:iCs/>
          <w:sz w:val="24"/>
          <w:szCs w:val="24"/>
        </w:rPr>
        <w:t xml:space="preserve"> sunum maddeler halinde görsel, animasyon ve videolarla desteklenir.</w:t>
      </w:r>
    </w:p>
    <w:p w14:paraId="4B979F61" w14:textId="77777777" w:rsidR="00B1510D" w:rsidRDefault="00B1510D" w:rsidP="00B1510D">
      <w:pPr>
        <w:pStyle w:val="NoSpacing"/>
        <w:rPr>
          <w:rFonts w:ascii="Times New Roman" w:hAnsi="Times New Roman" w:cs="Times New Roman"/>
          <w:sz w:val="24"/>
          <w:szCs w:val="24"/>
        </w:rPr>
      </w:pPr>
    </w:p>
    <w:p w14:paraId="12CA1A18"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6E57B3A1" w14:textId="77777777" w:rsidR="00B1510D" w:rsidRPr="00333A1E" w:rsidRDefault="00B1510D" w:rsidP="00B1510D">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35930812" w14:textId="77777777" w:rsidR="00B1510D" w:rsidRDefault="00B1510D" w:rsidP="00B1510D">
      <w:pPr>
        <w:pStyle w:val="NoSpacing"/>
        <w:rPr>
          <w:rFonts w:ascii="Times New Roman" w:hAnsi="Times New Roman" w:cs="Times New Roman"/>
          <w:sz w:val="24"/>
          <w:szCs w:val="24"/>
        </w:rPr>
      </w:pPr>
    </w:p>
    <w:p w14:paraId="64A9799F"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54ABB5DB" w14:textId="58FD429E" w:rsidR="00B1510D" w:rsidRDefault="00936892" w:rsidP="00B1510D">
      <w:pPr>
        <w:pStyle w:val="NoSpacing"/>
        <w:rPr>
          <w:rFonts w:ascii="Times New Roman" w:hAnsi="Times New Roman" w:cs="Times New Roman"/>
          <w:sz w:val="24"/>
          <w:szCs w:val="24"/>
        </w:rPr>
      </w:pPr>
      <w:r>
        <w:rPr>
          <w:rFonts w:ascii="Times New Roman" w:hAnsi="Times New Roman" w:cs="Times New Roman"/>
          <w:i/>
          <w:iCs/>
          <w:sz w:val="24"/>
          <w:szCs w:val="24"/>
        </w:rPr>
        <w:t>A</w:t>
      </w:r>
      <w:r w:rsidRPr="00FE6050">
        <w:rPr>
          <w:rFonts w:ascii="Times New Roman" w:hAnsi="Times New Roman" w:cs="Times New Roman"/>
          <w:i/>
          <w:iCs/>
          <w:sz w:val="24"/>
          <w:szCs w:val="24"/>
        </w:rPr>
        <w:t>ile mahkemelerinde yapılan görüşmelerde belirtileri görülerek tespit edilebilecek ihmal ve istismar, üçgenleşme ve cinsel istismar</w:t>
      </w:r>
      <w:r>
        <w:rPr>
          <w:rFonts w:ascii="Times New Roman" w:hAnsi="Times New Roman" w:cs="Times New Roman"/>
          <w:i/>
          <w:iCs/>
          <w:sz w:val="24"/>
          <w:szCs w:val="24"/>
        </w:rPr>
        <w:t xml:space="preserve"> göstergeleri ve bunlara ilişkin eylem planları </w:t>
      </w:r>
      <w:r>
        <w:rPr>
          <w:rFonts w:ascii="Times New Roman" w:hAnsi="Times New Roman" w:cs="Times New Roman"/>
          <w:sz w:val="24"/>
          <w:szCs w:val="24"/>
        </w:rPr>
        <w:t>nelerdir</w:t>
      </w:r>
      <w:r w:rsidR="00B1510D">
        <w:rPr>
          <w:rFonts w:ascii="Times New Roman" w:hAnsi="Times New Roman" w:cs="Times New Roman"/>
          <w:sz w:val="24"/>
          <w:szCs w:val="24"/>
        </w:rPr>
        <w:t>?</w:t>
      </w:r>
    </w:p>
    <w:p w14:paraId="5A6C7E61" w14:textId="77777777" w:rsidR="00B1510D" w:rsidRDefault="00B1510D" w:rsidP="00B1510D">
      <w:pPr>
        <w:pStyle w:val="NoSpacing"/>
        <w:rPr>
          <w:rFonts w:ascii="Times New Roman" w:hAnsi="Times New Roman" w:cs="Times New Roman"/>
          <w:sz w:val="24"/>
          <w:szCs w:val="24"/>
        </w:rPr>
      </w:pPr>
    </w:p>
    <w:p w14:paraId="0F3937B1"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211A3CB9" w14:textId="08AB2E19" w:rsidR="00B1510D" w:rsidRDefault="00B1510D" w:rsidP="00B1510D">
      <w:pPr>
        <w:pStyle w:val="NoSpacing"/>
        <w:rPr>
          <w:rFonts w:ascii="Times New Roman" w:hAnsi="Times New Roman" w:cs="Times New Roman"/>
          <w:sz w:val="24"/>
          <w:szCs w:val="24"/>
        </w:rPr>
      </w:pPr>
    </w:p>
    <w:p w14:paraId="2A14306D" w14:textId="7DB1318F" w:rsidR="00936892" w:rsidRDefault="00936892" w:rsidP="00B1510D">
      <w:pPr>
        <w:pStyle w:val="NoSpacing"/>
        <w:rPr>
          <w:rFonts w:ascii="Times New Roman" w:hAnsi="Times New Roman" w:cs="Times New Roman"/>
          <w:sz w:val="24"/>
          <w:szCs w:val="24"/>
        </w:rPr>
      </w:pPr>
      <w:r>
        <w:rPr>
          <w:rFonts w:ascii="Times New Roman" w:hAnsi="Times New Roman" w:cs="Times New Roman"/>
          <w:sz w:val="24"/>
          <w:szCs w:val="24"/>
        </w:rPr>
        <w:t>Ç</w:t>
      </w:r>
      <w:r w:rsidRPr="00936892">
        <w:rPr>
          <w:rFonts w:ascii="Times New Roman" w:hAnsi="Times New Roman" w:cs="Times New Roman"/>
          <w:sz w:val="24"/>
          <w:szCs w:val="24"/>
        </w:rPr>
        <w:t>ocuğun sağlığı ve gelişimini tehdit eden, aile mahkemelerinde yapılan görüşmelerde belirtileri görülerek tespit edilebilecek durumlar; ihmal ve istismar, üçgenleşme ve cinsel istismar olarak sıralanabilir.</w:t>
      </w:r>
    </w:p>
    <w:p w14:paraId="7CC6727F" w14:textId="77777777" w:rsidR="00936892" w:rsidRDefault="00936892" w:rsidP="00936892">
      <w:pPr>
        <w:pStyle w:val="NoSpacing"/>
        <w:rPr>
          <w:rFonts w:ascii="Times New Roman" w:hAnsi="Times New Roman" w:cs="Times New Roman"/>
          <w:sz w:val="24"/>
          <w:szCs w:val="24"/>
        </w:rPr>
      </w:pPr>
    </w:p>
    <w:p w14:paraId="18845D26" w14:textId="79ABA1C4"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İhmal ve istismar göstergeleri</w:t>
      </w:r>
      <w:r>
        <w:rPr>
          <w:rFonts w:ascii="Times New Roman" w:hAnsi="Times New Roman" w:cs="Times New Roman"/>
          <w:sz w:val="24"/>
          <w:szCs w:val="24"/>
        </w:rPr>
        <w:t>;</w:t>
      </w:r>
    </w:p>
    <w:p w14:paraId="28F6328E" w14:textId="77777777" w:rsidR="00936892" w:rsidRPr="00936892" w:rsidRDefault="00936892" w:rsidP="00936892">
      <w:pPr>
        <w:pStyle w:val="NoSpacing"/>
        <w:rPr>
          <w:rFonts w:ascii="Times New Roman" w:hAnsi="Times New Roman" w:cs="Times New Roman"/>
          <w:sz w:val="24"/>
          <w:szCs w:val="24"/>
        </w:rPr>
      </w:pPr>
    </w:p>
    <w:p w14:paraId="3CAF9F2C" w14:textId="31EA6503"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Fiziksel göstergeler:</w:t>
      </w:r>
      <w:r>
        <w:rPr>
          <w:rFonts w:ascii="Times New Roman" w:hAnsi="Times New Roman" w:cs="Times New Roman"/>
          <w:sz w:val="24"/>
          <w:szCs w:val="24"/>
        </w:rPr>
        <w:t xml:space="preserve"> </w:t>
      </w:r>
      <w:r w:rsidRPr="00936892">
        <w:rPr>
          <w:rFonts w:ascii="Times New Roman" w:hAnsi="Times New Roman" w:cs="Times New Roman"/>
          <w:sz w:val="24"/>
          <w:szCs w:val="24"/>
        </w:rPr>
        <w:t>Bu göstergeler çocuğun vücudunda açıklanamayan, ya da bildirilmemiş kaza, düşme, yanma, yaralanma gibi nedeni ispatlanamayan fiziksel bulguları kapsar</w:t>
      </w:r>
      <w:r>
        <w:rPr>
          <w:rFonts w:ascii="Times New Roman" w:hAnsi="Times New Roman" w:cs="Times New Roman"/>
          <w:sz w:val="24"/>
          <w:szCs w:val="24"/>
        </w:rPr>
        <w:t>.</w:t>
      </w:r>
    </w:p>
    <w:p w14:paraId="387A3E91" w14:textId="3BB8E414"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Vücutta çeşitli iyileşme seviyesinde morluk ve çürükler</w:t>
      </w:r>
    </w:p>
    <w:p w14:paraId="44BF0383" w14:textId="3F12B6EC"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Gözlerde morluk</w:t>
      </w:r>
    </w:p>
    <w:p w14:paraId="6EF69353" w14:textId="4C00458A"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Dudak veya ağız içi yaralanmaları</w:t>
      </w:r>
    </w:p>
    <w:p w14:paraId="047ED616" w14:textId="417895C0"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Belirli bir formda kızarıklıklar, izler (El izi, ısırma izi vb.)</w:t>
      </w:r>
    </w:p>
    <w:p w14:paraId="10E7B215" w14:textId="4A15BFB1"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Çeşitli nesnelerin vücutta bırakabileceği izler (kemer, kablo, zincir, hortum vb.)</w:t>
      </w:r>
    </w:p>
    <w:p w14:paraId="23A789ED" w14:textId="3F67B414"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Özellikle ayak ve eller olmak üzere çeşitli bölgelerde sigara, ütü vb. yanık izleri</w:t>
      </w:r>
    </w:p>
    <w:p w14:paraId="6D6308B6" w14:textId="087447C0"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Sıcak sıvı yanıklarıyla oluşmuş belirgin lezyonlar</w:t>
      </w:r>
    </w:p>
    <w:p w14:paraId="0B521020" w14:textId="6FF1341D"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Açıklanamayan kemik kırıkları ve kesikler</w:t>
      </w:r>
    </w:p>
    <w:p w14:paraId="66416594" w14:textId="1369328D"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Saç bölgesinde belirgin kayıp ve yara izleri</w:t>
      </w:r>
    </w:p>
    <w:p w14:paraId="75E2C351" w14:textId="45C501FF"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Kız ve oğlan çocukları arasında beslenme eşitsizlikleri</w:t>
      </w:r>
    </w:p>
    <w:p w14:paraId="176BF17D" w14:textId="77777777" w:rsidR="00936892" w:rsidRPr="00936892" w:rsidRDefault="00936892" w:rsidP="00936892">
      <w:pPr>
        <w:pStyle w:val="NoSpacing"/>
        <w:rPr>
          <w:rFonts w:ascii="Times New Roman" w:hAnsi="Times New Roman" w:cs="Times New Roman"/>
          <w:sz w:val="24"/>
          <w:szCs w:val="24"/>
        </w:rPr>
      </w:pPr>
    </w:p>
    <w:p w14:paraId="231C1404" w14:textId="77777777" w:rsidR="00936892" w:rsidRPr="00936892" w:rsidRDefault="00936892" w:rsidP="00936892">
      <w:pPr>
        <w:pStyle w:val="NoSpacing"/>
        <w:rPr>
          <w:rFonts w:ascii="Times New Roman" w:hAnsi="Times New Roman" w:cs="Times New Roman"/>
          <w:sz w:val="24"/>
          <w:szCs w:val="24"/>
        </w:rPr>
      </w:pPr>
    </w:p>
    <w:p w14:paraId="21B219E6" w14:textId="1DA15154"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Fiziksel İstismarın Duygusal, Davranışsal ve Sosyal Göstergeler:</w:t>
      </w:r>
    </w:p>
    <w:p w14:paraId="18B42CD7" w14:textId="2E800E93"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lastRenderedPageBreak/>
        <w:t>Yetişkinlerle iletişim kurmak istememe</w:t>
      </w:r>
    </w:p>
    <w:p w14:paraId="53290208" w14:textId="01BBF4B3"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Ebeveynlerden ya da bakımından sorumlu kişilerden korkma</w:t>
      </w:r>
    </w:p>
    <w:p w14:paraId="673FC326" w14:textId="22A71B98"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Eve gitmekten korkma</w:t>
      </w:r>
    </w:p>
    <w:p w14:paraId="142E6545" w14:textId="7FDA6245"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Fiziksel temas veya yaklaşmaktan kaçınma</w:t>
      </w:r>
    </w:p>
    <w:p w14:paraId="52EFC116" w14:textId="77F8EFEB"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Aşırı uçlarda çekingenlik ve saldırganlık</w:t>
      </w:r>
    </w:p>
    <w:p w14:paraId="52CF4B99" w14:textId="2418F825"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Kendine zarar verme davranışları</w:t>
      </w:r>
    </w:p>
    <w:p w14:paraId="759407EB" w14:textId="6CF45AF6"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Sürekli karşı gelme, aşırı tepkili cevaplar</w:t>
      </w:r>
    </w:p>
    <w:p w14:paraId="4B00AC52" w14:textId="7552800E"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Suçluluk veya yaşadıklarını hak ettiğini düşünme belirtileri</w:t>
      </w:r>
    </w:p>
    <w:p w14:paraId="73DF99A2" w14:textId="7907A07A"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Mevsime uygun olmayan, vücudu örtmek için giyilmiş kıyafet</w:t>
      </w:r>
    </w:p>
    <w:p w14:paraId="6415BF81" w14:textId="34A47137"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Fiziksel rahatsızlık ya da ağrı şikâyetleri</w:t>
      </w:r>
    </w:p>
    <w:p w14:paraId="6420D143" w14:textId="77777777" w:rsidR="00936892" w:rsidRPr="00936892" w:rsidRDefault="00936892" w:rsidP="00936892">
      <w:pPr>
        <w:pStyle w:val="NoSpacing"/>
        <w:rPr>
          <w:rFonts w:ascii="Times New Roman" w:hAnsi="Times New Roman" w:cs="Times New Roman"/>
          <w:sz w:val="24"/>
          <w:szCs w:val="24"/>
        </w:rPr>
      </w:pPr>
    </w:p>
    <w:p w14:paraId="5A08EE66" w14:textId="77777777"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Duygusal/ Psikolojik İhmal ve İstismar Göstergeleri:</w:t>
      </w:r>
    </w:p>
    <w:p w14:paraId="7FC71159" w14:textId="4224D7AD"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Yaşının gerisinde fiziksel, duygusal, zihinsel gelişim belirtileri</w:t>
      </w:r>
    </w:p>
    <w:p w14:paraId="12F17095" w14:textId="1A72E36A"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Tekrarlayan davranışlar, alışkanlık bozukluğu (parmak emme, olduğu yerde sallanma vb.)</w:t>
      </w:r>
    </w:p>
    <w:p w14:paraId="5378B14F" w14:textId="448B0BA3"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Aşırı pasiflik, özgüven yokluğu</w:t>
      </w:r>
    </w:p>
    <w:p w14:paraId="583711D8" w14:textId="254A338C"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Sosyal etkileşimde, oyun oynamada tutukluk</w:t>
      </w:r>
    </w:p>
    <w:p w14:paraId="53B465C2" w14:textId="2AA858B4"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Aşırı saldırganlık, anti-sosyal davranışlar</w:t>
      </w:r>
    </w:p>
    <w:p w14:paraId="4AB09898" w14:textId="175FB8E0"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Kendine zarar verme veya intihar düşünceleri</w:t>
      </w:r>
    </w:p>
    <w:p w14:paraId="73DAE63E" w14:textId="4E4427CA"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Kız çocuklarının okula gönderilmemesi</w:t>
      </w:r>
    </w:p>
    <w:p w14:paraId="2FBFCF5C" w14:textId="27B755FD"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Oğlan çocuğun çalıştırılması, eğitime devam etmemesi</w:t>
      </w:r>
    </w:p>
    <w:p w14:paraId="6C82D98E" w14:textId="77777777" w:rsidR="00936892" w:rsidRPr="00936892" w:rsidRDefault="00936892" w:rsidP="00936892">
      <w:pPr>
        <w:pStyle w:val="NoSpacing"/>
        <w:rPr>
          <w:rFonts w:ascii="Times New Roman" w:hAnsi="Times New Roman" w:cs="Times New Roman"/>
          <w:sz w:val="24"/>
          <w:szCs w:val="24"/>
        </w:rPr>
      </w:pPr>
    </w:p>
    <w:p w14:paraId="0D6EE84A" w14:textId="77777777" w:rsidR="00936892" w:rsidRPr="00936892" w:rsidRDefault="00936892" w:rsidP="00936892">
      <w:pPr>
        <w:pStyle w:val="NoSpacing"/>
        <w:rPr>
          <w:rFonts w:ascii="Times New Roman" w:hAnsi="Times New Roman" w:cs="Times New Roman"/>
          <w:sz w:val="24"/>
          <w:szCs w:val="24"/>
        </w:rPr>
      </w:pPr>
    </w:p>
    <w:p w14:paraId="72D20F5C" w14:textId="77777777"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Fiziksel ve duygusal istismara maruz kaldığı düşünülen çocukla ilgili olarak atılması gereken adımlar şunlar olmalıdır:</w:t>
      </w:r>
    </w:p>
    <w:p w14:paraId="7FA42A43" w14:textId="0C86073C"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Belirtiler araştırılmalı, öncelikle ebeveynler olmak üzere çocuğun çevresindeki yetişkinlerden detaylı bilgi alınmalı,</w:t>
      </w:r>
    </w:p>
    <w:p w14:paraId="57F657A1" w14:textId="0CD040ED"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Bulgular raporlanarak yetkili adli makamlar bilgilendirilmeli, çocuğun korunması için alınacak tedbirlerle ilgili önerilere raporda yer verilmeli,</w:t>
      </w:r>
    </w:p>
    <w:p w14:paraId="208CAF1B" w14:textId="2C576A14"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Gerek görülüyorsa detaylı fiziksel ve psikiyatrik muayenesinin yapılması için yetkili makamlar (kolluk, çocuk savcısı, aile mahkemesi hakimi) bilgilendirilmeli,</w:t>
      </w:r>
    </w:p>
    <w:p w14:paraId="50265CB3" w14:textId="308D4F5F" w:rsidR="00936892" w:rsidRPr="00936892" w:rsidRDefault="00936892">
      <w:pPr>
        <w:pStyle w:val="NoSpacing"/>
        <w:numPr>
          <w:ilvl w:val="0"/>
          <w:numId w:val="56"/>
        </w:numPr>
        <w:rPr>
          <w:rFonts w:ascii="Times New Roman" w:hAnsi="Times New Roman" w:cs="Times New Roman"/>
          <w:sz w:val="24"/>
          <w:szCs w:val="24"/>
        </w:rPr>
      </w:pPr>
      <w:r w:rsidRPr="00936892">
        <w:rPr>
          <w:rFonts w:ascii="Times New Roman" w:hAnsi="Times New Roman" w:cs="Times New Roman"/>
          <w:sz w:val="24"/>
          <w:szCs w:val="24"/>
        </w:rPr>
        <w:t>Çocuğun ebeveynlerinin çocukla ilgili riskler, sonuçlar, yapılması gerekenlerle ilgili bilgilendirilmesi sağlanmalı,</w:t>
      </w:r>
    </w:p>
    <w:p w14:paraId="405D8BFE" w14:textId="3D2E4692" w:rsidR="00936892" w:rsidRPr="009A0DA1"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Şiddetin nedenleri ve kaynağı ile ilgili gerekiyorsa ebeveynler destek alabilecekleri danışmanlık hizmetine yönlendirilmelidir.</w:t>
      </w:r>
    </w:p>
    <w:p w14:paraId="5FD06B35" w14:textId="77777777"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ab/>
      </w:r>
    </w:p>
    <w:p w14:paraId="629DB6D8" w14:textId="1EBEB5F0"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Üçgenleşme göstergeleri</w:t>
      </w:r>
      <w:r>
        <w:rPr>
          <w:rFonts w:ascii="Times New Roman" w:hAnsi="Times New Roman" w:cs="Times New Roman"/>
          <w:sz w:val="24"/>
          <w:szCs w:val="24"/>
        </w:rPr>
        <w:t xml:space="preserve">; </w:t>
      </w:r>
      <w:r w:rsidRPr="00936892">
        <w:rPr>
          <w:rFonts w:ascii="Times New Roman" w:hAnsi="Times New Roman" w:cs="Times New Roman"/>
          <w:sz w:val="24"/>
          <w:szCs w:val="24"/>
        </w:rPr>
        <w:t>Eşler arası sorunlara dahil olan ve taraf haline gelen çocuğun;</w:t>
      </w:r>
    </w:p>
    <w:p w14:paraId="577C58B4" w14:textId="77777777" w:rsidR="00936892" w:rsidRPr="00936892" w:rsidRDefault="00936892" w:rsidP="00936892">
      <w:pPr>
        <w:pStyle w:val="NoSpacing"/>
        <w:rPr>
          <w:rFonts w:ascii="Times New Roman" w:hAnsi="Times New Roman" w:cs="Times New Roman"/>
          <w:sz w:val="24"/>
          <w:szCs w:val="24"/>
        </w:rPr>
      </w:pPr>
    </w:p>
    <w:p w14:paraId="5863E23B" w14:textId="3FE8BCD9"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Ebeveynler arasındaki sorun ve çatışmalar konusunda detaylı bilgiye sahip olması</w:t>
      </w:r>
    </w:p>
    <w:p w14:paraId="0AEAE068" w14:textId="5EA19757"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Ebeveynlerden birine daha yakın olup sürekli haklı bulması</w:t>
      </w:r>
    </w:p>
    <w:p w14:paraId="6FAFA9A1" w14:textId="7837BB85"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Ebeveynlerden birine karşı sürekli tavır alması, suçlaması ve ebeveyn yabancılaştırma</w:t>
      </w:r>
    </w:p>
    <w:p w14:paraId="410B7A01" w14:textId="0D21D222"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Ebeveynlerin çatışmalarını çözmede sorumlu olduğunu düşünmesi</w:t>
      </w:r>
    </w:p>
    <w:p w14:paraId="70543D38" w14:textId="65871CB8" w:rsid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Ebeveynlerin ayrılması veya boşanması konusunda suçluluk hissetmesi</w:t>
      </w:r>
      <w:r>
        <w:rPr>
          <w:rFonts w:ascii="Times New Roman" w:hAnsi="Times New Roman" w:cs="Times New Roman"/>
          <w:sz w:val="24"/>
          <w:szCs w:val="24"/>
        </w:rPr>
        <w:t>dir.</w:t>
      </w:r>
    </w:p>
    <w:p w14:paraId="484B58F9" w14:textId="77777777" w:rsidR="00936892" w:rsidRDefault="00936892" w:rsidP="00936892">
      <w:pPr>
        <w:pStyle w:val="NoSpacing"/>
        <w:rPr>
          <w:rFonts w:ascii="Times New Roman" w:hAnsi="Times New Roman" w:cs="Times New Roman"/>
          <w:sz w:val="24"/>
          <w:szCs w:val="24"/>
        </w:rPr>
      </w:pPr>
    </w:p>
    <w:p w14:paraId="6C5CD03F" w14:textId="7DC01AE7" w:rsidR="00936892" w:rsidRPr="00936892" w:rsidRDefault="00936892" w:rsidP="00936892">
      <w:pPr>
        <w:pStyle w:val="NoSpacing"/>
        <w:rPr>
          <w:rFonts w:ascii="Times New Roman" w:hAnsi="Times New Roman" w:cs="Times New Roman"/>
          <w:sz w:val="24"/>
          <w:szCs w:val="24"/>
        </w:rPr>
      </w:pPr>
      <w:r>
        <w:rPr>
          <w:rFonts w:ascii="Times New Roman" w:hAnsi="Times New Roman" w:cs="Times New Roman"/>
          <w:sz w:val="24"/>
          <w:szCs w:val="24"/>
        </w:rPr>
        <w:t>Eylem planı olarak a</w:t>
      </w:r>
      <w:r w:rsidRPr="00936892">
        <w:rPr>
          <w:rFonts w:ascii="Times New Roman" w:hAnsi="Times New Roman" w:cs="Times New Roman"/>
          <w:sz w:val="24"/>
          <w:szCs w:val="24"/>
        </w:rPr>
        <w:t>dli destek görevlilerinin, görüşmeler sırasında başvuran taraflara tedavi ve danışmanlık vermek gibi bir görevi olmasa da, çatışma ve sorunların ortasında kalan çocuğun yaşadığı stres ve kaygılar ile maruz kaldığı riskler konusunda verebileceği mesajlar oldukça önemlidir.</w:t>
      </w:r>
      <w:r>
        <w:rPr>
          <w:rFonts w:ascii="Times New Roman" w:hAnsi="Times New Roman" w:cs="Times New Roman"/>
          <w:sz w:val="24"/>
          <w:szCs w:val="24"/>
        </w:rPr>
        <w:t xml:space="preserve"> </w:t>
      </w:r>
      <w:r w:rsidRPr="00936892">
        <w:rPr>
          <w:rFonts w:ascii="Times New Roman" w:hAnsi="Times New Roman" w:cs="Times New Roman"/>
          <w:sz w:val="24"/>
          <w:szCs w:val="24"/>
        </w:rPr>
        <w:t>Üçgenleşmenin çocuk ve gelişimi üzerindeki olumsuz etkileri ebeveynlere anlatılmalıdır.</w:t>
      </w:r>
      <w:r>
        <w:rPr>
          <w:rFonts w:ascii="Times New Roman" w:hAnsi="Times New Roman" w:cs="Times New Roman"/>
          <w:sz w:val="24"/>
          <w:szCs w:val="24"/>
        </w:rPr>
        <w:t xml:space="preserve"> </w:t>
      </w:r>
      <w:r w:rsidRPr="00936892">
        <w:rPr>
          <w:rFonts w:ascii="Times New Roman" w:hAnsi="Times New Roman" w:cs="Times New Roman"/>
          <w:sz w:val="24"/>
          <w:szCs w:val="24"/>
        </w:rPr>
        <w:t>Ebeveynlere, çocuğun yaşadıkları sorunlara dahil edilmemesi, taraf haline getirilmemesi ve sorumluluk hissetmemesi için her türlü çabayı göstermeleri gerektiği söylenmelidir.</w:t>
      </w:r>
      <w:r>
        <w:rPr>
          <w:rFonts w:ascii="Times New Roman" w:hAnsi="Times New Roman" w:cs="Times New Roman"/>
          <w:sz w:val="24"/>
          <w:szCs w:val="24"/>
        </w:rPr>
        <w:t xml:space="preserve"> </w:t>
      </w:r>
      <w:r w:rsidRPr="00936892">
        <w:rPr>
          <w:rFonts w:ascii="Times New Roman" w:hAnsi="Times New Roman" w:cs="Times New Roman"/>
          <w:sz w:val="24"/>
          <w:szCs w:val="24"/>
        </w:rPr>
        <w:t xml:space="preserve">Çocuğun ve </w:t>
      </w:r>
      <w:r w:rsidRPr="00936892">
        <w:rPr>
          <w:rFonts w:ascii="Times New Roman" w:hAnsi="Times New Roman" w:cs="Times New Roman"/>
          <w:sz w:val="24"/>
          <w:szCs w:val="24"/>
        </w:rPr>
        <w:lastRenderedPageBreak/>
        <w:t xml:space="preserve">ebeveynlerin ihtiyaçları olduğu düşünülen danışmanlık ve rehberlik hizmetine ulaşmaları için yönlendirme yapılmalıdır. </w:t>
      </w:r>
    </w:p>
    <w:p w14:paraId="3FADE42B" w14:textId="4DD4FA04" w:rsidR="00936892" w:rsidRPr="00936892" w:rsidRDefault="00936892" w:rsidP="00936892">
      <w:pPr>
        <w:pStyle w:val="NoSpacing"/>
        <w:rPr>
          <w:rFonts w:ascii="Times New Roman" w:hAnsi="Times New Roman" w:cs="Times New Roman"/>
          <w:sz w:val="24"/>
          <w:szCs w:val="24"/>
        </w:rPr>
      </w:pPr>
    </w:p>
    <w:p w14:paraId="0D171307" w14:textId="77777777" w:rsidR="00936892" w:rsidRPr="00936892" w:rsidRDefault="00936892" w:rsidP="00936892">
      <w:pPr>
        <w:pStyle w:val="NoSpacing"/>
        <w:rPr>
          <w:rFonts w:ascii="Times New Roman" w:hAnsi="Times New Roman" w:cs="Times New Roman"/>
          <w:sz w:val="24"/>
          <w:szCs w:val="24"/>
        </w:rPr>
      </w:pPr>
    </w:p>
    <w:p w14:paraId="49419902" w14:textId="4E021278"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Cinsel istismar göstergeleri</w:t>
      </w:r>
      <w:r>
        <w:rPr>
          <w:rFonts w:ascii="Times New Roman" w:hAnsi="Times New Roman" w:cs="Times New Roman"/>
          <w:sz w:val="24"/>
          <w:szCs w:val="24"/>
        </w:rPr>
        <w:t>;</w:t>
      </w:r>
    </w:p>
    <w:p w14:paraId="7497B4AB" w14:textId="77777777" w:rsidR="00936892" w:rsidRPr="00936892" w:rsidRDefault="00936892" w:rsidP="00936892">
      <w:pPr>
        <w:pStyle w:val="NoSpacing"/>
        <w:rPr>
          <w:rFonts w:ascii="Times New Roman" w:hAnsi="Times New Roman" w:cs="Times New Roman"/>
          <w:sz w:val="24"/>
          <w:szCs w:val="24"/>
        </w:rPr>
      </w:pPr>
    </w:p>
    <w:p w14:paraId="5CC91A98" w14:textId="0578E4CC"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 xml:space="preserve">Fiziksel Göstergeler </w:t>
      </w:r>
      <w:r>
        <w:rPr>
          <w:rFonts w:ascii="Times New Roman" w:hAnsi="Times New Roman" w:cs="Times New Roman"/>
          <w:sz w:val="24"/>
          <w:szCs w:val="24"/>
        </w:rPr>
        <w:t>olarak c</w:t>
      </w:r>
      <w:r w:rsidRPr="00936892">
        <w:rPr>
          <w:rFonts w:ascii="Times New Roman" w:hAnsi="Times New Roman" w:cs="Times New Roman"/>
          <w:sz w:val="24"/>
          <w:szCs w:val="24"/>
        </w:rPr>
        <w:t>insel istismarla ilgili en temel gösterge çocuğun ifadesidir. Böyle bir durumda hemen harekete geçilmelidir.  Fiziksel göstergeler daha çok yakın zamanda gerçekleşmiş vakalarda görülebilecek belirtileri içerir</w:t>
      </w:r>
      <w:r>
        <w:rPr>
          <w:rFonts w:ascii="Times New Roman" w:hAnsi="Times New Roman" w:cs="Times New Roman"/>
          <w:sz w:val="24"/>
          <w:szCs w:val="24"/>
        </w:rPr>
        <w:t>:</w:t>
      </w:r>
    </w:p>
    <w:p w14:paraId="79401525" w14:textId="48F027CC"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Yürüme ve oturmada zorluk çekme</w:t>
      </w:r>
    </w:p>
    <w:p w14:paraId="2A781A23" w14:textId="40339B25"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Yırtılmış, lekeli veya kanlı iç çamaşırları.</w:t>
      </w:r>
    </w:p>
    <w:p w14:paraId="5C8F878E" w14:textId="16D3B2B6"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Genital bölgede acı, şişkinlik, kızarıklık, kanama ya da kaşıntı.</w:t>
      </w:r>
    </w:p>
    <w:p w14:paraId="0950406F" w14:textId="527BA28B"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İdrar yaparken acı çekmek</w:t>
      </w:r>
    </w:p>
    <w:p w14:paraId="66C4A0BD" w14:textId="6C1791B3"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Cinsel yolla bulaşan hastalığın tespiti</w:t>
      </w:r>
    </w:p>
    <w:p w14:paraId="20575844" w14:textId="5F3D6CBF"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Çocuk yaşta gebelik tespiti</w:t>
      </w:r>
      <w:r>
        <w:rPr>
          <w:rFonts w:ascii="Times New Roman" w:hAnsi="Times New Roman" w:cs="Times New Roman"/>
          <w:sz w:val="24"/>
          <w:szCs w:val="24"/>
        </w:rPr>
        <w:t>dir.</w:t>
      </w:r>
    </w:p>
    <w:p w14:paraId="51E1E7DE" w14:textId="77777777" w:rsidR="00936892" w:rsidRPr="00936892" w:rsidRDefault="00936892" w:rsidP="00936892">
      <w:pPr>
        <w:pStyle w:val="NoSpacing"/>
        <w:rPr>
          <w:rFonts w:ascii="Times New Roman" w:hAnsi="Times New Roman" w:cs="Times New Roman"/>
          <w:sz w:val="24"/>
          <w:szCs w:val="24"/>
        </w:rPr>
      </w:pPr>
    </w:p>
    <w:p w14:paraId="08055822" w14:textId="77777777"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Duygusal/Davranışsal Göstergeler</w:t>
      </w:r>
    </w:p>
    <w:p w14:paraId="7CBB58FE" w14:textId="252913D6"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Histeri, duygularını kontrol edememe</w:t>
      </w:r>
    </w:p>
    <w:p w14:paraId="3A5200D5" w14:textId="33EACFF6"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Ani ağlama bağırma, sinir krizleri</w:t>
      </w:r>
    </w:p>
    <w:p w14:paraId="76F6CF41" w14:textId="5238D454"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Çevreden uzaklaşma ve depresyon</w:t>
      </w:r>
    </w:p>
    <w:p w14:paraId="7579F5AF" w14:textId="69366AB0"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Akranlarla ilişkilerde zorluk ve onlarla ilişkiden çekinme</w:t>
      </w:r>
    </w:p>
    <w:p w14:paraId="62D32B31" w14:textId="67A7C969"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Fiziksel temas veya yakınlıktan kaçınma</w:t>
      </w:r>
    </w:p>
    <w:p w14:paraId="5A2CD0F0" w14:textId="2AE6BB6E"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Ani ve aşırı kilo değişimi (zayıflama ya da şişmanlama)</w:t>
      </w:r>
    </w:p>
    <w:p w14:paraId="045874BD" w14:textId="70B12F38"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Belli yerlerden ve kişilerden çok fazla korkma</w:t>
      </w:r>
    </w:p>
    <w:p w14:paraId="50831934" w14:textId="586D6364"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Kendi kendine sosyal tecrit oluşturma</w:t>
      </w:r>
    </w:p>
    <w:p w14:paraId="506AAF9D" w14:textId="778ACA77"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Tanıdık bir yetişkinden kaçma ya da kaçınma davranışı sergileme</w:t>
      </w:r>
    </w:p>
    <w:p w14:paraId="27DFFE11" w14:textId="228640F3"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Uygun olmayan cinsel oyunlar veya ileri derecede cinsel bilgi sahibi olma ve rastgele cinsel ilişki kurma.</w:t>
      </w:r>
    </w:p>
    <w:p w14:paraId="57229875" w14:textId="13767EB9"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Okul yaşantısında ani gerilemeler ve zorlanmalar</w:t>
      </w:r>
    </w:p>
    <w:p w14:paraId="653FA8E1" w14:textId="43E84DE2"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Aşırı güven kaybı</w:t>
      </w:r>
    </w:p>
    <w:p w14:paraId="563E9A8D" w14:textId="4200A64D"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Suçluluk ve utanma</w:t>
      </w:r>
    </w:p>
    <w:p w14:paraId="3ABBF2C2" w14:textId="2DF8B197"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Düşük benlik duygusu ve özdeğer</w:t>
      </w:r>
    </w:p>
    <w:p w14:paraId="575CC6A8" w14:textId="38C1AAA0"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İntihar düşüncesi</w:t>
      </w:r>
      <w:r>
        <w:rPr>
          <w:rFonts w:ascii="Times New Roman" w:hAnsi="Times New Roman" w:cs="Times New Roman"/>
          <w:sz w:val="24"/>
          <w:szCs w:val="24"/>
        </w:rPr>
        <w:t>dir.</w:t>
      </w:r>
    </w:p>
    <w:p w14:paraId="1D3DEE21" w14:textId="77777777" w:rsidR="00936892" w:rsidRPr="00936892" w:rsidRDefault="00936892" w:rsidP="00936892">
      <w:pPr>
        <w:pStyle w:val="NoSpacing"/>
        <w:rPr>
          <w:rFonts w:ascii="Times New Roman" w:hAnsi="Times New Roman" w:cs="Times New Roman"/>
          <w:sz w:val="24"/>
          <w:szCs w:val="24"/>
        </w:rPr>
      </w:pPr>
    </w:p>
    <w:p w14:paraId="0C461A6C" w14:textId="77777777" w:rsidR="00936892" w:rsidRPr="00936892" w:rsidRDefault="00936892" w:rsidP="00936892">
      <w:pPr>
        <w:pStyle w:val="NoSpacing"/>
        <w:rPr>
          <w:rFonts w:ascii="Times New Roman" w:hAnsi="Times New Roman" w:cs="Times New Roman"/>
          <w:sz w:val="24"/>
          <w:szCs w:val="24"/>
        </w:rPr>
      </w:pPr>
      <w:r w:rsidRPr="00936892">
        <w:rPr>
          <w:rFonts w:ascii="Times New Roman" w:hAnsi="Times New Roman" w:cs="Times New Roman"/>
          <w:sz w:val="24"/>
          <w:szCs w:val="24"/>
        </w:rPr>
        <w:t>Cinsel istismara maruz kaldığı düşünülen çocukla ilgili olarak atılması gereken adımlar şunlar olmalıdır:</w:t>
      </w:r>
    </w:p>
    <w:p w14:paraId="07B6A412" w14:textId="244C70E1"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Bulgular detaylı raporlanarak yetkili adli makamlar ve kolluk bilgilendirilmelidir.</w:t>
      </w:r>
    </w:p>
    <w:p w14:paraId="04C0F4EC" w14:textId="23932901"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Olay yakın bir zamanda gerçekleşmişse, muayene öncesi delillerin kaybolmaması için çocuğun uygun ve güvenli şekilde bekletilmesi sağlanmalıdır.</w:t>
      </w:r>
    </w:p>
    <w:p w14:paraId="7980C5EA" w14:textId="5F98C6DB" w:rsidR="00936892" w:rsidRPr="00936892"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Çocuğun detaylı fiziksel ve psikiyatrik muayenesinin yapılması için yetkili kolluk ya da adli birimler harekete geçmeli, bölgede Çocuk İzlem Merkezi(ÇİM) yoksa,  çocuğun ikincil örselenmelerini önleyecek uygun muayene şartları sağlanmalıdır.</w:t>
      </w:r>
    </w:p>
    <w:p w14:paraId="64B40425" w14:textId="0311A1F2" w:rsidR="00B1510D" w:rsidRPr="003B1F23" w:rsidRDefault="00936892">
      <w:pPr>
        <w:pStyle w:val="NoSpacing"/>
        <w:numPr>
          <w:ilvl w:val="0"/>
          <w:numId w:val="58"/>
        </w:numPr>
        <w:rPr>
          <w:rFonts w:ascii="Times New Roman" w:hAnsi="Times New Roman" w:cs="Times New Roman"/>
          <w:sz w:val="24"/>
          <w:szCs w:val="24"/>
        </w:rPr>
      </w:pPr>
      <w:r w:rsidRPr="00936892">
        <w:rPr>
          <w:rFonts w:ascii="Times New Roman" w:hAnsi="Times New Roman" w:cs="Times New Roman"/>
          <w:sz w:val="24"/>
          <w:szCs w:val="24"/>
        </w:rPr>
        <w:t>Çocukla, olay hakkında yapılacak görüşme, cinsel istismar konusunda deneyimli bir uzman tarafından, varsa Adli Görüşme Odalarında tek bir seferde yapılarak kayıt altına alınmalı, görüşmeler tekrar ettirilerek çocuğun tekrar örselenmesine yol açılmamalıdır.</w:t>
      </w:r>
    </w:p>
    <w:p w14:paraId="495B737F" w14:textId="77777777" w:rsidR="009A0DA1" w:rsidRDefault="009A0DA1" w:rsidP="00B1510D">
      <w:pPr>
        <w:pStyle w:val="NoSpacing"/>
        <w:rPr>
          <w:rFonts w:ascii="Times New Roman" w:hAnsi="Times New Roman" w:cs="Times New Roman"/>
          <w:b/>
          <w:bCs/>
          <w:i/>
          <w:iCs/>
          <w:sz w:val="24"/>
          <w:szCs w:val="24"/>
        </w:rPr>
      </w:pPr>
    </w:p>
    <w:p w14:paraId="6B552AD5" w14:textId="77777777" w:rsidR="00812664" w:rsidRDefault="00812664">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690FEC4F" w14:textId="0834C423" w:rsidR="00B1510D" w:rsidRPr="00461D9B" w:rsidRDefault="00B1510D" w:rsidP="00B1510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lastRenderedPageBreak/>
        <w:t xml:space="preserve">Adım 8: </w:t>
      </w:r>
    </w:p>
    <w:p w14:paraId="22E98FFB" w14:textId="77777777" w:rsidR="00B1510D" w:rsidRPr="00461D9B" w:rsidRDefault="00B1510D" w:rsidP="00B1510D">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75455EA1" w14:textId="77777777" w:rsidR="00B1510D" w:rsidRDefault="00B1510D" w:rsidP="00B1510D">
      <w:pPr>
        <w:pStyle w:val="NoSpacing"/>
        <w:rPr>
          <w:rFonts w:ascii="Times New Roman" w:hAnsi="Times New Roman" w:cs="Times New Roman"/>
          <w:sz w:val="24"/>
          <w:szCs w:val="24"/>
        </w:rPr>
      </w:pPr>
    </w:p>
    <w:p w14:paraId="014C4D83" w14:textId="77777777" w:rsidR="00B1510D" w:rsidRDefault="00B1510D" w:rsidP="00B1510D">
      <w:pPr>
        <w:pStyle w:val="NoSpacing"/>
        <w:rPr>
          <w:rFonts w:ascii="Times New Roman" w:hAnsi="Times New Roman" w:cs="Times New Roman"/>
          <w:sz w:val="24"/>
          <w:szCs w:val="24"/>
        </w:rPr>
      </w:pPr>
      <w:r>
        <w:rPr>
          <w:rFonts w:ascii="Times New Roman" w:hAnsi="Times New Roman" w:cs="Times New Roman"/>
          <w:sz w:val="24"/>
          <w:szCs w:val="24"/>
        </w:rPr>
        <w:t>[Dış Ses]</w:t>
      </w:r>
    </w:p>
    <w:p w14:paraId="67465A5A" w14:textId="77777777" w:rsidR="00B1510D" w:rsidRPr="00461D9B" w:rsidRDefault="00B1510D" w:rsidP="00B1510D">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6A2217BF" w14:textId="77777777" w:rsidR="009A0DA1" w:rsidRPr="009A0DA1" w:rsidRDefault="009A0DA1" w:rsidP="009A0DA1">
      <w:pPr>
        <w:pStyle w:val="NoSpacing"/>
        <w:rPr>
          <w:rFonts w:ascii="Times New Roman" w:hAnsi="Times New Roman" w:cs="Times New Roman"/>
          <w:sz w:val="24"/>
          <w:szCs w:val="24"/>
        </w:rPr>
      </w:pPr>
      <w:r w:rsidRPr="009A0DA1">
        <w:rPr>
          <w:rFonts w:ascii="Times New Roman" w:hAnsi="Times New Roman" w:cs="Times New Roman"/>
          <w:sz w:val="24"/>
          <w:szCs w:val="24"/>
        </w:rPr>
        <w:t>Küresel düzeyde yapılan araştırmalara göre, dünyadaki 2-17 yaş arası çocukların yarısından fazlası (1 milyar), 2022 yılında fiziksel, cinsel ve/veya duygusal istismara maruz kalmıştır. Çocuk istismarı çeşitleri arasında çocuğa karşı şiddet, ihmal, cinsel istismar, aile içi şiddet gibi tanımlar bulunmaktadır. Toplumsal cinsiyet temelli şiddet ise bu kavramları içine alarak, şiddetin toplumsal cinsiyet eşitsizlikleri ile bağlantılı olduğunu vurgular.</w:t>
      </w:r>
    </w:p>
    <w:p w14:paraId="38F5F69E" w14:textId="77777777" w:rsidR="009A0DA1" w:rsidRPr="009A0DA1" w:rsidRDefault="009A0DA1" w:rsidP="009A0DA1">
      <w:pPr>
        <w:pStyle w:val="NoSpacing"/>
        <w:rPr>
          <w:rFonts w:ascii="Times New Roman" w:hAnsi="Times New Roman" w:cs="Times New Roman"/>
          <w:sz w:val="24"/>
          <w:szCs w:val="24"/>
        </w:rPr>
      </w:pPr>
    </w:p>
    <w:p w14:paraId="4F02EB62" w14:textId="77777777" w:rsidR="009A0DA1" w:rsidRPr="009A0DA1" w:rsidRDefault="009A0DA1" w:rsidP="009A0DA1">
      <w:pPr>
        <w:pStyle w:val="NoSpacing"/>
        <w:rPr>
          <w:rFonts w:ascii="Times New Roman" w:hAnsi="Times New Roman" w:cs="Times New Roman"/>
          <w:sz w:val="24"/>
          <w:szCs w:val="24"/>
        </w:rPr>
      </w:pPr>
      <w:r w:rsidRPr="009A0DA1">
        <w:rPr>
          <w:rFonts w:ascii="Times New Roman" w:hAnsi="Times New Roman" w:cs="Times New Roman"/>
          <w:sz w:val="24"/>
          <w:szCs w:val="24"/>
        </w:rPr>
        <w:t>BMÇHS'nin 19. maddesine göre, çocukların şiddetten korunması için yasal, idari ve toplumsal önlemler alınmalıdır. Aile mahkemelerinde çocukla ilgili yapılan görüşmelerde, çocuğun sağlığı ve gelişimi tehlikede olduğunda gözlem ve değerlendirme yapılmalıdır. Aile mahkemeleri hakimleri ve uzmanları, ihmal ve istismar riskini tespit ederek uygun adımları atma konusunda kritik bir rol oynarlar.</w:t>
      </w:r>
    </w:p>
    <w:p w14:paraId="3E0CDC3A" w14:textId="77777777" w:rsidR="009A0DA1" w:rsidRPr="009A0DA1" w:rsidRDefault="009A0DA1" w:rsidP="009A0DA1">
      <w:pPr>
        <w:pStyle w:val="NoSpacing"/>
        <w:rPr>
          <w:rFonts w:ascii="Times New Roman" w:hAnsi="Times New Roman" w:cs="Times New Roman"/>
          <w:sz w:val="24"/>
          <w:szCs w:val="24"/>
        </w:rPr>
      </w:pPr>
    </w:p>
    <w:p w14:paraId="0E697DCE" w14:textId="77777777" w:rsidR="009A0DA1" w:rsidRPr="009A0DA1" w:rsidRDefault="009A0DA1" w:rsidP="009A0DA1">
      <w:pPr>
        <w:pStyle w:val="NoSpacing"/>
        <w:rPr>
          <w:rFonts w:ascii="Times New Roman" w:hAnsi="Times New Roman" w:cs="Times New Roman"/>
          <w:sz w:val="24"/>
          <w:szCs w:val="24"/>
        </w:rPr>
      </w:pPr>
      <w:r w:rsidRPr="009A0DA1">
        <w:rPr>
          <w:rFonts w:ascii="Times New Roman" w:hAnsi="Times New Roman" w:cs="Times New Roman"/>
          <w:sz w:val="24"/>
          <w:szCs w:val="24"/>
        </w:rPr>
        <w:t>Çocuk istismarı genel olarak ihmal, üçgenleşme ve cinsel istismar olmak üzere üç ana kategoride incelenebilir. İhmal ve istismar çocuğa yönelik fiziksel şiddeti içerirken, üçgenleşme çocuğun ebeveynler arasındaki çatışmada taraf olmasını ifade eder. Cinsel istismar ise bir yetişkin veya daha büyük bir çocuğun cinsel haz amacıyla çocuğa yönelik davranışları kapsar.</w:t>
      </w:r>
    </w:p>
    <w:p w14:paraId="000C0E6C" w14:textId="77777777" w:rsidR="009A0DA1" w:rsidRPr="009A0DA1" w:rsidRDefault="009A0DA1" w:rsidP="009A0DA1">
      <w:pPr>
        <w:pStyle w:val="NoSpacing"/>
        <w:rPr>
          <w:rFonts w:ascii="Times New Roman" w:hAnsi="Times New Roman" w:cs="Times New Roman"/>
          <w:sz w:val="24"/>
          <w:szCs w:val="24"/>
        </w:rPr>
      </w:pPr>
    </w:p>
    <w:p w14:paraId="6991FCC1" w14:textId="77777777" w:rsidR="009A0DA1" w:rsidRPr="009A0DA1" w:rsidRDefault="009A0DA1" w:rsidP="009A0DA1">
      <w:pPr>
        <w:pStyle w:val="NoSpacing"/>
        <w:rPr>
          <w:rFonts w:ascii="Times New Roman" w:hAnsi="Times New Roman" w:cs="Times New Roman"/>
          <w:sz w:val="24"/>
          <w:szCs w:val="24"/>
        </w:rPr>
      </w:pPr>
      <w:r w:rsidRPr="009A0DA1">
        <w:rPr>
          <w:rFonts w:ascii="Times New Roman" w:hAnsi="Times New Roman" w:cs="Times New Roman"/>
          <w:sz w:val="24"/>
          <w:szCs w:val="24"/>
        </w:rPr>
        <w:t>Çocuk istismarı vakalarında fiziksel belirtiler genellikle zor tespit edilir ve çocuğun ifadeleri tutarsızlık içerebilir. Cinsel istismar özellikle gizli kalabilir ve çocuğun ifade etmekte zorlandığı bir alandır. Toplumsal cinsiyet perspektifinden bakıldığında, kız çocukları genellikle cinsel istismara daha fazla maruz kalır. Ancak, oğlan çocuklarda da risk yüksektir, ancak bu durum genellikle görünmez kalır.</w:t>
      </w:r>
    </w:p>
    <w:p w14:paraId="209A68CF" w14:textId="77777777" w:rsidR="009A0DA1" w:rsidRPr="009A0DA1" w:rsidRDefault="009A0DA1" w:rsidP="009A0DA1">
      <w:pPr>
        <w:pStyle w:val="NoSpacing"/>
        <w:rPr>
          <w:rFonts w:ascii="Times New Roman" w:hAnsi="Times New Roman" w:cs="Times New Roman"/>
          <w:sz w:val="24"/>
          <w:szCs w:val="24"/>
        </w:rPr>
      </w:pPr>
    </w:p>
    <w:p w14:paraId="10F34398" w14:textId="2A7B5A92" w:rsidR="00B1510D" w:rsidRDefault="009A0DA1" w:rsidP="009A0DA1">
      <w:pPr>
        <w:pStyle w:val="NoSpacing"/>
        <w:rPr>
          <w:rFonts w:ascii="Times New Roman" w:hAnsi="Times New Roman" w:cs="Times New Roman"/>
          <w:sz w:val="24"/>
          <w:szCs w:val="24"/>
        </w:rPr>
      </w:pPr>
      <w:r w:rsidRPr="009A0DA1">
        <w:rPr>
          <w:rFonts w:ascii="Times New Roman" w:hAnsi="Times New Roman" w:cs="Times New Roman"/>
          <w:sz w:val="24"/>
          <w:szCs w:val="24"/>
        </w:rPr>
        <w:t>Çocuklarla yapılan görüşmelerde, çocuğun yaşadığı istismarı ifşa etmesi ve anlatması için yeterli bir hafızaya ve iletişim becerisine ihtiyaç vardır. Ancak istismarın tabu olması ve çocuğun içinde bulunduğu durumu anlamlandırmakta zorlanması, tespiti zorlaştırabilir. Çocuklar, istismarı gerçekleştiren aile üyelerini koruma amacıyla bilgileri saklama eğilimindedirler.</w:t>
      </w:r>
    </w:p>
    <w:p w14:paraId="594E4B4F" w14:textId="77777777" w:rsidR="009A0DA1" w:rsidRPr="00D57AE9" w:rsidRDefault="009A0DA1" w:rsidP="009A0DA1">
      <w:pPr>
        <w:pStyle w:val="NoSpacing"/>
        <w:rPr>
          <w:rFonts w:ascii="Times New Roman" w:hAnsi="Times New Roman" w:cs="Times New Roman"/>
          <w:sz w:val="24"/>
          <w:szCs w:val="24"/>
        </w:rPr>
      </w:pPr>
    </w:p>
    <w:p w14:paraId="5F74E22D" w14:textId="77777777" w:rsidR="00B1510D" w:rsidRPr="0024208E" w:rsidRDefault="00B1510D" w:rsidP="00B1510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2215CEE3" w14:textId="77777777" w:rsidR="00B1510D" w:rsidRPr="0024208E" w:rsidRDefault="00B1510D" w:rsidP="00B1510D">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1BCDB017" w14:textId="1C50E18D" w:rsidR="00807603" w:rsidRDefault="00B1510D" w:rsidP="00566BAA">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65E9B19E" w14:textId="77777777" w:rsidR="00807603" w:rsidRDefault="00807603">
      <w:pPr>
        <w:spacing w:line="240" w:lineRule="auto"/>
        <w:jc w:val="left"/>
        <w:rPr>
          <w:rFonts w:ascii="Times New Roman" w:eastAsiaTheme="minorEastAsia" w:hAnsi="Times New Roman"/>
          <w:szCs w:val="24"/>
        </w:rPr>
      </w:pPr>
      <w:r>
        <w:rPr>
          <w:rFonts w:ascii="Times New Roman" w:hAnsi="Times New Roman"/>
          <w:szCs w:val="24"/>
        </w:rPr>
        <w:br w:type="page"/>
      </w:r>
    </w:p>
    <w:p w14:paraId="3A40C92A" w14:textId="0B6817E9" w:rsidR="00812664" w:rsidRPr="00AC0D4F" w:rsidRDefault="00812664" w:rsidP="00812664">
      <w:pPr>
        <w:pStyle w:val="Heading1"/>
        <w:spacing w:line="240" w:lineRule="auto"/>
        <w:jc w:val="center"/>
        <w:rPr>
          <w:rFonts w:ascii="Times New Roman" w:hAnsi="Times New Roman"/>
          <w:color w:val="000000"/>
          <w:lang w:val="tr-TR"/>
        </w:rPr>
      </w:pPr>
      <w:r w:rsidRPr="00AC0D4F">
        <w:rPr>
          <w:rFonts w:ascii="Times New Roman" w:hAnsi="Times New Roman"/>
          <w:color w:val="000000"/>
          <w:lang w:val="tr-TR"/>
        </w:rPr>
        <w:lastRenderedPageBreak/>
        <w:t xml:space="preserve">Eğitim Modülü </w:t>
      </w:r>
      <w:r>
        <w:rPr>
          <w:rFonts w:ascii="Times New Roman" w:hAnsi="Times New Roman"/>
          <w:color w:val="000000"/>
          <w:lang w:val="tr-TR"/>
        </w:rPr>
        <w:t>5</w:t>
      </w:r>
    </w:p>
    <w:p w14:paraId="7D6A7F9C" w14:textId="77777777" w:rsidR="00D13760" w:rsidRDefault="00D13760" w:rsidP="00812664">
      <w:pPr>
        <w:pStyle w:val="Heading1"/>
        <w:spacing w:line="240" w:lineRule="auto"/>
        <w:jc w:val="center"/>
        <w:rPr>
          <w:rFonts w:ascii="Times New Roman" w:hAnsi="Times New Roman"/>
          <w:color w:val="000000"/>
          <w:sz w:val="24"/>
          <w:szCs w:val="24"/>
          <w:lang w:val="tr-TR"/>
        </w:rPr>
      </w:pPr>
      <w:r w:rsidRPr="00D13760">
        <w:rPr>
          <w:rFonts w:ascii="Times New Roman" w:hAnsi="Times New Roman"/>
          <w:color w:val="000000"/>
          <w:sz w:val="24"/>
          <w:szCs w:val="24"/>
          <w:lang w:val="tr-TR"/>
        </w:rPr>
        <w:t xml:space="preserve">İletişim Becerileri, Stres ve Zaman Yönetimi Eğitimi </w:t>
      </w:r>
    </w:p>
    <w:p w14:paraId="50139AC5" w14:textId="77777777" w:rsidR="00812664" w:rsidRDefault="00812664" w:rsidP="00812664">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t>O</w:t>
      </w:r>
      <w:r w:rsidRPr="003A55EF">
        <w:rPr>
          <w:rFonts w:ascii="Times New Roman" w:hAnsi="Times New Roman"/>
          <w:color w:val="000000"/>
          <w:sz w:val="24"/>
          <w:szCs w:val="24"/>
          <w:lang w:val="tr-TR"/>
        </w:rPr>
        <w:t>turum 1</w:t>
      </w:r>
    </w:p>
    <w:p w14:paraId="51F666C1" w14:textId="77777777" w:rsidR="00DF4C7E" w:rsidRDefault="00DF4C7E" w:rsidP="00812664">
      <w:pPr>
        <w:pStyle w:val="Heading1"/>
        <w:spacing w:before="0" w:line="240" w:lineRule="auto"/>
        <w:jc w:val="center"/>
        <w:rPr>
          <w:rFonts w:ascii="Times New Roman" w:hAnsi="Times New Roman"/>
          <w:color w:val="000000"/>
          <w:sz w:val="24"/>
          <w:szCs w:val="24"/>
          <w:lang w:val="tr-TR"/>
        </w:rPr>
      </w:pPr>
      <w:r w:rsidRPr="00DF4C7E">
        <w:rPr>
          <w:rFonts w:ascii="Times New Roman" w:hAnsi="Times New Roman"/>
          <w:color w:val="000000"/>
          <w:sz w:val="24"/>
          <w:szCs w:val="24"/>
          <w:lang w:val="tr-TR"/>
        </w:rPr>
        <w:t xml:space="preserve">İletişimin tanımı ve temel iletişim becerileri </w:t>
      </w:r>
    </w:p>
    <w:p w14:paraId="056B2985" w14:textId="77777777" w:rsidR="00812664" w:rsidRDefault="00812664" w:rsidP="00812664">
      <w:pPr>
        <w:spacing w:line="240" w:lineRule="auto"/>
        <w:jc w:val="center"/>
        <w:rPr>
          <w:rFonts w:ascii="Times New Roman" w:hAnsi="Times New Roman"/>
          <w:b/>
          <w:bCs/>
          <w:sz w:val="20"/>
          <w:szCs w:val="20"/>
        </w:rPr>
      </w:pPr>
    </w:p>
    <w:p w14:paraId="7B24933A" w14:textId="77777777"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453115F3" w14:textId="77777777" w:rsidR="00812664" w:rsidRDefault="00812664" w:rsidP="00812664">
      <w:pPr>
        <w:pStyle w:val="NoSpacing"/>
        <w:rPr>
          <w:rFonts w:ascii="Times New Roman" w:hAnsi="Times New Roman" w:cs="Times New Roman"/>
          <w:sz w:val="24"/>
          <w:szCs w:val="24"/>
        </w:rPr>
      </w:pPr>
    </w:p>
    <w:p w14:paraId="5F727D6B" w14:textId="3E62B9C5" w:rsidR="00CC16FB" w:rsidRPr="007411E3" w:rsidRDefault="00812664" w:rsidP="00CC16FB">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w:t>
      </w:r>
      <w:r w:rsidR="001905C4">
        <w:rPr>
          <w:rFonts w:ascii="Times New Roman" w:hAnsi="Times New Roman" w:cs="Times New Roman"/>
          <w:sz w:val="24"/>
          <w:szCs w:val="24"/>
        </w:rPr>
        <w:t xml:space="preserve">ı ve </w:t>
      </w:r>
      <w:r w:rsidR="00CC16FB">
        <w:rPr>
          <w:rFonts w:ascii="Times New Roman" w:hAnsi="Times New Roman" w:cs="Times New Roman"/>
          <w:sz w:val="24"/>
          <w:szCs w:val="24"/>
        </w:rPr>
        <w:t>a</w:t>
      </w:r>
      <w:r w:rsidR="00CC16FB" w:rsidRPr="00CC16FB">
        <w:rPr>
          <w:rFonts w:ascii="Times New Roman" w:hAnsi="Times New Roman" w:cs="Times New Roman"/>
          <w:sz w:val="24"/>
          <w:szCs w:val="24"/>
        </w:rPr>
        <w:t>ile mahkemeleri personelinin iletişim becerilerini güçlendirme</w:t>
      </w:r>
      <w:r w:rsidR="00CC16FB">
        <w:rPr>
          <w:rFonts w:ascii="Times New Roman" w:hAnsi="Times New Roman" w:cs="Times New Roman"/>
          <w:sz w:val="24"/>
          <w:szCs w:val="24"/>
        </w:rPr>
        <w:t>yi</w:t>
      </w:r>
      <w:r w:rsidR="00CC16FB" w:rsidRPr="00CC16FB">
        <w:rPr>
          <w:rFonts w:ascii="Times New Roman" w:hAnsi="Times New Roman" w:cs="Times New Roman"/>
          <w:sz w:val="24"/>
          <w:szCs w:val="24"/>
        </w:rPr>
        <w:t>, zaman yönetimi yetilerini ve stresle baş etme kapasitelerini</w:t>
      </w:r>
      <w:r w:rsidR="00CC16FB">
        <w:rPr>
          <w:rFonts w:ascii="Times New Roman" w:hAnsi="Times New Roman" w:cs="Times New Roman"/>
          <w:sz w:val="24"/>
          <w:szCs w:val="24"/>
        </w:rPr>
        <w:t>n</w:t>
      </w:r>
    </w:p>
    <w:p w14:paraId="0723EB1D" w14:textId="1F99E333"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art</w:t>
      </w:r>
      <w:r>
        <w:rPr>
          <w:rFonts w:ascii="Times New Roman" w:hAnsi="Times New Roman" w:cs="Times New Roman"/>
          <w:sz w:val="24"/>
          <w:szCs w:val="24"/>
        </w:rPr>
        <w:t>ırılması</w:t>
      </w:r>
      <w:r w:rsidR="001905C4">
        <w:rPr>
          <w:rFonts w:ascii="Times New Roman" w:hAnsi="Times New Roman" w:cs="Times New Roman"/>
          <w:sz w:val="24"/>
          <w:szCs w:val="24"/>
        </w:rPr>
        <w:t>nı</w:t>
      </w:r>
      <w:r>
        <w:rPr>
          <w:rFonts w:ascii="Times New Roman" w:hAnsi="Times New Roman" w:cs="Times New Roman"/>
          <w:sz w:val="24"/>
          <w:szCs w:val="24"/>
        </w:rPr>
        <w:t xml:space="preserve"> hedeflemektedir.</w:t>
      </w:r>
    </w:p>
    <w:p w14:paraId="07FF773A" w14:textId="77777777" w:rsidR="00812664" w:rsidRDefault="00812664" w:rsidP="00812664">
      <w:pPr>
        <w:pStyle w:val="NoSpacing"/>
        <w:rPr>
          <w:rFonts w:ascii="Times New Roman" w:hAnsi="Times New Roman"/>
          <w:color w:val="000000"/>
        </w:rPr>
      </w:pPr>
    </w:p>
    <w:p w14:paraId="6E8DAEAE"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C733568" w14:textId="77777777" w:rsidR="00812664" w:rsidRPr="007411E3" w:rsidRDefault="00812664" w:rsidP="00812664">
      <w:pPr>
        <w:pStyle w:val="NoSpacing"/>
        <w:rPr>
          <w:rFonts w:ascii="Times New Roman" w:hAnsi="Times New Roman" w:cs="Times New Roman"/>
          <w:sz w:val="24"/>
          <w:szCs w:val="24"/>
        </w:rPr>
      </w:pPr>
    </w:p>
    <w:p w14:paraId="7AD4BBB5" w14:textId="6B4D75FF"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B86896" w:rsidRPr="00B86896">
        <w:rPr>
          <w:rFonts w:ascii="Times New Roman" w:hAnsi="Times New Roman" w:cs="Times New Roman"/>
          <w:sz w:val="24"/>
          <w:szCs w:val="24"/>
        </w:rPr>
        <w:t>İletişimin tanımı ve temel iletişim becerileri</w:t>
      </w:r>
      <w:r w:rsidRPr="007411E3">
        <w:rPr>
          <w:rFonts w:ascii="Times New Roman" w:hAnsi="Times New Roman" w:cs="Times New Roman"/>
          <w:sz w:val="24"/>
          <w:szCs w:val="24"/>
        </w:rPr>
        <w:t>” ele alınmaktadır.</w:t>
      </w:r>
    </w:p>
    <w:p w14:paraId="4E32024B" w14:textId="77777777" w:rsidR="00812664" w:rsidRDefault="00812664" w:rsidP="00812664">
      <w:pPr>
        <w:pStyle w:val="NoSpacing"/>
        <w:rPr>
          <w:rFonts w:ascii="Times New Roman" w:hAnsi="Times New Roman" w:cs="Times New Roman"/>
          <w:sz w:val="24"/>
          <w:szCs w:val="24"/>
        </w:rPr>
      </w:pPr>
    </w:p>
    <w:p w14:paraId="6F8ED4AE" w14:textId="77777777"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55820475"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77F1D00C"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12C74A82" w14:textId="77777777" w:rsidR="00812664" w:rsidRPr="007411E3" w:rsidRDefault="00812664" w:rsidP="00812664">
      <w:pPr>
        <w:pStyle w:val="NoSpacing"/>
        <w:rPr>
          <w:rFonts w:ascii="Times New Roman" w:hAnsi="Times New Roman" w:cs="Times New Roman"/>
          <w:sz w:val="24"/>
          <w:szCs w:val="24"/>
        </w:rPr>
      </w:pPr>
    </w:p>
    <w:p w14:paraId="0282114E"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52DE9A07" w14:textId="77777777" w:rsidR="00812664" w:rsidRDefault="00812664" w:rsidP="00812664">
      <w:pPr>
        <w:pStyle w:val="NoSpacing"/>
        <w:rPr>
          <w:rFonts w:ascii="Times New Roman" w:hAnsi="Times New Roman" w:cs="Times New Roman"/>
          <w:sz w:val="24"/>
          <w:szCs w:val="24"/>
        </w:rPr>
      </w:pPr>
    </w:p>
    <w:p w14:paraId="40C7DD54"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E82C7BE" w14:textId="77777777" w:rsidR="00812664" w:rsidRDefault="00812664" w:rsidP="00812664">
      <w:pPr>
        <w:pStyle w:val="NoSpacing"/>
        <w:rPr>
          <w:rFonts w:ascii="Times New Roman" w:hAnsi="Times New Roman" w:cs="Times New Roman"/>
          <w:sz w:val="24"/>
          <w:szCs w:val="24"/>
        </w:rPr>
      </w:pPr>
    </w:p>
    <w:p w14:paraId="0A3590E7"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4404AF55"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02C71950" w14:textId="77777777" w:rsidR="00812664" w:rsidRDefault="00812664" w:rsidP="00812664">
      <w:pPr>
        <w:pStyle w:val="NoSpacing"/>
        <w:rPr>
          <w:rFonts w:ascii="Times New Roman" w:hAnsi="Times New Roman" w:cs="Times New Roman"/>
          <w:b/>
          <w:bCs/>
          <w:sz w:val="24"/>
          <w:szCs w:val="24"/>
        </w:rPr>
      </w:pPr>
    </w:p>
    <w:p w14:paraId="2B22C5D7"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700C9049" w14:textId="77777777" w:rsidR="00812664" w:rsidRDefault="00812664" w:rsidP="00812664">
      <w:pPr>
        <w:pStyle w:val="NoSpacing"/>
        <w:rPr>
          <w:rFonts w:ascii="Times New Roman" w:hAnsi="Times New Roman" w:cs="Times New Roman"/>
          <w:sz w:val="24"/>
          <w:szCs w:val="24"/>
        </w:rPr>
      </w:pPr>
    </w:p>
    <w:p w14:paraId="3190A068" w14:textId="4D42F1AD" w:rsidR="00812664" w:rsidRDefault="00B86896" w:rsidP="00812664">
      <w:pPr>
        <w:pStyle w:val="NoSpacing"/>
        <w:rPr>
          <w:rFonts w:ascii="Times New Roman" w:hAnsi="Times New Roman" w:cs="Times New Roman"/>
          <w:sz w:val="24"/>
          <w:szCs w:val="24"/>
        </w:rPr>
      </w:pPr>
      <w:r w:rsidRPr="00B86896">
        <w:rPr>
          <w:rFonts w:ascii="Times New Roman" w:hAnsi="Times New Roman" w:cs="Times New Roman"/>
          <w:sz w:val="24"/>
          <w:szCs w:val="24"/>
        </w:rPr>
        <w:t>İletişimin tanımı ve temel iletişim becerileri</w:t>
      </w:r>
      <w:r w:rsidR="007E47A6">
        <w:rPr>
          <w:rFonts w:ascii="Times New Roman" w:hAnsi="Times New Roman" w:cs="Times New Roman"/>
          <w:sz w:val="24"/>
          <w:szCs w:val="24"/>
        </w:rPr>
        <w:t>nin</w:t>
      </w:r>
      <w:r w:rsidR="00812664">
        <w:rPr>
          <w:rFonts w:ascii="Times New Roman" w:hAnsi="Times New Roman" w:cs="Times New Roman"/>
          <w:sz w:val="24"/>
          <w:szCs w:val="24"/>
        </w:rPr>
        <w:t xml:space="preserve"> </w:t>
      </w:r>
      <w:r w:rsidR="00812664" w:rsidRPr="008466D8">
        <w:rPr>
          <w:rFonts w:ascii="Times New Roman" w:hAnsi="Times New Roman" w:cs="Times New Roman"/>
          <w:sz w:val="24"/>
          <w:szCs w:val="24"/>
        </w:rPr>
        <w:t>ele alındığı bu oturumun amacı;</w:t>
      </w:r>
      <w:r w:rsidR="00812664">
        <w:rPr>
          <w:rFonts w:ascii="Times New Roman" w:hAnsi="Times New Roman" w:cs="Times New Roman"/>
          <w:sz w:val="24"/>
          <w:szCs w:val="24"/>
        </w:rPr>
        <w:t xml:space="preserve"> </w:t>
      </w:r>
      <w:r w:rsidR="007E47A6" w:rsidRPr="007E47A6">
        <w:rPr>
          <w:rFonts w:ascii="Times New Roman" w:hAnsi="Times New Roman" w:cs="Times New Roman"/>
          <w:sz w:val="24"/>
          <w:szCs w:val="24"/>
        </w:rPr>
        <w:t>aile mahkemeleri personelinin her gün sık sık sözlü ve yazılı iletişime maruz kaldıklarını göz önünde bulundurarak iletişim becerilerini geliştirmektir.</w:t>
      </w:r>
    </w:p>
    <w:p w14:paraId="1C3E68F8" w14:textId="77777777" w:rsidR="007E47A6" w:rsidRDefault="007E47A6" w:rsidP="00812664">
      <w:pPr>
        <w:pStyle w:val="NoSpacing"/>
        <w:rPr>
          <w:rFonts w:ascii="Times New Roman" w:hAnsi="Times New Roman" w:cs="Times New Roman"/>
          <w:sz w:val="24"/>
          <w:szCs w:val="24"/>
        </w:rPr>
      </w:pPr>
    </w:p>
    <w:p w14:paraId="14667446" w14:textId="77777777" w:rsidR="00812664" w:rsidRPr="008466D8" w:rsidRDefault="00812664" w:rsidP="00812664">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4882A214" w14:textId="77777777" w:rsidR="007E47A6" w:rsidRPr="007E47A6" w:rsidRDefault="007E47A6">
      <w:pPr>
        <w:pStyle w:val="NoSpacing"/>
        <w:numPr>
          <w:ilvl w:val="0"/>
          <w:numId w:val="60"/>
        </w:numPr>
        <w:rPr>
          <w:rFonts w:ascii="Times New Roman" w:hAnsi="Times New Roman" w:cs="Times New Roman"/>
          <w:sz w:val="24"/>
          <w:szCs w:val="24"/>
        </w:rPr>
      </w:pPr>
      <w:r w:rsidRPr="007E47A6">
        <w:rPr>
          <w:rFonts w:ascii="Times New Roman" w:hAnsi="Times New Roman" w:cs="Times New Roman"/>
          <w:sz w:val="24"/>
          <w:szCs w:val="24"/>
        </w:rPr>
        <w:t>Farklı iletişim türlerinin tanımlayabilecek</w:t>
      </w:r>
    </w:p>
    <w:p w14:paraId="5690A757" w14:textId="77777777" w:rsidR="007E47A6" w:rsidRPr="007E47A6" w:rsidRDefault="007E47A6">
      <w:pPr>
        <w:pStyle w:val="NoSpacing"/>
        <w:numPr>
          <w:ilvl w:val="0"/>
          <w:numId w:val="60"/>
        </w:numPr>
        <w:rPr>
          <w:rFonts w:ascii="Times New Roman" w:hAnsi="Times New Roman" w:cs="Times New Roman"/>
          <w:sz w:val="24"/>
          <w:szCs w:val="24"/>
        </w:rPr>
      </w:pPr>
      <w:r w:rsidRPr="007E47A6">
        <w:rPr>
          <w:rFonts w:ascii="Times New Roman" w:hAnsi="Times New Roman" w:cs="Times New Roman"/>
          <w:sz w:val="24"/>
          <w:szCs w:val="24"/>
        </w:rPr>
        <w:t>İletişimin temel özelliklerin listeleyebilecek</w:t>
      </w:r>
    </w:p>
    <w:p w14:paraId="5B45489C" w14:textId="1D10DD60" w:rsidR="007E47A6" w:rsidRPr="007E47A6" w:rsidRDefault="007E47A6">
      <w:pPr>
        <w:pStyle w:val="NoSpacing"/>
        <w:numPr>
          <w:ilvl w:val="0"/>
          <w:numId w:val="60"/>
        </w:numPr>
        <w:rPr>
          <w:rFonts w:ascii="Times New Roman" w:hAnsi="Times New Roman" w:cs="Times New Roman"/>
          <w:sz w:val="24"/>
          <w:szCs w:val="24"/>
        </w:rPr>
      </w:pPr>
      <w:r w:rsidRPr="007E47A6">
        <w:rPr>
          <w:rFonts w:ascii="Times New Roman" w:hAnsi="Times New Roman" w:cs="Times New Roman"/>
          <w:sz w:val="24"/>
          <w:szCs w:val="24"/>
        </w:rPr>
        <w:t xml:space="preserve">İletişimin aktör ve kanallarını </w:t>
      </w:r>
      <w:r>
        <w:rPr>
          <w:rFonts w:ascii="Times New Roman" w:hAnsi="Times New Roman" w:cs="Times New Roman"/>
          <w:sz w:val="24"/>
          <w:szCs w:val="24"/>
        </w:rPr>
        <w:t>ifade edebilecek</w:t>
      </w:r>
    </w:p>
    <w:p w14:paraId="06C5F5C9" w14:textId="77777777" w:rsidR="00270AEC" w:rsidRDefault="007E47A6">
      <w:pPr>
        <w:pStyle w:val="NoSpacing"/>
        <w:numPr>
          <w:ilvl w:val="0"/>
          <w:numId w:val="60"/>
        </w:numPr>
        <w:rPr>
          <w:rFonts w:ascii="Times New Roman" w:hAnsi="Times New Roman" w:cs="Times New Roman"/>
          <w:sz w:val="24"/>
          <w:szCs w:val="24"/>
        </w:rPr>
      </w:pPr>
      <w:r w:rsidRPr="007E47A6">
        <w:rPr>
          <w:rFonts w:ascii="Times New Roman" w:hAnsi="Times New Roman" w:cs="Times New Roman"/>
          <w:sz w:val="24"/>
          <w:szCs w:val="24"/>
        </w:rPr>
        <w:t>Temel iletişim becerilerini</w:t>
      </w:r>
      <w:r w:rsidR="00270AEC">
        <w:rPr>
          <w:rFonts w:ascii="Times New Roman" w:hAnsi="Times New Roman" w:cs="Times New Roman"/>
          <w:sz w:val="24"/>
          <w:szCs w:val="24"/>
        </w:rPr>
        <w:t>zi</w:t>
      </w:r>
      <w:r w:rsidRPr="007E47A6">
        <w:rPr>
          <w:rFonts w:ascii="Times New Roman" w:hAnsi="Times New Roman" w:cs="Times New Roman"/>
          <w:sz w:val="24"/>
          <w:szCs w:val="24"/>
        </w:rPr>
        <w:t xml:space="preserve"> </w:t>
      </w:r>
      <w:r w:rsidR="00270AEC">
        <w:rPr>
          <w:rFonts w:ascii="Times New Roman" w:hAnsi="Times New Roman" w:cs="Times New Roman"/>
          <w:sz w:val="24"/>
          <w:szCs w:val="24"/>
        </w:rPr>
        <w:t>geliştirebileceksiniz.</w:t>
      </w:r>
    </w:p>
    <w:p w14:paraId="17E91826" w14:textId="77777777" w:rsidR="00270AEC" w:rsidRDefault="00270AEC" w:rsidP="00812664">
      <w:pPr>
        <w:pStyle w:val="NoSpacing"/>
        <w:rPr>
          <w:rFonts w:ascii="Times New Roman" w:hAnsi="Times New Roman" w:cs="Times New Roman"/>
          <w:sz w:val="24"/>
          <w:szCs w:val="24"/>
        </w:rPr>
      </w:pPr>
    </w:p>
    <w:p w14:paraId="45253B9E" w14:textId="7372D883" w:rsidR="00812664" w:rsidRPr="008466D8" w:rsidRDefault="00812664" w:rsidP="00812664">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3D9D2E36" w14:textId="77777777" w:rsidR="007E47A6" w:rsidRPr="007E47A6" w:rsidRDefault="007E47A6">
      <w:pPr>
        <w:pStyle w:val="NoSpacing"/>
        <w:numPr>
          <w:ilvl w:val="0"/>
          <w:numId w:val="59"/>
        </w:numPr>
        <w:rPr>
          <w:rFonts w:ascii="Times New Roman" w:hAnsi="Times New Roman" w:cs="Times New Roman"/>
          <w:sz w:val="24"/>
          <w:szCs w:val="24"/>
        </w:rPr>
      </w:pPr>
      <w:r w:rsidRPr="007E47A6">
        <w:rPr>
          <w:rFonts w:ascii="Times New Roman" w:hAnsi="Times New Roman" w:cs="Times New Roman"/>
          <w:sz w:val="24"/>
          <w:szCs w:val="24"/>
        </w:rPr>
        <w:lastRenderedPageBreak/>
        <w:t xml:space="preserve">İletişimin tanımı </w:t>
      </w:r>
    </w:p>
    <w:p w14:paraId="5202A402" w14:textId="77777777" w:rsidR="007E47A6" w:rsidRPr="007E47A6" w:rsidRDefault="007E47A6">
      <w:pPr>
        <w:pStyle w:val="NoSpacing"/>
        <w:numPr>
          <w:ilvl w:val="0"/>
          <w:numId w:val="59"/>
        </w:numPr>
        <w:rPr>
          <w:rFonts w:ascii="Times New Roman" w:hAnsi="Times New Roman" w:cs="Times New Roman"/>
          <w:sz w:val="24"/>
          <w:szCs w:val="24"/>
        </w:rPr>
      </w:pPr>
      <w:r w:rsidRPr="007E47A6">
        <w:rPr>
          <w:rFonts w:ascii="Times New Roman" w:hAnsi="Times New Roman" w:cs="Times New Roman"/>
          <w:sz w:val="24"/>
          <w:szCs w:val="24"/>
        </w:rPr>
        <w:t xml:space="preserve">İletişim engelleri </w:t>
      </w:r>
    </w:p>
    <w:p w14:paraId="4A5ACB20" w14:textId="77777777" w:rsidR="007E47A6" w:rsidRPr="007E47A6" w:rsidRDefault="007E47A6">
      <w:pPr>
        <w:pStyle w:val="NoSpacing"/>
        <w:numPr>
          <w:ilvl w:val="0"/>
          <w:numId w:val="59"/>
        </w:numPr>
        <w:rPr>
          <w:rFonts w:ascii="Times New Roman" w:hAnsi="Times New Roman" w:cs="Times New Roman"/>
          <w:sz w:val="24"/>
          <w:szCs w:val="24"/>
        </w:rPr>
      </w:pPr>
      <w:r w:rsidRPr="007E47A6">
        <w:rPr>
          <w:rFonts w:ascii="Times New Roman" w:hAnsi="Times New Roman" w:cs="Times New Roman"/>
          <w:sz w:val="24"/>
          <w:szCs w:val="24"/>
        </w:rPr>
        <w:t>İletişim aktör ve kanalları</w:t>
      </w:r>
    </w:p>
    <w:p w14:paraId="6D85DA03" w14:textId="0591BC06" w:rsidR="00812664" w:rsidRDefault="007E47A6">
      <w:pPr>
        <w:pStyle w:val="NoSpacing"/>
        <w:numPr>
          <w:ilvl w:val="0"/>
          <w:numId w:val="59"/>
        </w:numPr>
        <w:rPr>
          <w:rFonts w:ascii="Times New Roman" w:hAnsi="Times New Roman" w:cs="Times New Roman"/>
          <w:sz w:val="24"/>
          <w:szCs w:val="24"/>
        </w:rPr>
      </w:pPr>
      <w:r w:rsidRPr="007E47A6">
        <w:rPr>
          <w:rFonts w:ascii="Times New Roman" w:hAnsi="Times New Roman" w:cs="Times New Roman"/>
          <w:sz w:val="24"/>
          <w:szCs w:val="24"/>
        </w:rPr>
        <w:t>Temel iletişim becerileri</w:t>
      </w:r>
    </w:p>
    <w:p w14:paraId="42E6E030" w14:textId="77777777" w:rsidR="007E47A6" w:rsidRDefault="007E47A6" w:rsidP="007E47A6">
      <w:pPr>
        <w:pStyle w:val="NoSpacing"/>
        <w:ind w:left="1060"/>
        <w:rPr>
          <w:rFonts w:ascii="Times New Roman" w:hAnsi="Times New Roman" w:cs="Times New Roman"/>
          <w:sz w:val="24"/>
          <w:szCs w:val="24"/>
        </w:rPr>
      </w:pPr>
    </w:p>
    <w:p w14:paraId="43099422"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6184BDAF"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3C6DBA8A" w14:textId="77777777" w:rsidR="00812664" w:rsidRPr="00EE57F1" w:rsidRDefault="00812664" w:rsidP="00812664">
      <w:pPr>
        <w:pStyle w:val="NoSpacing"/>
        <w:rPr>
          <w:rFonts w:ascii="Times New Roman" w:hAnsi="Times New Roman" w:cs="Times New Roman"/>
          <w:sz w:val="24"/>
          <w:szCs w:val="24"/>
        </w:rPr>
      </w:pPr>
    </w:p>
    <w:p w14:paraId="4E8567FA" w14:textId="746BCDA7" w:rsidR="005E3B3C" w:rsidRDefault="005E3B3C" w:rsidP="005E3B3C">
      <w:pPr>
        <w:pStyle w:val="NoSpacing"/>
        <w:rPr>
          <w:rFonts w:ascii="Times New Roman" w:hAnsi="Times New Roman" w:cs="Times New Roman"/>
          <w:sz w:val="24"/>
          <w:szCs w:val="24"/>
        </w:rPr>
      </w:pPr>
      <w:r w:rsidRPr="005E3B3C">
        <w:rPr>
          <w:rFonts w:ascii="Times New Roman" w:hAnsi="Times New Roman" w:cs="Times New Roman"/>
          <w:sz w:val="24"/>
          <w:szCs w:val="24"/>
        </w:rPr>
        <w:t>Yaşamın her anında iletişim kurmaktan kaçınılması olanaksızdır. Bireyin kendi kendisi ile kurduğu iç iletişimi ve dış dünyayla kurduğu insanlar arası iletişimi hep sürer gider. İç iletişimden kaçınabilmek olanaksızdır. Dış dünya ile kurulan insanlar arası iletişimin denetimi ise bireyin sahip olduğu iletişim becerisine bağlıdır.</w:t>
      </w:r>
    </w:p>
    <w:p w14:paraId="66BD832A" w14:textId="77777777" w:rsidR="005E3B3C" w:rsidRPr="005E3B3C" w:rsidRDefault="005E3B3C" w:rsidP="005E3B3C">
      <w:pPr>
        <w:pStyle w:val="NoSpacing"/>
        <w:rPr>
          <w:rFonts w:ascii="Times New Roman" w:hAnsi="Times New Roman" w:cs="Times New Roman"/>
          <w:sz w:val="24"/>
          <w:szCs w:val="24"/>
        </w:rPr>
      </w:pPr>
    </w:p>
    <w:p w14:paraId="2944BF04" w14:textId="6EF2D1E9" w:rsidR="00812664" w:rsidRDefault="005E3B3C" w:rsidP="005E3B3C">
      <w:pPr>
        <w:pStyle w:val="NoSpacing"/>
        <w:rPr>
          <w:rFonts w:ascii="Times New Roman" w:hAnsi="Times New Roman" w:cs="Times New Roman"/>
          <w:sz w:val="24"/>
          <w:szCs w:val="24"/>
        </w:rPr>
      </w:pPr>
      <w:r w:rsidRPr="005E3B3C">
        <w:rPr>
          <w:rFonts w:ascii="Times New Roman" w:hAnsi="Times New Roman" w:cs="Times New Roman"/>
          <w:sz w:val="24"/>
          <w:szCs w:val="24"/>
        </w:rPr>
        <w:t>İnsanlar arası iletişimi değerlendirirken; iletişimin zenginliğinden, derinliğinden ya da yetersiz olduğundan, yüzeysel olduğundan söz edilebilir. Ancak bu değerlendirmeleri yapabilmek için iletişim sürecini tüm boyutlarıyla bilmek, bireyin çevresiyle olan etkileşimini anlayabilmesine, geliştirebilmesine yardımcı olacaktır.</w:t>
      </w:r>
    </w:p>
    <w:p w14:paraId="4C6D8C43" w14:textId="21AAB2EB" w:rsidR="004A00CF" w:rsidRDefault="004A00CF" w:rsidP="00812664">
      <w:pPr>
        <w:pStyle w:val="NoSpacing"/>
        <w:rPr>
          <w:rFonts w:ascii="Times New Roman" w:hAnsi="Times New Roman" w:cs="Times New Roman"/>
          <w:sz w:val="24"/>
          <w:szCs w:val="24"/>
        </w:rPr>
      </w:pPr>
    </w:p>
    <w:p w14:paraId="11ABCABD" w14:textId="6CA23F82" w:rsidR="00812664" w:rsidRDefault="00812664" w:rsidP="00503B62">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4A00CF">
        <w:rPr>
          <w:rFonts w:ascii="Times New Roman" w:hAnsi="Times New Roman" w:cs="Times New Roman"/>
          <w:i/>
          <w:iCs/>
          <w:sz w:val="24"/>
          <w:szCs w:val="24"/>
        </w:rPr>
        <w:t>iletişimin ve f</w:t>
      </w:r>
      <w:r w:rsidR="004A00CF" w:rsidRPr="004A00CF">
        <w:rPr>
          <w:rFonts w:ascii="Times New Roman" w:hAnsi="Times New Roman" w:cs="Times New Roman"/>
          <w:i/>
          <w:iCs/>
          <w:sz w:val="24"/>
          <w:szCs w:val="24"/>
        </w:rPr>
        <w:t>arklı iletişim türlerinin tanımlanması</w:t>
      </w:r>
      <w:r w:rsidR="004A00CF">
        <w:rPr>
          <w:rFonts w:ascii="Times New Roman" w:hAnsi="Times New Roman" w:cs="Times New Roman"/>
          <w:i/>
          <w:iCs/>
          <w:sz w:val="24"/>
          <w:szCs w:val="24"/>
        </w:rPr>
        <w:t xml:space="preserve">, </w:t>
      </w:r>
      <w:r w:rsidR="004A00CF" w:rsidRPr="004A00CF">
        <w:rPr>
          <w:rFonts w:ascii="Times New Roman" w:hAnsi="Times New Roman" w:cs="Times New Roman"/>
          <w:i/>
          <w:iCs/>
          <w:sz w:val="24"/>
          <w:szCs w:val="24"/>
        </w:rPr>
        <w:t>Temel özelliklerin listelenmesi</w:t>
      </w:r>
      <w:r w:rsidR="004A00CF">
        <w:rPr>
          <w:rFonts w:ascii="Times New Roman" w:hAnsi="Times New Roman" w:cs="Times New Roman"/>
          <w:i/>
          <w:iCs/>
          <w:sz w:val="24"/>
          <w:szCs w:val="24"/>
        </w:rPr>
        <w:t>,</w:t>
      </w:r>
      <w:r w:rsidR="00503B62">
        <w:rPr>
          <w:rFonts w:ascii="Times New Roman" w:hAnsi="Times New Roman" w:cs="Times New Roman"/>
          <w:i/>
          <w:iCs/>
          <w:sz w:val="24"/>
          <w:szCs w:val="24"/>
        </w:rPr>
        <w:t xml:space="preserve"> </w:t>
      </w:r>
      <w:r w:rsidR="004A00CF">
        <w:rPr>
          <w:rFonts w:ascii="Times New Roman" w:hAnsi="Times New Roman" w:cs="Times New Roman"/>
          <w:i/>
          <w:iCs/>
          <w:sz w:val="24"/>
          <w:szCs w:val="24"/>
        </w:rPr>
        <w:t>d</w:t>
      </w:r>
      <w:r w:rsidR="004A00CF" w:rsidRPr="004A00CF">
        <w:rPr>
          <w:rFonts w:ascii="Times New Roman" w:hAnsi="Times New Roman" w:cs="Times New Roman"/>
          <w:i/>
          <w:iCs/>
          <w:sz w:val="24"/>
          <w:szCs w:val="24"/>
        </w:rPr>
        <w:t>inleme ve bilgi toplama</w:t>
      </w:r>
      <w:r w:rsidR="004A00CF">
        <w:rPr>
          <w:rFonts w:ascii="Times New Roman" w:hAnsi="Times New Roman" w:cs="Times New Roman"/>
          <w:i/>
          <w:iCs/>
          <w:sz w:val="24"/>
          <w:szCs w:val="24"/>
        </w:rPr>
        <w:t xml:space="preserve">, </w:t>
      </w:r>
      <w:r w:rsidR="004A00CF" w:rsidRPr="004A00CF">
        <w:rPr>
          <w:rFonts w:ascii="Times New Roman" w:hAnsi="Times New Roman" w:cs="Times New Roman"/>
          <w:i/>
          <w:iCs/>
          <w:sz w:val="24"/>
          <w:szCs w:val="24"/>
        </w:rPr>
        <w:t>Kod açma</w:t>
      </w:r>
      <w:r w:rsidR="004A00CF">
        <w:rPr>
          <w:rFonts w:ascii="Times New Roman" w:hAnsi="Times New Roman" w:cs="Times New Roman"/>
          <w:i/>
          <w:iCs/>
          <w:sz w:val="24"/>
          <w:szCs w:val="24"/>
        </w:rPr>
        <w:t xml:space="preserve">, </w:t>
      </w:r>
      <w:r w:rsidR="004A00CF" w:rsidRPr="004A00CF">
        <w:rPr>
          <w:rFonts w:ascii="Times New Roman" w:hAnsi="Times New Roman" w:cs="Times New Roman"/>
          <w:i/>
          <w:iCs/>
          <w:sz w:val="24"/>
          <w:szCs w:val="24"/>
        </w:rPr>
        <w:t>Birincil ve ikincil duygular</w:t>
      </w:r>
      <w:r w:rsidR="004A00CF">
        <w:rPr>
          <w:rFonts w:ascii="Times New Roman" w:hAnsi="Times New Roman" w:cs="Times New Roman"/>
          <w:i/>
          <w:iCs/>
          <w:sz w:val="24"/>
          <w:szCs w:val="24"/>
        </w:rPr>
        <w:t xml:space="preserve">, </w:t>
      </w:r>
      <w:r w:rsidR="004A00CF" w:rsidRPr="004A00CF">
        <w:rPr>
          <w:rFonts w:ascii="Times New Roman" w:hAnsi="Times New Roman" w:cs="Times New Roman"/>
          <w:i/>
          <w:iCs/>
          <w:sz w:val="24"/>
          <w:szCs w:val="24"/>
        </w:rPr>
        <w:t xml:space="preserve">Geri bildirim </w:t>
      </w:r>
      <w:r w:rsidR="004A00CF">
        <w:rPr>
          <w:rFonts w:ascii="Times New Roman" w:hAnsi="Times New Roman" w:cs="Times New Roman"/>
          <w:i/>
          <w:iCs/>
          <w:sz w:val="24"/>
          <w:szCs w:val="24"/>
        </w:rPr>
        <w:t xml:space="preserve">ve </w:t>
      </w:r>
      <w:r w:rsidR="004A00CF" w:rsidRPr="004A00CF">
        <w:rPr>
          <w:rFonts w:ascii="Times New Roman" w:hAnsi="Times New Roman" w:cs="Times New Roman"/>
          <w:i/>
          <w:iCs/>
          <w:sz w:val="24"/>
          <w:szCs w:val="24"/>
        </w:rPr>
        <w:t>Sen dili, ben dili</w:t>
      </w:r>
      <w:r w:rsidR="004A00CF">
        <w:rPr>
          <w:rFonts w:ascii="Times New Roman" w:hAnsi="Times New Roman" w:cs="Times New Roman"/>
          <w:i/>
          <w:iCs/>
          <w:sz w:val="24"/>
          <w:szCs w:val="24"/>
        </w:rPr>
        <w:t xml:space="preserve"> gibi temel kavramlar </w:t>
      </w:r>
      <w:r w:rsidRPr="003B1F23">
        <w:rPr>
          <w:rFonts w:ascii="Times New Roman" w:hAnsi="Times New Roman" w:cs="Times New Roman"/>
          <w:i/>
          <w:iCs/>
          <w:sz w:val="24"/>
          <w:szCs w:val="24"/>
        </w:rPr>
        <w:t>izah edilir.</w:t>
      </w:r>
    </w:p>
    <w:p w14:paraId="59294C8C" w14:textId="77777777" w:rsidR="00812664" w:rsidRDefault="00812664" w:rsidP="00812664">
      <w:pPr>
        <w:widowControl w:val="0"/>
        <w:autoSpaceDE w:val="0"/>
        <w:autoSpaceDN w:val="0"/>
        <w:spacing w:line="240" w:lineRule="auto"/>
        <w:ind w:right="-1"/>
        <w:rPr>
          <w:rFonts w:ascii="Tahoma" w:hAnsi="Tahoma" w:cs="Tahoma"/>
          <w:b/>
          <w:szCs w:val="24"/>
        </w:rPr>
      </w:pPr>
    </w:p>
    <w:p w14:paraId="206A7F3D"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309FFB9C"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04846F36"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67AB0E6E" w14:textId="77777777" w:rsidR="00812664" w:rsidRDefault="00812664" w:rsidP="00812664">
      <w:pPr>
        <w:pStyle w:val="NoSpacing"/>
        <w:rPr>
          <w:rFonts w:ascii="Times New Roman" w:hAnsi="Times New Roman" w:cs="Times New Roman"/>
          <w:sz w:val="24"/>
          <w:szCs w:val="24"/>
        </w:rPr>
      </w:pPr>
    </w:p>
    <w:p w14:paraId="28558B6C"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74D27291"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488217B1" w14:textId="04027BF0" w:rsidR="00812664" w:rsidRPr="003B1F23" w:rsidRDefault="006819FA" w:rsidP="00812664">
      <w:pPr>
        <w:pStyle w:val="NoSpacing"/>
        <w:rPr>
          <w:rFonts w:ascii="Times New Roman" w:hAnsi="Times New Roman" w:cs="Times New Roman"/>
          <w:i/>
          <w:iCs/>
          <w:sz w:val="24"/>
          <w:szCs w:val="24"/>
        </w:rPr>
      </w:pPr>
      <w:r w:rsidRPr="00503B62">
        <w:rPr>
          <w:rFonts w:ascii="Times New Roman" w:hAnsi="Times New Roman" w:cs="Times New Roman"/>
          <w:i/>
          <w:iCs/>
          <w:sz w:val="24"/>
          <w:szCs w:val="24"/>
        </w:rPr>
        <w:t>Birim</w:t>
      </w:r>
      <w:r>
        <w:rPr>
          <w:rFonts w:ascii="Times New Roman" w:hAnsi="Times New Roman" w:cs="Times New Roman"/>
          <w:i/>
          <w:iCs/>
          <w:sz w:val="24"/>
          <w:szCs w:val="24"/>
        </w:rPr>
        <w:t xml:space="preserve">, </w:t>
      </w:r>
      <w:r w:rsidRPr="00503B62">
        <w:rPr>
          <w:rFonts w:ascii="Times New Roman" w:hAnsi="Times New Roman" w:cs="Times New Roman"/>
          <w:i/>
          <w:iCs/>
          <w:sz w:val="24"/>
          <w:szCs w:val="24"/>
        </w:rPr>
        <w:t>Birbiriyle ilişkili olma</w:t>
      </w:r>
      <w:r>
        <w:rPr>
          <w:rFonts w:ascii="Times New Roman" w:hAnsi="Times New Roman" w:cs="Times New Roman"/>
          <w:i/>
          <w:iCs/>
          <w:sz w:val="24"/>
          <w:szCs w:val="24"/>
        </w:rPr>
        <w:t xml:space="preserve">, </w:t>
      </w:r>
      <w:r w:rsidRPr="00503B62">
        <w:rPr>
          <w:rFonts w:ascii="Times New Roman" w:hAnsi="Times New Roman" w:cs="Times New Roman"/>
          <w:i/>
          <w:iCs/>
          <w:sz w:val="24"/>
          <w:szCs w:val="24"/>
        </w:rPr>
        <w:t>Mesaj</w:t>
      </w:r>
      <w:r>
        <w:rPr>
          <w:rFonts w:ascii="Times New Roman" w:hAnsi="Times New Roman" w:cs="Times New Roman"/>
          <w:i/>
          <w:iCs/>
          <w:sz w:val="24"/>
          <w:szCs w:val="24"/>
        </w:rPr>
        <w:t xml:space="preserve">, </w:t>
      </w:r>
      <w:r w:rsidRPr="00503B62">
        <w:rPr>
          <w:rFonts w:ascii="Times New Roman" w:hAnsi="Times New Roman" w:cs="Times New Roman"/>
          <w:i/>
          <w:iCs/>
          <w:sz w:val="24"/>
          <w:szCs w:val="24"/>
        </w:rPr>
        <w:t>Alışveriş</w:t>
      </w:r>
      <w:r w:rsidR="00812664">
        <w:rPr>
          <w:rFonts w:ascii="Times New Roman" w:hAnsi="Times New Roman" w:cs="Times New Roman"/>
          <w:i/>
          <w:iCs/>
          <w:sz w:val="24"/>
          <w:szCs w:val="24"/>
        </w:rPr>
        <w:t xml:space="preserve"> </w:t>
      </w:r>
      <w:r w:rsidR="00061DCC">
        <w:rPr>
          <w:rFonts w:ascii="Times New Roman" w:hAnsi="Times New Roman" w:cs="Times New Roman"/>
          <w:i/>
          <w:iCs/>
          <w:sz w:val="24"/>
          <w:szCs w:val="24"/>
        </w:rPr>
        <w:t xml:space="preserve">süreci ve geribildirim durumları maddeler </w:t>
      </w:r>
      <w:r w:rsidR="00812664">
        <w:rPr>
          <w:rFonts w:ascii="Times New Roman" w:hAnsi="Times New Roman" w:cs="Times New Roman"/>
          <w:i/>
          <w:iCs/>
          <w:sz w:val="24"/>
          <w:szCs w:val="24"/>
        </w:rPr>
        <w:t>halinde listelenerek sunulacak. Anlatı ekrandaki ilgili görsel ve animasyonlarla desteklenecek.</w:t>
      </w:r>
    </w:p>
    <w:p w14:paraId="41D3B43F" w14:textId="77777777" w:rsidR="00812664" w:rsidRDefault="00812664" w:rsidP="00812664">
      <w:pPr>
        <w:pStyle w:val="NoSpacing"/>
        <w:rPr>
          <w:rFonts w:ascii="Times New Roman" w:hAnsi="Times New Roman" w:cs="Times New Roman"/>
          <w:sz w:val="24"/>
          <w:szCs w:val="24"/>
        </w:rPr>
      </w:pPr>
    </w:p>
    <w:p w14:paraId="71B6B1A5"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08CA0234"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48C330B9" w14:textId="77777777" w:rsidR="00812664" w:rsidRDefault="00812664" w:rsidP="00812664">
      <w:pPr>
        <w:pStyle w:val="NoSpacing"/>
        <w:rPr>
          <w:rFonts w:ascii="Times New Roman" w:hAnsi="Times New Roman" w:cs="Times New Roman"/>
          <w:sz w:val="24"/>
          <w:szCs w:val="24"/>
        </w:rPr>
      </w:pPr>
    </w:p>
    <w:p w14:paraId="03310D04"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[Dış Ses]</w:t>
      </w:r>
    </w:p>
    <w:p w14:paraId="09F1D0C1" w14:textId="77777777" w:rsidR="00061DCC" w:rsidRPr="00061DCC" w:rsidRDefault="00061DCC" w:rsidP="00061DCC">
      <w:pPr>
        <w:pStyle w:val="NoSpacing"/>
        <w:rPr>
          <w:rFonts w:ascii="Times New Roman" w:hAnsi="Times New Roman" w:cs="Times New Roman"/>
          <w:sz w:val="24"/>
          <w:szCs w:val="24"/>
        </w:rPr>
      </w:pPr>
      <w:r w:rsidRPr="00061DCC">
        <w:rPr>
          <w:rFonts w:ascii="Times New Roman" w:hAnsi="Times New Roman" w:cs="Times New Roman"/>
          <w:sz w:val="24"/>
          <w:szCs w:val="24"/>
        </w:rPr>
        <w:t xml:space="preserve">Etkili dinleme: İletişim içinde bulunan kişilerin birbirlerini yargılamadan, sözlerini kesmeden, uygun bir beden dili kullanarak, göz teması kurarak yürüttükleri bir iletişim sürecidir. İyi bir konuşmacı olmak kadar, iyi bir dinleyici olabilmek de etkili iletişim sürecinde önemli olmaktadır. Etkili dinleme için; </w:t>
      </w:r>
    </w:p>
    <w:p w14:paraId="1CE22BEC" w14:textId="782080AE" w:rsidR="00061DCC" w:rsidRPr="00061DCC" w:rsidRDefault="00061DCC">
      <w:pPr>
        <w:pStyle w:val="NoSpacing"/>
        <w:numPr>
          <w:ilvl w:val="0"/>
          <w:numId w:val="59"/>
        </w:numPr>
        <w:rPr>
          <w:rFonts w:ascii="Times New Roman" w:hAnsi="Times New Roman" w:cs="Times New Roman"/>
          <w:sz w:val="24"/>
          <w:szCs w:val="24"/>
        </w:rPr>
      </w:pPr>
      <w:r w:rsidRPr="00061DCC">
        <w:rPr>
          <w:rFonts w:ascii="Times New Roman" w:hAnsi="Times New Roman" w:cs="Times New Roman"/>
          <w:sz w:val="24"/>
          <w:szCs w:val="24"/>
        </w:rPr>
        <w:t>Dinleyici konumunda olunmalıdır. Yani dinlemeye hazır olunduğu belirtilmelidir.</w:t>
      </w:r>
    </w:p>
    <w:p w14:paraId="2BBBABDE" w14:textId="11F591F5" w:rsidR="00061DCC" w:rsidRPr="00061DCC" w:rsidRDefault="00061DCC">
      <w:pPr>
        <w:pStyle w:val="NoSpacing"/>
        <w:numPr>
          <w:ilvl w:val="0"/>
          <w:numId w:val="59"/>
        </w:numPr>
        <w:rPr>
          <w:rFonts w:ascii="Times New Roman" w:hAnsi="Times New Roman" w:cs="Times New Roman"/>
          <w:sz w:val="24"/>
          <w:szCs w:val="24"/>
        </w:rPr>
      </w:pPr>
      <w:r w:rsidRPr="00061DCC">
        <w:rPr>
          <w:rFonts w:ascii="Times New Roman" w:hAnsi="Times New Roman" w:cs="Times New Roman"/>
          <w:sz w:val="24"/>
          <w:szCs w:val="24"/>
        </w:rPr>
        <w:t xml:space="preserve">Dış uyarıcılardan etkilenilmemeye çalışılmalıdır. </w:t>
      </w:r>
    </w:p>
    <w:p w14:paraId="59BD20CA" w14:textId="14ED24D2" w:rsidR="00061DCC" w:rsidRPr="00061DCC" w:rsidRDefault="00061DCC">
      <w:pPr>
        <w:pStyle w:val="NoSpacing"/>
        <w:numPr>
          <w:ilvl w:val="0"/>
          <w:numId w:val="59"/>
        </w:numPr>
        <w:rPr>
          <w:rFonts w:ascii="Times New Roman" w:hAnsi="Times New Roman" w:cs="Times New Roman"/>
          <w:sz w:val="24"/>
          <w:szCs w:val="24"/>
        </w:rPr>
      </w:pPr>
      <w:r w:rsidRPr="00061DCC">
        <w:rPr>
          <w:rFonts w:ascii="Times New Roman" w:hAnsi="Times New Roman" w:cs="Times New Roman"/>
          <w:sz w:val="24"/>
          <w:szCs w:val="24"/>
        </w:rPr>
        <w:t xml:space="preserve">İletişim kurulan kişiyle göz teması kurulmalıdır. </w:t>
      </w:r>
    </w:p>
    <w:p w14:paraId="479FC79D" w14:textId="68AA4455" w:rsidR="00061DCC" w:rsidRPr="00061DCC" w:rsidRDefault="00061DCC">
      <w:pPr>
        <w:pStyle w:val="NoSpacing"/>
        <w:numPr>
          <w:ilvl w:val="0"/>
          <w:numId w:val="59"/>
        </w:numPr>
        <w:rPr>
          <w:rFonts w:ascii="Times New Roman" w:hAnsi="Times New Roman" w:cs="Times New Roman"/>
          <w:sz w:val="24"/>
          <w:szCs w:val="24"/>
        </w:rPr>
      </w:pPr>
      <w:r w:rsidRPr="00061DCC">
        <w:rPr>
          <w:rFonts w:ascii="Times New Roman" w:hAnsi="Times New Roman" w:cs="Times New Roman"/>
          <w:sz w:val="24"/>
          <w:szCs w:val="24"/>
        </w:rPr>
        <w:t xml:space="preserve">Anlatılmaya çalışılanların ana fikri anlaşılmaya çalışılmalıdır. Konuşan kişinin kişiliğine odaklanmak yerine iletmek istediği mesaj anlamaya çalışılmalıdır.     </w:t>
      </w:r>
    </w:p>
    <w:p w14:paraId="6B0CB6CB" w14:textId="77777777" w:rsidR="00061DCC" w:rsidRDefault="00061DCC" w:rsidP="00061DCC">
      <w:pPr>
        <w:pStyle w:val="NoSpacing"/>
        <w:rPr>
          <w:rFonts w:ascii="Times New Roman" w:hAnsi="Times New Roman" w:cs="Times New Roman"/>
          <w:sz w:val="24"/>
          <w:szCs w:val="24"/>
        </w:rPr>
      </w:pPr>
    </w:p>
    <w:p w14:paraId="70139FDB" w14:textId="62978D18" w:rsidR="00812664" w:rsidRDefault="00061DCC" w:rsidP="00061DCC">
      <w:pPr>
        <w:pStyle w:val="NoSpacing"/>
        <w:rPr>
          <w:rFonts w:ascii="Times New Roman" w:hAnsi="Times New Roman" w:cs="Times New Roman"/>
          <w:sz w:val="24"/>
          <w:szCs w:val="24"/>
        </w:rPr>
      </w:pPr>
      <w:r w:rsidRPr="00061DCC">
        <w:rPr>
          <w:rFonts w:ascii="Times New Roman" w:hAnsi="Times New Roman" w:cs="Times New Roman"/>
          <w:sz w:val="24"/>
          <w:szCs w:val="24"/>
        </w:rPr>
        <w:t xml:space="preserve">Etkili dinleme tüm ilişkilerde önemli olmasının yanı sıra mahkeme ortamında işleyişin düzgün şekilde sağlanması için de önemli bir noktadır. Taraflar, duruşma salonunda söz verildiği zaman konuşulması ve karşı taraf konuşurken onun sözünü kesmek ya da engellemeye yönelik müdahalelerde bulunulmaması gerektiği gibi etkili dinleme ögelerini biliyor olsalar da duruşmada bu kurallara uyulmamasının salondan çıkartılma ya da disiplin hapsi gibi sonuçlara yol </w:t>
      </w:r>
      <w:r w:rsidRPr="00061DCC">
        <w:rPr>
          <w:rFonts w:ascii="Times New Roman" w:hAnsi="Times New Roman" w:cs="Times New Roman"/>
          <w:sz w:val="24"/>
          <w:szCs w:val="24"/>
        </w:rPr>
        <w:lastRenderedPageBreak/>
        <w:t xml:space="preserve">açabileceğini her zaman fark etmeyebilirler. Bu nedenle aile mahkemesi personeli, duruşma salonu içerisindeki kuralları taraflara anlatırken bunun hem iletişim için gerekli olduğundan hem de dava sürecinin etkili bir şekilde yürütülmesi için gerekli olduğundan bahsedebilirler.  </w:t>
      </w:r>
    </w:p>
    <w:p w14:paraId="430E966C" w14:textId="21AD9490" w:rsidR="00061DCC" w:rsidRDefault="00061DCC" w:rsidP="00061DCC">
      <w:pPr>
        <w:pStyle w:val="NoSpacing"/>
        <w:rPr>
          <w:rFonts w:ascii="Times New Roman" w:hAnsi="Times New Roman" w:cs="Times New Roman"/>
          <w:sz w:val="24"/>
          <w:szCs w:val="24"/>
        </w:rPr>
      </w:pPr>
    </w:p>
    <w:p w14:paraId="3BE874FE"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3AF2B7D4" w14:textId="670C6BFC" w:rsidR="00061DCC" w:rsidRDefault="00061DCC" w:rsidP="00812664">
      <w:pPr>
        <w:pStyle w:val="NoSpacing"/>
        <w:rPr>
          <w:rFonts w:ascii="Times New Roman" w:hAnsi="Times New Roman" w:cs="Times New Roman"/>
          <w:sz w:val="24"/>
          <w:szCs w:val="24"/>
        </w:rPr>
      </w:pPr>
      <w:r>
        <w:rPr>
          <w:rFonts w:ascii="Times New Roman" w:hAnsi="Times New Roman" w:cs="Times New Roman"/>
          <w:sz w:val="24"/>
          <w:szCs w:val="24"/>
        </w:rPr>
        <w:t xml:space="preserve">Etkili dinleme neden önemlidir? </w:t>
      </w:r>
    </w:p>
    <w:p w14:paraId="6E8B0F53" w14:textId="77777777" w:rsidR="00812664" w:rsidRDefault="00812664" w:rsidP="00812664">
      <w:pPr>
        <w:pStyle w:val="NoSpacing"/>
        <w:rPr>
          <w:rFonts w:ascii="Times New Roman" w:hAnsi="Times New Roman" w:cs="Times New Roman"/>
          <w:sz w:val="24"/>
          <w:szCs w:val="24"/>
        </w:rPr>
      </w:pPr>
    </w:p>
    <w:p w14:paraId="67D7D2A5"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5DB8E892"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19BF00B5" w14:textId="77777777" w:rsidR="00812664" w:rsidRDefault="00812664" w:rsidP="00812664">
      <w:pPr>
        <w:pStyle w:val="NoSpacing"/>
        <w:rPr>
          <w:rFonts w:ascii="Times New Roman" w:hAnsi="Times New Roman" w:cs="Times New Roman"/>
          <w:sz w:val="24"/>
          <w:szCs w:val="24"/>
        </w:rPr>
      </w:pPr>
    </w:p>
    <w:p w14:paraId="4F8AE729" w14:textId="01628F10" w:rsidR="00812664" w:rsidRPr="00333A1E" w:rsidRDefault="0058093E" w:rsidP="00812664">
      <w:pPr>
        <w:pStyle w:val="NoSpacing"/>
        <w:rPr>
          <w:rFonts w:ascii="Times New Roman" w:hAnsi="Times New Roman" w:cs="Times New Roman"/>
          <w:i/>
          <w:iCs/>
          <w:sz w:val="24"/>
          <w:szCs w:val="24"/>
        </w:rPr>
      </w:pPr>
      <w:r>
        <w:rPr>
          <w:rFonts w:ascii="Times New Roman" w:hAnsi="Times New Roman" w:cs="Times New Roman"/>
          <w:i/>
          <w:iCs/>
          <w:sz w:val="24"/>
          <w:szCs w:val="24"/>
        </w:rPr>
        <w:t xml:space="preserve">Kod açma, birincil ve ikincil duygular,  geribildirim , sen dili ben dili hakkında bilgilendirme </w:t>
      </w:r>
      <w:r w:rsidR="00812664">
        <w:rPr>
          <w:rFonts w:ascii="Times New Roman" w:hAnsi="Times New Roman" w:cs="Times New Roman"/>
          <w:i/>
          <w:iCs/>
          <w:sz w:val="24"/>
          <w:szCs w:val="24"/>
        </w:rPr>
        <w:t xml:space="preserve"> maddeler halinde görsel, animasyon ve videolarla desteklenir.</w:t>
      </w:r>
    </w:p>
    <w:p w14:paraId="1ED2EDB5" w14:textId="77777777" w:rsidR="00812664" w:rsidRDefault="00812664" w:rsidP="00812664">
      <w:pPr>
        <w:pStyle w:val="NoSpacing"/>
        <w:rPr>
          <w:rFonts w:ascii="Times New Roman" w:hAnsi="Times New Roman" w:cs="Times New Roman"/>
          <w:sz w:val="24"/>
          <w:szCs w:val="24"/>
        </w:rPr>
      </w:pPr>
    </w:p>
    <w:p w14:paraId="1CF5FC1E"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23D5C9B1"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5BA74704" w14:textId="77777777" w:rsidR="00812664" w:rsidRDefault="00812664" w:rsidP="00812664">
      <w:pPr>
        <w:pStyle w:val="NoSpacing"/>
        <w:rPr>
          <w:rFonts w:ascii="Times New Roman" w:hAnsi="Times New Roman" w:cs="Times New Roman"/>
          <w:sz w:val="24"/>
          <w:szCs w:val="24"/>
        </w:rPr>
      </w:pPr>
    </w:p>
    <w:p w14:paraId="3B5C5BBD"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61384217" w14:textId="68CA766B" w:rsidR="00812664" w:rsidRDefault="008C3809" w:rsidP="00812664">
      <w:pPr>
        <w:pStyle w:val="NoSpacing"/>
        <w:rPr>
          <w:rFonts w:ascii="Times New Roman" w:hAnsi="Times New Roman" w:cs="Times New Roman"/>
          <w:sz w:val="24"/>
          <w:szCs w:val="24"/>
        </w:rPr>
      </w:pPr>
      <w:r w:rsidRPr="00061DCC">
        <w:rPr>
          <w:rFonts w:ascii="Times New Roman" w:hAnsi="Times New Roman" w:cs="Times New Roman"/>
          <w:i/>
          <w:iCs/>
          <w:sz w:val="24"/>
          <w:szCs w:val="24"/>
        </w:rPr>
        <w:t xml:space="preserve">Etkili </w:t>
      </w:r>
      <w:r>
        <w:rPr>
          <w:rFonts w:ascii="Times New Roman" w:hAnsi="Times New Roman" w:cs="Times New Roman"/>
          <w:i/>
          <w:iCs/>
          <w:sz w:val="24"/>
          <w:szCs w:val="24"/>
        </w:rPr>
        <w:t>d</w:t>
      </w:r>
      <w:r w:rsidRPr="00061DCC">
        <w:rPr>
          <w:rFonts w:ascii="Times New Roman" w:hAnsi="Times New Roman" w:cs="Times New Roman"/>
          <w:i/>
          <w:iCs/>
          <w:sz w:val="24"/>
          <w:szCs w:val="24"/>
        </w:rPr>
        <w:t xml:space="preserve">inlemenin </w:t>
      </w:r>
      <w:r>
        <w:rPr>
          <w:rFonts w:ascii="Times New Roman" w:hAnsi="Times New Roman" w:cs="Times New Roman"/>
          <w:i/>
          <w:iCs/>
          <w:sz w:val="24"/>
          <w:szCs w:val="24"/>
        </w:rPr>
        <w:t>i</w:t>
      </w:r>
      <w:r w:rsidRPr="00061DCC">
        <w:rPr>
          <w:rFonts w:ascii="Times New Roman" w:hAnsi="Times New Roman" w:cs="Times New Roman"/>
          <w:i/>
          <w:iCs/>
          <w:sz w:val="24"/>
          <w:szCs w:val="24"/>
        </w:rPr>
        <w:t>şlevleri</w:t>
      </w:r>
      <w:r>
        <w:rPr>
          <w:rFonts w:ascii="Times New Roman" w:hAnsi="Times New Roman" w:cs="Times New Roman"/>
          <w:i/>
          <w:iCs/>
          <w:sz w:val="24"/>
          <w:szCs w:val="24"/>
        </w:rPr>
        <w:t xml:space="preserve"> nelerdir</w:t>
      </w:r>
      <w:r w:rsidR="00812664">
        <w:rPr>
          <w:rFonts w:ascii="Times New Roman" w:hAnsi="Times New Roman" w:cs="Times New Roman"/>
          <w:sz w:val="24"/>
          <w:szCs w:val="24"/>
        </w:rPr>
        <w:t>?</w:t>
      </w:r>
    </w:p>
    <w:p w14:paraId="464C63CB" w14:textId="77777777" w:rsidR="00812664" w:rsidRDefault="00812664" w:rsidP="00812664">
      <w:pPr>
        <w:pStyle w:val="NoSpacing"/>
        <w:rPr>
          <w:rFonts w:ascii="Times New Roman" w:hAnsi="Times New Roman" w:cs="Times New Roman"/>
          <w:sz w:val="24"/>
          <w:szCs w:val="24"/>
        </w:rPr>
      </w:pPr>
    </w:p>
    <w:p w14:paraId="7B9D2AC0"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577DF6F1" w14:textId="77777777" w:rsidR="00812664" w:rsidRDefault="00812664" w:rsidP="00812664">
      <w:pPr>
        <w:pStyle w:val="NoSpacing"/>
        <w:rPr>
          <w:rFonts w:ascii="Times New Roman" w:hAnsi="Times New Roman" w:cs="Times New Roman"/>
          <w:sz w:val="24"/>
          <w:szCs w:val="24"/>
        </w:rPr>
      </w:pPr>
    </w:p>
    <w:p w14:paraId="0254E08B" w14:textId="41DCCD88" w:rsidR="008C3809" w:rsidRPr="008C3809" w:rsidRDefault="008C3809" w:rsidP="008C3809">
      <w:pPr>
        <w:pStyle w:val="NoSpacing"/>
        <w:rPr>
          <w:rFonts w:ascii="Times New Roman" w:hAnsi="Times New Roman" w:cs="Times New Roman"/>
          <w:sz w:val="24"/>
          <w:szCs w:val="24"/>
        </w:rPr>
      </w:pPr>
      <w:r w:rsidRPr="008C3809">
        <w:rPr>
          <w:rFonts w:ascii="Times New Roman" w:hAnsi="Times New Roman" w:cs="Times New Roman"/>
          <w:sz w:val="24"/>
          <w:szCs w:val="24"/>
        </w:rPr>
        <w:t>Etkili Dinleme</w:t>
      </w:r>
      <w:r>
        <w:rPr>
          <w:rFonts w:ascii="Times New Roman" w:hAnsi="Times New Roman" w:cs="Times New Roman"/>
          <w:sz w:val="24"/>
          <w:szCs w:val="24"/>
        </w:rPr>
        <w:t xml:space="preserve"> ile</w:t>
      </w:r>
      <w:r w:rsidR="0058093E">
        <w:rPr>
          <w:rFonts w:ascii="Times New Roman" w:hAnsi="Times New Roman" w:cs="Times New Roman"/>
          <w:sz w:val="24"/>
          <w:szCs w:val="24"/>
        </w:rPr>
        <w:t>;</w:t>
      </w:r>
    </w:p>
    <w:p w14:paraId="0D36E9AA" w14:textId="77777777" w:rsidR="008C3809" w:rsidRPr="008C3809" w:rsidRDefault="008C3809">
      <w:pPr>
        <w:pStyle w:val="NoSpacing"/>
        <w:numPr>
          <w:ilvl w:val="0"/>
          <w:numId w:val="61"/>
        </w:numPr>
        <w:rPr>
          <w:rFonts w:ascii="Times New Roman" w:hAnsi="Times New Roman" w:cs="Times New Roman"/>
          <w:sz w:val="24"/>
          <w:szCs w:val="24"/>
        </w:rPr>
      </w:pPr>
      <w:r w:rsidRPr="008C3809">
        <w:rPr>
          <w:rFonts w:ascii="Times New Roman" w:hAnsi="Times New Roman" w:cs="Times New Roman"/>
          <w:sz w:val="24"/>
          <w:szCs w:val="24"/>
        </w:rPr>
        <w:t>Kişi, doğru anlayıp anlamadığını geri bildirimler yoluyla test edebilir.</w:t>
      </w:r>
    </w:p>
    <w:p w14:paraId="0EAED138" w14:textId="77777777" w:rsidR="008C3809" w:rsidRPr="008C3809" w:rsidRDefault="008C3809">
      <w:pPr>
        <w:pStyle w:val="NoSpacing"/>
        <w:numPr>
          <w:ilvl w:val="0"/>
          <w:numId w:val="61"/>
        </w:numPr>
        <w:rPr>
          <w:rFonts w:ascii="Times New Roman" w:hAnsi="Times New Roman" w:cs="Times New Roman"/>
          <w:sz w:val="24"/>
          <w:szCs w:val="24"/>
        </w:rPr>
      </w:pPr>
      <w:r w:rsidRPr="008C3809">
        <w:rPr>
          <w:rFonts w:ascii="Times New Roman" w:hAnsi="Times New Roman" w:cs="Times New Roman"/>
          <w:sz w:val="24"/>
          <w:szCs w:val="24"/>
        </w:rPr>
        <w:t xml:space="preserve">Anlattıklarının geri bildirim yoluyla kendisine geri yansıtılması, bireyin anlattıklarına değer verildiği, önemsendiği izlenimi verir. </w:t>
      </w:r>
    </w:p>
    <w:p w14:paraId="639D1D3A" w14:textId="77777777" w:rsidR="008C3809" w:rsidRPr="008C3809" w:rsidRDefault="008C3809">
      <w:pPr>
        <w:pStyle w:val="NoSpacing"/>
        <w:numPr>
          <w:ilvl w:val="0"/>
          <w:numId w:val="61"/>
        </w:numPr>
        <w:rPr>
          <w:rFonts w:ascii="Times New Roman" w:hAnsi="Times New Roman" w:cs="Times New Roman"/>
          <w:sz w:val="24"/>
          <w:szCs w:val="24"/>
        </w:rPr>
      </w:pPr>
      <w:r w:rsidRPr="008C3809">
        <w:rPr>
          <w:rFonts w:ascii="Times New Roman" w:hAnsi="Times New Roman" w:cs="Times New Roman"/>
          <w:sz w:val="24"/>
          <w:szCs w:val="24"/>
        </w:rPr>
        <w:t>Konuşan kişi de kendini karşı tarafa nasıl yansıttığını aldığı geri bildirim yoluyla fark eder ve yanlış anlaşılmalar var ise iki taraf da düzeltebilme fırsatı bulabilir.</w:t>
      </w:r>
    </w:p>
    <w:p w14:paraId="666F59A1" w14:textId="77777777" w:rsidR="008C3809" w:rsidRDefault="008C3809" w:rsidP="008C3809">
      <w:pPr>
        <w:pStyle w:val="NoSpacing"/>
        <w:rPr>
          <w:rFonts w:ascii="Times New Roman" w:hAnsi="Times New Roman" w:cs="Times New Roman"/>
          <w:sz w:val="24"/>
          <w:szCs w:val="24"/>
        </w:rPr>
      </w:pPr>
    </w:p>
    <w:p w14:paraId="1D771BD6" w14:textId="7A674281" w:rsidR="008C3809" w:rsidRPr="008C3809" w:rsidRDefault="008C3809" w:rsidP="008C3809">
      <w:pPr>
        <w:pStyle w:val="NoSpacing"/>
        <w:rPr>
          <w:rFonts w:ascii="Times New Roman" w:hAnsi="Times New Roman" w:cs="Times New Roman"/>
          <w:sz w:val="24"/>
          <w:szCs w:val="24"/>
        </w:rPr>
      </w:pPr>
      <w:r w:rsidRPr="008C3809">
        <w:rPr>
          <w:rFonts w:ascii="Times New Roman" w:hAnsi="Times New Roman" w:cs="Times New Roman"/>
          <w:sz w:val="24"/>
          <w:szCs w:val="24"/>
        </w:rPr>
        <w:t>Etkili dinleme sürecinde konuşan kişinin aktardığı düşüncelere eşlik eden duygular da anlaşılmaya çalışılır. Öte yandan dinleyen taraf da kendi düşünce ve duygularını ifade edebilme fırsatı bulur.</w:t>
      </w:r>
    </w:p>
    <w:p w14:paraId="1957E618" w14:textId="77777777" w:rsidR="0058093E" w:rsidRDefault="0058093E" w:rsidP="008C3809">
      <w:pPr>
        <w:pStyle w:val="NoSpacing"/>
        <w:rPr>
          <w:rFonts w:ascii="Times New Roman" w:hAnsi="Times New Roman" w:cs="Times New Roman"/>
          <w:sz w:val="24"/>
          <w:szCs w:val="24"/>
        </w:rPr>
      </w:pPr>
    </w:p>
    <w:p w14:paraId="1E716312" w14:textId="0E90C713" w:rsidR="008C3809" w:rsidRDefault="008C3809" w:rsidP="008C3809">
      <w:pPr>
        <w:pStyle w:val="NoSpacing"/>
        <w:rPr>
          <w:rFonts w:ascii="Times New Roman" w:hAnsi="Times New Roman" w:cs="Times New Roman"/>
          <w:sz w:val="24"/>
          <w:szCs w:val="24"/>
        </w:rPr>
      </w:pPr>
      <w:r w:rsidRPr="008C3809">
        <w:rPr>
          <w:rFonts w:ascii="Times New Roman" w:hAnsi="Times New Roman" w:cs="Times New Roman"/>
          <w:sz w:val="24"/>
          <w:szCs w:val="24"/>
        </w:rPr>
        <w:t xml:space="preserve">Konuşanı desteklemek ve iletişimin sürdürülmesini desteklemek için kullanılmalıdır.‘Evet devam edin’ ‘ çok ilginç’ ‘örnek verebilir misiniz’ ‘başka’ vb. gibi iletilerle konuşmanın sürdürülmesi sağlanabilir. Aynı zamanda konuşan kişi kendisinin dikkatle dinlenildiğini ve anlaşılmaya çalışıldığını düşünerek anlatımını sürdürebilir.  </w:t>
      </w:r>
    </w:p>
    <w:p w14:paraId="6331EF47" w14:textId="77777777" w:rsidR="0058093E" w:rsidRPr="008C3809" w:rsidRDefault="0058093E" w:rsidP="008C3809">
      <w:pPr>
        <w:pStyle w:val="NoSpacing"/>
        <w:rPr>
          <w:rFonts w:ascii="Times New Roman" w:hAnsi="Times New Roman" w:cs="Times New Roman"/>
          <w:sz w:val="24"/>
          <w:szCs w:val="24"/>
        </w:rPr>
      </w:pPr>
    </w:p>
    <w:p w14:paraId="7A9A3B22" w14:textId="6375292D" w:rsidR="008C3809" w:rsidRDefault="008C3809" w:rsidP="008C3809">
      <w:pPr>
        <w:pStyle w:val="NoSpacing"/>
        <w:rPr>
          <w:rFonts w:ascii="Times New Roman" w:hAnsi="Times New Roman" w:cs="Times New Roman"/>
          <w:sz w:val="24"/>
          <w:szCs w:val="24"/>
        </w:rPr>
      </w:pPr>
      <w:r w:rsidRPr="008C3809">
        <w:rPr>
          <w:rFonts w:ascii="Times New Roman" w:hAnsi="Times New Roman" w:cs="Times New Roman"/>
          <w:sz w:val="24"/>
          <w:szCs w:val="24"/>
        </w:rPr>
        <w:t>Konuşan kişinin duygularının ifade edilmesi, anlaşılması ve kabul edilmesini sağlar. Düşüncelerle ilgili geri bildirim verilirken bu düşüncelere eşlik eden duygular da özellikle belirtilmelidir. O zaman kişi, kendisinin anlaşıldığı duygusunu yaşayabilir.</w:t>
      </w:r>
      <w:r w:rsidR="0058093E">
        <w:rPr>
          <w:rFonts w:ascii="Times New Roman" w:hAnsi="Times New Roman" w:cs="Times New Roman"/>
          <w:sz w:val="24"/>
          <w:szCs w:val="24"/>
        </w:rPr>
        <w:t xml:space="preserve"> </w:t>
      </w:r>
      <w:r w:rsidRPr="008C3809">
        <w:rPr>
          <w:rFonts w:ascii="Times New Roman" w:hAnsi="Times New Roman" w:cs="Times New Roman"/>
          <w:sz w:val="24"/>
          <w:szCs w:val="24"/>
        </w:rPr>
        <w:t>Bu özellikle olumsuz duyguların açıklanmasında daha da önemlidir.</w:t>
      </w:r>
    </w:p>
    <w:p w14:paraId="20B98A9A" w14:textId="77777777" w:rsidR="0058093E" w:rsidRPr="008C3809" w:rsidRDefault="0058093E" w:rsidP="008C3809">
      <w:pPr>
        <w:pStyle w:val="NoSpacing"/>
        <w:rPr>
          <w:rFonts w:ascii="Times New Roman" w:hAnsi="Times New Roman" w:cs="Times New Roman"/>
          <w:sz w:val="24"/>
          <w:szCs w:val="24"/>
        </w:rPr>
      </w:pPr>
    </w:p>
    <w:p w14:paraId="2947A660" w14:textId="6B715EC8" w:rsidR="008C3809" w:rsidRDefault="008C3809" w:rsidP="008C3809">
      <w:pPr>
        <w:pStyle w:val="NoSpacing"/>
        <w:rPr>
          <w:rFonts w:ascii="Times New Roman" w:hAnsi="Times New Roman" w:cs="Times New Roman"/>
          <w:sz w:val="24"/>
          <w:szCs w:val="24"/>
        </w:rPr>
      </w:pPr>
      <w:r w:rsidRPr="008C3809">
        <w:rPr>
          <w:rFonts w:ascii="Times New Roman" w:hAnsi="Times New Roman" w:cs="Times New Roman"/>
          <w:sz w:val="24"/>
          <w:szCs w:val="24"/>
        </w:rPr>
        <w:t xml:space="preserve">Konuşanın düşünce ve duygularıyla ilgili daha çok bilgi almayı sağlar. Kapalı uçlu ve açık uçlu olmak üzere iki soru sorma türü vardır. Bazı sorular onu yanıtlayacak kişiyi çok fazla sınırlar, bunlar kapalı uçlu sorulardır. Örneğin, geçen hafta sonu ne yaptınız?’ Kapalı uçlu soruların tek bir yanıtı vardır. Ancak bazı sorular ise yanıtlayacak olan kişiye birçok açık yol sunar. Kişi bunları seçmekte özgürdür. Bu tür sorular açık uçlu sorulardır. Örneğin, ‘Genellikle hafta sonlarında neler yaparsınız?’ Açık uçlu sorularla daha zengin bilgiye ulaşılabilir. Soru sormada dikkat edilmesi gereken en önemli nokta soruların bilgi toplamak için sorulmasıdır. Dava sürecinin yürütülmesine yardımcı olmayacak soruların sorulması iletişimi aksatabilecektir. Aile mahkemesi personelinin taraflara soru sormadan önce ”Bu sorunun cevabı ne işe yarayacak? Bu sorunun cevabı sürecin </w:t>
      </w:r>
      <w:r w:rsidRPr="008C3809">
        <w:rPr>
          <w:rFonts w:ascii="Times New Roman" w:hAnsi="Times New Roman" w:cs="Times New Roman"/>
          <w:sz w:val="24"/>
          <w:szCs w:val="24"/>
        </w:rPr>
        <w:lastRenderedPageBreak/>
        <w:t>sağlıklı yürütülmesi için gerekli mi?’’ gibi sorgulamalar yapmaları merak sorularını en aza indirmeye fayda sağlayabilecektir.</w:t>
      </w:r>
    </w:p>
    <w:p w14:paraId="774E217A" w14:textId="77777777" w:rsidR="002E4D41" w:rsidRPr="008C3809" w:rsidRDefault="002E4D41" w:rsidP="008C3809">
      <w:pPr>
        <w:pStyle w:val="NoSpacing"/>
        <w:rPr>
          <w:rFonts w:ascii="Times New Roman" w:hAnsi="Times New Roman" w:cs="Times New Roman"/>
          <w:sz w:val="24"/>
          <w:szCs w:val="24"/>
        </w:rPr>
      </w:pPr>
    </w:p>
    <w:p w14:paraId="0AFE2D94" w14:textId="699884CA" w:rsidR="008C3809" w:rsidRPr="008C3809" w:rsidRDefault="008C3809" w:rsidP="008C3809">
      <w:pPr>
        <w:pStyle w:val="NoSpacing"/>
        <w:rPr>
          <w:rFonts w:ascii="Times New Roman" w:hAnsi="Times New Roman" w:cs="Times New Roman"/>
          <w:sz w:val="24"/>
          <w:szCs w:val="24"/>
        </w:rPr>
      </w:pPr>
      <w:r w:rsidRPr="008C3809">
        <w:rPr>
          <w:rFonts w:ascii="Times New Roman" w:hAnsi="Times New Roman" w:cs="Times New Roman"/>
          <w:sz w:val="24"/>
          <w:szCs w:val="24"/>
        </w:rPr>
        <w:t xml:space="preserve">Kırılgan grupların bir kısmı sosyal izolasyon yaşadıkları için kendilerini dinleyen ve anlayan birini buldukları zaman tüm öykülerini anlatmak isteği içerisinde olabilirler. Bu durum kimi zaman aile personelinin işlerinin aksamasına neden olabilmektedir. O nedenle davanın sağlıklı ilerlemesi için gereken bilgiler alındıktan sonra tarafların konuşma isteği devam ediyorsa ”anladığım kadarıyla çok dolmuşsunuz, bu konuda konuşmaya ihtiyacınız var’’ (seni anlıyorum ve önemsiyorum mesajının verilmesi) gibi bir ifadeyle ona yansıtma yapılması ancak sonrasında “Size yardımcı olabilmek için gereken tüm bilgileri aldım. Başka bir bilgiye ihtiyacım olursa size tekrar soracağım” gibi ifadelerle sınırın çizilmesi iyi olabilmektedir.      </w:t>
      </w:r>
    </w:p>
    <w:p w14:paraId="1ADDB154" w14:textId="77777777" w:rsidR="00812664" w:rsidRPr="003B1F23" w:rsidRDefault="00812664" w:rsidP="00812664">
      <w:pPr>
        <w:pStyle w:val="NoSpacing"/>
        <w:rPr>
          <w:rFonts w:ascii="Times New Roman" w:hAnsi="Times New Roman" w:cs="Times New Roman"/>
          <w:sz w:val="24"/>
          <w:szCs w:val="24"/>
        </w:rPr>
      </w:pPr>
    </w:p>
    <w:p w14:paraId="45E8B1D1" w14:textId="77777777" w:rsidR="00812664" w:rsidRPr="00461D9B" w:rsidRDefault="00812664" w:rsidP="00812664">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0AFA71A6" w14:textId="77777777" w:rsidR="00812664" w:rsidRPr="00461D9B" w:rsidRDefault="00812664" w:rsidP="00812664">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44E6B529" w14:textId="77777777" w:rsidR="00812664" w:rsidRDefault="00812664" w:rsidP="00812664">
      <w:pPr>
        <w:pStyle w:val="NoSpacing"/>
        <w:rPr>
          <w:rFonts w:ascii="Times New Roman" w:hAnsi="Times New Roman" w:cs="Times New Roman"/>
          <w:sz w:val="24"/>
          <w:szCs w:val="24"/>
        </w:rPr>
      </w:pPr>
    </w:p>
    <w:p w14:paraId="61C0C726"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[Dış Ses]</w:t>
      </w:r>
    </w:p>
    <w:p w14:paraId="3BA4F42B" w14:textId="77777777" w:rsidR="00812664" w:rsidRPr="00461D9B" w:rsidRDefault="00812664" w:rsidP="00812664">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04AC95B8" w14:textId="5868B258" w:rsidR="002E4D41" w:rsidRDefault="0096540F" w:rsidP="002E4D41">
      <w:pPr>
        <w:pStyle w:val="NoSpacing"/>
        <w:rPr>
          <w:rFonts w:ascii="Times New Roman" w:hAnsi="Times New Roman" w:cs="Times New Roman"/>
          <w:sz w:val="24"/>
          <w:szCs w:val="24"/>
        </w:rPr>
      </w:pPr>
      <w:r w:rsidRPr="0096540F">
        <w:rPr>
          <w:rFonts w:ascii="Times New Roman" w:hAnsi="Times New Roman" w:cs="Times New Roman"/>
          <w:sz w:val="24"/>
          <w:szCs w:val="24"/>
        </w:rPr>
        <w:t>İletişim, yaşamın her anında kaçınılmazdır. İç iletişim ve insanlar arası iletişim sürekli devam eder. İletişim sürecini anlamak, bireyin çevresiyle etkileşimini geliştirmesine yardımcı olur. İletişim, birbirleriyle ilişkili mesaj alışverişi olan bir süreçtir. İletişim birimleri, kaynak ve hedef birimleri olarak iki yönlüdür. Mesaj alışverişi, birbiriyle ilişkili olmalıdır. Mesajlar sözlü, sözsüz ve genellikle her ikisinin bileşiminden oluşur. İletişim, karşılıklı alışverişe dayanır ve iki yönlüdür. İki kişi arasında bir perde varsa, iletişim kesintiye uğrar. İyi iletişim için geri bildirim ve geri-iletim önemlidir. İletişim süreci, kaynak birimin gönderdiği mesaja hedef birimin verdiği yanıt mesajını içerir.</w:t>
      </w:r>
    </w:p>
    <w:p w14:paraId="438EBEF9" w14:textId="77777777" w:rsidR="0096540F" w:rsidRDefault="0096540F" w:rsidP="002E4D41">
      <w:pPr>
        <w:pStyle w:val="NoSpacing"/>
        <w:rPr>
          <w:rFonts w:ascii="Times New Roman" w:hAnsi="Times New Roman" w:cs="Times New Roman"/>
          <w:sz w:val="24"/>
          <w:szCs w:val="24"/>
        </w:rPr>
      </w:pPr>
    </w:p>
    <w:p w14:paraId="24ED3577" w14:textId="56412A9A" w:rsidR="002E4D41" w:rsidRDefault="002E4D41" w:rsidP="002E4D41">
      <w:pPr>
        <w:pStyle w:val="NoSpacing"/>
        <w:rPr>
          <w:rFonts w:ascii="Times New Roman" w:hAnsi="Times New Roman" w:cs="Times New Roman"/>
          <w:sz w:val="24"/>
          <w:szCs w:val="24"/>
        </w:rPr>
      </w:pPr>
      <w:r>
        <w:rPr>
          <w:rFonts w:ascii="Times New Roman" w:hAnsi="Times New Roman" w:cs="Times New Roman"/>
          <w:sz w:val="24"/>
          <w:szCs w:val="24"/>
        </w:rPr>
        <w:t>E</w:t>
      </w:r>
      <w:r w:rsidRPr="002E4D41">
        <w:rPr>
          <w:rFonts w:ascii="Times New Roman" w:hAnsi="Times New Roman" w:cs="Times New Roman"/>
          <w:sz w:val="24"/>
          <w:szCs w:val="24"/>
        </w:rPr>
        <w:t>tkili iletişimde dikkate alınması gereken unsurlar</w:t>
      </w:r>
      <w:r>
        <w:rPr>
          <w:rFonts w:ascii="Times New Roman" w:hAnsi="Times New Roman" w:cs="Times New Roman"/>
          <w:sz w:val="24"/>
          <w:szCs w:val="24"/>
        </w:rPr>
        <w:t xml:space="preserve"> </w:t>
      </w:r>
      <w:r w:rsidRPr="002E4D41">
        <w:rPr>
          <w:rFonts w:ascii="Times New Roman" w:hAnsi="Times New Roman" w:cs="Times New Roman"/>
          <w:sz w:val="24"/>
          <w:szCs w:val="24"/>
        </w:rPr>
        <w:t xml:space="preserve">dinleme ve bilgi toplama ile kod açma, birincil ve ikincil duygular, geri bildirim, iletişim tarzları ve sen dilini </w:t>
      </w:r>
      <w:r>
        <w:rPr>
          <w:rFonts w:ascii="Times New Roman" w:hAnsi="Times New Roman" w:cs="Times New Roman"/>
          <w:sz w:val="24"/>
          <w:szCs w:val="24"/>
        </w:rPr>
        <w:t xml:space="preserve">olarak </w:t>
      </w:r>
      <w:r w:rsidRPr="002E4D41">
        <w:rPr>
          <w:rFonts w:ascii="Times New Roman" w:hAnsi="Times New Roman" w:cs="Times New Roman"/>
          <w:sz w:val="24"/>
          <w:szCs w:val="24"/>
        </w:rPr>
        <w:t>ele al</w:t>
      </w:r>
      <w:r>
        <w:rPr>
          <w:rFonts w:ascii="Times New Roman" w:hAnsi="Times New Roman" w:cs="Times New Roman"/>
          <w:sz w:val="24"/>
          <w:szCs w:val="24"/>
        </w:rPr>
        <w:t>ınmaktadır.</w:t>
      </w:r>
    </w:p>
    <w:p w14:paraId="4C958F7A" w14:textId="77777777" w:rsidR="002E4D41" w:rsidRPr="002E4D41" w:rsidRDefault="002E4D41" w:rsidP="002E4D41">
      <w:pPr>
        <w:pStyle w:val="NoSpacing"/>
        <w:rPr>
          <w:rFonts w:ascii="Times New Roman" w:hAnsi="Times New Roman" w:cs="Times New Roman"/>
          <w:sz w:val="24"/>
          <w:szCs w:val="24"/>
        </w:rPr>
      </w:pPr>
    </w:p>
    <w:p w14:paraId="33DF4500" w14:textId="6A96DB6E" w:rsidR="002E4D41" w:rsidRDefault="002E4D41" w:rsidP="002E4D41">
      <w:pPr>
        <w:pStyle w:val="NoSpacing"/>
        <w:rPr>
          <w:rFonts w:ascii="Times New Roman" w:hAnsi="Times New Roman" w:cs="Times New Roman"/>
          <w:sz w:val="24"/>
          <w:szCs w:val="24"/>
        </w:rPr>
      </w:pPr>
      <w:r w:rsidRPr="002E4D41">
        <w:rPr>
          <w:rFonts w:ascii="Times New Roman" w:hAnsi="Times New Roman" w:cs="Times New Roman"/>
          <w:sz w:val="24"/>
          <w:szCs w:val="24"/>
        </w:rPr>
        <w:t>İletişimdeki dinleyicilerin, konuşmacıya odaklanmaları, beden dili kullanmaları ve göz teması kurmaları gerektiğini belirtir. Ayrıca, mahkeme ortamında etkili dinlemenin önem</w:t>
      </w:r>
      <w:r>
        <w:rPr>
          <w:rFonts w:ascii="Times New Roman" w:hAnsi="Times New Roman" w:cs="Times New Roman"/>
          <w:sz w:val="24"/>
          <w:szCs w:val="24"/>
        </w:rPr>
        <w:t xml:space="preserve">lidir </w:t>
      </w:r>
      <w:r w:rsidRPr="002E4D41">
        <w:rPr>
          <w:rFonts w:ascii="Times New Roman" w:hAnsi="Times New Roman" w:cs="Times New Roman"/>
          <w:sz w:val="24"/>
          <w:szCs w:val="24"/>
        </w:rPr>
        <w:t>ve mahkeme personeline iletişim kurma kurallarını</w:t>
      </w:r>
      <w:r>
        <w:rPr>
          <w:rFonts w:ascii="Times New Roman" w:hAnsi="Times New Roman" w:cs="Times New Roman"/>
          <w:sz w:val="24"/>
          <w:szCs w:val="24"/>
        </w:rPr>
        <w:t xml:space="preserve">n </w:t>
      </w:r>
      <w:r w:rsidRPr="002E4D41">
        <w:rPr>
          <w:rFonts w:ascii="Times New Roman" w:hAnsi="Times New Roman" w:cs="Times New Roman"/>
          <w:sz w:val="24"/>
          <w:szCs w:val="24"/>
        </w:rPr>
        <w:t>anlat</w:t>
      </w:r>
      <w:r>
        <w:rPr>
          <w:rFonts w:ascii="Times New Roman" w:hAnsi="Times New Roman" w:cs="Times New Roman"/>
          <w:sz w:val="24"/>
          <w:szCs w:val="24"/>
        </w:rPr>
        <w:t xml:space="preserve">ılması </w:t>
      </w:r>
      <w:r w:rsidRPr="002E4D41">
        <w:rPr>
          <w:rFonts w:ascii="Times New Roman" w:hAnsi="Times New Roman" w:cs="Times New Roman"/>
          <w:sz w:val="24"/>
          <w:szCs w:val="24"/>
        </w:rPr>
        <w:t>gerekli</w:t>
      </w:r>
      <w:r>
        <w:rPr>
          <w:rFonts w:ascii="Times New Roman" w:hAnsi="Times New Roman" w:cs="Times New Roman"/>
          <w:sz w:val="24"/>
          <w:szCs w:val="24"/>
        </w:rPr>
        <w:t>dir.</w:t>
      </w:r>
      <w:r w:rsidR="001E15BF">
        <w:rPr>
          <w:rFonts w:ascii="Times New Roman" w:hAnsi="Times New Roman" w:cs="Times New Roman"/>
          <w:sz w:val="24"/>
          <w:szCs w:val="24"/>
        </w:rPr>
        <w:t xml:space="preserve"> </w:t>
      </w:r>
    </w:p>
    <w:p w14:paraId="5F386F36" w14:textId="77777777" w:rsidR="002E4D41" w:rsidRDefault="002E4D41" w:rsidP="002E4D41">
      <w:pPr>
        <w:pStyle w:val="NoSpacing"/>
        <w:rPr>
          <w:rFonts w:ascii="Times New Roman" w:hAnsi="Times New Roman" w:cs="Times New Roman"/>
          <w:sz w:val="24"/>
          <w:szCs w:val="24"/>
        </w:rPr>
      </w:pPr>
    </w:p>
    <w:p w14:paraId="167B939B" w14:textId="77777777" w:rsidR="002E4D41" w:rsidRDefault="002E4D41" w:rsidP="002E4D41">
      <w:pPr>
        <w:pStyle w:val="NoSpacing"/>
        <w:rPr>
          <w:rFonts w:ascii="Times New Roman" w:hAnsi="Times New Roman" w:cs="Times New Roman"/>
          <w:sz w:val="24"/>
          <w:szCs w:val="24"/>
        </w:rPr>
      </w:pPr>
      <w:r w:rsidRPr="002E4D41">
        <w:rPr>
          <w:rFonts w:ascii="Times New Roman" w:hAnsi="Times New Roman" w:cs="Times New Roman"/>
          <w:sz w:val="24"/>
          <w:szCs w:val="24"/>
        </w:rPr>
        <w:t>Kod açma, iletişimde kullanılan simgelerin ve kuralların analizini içerir. Dilin bir tür kod olduğunu vurgular ve kod açma, yorumlama sürecini açıklar. İletişimde anlamın nasıl oluştuğunu anlamak adına bu konsepti ele alır.</w:t>
      </w:r>
      <w:r>
        <w:rPr>
          <w:rFonts w:ascii="Times New Roman" w:hAnsi="Times New Roman" w:cs="Times New Roman"/>
          <w:sz w:val="24"/>
          <w:szCs w:val="24"/>
        </w:rPr>
        <w:t xml:space="preserve">  T</w:t>
      </w:r>
      <w:r w:rsidRPr="002E4D41">
        <w:rPr>
          <w:rFonts w:ascii="Times New Roman" w:hAnsi="Times New Roman" w:cs="Times New Roman"/>
          <w:sz w:val="24"/>
          <w:szCs w:val="24"/>
        </w:rPr>
        <w:t>emel duyguları (örneğin öfke, korku, mutluluk) ve bunların nasıl iletişimde rol oynadığı</w:t>
      </w:r>
      <w:r>
        <w:rPr>
          <w:rFonts w:ascii="Times New Roman" w:hAnsi="Times New Roman" w:cs="Times New Roman"/>
          <w:sz w:val="24"/>
          <w:szCs w:val="24"/>
        </w:rPr>
        <w:t>,</w:t>
      </w:r>
      <w:r w:rsidRPr="002E4D41">
        <w:rPr>
          <w:rFonts w:ascii="Times New Roman" w:hAnsi="Times New Roman" w:cs="Times New Roman"/>
          <w:sz w:val="24"/>
          <w:szCs w:val="24"/>
        </w:rPr>
        <w:t xml:space="preserve"> birincil ve ikincil duygular arasındaki farkla</w:t>
      </w:r>
      <w:r>
        <w:rPr>
          <w:rFonts w:ascii="Times New Roman" w:hAnsi="Times New Roman" w:cs="Times New Roman"/>
          <w:sz w:val="24"/>
          <w:szCs w:val="24"/>
        </w:rPr>
        <w:t xml:space="preserve">r önemlidir. </w:t>
      </w:r>
      <w:r w:rsidRPr="002E4D41">
        <w:rPr>
          <w:rFonts w:ascii="Times New Roman" w:hAnsi="Times New Roman" w:cs="Times New Roman"/>
          <w:sz w:val="24"/>
          <w:szCs w:val="24"/>
        </w:rPr>
        <w:t>Geri bildirim, iletişim sürecinde önemli bir unsurdur. İki taraf arasında etkileşimde bulunma, anlama ve düzeltme fırsatları sunar.</w:t>
      </w:r>
      <w:r>
        <w:rPr>
          <w:rFonts w:ascii="Times New Roman" w:hAnsi="Times New Roman" w:cs="Times New Roman"/>
          <w:sz w:val="24"/>
          <w:szCs w:val="24"/>
        </w:rPr>
        <w:t xml:space="preserve"> D</w:t>
      </w:r>
      <w:r w:rsidRPr="002E4D41">
        <w:rPr>
          <w:rFonts w:ascii="Times New Roman" w:hAnsi="Times New Roman" w:cs="Times New Roman"/>
          <w:sz w:val="24"/>
          <w:szCs w:val="24"/>
        </w:rPr>
        <w:t>oğru geri bildirim verme ve alma</w:t>
      </w:r>
      <w:r>
        <w:rPr>
          <w:rFonts w:ascii="Times New Roman" w:hAnsi="Times New Roman" w:cs="Times New Roman"/>
          <w:sz w:val="24"/>
          <w:szCs w:val="24"/>
        </w:rPr>
        <w:t>k önemlidir. İ</w:t>
      </w:r>
      <w:r w:rsidRPr="002E4D41">
        <w:rPr>
          <w:rFonts w:ascii="Times New Roman" w:hAnsi="Times New Roman" w:cs="Times New Roman"/>
          <w:sz w:val="24"/>
          <w:szCs w:val="24"/>
        </w:rPr>
        <w:t>letişim tarzları I-I, I-İT, IT-I ve IT-IT olmak üzere dört ana kategoriye ayrı</w:t>
      </w:r>
      <w:r>
        <w:rPr>
          <w:rFonts w:ascii="Times New Roman" w:hAnsi="Times New Roman" w:cs="Times New Roman"/>
          <w:sz w:val="24"/>
          <w:szCs w:val="24"/>
        </w:rPr>
        <w:t>lı</w:t>
      </w:r>
      <w:r w:rsidRPr="002E4D41">
        <w:rPr>
          <w:rFonts w:ascii="Times New Roman" w:hAnsi="Times New Roman" w:cs="Times New Roman"/>
          <w:sz w:val="24"/>
          <w:szCs w:val="24"/>
        </w:rPr>
        <w:t xml:space="preserve">r. Bu tarzlar, iletişimde güç dengesini ve etkileşimi </w:t>
      </w:r>
      <w:r>
        <w:rPr>
          <w:rFonts w:ascii="Times New Roman" w:hAnsi="Times New Roman" w:cs="Times New Roman"/>
          <w:sz w:val="24"/>
          <w:szCs w:val="24"/>
        </w:rPr>
        <w:t>etkiler.</w:t>
      </w:r>
    </w:p>
    <w:p w14:paraId="5DB3E084" w14:textId="77777777" w:rsidR="002E4D41" w:rsidRDefault="002E4D41" w:rsidP="002E4D41">
      <w:pPr>
        <w:pStyle w:val="NoSpacing"/>
        <w:rPr>
          <w:rFonts w:ascii="Times New Roman" w:hAnsi="Times New Roman" w:cs="Times New Roman"/>
          <w:sz w:val="24"/>
          <w:szCs w:val="24"/>
        </w:rPr>
      </w:pPr>
    </w:p>
    <w:p w14:paraId="0236B750" w14:textId="77777777" w:rsidR="002E4D41" w:rsidRDefault="002E4D41" w:rsidP="002E4D41">
      <w:pPr>
        <w:pStyle w:val="NoSpacing"/>
        <w:rPr>
          <w:rFonts w:ascii="Times New Roman" w:hAnsi="Times New Roman" w:cs="Times New Roman"/>
          <w:sz w:val="24"/>
          <w:szCs w:val="24"/>
        </w:rPr>
      </w:pPr>
      <w:r>
        <w:rPr>
          <w:rFonts w:ascii="Times New Roman" w:hAnsi="Times New Roman" w:cs="Times New Roman"/>
          <w:sz w:val="24"/>
          <w:szCs w:val="24"/>
        </w:rPr>
        <w:t>İ</w:t>
      </w:r>
      <w:r w:rsidRPr="002E4D41">
        <w:rPr>
          <w:rFonts w:ascii="Times New Roman" w:hAnsi="Times New Roman" w:cs="Times New Roman"/>
          <w:sz w:val="24"/>
          <w:szCs w:val="24"/>
        </w:rPr>
        <w:t>letişimde kullanılan dilin önem</w:t>
      </w:r>
      <w:r>
        <w:rPr>
          <w:rFonts w:ascii="Times New Roman" w:hAnsi="Times New Roman" w:cs="Times New Roman"/>
          <w:sz w:val="24"/>
          <w:szCs w:val="24"/>
        </w:rPr>
        <w:t>lidir</w:t>
      </w:r>
      <w:r w:rsidRPr="002E4D41">
        <w:rPr>
          <w:rFonts w:ascii="Times New Roman" w:hAnsi="Times New Roman" w:cs="Times New Roman"/>
          <w:sz w:val="24"/>
          <w:szCs w:val="24"/>
        </w:rPr>
        <w:t xml:space="preserve">. "Sen dili"nin suçlayıcı ve eleştirel olabileceğini, "ben dili"nin ise duyguları açıkça ifade etmeye ve olumlu bir etkileşime katkıda bulunmaya yardımcı olabileceğini </w:t>
      </w:r>
      <w:r>
        <w:rPr>
          <w:rFonts w:ascii="Times New Roman" w:hAnsi="Times New Roman" w:cs="Times New Roman"/>
          <w:sz w:val="24"/>
          <w:szCs w:val="24"/>
        </w:rPr>
        <w:t>unutmayın</w:t>
      </w:r>
      <w:r w:rsidRPr="002E4D41">
        <w:rPr>
          <w:rFonts w:ascii="Times New Roman" w:hAnsi="Times New Roman" w:cs="Times New Roman"/>
          <w:sz w:val="24"/>
          <w:szCs w:val="24"/>
        </w:rPr>
        <w:t xml:space="preserve">. </w:t>
      </w:r>
    </w:p>
    <w:p w14:paraId="410DD21C" w14:textId="77777777" w:rsidR="002E4D41" w:rsidRPr="002E4D41" w:rsidRDefault="002E4D41" w:rsidP="002E4D41">
      <w:pPr>
        <w:pStyle w:val="NoSpacing"/>
        <w:rPr>
          <w:rFonts w:ascii="Times New Roman" w:hAnsi="Times New Roman" w:cs="Times New Roman"/>
          <w:sz w:val="24"/>
          <w:szCs w:val="24"/>
        </w:rPr>
      </w:pPr>
    </w:p>
    <w:p w14:paraId="18F490B3" w14:textId="77777777" w:rsidR="002E4D41" w:rsidRDefault="002E4D41" w:rsidP="00812664">
      <w:pPr>
        <w:pStyle w:val="NoSpacing"/>
        <w:rPr>
          <w:rFonts w:ascii="Times New Roman" w:hAnsi="Times New Roman" w:cs="Times New Roman"/>
          <w:sz w:val="24"/>
          <w:szCs w:val="24"/>
        </w:rPr>
      </w:pPr>
    </w:p>
    <w:p w14:paraId="47A31AD7" w14:textId="77777777" w:rsidR="001E15BF" w:rsidRDefault="001E15BF" w:rsidP="00812664">
      <w:pPr>
        <w:pStyle w:val="NoSpacing"/>
        <w:rPr>
          <w:rFonts w:ascii="Times New Roman" w:hAnsi="Times New Roman" w:cs="Times New Roman"/>
          <w:b/>
          <w:bCs/>
          <w:i/>
          <w:iCs/>
          <w:sz w:val="24"/>
          <w:szCs w:val="24"/>
        </w:rPr>
      </w:pPr>
    </w:p>
    <w:p w14:paraId="386662F6" w14:textId="77777777" w:rsidR="001E15BF" w:rsidRDefault="001E15BF" w:rsidP="00812664">
      <w:pPr>
        <w:pStyle w:val="NoSpacing"/>
        <w:rPr>
          <w:rFonts w:ascii="Times New Roman" w:hAnsi="Times New Roman" w:cs="Times New Roman"/>
          <w:b/>
          <w:bCs/>
          <w:i/>
          <w:iCs/>
          <w:sz w:val="24"/>
          <w:szCs w:val="24"/>
        </w:rPr>
      </w:pPr>
    </w:p>
    <w:p w14:paraId="335EE2B2" w14:textId="574976FB" w:rsidR="00812664" w:rsidRPr="0024208E" w:rsidRDefault="00812664" w:rsidP="00812664">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lastRenderedPageBreak/>
        <w:t xml:space="preserve">Adım 9: </w:t>
      </w:r>
    </w:p>
    <w:p w14:paraId="5A2B8514" w14:textId="77777777" w:rsidR="00812664" w:rsidRPr="0024208E" w:rsidRDefault="00812664" w:rsidP="00812664">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529D35DE" w14:textId="77777777" w:rsidR="00812664" w:rsidRDefault="00812664" w:rsidP="00812664">
      <w:pPr>
        <w:pStyle w:val="NoSpacing"/>
        <w:rPr>
          <w:rFonts w:ascii="Times New Roman" w:hAnsi="Times New Roman" w:cs="Times New Roman"/>
          <w:sz w:val="24"/>
          <w:szCs w:val="24"/>
        </w:rPr>
      </w:pPr>
    </w:p>
    <w:p w14:paraId="74286B2C"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4DA47BE8" w14:textId="77777777" w:rsidR="00812664" w:rsidRDefault="00812664" w:rsidP="00812664">
      <w:pPr>
        <w:pStyle w:val="NoSpacing"/>
        <w:rPr>
          <w:rFonts w:ascii="Times New Roman" w:hAnsi="Times New Roman" w:cs="Times New Roman"/>
          <w:sz w:val="24"/>
          <w:szCs w:val="24"/>
        </w:rPr>
      </w:pPr>
    </w:p>
    <w:p w14:paraId="5795AC3F" w14:textId="77777777" w:rsidR="001E15BF" w:rsidRDefault="001E15BF" w:rsidP="00812664">
      <w:pPr>
        <w:pStyle w:val="Heading1"/>
        <w:spacing w:line="240" w:lineRule="auto"/>
        <w:jc w:val="center"/>
        <w:rPr>
          <w:rFonts w:ascii="Times New Roman" w:hAnsi="Times New Roman"/>
          <w:color w:val="000000"/>
          <w:sz w:val="24"/>
          <w:szCs w:val="24"/>
          <w:lang w:val="tr-TR"/>
        </w:rPr>
      </w:pPr>
    </w:p>
    <w:p w14:paraId="5CB19D3A" w14:textId="77777777" w:rsidR="001E15BF" w:rsidRDefault="001E15BF">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3A32561D" w14:textId="23FDDA6F" w:rsidR="00812664" w:rsidRDefault="00812664" w:rsidP="00812664">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2</w:t>
      </w:r>
    </w:p>
    <w:p w14:paraId="4495EDA8" w14:textId="77777777" w:rsidR="00FA1A6E" w:rsidRDefault="00FA1A6E" w:rsidP="00812664">
      <w:pPr>
        <w:pStyle w:val="Heading1"/>
        <w:spacing w:before="0" w:line="240" w:lineRule="auto"/>
        <w:jc w:val="center"/>
        <w:rPr>
          <w:rFonts w:ascii="Times New Roman" w:hAnsi="Times New Roman"/>
          <w:color w:val="000000"/>
          <w:sz w:val="24"/>
          <w:szCs w:val="24"/>
          <w:lang w:val="tr-TR"/>
        </w:rPr>
      </w:pPr>
      <w:r w:rsidRPr="00FA1A6E">
        <w:rPr>
          <w:rFonts w:ascii="Times New Roman" w:hAnsi="Times New Roman"/>
          <w:color w:val="000000"/>
          <w:sz w:val="24"/>
          <w:szCs w:val="24"/>
          <w:lang w:val="tr-TR"/>
        </w:rPr>
        <w:t xml:space="preserve">İletişim modelleri ve algı ve iletişim arasındaki ilişki </w:t>
      </w:r>
    </w:p>
    <w:p w14:paraId="0065A019" w14:textId="77777777" w:rsidR="00812664" w:rsidRDefault="00812664" w:rsidP="00812664">
      <w:pPr>
        <w:spacing w:line="240" w:lineRule="auto"/>
        <w:jc w:val="center"/>
        <w:rPr>
          <w:rFonts w:ascii="Times New Roman" w:hAnsi="Times New Roman"/>
          <w:b/>
          <w:bCs/>
          <w:sz w:val="20"/>
          <w:szCs w:val="20"/>
        </w:rPr>
      </w:pPr>
    </w:p>
    <w:p w14:paraId="55BB8D89" w14:textId="77777777"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1731B24A" w14:textId="77777777" w:rsidR="00812664" w:rsidRDefault="00812664" w:rsidP="00812664">
      <w:pPr>
        <w:pStyle w:val="NoSpacing"/>
        <w:rPr>
          <w:rFonts w:ascii="Times New Roman" w:hAnsi="Times New Roman" w:cs="Times New Roman"/>
          <w:sz w:val="24"/>
          <w:szCs w:val="24"/>
        </w:rPr>
      </w:pPr>
    </w:p>
    <w:p w14:paraId="4D4FB316" w14:textId="77777777" w:rsidR="003F4608" w:rsidRPr="007411E3" w:rsidRDefault="003F4608" w:rsidP="003F4608">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w:t>
      </w:r>
      <w:r>
        <w:rPr>
          <w:rFonts w:ascii="Times New Roman" w:hAnsi="Times New Roman" w:cs="Times New Roman"/>
          <w:sz w:val="24"/>
          <w:szCs w:val="24"/>
        </w:rPr>
        <w:t>ı ve a</w:t>
      </w:r>
      <w:r w:rsidRPr="00CC16FB">
        <w:rPr>
          <w:rFonts w:ascii="Times New Roman" w:hAnsi="Times New Roman" w:cs="Times New Roman"/>
          <w:sz w:val="24"/>
          <w:szCs w:val="24"/>
        </w:rPr>
        <w:t>ile mahkemeleri personelinin iletişim becerilerini güçlendirme</w:t>
      </w:r>
      <w:r>
        <w:rPr>
          <w:rFonts w:ascii="Times New Roman" w:hAnsi="Times New Roman" w:cs="Times New Roman"/>
          <w:sz w:val="24"/>
          <w:szCs w:val="24"/>
        </w:rPr>
        <w:t>yi</w:t>
      </w:r>
      <w:r w:rsidRPr="00CC16FB">
        <w:rPr>
          <w:rFonts w:ascii="Times New Roman" w:hAnsi="Times New Roman" w:cs="Times New Roman"/>
          <w:sz w:val="24"/>
          <w:szCs w:val="24"/>
        </w:rPr>
        <w:t>, zaman yönetimi yetilerini ve stresle baş etme kapasitelerini</w:t>
      </w:r>
      <w:r>
        <w:rPr>
          <w:rFonts w:ascii="Times New Roman" w:hAnsi="Times New Roman" w:cs="Times New Roman"/>
          <w:sz w:val="24"/>
          <w:szCs w:val="24"/>
        </w:rPr>
        <w:t>n</w:t>
      </w:r>
    </w:p>
    <w:p w14:paraId="059627AA" w14:textId="7F827FDF" w:rsidR="003F4608" w:rsidRDefault="003F4608" w:rsidP="003F4608">
      <w:pPr>
        <w:pStyle w:val="NoSpacing"/>
        <w:rPr>
          <w:rFonts w:ascii="Times New Roman" w:hAnsi="Times New Roman" w:cs="Times New Roman"/>
          <w:sz w:val="24"/>
          <w:szCs w:val="24"/>
        </w:rPr>
      </w:pPr>
      <w:r w:rsidRPr="007411E3">
        <w:rPr>
          <w:rFonts w:ascii="Times New Roman" w:hAnsi="Times New Roman" w:cs="Times New Roman"/>
          <w:sz w:val="24"/>
          <w:szCs w:val="24"/>
        </w:rPr>
        <w:t>art</w:t>
      </w:r>
      <w:r>
        <w:rPr>
          <w:rFonts w:ascii="Times New Roman" w:hAnsi="Times New Roman" w:cs="Times New Roman"/>
          <w:sz w:val="24"/>
          <w:szCs w:val="24"/>
        </w:rPr>
        <w:t>ırılmasını hedeflemektedir.</w:t>
      </w:r>
    </w:p>
    <w:p w14:paraId="3262B9FA" w14:textId="77777777" w:rsidR="00812664" w:rsidRDefault="00812664" w:rsidP="00812664">
      <w:pPr>
        <w:pStyle w:val="NoSpacing"/>
        <w:rPr>
          <w:rFonts w:ascii="Times New Roman" w:hAnsi="Times New Roman"/>
          <w:color w:val="000000"/>
        </w:rPr>
      </w:pPr>
    </w:p>
    <w:p w14:paraId="10858BBB"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6E4E4B97" w14:textId="77777777" w:rsidR="00812664" w:rsidRPr="007411E3" w:rsidRDefault="00812664" w:rsidP="00812664">
      <w:pPr>
        <w:pStyle w:val="NoSpacing"/>
        <w:rPr>
          <w:rFonts w:ascii="Times New Roman" w:hAnsi="Times New Roman" w:cs="Times New Roman"/>
          <w:sz w:val="24"/>
          <w:szCs w:val="24"/>
        </w:rPr>
      </w:pPr>
    </w:p>
    <w:p w14:paraId="4CB6C4B5" w14:textId="222CEFB0"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506F60" w:rsidRPr="00506F60">
        <w:rPr>
          <w:rFonts w:ascii="Times New Roman" w:hAnsi="Times New Roman" w:cs="Times New Roman"/>
          <w:sz w:val="24"/>
          <w:szCs w:val="24"/>
        </w:rPr>
        <w:t>İletişim modelleri ve algı ve iletişim arasındaki ilişki</w:t>
      </w:r>
      <w:r w:rsidRPr="007411E3">
        <w:rPr>
          <w:rFonts w:ascii="Times New Roman" w:hAnsi="Times New Roman" w:cs="Times New Roman"/>
          <w:sz w:val="24"/>
          <w:szCs w:val="24"/>
        </w:rPr>
        <w:t>” ele alınmaktadır.</w:t>
      </w:r>
    </w:p>
    <w:p w14:paraId="1AA5407A" w14:textId="77777777" w:rsidR="00812664" w:rsidRDefault="00812664" w:rsidP="00812664">
      <w:pPr>
        <w:pStyle w:val="NoSpacing"/>
        <w:rPr>
          <w:rFonts w:ascii="Times New Roman" w:hAnsi="Times New Roman" w:cs="Times New Roman"/>
          <w:sz w:val="24"/>
          <w:szCs w:val="24"/>
        </w:rPr>
      </w:pPr>
    </w:p>
    <w:p w14:paraId="50A7514D" w14:textId="77777777"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3DE6CDAA"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5A6CD2AA"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1BDAB0C8" w14:textId="77777777" w:rsidR="00812664" w:rsidRPr="007411E3" w:rsidRDefault="00812664" w:rsidP="00812664">
      <w:pPr>
        <w:pStyle w:val="NoSpacing"/>
        <w:rPr>
          <w:rFonts w:ascii="Times New Roman" w:hAnsi="Times New Roman" w:cs="Times New Roman"/>
          <w:sz w:val="24"/>
          <w:szCs w:val="24"/>
        </w:rPr>
      </w:pPr>
    </w:p>
    <w:p w14:paraId="2FBCA726"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73652302" w14:textId="77777777" w:rsidR="00812664" w:rsidRDefault="00812664" w:rsidP="00812664">
      <w:pPr>
        <w:pStyle w:val="NoSpacing"/>
        <w:rPr>
          <w:rFonts w:ascii="Times New Roman" w:hAnsi="Times New Roman" w:cs="Times New Roman"/>
          <w:sz w:val="24"/>
          <w:szCs w:val="24"/>
        </w:rPr>
      </w:pPr>
    </w:p>
    <w:p w14:paraId="09FD0B80"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4BAEE612" w14:textId="77777777" w:rsidR="00812664" w:rsidRDefault="00812664" w:rsidP="00812664">
      <w:pPr>
        <w:pStyle w:val="NoSpacing"/>
        <w:rPr>
          <w:rFonts w:ascii="Times New Roman" w:hAnsi="Times New Roman" w:cs="Times New Roman"/>
          <w:sz w:val="24"/>
          <w:szCs w:val="24"/>
        </w:rPr>
      </w:pPr>
    </w:p>
    <w:p w14:paraId="0FBD1FB4" w14:textId="77777777" w:rsidR="00812664" w:rsidRPr="003B1F23" w:rsidRDefault="00812664" w:rsidP="00812664">
      <w:pPr>
        <w:pStyle w:val="NoSpacing"/>
        <w:rPr>
          <w:rFonts w:ascii="Times New Roman" w:hAnsi="Times New Roman" w:cs="Times New Roman"/>
          <w:sz w:val="24"/>
          <w:szCs w:val="24"/>
        </w:rPr>
      </w:pPr>
    </w:p>
    <w:p w14:paraId="6575E3BA"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76AE3E45"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1597C5E5" w14:textId="77777777" w:rsidR="00812664" w:rsidRDefault="00812664" w:rsidP="00812664">
      <w:pPr>
        <w:pStyle w:val="NoSpacing"/>
        <w:rPr>
          <w:rFonts w:ascii="Times New Roman" w:hAnsi="Times New Roman" w:cs="Times New Roman"/>
          <w:b/>
          <w:bCs/>
          <w:sz w:val="24"/>
          <w:szCs w:val="24"/>
        </w:rPr>
      </w:pPr>
    </w:p>
    <w:p w14:paraId="7A8F9A29"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721A0B08" w14:textId="77777777" w:rsidR="00812664" w:rsidRDefault="00812664" w:rsidP="00812664">
      <w:pPr>
        <w:pStyle w:val="NoSpacing"/>
        <w:rPr>
          <w:rFonts w:ascii="Times New Roman" w:hAnsi="Times New Roman" w:cs="Times New Roman"/>
          <w:sz w:val="24"/>
          <w:szCs w:val="24"/>
        </w:rPr>
      </w:pPr>
    </w:p>
    <w:p w14:paraId="6C2620B9" w14:textId="1C48CE8C" w:rsidR="00812664" w:rsidRDefault="00506F60" w:rsidP="00812664">
      <w:pPr>
        <w:pStyle w:val="NoSpacing"/>
        <w:rPr>
          <w:rFonts w:ascii="Times New Roman" w:hAnsi="Times New Roman" w:cs="Times New Roman"/>
          <w:sz w:val="24"/>
          <w:szCs w:val="24"/>
        </w:rPr>
      </w:pPr>
      <w:r w:rsidRPr="00506F60">
        <w:rPr>
          <w:rFonts w:ascii="Times New Roman" w:hAnsi="Times New Roman" w:cs="Times New Roman"/>
          <w:sz w:val="24"/>
          <w:szCs w:val="24"/>
        </w:rPr>
        <w:t>İletişim modelleri ve algı ve iletişim arasındaki ilişki</w:t>
      </w:r>
      <w:r>
        <w:rPr>
          <w:rFonts w:ascii="Times New Roman" w:hAnsi="Times New Roman" w:cs="Times New Roman"/>
          <w:sz w:val="24"/>
          <w:szCs w:val="24"/>
        </w:rPr>
        <w:t>nin</w:t>
      </w:r>
      <w:r w:rsidR="00812664" w:rsidRPr="00A05690">
        <w:rPr>
          <w:rFonts w:ascii="Times New Roman" w:hAnsi="Times New Roman" w:cs="Times New Roman"/>
          <w:sz w:val="24"/>
          <w:szCs w:val="24"/>
        </w:rPr>
        <w:t xml:space="preserve"> </w:t>
      </w:r>
      <w:r w:rsidR="00812664" w:rsidRPr="008466D8">
        <w:rPr>
          <w:rFonts w:ascii="Times New Roman" w:hAnsi="Times New Roman" w:cs="Times New Roman"/>
          <w:sz w:val="24"/>
          <w:szCs w:val="24"/>
        </w:rPr>
        <w:t>ele alındığı bu oturumun amacı;</w:t>
      </w:r>
      <w:r w:rsidR="00812664">
        <w:rPr>
          <w:rFonts w:ascii="Times New Roman" w:hAnsi="Times New Roman" w:cs="Times New Roman"/>
          <w:sz w:val="24"/>
          <w:szCs w:val="24"/>
        </w:rPr>
        <w:t xml:space="preserve"> </w:t>
      </w:r>
      <w:r w:rsidR="00E634C2">
        <w:rPr>
          <w:rFonts w:ascii="Times New Roman" w:hAnsi="Times New Roman" w:cs="Times New Roman"/>
          <w:sz w:val="24"/>
          <w:szCs w:val="24"/>
        </w:rPr>
        <w:t>a</w:t>
      </w:r>
      <w:r w:rsidR="00E634C2" w:rsidRPr="00CC16FB">
        <w:rPr>
          <w:rFonts w:ascii="Times New Roman" w:hAnsi="Times New Roman" w:cs="Times New Roman"/>
          <w:sz w:val="24"/>
          <w:szCs w:val="24"/>
        </w:rPr>
        <w:t xml:space="preserve">ile mahkemeleri personelinin </w:t>
      </w:r>
      <w:r w:rsidR="00E634C2">
        <w:rPr>
          <w:rFonts w:ascii="Times New Roman" w:hAnsi="Times New Roman" w:cs="Times New Roman"/>
          <w:sz w:val="24"/>
          <w:szCs w:val="24"/>
        </w:rPr>
        <w:t>i</w:t>
      </w:r>
      <w:r w:rsidR="00E634C2" w:rsidRPr="00506F60">
        <w:rPr>
          <w:rFonts w:ascii="Times New Roman" w:hAnsi="Times New Roman" w:cs="Times New Roman"/>
          <w:sz w:val="24"/>
          <w:szCs w:val="24"/>
        </w:rPr>
        <w:t>letişimdeki duygusal ve kültürel bileşenleri</w:t>
      </w:r>
      <w:r w:rsidR="00E634C2">
        <w:rPr>
          <w:rFonts w:ascii="Times New Roman" w:hAnsi="Times New Roman" w:cs="Times New Roman"/>
          <w:sz w:val="24"/>
          <w:szCs w:val="24"/>
        </w:rPr>
        <w:t>, s</w:t>
      </w:r>
      <w:r w:rsidR="00E634C2" w:rsidRPr="00506F60">
        <w:rPr>
          <w:rFonts w:ascii="Times New Roman" w:hAnsi="Times New Roman" w:cs="Times New Roman"/>
          <w:sz w:val="24"/>
          <w:szCs w:val="24"/>
        </w:rPr>
        <w:t>özsüz ve bedensel iletişim mesajları</w:t>
      </w:r>
      <w:r w:rsidR="00C44172">
        <w:rPr>
          <w:rFonts w:ascii="Times New Roman" w:hAnsi="Times New Roman" w:cs="Times New Roman"/>
          <w:sz w:val="24"/>
          <w:szCs w:val="24"/>
        </w:rPr>
        <w:t xml:space="preserve"> ve</w:t>
      </w:r>
      <w:r w:rsidR="00E634C2">
        <w:rPr>
          <w:rFonts w:ascii="Times New Roman" w:hAnsi="Times New Roman" w:cs="Times New Roman"/>
          <w:sz w:val="24"/>
          <w:szCs w:val="24"/>
        </w:rPr>
        <w:t xml:space="preserve"> b</w:t>
      </w:r>
      <w:r w:rsidR="00E634C2" w:rsidRPr="00506F60">
        <w:rPr>
          <w:rFonts w:ascii="Times New Roman" w:hAnsi="Times New Roman" w:cs="Times New Roman"/>
          <w:sz w:val="24"/>
          <w:szCs w:val="24"/>
        </w:rPr>
        <w:t>enlik kavramına yönelik tehditler</w:t>
      </w:r>
      <w:r w:rsidR="00E634C2">
        <w:rPr>
          <w:rFonts w:ascii="Times New Roman" w:hAnsi="Times New Roman" w:cs="Times New Roman"/>
          <w:sz w:val="24"/>
          <w:szCs w:val="24"/>
        </w:rPr>
        <w:t>e</w:t>
      </w:r>
      <w:r w:rsidR="00812664" w:rsidRPr="00A05690">
        <w:rPr>
          <w:rFonts w:ascii="Times New Roman" w:hAnsi="Times New Roman" w:cs="Times New Roman"/>
          <w:sz w:val="24"/>
          <w:szCs w:val="24"/>
        </w:rPr>
        <w:t xml:space="preserve"> yönelik önerile</w:t>
      </w:r>
      <w:r w:rsidR="00812664">
        <w:rPr>
          <w:rFonts w:ascii="Times New Roman" w:hAnsi="Times New Roman" w:cs="Times New Roman"/>
          <w:sz w:val="24"/>
          <w:szCs w:val="24"/>
        </w:rPr>
        <w:t xml:space="preserve">r </w:t>
      </w:r>
      <w:r w:rsidR="00812664" w:rsidRPr="002B2E25">
        <w:rPr>
          <w:rFonts w:ascii="Times New Roman" w:hAnsi="Times New Roman" w:cs="Times New Roman"/>
          <w:sz w:val="24"/>
          <w:szCs w:val="24"/>
        </w:rPr>
        <w:t xml:space="preserve">sağlamaktır. </w:t>
      </w:r>
    </w:p>
    <w:p w14:paraId="0DC24BED" w14:textId="77777777" w:rsidR="00812664" w:rsidRDefault="00812664" w:rsidP="00812664">
      <w:pPr>
        <w:pStyle w:val="NoSpacing"/>
        <w:rPr>
          <w:rFonts w:ascii="Times New Roman" w:hAnsi="Times New Roman" w:cs="Times New Roman"/>
          <w:sz w:val="24"/>
          <w:szCs w:val="24"/>
        </w:rPr>
      </w:pPr>
    </w:p>
    <w:p w14:paraId="71E77A2B" w14:textId="77777777" w:rsidR="00812664" w:rsidRPr="008466D8" w:rsidRDefault="00812664" w:rsidP="00812664">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15728434" w14:textId="77777777" w:rsidR="00506F60" w:rsidRPr="00506F60" w:rsidRDefault="00506F60">
      <w:pPr>
        <w:pStyle w:val="NoSpacing"/>
        <w:numPr>
          <w:ilvl w:val="0"/>
          <w:numId w:val="63"/>
        </w:numPr>
        <w:rPr>
          <w:rFonts w:ascii="Times New Roman" w:hAnsi="Times New Roman" w:cs="Times New Roman"/>
          <w:sz w:val="24"/>
          <w:szCs w:val="24"/>
        </w:rPr>
      </w:pPr>
      <w:r w:rsidRPr="00506F60">
        <w:rPr>
          <w:rFonts w:ascii="Times New Roman" w:hAnsi="Times New Roman" w:cs="Times New Roman"/>
          <w:sz w:val="24"/>
          <w:szCs w:val="24"/>
        </w:rPr>
        <w:t xml:space="preserve">İletişimdeki duygusal ve kültürel bileşenleri tanımlayabilecek </w:t>
      </w:r>
    </w:p>
    <w:p w14:paraId="65467BCE" w14:textId="77777777" w:rsidR="00506F60" w:rsidRPr="00506F60" w:rsidRDefault="00506F60">
      <w:pPr>
        <w:pStyle w:val="NoSpacing"/>
        <w:numPr>
          <w:ilvl w:val="0"/>
          <w:numId w:val="63"/>
        </w:numPr>
        <w:rPr>
          <w:rFonts w:ascii="Times New Roman" w:hAnsi="Times New Roman" w:cs="Times New Roman"/>
          <w:sz w:val="24"/>
          <w:szCs w:val="24"/>
        </w:rPr>
      </w:pPr>
      <w:r w:rsidRPr="00506F60">
        <w:rPr>
          <w:rFonts w:ascii="Times New Roman" w:hAnsi="Times New Roman" w:cs="Times New Roman"/>
          <w:sz w:val="24"/>
          <w:szCs w:val="24"/>
        </w:rPr>
        <w:t>Sözsüz ve bedensel iletişim mesajlarının çözümleyebilecek</w:t>
      </w:r>
    </w:p>
    <w:p w14:paraId="5C088186" w14:textId="77777777" w:rsidR="00506F60" w:rsidRPr="00506F60" w:rsidRDefault="00506F60">
      <w:pPr>
        <w:pStyle w:val="NoSpacing"/>
        <w:numPr>
          <w:ilvl w:val="0"/>
          <w:numId w:val="63"/>
        </w:numPr>
        <w:rPr>
          <w:rFonts w:ascii="Times New Roman" w:hAnsi="Times New Roman" w:cs="Times New Roman"/>
          <w:sz w:val="24"/>
          <w:szCs w:val="24"/>
        </w:rPr>
      </w:pPr>
      <w:r w:rsidRPr="00506F60">
        <w:rPr>
          <w:rFonts w:ascii="Times New Roman" w:hAnsi="Times New Roman" w:cs="Times New Roman"/>
          <w:sz w:val="24"/>
          <w:szCs w:val="24"/>
        </w:rPr>
        <w:t xml:space="preserve">Farklı iletişim türlerini uygulayabilecek </w:t>
      </w:r>
    </w:p>
    <w:p w14:paraId="4D5DDCE7" w14:textId="77777777" w:rsidR="00506F60" w:rsidRPr="00506F60" w:rsidRDefault="00506F60">
      <w:pPr>
        <w:pStyle w:val="NoSpacing"/>
        <w:numPr>
          <w:ilvl w:val="0"/>
          <w:numId w:val="63"/>
        </w:numPr>
        <w:rPr>
          <w:rFonts w:ascii="Times New Roman" w:hAnsi="Times New Roman" w:cs="Times New Roman"/>
          <w:sz w:val="24"/>
          <w:szCs w:val="24"/>
        </w:rPr>
      </w:pPr>
      <w:r w:rsidRPr="00506F60">
        <w:rPr>
          <w:rFonts w:ascii="Times New Roman" w:hAnsi="Times New Roman" w:cs="Times New Roman"/>
          <w:sz w:val="24"/>
          <w:szCs w:val="24"/>
        </w:rPr>
        <w:t>Benliğin boyutlarını listeleyebilecek,</w:t>
      </w:r>
    </w:p>
    <w:p w14:paraId="24F060FD" w14:textId="77777777" w:rsidR="00506F60" w:rsidRPr="00506F60" w:rsidRDefault="00506F60">
      <w:pPr>
        <w:pStyle w:val="NoSpacing"/>
        <w:numPr>
          <w:ilvl w:val="0"/>
          <w:numId w:val="63"/>
        </w:numPr>
        <w:rPr>
          <w:rFonts w:ascii="Times New Roman" w:hAnsi="Times New Roman" w:cs="Times New Roman"/>
          <w:sz w:val="24"/>
          <w:szCs w:val="24"/>
        </w:rPr>
      </w:pPr>
      <w:r w:rsidRPr="00506F60">
        <w:rPr>
          <w:rFonts w:ascii="Times New Roman" w:hAnsi="Times New Roman" w:cs="Times New Roman"/>
          <w:sz w:val="24"/>
          <w:szCs w:val="24"/>
        </w:rPr>
        <w:t>Benlik kavramına yönelik tehditleri tanılayabilecek</w:t>
      </w:r>
    </w:p>
    <w:p w14:paraId="34C57FEF" w14:textId="77777777" w:rsidR="00506F60" w:rsidRPr="00506F60" w:rsidRDefault="00506F60">
      <w:pPr>
        <w:pStyle w:val="NoSpacing"/>
        <w:numPr>
          <w:ilvl w:val="0"/>
          <w:numId w:val="63"/>
        </w:numPr>
        <w:rPr>
          <w:rFonts w:ascii="Times New Roman" w:hAnsi="Times New Roman" w:cs="Times New Roman"/>
          <w:sz w:val="24"/>
          <w:szCs w:val="24"/>
        </w:rPr>
      </w:pPr>
      <w:r w:rsidRPr="00506F60">
        <w:rPr>
          <w:rFonts w:ascii="Times New Roman" w:hAnsi="Times New Roman" w:cs="Times New Roman"/>
          <w:sz w:val="24"/>
          <w:szCs w:val="24"/>
        </w:rPr>
        <w:t>İletişimdeki savunma mekanizmalarını ifade edebilecek</w:t>
      </w:r>
    </w:p>
    <w:p w14:paraId="5067DB02" w14:textId="2E141202" w:rsidR="00812664" w:rsidRDefault="00506F60">
      <w:pPr>
        <w:pStyle w:val="NoSpacing"/>
        <w:numPr>
          <w:ilvl w:val="0"/>
          <w:numId w:val="63"/>
        </w:numPr>
        <w:rPr>
          <w:rFonts w:ascii="Times New Roman" w:hAnsi="Times New Roman" w:cs="Times New Roman"/>
          <w:sz w:val="24"/>
          <w:szCs w:val="24"/>
        </w:rPr>
      </w:pPr>
      <w:r w:rsidRPr="00506F60">
        <w:rPr>
          <w:rFonts w:ascii="Times New Roman" w:hAnsi="Times New Roman" w:cs="Times New Roman"/>
          <w:sz w:val="24"/>
          <w:szCs w:val="24"/>
        </w:rPr>
        <w:t>Savunuculuk ve iletişimi birbirinden ayırt edebilecek</w:t>
      </w:r>
      <w:r>
        <w:rPr>
          <w:rFonts w:ascii="Times New Roman" w:hAnsi="Times New Roman" w:cs="Times New Roman"/>
          <w:sz w:val="24"/>
          <w:szCs w:val="24"/>
        </w:rPr>
        <w:t>siniz.</w:t>
      </w:r>
    </w:p>
    <w:p w14:paraId="3B49C2C1" w14:textId="77777777" w:rsidR="00812664" w:rsidRPr="008466D8" w:rsidRDefault="00812664" w:rsidP="00812664">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4ECB9D3B" w14:textId="77777777" w:rsidR="00506F60" w:rsidRPr="00506F60" w:rsidRDefault="00506F60">
      <w:pPr>
        <w:pStyle w:val="NoSpacing"/>
        <w:numPr>
          <w:ilvl w:val="0"/>
          <w:numId w:val="62"/>
        </w:numPr>
        <w:rPr>
          <w:rFonts w:ascii="Times New Roman" w:hAnsi="Times New Roman" w:cs="Times New Roman"/>
          <w:sz w:val="24"/>
          <w:szCs w:val="24"/>
        </w:rPr>
      </w:pPr>
      <w:r w:rsidRPr="00506F60">
        <w:rPr>
          <w:rFonts w:ascii="Times New Roman" w:hAnsi="Times New Roman" w:cs="Times New Roman"/>
          <w:sz w:val="24"/>
          <w:szCs w:val="24"/>
        </w:rPr>
        <w:t>İletişim modelleri</w:t>
      </w:r>
    </w:p>
    <w:p w14:paraId="745BB2C7" w14:textId="77777777" w:rsidR="00506F60" w:rsidRPr="00506F60" w:rsidRDefault="00506F60">
      <w:pPr>
        <w:pStyle w:val="NoSpacing"/>
        <w:numPr>
          <w:ilvl w:val="0"/>
          <w:numId w:val="62"/>
        </w:numPr>
        <w:rPr>
          <w:rFonts w:ascii="Times New Roman" w:hAnsi="Times New Roman" w:cs="Times New Roman"/>
          <w:sz w:val="24"/>
          <w:szCs w:val="24"/>
        </w:rPr>
      </w:pPr>
      <w:r w:rsidRPr="00506F60">
        <w:rPr>
          <w:rFonts w:ascii="Times New Roman" w:hAnsi="Times New Roman" w:cs="Times New Roman"/>
          <w:sz w:val="24"/>
          <w:szCs w:val="24"/>
        </w:rPr>
        <w:t>İletişimin duygusal ve kültürel boyutu</w:t>
      </w:r>
    </w:p>
    <w:p w14:paraId="7CE66E08" w14:textId="77777777" w:rsidR="00506F60" w:rsidRPr="00506F60" w:rsidRDefault="00506F60">
      <w:pPr>
        <w:pStyle w:val="NoSpacing"/>
        <w:numPr>
          <w:ilvl w:val="0"/>
          <w:numId w:val="62"/>
        </w:numPr>
        <w:rPr>
          <w:rFonts w:ascii="Times New Roman" w:hAnsi="Times New Roman" w:cs="Times New Roman"/>
          <w:sz w:val="24"/>
          <w:szCs w:val="24"/>
        </w:rPr>
      </w:pPr>
      <w:r w:rsidRPr="00506F60">
        <w:rPr>
          <w:rFonts w:ascii="Times New Roman" w:hAnsi="Times New Roman" w:cs="Times New Roman"/>
          <w:sz w:val="24"/>
          <w:szCs w:val="24"/>
        </w:rPr>
        <w:lastRenderedPageBreak/>
        <w:t>Öz ve sosyal benlik</w:t>
      </w:r>
    </w:p>
    <w:p w14:paraId="2F181EEB" w14:textId="77777777" w:rsidR="00506F60" w:rsidRPr="00506F60" w:rsidRDefault="00506F60">
      <w:pPr>
        <w:pStyle w:val="NoSpacing"/>
        <w:numPr>
          <w:ilvl w:val="0"/>
          <w:numId w:val="62"/>
        </w:numPr>
        <w:rPr>
          <w:rFonts w:ascii="Times New Roman" w:hAnsi="Times New Roman" w:cs="Times New Roman"/>
          <w:sz w:val="24"/>
          <w:szCs w:val="24"/>
        </w:rPr>
      </w:pPr>
      <w:r w:rsidRPr="00506F60">
        <w:rPr>
          <w:rFonts w:ascii="Times New Roman" w:hAnsi="Times New Roman" w:cs="Times New Roman"/>
          <w:sz w:val="24"/>
          <w:szCs w:val="24"/>
        </w:rPr>
        <w:t>Maskelerin kullanımı</w:t>
      </w:r>
    </w:p>
    <w:p w14:paraId="4B66FA82" w14:textId="77777777" w:rsidR="00506F60" w:rsidRPr="00506F60" w:rsidRDefault="00506F60">
      <w:pPr>
        <w:pStyle w:val="NoSpacing"/>
        <w:numPr>
          <w:ilvl w:val="0"/>
          <w:numId w:val="62"/>
        </w:numPr>
        <w:rPr>
          <w:rFonts w:ascii="Times New Roman" w:hAnsi="Times New Roman" w:cs="Times New Roman"/>
          <w:sz w:val="24"/>
          <w:szCs w:val="24"/>
        </w:rPr>
      </w:pPr>
      <w:r w:rsidRPr="00506F60">
        <w:rPr>
          <w:rFonts w:ascii="Times New Roman" w:hAnsi="Times New Roman" w:cs="Times New Roman"/>
          <w:sz w:val="24"/>
          <w:szCs w:val="24"/>
        </w:rPr>
        <w:t>Bireyin benlik kavramı tehdit edildiğinde ortaya koyabileceği davranışlar</w:t>
      </w:r>
    </w:p>
    <w:p w14:paraId="61CB87C6" w14:textId="0193B777" w:rsidR="00812664" w:rsidRDefault="00506F60">
      <w:pPr>
        <w:pStyle w:val="NoSpacing"/>
        <w:numPr>
          <w:ilvl w:val="0"/>
          <w:numId w:val="62"/>
        </w:numPr>
        <w:rPr>
          <w:rFonts w:ascii="Times New Roman" w:hAnsi="Times New Roman" w:cs="Times New Roman"/>
          <w:sz w:val="24"/>
          <w:szCs w:val="24"/>
        </w:rPr>
      </w:pPr>
      <w:r w:rsidRPr="00506F60">
        <w:rPr>
          <w:rFonts w:ascii="Times New Roman" w:hAnsi="Times New Roman" w:cs="Times New Roman"/>
          <w:sz w:val="24"/>
          <w:szCs w:val="24"/>
        </w:rPr>
        <w:t>Savunma mekanizmaları</w:t>
      </w:r>
    </w:p>
    <w:p w14:paraId="1AF20894" w14:textId="77777777" w:rsidR="00506F60" w:rsidRDefault="00506F60" w:rsidP="00506F60">
      <w:pPr>
        <w:pStyle w:val="NoSpacing"/>
        <w:rPr>
          <w:rFonts w:ascii="Times New Roman" w:hAnsi="Times New Roman" w:cs="Times New Roman"/>
          <w:b/>
          <w:bCs/>
          <w:i/>
          <w:iCs/>
          <w:sz w:val="24"/>
          <w:szCs w:val="24"/>
        </w:rPr>
      </w:pPr>
    </w:p>
    <w:p w14:paraId="5824AE97"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2: </w:t>
      </w:r>
    </w:p>
    <w:p w14:paraId="124AB3C5"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56DF4908" w14:textId="77777777" w:rsidR="00812664" w:rsidRPr="00EE57F1" w:rsidRDefault="00812664" w:rsidP="00812664">
      <w:pPr>
        <w:pStyle w:val="NoSpacing"/>
        <w:rPr>
          <w:rFonts w:ascii="Times New Roman" w:hAnsi="Times New Roman" w:cs="Times New Roman"/>
          <w:sz w:val="24"/>
          <w:szCs w:val="24"/>
        </w:rPr>
      </w:pPr>
    </w:p>
    <w:p w14:paraId="72DCEAF3" w14:textId="5CBCBE76" w:rsidR="00812664" w:rsidRDefault="00752A10" w:rsidP="00752A10">
      <w:pPr>
        <w:pStyle w:val="NoSpacing"/>
        <w:rPr>
          <w:rFonts w:ascii="Times New Roman" w:hAnsi="Times New Roman" w:cs="Times New Roman"/>
          <w:sz w:val="24"/>
          <w:szCs w:val="24"/>
        </w:rPr>
      </w:pPr>
      <w:r w:rsidRPr="00752A10">
        <w:rPr>
          <w:rFonts w:ascii="Times New Roman" w:hAnsi="Times New Roman" w:cs="Times New Roman"/>
          <w:sz w:val="24"/>
          <w:szCs w:val="24"/>
        </w:rPr>
        <w:t>Günümüzde artık insanlar arası iletişim modeli, düzlemsel olarak görülmek yerine aktarımın</w:t>
      </w:r>
      <w:r>
        <w:rPr>
          <w:rFonts w:ascii="Times New Roman" w:hAnsi="Times New Roman" w:cs="Times New Roman"/>
          <w:sz w:val="24"/>
          <w:szCs w:val="24"/>
        </w:rPr>
        <w:t xml:space="preserve"> </w:t>
      </w:r>
      <w:r w:rsidRPr="00752A10">
        <w:rPr>
          <w:rFonts w:ascii="Times New Roman" w:hAnsi="Times New Roman" w:cs="Times New Roman"/>
          <w:sz w:val="24"/>
          <w:szCs w:val="24"/>
        </w:rPr>
        <w:t>egemen olduğu bir etkileşim süreci olarak görülmektedir. Aktarım bakış açısına göre, birey karşısındakine bir mesaj iletirken, iletmek istediği mesajı kurgularken, aynı zamanda      karşısındaki kişinin verdiği tepkiler ile ilgili de mesaj alır. Bu sırada birey, hem dinleme ve değerlendirme hem de mesaj yollama durumundadır. İletişim süreci içerisinde yer alan ögeler birbirleriyle ilişkilidirler. Bu süreçteki bir ögede ortaya çıkan herhangi bir değişim, diğer ögede de bir değişime neden olur. Ayrıca kaynak ve hedef birimlerin her ikisi de yapı ve işlev bakımından birbirlerine benzemektedirler.  Bu modelde iki birim arasında mesajların gidip geldiği bir kanal vardır.</w:t>
      </w:r>
    </w:p>
    <w:p w14:paraId="41C39FE9" w14:textId="08DA853D" w:rsidR="00752A10" w:rsidRDefault="00752A10" w:rsidP="00752A10">
      <w:pPr>
        <w:pStyle w:val="NoSpacing"/>
        <w:rPr>
          <w:rFonts w:ascii="Times New Roman" w:hAnsi="Times New Roman" w:cs="Times New Roman"/>
          <w:sz w:val="24"/>
          <w:szCs w:val="24"/>
        </w:rPr>
      </w:pPr>
    </w:p>
    <w:p w14:paraId="202E64FD" w14:textId="35DC34D4" w:rsidR="00812664" w:rsidRDefault="00812664" w:rsidP="00812664">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752A10">
        <w:rPr>
          <w:rFonts w:ascii="Times New Roman" w:hAnsi="Times New Roman" w:cs="Times New Roman"/>
          <w:i/>
          <w:iCs/>
          <w:sz w:val="24"/>
          <w:szCs w:val="24"/>
        </w:rPr>
        <w:t>iletişim modeli ve bileşenleri (kaynak, hedef, kanal, gürültü vs.)</w:t>
      </w:r>
      <w:r w:rsidR="00A32210">
        <w:rPr>
          <w:rFonts w:ascii="Times New Roman" w:hAnsi="Times New Roman" w:cs="Times New Roman"/>
          <w:i/>
          <w:iCs/>
          <w:sz w:val="24"/>
          <w:szCs w:val="24"/>
        </w:rPr>
        <w:t>,</w:t>
      </w:r>
      <w:r w:rsidR="00A32210" w:rsidRPr="00A32210">
        <w:t xml:space="preserve"> </w:t>
      </w:r>
      <w:r w:rsidR="00A32210" w:rsidRPr="00A32210">
        <w:rPr>
          <w:rFonts w:ascii="Times New Roman" w:hAnsi="Times New Roman" w:cs="Times New Roman"/>
          <w:i/>
          <w:iCs/>
          <w:sz w:val="24"/>
          <w:szCs w:val="24"/>
        </w:rPr>
        <w:t>Öz benlik</w:t>
      </w:r>
      <w:r w:rsidR="00A32210">
        <w:rPr>
          <w:rFonts w:ascii="Times New Roman" w:hAnsi="Times New Roman" w:cs="Times New Roman"/>
          <w:i/>
          <w:iCs/>
          <w:sz w:val="24"/>
          <w:szCs w:val="24"/>
        </w:rPr>
        <w:t xml:space="preserve">, </w:t>
      </w:r>
      <w:r w:rsidR="00A32210" w:rsidRPr="00A32210">
        <w:rPr>
          <w:rFonts w:ascii="Times New Roman" w:hAnsi="Times New Roman" w:cs="Times New Roman"/>
          <w:i/>
          <w:iCs/>
          <w:sz w:val="24"/>
          <w:szCs w:val="24"/>
        </w:rPr>
        <w:t>Sosyal benlik</w:t>
      </w:r>
      <w:r w:rsidR="00A32210">
        <w:rPr>
          <w:rFonts w:ascii="Times New Roman" w:hAnsi="Times New Roman" w:cs="Times New Roman"/>
          <w:i/>
          <w:iCs/>
          <w:sz w:val="24"/>
          <w:szCs w:val="24"/>
        </w:rPr>
        <w:t xml:space="preserve">, </w:t>
      </w:r>
      <w:r w:rsidR="00A32210" w:rsidRPr="00A32210">
        <w:rPr>
          <w:rFonts w:ascii="Times New Roman" w:hAnsi="Times New Roman" w:cs="Times New Roman"/>
          <w:i/>
          <w:iCs/>
          <w:sz w:val="24"/>
          <w:szCs w:val="24"/>
        </w:rPr>
        <w:t>Maskelerin kullanımı</w:t>
      </w:r>
      <w:r w:rsidR="00A32210">
        <w:rPr>
          <w:rFonts w:ascii="Times New Roman" w:hAnsi="Times New Roman" w:cs="Times New Roman"/>
          <w:i/>
          <w:iCs/>
          <w:sz w:val="24"/>
          <w:szCs w:val="24"/>
        </w:rPr>
        <w:t xml:space="preserve"> ve savunma mekanizmaları, </w:t>
      </w:r>
      <w:r w:rsidR="00A32210" w:rsidRPr="00A32210">
        <w:rPr>
          <w:rFonts w:ascii="Times New Roman" w:hAnsi="Times New Roman" w:cs="Times New Roman"/>
          <w:i/>
          <w:iCs/>
          <w:sz w:val="24"/>
          <w:szCs w:val="24"/>
        </w:rPr>
        <w:t>Savunucu iletişim/açık iletişim</w:t>
      </w:r>
      <w:r w:rsidR="00A32210">
        <w:rPr>
          <w:rFonts w:ascii="Times New Roman" w:hAnsi="Times New Roman" w:cs="Times New Roman"/>
          <w:i/>
          <w:iCs/>
          <w:sz w:val="24"/>
          <w:szCs w:val="24"/>
        </w:rPr>
        <w:t xml:space="preserve"> </w:t>
      </w:r>
      <w:r>
        <w:rPr>
          <w:rFonts w:ascii="Times New Roman" w:hAnsi="Times New Roman" w:cs="Times New Roman"/>
          <w:i/>
          <w:iCs/>
          <w:sz w:val="24"/>
          <w:szCs w:val="24"/>
        </w:rPr>
        <w:t>kavramlarından söz edilecektir.</w:t>
      </w:r>
    </w:p>
    <w:p w14:paraId="2EE5095D" w14:textId="77777777" w:rsidR="00812664" w:rsidRDefault="00812664" w:rsidP="00812664">
      <w:pPr>
        <w:widowControl w:val="0"/>
        <w:autoSpaceDE w:val="0"/>
        <w:autoSpaceDN w:val="0"/>
        <w:spacing w:line="240" w:lineRule="auto"/>
        <w:ind w:right="-1"/>
        <w:rPr>
          <w:rFonts w:ascii="Tahoma" w:hAnsi="Tahoma" w:cs="Tahoma"/>
          <w:b/>
          <w:szCs w:val="24"/>
        </w:rPr>
      </w:pPr>
    </w:p>
    <w:p w14:paraId="23A50B41"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0DAD879F"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55388B6B"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75496B99" w14:textId="77777777" w:rsidR="00812664" w:rsidRDefault="00812664" w:rsidP="00812664">
      <w:pPr>
        <w:pStyle w:val="NoSpacing"/>
        <w:rPr>
          <w:rFonts w:ascii="Times New Roman" w:hAnsi="Times New Roman" w:cs="Times New Roman"/>
          <w:sz w:val="24"/>
          <w:szCs w:val="24"/>
        </w:rPr>
      </w:pPr>
    </w:p>
    <w:p w14:paraId="1CB1C3B8"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6AAE3C7D"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39536EA9" w14:textId="6584C9DC" w:rsidR="00812664" w:rsidRPr="003B1F23" w:rsidRDefault="00752A10" w:rsidP="00812664">
      <w:pPr>
        <w:pStyle w:val="NoSpacing"/>
        <w:rPr>
          <w:rFonts w:ascii="Times New Roman" w:hAnsi="Times New Roman" w:cs="Times New Roman"/>
          <w:i/>
          <w:iCs/>
          <w:sz w:val="24"/>
          <w:szCs w:val="24"/>
        </w:rPr>
      </w:pPr>
      <w:r w:rsidRPr="00752A10">
        <w:rPr>
          <w:rFonts w:ascii="Times New Roman" w:hAnsi="Times New Roman" w:cs="Times New Roman"/>
          <w:i/>
          <w:iCs/>
          <w:sz w:val="24"/>
          <w:szCs w:val="24"/>
        </w:rPr>
        <w:t>İletişim sürecini etkileyebilecek nitelikleri olan ve iletişim durumu içinde bulunan kişi, nesne ve olayların tümü</w:t>
      </w:r>
      <w:r>
        <w:rPr>
          <w:rFonts w:ascii="Times New Roman" w:hAnsi="Times New Roman" w:cs="Times New Roman"/>
          <w:i/>
          <w:iCs/>
          <w:sz w:val="24"/>
          <w:szCs w:val="24"/>
        </w:rPr>
        <w:t xml:space="preserve">nün </w:t>
      </w:r>
      <w:r w:rsidR="00995AF7">
        <w:rPr>
          <w:rFonts w:ascii="Times New Roman" w:hAnsi="Times New Roman" w:cs="Times New Roman"/>
          <w:i/>
          <w:iCs/>
          <w:sz w:val="24"/>
          <w:szCs w:val="24"/>
        </w:rPr>
        <w:t xml:space="preserve">gerçekleştiği </w:t>
      </w:r>
      <w:r w:rsidR="00995AF7" w:rsidRPr="00752A10">
        <w:rPr>
          <w:rFonts w:ascii="Times New Roman" w:hAnsi="Times New Roman" w:cs="Times New Roman"/>
          <w:i/>
          <w:iCs/>
          <w:sz w:val="24"/>
          <w:szCs w:val="24"/>
        </w:rPr>
        <w:t>iletişim</w:t>
      </w:r>
      <w:r w:rsidRPr="00752A10">
        <w:rPr>
          <w:rFonts w:ascii="Times New Roman" w:hAnsi="Times New Roman" w:cs="Times New Roman"/>
          <w:i/>
          <w:iCs/>
          <w:sz w:val="24"/>
          <w:szCs w:val="24"/>
        </w:rPr>
        <w:t xml:space="preserve"> ortamı</w:t>
      </w:r>
      <w:r>
        <w:rPr>
          <w:rFonts w:ascii="Times New Roman" w:hAnsi="Times New Roman" w:cs="Times New Roman"/>
          <w:i/>
          <w:iCs/>
          <w:sz w:val="24"/>
          <w:szCs w:val="24"/>
        </w:rPr>
        <w:t xml:space="preserve"> hakkında bilgiler </w:t>
      </w:r>
      <w:r w:rsidR="00812664">
        <w:rPr>
          <w:rFonts w:ascii="Times New Roman" w:hAnsi="Times New Roman" w:cs="Times New Roman"/>
          <w:i/>
          <w:iCs/>
          <w:sz w:val="24"/>
          <w:szCs w:val="24"/>
        </w:rPr>
        <w:t>maddeler halinde listelenerek sunulacak. Anlatı ekrandaki ilgili görsel ve animasyonlarla desteklenecek.</w:t>
      </w:r>
    </w:p>
    <w:p w14:paraId="5114328D" w14:textId="0718EEDD" w:rsidR="00812664" w:rsidRDefault="00812664" w:rsidP="00812664">
      <w:pPr>
        <w:spacing w:line="240" w:lineRule="auto"/>
        <w:jc w:val="left"/>
        <w:rPr>
          <w:rFonts w:ascii="Times New Roman" w:eastAsiaTheme="minorEastAsia" w:hAnsi="Times New Roman"/>
          <w:b/>
          <w:bCs/>
          <w:i/>
          <w:iCs/>
          <w:szCs w:val="24"/>
        </w:rPr>
      </w:pPr>
    </w:p>
    <w:p w14:paraId="0EE43626"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63FE0AFF"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23F8C582" w14:textId="77777777" w:rsidR="00812664" w:rsidRDefault="00812664" w:rsidP="00812664">
      <w:pPr>
        <w:pStyle w:val="NoSpacing"/>
        <w:rPr>
          <w:rFonts w:ascii="Times New Roman" w:hAnsi="Times New Roman" w:cs="Times New Roman"/>
          <w:sz w:val="24"/>
          <w:szCs w:val="24"/>
        </w:rPr>
      </w:pPr>
    </w:p>
    <w:p w14:paraId="19BDE325"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[Dış Ses]</w:t>
      </w:r>
    </w:p>
    <w:p w14:paraId="72EB6FBB" w14:textId="77777777" w:rsidR="00752A10" w:rsidRPr="00752A10" w:rsidRDefault="00752A10" w:rsidP="00752A10">
      <w:pPr>
        <w:pStyle w:val="NoSpacing"/>
        <w:rPr>
          <w:rFonts w:ascii="Times New Roman" w:hAnsi="Times New Roman" w:cs="Times New Roman"/>
          <w:sz w:val="24"/>
          <w:szCs w:val="24"/>
        </w:rPr>
      </w:pPr>
    </w:p>
    <w:p w14:paraId="1510E573" w14:textId="6D91E128" w:rsidR="00752A10" w:rsidRPr="00752A10" w:rsidRDefault="00752A10" w:rsidP="00752A10">
      <w:pPr>
        <w:pStyle w:val="NoSpacing"/>
        <w:rPr>
          <w:rFonts w:ascii="Times New Roman" w:hAnsi="Times New Roman" w:cs="Times New Roman"/>
          <w:sz w:val="24"/>
          <w:szCs w:val="24"/>
        </w:rPr>
      </w:pPr>
      <w:r w:rsidRPr="00752A10">
        <w:rPr>
          <w:rFonts w:ascii="Times New Roman" w:hAnsi="Times New Roman" w:cs="Times New Roman"/>
          <w:sz w:val="24"/>
          <w:szCs w:val="24"/>
        </w:rPr>
        <w:t xml:space="preserve">Fiziksel ve psikolojik ortamın yanı sıra iletişimi etkileyen önemli faktörlerden biri de iletişim engelleridir. Birçok iletişim engeli bulunmakla beraber aile mahkemesinde taraflar ve personel arasında yaşanabilecek iletişim engelleri şu şekilde sıralanabilir; </w:t>
      </w:r>
    </w:p>
    <w:p w14:paraId="443F27BF" w14:textId="77777777" w:rsidR="00752A10" w:rsidRPr="00752A10" w:rsidRDefault="00752A10" w:rsidP="00752A10">
      <w:pPr>
        <w:pStyle w:val="NoSpacing"/>
        <w:rPr>
          <w:rFonts w:ascii="Times New Roman" w:hAnsi="Times New Roman" w:cs="Times New Roman"/>
          <w:sz w:val="24"/>
          <w:szCs w:val="24"/>
        </w:rPr>
      </w:pPr>
    </w:p>
    <w:p w14:paraId="45E4A25A" w14:textId="10112C49" w:rsidR="00752A10" w:rsidRPr="00752A10" w:rsidRDefault="00752A10">
      <w:pPr>
        <w:pStyle w:val="NoSpacing"/>
        <w:numPr>
          <w:ilvl w:val="0"/>
          <w:numId w:val="64"/>
        </w:numPr>
        <w:rPr>
          <w:rFonts w:ascii="Times New Roman" w:hAnsi="Times New Roman" w:cs="Times New Roman"/>
          <w:sz w:val="24"/>
          <w:szCs w:val="24"/>
        </w:rPr>
      </w:pPr>
      <w:r w:rsidRPr="00752A10">
        <w:rPr>
          <w:rFonts w:ascii="Times New Roman" w:hAnsi="Times New Roman" w:cs="Times New Roman"/>
          <w:sz w:val="24"/>
          <w:szCs w:val="24"/>
        </w:rPr>
        <w:t xml:space="preserve">Emir vermek, yönetmek: Bu iletişim engeli mesajı alan kişiye ‘’ben senden daha üstünüm’’ veya ‘’senden daha iyi bilirim’’ mesajı verebilmekte ve dolayısıyla kişiye kendisini aşağılanmış ve değersiz hissettirebilmektedir. Bununla beraber aile mahkemelerinde işleyişin sağlanması amacıyla kimi zaman personelin emir vermeye ihtiyacı olabilir. Mahkeme kapısında kalabalığa ‘’sıraya geçin’’ ifadesinde bulunmak her ne kadar emir vermek/yönetmek ifadesi olsa da o durumda bir iletişim engeli olarak yorumlanmamaktadır. Bununla beraber uzaklaştırma kararı almak için gelen bir tarafın öyküsünü dinledikten sonra ‘’Boşa bu adamı/kadını’’  şeklinde bir ifade karşı tarafın duygu ve düşüncelerini yok saydığı için iletişim engeli yaratabilmektedir. </w:t>
      </w:r>
    </w:p>
    <w:p w14:paraId="6F3539F9" w14:textId="13E46BF5" w:rsidR="00752A10" w:rsidRPr="00752A10" w:rsidRDefault="00752A10">
      <w:pPr>
        <w:pStyle w:val="NoSpacing"/>
        <w:numPr>
          <w:ilvl w:val="0"/>
          <w:numId w:val="64"/>
        </w:numPr>
        <w:rPr>
          <w:rFonts w:ascii="Times New Roman" w:hAnsi="Times New Roman" w:cs="Times New Roman"/>
          <w:sz w:val="24"/>
          <w:szCs w:val="24"/>
        </w:rPr>
      </w:pPr>
      <w:r w:rsidRPr="00752A10">
        <w:rPr>
          <w:rFonts w:ascii="Times New Roman" w:hAnsi="Times New Roman" w:cs="Times New Roman"/>
          <w:sz w:val="24"/>
          <w:szCs w:val="24"/>
        </w:rPr>
        <w:lastRenderedPageBreak/>
        <w:t xml:space="preserve">Tehdit etmek, gözdağı vermek: Mesajı alan kişide korku ve kaygı oluşturan bu iletişim engeli mesajı veren ve alan arasındaki iletişimi bozabilmektedir. Mahkeme koridorunda boşanmak istediği eşine bağıran bir kişiye aile mahkemesi personelinin ”seni hapse attırırım’’ şeklinde bir tehditte bulunması hem o kişiyle iletişim kurma şansını engelleyecek hem de bireyin aile mahkemesi personeline olan öfkesini ifade edemeyeceği için bu öfkeyi yoğun şekilde eşine yönlendirmesine yol açacaktır. Dolayısıyla bu tehdit anlık olarak eşlerin birbirine bağırmasını engellese de bireyin personelle iletişimini bozacak ve mahkeme dışında eşler arası öfkeyi daha da arttırabilecektir. Bunun yerine olaydaki kişilerin fiziksel ve psikolojik güvenliğinden emin olunduktan sonra öfkeli eşe ”şu anda kızgınsınız’’ gibi bir duygu yansıtması yapılması ve sonrasında ‘’sakinleşmeniz için size nasıl yardımcı olabilirim?’’ gibi bir ifade ile tarafın etkin dinlenilmesi eşin personelle iletişim kurmasını, kendi bakış açısını anlatmasını ve nihayetinde rahatlamasını sağlayabilecektir.  </w:t>
      </w:r>
    </w:p>
    <w:p w14:paraId="67FDF925" w14:textId="6B2DE26F" w:rsidR="00752A10" w:rsidRPr="00752A10" w:rsidRDefault="00752A10">
      <w:pPr>
        <w:pStyle w:val="NoSpacing"/>
        <w:numPr>
          <w:ilvl w:val="0"/>
          <w:numId w:val="64"/>
        </w:numPr>
        <w:rPr>
          <w:rFonts w:ascii="Times New Roman" w:hAnsi="Times New Roman" w:cs="Times New Roman"/>
          <w:sz w:val="24"/>
          <w:szCs w:val="24"/>
        </w:rPr>
      </w:pPr>
      <w:r w:rsidRPr="00752A10">
        <w:rPr>
          <w:rFonts w:ascii="Times New Roman" w:hAnsi="Times New Roman" w:cs="Times New Roman"/>
          <w:sz w:val="24"/>
          <w:szCs w:val="24"/>
        </w:rPr>
        <w:t xml:space="preserve">Öğüt vermek, çözüm getirmek, öğretmek, nutuk çekmek, mantıklı düşünceler önermek: ‘”Senin yerinde olsam…’’ ya da ‘”Bence böyle yapmalısın’’ gibi ifadeler kimi zaman iyi niyet içerse de karşı tarafa kendini yetersiz hissettirebileceği için bir iletişim engeli olarak sayılmaktadır. Özellikle sadece anlaşılmak istenen birine anlattığı olaya ilişkin o sormadan çözüm önermek karşı tarafın anlaşılmamış hissetmesine yol açacaktır. Dolayısıyla aile mahkemesine gelen eşler ya da çocuklar herhangi bir sorununu anlattığında onları dinlemek ve onlar sormadan onlar adına çözümler üretmek yarardan çok zarar getirmektedir. </w:t>
      </w:r>
    </w:p>
    <w:p w14:paraId="154BEBAB" w14:textId="7FBA59D2" w:rsidR="00752A10" w:rsidRPr="00752A10" w:rsidRDefault="00752A10">
      <w:pPr>
        <w:pStyle w:val="NoSpacing"/>
        <w:numPr>
          <w:ilvl w:val="0"/>
          <w:numId w:val="64"/>
        </w:numPr>
        <w:rPr>
          <w:rFonts w:ascii="Times New Roman" w:hAnsi="Times New Roman" w:cs="Times New Roman"/>
          <w:sz w:val="24"/>
          <w:szCs w:val="24"/>
        </w:rPr>
      </w:pPr>
      <w:r w:rsidRPr="00752A10">
        <w:rPr>
          <w:rFonts w:ascii="Times New Roman" w:hAnsi="Times New Roman" w:cs="Times New Roman"/>
          <w:sz w:val="24"/>
          <w:szCs w:val="24"/>
        </w:rPr>
        <w:t xml:space="preserve">Yargılamak, eleştirmek, suçlamak: Boşanma aşamasındaki tarafların yanlış davranışlarını dışarıdan birinin eleştirmesi, tarafların sıklıkla karşılaştığı davranışlardan biri olabilmektedir.  Mutsuz evliliklerin çoğunda eşlerin birbirini yargıladığı ve suçladığı bilinmektedir. Dolayısıyla evlilik hayatı boyunca sıklıkla yargılanan ve eleştirilen bir tarafın dava süresince de duymak isteyebileceği son şey davranışlarından ötürü tekrar yargılanmaktır. </w:t>
      </w:r>
    </w:p>
    <w:p w14:paraId="1C9CAFD4" w14:textId="58474AA7" w:rsidR="00752A10" w:rsidRPr="00752A10" w:rsidRDefault="00752A10">
      <w:pPr>
        <w:pStyle w:val="NoSpacing"/>
        <w:numPr>
          <w:ilvl w:val="0"/>
          <w:numId w:val="64"/>
        </w:numPr>
        <w:rPr>
          <w:rFonts w:ascii="Times New Roman" w:hAnsi="Times New Roman" w:cs="Times New Roman"/>
          <w:sz w:val="24"/>
          <w:szCs w:val="24"/>
        </w:rPr>
      </w:pPr>
      <w:r w:rsidRPr="00752A10">
        <w:rPr>
          <w:rFonts w:ascii="Times New Roman" w:hAnsi="Times New Roman" w:cs="Times New Roman"/>
          <w:sz w:val="24"/>
          <w:szCs w:val="24"/>
        </w:rPr>
        <w:t xml:space="preserve">Avutmak, teselli etmek: Bu iletişim engeli özellikle birey çözüm arayışındayken ya da hiçbir şeyin düzelmeyeceğine inanırken sorun yaratabilmektedir. İyi niyetle söylenen “bugünler de geçecek’’ gibi teselli cümleleri karşı tarafa acısının küçümsendiği ya da önemsenmediği mesajını verebilmektedir. </w:t>
      </w:r>
    </w:p>
    <w:p w14:paraId="42120E0A" w14:textId="42FF35E2" w:rsidR="00752A10" w:rsidRPr="00752A10" w:rsidRDefault="00752A10">
      <w:pPr>
        <w:pStyle w:val="NoSpacing"/>
        <w:numPr>
          <w:ilvl w:val="0"/>
          <w:numId w:val="64"/>
        </w:numPr>
        <w:rPr>
          <w:rFonts w:ascii="Times New Roman" w:hAnsi="Times New Roman" w:cs="Times New Roman"/>
          <w:sz w:val="24"/>
          <w:szCs w:val="24"/>
        </w:rPr>
      </w:pPr>
      <w:r w:rsidRPr="00752A10">
        <w:rPr>
          <w:rFonts w:ascii="Times New Roman" w:hAnsi="Times New Roman" w:cs="Times New Roman"/>
          <w:sz w:val="24"/>
          <w:szCs w:val="24"/>
        </w:rPr>
        <w:t xml:space="preserve">Oyalamak, şakacı davranmak, konuyu saptırmak: Kırılgan gruplarla çalışırken mizahın kullanımı önemli olmakla beraber karşı taraf anlaşılmak isteği içerisindeyken onunla dalga geçmek ya da olumsuz duygu yoğunluğu fazlayken şaka yapmaya çalışmak bir iletişim engelidir. Annesi ve babası boşanmak için mahkemeye başvurmuş bir çocuk koridorda üzgün otururken “Hadi gene iyisin iki tane odan olacak’’ gibi bir mizah kullanımı çocuğun duygu durumuyla uyumlu olmadığından çocukta anlaşılmamışlık ve öfke hislerine yol açabilecektir. </w:t>
      </w:r>
    </w:p>
    <w:p w14:paraId="0AD6DF58" w14:textId="7B6A54FC" w:rsidR="00812664" w:rsidRDefault="00752A10">
      <w:pPr>
        <w:pStyle w:val="NoSpacing"/>
        <w:numPr>
          <w:ilvl w:val="0"/>
          <w:numId w:val="64"/>
        </w:numPr>
        <w:rPr>
          <w:rFonts w:ascii="Times New Roman" w:hAnsi="Times New Roman" w:cs="Times New Roman"/>
          <w:sz w:val="24"/>
          <w:szCs w:val="24"/>
        </w:rPr>
      </w:pPr>
      <w:r w:rsidRPr="00752A10">
        <w:rPr>
          <w:rFonts w:ascii="Times New Roman" w:hAnsi="Times New Roman" w:cs="Times New Roman"/>
          <w:sz w:val="24"/>
          <w:szCs w:val="24"/>
        </w:rPr>
        <w:t>Karşılaştırmak, kıyaslamak: Aile mahkemesi personeli iş hayatı boyunca binlerce farklı vaka ile karşılaşmaktadır. Bu vakaların bazıları onlar için daha ağır olabilmektedir. Bununla beraber boşanma aşamasındaki aileler çoğunlukla ilk kez bu durumu yaşamaktadırlar ve her bireyin kendi yaşadığı deneyimler kendine özel olmaktadır. Dolayısıyla olayların farklı olması bireylerin daha az ya da daha çok acı çekmesiyle bağlantılı olmamaktadır. Aile mahkemesi personelinin bunun farkında olmaları ve “senin yaşadığın da ne ki geçen gün bir davamız vardı…’’ şeklinde farklı ailelerin yaşantılarını, acılarını kıyaslamaları bir iletişim engelidir. Aile mahkemesi personeli için hiç önemli olmayan bir yaşantı o taraf için hayatındaki en önemli olay olabilir. Taraflarla iletişim kurarken olayların büyüklüğü ya da küçüklüğüne değil, tarafların duygularına tepki verilmelidir.</w:t>
      </w:r>
    </w:p>
    <w:p w14:paraId="7042FBB9" w14:textId="10779FDD" w:rsidR="00812664" w:rsidRDefault="00812664" w:rsidP="00812664">
      <w:pPr>
        <w:pStyle w:val="NoSpacing"/>
        <w:rPr>
          <w:rFonts w:ascii="Times New Roman" w:hAnsi="Times New Roman" w:cs="Times New Roman"/>
          <w:sz w:val="24"/>
          <w:szCs w:val="24"/>
        </w:rPr>
      </w:pPr>
    </w:p>
    <w:p w14:paraId="583C9D27" w14:textId="08FF1097" w:rsidR="007802A6" w:rsidRDefault="007802A6" w:rsidP="00812664">
      <w:pPr>
        <w:pStyle w:val="NoSpacing"/>
        <w:rPr>
          <w:rFonts w:ascii="Times New Roman" w:hAnsi="Times New Roman" w:cs="Times New Roman"/>
          <w:sz w:val="24"/>
          <w:szCs w:val="24"/>
        </w:rPr>
      </w:pPr>
      <w:r>
        <w:rPr>
          <w:rFonts w:ascii="Times New Roman" w:hAnsi="Times New Roman" w:cs="Times New Roman"/>
          <w:sz w:val="24"/>
          <w:szCs w:val="24"/>
        </w:rPr>
        <w:lastRenderedPageBreak/>
        <w:t>H</w:t>
      </w:r>
      <w:r w:rsidRPr="00752A10">
        <w:rPr>
          <w:rFonts w:ascii="Times New Roman" w:hAnsi="Times New Roman" w:cs="Times New Roman"/>
          <w:sz w:val="24"/>
          <w:szCs w:val="24"/>
        </w:rPr>
        <w:t>erkesin zaman zaman bu iletişim engellerini kullanabileceği unutulmamalıdır. Önemli olan iletişim engellerini çok sık kullanmamaktır. Özellikle karşı tarafın bir problemi ya da sorunu olduğunda bu engelleri kullanmak iletişimde sorun yaratmaktadır. Örneğin; önündeki çukuru fark etmeyen bir çocuğa ‘Dikkat et!’ ya da ‘Önüne bak!’ şeklinde emir vermek bir iletişim engeli olmazken koridorda beklerken mahkemenin içini görmek amacıyla kapıdan bakmaya çalışan bir çocuğa ‘Önüne bak!’ demek bir iletişim engeli olabilmektedir.</w:t>
      </w:r>
    </w:p>
    <w:p w14:paraId="6284A4BB" w14:textId="77777777" w:rsidR="007802A6" w:rsidRDefault="007802A6" w:rsidP="00812664">
      <w:pPr>
        <w:pStyle w:val="NoSpacing"/>
        <w:rPr>
          <w:rFonts w:ascii="Times New Roman" w:hAnsi="Times New Roman" w:cs="Times New Roman"/>
          <w:sz w:val="24"/>
          <w:szCs w:val="24"/>
        </w:rPr>
      </w:pPr>
    </w:p>
    <w:p w14:paraId="54BFD05B"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5DA91F7A" w14:textId="7B689F2C" w:rsidR="00812664" w:rsidRPr="003B1F23" w:rsidRDefault="00752A10" w:rsidP="00812664">
      <w:pPr>
        <w:pStyle w:val="NoSpacing"/>
        <w:rPr>
          <w:rFonts w:ascii="Times New Roman" w:hAnsi="Times New Roman" w:cs="Times New Roman"/>
          <w:sz w:val="24"/>
          <w:szCs w:val="24"/>
        </w:rPr>
      </w:pPr>
      <w:r>
        <w:rPr>
          <w:rFonts w:ascii="Times New Roman" w:hAnsi="Times New Roman" w:cs="Times New Roman"/>
          <w:sz w:val="24"/>
          <w:szCs w:val="24"/>
        </w:rPr>
        <w:t>A</w:t>
      </w:r>
      <w:r w:rsidRPr="00752A10">
        <w:rPr>
          <w:rFonts w:ascii="Times New Roman" w:hAnsi="Times New Roman" w:cs="Times New Roman"/>
          <w:sz w:val="24"/>
          <w:szCs w:val="24"/>
        </w:rPr>
        <w:t>ile mahkemesinde taraflar ve personel arasında yaşanabilecek iletişim engelleri</w:t>
      </w:r>
      <w:r>
        <w:rPr>
          <w:rFonts w:ascii="Times New Roman" w:hAnsi="Times New Roman" w:cs="Times New Roman"/>
          <w:sz w:val="24"/>
          <w:szCs w:val="24"/>
        </w:rPr>
        <w:t xml:space="preserve"> nelerdir</w:t>
      </w:r>
      <w:r w:rsidR="00812664">
        <w:rPr>
          <w:rFonts w:ascii="Times New Roman" w:hAnsi="Times New Roman" w:cs="Times New Roman"/>
          <w:sz w:val="24"/>
          <w:szCs w:val="24"/>
        </w:rPr>
        <w:t>?</w:t>
      </w:r>
    </w:p>
    <w:p w14:paraId="3C298527" w14:textId="77777777" w:rsidR="00812664" w:rsidRDefault="00812664" w:rsidP="00812664">
      <w:pPr>
        <w:pStyle w:val="NoSpacing"/>
        <w:rPr>
          <w:rFonts w:ascii="Times New Roman" w:hAnsi="Times New Roman" w:cs="Times New Roman"/>
          <w:sz w:val="24"/>
          <w:szCs w:val="24"/>
        </w:rPr>
      </w:pPr>
    </w:p>
    <w:p w14:paraId="1FE61059"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580DDE61"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271903FC" w14:textId="77777777" w:rsidR="00812664" w:rsidRDefault="00812664" w:rsidP="00812664">
      <w:pPr>
        <w:pStyle w:val="NoSpacing"/>
        <w:rPr>
          <w:rFonts w:ascii="Times New Roman" w:hAnsi="Times New Roman" w:cs="Times New Roman"/>
          <w:sz w:val="24"/>
          <w:szCs w:val="24"/>
        </w:rPr>
      </w:pPr>
    </w:p>
    <w:p w14:paraId="05BA9EBC" w14:textId="37E0D4DD" w:rsidR="00812664" w:rsidRPr="00333A1E" w:rsidRDefault="009B7798" w:rsidP="00812664">
      <w:pPr>
        <w:pStyle w:val="NoSpacing"/>
        <w:rPr>
          <w:rFonts w:ascii="Times New Roman" w:hAnsi="Times New Roman" w:cs="Times New Roman"/>
          <w:i/>
          <w:iCs/>
          <w:sz w:val="24"/>
          <w:szCs w:val="24"/>
        </w:rPr>
      </w:pPr>
      <w:r>
        <w:rPr>
          <w:rFonts w:ascii="Times New Roman" w:hAnsi="Times New Roman" w:cs="Times New Roman"/>
          <w:i/>
          <w:iCs/>
          <w:sz w:val="24"/>
          <w:szCs w:val="24"/>
        </w:rPr>
        <w:t>S</w:t>
      </w:r>
      <w:r w:rsidRPr="009B7798">
        <w:rPr>
          <w:rFonts w:ascii="Times New Roman" w:hAnsi="Times New Roman" w:cs="Times New Roman"/>
          <w:i/>
          <w:iCs/>
          <w:sz w:val="24"/>
          <w:szCs w:val="24"/>
        </w:rPr>
        <w:t xml:space="preserve">özlü, sözsüz ve yazılı </w:t>
      </w:r>
      <w:r>
        <w:rPr>
          <w:rFonts w:ascii="Times New Roman" w:hAnsi="Times New Roman" w:cs="Times New Roman"/>
          <w:i/>
          <w:iCs/>
          <w:sz w:val="24"/>
          <w:szCs w:val="24"/>
        </w:rPr>
        <w:t xml:space="preserve">iletişim türleri, etkili iletişimin yararları, duyguları ifade etme, göz iletişimi beden dili öğeleri, kişiler arası mesafe ve iletişimin kültürel </w:t>
      </w:r>
      <w:r w:rsidR="00995AF7">
        <w:rPr>
          <w:rFonts w:ascii="Times New Roman" w:hAnsi="Times New Roman" w:cs="Times New Roman"/>
          <w:i/>
          <w:iCs/>
          <w:sz w:val="24"/>
          <w:szCs w:val="24"/>
        </w:rPr>
        <w:t xml:space="preserve">boyutuna </w:t>
      </w:r>
      <w:r w:rsidR="00995AF7" w:rsidRPr="008D08D2">
        <w:rPr>
          <w:rFonts w:ascii="Times New Roman" w:hAnsi="Times New Roman" w:cs="Times New Roman"/>
          <w:i/>
          <w:iCs/>
          <w:sz w:val="24"/>
          <w:szCs w:val="24"/>
        </w:rPr>
        <w:t>ilişkin</w:t>
      </w:r>
      <w:r w:rsidR="00812664">
        <w:rPr>
          <w:rFonts w:ascii="Times New Roman" w:hAnsi="Times New Roman" w:cs="Times New Roman"/>
          <w:i/>
          <w:iCs/>
          <w:sz w:val="24"/>
          <w:szCs w:val="24"/>
        </w:rPr>
        <w:t xml:space="preserve"> sunum maddeler halinde görsel, animasyon ve videolarla desteklenir.</w:t>
      </w:r>
    </w:p>
    <w:p w14:paraId="63685103" w14:textId="77777777" w:rsidR="00812664" w:rsidRDefault="00812664" w:rsidP="00812664">
      <w:pPr>
        <w:pStyle w:val="NoSpacing"/>
        <w:rPr>
          <w:rFonts w:ascii="Times New Roman" w:hAnsi="Times New Roman" w:cs="Times New Roman"/>
          <w:sz w:val="24"/>
          <w:szCs w:val="24"/>
        </w:rPr>
      </w:pPr>
    </w:p>
    <w:p w14:paraId="68328EEF"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76A246E1"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4A8620B2" w14:textId="77777777" w:rsidR="00812664" w:rsidRDefault="00812664" w:rsidP="00812664">
      <w:pPr>
        <w:pStyle w:val="NoSpacing"/>
        <w:rPr>
          <w:rFonts w:ascii="Times New Roman" w:hAnsi="Times New Roman" w:cs="Times New Roman"/>
          <w:sz w:val="24"/>
          <w:szCs w:val="24"/>
        </w:rPr>
      </w:pPr>
    </w:p>
    <w:p w14:paraId="16A1295A"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3FBC2F9F" w14:textId="05A5407B" w:rsidR="00812664" w:rsidRDefault="00995AF7" w:rsidP="00812664">
      <w:pPr>
        <w:pStyle w:val="NoSpacing"/>
        <w:rPr>
          <w:rFonts w:ascii="Times New Roman" w:hAnsi="Times New Roman" w:cs="Times New Roman"/>
          <w:sz w:val="24"/>
          <w:szCs w:val="24"/>
        </w:rPr>
      </w:pPr>
      <w:r w:rsidRPr="00995AF7">
        <w:rPr>
          <w:rFonts w:ascii="Times New Roman" w:hAnsi="Times New Roman" w:cs="Times New Roman"/>
          <w:sz w:val="24"/>
          <w:szCs w:val="24"/>
        </w:rPr>
        <w:t xml:space="preserve">Çatışan taraflar </w:t>
      </w:r>
      <w:r>
        <w:rPr>
          <w:rFonts w:ascii="Times New Roman" w:hAnsi="Times New Roman" w:cs="Times New Roman"/>
          <w:sz w:val="24"/>
          <w:szCs w:val="24"/>
        </w:rPr>
        <w:t xml:space="preserve">için izlenebilecek </w:t>
      </w:r>
      <w:r w:rsidRPr="00995AF7">
        <w:rPr>
          <w:rFonts w:ascii="Times New Roman" w:hAnsi="Times New Roman" w:cs="Times New Roman"/>
          <w:sz w:val="24"/>
          <w:szCs w:val="24"/>
        </w:rPr>
        <w:t>çatışma çözme yaklaşımları</w:t>
      </w:r>
      <w:r w:rsidR="00812664">
        <w:rPr>
          <w:rFonts w:ascii="Times New Roman" w:hAnsi="Times New Roman" w:cs="Times New Roman"/>
          <w:sz w:val="24"/>
          <w:szCs w:val="24"/>
        </w:rPr>
        <w:t xml:space="preserve"> nelerdir?</w:t>
      </w:r>
    </w:p>
    <w:p w14:paraId="317BBD01" w14:textId="77777777" w:rsidR="00812664" w:rsidRDefault="00812664" w:rsidP="00812664">
      <w:pPr>
        <w:pStyle w:val="NoSpacing"/>
        <w:rPr>
          <w:rFonts w:ascii="Times New Roman" w:hAnsi="Times New Roman" w:cs="Times New Roman"/>
          <w:sz w:val="24"/>
          <w:szCs w:val="24"/>
        </w:rPr>
      </w:pPr>
    </w:p>
    <w:p w14:paraId="730EABD2"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7C37A2FF" w14:textId="77777777" w:rsidR="00B665EC" w:rsidRDefault="00B665EC" w:rsidP="00812664">
      <w:pPr>
        <w:pStyle w:val="NoSpacing"/>
        <w:rPr>
          <w:rFonts w:ascii="Times New Roman" w:hAnsi="Times New Roman" w:cs="Times New Roman"/>
          <w:sz w:val="24"/>
          <w:szCs w:val="24"/>
        </w:rPr>
      </w:pPr>
    </w:p>
    <w:p w14:paraId="14E29D0A" w14:textId="4BF7CB1B" w:rsidR="00812664" w:rsidRDefault="00B665EC" w:rsidP="00812664">
      <w:pPr>
        <w:pStyle w:val="NoSpacing"/>
        <w:rPr>
          <w:rFonts w:ascii="Times New Roman" w:hAnsi="Times New Roman" w:cs="Times New Roman"/>
          <w:sz w:val="24"/>
          <w:szCs w:val="24"/>
        </w:rPr>
      </w:pPr>
      <w:r w:rsidRPr="00B665EC">
        <w:rPr>
          <w:rFonts w:ascii="Times New Roman" w:hAnsi="Times New Roman" w:cs="Times New Roman"/>
          <w:sz w:val="24"/>
          <w:szCs w:val="24"/>
        </w:rPr>
        <w:t xml:space="preserve">İletişim biçimleri farklı kültürlerde, durum ve zamana göre değişebildiği ve çatışma çözümü için duygusallık ya da mantık kullanımının her ikisinin de önemli olduğu dikkate alındığında bu tür çıkarımların, toplumsal cinsiyet kalıp yargılarını besleme riski yüksektir. Stres ve çatışma koşulları altında, güç ilişkilerindeki dengesizlikler kişilerin iletişimde kullanacakları tutumlarda belirleyici olacaktır. Dolayısıyla toplumsal cinsiyet eşitsizlikleri nedeniyle, kadın ya da erkek gruplarının tutumları cinsiyete göre değil, toplumsal koşulların yarattığı güç dengesizlikleri ile ilişkilidir.  </w:t>
      </w:r>
    </w:p>
    <w:p w14:paraId="09AF150A" w14:textId="0DE0479E" w:rsidR="00812664" w:rsidRDefault="00812664" w:rsidP="00812664">
      <w:pPr>
        <w:pStyle w:val="NoSpacing"/>
        <w:rPr>
          <w:rFonts w:ascii="Times New Roman" w:hAnsi="Times New Roman" w:cs="Times New Roman"/>
          <w:sz w:val="24"/>
          <w:szCs w:val="24"/>
        </w:rPr>
      </w:pPr>
    </w:p>
    <w:p w14:paraId="70283E74" w14:textId="2B07A209" w:rsidR="00B665EC" w:rsidRDefault="00B665EC" w:rsidP="00812664">
      <w:pPr>
        <w:pStyle w:val="NoSpacing"/>
        <w:rPr>
          <w:rFonts w:ascii="Times New Roman" w:hAnsi="Times New Roman" w:cs="Times New Roman"/>
          <w:sz w:val="24"/>
          <w:szCs w:val="24"/>
        </w:rPr>
      </w:pPr>
      <w:r w:rsidRPr="00B665EC">
        <w:rPr>
          <w:rFonts w:ascii="Times New Roman" w:hAnsi="Times New Roman" w:cs="Times New Roman"/>
          <w:sz w:val="24"/>
          <w:szCs w:val="24"/>
        </w:rPr>
        <w:t>Çatışan tarafların çatışma çözme yaklaşımları, taraflar arasındaki ilişkinin belirleyicisi olur. İnsanlar arası çatışmaların çözümünde kullanılan beş temel çatışma çözme tarzı, ilişkileri anlayabilmede yardımcı olmaktadır</w:t>
      </w:r>
      <w:r>
        <w:rPr>
          <w:rFonts w:ascii="Times New Roman" w:hAnsi="Times New Roman" w:cs="Times New Roman"/>
          <w:sz w:val="24"/>
          <w:szCs w:val="24"/>
        </w:rPr>
        <w:t>:</w:t>
      </w:r>
    </w:p>
    <w:p w14:paraId="5EE0028B" w14:textId="52CE6F14" w:rsidR="00B665EC" w:rsidRDefault="00B665EC" w:rsidP="00812664">
      <w:pPr>
        <w:pStyle w:val="NoSpacing"/>
        <w:rPr>
          <w:rFonts w:ascii="Times New Roman" w:hAnsi="Times New Roman" w:cs="Times New Roman"/>
          <w:sz w:val="24"/>
          <w:szCs w:val="24"/>
        </w:rPr>
      </w:pPr>
    </w:p>
    <w:p w14:paraId="6C47C0D6" w14:textId="5607F493" w:rsidR="0073155D" w:rsidRPr="0073155D" w:rsidRDefault="0073155D">
      <w:pPr>
        <w:pStyle w:val="NoSpacing"/>
        <w:numPr>
          <w:ilvl w:val="0"/>
          <w:numId w:val="65"/>
        </w:numPr>
        <w:rPr>
          <w:rFonts w:ascii="Times New Roman" w:hAnsi="Times New Roman" w:cs="Times New Roman"/>
          <w:sz w:val="24"/>
          <w:szCs w:val="24"/>
        </w:rPr>
      </w:pPr>
      <w:r w:rsidRPr="0073155D">
        <w:rPr>
          <w:rFonts w:ascii="Times New Roman" w:hAnsi="Times New Roman" w:cs="Times New Roman"/>
          <w:sz w:val="24"/>
          <w:szCs w:val="24"/>
        </w:rPr>
        <w:t>Yarışmacı Tutum: Ben kazanayım, sen kaybet yaklaşımıdır. Burada bireyin kendi gereksinimleri ve istekleri ön plandadır, diğerlerininkiler ise geri planda ve önemsizdir. Birey kendi gereksinimlerini karşıladığı an, onun için çatışma başarıyla çözümlenmiş olur. Yarışmacı tutumun egemen olduğu bu yaklaşımda, sözel saldırganlık ve karşıdaki kişiyi suçlama devrededir. Karşıdakinin kaybettikleri diğerinin kazancı olmaktadır. İnsanlar arası ilişkilerde kaybeden kişinin incinmesine yol açarak bu yaklaşım yeni çatışmaların doğmasına yol açar. Çatışmalar çözümlenmemiş ve şimdilik üstü örtülmüş, ertelenmiş olur.</w:t>
      </w:r>
    </w:p>
    <w:p w14:paraId="2792D052" w14:textId="0C63E9BA" w:rsidR="0073155D" w:rsidRPr="0073155D" w:rsidRDefault="0073155D">
      <w:pPr>
        <w:pStyle w:val="NoSpacing"/>
        <w:numPr>
          <w:ilvl w:val="0"/>
          <w:numId w:val="65"/>
        </w:numPr>
        <w:rPr>
          <w:rFonts w:ascii="Times New Roman" w:hAnsi="Times New Roman" w:cs="Times New Roman"/>
          <w:sz w:val="24"/>
          <w:szCs w:val="24"/>
        </w:rPr>
      </w:pPr>
      <w:r w:rsidRPr="0073155D">
        <w:rPr>
          <w:rFonts w:ascii="Times New Roman" w:hAnsi="Times New Roman" w:cs="Times New Roman"/>
          <w:sz w:val="24"/>
          <w:szCs w:val="24"/>
        </w:rPr>
        <w:t>Kaçınmacı tutum: ‘’Ben kaybettim, sen de kaybettin’’ yaklaşımıdır. Bu yaklaşımda çatışma yaşayan kişi hem kendi hem de karşısındaki kişinin gereksinim ve isteklerine göreceli olarak duyarsızdır. Sorunlarıyla ilgili iletişim kurmak yerine konuyu değiştirerek çatışmaların üstünü örtmeye çalışır. Buradaki düşünce ‘’Ben kaybettim sen de kaybettin’’ yaklaşımıdır.</w:t>
      </w:r>
      <w:r>
        <w:rPr>
          <w:rFonts w:ascii="Times New Roman" w:hAnsi="Times New Roman" w:cs="Times New Roman"/>
          <w:sz w:val="24"/>
          <w:szCs w:val="24"/>
        </w:rPr>
        <w:t xml:space="preserve"> </w:t>
      </w:r>
      <w:r w:rsidRPr="0073155D">
        <w:rPr>
          <w:rFonts w:ascii="Times New Roman" w:hAnsi="Times New Roman" w:cs="Times New Roman"/>
          <w:sz w:val="24"/>
          <w:szCs w:val="24"/>
        </w:rPr>
        <w:t>Çatışmaların üstü örtüldükçe görmezden gelindikçe, çatışmalar giderek büyür. Bu bir tür kar topu etkisi oluşturur ve ani öfke patlamalarına neden olabilir.</w:t>
      </w:r>
    </w:p>
    <w:p w14:paraId="19CB427E" w14:textId="7FDC3619" w:rsidR="0073155D" w:rsidRPr="0073155D" w:rsidRDefault="0073155D">
      <w:pPr>
        <w:pStyle w:val="NoSpacing"/>
        <w:numPr>
          <w:ilvl w:val="0"/>
          <w:numId w:val="65"/>
        </w:numPr>
        <w:rPr>
          <w:rFonts w:ascii="Times New Roman" w:hAnsi="Times New Roman" w:cs="Times New Roman"/>
          <w:sz w:val="24"/>
          <w:szCs w:val="24"/>
        </w:rPr>
      </w:pPr>
      <w:r w:rsidRPr="0073155D">
        <w:rPr>
          <w:rFonts w:ascii="Times New Roman" w:hAnsi="Times New Roman" w:cs="Times New Roman"/>
          <w:sz w:val="24"/>
          <w:szCs w:val="24"/>
        </w:rPr>
        <w:lastRenderedPageBreak/>
        <w:t>Uyma Tutumu: ‘’Ben kaybettim, sen kazandın.’’ yaklaşımıdır. Bu yaklaşımda birey kendi gereksinimlerini diğerinin gereksinimleri uğruna feda eder.</w:t>
      </w:r>
      <w:r>
        <w:rPr>
          <w:rFonts w:ascii="Times New Roman" w:hAnsi="Times New Roman" w:cs="Times New Roman"/>
          <w:sz w:val="24"/>
          <w:szCs w:val="24"/>
        </w:rPr>
        <w:t xml:space="preserve"> </w:t>
      </w:r>
      <w:r w:rsidRPr="0073155D">
        <w:rPr>
          <w:rFonts w:ascii="Times New Roman" w:hAnsi="Times New Roman" w:cs="Times New Roman"/>
          <w:sz w:val="24"/>
          <w:szCs w:val="24"/>
        </w:rPr>
        <w:t>Bu tutum, ilişkilerdeki uyum bozulmasın diye gösterilir. Ancak bu yaklaşımda geçici barış sağlanır, karşıdakinin doyum sağlamasına yardımcı olunur. Ancak kişi kendi gereksinimlerini karşılayamadığı için çatışmalar yok olmaz.Çatışmalar bir çözüme ulaşmadığı için kişiler arası çatışmalar çözüme ulaşamaz. Bu da bireyin yetersizlik, adaletsizlik duyguları yaşamasına yol açarak bireyin hem kendisine hem de karşısındaki kişiye öfke yaşamasına yol açar.</w:t>
      </w:r>
    </w:p>
    <w:p w14:paraId="372BD753" w14:textId="7315A790" w:rsidR="0073155D" w:rsidRPr="0073155D" w:rsidRDefault="0073155D">
      <w:pPr>
        <w:pStyle w:val="NoSpacing"/>
        <w:numPr>
          <w:ilvl w:val="0"/>
          <w:numId w:val="65"/>
        </w:numPr>
        <w:rPr>
          <w:rFonts w:ascii="Times New Roman" w:hAnsi="Times New Roman" w:cs="Times New Roman"/>
          <w:sz w:val="24"/>
          <w:szCs w:val="24"/>
        </w:rPr>
      </w:pPr>
      <w:r w:rsidRPr="0073155D">
        <w:rPr>
          <w:rFonts w:ascii="Times New Roman" w:hAnsi="Times New Roman" w:cs="Times New Roman"/>
          <w:sz w:val="24"/>
          <w:szCs w:val="24"/>
        </w:rPr>
        <w:t>İşbirliği Tutumu: ‘’Biraz ben kazandım, biraz da sen kazandın.’’ yaklaşımıdır. İş birliği tutumunda, her iki taraf da gereksinimlerini bir pazarlık süreci yürüterek karşılamaya çalışır. Bu çatışma çözme tarzı ideal olana ulaşmayı amaçlar. İletişimin sürmesine istekli olarak, çözüm için zaman ayrılır.</w:t>
      </w:r>
      <w:r>
        <w:rPr>
          <w:rFonts w:ascii="Times New Roman" w:hAnsi="Times New Roman" w:cs="Times New Roman"/>
          <w:sz w:val="24"/>
          <w:szCs w:val="24"/>
        </w:rPr>
        <w:t xml:space="preserve"> </w:t>
      </w:r>
      <w:r w:rsidRPr="0073155D">
        <w:rPr>
          <w:rFonts w:ascii="Times New Roman" w:hAnsi="Times New Roman" w:cs="Times New Roman"/>
          <w:sz w:val="24"/>
          <w:szCs w:val="24"/>
        </w:rPr>
        <w:t xml:space="preserve">Taraflar birbirlerinin bakış açısından soruna bakarak birbirlerinin gereksinimlerini anlamak için etkili bir biçimde birbirlerini dinlerler.  </w:t>
      </w:r>
    </w:p>
    <w:p w14:paraId="54883146" w14:textId="0B0EAF28" w:rsidR="00B665EC" w:rsidRPr="0073155D" w:rsidRDefault="0073155D">
      <w:pPr>
        <w:pStyle w:val="NoSpacing"/>
        <w:numPr>
          <w:ilvl w:val="0"/>
          <w:numId w:val="65"/>
        </w:numPr>
        <w:rPr>
          <w:rFonts w:ascii="Times New Roman" w:hAnsi="Times New Roman" w:cs="Times New Roman"/>
          <w:sz w:val="24"/>
          <w:szCs w:val="24"/>
        </w:rPr>
      </w:pPr>
      <w:r w:rsidRPr="0073155D">
        <w:rPr>
          <w:rFonts w:ascii="Times New Roman" w:hAnsi="Times New Roman" w:cs="Times New Roman"/>
          <w:sz w:val="24"/>
          <w:szCs w:val="24"/>
        </w:rPr>
        <w:t>Uzlaşmacı Tutum: ‘’Hem kazandım hem kaybettim, sen de hem kazandın hem kaybettin’’ yaklaşımıdır. Çatışma yaşayan taraflar birbirlerinin gereksinimlerini gözetirler. Birey kendi gereksinimlerini karşılamaya çalışırken, karşısındaki kişinin gereksinimlerini karşılayabilmesini de gözetir.  Bu barışçıl bir yaklaşımdır.</w:t>
      </w:r>
      <w:r>
        <w:rPr>
          <w:rFonts w:ascii="Times New Roman" w:hAnsi="Times New Roman" w:cs="Times New Roman"/>
          <w:sz w:val="24"/>
          <w:szCs w:val="24"/>
        </w:rPr>
        <w:t xml:space="preserve"> </w:t>
      </w:r>
      <w:r w:rsidRPr="0073155D">
        <w:rPr>
          <w:rFonts w:ascii="Times New Roman" w:hAnsi="Times New Roman" w:cs="Times New Roman"/>
          <w:sz w:val="24"/>
          <w:szCs w:val="24"/>
        </w:rPr>
        <w:t>Uzlaşma; ben de sen de hem kazandık hem kaybettik felsefesine dayanır. Yani her zaman insanlar isteklerine tam olarak ulaşamazlar. Bazen de insanlar bir miktar kayba uğrarlar. Örneğin; boşanma sonrası ebeveynlerden birinin şehir dışında yasaması durumunda, çocukla kurulacak kişisel ilişkide dini bayramlarda yapılacak görüşme günlerinin tek yıllarda ebeveynlerden birinin yanında ve çift yıllarda diğer ebeveynin yanında şeklinde düzenlenerek her iki ebeveynin de haklarının gözetilmesi sağlanabilir.</w:t>
      </w:r>
    </w:p>
    <w:p w14:paraId="62587026" w14:textId="4C30E016" w:rsidR="00812664" w:rsidRDefault="00812664" w:rsidP="00812664">
      <w:pPr>
        <w:spacing w:line="240" w:lineRule="auto"/>
        <w:jc w:val="left"/>
        <w:rPr>
          <w:rFonts w:ascii="Times New Roman" w:eastAsiaTheme="minorEastAsia" w:hAnsi="Times New Roman"/>
          <w:b/>
          <w:bCs/>
          <w:i/>
          <w:iCs/>
          <w:szCs w:val="24"/>
        </w:rPr>
      </w:pPr>
    </w:p>
    <w:p w14:paraId="75D35F15" w14:textId="77777777" w:rsidR="00812664" w:rsidRPr="00461D9B" w:rsidRDefault="00812664" w:rsidP="00812664">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48F39D71" w14:textId="77777777" w:rsidR="00812664" w:rsidRPr="00461D9B" w:rsidRDefault="00812664" w:rsidP="00812664">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44EBD8C9" w14:textId="77777777" w:rsidR="00812664" w:rsidRDefault="00812664" w:rsidP="00812664">
      <w:pPr>
        <w:pStyle w:val="NoSpacing"/>
        <w:rPr>
          <w:rFonts w:ascii="Times New Roman" w:hAnsi="Times New Roman" w:cs="Times New Roman"/>
          <w:sz w:val="24"/>
          <w:szCs w:val="24"/>
        </w:rPr>
      </w:pPr>
    </w:p>
    <w:p w14:paraId="26E85D9B"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[Dış Ses]</w:t>
      </w:r>
    </w:p>
    <w:p w14:paraId="3B5BBAD5" w14:textId="77777777" w:rsidR="00812664" w:rsidRPr="00461D9B" w:rsidRDefault="00812664" w:rsidP="00812664">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75D2D942" w14:textId="77777777" w:rsidR="001615DD" w:rsidRPr="001615DD" w:rsidRDefault="001615DD" w:rsidP="001615DD">
      <w:pPr>
        <w:pStyle w:val="NoSpacing"/>
        <w:rPr>
          <w:rFonts w:ascii="Times New Roman" w:hAnsi="Times New Roman" w:cs="Times New Roman"/>
          <w:sz w:val="24"/>
          <w:szCs w:val="24"/>
        </w:rPr>
      </w:pPr>
      <w:r w:rsidRPr="001615DD">
        <w:rPr>
          <w:rFonts w:ascii="Times New Roman" w:hAnsi="Times New Roman" w:cs="Times New Roman"/>
          <w:sz w:val="24"/>
          <w:szCs w:val="24"/>
        </w:rPr>
        <w:t>İletişim, yaşamın her anında kaçınılamaz bir gerçektir. İç iletişim ve insanlar arası iletişim sürekli olarak devam eder. İletişim değerlendirilirken zenginlik, derinlik, yetersizlik veya yüzeysellik gibi özellikler göz önüne alınabilir. İletişim birimleri arasında, birim, birbiriyle ilişkili olma, mesaj ve alışveriş kavramları önemlidir.</w:t>
      </w:r>
    </w:p>
    <w:p w14:paraId="34E5AB65" w14:textId="77777777" w:rsidR="001615DD" w:rsidRPr="001615DD" w:rsidRDefault="001615DD" w:rsidP="001615DD">
      <w:pPr>
        <w:pStyle w:val="NoSpacing"/>
        <w:rPr>
          <w:rFonts w:ascii="Times New Roman" w:hAnsi="Times New Roman" w:cs="Times New Roman"/>
          <w:sz w:val="24"/>
          <w:szCs w:val="24"/>
        </w:rPr>
      </w:pPr>
    </w:p>
    <w:p w14:paraId="44A2ABFB" w14:textId="77777777" w:rsidR="001615DD" w:rsidRPr="001615DD" w:rsidRDefault="001615DD" w:rsidP="001615DD">
      <w:pPr>
        <w:pStyle w:val="NoSpacing"/>
        <w:rPr>
          <w:rFonts w:ascii="Times New Roman" w:hAnsi="Times New Roman" w:cs="Times New Roman"/>
          <w:sz w:val="24"/>
          <w:szCs w:val="24"/>
        </w:rPr>
      </w:pPr>
      <w:r w:rsidRPr="001615DD">
        <w:rPr>
          <w:rFonts w:ascii="Times New Roman" w:hAnsi="Times New Roman" w:cs="Times New Roman"/>
          <w:sz w:val="24"/>
          <w:szCs w:val="24"/>
        </w:rPr>
        <w:t>İletişim, insanlar arasındaki düşünce ve duygu alışverişini ifade eder. İletişim birimleri, kaynak birim ve hedef birim olarak iki temel unsurdan oluşur. Bu birimler dinamiktir ve sürekli olarak değişim gösterirler.</w:t>
      </w:r>
    </w:p>
    <w:p w14:paraId="2FAC8E15" w14:textId="77777777" w:rsidR="001615DD" w:rsidRPr="001615DD" w:rsidRDefault="001615DD" w:rsidP="001615DD">
      <w:pPr>
        <w:pStyle w:val="NoSpacing"/>
        <w:rPr>
          <w:rFonts w:ascii="Times New Roman" w:hAnsi="Times New Roman" w:cs="Times New Roman"/>
          <w:sz w:val="24"/>
          <w:szCs w:val="24"/>
        </w:rPr>
      </w:pPr>
    </w:p>
    <w:p w14:paraId="126AED2D" w14:textId="77777777" w:rsidR="001615DD" w:rsidRPr="001615DD" w:rsidRDefault="001615DD" w:rsidP="001615DD">
      <w:pPr>
        <w:pStyle w:val="NoSpacing"/>
        <w:rPr>
          <w:rFonts w:ascii="Times New Roman" w:hAnsi="Times New Roman" w:cs="Times New Roman"/>
          <w:sz w:val="24"/>
          <w:szCs w:val="24"/>
        </w:rPr>
      </w:pPr>
      <w:r w:rsidRPr="001615DD">
        <w:rPr>
          <w:rFonts w:ascii="Times New Roman" w:hAnsi="Times New Roman" w:cs="Times New Roman"/>
          <w:sz w:val="24"/>
          <w:szCs w:val="24"/>
        </w:rPr>
        <w:t>İletişim, mesaj alışverişiyle sınırlı değildir; aynı zamanda alınan ve verilen mesajların birbiriyle ilişkili olması gerekir. Önyargılar, yanlış anlamalar ve geçmiş deneyimler, bu ilişkiyi etkileyebilir.</w:t>
      </w:r>
    </w:p>
    <w:p w14:paraId="2B19A43A" w14:textId="77777777" w:rsidR="001615DD" w:rsidRPr="001615DD" w:rsidRDefault="001615DD" w:rsidP="001615DD">
      <w:pPr>
        <w:pStyle w:val="NoSpacing"/>
        <w:rPr>
          <w:rFonts w:ascii="Times New Roman" w:hAnsi="Times New Roman" w:cs="Times New Roman"/>
          <w:sz w:val="24"/>
          <w:szCs w:val="24"/>
        </w:rPr>
      </w:pPr>
    </w:p>
    <w:p w14:paraId="420B8C7A" w14:textId="77777777" w:rsidR="001615DD" w:rsidRPr="001615DD" w:rsidRDefault="001615DD" w:rsidP="001615DD">
      <w:pPr>
        <w:pStyle w:val="NoSpacing"/>
        <w:rPr>
          <w:rFonts w:ascii="Times New Roman" w:hAnsi="Times New Roman" w:cs="Times New Roman"/>
          <w:sz w:val="24"/>
          <w:szCs w:val="24"/>
        </w:rPr>
      </w:pPr>
      <w:r w:rsidRPr="001615DD">
        <w:rPr>
          <w:rFonts w:ascii="Times New Roman" w:hAnsi="Times New Roman" w:cs="Times New Roman"/>
          <w:sz w:val="24"/>
          <w:szCs w:val="24"/>
        </w:rPr>
        <w:t>İletişim sürecinde mesajlar, sözlü, sözsüz ve genellikle her ikisinin birleşiminden oluşur. Mesajlar, içerdikleri duygusal veya düşünsel içerikle kaynak birim tarafından seçilerek ifade edilir.</w:t>
      </w:r>
    </w:p>
    <w:p w14:paraId="5018FE75" w14:textId="77777777" w:rsidR="001615DD" w:rsidRPr="001615DD" w:rsidRDefault="001615DD" w:rsidP="001615DD">
      <w:pPr>
        <w:pStyle w:val="NoSpacing"/>
        <w:rPr>
          <w:rFonts w:ascii="Times New Roman" w:hAnsi="Times New Roman" w:cs="Times New Roman"/>
          <w:sz w:val="24"/>
          <w:szCs w:val="24"/>
        </w:rPr>
      </w:pPr>
    </w:p>
    <w:p w14:paraId="53C907A1" w14:textId="77777777" w:rsidR="001615DD" w:rsidRPr="001615DD" w:rsidRDefault="001615DD" w:rsidP="001615DD">
      <w:pPr>
        <w:pStyle w:val="NoSpacing"/>
        <w:rPr>
          <w:rFonts w:ascii="Times New Roman" w:hAnsi="Times New Roman" w:cs="Times New Roman"/>
          <w:sz w:val="24"/>
          <w:szCs w:val="24"/>
        </w:rPr>
      </w:pPr>
      <w:r w:rsidRPr="001615DD">
        <w:rPr>
          <w:rFonts w:ascii="Times New Roman" w:hAnsi="Times New Roman" w:cs="Times New Roman"/>
          <w:sz w:val="24"/>
          <w:szCs w:val="24"/>
        </w:rPr>
        <w:t>İletişim iki yönlüdür; sadece alış ya da sadece veriş değildir. Alışveriş, karşılıklı bir etkileşimi ifade eder. İki kişi arasındaki iletişimde sözel mesajların yanı sıra sözsüz mesajlar da önemlidir. İki yönlülük, etkili iletişim için gereklidir.</w:t>
      </w:r>
    </w:p>
    <w:p w14:paraId="62367B36" w14:textId="77777777" w:rsidR="001615DD" w:rsidRPr="001615DD" w:rsidRDefault="001615DD" w:rsidP="001615DD">
      <w:pPr>
        <w:pStyle w:val="NoSpacing"/>
        <w:rPr>
          <w:rFonts w:ascii="Times New Roman" w:hAnsi="Times New Roman" w:cs="Times New Roman"/>
          <w:sz w:val="24"/>
          <w:szCs w:val="24"/>
        </w:rPr>
      </w:pPr>
    </w:p>
    <w:p w14:paraId="299C6897" w14:textId="77777777" w:rsidR="001615DD" w:rsidRPr="001615DD" w:rsidRDefault="001615DD" w:rsidP="001615DD">
      <w:pPr>
        <w:pStyle w:val="NoSpacing"/>
        <w:rPr>
          <w:rFonts w:ascii="Times New Roman" w:hAnsi="Times New Roman" w:cs="Times New Roman"/>
          <w:sz w:val="24"/>
          <w:szCs w:val="24"/>
        </w:rPr>
      </w:pPr>
      <w:r w:rsidRPr="001615DD">
        <w:rPr>
          <w:rFonts w:ascii="Times New Roman" w:hAnsi="Times New Roman" w:cs="Times New Roman"/>
          <w:sz w:val="24"/>
          <w:szCs w:val="24"/>
        </w:rPr>
        <w:lastRenderedPageBreak/>
        <w:t>İki yönlü iletişimde, kaynak birimin gönderdiği mesaja hedef birimin verdiği yanıt mesajına geri bildirim denir. İletişimde perde olması durumunda iletişim kesintiye uğrar ve geri iletim sağlanamaz.</w:t>
      </w:r>
    </w:p>
    <w:p w14:paraId="70652ADD" w14:textId="77777777" w:rsidR="001615DD" w:rsidRPr="001615DD" w:rsidRDefault="001615DD" w:rsidP="001615DD">
      <w:pPr>
        <w:pStyle w:val="NoSpacing"/>
        <w:rPr>
          <w:rFonts w:ascii="Times New Roman" w:hAnsi="Times New Roman" w:cs="Times New Roman"/>
          <w:sz w:val="24"/>
          <w:szCs w:val="24"/>
        </w:rPr>
      </w:pPr>
    </w:p>
    <w:p w14:paraId="61160E34" w14:textId="75CB8E74" w:rsidR="001615DD" w:rsidRDefault="001615DD" w:rsidP="001615DD">
      <w:pPr>
        <w:pStyle w:val="NoSpacing"/>
        <w:rPr>
          <w:rFonts w:ascii="Times New Roman" w:hAnsi="Times New Roman" w:cs="Times New Roman"/>
          <w:sz w:val="24"/>
          <w:szCs w:val="24"/>
        </w:rPr>
      </w:pPr>
    </w:p>
    <w:p w14:paraId="398F29E6" w14:textId="7D317D93" w:rsidR="001615DD" w:rsidRDefault="001615DD" w:rsidP="001615DD">
      <w:pPr>
        <w:pStyle w:val="NoSpacing"/>
        <w:rPr>
          <w:rFonts w:ascii="Times New Roman" w:hAnsi="Times New Roman" w:cs="Times New Roman"/>
          <w:sz w:val="24"/>
          <w:szCs w:val="24"/>
        </w:rPr>
      </w:pPr>
      <w:r>
        <w:rPr>
          <w:rFonts w:ascii="Times New Roman" w:hAnsi="Times New Roman" w:cs="Times New Roman"/>
          <w:sz w:val="24"/>
          <w:szCs w:val="24"/>
        </w:rPr>
        <w:t>İ</w:t>
      </w:r>
      <w:r w:rsidRPr="001615DD">
        <w:rPr>
          <w:rFonts w:ascii="Times New Roman" w:hAnsi="Times New Roman" w:cs="Times New Roman"/>
          <w:sz w:val="24"/>
          <w:szCs w:val="24"/>
        </w:rPr>
        <w:t xml:space="preserve">letişim türlerini, özellikle sözlü, sözsüz ve yazılı iletişimi ele almaktadır. Sözlü iletişimde, konuşanın duygu, düşünce ve bilgilerini dinleyen tarafın anlaması önemlidir. Sözsüz iletişim, jestler, mimikler ve diğer işaretler aracılığıyla gerçekleşir. Etkili sözsüz iletişimin yararları, kodlama ve kod açmada yeterlilik kazanmayı içerir. Sözsüz iletişim, sözlü iletişimi destekleyebilir, vurgulayabilir ve anlam katabilir. Duyguların ifade edilmesi, sözlü olmayan sinyaller ve beden dilini içerir. Göz iletişimi, iletişim sürecinde önemli bir rol oynar ve mesafe, kişilerarası etkileşimde belirleyici bir faktördür. İletişimin kültürel boyutu da vurgulanarak, farklı kültürlerdeki iletişim yaklaşımları </w:t>
      </w:r>
      <w:r>
        <w:rPr>
          <w:rFonts w:ascii="Times New Roman" w:hAnsi="Times New Roman" w:cs="Times New Roman"/>
          <w:sz w:val="24"/>
          <w:szCs w:val="24"/>
        </w:rPr>
        <w:t>söz konusudur.</w:t>
      </w:r>
    </w:p>
    <w:p w14:paraId="50520661" w14:textId="77777777" w:rsidR="001615DD" w:rsidRDefault="001615DD" w:rsidP="001615DD">
      <w:pPr>
        <w:pStyle w:val="NoSpacing"/>
        <w:rPr>
          <w:rFonts w:ascii="Times New Roman" w:hAnsi="Times New Roman" w:cs="Times New Roman"/>
          <w:sz w:val="24"/>
          <w:szCs w:val="24"/>
        </w:rPr>
      </w:pPr>
    </w:p>
    <w:p w14:paraId="47FD2796" w14:textId="5949BF01" w:rsidR="001615DD" w:rsidRDefault="001615DD" w:rsidP="001615DD">
      <w:pPr>
        <w:pStyle w:val="NoSpacing"/>
        <w:rPr>
          <w:rFonts w:ascii="Times New Roman" w:hAnsi="Times New Roman" w:cs="Times New Roman"/>
          <w:sz w:val="24"/>
          <w:szCs w:val="24"/>
        </w:rPr>
      </w:pPr>
      <w:r w:rsidRPr="001615DD">
        <w:rPr>
          <w:rFonts w:ascii="Times New Roman" w:hAnsi="Times New Roman" w:cs="Times New Roman"/>
          <w:sz w:val="24"/>
          <w:szCs w:val="24"/>
        </w:rPr>
        <w:t>Sonuç olarak, iletişim birimleri arasındaki etkileşim, birbiriyle ilişkililik, mesaj içeriği ve alışverişin yanı sıra geri iletim, etkili iletişimin temel öğeleridir. Bu unsurları anlamak, bireyin iletişim becerilerini geliştirmesine yardımcı olabilir.</w:t>
      </w:r>
      <w:r>
        <w:rPr>
          <w:rFonts w:ascii="Times New Roman" w:hAnsi="Times New Roman" w:cs="Times New Roman"/>
          <w:sz w:val="24"/>
          <w:szCs w:val="24"/>
        </w:rPr>
        <w:t xml:space="preserve"> B</w:t>
      </w:r>
      <w:r w:rsidRPr="001615DD">
        <w:rPr>
          <w:rFonts w:ascii="Times New Roman" w:hAnsi="Times New Roman" w:cs="Times New Roman"/>
          <w:sz w:val="24"/>
          <w:szCs w:val="24"/>
        </w:rPr>
        <w:t>ireyin benlik kavramı, savunma mekanizmaları ve iletişim üzerindeki etkileri ana temasını oluşturuyor. Bireyin benlik duygusuyla başa çıkma ve savunma mekanizmalarını kullanma şekli, iletişimi önemli ölçüde etkileyebilir.</w:t>
      </w:r>
    </w:p>
    <w:p w14:paraId="1AA08064" w14:textId="55E4730B" w:rsidR="00812664" w:rsidRDefault="00812664" w:rsidP="001615DD">
      <w:pPr>
        <w:pStyle w:val="NoSpacing"/>
        <w:rPr>
          <w:rFonts w:ascii="Times New Roman" w:hAnsi="Times New Roman" w:cs="Times New Roman"/>
          <w:sz w:val="24"/>
          <w:szCs w:val="24"/>
        </w:rPr>
      </w:pPr>
    </w:p>
    <w:p w14:paraId="79C3C075" w14:textId="77777777" w:rsidR="00812664" w:rsidRPr="0024208E" w:rsidRDefault="00812664" w:rsidP="00812664">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65BB43FC" w14:textId="77777777" w:rsidR="00812664" w:rsidRPr="0024208E" w:rsidRDefault="00812664" w:rsidP="00812664">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5C2C0192" w14:textId="77777777" w:rsidR="00812664" w:rsidRDefault="00812664" w:rsidP="00812664">
      <w:pPr>
        <w:pStyle w:val="NoSpacing"/>
        <w:rPr>
          <w:rFonts w:ascii="Times New Roman" w:hAnsi="Times New Roman" w:cs="Times New Roman"/>
          <w:sz w:val="24"/>
          <w:szCs w:val="24"/>
        </w:rPr>
      </w:pPr>
    </w:p>
    <w:p w14:paraId="1F4534E1"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3D0A525D" w14:textId="77777777" w:rsidR="00812664" w:rsidRDefault="00812664" w:rsidP="00812664">
      <w:pPr>
        <w:pStyle w:val="NoSpacing"/>
        <w:rPr>
          <w:rFonts w:ascii="Times New Roman" w:hAnsi="Times New Roman" w:cs="Times New Roman"/>
          <w:sz w:val="24"/>
          <w:szCs w:val="24"/>
        </w:rPr>
      </w:pPr>
    </w:p>
    <w:p w14:paraId="50067D38" w14:textId="77777777" w:rsidR="00812664" w:rsidRDefault="00812664" w:rsidP="00812664">
      <w:pPr>
        <w:pStyle w:val="NoSpacing"/>
        <w:rPr>
          <w:rFonts w:ascii="Times New Roman" w:hAnsi="Times New Roman" w:cs="Times New Roman"/>
          <w:sz w:val="24"/>
          <w:szCs w:val="24"/>
        </w:rPr>
      </w:pPr>
    </w:p>
    <w:p w14:paraId="23FEB978" w14:textId="77777777" w:rsidR="00812664" w:rsidRDefault="00812664" w:rsidP="00812664">
      <w:pPr>
        <w:spacing w:line="240" w:lineRule="auto"/>
        <w:rPr>
          <w:rFonts w:ascii="Times New Roman" w:hAnsi="Times New Roman"/>
        </w:rPr>
      </w:pPr>
    </w:p>
    <w:p w14:paraId="7E1DE830" w14:textId="77777777" w:rsidR="00812664" w:rsidRDefault="00812664" w:rsidP="00812664">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5C617119" w14:textId="77777777" w:rsidR="00812664" w:rsidRDefault="00812664" w:rsidP="00812664">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3</w:t>
      </w:r>
    </w:p>
    <w:p w14:paraId="47B749D5" w14:textId="77777777" w:rsidR="0037718B" w:rsidRDefault="0037718B" w:rsidP="00812664">
      <w:pPr>
        <w:pStyle w:val="Heading1"/>
        <w:spacing w:before="0" w:line="240" w:lineRule="auto"/>
        <w:jc w:val="center"/>
        <w:rPr>
          <w:rFonts w:ascii="Times New Roman" w:hAnsi="Times New Roman"/>
          <w:color w:val="000000"/>
          <w:sz w:val="24"/>
          <w:szCs w:val="24"/>
          <w:lang w:val="tr-TR"/>
        </w:rPr>
      </w:pPr>
      <w:r w:rsidRPr="0037718B">
        <w:rPr>
          <w:rFonts w:ascii="Times New Roman" w:hAnsi="Times New Roman"/>
          <w:color w:val="000000"/>
          <w:sz w:val="24"/>
          <w:szCs w:val="24"/>
          <w:lang w:val="tr-TR"/>
        </w:rPr>
        <w:t xml:space="preserve">Hassas gruplarla iletişim </w:t>
      </w:r>
    </w:p>
    <w:p w14:paraId="2F2EDAFA" w14:textId="77777777" w:rsidR="00812664" w:rsidRDefault="00812664" w:rsidP="00812664">
      <w:pPr>
        <w:spacing w:line="240" w:lineRule="auto"/>
        <w:rPr>
          <w:rFonts w:ascii="Times New Roman" w:hAnsi="Times New Roman"/>
          <w:b/>
          <w:bCs/>
          <w:sz w:val="20"/>
          <w:szCs w:val="20"/>
        </w:rPr>
      </w:pPr>
    </w:p>
    <w:p w14:paraId="33936E94" w14:textId="77777777"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3A0601BA" w14:textId="77777777" w:rsidR="00812664" w:rsidRDefault="00812664" w:rsidP="00812664">
      <w:pPr>
        <w:pStyle w:val="NoSpacing"/>
        <w:rPr>
          <w:rFonts w:ascii="Times New Roman" w:hAnsi="Times New Roman" w:cs="Times New Roman"/>
          <w:sz w:val="24"/>
          <w:szCs w:val="24"/>
        </w:rPr>
      </w:pPr>
    </w:p>
    <w:p w14:paraId="7AC776A7" w14:textId="77777777" w:rsidR="003F4608" w:rsidRPr="007411E3" w:rsidRDefault="003F4608" w:rsidP="003F4608">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w:t>
      </w:r>
      <w:r>
        <w:rPr>
          <w:rFonts w:ascii="Times New Roman" w:hAnsi="Times New Roman" w:cs="Times New Roman"/>
          <w:sz w:val="24"/>
          <w:szCs w:val="24"/>
        </w:rPr>
        <w:t>ı ve a</w:t>
      </w:r>
      <w:r w:rsidRPr="00CC16FB">
        <w:rPr>
          <w:rFonts w:ascii="Times New Roman" w:hAnsi="Times New Roman" w:cs="Times New Roman"/>
          <w:sz w:val="24"/>
          <w:szCs w:val="24"/>
        </w:rPr>
        <w:t>ile mahkemeleri personelinin iletişim becerilerini güçlendirme</w:t>
      </w:r>
      <w:r>
        <w:rPr>
          <w:rFonts w:ascii="Times New Roman" w:hAnsi="Times New Roman" w:cs="Times New Roman"/>
          <w:sz w:val="24"/>
          <w:szCs w:val="24"/>
        </w:rPr>
        <w:t>yi</w:t>
      </w:r>
      <w:r w:rsidRPr="00CC16FB">
        <w:rPr>
          <w:rFonts w:ascii="Times New Roman" w:hAnsi="Times New Roman" w:cs="Times New Roman"/>
          <w:sz w:val="24"/>
          <w:szCs w:val="24"/>
        </w:rPr>
        <w:t>, zaman yönetimi yetilerini ve stresle baş etme kapasitelerini</w:t>
      </w:r>
      <w:r>
        <w:rPr>
          <w:rFonts w:ascii="Times New Roman" w:hAnsi="Times New Roman" w:cs="Times New Roman"/>
          <w:sz w:val="24"/>
          <w:szCs w:val="24"/>
        </w:rPr>
        <w:t>n</w:t>
      </w:r>
    </w:p>
    <w:p w14:paraId="511FE5C5" w14:textId="2B1FD6DC" w:rsidR="003F4608" w:rsidRDefault="003F4608" w:rsidP="003F4608">
      <w:pPr>
        <w:pStyle w:val="NoSpacing"/>
        <w:rPr>
          <w:rFonts w:ascii="Times New Roman" w:hAnsi="Times New Roman" w:cs="Times New Roman"/>
          <w:sz w:val="24"/>
          <w:szCs w:val="24"/>
        </w:rPr>
      </w:pPr>
      <w:r w:rsidRPr="007411E3">
        <w:rPr>
          <w:rFonts w:ascii="Times New Roman" w:hAnsi="Times New Roman" w:cs="Times New Roman"/>
          <w:sz w:val="24"/>
          <w:szCs w:val="24"/>
        </w:rPr>
        <w:t>art</w:t>
      </w:r>
      <w:r>
        <w:rPr>
          <w:rFonts w:ascii="Times New Roman" w:hAnsi="Times New Roman" w:cs="Times New Roman"/>
          <w:sz w:val="24"/>
          <w:szCs w:val="24"/>
        </w:rPr>
        <w:t>ırılmasını hedeflemektedir.</w:t>
      </w:r>
    </w:p>
    <w:p w14:paraId="3F89DA8F" w14:textId="77777777" w:rsidR="00812664" w:rsidRDefault="00812664" w:rsidP="00812664">
      <w:pPr>
        <w:pStyle w:val="NoSpacing"/>
        <w:rPr>
          <w:rFonts w:ascii="Times New Roman" w:hAnsi="Times New Roman"/>
          <w:color w:val="000000"/>
        </w:rPr>
      </w:pPr>
    </w:p>
    <w:p w14:paraId="269282C8"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5DAFFC89" w14:textId="77777777" w:rsidR="00812664" w:rsidRPr="007411E3" w:rsidRDefault="00812664" w:rsidP="00812664">
      <w:pPr>
        <w:pStyle w:val="NoSpacing"/>
        <w:rPr>
          <w:rFonts w:ascii="Times New Roman" w:hAnsi="Times New Roman" w:cs="Times New Roman"/>
          <w:sz w:val="24"/>
          <w:szCs w:val="24"/>
        </w:rPr>
      </w:pPr>
    </w:p>
    <w:p w14:paraId="4377F15B" w14:textId="5232FF4C"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C32967" w:rsidRPr="00C32967">
        <w:rPr>
          <w:rFonts w:ascii="Times New Roman" w:hAnsi="Times New Roman" w:cs="Times New Roman"/>
          <w:sz w:val="24"/>
          <w:szCs w:val="24"/>
        </w:rPr>
        <w:t>Hassas gruplarla iletişim</w:t>
      </w:r>
      <w:r w:rsidRPr="007411E3">
        <w:rPr>
          <w:rFonts w:ascii="Times New Roman" w:hAnsi="Times New Roman" w:cs="Times New Roman"/>
          <w:sz w:val="24"/>
          <w:szCs w:val="24"/>
        </w:rPr>
        <w:t>” ele alınmaktadır.</w:t>
      </w:r>
    </w:p>
    <w:p w14:paraId="6B7304E0" w14:textId="77777777" w:rsidR="00812664" w:rsidRDefault="00812664" w:rsidP="00812664">
      <w:pPr>
        <w:pStyle w:val="NoSpacing"/>
        <w:rPr>
          <w:rFonts w:ascii="Times New Roman" w:hAnsi="Times New Roman" w:cs="Times New Roman"/>
          <w:sz w:val="24"/>
          <w:szCs w:val="24"/>
        </w:rPr>
      </w:pPr>
    </w:p>
    <w:p w14:paraId="368EF6E4" w14:textId="77777777"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25A269DD"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62C3FF60"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1428F9A4" w14:textId="77777777" w:rsidR="00812664" w:rsidRPr="007411E3" w:rsidRDefault="00812664" w:rsidP="00812664">
      <w:pPr>
        <w:pStyle w:val="NoSpacing"/>
        <w:rPr>
          <w:rFonts w:ascii="Times New Roman" w:hAnsi="Times New Roman" w:cs="Times New Roman"/>
          <w:sz w:val="24"/>
          <w:szCs w:val="24"/>
        </w:rPr>
      </w:pPr>
    </w:p>
    <w:p w14:paraId="02FDD469"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5ECA6CBA" w14:textId="77777777" w:rsidR="00812664" w:rsidRDefault="00812664" w:rsidP="00812664">
      <w:pPr>
        <w:pStyle w:val="NoSpacing"/>
        <w:rPr>
          <w:rFonts w:ascii="Times New Roman" w:hAnsi="Times New Roman" w:cs="Times New Roman"/>
          <w:sz w:val="24"/>
          <w:szCs w:val="24"/>
        </w:rPr>
      </w:pPr>
    </w:p>
    <w:p w14:paraId="16B9F856"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7778C0C6" w14:textId="77777777" w:rsidR="00812664" w:rsidRDefault="00812664" w:rsidP="00812664">
      <w:pPr>
        <w:pStyle w:val="NoSpacing"/>
        <w:rPr>
          <w:rFonts w:ascii="Times New Roman" w:hAnsi="Times New Roman" w:cs="Times New Roman"/>
          <w:sz w:val="24"/>
          <w:szCs w:val="24"/>
        </w:rPr>
      </w:pPr>
    </w:p>
    <w:p w14:paraId="6E885B58" w14:textId="77777777" w:rsidR="00812664" w:rsidRPr="003B1F23" w:rsidRDefault="00812664" w:rsidP="00812664">
      <w:pPr>
        <w:pStyle w:val="NoSpacing"/>
        <w:rPr>
          <w:rFonts w:ascii="Times New Roman" w:hAnsi="Times New Roman" w:cs="Times New Roman"/>
          <w:sz w:val="24"/>
          <w:szCs w:val="24"/>
        </w:rPr>
      </w:pPr>
    </w:p>
    <w:p w14:paraId="00254312"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308AC602"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56DB049B" w14:textId="77777777" w:rsidR="00812664" w:rsidRDefault="00812664" w:rsidP="00812664">
      <w:pPr>
        <w:pStyle w:val="NoSpacing"/>
        <w:rPr>
          <w:rFonts w:ascii="Times New Roman" w:hAnsi="Times New Roman" w:cs="Times New Roman"/>
          <w:b/>
          <w:bCs/>
          <w:sz w:val="24"/>
          <w:szCs w:val="24"/>
        </w:rPr>
      </w:pPr>
    </w:p>
    <w:p w14:paraId="2B4C9A48"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34C78C2E" w14:textId="77777777" w:rsidR="00812664" w:rsidRDefault="00812664" w:rsidP="00812664">
      <w:pPr>
        <w:pStyle w:val="NoSpacing"/>
        <w:rPr>
          <w:rFonts w:ascii="Times New Roman" w:hAnsi="Times New Roman" w:cs="Times New Roman"/>
          <w:sz w:val="24"/>
          <w:szCs w:val="24"/>
        </w:rPr>
      </w:pPr>
    </w:p>
    <w:p w14:paraId="44D9BB6C" w14:textId="77777777" w:rsidR="002679F1" w:rsidRDefault="00C32967" w:rsidP="00812664">
      <w:pPr>
        <w:pStyle w:val="NoSpacing"/>
        <w:rPr>
          <w:rFonts w:ascii="Times New Roman" w:hAnsi="Times New Roman" w:cs="Times New Roman"/>
          <w:sz w:val="24"/>
          <w:szCs w:val="24"/>
        </w:rPr>
      </w:pPr>
      <w:r w:rsidRPr="00C32967">
        <w:rPr>
          <w:rFonts w:ascii="Times New Roman" w:hAnsi="Times New Roman" w:cs="Times New Roman"/>
          <w:sz w:val="24"/>
          <w:szCs w:val="24"/>
        </w:rPr>
        <w:t xml:space="preserve">Hassas gruplarla iletişim </w:t>
      </w:r>
      <w:r w:rsidR="00812664" w:rsidRPr="005C1333">
        <w:rPr>
          <w:rFonts w:ascii="Times New Roman" w:hAnsi="Times New Roman" w:cs="Times New Roman"/>
          <w:sz w:val="24"/>
          <w:szCs w:val="24"/>
        </w:rPr>
        <w:t>konuları</w:t>
      </w:r>
      <w:r w:rsidR="00812664">
        <w:rPr>
          <w:rFonts w:ascii="Times New Roman" w:hAnsi="Times New Roman" w:cs="Times New Roman"/>
          <w:sz w:val="24"/>
          <w:szCs w:val="24"/>
        </w:rPr>
        <w:t>nın</w:t>
      </w:r>
      <w:r w:rsidR="00812664" w:rsidRPr="00A05690">
        <w:rPr>
          <w:rFonts w:ascii="Times New Roman" w:hAnsi="Times New Roman" w:cs="Times New Roman"/>
          <w:sz w:val="24"/>
          <w:szCs w:val="24"/>
        </w:rPr>
        <w:t xml:space="preserve"> </w:t>
      </w:r>
      <w:r w:rsidR="00812664" w:rsidRPr="008466D8">
        <w:rPr>
          <w:rFonts w:ascii="Times New Roman" w:hAnsi="Times New Roman" w:cs="Times New Roman"/>
          <w:sz w:val="24"/>
          <w:szCs w:val="24"/>
        </w:rPr>
        <w:t>ele alındığı bu oturumun amacı;</w:t>
      </w:r>
      <w:r w:rsidR="002679F1">
        <w:rPr>
          <w:rFonts w:ascii="Times New Roman" w:hAnsi="Times New Roman" w:cs="Times New Roman"/>
          <w:sz w:val="24"/>
          <w:szCs w:val="24"/>
        </w:rPr>
        <w:t xml:space="preserve"> aile </w:t>
      </w:r>
      <w:r w:rsidR="002679F1" w:rsidRPr="002679F1">
        <w:rPr>
          <w:rFonts w:ascii="Times New Roman" w:hAnsi="Times New Roman" w:cs="Times New Roman"/>
          <w:sz w:val="24"/>
          <w:szCs w:val="24"/>
        </w:rPr>
        <w:t>mahkemesinde kırılgan grup olarak boşanma aşamasındaki kadınlar ve onların çocukları</w:t>
      </w:r>
      <w:r w:rsidR="002679F1">
        <w:rPr>
          <w:rFonts w:ascii="Times New Roman" w:hAnsi="Times New Roman" w:cs="Times New Roman"/>
          <w:sz w:val="24"/>
          <w:szCs w:val="24"/>
        </w:rPr>
        <w:t xml:space="preserve">, </w:t>
      </w:r>
      <w:r w:rsidR="002679F1" w:rsidRPr="002679F1">
        <w:rPr>
          <w:rFonts w:ascii="Times New Roman" w:hAnsi="Times New Roman" w:cs="Times New Roman"/>
          <w:sz w:val="24"/>
          <w:szCs w:val="24"/>
        </w:rPr>
        <w:t>özel gereksinimli bireyler, göçmenler gibi toplum içerisinde dezavantajlı olan tüm gruplar</w:t>
      </w:r>
      <w:r w:rsidR="002679F1">
        <w:rPr>
          <w:rFonts w:ascii="Times New Roman" w:hAnsi="Times New Roman" w:cs="Times New Roman"/>
          <w:sz w:val="24"/>
          <w:szCs w:val="24"/>
        </w:rPr>
        <w:t>a yönelik farkındalığın artırılmasıdır.</w:t>
      </w:r>
    </w:p>
    <w:p w14:paraId="167F656A" w14:textId="77777777" w:rsidR="00812664" w:rsidRDefault="00812664" w:rsidP="00812664">
      <w:pPr>
        <w:pStyle w:val="NoSpacing"/>
        <w:rPr>
          <w:rFonts w:ascii="Times New Roman" w:hAnsi="Times New Roman" w:cs="Times New Roman"/>
          <w:sz w:val="24"/>
          <w:szCs w:val="24"/>
        </w:rPr>
      </w:pPr>
    </w:p>
    <w:p w14:paraId="30625705" w14:textId="77777777" w:rsidR="00812664" w:rsidRPr="008466D8" w:rsidRDefault="00812664" w:rsidP="00812664">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5D847080" w14:textId="77777777" w:rsidR="004F1652" w:rsidRPr="004F1652" w:rsidRDefault="004F1652">
      <w:pPr>
        <w:pStyle w:val="NoSpacing"/>
        <w:numPr>
          <w:ilvl w:val="0"/>
          <w:numId w:val="67"/>
        </w:numPr>
        <w:rPr>
          <w:rFonts w:ascii="Times New Roman" w:hAnsi="Times New Roman" w:cs="Times New Roman"/>
          <w:sz w:val="24"/>
          <w:szCs w:val="24"/>
        </w:rPr>
      </w:pPr>
      <w:r w:rsidRPr="004F1652">
        <w:rPr>
          <w:rFonts w:ascii="Times New Roman" w:hAnsi="Times New Roman" w:cs="Times New Roman"/>
          <w:sz w:val="24"/>
          <w:szCs w:val="24"/>
        </w:rPr>
        <w:t>Hassas grupları tanımlayabilecek</w:t>
      </w:r>
    </w:p>
    <w:p w14:paraId="3CDCC7B3" w14:textId="77777777" w:rsidR="004F1652" w:rsidRPr="004F1652" w:rsidRDefault="004F1652">
      <w:pPr>
        <w:pStyle w:val="NoSpacing"/>
        <w:numPr>
          <w:ilvl w:val="0"/>
          <w:numId w:val="67"/>
        </w:numPr>
        <w:rPr>
          <w:rFonts w:ascii="Times New Roman" w:hAnsi="Times New Roman" w:cs="Times New Roman"/>
          <w:sz w:val="24"/>
          <w:szCs w:val="24"/>
        </w:rPr>
      </w:pPr>
      <w:r w:rsidRPr="004F1652">
        <w:rPr>
          <w:rFonts w:ascii="Times New Roman" w:hAnsi="Times New Roman" w:cs="Times New Roman"/>
          <w:sz w:val="24"/>
          <w:szCs w:val="24"/>
        </w:rPr>
        <w:t>Hassas grupların özelliklerinin listeleyebilecek</w:t>
      </w:r>
    </w:p>
    <w:p w14:paraId="7CE5F8C3" w14:textId="77777777" w:rsidR="004F1652" w:rsidRPr="004F1652" w:rsidRDefault="004F1652">
      <w:pPr>
        <w:pStyle w:val="NoSpacing"/>
        <w:numPr>
          <w:ilvl w:val="0"/>
          <w:numId w:val="67"/>
        </w:numPr>
        <w:rPr>
          <w:rFonts w:ascii="Times New Roman" w:hAnsi="Times New Roman" w:cs="Times New Roman"/>
          <w:sz w:val="24"/>
          <w:szCs w:val="24"/>
        </w:rPr>
      </w:pPr>
      <w:r w:rsidRPr="004F1652">
        <w:rPr>
          <w:rFonts w:ascii="Times New Roman" w:hAnsi="Times New Roman" w:cs="Times New Roman"/>
          <w:sz w:val="24"/>
          <w:szCs w:val="24"/>
        </w:rPr>
        <w:t>Hassas gruplarla iletişimde dikkat edilecekleri ifade edebilecek</w:t>
      </w:r>
    </w:p>
    <w:p w14:paraId="15426A06" w14:textId="045724E0" w:rsidR="00812664" w:rsidRDefault="004F1652">
      <w:pPr>
        <w:pStyle w:val="NoSpacing"/>
        <w:numPr>
          <w:ilvl w:val="0"/>
          <w:numId w:val="67"/>
        </w:numPr>
        <w:rPr>
          <w:rFonts w:ascii="Times New Roman" w:hAnsi="Times New Roman" w:cs="Times New Roman"/>
          <w:sz w:val="24"/>
          <w:szCs w:val="24"/>
        </w:rPr>
      </w:pPr>
      <w:r w:rsidRPr="004F1652">
        <w:rPr>
          <w:rFonts w:ascii="Times New Roman" w:hAnsi="Times New Roman" w:cs="Times New Roman"/>
          <w:sz w:val="24"/>
          <w:szCs w:val="24"/>
        </w:rPr>
        <w:t>Hassas gruplarla çalışırken kendi öz bakımını koruma yollarını açıklayabilecek</w:t>
      </w:r>
      <w:r>
        <w:rPr>
          <w:rFonts w:ascii="Times New Roman" w:hAnsi="Times New Roman" w:cs="Times New Roman"/>
          <w:sz w:val="24"/>
          <w:szCs w:val="24"/>
        </w:rPr>
        <w:t>siniz.</w:t>
      </w:r>
    </w:p>
    <w:p w14:paraId="1E2E52C9" w14:textId="77777777" w:rsidR="004F1652" w:rsidRDefault="004F1652">
      <w:pPr>
        <w:pStyle w:val="NoSpacing"/>
        <w:numPr>
          <w:ilvl w:val="0"/>
          <w:numId w:val="67"/>
        </w:numPr>
        <w:rPr>
          <w:rFonts w:ascii="Times New Roman" w:hAnsi="Times New Roman" w:cs="Times New Roman"/>
          <w:sz w:val="24"/>
          <w:szCs w:val="24"/>
        </w:rPr>
      </w:pPr>
    </w:p>
    <w:p w14:paraId="2FEA2BB1" w14:textId="77777777" w:rsidR="00812664" w:rsidRPr="008466D8" w:rsidRDefault="00812664" w:rsidP="00812664">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67F0506B" w14:textId="77777777" w:rsidR="004F1652" w:rsidRPr="004F1652" w:rsidRDefault="004F1652">
      <w:pPr>
        <w:pStyle w:val="NoSpacing"/>
        <w:numPr>
          <w:ilvl w:val="0"/>
          <w:numId w:val="66"/>
        </w:numPr>
        <w:rPr>
          <w:rFonts w:ascii="Times New Roman" w:hAnsi="Times New Roman" w:cs="Times New Roman"/>
          <w:sz w:val="24"/>
          <w:szCs w:val="24"/>
        </w:rPr>
      </w:pPr>
      <w:r w:rsidRPr="004F1652">
        <w:rPr>
          <w:rFonts w:ascii="Times New Roman" w:hAnsi="Times New Roman" w:cs="Times New Roman"/>
          <w:sz w:val="24"/>
          <w:szCs w:val="24"/>
        </w:rPr>
        <w:t>Hassas gruplar</w:t>
      </w:r>
    </w:p>
    <w:p w14:paraId="094A05BF" w14:textId="77777777" w:rsidR="004F1652" w:rsidRPr="004F1652" w:rsidRDefault="004F1652">
      <w:pPr>
        <w:pStyle w:val="NoSpacing"/>
        <w:numPr>
          <w:ilvl w:val="0"/>
          <w:numId w:val="66"/>
        </w:numPr>
        <w:rPr>
          <w:rFonts w:ascii="Times New Roman" w:hAnsi="Times New Roman" w:cs="Times New Roman"/>
          <w:sz w:val="24"/>
          <w:szCs w:val="24"/>
        </w:rPr>
      </w:pPr>
      <w:r w:rsidRPr="004F1652">
        <w:rPr>
          <w:rFonts w:ascii="Times New Roman" w:hAnsi="Times New Roman" w:cs="Times New Roman"/>
          <w:sz w:val="24"/>
          <w:szCs w:val="24"/>
        </w:rPr>
        <w:t>Hassas gruplarla çalışma</w:t>
      </w:r>
    </w:p>
    <w:p w14:paraId="1F12DD84" w14:textId="77CB20F0" w:rsidR="00812664" w:rsidRDefault="004F1652">
      <w:pPr>
        <w:pStyle w:val="NoSpacing"/>
        <w:numPr>
          <w:ilvl w:val="0"/>
          <w:numId w:val="66"/>
        </w:numPr>
        <w:rPr>
          <w:rFonts w:ascii="Times New Roman" w:hAnsi="Times New Roman" w:cs="Times New Roman"/>
          <w:b/>
          <w:bCs/>
          <w:i/>
          <w:iCs/>
          <w:sz w:val="24"/>
          <w:szCs w:val="24"/>
        </w:rPr>
      </w:pPr>
      <w:r w:rsidRPr="004F1652">
        <w:rPr>
          <w:rFonts w:ascii="Times New Roman" w:hAnsi="Times New Roman" w:cs="Times New Roman"/>
          <w:sz w:val="24"/>
          <w:szCs w:val="24"/>
        </w:rPr>
        <w:t>Hassas gruplarla çalışanların öz bakımı</w:t>
      </w:r>
    </w:p>
    <w:p w14:paraId="682FC0E4" w14:textId="77777777" w:rsidR="004F1652" w:rsidRDefault="004F1652" w:rsidP="00812664">
      <w:pPr>
        <w:pStyle w:val="NoSpacing"/>
        <w:rPr>
          <w:rFonts w:ascii="Times New Roman" w:hAnsi="Times New Roman" w:cs="Times New Roman"/>
          <w:b/>
          <w:bCs/>
          <w:i/>
          <w:iCs/>
          <w:sz w:val="24"/>
          <w:szCs w:val="24"/>
        </w:rPr>
      </w:pPr>
    </w:p>
    <w:p w14:paraId="31C8DCB6" w14:textId="722A9F5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lastRenderedPageBreak/>
        <w:t xml:space="preserve">Adım 2: </w:t>
      </w:r>
    </w:p>
    <w:p w14:paraId="01C7EEBD"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6E1E7A1C" w14:textId="77777777" w:rsidR="00812664" w:rsidRPr="00EE57F1" w:rsidRDefault="00812664" w:rsidP="00812664">
      <w:pPr>
        <w:pStyle w:val="NoSpacing"/>
        <w:rPr>
          <w:rFonts w:ascii="Times New Roman" w:hAnsi="Times New Roman" w:cs="Times New Roman"/>
          <w:sz w:val="24"/>
          <w:szCs w:val="24"/>
        </w:rPr>
      </w:pPr>
    </w:p>
    <w:p w14:paraId="7919C74E" w14:textId="55DF2A3D" w:rsidR="00812664" w:rsidRDefault="000E67BB" w:rsidP="00812664">
      <w:pPr>
        <w:pStyle w:val="NoSpacing"/>
        <w:rPr>
          <w:rFonts w:ascii="Times New Roman" w:hAnsi="Times New Roman" w:cs="Times New Roman"/>
          <w:sz w:val="24"/>
          <w:szCs w:val="24"/>
        </w:rPr>
      </w:pPr>
      <w:r>
        <w:rPr>
          <w:rFonts w:ascii="Times New Roman" w:hAnsi="Times New Roman" w:cs="Times New Roman"/>
          <w:sz w:val="24"/>
          <w:szCs w:val="24"/>
        </w:rPr>
        <w:t>Hassas</w:t>
      </w:r>
      <w:r w:rsidRPr="000E67BB">
        <w:rPr>
          <w:rFonts w:ascii="Times New Roman" w:hAnsi="Times New Roman" w:cs="Times New Roman"/>
          <w:sz w:val="24"/>
          <w:szCs w:val="24"/>
        </w:rPr>
        <w:t xml:space="preserve"> gruplarla çalışmak bazen çok zorlayıcı bir deneyim olabilmektedir. Aile mahkemesinde </w:t>
      </w:r>
      <w:r>
        <w:rPr>
          <w:rFonts w:ascii="Times New Roman" w:hAnsi="Times New Roman" w:cs="Times New Roman"/>
          <w:sz w:val="24"/>
          <w:szCs w:val="24"/>
        </w:rPr>
        <w:t>hassas</w:t>
      </w:r>
      <w:r w:rsidRPr="000E67BB">
        <w:rPr>
          <w:rFonts w:ascii="Times New Roman" w:hAnsi="Times New Roman" w:cs="Times New Roman"/>
          <w:sz w:val="24"/>
          <w:szCs w:val="24"/>
        </w:rPr>
        <w:t xml:space="preserve"> grup olarak sıklıkla boşanma aşamasındaki kadınlar ve onların çocukları ile karşılaşılsa da </w:t>
      </w:r>
      <w:r>
        <w:rPr>
          <w:rFonts w:ascii="Times New Roman" w:hAnsi="Times New Roman" w:cs="Times New Roman"/>
          <w:sz w:val="24"/>
          <w:szCs w:val="24"/>
        </w:rPr>
        <w:t>hassas</w:t>
      </w:r>
      <w:r w:rsidRPr="000E67BB">
        <w:rPr>
          <w:rFonts w:ascii="Times New Roman" w:hAnsi="Times New Roman" w:cs="Times New Roman"/>
          <w:sz w:val="24"/>
          <w:szCs w:val="24"/>
        </w:rPr>
        <w:t xml:space="preserve"> gruplar özel gereksinimli bireyler, göçmenler gibi toplum içerisinde dezavantajlı olan tüm grupları kapsayabilmektedir.</w:t>
      </w:r>
    </w:p>
    <w:p w14:paraId="7FFE05C5" w14:textId="4F304097" w:rsidR="000E67BB" w:rsidRDefault="000E67BB" w:rsidP="00812664">
      <w:pPr>
        <w:pStyle w:val="NoSpacing"/>
        <w:rPr>
          <w:rFonts w:ascii="Times New Roman" w:hAnsi="Times New Roman" w:cs="Times New Roman"/>
          <w:sz w:val="24"/>
          <w:szCs w:val="24"/>
        </w:rPr>
      </w:pPr>
    </w:p>
    <w:p w14:paraId="5CD0EB89" w14:textId="5A031E41" w:rsidR="000E67BB" w:rsidRDefault="000E67BB" w:rsidP="00812664">
      <w:pPr>
        <w:pStyle w:val="NoSpacing"/>
        <w:rPr>
          <w:rFonts w:ascii="Times New Roman" w:hAnsi="Times New Roman" w:cs="Times New Roman"/>
          <w:sz w:val="24"/>
          <w:szCs w:val="24"/>
        </w:rPr>
      </w:pPr>
      <w:r w:rsidRPr="000E67BB">
        <w:rPr>
          <w:rFonts w:ascii="Times New Roman" w:hAnsi="Times New Roman" w:cs="Times New Roman"/>
          <w:sz w:val="24"/>
          <w:szCs w:val="24"/>
        </w:rPr>
        <w:t>O günkü boşanma davası sizin için sıradan bir günde yapılacak bir iş olabilir ancak o boşanma davası çok büyük ihtimalle tarafların hayatında ilk kez yaşadığı ve daha önce hiç deneyimlemedikleri bir yaşantıdır. Dolayısıyla sizin ezbere bildiğiniz adımları ve süreçleri onlar bilmemekte ve bundan dolayı da kaygı yaşayabilmektedirler. Size basit gelen adımların bile sorulmasına, size abartılı gelen duyguların yaşanmasına hazırlıklı olun ve hoşgörün.</w:t>
      </w:r>
    </w:p>
    <w:p w14:paraId="5FD573F3" w14:textId="77777777" w:rsidR="000E67BB" w:rsidRDefault="000E67BB" w:rsidP="00812664">
      <w:pPr>
        <w:pStyle w:val="NoSpacing"/>
        <w:rPr>
          <w:rFonts w:ascii="Times New Roman" w:hAnsi="Times New Roman" w:cs="Times New Roman"/>
          <w:sz w:val="24"/>
          <w:szCs w:val="24"/>
        </w:rPr>
      </w:pPr>
    </w:p>
    <w:p w14:paraId="6D00031B" w14:textId="1495C20F" w:rsidR="00812664" w:rsidRDefault="00812664" w:rsidP="00812664">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0E67BB">
        <w:rPr>
          <w:rFonts w:ascii="Times New Roman" w:hAnsi="Times New Roman" w:cs="Times New Roman"/>
          <w:i/>
          <w:iCs/>
          <w:sz w:val="24"/>
          <w:szCs w:val="24"/>
        </w:rPr>
        <w:t>hassas gruplar ve özelliklerinden</w:t>
      </w:r>
      <w:r>
        <w:rPr>
          <w:rFonts w:ascii="Times New Roman" w:hAnsi="Times New Roman" w:cs="Times New Roman"/>
          <w:i/>
          <w:iCs/>
          <w:sz w:val="24"/>
          <w:szCs w:val="24"/>
        </w:rPr>
        <w:t xml:space="preserve"> söz edilecektir.</w:t>
      </w:r>
    </w:p>
    <w:p w14:paraId="348401BE" w14:textId="77777777" w:rsidR="00812664" w:rsidRDefault="00812664" w:rsidP="00812664">
      <w:pPr>
        <w:widowControl w:val="0"/>
        <w:autoSpaceDE w:val="0"/>
        <w:autoSpaceDN w:val="0"/>
        <w:spacing w:line="240" w:lineRule="auto"/>
        <w:ind w:right="-1"/>
        <w:rPr>
          <w:rFonts w:ascii="Tahoma" w:hAnsi="Tahoma" w:cs="Tahoma"/>
          <w:b/>
          <w:szCs w:val="24"/>
        </w:rPr>
      </w:pPr>
    </w:p>
    <w:p w14:paraId="4743B542"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0B8D79A6"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4D809285"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5881E184" w14:textId="77777777" w:rsidR="00812664" w:rsidRDefault="00812664" w:rsidP="00812664">
      <w:pPr>
        <w:pStyle w:val="NoSpacing"/>
        <w:rPr>
          <w:rFonts w:ascii="Times New Roman" w:hAnsi="Times New Roman" w:cs="Times New Roman"/>
          <w:sz w:val="24"/>
          <w:szCs w:val="24"/>
        </w:rPr>
      </w:pPr>
    </w:p>
    <w:p w14:paraId="09B55FB2"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0E24E1DF"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37F9CFF3" w14:textId="05ADAECC" w:rsidR="00812664" w:rsidRPr="003B1F23" w:rsidRDefault="000E67BB" w:rsidP="00812664">
      <w:pPr>
        <w:pStyle w:val="NoSpacing"/>
        <w:rPr>
          <w:rFonts w:ascii="Times New Roman" w:hAnsi="Times New Roman" w:cs="Times New Roman"/>
          <w:i/>
          <w:iCs/>
          <w:sz w:val="24"/>
          <w:szCs w:val="24"/>
        </w:rPr>
      </w:pPr>
      <w:r>
        <w:rPr>
          <w:rFonts w:ascii="Times New Roman" w:hAnsi="Times New Roman" w:cs="Times New Roman"/>
          <w:i/>
          <w:iCs/>
          <w:sz w:val="24"/>
          <w:szCs w:val="24"/>
        </w:rPr>
        <w:t>Hassas</w:t>
      </w:r>
      <w:r w:rsidRPr="000E67BB">
        <w:rPr>
          <w:rFonts w:ascii="Times New Roman" w:hAnsi="Times New Roman" w:cs="Times New Roman"/>
          <w:i/>
          <w:iCs/>
          <w:sz w:val="24"/>
          <w:szCs w:val="24"/>
        </w:rPr>
        <w:t xml:space="preserve"> gruplarla iletişimde sahip olunması</w:t>
      </w:r>
      <w:r>
        <w:rPr>
          <w:rFonts w:ascii="Times New Roman" w:hAnsi="Times New Roman" w:cs="Times New Roman"/>
          <w:i/>
          <w:iCs/>
          <w:sz w:val="24"/>
          <w:szCs w:val="24"/>
        </w:rPr>
        <w:t xml:space="preserve"> ve dikkat edilmesi </w:t>
      </w:r>
      <w:r w:rsidRPr="000E67BB">
        <w:rPr>
          <w:rFonts w:ascii="Times New Roman" w:hAnsi="Times New Roman" w:cs="Times New Roman"/>
          <w:i/>
          <w:iCs/>
          <w:sz w:val="24"/>
          <w:szCs w:val="24"/>
        </w:rPr>
        <w:t xml:space="preserve">gereken </w:t>
      </w:r>
      <w:r>
        <w:rPr>
          <w:rFonts w:ascii="Times New Roman" w:hAnsi="Times New Roman" w:cs="Times New Roman"/>
          <w:i/>
          <w:iCs/>
          <w:sz w:val="24"/>
          <w:szCs w:val="24"/>
        </w:rPr>
        <w:t xml:space="preserve">hususlar </w:t>
      </w:r>
      <w:r w:rsidR="00812664">
        <w:rPr>
          <w:rFonts w:ascii="Times New Roman" w:hAnsi="Times New Roman" w:cs="Times New Roman"/>
          <w:i/>
          <w:iCs/>
          <w:sz w:val="24"/>
          <w:szCs w:val="24"/>
        </w:rPr>
        <w:t>maddeler halinde listelenerek sunulacak. Anlatı ekrandaki ilgili görsel ve animasyonlarla desteklenecek.</w:t>
      </w:r>
    </w:p>
    <w:p w14:paraId="05AB7001" w14:textId="77777777" w:rsidR="00812664" w:rsidRDefault="00812664" w:rsidP="00812664">
      <w:pPr>
        <w:pStyle w:val="NoSpacing"/>
        <w:rPr>
          <w:rFonts w:ascii="Times New Roman" w:hAnsi="Times New Roman" w:cs="Times New Roman"/>
          <w:sz w:val="24"/>
          <w:szCs w:val="24"/>
        </w:rPr>
      </w:pPr>
    </w:p>
    <w:p w14:paraId="1CF477DC"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69A6EDD0"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43FE3BEC" w14:textId="77777777" w:rsidR="00812664" w:rsidRDefault="00812664" w:rsidP="00812664">
      <w:pPr>
        <w:pStyle w:val="NoSpacing"/>
        <w:rPr>
          <w:rFonts w:ascii="Times New Roman" w:hAnsi="Times New Roman" w:cs="Times New Roman"/>
          <w:sz w:val="24"/>
          <w:szCs w:val="24"/>
        </w:rPr>
      </w:pPr>
    </w:p>
    <w:p w14:paraId="0B4DB424" w14:textId="5BD7CDC5"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[Dış Ses]</w:t>
      </w:r>
    </w:p>
    <w:p w14:paraId="00FDE1ED" w14:textId="15BB1180" w:rsidR="001B5CFD" w:rsidRDefault="001B5CFD" w:rsidP="00812664">
      <w:pPr>
        <w:pStyle w:val="NoSpacing"/>
        <w:rPr>
          <w:rFonts w:ascii="Times New Roman" w:hAnsi="Times New Roman" w:cs="Times New Roman"/>
          <w:sz w:val="24"/>
          <w:szCs w:val="24"/>
        </w:rPr>
      </w:pPr>
      <w:r>
        <w:rPr>
          <w:rFonts w:ascii="Times New Roman" w:hAnsi="Times New Roman" w:cs="Times New Roman"/>
          <w:sz w:val="24"/>
          <w:szCs w:val="24"/>
        </w:rPr>
        <w:t>Hassas</w:t>
      </w:r>
      <w:r w:rsidRPr="001B5CFD">
        <w:rPr>
          <w:rFonts w:ascii="Times New Roman" w:hAnsi="Times New Roman" w:cs="Times New Roman"/>
          <w:sz w:val="24"/>
          <w:szCs w:val="24"/>
        </w:rPr>
        <w:t xml:space="preserve"> gruplarla iletişimde aile mahkemesi personelinin; güçlü iletişim becerilerine sahip olması, sabırlı olması, gözlem yeteneğinin gelişmiş olması, esnek olması ve güvenilir olması iletişimi kolaylaştırıcı özelliklerdir.</w:t>
      </w:r>
    </w:p>
    <w:p w14:paraId="449B05FC" w14:textId="77777777" w:rsidR="001B5CFD" w:rsidRDefault="001B5CFD" w:rsidP="00812664">
      <w:pPr>
        <w:pStyle w:val="NoSpacing"/>
        <w:rPr>
          <w:rFonts w:ascii="Times New Roman" w:hAnsi="Times New Roman" w:cs="Times New Roman"/>
          <w:sz w:val="24"/>
          <w:szCs w:val="24"/>
        </w:rPr>
      </w:pPr>
    </w:p>
    <w:p w14:paraId="0ABD5885" w14:textId="6835A596" w:rsidR="001B5CFD" w:rsidRPr="001B5CFD" w:rsidRDefault="001B5CFD" w:rsidP="001B5CFD">
      <w:pPr>
        <w:pStyle w:val="NoSpacing"/>
        <w:rPr>
          <w:rFonts w:ascii="Times New Roman" w:hAnsi="Times New Roman" w:cs="Times New Roman"/>
          <w:sz w:val="24"/>
          <w:szCs w:val="24"/>
        </w:rPr>
      </w:pPr>
      <w:r>
        <w:rPr>
          <w:rFonts w:ascii="Times New Roman" w:hAnsi="Times New Roman" w:cs="Times New Roman"/>
          <w:sz w:val="24"/>
          <w:szCs w:val="24"/>
        </w:rPr>
        <w:t>Hassas</w:t>
      </w:r>
      <w:r w:rsidRPr="001B5CFD">
        <w:rPr>
          <w:rFonts w:ascii="Times New Roman" w:hAnsi="Times New Roman" w:cs="Times New Roman"/>
          <w:sz w:val="24"/>
          <w:szCs w:val="24"/>
        </w:rPr>
        <w:t xml:space="preserve"> gruplarla çalışanlar hem travma hem de dolaylı travma yaşama riski altındadırlar.</w:t>
      </w:r>
      <w:r>
        <w:rPr>
          <w:rFonts w:ascii="Times New Roman" w:hAnsi="Times New Roman" w:cs="Times New Roman"/>
          <w:sz w:val="24"/>
          <w:szCs w:val="24"/>
        </w:rPr>
        <w:t xml:space="preserve"> </w:t>
      </w:r>
      <w:r w:rsidRPr="001B5CFD">
        <w:rPr>
          <w:rFonts w:ascii="Times New Roman" w:hAnsi="Times New Roman" w:cs="Times New Roman"/>
          <w:sz w:val="24"/>
          <w:szCs w:val="24"/>
        </w:rPr>
        <w:t xml:space="preserve">Dolayısıyla iş hayatında olumsuz yaşam olaylarına tanık olanlar travma; olumsuz yaşam olayları yaşamış bireylerin öykülerini dinleyen aile mahkemesi personelleri ise dolaylı travma yaşayabilmektedirler. Bu travmanın farkında olmak ve etkilerini en aza indirmek personelin hem kendi sağlığı hem de iş yeri performansını optimal düzeyde tutabilmek için önemlidir. Bunun için personelin kendi özbakımını ve kurumların da personellerinin özbakımını ihmal etmemesi gerekmektedir. Özbakım, fiziksel sağlıktan ruhsal sağlığa kadar bireyin bütüncül olarak sağlığını destekleyen davranışlardır. </w:t>
      </w:r>
    </w:p>
    <w:p w14:paraId="3FAC84A7" w14:textId="77777777" w:rsidR="001B5CFD" w:rsidRDefault="001B5CFD" w:rsidP="001B5CFD">
      <w:pPr>
        <w:pStyle w:val="NoSpacing"/>
        <w:rPr>
          <w:rFonts w:ascii="Times New Roman" w:hAnsi="Times New Roman" w:cs="Times New Roman"/>
          <w:sz w:val="24"/>
          <w:szCs w:val="24"/>
        </w:rPr>
      </w:pPr>
    </w:p>
    <w:p w14:paraId="1CF99A52" w14:textId="6D1E54EA" w:rsidR="001B5CFD" w:rsidRPr="001B5CFD" w:rsidRDefault="001B5CFD" w:rsidP="001B5CFD">
      <w:pPr>
        <w:pStyle w:val="NoSpacing"/>
        <w:rPr>
          <w:rFonts w:ascii="Times New Roman" w:hAnsi="Times New Roman" w:cs="Times New Roman"/>
          <w:sz w:val="24"/>
          <w:szCs w:val="24"/>
        </w:rPr>
      </w:pPr>
      <w:r w:rsidRPr="001B5CFD">
        <w:rPr>
          <w:rFonts w:ascii="Times New Roman" w:hAnsi="Times New Roman" w:cs="Times New Roman"/>
          <w:sz w:val="24"/>
          <w:szCs w:val="24"/>
        </w:rPr>
        <w:t xml:space="preserve">Dolaylı travma yaşayan bireyler öncelikle bunun farkında olmalıdırlar. Dolayısıyla aile mahkemesi personelinin kendilerinde olan davranış değişikliklerine karşı duyarlı olmalı ve yakınlarından gelen davranışlarında değişiklik olduğuna ilişkin eleştirileri ciddiye almaları gerekmektedir. </w:t>
      </w:r>
    </w:p>
    <w:p w14:paraId="6D04E82D" w14:textId="77777777" w:rsidR="001B5CFD" w:rsidRDefault="001B5CFD" w:rsidP="001B5CFD">
      <w:pPr>
        <w:pStyle w:val="NoSpacing"/>
        <w:rPr>
          <w:rFonts w:ascii="Times New Roman" w:hAnsi="Times New Roman" w:cs="Times New Roman"/>
          <w:sz w:val="24"/>
          <w:szCs w:val="24"/>
        </w:rPr>
      </w:pPr>
    </w:p>
    <w:p w14:paraId="79E88480" w14:textId="5869C705" w:rsidR="00812664" w:rsidRDefault="001B5CFD" w:rsidP="001B5CFD">
      <w:pPr>
        <w:pStyle w:val="NoSpacing"/>
        <w:rPr>
          <w:rFonts w:ascii="Times New Roman" w:hAnsi="Times New Roman" w:cs="Times New Roman"/>
          <w:sz w:val="24"/>
          <w:szCs w:val="24"/>
        </w:rPr>
      </w:pPr>
      <w:r w:rsidRPr="001B5CFD">
        <w:rPr>
          <w:rFonts w:ascii="Times New Roman" w:hAnsi="Times New Roman" w:cs="Times New Roman"/>
          <w:sz w:val="24"/>
          <w:szCs w:val="24"/>
        </w:rPr>
        <w:t>Travma sonrası tepkiler ile dolaylı travma sonrası tepkiler benzerlik göstermektedir. Bu nedenle personelde aşağıda sıralanan tepkiler görülmeye başlandıysa özbakıma daha fazla önem verilmesi ve gerekirse bir uzman desteği alınmasında fayda bulunmaktadır.</w:t>
      </w:r>
    </w:p>
    <w:p w14:paraId="2BC18DB8" w14:textId="77777777" w:rsidR="001B5CFD" w:rsidRDefault="001B5CFD" w:rsidP="00812664">
      <w:pPr>
        <w:pStyle w:val="NoSpacing"/>
        <w:rPr>
          <w:rFonts w:ascii="Times New Roman" w:hAnsi="Times New Roman" w:cs="Times New Roman"/>
          <w:sz w:val="24"/>
          <w:szCs w:val="24"/>
        </w:rPr>
      </w:pPr>
    </w:p>
    <w:p w14:paraId="68301450" w14:textId="704BEC9F"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lastRenderedPageBreak/>
        <w:t>[Ekrandaki Soru]</w:t>
      </w:r>
    </w:p>
    <w:p w14:paraId="17883DF9" w14:textId="18691A6B" w:rsidR="00812664" w:rsidRDefault="001B5CFD" w:rsidP="00812664">
      <w:pPr>
        <w:pStyle w:val="NoSpacing"/>
        <w:rPr>
          <w:rFonts w:ascii="Times New Roman" w:hAnsi="Times New Roman" w:cs="Times New Roman"/>
          <w:sz w:val="24"/>
          <w:szCs w:val="24"/>
        </w:rPr>
      </w:pPr>
      <w:r>
        <w:rPr>
          <w:rFonts w:ascii="Times New Roman" w:hAnsi="Times New Roman" w:cs="Times New Roman"/>
          <w:sz w:val="24"/>
          <w:szCs w:val="24"/>
        </w:rPr>
        <w:t>Hassas</w:t>
      </w:r>
      <w:r w:rsidRPr="001B5CFD">
        <w:rPr>
          <w:rFonts w:ascii="Times New Roman" w:hAnsi="Times New Roman" w:cs="Times New Roman"/>
          <w:sz w:val="24"/>
          <w:szCs w:val="24"/>
        </w:rPr>
        <w:t xml:space="preserve"> gruplarla çalışanların özbakımı</w:t>
      </w:r>
      <w:r>
        <w:rPr>
          <w:rFonts w:ascii="Times New Roman" w:hAnsi="Times New Roman" w:cs="Times New Roman"/>
          <w:sz w:val="24"/>
          <w:szCs w:val="24"/>
        </w:rPr>
        <w:t xml:space="preserve"> neden önemlidir</w:t>
      </w:r>
      <w:r w:rsidRPr="00F17957">
        <w:rPr>
          <w:rFonts w:ascii="Times New Roman" w:hAnsi="Times New Roman" w:cs="Times New Roman"/>
          <w:sz w:val="24"/>
          <w:szCs w:val="24"/>
        </w:rPr>
        <w:t>?</w:t>
      </w:r>
    </w:p>
    <w:p w14:paraId="60BE2510" w14:textId="77777777" w:rsidR="00812664" w:rsidRDefault="00812664" w:rsidP="00812664">
      <w:pPr>
        <w:pStyle w:val="NoSpacing"/>
        <w:rPr>
          <w:rFonts w:ascii="Times New Roman" w:hAnsi="Times New Roman" w:cs="Times New Roman"/>
          <w:sz w:val="24"/>
          <w:szCs w:val="24"/>
        </w:rPr>
      </w:pPr>
    </w:p>
    <w:p w14:paraId="28C1D902"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6: </w:t>
      </w:r>
    </w:p>
    <w:p w14:paraId="2FAEEEFB"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6512D113" w14:textId="77777777" w:rsidR="00812664" w:rsidRDefault="00812664" w:rsidP="00812664">
      <w:pPr>
        <w:pStyle w:val="NoSpacing"/>
        <w:rPr>
          <w:rFonts w:ascii="Times New Roman" w:hAnsi="Times New Roman" w:cs="Times New Roman"/>
          <w:sz w:val="24"/>
          <w:szCs w:val="24"/>
        </w:rPr>
      </w:pPr>
    </w:p>
    <w:p w14:paraId="1DEBA118" w14:textId="2AB29D7E" w:rsidR="00812664" w:rsidRPr="00333A1E" w:rsidRDefault="007D62A0" w:rsidP="00812664">
      <w:pPr>
        <w:pStyle w:val="NoSpacing"/>
        <w:rPr>
          <w:rFonts w:ascii="Times New Roman" w:hAnsi="Times New Roman" w:cs="Times New Roman"/>
          <w:i/>
          <w:iCs/>
          <w:sz w:val="24"/>
          <w:szCs w:val="24"/>
        </w:rPr>
      </w:pPr>
      <w:r>
        <w:rPr>
          <w:rFonts w:ascii="Times New Roman" w:hAnsi="Times New Roman" w:cs="Times New Roman"/>
          <w:i/>
          <w:iCs/>
          <w:sz w:val="24"/>
          <w:szCs w:val="24"/>
        </w:rPr>
        <w:t>P</w:t>
      </w:r>
      <w:r w:rsidRPr="007D62A0">
        <w:rPr>
          <w:rFonts w:ascii="Times New Roman" w:hAnsi="Times New Roman" w:cs="Times New Roman"/>
          <w:i/>
          <w:iCs/>
          <w:sz w:val="24"/>
          <w:szCs w:val="24"/>
        </w:rPr>
        <w:t>ersonelin özbakımını sağlamak için bireysel ve kurumsal yapılacaklar</w:t>
      </w:r>
      <w:r>
        <w:rPr>
          <w:rFonts w:ascii="Times New Roman" w:hAnsi="Times New Roman" w:cs="Times New Roman"/>
          <w:i/>
          <w:iCs/>
          <w:sz w:val="24"/>
          <w:szCs w:val="24"/>
        </w:rPr>
        <w:t>a</w:t>
      </w:r>
      <w:r w:rsidRPr="007D62A0">
        <w:rPr>
          <w:rFonts w:ascii="Times New Roman" w:hAnsi="Times New Roman" w:cs="Times New Roman"/>
          <w:i/>
          <w:iCs/>
          <w:sz w:val="24"/>
          <w:szCs w:val="24"/>
        </w:rPr>
        <w:t xml:space="preserve"> </w:t>
      </w:r>
      <w:r w:rsidR="00812664" w:rsidRPr="00333A1E">
        <w:rPr>
          <w:rFonts w:ascii="Times New Roman" w:hAnsi="Times New Roman" w:cs="Times New Roman"/>
          <w:i/>
          <w:iCs/>
          <w:sz w:val="24"/>
          <w:szCs w:val="24"/>
        </w:rPr>
        <w:t>ilişkin</w:t>
      </w:r>
      <w:r w:rsidR="00812664">
        <w:rPr>
          <w:rFonts w:ascii="Times New Roman" w:hAnsi="Times New Roman" w:cs="Times New Roman"/>
          <w:i/>
          <w:iCs/>
          <w:sz w:val="24"/>
          <w:szCs w:val="24"/>
        </w:rPr>
        <w:t xml:space="preserve"> sunum maddeler halinde görsel, animasyon ve videolarla desteklenir.</w:t>
      </w:r>
    </w:p>
    <w:p w14:paraId="738FCB5D" w14:textId="77777777" w:rsidR="00812664" w:rsidRDefault="00812664" w:rsidP="00812664">
      <w:pPr>
        <w:pStyle w:val="NoSpacing"/>
        <w:rPr>
          <w:rFonts w:ascii="Times New Roman" w:hAnsi="Times New Roman" w:cs="Times New Roman"/>
          <w:sz w:val="24"/>
          <w:szCs w:val="24"/>
        </w:rPr>
      </w:pPr>
    </w:p>
    <w:p w14:paraId="6E79B115"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4D8B6E09"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79092F66" w14:textId="77777777" w:rsidR="00812664" w:rsidRDefault="00812664" w:rsidP="00812664">
      <w:pPr>
        <w:pStyle w:val="NoSpacing"/>
        <w:rPr>
          <w:rFonts w:ascii="Times New Roman" w:hAnsi="Times New Roman" w:cs="Times New Roman"/>
          <w:sz w:val="24"/>
          <w:szCs w:val="24"/>
        </w:rPr>
      </w:pPr>
    </w:p>
    <w:p w14:paraId="706C5DFA"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43CEC3F4" w14:textId="77777777" w:rsidR="00B94235" w:rsidRDefault="007D62A0" w:rsidP="007D62A0">
      <w:pPr>
        <w:spacing w:after="160" w:line="259" w:lineRule="auto"/>
        <w:rPr>
          <w:rFonts w:ascii="Tahoma" w:eastAsia="Times New Roman" w:hAnsi="Tahoma" w:cs="Tahoma"/>
        </w:rPr>
      </w:pPr>
      <w:r>
        <w:rPr>
          <w:rFonts w:ascii="Tahoma" w:eastAsia="Times New Roman" w:hAnsi="Tahoma" w:cs="Tahoma"/>
        </w:rPr>
        <w:t>A</w:t>
      </w:r>
      <w:r w:rsidRPr="00D363BD">
        <w:rPr>
          <w:rFonts w:ascii="Tahoma" w:eastAsia="Times New Roman" w:hAnsi="Tahoma" w:cs="Tahoma"/>
        </w:rPr>
        <w:t>şağıdaki sorular</w:t>
      </w:r>
      <w:r>
        <w:rPr>
          <w:rFonts w:ascii="Tahoma" w:eastAsia="Times New Roman" w:hAnsi="Tahoma" w:cs="Tahoma"/>
        </w:rPr>
        <w:t>ı</w:t>
      </w:r>
      <w:r w:rsidRPr="00D363BD">
        <w:rPr>
          <w:rFonts w:ascii="Tahoma" w:eastAsia="Times New Roman" w:hAnsi="Tahoma" w:cs="Tahoma"/>
        </w:rPr>
        <w:t xml:space="preserve"> sırayla </w:t>
      </w:r>
      <w:r>
        <w:rPr>
          <w:rFonts w:ascii="Tahoma" w:eastAsia="Times New Roman" w:hAnsi="Tahoma" w:cs="Tahoma"/>
        </w:rPr>
        <w:t xml:space="preserve">kendinize sorarak </w:t>
      </w:r>
      <w:r w:rsidRPr="00D363BD">
        <w:rPr>
          <w:rFonts w:ascii="Tahoma" w:eastAsia="Times New Roman" w:hAnsi="Tahoma" w:cs="Tahoma"/>
        </w:rPr>
        <w:t>kendi iyi oluş</w:t>
      </w:r>
      <w:r>
        <w:rPr>
          <w:rFonts w:ascii="Tahoma" w:eastAsia="Times New Roman" w:hAnsi="Tahoma" w:cs="Tahoma"/>
        </w:rPr>
        <w:t xml:space="preserve">unuzla </w:t>
      </w:r>
      <w:r w:rsidRPr="00D363BD">
        <w:rPr>
          <w:rFonts w:ascii="Tahoma" w:eastAsia="Times New Roman" w:hAnsi="Tahoma" w:cs="Tahoma"/>
        </w:rPr>
        <w:t>ile ilgili düşün</w:t>
      </w:r>
      <w:r w:rsidR="00B94235">
        <w:rPr>
          <w:rFonts w:ascii="Tahoma" w:eastAsia="Times New Roman" w:hAnsi="Tahoma" w:cs="Tahoma"/>
        </w:rPr>
        <w:t>celerinizi paylaşınız:</w:t>
      </w:r>
    </w:p>
    <w:p w14:paraId="2BBF5F30" w14:textId="224220B9" w:rsidR="007D62A0" w:rsidRPr="00D363BD" w:rsidRDefault="007D62A0">
      <w:pPr>
        <w:numPr>
          <w:ilvl w:val="0"/>
          <w:numId w:val="68"/>
        </w:numPr>
        <w:spacing w:after="160" w:line="259" w:lineRule="auto"/>
        <w:contextualSpacing/>
        <w:jc w:val="left"/>
        <w:rPr>
          <w:rFonts w:ascii="Tahoma" w:eastAsia="Times New Roman" w:hAnsi="Tahoma" w:cs="Tahoma"/>
        </w:rPr>
      </w:pPr>
      <w:r w:rsidRPr="00D363BD">
        <w:rPr>
          <w:rFonts w:ascii="Tahoma" w:eastAsia="Times New Roman" w:hAnsi="Tahoma" w:cs="Tahoma"/>
        </w:rPr>
        <w:t>Bugün kendi</w:t>
      </w:r>
      <w:r w:rsidR="00B94235">
        <w:rPr>
          <w:rFonts w:ascii="Tahoma" w:eastAsia="Times New Roman" w:hAnsi="Tahoma" w:cs="Tahoma"/>
        </w:rPr>
        <w:t xml:space="preserve">niz </w:t>
      </w:r>
      <w:r w:rsidRPr="00D363BD">
        <w:rPr>
          <w:rFonts w:ascii="Tahoma" w:eastAsia="Times New Roman" w:hAnsi="Tahoma" w:cs="Tahoma"/>
        </w:rPr>
        <w:t>için ne yaptı</w:t>
      </w:r>
      <w:r w:rsidR="00B94235">
        <w:rPr>
          <w:rFonts w:ascii="Tahoma" w:eastAsia="Times New Roman" w:hAnsi="Tahoma" w:cs="Tahoma"/>
        </w:rPr>
        <w:t>nız</w:t>
      </w:r>
      <w:r w:rsidRPr="00D363BD">
        <w:rPr>
          <w:rFonts w:ascii="Tahoma" w:eastAsia="Times New Roman" w:hAnsi="Tahoma" w:cs="Tahoma"/>
        </w:rPr>
        <w:t>?</w:t>
      </w:r>
    </w:p>
    <w:p w14:paraId="67B372B3" w14:textId="3823716A" w:rsidR="007D62A0" w:rsidRPr="00D363BD" w:rsidRDefault="007D62A0">
      <w:pPr>
        <w:numPr>
          <w:ilvl w:val="0"/>
          <w:numId w:val="68"/>
        </w:numPr>
        <w:spacing w:after="160" w:line="259" w:lineRule="auto"/>
        <w:contextualSpacing/>
        <w:jc w:val="left"/>
        <w:rPr>
          <w:rFonts w:ascii="Tahoma" w:eastAsia="Times New Roman" w:hAnsi="Tahoma" w:cs="Tahoma"/>
        </w:rPr>
      </w:pPr>
      <w:r w:rsidRPr="00D363BD">
        <w:rPr>
          <w:rFonts w:ascii="Tahoma" w:eastAsia="Times New Roman" w:hAnsi="Tahoma" w:cs="Tahoma"/>
        </w:rPr>
        <w:t>Tipik bir iş gününde kendi</w:t>
      </w:r>
      <w:r w:rsidR="00B94235">
        <w:rPr>
          <w:rFonts w:ascii="Tahoma" w:eastAsia="Times New Roman" w:hAnsi="Tahoma" w:cs="Tahoma"/>
        </w:rPr>
        <w:t>niz</w:t>
      </w:r>
      <w:r w:rsidRPr="00D363BD">
        <w:rPr>
          <w:rFonts w:ascii="Tahoma" w:eastAsia="Times New Roman" w:hAnsi="Tahoma" w:cs="Tahoma"/>
        </w:rPr>
        <w:t xml:space="preserve"> için ne yapıyorsunuz?</w:t>
      </w:r>
    </w:p>
    <w:p w14:paraId="6A443B0E" w14:textId="77777777" w:rsidR="007D62A0" w:rsidRPr="00D363BD" w:rsidRDefault="007D62A0">
      <w:pPr>
        <w:numPr>
          <w:ilvl w:val="0"/>
          <w:numId w:val="68"/>
        </w:numPr>
        <w:spacing w:after="160" w:line="259" w:lineRule="auto"/>
        <w:contextualSpacing/>
        <w:jc w:val="left"/>
        <w:rPr>
          <w:rFonts w:ascii="Tahoma" w:eastAsia="Times New Roman" w:hAnsi="Tahoma" w:cs="Tahoma"/>
        </w:rPr>
      </w:pPr>
      <w:r w:rsidRPr="00D363BD">
        <w:rPr>
          <w:rFonts w:ascii="Tahoma" w:eastAsia="Times New Roman" w:hAnsi="Tahoma" w:cs="Tahoma"/>
        </w:rPr>
        <w:t>Zaman ayırabildiğiniz hobileriniz var mı?</w:t>
      </w:r>
    </w:p>
    <w:p w14:paraId="569A75DB" w14:textId="77777777" w:rsidR="007D62A0" w:rsidRPr="00D363BD" w:rsidRDefault="007D62A0">
      <w:pPr>
        <w:numPr>
          <w:ilvl w:val="0"/>
          <w:numId w:val="68"/>
        </w:numPr>
        <w:spacing w:after="160" w:line="259" w:lineRule="auto"/>
        <w:contextualSpacing/>
        <w:jc w:val="left"/>
        <w:rPr>
          <w:rFonts w:ascii="Tahoma" w:eastAsia="Times New Roman" w:hAnsi="Tahoma" w:cs="Tahoma"/>
        </w:rPr>
      </w:pPr>
      <w:r w:rsidRPr="00D363BD">
        <w:rPr>
          <w:rFonts w:ascii="Tahoma" w:eastAsia="Times New Roman" w:hAnsi="Tahoma" w:cs="Tahoma"/>
        </w:rPr>
        <w:t>Hiçbir engeliniz olmasaydı kendiniz için ne yapmak isterdiniz?</w:t>
      </w:r>
    </w:p>
    <w:p w14:paraId="229CF9FF" w14:textId="77777777" w:rsidR="00812664" w:rsidRDefault="00812664" w:rsidP="00812664">
      <w:pPr>
        <w:pStyle w:val="NoSpacing"/>
        <w:rPr>
          <w:rFonts w:ascii="Times New Roman" w:hAnsi="Times New Roman" w:cs="Times New Roman"/>
          <w:sz w:val="24"/>
          <w:szCs w:val="24"/>
        </w:rPr>
      </w:pPr>
    </w:p>
    <w:p w14:paraId="7B2F8134" w14:textId="2AE9F16D"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w:t>
      </w:r>
      <w:r w:rsidR="007D62A0" w:rsidRPr="007D62A0">
        <w:rPr>
          <w:rFonts w:ascii="Times New Roman" w:hAnsi="Times New Roman"/>
          <w:szCs w:val="24"/>
        </w:rPr>
        <w:t>Hassas grupların özellikleri ve onlarla olan iletişim anlatılırken tetikleyici unsurlar olabildiğinden herhangi bir yaşantısal etkinlik eklenmemiştir.</w:t>
      </w:r>
      <w:r>
        <w:rPr>
          <w:rFonts w:ascii="Times New Roman" w:hAnsi="Times New Roman" w:cs="Times New Roman"/>
          <w:sz w:val="24"/>
          <w:szCs w:val="24"/>
        </w:rPr>
        <w:t>]</w:t>
      </w:r>
    </w:p>
    <w:p w14:paraId="4EB33B14" w14:textId="77777777" w:rsidR="007D62A0" w:rsidRDefault="007D62A0" w:rsidP="00812664">
      <w:pPr>
        <w:spacing w:line="240" w:lineRule="auto"/>
        <w:jc w:val="left"/>
        <w:rPr>
          <w:rFonts w:ascii="Times New Roman" w:eastAsiaTheme="minorEastAsia" w:hAnsi="Times New Roman"/>
          <w:szCs w:val="24"/>
        </w:rPr>
      </w:pPr>
    </w:p>
    <w:p w14:paraId="320E22D2" w14:textId="77777777" w:rsidR="007D62A0" w:rsidRDefault="007D62A0" w:rsidP="00812664">
      <w:pPr>
        <w:spacing w:line="240" w:lineRule="auto"/>
        <w:jc w:val="left"/>
        <w:rPr>
          <w:rFonts w:ascii="Times New Roman" w:eastAsiaTheme="minorEastAsia" w:hAnsi="Times New Roman"/>
          <w:b/>
          <w:bCs/>
          <w:i/>
          <w:iCs/>
          <w:szCs w:val="24"/>
        </w:rPr>
      </w:pPr>
    </w:p>
    <w:p w14:paraId="2B8A6744" w14:textId="77777777" w:rsidR="00812664" w:rsidRPr="00461D9B" w:rsidRDefault="00812664" w:rsidP="00812664">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77A87204" w14:textId="77777777" w:rsidR="00812664" w:rsidRPr="00461D9B" w:rsidRDefault="00812664" w:rsidP="00812664">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142B0D40" w14:textId="77777777" w:rsidR="00812664" w:rsidRDefault="00812664" w:rsidP="00812664">
      <w:pPr>
        <w:pStyle w:val="NoSpacing"/>
        <w:rPr>
          <w:rFonts w:ascii="Times New Roman" w:hAnsi="Times New Roman" w:cs="Times New Roman"/>
          <w:sz w:val="24"/>
          <w:szCs w:val="24"/>
        </w:rPr>
      </w:pPr>
    </w:p>
    <w:p w14:paraId="52A80539"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[Dış Ses]</w:t>
      </w:r>
    </w:p>
    <w:p w14:paraId="12DD45A9" w14:textId="77777777" w:rsidR="00812664" w:rsidRPr="00461D9B" w:rsidRDefault="00812664" w:rsidP="00812664">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7C3DC68C" w14:textId="071F0735" w:rsidR="009962C8" w:rsidRPr="009962C8" w:rsidRDefault="009962C8" w:rsidP="009962C8">
      <w:pPr>
        <w:pStyle w:val="NoSpacing"/>
        <w:rPr>
          <w:rFonts w:ascii="Times New Roman" w:hAnsi="Times New Roman" w:cs="Times New Roman"/>
          <w:sz w:val="24"/>
          <w:szCs w:val="24"/>
        </w:rPr>
      </w:pPr>
      <w:r w:rsidRPr="009962C8">
        <w:rPr>
          <w:rFonts w:ascii="Times New Roman" w:hAnsi="Times New Roman" w:cs="Times New Roman"/>
          <w:sz w:val="24"/>
          <w:szCs w:val="24"/>
        </w:rPr>
        <w:t>Aile mahkemelerinde kırılgan gruplarla çalışmak, özellikle boşanma sürecindeki kadınlar ve çocuklar, özel gereksinimli bireyler ve göçmenleri içeren toplumun dezavantajlı gruplarını kapsar. Bu gruplarla iletişimde, duyarlılık ve anlayış önemlidir çünkü bu süreç taraflar için genellikle ilk kez yaşanan bir deneyimdir.</w:t>
      </w:r>
    </w:p>
    <w:p w14:paraId="68F6F353" w14:textId="77777777" w:rsidR="009962C8" w:rsidRPr="009962C8" w:rsidRDefault="009962C8" w:rsidP="009962C8">
      <w:pPr>
        <w:pStyle w:val="NoSpacing"/>
        <w:rPr>
          <w:rFonts w:ascii="Times New Roman" w:hAnsi="Times New Roman" w:cs="Times New Roman"/>
          <w:sz w:val="24"/>
          <w:szCs w:val="24"/>
        </w:rPr>
      </w:pPr>
    </w:p>
    <w:p w14:paraId="64E1AAC4" w14:textId="77777777" w:rsidR="009962C8" w:rsidRPr="009962C8" w:rsidRDefault="009962C8" w:rsidP="009962C8">
      <w:pPr>
        <w:pStyle w:val="NoSpacing"/>
        <w:rPr>
          <w:rFonts w:ascii="Times New Roman" w:hAnsi="Times New Roman" w:cs="Times New Roman"/>
          <w:sz w:val="24"/>
          <w:szCs w:val="24"/>
        </w:rPr>
      </w:pPr>
      <w:r w:rsidRPr="009962C8">
        <w:rPr>
          <w:rFonts w:ascii="Times New Roman" w:hAnsi="Times New Roman" w:cs="Times New Roman"/>
          <w:sz w:val="24"/>
          <w:szCs w:val="24"/>
        </w:rPr>
        <w:t>Kırılgan grupların özellikleri arasında boşanma sonrası yaşanan travmatik olaylar, bireylerin temel bilişsel inançlarının sarsılması, bilişsel işlevlerde bozulma, travmanın yeniden yaşanması, duygusal uyuşma/küntlük ve aşırı uyarılmışlık bulunmaktadır. Bu tepkiler, iletişim sürecini etkileyebilir.</w:t>
      </w:r>
    </w:p>
    <w:p w14:paraId="40610575" w14:textId="77777777" w:rsidR="009962C8" w:rsidRPr="009962C8" w:rsidRDefault="009962C8" w:rsidP="009962C8">
      <w:pPr>
        <w:pStyle w:val="NoSpacing"/>
        <w:rPr>
          <w:rFonts w:ascii="Times New Roman" w:hAnsi="Times New Roman" w:cs="Times New Roman"/>
          <w:sz w:val="24"/>
          <w:szCs w:val="24"/>
        </w:rPr>
      </w:pPr>
    </w:p>
    <w:p w14:paraId="651B34B1" w14:textId="77777777" w:rsidR="009962C8" w:rsidRPr="009962C8" w:rsidRDefault="009962C8" w:rsidP="009962C8">
      <w:pPr>
        <w:pStyle w:val="NoSpacing"/>
        <w:rPr>
          <w:rFonts w:ascii="Times New Roman" w:hAnsi="Times New Roman" w:cs="Times New Roman"/>
          <w:sz w:val="24"/>
          <w:szCs w:val="24"/>
        </w:rPr>
      </w:pPr>
      <w:r w:rsidRPr="009962C8">
        <w:rPr>
          <w:rFonts w:ascii="Times New Roman" w:hAnsi="Times New Roman" w:cs="Times New Roman"/>
          <w:sz w:val="24"/>
          <w:szCs w:val="24"/>
        </w:rPr>
        <w:t>Kırılgan gruplarla iletişimde olunması gereken özellikler arasında açık iletişim, yargılayıcı olmayan tutum, etkin dinleme, mizah kullanımı, empati, açık fikirli olma, sakinliği koruma ve güvenli duruş bulunmaktadır.</w:t>
      </w:r>
    </w:p>
    <w:p w14:paraId="5FC14650" w14:textId="77777777" w:rsidR="009962C8" w:rsidRPr="009962C8" w:rsidRDefault="009962C8" w:rsidP="009962C8">
      <w:pPr>
        <w:pStyle w:val="NoSpacing"/>
        <w:rPr>
          <w:rFonts w:ascii="Times New Roman" w:hAnsi="Times New Roman" w:cs="Times New Roman"/>
          <w:sz w:val="24"/>
          <w:szCs w:val="24"/>
        </w:rPr>
      </w:pPr>
    </w:p>
    <w:p w14:paraId="14B34701" w14:textId="77777777" w:rsidR="009962C8" w:rsidRPr="009962C8" w:rsidRDefault="009962C8" w:rsidP="009962C8">
      <w:pPr>
        <w:pStyle w:val="NoSpacing"/>
        <w:rPr>
          <w:rFonts w:ascii="Times New Roman" w:hAnsi="Times New Roman" w:cs="Times New Roman"/>
          <w:sz w:val="24"/>
          <w:szCs w:val="24"/>
        </w:rPr>
      </w:pPr>
      <w:r w:rsidRPr="009962C8">
        <w:rPr>
          <w:rFonts w:ascii="Times New Roman" w:hAnsi="Times New Roman" w:cs="Times New Roman"/>
          <w:sz w:val="24"/>
          <w:szCs w:val="24"/>
        </w:rPr>
        <w:t>Aile mahkemesi personelinin bu gruplarla iletişim kurarken güçlü iletişim becerilerine sahip olması, sabırlı olması, gözlem yeteneğinin gelişmiş olması, esnek olması ve güvenilir olması önemlidir.</w:t>
      </w:r>
    </w:p>
    <w:p w14:paraId="3CB79FF8" w14:textId="77777777" w:rsidR="009962C8" w:rsidRPr="009962C8" w:rsidRDefault="009962C8" w:rsidP="009962C8">
      <w:pPr>
        <w:pStyle w:val="NoSpacing"/>
        <w:rPr>
          <w:rFonts w:ascii="Times New Roman" w:hAnsi="Times New Roman" w:cs="Times New Roman"/>
          <w:sz w:val="24"/>
          <w:szCs w:val="24"/>
        </w:rPr>
      </w:pPr>
    </w:p>
    <w:p w14:paraId="6B80C62E" w14:textId="77777777" w:rsidR="009962C8" w:rsidRPr="009962C8" w:rsidRDefault="009962C8" w:rsidP="009962C8">
      <w:pPr>
        <w:pStyle w:val="NoSpacing"/>
        <w:rPr>
          <w:rFonts w:ascii="Times New Roman" w:hAnsi="Times New Roman" w:cs="Times New Roman"/>
          <w:sz w:val="24"/>
          <w:szCs w:val="24"/>
        </w:rPr>
      </w:pPr>
      <w:r w:rsidRPr="009962C8">
        <w:rPr>
          <w:rFonts w:ascii="Times New Roman" w:hAnsi="Times New Roman" w:cs="Times New Roman"/>
          <w:sz w:val="24"/>
          <w:szCs w:val="24"/>
        </w:rPr>
        <w:lastRenderedPageBreak/>
        <w:t>Kırılgan gruplarla çalışanlar, dolaylı travma riski altında olabilirler. Bu nedenle özbakımlarını sağlamaları ve kurumların personellerinin özbakımına önem vermesi gerekmektedir. Özbakım stratejileri arasında bilişsel, fiziksel, manevi, sosyal/eğlence ve sözel yöntemler bulunmaktadır.</w:t>
      </w:r>
    </w:p>
    <w:p w14:paraId="463FD1CA" w14:textId="77777777" w:rsidR="009962C8" w:rsidRPr="009962C8" w:rsidRDefault="009962C8" w:rsidP="009962C8">
      <w:pPr>
        <w:pStyle w:val="NoSpacing"/>
        <w:rPr>
          <w:rFonts w:ascii="Times New Roman" w:hAnsi="Times New Roman" w:cs="Times New Roman"/>
          <w:sz w:val="24"/>
          <w:szCs w:val="24"/>
        </w:rPr>
      </w:pPr>
    </w:p>
    <w:p w14:paraId="715A4FF3" w14:textId="19600E9F" w:rsidR="00812664" w:rsidRDefault="009962C8" w:rsidP="009962C8">
      <w:pPr>
        <w:pStyle w:val="NoSpacing"/>
        <w:rPr>
          <w:rFonts w:ascii="Times New Roman" w:hAnsi="Times New Roman" w:cs="Times New Roman"/>
          <w:sz w:val="24"/>
          <w:szCs w:val="24"/>
        </w:rPr>
      </w:pPr>
      <w:r w:rsidRPr="009962C8">
        <w:rPr>
          <w:rFonts w:ascii="Times New Roman" w:hAnsi="Times New Roman" w:cs="Times New Roman"/>
          <w:sz w:val="24"/>
          <w:szCs w:val="24"/>
        </w:rPr>
        <w:t>Sonuç olarak, kırılgan gruplarla çalışan aile mahkemesi personeli, duyarlılık, iletişim becerileri ve özbakım stratejileriyle bu zorlu süreçte daha etkili ve sağlıklı bir destek sağlayabilir.</w:t>
      </w:r>
    </w:p>
    <w:p w14:paraId="30BA0C8C" w14:textId="77777777" w:rsidR="00812664" w:rsidRPr="00E44109" w:rsidRDefault="00812664" w:rsidP="00812664">
      <w:pPr>
        <w:pStyle w:val="NoSpacing"/>
        <w:rPr>
          <w:rFonts w:ascii="Times New Roman" w:hAnsi="Times New Roman" w:cs="Times New Roman"/>
          <w:sz w:val="24"/>
          <w:szCs w:val="24"/>
        </w:rPr>
      </w:pPr>
    </w:p>
    <w:p w14:paraId="6C8026A8" w14:textId="77777777" w:rsidR="00812664" w:rsidRPr="0024208E" w:rsidRDefault="00812664" w:rsidP="00812664">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0B57E608" w14:textId="77777777" w:rsidR="00812664" w:rsidRPr="0024208E" w:rsidRDefault="00812664" w:rsidP="00812664">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46208311" w14:textId="77777777" w:rsidR="00812664" w:rsidRDefault="00812664" w:rsidP="00812664">
      <w:pPr>
        <w:pStyle w:val="NoSpacing"/>
        <w:rPr>
          <w:rFonts w:ascii="Times New Roman" w:hAnsi="Times New Roman" w:cs="Times New Roman"/>
          <w:sz w:val="24"/>
          <w:szCs w:val="24"/>
        </w:rPr>
      </w:pPr>
    </w:p>
    <w:p w14:paraId="68510BEC"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08435A65" w14:textId="77777777" w:rsidR="00812664" w:rsidRDefault="00812664" w:rsidP="00812664">
      <w:pPr>
        <w:spacing w:line="240" w:lineRule="auto"/>
        <w:rPr>
          <w:rFonts w:ascii="Times New Roman" w:hAnsi="Times New Roman"/>
        </w:rPr>
      </w:pPr>
    </w:p>
    <w:p w14:paraId="1AEF7942" w14:textId="77777777" w:rsidR="00812664" w:rsidRDefault="00812664" w:rsidP="00812664">
      <w:pPr>
        <w:spacing w:line="240" w:lineRule="auto"/>
        <w:rPr>
          <w:rFonts w:ascii="Times New Roman" w:hAnsi="Times New Roman"/>
        </w:rPr>
      </w:pPr>
    </w:p>
    <w:p w14:paraId="700BA507" w14:textId="77777777" w:rsidR="00812664" w:rsidRDefault="00812664" w:rsidP="00812664">
      <w:pPr>
        <w:spacing w:line="240" w:lineRule="auto"/>
        <w:jc w:val="left"/>
        <w:rPr>
          <w:rFonts w:ascii="Times New Roman" w:eastAsia="SimSun" w:hAnsi="Times New Roman"/>
          <w:b/>
          <w:bCs/>
          <w:color w:val="000000"/>
          <w:szCs w:val="24"/>
          <w:lang w:eastAsia="x-none"/>
        </w:rPr>
      </w:pPr>
      <w:r>
        <w:rPr>
          <w:rFonts w:ascii="Times New Roman" w:hAnsi="Times New Roman"/>
          <w:color w:val="000000"/>
          <w:szCs w:val="24"/>
        </w:rPr>
        <w:br w:type="page"/>
      </w:r>
    </w:p>
    <w:p w14:paraId="09C6E566" w14:textId="77777777" w:rsidR="00812664" w:rsidRDefault="00812664" w:rsidP="00812664">
      <w:pPr>
        <w:pStyle w:val="Heading1"/>
        <w:spacing w:line="240" w:lineRule="auto"/>
        <w:jc w:val="center"/>
        <w:rPr>
          <w:rFonts w:ascii="Times New Roman" w:hAnsi="Times New Roman"/>
          <w:color w:val="000000"/>
          <w:sz w:val="24"/>
          <w:szCs w:val="24"/>
          <w:lang w:val="tr-TR"/>
        </w:rPr>
      </w:pPr>
      <w:r>
        <w:rPr>
          <w:rFonts w:ascii="Times New Roman" w:hAnsi="Times New Roman"/>
          <w:color w:val="000000"/>
          <w:sz w:val="24"/>
          <w:szCs w:val="24"/>
          <w:lang w:val="tr-TR"/>
        </w:rPr>
        <w:lastRenderedPageBreak/>
        <w:t>O</w:t>
      </w:r>
      <w:r w:rsidRPr="003A55EF">
        <w:rPr>
          <w:rFonts w:ascii="Times New Roman" w:hAnsi="Times New Roman"/>
          <w:color w:val="000000"/>
          <w:sz w:val="24"/>
          <w:szCs w:val="24"/>
          <w:lang w:val="tr-TR"/>
        </w:rPr>
        <w:t xml:space="preserve">turum </w:t>
      </w:r>
      <w:r>
        <w:rPr>
          <w:rFonts w:ascii="Times New Roman" w:hAnsi="Times New Roman"/>
          <w:color w:val="000000"/>
          <w:sz w:val="24"/>
          <w:szCs w:val="24"/>
          <w:lang w:val="tr-TR"/>
        </w:rPr>
        <w:t>4</w:t>
      </w:r>
    </w:p>
    <w:p w14:paraId="17E02418" w14:textId="77777777" w:rsidR="003B1902" w:rsidRDefault="003B1902" w:rsidP="00812664">
      <w:pPr>
        <w:pStyle w:val="Heading1"/>
        <w:spacing w:before="0" w:line="240" w:lineRule="auto"/>
        <w:jc w:val="center"/>
        <w:rPr>
          <w:rFonts w:ascii="Times New Roman" w:hAnsi="Times New Roman"/>
          <w:color w:val="000000"/>
          <w:sz w:val="24"/>
          <w:szCs w:val="24"/>
          <w:lang w:val="tr-TR"/>
        </w:rPr>
      </w:pPr>
      <w:r w:rsidRPr="003B1902">
        <w:rPr>
          <w:rFonts w:ascii="Times New Roman" w:hAnsi="Times New Roman"/>
          <w:color w:val="000000"/>
          <w:sz w:val="24"/>
          <w:szCs w:val="24"/>
          <w:lang w:val="tr-TR"/>
        </w:rPr>
        <w:t xml:space="preserve">Zaman yönetimi </w:t>
      </w:r>
    </w:p>
    <w:p w14:paraId="09A46E39" w14:textId="77777777" w:rsidR="003B1902" w:rsidRDefault="003B1902" w:rsidP="00812664">
      <w:pPr>
        <w:pStyle w:val="NoSpacing"/>
        <w:rPr>
          <w:rFonts w:ascii="Times New Roman" w:hAnsi="Times New Roman" w:cs="Times New Roman"/>
          <w:sz w:val="24"/>
          <w:szCs w:val="24"/>
        </w:rPr>
      </w:pPr>
    </w:p>
    <w:p w14:paraId="42656A37" w14:textId="2A9DFA9F"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Günümüzde öğrenme</w:t>
      </w:r>
      <w:r>
        <w:rPr>
          <w:rFonts w:ascii="Times New Roman" w:hAnsi="Times New Roman" w:cs="Times New Roman"/>
          <w:sz w:val="24"/>
          <w:szCs w:val="24"/>
        </w:rPr>
        <w:t xml:space="preserve"> </w:t>
      </w:r>
      <w:r w:rsidRPr="007411E3">
        <w:rPr>
          <w:rFonts w:ascii="Times New Roman" w:hAnsi="Times New Roman" w:cs="Times New Roman"/>
          <w:sz w:val="24"/>
          <w:szCs w:val="24"/>
        </w:rPr>
        <w:t xml:space="preserve">hayatımızın her anında, evde, sokakta, iş yerinde edindiğimiz </w:t>
      </w:r>
      <w:r>
        <w:rPr>
          <w:rFonts w:ascii="Times New Roman" w:hAnsi="Times New Roman" w:cs="Times New Roman"/>
          <w:sz w:val="24"/>
          <w:szCs w:val="24"/>
        </w:rPr>
        <w:t xml:space="preserve">ve edinmeye </w:t>
      </w:r>
      <w:r w:rsidRPr="007411E3">
        <w:rPr>
          <w:rFonts w:ascii="Times New Roman" w:hAnsi="Times New Roman" w:cs="Times New Roman"/>
          <w:sz w:val="24"/>
          <w:szCs w:val="24"/>
        </w:rPr>
        <w:t>devam e</w:t>
      </w:r>
      <w:r>
        <w:rPr>
          <w:rFonts w:ascii="Times New Roman" w:hAnsi="Times New Roman" w:cs="Times New Roman"/>
          <w:sz w:val="24"/>
          <w:szCs w:val="24"/>
        </w:rPr>
        <w:t xml:space="preserve">ttiğimiz </w:t>
      </w:r>
      <w:r w:rsidRPr="007411E3">
        <w:rPr>
          <w:rFonts w:ascii="Times New Roman" w:hAnsi="Times New Roman" w:cs="Times New Roman"/>
          <w:sz w:val="24"/>
          <w:szCs w:val="24"/>
        </w:rPr>
        <w:t>bilgi</w:t>
      </w:r>
      <w:r>
        <w:rPr>
          <w:rFonts w:ascii="Times New Roman" w:hAnsi="Times New Roman" w:cs="Times New Roman"/>
          <w:sz w:val="24"/>
          <w:szCs w:val="24"/>
        </w:rPr>
        <w:t xml:space="preserve"> ve becerilerdir. </w:t>
      </w:r>
      <w:r w:rsidRPr="007411E3">
        <w:rPr>
          <w:rFonts w:ascii="Times New Roman" w:hAnsi="Times New Roman" w:cs="Times New Roman"/>
          <w:sz w:val="24"/>
          <w:szCs w:val="24"/>
        </w:rPr>
        <w:t>Bu yeni öğrenme anlayışı yaşam boyu öğrenme olarak adlandırılmaktadır.</w:t>
      </w:r>
    </w:p>
    <w:p w14:paraId="47A88630" w14:textId="77777777" w:rsidR="00812664" w:rsidRDefault="00812664" w:rsidP="00812664">
      <w:pPr>
        <w:pStyle w:val="NoSpacing"/>
        <w:rPr>
          <w:rFonts w:ascii="Times New Roman" w:hAnsi="Times New Roman" w:cs="Times New Roman"/>
          <w:sz w:val="24"/>
          <w:szCs w:val="24"/>
        </w:rPr>
      </w:pPr>
    </w:p>
    <w:p w14:paraId="5C88B985" w14:textId="77777777" w:rsidR="003F4608" w:rsidRPr="007411E3" w:rsidRDefault="003F4608" w:rsidP="003F4608">
      <w:pPr>
        <w:pStyle w:val="NoSpacing"/>
        <w:rPr>
          <w:rFonts w:ascii="Times New Roman" w:hAnsi="Times New Roman" w:cs="Times New Roman"/>
          <w:sz w:val="24"/>
          <w:szCs w:val="24"/>
        </w:rPr>
      </w:pPr>
      <w:r w:rsidRPr="007411E3">
        <w:rPr>
          <w:rFonts w:ascii="Times New Roman" w:hAnsi="Times New Roman" w:cs="Times New Roman"/>
          <w:sz w:val="24"/>
          <w:szCs w:val="24"/>
        </w:rPr>
        <w:t>Sizin için düzenlenen bu eğitimler, bireysel gelişimleriniz</w:t>
      </w:r>
      <w:r>
        <w:rPr>
          <w:rFonts w:ascii="Times New Roman" w:hAnsi="Times New Roman" w:cs="Times New Roman"/>
          <w:sz w:val="24"/>
          <w:szCs w:val="24"/>
        </w:rPr>
        <w:t>e</w:t>
      </w:r>
      <w:r w:rsidRPr="007411E3">
        <w:rPr>
          <w:rFonts w:ascii="Times New Roman" w:hAnsi="Times New Roman" w:cs="Times New Roman"/>
          <w:sz w:val="24"/>
          <w:szCs w:val="24"/>
        </w:rPr>
        <w:t xml:space="preserve"> </w:t>
      </w:r>
      <w:r>
        <w:rPr>
          <w:rFonts w:ascii="Times New Roman" w:hAnsi="Times New Roman" w:cs="Times New Roman"/>
          <w:sz w:val="24"/>
          <w:szCs w:val="24"/>
        </w:rPr>
        <w:t xml:space="preserve">katkı sağlamak ve birikim ve becerilerinizi güncellemek </w:t>
      </w:r>
      <w:r w:rsidRPr="007411E3">
        <w:rPr>
          <w:rFonts w:ascii="Times New Roman" w:hAnsi="Times New Roman" w:cs="Times New Roman"/>
          <w:sz w:val="24"/>
          <w:szCs w:val="24"/>
        </w:rPr>
        <w:t xml:space="preserve">için </w:t>
      </w:r>
      <w:r>
        <w:rPr>
          <w:rFonts w:ascii="Times New Roman" w:hAnsi="Times New Roman" w:cs="Times New Roman"/>
          <w:sz w:val="24"/>
          <w:szCs w:val="24"/>
        </w:rPr>
        <w:t xml:space="preserve">düzenlenmiştir. </w:t>
      </w:r>
      <w:r w:rsidRPr="007411E3">
        <w:rPr>
          <w:rFonts w:ascii="Times New Roman" w:hAnsi="Times New Roman" w:cs="Times New Roman"/>
          <w:sz w:val="24"/>
          <w:szCs w:val="24"/>
        </w:rPr>
        <w:t>Burada katılacağınız eğitimlerde kazanacağınız bilgi ve becerilerle</w:t>
      </w:r>
      <w:r>
        <w:rPr>
          <w:rFonts w:ascii="Times New Roman" w:hAnsi="Times New Roman" w:cs="Times New Roman"/>
          <w:sz w:val="24"/>
          <w:szCs w:val="24"/>
        </w:rPr>
        <w:t xml:space="preserve"> </w:t>
      </w:r>
      <w:r w:rsidRPr="008466D8">
        <w:rPr>
          <w:rFonts w:ascii="Times New Roman" w:hAnsi="Times New Roman" w:cs="Times New Roman"/>
          <w:sz w:val="24"/>
          <w:szCs w:val="24"/>
        </w:rPr>
        <w:t>Türkiye’de hukukun üstünlüğünün ve temel hakların, uluslararası standartlarla ve Avrupa standartlarıyla tam uyumlu hâle getirilmesini sağlamay</w:t>
      </w:r>
      <w:r>
        <w:rPr>
          <w:rFonts w:ascii="Times New Roman" w:hAnsi="Times New Roman" w:cs="Times New Roman"/>
          <w:sz w:val="24"/>
          <w:szCs w:val="24"/>
        </w:rPr>
        <w:t>ı ve a</w:t>
      </w:r>
      <w:r w:rsidRPr="00CC16FB">
        <w:rPr>
          <w:rFonts w:ascii="Times New Roman" w:hAnsi="Times New Roman" w:cs="Times New Roman"/>
          <w:sz w:val="24"/>
          <w:szCs w:val="24"/>
        </w:rPr>
        <w:t>ile mahkemeleri personelinin iletişim becerilerini güçlendirme</w:t>
      </w:r>
      <w:r>
        <w:rPr>
          <w:rFonts w:ascii="Times New Roman" w:hAnsi="Times New Roman" w:cs="Times New Roman"/>
          <w:sz w:val="24"/>
          <w:szCs w:val="24"/>
        </w:rPr>
        <w:t>yi</w:t>
      </w:r>
      <w:r w:rsidRPr="00CC16FB">
        <w:rPr>
          <w:rFonts w:ascii="Times New Roman" w:hAnsi="Times New Roman" w:cs="Times New Roman"/>
          <w:sz w:val="24"/>
          <w:szCs w:val="24"/>
        </w:rPr>
        <w:t>, zaman yönetimi yetilerini ve stresle baş etme kapasitelerini</w:t>
      </w:r>
      <w:r>
        <w:rPr>
          <w:rFonts w:ascii="Times New Roman" w:hAnsi="Times New Roman" w:cs="Times New Roman"/>
          <w:sz w:val="24"/>
          <w:szCs w:val="24"/>
        </w:rPr>
        <w:t>n</w:t>
      </w:r>
    </w:p>
    <w:p w14:paraId="04421849" w14:textId="7DF495B2" w:rsidR="003F4608" w:rsidRDefault="003F4608" w:rsidP="003F4608">
      <w:pPr>
        <w:pStyle w:val="NoSpacing"/>
        <w:rPr>
          <w:rFonts w:ascii="Times New Roman" w:hAnsi="Times New Roman" w:cs="Times New Roman"/>
          <w:sz w:val="24"/>
          <w:szCs w:val="24"/>
        </w:rPr>
      </w:pPr>
      <w:r w:rsidRPr="007411E3">
        <w:rPr>
          <w:rFonts w:ascii="Times New Roman" w:hAnsi="Times New Roman" w:cs="Times New Roman"/>
          <w:sz w:val="24"/>
          <w:szCs w:val="24"/>
        </w:rPr>
        <w:t>art</w:t>
      </w:r>
      <w:r>
        <w:rPr>
          <w:rFonts w:ascii="Times New Roman" w:hAnsi="Times New Roman" w:cs="Times New Roman"/>
          <w:sz w:val="24"/>
          <w:szCs w:val="24"/>
        </w:rPr>
        <w:t>ırılmasını hedeflemektedir.</w:t>
      </w:r>
    </w:p>
    <w:p w14:paraId="1462FD68" w14:textId="77777777" w:rsidR="00812664" w:rsidRDefault="00812664" w:rsidP="00812664">
      <w:pPr>
        <w:pStyle w:val="NoSpacing"/>
        <w:rPr>
          <w:rFonts w:ascii="Times New Roman" w:hAnsi="Times New Roman"/>
          <w:color w:val="000000"/>
        </w:rPr>
      </w:pPr>
    </w:p>
    <w:p w14:paraId="34A03794"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0180F678" w14:textId="77777777" w:rsidR="00812664" w:rsidRPr="007411E3" w:rsidRDefault="00812664" w:rsidP="00812664">
      <w:pPr>
        <w:pStyle w:val="NoSpacing"/>
        <w:rPr>
          <w:rFonts w:ascii="Times New Roman" w:hAnsi="Times New Roman" w:cs="Times New Roman"/>
          <w:sz w:val="24"/>
          <w:szCs w:val="24"/>
        </w:rPr>
      </w:pPr>
    </w:p>
    <w:p w14:paraId="4B7C1AEE" w14:textId="44560D29"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Bu</w:t>
      </w:r>
      <w:r>
        <w:rPr>
          <w:rFonts w:ascii="Times New Roman" w:hAnsi="Times New Roman" w:cs="Times New Roman"/>
          <w:sz w:val="24"/>
          <w:szCs w:val="24"/>
        </w:rPr>
        <w:t xml:space="preserve"> </w:t>
      </w:r>
      <w:r w:rsidRPr="007411E3">
        <w:rPr>
          <w:rFonts w:ascii="Times New Roman" w:hAnsi="Times New Roman" w:cs="Times New Roman"/>
          <w:sz w:val="24"/>
          <w:szCs w:val="24"/>
        </w:rPr>
        <w:t>oturumda “</w:t>
      </w:r>
      <w:r w:rsidR="00C645ED" w:rsidRPr="00C645ED">
        <w:rPr>
          <w:rFonts w:ascii="Times New Roman" w:hAnsi="Times New Roman" w:cs="Times New Roman"/>
          <w:sz w:val="24"/>
          <w:szCs w:val="24"/>
        </w:rPr>
        <w:t>Zaman yönetimi</w:t>
      </w:r>
      <w:r w:rsidRPr="007411E3">
        <w:rPr>
          <w:rFonts w:ascii="Times New Roman" w:hAnsi="Times New Roman" w:cs="Times New Roman"/>
          <w:sz w:val="24"/>
          <w:szCs w:val="24"/>
        </w:rPr>
        <w:t>”</w:t>
      </w:r>
      <w:r w:rsidR="000C3545">
        <w:rPr>
          <w:rFonts w:ascii="Times New Roman" w:hAnsi="Times New Roman" w:cs="Times New Roman"/>
          <w:sz w:val="24"/>
          <w:szCs w:val="24"/>
        </w:rPr>
        <w:t xml:space="preserve"> </w:t>
      </w:r>
      <w:r w:rsidRPr="007411E3">
        <w:rPr>
          <w:rFonts w:ascii="Times New Roman" w:hAnsi="Times New Roman" w:cs="Times New Roman"/>
          <w:sz w:val="24"/>
          <w:szCs w:val="24"/>
        </w:rPr>
        <w:t>ele alınmaktadır.</w:t>
      </w:r>
    </w:p>
    <w:p w14:paraId="73220549" w14:textId="77777777" w:rsidR="00812664" w:rsidRDefault="00812664" w:rsidP="00812664">
      <w:pPr>
        <w:pStyle w:val="NoSpacing"/>
        <w:rPr>
          <w:rFonts w:ascii="Times New Roman" w:hAnsi="Times New Roman" w:cs="Times New Roman"/>
          <w:sz w:val="24"/>
          <w:szCs w:val="24"/>
        </w:rPr>
      </w:pPr>
    </w:p>
    <w:p w14:paraId="7B31AB3D" w14:textId="77777777" w:rsidR="00812664" w:rsidRPr="007411E3"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Yaklaşık </w:t>
      </w:r>
      <w:r>
        <w:rPr>
          <w:rFonts w:ascii="Times New Roman" w:hAnsi="Times New Roman" w:cs="Times New Roman"/>
          <w:sz w:val="24"/>
          <w:szCs w:val="24"/>
        </w:rPr>
        <w:t xml:space="preserve">25 dakika </w:t>
      </w:r>
      <w:r w:rsidRPr="007411E3">
        <w:rPr>
          <w:rFonts w:ascii="Times New Roman" w:hAnsi="Times New Roman" w:cs="Times New Roman"/>
          <w:sz w:val="24"/>
          <w:szCs w:val="24"/>
        </w:rPr>
        <w:t xml:space="preserve">sürecek olan oturumda, çeşitli videolar izleyeceksiniz. Bu videolarda öğreneceğiniz bilgiler bir hikâye içinde, belirli kahramanların yaşantıları çerçevesinde ele alınmaktadır. </w:t>
      </w:r>
    </w:p>
    <w:p w14:paraId="3B834EC1"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 </w:t>
      </w:r>
    </w:p>
    <w:p w14:paraId="377104E0"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 xml:space="preserve">Videoları izlerken, bazı bölümlerde ara verilecek ve sizlerin görüşüne başvurulacaktır. Bu aralar sırasında bazen bir konu üzerinde görüş bildirmeniz, bazen de değerlendirme yapmanız istenecektir. </w:t>
      </w:r>
    </w:p>
    <w:p w14:paraId="05D4D926" w14:textId="77777777" w:rsidR="00812664" w:rsidRPr="007411E3" w:rsidRDefault="00812664" w:rsidP="00812664">
      <w:pPr>
        <w:pStyle w:val="NoSpacing"/>
        <w:rPr>
          <w:rFonts w:ascii="Times New Roman" w:hAnsi="Times New Roman" w:cs="Times New Roman"/>
          <w:sz w:val="24"/>
          <w:szCs w:val="24"/>
        </w:rPr>
      </w:pPr>
    </w:p>
    <w:p w14:paraId="519B3D21" w14:textId="77777777" w:rsidR="00812664" w:rsidRDefault="00812664" w:rsidP="00812664">
      <w:pPr>
        <w:pStyle w:val="NoSpacing"/>
        <w:rPr>
          <w:rFonts w:ascii="Times New Roman" w:hAnsi="Times New Roman" w:cs="Times New Roman"/>
          <w:sz w:val="24"/>
          <w:szCs w:val="24"/>
        </w:rPr>
      </w:pPr>
      <w:r w:rsidRPr="007411E3">
        <w:rPr>
          <w:rFonts w:ascii="Times New Roman" w:hAnsi="Times New Roman" w:cs="Times New Roman"/>
          <w:sz w:val="24"/>
          <w:szCs w:val="24"/>
        </w:rPr>
        <w:t>Şimdi dilerseniz, ilk videomuzu izleyelim.</w:t>
      </w:r>
    </w:p>
    <w:p w14:paraId="4B84E8EA" w14:textId="77777777" w:rsidR="00812664" w:rsidRDefault="00812664" w:rsidP="00812664">
      <w:pPr>
        <w:pStyle w:val="NoSpacing"/>
        <w:rPr>
          <w:rFonts w:ascii="Times New Roman" w:hAnsi="Times New Roman" w:cs="Times New Roman"/>
          <w:sz w:val="24"/>
          <w:szCs w:val="24"/>
        </w:rPr>
      </w:pPr>
    </w:p>
    <w:p w14:paraId="44E82F40"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[ES VERİLECEK]</w:t>
      </w:r>
    </w:p>
    <w:p w14:paraId="1A6986B7" w14:textId="77777777" w:rsidR="00812664" w:rsidRPr="003B1F23" w:rsidRDefault="00812664" w:rsidP="00812664">
      <w:pPr>
        <w:pStyle w:val="NoSpacing"/>
        <w:rPr>
          <w:rFonts w:ascii="Times New Roman" w:hAnsi="Times New Roman" w:cs="Times New Roman"/>
          <w:sz w:val="24"/>
          <w:szCs w:val="24"/>
        </w:rPr>
      </w:pPr>
    </w:p>
    <w:p w14:paraId="5D61D380"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1: </w:t>
      </w:r>
    </w:p>
    <w:p w14:paraId="0CFBB81C"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Eğitim Sürecinin Tanıtımı</w:t>
      </w:r>
    </w:p>
    <w:p w14:paraId="2FD2BF26" w14:textId="77777777" w:rsidR="00812664" w:rsidRDefault="00812664" w:rsidP="00812664">
      <w:pPr>
        <w:pStyle w:val="NoSpacing"/>
        <w:rPr>
          <w:rFonts w:ascii="Times New Roman" w:hAnsi="Times New Roman" w:cs="Times New Roman"/>
          <w:b/>
          <w:bCs/>
          <w:sz w:val="24"/>
          <w:szCs w:val="24"/>
        </w:rPr>
      </w:pPr>
    </w:p>
    <w:p w14:paraId="42FBD864" w14:textId="77777777" w:rsidR="00812664" w:rsidRPr="00325C31" w:rsidRDefault="00812664" w:rsidP="00812664">
      <w:pPr>
        <w:pStyle w:val="NoSpacing"/>
        <w:rPr>
          <w:rFonts w:ascii="Times New Roman" w:hAnsi="Times New Roman" w:cs="Times New Roman"/>
          <w:b/>
          <w:bCs/>
          <w:sz w:val="24"/>
          <w:szCs w:val="24"/>
        </w:rPr>
      </w:pPr>
      <w:r w:rsidRPr="00325C31">
        <w:rPr>
          <w:rFonts w:ascii="Times New Roman" w:hAnsi="Times New Roman" w:cs="Times New Roman"/>
          <w:b/>
          <w:bCs/>
          <w:sz w:val="24"/>
          <w:szCs w:val="24"/>
        </w:rPr>
        <w:t>[Genel Amaç, Öğretim Amaçları ve Konu Başlıkları]</w:t>
      </w:r>
    </w:p>
    <w:p w14:paraId="52A94806" w14:textId="77777777" w:rsidR="00812664" w:rsidRDefault="00812664" w:rsidP="00812664">
      <w:pPr>
        <w:pStyle w:val="NoSpacing"/>
        <w:rPr>
          <w:rFonts w:ascii="Times New Roman" w:hAnsi="Times New Roman" w:cs="Times New Roman"/>
          <w:sz w:val="24"/>
          <w:szCs w:val="24"/>
        </w:rPr>
      </w:pPr>
    </w:p>
    <w:p w14:paraId="6903F945" w14:textId="2EE07D08" w:rsidR="003A1A06" w:rsidRDefault="00C645ED" w:rsidP="003A1A06">
      <w:pPr>
        <w:pStyle w:val="NoSpacing"/>
        <w:rPr>
          <w:rFonts w:ascii="Times New Roman" w:hAnsi="Times New Roman" w:cs="Times New Roman"/>
          <w:sz w:val="24"/>
          <w:szCs w:val="24"/>
        </w:rPr>
      </w:pPr>
      <w:r w:rsidRPr="00C645ED">
        <w:rPr>
          <w:rFonts w:ascii="Times New Roman" w:hAnsi="Times New Roman" w:cs="Times New Roman"/>
          <w:sz w:val="24"/>
          <w:szCs w:val="24"/>
        </w:rPr>
        <w:t xml:space="preserve">Zaman yönetimi </w:t>
      </w:r>
      <w:r w:rsidR="00812664" w:rsidRPr="005C1333">
        <w:rPr>
          <w:rFonts w:ascii="Times New Roman" w:hAnsi="Times New Roman" w:cs="Times New Roman"/>
          <w:sz w:val="24"/>
          <w:szCs w:val="24"/>
        </w:rPr>
        <w:t>konu</w:t>
      </w:r>
      <w:r>
        <w:rPr>
          <w:rFonts w:ascii="Times New Roman" w:hAnsi="Times New Roman" w:cs="Times New Roman"/>
          <w:sz w:val="24"/>
          <w:szCs w:val="24"/>
        </w:rPr>
        <w:t xml:space="preserve">sunun </w:t>
      </w:r>
      <w:r w:rsidR="00812664" w:rsidRPr="008466D8">
        <w:rPr>
          <w:rFonts w:ascii="Times New Roman" w:hAnsi="Times New Roman" w:cs="Times New Roman"/>
          <w:sz w:val="24"/>
          <w:szCs w:val="24"/>
        </w:rPr>
        <w:t>ele alındığı bu oturumun amacı;</w:t>
      </w:r>
      <w:r w:rsidR="003A1A06">
        <w:rPr>
          <w:rFonts w:ascii="Times New Roman" w:hAnsi="Times New Roman" w:cs="Times New Roman"/>
          <w:sz w:val="24"/>
          <w:szCs w:val="24"/>
        </w:rPr>
        <w:t xml:space="preserve"> </w:t>
      </w:r>
      <w:r w:rsidR="003A1A06" w:rsidRPr="00CC16FB">
        <w:rPr>
          <w:rFonts w:ascii="Times New Roman" w:hAnsi="Times New Roman" w:cs="Times New Roman"/>
          <w:sz w:val="24"/>
          <w:szCs w:val="24"/>
        </w:rPr>
        <w:t>zaman yönetimi yetilerini ve stresle baş etme kapasitelerini</w:t>
      </w:r>
      <w:r w:rsidR="003A1A06">
        <w:rPr>
          <w:rFonts w:ascii="Times New Roman" w:hAnsi="Times New Roman" w:cs="Times New Roman"/>
          <w:sz w:val="24"/>
          <w:szCs w:val="24"/>
        </w:rPr>
        <w:t>n artırılmasının sağlanmasıdır.</w:t>
      </w:r>
    </w:p>
    <w:p w14:paraId="11FFC09B" w14:textId="77777777" w:rsidR="00812664" w:rsidRDefault="00812664" w:rsidP="00812664">
      <w:pPr>
        <w:pStyle w:val="NoSpacing"/>
        <w:rPr>
          <w:rFonts w:ascii="Times New Roman" w:hAnsi="Times New Roman" w:cs="Times New Roman"/>
          <w:sz w:val="24"/>
          <w:szCs w:val="24"/>
        </w:rPr>
      </w:pPr>
    </w:p>
    <w:p w14:paraId="1B8CA9D1" w14:textId="77777777" w:rsidR="00812664" w:rsidRPr="008466D8" w:rsidRDefault="00812664" w:rsidP="00812664">
      <w:pPr>
        <w:pStyle w:val="NoSpacing"/>
        <w:rPr>
          <w:rFonts w:ascii="Times New Roman" w:hAnsi="Times New Roman" w:cs="Times New Roman"/>
          <w:sz w:val="24"/>
          <w:szCs w:val="24"/>
        </w:rPr>
      </w:pPr>
      <w:r w:rsidRPr="008466D8">
        <w:rPr>
          <w:rFonts w:ascii="Times New Roman" w:hAnsi="Times New Roman" w:cs="Times New Roman"/>
          <w:sz w:val="24"/>
          <w:szCs w:val="24"/>
        </w:rPr>
        <w:t>Bu oturumu tamamladıktan sonra;</w:t>
      </w:r>
    </w:p>
    <w:p w14:paraId="5C22267C" w14:textId="77777777" w:rsidR="00C645ED" w:rsidRPr="00C645ED" w:rsidRDefault="00C645ED">
      <w:pPr>
        <w:pStyle w:val="NoSpacing"/>
        <w:numPr>
          <w:ilvl w:val="0"/>
          <w:numId w:val="70"/>
        </w:numPr>
        <w:rPr>
          <w:rFonts w:ascii="Times New Roman" w:hAnsi="Times New Roman" w:cs="Times New Roman"/>
          <w:sz w:val="24"/>
          <w:szCs w:val="24"/>
        </w:rPr>
      </w:pPr>
      <w:r w:rsidRPr="00C645ED">
        <w:rPr>
          <w:rFonts w:ascii="Times New Roman" w:hAnsi="Times New Roman" w:cs="Times New Roman"/>
          <w:sz w:val="24"/>
          <w:szCs w:val="24"/>
        </w:rPr>
        <w:t>Zaman yönetimi kavramını tanımlayabilecek</w:t>
      </w:r>
    </w:p>
    <w:p w14:paraId="252B467B" w14:textId="77777777" w:rsidR="00C645ED" w:rsidRPr="00C645ED" w:rsidRDefault="00C645ED">
      <w:pPr>
        <w:pStyle w:val="NoSpacing"/>
        <w:numPr>
          <w:ilvl w:val="0"/>
          <w:numId w:val="70"/>
        </w:numPr>
        <w:rPr>
          <w:rFonts w:ascii="Times New Roman" w:hAnsi="Times New Roman" w:cs="Times New Roman"/>
          <w:sz w:val="24"/>
          <w:szCs w:val="24"/>
        </w:rPr>
      </w:pPr>
      <w:r w:rsidRPr="00C645ED">
        <w:rPr>
          <w:rFonts w:ascii="Times New Roman" w:hAnsi="Times New Roman" w:cs="Times New Roman"/>
          <w:sz w:val="24"/>
          <w:szCs w:val="24"/>
        </w:rPr>
        <w:t>Zaman yönetiminin önemini ifade edebilecek</w:t>
      </w:r>
    </w:p>
    <w:p w14:paraId="083B9196" w14:textId="77777777" w:rsidR="00C645ED" w:rsidRPr="00C645ED" w:rsidRDefault="00C645ED">
      <w:pPr>
        <w:pStyle w:val="NoSpacing"/>
        <w:numPr>
          <w:ilvl w:val="0"/>
          <w:numId w:val="70"/>
        </w:numPr>
        <w:rPr>
          <w:rFonts w:ascii="Times New Roman" w:hAnsi="Times New Roman" w:cs="Times New Roman"/>
          <w:sz w:val="24"/>
          <w:szCs w:val="24"/>
        </w:rPr>
      </w:pPr>
      <w:r w:rsidRPr="00C645ED">
        <w:rPr>
          <w:rFonts w:ascii="Times New Roman" w:hAnsi="Times New Roman" w:cs="Times New Roman"/>
          <w:sz w:val="24"/>
          <w:szCs w:val="24"/>
        </w:rPr>
        <w:t>Zaman yönetimine ket vuran tuzakları listeleyebilecek</w:t>
      </w:r>
    </w:p>
    <w:p w14:paraId="58AA9A0B" w14:textId="2EDDFCE4" w:rsidR="00812664" w:rsidRDefault="00C645ED">
      <w:pPr>
        <w:pStyle w:val="NoSpacing"/>
        <w:numPr>
          <w:ilvl w:val="0"/>
          <w:numId w:val="70"/>
        </w:numPr>
        <w:rPr>
          <w:rFonts w:ascii="Times New Roman" w:hAnsi="Times New Roman" w:cs="Times New Roman"/>
          <w:sz w:val="24"/>
          <w:szCs w:val="24"/>
        </w:rPr>
      </w:pPr>
      <w:r w:rsidRPr="00C645ED">
        <w:rPr>
          <w:rFonts w:ascii="Times New Roman" w:hAnsi="Times New Roman" w:cs="Times New Roman"/>
          <w:sz w:val="24"/>
          <w:szCs w:val="24"/>
        </w:rPr>
        <w:t>Zamanın verimli kullanımı için stratejileri uygulayabilecek</w:t>
      </w:r>
      <w:r>
        <w:rPr>
          <w:rFonts w:ascii="Times New Roman" w:hAnsi="Times New Roman" w:cs="Times New Roman"/>
          <w:sz w:val="24"/>
          <w:szCs w:val="24"/>
        </w:rPr>
        <w:t>siniz.</w:t>
      </w:r>
    </w:p>
    <w:p w14:paraId="046C0842" w14:textId="77777777" w:rsidR="00C645ED" w:rsidRDefault="00C645ED" w:rsidP="00C645ED">
      <w:pPr>
        <w:pStyle w:val="NoSpacing"/>
        <w:ind w:left="1060"/>
        <w:rPr>
          <w:rFonts w:ascii="Times New Roman" w:hAnsi="Times New Roman" w:cs="Times New Roman"/>
          <w:sz w:val="24"/>
          <w:szCs w:val="24"/>
        </w:rPr>
      </w:pPr>
    </w:p>
    <w:p w14:paraId="23E488B1" w14:textId="77777777" w:rsidR="00812664" w:rsidRPr="008466D8" w:rsidRDefault="00812664" w:rsidP="00812664">
      <w:pPr>
        <w:pStyle w:val="NoSpacing"/>
        <w:rPr>
          <w:rFonts w:ascii="Times New Roman" w:hAnsi="Times New Roman" w:cs="Times New Roman"/>
          <w:sz w:val="24"/>
          <w:szCs w:val="24"/>
        </w:rPr>
      </w:pPr>
      <w:r w:rsidRPr="008466D8">
        <w:rPr>
          <w:rFonts w:ascii="Times New Roman" w:hAnsi="Times New Roman" w:cs="Times New Roman"/>
          <w:sz w:val="24"/>
          <w:szCs w:val="24"/>
        </w:rPr>
        <w:t>Bu oturumda sırasıyla şu konulara değinilecektir:</w:t>
      </w:r>
    </w:p>
    <w:p w14:paraId="5592A043" w14:textId="77777777" w:rsidR="00C645ED" w:rsidRPr="00C645ED" w:rsidRDefault="00C645ED">
      <w:pPr>
        <w:pStyle w:val="NoSpacing"/>
        <w:numPr>
          <w:ilvl w:val="0"/>
          <w:numId w:val="69"/>
        </w:numPr>
        <w:rPr>
          <w:rFonts w:ascii="Times New Roman" w:hAnsi="Times New Roman" w:cs="Times New Roman"/>
          <w:sz w:val="24"/>
          <w:szCs w:val="24"/>
        </w:rPr>
      </w:pPr>
      <w:r w:rsidRPr="00C645ED">
        <w:rPr>
          <w:rFonts w:ascii="Times New Roman" w:hAnsi="Times New Roman" w:cs="Times New Roman"/>
          <w:sz w:val="24"/>
          <w:szCs w:val="24"/>
        </w:rPr>
        <w:t>Zaman yönetimi ve önemi</w:t>
      </w:r>
    </w:p>
    <w:p w14:paraId="751B0EBE" w14:textId="77777777" w:rsidR="00C645ED" w:rsidRPr="00C645ED" w:rsidRDefault="00C645ED">
      <w:pPr>
        <w:pStyle w:val="NoSpacing"/>
        <w:numPr>
          <w:ilvl w:val="0"/>
          <w:numId w:val="69"/>
        </w:numPr>
        <w:rPr>
          <w:rFonts w:ascii="Times New Roman" w:hAnsi="Times New Roman" w:cs="Times New Roman"/>
          <w:sz w:val="24"/>
          <w:szCs w:val="24"/>
        </w:rPr>
      </w:pPr>
      <w:r w:rsidRPr="00C645ED">
        <w:rPr>
          <w:rFonts w:ascii="Times New Roman" w:hAnsi="Times New Roman" w:cs="Times New Roman"/>
          <w:sz w:val="24"/>
          <w:szCs w:val="24"/>
        </w:rPr>
        <w:t xml:space="preserve">Zaman yönetimine ket vuran tuzaklar </w:t>
      </w:r>
    </w:p>
    <w:p w14:paraId="1986F555" w14:textId="7B3B1DA5" w:rsidR="00812664" w:rsidRDefault="00C645ED">
      <w:pPr>
        <w:pStyle w:val="NoSpacing"/>
        <w:numPr>
          <w:ilvl w:val="0"/>
          <w:numId w:val="69"/>
        </w:numPr>
        <w:rPr>
          <w:rFonts w:ascii="Times New Roman" w:hAnsi="Times New Roman" w:cs="Times New Roman"/>
          <w:sz w:val="24"/>
          <w:szCs w:val="24"/>
        </w:rPr>
      </w:pPr>
      <w:r w:rsidRPr="00C645ED">
        <w:rPr>
          <w:rFonts w:ascii="Times New Roman" w:hAnsi="Times New Roman" w:cs="Times New Roman"/>
          <w:sz w:val="24"/>
          <w:szCs w:val="24"/>
        </w:rPr>
        <w:t>Zamanın verimli kullanımı</w:t>
      </w:r>
    </w:p>
    <w:p w14:paraId="25ED4CF6" w14:textId="77777777" w:rsidR="00C645ED" w:rsidRDefault="00C645ED" w:rsidP="00C645ED">
      <w:pPr>
        <w:pStyle w:val="NoSpacing"/>
        <w:rPr>
          <w:rFonts w:ascii="Times New Roman" w:hAnsi="Times New Roman" w:cs="Times New Roman"/>
          <w:b/>
          <w:bCs/>
          <w:i/>
          <w:iCs/>
          <w:sz w:val="24"/>
          <w:szCs w:val="24"/>
        </w:rPr>
      </w:pPr>
    </w:p>
    <w:p w14:paraId="1804FF79" w14:textId="77777777" w:rsidR="00B02994" w:rsidRDefault="00B02994">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697E7360" w14:textId="5D581AB2"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lastRenderedPageBreak/>
        <w:t xml:space="preserve">Adım 2: </w:t>
      </w:r>
    </w:p>
    <w:p w14:paraId="331D1E3D"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"Bağlamlaştırma"</w:t>
      </w:r>
    </w:p>
    <w:p w14:paraId="7F1DE75E" w14:textId="77777777" w:rsidR="00812664" w:rsidRPr="00EE57F1" w:rsidRDefault="00812664" w:rsidP="00812664">
      <w:pPr>
        <w:pStyle w:val="NoSpacing"/>
        <w:rPr>
          <w:rFonts w:ascii="Times New Roman" w:hAnsi="Times New Roman" w:cs="Times New Roman"/>
          <w:sz w:val="24"/>
          <w:szCs w:val="24"/>
        </w:rPr>
      </w:pPr>
    </w:p>
    <w:p w14:paraId="79BE8B39" w14:textId="77777777" w:rsidR="003A1A06" w:rsidRPr="003A1A06" w:rsidRDefault="003A1A06" w:rsidP="003A1A06">
      <w:pPr>
        <w:pStyle w:val="NoSpacing"/>
        <w:rPr>
          <w:rFonts w:ascii="Times New Roman" w:hAnsi="Times New Roman" w:cs="Times New Roman"/>
          <w:sz w:val="24"/>
          <w:szCs w:val="24"/>
        </w:rPr>
      </w:pPr>
      <w:r w:rsidRPr="003A1A06">
        <w:rPr>
          <w:rFonts w:ascii="Times New Roman" w:hAnsi="Times New Roman" w:cs="Times New Roman"/>
          <w:sz w:val="24"/>
          <w:szCs w:val="24"/>
        </w:rPr>
        <w:t xml:space="preserve">Zaman kavramı çeşitli açılardan ele alınabilir. Öncelikle zaman önemli bir değerdir. Geçmişten bugüne gelen ve geleceğe doğru ilerleyen durdurulamayan, kesintisiz bir süreçtir. Zaman göreceli bir kavram olup tek bir tanıma sığdırılamayan soyut bir kavramdır. Zaman denetlenemeyen bir oluş içerisinde ilerlerken tüm insanların eşit bir biçimde sahip oldukları önemli bir değerdir. </w:t>
      </w:r>
    </w:p>
    <w:p w14:paraId="43B1C6F9" w14:textId="75689ABA" w:rsidR="003A1A06" w:rsidRDefault="003A1A06" w:rsidP="003A1A06">
      <w:pPr>
        <w:pStyle w:val="NoSpacing"/>
        <w:rPr>
          <w:rFonts w:ascii="Times New Roman" w:hAnsi="Times New Roman" w:cs="Times New Roman"/>
          <w:sz w:val="24"/>
          <w:szCs w:val="24"/>
        </w:rPr>
      </w:pPr>
      <w:r w:rsidRPr="003A1A06">
        <w:rPr>
          <w:rFonts w:ascii="Times New Roman" w:hAnsi="Times New Roman" w:cs="Times New Roman"/>
          <w:sz w:val="24"/>
          <w:szCs w:val="24"/>
        </w:rPr>
        <w:t>Her bireye, her yaşantıya ve her ortama göre zaman kavramının anlamı değişim gösterebilmektedir.</w:t>
      </w:r>
      <w:r>
        <w:rPr>
          <w:rFonts w:ascii="Times New Roman" w:hAnsi="Times New Roman" w:cs="Times New Roman"/>
          <w:sz w:val="24"/>
          <w:szCs w:val="24"/>
        </w:rPr>
        <w:t xml:space="preserve"> </w:t>
      </w:r>
      <w:r w:rsidRPr="003A1A06">
        <w:rPr>
          <w:rFonts w:ascii="Times New Roman" w:hAnsi="Times New Roman" w:cs="Times New Roman"/>
          <w:sz w:val="24"/>
          <w:szCs w:val="24"/>
        </w:rPr>
        <w:t>Bu nedenle zaman kavramı nesnel; öznel ve yürütülen iş etkinliklerinin yürütüldüğü zaman olarak tanımlanabilir. Nesnel zaman saatle ölçülebilir. Öznel zaman ise bireyin hissettiği, algıladığı zamandır. Birey için yaşananların taşıdığı anlam, zaman algısını etkiler.</w:t>
      </w:r>
    </w:p>
    <w:p w14:paraId="0EEB264D" w14:textId="77777777" w:rsidR="003A1A06" w:rsidRDefault="003A1A06" w:rsidP="003A1A06">
      <w:pPr>
        <w:pStyle w:val="NoSpacing"/>
        <w:rPr>
          <w:rFonts w:ascii="Times New Roman" w:hAnsi="Times New Roman" w:cs="Times New Roman"/>
          <w:sz w:val="24"/>
          <w:szCs w:val="24"/>
        </w:rPr>
      </w:pPr>
    </w:p>
    <w:p w14:paraId="7AE789D9" w14:textId="658729A8" w:rsidR="00812664" w:rsidRPr="00B43D81" w:rsidRDefault="00812664" w:rsidP="00812664">
      <w:pPr>
        <w:pStyle w:val="NoSpacing"/>
        <w:rPr>
          <w:rFonts w:ascii="Times New Roman" w:hAnsi="Times New Roman" w:cs="Times New Roman"/>
          <w:i/>
          <w:iCs/>
          <w:sz w:val="24"/>
          <w:szCs w:val="24"/>
        </w:rPr>
      </w:pPr>
      <w:r w:rsidRPr="003B1F23">
        <w:rPr>
          <w:rFonts w:ascii="Times New Roman" w:hAnsi="Times New Roman" w:cs="Times New Roman"/>
          <w:i/>
          <w:iCs/>
          <w:sz w:val="24"/>
          <w:szCs w:val="24"/>
        </w:rPr>
        <w:t xml:space="preserve">Anlatıda sırasıyla; </w:t>
      </w:r>
      <w:r w:rsidR="00D769BC">
        <w:rPr>
          <w:rFonts w:ascii="Times New Roman" w:hAnsi="Times New Roman" w:cs="Times New Roman"/>
          <w:i/>
          <w:iCs/>
          <w:sz w:val="24"/>
          <w:szCs w:val="24"/>
        </w:rPr>
        <w:t xml:space="preserve">zaman, zaman yönetimi yönetsel zaman, tuzaklar ve verimli kullanma kavramlarından </w:t>
      </w:r>
      <w:r>
        <w:rPr>
          <w:rFonts w:ascii="Times New Roman" w:hAnsi="Times New Roman" w:cs="Times New Roman"/>
          <w:i/>
          <w:iCs/>
          <w:sz w:val="24"/>
          <w:szCs w:val="24"/>
        </w:rPr>
        <w:t>söz edilecektir.</w:t>
      </w:r>
    </w:p>
    <w:p w14:paraId="1FA04DA2" w14:textId="77777777" w:rsidR="00812664" w:rsidRDefault="00812664" w:rsidP="00812664">
      <w:pPr>
        <w:widowControl w:val="0"/>
        <w:autoSpaceDE w:val="0"/>
        <w:autoSpaceDN w:val="0"/>
        <w:spacing w:line="240" w:lineRule="auto"/>
        <w:ind w:right="-1"/>
        <w:rPr>
          <w:rFonts w:ascii="Tahoma" w:hAnsi="Tahoma" w:cs="Tahoma"/>
          <w:b/>
          <w:szCs w:val="24"/>
        </w:rPr>
      </w:pPr>
    </w:p>
    <w:p w14:paraId="63CF06CF"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3: </w:t>
      </w:r>
    </w:p>
    <w:p w14:paraId="18450D91"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Etkinlik "İlişkilendirme"</w:t>
      </w:r>
    </w:p>
    <w:p w14:paraId="2C262967"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Verilen kavramlarla ilgili ekrana eşleştirme soruları video arası etkileşim olarak sunulacak.</w:t>
      </w:r>
    </w:p>
    <w:p w14:paraId="4F0F10F6" w14:textId="77777777" w:rsidR="00812664" w:rsidRDefault="00812664" w:rsidP="00812664">
      <w:pPr>
        <w:pStyle w:val="NoSpacing"/>
        <w:rPr>
          <w:rFonts w:ascii="Times New Roman" w:hAnsi="Times New Roman" w:cs="Times New Roman"/>
          <w:sz w:val="24"/>
          <w:szCs w:val="24"/>
        </w:rPr>
      </w:pPr>
    </w:p>
    <w:p w14:paraId="7D98DD71"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 xml:space="preserve">Adım 4: </w:t>
      </w:r>
    </w:p>
    <w:p w14:paraId="6C74339B" w14:textId="77777777" w:rsidR="00812664" w:rsidRPr="003B1F23" w:rsidRDefault="00812664" w:rsidP="00812664">
      <w:pPr>
        <w:pStyle w:val="NoSpacing"/>
        <w:rPr>
          <w:rFonts w:ascii="Times New Roman" w:hAnsi="Times New Roman" w:cs="Times New Roman"/>
          <w:b/>
          <w:bCs/>
          <w:i/>
          <w:iCs/>
          <w:sz w:val="24"/>
          <w:szCs w:val="24"/>
        </w:rPr>
      </w:pPr>
      <w:r w:rsidRPr="003B1F23">
        <w:rPr>
          <w:rFonts w:ascii="Times New Roman" w:hAnsi="Times New Roman" w:cs="Times New Roman"/>
          <w:b/>
          <w:bCs/>
          <w:i/>
          <w:iCs/>
          <w:sz w:val="24"/>
          <w:szCs w:val="24"/>
        </w:rPr>
        <w:t>Bilginin Sunumu "Yönlendirme"</w:t>
      </w:r>
    </w:p>
    <w:p w14:paraId="40ECAF61" w14:textId="4B9B8B73" w:rsidR="00812664" w:rsidRPr="003B1F23" w:rsidRDefault="00D769BC" w:rsidP="00812664">
      <w:pPr>
        <w:pStyle w:val="NoSpacing"/>
        <w:rPr>
          <w:rFonts w:ascii="Times New Roman" w:hAnsi="Times New Roman" w:cs="Times New Roman"/>
          <w:i/>
          <w:iCs/>
          <w:sz w:val="24"/>
          <w:szCs w:val="24"/>
        </w:rPr>
      </w:pPr>
      <w:r>
        <w:rPr>
          <w:rFonts w:ascii="Times New Roman" w:hAnsi="Times New Roman" w:cs="Times New Roman"/>
          <w:i/>
          <w:iCs/>
          <w:sz w:val="24"/>
          <w:szCs w:val="24"/>
        </w:rPr>
        <w:t xml:space="preserve">Yönetsel zaman yönetimi hakkında bilgiler </w:t>
      </w:r>
      <w:r w:rsidR="00812664">
        <w:rPr>
          <w:rFonts w:ascii="Times New Roman" w:hAnsi="Times New Roman" w:cs="Times New Roman"/>
          <w:i/>
          <w:iCs/>
          <w:sz w:val="24"/>
          <w:szCs w:val="24"/>
        </w:rPr>
        <w:t>maddeler halinde listelenerek sunulacak. Anlatı ekrandaki ilgili görsel ve animasyonlarla desteklenecek.</w:t>
      </w:r>
    </w:p>
    <w:p w14:paraId="5310EFA2" w14:textId="77777777" w:rsidR="00812664" w:rsidRDefault="00812664" w:rsidP="00812664">
      <w:pPr>
        <w:pStyle w:val="NoSpacing"/>
        <w:rPr>
          <w:rFonts w:ascii="Times New Roman" w:hAnsi="Times New Roman" w:cs="Times New Roman"/>
          <w:sz w:val="24"/>
          <w:szCs w:val="24"/>
        </w:rPr>
      </w:pPr>
    </w:p>
    <w:p w14:paraId="4BC5FA0F"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5: </w:t>
      </w:r>
    </w:p>
    <w:p w14:paraId="0516F3FC"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"Tartışma"</w:t>
      </w:r>
    </w:p>
    <w:p w14:paraId="5C9AB88D" w14:textId="77777777" w:rsidR="00812664" w:rsidRDefault="00812664" w:rsidP="00812664">
      <w:pPr>
        <w:pStyle w:val="NoSpacing"/>
        <w:rPr>
          <w:rFonts w:ascii="Times New Roman" w:hAnsi="Times New Roman" w:cs="Times New Roman"/>
          <w:sz w:val="24"/>
          <w:szCs w:val="24"/>
        </w:rPr>
      </w:pPr>
    </w:p>
    <w:p w14:paraId="36A6E74B"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[Dış Ses]</w:t>
      </w:r>
    </w:p>
    <w:p w14:paraId="2C7544CD" w14:textId="77777777" w:rsidR="00FA15AE" w:rsidRDefault="00FA15AE" w:rsidP="00812664">
      <w:pPr>
        <w:pStyle w:val="NoSpacing"/>
        <w:rPr>
          <w:rFonts w:ascii="Times New Roman" w:hAnsi="Times New Roman" w:cs="Times New Roman"/>
          <w:sz w:val="24"/>
          <w:szCs w:val="24"/>
        </w:rPr>
      </w:pPr>
      <w:r w:rsidRPr="00FA15AE">
        <w:rPr>
          <w:rFonts w:ascii="Times New Roman" w:hAnsi="Times New Roman" w:cs="Times New Roman"/>
          <w:sz w:val="24"/>
          <w:szCs w:val="24"/>
        </w:rPr>
        <w:t xml:space="preserve">Her toplumda zaman yönetimi ile o toplumun kültürüne özgü bazı alışkanlıklar vardır. Yani zaman yönetimin toplumsal bir boyutu da bulunmaktadır. Her toplumun kendine özgü alışagelmiş zaman geçirme biçimleri ve ritüelleri vardır. Bir gün içerisindeki zaman dilimlerinde yapılması gereken alışkanlıklar zaman zaman işleri aksatabilir. </w:t>
      </w:r>
    </w:p>
    <w:p w14:paraId="2704F213" w14:textId="77777777" w:rsidR="00FA15AE" w:rsidRDefault="00FA15AE" w:rsidP="00812664">
      <w:pPr>
        <w:pStyle w:val="NoSpacing"/>
        <w:rPr>
          <w:rFonts w:ascii="Times New Roman" w:hAnsi="Times New Roman" w:cs="Times New Roman"/>
          <w:sz w:val="24"/>
          <w:szCs w:val="24"/>
        </w:rPr>
      </w:pPr>
    </w:p>
    <w:p w14:paraId="65309C5B" w14:textId="77777777" w:rsidR="00FA15AE" w:rsidRDefault="00FA15AE" w:rsidP="00812664">
      <w:pPr>
        <w:pStyle w:val="NoSpacing"/>
        <w:rPr>
          <w:rFonts w:ascii="Times New Roman" w:hAnsi="Times New Roman" w:cs="Times New Roman"/>
          <w:sz w:val="24"/>
          <w:szCs w:val="24"/>
        </w:rPr>
      </w:pPr>
      <w:r w:rsidRPr="00FA15AE">
        <w:rPr>
          <w:rFonts w:ascii="Times New Roman" w:hAnsi="Times New Roman" w:cs="Times New Roman"/>
          <w:sz w:val="24"/>
          <w:szCs w:val="24"/>
        </w:rPr>
        <w:t xml:space="preserve">Örneğin, her toplumun kendine özgü bir zaman ölçütü olabilmektedir. Genellikle Türk kültüründe bireyler görüşme talebinde bulunurken şu cümleyi kullanırlar: “Sizinle beş dakika görüşebilir miyiz?’’. Buna yanıt ise şöyle olabilir: “Gerçek beş dakika mı yoksa beş Türk dakikası mı?” </w:t>
      </w:r>
      <w:r>
        <w:rPr>
          <w:rFonts w:ascii="Times New Roman" w:hAnsi="Times New Roman" w:cs="Times New Roman"/>
          <w:sz w:val="24"/>
          <w:szCs w:val="24"/>
        </w:rPr>
        <w:t xml:space="preserve">. </w:t>
      </w:r>
      <w:r w:rsidRPr="00FA15AE">
        <w:rPr>
          <w:rFonts w:ascii="Times New Roman" w:hAnsi="Times New Roman" w:cs="Times New Roman"/>
          <w:sz w:val="24"/>
          <w:szCs w:val="24"/>
        </w:rPr>
        <w:t xml:space="preserve">Çünkü görüşme beş dakikada bitmez bazen saatler alabilir. </w:t>
      </w:r>
    </w:p>
    <w:p w14:paraId="1D366999" w14:textId="77777777" w:rsidR="00FA15AE" w:rsidRDefault="00FA15AE" w:rsidP="00812664">
      <w:pPr>
        <w:pStyle w:val="NoSpacing"/>
        <w:rPr>
          <w:rFonts w:ascii="Times New Roman" w:hAnsi="Times New Roman" w:cs="Times New Roman"/>
          <w:sz w:val="24"/>
          <w:szCs w:val="24"/>
        </w:rPr>
      </w:pPr>
    </w:p>
    <w:p w14:paraId="22235DD8" w14:textId="14EB2D52" w:rsidR="00812664" w:rsidRDefault="00FA15AE" w:rsidP="00812664">
      <w:pPr>
        <w:pStyle w:val="NoSpacing"/>
        <w:rPr>
          <w:rFonts w:ascii="Times New Roman" w:hAnsi="Times New Roman" w:cs="Times New Roman"/>
          <w:sz w:val="24"/>
          <w:szCs w:val="24"/>
        </w:rPr>
      </w:pPr>
      <w:r w:rsidRPr="00FA15AE">
        <w:rPr>
          <w:rFonts w:ascii="Times New Roman" w:hAnsi="Times New Roman" w:cs="Times New Roman"/>
          <w:sz w:val="24"/>
          <w:szCs w:val="24"/>
        </w:rPr>
        <w:t>Bir zamanla sınırlama hem dinleyenin hem de konuşanın kendini düzenleyebilmesine yardımcı olur. Eğer görüşme süresinin sınırları belirlenmemişse aktaran kişi aktaracağı konuyu raporlayıp karşısındakine aktarabilmekte zorlanır. Konuşan kişi ne kadar zamanı olduğunu bildiğinde asıl aktaracaklarını toparlama, sıralama ve süreyi verimli kullanabilmeye özen gösterir.</w:t>
      </w:r>
    </w:p>
    <w:p w14:paraId="36E1340E" w14:textId="77777777" w:rsidR="00FA15AE" w:rsidRDefault="00FA15AE" w:rsidP="00812664">
      <w:pPr>
        <w:pStyle w:val="NoSpacing"/>
        <w:rPr>
          <w:rFonts w:ascii="Times New Roman" w:hAnsi="Times New Roman" w:cs="Times New Roman"/>
          <w:sz w:val="24"/>
          <w:szCs w:val="24"/>
        </w:rPr>
      </w:pPr>
    </w:p>
    <w:p w14:paraId="41D3E908" w14:textId="4B7DDF02"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6C988CDB" w14:textId="77777777" w:rsidR="00F97C1D" w:rsidRDefault="00F97C1D" w:rsidP="00812664">
      <w:pPr>
        <w:pStyle w:val="NoSpacing"/>
        <w:rPr>
          <w:rFonts w:ascii="Times New Roman" w:hAnsi="Times New Roman" w:cs="Times New Roman"/>
          <w:sz w:val="24"/>
          <w:szCs w:val="24"/>
        </w:rPr>
      </w:pPr>
      <w:r w:rsidRPr="00F97C1D">
        <w:rPr>
          <w:rFonts w:ascii="Times New Roman" w:hAnsi="Times New Roman" w:cs="Times New Roman"/>
          <w:sz w:val="24"/>
          <w:szCs w:val="24"/>
        </w:rPr>
        <w:t xml:space="preserve">Kurumların, yapılarına, yöneticilerinin yönetim anlayışlarına ve insan ilişkilerine bağlı </w:t>
      </w:r>
      <w:r>
        <w:rPr>
          <w:rFonts w:ascii="Times New Roman" w:hAnsi="Times New Roman" w:cs="Times New Roman"/>
          <w:sz w:val="24"/>
          <w:szCs w:val="24"/>
        </w:rPr>
        <w:t xml:space="preserve">olarak </w:t>
      </w:r>
      <w:r w:rsidRPr="00F97C1D">
        <w:rPr>
          <w:rFonts w:ascii="Times New Roman" w:hAnsi="Times New Roman" w:cs="Times New Roman"/>
          <w:sz w:val="24"/>
          <w:szCs w:val="24"/>
        </w:rPr>
        <w:t>zaman düzenlemeleri yapma</w:t>
      </w:r>
      <w:r>
        <w:rPr>
          <w:rFonts w:ascii="Times New Roman" w:hAnsi="Times New Roman" w:cs="Times New Roman"/>
          <w:sz w:val="24"/>
          <w:szCs w:val="24"/>
        </w:rPr>
        <w:t>k neden önemlidir?</w:t>
      </w:r>
    </w:p>
    <w:p w14:paraId="7E13E253" w14:textId="77777777" w:rsidR="00812664" w:rsidRDefault="00812664" w:rsidP="00812664">
      <w:pPr>
        <w:pStyle w:val="NoSpacing"/>
        <w:rPr>
          <w:rFonts w:ascii="Times New Roman" w:hAnsi="Times New Roman" w:cs="Times New Roman"/>
          <w:b/>
          <w:bCs/>
          <w:i/>
          <w:iCs/>
          <w:sz w:val="24"/>
          <w:szCs w:val="24"/>
        </w:rPr>
      </w:pPr>
    </w:p>
    <w:p w14:paraId="50BD2E2F" w14:textId="77777777" w:rsidR="001B67B5" w:rsidRDefault="001B67B5">
      <w:pPr>
        <w:spacing w:line="240" w:lineRule="auto"/>
        <w:jc w:val="left"/>
        <w:rPr>
          <w:rFonts w:ascii="Times New Roman" w:eastAsiaTheme="minorEastAsia" w:hAnsi="Times New Roman"/>
          <w:b/>
          <w:bCs/>
          <w:i/>
          <w:iCs/>
          <w:szCs w:val="24"/>
        </w:rPr>
      </w:pPr>
      <w:r>
        <w:rPr>
          <w:rFonts w:ascii="Times New Roman" w:hAnsi="Times New Roman"/>
          <w:b/>
          <w:bCs/>
          <w:i/>
          <w:iCs/>
          <w:szCs w:val="24"/>
        </w:rPr>
        <w:br w:type="page"/>
      </w:r>
    </w:p>
    <w:p w14:paraId="5BDE7885" w14:textId="61609190"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lastRenderedPageBreak/>
        <w:t xml:space="preserve">Adım 6: </w:t>
      </w:r>
    </w:p>
    <w:p w14:paraId="00C27597"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Bilginin Sunumu "Farklı Bakış"</w:t>
      </w:r>
    </w:p>
    <w:p w14:paraId="3F25CB37" w14:textId="77777777" w:rsidR="00812664" w:rsidRDefault="00812664" w:rsidP="00812664">
      <w:pPr>
        <w:pStyle w:val="NoSpacing"/>
        <w:rPr>
          <w:rFonts w:ascii="Times New Roman" w:hAnsi="Times New Roman" w:cs="Times New Roman"/>
          <w:sz w:val="24"/>
          <w:szCs w:val="24"/>
        </w:rPr>
      </w:pPr>
    </w:p>
    <w:p w14:paraId="27F1E103" w14:textId="43673E7C" w:rsidR="00812664" w:rsidRPr="00333A1E" w:rsidRDefault="001B67B5" w:rsidP="00812664">
      <w:pPr>
        <w:pStyle w:val="NoSpacing"/>
        <w:rPr>
          <w:rFonts w:ascii="Times New Roman" w:hAnsi="Times New Roman" w:cs="Times New Roman"/>
          <w:i/>
          <w:iCs/>
          <w:sz w:val="24"/>
          <w:szCs w:val="24"/>
        </w:rPr>
      </w:pPr>
      <w:r>
        <w:rPr>
          <w:rFonts w:ascii="Times New Roman" w:hAnsi="Times New Roman" w:cs="Times New Roman"/>
          <w:i/>
          <w:iCs/>
          <w:sz w:val="24"/>
          <w:szCs w:val="24"/>
        </w:rPr>
        <w:t>İ</w:t>
      </w:r>
      <w:r w:rsidRPr="001B67B5">
        <w:rPr>
          <w:rFonts w:ascii="Times New Roman" w:hAnsi="Times New Roman" w:cs="Times New Roman"/>
          <w:i/>
          <w:iCs/>
          <w:sz w:val="24"/>
          <w:szCs w:val="24"/>
        </w:rPr>
        <w:t>ş yaşamında zaman yönetimi</w:t>
      </w:r>
      <w:r w:rsidR="0010059D">
        <w:rPr>
          <w:rFonts w:ascii="Times New Roman" w:hAnsi="Times New Roman" w:cs="Times New Roman"/>
          <w:i/>
          <w:iCs/>
          <w:sz w:val="24"/>
          <w:szCs w:val="24"/>
        </w:rPr>
        <w:t xml:space="preserve"> ve zamanı verimli kullanmaya </w:t>
      </w:r>
      <w:r w:rsidR="00812664" w:rsidRPr="00333A1E">
        <w:rPr>
          <w:rFonts w:ascii="Times New Roman" w:hAnsi="Times New Roman" w:cs="Times New Roman"/>
          <w:i/>
          <w:iCs/>
          <w:sz w:val="24"/>
          <w:szCs w:val="24"/>
        </w:rPr>
        <w:t>ilişkin</w:t>
      </w:r>
      <w:r w:rsidR="00812664">
        <w:rPr>
          <w:rFonts w:ascii="Times New Roman" w:hAnsi="Times New Roman" w:cs="Times New Roman"/>
          <w:i/>
          <w:iCs/>
          <w:sz w:val="24"/>
          <w:szCs w:val="24"/>
        </w:rPr>
        <w:t xml:space="preserve"> </w:t>
      </w:r>
      <w:r w:rsidR="0010059D">
        <w:rPr>
          <w:rFonts w:ascii="Times New Roman" w:hAnsi="Times New Roman" w:cs="Times New Roman"/>
          <w:i/>
          <w:iCs/>
          <w:sz w:val="24"/>
          <w:szCs w:val="24"/>
        </w:rPr>
        <w:t xml:space="preserve">yöntemler </w:t>
      </w:r>
      <w:r w:rsidR="00812664">
        <w:rPr>
          <w:rFonts w:ascii="Times New Roman" w:hAnsi="Times New Roman" w:cs="Times New Roman"/>
          <w:i/>
          <w:iCs/>
          <w:sz w:val="24"/>
          <w:szCs w:val="24"/>
        </w:rPr>
        <w:t>sunum maddeler halinde görsel, animasyon ve videolarla desteklenir.</w:t>
      </w:r>
    </w:p>
    <w:p w14:paraId="055201D7" w14:textId="77777777" w:rsidR="00812664" w:rsidRDefault="00812664" w:rsidP="00812664">
      <w:pPr>
        <w:pStyle w:val="NoSpacing"/>
        <w:rPr>
          <w:rFonts w:ascii="Times New Roman" w:hAnsi="Times New Roman" w:cs="Times New Roman"/>
          <w:sz w:val="24"/>
          <w:szCs w:val="24"/>
        </w:rPr>
      </w:pPr>
    </w:p>
    <w:p w14:paraId="361D4F1A"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 xml:space="preserve">Adım 7: </w:t>
      </w:r>
    </w:p>
    <w:p w14:paraId="1D70628D" w14:textId="77777777" w:rsidR="00812664" w:rsidRPr="00333A1E" w:rsidRDefault="00812664" w:rsidP="00812664">
      <w:pPr>
        <w:pStyle w:val="NoSpacing"/>
        <w:rPr>
          <w:rFonts w:ascii="Times New Roman" w:hAnsi="Times New Roman" w:cs="Times New Roman"/>
          <w:b/>
          <w:bCs/>
          <w:i/>
          <w:iCs/>
          <w:sz w:val="24"/>
          <w:szCs w:val="24"/>
        </w:rPr>
      </w:pPr>
      <w:r w:rsidRPr="00333A1E">
        <w:rPr>
          <w:rFonts w:ascii="Times New Roman" w:hAnsi="Times New Roman" w:cs="Times New Roman"/>
          <w:b/>
          <w:bCs/>
          <w:i/>
          <w:iCs/>
          <w:sz w:val="24"/>
          <w:szCs w:val="24"/>
        </w:rPr>
        <w:t>Etkinlik "Oluşturma"</w:t>
      </w:r>
    </w:p>
    <w:p w14:paraId="7B818759" w14:textId="77777777" w:rsidR="00812664" w:rsidRDefault="00812664" w:rsidP="00812664">
      <w:pPr>
        <w:pStyle w:val="NoSpacing"/>
        <w:rPr>
          <w:rFonts w:ascii="Times New Roman" w:hAnsi="Times New Roman" w:cs="Times New Roman"/>
          <w:sz w:val="24"/>
          <w:szCs w:val="24"/>
        </w:rPr>
      </w:pPr>
    </w:p>
    <w:p w14:paraId="33325027"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[Ekrandaki Soru]</w:t>
      </w:r>
    </w:p>
    <w:p w14:paraId="2C39B485" w14:textId="69808A72" w:rsidR="00812664" w:rsidRDefault="001B67B5" w:rsidP="00812664">
      <w:pPr>
        <w:pStyle w:val="NoSpacing"/>
        <w:rPr>
          <w:rFonts w:ascii="Times New Roman" w:hAnsi="Times New Roman" w:cs="Times New Roman"/>
          <w:sz w:val="24"/>
          <w:szCs w:val="24"/>
        </w:rPr>
      </w:pPr>
      <w:r w:rsidRPr="001B67B5">
        <w:rPr>
          <w:rFonts w:ascii="Times New Roman" w:hAnsi="Times New Roman" w:cs="Times New Roman"/>
          <w:sz w:val="24"/>
          <w:szCs w:val="24"/>
        </w:rPr>
        <w:t xml:space="preserve">Zaman </w:t>
      </w:r>
      <w:r>
        <w:rPr>
          <w:rFonts w:ascii="Times New Roman" w:hAnsi="Times New Roman" w:cs="Times New Roman"/>
          <w:sz w:val="24"/>
          <w:szCs w:val="24"/>
        </w:rPr>
        <w:t>y</w:t>
      </w:r>
      <w:r w:rsidRPr="001B67B5">
        <w:rPr>
          <w:rFonts w:ascii="Times New Roman" w:hAnsi="Times New Roman" w:cs="Times New Roman"/>
          <w:sz w:val="24"/>
          <w:szCs w:val="24"/>
        </w:rPr>
        <w:t xml:space="preserve">önetimine </w:t>
      </w:r>
      <w:r>
        <w:rPr>
          <w:rFonts w:ascii="Times New Roman" w:hAnsi="Times New Roman" w:cs="Times New Roman"/>
          <w:sz w:val="24"/>
          <w:szCs w:val="24"/>
        </w:rPr>
        <w:t>k</w:t>
      </w:r>
      <w:r w:rsidRPr="001B67B5">
        <w:rPr>
          <w:rFonts w:ascii="Times New Roman" w:hAnsi="Times New Roman" w:cs="Times New Roman"/>
          <w:sz w:val="24"/>
          <w:szCs w:val="24"/>
        </w:rPr>
        <w:t xml:space="preserve">et </w:t>
      </w:r>
      <w:r>
        <w:rPr>
          <w:rFonts w:ascii="Times New Roman" w:hAnsi="Times New Roman" w:cs="Times New Roman"/>
          <w:sz w:val="24"/>
          <w:szCs w:val="24"/>
        </w:rPr>
        <w:t>v</w:t>
      </w:r>
      <w:r w:rsidRPr="001B67B5">
        <w:rPr>
          <w:rFonts w:ascii="Times New Roman" w:hAnsi="Times New Roman" w:cs="Times New Roman"/>
          <w:sz w:val="24"/>
          <w:szCs w:val="24"/>
        </w:rPr>
        <w:t xml:space="preserve">uran </w:t>
      </w:r>
      <w:r>
        <w:rPr>
          <w:rFonts w:ascii="Times New Roman" w:hAnsi="Times New Roman" w:cs="Times New Roman"/>
          <w:sz w:val="24"/>
          <w:szCs w:val="24"/>
        </w:rPr>
        <w:t>t</w:t>
      </w:r>
      <w:r w:rsidRPr="001B67B5">
        <w:rPr>
          <w:rFonts w:ascii="Times New Roman" w:hAnsi="Times New Roman" w:cs="Times New Roman"/>
          <w:sz w:val="24"/>
          <w:szCs w:val="24"/>
        </w:rPr>
        <w:t>uzaklar</w:t>
      </w:r>
      <w:r>
        <w:rPr>
          <w:rFonts w:ascii="Times New Roman" w:hAnsi="Times New Roman" w:cs="Times New Roman"/>
          <w:sz w:val="24"/>
          <w:szCs w:val="24"/>
        </w:rPr>
        <w:t xml:space="preserve"> nelerdir</w:t>
      </w:r>
      <w:r w:rsidR="00812664">
        <w:rPr>
          <w:rFonts w:ascii="Times New Roman" w:hAnsi="Times New Roman" w:cs="Times New Roman"/>
          <w:sz w:val="24"/>
          <w:szCs w:val="24"/>
        </w:rPr>
        <w:t>?</w:t>
      </w:r>
    </w:p>
    <w:p w14:paraId="3CCF2FAD" w14:textId="77777777" w:rsidR="00812664" w:rsidRDefault="00812664" w:rsidP="00812664">
      <w:pPr>
        <w:pStyle w:val="NoSpacing"/>
        <w:rPr>
          <w:rFonts w:ascii="Times New Roman" w:hAnsi="Times New Roman" w:cs="Times New Roman"/>
          <w:sz w:val="24"/>
          <w:szCs w:val="24"/>
        </w:rPr>
      </w:pPr>
    </w:p>
    <w:p w14:paraId="7364E61F"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[Düşünmeleri için kısa bir süre verilerek geribildirim sunulur]</w:t>
      </w:r>
    </w:p>
    <w:p w14:paraId="00DD3125" w14:textId="77777777" w:rsidR="00812664" w:rsidRDefault="00812664" w:rsidP="00812664">
      <w:pPr>
        <w:pStyle w:val="NoSpacing"/>
        <w:rPr>
          <w:rFonts w:ascii="Times New Roman" w:hAnsi="Times New Roman" w:cs="Times New Roman"/>
          <w:sz w:val="24"/>
          <w:szCs w:val="24"/>
        </w:rPr>
      </w:pPr>
    </w:p>
    <w:p w14:paraId="46BD8CEB" w14:textId="77777777" w:rsidR="00D954AE" w:rsidRPr="00D954AE" w:rsidRDefault="00D954AE" w:rsidP="00D954AE">
      <w:pPr>
        <w:pStyle w:val="NoSpacing"/>
        <w:rPr>
          <w:rFonts w:ascii="Times New Roman" w:hAnsi="Times New Roman" w:cs="Times New Roman"/>
          <w:sz w:val="24"/>
          <w:szCs w:val="24"/>
        </w:rPr>
      </w:pPr>
      <w:r w:rsidRPr="00D954AE">
        <w:rPr>
          <w:rFonts w:ascii="Times New Roman" w:hAnsi="Times New Roman" w:cs="Times New Roman"/>
          <w:sz w:val="24"/>
          <w:szCs w:val="24"/>
        </w:rPr>
        <w:t>İnsanlara zaman kaybettiren ve zaman yönetimini engelleyen tuzakların farkında olmak, onları fark ederek aşabilmede önemlidir. Zaman tuzakları genellikle üç tür olarak ele alınabilir:</w:t>
      </w:r>
    </w:p>
    <w:p w14:paraId="70D3F706" w14:textId="54FBDC79" w:rsidR="00D954AE" w:rsidRPr="00D954AE" w:rsidRDefault="00D954AE">
      <w:pPr>
        <w:pStyle w:val="NoSpacing"/>
        <w:numPr>
          <w:ilvl w:val="0"/>
          <w:numId w:val="71"/>
        </w:numPr>
        <w:rPr>
          <w:rFonts w:ascii="Times New Roman" w:hAnsi="Times New Roman" w:cs="Times New Roman"/>
          <w:sz w:val="24"/>
          <w:szCs w:val="24"/>
        </w:rPr>
      </w:pPr>
      <w:r w:rsidRPr="00D954AE">
        <w:rPr>
          <w:rFonts w:ascii="Times New Roman" w:hAnsi="Times New Roman" w:cs="Times New Roman"/>
          <w:sz w:val="24"/>
          <w:szCs w:val="24"/>
        </w:rPr>
        <w:t>Bireyin kişilik özelliklerinden kaynaklanan zaman tuzakları</w:t>
      </w:r>
    </w:p>
    <w:p w14:paraId="0EB8915A" w14:textId="5D45EF36" w:rsidR="00D954AE" w:rsidRPr="00D954AE" w:rsidRDefault="00D954AE">
      <w:pPr>
        <w:pStyle w:val="NoSpacing"/>
        <w:numPr>
          <w:ilvl w:val="0"/>
          <w:numId w:val="71"/>
        </w:numPr>
        <w:rPr>
          <w:rFonts w:ascii="Times New Roman" w:hAnsi="Times New Roman" w:cs="Times New Roman"/>
          <w:sz w:val="24"/>
          <w:szCs w:val="24"/>
        </w:rPr>
      </w:pPr>
      <w:r w:rsidRPr="00D954AE">
        <w:rPr>
          <w:rFonts w:ascii="Times New Roman" w:hAnsi="Times New Roman" w:cs="Times New Roman"/>
          <w:sz w:val="24"/>
          <w:szCs w:val="24"/>
        </w:rPr>
        <w:t>İşin özelliklerinden kaynaklanan zaman tuzakları</w:t>
      </w:r>
    </w:p>
    <w:p w14:paraId="59ACDA06" w14:textId="5EF6E1FA" w:rsidR="00D954AE" w:rsidRPr="00D954AE" w:rsidRDefault="00D954AE">
      <w:pPr>
        <w:pStyle w:val="NoSpacing"/>
        <w:numPr>
          <w:ilvl w:val="0"/>
          <w:numId w:val="71"/>
        </w:numPr>
        <w:rPr>
          <w:rFonts w:ascii="Times New Roman" w:hAnsi="Times New Roman" w:cs="Times New Roman"/>
          <w:sz w:val="24"/>
          <w:szCs w:val="24"/>
        </w:rPr>
      </w:pPr>
      <w:r w:rsidRPr="00D954AE">
        <w:rPr>
          <w:rFonts w:ascii="Times New Roman" w:hAnsi="Times New Roman" w:cs="Times New Roman"/>
          <w:sz w:val="24"/>
          <w:szCs w:val="24"/>
        </w:rPr>
        <w:t>Örgütsel yapıdan kaynaklanan zaman tuzakları</w:t>
      </w:r>
    </w:p>
    <w:p w14:paraId="5734F816" w14:textId="77777777" w:rsidR="00D954AE" w:rsidRPr="00D954AE" w:rsidRDefault="00D954AE" w:rsidP="00D954AE">
      <w:pPr>
        <w:pStyle w:val="NoSpacing"/>
        <w:rPr>
          <w:rFonts w:ascii="Times New Roman" w:hAnsi="Times New Roman" w:cs="Times New Roman"/>
          <w:sz w:val="24"/>
          <w:szCs w:val="24"/>
        </w:rPr>
      </w:pPr>
    </w:p>
    <w:p w14:paraId="261E5104" w14:textId="15070E34"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 xml:space="preserve">Plansızlık: Yöneticiler ve çalışanlar, planlamanın özgürlükleri kısıtladığı düşüncesiyle, planlama yapmaktan kaçınırlar. Ancak zamanın yetişmediğinden yakınmaktan da geri kalmazlar. Bilinçli ve yeterli bir planlama yapılmaması işlerin zamanında bitirilebilmesini engeller. Birçok kişi planlamayı yararlı bulmaz. Plansız da başarılı olunabileceğine inanır. </w:t>
      </w:r>
    </w:p>
    <w:p w14:paraId="7416C4F1" w14:textId="4AB8A680"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 xml:space="preserve">Öz-disiplin yoksunluğu: Bireyin bilişsel ve psikolojik öz düzenleme becerisine sahip olmamasıdır. </w:t>
      </w:r>
    </w:p>
    <w:p w14:paraId="288E3E20" w14:textId="28D84C86"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 xml:space="preserve">Bireysel hedeflerin belirsizliği: Birey için hedef ve önceliklerin belirsizliği ve öncelikleri belirleyerek yapılacak işleri sıralayamamak buna örnek olarak verilebilir. Acil ve önemli işleri birbirinden ayırt ederek ele almak önemlidir. </w:t>
      </w:r>
    </w:p>
    <w:p w14:paraId="73F20CBE" w14:textId="0CFC8A39"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 xml:space="preserve">Erteleme ve oyalanma: En önemli zaman yönetimi tuzağıdır. Erteleme, zaman tüketici bir engeldir. Öncelikli yapılması gereken bir işin önüne daha az önceliği olan bir işi koyup zamanı onunla geçirmek ya da işi ağırdan almak önemli ölçüde zaman yönetimini aksatmaktadır. </w:t>
      </w:r>
    </w:p>
    <w:p w14:paraId="27DFBAED" w14:textId="4F4F6281"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Bireyin kendine aşırı güvenmesi ya da güvenmemesi: “Nasıl olsa yaparım” düşüncesiyle sürekli erteleme ya da bireyin işi tamamlayamayacağı düşüncesiyle bir türlü işe başlayamaması buna örnektir.</w:t>
      </w:r>
    </w:p>
    <w:p w14:paraId="6AB999CA" w14:textId="57D2B425"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Açık kapı yaklaşımı: Yöneticilerin her an ulaşılabilir olmasıdır. Olumlu gibi görünse de ziyaretçileri cesaretlendirerek yöneticilerin önemli işlerini aksatabilir, işlerin yığılmasına neden olabilir. Hayır diyebilme becerisi; kaba ve kinci olmadan hayır diyebilmeyi becermek önemlidir.</w:t>
      </w:r>
    </w:p>
    <w:p w14:paraId="6D4DBE8F" w14:textId="46D98ACE"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 xml:space="preserve">Gündemsiz ve verimsiz toplantılar: Her toplantının bir gündemi olmalıdır. Yönetici bu gündeme bağlı kalınmasını sağlayabilmelidir. Ayrıca grup dinamiğini ve grup rollerini bilerek toplantıyı yönetebilmelidir. </w:t>
      </w:r>
    </w:p>
    <w:p w14:paraId="5A946E88" w14:textId="22AED283"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Dağınıklık ve düzensizlik: Karışıklık ve düzensizlik bireyin yapacağı iş üzerindeki denetimi kaybetmesine neden olarak verimliliği düşürür. Gerçekçi bir zaman sınırının belirlenmemesi; Yapılacak işlerle ilgili bir düzenleme yapılırken gerçekçi bir zaman sınırı belirlenmesi önemlidir. Bu, zamanın doğru kullanılmasına yardımcı olur.</w:t>
      </w:r>
    </w:p>
    <w:p w14:paraId="0B61378B" w14:textId="27CE9E9E"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Stres ve zaman baskısı</w:t>
      </w:r>
    </w:p>
    <w:p w14:paraId="2B9C84B2" w14:textId="3CA7E1A0"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Çeldiricilerin denetiminde zorlanma</w:t>
      </w:r>
    </w:p>
    <w:p w14:paraId="2E9B7928" w14:textId="0F8782E1"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Kararsızlık</w:t>
      </w:r>
    </w:p>
    <w:p w14:paraId="1D83BADE" w14:textId="5CB4BDB7"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lastRenderedPageBreak/>
        <w:t>Güçlüklerle baş etme becerisine sahip olmama</w:t>
      </w:r>
    </w:p>
    <w:p w14:paraId="61A48720" w14:textId="1CDEF65D"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Sorun çözme adımlarını bilmeme</w:t>
      </w:r>
    </w:p>
    <w:p w14:paraId="7FE0C477" w14:textId="009510FB" w:rsidR="00D954AE" w:rsidRPr="00D954AE" w:rsidRDefault="00D954AE">
      <w:pPr>
        <w:pStyle w:val="NoSpacing"/>
        <w:numPr>
          <w:ilvl w:val="0"/>
          <w:numId w:val="68"/>
        </w:numPr>
        <w:rPr>
          <w:rFonts w:ascii="Times New Roman" w:hAnsi="Times New Roman" w:cs="Times New Roman"/>
          <w:sz w:val="24"/>
          <w:szCs w:val="24"/>
        </w:rPr>
      </w:pPr>
      <w:r w:rsidRPr="00D954AE">
        <w:rPr>
          <w:rFonts w:ascii="Times New Roman" w:hAnsi="Times New Roman" w:cs="Times New Roman"/>
          <w:sz w:val="24"/>
          <w:szCs w:val="24"/>
        </w:rPr>
        <w:t>Yöneticilerin yetki verememesi</w:t>
      </w:r>
      <w:r>
        <w:rPr>
          <w:rFonts w:ascii="Times New Roman" w:hAnsi="Times New Roman" w:cs="Times New Roman"/>
          <w:sz w:val="24"/>
          <w:szCs w:val="24"/>
        </w:rPr>
        <w:t>dir.</w:t>
      </w:r>
    </w:p>
    <w:p w14:paraId="6CDE145F" w14:textId="77777777" w:rsidR="00D954AE" w:rsidRPr="00D954AE" w:rsidRDefault="00D954AE" w:rsidP="00D954AE">
      <w:pPr>
        <w:pStyle w:val="NoSpacing"/>
        <w:rPr>
          <w:rFonts w:ascii="Times New Roman" w:hAnsi="Times New Roman" w:cs="Times New Roman"/>
          <w:sz w:val="24"/>
          <w:szCs w:val="24"/>
        </w:rPr>
      </w:pPr>
    </w:p>
    <w:p w14:paraId="3BD49317" w14:textId="71B914F8" w:rsidR="00812664" w:rsidRDefault="00D954AE" w:rsidP="00D954AE">
      <w:pPr>
        <w:pStyle w:val="NoSpacing"/>
        <w:rPr>
          <w:rFonts w:ascii="Times New Roman" w:hAnsi="Times New Roman" w:cs="Times New Roman"/>
          <w:sz w:val="24"/>
          <w:szCs w:val="24"/>
        </w:rPr>
      </w:pPr>
      <w:r w:rsidRPr="00D954AE">
        <w:rPr>
          <w:rFonts w:ascii="Times New Roman" w:hAnsi="Times New Roman" w:cs="Times New Roman"/>
          <w:sz w:val="24"/>
          <w:szCs w:val="24"/>
        </w:rPr>
        <w:t>Bunlara ek olarak çalışanlar arasındaki iş</w:t>
      </w:r>
      <w:r>
        <w:rPr>
          <w:rFonts w:ascii="Times New Roman" w:hAnsi="Times New Roman" w:cs="Times New Roman"/>
          <w:sz w:val="24"/>
          <w:szCs w:val="24"/>
        </w:rPr>
        <w:t xml:space="preserve"> </w:t>
      </w:r>
      <w:r w:rsidRPr="00D954AE">
        <w:rPr>
          <w:rFonts w:ascii="Times New Roman" w:hAnsi="Times New Roman" w:cs="Times New Roman"/>
          <w:sz w:val="24"/>
          <w:szCs w:val="24"/>
        </w:rPr>
        <w:t>birliğinin yetersizliği, gruplaşmalar ve aralarında yaşanan çatışmalar, iş tanımlarının açık olmaması, bu nedenle aynı anda birçok işle ilgilenme ve işte yoğunlaşamama, karar verme yetersizlikleri, etkili iletişim becerilerine sahip olmama gibi sorunlar da zaman yönetimi tuzaklarındandır.</w:t>
      </w:r>
    </w:p>
    <w:p w14:paraId="382E2A22" w14:textId="5E133949" w:rsidR="00D954AE" w:rsidRDefault="00D954AE" w:rsidP="00D954AE">
      <w:pPr>
        <w:pStyle w:val="NoSpacing"/>
        <w:rPr>
          <w:rFonts w:ascii="Times New Roman" w:hAnsi="Times New Roman" w:cs="Times New Roman"/>
          <w:sz w:val="24"/>
          <w:szCs w:val="24"/>
        </w:rPr>
      </w:pPr>
    </w:p>
    <w:p w14:paraId="228984AE" w14:textId="77777777" w:rsidR="00D954AE" w:rsidRPr="003B1F23" w:rsidRDefault="00D954AE" w:rsidP="00D954AE">
      <w:pPr>
        <w:pStyle w:val="NoSpacing"/>
        <w:rPr>
          <w:rFonts w:ascii="Times New Roman" w:hAnsi="Times New Roman" w:cs="Times New Roman"/>
          <w:sz w:val="24"/>
          <w:szCs w:val="24"/>
        </w:rPr>
      </w:pPr>
    </w:p>
    <w:p w14:paraId="651B9C90" w14:textId="77777777" w:rsidR="00812664" w:rsidRPr="00461D9B" w:rsidRDefault="00812664" w:rsidP="00812664">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Adım 8: </w:t>
      </w:r>
    </w:p>
    <w:p w14:paraId="6F523DE4" w14:textId="77777777" w:rsidR="00812664" w:rsidRPr="00461D9B" w:rsidRDefault="00812664" w:rsidP="00812664">
      <w:pPr>
        <w:pStyle w:val="NoSpacing"/>
        <w:rPr>
          <w:rFonts w:ascii="Times New Roman" w:hAnsi="Times New Roman" w:cs="Times New Roman"/>
          <w:b/>
          <w:bCs/>
          <w:i/>
          <w:iCs/>
          <w:sz w:val="24"/>
          <w:szCs w:val="24"/>
        </w:rPr>
      </w:pPr>
      <w:r w:rsidRPr="00461D9B">
        <w:rPr>
          <w:rFonts w:ascii="Times New Roman" w:hAnsi="Times New Roman" w:cs="Times New Roman"/>
          <w:b/>
          <w:bCs/>
          <w:i/>
          <w:iCs/>
          <w:sz w:val="24"/>
          <w:szCs w:val="24"/>
        </w:rPr>
        <w:t xml:space="preserve">Özetleme </w:t>
      </w:r>
    </w:p>
    <w:p w14:paraId="411D3E27" w14:textId="77777777" w:rsidR="00812664" w:rsidRDefault="00812664" w:rsidP="00812664">
      <w:pPr>
        <w:pStyle w:val="NoSpacing"/>
        <w:rPr>
          <w:rFonts w:ascii="Times New Roman" w:hAnsi="Times New Roman" w:cs="Times New Roman"/>
          <w:sz w:val="24"/>
          <w:szCs w:val="24"/>
        </w:rPr>
      </w:pPr>
    </w:p>
    <w:p w14:paraId="19E62E6B"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[Dış Ses]</w:t>
      </w:r>
    </w:p>
    <w:p w14:paraId="2E8F86F4" w14:textId="77777777" w:rsidR="00812664" w:rsidRPr="00461D9B" w:rsidRDefault="00812664" w:rsidP="00812664">
      <w:pPr>
        <w:spacing w:after="240" w:line="240" w:lineRule="auto"/>
        <w:ind w:right="-1"/>
        <w:rPr>
          <w:rFonts w:ascii="Times New Roman" w:hAnsi="Times New Roman"/>
          <w:bCs/>
          <w:i/>
          <w:iCs/>
          <w:szCs w:val="24"/>
        </w:rPr>
      </w:pPr>
      <w:r w:rsidRPr="00461D9B">
        <w:rPr>
          <w:rFonts w:ascii="Times New Roman" w:hAnsi="Times New Roman"/>
          <w:bCs/>
          <w:i/>
          <w:iCs/>
          <w:szCs w:val="24"/>
        </w:rPr>
        <w:t>Bu etkinlikle birlikte oturumun sonuna geldik. Şimdi dilerseniz buraya kadar öğrendiklerimizi yeniden gözden geçirelim</w:t>
      </w:r>
      <w:r>
        <w:rPr>
          <w:rFonts w:ascii="Times New Roman" w:hAnsi="Times New Roman"/>
          <w:bCs/>
          <w:i/>
          <w:iCs/>
          <w:szCs w:val="24"/>
        </w:rPr>
        <w:t>:</w:t>
      </w:r>
    </w:p>
    <w:p w14:paraId="49B36FBE" w14:textId="77777777" w:rsidR="004719E2" w:rsidRPr="004719E2" w:rsidRDefault="004719E2" w:rsidP="004719E2">
      <w:pPr>
        <w:pStyle w:val="NoSpacing"/>
        <w:rPr>
          <w:rFonts w:ascii="Times New Roman" w:hAnsi="Times New Roman" w:cs="Times New Roman"/>
          <w:sz w:val="24"/>
          <w:szCs w:val="24"/>
        </w:rPr>
      </w:pPr>
      <w:r w:rsidRPr="004719E2">
        <w:rPr>
          <w:rFonts w:ascii="Times New Roman" w:hAnsi="Times New Roman" w:cs="Times New Roman"/>
          <w:sz w:val="24"/>
          <w:szCs w:val="24"/>
        </w:rPr>
        <w:t>Zaman, herkesin eşit olarak sahip olduğu, ancak farklı şekillerde değerlendirdiği bir kaynaktır. Geçmişten geleceğe doğru ilerleyen bu süreç, göreceli ve soyut bir kavramdır. Her bireyin yaşantısına, ilgi alanlarına ve ortamına göre zamanın anlamı değişir. Bu nedenle zaman, nesnel, öznel ve iş etkinliklerinin yürütüldüğü bir süreç olarak tanımlanabilir.</w:t>
      </w:r>
    </w:p>
    <w:p w14:paraId="03D2B946" w14:textId="77777777" w:rsidR="004719E2" w:rsidRPr="004719E2" w:rsidRDefault="004719E2" w:rsidP="004719E2">
      <w:pPr>
        <w:pStyle w:val="NoSpacing"/>
        <w:rPr>
          <w:rFonts w:ascii="Times New Roman" w:hAnsi="Times New Roman" w:cs="Times New Roman"/>
          <w:sz w:val="24"/>
          <w:szCs w:val="24"/>
        </w:rPr>
      </w:pPr>
    </w:p>
    <w:p w14:paraId="623B456E" w14:textId="77777777" w:rsidR="004719E2" w:rsidRPr="004719E2" w:rsidRDefault="004719E2" w:rsidP="004719E2">
      <w:pPr>
        <w:pStyle w:val="NoSpacing"/>
        <w:rPr>
          <w:rFonts w:ascii="Times New Roman" w:hAnsi="Times New Roman" w:cs="Times New Roman"/>
          <w:sz w:val="24"/>
          <w:szCs w:val="24"/>
        </w:rPr>
      </w:pPr>
      <w:r w:rsidRPr="004719E2">
        <w:rPr>
          <w:rFonts w:ascii="Times New Roman" w:hAnsi="Times New Roman" w:cs="Times New Roman"/>
          <w:sz w:val="24"/>
          <w:szCs w:val="24"/>
        </w:rPr>
        <w:t>Zaman yönetimi, bireyin öz-düzenleme becerilerine dayanır ve kişisel bir sorumluluktur. Zamanın herkes için aynı olmaması, bireyin kendi hızını, yeteneklerini ve ilgi alanlarını tanımasını gerektirir. Bu beceri, bilinçli çaba ve kararlılık gerektirir. İyi bir zaman yönetimi için bireyin kendi işleyişini anlaması, önceliklerini belirlemesi ve zamanı etkili bir şekilde kullanması önemlidir.</w:t>
      </w:r>
    </w:p>
    <w:p w14:paraId="16E387C5" w14:textId="77777777" w:rsidR="004719E2" w:rsidRPr="004719E2" w:rsidRDefault="004719E2" w:rsidP="004719E2">
      <w:pPr>
        <w:pStyle w:val="NoSpacing"/>
        <w:rPr>
          <w:rFonts w:ascii="Times New Roman" w:hAnsi="Times New Roman" w:cs="Times New Roman"/>
          <w:sz w:val="24"/>
          <w:szCs w:val="24"/>
        </w:rPr>
      </w:pPr>
    </w:p>
    <w:p w14:paraId="730F3ED2" w14:textId="77777777" w:rsidR="004719E2" w:rsidRPr="004719E2" w:rsidRDefault="004719E2" w:rsidP="004719E2">
      <w:pPr>
        <w:pStyle w:val="NoSpacing"/>
        <w:rPr>
          <w:rFonts w:ascii="Times New Roman" w:hAnsi="Times New Roman" w:cs="Times New Roman"/>
          <w:sz w:val="24"/>
          <w:szCs w:val="24"/>
        </w:rPr>
      </w:pPr>
      <w:r w:rsidRPr="004719E2">
        <w:rPr>
          <w:rFonts w:ascii="Times New Roman" w:hAnsi="Times New Roman" w:cs="Times New Roman"/>
          <w:sz w:val="24"/>
          <w:szCs w:val="24"/>
        </w:rPr>
        <w:t>Her kurumun kendine özgü zaman yönetimi özellikleri vardır. Kurumların yapıları, yöneticilerin anlayışları ve insan ilişkileri, zamanın düzenlenmesinde belirleyici rol oynar. Verimli zaman yönetimi için kuralların açıkça belirlenmesi, çalışma saatlerine uyulması ve zamanın etkili bir şekilde kullanılması gereklidir.</w:t>
      </w:r>
    </w:p>
    <w:p w14:paraId="2AE9E16C" w14:textId="77777777" w:rsidR="004719E2" w:rsidRPr="004719E2" w:rsidRDefault="004719E2" w:rsidP="004719E2">
      <w:pPr>
        <w:pStyle w:val="NoSpacing"/>
        <w:rPr>
          <w:rFonts w:ascii="Times New Roman" w:hAnsi="Times New Roman" w:cs="Times New Roman"/>
          <w:sz w:val="24"/>
          <w:szCs w:val="24"/>
        </w:rPr>
      </w:pPr>
    </w:p>
    <w:p w14:paraId="14087F48" w14:textId="77777777" w:rsidR="004719E2" w:rsidRPr="004719E2" w:rsidRDefault="004719E2" w:rsidP="004719E2">
      <w:pPr>
        <w:pStyle w:val="NoSpacing"/>
        <w:rPr>
          <w:rFonts w:ascii="Times New Roman" w:hAnsi="Times New Roman" w:cs="Times New Roman"/>
          <w:sz w:val="24"/>
          <w:szCs w:val="24"/>
        </w:rPr>
      </w:pPr>
      <w:r w:rsidRPr="004719E2">
        <w:rPr>
          <w:rFonts w:ascii="Times New Roman" w:hAnsi="Times New Roman" w:cs="Times New Roman"/>
          <w:sz w:val="24"/>
          <w:szCs w:val="24"/>
        </w:rPr>
        <w:t>Zamanın, geçmişteki yaşantıların bugünkü anlamını anlamlandırma ve gelecekteki olasılıkları planlama yeteneği vardır. Zaman, bellek içinde gerçekleşen bir yolculuktur. Geçmişteki deneyimlerin bugünü şekillendirmesi, olumsuz alışkanlıkların bırakılması ve geleceğe odaklı planlamalar, zamanın etkili bir şekilde kullanılmasını sağlar.</w:t>
      </w:r>
    </w:p>
    <w:p w14:paraId="2507AAAD" w14:textId="77777777" w:rsidR="004719E2" w:rsidRPr="004719E2" w:rsidRDefault="004719E2" w:rsidP="004719E2">
      <w:pPr>
        <w:pStyle w:val="NoSpacing"/>
        <w:rPr>
          <w:rFonts w:ascii="Times New Roman" w:hAnsi="Times New Roman" w:cs="Times New Roman"/>
          <w:sz w:val="24"/>
          <w:szCs w:val="24"/>
        </w:rPr>
      </w:pPr>
    </w:p>
    <w:p w14:paraId="3C49E9EF" w14:textId="77777777" w:rsidR="004719E2" w:rsidRPr="004719E2" w:rsidRDefault="004719E2" w:rsidP="004719E2">
      <w:pPr>
        <w:pStyle w:val="NoSpacing"/>
        <w:rPr>
          <w:rFonts w:ascii="Times New Roman" w:hAnsi="Times New Roman" w:cs="Times New Roman"/>
          <w:sz w:val="24"/>
          <w:szCs w:val="24"/>
        </w:rPr>
      </w:pPr>
      <w:r w:rsidRPr="004719E2">
        <w:rPr>
          <w:rFonts w:ascii="Times New Roman" w:hAnsi="Times New Roman" w:cs="Times New Roman"/>
          <w:sz w:val="24"/>
          <w:szCs w:val="24"/>
        </w:rPr>
        <w:t>İş yaşamında zaman yönetiminin temel amacı, bireyin zamanı etkili bir şekilde düzenleyerek hedeflerine ulaşmasını sağlamaktır. Bu, amaç belirleme, planlama yapma, hemen uygulamaya başlama, bitiş zamanını belirleme ve kararlılıkla çalışma adımlarını içerir. Çalışanlar, iş yetiştirme baskısıyla baş edebilmek için zamanı etkili kullanma alışkanlıkları geliştirmelidir.</w:t>
      </w:r>
    </w:p>
    <w:p w14:paraId="751BECC3" w14:textId="77777777" w:rsidR="004719E2" w:rsidRPr="004719E2" w:rsidRDefault="004719E2" w:rsidP="004719E2">
      <w:pPr>
        <w:pStyle w:val="NoSpacing"/>
        <w:rPr>
          <w:rFonts w:ascii="Times New Roman" w:hAnsi="Times New Roman" w:cs="Times New Roman"/>
          <w:sz w:val="24"/>
          <w:szCs w:val="24"/>
        </w:rPr>
      </w:pPr>
    </w:p>
    <w:p w14:paraId="4B56DC77" w14:textId="77777777" w:rsidR="004719E2" w:rsidRPr="004719E2" w:rsidRDefault="004719E2" w:rsidP="004719E2">
      <w:pPr>
        <w:pStyle w:val="NoSpacing"/>
        <w:rPr>
          <w:rFonts w:ascii="Times New Roman" w:hAnsi="Times New Roman" w:cs="Times New Roman"/>
          <w:sz w:val="24"/>
          <w:szCs w:val="24"/>
        </w:rPr>
      </w:pPr>
      <w:r w:rsidRPr="004719E2">
        <w:rPr>
          <w:rFonts w:ascii="Times New Roman" w:hAnsi="Times New Roman" w:cs="Times New Roman"/>
          <w:sz w:val="24"/>
          <w:szCs w:val="24"/>
        </w:rPr>
        <w:t>Zaman yönetimini zorlaştıran pek çok tuzak bulunmaktadır. Plansızlık, öz-disiplin eksikliği, belirsiz hedefler, erteleme ve güçlüklerle baş etme becerisinin olmaması gibi faktörler zamanın etkili kullanımını engelleyebilir. Bu tuzakların farkında olmak ve bilinçli çaba harcamak, zaman yönetiminde başarıya ulaşmak için önemlidir.</w:t>
      </w:r>
    </w:p>
    <w:p w14:paraId="6EE14432" w14:textId="77777777" w:rsidR="004719E2" w:rsidRPr="004719E2" w:rsidRDefault="004719E2" w:rsidP="004719E2">
      <w:pPr>
        <w:pStyle w:val="NoSpacing"/>
        <w:rPr>
          <w:rFonts w:ascii="Times New Roman" w:hAnsi="Times New Roman" w:cs="Times New Roman"/>
          <w:sz w:val="24"/>
          <w:szCs w:val="24"/>
        </w:rPr>
      </w:pPr>
    </w:p>
    <w:p w14:paraId="530228ED" w14:textId="77777777" w:rsidR="004719E2" w:rsidRPr="004719E2" w:rsidRDefault="004719E2" w:rsidP="004719E2">
      <w:pPr>
        <w:pStyle w:val="NoSpacing"/>
        <w:rPr>
          <w:rFonts w:ascii="Times New Roman" w:hAnsi="Times New Roman" w:cs="Times New Roman"/>
          <w:sz w:val="24"/>
          <w:szCs w:val="24"/>
        </w:rPr>
      </w:pPr>
      <w:r w:rsidRPr="004719E2">
        <w:rPr>
          <w:rFonts w:ascii="Times New Roman" w:hAnsi="Times New Roman" w:cs="Times New Roman"/>
          <w:sz w:val="24"/>
          <w:szCs w:val="24"/>
        </w:rPr>
        <w:t>Zamanın verimli kullanımı için öncelikleri belirleme, plan yapma, gereksiz duraklamalardan kaçınma, etkili iletişim, işleri sürüncemede bırakmama gibi yöntemler izlenebilir. Bu adımlar, bireyin hedeflerine odaklanmasını sağlar ve zamanı etkili bir şekilde yönetmesine yardımcı olur.</w:t>
      </w:r>
    </w:p>
    <w:p w14:paraId="14E8E231" w14:textId="77777777" w:rsidR="004719E2" w:rsidRPr="004719E2" w:rsidRDefault="004719E2" w:rsidP="004719E2">
      <w:pPr>
        <w:pStyle w:val="NoSpacing"/>
        <w:rPr>
          <w:rFonts w:ascii="Times New Roman" w:hAnsi="Times New Roman" w:cs="Times New Roman"/>
          <w:sz w:val="24"/>
          <w:szCs w:val="24"/>
        </w:rPr>
      </w:pPr>
    </w:p>
    <w:p w14:paraId="7F54C78E" w14:textId="453A4053" w:rsidR="00812664" w:rsidRDefault="004719E2" w:rsidP="004719E2">
      <w:pPr>
        <w:pStyle w:val="NoSpacing"/>
        <w:rPr>
          <w:rFonts w:ascii="Times New Roman" w:hAnsi="Times New Roman" w:cs="Times New Roman"/>
          <w:sz w:val="24"/>
          <w:szCs w:val="24"/>
        </w:rPr>
      </w:pPr>
      <w:r w:rsidRPr="004719E2">
        <w:rPr>
          <w:rFonts w:ascii="Times New Roman" w:hAnsi="Times New Roman" w:cs="Times New Roman"/>
          <w:sz w:val="24"/>
          <w:szCs w:val="24"/>
        </w:rPr>
        <w:t>Zamanın düzenlenmesi, her bireyin hayatında önemli bir yer tutar. Zaman yönetimi becerilerini geliştirmek, kişisel ve iş yaşamında daha verimli ve başarılı olmayı sağlar.</w:t>
      </w:r>
    </w:p>
    <w:p w14:paraId="7278A0CC" w14:textId="77777777" w:rsidR="00812664" w:rsidRPr="00D57AE9" w:rsidRDefault="00812664" w:rsidP="00812664">
      <w:pPr>
        <w:pStyle w:val="NoSpacing"/>
        <w:rPr>
          <w:rFonts w:ascii="Times New Roman" w:hAnsi="Times New Roman" w:cs="Times New Roman"/>
          <w:sz w:val="24"/>
          <w:szCs w:val="24"/>
        </w:rPr>
      </w:pPr>
    </w:p>
    <w:p w14:paraId="18BDA906" w14:textId="77777777" w:rsidR="00812664" w:rsidRPr="0024208E" w:rsidRDefault="00812664" w:rsidP="00812664">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 xml:space="preserve">Adım 9: </w:t>
      </w:r>
    </w:p>
    <w:p w14:paraId="3F0A08D9" w14:textId="77777777" w:rsidR="00812664" w:rsidRPr="0024208E" w:rsidRDefault="00812664" w:rsidP="00812664">
      <w:pPr>
        <w:pStyle w:val="NoSpacing"/>
        <w:rPr>
          <w:rFonts w:ascii="Times New Roman" w:hAnsi="Times New Roman" w:cs="Times New Roman"/>
          <w:b/>
          <w:bCs/>
          <w:i/>
          <w:iCs/>
          <w:sz w:val="24"/>
          <w:szCs w:val="24"/>
        </w:rPr>
      </w:pPr>
      <w:r w:rsidRPr="0024208E">
        <w:rPr>
          <w:rFonts w:ascii="Times New Roman" w:hAnsi="Times New Roman" w:cs="Times New Roman"/>
          <w:b/>
          <w:bCs/>
          <w:i/>
          <w:iCs/>
          <w:sz w:val="24"/>
          <w:szCs w:val="24"/>
        </w:rPr>
        <w:t>Değerlendirme</w:t>
      </w:r>
    </w:p>
    <w:p w14:paraId="7F02331C" w14:textId="77777777" w:rsidR="00812664" w:rsidRDefault="00812664" w:rsidP="00812664">
      <w:pPr>
        <w:pStyle w:val="NoSpacing"/>
        <w:rPr>
          <w:rFonts w:ascii="Times New Roman" w:hAnsi="Times New Roman" w:cs="Times New Roman"/>
          <w:sz w:val="24"/>
          <w:szCs w:val="24"/>
        </w:rPr>
      </w:pPr>
      <w:r>
        <w:rPr>
          <w:rFonts w:ascii="Times New Roman" w:hAnsi="Times New Roman" w:cs="Times New Roman"/>
          <w:sz w:val="24"/>
          <w:szCs w:val="24"/>
        </w:rPr>
        <w:t>Oturum sonunda süreçteki katılımcının gelişimini izlemek için çoktan seçmeli, boşluk doldurma ve doğru/yanlış sorularından oluşan 10 soruluk bir kısa sınav uygulanır.</w:t>
      </w:r>
    </w:p>
    <w:p w14:paraId="627E24A6" w14:textId="77777777" w:rsidR="00566BAA" w:rsidRDefault="00566BAA" w:rsidP="00566BAA">
      <w:pPr>
        <w:pStyle w:val="NoSpacing"/>
        <w:rPr>
          <w:rFonts w:ascii="Times New Roman" w:hAnsi="Times New Roman" w:cs="Times New Roman"/>
          <w:sz w:val="24"/>
          <w:szCs w:val="24"/>
        </w:rPr>
      </w:pPr>
    </w:p>
    <w:p w14:paraId="306F9A87" w14:textId="77777777" w:rsidR="00566BAA" w:rsidRDefault="00566BAA" w:rsidP="00A64B18">
      <w:pPr>
        <w:pStyle w:val="NoSpacing"/>
        <w:rPr>
          <w:rFonts w:ascii="Times New Roman" w:hAnsi="Times New Roman" w:cs="Times New Roman"/>
          <w:sz w:val="24"/>
          <w:szCs w:val="24"/>
        </w:rPr>
      </w:pPr>
    </w:p>
    <w:sectPr w:rsidR="00566BAA" w:rsidSect="00C43DBA">
      <w:headerReference w:type="default" r:id="rId11"/>
      <w:pgSz w:w="11906" w:h="16838"/>
      <w:pgMar w:top="1166"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7E1EA" w14:textId="77777777" w:rsidR="0039361B" w:rsidRDefault="0039361B" w:rsidP="00525DCD">
      <w:pPr>
        <w:spacing w:line="240" w:lineRule="auto"/>
      </w:pPr>
      <w:r>
        <w:separator/>
      </w:r>
    </w:p>
  </w:endnote>
  <w:endnote w:type="continuationSeparator" w:id="0">
    <w:p w14:paraId="215BC986" w14:textId="77777777" w:rsidR="0039361B" w:rsidRDefault="0039361B" w:rsidP="00525D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909A" w14:textId="77777777" w:rsidR="001862A5" w:rsidRPr="002728EF" w:rsidRDefault="001862A5">
    <w:pPr>
      <w:pStyle w:val="Footer"/>
      <w:jc w:val="right"/>
      <w:rPr>
        <w:rFonts w:ascii="Times New Roman" w:hAnsi="Times New Roman"/>
      </w:rPr>
    </w:pPr>
    <w:r w:rsidRPr="002728EF">
      <w:rPr>
        <w:rFonts w:ascii="Times New Roman" w:hAnsi="Times New Roman"/>
      </w:rPr>
      <w:fldChar w:fldCharType="begin"/>
    </w:r>
    <w:r w:rsidRPr="002728EF">
      <w:rPr>
        <w:rFonts w:ascii="Times New Roman" w:hAnsi="Times New Roman"/>
      </w:rPr>
      <w:instrText xml:space="preserve"> PAGE   \* MERGEFORMAT </w:instrText>
    </w:r>
    <w:r w:rsidRPr="002728EF">
      <w:rPr>
        <w:rFonts w:ascii="Times New Roman" w:hAnsi="Times New Roman"/>
      </w:rPr>
      <w:fldChar w:fldCharType="separate"/>
    </w:r>
    <w:r w:rsidR="00E32B9D">
      <w:rPr>
        <w:rFonts w:ascii="Times New Roman" w:hAnsi="Times New Roman"/>
        <w:noProof/>
      </w:rPr>
      <w:t>2</w:t>
    </w:r>
    <w:r w:rsidRPr="002728EF">
      <w:rPr>
        <w:rFonts w:ascii="Times New Roman" w:hAnsi="Times New Roman"/>
        <w:noProof/>
      </w:rPr>
      <w:fldChar w:fldCharType="end"/>
    </w:r>
  </w:p>
  <w:p w14:paraId="3A60449A" w14:textId="77777777" w:rsidR="001862A5" w:rsidRDefault="00186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F5AE" w14:textId="1FEB7074" w:rsidR="00A94C85" w:rsidRDefault="00A94C85" w:rsidP="00A94C85">
    <w:pPr>
      <w:pStyle w:val="Footer"/>
      <w:rPr>
        <w:rFonts w:ascii="Calibri" w:hAnsi="Calibri"/>
        <w:szCs w:val="24"/>
      </w:rPr>
    </w:pPr>
    <w:r>
      <w:rPr>
        <w:rFonts w:ascii="Calibri" w:hAnsi="Calibri"/>
        <w:noProof/>
        <w:szCs w:val="24"/>
      </w:rPr>
      <w:drawing>
        <wp:anchor distT="0" distB="0" distL="114300" distR="114300" simplePos="0" relativeHeight="251663360" behindDoc="0" locked="0" layoutInCell="1" allowOverlap="1" wp14:anchorId="5E83DE10" wp14:editId="5623366A">
          <wp:simplePos x="0" y="0"/>
          <wp:positionH relativeFrom="margin">
            <wp:posOffset>0</wp:posOffset>
          </wp:positionH>
          <wp:positionV relativeFrom="page">
            <wp:posOffset>9353550</wp:posOffset>
          </wp:positionV>
          <wp:extent cx="876300" cy="8820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8201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noProof/>
        <w:szCs w:val="24"/>
      </w:rPr>
      <w:drawing>
        <wp:anchor distT="0" distB="0" distL="114300" distR="114300" simplePos="0" relativeHeight="251662336" behindDoc="0" locked="0" layoutInCell="1" allowOverlap="1" wp14:anchorId="03EAF10B" wp14:editId="22325451">
          <wp:simplePos x="0" y="0"/>
          <wp:positionH relativeFrom="column">
            <wp:posOffset>4537710</wp:posOffset>
          </wp:positionH>
          <wp:positionV relativeFrom="page">
            <wp:posOffset>9166225</wp:posOffset>
          </wp:positionV>
          <wp:extent cx="1225550" cy="1225550"/>
          <wp:effectExtent l="0" t="0" r="0" b="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pic:spPr>
              </pic:pic>
            </a:graphicData>
          </a:graphic>
          <wp14:sizeRelH relativeFrom="margin">
            <wp14:pctWidth>0</wp14:pctWidth>
          </wp14:sizeRelH>
          <wp14:sizeRelV relativeFrom="margin">
            <wp14:pctHeight>0</wp14:pctHeight>
          </wp14:sizeRelV>
        </wp:anchor>
      </w:drawing>
    </w:r>
  </w:p>
  <w:p w14:paraId="65DE6A10" w14:textId="77777777" w:rsidR="00A94C85" w:rsidRDefault="00A94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65EDF" w14:textId="77777777" w:rsidR="0039361B" w:rsidRDefault="0039361B" w:rsidP="00525DCD">
      <w:pPr>
        <w:spacing w:line="240" w:lineRule="auto"/>
      </w:pPr>
      <w:r>
        <w:separator/>
      </w:r>
    </w:p>
  </w:footnote>
  <w:footnote w:type="continuationSeparator" w:id="0">
    <w:p w14:paraId="59E34037" w14:textId="77777777" w:rsidR="0039361B" w:rsidRDefault="0039361B" w:rsidP="00525D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55" w:type="dxa"/>
      <w:tblLook w:val="04A0" w:firstRow="1" w:lastRow="0" w:firstColumn="1" w:lastColumn="0" w:noHBand="0" w:noVBand="1"/>
    </w:tblPr>
    <w:tblGrid>
      <w:gridCol w:w="4546"/>
      <w:gridCol w:w="5009"/>
    </w:tblGrid>
    <w:tr w:rsidR="00A94C85" w14:paraId="0C857BE8" w14:textId="77777777" w:rsidTr="00A94C85">
      <w:trPr>
        <w:trHeight w:val="1562"/>
      </w:trPr>
      <w:tc>
        <w:tcPr>
          <w:tcW w:w="4546" w:type="dxa"/>
        </w:tcPr>
        <w:p w14:paraId="08DA1A54" w14:textId="09F0E421" w:rsidR="00A94C85" w:rsidRDefault="00A94C85" w:rsidP="00A94C85">
          <w:pPr>
            <w:tabs>
              <w:tab w:val="left" w:pos="12333"/>
            </w:tabs>
            <w:rPr>
              <w:rFonts w:ascii="Calibri" w:hAnsi="Calibri"/>
              <w:b/>
              <w:szCs w:val="24"/>
            </w:rPr>
          </w:pPr>
          <w:r>
            <w:rPr>
              <w:rFonts w:ascii="Calibri" w:hAnsi="Calibri"/>
              <w:noProof/>
              <w:szCs w:val="24"/>
            </w:rPr>
            <w:drawing>
              <wp:anchor distT="0" distB="0" distL="114300" distR="114300" simplePos="0" relativeHeight="251659264" behindDoc="0" locked="0" layoutInCell="1" allowOverlap="1" wp14:anchorId="76C1C1C4" wp14:editId="069E8214">
                <wp:simplePos x="0" y="0"/>
                <wp:positionH relativeFrom="column">
                  <wp:posOffset>-68580</wp:posOffset>
                </wp:positionH>
                <wp:positionV relativeFrom="paragraph">
                  <wp:posOffset>53340</wp:posOffset>
                </wp:positionV>
                <wp:extent cx="1795145" cy="81470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814705"/>
                        </a:xfrm>
                        <a:prstGeom prst="rect">
                          <a:avLst/>
                        </a:prstGeom>
                        <a:noFill/>
                      </pic:spPr>
                    </pic:pic>
                  </a:graphicData>
                </a:graphic>
                <wp14:sizeRelH relativeFrom="margin">
                  <wp14:pctWidth>0</wp14:pctWidth>
                </wp14:sizeRelH>
                <wp14:sizeRelV relativeFrom="margin">
                  <wp14:pctHeight>0</wp14:pctHeight>
                </wp14:sizeRelV>
              </wp:anchor>
            </w:drawing>
          </w:r>
        </w:p>
        <w:p w14:paraId="3230CB35" w14:textId="77777777" w:rsidR="00A94C85" w:rsidRDefault="00A94C85" w:rsidP="00A94C85">
          <w:pPr>
            <w:rPr>
              <w:b/>
            </w:rPr>
          </w:pPr>
        </w:p>
        <w:p w14:paraId="14F06DB0" w14:textId="77777777" w:rsidR="00A94C85" w:rsidRDefault="00A94C85" w:rsidP="00A94C85">
          <w:pPr>
            <w:jc w:val="center"/>
          </w:pPr>
        </w:p>
      </w:tc>
      <w:tc>
        <w:tcPr>
          <w:tcW w:w="5009" w:type="dxa"/>
          <w:hideMark/>
        </w:tcPr>
        <w:p w14:paraId="66ACC16E" w14:textId="35CA8897" w:rsidR="00A94C85" w:rsidRDefault="00A94C85" w:rsidP="00A94C85">
          <w:pPr>
            <w:rPr>
              <w:b/>
            </w:rPr>
          </w:pPr>
          <w:r>
            <w:rPr>
              <w:noProof/>
            </w:rPr>
            <w:drawing>
              <wp:anchor distT="0" distB="0" distL="114300" distR="114300" simplePos="0" relativeHeight="251660288" behindDoc="1" locked="0" layoutInCell="1" allowOverlap="1" wp14:anchorId="023365EE" wp14:editId="3234FC94">
                <wp:simplePos x="0" y="0"/>
                <wp:positionH relativeFrom="column">
                  <wp:posOffset>1750060</wp:posOffset>
                </wp:positionH>
                <wp:positionV relativeFrom="paragraph">
                  <wp:posOffset>0</wp:posOffset>
                </wp:positionV>
                <wp:extent cx="1238250" cy="989965"/>
                <wp:effectExtent l="0" t="0" r="0" b="0"/>
                <wp:wrapTight wrapText="bothSides">
                  <wp:wrapPolygon edited="0">
                    <wp:start x="1994" y="831"/>
                    <wp:lineTo x="1662" y="2078"/>
                    <wp:lineTo x="1662" y="20367"/>
                    <wp:lineTo x="19938" y="20367"/>
                    <wp:lineTo x="19938" y="831"/>
                    <wp:lineTo x="1994" y="831"/>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98996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7EF3477" w14:textId="77777777" w:rsidR="00A94C85" w:rsidRDefault="00A94C85" w:rsidP="00A94C85">
    <w:pPr>
      <w:ind w:left="-284" w:hanging="283"/>
      <w:rPr>
        <w:rFonts w:ascii="Calibri" w:hAnsi="Calibri" w:cs="Calibri"/>
        <w:color w:val="44546A" w:themeColor="text2"/>
        <w:sz w:val="14"/>
        <w:szCs w:val="14"/>
        <w:lang w:val="en-US" w:eastAsia="fr-FR"/>
      </w:rPr>
    </w:pPr>
    <w:r>
      <w:rPr>
        <w:color w:val="44546A" w:themeColor="text2"/>
        <w:sz w:val="14"/>
        <w:szCs w:val="14"/>
      </w:rPr>
      <w:t>This project is co-funded by the European Union and the Council of Europe,</w:t>
    </w:r>
  </w:p>
  <w:p w14:paraId="2EBCBA7C" w14:textId="77777777" w:rsidR="00A94C85" w:rsidRDefault="00A94C85" w:rsidP="00A94C85">
    <w:pPr>
      <w:ind w:left="-284"/>
      <w:rPr>
        <w:color w:val="44546A" w:themeColor="text2"/>
        <w:sz w:val="14"/>
        <w:szCs w:val="14"/>
      </w:rPr>
    </w:pPr>
    <w:r>
      <w:rPr>
        <w:color w:val="44546A" w:themeColor="text2"/>
        <w:sz w:val="14"/>
        <w:szCs w:val="14"/>
      </w:rPr>
      <w:t xml:space="preserve">                and implemented by the Council of Europe.</w:t>
    </w:r>
  </w:p>
  <w:p w14:paraId="13630622" w14:textId="77777777" w:rsidR="00A94C85" w:rsidRDefault="00A94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F2D73" w14:textId="77777777" w:rsidR="001862A5" w:rsidRDefault="00186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D6A"/>
    <w:multiLevelType w:val="hybridMultilevel"/>
    <w:tmpl w:val="000C1AD2"/>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4664B"/>
    <w:multiLevelType w:val="hybridMultilevel"/>
    <w:tmpl w:val="14C2954A"/>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D389D"/>
    <w:multiLevelType w:val="hybridMultilevel"/>
    <w:tmpl w:val="35BE41D6"/>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1271B"/>
    <w:multiLevelType w:val="hybridMultilevel"/>
    <w:tmpl w:val="F2D2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D4F15"/>
    <w:multiLevelType w:val="hybridMultilevel"/>
    <w:tmpl w:val="1E76E298"/>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51178"/>
    <w:multiLevelType w:val="hybridMultilevel"/>
    <w:tmpl w:val="B322C3FC"/>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3925B9"/>
    <w:multiLevelType w:val="hybridMultilevel"/>
    <w:tmpl w:val="A18AA37C"/>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12382B"/>
    <w:multiLevelType w:val="hybridMultilevel"/>
    <w:tmpl w:val="1AFA54BC"/>
    <w:lvl w:ilvl="0" w:tplc="F49C9DD2">
      <w:start w:val="4"/>
      <w:numFmt w:val="bullet"/>
      <w:lvlText w:val="•"/>
      <w:lvlJc w:val="left"/>
      <w:pPr>
        <w:ind w:left="700" w:hanging="70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250C0F"/>
    <w:multiLevelType w:val="hybridMultilevel"/>
    <w:tmpl w:val="A0901E7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D716A95"/>
    <w:multiLevelType w:val="hybridMultilevel"/>
    <w:tmpl w:val="32F41098"/>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ED5B53"/>
    <w:multiLevelType w:val="hybridMultilevel"/>
    <w:tmpl w:val="8FF2A892"/>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2577AF"/>
    <w:multiLevelType w:val="hybridMultilevel"/>
    <w:tmpl w:val="7904F442"/>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7312B"/>
    <w:multiLevelType w:val="hybridMultilevel"/>
    <w:tmpl w:val="DB4EF5BE"/>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30BA0"/>
    <w:multiLevelType w:val="hybridMultilevel"/>
    <w:tmpl w:val="56B033DC"/>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161F2E"/>
    <w:multiLevelType w:val="hybridMultilevel"/>
    <w:tmpl w:val="BFACC7E0"/>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3413FF"/>
    <w:multiLevelType w:val="hybridMultilevel"/>
    <w:tmpl w:val="C57E2AD8"/>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4C04EC"/>
    <w:multiLevelType w:val="hybridMultilevel"/>
    <w:tmpl w:val="244CE9D4"/>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1A2653"/>
    <w:multiLevelType w:val="hybridMultilevel"/>
    <w:tmpl w:val="D7F43C4A"/>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532C62"/>
    <w:multiLevelType w:val="multilevel"/>
    <w:tmpl w:val="2E8C13EE"/>
    <w:lvl w:ilvl="0">
      <w:start w:val="1"/>
      <w:numFmt w:val="decimal"/>
      <w:pStyle w:val="TEZH1"/>
      <w:lvlText w:val="%1."/>
      <w:lvlJc w:val="left"/>
      <w:pPr>
        <w:ind w:left="360" w:hanging="360"/>
      </w:pPr>
    </w:lvl>
    <w:lvl w:ilvl="1">
      <w:start w:val="1"/>
      <w:numFmt w:val="decimal"/>
      <w:pStyle w:val="TEZH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pStyle w:val="TEZH3"/>
      <w:lvlText w:val="%1.%2.%3."/>
      <w:lvlJc w:val="left"/>
      <w:pPr>
        <w:ind w:left="1224" w:hanging="504"/>
      </w:pPr>
    </w:lvl>
    <w:lvl w:ilvl="3">
      <w:start w:val="1"/>
      <w:numFmt w:val="decimal"/>
      <w:pStyle w:val="TEZH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B6E11C4"/>
    <w:multiLevelType w:val="hybridMultilevel"/>
    <w:tmpl w:val="5A8AF3B6"/>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A0747B"/>
    <w:multiLevelType w:val="hybridMultilevel"/>
    <w:tmpl w:val="AF9A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2545E1"/>
    <w:multiLevelType w:val="hybridMultilevel"/>
    <w:tmpl w:val="09A4575E"/>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CF70A3"/>
    <w:multiLevelType w:val="hybridMultilevel"/>
    <w:tmpl w:val="F1F85400"/>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5733EB"/>
    <w:multiLevelType w:val="hybridMultilevel"/>
    <w:tmpl w:val="DF58CF60"/>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7D4A6D"/>
    <w:multiLevelType w:val="hybridMultilevel"/>
    <w:tmpl w:val="01D22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C66B89"/>
    <w:multiLevelType w:val="hybridMultilevel"/>
    <w:tmpl w:val="4CFC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457842"/>
    <w:multiLevelType w:val="hybridMultilevel"/>
    <w:tmpl w:val="AA1A5886"/>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2506E5"/>
    <w:multiLevelType w:val="hybridMultilevel"/>
    <w:tmpl w:val="67FEECD2"/>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655C21"/>
    <w:multiLevelType w:val="hybridMultilevel"/>
    <w:tmpl w:val="403C8C80"/>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D75661"/>
    <w:multiLevelType w:val="hybridMultilevel"/>
    <w:tmpl w:val="225A6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35BB0B1F"/>
    <w:multiLevelType w:val="hybridMultilevel"/>
    <w:tmpl w:val="B274B490"/>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325D79"/>
    <w:multiLevelType w:val="hybridMultilevel"/>
    <w:tmpl w:val="7382CF84"/>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535A4C"/>
    <w:multiLevelType w:val="hybridMultilevel"/>
    <w:tmpl w:val="C50C0DE0"/>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46611A"/>
    <w:multiLevelType w:val="hybridMultilevel"/>
    <w:tmpl w:val="F5FA2ADE"/>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0D7876"/>
    <w:multiLevelType w:val="hybridMultilevel"/>
    <w:tmpl w:val="3260D2DA"/>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C45AA8"/>
    <w:multiLevelType w:val="hybridMultilevel"/>
    <w:tmpl w:val="44BC53E8"/>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4E508D"/>
    <w:multiLevelType w:val="hybridMultilevel"/>
    <w:tmpl w:val="E5B29F8E"/>
    <w:lvl w:ilvl="0" w:tplc="F49C9DD2">
      <w:start w:val="4"/>
      <w:numFmt w:val="bullet"/>
      <w:lvlText w:val="•"/>
      <w:lvlJc w:val="left"/>
      <w:pPr>
        <w:ind w:left="700" w:hanging="70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1C607FC"/>
    <w:multiLevelType w:val="hybridMultilevel"/>
    <w:tmpl w:val="146494EA"/>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DC6882"/>
    <w:multiLevelType w:val="hybridMultilevel"/>
    <w:tmpl w:val="1DFCD02E"/>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F1477F"/>
    <w:multiLevelType w:val="hybridMultilevel"/>
    <w:tmpl w:val="A27E68E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5895EFE"/>
    <w:multiLevelType w:val="hybridMultilevel"/>
    <w:tmpl w:val="1E3E70C6"/>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AF7C68"/>
    <w:multiLevelType w:val="hybridMultilevel"/>
    <w:tmpl w:val="DF520B50"/>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CE7151"/>
    <w:multiLevelType w:val="hybridMultilevel"/>
    <w:tmpl w:val="1854C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1866FF"/>
    <w:multiLevelType w:val="hybridMultilevel"/>
    <w:tmpl w:val="4468C81E"/>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FE6401"/>
    <w:multiLevelType w:val="hybridMultilevel"/>
    <w:tmpl w:val="B388EDB2"/>
    <w:lvl w:ilvl="0" w:tplc="F49C9DD2">
      <w:start w:val="4"/>
      <w:numFmt w:val="bullet"/>
      <w:lvlText w:val="•"/>
      <w:lvlJc w:val="left"/>
      <w:pPr>
        <w:ind w:left="1060" w:hanging="700"/>
      </w:pPr>
      <w:rPr>
        <w:rFonts w:ascii="Times New Roman" w:eastAsiaTheme="minorEastAsia" w:hAnsi="Times New Roman" w:cs="Times New Roman" w:hint="default"/>
      </w:rPr>
    </w:lvl>
    <w:lvl w:ilvl="1" w:tplc="579A008C">
      <w:start w:val="4"/>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5F74BC"/>
    <w:multiLevelType w:val="hybridMultilevel"/>
    <w:tmpl w:val="49C8CE70"/>
    <w:lvl w:ilvl="0" w:tplc="F49C9DD2">
      <w:start w:val="4"/>
      <w:numFmt w:val="bullet"/>
      <w:lvlText w:val="•"/>
      <w:lvlJc w:val="left"/>
      <w:pPr>
        <w:ind w:left="1060" w:hanging="700"/>
      </w:pPr>
      <w:rPr>
        <w:rFonts w:ascii="Times New Roman" w:eastAsiaTheme="minorEastAsia" w:hAnsi="Times New Roman" w:cs="Times New Roman" w:hint="default"/>
      </w:rPr>
    </w:lvl>
    <w:lvl w:ilvl="1" w:tplc="55DA13A8">
      <w:start w:val="4"/>
      <w:numFmt w:val="bullet"/>
      <w:lvlText w:val="-"/>
      <w:lvlJc w:val="left"/>
      <w:pPr>
        <w:ind w:left="1780" w:hanging="70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1B16A9"/>
    <w:multiLevelType w:val="hybridMultilevel"/>
    <w:tmpl w:val="0242FF6E"/>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EA1AEF"/>
    <w:multiLevelType w:val="hybridMultilevel"/>
    <w:tmpl w:val="333E607E"/>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13349E"/>
    <w:multiLevelType w:val="hybridMultilevel"/>
    <w:tmpl w:val="BBFE9982"/>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3E1F70"/>
    <w:multiLevelType w:val="hybridMultilevel"/>
    <w:tmpl w:val="756407AC"/>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AB5402"/>
    <w:multiLevelType w:val="hybridMultilevel"/>
    <w:tmpl w:val="32E4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F9702F"/>
    <w:multiLevelType w:val="hybridMultilevel"/>
    <w:tmpl w:val="370A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836C76"/>
    <w:multiLevelType w:val="hybridMultilevel"/>
    <w:tmpl w:val="62781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BD1AC0"/>
    <w:multiLevelType w:val="hybridMultilevel"/>
    <w:tmpl w:val="F7727906"/>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4056858"/>
    <w:multiLevelType w:val="hybridMultilevel"/>
    <w:tmpl w:val="957C63E0"/>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09123F"/>
    <w:multiLevelType w:val="multilevel"/>
    <w:tmpl w:val="E54C0FAC"/>
    <w:lvl w:ilvl="0">
      <w:start w:val="1"/>
      <w:numFmt w:val="decimal"/>
      <w:pStyle w:val="TEZH2YENI"/>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839279E"/>
    <w:multiLevelType w:val="hybridMultilevel"/>
    <w:tmpl w:val="D57C8F8E"/>
    <w:lvl w:ilvl="0" w:tplc="2C2E6A4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68B3656F"/>
    <w:multiLevelType w:val="hybridMultilevel"/>
    <w:tmpl w:val="2A5EE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A76828"/>
    <w:multiLevelType w:val="hybridMultilevel"/>
    <w:tmpl w:val="1E5AA246"/>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E11A16"/>
    <w:multiLevelType w:val="multilevel"/>
    <w:tmpl w:val="5C185986"/>
    <w:lvl w:ilvl="0">
      <w:start w:val="1"/>
      <w:numFmt w:val="decimal"/>
      <w:pStyle w:val="UNH1"/>
      <w:lvlText w:val="%1."/>
      <w:lvlJc w:val="left"/>
      <w:pPr>
        <w:ind w:left="360" w:hanging="360"/>
      </w:pPr>
    </w:lvl>
    <w:lvl w:ilvl="1">
      <w:start w:val="1"/>
      <w:numFmt w:val="decimal"/>
      <w:pStyle w:val="UNH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D983988"/>
    <w:multiLevelType w:val="hybridMultilevel"/>
    <w:tmpl w:val="AB8E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076212"/>
    <w:multiLevelType w:val="hybridMultilevel"/>
    <w:tmpl w:val="12A0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FFA29EC"/>
    <w:multiLevelType w:val="multilevel"/>
    <w:tmpl w:val="A19A3E8C"/>
    <w:lvl w:ilvl="0">
      <w:start w:val="1"/>
      <w:numFmt w:val="decimal"/>
      <w:pStyle w:val="H1"/>
      <w:lvlText w:val="%1."/>
      <w:lvlJc w:val="left"/>
      <w:pPr>
        <w:ind w:left="360" w:hanging="360"/>
      </w:pPr>
    </w:lvl>
    <w:lvl w:ilvl="1">
      <w:start w:val="1"/>
      <w:numFmt w:val="decimal"/>
      <w:pStyle w:val="H2"/>
      <w:lvlText w:val="%1.%2."/>
      <w:lvlJc w:val="left"/>
      <w:pPr>
        <w:ind w:left="792" w:hanging="432"/>
      </w:pPr>
    </w:lvl>
    <w:lvl w:ilvl="2">
      <w:start w:val="1"/>
      <w:numFmt w:val="decimal"/>
      <w:pStyle w:val="H3"/>
      <w:lvlText w:val="%1.%2.%3."/>
      <w:lvlJc w:val="left"/>
      <w:pPr>
        <w:ind w:left="1224" w:hanging="504"/>
      </w:pPr>
    </w:lvl>
    <w:lvl w:ilvl="3">
      <w:start w:val="1"/>
      <w:numFmt w:val="decimal"/>
      <w:pStyle w:val="H4"/>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0CC0602"/>
    <w:multiLevelType w:val="hybridMultilevel"/>
    <w:tmpl w:val="69241FA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4" w15:restartNumberingAfterBreak="0">
    <w:nsid w:val="70F70A21"/>
    <w:multiLevelType w:val="hybridMultilevel"/>
    <w:tmpl w:val="AB94FB86"/>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1C289D"/>
    <w:multiLevelType w:val="hybridMultilevel"/>
    <w:tmpl w:val="9C4472E2"/>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4B22E35"/>
    <w:multiLevelType w:val="hybridMultilevel"/>
    <w:tmpl w:val="BC547602"/>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4F22A9A"/>
    <w:multiLevelType w:val="hybridMultilevel"/>
    <w:tmpl w:val="475CE046"/>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59D6124"/>
    <w:multiLevelType w:val="hybridMultilevel"/>
    <w:tmpl w:val="D04A6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193794"/>
    <w:multiLevelType w:val="hybridMultilevel"/>
    <w:tmpl w:val="CB9CD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C3160A"/>
    <w:multiLevelType w:val="hybridMultilevel"/>
    <w:tmpl w:val="59B6F462"/>
    <w:lvl w:ilvl="0" w:tplc="F49C9DD2">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755367">
    <w:abstractNumId w:val="18"/>
  </w:num>
  <w:num w:numId="2" w16cid:durableId="947933004">
    <w:abstractNumId w:val="55"/>
  </w:num>
  <w:num w:numId="3" w16cid:durableId="935944716">
    <w:abstractNumId w:val="62"/>
  </w:num>
  <w:num w:numId="4" w16cid:durableId="1430466647">
    <w:abstractNumId w:val="59"/>
  </w:num>
  <w:num w:numId="5" w16cid:durableId="1117404499">
    <w:abstractNumId w:val="29"/>
  </w:num>
  <w:num w:numId="6" w16cid:durableId="1469084231">
    <w:abstractNumId w:val="57"/>
  </w:num>
  <w:num w:numId="7" w16cid:durableId="1274827127">
    <w:abstractNumId w:val="47"/>
  </w:num>
  <w:num w:numId="8" w16cid:durableId="1151213716">
    <w:abstractNumId w:val="39"/>
  </w:num>
  <w:num w:numId="9" w16cid:durableId="166946746">
    <w:abstractNumId w:val="8"/>
  </w:num>
  <w:num w:numId="10" w16cid:durableId="135296561">
    <w:abstractNumId w:val="63"/>
  </w:num>
  <w:num w:numId="11" w16cid:durableId="1943535820">
    <w:abstractNumId w:val="38"/>
  </w:num>
  <w:num w:numId="12" w16cid:durableId="986789058">
    <w:abstractNumId w:val="37"/>
  </w:num>
  <w:num w:numId="13" w16cid:durableId="830097797">
    <w:abstractNumId w:val="44"/>
  </w:num>
  <w:num w:numId="14" w16cid:durableId="1499272343">
    <w:abstractNumId w:val="10"/>
  </w:num>
  <w:num w:numId="15" w16cid:durableId="908733963">
    <w:abstractNumId w:val="16"/>
  </w:num>
  <w:num w:numId="16" w16cid:durableId="1105226847">
    <w:abstractNumId w:val="36"/>
  </w:num>
  <w:num w:numId="17" w16cid:durableId="907377586">
    <w:abstractNumId w:val="34"/>
  </w:num>
  <w:num w:numId="18" w16cid:durableId="1000698340">
    <w:abstractNumId w:val="7"/>
  </w:num>
  <w:num w:numId="19" w16cid:durableId="1108886482">
    <w:abstractNumId w:val="13"/>
  </w:num>
  <w:num w:numId="20" w16cid:durableId="626740409">
    <w:abstractNumId w:val="9"/>
  </w:num>
  <w:num w:numId="21" w16cid:durableId="1658609143">
    <w:abstractNumId w:val="11"/>
  </w:num>
  <w:num w:numId="22" w16cid:durableId="1989166270">
    <w:abstractNumId w:val="67"/>
  </w:num>
  <w:num w:numId="23" w16cid:durableId="437144711">
    <w:abstractNumId w:val="22"/>
  </w:num>
  <w:num w:numId="24" w16cid:durableId="503739141">
    <w:abstractNumId w:val="58"/>
  </w:num>
  <w:num w:numId="25" w16cid:durableId="1798523547">
    <w:abstractNumId w:val="53"/>
  </w:num>
  <w:num w:numId="26" w16cid:durableId="314798459">
    <w:abstractNumId w:val="46"/>
  </w:num>
  <w:num w:numId="27" w16cid:durableId="152185060">
    <w:abstractNumId w:val="68"/>
  </w:num>
  <w:num w:numId="28" w16cid:durableId="713237391">
    <w:abstractNumId w:val="61"/>
  </w:num>
  <w:num w:numId="29" w16cid:durableId="689068892">
    <w:abstractNumId w:val="25"/>
  </w:num>
  <w:num w:numId="30" w16cid:durableId="640501094">
    <w:abstractNumId w:val="24"/>
  </w:num>
  <w:num w:numId="31" w16cid:durableId="15929610">
    <w:abstractNumId w:val="60"/>
  </w:num>
  <w:num w:numId="32" w16cid:durableId="1318076028">
    <w:abstractNumId w:val="50"/>
  </w:num>
  <w:num w:numId="33" w16cid:durableId="9383483">
    <w:abstractNumId w:val="52"/>
  </w:num>
  <w:num w:numId="34" w16cid:durableId="885604237">
    <w:abstractNumId w:val="42"/>
  </w:num>
  <w:num w:numId="35" w16cid:durableId="924801440">
    <w:abstractNumId w:val="3"/>
  </w:num>
  <w:num w:numId="36" w16cid:durableId="1149174031">
    <w:abstractNumId w:val="51"/>
  </w:num>
  <w:num w:numId="37" w16cid:durableId="573778163">
    <w:abstractNumId w:val="33"/>
  </w:num>
  <w:num w:numId="38" w16cid:durableId="1144658994">
    <w:abstractNumId w:val="54"/>
  </w:num>
  <w:num w:numId="39" w16cid:durableId="1137453769">
    <w:abstractNumId w:val="15"/>
  </w:num>
  <w:num w:numId="40" w16cid:durableId="353193929">
    <w:abstractNumId w:val="19"/>
  </w:num>
  <w:num w:numId="41" w16cid:durableId="1893887094">
    <w:abstractNumId w:val="40"/>
  </w:num>
  <w:num w:numId="42" w16cid:durableId="602540122">
    <w:abstractNumId w:val="12"/>
  </w:num>
  <w:num w:numId="43" w16cid:durableId="1459295279">
    <w:abstractNumId w:val="4"/>
  </w:num>
  <w:num w:numId="44" w16cid:durableId="1128544696">
    <w:abstractNumId w:val="14"/>
  </w:num>
  <w:num w:numId="45" w16cid:durableId="504831083">
    <w:abstractNumId w:val="66"/>
  </w:num>
  <w:num w:numId="46" w16cid:durableId="1425767416">
    <w:abstractNumId w:val="30"/>
  </w:num>
  <w:num w:numId="47" w16cid:durableId="1614701622">
    <w:abstractNumId w:val="27"/>
  </w:num>
  <w:num w:numId="48" w16cid:durableId="97022787">
    <w:abstractNumId w:val="28"/>
  </w:num>
  <w:num w:numId="49" w16cid:durableId="1437674059">
    <w:abstractNumId w:val="43"/>
  </w:num>
  <w:num w:numId="50" w16cid:durableId="1839923262">
    <w:abstractNumId w:val="0"/>
  </w:num>
  <w:num w:numId="51" w16cid:durableId="269708395">
    <w:abstractNumId w:val="1"/>
  </w:num>
  <w:num w:numId="52" w16cid:durableId="2126389611">
    <w:abstractNumId w:val="35"/>
  </w:num>
  <w:num w:numId="53" w16cid:durableId="235865636">
    <w:abstractNumId w:val="45"/>
  </w:num>
  <w:num w:numId="54" w16cid:durableId="1631671296">
    <w:abstractNumId w:val="49"/>
  </w:num>
  <w:num w:numId="55" w16cid:durableId="814181032">
    <w:abstractNumId w:val="64"/>
  </w:num>
  <w:num w:numId="56" w16cid:durableId="692264852">
    <w:abstractNumId w:val="26"/>
  </w:num>
  <w:num w:numId="57" w16cid:durableId="567301388">
    <w:abstractNumId w:val="6"/>
  </w:num>
  <w:num w:numId="58" w16cid:durableId="170800706">
    <w:abstractNumId w:val="48"/>
  </w:num>
  <w:num w:numId="59" w16cid:durableId="860512663">
    <w:abstractNumId w:val="32"/>
  </w:num>
  <w:num w:numId="60" w16cid:durableId="1526365252">
    <w:abstractNumId w:val="2"/>
  </w:num>
  <w:num w:numId="61" w16cid:durableId="957570481">
    <w:abstractNumId w:val="23"/>
  </w:num>
  <w:num w:numId="62" w16cid:durableId="145902136">
    <w:abstractNumId w:val="5"/>
  </w:num>
  <w:num w:numId="63" w16cid:durableId="751514544">
    <w:abstractNumId w:val="21"/>
  </w:num>
  <w:num w:numId="64" w16cid:durableId="517432269">
    <w:abstractNumId w:val="70"/>
  </w:num>
  <w:num w:numId="65" w16cid:durableId="1343625387">
    <w:abstractNumId w:val="20"/>
  </w:num>
  <w:num w:numId="66" w16cid:durableId="694888348">
    <w:abstractNumId w:val="31"/>
  </w:num>
  <w:num w:numId="67" w16cid:durableId="1154250446">
    <w:abstractNumId w:val="17"/>
  </w:num>
  <w:num w:numId="68" w16cid:durableId="746808266">
    <w:abstractNumId w:val="56"/>
  </w:num>
  <w:num w:numId="69" w16cid:durableId="1323389191">
    <w:abstractNumId w:val="41"/>
  </w:num>
  <w:num w:numId="70" w16cid:durableId="2040465490">
    <w:abstractNumId w:val="65"/>
  </w:num>
  <w:num w:numId="71" w16cid:durableId="1931889848">
    <w:abstractNumId w:val="6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97"/>
    <w:rsid w:val="00003BCA"/>
    <w:rsid w:val="00004279"/>
    <w:rsid w:val="00005871"/>
    <w:rsid w:val="00005DFF"/>
    <w:rsid w:val="00006918"/>
    <w:rsid w:val="00006AA0"/>
    <w:rsid w:val="00006F05"/>
    <w:rsid w:val="00010312"/>
    <w:rsid w:val="00010347"/>
    <w:rsid w:val="00010988"/>
    <w:rsid w:val="0001162D"/>
    <w:rsid w:val="000116F7"/>
    <w:rsid w:val="00011A14"/>
    <w:rsid w:val="00012016"/>
    <w:rsid w:val="000125ED"/>
    <w:rsid w:val="00014487"/>
    <w:rsid w:val="00014A85"/>
    <w:rsid w:val="00014C4A"/>
    <w:rsid w:val="00016641"/>
    <w:rsid w:val="000169F8"/>
    <w:rsid w:val="00017C8A"/>
    <w:rsid w:val="00020205"/>
    <w:rsid w:val="000209C7"/>
    <w:rsid w:val="00020EEC"/>
    <w:rsid w:val="00022342"/>
    <w:rsid w:val="00023046"/>
    <w:rsid w:val="00023A96"/>
    <w:rsid w:val="00025C30"/>
    <w:rsid w:val="00026906"/>
    <w:rsid w:val="000272B1"/>
    <w:rsid w:val="00031BFE"/>
    <w:rsid w:val="00031CCC"/>
    <w:rsid w:val="00031E96"/>
    <w:rsid w:val="00034ADC"/>
    <w:rsid w:val="00034C65"/>
    <w:rsid w:val="00037E2B"/>
    <w:rsid w:val="00040B00"/>
    <w:rsid w:val="00040E1F"/>
    <w:rsid w:val="00041AB6"/>
    <w:rsid w:val="00043548"/>
    <w:rsid w:val="000445B7"/>
    <w:rsid w:val="000452E6"/>
    <w:rsid w:val="000456BD"/>
    <w:rsid w:val="00045F9A"/>
    <w:rsid w:val="000462CE"/>
    <w:rsid w:val="000468E3"/>
    <w:rsid w:val="000476B4"/>
    <w:rsid w:val="000476E6"/>
    <w:rsid w:val="00047709"/>
    <w:rsid w:val="000477F5"/>
    <w:rsid w:val="00047DB5"/>
    <w:rsid w:val="00050019"/>
    <w:rsid w:val="000509FC"/>
    <w:rsid w:val="00050D11"/>
    <w:rsid w:val="00051206"/>
    <w:rsid w:val="00051820"/>
    <w:rsid w:val="00051EFE"/>
    <w:rsid w:val="00052423"/>
    <w:rsid w:val="00052B63"/>
    <w:rsid w:val="000539ED"/>
    <w:rsid w:val="00054629"/>
    <w:rsid w:val="00055514"/>
    <w:rsid w:val="00055F90"/>
    <w:rsid w:val="00056892"/>
    <w:rsid w:val="00056A61"/>
    <w:rsid w:val="00056AF3"/>
    <w:rsid w:val="00057D51"/>
    <w:rsid w:val="00060A65"/>
    <w:rsid w:val="00061CE9"/>
    <w:rsid w:val="00061DCC"/>
    <w:rsid w:val="00062987"/>
    <w:rsid w:val="00063C90"/>
    <w:rsid w:val="00064539"/>
    <w:rsid w:val="00064EAA"/>
    <w:rsid w:val="00065FAC"/>
    <w:rsid w:val="00066867"/>
    <w:rsid w:val="00067BAA"/>
    <w:rsid w:val="000704D1"/>
    <w:rsid w:val="00070AB2"/>
    <w:rsid w:val="00071238"/>
    <w:rsid w:val="0007288D"/>
    <w:rsid w:val="00072D7C"/>
    <w:rsid w:val="00073438"/>
    <w:rsid w:val="000738C9"/>
    <w:rsid w:val="00073D2D"/>
    <w:rsid w:val="00073FF8"/>
    <w:rsid w:val="00074EAE"/>
    <w:rsid w:val="00075846"/>
    <w:rsid w:val="00076976"/>
    <w:rsid w:val="0007789B"/>
    <w:rsid w:val="00080101"/>
    <w:rsid w:val="00081E28"/>
    <w:rsid w:val="00084975"/>
    <w:rsid w:val="00084D62"/>
    <w:rsid w:val="00085018"/>
    <w:rsid w:val="000852DB"/>
    <w:rsid w:val="00085614"/>
    <w:rsid w:val="00085700"/>
    <w:rsid w:val="00086211"/>
    <w:rsid w:val="000867D2"/>
    <w:rsid w:val="00087493"/>
    <w:rsid w:val="00087E03"/>
    <w:rsid w:val="00090356"/>
    <w:rsid w:val="000904C0"/>
    <w:rsid w:val="00090779"/>
    <w:rsid w:val="00090F9F"/>
    <w:rsid w:val="0009108C"/>
    <w:rsid w:val="00091E88"/>
    <w:rsid w:val="000922A6"/>
    <w:rsid w:val="00093CF1"/>
    <w:rsid w:val="00093F07"/>
    <w:rsid w:val="00094524"/>
    <w:rsid w:val="00095166"/>
    <w:rsid w:val="00096097"/>
    <w:rsid w:val="0009628D"/>
    <w:rsid w:val="00096BA6"/>
    <w:rsid w:val="00096FDB"/>
    <w:rsid w:val="000973C3"/>
    <w:rsid w:val="00097725"/>
    <w:rsid w:val="00097CB9"/>
    <w:rsid w:val="000A18FC"/>
    <w:rsid w:val="000A19D9"/>
    <w:rsid w:val="000A1DF8"/>
    <w:rsid w:val="000A1FD4"/>
    <w:rsid w:val="000A322E"/>
    <w:rsid w:val="000A3903"/>
    <w:rsid w:val="000A41C5"/>
    <w:rsid w:val="000A5F28"/>
    <w:rsid w:val="000A7657"/>
    <w:rsid w:val="000B08A1"/>
    <w:rsid w:val="000B08A3"/>
    <w:rsid w:val="000B21D4"/>
    <w:rsid w:val="000B2445"/>
    <w:rsid w:val="000B41B1"/>
    <w:rsid w:val="000B4C49"/>
    <w:rsid w:val="000B5352"/>
    <w:rsid w:val="000B5ADD"/>
    <w:rsid w:val="000B6492"/>
    <w:rsid w:val="000B65F5"/>
    <w:rsid w:val="000B70B3"/>
    <w:rsid w:val="000B7458"/>
    <w:rsid w:val="000C0721"/>
    <w:rsid w:val="000C0E1A"/>
    <w:rsid w:val="000C208B"/>
    <w:rsid w:val="000C21C8"/>
    <w:rsid w:val="000C2238"/>
    <w:rsid w:val="000C3545"/>
    <w:rsid w:val="000C3AA8"/>
    <w:rsid w:val="000C43D4"/>
    <w:rsid w:val="000C4686"/>
    <w:rsid w:val="000C48DB"/>
    <w:rsid w:val="000C65B4"/>
    <w:rsid w:val="000C6904"/>
    <w:rsid w:val="000C7AAB"/>
    <w:rsid w:val="000C7EBA"/>
    <w:rsid w:val="000D02B6"/>
    <w:rsid w:val="000D0E25"/>
    <w:rsid w:val="000D1035"/>
    <w:rsid w:val="000D10F5"/>
    <w:rsid w:val="000D260F"/>
    <w:rsid w:val="000D2737"/>
    <w:rsid w:val="000D289D"/>
    <w:rsid w:val="000D3149"/>
    <w:rsid w:val="000D3386"/>
    <w:rsid w:val="000D3433"/>
    <w:rsid w:val="000D3585"/>
    <w:rsid w:val="000D35B2"/>
    <w:rsid w:val="000D3878"/>
    <w:rsid w:val="000D4295"/>
    <w:rsid w:val="000D43D0"/>
    <w:rsid w:val="000D4969"/>
    <w:rsid w:val="000D5C06"/>
    <w:rsid w:val="000D5CCA"/>
    <w:rsid w:val="000D61F6"/>
    <w:rsid w:val="000D6489"/>
    <w:rsid w:val="000D67F1"/>
    <w:rsid w:val="000D6D35"/>
    <w:rsid w:val="000D7407"/>
    <w:rsid w:val="000D7477"/>
    <w:rsid w:val="000E084A"/>
    <w:rsid w:val="000E0D56"/>
    <w:rsid w:val="000E2CCE"/>
    <w:rsid w:val="000E5D90"/>
    <w:rsid w:val="000E640F"/>
    <w:rsid w:val="000E66DC"/>
    <w:rsid w:val="000E67BB"/>
    <w:rsid w:val="000E7075"/>
    <w:rsid w:val="000E7D9E"/>
    <w:rsid w:val="000F1EDD"/>
    <w:rsid w:val="000F2E12"/>
    <w:rsid w:val="000F31CA"/>
    <w:rsid w:val="000F331B"/>
    <w:rsid w:val="000F4BA4"/>
    <w:rsid w:val="000F525E"/>
    <w:rsid w:val="000F62D3"/>
    <w:rsid w:val="000F6B8E"/>
    <w:rsid w:val="000F7367"/>
    <w:rsid w:val="000F7745"/>
    <w:rsid w:val="000F7DB1"/>
    <w:rsid w:val="0010059D"/>
    <w:rsid w:val="001007AF"/>
    <w:rsid w:val="00101398"/>
    <w:rsid w:val="00102AB3"/>
    <w:rsid w:val="001032F7"/>
    <w:rsid w:val="0010345B"/>
    <w:rsid w:val="001066ED"/>
    <w:rsid w:val="00107761"/>
    <w:rsid w:val="0011028B"/>
    <w:rsid w:val="00112934"/>
    <w:rsid w:val="001143DD"/>
    <w:rsid w:val="001146E3"/>
    <w:rsid w:val="00114BB3"/>
    <w:rsid w:val="00114C29"/>
    <w:rsid w:val="00115A9B"/>
    <w:rsid w:val="00115EC9"/>
    <w:rsid w:val="00116E23"/>
    <w:rsid w:val="001174FB"/>
    <w:rsid w:val="00117C0D"/>
    <w:rsid w:val="0012007C"/>
    <w:rsid w:val="00120985"/>
    <w:rsid w:val="001228E4"/>
    <w:rsid w:val="00123FFD"/>
    <w:rsid w:val="001248D7"/>
    <w:rsid w:val="0012493D"/>
    <w:rsid w:val="00124C3C"/>
    <w:rsid w:val="0012588C"/>
    <w:rsid w:val="001265DF"/>
    <w:rsid w:val="0012662B"/>
    <w:rsid w:val="00126758"/>
    <w:rsid w:val="001300F0"/>
    <w:rsid w:val="001302E3"/>
    <w:rsid w:val="001305CD"/>
    <w:rsid w:val="001319E0"/>
    <w:rsid w:val="0013254F"/>
    <w:rsid w:val="00132720"/>
    <w:rsid w:val="00132D63"/>
    <w:rsid w:val="0013309D"/>
    <w:rsid w:val="001336F8"/>
    <w:rsid w:val="00133FB3"/>
    <w:rsid w:val="00134941"/>
    <w:rsid w:val="00135E56"/>
    <w:rsid w:val="00136FE2"/>
    <w:rsid w:val="001370C5"/>
    <w:rsid w:val="001372C9"/>
    <w:rsid w:val="00140CCA"/>
    <w:rsid w:val="0014122B"/>
    <w:rsid w:val="00142BF9"/>
    <w:rsid w:val="00143449"/>
    <w:rsid w:val="00143B94"/>
    <w:rsid w:val="00145424"/>
    <w:rsid w:val="00145877"/>
    <w:rsid w:val="00145F12"/>
    <w:rsid w:val="0014651C"/>
    <w:rsid w:val="00146C40"/>
    <w:rsid w:val="001476DB"/>
    <w:rsid w:val="0015119D"/>
    <w:rsid w:val="00151EFF"/>
    <w:rsid w:val="0015261D"/>
    <w:rsid w:val="001535D4"/>
    <w:rsid w:val="001537B3"/>
    <w:rsid w:val="00154966"/>
    <w:rsid w:val="00154EAA"/>
    <w:rsid w:val="00155D26"/>
    <w:rsid w:val="00156463"/>
    <w:rsid w:val="0015648B"/>
    <w:rsid w:val="0015764F"/>
    <w:rsid w:val="00157F36"/>
    <w:rsid w:val="001601A6"/>
    <w:rsid w:val="00160C8A"/>
    <w:rsid w:val="001611E0"/>
    <w:rsid w:val="001612C4"/>
    <w:rsid w:val="001615DD"/>
    <w:rsid w:val="001616BD"/>
    <w:rsid w:val="00161F8A"/>
    <w:rsid w:val="00162892"/>
    <w:rsid w:val="001648E5"/>
    <w:rsid w:val="0016601F"/>
    <w:rsid w:val="001707CD"/>
    <w:rsid w:val="00171B93"/>
    <w:rsid w:val="00171FE6"/>
    <w:rsid w:val="00172475"/>
    <w:rsid w:val="00172B01"/>
    <w:rsid w:val="00172F30"/>
    <w:rsid w:val="001734AB"/>
    <w:rsid w:val="00173C05"/>
    <w:rsid w:val="0017436A"/>
    <w:rsid w:val="00174D46"/>
    <w:rsid w:val="001755CE"/>
    <w:rsid w:val="00175943"/>
    <w:rsid w:val="00180DC2"/>
    <w:rsid w:val="00181AC6"/>
    <w:rsid w:val="00181D61"/>
    <w:rsid w:val="00182048"/>
    <w:rsid w:val="0018215F"/>
    <w:rsid w:val="0018220A"/>
    <w:rsid w:val="001832BD"/>
    <w:rsid w:val="00183363"/>
    <w:rsid w:val="001834F8"/>
    <w:rsid w:val="0018487A"/>
    <w:rsid w:val="001862A5"/>
    <w:rsid w:val="0018632C"/>
    <w:rsid w:val="00186834"/>
    <w:rsid w:val="001868CF"/>
    <w:rsid w:val="00186FF1"/>
    <w:rsid w:val="0018745A"/>
    <w:rsid w:val="001874FC"/>
    <w:rsid w:val="00190087"/>
    <w:rsid w:val="001905C4"/>
    <w:rsid w:val="001908B7"/>
    <w:rsid w:val="00190F9C"/>
    <w:rsid w:val="00192070"/>
    <w:rsid w:val="0019249D"/>
    <w:rsid w:val="001933AF"/>
    <w:rsid w:val="00193CB7"/>
    <w:rsid w:val="001947FE"/>
    <w:rsid w:val="00195395"/>
    <w:rsid w:val="00195E57"/>
    <w:rsid w:val="001968F2"/>
    <w:rsid w:val="00197AA8"/>
    <w:rsid w:val="001A0C16"/>
    <w:rsid w:val="001A1FF5"/>
    <w:rsid w:val="001A2143"/>
    <w:rsid w:val="001A2582"/>
    <w:rsid w:val="001A2A43"/>
    <w:rsid w:val="001A359E"/>
    <w:rsid w:val="001A3A28"/>
    <w:rsid w:val="001A4128"/>
    <w:rsid w:val="001A589A"/>
    <w:rsid w:val="001A5A2F"/>
    <w:rsid w:val="001A6AB7"/>
    <w:rsid w:val="001A6D18"/>
    <w:rsid w:val="001A7F7C"/>
    <w:rsid w:val="001B00A9"/>
    <w:rsid w:val="001B076D"/>
    <w:rsid w:val="001B1815"/>
    <w:rsid w:val="001B1F42"/>
    <w:rsid w:val="001B278E"/>
    <w:rsid w:val="001B2B55"/>
    <w:rsid w:val="001B2F40"/>
    <w:rsid w:val="001B454B"/>
    <w:rsid w:val="001B514A"/>
    <w:rsid w:val="001B5748"/>
    <w:rsid w:val="001B58D7"/>
    <w:rsid w:val="001B5CFD"/>
    <w:rsid w:val="001B6152"/>
    <w:rsid w:val="001B6709"/>
    <w:rsid w:val="001B67B5"/>
    <w:rsid w:val="001C007A"/>
    <w:rsid w:val="001C02A6"/>
    <w:rsid w:val="001C0782"/>
    <w:rsid w:val="001C09FD"/>
    <w:rsid w:val="001C13D7"/>
    <w:rsid w:val="001C13EE"/>
    <w:rsid w:val="001C2388"/>
    <w:rsid w:val="001C35AE"/>
    <w:rsid w:val="001C484B"/>
    <w:rsid w:val="001C4FD9"/>
    <w:rsid w:val="001C6150"/>
    <w:rsid w:val="001C6668"/>
    <w:rsid w:val="001C67B7"/>
    <w:rsid w:val="001C6EDF"/>
    <w:rsid w:val="001D0951"/>
    <w:rsid w:val="001D1498"/>
    <w:rsid w:val="001D35B9"/>
    <w:rsid w:val="001D5BF3"/>
    <w:rsid w:val="001D6161"/>
    <w:rsid w:val="001D66C5"/>
    <w:rsid w:val="001D69EB"/>
    <w:rsid w:val="001D6A36"/>
    <w:rsid w:val="001E0BB1"/>
    <w:rsid w:val="001E1297"/>
    <w:rsid w:val="001E15BF"/>
    <w:rsid w:val="001E3102"/>
    <w:rsid w:val="001E3501"/>
    <w:rsid w:val="001E373E"/>
    <w:rsid w:val="001E3B95"/>
    <w:rsid w:val="001E4F8A"/>
    <w:rsid w:val="001E523F"/>
    <w:rsid w:val="001E538A"/>
    <w:rsid w:val="001E5952"/>
    <w:rsid w:val="001F0D58"/>
    <w:rsid w:val="001F1664"/>
    <w:rsid w:val="001F26D6"/>
    <w:rsid w:val="001F3952"/>
    <w:rsid w:val="001F4599"/>
    <w:rsid w:val="001F60FB"/>
    <w:rsid w:val="001F7CCF"/>
    <w:rsid w:val="001F7CED"/>
    <w:rsid w:val="00200015"/>
    <w:rsid w:val="00200AC6"/>
    <w:rsid w:val="00200CDA"/>
    <w:rsid w:val="002012D0"/>
    <w:rsid w:val="002024FB"/>
    <w:rsid w:val="00202506"/>
    <w:rsid w:val="00203901"/>
    <w:rsid w:val="0020424D"/>
    <w:rsid w:val="00204305"/>
    <w:rsid w:val="0020639E"/>
    <w:rsid w:val="00206DF7"/>
    <w:rsid w:val="0020722D"/>
    <w:rsid w:val="00210CCF"/>
    <w:rsid w:val="002113F6"/>
    <w:rsid w:val="0021174C"/>
    <w:rsid w:val="00212BC2"/>
    <w:rsid w:val="00212BDC"/>
    <w:rsid w:val="00213280"/>
    <w:rsid w:val="002144F1"/>
    <w:rsid w:val="00214E32"/>
    <w:rsid w:val="00215457"/>
    <w:rsid w:val="002157C9"/>
    <w:rsid w:val="0021590A"/>
    <w:rsid w:val="002163C3"/>
    <w:rsid w:val="00216B6A"/>
    <w:rsid w:val="002173A8"/>
    <w:rsid w:val="0021794F"/>
    <w:rsid w:val="00217DCC"/>
    <w:rsid w:val="002202B0"/>
    <w:rsid w:val="00220CC3"/>
    <w:rsid w:val="002212A6"/>
    <w:rsid w:val="00221E3C"/>
    <w:rsid w:val="00221FC2"/>
    <w:rsid w:val="00222261"/>
    <w:rsid w:val="002222AF"/>
    <w:rsid w:val="002227D0"/>
    <w:rsid w:val="002228B1"/>
    <w:rsid w:val="00223AE1"/>
    <w:rsid w:val="00225525"/>
    <w:rsid w:val="00225C40"/>
    <w:rsid w:val="00226D32"/>
    <w:rsid w:val="00227CCC"/>
    <w:rsid w:val="00230015"/>
    <w:rsid w:val="00230AE7"/>
    <w:rsid w:val="0023163A"/>
    <w:rsid w:val="002320F0"/>
    <w:rsid w:val="00234847"/>
    <w:rsid w:val="00234BF5"/>
    <w:rsid w:val="00234F5A"/>
    <w:rsid w:val="0023614C"/>
    <w:rsid w:val="00236507"/>
    <w:rsid w:val="002366BA"/>
    <w:rsid w:val="00240B22"/>
    <w:rsid w:val="0024128A"/>
    <w:rsid w:val="00241E34"/>
    <w:rsid w:val="0024208E"/>
    <w:rsid w:val="00242420"/>
    <w:rsid w:val="002426EE"/>
    <w:rsid w:val="00242793"/>
    <w:rsid w:val="00242869"/>
    <w:rsid w:val="002435E5"/>
    <w:rsid w:val="002438BA"/>
    <w:rsid w:val="00244851"/>
    <w:rsid w:val="00244D1E"/>
    <w:rsid w:val="0024690F"/>
    <w:rsid w:val="00246929"/>
    <w:rsid w:val="00246A1F"/>
    <w:rsid w:val="00247BBE"/>
    <w:rsid w:val="00247CAA"/>
    <w:rsid w:val="00250ED5"/>
    <w:rsid w:val="002525CC"/>
    <w:rsid w:val="00252E7E"/>
    <w:rsid w:val="00253B5D"/>
    <w:rsid w:val="0025596A"/>
    <w:rsid w:val="00255F6E"/>
    <w:rsid w:val="002561B5"/>
    <w:rsid w:val="00257117"/>
    <w:rsid w:val="00260284"/>
    <w:rsid w:val="00261185"/>
    <w:rsid w:val="00262236"/>
    <w:rsid w:val="00262EF8"/>
    <w:rsid w:val="0026356F"/>
    <w:rsid w:val="002636B8"/>
    <w:rsid w:val="0026457D"/>
    <w:rsid w:val="00264AA9"/>
    <w:rsid w:val="00264FF7"/>
    <w:rsid w:val="002655D8"/>
    <w:rsid w:val="0026699F"/>
    <w:rsid w:val="0026709D"/>
    <w:rsid w:val="002679F1"/>
    <w:rsid w:val="00270168"/>
    <w:rsid w:val="00270A5E"/>
    <w:rsid w:val="00270AEC"/>
    <w:rsid w:val="002712FF"/>
    <w:rsid w:val="00271A51"/>
    <w:rsid w:val="00271A93"/>
    <w:rsid w:val="002728EF"/>
    <w:rsid w:val="00272AC9"/>
    <w:rsid w:val="00273046"/>
    <w:rsid w:val="00273375"/>
    <w:rsid w:val="0027356D"/>
    <w:rsid w:val="002737AE"/>
    <w:rsid w:val="002745C9"/>
    <w:rsid w:val="0027466E"/>
    <w:rsid w:val="00275B91"/>
    <w:rsid w:val="00275F49"/>
    <w:rsid w:val="002766EF"/>
    <w:rsid w:val="00276800"/>
    <w:rsid w:val="002774B1"/>
    <w:rsid w:val="00277C30"/>
    <w:rsid w:val="00277D78"/>
    <w:rsid w:val="00281748"/>
    <w:rsid w:val="00281CED"/>
    <w:rsid w:val="00282C15"/>
    <w:rsid w:val="00283D42"/>
    <w:rsid w:val="0028446E"/>
    <w:rsid w:val="00284CBD"/>
    <w:rsid w:val="002850F1"/>
    <w:rsid w:val="0028534D"/>
    <w:rsid w:val="002859AB"/>
    <w:rsid w:val="00285F93"/>
    <w:rsid w:val="002862D4"/>
    <w:rsid w:val="00286EC0"/>
    <w:rsid w:val="0028774D"/>
    <w:rsid w:val="00290060"/>
    <w:rsid w:val="0029166B"/>
    <w:rsid w:val="002919C2"/>
    <w:rsid w:val="00292003"/>
    <w:rsid w:val="002920DD"/>
    <w:rsid w:val="00292909"/>
    <w:rsid w:val="00292B8D"/>
    <w:rsid w:val="0029307C"/>
    <w:rsid w:val="00293474"/>
    <w:rsid w:val="002935BE"/>
    <w:rsid w:val="00294A09"/>
    <w:rsid w:val="00294FAA"/>
    <w:rsid w:val="0029534E"/>
    <w:rsid w:val="00297295"/>
    <w:rsid w:val="00297772"/>
    <w:rsid w:val="002A061E"/>
    <w:rsid w:val="002A0DFE"/>
    <w:rsid w:val="002A1BD6"/>
    <w:rsid w:val="002A1BDA"/>
    <w:rsid w:val="002A2D60"/>
    <w:rsid w:val="002A39DF"/>
    <w:rsid w:val="002A3A74"/>
    <w:rsid w:val="002A3C83"/>
    <w:rsid w:val="002A44B8"/>
    <w:rsid w:val="002A4890"/>
    <w:rsid w:val="002A4D5F"/>
    <w:rsid w:val="002A529D"/>
    <w:rsid w:val="002A6A51"/>
    <w:rsid w:val="002B06E5"/>
    <w:rsid w:val="002B2281"/>
    <w:rsid w:val="002B2E25"/>
    <w:rsid w:val="002B3F26"/>
    <w:rsid w:val="002B6707"/>
    <w:rsid w:val="002B7C58"/>
    <w:rsid w:val="002C05D7"/>
    <w:rsid w:val="002C18BB"/>
    <w:rsid w:val="002C238C"/>
    <w:rsid w:val="002C23B9"/>
    <w:rsid w:val="002C2D75"/>
    <w:rsid w:val="002C40A7"/>
    <w:rsid w:val="002C4574"/>
    <w:rsid w:val="002C5443"/>
    <w:rsid w:val="002C54EB"/>
    <w:rsid w:val="002C6823"/>
    <w:rsid w:val="002C6EAF"/>
    <w:rsid w:val="002C7020"/>
    <w:rsid w:val="002C7331"/>
    <w:rsid w:val="002C7841"/>
    <w:rsid w:val="002D07F1"/>
    <w:rsid w:val="002D0E99"/>
    <w:rsid w:val="002D16B5"/>
    <w:rsid w:val="002D1729"/>
    <w:rsid w:val="002D21A5"/>
    <w:rsid w:val="002D2F2B"/>
    <w:rsid w:val="002D306D"/>
    <w:rsid w:val="002D4212"/>
    <w:rsid w:val="002D4A1F"/>
    <w:rsid w:val="002D4ECA"/>
    <w:rsid w:val="002D5CC7"/>
    <w:rsid w:val="002D60E9"/>
    <w:rsid w:val="002D6155"/>
    <w:rsid w:val="002D738A"/>
    <w:rsid w:val="002E0AEB"/>
    <w:rsid w:val="002E2FC6"/>
    <w:rsid w:val="002E3155"/>
    <w:rsid w:val="002E3EB5"/>
    <w:rsid w:val="002E45C2"/>
    <w:rsid w:val="002E45D5"/>
    <w:rsid w:val="002E4D41"/>
    <w:rsid w:val="002E4F61"/>
    <w:rsid w:val="002E5F5D"/>
    <w:rsid w:val="002E69B1"/>
    <w:rsid w:val="002E7791"/>
    <w:rsid w:val="002E7A7A"/>
    <w:rsid w:val="002F0623"/>
    <w:rsid w:val="002F08AF"/>
    <w:rsid w:val="002F1588"/>
    <w:rsid w:val="002F1688"/>
    <w:rsid w:val="002F2EDD"/>
    <w:rsid w:val="002F30B7"/>
    <w:rsid w:val="002F30F3"/>
    <w:rsid w:val="002F474F"/>
    <w:rsid w:val="002F6764"/>
    <w:rsid w:val="003008BF"/>
    <w:rsid w:val="00301FC8"/>
    <w:rsid w:val="00302320"/>
    <w:rsid w:val="00305034"/>
    <w:rsid w:val="00305ABB"/>
    <w:rsid w:val="00311AC9"/>
    <w:rsid w:val="00313151"/>
    <w:rsid w:val="00313709"/>
    <w:rsid w:val="00313B85"/>
    <w:rsid w:val="003143D0"/>
    <w:rsid w:val="00314D0C"/>
    <w:rsid w:val="0031659B"/>
    <w:rsid w:val="00316C65"/>
    <w:rsid w:val="00320380"/>
    <w:rsid w:val="0032075A"/>
    <w:rsid w:val="00320BCF"/>
    <w:rsid w:val="00321C88"/>
    <w:rsid w:val="0032235F"/>
    <w:rsid w:val="00322856"/>
    <w:rsid w:val="0032387A"/>
    <w:rsid w:val="00323EF5"/>
    <w:rsid w:val="00324237"/>
    <w:rsid w:val="00324809"/>
    <w:rsid w:val="003251C4"/>
    <w:rsid w:val="003256AB"/>
    <w:rsid w:val="00325BFD"/>
    <w:rsid w:val="00325C31"/>
    <w:rsid w:val="00325F36"/>
    <w:rsid w:val="00326C99"/>
    <w:rsid w:val="00327363"/>
    <w:rsid w:val="0032771B"/>
    <w:rsid w:val="00327844"/>
    <w:rsid w:val="00327D32"/>
    <w:rsid w:val="00330F51"/>
    <w:rsid w:val="0033119C"/>
    <w:rsid w:val="003314DD"/>
    <w:rsid w:val="00331F50"/>
    <w:rsid w:val="0033275B"/>
    <w:rsid w:val="00332B9F"/>
    <w:rsid w:val="00333A1E"/>
    <w:rsid w:val="0033427C"/>
    <w:rsid w:val="0033546C"/>
    <w:rsid w:val="0033663B"/>
    <w:rsid w:val="00337138"/>
    <w:rsid w:val="003374E9"/>
    <w:rsid w:val="00337AF0"/>
    <w:rsid w:val="00337F87"/>
    <w:rsid w:val="00340DBE"/>
    <w:rsid w:val="003426B3"/>
    <w:rsid w:val="00342A35"/>
    <w:rsid w:val="00342C15"/>
    <w:rsid w:val="003437FF"/>
    <w:rsid w:val="00343B1F"/>
    <w:rsid w:val="00343B89"/>
    <w:rsid w:val="003452AD"/>
    <w:rsid w:val="003456E5"/>
    <w:rsid w:val="00346412"/>
    <w:rsid w:val="00346799"/>
    <w:rsid w:val="00346925"/>
    <w:rsid w:val="003469B6"/>
    <w:rsid w:val="00346D40"/>
    <w:rsid w:val="003478C0"/>
    <w:rsid w:val="00347F00"/>
    <w:rsid w:val="003516D9"/>
    <w:rsid w:val="0035197D"/>
    <w:rsid w:val="00351F75"/>
    <w:rsid w:val="003520E1"/>
    <w:rsid w:val="00352D29"/>
    <w:rsid w:val="00352EE2"/>
    <w:rsid w:val="00352F4A"/>
    <w:rsid w:val="00353260"/>
    <w:rsid w:val="00353797"/>
    <w:rsid w:val="00353C76"/>
    <w:rsid w:val="0035464E"/>
    <w:rsid w:val="0035492C"/>
    <w:rsid w:val="00354F3D"/>
    <w:rsid w:val="00355E44"/>
    <w:rsid w:val="00356084"/>
    <w:rsid w:val="003567DE"/>
    <w:rsid w:val="00360664"/>
    <w:rsid w:val="00360C0F"/>
    <w:rsid w:val="003611CE"/>
    <w:rsid w:val="00361FE2"/>
    <w:rsid w:val="00362D99"/>
    <w:rsid w:val="00363A7F"/>
    <w:rsid w:val="00365701"/>
    <w:rsid w:val="003664F7"/>
    <w:rsid w:val="00366FC3"/>
    <w:rsid w:val="00367903"/>
    <w:rsid w:val="00367E02"/>
    <w:rsid w:val="003706A9"/>
    <w:rsid w:val="00370FB2"/>
    <w:rsid w:val="0037184C"/>
    <w:rsid w:val="00371B01"/>
    <w:rsid w:val="00372C44"/>
    <w:rsid w:val="00373283"/>
    <w:rsid w:val="00373D8F"/>
    <w:rsid w:val="0037422F"/>
    <w:rsid w:val="003746AD"/>
    <w:rsid w:val="00375113"/>
    <w:rsid w:val="0037530B"/>
    <w:rsid w:val="0037537B"/>
    <w:rsid w:val="00375B7D"/>
    <w:rsid w:val="00376D52"/>
    <w:rsid w:val="0037718B"/>
    <w:rsid w:val="00381A1A"/>
    <w:rsid w:val="00382DCF"/>
    <w:rsid w:val="00383381"/>
    <w:rsid w:val="003854F2"/>
    <w:rsid w:val="00385664"/>
    <w:rsid w:val="00385FEC"/>
    <w:rsid w:val="00386767"/>
    <w:rsid w:val="00386BB6"/>
    <w:rsid w:val="003870CF"/>
    <w:rsid w:val="0038724A"/>
    <w:rsid w:val="00387CF7"/>
    <w:rsid w:val="00390D60"/>
    <w:rsid w:val="0039105C"/>
    <w:rsid w:val="00391B28"/>
    <w:rsid w:val="00392B4C"/>
    <w:rsid w:val="0039361B"/>
    <w:rsid w:val="003937D2"/>
    <w:rsid w:val="00394132"/>
    <w:rsid w:val="003943A1"/>
    <w:rsid w:val="00394954"/>
    <w:rsid w:val="003949B5"/>
    <w:rsid w:val="00394FDD"/>
    <w:rsid w:val="003953F3"/>
    <w:rsid w:val="00395848"/>
    <w:rsid w:val="003958CB"/>
    <w:rsid w:val="00396855"/>
    <w:rsid w:val="0039712B"/>
    <w:rsid w:val="0039788C"/>
    <w:rsid w:val="00397DE5"/>
    <w:rsid w:val="003A011B"/>
    <w:rsid w:val="003A13B7"/>
    <w:rsid w:val="003A1609"/>
    <w:rsid w:val="003A1A06"/>
    <w:rsid w:val="003A231B"/>
    <w:rsid w:val="003A2F09"/>
    <w:rsid w:val="003A335E"/>
    <w:rsid w:val="003A40CD"/>
    <w:rsid w:val="003A5449"/>
    <w:rsid w:val="003A55EF"/>
    <w:rsid w:val="003A5AF2"/>
    <w:rsid w:val="003A5CF8"/>
    <w:rsid w:val="003A789E"/>
    <w:rsid w:val="003B1902"/>
    <w:rsid w:val="003B1F23"/>
    <w:rsid w:val="003B2105"/>
    <w:rsid w:val="003B2817"/>
    <w:rsid w:val="003B283B"/>
    <w:rsid w:val="003B298D"/>
    <w:rsid w:val="003B2B64"/>
    <w:rsid w:val="003B2FF7"/>
    <w:rsid w:val="003B31D7"/>
    <w:rsid w:val="003B389F"/>
    <w:rsid w:val="003B41E6"/>
    <w:rsid w:val="003B498C"/>
    <w:rsid w:val="003B4BE3"/>
    <w:rsid w:val="003B52AE"/>
    <w:rsid w:val="003B5514"/>
    <w:rsid w:val="003B5EAC"/>
    <w:rsid w:val="003B61C8"/>
    <w:rsid w:val="003B699A"/>
    <w:rsid w:val="003B69B3"/>
    <w:rsid w:val="003B6BBB"/>
    <w:rsid w:val="003B7709"/>
    <w:rsid w:val="003B7C9B"/>
    <w:rsid w:val="003C079A"/>
    <w:rsid w:val="003C169A"/>
    <w:rsid w:val="003C2803"/>
    <w:rsid w:val="003C299F"/>
    <w:rsid w:val="003C4EE7"/>
    <w:rsid w:val="003C6303"/>
    <w:rsid w:val="003C69C0"/>
    <w:rsid w:val="003C7D1C"/>
    <w:rsid w:val="003D0786"/>
    <w:rsid w:val="003D2007"/>
    <w:rsid w:val="003D2885"/>
    <w:rsid w:val="003D2932"/>
    <w:rsid w:val="003D2E64"/>
    <w:rsid w:val="003D34D3"/>
    <w:rsid w:val="003D4BE2"/>
    <w:rsid w:val="003D50BE"/>
    <w:rsid w:val="003D5635"/>
    <w:rsid w:val="003D57BF"/>
    <w:rsid w:val="003D720A"/>
    <w:rsid w:val="003D75DA"/>
    <w:rsid w:val="003D79DF"/>
    <w:rsid w:val="003D7D02"/>
    <w:rsid w:val="003E1D9C"/>
    <w:rsid w:val="003E3870"/>
    <w:rsid w:val="003E504B"/>
    <w:rsid w:val="003E55CC"/>
    <w:rsid w:val="003E5B16"/>
    <w:rsid w:val="003F0490"/>
    <w:rsid w:val="003F4608"/>
    <w:rsid w:val="003F57C3"/>
    <w:rsid w:val="003F5AFF"/>
    <w:rsid w:val="003F5D8D"/>
    <w:rsid w:val="003F77F4"/>
    <w:rsid w:val="003F7B91"/>
    <w:rsid w:val="004005E7"/>
    <w:rsid w:val="00400A51"/>
    <w:rsid w:val="00400CC4"/>
    <w:rsid w:val="00400FE6"/>
    <w:rsid w:val="00401E29"/>
    <w:rsid w:val="00402DEE"/>
    <w:rsid w:val="00403A91"/>
    <w:rsid w:val="00403CEB"/>
    <w:rsid w:val="00404322"/>
    <w:rsid w:val="0040571C"/>
    <w:rsid w:val="004065C8"/>
    <w:rsid w:val="00406B4D"/>
    <w:rsid w:val="0040703D"/>
    <w:rsid w:val="00407A42"/>
    <w:rsid w:val="0041269D"/>
    <w:rsid w:val="00413CCA"/>
    <w:rsid w:val="004140E7"/>
    <w:rsid w:val="0041463D"/>
    <w:rsid w:val="00415DDC"/>
    <w:rsid w:val="00415F55"/>
    <w:rsid w:val="0041668B"/>
    <w:rsid w:val="00416701"/>
    <w:rsid w:val="00416D19"/>
    <w:rsid w:val="00417332"/>
    <w:rsid w:val="0041775B"/>
    <w:rsid w:val="0042046A"/>
    <w:rsid w:val="004211A1"/>
    <w:rsid w:val="00421E79"/>
    <w:rsid w:val="00422485"/>
    <w:rsid w:val="004230BA"/>
    <w:rsid w:val="004235A1"/>
    <w:rsid w:val="00423904"/>
    <w:rsid w:val="00423E7E"/>
    <w:rsid w:val="00427923"/>
    <w:rsid w:val="00430CF7"/>
    <w:rsid w:val="00433113"/>
    <w:rsid w:val="00433613"/>
    <w:rsid w:val="004338CE"/>
    <w:rsid w:val="00433E65"/>
    <w:rsid w:val="00434142"/>
    <w:rsid w:val="004350D5"/>
    <w:rsid w:val="00435EB2"/>
    <w:rsid w:val="00436C9A"/>
    <w:rsid w:val="0043760A"/>
    <w:rsid w:val="004400A2"/>
    <w:rsid w:val="004409B4"/>
    <w:rsid w:val="004410DD"/>
    <w:rsid w:val="00442CB2"/>
    <w:rsid w:val="00442E38"/>
    <w:rsid w:val="00443460"/>
    <w:rsid w:val="0044390A"/>
    <w:rsid w:val="00444C00"/>
    <w:rsid w:val="00445DCF"/>
    <w:rsid w:val="00446916"/>
    <w:rsid w:val="00446ACB"/>
    <w:rsid w:val="00446BD8"/>
    <w:rsid w:val="00446D32"/>
    <w:rsid w:val="00447149"/>
    <w:rsid w:val="00447B39"/>
    <w:rsid w:val="00447B6C"/>
    <w:rsid w:val="00447F6D"/>
    <w:rsid w:val="00450388"/>
    <w:rsid w:val="00450E9A"/>
    <w:rsid w:val="0045147C"/>
    <w:rsid w:val="00452261"/>
    <w:rsid w:val="00452520"/>
    <w:rsid w:val="00454A4C"/>
    <w:rsid w:val="00454C0B"/>
    <w:rsid w:val="00455B31"/>
    <w:rsid w:val="00457DC6"/>
    <w:rsid w:val="00460129"/>
    <w:rsid w:val="004608C3"/>
    <w:rsid w:val="00460D06"/>
    <w:rsid w:val="0046122D"/>
    <w:rsid w:val="0046174F"/>
    <w:rsid w:val="00461D4F"/>
    <w:rsid w:val="00461D9B"/>
    <w:rsid w:val="00462C1A"/>
    <w:rsid w:val="00463A96"/>
    <w:rsid w:val="0046417A"/>
    <w:rsid w:val="00464EF5"/>
    <w:rsid w:val="00467031"/>
    <w:rsid w:val="004673CB"/>
    <w:rsid w:val="004679AA"/>
    <w:rsid w:val="00470E23"/>
    <w:rsid w:val="004719E2"/>
    <w:rsid w:val="0047263A"/>
    <w:rsid w:val="004726C3"/>
    <w:rsid w:val="00472A78"/>
    <w:rsid w:val="00473508"/>
    <w:rsid w:val="004749A1"/>
    <w:rsid w:val="004749BD"/>
    <w:rsid w:val="004764B1"/>
    <w:rsid w:val="004768B4"/>
    <w:rsid w:val="00477F5A"/>
    <w:rsid w:val="004806D4"/>
    <w:rsid w:val="004812BA"/>
    <w:rsid w:val="0048259F"/>
    <w:rsid w:val="00482942"/>
    <w:rsid w:val="00482F76"/>
    <w:rsid w:val="0048340F"/>
    <w:rsid w:val="00483657"/>
    <w:rsid w:val="00483C24"/>
    <w:rsid w:val="00483E0C"/>
    <w:rsid w:val="0048428B"/>
    <w:rsid w:val="00484824"/>
    <w:rsid w:val="00484A38"/>
    <w:rsid w:val="00484B71"/>
    <w:rsid w:val="00487C54"/>
    <w:rsid w:val="00490178"/>
    <w:rsid w:val="00490BC5"/>
    <w:rsid w:val="00491A10"/>
    <w:rsid w:val="004929FD"/>
    <w:rsid w:val="0049385A"/>
    <w:rsid w:val="004942D1"/>
    <w:rsid w:val="00495727"/>
    <w:rsid w:val="00496F0B"/>
    <w:rsid w:val="004979A0"/>
    <w:rsid w:val="004A00CF"/>
    <w:rsid w:val="004A06B9"/>
    <w:rsid w:val="004A1141"/>
    <w:rsid w:val="004A25E6"/>
    <w:rsid w:val="004A2EE6"/>
    <w:rsid w:val="004A32BB"/>
    <w:rsid w:val="004A33A8"/>
    <w:rsid w:val="004A3CBC"/>
    <w:rsid w:val="004A4139"/>
    <w:rsid w:val="004A45D2"/>
    <w:rsid w:val="004A4687"/>
    <w:rsid w:val="004A5748"/>
    <w:rsid w:val="004A62E0"/>
    <w:rsid w:val="004A6AF3"/>
    <w:rsid w:val="004A6B49"/>
    <w:rsid w:val="004A6F32"/>
    <w:rsid w:val="004B0805"/>
    <w:rsid w:val="004B1048"/>
    <w:rsid w:val="004B2354"/>
    <w:rsid w:val="004B23B3"/>
    <w:rsid w:val="004B254D"/>
    <w:rsid w:val="004B2F1D"/>
    <w:rsid w:val="004B3823"/>
    <w:rsid w:val="004B4C1B"/>
    <w:rsid w:val="004B5D3E"/>
    <w:rsid w:val="004B6A7A"/>
    <w:rsid w:val="004B6E04"/>
    <w:rsid w:val="004B7236"/>
    <w:rsid w:val="004C0AAC"/>
    <w:rsid w:val="004C0D17"/>
    <w:rsid w:val="004C242D"/>
    <w:rsid w:val="004C4101"/>
    <w:rsid w:val="004C6F5E"/>
    <w:rsid w:val="004C7C58"/>
    <w:rsid w:val="004D06F3"/>
    <w:rsid w:val="004D1146"/>
    <w:rsid w:val="004D1D51"/>
    <w:rsid w:val="004D1E56"/>
    <w:rsid w:val="004D279D"/>
    <w:rsid w:val="004D3AA2"/>
    <w:rsid w:val="004D40F5"/>
    <w:rsid w:val="004D45C4"/>
    <w:rsid w:val="004D46B7"/>
    <w:rsid w:val="004D4ED7"/>
    <w:rsid w:val="004D5C29"/>
    <w:rsid w:val="004D7186"/>
    <w:rsid w:val="004E009C"/>
    <w:rsid w:val="004E05C8"/>
    <w:rsid w:val="004E2D2B"/>
    <w:rsid w:val="004E3A78"/>
    <w:rsid w:val="004E51CF"/>
    <w:rsid w:val="004E582B"/>
    <w:rsid w:val="004F05DD"/>
    <w:rsid w:val="004F1200"/>
    <w:rsid w:val="004F1652"/>
    <w:rsid w:val="004F1D8B"/>
    <w:rsid w:val="004F1E1A"/>
    <w:rsid w:val="004F22C8"/>
    <w:rsid w:val="004F47B9"/>
    <w:rsid w:val="004F5ACF"/>
    <w:rsid w:val="004F641D"/>
    <w:rsid w:val="004F68F5"/>
    <w:rsid w:val="004F69F3"/>
    <w:rsid w:val="004F77C8"/>
    <w:rsid w:val="005000D0"/>
    <w:rsid w:val="00501075"/>
    <w:rsid w:val="0050190B"/>
    <w:rsid w:val="005020C9"/>
    <w:rsid w:val="005024D9"/>
    <w:rsid w:val="005027C1"/>
    <w:rsid w:val="005032B4"/>
    <w:rsid w:val="00503AB7"/>
    <w:rsid w:val="00503B62"/>
    <w:rsid w:val="00503B72"/>
    <w:rsid w:val="00503E64"/>
    <w:rsid w:val="00506669"/>
    <w:rsid w:val="00506F60"/>
    <w:rsid w:val="00507AE8"/>
    <w:rsid w:val="005104D4"/>
    <w:rsid w:val="005117B1"/>
    <w:rsid w:val="0051238A"/>
    <w:rsid w:val="005126C6"/>
    <w:rsid w:val="00513950"/>
    <w:rsid w:val="00514963"/>
    <w:rsid w:val="00515A62"/>
    <w:rsid w:val="00515AB1"/>
    <w:rsid w:val="00516D1A"/>
    <w:rsid w:val="00516FFE"/>
    <w:rsid w:val="00521D1E"/>
    <w:rsid w:val="00522129"/>
    <w:rsid w:val="005234F5"/>
    <w:rsid w:val="005236CE"/>
    <w:rsid w:val="00524927"/>
    <w:rsid w:val="00524996"/>
    <w:rsid w:val="00525DCD"/>
    <w:rsid w:val="00526258"/>
    <w:rsid w:val="00527FEB"/>
    <w:rsid w:val="0053284D"/>
    <w:rsid w:val="00532C2D"/>
    <w:rsid w:val="00532F45"/>
    <w:rsid w:val="0053315A"/>
    <w:rsid w:val="00533873"/>
    <w:rsid w:val="0053475D"/>
    <w:rsid w:val="0053522E"/>
    <w:rsid w:val="005361BC"/>
    <w:rsid w:val="005363DA"/>
    <w:rsid w:val="00537261"/>
    <w:rsid w:val="0053774D"/>
    <w:rsid w:val="0054079C"/>
    <w:rsid w:val="00541DB6"/>
    <w:rsid w:val="00541F1C"/>
    <w:rsid w:val="005424D1"/>
    <w:rsid w:val="0054438C"/>
    <w:rsid w:val="005445A2"/>
    <w:rsid w:val="00544B50"/>
    <w:rsid w:val="00545815"/>
    <w:rsid w:val="00545A0F"/>
    <w:rsid w:val="0054709D"/>
    <w:rsid w:val="005513EB"/>
    <w:rsid w:val="00551858"/>
    <w:rsid w:val="005529AA"/>
    <w:rsid w:val="005534CA"/>
    <w:rsid w:val="00554FF7"/>
    <w:rsid w:val="0056076E"/>
    <w:rsid w:val="00560B44"/>
    <w:rsid w:val="00560C94"/>
    <w:rsid w:val="0056100E"/>
    <w:rsid w:val="00561F77"/>
    <w:rsid w:val="005622CF"/>
    <w:rsid w:val="00562D97"/>
    <w:rsid w:val="005631DC"/>
    <w:rsid w:val="0056388C"/>
    <w:rsid w:val="00563992"/>
    <w:rsid w:val="005652BD"/>
    <w:rsid w:val="00565993"/>
    <w:rsid w:val="00565CC4"/>
    <w:rsid w:val="005668DA"/>
    <w:rsid w:val="00566BAA"/>
    <w:rsid w:val="00566DAC"/>
    <w:rsid w:val="00566FE7"/>
    <w:rsid w:val="00571A7D"/>
    <w:rsid w:val="00572367"/>
    <w:rsid w:val="00573C2D"/>
    <w:rsid w:val="00575EDC"/>
    <w:rsid w:val="00576602"/>
    <w:rsid w:val="00576E8A"/>
    <w:rsid w:val="00577818"/>
    <w:rsid w:val="00577D3F"/>
    <w:rsid w:val="0058093E"/>
    <w:rsid w:val="005815FA"/>
    <w:rsid w:val="00581649"/>
    <w:rsid w:val="00581C25"/>
    <w:rsid w:val="00581D2F"/>
    <w:rsid w:val="00582F65"/>
    <w:rsid w:val="0058636F"/>
    <w:rsid w:val="00587CC7"/>
    <w:rsid w:val="00590B45"/>
    <w:rsid w:val="00591933"/>
    <w:rsid w:val="005921B3"/>
    <w:rsid w:val="0059231B"/>
    <w:rsid w:val="00592D8A"/>
    <w:rsid w:val="00593B3B"/>
    <w:rsid w:val="005947BF"/>
    <w:rsid w:val="00594CF4"/>
    <w:rsid w:val="00595950"/>
    <w:rsid w:val="00595E6A"/>
    <w:rsid w:val="00595E8B"/>
    <w:rsid w:val="005973F4"/>
    <w:rsid w:val="005A0E35"/>
    <w:rsid w:val="005A1B23"/>
    <w:rsid w:val="005A2588"/>
    <w:rsid w:val="005A26BE"/>
    <w:rsid w:val="005A338B"/>
    <w:rsid w:val="005A3EDF"/>
    <w:rsid w:val="005A566B"/>
    <w:rsid w:val="005A67A6"/>
    <w:rsid w:val="005A6904"/>
    <w:rsid w:val="005A79E6"/>
    <w:rsid w:val="005A7F6F"/>
    <w:rsid w:val="005B05BB"/>
    <w:rsid w:val="005B0ECD"/>
    <w:rsid w:val="005B1211"/>
    <w:rsid w:val="005B166F"/>
    <w:rsid w:val="005B17E8"/>
    <w:rsid w:val="005B3142"/>
    <w:rsid w:val="005B330F"/>
    <w:rsid w:val="005B3DCB"/>
    <w:rsid w:val="005B45B5"/>
    <w:rsid w:val="005B4822"/>
    <w:rsid w:val="005B4E3B"/>
    <w:rsid w:val="005B635F"/>
    <w:rsid w:val="005B638C"/>
    <w:rsid w:val="005B64C4"/>
    <w:rsid w:val="005B7447"/>
    <w:rsid w:val="005B7879"/>
    <w:rsid w:val="005B7983"/>
    <w:rsid w:val="005B7B1B"/>
    <w:rsid w:val="005B7EB0"/>
    <w:rsid w:val="005C1149"/>
    <w:rsid w:val="005C1333"/>
    <w:rsid w:val="005C226D"/>
    <w:rsid w:val="005C27DD"/>
    <w:rsid w:val="005C321E"/>
    <w:rsid w:val="005C57BC"/>
    <w:rsid w:val="005C6037"/>
    <w:rsid w:val="005C6787"/>
    <w:rsid w:val="005C6CE1"/>
    <w:rsid w:val="005D1203"/>
    <w:rsid w:val="005D13B5"/>
    <w:rsid w:val="005D407F"/>
    <w:rsid w:val="005D4089"/>
    <w:rsid w:val="005D5070"/>
    <w:rsid w:val="005D54CB"/>
    <w:rsid w:val="005D5534"/>
    <w:rsid w:val="005D5E08"/>
    <w:rsid w:val="005D5E58"/>
    <w:rsid w:val="005D78A0"/>
    <w:rsid w:val="005D7A1D"/>
    <w:rsid w:val="005D7A46"/>
    <w:rsid w:val="005E0F48"/>
    <w:rsid w:val="005E18B0"/>
    <w:rsid w:val="005E2574"/>
    <w:rsid w:val="005E2840"/>
    <w:rsid w:val="005E2B03"/>
    <w:rsid w:val="005E331C"/>
    <w:rsid w:val="005E3B3C"/>
    <w:rsid w:val="005E48A9"/>
    <w:rsid w:val="005E4B05"/>
    <w:rsid w:val="005E5712"/>
    <w:rsid w:val="005E5E18"/>
    <w:rsid w:val="005E5EBE"/>
    <w:rsid w:val="005E71F1"/>
    <w:rsid w:val="005F0CB8"/>
    <w:rsid w:val="005F120D"/>
    <w:rsid w:val="005F21BC"/>
    <w:rsid w:val="005F26A9"/>
    <w:rsid w:val="005F26C7"/>
    <w:rsid w:val="005F2C50"/>
    <w:rsid w:val="005F368F"/>
    <w:rsid w:val="005F51AA"/>
    <w:rsid w:val="005F5BDB"/>
    <w:rsid w:val="005F694B"/>
    <w:rsid w:val="005F79E6"/>
    <w:rsid w:val="00600631"/>
    <w:rsid w:val="006009B0"/>
    <w:rsid w:val="00600D74"/>
    <w:rsid w:val="00602522"/>
    <w:rsid w:val="0060390E"/>
    <w:rsid w:val="00606322"/>
    <w:rsid w:val="00606977"/>
    <w:rsid w:val="00606A9E"/>
    <w:rsid w:val="00606EEB"/>
    <w:rsid w:val="00607438"/>
    <w:rsid w:val="0061158D"/>
    <w:rsid w:val="00612076"/>
    <w:rsid w:val="00612F80"/>
    <w:rsid w:val="006134A8"/>
    <w:rsid w:val="00614C57"/>
    <w:rsid w:val="00614C5A"/>
    <w:rsid w:val="00614D53"/>
    <w:rsid w:val="006158F3"/>
    <w:rsid w:val="00615F73"/>
    <w:rsid w:val="006165A4"/>
    <w:rsid w:val="0061668B"/>
    <w:rsid w:val="006168E6"/>
    <w:rsid w:val="00616A42"/>
    <w:rsid w:val="0061752E"/>
    <w:rsid w:val="0061767E"/>
    <w:rsid w:val="0062077C"/>
    <w:rsid w:val="00620FA6"/>
    <w:rsid w:val="00621485"/>
    <w:rsid w:val="00622B15"/>
    <w:rsid w:val="00622FB5"/>
    <w:rsid w:val="0062360F"/>
    <w:rsid w:val="0062395A"/>
    <w:rsid w:val="00624AF7"/>
    <w:rsid w:val="00625055"/>
    <w:rsid w:val="006256AA"/>
    <w:rsid w:val="00626FEE"/>
    <w:rsid w:val="0062747D"/>
    <w:rsid w:val="006275C6"/>
    <w:rsid w:val="00627EDB"/>
    <w:rsid w:val="00630063"/>
    <w:rsid w:val="00630DD5"/>
    <w:rsid w:val="00633CAF"/>
    <w:rsid w:val="00634055"/>
    <w:rsid w:val="006340C8"/>
    <w:rsid w:val="006345C8"/>
    <w:rsid w:val="0063483E"/>
    <w:rsid w:val="00634D7A"/>
    <w:rsid w:val="0063568B"/>
    <w:rsid w:val="006356A9"/>
    <w:rsid w:val="006358AE"/>
    <w:rsid w:val="00635EAE"/>
    <w:rsid w:val="00636E4C"/>
    <w:rsid w:val="00637008"/>
    <w:rsid w:val="0063714C"/>
    <w:rsid w:val="0063730E"/>
    <w:rsid w:val="00637473"/>
    <w:rsid w:val="00637926"/>
    <w:rsid w:val="006411DB"/>
    <w:rsid w:val="006417FA"/>
    <w:rsid w:val="00641D31"/>
    <w:rsid w:val="00642157"/>
    <w:rsid w:val="00642773"/>
    <w:rsid w:val="00642965"/>
    <w:rsid w:val="00643DB2"/>
    <w:rsid w:val="00644705"/>
    <w:rsid w:val="00645168"/>
    <w:rsid w:val="006452F0"/>
    <w:rsid w:val="00645E02"/>
    <w:rsid w:val="00646038"/>
    <w:rsid w:val="00646E5B"/>
    <w:rsid w:val="00646FE3"/>
    <w:rsid w:val="00647246"/>
    <w:rsid w:val="006477EC"/>
    <w:rsid w:val="00647A76"/>
    <w:rsid w:val="0065030F"/>
    <w:rsid w:val="006509F0"/>
    <w:rsid w:val="0065213F"/>
    <w:rsid w:val="00652FFC"/>
    <w:rsid w:val="00653427"/>
    <w:rsid w:val="006547FE"/>
    <w:rsid w:val="00654FA5"/>
    <w:rsid w:val="00655BAE"/>
    <w:rsid w:val="00655CED"/>
    <w:rsid w:val="006565B7"/>
    <w:rsid w:val="00657E4A"/>
    <w:rsid w:val="00660BE5"/>
    <w:rsid w:val="00661102"/>
    <w:rsid w:val="00661AA1"/>
    <w:rsid w:val="00662623"/>
    <w:rsid w:val="00662A35"/>
    <w:rsid w:val="00662E1B"/>
    <w:rsid w:val="00663B4E"/>
    <w:rsid w:val="00664AA3"/>
    <w:rsid w:val="00667767"/>
    <w:rsid w:val="00667861"/>
    <w:rsid w:val="00667DD3"/>
    <w:rsid w:val="00671EAD"/>
    <w:rsid w:val="00672F05"/>
    <w:rsid w:val="00673829"/>
    <w:rsid w:val="00673D99"/>
    <w:rsid w:val="00674B97"/>
    <w:rsid w:val="00674F85"/>
    <w:rsid w:val="006752AF"/>
    <w:rsid w:val="00675D7C"/>
    <w:rsid w:val="00676634"/>
    <w:rsid w:val="0067755E"/>
    <w:rsid w:val="00677A35"/>
    <w:rsid w:val="006807F8"/>
    <w:rsid w:val="0068116C"/>
    <w:rsid w:val="00681656"/>
    <w:rsid w:val="006819FA"/>
    <w:rsid w:val="00681ACE"/>
    <w:rsid w:val="00682AF9"/>
    <w:rsid w:val="006844B0"/>
    <w:rsid w:val="0068475A"/>
    <w:rsid w:val="006855BA"/>
    <w:rsid w:val="006876D2"/>
    <w:rsid w:val="00690240"/>
    <w:rsid w:val="00691367"/>
    <w:rsid w:val="00691B41"/>
    <w:rsid w:val="00692D68"/>
    <w:rsid w:val="006937F5"/>
    <w:rsid w:val="00693898"/>
    <w:rsid w:val="0069446E"/>
    <w:rsid w:val="00695221"/>
    <w:rsid w:val="00695D3B"/>
    <w:rsid w:val="006961BF"/>
    <w:rsid w:val="00696462"/>
    <w:rsid w:val="0069739E"/>
    <w:rsid w:val="006A0156"/>
    <w:rsid w:val="006A109A"/>
    <w:rsid w:val="006A10BF"/>
    <w:rsid w:val="006A1DE3"/>
    <w:rsid w:val="006A236F"/>
    <w:rsid w:val="006A254B"/>
    <w:rsid w:val="006A2737"/>
    <w:rsid w:val="006A3894"/>
    <w:rsid w:val="006A4501"/>
    <w:rsid w:val="006A4742"/>
    <w:rsid w:val="006A4F10"/>
    <w:rsid w:val="006A567F"/>
    <w:rsid w:val="006A5820"/>
    <w:rsid w:val="006A6ABD"/>
    <w:rsid w:val="006A720D"/>
    <w:rsid w:val="006A765E"/>
    <w:rsid w:val="006A7DE1"/>
    <w:rsid w:val="006B1429"/>
    <w:rsid w:val="006B1493"/>
    <w:rsid w:val="006B14E5"/>
    <w:rsid w:val="006B22E5"/>
    <w:rsid w:val="006B3307"/>
    <w:rsid w:val="006B3399"/>
    <w:rsid w:val="006B4A5F"/>
    <w:rsid w:val="006B5652"/>
    <w:rsid w:val="006B5ADF"/>
    <w:rsid w:val="006B6E7A"/>
    <w:rsid w:val="006B747D"/>
    <w:rsid w:val="006B7C9A"/>
    <w:rsid w:val="006C0A55"/>
    <w:rsid w:val="006C1F01"/>
    <w:rsid w:val="006C2043"/>
    <w:rsid w:val="006C283C"/>
    <w:rsid w:val="006C3C25"/>
    <w:rsid w:val="006C4198"/>
    <w:rsid w:val="006C508D"/>
    <w:rsid w:val="006C5B8C"/>
    <w:rsid w:val="006C5BE5"/>
    <w:rsid w:val="006C5CF9"/>
    <w:rsid w:val="006C5FED"/>
    <w:rsid w:val="006C6760"/>
    <w:rsid w:val="006C7197"/>
    <w:rsid w:val="006C7B0A"/>
    <w:rsid w:val="006C7F79"/>
    <w:rsid w:val="006D04F5"/>
    <w:rsid w:val="006D1A90"/>
    <w:rsid w:val="006D2B69"/>
    <w:rsid w:val="006D4851"/>
    <w:rsid w:val="006D57FD"/>
    <w:rsid w:val="006D5F06"/>
    <w:rsid w:val="006D72FF"/>
    <w:rsid w:val="006D7D81"/>
    <w:rsid w:val="006D7FE8"/>
    <w:rsid w:val="006E0FE2"/>
    <w:rsid w:val="006E1778"/>
    <w:rsid w:val="006E19D4"/>
    <w:rsid w:val="006E2D3D"/>
    <w:rsid w:val="006E37C9"/>
    <w:rsid w:val="006E3BD2"/>
    <w:rsid w:val="006E3E3D"/>
    <w:rsid w:val="006E40B2"/>
    <w:rsid w:val="006E43C3"/>
    <w:rsid w:val="006E4420"/>
    <w:rsid w:val="006E5305"/>
    <w:rsid w:val="006E5926"/>
    <w:rsid w:val="006E5EA0"/>
    <w:rsid w:val="006E68CF"/>
    <w:rsid w:val="006F21C3"/>
    <w:rsid w:val="006F29EA"/>
    <w:rsid w:val="006F29F5"/>
    <w:rsid w:val="006F3D4D"/>
    <w:rsid w:val="006F4C24"/>
    <w:rsid w:val="006F5792"/>
    <w:rsid w:val="006F5BB7"/>
    <w:rsid w:val="006F618D"/>
    <w:rsid w:val="006F61DF"/>
    <w:rsid w:val="006F7211"/>
    <w:rsid w:val="006F77AF"/>
    <w:rsid w:val="006F7FAF"/>
    <w:rsid w:val="00700984"/>
    <w:rsid w:val="007014E7"/>
    <w:rsid w:val="007018D5"/>
    <w:rsid w:val="00702675"/>
    <w:rsid w:val="00703676"/>
    <w:rsid w:val="00703C97"/>
    <w:rsid w:val="007044AB"/>
    <w:rsid w:val="00705DEE"/>
    <w:rsid w:val="007060CC"/>
    <w:rsid w:val="00706392"/>
    <w:rsid w:val="00706692"/>
    <w:rsid w:val="00707454"/>
    <w:rsid w:val="007078F4"/>
    <w:rsid w:val="007100A3"/>
    <w:rsid w:val="00710A3E"/>
    <w:rsid w:val="00711B3E"/>
    <w:rsid w:val="00713A5A"/>
    <w:rsid w:val="00714ECC"/>
    <w:rsid w:val="00714F32"/>
    <w:rsid w:val="00716B4A"/>
    <w:rsid w:val="00716F69"/>
    <w:rsid w:val="007175F0"/>
    <w:rsid w:val="0072148A"/>
    <w:rsid w:val="007217FC"/>
    <w:rsid w:val="00721DFC"/>
    <w:rsid w:val="00722719"/>
    <w:rsid w:val="00722EE9"/>
    <w:rsid w:val="007237AE"/>
    <w:rsid w:val="007238DE"/>
    <w:rsid w:val="00723D65"/>
    <w:rsid w:val="00724019"/>
    <w:rsid w:val="00724375"/>
    <w:rsid w:val="00724472"/>
    <w:rsid w:val="00724854"/>
    <w:rsid w:val="00724C08"/>
    <w:rsid w:val="00725421"/>
    <w:rsid w:val="007255D3"/>
    <w:rsid w:val="00725606"/>
    <w:rsid w:val="00727A68"/>
    <w:rsid w:val="00727AF0"/>
    <w:rsid w:val="00730E2E"/>
    <w:rsid w:val="0073155D"/>
    <w:rsid w:val="00731B02"/>
    <w:rsid w:val="00731EF7"/>
    <w:rsid w:val="00732F3F"/>
    <w:rsid w:val="007334E7"/>
    <w:rsid w:val="00734BD7"/>
    <w:rsid w:val="0073540D"/>
    <w:rsid w:val="0073546E"/>
    <w:rsid w:val="00735B29"/>
    <w:rsid w:val="00740EB0"/>
    <w:rsid w:val="007411E3"/>
    <w:rsid w:val="00744A5C"/>
    <w:rsid w:val="00744B33"/>
    <w:rsid w:val="00744D25"/>
    <w:rsid w:val="00746671"/>
    <w:rsid w:val="00746C1C"/>
    <w:rsid w:val="007509D4"/>
    <w:rsid w:val="00751FCE"/>
    <w:rsid w:val="00752A10"/>
    <w:rsid w:val="00753A95"/>
    <w:rsid w:val="00753E6D"/>
    <w:rsid w:val="007546FD"/>
    <w:rsid w:val="00755925"/>
    <w:rsid w:val="00757240"/>
    <w:rsid w:val="0075777F"/>
    <w:rsid w:val="00757E19"/>
    <w:rsid w:val="007608BE"/>
    <w:rsid w:val="0076180A"/>
    <w:rsid w:val="00761B49"/>
    <w:rsid w:val="00762A86"/>
    <w:rsid w:val="0076401B"/>
    <w:rsid w:val="00766128"/>
    <w:rsid w:val="00766545"/>
    <w:rsid w:val="007665F3"/>
    <w:rsid w:val="00766D98"/>
    <w:rsid w:val="00767DAD"/>
    <w:rsid w:val="0077123A"/>
    <w:rsid w:val="00771597"/>
    <w:rsid w:val="00771E7C"/>
    <w:rsid w:val="007725E4"/>
    <w:rsid w:val="00774005"/>
    <w:rsid w:val="007743AF"/>
    <w:rsid w:val="007743E9"/>
    <w:rsid w:val="00775C41"/>
    <w:rsid w:val="00775F0D"/>
    <w:rsid w:val="00776107"/>
    <w:rsid w:val="00777C74"/>
    <w:rsid w:val="007802A6"/>
    <w:rsid w:val="007810A2"/>
    <w:rsid w:val="00782E0B"/>
    <w:rsid w:val="00782E41"/>
    <w:rsid w:val="0078330C"/>
    <w:rsid w:val="00783526"/>
    <w:rsid w:val="0078399E"/>
    <w:rsid w:val="00785C02"/>
    <w:rsid w:val="00786016"/>
    <w:rsid w:val="00786B4E"/>
    <w:rsid w:val="00786DB9"/>
    <w:rsid w:val="007873CA"/>
    <w:rsid w:val="00791F87"/>
    <w:rsid w:val="0079272F"/>
    <w:rsid w:val="007929FF"/>
    <w:rsid w:val="007932FA"/>
    <w:rsid w:val="00794554"/>
    <w:rsid w:val="00794B96"/>
    <w:rsid w:val="0079522A"/>
    <w:rsid w:val="007952F8"/>
    <w:rsid w:val="007954F7"/>
    <w:rsid w:val="00795C30"/>
    <w:rsid w:val="00797411"/>
    <w:rsid w:val="00797642"/>
    <w:rsid w:val="007977BA"/>
    <w:rsid w:val="007A042C"/>
    <w:rsid w:val="007A06D2"/>
    <w:rsid w:val="007A11B6"/>
    <w:rsid w:val="007A1E67"/>
    <w:rsid w:val="007A25BE"/>
    <w:rsid w:val="007A2B97"/>
    <w:rsid w:val="007A2C68"/>
    <w:rsid w:val="007A6141"/>
    <w:rsid w:val="007A7D8F"/>
    <w:rsid w:val="007B1010"/>
    <w:rsid w:val="007B1BBA"/>
    <w:rsid w:val="007B1DD7"/>
    <w:rsid w:val="007B2A5C"/>
    <w:rsid w:val="007B2F04"/>
    <w:rsid w:val="007B2FB4"/>
    <w:rsid w:val="007B3706"/>
    <w:rsid w:val="007B3C3C"/>
    <w:rsid w:val="007B4174"/>
    <w:rsid w:val="007B46D2"/>
    <w:rsid w:val="007B6603"/>
    <w:rsid w:val="007B6B74"/>
    <w:rsid w:val="007C0666"/>
    <w:rsid w:val="007C0C62"/>
    <w:rsid w:val="007C1935"/>
    <w:rsid w:val="007C2474"/>
    <w:rsid w:val="007C405D"/>
    <w:rsid w:val="007C498D"/>
    <w:rsid w:val="007C6BEB"/>
    <w:rsid w:val="007C74BA"/>
    <w:rsid w:val="007D0DE3"/>
    <w:rsid w:val="007D140A"/>
    <w:rsid w:val="007D2163"/>
    <w:rsid w:val="007D33FC"/>
    <w:rsid w:val="007D3A41"/>
    <w:rsid w:val="007D4327"/>
    <w:rsid w:val="007D489F"/>
    <w:rsid w:val="007D49A4"/>
    <w:rsid w:val="007D4D51"/>
    <w:rsid w:val="007D5312"/>
    <w:rsid w:val="007D5578"/>
    <w:rsid w:val="007D5DE7"/>
    <w:rsid w:val="007D62A0"/>
    <w:rsid w:val="007D63E7"/>
    <w:rsid w:val="007D6D2A"/>
    <w:rsid w:val="007E0EFE"/>
    <w:rsid w:val="007E1E22"/>
    <w:rsid w:val="007E2058"/>
    <w:rsid w:val="007E2703"/>
    <w:rsid w:val="007E29EB"/>
    <w:rsid w:val="007E2CCD"/>
    <w:rsid w:val="007E37AE"/>
    <w:rsid w:val="007E3AD5"/>
    <w:rsid w:val="007E47A6"/>
    <w:rsid w:val="007E4D7A"/>
    <w:rsid w:val="007E4FE4"/>
    <w:rsid w:val="007E5183"/>
    <w:rsid w:val="007E5BED"/>
    <w:rsid w:val="007E69A9"/>
    <w:rsid w:val="007F0157"/>
    <w:rsid w:val="007F1F4F"/>
    <w:rsid w:val="007F238F"/>
    <w:rsid w:val="007F2470"/>
    <w:rsid w:val="007F29CB"/>
    <w:rsid w:val="007F3132"/>
    <w:rsid w:val="007F3E5E"/>
    <w:rsid w:val="007F4C5C"/>
    <w:rsid w:val="007F4E81"/>
    <w:rsid w:val="007F5366"/>
    <w:rsid w:val="007F5C86"/>
    <w:rsid w:val="007F69CC"/>
    <w:rsid w:val="007F789E"/>
    <w:rsid w:val="00800774"/>
    <w:rsid w:val="0080154C"/>
    <w:rsid w:val="00801900"/>
    <w:rsid w:val="008026ED"/>
    <w:rsid w:val="008029F7"/>
    <w:rsid w:val="00803851"/>
    <w:rsid w:val="00803AF3"/>
    <w:rsid w:val="008050A0"/>
    <w:rsid w:val="008052A3"/>
    <w:rsid w:val="0080563A"/>
    <w:rsid w:val="00805FA6"/>
    <w:rsid w:val="00806382"/>
    <w:rsid w:val="00807057"/>
    <w:rsid w:val="00807603"/>
    <w:rsid w:val="008106C3"/>
    <w:rsid w:val="008106E7"/>
    <w:rsid w:val="0081214A"/>
    <w:rsid w:val="008121CA"/>
    <w:rsid w:val="00812584"/>
    <w:rsid w:val="00812664"/>
    <w:rsid w:val="00812945"/>
    <w:rsid w:val="0081431E"/>
    <w:rsid w:val="0081532D"/>
    <w:rsid w:val="00815D45"/>
    <w:rsid w:val="00815F31"/>
    <w:rsid w:val="0081620D"/>
    <w:rsid w:val="00816D56"/>
    <w:rsid w:val="00817224"/>
    <w:rsid w:val="008207BF"/>
    <w:rsid w:val="00820D63"/>
    <w:rsid w:val="0082146E"/>
    <w:rsid w:val="00821887"/>
    <w:rsid w:val="00823425"/>
    <w:rsid w:val="00823A4B"/>
    <w:rsid w:val="00823CF2"/>
    <w:rsid w:val="00826844"/>
    <w:rsid w:val="00826D2A"/>
    <w:rsid w:val="008279F3"/>
    <w:rsid w:val="00830E26"/>
    <w:rsid w:val="00831671"/>
    <w:rsid w:val="00832348"/>
    <w:rsid w:val="00832A78"/>
    <w:rsid w:val="00832F92"/>
    <w:rsid w:val="00835905"/>
    <w:rsid w:val="0083766A"/>
    <w:rsid w:val="008379C4"/>
    <w:rsid w:val="00837F2F"/>
    <w:rsid w:val="00841D3E"/>
    <w:rsid w:val="00841EBF"/>
    <w:rsid w:val="008424CA"/>
    <w:rsid w:val="0084522C"/>
    <w:rsid w:val="00845532"/>
    <w:rsid w:val="00845557"/>
    <w:rsid w:val="008466D8"/>
    <w:rsid w:val="0084734A"/>
    <w:rsid w:val="00847E21"/>
    <w:rsid w:val="008503E4"/>
    <w:rsid w:val="00850F2F"/>
    <w:rsid w:val="0085209C"/>
    <w:rsid w:val="00852E61"/>
    <w:rsid w:val="008536C8"/>
    <w:rsid w:val="008542D2"/>
    <w:rsid w:val="00854568"/>
    <w:rsid w:val="008568E5"/>
    <w:rsid w:val="00857098"/>
    <w:rsid w:val="00860D5E"/>
    <w:rsid w:val="00861506"/>
    <w:rsid w:val="00861C06"/>
    <w:rsid w:val="0086386C"/>
    <w:rsid w:val="00863D98"/>
    <w:rsid w:val="008645C1"/>
    <w:rsid w:val="008652B9"/>
    <w:rsid w:val="00865B80"/>
    <w:rsid w:val="0086783C"/>
    <w:rsid w:val="00867C19"/>
    <w:rsid w:val="00867F96"/>
    <w:rsid w:val="008702AA"/>
    <w:rsid w:val="00870E42"/>
    <w:rsid w:val="00872111"/>
    <w:rsid w:val="0087348E"/>
    <w:rsid w:val="0087417C"/>
    <w:rsid w:val="008768AC"/>
    <w:rsid w:val="00877235"/>
    <w:rsid w:val="008772DE"/>
    <w:rsid w:val="00877A97"/>
    <w:rsid w:val="008810D2"/>
    <w:rsid w:val="008810F8"/>
    <w:rsid w:val="00882223"/>
    <w:rsid w:val="008822D7"/>
    <w:rsid w:val="008826E4"/>
    <w:rsid w:val="00882B47"/>
    <w:rsid w:val="00882F2B"/>
    <w:rsid w:val="008831E7"/>
    <w:rsid w:val="00883505"/>
    <w:rsid w:val="008840BD"/>
    <w:rsid w:val="0088510A"/>
    <w:rsid w:val="00885243"/>
    <w:rsid w:val="008856C9"/>
    <w:rsid w:val="00890044"/>
    <w:rsid w:val="00893AFC"/>
    <w:rsid w:val="00893D85"/>
    <w:rsid w:val="00894C29"/>
    <w:rsid w:val="00894D94"/>
    <w:rsid w:val="00894FF9"/>
    <w:rsid w:val="00896C74"/>
    <w:rsid w:val="008A04FB"/>
    <w:rsid w:val="008A057B"/>
    <w:rsid w:val="008A07E6"/>
    <w:rsid w:val="008A1200"/>
    <w:rsid w:val="008A2DEA"/>
    <w:rsid w:val="008A4043"/>
    <w:rsid w:val="008B0BB5"/>
    <w:rsid w:val="008B11F7"/>
    <w:rsid w:val="008B1CC4"/>
    <w:rsid w:val="008B30A4"/>
    <w:rsid w:val="008B3161"/>
    <w:rsid w:val="008B3A4F"/>
    <w:rsid w:val="008B3D65"/>
    <w:rsid w:val="008B4059"/>
    <w:rsid w:val="008B5AAD"/>
    <w:rsid w:val="008B6A49"/>
    <w:rsid w:val="008C0107"/>
    <w:rsid w:val="008C127F"/>
    <w:rsid w:val="008C12CC"/>
    <w:rsid w:val="008C271D"/>
    <w:rsid w:val="008C28F4"/>
    <w:rsid w:val="008C2A1B"/>
    <w:rsid w:val="008C2DF0"/>
    <w:rsid w:val="008C3809"/>
    <w:rsid w:val="008C3C6E"/>
    <w:rsid w:val="008C4790"/>
    <w:rsid w:val="008C6165"/>
    <w:rsid w:val="008C659F"/>
    <w:rsid w:val="008C6AB5"/>
    <w:rsid w:val="008C6E0D"/>
    <w:rsid w:val="008C74D4"/>
    <w:rsid w:val="008C75F5"/>
    <w:rsid w:val="008C78C5"/>
    <w:rsid w:val="008D00ED"/>
    <w:rsid w:val="008D06AB"/>
    <w:rsid w:val="008D0887"/>
    <w:rsid w:val="008D08D2"/>
    <w:rsid w:val="008D1107"/>
    <w:rsid w:val="008D1CD5"/>
    <w:rsid w:val="008D230E"/>
    <w:rsid w:val="008D2724"/>
    <w:rsid w:val="008D527E"/>
    <w:rsid w:val="008D58EB"/>
    <w:rsid w:val="008D6841"/>
    <w:rsid w:val="008D6E48"/>
    <w:rsid w:val="008D7119"/>
    <w:rsid w:val="008D742F"/>
    <w:rsid w:val="008D7474"/>
    <w:rsid w:val="008E12DB"/>
    <w:rsid w:val="008E1F06"/>
    <w:rsid w:val="008E1F5A"/>
    <w:rsid w:val="008E28AE"/>
    <w:rsid w:val="008E2B7E"/>
    <w:rsid w:val="008E303C"/>
    <w:rsid w:val="008E3242"/>
    <w:rsid w:val="008E334B"/>
    <w:rsid w:val="008E364F"/>
    <w:rsid w:val="008E383C"/>
    <w:rsid w:val="008E453F"/>
    <w:rsid w:val="008E504C"/>
    <w:rsid w:val="008E51D3"/>
    <w:rsid w:val="008E5A69"/>
    <w:rsid w:val="008E5FE0"/>
    <w:rsid w:val="008E6BAF"/>
    <w:rsid w:val="008E75CD"/>
    <w:rsid w:val="008E7DFF"/>
    <w:rsid w:val="008F0443"/>
    <w:rsid w:val="008F1202"/>
    <w:rsid w:val="008F4B54"/>
    <w:rsid w:val="008F4CE9"/>
    <w:rsid w:val="008F644A"/>
    <w:rsid w:val="008F66DE"/>
    <w:rsid w:val="008F6882"/>
    <w:rsid w:val="008F69B8"/>
    <w:rsid w:val="008F6BB8"/>
    <w:rsid w:val="008F6E6C"/>
    <w:rsid w:val="008F7914"/>
    <w:rsid w:val="0090031E"/>
    <w:rsid w:val="0090203A"/>
    <w:rsid w:val="00902A46"/>
    <w:rsid w:val="0090442E"/>
    <w:rsid w:val="00904B1F"/>
    <w:rsid w:val="00905266"/>
    <w:rsid w:val="00905318"/>
    <w:rsid w:val="00906420"/>
    <w:rsid w:val="00906C0D"/>
    <w:rsid w:val="00907C5F"/>
    <w:rsid w:val="00910082"/>
    <w:rsid w:val="009107CC"/>
    <w:rsid w:val="009112A7"/>
    <w:rsid w:val="0091258E"/>
    <w:rsid w:val="00912701"/>
    <w:rsid w:val="009139ED"/>
    <w:rsid w:val="00913E49"/>
    <w:rsid w:val="00913FC2"/>
    <w:rsid w:val="00915566"/>
    <w:rsid w:val="00916BD0"/>
    <w:rsid w:val="00916F6D"/>
    <w:rsid w:val="00920954"/>
    <w:rsid w:val="009214AB"/>
    <w:rsid w:val="009225B8"/>
    <w:rsid w:val="00924422"/>
    <w:rsid w:val="00925082"/>
    <w:rsid w:val="00925C99"/>
    <w:rsid w:val="009307A7"/>
    <w:rsid w:val="0093095D"/>
    <w:rsid w:val="00930967"/>
    <w:rsid w:val="00931E7F"/>
    <w:rsid w:val="0093251C"/>
    <w:rsid w:val="00932D4E"/>
    <w:rsid w:val="00933799"/>
    <w:rsid w:val="00934139"/>
    <w:rsid w:val="00934713"/>
    <w:rsid w:val="00936892"/>
    <w:rsid w:val="00936D90"/>
    <w:rsid w:val="00937694"/>
    <w:rsid w:val="0093793E"/>
    <w:rsid w:val="00940101"/>
    <w:rsid w:val="0094027D"/>
    <w:rsid w:val="009410E2"/>
    <w:rsid w:val="00941EB6"/>
    <w:rsid w:val="00942C42"/>
    <w:rsid w:val="009466CE"/>
    <w:rsid w:val="00946B2D"/>
    <w:rsid w:val="0094724F"/>
    <w:rsid w:val="00950F3C"/>
    <w:rsid w:val="00951841"/>
    <w:rsid w:val="00951EA1"/>
    <w:rsid w:val="0095255D"/>
    <w:rsid w:val="00952BAF"/>
    <w:rsid w:val="00952F7F"/>
    <w:rsid w:val="00953FBC"/>
    <w:rsid w:val="00954274"/>
    <w:rsid w:val="009554AD"/>
    <w:rsid w:val="009570C1"/>
    <w:rsid w:val="00957342"/>
    <w:rsid w:val="009576A2"/>
    <w:rsid w:val="0096244E"/>
    <w:rsid w:val="00962733"/>
    <w:rsid w:val="00964284"/>
    <w:rsid w:val="0096433C"/>
    <w:rsid w:val="00964749"/>
    <w:rsid w:val="0096540F"/>
    <w:rsid w:val="00965F62"/>
    <w:rsid w:val="009707AA"/>
    <w:rsid w:val="009708B6"/>
    <w:rsid w:val="00972125"/>
    <w:rsid w:val="00972893"/>
    <w:rsid w:val="009729C5"/>
    <w:rsid w:val="0097322F"/>
    <w:rsid w:val="009733BE"/>
    <w:rsid w:val="00973A5F"/>
    <w:rsid w:val="00973F08"/>
    <w:rsid w:val="009746B5"/>
    <w:rsid w:val="00974825"/>
    <w:rsid w:val="00975467"/>
    <w:rsid w:val="00977544"/>
    <w:rsid w:val="00980627"/>
    <w:rsid w:val="009810F6"/>
    <w:rsid w:val="00981E0C"/>
    <w:rsid w:val="009821A0"/>
    <w:rsid w:val="00982B90"/>
    <w:rsid w:val="00982CF3"/>
    <w:rsid w:val="009835FA"/>
    <w:rsid w:val="00984397"/>
    <w:rsid w:val="00984CAA"/>
    <w:rsid w:val="00985AE6"/>
    <w:rsid w:val="00986737"/>
    <w:rsid w:val="009905CF"/>
    <w:rsid w:val="009941F8"/>
    <w:rsid w:val="00995414"/>
    <w:rsid w:val="00995AF7"/>
    <w:rsid w:val="00995CFF"/>
    <w:rsid w:val="009962C8"/>
    <w:rsid w:val="00996997"/>
    <w:rsid w:val="00996BF6"/>
    <w:rsid w:val="00997035"/>
    <w:rsid w:val="0099757D"/>
    <w:rsid w:val="009A0DA1"/>
    <w:rsid w:val="009A0FDF"/>
    <w:rsid w:val="009A178D"/>
    <w:rsid w:val="009A2527"/>
    <w:rsid w:val="009A26CA"/>
    <w:rsid w:val="009A4F2E"/>
    <w:rsid w:val="009A546C"/>
    <w:rsid w:val="009A5699"/>
    <w:rsid w:val="009A56E2"/>
    <w:rsid w:val="009A64AF"/>
    <w:rsid w:val="009A6F77"/>
    <w:rsid w:val="009A73E5"/>
    <w:rsid w:val="009A7AE5"/>
    <w:rsid w:val="009B0C30"/>
    <w:rsid w:val="009B19B6"/>
    <w:rsid w:val="009B375E"/>
    <w:rsid w:val="009B3957"/>
    <w:rsid w:val="009B3A89"/>
    <w:rsid w:val="009B3BAD"/>
    <w:rsid w:val="009B508D"/>
    <w:rsid w:val="009B7187"/>
    <w:rsid w:val="009B7798"/>
    <w:rsid w:val="009B78BA"/>
    <w:rsid w:val="009C0801"/>
    <w:rsid w:val="009C0BBC"/>
    <w:rsid w:val="009C15BF"/>
    <w:rsid w:val="009C456F"/>
    <w:rsid w:val="009C500B"/>
    <w:rsid w:val="009C6922"/>
    <w:rsid w:val="009D05EA"/>
    <w:rsid w:val="009D1880"/>
    <w:rsid w:val="009D1960"/>
    <w:rsid w:val="009D1F53"/>
    <w:rsid w:val="009D34DB"/>
    <w:rsid w:val="009D474D"/>
    <w:rsid w:val="009D4D3E"/>
    <w:rsid w:val="009D4F2F"/>
    <w:rsid w:val="009D5EB0"/>
    <w:rsid w:val="009D6878"/>
    <w:rsid w:val="009D6EE8"/>
    <w:rsid w:val="009D7B77"/>
    <w:rsid w:val="009D7C32"/>
    <w:rsid w:val="009D7CB1"/>
    <w:rsid w:val="009E08C1"/>
    <w:rsid w:val="009E09BB"/>
    <w:rsid w:val="009E0BFC"/>
    <w:rsid w:val="009E24E3"/>
    <w:rsid w:val="009E3892"/>
    <w:rsid w:val="009E38EB"/>
    <w:rsid w:val="009E576F"/>
    <w:rsid w:val="009E7C60"/>
    <w:rsid w:val="009E7F07"/>
    <w:rsid w:val="009E7F24"/>
    <w:rsid w:val="009F0289"/>
    <w:rsid w:val="009F1239"/>
    <w:rsid w:val="009F12BC"/>
    <w:rsid w:val="009F1A93"/>
    <w:rsid w:val="009F2930"/>
    <w:rsid w:val="009F345E"/>
    <w:rsid w:val="009F391E"/>
    <w:rsid w:val="009F3D00"/>
    <w:rsid w:val="009F4051"/>
    <w:rsid w:val="009F4E60"/>
    <w:rsid w:val="009F696A"/>
    <w:rsid w:val="009F7649"/>
    <w:rsid w:val="00A000EA"/>
    <w:rsid w:val="00A00C5E"/>
    <w:rsid w:val="00A00EE0"/>
    <w:rsid w:val="00A014E3"/>
    <w:rsid w:val="00A01E4F"/>
    <w:rsid w:val="00A022E4"/>
    <w:rsid w:val="00A03598"/>
    <w:rsid w:val="00A040F4"/>
    <w:rsid w:val="00A0442B"/>
    <w:rsid w:val="00A04C04"/>
    <w:rsid w:val="00A04C51"/>
    <w:rsid w:val="00A04CE1"/>
    <w:rsid w:val="00A05690"/>
    <w:rsid w:val="00A05D3D"/>
    <w:rsid w:val="00A05E9C"/>
    <w:rsid w:val="00A06590"/>
    <w:rsid w:val="00A10913"/>
    <w:rsid w:val="00A12400"/>
    <w:rsid w:val="00A130AC"/>
    <w:rsid w:val="00A1440A"/>
    <w:rsid w:val="00A206C8"/>
    <w:rsid w:val="00A215F4"/>
    <w:rsid w:val="00A23198"/>
    <w:rsid w:val="00A23679"/>
    <w:rsid w:val="00A257F3"/>
    <w:rsid w:val="00A258DB"/>
    <w:rsid w:val="00A25FD3"/>
    <w:rsid w:val="00A2697C"/>
    <w:rsid w:val="00A27338"/>
    <w:rsid w:val="00A27394"/>
    <w:rsid w:val="00A27501"/>
    <w:rsid w:val="00A27F2A"/>
    <w:rsid w:val="00A32210"/>
    <w:rsid w:val="00A33B75"/>
    <w:rsid w:val="00A351CE"/>
    <w:rsid w:val="00A40C4C"/>
    <w:rsid w:val="00A40D03"/>
    <w:rsid w:val="00A4199D"/>
    <w:rsid w:val="00A41F07"/>
    <w:rsid w:val="00A4351A"/>
    <w:rsid w:val="00A43525"/>
    <w:rsid w:val="00A43CDC"/>
    <w:rsid w:val="00A44768"/>
    <w:rsid w:val="00A44F9D"/>
    <w:rsid w:val="00A4505B"/>
    <w:rsid w:val="00A45385"/>
    <w:rsid w:val="00A455D6"/>
    <w:rsid w:val="00A46117"/>
    <w:rsid w:val="00A46D3A"/>
    <w:rsid w:val="00A46F4B"/>
    <w:rsid w:val="00A477C0"/>
    <w:rsid w:val="00A521A6"/>
    <w:rsid w:val="00A52347"/>
    <w:rsid w:val="00A52CDB"/>
    <w:rsid w:val="00A535B9"/>
    <w:rsid w:val="00A53F3C"/>
    <w:rsid w:val="00A541F4"/>
    <w:rsid w:val="00A549CD"/>
    <w:rsid w:val="00A551D2"/>
    <w:rsid w:val="00A5550E"/>
    <w:rsid w:val="00A55BF9"/>
    <w:rsid w:val="00A561A3"/>
    <w:rsid w:val="00A56A36"/>
    <w:rsid w:val="00A57331"/>
    <w:rsid w:val="00A57A8F"/>
    <w:rsid w:val="00A57D7E"/>
    <w:rsid w:val="00A60DF9"/>
    <w:rsid w:val="00A61257"/>
    <w:rsid w:val="00A6188F"/>
    <w:rsid w:val="00A62E93"/>
    <w:rsid w:val="00A630DA"/>
    <w:rsid w:val="00A63566"/>
    <w:rsid w:val="00A63669"/>
    <w:rsid w:val="00A63E9A"/>
    <w:rsid w:val="00A64219"/>
    <w:rsid w:val="00A64348"/>
    <w:rsid w:val="00A64B18"/>
    <w:rsid w:val="00A64C56"/>
    <w:rsid w:val="00A6587A"/>
    <w:rsid w:val="00A65C82"/>
    <w:rsid w:val="00A65E1D"/>
    <w:rsid w:val="00A66227"/>
    <w:rsid w:val="00A6782E"/>
    <w:rsid w:val="00A702C7"/>
    <w:rsid w:val="00A70486"/>
    <w:rsid w:val="00A70E54"/>
    <w:rsid w:val="00A723E4"/>
    <w:rsid w:val="00A72439"/>
    <w:rsid w:val="00A72CA1"/>
    <w:rsid w:val="00A73DF0"/>
    <w:rsid w:val="00A74058"/>
    <w:rsid w:val="00A75B3E"/>
    <w:rsid w:val="00A76850"/>
    <w:rsid w:val="00A812EA"/>
    <w:rsid w:val="00A817C3"/>
    <w:rsid w:val="00A818E2"/>
    <w:rsid w:val="00A81DBF"/>
    <w:rsid w:val="00A83390"/>
    <w:rsid w:val="00A842C8"/>
    <w:rsid w:val="00A849EA"/>
    <w:rsid w:val="00A851F1"/>
    <w:rsid w:val="00A86005"/>
    <w:rsid w:val="00A868BA"/>
    <w:rsid w:val="00A87AF1"/>
    <w:rsid w:val="00A905AD"/>
    <w:rsid w:val="00A90B7A"/>
    <w:rsid w:val="00A919BE"/>
    <w:rsid w:val="00A91AD8"/>
    <w:rsid w:val="00A92F7D"/>
    <w:rsid w:val="00A9317C"/>
    <w:rsid w:val="00A93983"/>
    <w:rsid w:val="00A94C85"/>
    <w:rsid w:val="00A95F4D"/>
    <w:rsid w:val="00A96262"/>
    <w:rsid w:val="00A975B8"/>
    <w:rsid w:val="00A97830"/>
    <w:rsid w:val="00A97FF2"/>
    <w:rsid w:val="00AA011F"/>
    <w:rsid w:val="00AA086A"/>
    <w:rsid w:val="00AA1CE4"/>
    <w:rsid w:val="00AA2074"/>
    <w:rsid w:val="00AA3988"/>
    <w:rsid w:val="00AA3CF2"/>
    <w:rsid w:val="00AA4057"/>
    <w:rsid w:val="00AA46D7"/>
    <w:rsid w:val="00AB0AC9"/>
    <w:rsid w:val="00AB0FF8"/>
    <w:rsid w:val="00AB1290"/>
    <w:rsid w:val="00AB1446"/>
    <w:rsid w:val="00AB189F"/>
    <w:rsid w:val="00AB1EF8"/>
    <w:rsid w:val="00AB2EE3"/>
    <w:rsid w:val="00AB389F"/>
    <w:rsid w:val="00AB39FE"/>
    <w:rsid w:val="00AB3A6E"/>
    <w:rsid w:val="00AB4DB6"/>
    <w:rsid w:val="00AB52B3"/>
    <w:rsid w:val="00AB60E0"/>
    <w:rsid w:val="00AB6A1C"/>
    <w:rsid w:val="00AB73E3"/>
    <w:rsid w:val="00AB747B"/>
    <w:rsid w:val="00AB7D85"/>
    <w:rsid w:val="00AC0D4F"/>
    <w:rsid w:val="00AC248B"/>
    <w:rsid w:val="00AC2A77"/>
    <w:rsid w:val="00AC2C7B"/>
    <w:rsid w:val="00AC2FEE"/>
    <w:rsid w:val="00AC31E3"/>
    <w:rsid w:val="00AC425E"/>
    <w:rsid w:val="00AC42CD"/>
    <w:rsid w:val="00AC455C"/>
    <w:rsid w:val="00AC5215"/>
    <w:rsid w:val="00AC5720"/>
    <w:rsid w:val="00AC661A"/>
    <w:rsid w:val="00AC6BB1"/>
    <w:rsid w:val="00AD061C"/>
    <w:rsid w:val="00AD0B40"/>
    <w:rsid w:val="00AD2E59"/>
    <w:rsid w:val="00AD38B4"/>
    <w:rsid w:val="00AD4F12"/>
    <w:rsid w:val="00AD51F6"/>
    <w:rsid w:val="00AD60AF"/>
    <w:rsid w:val="00AD65C3"/>
    <w:rsid w:val="00AD6F34"/>
    <w:rsid w:val="00AE048F"/>
    <w:rsid w:val="00AE0EA4"/>
    <w:rsid w:val="00AE10B0"/>
    <w:rsid w:val="00AE1674"/>
    <w:rsid w:val="00AE1BCA"/>
    <w:rsid w:val="00AE393C"/>
    <w:rsid w:val="00AE4A6C"/>
    <w:rsid w:val="00AE58FD"/>
    <w:rsid w:val="00AF0392"/>
    <w:rsid w:val="00AF076A"/>
    <w:rsid w:val="00AF2020"/>
    <w:rsid w:val="00AF2414"/>
    <w:rsid w:val="00AF247C"/>
    <w:rsid w:val="00AF3863"/>
    <w:rsid w:val="00AF3AFB"/>
    <w:rsid w:val="00AF4FF3"/>
    <w:rsid w:val="00AF5487"/>
    <w:rsid w:val="00AF578A"/>
    <w:rsid w:val="00AF5C3B"/>
    <w:rsid w:val="00AF5C94"/>
    <w:rsid w:val="00AF5ED7"/>
    <w:rsid w:val="00AF5F08"/>
    <w:rsid w:val="00AF6BDA"/>
    <w:rsid w:val="00AF6F83"/>
    <w:rsid w:val="00AF7B0B"/>
    <w:rsid w:val="00AF7DCD"/>
    <w:rsid w:val="00B000F9"/>
    <w:rsid w:val="00B02505"/>
    <w:rsid w:val="00B02994"/>
    <w:rsid w:val="00B03134"/>
    <w:rsid w:val="00B03A1A"/>
    <w:rsid w:val="00B041B0"/>
    <w:rsid w:val="00B04F73"/>
    <w:rsid w:val="00B062AA"/>
    <w:rsid w:val="00B06798"/>
    <w:rsid w:val="00B10662"/>
    <w:rsid w:val="00B107F8"/>
    <w:rsid w:val="00B10C81"/>
    <w:rsid w:val="00B123FE"/>
    <w:rsid w:val="00B12686"/>
    <w:rsid w:val="00B14A94"/>
    <w:rsid w:val="00B14E9B"/>
    <w:rsid w:val="00B1510D"/>
    <w:rsid w:val="00B1519A"/>
    <w:rsid w:val="00B1556E"/>
    <w:rsid w:val="00B15FF1"/>
    <w:rsid w:val="00B16728"/>
    <w:rsid w:val="00B16907"/>
    <w:rsid w:val="00B16A41"/>
    <w:rsid w:val="00B21A6F"/>
    <w:rsid w:val="00B21B12"/>
    <w:rsid w:val="00B22263"/>
    <w:rsid w:val="00B232DE"/>
    <w:rsid w:val="00B24386"/>
    <w:rsid w:val="00B2513E"/>
    <w:rsid w:val="00B25539"/>
    <w:rsid w:val="00B25719"/>
    <w:rsid w:val="00B260AE"/>
    <w:rsid w:val="00B26927"/>
    <w:rsid w:val="00B269B1"/>
    <w:rsid w:val="00B26A5B"/>
    <w:rsid w:val="00B27898"/>
    <w:rsid w:val="00B27F52"/>
    <w:rsid w:val="00B30019"/>
    <w:rsid w:val="00B30D49"/>
    <w:rsid w:val="00B30E0F"/>
    <w:rsid w:val="00B3179D"/>
    <w:rsid w:val="00B31965"/>
    <w:rsid w:val="00B32646"/>
    <w:rsid w:val="00B33578"/>
    <w:rsid w:val="00B34532"/>
    <w:rsid w:val="00B3466A"/>
    <w:rsid w:val="00B347A2"/>
    <w:rsid w:val="00B36D40"/>
    <w:rsid w:val="00B36E12"/>
    <w:rsid w:val="00B3731A"/>
    <w:rsid w:val="00B37438"/>
    <w:rsid w:val="00B3797A"/>
    <w:rsid w:val="00B401B6"/>
    <w:rsid w:val="00B40729"/>
    <w:rsid w:val="00B40BEF"/>
    <w:rsid w:val="00B42882"/>
    <w:rsid w:val="00B43302"/>
    <w:rsid w:val="00B433B9"/>
    <w:rsid w:val="00B43D81"/>
    <w:rsid w:val="00B43DA7"/>
    <w:rsid w:val="00B468B9"/>
    <w:rsid w:val="00B46E60"/>
    <w:rsid w:val="00B46F7C"/>
    <w:rsid w:val="00B51D2C"/>
    <w:rsid w:val="00B54C43"/>
    <w:rsid w:val="00B54D0E"/>
    <w:rsid w:val="00B553E3"/>
    <w:rsid w:val="00B55BFD"/>
    <w:rsid w:val="00B56E67"/>
    <w:rsid w:val="00B56F46"/>
    <w:rsid w:val="00B57A57"/>
    <w:rsid w:val="00B60020"/>
    <w:rsid w:val="00B628CC"/>
    <w:rsid w:val="00B62BE6"/>
    <w:rsid w:val="00B62EF6"/>
    <w:rsid w:val="00B64137"/>
    <w:rsid w:val="00B64972"/>
    <w:rsid w:val="00B64BB4"/>
    <w:rsid w:val="00B64BD9"/>
    <w:rsid w:val="00B662CA"/>
    <w:rsid w:val="00B665EC"/>
    <w:rsid w:val="00B67149"/>
    <w:rsid w:val="00B67998"/>
    <w:rsid w:val="00B67AB2"/>
    <w:rsid w:val="00B7030B"/>
    <w:rsid w:val="00B70FEB"/>
    <w:rsid w:val="00B718BB"/>
    <w:rsid w:val="00B735AB"/>
    <w:rsid w:val="00B73B3D"/>
    <w:rsid w:val="00B742A8"/>
    <w:rsid w:val="00B747C7"/>
    <w:rsid w:val="00B75D01"/>
    <w:rsid w:val="00B76478"/>
    <w:rsid w:val="00B802F6"/>
    <w:rsid w:val="00B80FF3"/>
    <w:rsid w:val="00B81B21"/>
    <w:rsid w:val="00B826DC"/>
    <w:rsid w:val="00B82BA0"/>
    <w:rsid w:val="00B83D45"/>
    <w:rsid w:val="00B8412F"/>
    <w:rsid w:val="00B8458E"/>
    <w:rsid w:val="00B84612"/>
    <w:rsid w:val="00B848F3"/>
    <w:rsid w:val="00B85F08"/>
    <w:rsid w:val="00B86896"/>
    <w:rsid w:val="00B86D4E"/>
    <w:rsid w:val="00B873FD"/>
    <w:rsid w:val="00B875CC"/>
    <w:rsid w:val="00B87849"/>
    <w:rsid w:val="00B87B3E"/>
    <w:rsid w:val="00B9089C"/>
    <w:rsid w:val="00B91DCE"/>
    <w:rsid w:val="00B9262A"/>
    <w:rsid w:val="00B928AB"/>
    <w:rsid w:val="00B92D35"/>
    <w:rsid w:val="00B93F33"/>
    <w:rsid w:val="00B94235"/>
    <w:rsid w:val="00B95D0A"/>
    <w:rsid w:val="00B97BFD"/>
    <w:rsid w:val="00B97D26"/>
    <w:rsid w:val="00BA053A"/>
    <w:rsid w:val="00BA0F0A"/>
    <w:rsid w:val="00BA13D2"/>
    <w:rsid w:val="00BA3BDB"/>
    <w:rsid w:val="00BA3D77"/>
    <w:rsid w:val="00BA4561"/>
    <w:rsid w:val="00BA6598"/>
    <w:rsid w:val="00BA6FE3"/>
    <w:rsid w:val="00BA76BF"/>
    <w:rsid w:val="00BA7E16"/>
    <w:rsid w:val="00BB0083"/>
    <w:rsid w:val="00BB0A47"/>
    <w:rsid w:val="00BB16A2"/>
    <w:rsid w:val="00BB238C"/>
    <w:rsid w:val="00BB24AC"/>
    <w:rsid w:val="00BB34A1"/>
    <w:rsid w:val="00BB37EE"/>
    <w:rsid w:val="00BB3B2E"/>
    <w:rsid w:val="00BB3E42"/>
    <w:rsid w:val="00BB4672"/>
    <w:rsid w:val="00BB5D81"/>
    <w:rsid w:val="00BB6044"/>
    <w:rsid w:val="00BB6C1A"/>
    <w:rsid w:val="00BB72BC"/>
    <w:rsid w:val="00BB7622"/>
    <w:rsid w:val="00BB7DF1"/>
    <w:rsid w:val="00BB7E80"/>
    <w:rsid w:val="00BC0D62"/>
    <w:rsid w:val="00BC123B"/>
    <w:rsid w:val="00BC12FB"/>
    <w:rsid w:val="00BC1549"/>
    <w:rsid w:val="00BC160D"/>
    <w:rsid w:val="00BC25B6"/>
    <w:rsid w:val="00BC25FD"/>
    <w:rsid w:val="00BC285A"/>
    <w:rsid w:val="00BC2CF4"/>
    <w:rsid w:val="00BC2F46"/>
    <w:rsid w:val="00BC3115"/>
    <w:rsid w:val="00BC3C98"/>
    <w:rsid w:val="00BC496F"/>
    <w:rsid w:val="00BC4A03"/>
    <w:rsid w:val="00BC4B57"/>
    <w:rsid w:val="00BC5C8C"/>
    <w:rsid w:val="00BC68D2"/>
    <w:rsid w:val="00BC6D9E"/>
    <w:rsid w:val="00BD0294"/>
    <w:rsid w:val="00BD032E"/>
    <w:rsid w:val="00BD24B0"/>
    <w:rsid w:val="00BD293A"/>
    <w:rsid w:val="00BD2CE9"/>
    <w:rsid w:val="00BD2EAC"/>
    <w:rsid w:val="00BD34C9"/>
    <w:rsid w:val="00BD4A89"/>
    <w:rsid w:val="00BD5131"/>
    <w:rsid w:val="00BD66BF"/>
    <w:rsid w:val="00BE143E"/>
    <w:rsid w:val="00BE1722"/>
    <w:rsid w:val="00BE2434"/>
    <w:rsid w:val="00BE27E5"/>
    <w:rsid w:val="00BE2F5B"/>
    <w:rsid w:val="00BE58AA"/>
    <w:rsid w:val="00BE6A33"/>
    <w:rsid w:val="00BE7040"/>
    <w:rsid w:val="00BE74B5"/>
    <w:rsid w:val="00BF0503"/>
    <w:rsid w:val="00BF17EC"/>
    <w:rsid w:val="00BF2340"/>
    <w:rsid w:val="00BF2B5F"/>
    <w:rsid w:val="00BF2D9A"/>
    <w:rsid w:val="00BF4245"/>
    <w:rsid w:val="00BF4717"/>
    <w:rsid w:val="00BF4ADF"/>
    <w:rsid w:val="00BF5EE7"/>
    <w:rsid w:val="00BF69F2"/>
    <w:rsid w:val="00BF7963"/>
    <w:rsid w:val="00C00918"/>
    <w:rsid w:val="00C00A3B"/>
    <w:rsid w:val="00C00F01"/>
    <w:rsid w:val="00C022B0"/>
    <w:rsid w:val="00C0333D"/>
    <w:rsid w:val="00C03EFF"/>
    <w:rsid w:val="00C04152"/>
    <w:rsid w:val="00C052A9"/>
    <w:rsid w:val="00C054D0"/>
    <w:rsid w:val="00C05DBC"/>
    <w:rsid w:val="00C07AA9"/>
    <w:rsid w:val="00C07B7B"/>
    <w:rsid w:val="00C07D1A"/>
    <w:rsid w:val="00C108D8"/>
    <w:rsid w:val="00C10CAB"/>
    <w:rsid w:val="00C13C73"/>
    <w:rsid w:val="00C13E6A"/>
    <w:rsid w:val="00C13EFB"/>
    <w:rsid w:val="00C13F3D"/>
    <w:rsid w:val="00C14455"/>
    <w:rsid w:val="00C15272"/>
    <w:rsid w:val="00C15FA8"/>
    <w:rsid w:val="00C15FC2"/>
    <w:rsid w:val="00C16055"/>
    <w:rsid w:val="00C16989"/>
    <w:rsid w:val="00C16D82"/>
    <w:rsid w:val="00C173D7"/>
    <w:rsid w:val="00C20538"/>
    <w:rsid w:val="00C212CD"/>
    <w:rsid w:val="00C2196E"/>
    <w:rsid w:val="00C22504"/>
    <w:rsid w:val="00C243AE"/>
    <w:rsid w:val="00C25494"/>
    <w:rsid w:val="00C26800"/>
    <w:rsid w:val="00C2768F"/>
    <w:rsid w:val="00C300F5"/>
    <w:rsid w:val="00C302DC"/>
    <w:rsid w:val="00C309F1"/>
    <w:rsid w:val="00C30AAC"/>
    <w:rsid w:val="00C31AF0"/>
    <w:rsid w:val="00C31B78"/>
    <w:rsid w:val="00C31C04"/>
    <w:rsid w:val="00C32967"/>
    <w:rsid w:val="00C329B3"/>
    <w:rsid w:val="00C33325"/>
    <w:rsid w:val="00C33327"/>
    <w:rsid w:val="00C335B9"/>
    <w:rsid w:val="00C33612"/>
    <w:rsid w:val="00C3361E"/>
    <w:rsid w:val="00C342DC"/>
    <w:rsid w:val="00C34666"/>
    <w:rsid w:val="00C3510C"/>
    <w:rsid w:val="00C36B2D"/>
    <w:rsid w:val="00C370CC"/>
    <w:rsid w:val="00C37780"/>
    <w:rsid w:val="00C40322"/>
    <w:rsid w:val="00C41577"/>
    <w:rsid w:val="00C4201D"/>
    <w:rsid w:val="00C43099"/>
    <w:rsid w:val="00C43A33"/>
    <w:rsid w:val="00C43DBA"/>
    <w:rsid w:val="00C44172"/>
    <w:rsid w:val="00C4524B"/>
    <w:rsid w:val="00C46422"/>
    <w:rsid w:val="00C4688A"/>
    <w:rsid w:val="00C46F09"/>
    <w:rsid w:val="00C472E6"/>
    <w:rsid w:val="00C47ADA"/>
    <w:rsid w:val="00C47C93"/>
    <w:rsid w:val="00C503D6"/>
    <w:rsid w:val="00C50608"/>
    <w:rsid w:val="00C50797"/>
    <w:rsid w:val="00C515ED"/>
    <w:rsid w:val="00C51706"/>
    <w:rsid w:val="00C52185"/>
    <w:rsid w:val="00C52191"/>
    <w:rsid w:val="00C52638"/>
    <w:rsid w:val="00C52ED5"/>
    <w:rsid w:val="00C533A2"/>
    <w:rsid w:val="00C54360"/>
    <w:rsid w:val="00C543D7"/>
    <w:rsid w:val="00C546FC"/>
    <w:rsid w:val="00C551E4"/>
    <w:rsid w:val="00C55A54"/>
    <w:rsid w:val="00C568E7"/>
    <w:rsid w:val="00C57818"/>
    <w:rsid w:val="00C60CD8"/>
    <w:rsid w:val="00C6270E"/>
    <w:rsid w:val="00C627B7"/>
    <w:rsid w:val="00C645ED"/>
    <w:rsid w:val="00C64E97"/>
    <w:rsid w:val="00C65A37"/>
    <w:rsid w:val="00C65F0D"/>
    <w:rsid w:val="00C666D4"/>
    <w:rsid w:val="00C66705"/>
    <w:rsid w:val="00C66938"/>
    <w:rsid w:val="00C6773F"/>
    <w:rsid w:val="00C705A1"/>
    <w:rsid w:val="00C7060C"/>
    <w:rsid w:val="00C70D7C"/>
    <w:rsid w:val="00C71126"/>
    <w:rsid w:val="00C717D7"/>
    <w:rsid w:val="00C72C86"/>
    <w:rsid w:val="00C72E51"/>
    <w:rsid w:val="00C7335F"/>
    <w:rsid w:val="00C738BB"/>
    <w:rsid w:val="00C74102"/>
    <w:rsid w:val="00C74F7F"/>
    <w:rsid w:val="00C75013"/>
    <w:rsid w:val="00C75E9D"/>
    <w:rsid w:val="00C7602D"/>
    <w:rsid w:val="00C77939"/>
    <w:rsid w:val="00C80AA6"/>
    <w:rsid w:val="00C81664"/>
    <w:rsid w:val="00C817A3"/>
    <w:rsid w:val="00C81BAD"/>
    <w:rsid w:val="00C81C1F"/>
    <w:rsid w:val="00C82FC4"/>
    <w:rsid w:val="00C831A6"/>
    <w:rsid w:val="00C83282"/>
    <w:rsid w:val="00C84100"/>
    <w:rsid w:val="00C862F3"/>
    <w:rsid w:val="00C87766"/>
    <w:rsid w:val="00C87A8C"/>
    <w:rsid w:val="00C92A2D"/>
    <w:rsid w:val="00C92FE8"/>
    <w:rsid w:val="00C93A6E"/>
    <w:rsid w:val="00C94897"/>
    <w:rsid w:val="00C94DE4"/>
    <w:rsid w:val="00C94E8B"/>
    <w:rsid w:val="00C95E72"/>
    <w:rsid w:val="00C969D0"/>
    <w:rsid w:val="00CA0DD6"/>
    <w:rsid w:val="00CA14A4"/>
    <w:rsid w:val="00CA3BDC"/>
    <w:rsid w:val="00CA4928"/>
    <w:rsid w:val="00CA5735"/>
    <w:rsid w:val="00CA5B8C"/>
    <w:rsid w:val="00CA5E98"/>
    <w:rsid w:val="00CA65C2"/>
    <w:rsid w:val="00CA6F57"/>
    <w:rsid w:val="00CA7B13"/>
    <w:rsid w:val="00CB00D9"/>
    <w:rsid w:val="00CB0483"/>
    <w:rsid w:val="00CB47CD"/>
    <w:rsid w:val="00CB5569"/>
    <w:rsid w:val="00CB56FF"/>
    <w:rsid w:val="00CB6799"/>
    <w:rsid w:val="00CB6918"/>
    <w:rsid w:val="00CB6CBD"/>
    <w:rsid w:val="00CB7156"/>
    <w:rsid w:val="00CB7789"/>
    <w:rsid w:val="00CB7CE7"/>
    <w:rsid w:val="00CB7E7A"/>
    <w:rsid w:val="00CC0F8F"/>
    <w:rsid w:val="00CC11EA"/>
    <w:rsid w:val="00CC16FB"/>
    <w:rsid w:val="00CC2212"/>
    <w:rsid w:val="00CC297C"/>
    <w:rsid w:val="00CC2EF4"/>
    <w:rsid w:val="00CC3A27"/>
    <w:rsid w:val="00CC4C9F"/>
    <w:rsid w:val="00CC691B"/>
    <w:rsid w:val="00CC75B9"/>
    <w:rsid w:val="00CC7F62"/>
    <w:rsid w:val="00CD0392"/>
    <w:rsid w:val="00CD0C61"/>
    <w:rsid w:val="00CD177F"/>
    <w:rsid w:val="00CD183A"/>
    <w:rsid w:val="00CD18A5"/>
    <w:rsid w:val="00CD216E"/>
    <w:rsid w:val="00CD3CCB"/>
    <w:rsid w:val="00CD3D2C"/>
    <w:rsid w:val="00CD3DBF"/>
    <w:rsid w:val="00CD6086"/>
    <w:rsid w:val="00CD6124"/>
    <w:rsid w:val="00CD7390"/>
    <w:rsid w:val="00CD7818"/>
    <w:rsid w:val="00CE02C6"/>
    <w:rsid w:val="00CE1BD9"/>
    <w:rsid w:val="00CE2A0E"/>
    <w:rsid w:val="00CE30A3"/>
    <w:rsid w:val="00CE3DCF"/>
    <w:rsid w:val="00CE52A7"/>
    <w:rsid w:val="00CE7C41"/>
    <w:rsid w:val="00CF009E"/>
    <w:rsid w:val="00CF1CD2"/>
    <w:rsid w:val="00CF2730"/>
    <w:rsid w:val="00CF3723"/>
    <w:rsid w:val="00CF3A05"/>
    <w:rsid w:val="00CF3BE7"/>
    <w:rsid w:val="00CF51AC"/>
    <w:rsid w:val="00CF5F01"/>
    <w:rsid w:val="00CF604E"/>
    <w:rsid w:val="00CF6646"/>
    <w:rsid w:val="00CF6E25"/>
    <w:rsid w:val="00CF7DD0"/>
    <w:rsid w:val="00D004BF"/>
    <w:rsid w:val="00D00E28"/>
    <w:rsid w:val="00D00F92"/>
    <w:rsid w:val="00D01FFB"/>
    <w:rsid w:val="00D02492"/>
    <w:rsid w:val="00D026F0"/>
    <w:rsid w:val="00D03127"/>
    <w:rsid w:val="00D03550"/>
    <w:rsid w:val="00D047C7"/>
    <w:rsid w:val="00D051F4"/>
    <w:rsid w:val="00D05AFC"/>
    <w:rsid w:val="00D05F7D"/>
    <w:rsid w:val="00D063A9"/>
    <w:rsid w:val="00D06881"/>
    <w:rsid w:val="00D06E64"/>
    <w:rsid w:val="00D06E96"/>
    <w:rsid w:val="00D115FE"/>
    <w:rsid w:val="00D11825"/>
    <w:rsid w:val="00D12721"/>
    <w:rsid w:val="00D130D7"/>
    <w:rsid w:val="00D13760"/>
    <w:rsid w:val="00D15120"/>
    <w:rsid w:val="00D16AC4"/>
    <w:rsid w:val="00D16C08"/>
    <w:rsid w:val="00D176B7"/>
    <w:rsid w:val="00D17AE7"/>
    <w:rsid w:val="00D205A3"/>
    <w:rsid w:val="00D2064E"/>
    <w:rsid w:val="00D206C8"/>
    <w:rsid w:val="00D21FBA"/>
    <w:rsid w:val="00D22050"/>
    <w:rsid w:val="00D22475"/>
    <w:rsid w:val="00D226EA"/>
    <w:rsid w:val="00D22C95"/>
    <w:rsid w:val="00D23926"/>
    <w:rsid w:val="00D23CDA"/>
    <w:rsid w:val="00D23D21"/>
    <w:rsid w:val="00D24077"/>
    <w:rsid w:val="00D244FD"/>
    <w:rsid w:val="00D2545D"/>
    <w:rsid w:val="00D259F7"/>
    <w:rsid w:val="00D261A2"/>
    <w:rsid w:val="00D2652A"/>
    <w:rsid w:val="00D31517"/>
    <w:rsid w:val="00D3158B"/>
    <w:rsid w:val="00D31E37"/>
    <w:rsid w:val="00D336C3"/>
    <w:rsid w:val="00D33C43"/>
    <w:rsid w:val="00D342ED"/>
    <w:rsid w:val="00D343D8"/>
    <w:rsid w:val="00D34668"/>
    <w:rsid w:val="00D35431"/>
    <w:rsid w:val="00D37294"/>
    <w:rsid w:val="00D377F3"/>
    <w:rsid w:val="00D37AD0"/>
    <w:rsid w:val="00D40A78"/>
    <w:rsid w:val="00D4329B"/>
    <w:rsid w:val="00D43B94"/>
    <w:rsid w:val="00D44495"/>
    <w:rsid w:val="00D44955"/>
    <w:rsid w:val="00D452A1"/>
    <w:rsid w:val="00D51E97"/>
    <w:rsid w:val="00D524A1"/>
    <w:rsid w:val="00D525D2"/>
    <w:rsid w:val="00D5396B"/>
    <w:rsid w:val="00D57AE9"/>
    <w:rsid w:val="00D60A82"/>
    <w:rsid w:val="00D60EC8"/>
    <w:rsid w:val="00D6235F"/>
    <w:rsid w:val="00D62D12"/>
    <w:rsid w:val="00D63494"/>
    <w:rsid w:val="00D63CD5"/>
    <w:rsid w:val="00D63D31"/>
    <w:rsid w:val="00D642C3"/>
    <w:rsid w:val="00D65277"/>
    <w:rsid w:val="00D67FF4"/>
    <w:rsid w:val="00D70DB7"/>
    <w:rsid w:val="00D714DF"/>
    <w:rsid w:val="00D71751"/>
    <w:rsid w:val="00D71BA8"/>
    <w:rsid w:val="00D731F0"/>
    <w:rsid w:val="00D73447"/>
    <w:rsid w:val="00D75CE6"/>
    <w:rsid w:val="00D75D89"/>
    <w:rsid w:val="00D769BC"/>
    <w:rsid w:val="00D77741"/>
    <w:rsid w:val="00D7787B"/>
    <w:rsid w:val="00D77C34"/>
    <w:rsid w:val="00D802EB"/>
    <w:rsid w:val="00D80AEF"/>
    <w:rsid w:val="00D8151D"/>
    <w:rsid w:val="00D81B10"/>
    <w:rsid w:val="00D828E4"/>
    <w:rsid w:val="00D834A0"/>
    <w:rsid w:val="00D863DC"/>
    <w:rsid w:val="00D864BA"/>
    <w:rsid w:val="00D86F36"/>
    <w:rsid w:val="00D8780E"/>
    <w:rsid w:val="00D9073C"/>
    <w:rsid w:val="00D90AB7"/>
    <w:rsid w:val="00D90CDA"/>
    <w:rsid w:val="00D92280"/>
    <w:rsid w:val="00D9292A"/>
    <w:rsid w:val="00D9374D"/>
    <w:rsid w:val="00D946CD"/>
    <w:rsid w:val="00D94DFA"/>
    <w:rsid w:val="00D954AE"/>
    <w:rsid w:val="00D95901"/>
    <w:rsid w:val="00D96629"/>
    <w:rsid w:val="00D97C4C"/>
    <w:rsid w:val="00D97EC3"/>
    <w:rsid w:val="00DA067E"/>
    <w:rsid w:val="00DA07ED"/>
    <w:rsid w:val="00DA395E"/>
    <w:rsid w:val="00DA4A11"/>
    <w:rsid w:val="00DA50AA"/>
    <w:rsid w:val="00DA742D"/>
    <w:rsid w:val="00DB0AB2"/>
    <w:rsid w:val="00DB162A"/>
    <w:rsid w:val="00DB1C1D"/>
    <w:rsid w:val="00DB1F43"/>
    <w:rsid w:val="00DB27FA"/>
    <w:rsid w:val="00DB301B"/>
    <w:rsid w:val="00DB31E5"/>
    <w:rsid w:val="00DB37CD"/>
    <w:rsid w:val="00DB3D0F"/>
    <w:rsid w:val="00DB43BF"/>
    <w:rsid w:val="00DB4A4D"/>
    <w:rsid w:val="00DB4DA5"/>
    <w:rsid w:val="00DB55A0"/>
    <w:rsid w:val="00DB5920"/>
    <w:rsid w:val="00DB595A"/>
    <w:rsid w:val="00DB5B41"/>
    <w:rsid w:val="00DB5B45"/>
    <w:rsid w:val="00DB636F"/>
    <w:rsid w:val="00DB75D6"/>
    <w:rsid w:val="00DB76A8"/>
    <w:rsid w:val="00DC0AAC"/>
    <w:rsid w:val="00DC201A"/>
    <w:rsid w:val="00DC2EC8"/>
    <w:rsid w:val="00DC35D7"/>
    <w:rsid w:val="00DC4168"/>
    <w:rsid w:val="00DC41E3"/>
    <w:rsid w:val="00DC4815"/>
    <w:rsid w:val="00DC4C73"/>
    <w:rsid w:val="00DC6EB1"/>
    <w:rsid w:val="00DC79B5"/>
    <w:rsid w:val="00DD06F0"/>
    <w:rsid w:val="00DD08FF"/>
    <w:rsid w:val="00DD10F0"/>
    <w:rsid w:val="00DD1484"/>
    <w:rsid w:val="00DD1CF2"/>
    <w:rsid w:val="00DD416B"/>
    <w:rsid w:val="00DD4278"/>
    <w:rsid w:val="00DD433D"/>
    <w:rsid w:val="00DD44EF"/>
    <w:rsid w:val="00DD47A1"/>
    <w:rsid w:val="00DD47AA"/>
    <w:rsid w:val="00DD7C75"/>
    <w:rsid w:val="00DE053D"/>
    <w:rsid w:val="00DE1228"/>
    <w:rsid w:val="00DE1869"/>
    <w:rsid w:val="00DE1C0F"/>
    <w:rsid w:val="00DE41DB"/>
    <w:rsid w:val="00DE426A"/>
    <w:rsid w:val="00DE4600"/>
    <w:rsid w:val="00DE5075"/>
    <w:rsid w:val="00DE58BC"/>
    <w:rsid w:val="00DE6018"/>
    <w:rsid w:val="00DE655F"/>
    <w:rsid w:val="00DE6C9B"/>
    <w:rsid w:val="00DE7627"/>
    <w:rsid w:val="00DE7DBB"/>
    <w:rsid w:val="00DF04EE"/>
    <w:rsid w:val="00DF1EF1"/>
    <w:rsid w:val="00DF298B"/>
    <w:rsid w:val="00DF406B"/>
    <w:rsid w:val="00DF4C7E"/>
    <w:rsid w:val="00DF58EB"/>
    <w:rsid w:val="00DF69CF"/>
    <w:rsid w:val="00DF7D1C"/>
    <w:rsid w:val="00E00D61"/>
    <w:rsid w:val="00E01049"/>
    <w:rsid w:val="00E0118E"/>
    <w:rsid w:val="00E013EC"/>
    <w:rsid w:val="00E02030"/>
    <w:rsid w:val="00E0269D"/>
    <w:rsid w:val="00E03F8F"/>
    <w:rsid w:val="00E04372"/>
    <w:rsid w:val="00E0465A"/>
    <w:rsid w:val="00E0553D"/>
    <w:rsid w:val="00E0620B"/>
    <w:rsid w:val="00E06825"/>
    <w:rsid w:val="00E0717F"/>
    <w:rsid w:val="00E07870"/>
    <w:rsid w:val="00E104A2"/>
    <w:rsid w:val="00E1140A"/>
    <w:rsid w:val="00E11BF2"/>
    <w:rsid w:val="00E11C66"/>
    <w:rsid w:val="00E11CD4"/>
    <w:rsid w:val="00E11ECC"/>
    <w:rsid w:val="00E122C0"/>
    <w:rsid w:val="00E1252C"/>
    <w:rsid w:val="00E12531"/>
    <w:rsid w:val="00E12A11"/>
    <w:rsid w:val="00E144A9"/>
    <w:rsid w:val="00E147E6"/>
    <w:rsid w:val="00E16796"/>
    <w:rsid w:val="00E16B3E"/>
    <w:rsid w:val="00E16D77"/>
    <w:rsid w:val="00E172B3"/>
    <w:rsid w:val="00E17365"/>
    <w:rsid w:val="00E17DAB"/>
    <w:rsid w:val="00E2071D"/>
    <w:rsid w:val="00E21439"/>
    <w:rsid w:val="00E21BD5"/>
    <w:rsid w:val="00E21F59"/>
    <w:rsid w:val="00E2226E"/>
    <w:rsid w:val="00E2272D"/>
    <w:rsid w:val="00E22EA8"/>
    <w:rsid w:val="00E23C6F"/>
    <w:rsid w:val="00E26AF3"/>
    <w:rsid w:val="00E31298"/>
    <w:rsid w:val="00E32869"/>
    <w:rsid w:val="00E32B9D"/>
    <w:rsid w:val="00E33735"/>
    <w:rsid w:val="00E341CA"/>
    <w:rsid w:val="00E34F3B"/>
    <w:rsid w:val="00E3580B"/>
    <w:rsid w:val="00E3665C"/>
    <w:rsid w:val="00E36DA2"/>
    <w:rsid w:val="00E36DCA"/>
    <w:rsid w:val="00E37F5D"/>
    <w:rsid w:val="00E40311"/>
    <w:rsid w:val="00E4088F"/>
    <w:rsid w:val="00E40A4E"/>
    <w:rsid w:val="00E415A9"/>
    <w:rsid w:val="00E41D9E"/>
    <w:rsid w:val="00E4225F"/>
    <w:rsid w:val="00E42389"/>
    <w:rsid w:val="00E42D80"/>
    <w:rsid w:val="00E43776"/>
    <w:rsid w:val="00E43C82"/>
    <w:rsid w:val="00E44109"/>
    <w:rsid w:val="00E44B09"/>
    <w:rsid w:val="00E44CFE"/>
    <w:rsid w:val="00E44DE7"/>
    <w:rsid w:val="00E44FBD"/>
    <w:rsid w:val="00E45217"/>
    <w:rsid w:val="00E4539D"/>
    <w:rsid w:val="00E457AB"/>
    <w:rsid w:val="00E4597B"/>
    <w:rsid w:val="00E46612"/>
    <w:rsid w:val="00E46C11"/>
    <w:rsid w:val="00E47B2A"/>
    <w:rsid w:val="00E503EC"/>
    <w:rsid w:val="00E50447"/>
    <w:rsid w:val="00E50A87"/>
    <w:rsid w:val="00E50D8B"/>
    <w:rsid w:val="00E51125"/>
    <w:rsid w:val="00E51325"/>
    <w:rsid w:val="00E51449"/>
    <w:rsid w:val="00E519D0"/>
    <w:rsid w:val="00E52290"/>
    <w:rsid w:val="00E54227"/>
    <w:rsid w:val="00E54B0C"/>
    <w:rsid w:val="00E55969"/>
    <w:rsid w:val="00E56C09"/>
    <w:rsid w:val="00E571B5"/>
    <w:rsid w:val="00E579A1"/>
    <w:rsid w:val="00E603F3"/>
    <w:rsid w:val="00E62530"/>
    <w:rsid w:val="00E631C6"/>
    <w:rsid w:val="00E634C2"/>
    <w:rsid w:val="00E65155"/>
    <w:rsid w:val="00E66250"/>
    <w:rsid w:val="00E70975"/>
    <w:rsid w:val="00E7182D"/>
    <w:rsid w:val="00E718F4"/>
    <w:rsid w:val="00E71D0D"/>
    <w:rsid w:val="00E71F9E"/>
    <w:rsid w:val="00E7233E"/>
    <w:rsid w:val="00E724B6"/>
    <w:rsid w:val="00E73899"/>
    <w:rsid w:val="00E73BC1"/>
    <w:rsid w:val="00E7466C"/>
    <w:rsid w:val="00E74804"/>
    <w:rsid w:val="00E766DC"/>
    <w:rsid w:val="00E767D1"/>
    <w:rsid w:val="00E76B4C"/>
    <w:rsid w:val="00E76D29"/>
    <w:rsid w:val="00E770C4"/>
    <w:rsid w:val="00E778CD"/>
    <w:rsid w:val="00E814EF"/>
    <w:rsid w:val="00E8202A"/>
    <w:rsid w:val="00E8266A"/>
    <w:rsid w:val="00E82A1E"/>
    <w:rsid w:val="00E8474D"/>
    <w:rsid w:val="00E847DB"/>
    <w:rsid w:val="00E85DB6"/>
    <w:rsid w:val="00E85ECA"/>
    <w:rsid w:val="00E870BC"/>
    <w:rsid w:val="00E87A6F"/>
    <w:rsid w:val="00E90280"/>
    <w:rsid w:val="00E9146B"/>
    <w:rsid w:val="00E92D08"/>
    <w:rsid w:val="00E93D15"/>
    <w:rsid w:val="00E9490D"/>
    <w:rsid w:val="00E9749B"/>
    <w:rsid w:val="00E974DF"/>
    <w:rsid w:val="00EA1A50"/>
    <w:rsid w:val="00EA1BCD"/>
    <w:rsid w:val="00EA2546"/>
    <w:rsid w:val="00EA27F9"/>
    <w:rsid w:val="00EA2888"/>
    <w:rsid w:val="00EA33A5"/>
    <w:rsid w:val="00EA35E9"/>
    <w:rsid w:val="00EA3D38"/>
    <w:rsid w:val="00EA4A45"/>
    <w:rsid w:val="00EA4AD5"/>
    <w:rsid w:val="00EA503A"/>
    <w:rsid w:val="00EB1858"/>
    <w:rsid w:val="00EB1D52"/>
    <w:rsid w:val="00EB1F28"/>
    <w:rsid w:val="00EB2791"/>
    <w:rsid w:val="00EB339F"/>
    <w:rsid w:val="00EB43B2"/>
    <w:rsid w:val="00EB5E89"/>
    <w:rsid w:val="00EB6232"/>
    <w:rsid w:val="00EB6697"/>
    <w:rsid w:val="00EB66B5"/>
    <w:rsid w:val="00EB67FA"/>
    <w:rsid w:val="00EB6A22"/>
    <w:rsid w:val="00EB7181"/>
    <w:rsid w:val="00EB7DCB"/>
    <w:rsid w:val="00EC0B09"/>
    <w:rsid w:val="00EC1A77"/>
    <w:rsid w:val="00EC2132"/>
    <w:rsid w:val="00EC2B0B"/>
    <w:rsid w:val="00EC329C"/>
    <w:rsid w:val="00EC3A26"/>
    <w:rsid w:val="00EC3C6C"/>
    <w:rsid w:val="00EC6B0C"/>
    <w:rsid w:val="00EC6E4C"/>
    <w:rsid w:val="00EC707A"/>
    <w:rsid w:val="00ED0CA5"/>
    <w:rsid w:val="00ED1093"/>
    <w:rsid w:val="00ED3223"/>
    <w:rsid w:val="00ED3889"/>
    <w:rsid w:val="00ED3A8D"/>
    <w:rsid w:val="00ED3EB8"/>
    <w:rsid w:val="00ED47D0"/>
    <w:rsid w:val="00ED4E94"/>
    <w:rsid w:val="00ED547C"/>
    <w:rsid w:val="00ED5E0F"/>
    <w:rsid w:val="00ED62F9"/>
    <w:rsid w:val="00ED6CAC"/>
    <w:rsid w:val="00ED71B3"/>
    <w:rsid w:val="00ED76A4"/>
    <w:rsid w:val="00ED79E6"/>
    <w:rsid w:val="00ED7E39"/>
    <w:rsid w:val="00ED7EC6"/>
    <w:rsid w:val="00EE00F9"/>
    <w:rsid w:val="00EE0A19"/>
    <w:rsid w:val="00EE0C9E"/>
    <w:rsid w:val="00EE0E06"/>
    <w:rsid w:val="00EE102F"/>
    <w:rsid w:val="00EE1539"/>
    <w:rsid w:val="00EE221E"/>
    <w:rsid w:val="00EE34EF"/>
    <w:rsid w:val="00EE4A22"/>
    <w:rsid w:val="00EE539B"/>
    <w:rsid w:val="00EE5768"/>
    <w:rsid w:val="00EE57F1"/>
    <w:rsid w:val="00EE593D"/>
    <w:rsid w:val="00EE5D09"/>
    <w:rsid w:val="00EE7079"/>
    <w:rsid w:val="00EE709B"/>
    <w:rsid w:val="00EE7E7D"/>
    <w:rsid w:val="00EF09A2"/>
    <w:rsid w:val="00EF11AA"/>
    <w:rsid w:val="00EF22A3"/>
    <w:rsid w:val="00EF268D"/>
    <w:rsid w:val="00EF2B4A"/>
    <w:rsid w:val="00EF3E78"/>
    <w:rsid w:val="00EF3FC3"/>
    <w:rsid w:val="00EF41DF"/>
    <w:rsid w:val="00EF6513"/>
    <w:rsid w:val="00EF671E"/>
    <w:rsid w:val="00EF72D3"/>
    <w:rsid w:val="00F003F0"/>
    <w:rsid w:val="00F00A96"/>
    <w:rsid w:val="00F00D82"/>
    <w:rsid w:val="00F00F10"/>
    <w:rsid w:val="00F01CC0"/>
    <w:rsid w:val="00F01EEA"/>
    <w:rsid w:val="00F02B62"/>
    <w:rsid w:val="00F03BF4"/>
    <w:rsid w:val="00F03F99"/>
    <w:rsid w:val="00F04794"/>
    <w:rsid w:val="00F0606A"/>
    <w:rsid w:val="00F066B1"/>
    <w:rsid w:val="00F06796"/>
    <w:rsid w:val="00F078AF"/>
    <w:rsid w:val="00F102F6"/>
    <w:rsid w:val="00F12333"/>
    <w:rsid w:val="00F1445F"/>
    <w:rsid w:val="00F14DEF"/>
    <w:rsid w:val="00F1537F"/>
    <w:rsid w:val="00F15A31"/>
    <w:rsid w:val="00F16E27"/>
    <w:rsid w:val="00F1788E"/>
    <w:rsid w:val="00F17957"/>
    <w:rsid w:val="00F17C84"/>
    <w:rsid w:val="00F208B3"/>
    <w:rsid w:val="00F211A0"/>
    <w:rsid w:val="00F21624"/>
    <w:rsid w:val="00F218F2"/>
    <w:rsid w:val="00F21A81"/>
    <w:rsid w:val="00F223BE"/>
    <w:rsid w:val="00F22B4D"/>
    <w:rsid w:val="00F24032"/>
    <w:rsid w:val="00F24A8E"/>
    <w:rsid w:val="00F2546A"/>
    <w:rsid w:val="00F25786"/>
    <w:rsid w:val="00F25F6C"/>
    <w:rsid w:val="00F2696B"/>
    <w:rsid w:val="00F30978"/>
    <w:rsid w:val="00F30B54"/>
    <w:rsid w:val="00F317FC"/>
    <w:rsid w:val="00F31AAB"/>
    <w:rsid w:val="00F31B63"/>
    <w:rsid w:val="00F3232D"/>
    <w:rsid w:val="00F32B1C"/>
    <w:rsid w:val="00F342A3"/>
    <w:rsid w:val="00F34775"/>
    <w:rsid w:val="00F3630A"/>
    <w:rsid w:val="00F36FD1"/>
    <w:rsid w:val="00F3740E"/>
    <w:rsid w:val="00F376EF"/>
    <w:rsid w:val="00F40E05"/>
    <w:rsid w:val="00F4229E"/>
    <w:rsid w:val="00F43184"/>
    <w:rsid w:val="00F43DD3"/>
    <w:rsid w:val="00F44B21"/>
    <w:rsid w:val="00F45026"/>
    <w:rsid w:val="00F45C79"/>
    <w:rsid w:val="00F45D0A"/>
    <w:rsid w:val="00F45E53"/>
    <w:rsid w:val="00F471FE"/>
    <w:rsid w:val="00F504CF"/>
    <w:rsid w:val="00F5307C"/>
    <w:rsid w:val="00F53581"/>
    <w:rsid w:val="00F53A3A"/>
    <w:rsid w:val="00F54F09"/>
    <w:rsid w:val="00F56280"/>
    <w:rsid w:val="00F566A5"/>
    <w:rsid w:val="00F56E0E"/>
    <w:rsid w:val="00F57E84"/>
    <w:rsid w:val="00F6025D"/>
    <w:rsid w:val="00F60659"/>
    <w:rsid w:val="00F60E8F"/>
    <w:rsid w:val="00F61DD8"/>
    <w:rsid w:val="00F634A1"/>
    <w:rsid w:val="00F64608"/>
    <w:rsid w:val="00F6502E"/>
    <w:rsid w:val="00F6525F"/>
    <w:rsid w:val="00F6554A"/>
    <w:rsid w:val="00F65C76"/>
    <w:rsid w:val="00F67674"/>
    <w:rsid w:val="00F70010"/>
    <w:rsid w:val="00F70C56"/>
    <w:rsid w:val="00F71B7D"/>
    <w:rsid w:val="00F71C8A"/>
    <w:rsid w:val="00F7231E"/>
    <w:rsid w:val="00F72B9F"/>
    <w:rsid w:val="00F72E96"/>
    <w:rsid w:val="00F73398"/>
    <w:rsid w:val="00F7353B"/>
    <w:rsid w:val="00F766D6"/>
    <w:rsid w:val="00F7674E"/>
    <w:rsid w:val="00F8079E"/>
    <w:rsid w:val="00F81088"/>
    <w:rsid w:val="00F8278E"/>
    <w:rsid w:val="00F8282D"/>
    <w:rsid w:val="00F82F2B"/>
    <w:rsid w:val="00F83B5E"/>
    <w:rsid w:val="00F83E8F"/>
    <w:rsid w:val="00F840C3"/>
    <w:rsid w:val="00F84BB5"/>
    <w:rsid w:val="00F85594"/>
    <w:rsid w:val="00F858C9"/>
    <w:rsid w:val="00F86734"/>
    <w:rsid w:val="00F87E9B"/>
    <w:rsid w:val="00F90190"/>
    <w:rsid w:val="00F90518"/>
    <w:rsid w:val="00F92360"/>
    <w:rsid w:val="00F94121"/>
    <w:rsid w:val="00F94B26"/>
    <w:rsid w:val="00F95B9D"/>
    <w:rsid w:val="00F96D1E"/>
    <w:rsid w:val="00F97C1D"/>
    <w:rsid w:val="00FA067A"/>
    <w:rsid w:val="00FA15AE"/>
    <w:rsid w:val="00FA1A6E"/>
    <w:rsid w:val="00FA1BE5"/>
    <w:rsid w:val="00FA2561"/>
    <w:rsid w:val="00FA2F50"/>
    <w:rsid w:val="00FA3008"/>
    <w:rsid w:val="00FA3C85"/>
    <w:rsid w:val="00FA420C"/>
    <w:rsid w:val="00FA51E6"/>
    <w:rsid w:val="00FA67D1"/>
    <w:rsid w:val="00FB0045"/>
    <w:rsid w:val="00FB097F"/>
    <w:rsid w:val="00FB0C86"/>
    <w:rsid w:val="00FB1237"/>
    <w:rsid w:val="00FB1719"/>
    <w:rsid w:val="00FB1962"/>
    <w:rsid w:val="00FB3EB5"/>
    <w:rsid w:val="00FB46D9"/>
    <w:rsid w:val="00FB4A30"/>
    <w:rsid w:val="00FB57EF"/>
    <w:rsid w:val="00FB5856"/>
    <w:rsid w:val="00FC13A0"/>
    <w:rsid w:val="00FC18A3"/>
    <w:rsid w:val="00FC2024"/>
    <w:rsid w:val="00FC3411"/>
    <w:rsid w:val="00FC5197"/>
    <w:rsid w:val="00FC56BB"/>
    <w:rsid w:val="00FC70F9"/>
    <w:rsid w:val="00FC75E8"/>
    <w:rsid w:val="00FD01B5"/>
    <w:rsid w:val="00FD032B"/>
    <w:rsid w:val="00FD0504"/>
    <w:rsid w:val="00FD07A4"/>
    <w:rsid w:val="00FD0E80"/>
    <w:rsid w:val="00FD17D3"/>
    <w:rsid w:val="00FD17DE"/>
    <w:rsid w:val="00FD1DE8"/>
    <w:rsid w:val="00FD227C"/>
    <w:rsid w:val="00FD41C1"/>
    <w:rsid w:val="00FD4A34"/>
    <w:rsid w:val="00FD526C"/>
    <w:rsid w:val="00FD5BA5"/>
    <w:rsid w:val="00FD6307"/>
    <w:rsid w:val="00FD739E"/>
    <w:rsid w:val="00FD7B2F"/>
    <w:rsid w:val="00FD7F92"/>
    <w:rsid w:val="00FE0772"/>
    <w:rsid w:val="00FE0810"/>
    <w:rsid w:val="00FE0B98"/>
    <w:rsid w:val="00FE0DC1"/>
    <w:rsid w:val="00FE1D88"/>
    <w:rsid w:val="00FE1E67"/>
    <w:rsid w:val="00FE351A"/>
    <w:rsid w:val="00FE3F70"/>
    <w:rsid w:val="00FE4C7A"/>
    <w:rsid w:val="00FE51E3"/>
    <w:rsid w:val="00FE5F24"/>
    <w:rsid w:val="00FE6050"/>
    <w:rsid w:val="00FF0843"/>
    <w:rsid w:val="00FF145D"/>
    <w:rsid w:val="00FF2007"/>
    <w:rsid w:val="00FF28AB"/>
    <w:rsid w:val="00FF3F83"/>
    <w:rsid w:val="00FF52EA"/>
    <w:rsid w:val="00FF60CF"/>
    <w:rsid w:val="00FF7423"/>
    <w:rsid w:val="00FF787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7BB23"/>
  <w15:docId w15:val="{466AD6EE-F1CC-4711-81B1-9592CC09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FC"/>
    <w:pPr>
      <w:spacing w:line="360" w:lineRule="auto"/>
      <w:jc w:val="both"/>
    </w:pPr>
    <w:rPr>
      <w:rFonts w:ascii="Arial" w:hAnsi="Arial"/>
      <w:sz w:val="24"/>
      <w:szCs w:val="22"/>
    </w:rPr>
  </w:style>
  <w:style w:type="paragraph" w:styleId="Heading1">
    <w:name w:val="heading 1"/>
    <w:basedOn w:val="Normal"/>
    <w:next w:val="Normal"/>
    <w:link w:val="Heading1Char"/>
    <w:uiPriority w:val="9"/>
    <w:qFormat/>
    <w:rsid w:val="003B2105"/>
    <w:pPr>
      <w:keepNext/>
      <w:keepLines/>
      <w:spacing w:before="480"/>
      <w:outlineLvl w:val="0"/>
    </w:pPr>
    <w:rPr>
      <w:rFonts w:ascii="Cambria" w:eastAsia="SimSu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5C6037"/>
    <w:pPr>
      <w:keepNext/>
      <w:keepLines/>
      <w:spacing w:before="200"/>
      <w:outlineLvl w:val="1"/>
    </w:pPr>
    <w:rPr>
      <w:rFonts w:ascii="Cambria" w:eastAsia="SimSu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183363"/>
    <w:pPr>
      <w:keepNext/>
      <w:keepLines/>
      <w:spacing w:before="120" w:after="240"/>
      <w:outlineLvl w:val="2"/>
    </w:pPr>
    <w:rPr>
      <w:rFonts w:ascii="Times New Roman" w:eastAsia="Times New Roman" w:hAnsi="Times New Roman"/>
      <w:bCs/>
      <w:i/>
      <w:color w:val="000000"/>
      <w:szCs w:val="20"/>
      <w:lang w:val="x-none" w:eastAsia="x-none"/>
    </w:rPr>
  </w:style>
  <w:style w:type="paragraph" w:styleId="Heading4">
    <w:name w:val="heading 4"/>
    <w:basedOn w:val="Normal"/>
    <w:next w:val="Normal"/>
    <w:link w:val="Heading4Char"/>
    <w:uiPriority w:val="9"/>
    <w:semiHidden/>
    <w:unhideWhenUsed/>
    <w:qFormat/>
    <w:rsid w:val="00183363"/>
    <w:pPr>
      <w:keepNext/>
      <w:keepLines/>
      <w:spacing w:before="200"/>
      <w:outlineLvl w:val="3"/>
    </w:pPr>
    <w:rPr>
      <w:rFonts w:ascii="Cambria" w:eastAsia="SimSun" w:hAnsi="Cambria"/>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2105"/>
    <w:rPr>
      <w:rFonts w:ascii="Cambria" w:eastAsia="SimSun" w:hAnsi="Cambria" w:cs="Times New Roman"/>
      <w:b/>
      <w:bCs/>
      <w:color w:val="365F91"/>
      <w:sz w:val="28"/>
      <w:szCs w:val="28"/>
    </w:rPr>
  </w:style>
  <w:style w:type="character" w:customStyle="1" w:styleId="Heading2Char">
    <w:name w:val="Heading 2 Char"/>
    <w:link w:val="Heading2"/>
    <w:uiPriority w:val="9"/>
    <w:rsid w:val="005C6037"/>
    <w:rPr>
      <w:rFonts w:ascii="Cambria" w:eastAsia="SimSun" w:hAnsi="Cambria" w:cs="Times New Roman"/>
      <w:b/>
      <w:bCs/>
      <w:color w:val="4F81BD"/>
      <w:sz w:val="26"/>
      <w:szCs w:val="26"/>
    </w:rPr>
  </w:style>
  <w:style w:type="character" w:customStyle="1" w:styleId="Heading3Char">
    <w:name w:val="Heading 3 Char"/>
    <w:link w:val="Heading3"/>
    <w:uiPriority w:val="9"/>
    <w:rsid w:val="00183363"/>
    <w:rPr>
      <w:rFonts w:ascii="Times New Roman" w:eastAsia="Times New Roman" w:hAnsi="Times New Roman" w:cs="Times New Roman"/>
      <w:bCs/>
      <w:i/>
      <w:color w:val="000000"/>
      <w:sz w:val="24"/>
    </w:rPr>
  </w:style>
  <w:style w:type="character" w:customStyle="1" w:styleId="Heading4Char">
    <w:name w:val="Heading 4 Char"/>
    <w:link w:val="Heading4"/>
    <w:uiPriority w:val="9"/>
    <w:semiHidden/>
    <w:rsid w:val="00183363"/>
    <w:rPr>
      <w:rFonts w:ascii="Cambria" w:eastAsia="SimSun" w:hAnsi="Cambria" w:cs="Times New Roman"/>
      <w:b/>
      <w:bCs/>
      <w:i/>
      <w:iCs/>
      <w:color w:val="4F81BD"/>
    </w:rPr>
  </w:style>
  <w:style w:type="table" w:styleId="TableGrid">
    <w:name w:val="Table Grid"/>
    <w:basedOn w:val="TableNormal"/>
    <w:uiPriority w:val="59"/>
    <w:rsid w:val="00DE1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B2105"/>
    <w:pPr>
      <w:ind w:left="720"/>
      <w:contextualSpacing/>
    </w:pPr>
  </w:style>
  <w:style w:type="paragraph" w:styleId="TOCHeading">
    <w:name w:val="TOC Heading"/>
    <w:basedOn w:val="Heading1"/>
    <w:next w:val="Normal"/>
    <w:uiPriority w:val="39"/>
    <w:unhideWhenUsed/>
    <w:qFormat/>
    <w:rsid w:val="000E5D90"/>
    <w:pPr>
      <w:outlineLvl w:val="9"/>
    </w:pPr>
  </w:style>
  <w:style w:type="paragraph" w:styleId="TOC2">
    <w:name w:val="toc 2"/>
    <w:basedOn w:val="Normal"/>
    <w:next w:val="Normal"/>
    <w:autoRedefine/>
    <w:uiPriority w:val="39"/>
    <w:unhideWhenUsed/>
    <w:qFormat/>
    <w:rsid w:val="00602522"/>
    <w:pPr>
      <w:tabs>
        <w:tab w:val="left" w:pos="851"/>
        <w:tab w:val="right" w:leader="dot" w:pos="9638"/>
      </w:tabs>
      <w:ind w:left="220"/>
    </w:pPr>
    <w:rPr>
      <w:rFonts w:eastAsia="SimSun"/>
    </w:rPr>
  </w:style>
  <w:style w:type="paragraph" w:styleId="TOC1">
    <w:name w:val="toc 1"/>
    <w:basedOn w:val="Normal"/>
    <w:next w:val="Normal"/>
    <w:autoRedefine/>
    <w:uiPriority w:val="39"/>
    <w:unhideWhenUsed/>
    <w:qFormat/>
    <w:rsid w:val="008D527E"/>
    <w:pPr>
      <w:tabs>
        <w:tab w:val="left" w:pos="567"/>
        <w:tab w:val="right" w:leader="dot" w:pos="9639"/>
      </w:tabs>
      <w:ind w:right="-1"/>
      <w:jc w:val="left"/>
    </w:pPr>
    <w:rPr>
      <w:rFonts w:eastAsia="SimSun"/>
    </w:rPr>
  </w:style>
  <w:style w:type="paragraph" w:styleId="TOC3">
    <w:name w:val="toc 3"/>
    <w:basedOn w:val="Normal"/>
    <w:next w:val="Normal"/>
    <w:autoRedefine/>
    <w:uiPriority w:val="39"/>
    <w:unhideWhenUsed/>
    <w:qFormat/>
    <w:rsid w:val="008D527E"/>
    <w:pPr>
      <w:tabs>
        <w:tab w:val="left" w:pos="1276"/>
        <w:tab w:val="right" w:leader="dot" w:pos="9638"/>
      </w:tabs>
      <w:ind w:left="1276" w:hanging="836"/>
    </w:pPr>
    <w:rPr>
      <w:rFonts w:eastAsia="SimSun"/>
    </w:rPr>
  </w:style>
  <w:style w:type="paragraph" w:styleId="BalloonText">
    <w:name w:val="Balloon Text"/>
    <w:basedOn w:val="Normal"/>
    <w:link w:val="BalloonTextChar"/>
    <w:uiPriority w:val="99"/>
    <w:semiHidden/>
    <w:unhideWhenUsed/>
    <w:rsid w:val="000E5D90"/>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5D90"/>
    <w:rPr>
      <w:rFonts w:ascii="Tahoma" w:hAnsi="Tahoma" w:cs="Tahoma"/>
      <w:sz w:val="16"/>
      <w:szCs w:val="16"/>
    </w:rPr>
  </w:style>
  <w:style w:type="character" w:styleId="Hyperlink">
    <w:name w:val="Hyperlink"/>
    <w:uiPriority w:val="99"/>
    <w:unhideWhenUsed/>
    <w:rsid w:val="000E5D90"/>
    <w:rPr>
      <w:color w:val="0000FF"/>
      <w:u w:val="single"/>
    </w:rPr>
  </w:style>
  <w:style w:type="paragraph" w:styleId="Caption">
    <w:name w:val="caption"/>
    <w:basedOn w:val="Normal"/>
    <w:next w:val="Normal"/>
    <w:link w:val="CaptionChar"/>
    <w:uiPriority w:val="35"/>
    <w:unhideWhenUsed/>
    <w:qFormat/>
    <w:rsid w:val="005C6037"/>
    <w:pPr>
      <w:spacing w:line="240" w:lineRule="auto"/>
    </w:pPr>
    <w:rPr>
      <w:rFonts w:ascii="Calibri" w:eastAsia="Times New Roman" w:hAnsi="Calibri"/>
      <w:b/>
      <w:bCs/>
      <w:color w:val="4F81BD"/>
      <w:sz w:val="18"/>
      <w:szCs w:val="18"/>
      <w:lang w:val="x-none" w:eastAsia="x-none"/>
    </w:rPr>
  </w:style>
  <w:style w:type="paragraph" w:styleId="Bibliography">
    <w:name w:val="Bibliography"/>
    <w:basedOn w:val="Normal"/>
    <w:next w:val="Normal"/>
    <w:uiPriority w:val="37"/>
    <w:unhideWhenUsed/>
    <w:rsid w:val="005C6037"/>
    <w:rPr>
      <w:rFonts w:ascii="Calibri" w:eastAsia="Times New Roman" w:hAnsi="Calibri"/>
    </w:rPr>
  </w:style>
  <w:style w:type="paragraph" w:customStyle="1" w:styleId="NParag">
    <w:name w:val="NParag"/>
    <w:basedOn w:val="Normal"/>
    <w:rsid w:val="00081E28"/>
    <w:pPr>
      <w:tabs>
        <w:tab w:val="left" w:pos="9072"/>
      </w:tabs>
      <w:spacing w:before="60" w:after="60" w:line="240" w:lineRule="auto"/>
      <w:ind w:firstLine="567"/>
    </w:pPr>
    <w:rPr>
      <w:rFonts w:ascii="Times New Roman" w:eastAsia="Times New Roman" w:hAnsi="Times New Roman"/>
      <w:lang w:eastAsia="en-US"/>
    </w:rPr>
  </w:style>
  <w:style w:type="paragraph" w:customStyle="1" w:styleId="Default">
    <w:name w:val="Default"/>
    <w:rsid w:val="00081E28"/>
    <w:pPr>
      <w:autoSpaceDE w:val="0"/>
      <w:autoSpaceDN w:val="0"/>
      <w:adjustRightInd w:val="0"/>
    </w:pPr>
    <w:rPr>
      <w:rFonts w:ascii="Helvetica" w:hAnsi="Helvetica" w:cs="Helvetica"/>
      <w:color w:val="000000"/>
      <w:sz w:val="24"/>
      <w:szCs w:val="24"/>
      <w:lang w:eastAsia="en-US"/>
    </w:rPr>
  </w:style>
  <w:style w:type="paragraph" w:customStyle="1" w:styleId="Normal1">
    <w:name w:val="Normal1"/>
    <w:basedOn w:val="Normal"/>
    <w:rsid w:val="00C666D4"/>
    <w:pPr>
      <w:spacing w:before="100" w:beforeAutospacing="1" w:after="100" w:afterAutospacing="1" w:line="240" w:lineRule="auto"/>
    </w:pPr>
    <w:rPr>
      <w:rFonts w:ascii="Times New Roman" w:eastAsia="Times New Roman" w:hAnsi="Times New Roman"/>
      <w:szCs w:val="24"/>
    </w:rPr>
  </w:style>
  <w:style w:type="character" w:customStyle="1" w:styleId="shorttext">
    <w:name w:val="short_text"/>
    <w:basedOn w:val="DefaultParagraphFont"/>
    <w:rsid w:val="00183363"/>
  </w:style>
  <w:style w:type="character" w:customStyle="1" w:styleId="hps">
    <w:name w:val="hps"/>
    <w:basedOn w:val="DefaultParagraphFont"/>
    <w:rsid w:val="00183363"/>
  </w:style>
  <w:style w:type="paragraph" w:styleId="NormalWeb">
    <w:name w:val="Normal (Web)"/>
    <w:basedOn w:val="Normal"/>
    <w:unhideWhenUsed/>
    <w:rsid w:val="00183363"/>
    <w:pPr>
      <w:spacing w:before="100" w:beforeAutospacing="1" w:after="100" w:afterAutospacing="1" w:line="240" w:lineRule="auto"/>
    </w:pPr>
    <w:rPr>
      <w:rFonts w:ascii="Times New Roman" w:eastAsia="Times New Roman" w:hAnsi="Times New Roman"/>
      <w:szCs w:val="24"/>
    </w:rPr>
  </w:style>
  <w:style w:type="character" w:styleId="FollowedHyperlink">
    <w:name w:val="FollowedHyperlink"/>
    <w:uiPriority w:val="99"/>
    <w:semiHidden/>
    <w:unhideWhenUsed/>
    <w:rsid w:val="00183363"/>
    <w:rPr>
      <w:color w:val="800080"/>
      <w:u w:val="single"/>
    </w:rPr>
  </w:style>
  <w:style w:type="paragraph" w:styleId="Title">
    <w:name w:val="Title"/>
    <w:basedOn w:val="Normal"/>
    <w:next w:val="Normal"/>
    <w:link w:val="TitleChar"/>
    <w:uiPriority w:val="10"/>
    <w:qFormat/>
    <w:rsid w:val="00AA3CF2"/>
    <w:pPr>
      <w:pBdr>
        <w:bottom w:val="single" w:sz="8" w:space="4" w:color="4F81BD"/>
      </w:pBdr>
      <w:spacing w:after="300" w:line="240" w:lineRule="auto"/>
      <w:contextualSpacing/>
    </w:pPr>
    <w:rPr>
      <w:rFonts w:ascii="Cambria" w:eastAsia="SimSun" w:hAnsi="Cambria"/>
      <w:color w:val="17365D"/>
      <w:spacing w:val="5"/>
      <w:kern w:val="28"/>
      <w:sz w:val="52"/>
      <w:szCs w:val="52"/>
      <w:lang w:val="x-none" w:eastAsia="x-none"/>
    </w:rPr>
  </w:style>
  <w:style w:type="character" w:customStyle="1" w:styleId="TitleChar">
    <w:name w:val="Title Char"/>
    <w:link w:val="Title"/>
    <w:uiPriority w:val="10"/>
    <w:rsid w:val="00AA3CF2"/>
    <w:rPr>
      <w:rFonts w:ascii="Cambria" w:eastAsia="SimSun" w:hAnsi="Cambria" w:cs="Times New Roman"/>
      <w:color w:val="17365D"/>
      <w:spacing w:val="5"/>
      <w:kern w:val="28"/>
      <w:sz w:val="52"/>
      <w:szCs w:val="52"/>
    </w:rPr>
  </w:style>
  <w:style w:type="paragraph" w:styleId="TableofFigures">
    <w:name w:val="table of figures"/>
    <w:basedOn w:val="Normal"/>
    <w:next w:val="Normal"/>
    <w:uiPriority w:val="99"/>
    <w:unhideWhenUsed/>
    <w:rsid w:val="00225525"/>
  </w:style>
  <w:style w:type="table" w:styleId="LightShading">
    <w:name w:val="Light Shading"/>
    <w:basedOn w:val="TableNormal"/>
    <w:uiPriority w:val="60"/>
    <w:rsid w:val="00C302DC"/>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525DCD"/>
    <w:pPr>
      <w:tabs>
        <w:tab w:val="center" w:pos="4536"/>
        <w:tab w:val="right" w:pos="9072"/>
      </w:tabs>
      <w:spacing w:line="240" w:lineRule="auto"/>
    </w:pPr>
  </w:style>
  <w:style w:type="character" w:customStyle="1" w:styleId="HeaderChar">
    <w:name w:val="Header Char"/>
    <w:basedOn w:val="DefaultParagraphFont"/>
    <w:link w:val="Header"/>
    <w:uiPriority w:val="99"/>
    <w:rsid w:val="00525DCD"/>
  </w:style>
  <w:style w:type="paragraph" w:styleId="Footer">
    <w:name w:val="footer"/>
    <w:basedOn w:val="Normal"/>
    <w:link w:val="FooterChar"/>
    <w:uiPriority w:val="99"/>
    <w:unhideWhenUsed/>
    <w:rsid w:val="00525DCD"/>
    <w:pPr>
      <w:tabs>
        <w:tab w:val="center" w:pos="4536"/>
        <w:tab w:val="right" w:pos="9072"/>
      </w:tabs>
      <w:spacing w:line="240" w:lineRule="auto"/>
    </w:pPr>
  </w:style>
  <w:style w:type="character" w:customStyle="1" w:styleId="FooterChar">
    <w:name w:val="Footer Char"/>
    <w:basedOn w:val="DefaultParagraphFont"/>
    <w:link w:val="Footer"/>
    <w:uiPriority w:val="99"/>
    <w:rsid w:val="00525DCD"/>
  </w:style>
  <w:style w:type="paragraph" w:styleId="BodyText">
    <w:name w:val="Body Text"/>
    <w:basedOn w:val="Normal"/>
    <w:link w:val="BodyTextChar"/>
    <w:rsid w:val="00664AA3"/>
    <w:pPr>
      <w:spacing w:after="220" w:line="240" w:lineRule="auto"/>
    </w:pPr>
    <w:rPr>
      <w:rFonts w:ascii="Arial Narrow" w:eastAsia="Arial Narrow" w:hAnsi="Arial Narrow"/>
      <w:sz w:val="20"/>
      <w:szCs w:val="21"/>
      <w:lang w:val="en-GB" w:eastAsia="hu-HU"/>
    </w:rPr>
  </w:style>
  <w:style w:type="character" w:customStyle="1" w:styleId="BodyTextChar">
    <w:name w:val="Body Text Char"/>
    <w:link w:val="BodyText"/>
    <w:rsid w:val="00664AA3"/>
    <w:rPr>
      <w:rFonts w:ascii="Arial Narrow" w:eastAsia="Arial Narrow" w:hAnsi="Arial Narrow" w:cs="Arial Narrow"/>
      <w:szCs w:val="21"/>
      <w:lang w:val="en-GB" w:eastAsia="hu-HU"/>
    </w:rPr>
  </w:style>
  <w:style w:type="paragraph" w:customStyle="1" w:styleId="Captiontable">
    <w:name w:val="Caption table"/>
    <w:basedOn w:val="BodyText"/>
    <w:next w:val="BodyText"/>
    <w:rsid w:val="00BC2F46"/>
    <w:pPr>
      <w:keepNext/>
      <w:tabs>
        <w:tab w:val="left" w:pos="851"/>
      </w:tabs>
      <w:spacing w:before="120" w:after="60"/>
      <w:ind w:left="851" w:hanging="851"/>
      <w:jc w:val="left"/>
    </w:pPr>
  </w:style>
  <w:style w:type="character" w:customStyle="1" w:styleId="apple-converted-space">
    <w:name w:val="apple-converted-space"/>
    <w:basedOn w:val="DefaultParagraphFont"/>
    <w:rsid w:val="00BC2F46"/>
  </w:style>
  <w:style w:type="character" w:customStyle="1" w:styleId="FootnoteTextChar">
    <w:name w:val="Footnote Text Char"/>
    <w:link w:val="FootnoteText"/>
    <w:uiPriority w:val="99"/>
    <w:rsid w:val="00BC2F46"/>
    <w:rPr>
      <w:sz w:val="20"/>
      <w:szCs w:val="20"/>
      <w:lang w:eastAsia="en-US"/>
    </w:rPr>
  </w:style>
  <w:style w:type="paragraph" w:styleId="FootnoteText">
    <w:name w:val="footnote text"/>
    <w:basedOn w:val="Normal"/>
    <w:link w:val="FootnoteTextChar"/>
    <w:uiPriority w:val="99"/>
    <w:unhideWhenUsed/>
    <w:rsid w:val="00BC2F46"/>
    <w:pPr>
      <w:spacing w:line="240" w:lineRule="auto"/>
    </w:pPr>
    <w:rPr>
      <w:rFonts w:ascii="Calibri" w:hAnsi="Calibri"/>
      <w:sz w:val="20"/>
      <w:szCs w:val="20"/>
      <w:lang w:val="x-none" w:eastAsia="en-US"/>
    </w:rPr>
  </w:style>
  <w:style w:type="character" w:customStyle="1" w:styleId="cit-name-surname">
    <w:name w:val="cit-name-surname"/>
    <w:basedOn w:val="DefaultParagraphFont"/>
    <w:rsid w:val="00BC2F46"/>
  </w:style>
  <w:style w:type="character" w:customStyle="1" w:styleId="cit-name-given-names">
    <w:name w:val="cit-name-given-names"/>
    <w:basedOn w:val="DefaultParagraphFont"/>
    <w:rsid w:val="00BC2F46"/>
  </w:style>
  <w:style w:type="character" w:customStyle="1" w:styleId="cit-source">
    <w:name w:val="cit-source"/>
    <w:basedOn w:val="DefaultParagraphFont"/>
    <w:rsid w:val="00BC2F46"/>
  </w:style>
  <w:style w:type="character" w:customStyle="1" w:styleId="cit-publ-loc">
    <w:name w:val="cit-publ-loc"/>
    <w:basedOn w:val="DefaultParagraphFont"/>
    <w:rsid w:val="00BC2F46"/>
  </w:style>
  <w:style w:type="character" w:customStyle="1" w:styleId="cit-publ-name">
    <w:name w:val="cit-publ-name"/>
    <w:basedOn w:val="DefaultParagraphFont"/>
    <w:rsid w:val="00BC2F46"/>
  </w:style>
  <w:style w:type="character" w:customStyle="1" w:styleId="cit-pub-date">
    <w:name w:val="cit-pub-date"/>
    <w:basedOn w:val="DefaultParagraphFont"/>
    <w:rsid w:val="00BC2F46"/>
  </w:style>
  <w:style w:type="character" w:customStyle="1" w:styleId="apple-style-span">
    <w:name w:val="apple-style-span"/>
    <w:basedOn w:val="DefaultParagraphFont"/>
    <w:rsid w:val="00BC2F46"/>
  </w:style>
  <w:style w:type="character" w:styleId="Emphasis">
    <w:name w:val="Emphasis"/>
    <w:uiPriority w:val="20"/>
    <w:qFormat/>
    <w:rsid w:val="00BC2F46"/>
    <w:rPr>
      <w:i/>
      <w:iCs/>
    </w:rPr>
  </w:style>
  <w:style w:type="character" w:styleId="Strong">
    <w:name w:val="Strong"/>
    <w:uiPriority w:val="22"/>
    <w:qFormat/>
    <w:rsid w:val="00BC2F46"/>
    <w:rPr>
      <w:b/>
      <w:bCs/>
    </w:rPr>
  </w:style>
  <w:style w:type="paragraph" w:customStyle="1" w:styleId="Style7">
    <w:name w:val="Style7"/>
    <w:basedOn w:val="Normal"/>
    <w:rsid w:val="00BC2F46"/>
    <w:pPr>
      <w:widowControl w:val="0"/>
      <w:autoSpaceDE w:val="0"/>
      <w:autoSpaceDN w:val="0"/>
      <w:adjustRightInd w:val="0"/>
      <w:spacing w:line="240" w:lineRule="auto"/>
    </w:pPr>
    <w:rPr>
      <w:rFonts w:ascii="Times New Roman" w:eastAsia="Times New Roman" w:hAnsi="Times New Roman"/>
      <w:szCs w:val="24"/>
    </w:rPr>
  </w:style>
  <w:style w:type="character" w:customStyle="1" w:styleId="FontStyle33">
    <w:name w:val="Font Style33"/>
    <w:rsid w:val="00BC2F46"/>
    <w:rPr>
      <w:rFonts w:ascii="Times New Roman" w:hAnsi="Times New Roman" w:cs="Times New Roman" w:hint="default"/>
      <w:sz w:val="20"/>
      <w:szCs w:val="20"/>
    </w:rPr>
  </w:style>
  <w:style w:type="paragraph" w:customStyle="1" w:styleId="1Seviye">
    <w:name w:val="1. Seviye"/>
    <w:basedOn w:val="Heading1"/>
    <w:link w:val="1SeviyeChar"/>
    <w:qFormat/>
    <w:rsid w:val="00BC2F46"/>
    <w:pPr>
      <w:spacing w:before="240" w:after="120"/>
      <w:ind w:left="357" w:hanging="357"/>
    </w:pPr>
    <w:rPr>
      <w:rFonts w:eastAsia="Calibri"/>
      <w:color w:val="000000"/>
      <w:sz w:val="24"/>
      <w:lang w:eastAsia="en-US" w:bidi="en-US"/>
    </w:rPr>
  </w:style>
  <w:style w:type="character" w:customStyle="1" w:styleId="1SeviyeChar">
    <w:name w:val="1. Seviye Char"/>
    <w:link w:val="1Seviye"/>
    <w:rsid w:val="00BC2F46"/>
    <w:rPr>
      <w:rFonts w:ascii="Cambria" w:eastAsia="Calibri" w:hAnsi="Cambria" w:cs="Times New Roman"/>
      <w:b/>
      <w:bCs/>
      <w:color w:val="000000"/>
      <w:sz w:val="24"/>
      <w:szCs w:val="28"/>
      <w:lang w:eastAsia="en-US" w:bidi="en-US"/>
    </w:rPr>
  </w:style>
  <w:style w:type="character" w:customStyle="1" w:styleId="FontStyle32">
    <w:name w:val="Font Style32"/>
    <w:rsid w:val="00BC2F46"/>
    <w:rPr>
      <w:rFonts w:ascii="Times New Roman" w:hAnsi="Times New Roman" w:cs="Times New Roman"/>
      <w:sz w:val="20"/>
      <w:szCs w:val="20"/>
    </w:rPr>
  </w:style>
  <w:style w:type="paragraph" w:customStyle="1" w:styleId="Style4">
    <w:name w:val="Style4"/>
    <w:basedOn w:val="Normal"/>
    <w:rsid w:val="00BC2F46"/>
    <w:pPr>
      <w:widowControl w:val="0"/>
      <w:suppressAutoHyphens/>
      <w:autoSpaceDE w:val="0"/>
      <w:spacing w:line="240" w:lineRule="exact"/>
    </w:pPr>
    <w:rPr>
      <w:rFonts w:ascii="Times New Roman" w:eastAsia="Times New Roman" w:hAnsi="Times New Roman"/>
      <w:szCs w:val="24"/>
      <w:lang w:eastAsia="ar-SA"/>
    </w:rPr>
  </w:style>
  <w:style w:type="paragraph" w:customStyle="1" w:styleId="TEZH1">
    <w:name w:val="TEZ H1"/>
    <w:basedOn w:val="Heading1"/>
    <w:link w:val="TEZH1Char"/>
    <w:rsid w:val="005B05BB"/>
    <w:pPr>
      <w:numPr>
        <w:numId w:val="1"/>
      </w:numPr>
      <w:spacing w:after="240"/>
      <w:jc w:val="center"/>
    </w:pPr>
    <w:rPr>
      <w:rFonts w:ascii="Arial" w:hAnsi="Arial"/>
      <w:b w:val="0"/>
      <w:bCs w:val="0"/>
      <w:color w:val="000000"/>
      <w:sz w:val="24"/>
      <w:szCs w:val="24"/>
    </w:rPr>
  </w:style>
  <w:style w:type="paragraph" w:customStyle="1" w:styleId="TEZH2">
    <w:name w:val="TEZ H2"/>
    <w:basedOn w:val="ListParagraph"/>
    <w:link w:val="TEZH2Char"/>
    <w:rsid w:val="00382DCF"/>
    <w:pPr>
      <w:numPr>
        <w:ilvl w:val="1"/>
        <w:numId w:val="1"/>
      </w:numPr>
      <w:spacing w:before="240" w:after="240"/>
      <w:ind w:left="431" w:hanging="431"/>
      <w:jc w:val="left"/>
      <w:outlineLvl w:val="1"/>
    </w:pPr>
    <w:rPr>
      <w:b/>
      <w:szCs w:val="20"/>
      <w:lang w:val="x-none" w:eastAsia="x-none"/>
    </w:rPr>
  </w:style>
  <w:style w:type="character" w:customStyle="1" w:styleId="TEZH1Char">
    <w:name w:val="TEZ H1 Char"/>
    <w:link w:val="TEZH1"/>
    <w:rsid w:val="005B05BB"/>
    <w:rPr>
      <w:rFonts w:ascii="Arial" w:eastAsia="SimSun" w:hAnsi="Arial"/>
      <w:color w:val="000000"/>
      <w:sz w:val="24"/>
      <w:szCs w:val="24"/>
      <w:lang w:val="x-none" w:eastAsia="x-none"/>
    </w:rPr>
  </w:style>
  <w:style w:type="paragraph" w:customStyle="1" w:styleId="TEZH3">
    <w:name w:val="TEZ H3"/>
    <w:basedOn w:val="ListParagraph"/>
    <w:link w:val="TEZH3Char"/>
    <w:rsid w:val="00AE1674"/>
    <w:pPr>
      <w:numPr>
        <w:ilvl w:val="2"/>
        <w:numId w:val="1"/>
      </w:numPr>
      <w:spacing w:before="240" w:after="240"/>
      <w:outlineLvl w:val="2"/>
    </w:pPr>
    <w:rPr>
      <w:rFonts w:eastAsia="SimSun"/>
      <w:b/>
      <w:bCs/>
      <w:color w:val="000000"/>
      <w:szCs w:val="24"/>
      <w:lang w:val="x-none" w:eastAsia="x-none"/>
    </w:rPr>
  </w:style>
  <w:style w:type="character" w:customStyle="1" w:styleId="ListParagraphChar">
    <w:name w:val="List Paragraph Char"/>
    <w:basedOn w:val="DefaultParagraphFont"/>
    <w:link w:val="ListParagraph"/>
    <w:uiPriority w:val="34"/>
    <w:rsid w:val="00E17DAB"/>
  </w:style>
  <w:style w:type="character" w:customStyle="1" w:styleId="TEZH2Char">
    <w:name w:val="TEZ H2 Char"/>
    <w:link w:val="TEZH2"/>
    <w:rsid w:val="00382DCF"/>
    <w:rPr>
      <w:rFonts w:ascii="Arial" w:hAnsi="Arial"/>
      <w:b/>
      <w:sz w:val="24"/>
      <w:lang w:val="x-none" w:eastAsia="x-none"/>
    </w:rPr>
  </w:style>
  <w:style w:type="paragraph" w:customStyle="1" w:styleId="TEZekil">
    <w:name w:val="TEZ Şekil"/>
    <w:basedOn w:val="Caption"/>
    <w:link w:val="TEZekilChar"/>
    <w:qFormat/>
    <w:rsid w:val="005E71F1"/>
    <w:pPr>
      <w:spacing w:before="240" w:after="240" w:line="360" w:lineRule="auto"/>
      <w:jc w:val="center"/>
    </w:pPr>
    <w:rPr>
      <w:rFonts w:ascii="Arial" w:hAnsi="Arial"/>
      <w:bCs w:val="0"/>
      <w:i/>
      <w:color w:val="000000"/>
      <w:sz w:val="24"/>
    </w:rPr>
  </w:style>
  <w:style w:type="character" w:customStyle="1" w:styleId="TEZH3Char">
    <w:name w:val="TEZ H3 Char"/>
    <w:link w:val="TEZH3"/>
    <w:rsid w:val="00AE1674"/>
    <w:rPr>
      <w:rFonts w:ascii="Arial" w:eastAsia="SimSun" w:hAnsi="Arial"/>
      <w:b/>
      <w:bCs/>
      <w:color w:val="000000"/>
      <w:sz w:val="24"/>
      <w:szCs w:val="24"/>
      <w:lang w:val="x-none" w:eastAsia="x-none"/>
    </w:rPr>
  </w:style>
  <w:style w:type="paragraph" w:customStyle="1" w:styleId="TEZTablo">
    <w:name w:val="TEZ Tablo"/>
    <w:basedOn w:val="Caption"/>
    <w:link w:val="TEZTabloChar"/>
    <w:qFormat/>
    <w:rsid w:val="00F566A5"/>
    <w:pPr>
      <w:keepNext/>
      <w:spacing w:before="240" w:after="240" w:line="360" w:lineRule="auto"/>
      <w:jc w:val="left"/>
    </w:pPr>
    <w:rPr>
      <w:rFonts w:ascii="Arial" w:hAnsi="Arial"/>
      <w:bCs w:val="0"/>
      <w:i/>
      <w:color w:val="000000"/>
      <w:sz w:val="24"/>
      <w:szCs w:val="24"/>
    </w:rPr>
  </w:style>
  <w:style w:type="character" w:customStyle="1" w:styleId="CaptionChar">
    <w:name w:val="Caption Char"/>
    <w:link w:val="Caption"/>
    <w:uiPriority w:val="35"/>
    <w:rsid w:val="00B662CA"/>
    <w:rPr>
      <w:rFonts w:ascii="Calibri" w:eastAsia="Times New Roman" w:hAnsi="Calibri" w:cs="Times New Roman"/>
      <w:b/>
      <w:bCs/>
      <w:color w:val="4F81BD"/>
      <w:sz w:val="18"/>
      <w:szCs w:val="18"/>
    </w:rPr>
  </w:style>
  <w:style w:type="character" w:customStyle="1" w:styleId="TEZekilChar">
    <w:name w:val="TEZ Şekil Char"/>
    <w:link w:val="TEZekil"/>
    <w:rsid w:val="005E71F1"/>
    <w:rPr>
      <w:rFonts w:ascii="Arial" w:eastAsia="Times New Roman" w:hAnsi="Arial" w:cs="Arial"/>
      <w:b/>
      <w:bCs w:val="0"/>
      <w:i/>
      <w:color w:val="000000"/>
      <w:sz w:val="24"/>
      <w:szCs w:val="18"/>
    </w:rPr>
  </w:style>
  <w:style w:type="paragraph" w:customStyle="1" w:styleId="TEZH4">
    <w:name w:val="TEZ H4"/>
    <w:basedOn w:val="ListParagraph"/>
    <w:link w:val="TEZH4Char"/>
    <w:rsid w:val="00416D19"/>
    <w:pPr>
      <w:numPr>
        <w:ilvl w:val="3"/>
        <w:numId w:val="1"/>
      </w:numPr>
      <w:spacing w:before="240" w:after="240"/>
      <w:jc w:val="left"/>
      <w:outlineLvl w:val="3"/>
    </w:pPr>
    <w:rPr>
      <w:rFonts w:eastAsia="SimSun"/>
      <w:b/>
      <w:bCs/>
      <w:i/>
      <w:color w:val="000000"/>
      <w:szCs w:val="24"/>
      <w:lang w:val="x-none" w:eastAsia="x-none"/>
    </w:rPr>
  </w:style>
  <w:style w:type="character" w:customStyle="1" w:styleId="TEZTabloChar">
    <w:name w:val="TEZ Tablo Char"/>
    <w:link w:val="TEZTablo"/>
    <w:rsid w:val="00F566A5"/>
    <w:rPr>
      <w:rFonts w:ascii="Arial" w:eastAsia="Times New Roman" w:hAnsi="Arial" w:cs="Arial"/>
      <w:b/>
      <w:bCs w:val="0"/>
      <w:i/>
      <w:color w:val="000000"/>
      <w:sz w:val="24"/>
      <w:szCs w:val="24"/>
    </w:rPr>
  </w:style>
  <w:style w:type="paragraph" w:customStyle="1" w:styleId="TEzH40">
    <w:name w:val="TEz H4"/>
    <w:basedOn w:val="TEZH4"/>
    <w:link w:val="TEzH4Char0"/>
    <w:rsid w:val="00172F30"/>
    <w:pPr>
      <w:ind w:left="2154" w:hanging="1077"/>
    </w:pPr>
    <w:rPr>
      <w:b w:val="0"/>
      <w:bCs w:val="0"/>
      <w:i w:val="0"/>
    </w:rPr>
  </w:style>
  <w:style w:type="character" w:customStyle="1" w:styleId="TEZH4Char">
    <w:name w:val="TEZ H4 Char"/>
    <w:link w:val="TEZH4"/>
    <w:rsid w:val="00416D19"/>
    <w:rPr>
      <w:rFonts w:ascii="Arial" w:eastAsia="SimSun" w:hAnsi="Arial"/>
      <w:b/>
      <w:bCs/>
      <w:i/>
      <w:color w:val="000000"/>
      <w:sz w:val="24"/>
      <w:szCs w:val="24"/>
      <w:lang w:val="x-none" w:eastAsia="x-none"/>
    </w:rPr>
  </w:style>
  <w:style w:type="paragraph" w:styleId="TOC4">
    <w:name w:val="toc 4"/>
    <w:basedOn w:val="Normal"/>
    <w:next w:val="Normal"/>
    <w:autoRedefine/>
    <w:uiPriority w:val="39"/>
    <w:unhideWhenUsed/>
    <w:rsid w:val="0061668B"/>
    <w:pPr>
      <w:tabs>
        <w:tab w:val="left" w:pos="1760"/>
        <w:tab w:val="right" w:leader="dot" w:pos="9638"/>
      </w:tabs>
      <w:ind w:left="720"/>
    </w:pPr>
    <w:rPr>
      <w:rFonts w:ascii="Times New Roman" w:hAnsi="Times New Roman"/>
      <w:noProof/>
      <w:szCs w:val="24"/>
    </w:rPr>
  </w:style>
  <w:style w:type="character" w:customStyle="1" w:styleId="TEzH4Char0">
    <w:name w:val="TEz H4 Char"/>
    <w:link w:val="TEzH40"/>
    <w:rsid w:val="00172F30"/>
    <w:rPr>
      <w:rFonts w:ascii="Arial" w:eastAsia="SimSun" w:hAnsi="Arial"/>
      <w:color w:val="000000"/>
      <w:sz w:val="24"/>
      <w:szCs w:val="24"/>
      <w:lang w:val="x-none" w:eastAsia="x-none"/>
    </w:rPr>
  </w:style>
  <w:style w:type="paragraph" w:customStyle="1" w:styleId="TEZH2YENI">
    <w:name w:val="TEZ H2 YENI"/>
    <w:basedOn w:val="TEZH2"/>
    <w:link w:val="TEZH2YENIChar"/>
    <w:autoRedefine/>
    <w:rsid w:val="00D047C7"/>
    <w:pPr>
      <w:numPr>
        <w:ilvl w:val="0"/>
        <w:numId w:val="2"/>
      </w:numPr>
    </w:pPr>
    <w:rPr>
      <w:b w:val="0"/>
    </w:rPr>
  </w:style>
  <w:style w:type="character" w:customStyle="1" w:styleId="TEZH2YENIChar">
    <w:name w:val="TEZ H2 YENI Char"/>
    <w:link w:val="TEZH2YENI"/>
    <w:rsid w:val="00D047C7"/>
    <w:rPr>
      <w:rFonts w:ascii="Arial" w:hAnsi="Arial"/>
      <w:sz w:val="24"/>
      <w:lang w:val="x-none" w:eastAsia="x-none"/>
    </w:rPr>
  </w:style>
  <w:style w:type="paragraph" w:customStyle="1" w:styleId="H1">
    <w:name w:val="H1"/>
    <w:basedOn w:val="TEZH1"/>
    <w:link w:val="H1Char"/>
    <w:qFormat/>
    <w:rsid w:val="002728EF"/>
    <w:pPr>
      <w:numPr>
        <w:numId w:val="3"/>
      </w:numPr>
    </w:pPr>
    <w:rPr>
      <w:rFonts w:ascii="Times New Roman" w:hAnsi="Times New Roman"/>
      <w:b/>
      <w:bCs/>
      <w:sz w:val="28"/>
    </w:rPr>
  </w:style>
  <w:style w:type="paragraph" w:customStyle="1" w:styleId="H2">
    <w:name w:val="H2"/>
    <w:basedOn w:val="TEZH1"/>
    <w:link w:val="H2Char"/>
    <w:qFormat/>
    <w:rsid w:val="00342C15"/>
    <w:pPr>
      <w:numPr>
        <w:ilvl w:val="1"/>
        <w:numId w:val="3"/>
      </w:numPr>
      <w:spacing w:before="240" w:line="240" w:lineRule="auto"/>
      <w:ind w:left="426"/>
      <w:jc w:val="both"/>
    </w:pPr>
    <w:rPr>
      <w:rFonts w:ascii="Times New Roman" w:hAnsi="Times New Roman"/>
      <w:b/>
      <w:bCs/>
    </w:rPr>
  </w:style>
  <w:style w:type="character" w:customStyle="1" w:styleId="H1Char">
    <w:name w:val="H1 Char"/>
    <w:link w:val="H1"/>
    <w:rsid w:val="002728EF"/>
    <w:rPr>
      <w:rFonts w:ascii="Times New Roman" w:eastAsia="SimSun" w:hAnsi="Times New Roman"/>
      <w:b/>
      <w:bCs/>
      <w:color w:val="000000"/>
      <w:sz w:val="28"/>
      <w:szCs w:val="24"/>
      <w:lang w:val="x-none" w:eastAsia="x-none"/>
    </w:rPr>
  </w:style>
  <w:style w:type="paragraph" w:customStyle="1" w:styleId="H3">
    <w:name w:val="H3"/>
    <w:basedOn w:val="TEZH1"/>
    <w:link w:val="H3Char"/>
    <w:qFormat/>
    <w:rsid w:val="002728EF"/>
    <w:pPr>
      <w:numPr>
        <w:ilvl w:val="2"/>
        <w:numId w:val="3"/>
      </w:numPr>
      <w:spacing w:before="240"/>
      <w:jc w:val="both"/>
    </w:pPr>
    <w:rPr>
      <w:rFonts w:ascii="Times New Roman" w:hAnsi="Times New Roman"/>
      <w:b/>
      <w:bCs/>
    </w:rPr>
  </w:style>
  <w:style w:type="character" w:customStyle="1" w:styleId="H2Char">
    <w:name w:val="H2 Char"/>
    <w:link w:val="H2"/>
    <w:rsid w:val="00342C15"/>
    <w:rPr>
      <w:rFonts w:ascii="Times New Roman" w:eastAsia="SimSun" w:hAnsi="Times New Roman"/>
      <w:b/>
      <w:bCs/>
      <w:color w:val="000000"/>
      <w:sz w:val="24"/>
      <w:szCs w:val="24"/>
      <w:lang w:val="x-none" w:eastAsia="x-none"/>
    </w:rPr>
  </w:style>
  <w:style w:type="paragraph" w:customStyle="1" w:styleId="H4">
    <w:name w:val="H4"/>
    <w:basedOn w:val="TEZH1"/>
    <w:link w:val="H4Char"/>
    <w:qFormat/>
    <w:rsid w:val="00D047C7"/>
    <w:pPr>
      <w:numPr>
        <w:ilvl w:val="3"/>
        <w:numId w:val="3"/>
      </w:numPr>
      <w:spacing w:before="240"/>
      <w:jc w:val="both"/>
    </w:pPr>
    <w:rPr>
      <w:b/>
      <w:bCs/>
      <w:i/>
    </w:rPr>
  </w:style>
  <w:style w:type="character" w:customStyle="1" w:styleId="H3Char">
    <w:name w:val="H3 Char"/>
    <w:link w:val="H3"/>
    <w:rsid w:val="002728EF"/>
    <w:rPr>
      <w:rFonts w:ascii="Times New Roman" w:eastAsia="SimSun" w:hAnsi="Times New Roman"/>
      <w:b/>
      <w:bCs/>
      <w:color w:val="000000"/>
      <w:sz w:val="24"/>
      <w:szCs w:val="24"/>
      <w:lang w:val="x-none" w:eastAsia="x-none"/>
    </w:rPr>
  </w:style>
  <w:style w:type="character" w:customStyle="1" w:styleId="H4Char">
    <w:name w:val="H4 Char"/>
    <w:link w:val="H4"/>
    <w:rsid w:val="00D047C7"/>
    <w:rPr>
      <w:rFonts w:ascii="Arial" w:eastAsia="SimSun" w:hAnsi="Arial"/>
      <w:b/>
      <w:bCs/>
      <w:i/>
      <w:color w:val="000000"/>
      <w:sz w:val="24"/>
      <w:szCs w:val="24"/>
      <w:lang w:val="x-none" w:eastAsia="x-none"/>
    </w:rPr>
  </w:style>
  <w:style w:type="character" w:styleId="FootnoteReference">
    <w:name w:val="footnote reference"/>
    <w:uiPriority w:val="99"/>
    <w:unhideWhenUsed/>
    <w:rsid w:val="0007288D"/>
    <w:rPr>
      <w:vertAlign w:val="superscript"/>
    </w:rPr>
  </w:style>
  <w:style w:type="paragraph" w:customStyle="1" w:styleId="CVNormal">
    <w:name w:val="CV Normal"/>
    <w:basedOn w:val="Normal"/>
    <w:rsid w:val="00222261"/>
    <w:pPr>
      <w:suppressAutoHyphens/>
      <w:spacing w:line="240" w:lineRule="auto"/>
      <w:ind w:left="113" w:right="113"/>
      <w:jc w:val="left"/>
    </w:pPr>
    <w:rPr>
      <w:rFonts w:ascii="Arial Narrow" w:eastAsia="Times New Roman" w:hAnsi="Arial Narrow"/>
      <w:sz w:val="20"/>
      <w:szCs w:val="20"/>
      <w:lang w:val="en-US" w:eastAsia="ar-SA"/>
    </w:rPr>
  </w:style>
  <w:style w:type="paragraph" w:customStyle="1" w:styleId="UNH1">
    <w:name w:val="UN H1"/>
    <w:basedOn w:val="H1"/>
    <w:link w:val="UNH1Char"/>
    <w:qFormat/>
    <w:rsid w:val="00CF6E25"/>
    <w:pPr>
      <w:keepNext w:val="0"/>
      <w:keepLines w:val="0"/>
      <w:numPr>
        <w:numId w:val="4"/>
      </w:numPr>
      <w:spacing w:before="0" w:after="200"/>
      <w:contextualSpacing/>
      <w:jc w:val="left"/>
      <w:outlineLvl w:val="9"/>
    </w:pPr>
    <w:rPr>
      <w:b w:val="0"/>
      <w:lang w:eastAsia="en-US"/>
    </w:rPr>
  </w:style>
  <w:style w:type="paragraph" w:customStyle="1" w:styleId="UNH2">
    <w:name w:val="UN H2"/>
    <w:basedOn w:val="UNH1"/>
    <w:link w:val="UNH2Char"/>
    <w:qFormat/>
    <w:rsid w:val="003251C4"/>
    <w:pPr>
      <w:numPr>
        <w:ilvl w:val="1"/>
      </w:numPr>
    </w:pPr>
    <w:rPr>
      <w:b/>
      <w:i/>
    </w:rPr>
  </w:style>
  <w:style w:type="character" w:customStyle="1" w:styleId="UNH1Char">
    <w:name w:val="UN H1 Char"/>
    <w:link w:val="UNH1"/>
    <w:rsid w:val="00CF6E25"/>
    <w:rPr>
      <w:rFonts w:ascii="Times New Roman" w:eastAsia="SimSun" w:hAnsi="Times New Roman"/>
      <w:bCs/>
      <w:color w:val="000000"/>
      <w:sz w:val="28"/>
      <w:szCs w:val="24"/>
      <w:lang w:val="x-none" w:eastAsia="en-US"/>
    </w:rPr>
  </w:style>
  <w:style w:type="character" w:customStyle="1" w:styleId="UNH2Char">
    <w:name w:val="UN H2 Char"/>
    <w:link w:val="UNH2"/>
    <w:rsid w:val="003251C4"/>
    <w:rPr>
      <w:rFonts w:ascii="Times New Roman" w:eastAsia="SimSun" w:hAnsi="Times New Roman"/>
      <w:b/>
      <w:bCs/>
      <w:i/>
      <w:color w:val="000000"/>
      <w:sz w:val="28"/>
      <w:szCs w:val="24"/>
      <w:lang w:val="x-none" w:eastAsia="en-US"/>
    </w:rPr>
  </w:style>
  <w:style w:type="paragraph" w:customStyle="1" w:styleId="ngilizceBalk">
    <w:name w:val="İngilizce Başlık"/>
    <w:basedOn w:val="Normal"/>
    <w:rsid w:val="00FA3C85"/>
    <w:pPr>
      <w:spacing w:after="240" w:line="240" w:lineRule="auto"/>
    </w:pPr>
    <w:rPr>
      <w:rFonts w:ascii="Times New Roman" w:eastAsia="Times New Roman" w:hAnsi="Times New Roman"/>
      <w:b/>
      <w:caps/>
      <w:sz w:val="20"/>
      <w:szCs w:val="20"/>
      <w:lang w:val="en-AU" w:eastAsia="en-US"/>
    </w:rPr>
  </w:style>
  <w:style w:type="paragraph" w:customStyle="1" w:styleId="AraBalk">
    <w:name w:val="Ara Başlık"/>
    <w:basedOn w:val="Metin"/>
    <w:rsid w:val="00FA3C85"/>
    <w:rPr>
      <w:b/>
    </w:rPr>
  </w:style>
  <w:style w:type="paragraph" w:customStyle="1" w:styleId="Metin">
    <w:name w:val="Metin"/>
    <w:basedOn w:val="Normal"/>
    <w:rsid w:val="00FA3C85"/>
    <w:pPr>
      <w:spacing w:line="240" w:lineRule="auto"/>
    </w:pPr>
    <w:rPr>
      <w:rFonts w:ascii="Times New Roman" w:eastAsia="Times New Roman" w:hAnsi="Times New Roman"/>
      <w:sz w:val="20"/>
      <w:szCs w:val="20"/>
      <w:lang w:val="en-AU" w:eastAsia="en-US"/>
    </w:rPr>
  </w:style>
  <w:style w:type="paragraph" w:customStyle="1" w:styleId="AnaBalk">
    <w:name w:val="Ana Başlık"/>
    <w:basedOn w:val="Normal"/>
    <w:rsid w:val="00FA3C85"/>
    <w:pPr>
      <w:spacing w:line="240" w:lineRule="auto"/>
    </w:pPr>
    <w:rPr>
      <w:rFonts w:ascii="Times New Roman" w:eastAsia="Times New Roman" w:hAnsi="Times New Roman"/>
      <w:b/>
      <w:szCs w:val="20"/>
      <w:lang w:val="en-US" w:eastAsia="en-US"/>
    </w:rPr>
  </w:style>
  <w:style w:type="paragraph" w:customStyle="1" w:styleId="ListeParagraf1">
    <w:name w:val="Liste Paragraf1"/>
    <w:basedOn w:val="Normal"/>
    <w:uiPriority w:val="34"/>
    <w:qFormat/>
    <w:rsid w:val="00BF4245"/>
    <w:pPr>
      <w:spacing w:after="200" w:line="276" w:lineRule="auto"/>
      <w:ind w:left="708"/>
    </w:pPr>
    <w:rPr>
      <w:rFonts w:ascii="Times New Roman" w:hAnsi="Times New Roman" w:cs="Calibri"/>
      <w:lang w:eastAsia="en-US"/>
    </w:rPr>
  </w:style>
  <w:style w:type="table" w:customStyle="1" w:styleId="TableGridLight1">
    <w:name w:val="Table Grid Light1"/>
    <w:basedOn w:val="TableNormal"/>
    <w:uiPriority w:val="40"/>
    <w:rsid w:val="00BF4245"/>
    <w:rPr>
      <w:rFonts w:eastAsia="Times New Roman"/>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diumGrid1-Accent2Char">
    <w:name w:val="Medium Grid 1 - Accent 2 Char"/>
    <w:basedOn w:val="DefaultParagraphFont"/>
    <w:link w:val="MediumGrid1-Accent2"/>
    <w:uiPriority w:val="34"/>
    <w:rsid w:val="007D5578"/>
  </w:style>
  <w:style w:type="table" w:styleId="MediumGrid1-Accent2">
    <w:name w:val="Medium Grid 1 Accent 2"/>
    <w:basedOn w:val="TableNormal"/>
    <w:link w:val="MediumGrid1-Accent2Char"/>
    <w:uiPriority w:val="34"/>
    <w:rsid w:val="007D5578"/>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styleId="CommentReference">
    <w:name w:val="annotation reference"/>
    <w:basedOn w:val="DefaultParagraphFont"/>
    <w:uiPriority w:val="99"/>
    <w:semiHidden/>
    <w:unhideWhenUsed/>
    <w:rsid w:val="00F31B63"/>
    <w:rPr>
      <w:sz w:val="18"/>
      <w:szCs w:val="18"/>
    </w:rPr>
  </w:style>
  <w:style w:type="paragraph" w:styleId="CommentText">
    <w:name w:val="annotation text"/>
    <w:basedOn w:val="Normal"/>
    <w:link w:val="CommentTextChar"/>
    <w:uiPriority w:val="99"/>
    <w:unhideWhenUsed/>
    <w:rsid w:val="00F31B63"/>
    <w:pPr>
      <w:spacing w:line="240" w:lineRule="auto"/>
    </w:pPr>
    <w:rPr>
      <w:szCs w:val="24"/>
    </w:rPr>
  </w:style>
  <w:style w:type="character" w:customStyle="1" w:styleId="CommentTextChar">
    <w:name w:val="Comment Text Char"/>
    <w:basedOn w:val="DefaultParagraphFont"/>
    <w:link w:val="CommentText"/>
    <w:uiPriority w:val="99"/>
    <w:rsid w:val="00F31B63"/>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F31B63"/>
    <w:rPr>
      <w:b/>
      <w:bCs/>
      <w:sz w:val="20"/>
      <w:szCs w:val="20"/>
    </w:rPr>
  </w:style>
  <w:style w:type="character" w:customStyle="1" w:styleId="CommentSubjectChar">
    <w:name w:val="Comment Subject Char"/>
    <w:basedOn w:val="CommentTextChar"/>
    <w:link w:val="CommentSubject"/>
    <w:uiPriority w:val="99"/>
    <w:semiHidden/>
    <w:rsid w:val="00F31B63"/>
    <w:rPr>
      <w:rFonts w:ascii="Arial" w:hAnsi="Arial"/>
      <w:b/>
      <w:bCs/>
      <w:sz w:val="24"/>
      <w:szCs w:val="24"/>
    </w:rPr>
  </w:style>
  <w:style w:type="paragraph" w:styleId="Revision">
    <w:name w:val="Revision"/>
    <w:hidden/>
    <w:uiPriority w:val="99"/>
    <w:semiHidden/>
    <w:rsid w:val="006C5BE5"/>
    <w:rPr>
      <w:rFonts w:ascii="Arial" w:hAnsi="Arial"/>
      <w:sz w:val="24"/>
      <w:szCs w:val="22"/>
    </w:rPr>
  </w:style>
  <w:style w:type="table" w:styleId="LightList-Accent1">
    <w:name w:val="Light List Accent 1"/>
    <w:basedOn w:val="TableNormal"/>
    <w:uiPriority w:val="61"/>
    <w:rsid w:val="00114C29"/>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11">
    <w:name w:val="Açık Liste - Vurgu 11"/>
    <w:basedOn w:val="TableNormal"/>
    <w:uiPriority w:val="61"/>
    <w:rsid w:val="00FE0810"/>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TableGridLight">
    <w:name w:val="Grid Table Light"/>
    <w:basedOn w:val="TableNormal"/>
    <w:uiPriority w:val="40"/>
    <w:rsid w:val="001862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411E3"/>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6843">
      <w:bodyDiv w:val="1"/>
      <w:marLeft w:val="0"/>
      <w:marRight w:val="0"/>
      <w:marTop w:val="0"/>
      <w:marBottom w:val="0"/>
      <w:divBdr>
        <w:top w:val="none" w:sz="0" w:space="0" w:color="auto"/>
        <w:left w:val="none" w:sz="0" w:space="0" w:color="auto"/>
        <w:bottom w:val="none" w:sz="0" w:space="0" w:color="auto"/>
        <w:right w:val="none" w:sz="0" w:space="0" w:color="auto"/>
      </w:divBdr>
    </w:div>
    <w:div w:id="128984572">
      <w:bodyDiv w:val="1"/>
      <w:marLeft w:val="0"/>
      <w:marRight w:val="0"/>
      <w:marTop w:val="0"/>
      <w:marBottom w:val="0"/>
      <w:divBdr>
        <w:top w:val="none" w:sz="0" w:space="0" w:color="auto"/>
        <w:left w:val="none" w:sz="0" w:space="0" w:color="auto"/>
        <w:bottom w:val="none" w:sz="0" w:space="0" w:color="auto"/>
        <w:right w:val="none" w:sz="0" w:space="0" w:color="auto"/>
      </w:divBdr>
    </w:div>
    <w:div w:id="129859196">
      <w:bodyDiv w:val="1"/>
      <w:marLeft w:val="0"/>
      <w:marRight w:val="0"/>
      <w:marTop w:val="0"/>
      <w:marBottom w:val="0"/>
      <w:divBdr>
        <w:top w:val="none" w:sz="0" w:space="0" w:color="auto"/>
        <w:left w:val="none" w:sz="0" w:space="0" w:color="auto"/>
        <w:bottom w:val="none" w:sz="0" w:space="0" w:color="auto"/>
        <w:right w:val="none" w:sz="0" w:space="0" w:color="auto"/>
      </w:divBdr>
    </w:div>
    <w:div w:id="145825920">
      <w:bodyDiv w:val="1"/>
      <w:marLeft w:val="0"/>
      <w:marRight w:val="0"/>
      <w:marTop w:val="0"/>
      <w:marBottom w:val="0"/>
      <w:divBdr>
        <w:top w:val="none" w:sz="0" w:space="0" w:color="auto"/>
        <w:left w:val="none" w:sz="0" w:space="0" w:color="auto"/>
        <w:bottom w:val="none" w:sz="0" w:space="0" w:color="auto"/>
        <w:right w:val="none" w:sz="0" w:space="0" w:color="auto"/>
      </w:divBdr>
      <w:divsChild>
        <w:div w:id="84617754">
          <w:marLeft w:val="446"/>
          <w:marRight w:val="0"/>
          <w:marTop w:val="86"/>
          <w:marBottom w:val="0"/>
          <w:divBdr>
            <w:top w:val="none" w:sz="0" w:space="0" w:color="auto"/>
            <w:left w:val="none" w:sz="0" w:space="0" w:color="auto"/>
            <w:bottom w:val="none" w:sz="0" w:space="0" w:color="auto"/>
            <w:right w:val="none" w:sz="0" w:space="0" w:color="auto"/>
          </w:divBdr>
        </w:div>
        <w:div w:id="287666136">
          <w:marLeft w:val="1166"/>
          <w:marRight w:val="0"/>
          <w:marTop w:val="86"/>
          <w:marBottom w:val="0"/>
          <w:divBdr>
            <w:top w:val="none" w:sz="0" w:space="0" w:color="auto"/>
            <w:left w:val="none" w:sz="0" w:space="0" w:color="auto"/>
            <w:bottom w:val="none" w:sz="0" w:space="0" w:color="auto"/>
            <w:right w:val="none" w:sz="0" w:space="0" w:color="auto"/>
          </w:divBdr>
        </w:div>
        <w:div w:id="504396615">
          <w:marLeft w:val="1166"/>
          <w:marRight w:val="0"/>
          <w:marTop w:val="86"/>
          <w:marBottom w:val="0"/>
          <w:divBdr>
            <w:top w:val="none" w:sz="0" w:space="0" w:color="auto"/>
            <w:left w:val="none" w:sz="0" w:space="0" w:color="auto"/>
            <w:bottom w:val="none" w:sz="0" w:space="0" w:color="auto"/>
            <w:right w:val="none" w:sz="0" w:space="0" w:color="auto"/>
          </w:divBdr>
        </w:div>
        <w:div w:id="612135933">
          <w:marLeft w:val="1166"/>
          <w:marRight w:val="0"/>
          <w:marTop w:val="86"/>
          <w:marBottom w:val="0"/>
          <w:divBdr>
            <w:top w:val="none" w:sz="0" w:space="0" w:color="auto"/>
            <w:left w:val="none" w:sz="0" w:space="0" w:color="auto"/>
            <w:bottom w:val="none" w:sz="0" w:space="0" w:color="auto"/>
            <w:right w:val="none" w:sz="0" w:space="0" w:color="auto"/>
          </w:divBdr>
        </w:div>
        <w:div w:id="751855457">
          <w:marLeft w:val="1166"/>
          <w:marRight w:val="0"/>
          <w:marTop w:val="86"/>
          <w:marBottom w:val="0"/>
          <w:divBdr>
            <w:top w:val="none" w:sz="0" w:space="0" w:color="auto"/>
            <w:left w:val="none" w:sz="0" w:space="0" w:color="auto"/>
            <w:bottom w:val="none" w:sz="0" w:space="0" w:color="auto"/>
            <w:right w:val="none" w:sz="0" w:space="0" w:color="auto"/>
          </w:divBdr>
        </w:div>
        <w:div w:id="765348801">
          <w:marLeft w:val="446"/>
          <w:marRight w:val="0"/>
          <w:marTop w:val="86"/>
          <w:marBottom w:val="0"/>
          <w:divBdr>
            <w:top w:val="none" w:sz="0" w:space="0" w:color="auto"/>
            <w:left w:val="none" w:sz="0" w:space="0" w:color="auto"/>
            <w:bottom w:val="none" w:sz="0" w:space="0" w:color="auto"/>
            <w:right w:val="none" w:sz="0" w:space="0" w:color="auto"/>
          </w:divBdr>
        </w:div>
        <w:div w:id="773287514">
          <w:marLeft w:val="1166"/>
          <w:marRight w:val="0"/>
          <w:marTop w:val="86"/>
          <w:marBottom w:val="0"/>
          <w:divBdr>
            <w:top w:val="none" w:sz="0" w:space="0" w:color="auto"/>
            <w:left w:val="none" w:sz="0" w:space="0" w:color="auto"/>
            <w:bottom w:val="none" w:sz="0" w:space="0" w:color="auto"/>
            <w:right w:val="none" w:sz="0" w:space="0" w:color="auto"/>
          </w:divBdr>
        </w:div>
        <w:div w:id="845512277">
          <w:marLeft w:val="446"/>
          <w:marRight w:val="0"/>
          <w:marTop w:val="86"/>
          <w:marBottom w:val="0"/>
          <w:divBdr>
            <w:top w:val="none" w:sz="0" w:space="0" w:color="auto"/>
            <w:left w:val="none" w:sz="0" w:space="0" w:color="auto"/>
            <w:bottom w:val="none" w:sz="0" w:space="0" w:color="auto"/>
            <w:right w:val="none" w:sz="0" w:space="0" w:color="auto"/>
          </w:divBdr>
        </w:div>
        <w:div w:id="1075053613">
          <w:marLeft w:val="1166"/>
          <w:marRight w:val="0"/>
          <w:marTop w:val="86"/>
          <w:marBottom w:val="0"/>
          <w:divBdr>
            <w:top w:val="none" w:sz="0" w:space="0" w:color="auto"/>
            <w:left w:val="none" w:sz="0" w:space="0" w:color="auto"/>
            <w:bottom w:val="none" w:sz="0" w:space="0" w:color="auto"/>
            <w:right w:val="none" w:sz="0" w:space="0" w:color="auto"/>
          </w:divBdr>
        </w:div>
        <w:div w:id="1388262130">
          <w:marLeft w:val="446"/>
          <w:marRight w:val="0"/>
          <w:marTop w:val="86"/>
          <w:marBottom w:val="0"/>
          <w:divBdr>
            <w:top w:val="none" w:sz="0" w:space="0" w:color="auto"/>
            <w:left w:val="none" w:sz="0" w:space="0" w:color="auto"/>
            <w:bottom w:val="none" w:sz="0" w:space="0" w:color="auto"/>
            <w:right w:val="none" w:sz="0" w:space="0" w:color="auto"/>
          </w:divBdr>
        </w:div>
        <w:div w:id="1543707831">
          <w:marLeft w:val="1166"/>
          <w:marRight w:val="0"/>
          <w:marTop w:val="86"/>
          <w:marBottom w:val="0"/>
          <w:divBdr>
            <w:top w:val="none" w:sz="0" w:space="0" w:color="auto"/>
            <w:left w:val="none" w:sz="0" w:space="0" w:color="auto"/>
            <w:bottom w:val="none" w:sz="0" w:space="0" w:color="auto"/>
            <w:right w:val="none" w:sz="0" w:space="0" w:color="auto"/>
          </w:divBdr>
        </w:div>
        <w:div w:id="2056464730">
          <w:marLeft w:val="1166"/>
          <w:marRight w:val="0"/>
          <w:marTop w:val="86"/>
          <w:marBottom w:val="0"/>
          <w:divBdr>
            <w:top w:val="none" w:sz="0" w:space="0" w:color="auto"/>
            <w:left w:val="none" w:sz="0" w:space="0" w:color="auto"/>
            <w:bottom w:val="none" w:sz="0" w:space="0" w:color="auto"/>
            <w:right w:val="none" w:sz="0" w:space="0" w:color="auto"/>
          </w:divBdr>
        </w:div>
        <w:div w:id="2063405018">
          <w:marLeft w:val="1166"/>
          <w:marRight w:val="0"/>
          <w:marTop w:val="86"/>
          <w:marBottom w:val="0"/>
          <w:divBdr>
            <w:top w:val="none" w:sz="0" w:space="0" w:color="auto"/>
            <w:left w:val="none" w:sz="0" w:space="0" w:color="auto"/>
            <w:bottom w:val="none" w:sz="0" w:space="0" w:color="auto"/>
            <w:right w:val="none" w:sz="0" w:space="0" w:color="auto"/>
          </w:divBdr>
        </w:div>
      </w:divsChild>
    </w:div>
    <w:div w:id="162473578">
      <w:bodyDiv w:val="1"/>
      <w:marLeft w:val="0"/>
      <w:marRight w:val="0"/>
      <w:marTop w:val="0"/>
      <w:marBottom w:val="0"/>
      <w:divBdr>
        <w:top w:val="none" w:sz="0" w:space="0" w:color="auto"/>
        <w:left w:val="none" w:sz="0" w:space="0" w:color="auto"/>
        <w:bottom w:val="none" w:sz="0" w:space="0" w:color="auto"/>
        <w:right w:val="none" w:sz="0" w:space="0" w:color="auto"/>
      </w:divBdr>
      <w:divsChild>
        <w:div w:id="799877567">
          <w:marLeft w:val="446"/>
          <w:marRight w:val="0"/>
          <w:marTop w:val="67"/>
          <w:marBottom w:val="0"/>
          <w:divBdr>
            <w:top w:val="none" w:sz="0" w:space="0" w:color="auto"/>
            <w:left w:val="none" w:sz="0" w:space="0" w:color="auto"/>
            <w:bottom w:val="none" w:sz="0" w:space="0" w:color="auto"/>
            <w:right w:val="none" w:sz="0" w:space="0" w:color="auto"/>
          </w:divBdr>
        </w:div>
      </w:divsChild>
    </w:div>
    <w:div w:id="247157017">
      <w:bodyDiv w:val="1"/>
      <w:marLeft w:val="0"/>
      <w:marRight w:val="0"/>
      <w:marTop w:val="0"/>
      <w:marBottom w:val="0"/>
      <w:divBdr>
        <w:top w:val="none" w:sz="0" w:space="0" w:color="auto"/>
        <w:left w:val="none" w:sz="0" w:space="0" w:color="auto"/>
        <w:bottom w:val="none" w:sz="0" w:space="0" w:color="auto"/>
        <w:right w:val="none" w:sz="0" w:space="0" w:color="auto"/>
      </w:divBdr>
    </w:div>
    <w:div w:id="458648993">
      <w:bodyDiv w:val="1"/>
      <w:marLeft w:val="0"/>
      <w:marRight w:val="0"/>
      <w:marTop w:val="0"/>
      <w:marBottom w:val="0"/>
      <w:divBdr>
        <w:top w:val="none" w:sz="0" w:space="0" w:color="auto"/>
        <w:left w:val="none" w:sz="0" w:space="0" w:color="auto"/>
        <w:bottom w:val="none" w:sz="0" w:space="0" w:color="auto"/>
        <w:right w:val="none" w:sz="0" w:space="0" w:color="auto"/>
      </w:divBdr>
    </w:div>
    <w:div w:id="465507609">
      <w:bodyDiv w:val="1"/>
      <w:marLeft w:val="0"/>
      <w:marRight w:val="0"/>
      <w:marTop w:val="0"/>
      <w:marBottom w:val="0"/>
      <w:divBdr>
        <w:top w:val="none" w:sz="0" w:space="0" w:color="auto"/>
        <w:left w:val="none" w:sz="0" w:space="0" w:color="auto"/>
        <w:bottom w:val="none" w:sz="0" w:space="0" w:color="auto"/>
        <w:right w:val="none" w:sz="0" w:space="0" w:color="auto"/>
      </w:divBdr>
      <w:divsChild>
        <w:div w:id="2077969514">
          <w:marLeft w:val="0"/>
          <w:marRight w:val="0"/>
          <w:marTop w:val="0"/>
          <w:marBottom w:val="0"/>
          <w:divBdr>
            <w:top w:val="none" w:sz="0" w:space="0" w:color="auto"/>
            <w:left w:val="none" w:sz="0" w:space="0" w:color="auto"/>
            <w:bottom w:val="none" w:sz="0" w:space="0" w:color="auto"/>
            <w:right w:val="none" w:sz="0" w:space="0" w:color="auto"/>
          </w:divBdr>
        </w:div>
      </w:divsChild>
    </w:div>
    <w:div w:id="565411652">
      <w:bodyDiv w:val="1"/>
      <w:marLeft w:val="0"/>
      <w:marRight w:val="0"/>
      <w:marTop w:val="0"/>
      <w:marBottom w:val="0"/>
      <w:divBdr>
        <w:top w:val="none" w:sz="0" w:space="0" w:color="auto"/>
        <w:left w:val="none" w:sz="0" w:space="0" w:color="auto"/>
        <w:bottom w:val="none" w:sz="0" w:space="0" w:color="auto"/>
        <w:right w:val="none" w:sz="0" w:space="0" w:color="auto"/>
      </w:divBdr>
    </w:div>
    <w:div w:id="618217854">
      <w:bodyDiv w:val="1"/>
      <w:marLeft w:val="0"/>
      <w:marRight w:val="0"/>
      <w:marTop w:val="0"/>
      <w:marBottom w:val="0"/>
      <w:divBdr>
        <w:top w:val="none" w:sz="0" w:space="0" w:color="auto"/>
        <w:left w:val="none" w:sz="0" w:space="0" w:color="auto"/>
        <w:bottom w:val="none" w:sz="0" w:space="0" w:color="auto"/>
        <w:right w:val="none" w:sz="0" w:space="0" w:color="auto"/>
      </w:divBdr>
      <w:divsChild>
        <w:div w:id="735977055">
          <w:marLeft w:val="446"/>
          <w:marRight w:val="0"/>
          <w:marTop w:val="0"/>
          <w:marBottom w:val="0"/>
          <w:divBdr>
            <w:top w:val="none" w:sz="0" w:space="0" w:color="auto"/>
            <w:left w:val="none" w:sz="0" w:space="0" w:color="auto"/>
            <w:bottom w:val="none" w:sz="0" w:space="0" w:color="auto"/>
            <w:right w:val="none" w:sz="0" w:space="0" w:color="auto"/>
          </w:divBdr>
        </w:div>
        <w:div w:id="768165637">
          <w:marLeft w:val="446"/>
          <w:marRight w:val="0"/>
          <w:marTop w:val="0"/>
          <w:marBottom w:val="0"/>
          <w:divBdr>
            <w:top w:val="none" w:sz="0" w:space="0" w:color="auto"/>
            <w:left w:val="none" w:sz="0" w:space="0" w:color="auto"/>
            <w:bottom w:val="none" w:sz="0" w:space="0" w:color="auto"/>
            <w:right w:val="none" w:sz="0" w:space="0" w:color="auto"/>
          </w:divBdr>
        </w:div>
        <w:div w:id="1556356788">
          <w:marLeft w:val="446"/>
          <w:marRight w:val="0"/>
          <w:marTop w:val="0"/>
          <w:marBottom w:val="0"/>
          <w:divBdr>
            <w:top w:val="none" w:sz="0" w:space="0" w:color="auto"/>
            <w:left w:val="none" w:sz="0" w:space="0" w:color="auto"/>
            <w:bottom w:val="none" w:sz="0" w:space="0" w:color="auto"/>
            <w:right w:val="none" w:sz="0" w:space="0" w:color="auto"/>
          </w:divBdr>
        </w:div>
      </w:divsChild>
    </w:div>
    <w:div w:id="707150080">
      <w:bodyDiv w:val="1"/>
      <w:marLeft w:val="0"/>
      <w:marRight w:val="0"/>
      <w:marTop w:val="0"/>
      <w:marBottom w:val="0"/>
      <w:divBdr>
        <w:top w:val="none" w:sz="0" w:space="0" w:color="auto"/>
        <w:left w:val="none" w:sz="0" w:space="0" w:color="auto"/>
        <w:bottom w:val="none" w:sz="0" w:space="0" w:color="auto"/>
        <w:right w:val="none" w:sz="0" w:space="0" w:color="auto"/>
      </w:divBdr>
    </w:div>
    <w:div w:id="1075587129">
      <w:bodyDiv w:val="1"/>
      <w:marLeft w:val="0"/>
      <w:marRight w:val="0"/>
      <w:marTop w:val="0"/>
      <w:marBottom w:val="0"/>
      <w:divBdr>
        <w:top w:val="none" w:sz="0" w:space="0" w:color="auto"/>
        <w:left w:val="none" w:sz="0" w:space="0" w:color="auto"/>
        <w:bottom w:val="none" w:sz="0" w:space="0" w:color="auto"/>
        <w:right w:val="none" w:sz="0" w:space="0" w:color="auto"/>
      </w:divBdr>
    </w:div>
    <w:div w:id="1110858305">
      <w:bodyDiv w:val="1"/>
      <w:marLeft w:val="0"/>
      <w:marRight w:val="0"/>
      <w:marTop w:val="0"/>
      <w:marBottom w:val="0"/>
      <w:divBdr>
        <w:top w:val="none" w:sz="0" w:space="0" w:color="auto"/>
        <w:left w:val="none" w:sz="0" w:space="0" w:color="auto"/>
        <w:bottom w:val="none" w:sz="0" w:space="0" w:color="auto"/>
        <w:right w:val="none" w:sz="0" w:space="0" w:color="auto"/>
      </w:divBdr>
      <w:divsChild>
        <w:div w:id="456606715">
          <w:marLeft w:val="274"/>
          <w:marRight w:val="0"/>
          <w:marTop w:val="86"/>
          <w:marBottom w:val="0"/>
          <w:divBdr>
            <w:top w:val="none" w:sz="0" w:space="0" w:color="auto"/>
            <w:left w:val="none" w:sz="0" w:space="0" w:color="auto"/>
            <w:bottom w:val="none" w:sz="0" w:space="0" w:color="auto"/>
            <w:right w:val="none" w:sz="0" w:space="0" w:color="auto"/>
          </w:divBdr>
        </w:div>
        <w:div w:id="1500580092">
          <w:marLeft w:val="274"/>
          <w:marRight w:val="0"/>
          <w:marTop w:val="86"/>
          <w:marBottom w:val="0"/>
          <w:divBdr>
            <w:top w:val="none" w:sz="0" w:space="0" w:color="auto"/>
            <w:left w:val="none" w:sz="0" w:space="0" w:color="auto"/>
            <w:bottom w:val="none" w:sz="0" w:space="0" w:color="auto"/>
            <w:right w:val="none" w:sz="0" w:space="0" w:color="auto"/>
          </w:divBdr>
        </w:div>
        <w:div w:id="1595285020">
          <w:marLeft w:val="274"/>
          <w:marRight w:val="0"/>
          <w:marTop w:val="86"/>
          <w:marBottom w:val="0"/>
          <w:divBdr>
            <w:top w:val="none" w:sz="0" w:space="0" w:color="auto"/>
            <w:left w:val="none" w:sz="0" w:space="0" w:color="auto"/>
            <w:bottom w:val="none" w:sz="0" w:space="0" w:color="auto"/>
            <w:right w:val="none" w:sz="0" w:space="0" w:color="auto"/>
          </w:divBdr>
        </w:div>
        <w:div w:id="1649627186">
          <w:marLeft w:val="274"/>
          <w:marRight w:val="0"/>
          <w:marTop w:val="86"/>
          <w:marBottom w:val="0"/>
          <w:divBdr>
            <w:top w:val="none" w:sz="0" w:space="0" w:color="auto"/>
            <w:left w:val="none" w:sz="0" w:space="0" w:color="auto"/>
            <w:bottom w:val="none" w:sz="0" w:space="0" w:color="auto"/>
            <w:right w:val="none" w:sz="0" w:space="0" w:color="auto"/>
          </w:divBdr>
        </w:div>
      </w:divsChild>
    </w:div>
    <w:div w:id="1114902568">
      <w:bodyDiv w:val="1"/>
      <w:marLeft w:val="0"/>
      <w:marRight w:val="0"/>
      <w:marTop w:val="0"/>
      <w:marBottom w:val="0"/>
      <w:divBdr>
        <w:top w:val="none" w:sz="0" w:space="0" w:color="auto"/>
        <w:left w:val="none" w:sz="0" w:space="0" w:color="auto"/>
        <w:bottom w:val="none" w:sz="0" w:space="0" w:color="auto"/>
        <w:right w:val="none" w:sz="0" w:space="0" w:color="auto"/>
      </w:divBdr>
    </w:div>
    <w:div w:id="1167744979">
      <w:bodyDiv w:val="1"/>
      <w:marLeft w:val="0"/>
      <w:marRight w:val="0"/>
      <w:marTop w:val="0"/>
      <w:marBottom w:val="0"/>
      <w:divBdr>
        <w:top w:val="none" w:sz="0" w:space="0" w:color="auto"/>
        <w:left w:val="none" w:sz="0" w:space="0" w:color="auto"/>
        <w:bottom w:val="none" w:sz="0" w:space="0" w:color="auto"/>
        <w:right w:val="none" w:sz="0" w:space="0" w:color="auto"/>
      </w:divBdr>
    </w:div>
    <w:div w:id="1174536518">
      <w:bodyDiv w:val="1"/>
      <w:marLeft w:val="0"/>
      <w:marRight w:val="0"/>
      <w:marTop w:val="0"/>
      <w:marBottom w:val="0"/>
      <w:divBdr>
        <w:top w:val="none" w:sz="0" w:space="0" w:color="auto"/>
        <w:left w:val="none" w:sz="0" w:space="0" w:color="auto"/>
        <w:bottom w:val="none" w:sz="0" w:space="0" w:color="auto"/>
        <w:right w:val="none" w:sz="0" w:space="0" w:color="auto"/>
      </w:divBdr>
    </w:div>
    <w:div w:id="1314486013">
      <w:bodyDiv w:val="1"/>
      <w:marLeft w:val="0"/>
      <w:marRight w:val="0"/>
      <w:marTop w:val="0"/>
      <w:marBottom w:val="0"/>
      <w:divBdr>
        <w:top w:val="none" w:sz="0" w:space="0" w:color="auto"/>
        <w:left w:val="none" w:sz="0" w:space="0" w:color="auto"/>
        <w:bottom w:val="none" w:sz="0" w:space="0" w:color="auto"/>
        <w:right w:val="none" w:sz="0" w:space="0" w:color="auto"/>
      </w:divBdr>
    </w:div>
    <w:div w:id="1410348068">
      <w:bodyDiv w:val="1"/>
      <w:marLeft w:val="0"/>
      <w:marRight w:val="0"/>
      <w:marTop w:val="0"/>
      <w:marBottom w:val="0"/>
      <w:divBdr>
        <w:top w:val="none" w:sz="0" w:space="0" w:color="auto"/>
        <w:left w:val="none" w:sz="0" w:space="0" w:color="auto"/>
        <w:bottom w:val="none" w:sz="0" w:space="0" w:color="auto"/>
        <w:right w:val="none" w:sz="0" w:space="0" w:color="auto"/>
      </w:divBdr>
    </w:div>
    <w:div w:id="1462457995">
      <w:bodyDiv w:val="1"/>
      <w:marLeft w:val="0"/>
      <w:marRight w:val="0"/>
      <w:marTop w:val="0"/>
      <w:marBottom w:val="0"/>
      <w:divBdr>
        <w:top w:val="none" w:sz="0" w:space="0" w:color="auto"/>
        <w:left w:val="none" w:sz="0" w:space="0" w:color="auto"/>
        <w:bottom w:val="none" w:sz="0" w:space="0" w:color="auto"/>
        <w:right w:val="none" w:sz="0" w:space="0" w:color="auto"/>
      </w:divBdr>
    </w:div>
    <w:div w:id="1467356900">
      <w:bodyDiv w:val="1"/>
      <w:marLeft w:val="0"/>
      <w:marRight w:val="0"/>
      <w:marTop w:val="0"/>
      <w:marBottom w:val="0"/>
      <w:divBdr>
        <w:top w:val="none" w:sz="0" w:space="0" w:color="auto"/>
        <w:left w:val="none" w:sz="0" w:space="0" w:color="auto"/>
        <w:bottom w:val="none" w:sz="0" w:space="0" w:color="auto"/>
        <w:right w:val="none" w:sz="0" w:space="0" w:color="auto"/>
      </w:divBdr>
    </w:div>
    <w:div w:id="1482116987">
      <w:bodyDiv w:val="1"/>
      <w:marLeft w:val="0"/>
      <w:marRight w:val="0"/>
      <w:marTop w:val="0"/>
      <w:marBottom w:val="0"/>
      <w:divBdr>
        <w:top w:val="none" w:sz="0" w:space="0" w:color="auto"/>
        <w:left w:val="none" w:sz="0" w:space="0" w:color="auto"/>
        <w:bottom w:val="none" w:sz="0" w:space="0" w:color="auto"/>
        <w:right w:val="none" w:sz="0" w:space="0" w:color="auto"/>
      </w:divBdr>
    </w:div>
    <w:div w:id="1509516245">
      <w:bodyDiv w:val="1"/>
      <w:marLeft w:val="0"/>
      <w:marRight w:val="0"/>
      <w:marTop w:val="0"/>
      <w:marBottom w:val="0"/>
      <w:divBdr>
        <w:top w:val="none" w:sz="0" w:space="0" w:color="auto"/>
        <w:left w:val="none" w:sz="0" w:space="0" w:color="auto"/>
        <w:bottom w:val="none" w:sz="0" w:space="0" w:color="auto"/>
        <w:right w:val="none" w:sz="0" w:space="0" w:color="auto"/>
      </w:divBdr>
    </w:div>
    <w:div w:id="1639341023">
      <w:bodyDiv w:val="1"/>
      <w:marLeft w:val="0"/>
      <w:marRight w:val="0"/>
      <w:marTop w:val="0"/>
      <w:marBottom w:val="0"/>
      <w:divBdr>
        <w:top w:val="none" w:sz="0" w:space="0" w:color="auto"/>
        <w:left w:val="none" w:sz="0" w:space="0" w:color="auto"/>
        <w:bottom w:val="none" w:sz="0" w:space="0" w:color="auto"/>
        <w:right w:val="none" w:sz="0" w:space="0" w:color="auto"/>
      </w:divBdr>
    </w:div>
    <w:div w:id="1699774123">
      <w:bodyDiv w:val="1"/>
      <w:marLeft w:val="0"/>
      <w:marRight w:val="0"/>
      <w:marTop w:val="0"/>
      <w:marBottom w:val="0"/>
      <w:divBdr>
        <w:top w:val="none" w:sz="0" w:space="0" w:color="auto"/>
        <w:left w:val="none" w:sz="0" w:space="0" w:color="auto"/>
        <w:bottom w:val="none" w:sz="0" w:space="0" w:color="auto"/>
        <w:right w:val="none" w:sz="0" w:space="0" w:color="auto"/>
      </w:divBdr>
    </w:div>
    <w:div w:id="1755932314">
      <w:bodyDiv w:val="1"/>
      <w:marLeft w:val="0"/>
      <w:marRight w:val="0"/>
      <w:marTop w:val="0"/>
      <w:marBottom w:val="0"/>
      <w:divBdr>
        <w:top w:val="none" w:sz="0" w:space="0" w:color="auto"/>
        <w:left w:val="none" w:sz="0" w:space="0" w:color="auto"/>
        <w:bottom w:val="none" w:sz="0" w:space="0" w:color="auto"/>
        <w:right w:val="none" w:sz="0" w:space="0" w:color="auto"/>
      </w:divBdr>
    </w:div>
    <w:div w:id="1808471123">
      <w:bodyDiv w:val="1"/>
      <w:marLeft w:val="0"/>
      <w:marRight w:val="0"/>
      <w:marTop w:val="0"/>
      <w:marBottom w:val="0"/>
      <w:divBdr>
        <w:top w:val="none" w:sz="0" w:space="0" w:color="auto"/>
        <w:left w:val="none" w:sz="0" w:space="0" w:color="auto"/>
        <w:bottom w:val="none" w:sz="0" w:space="0" w:color="auto"/>
        <w:right w:val="none" w:sz="0" w:space="0" w:color="auto"/>
      </w:divBdr>
    </w:div>
    <w:div w:id="1883977362">
      <w:bodyDiv w:val="1"/>
      <w:marLeft w:val="0"/>
      <w:marRight w:val="0"/>
      <w:marTop w:val="0"/>
      <w:marBottom w:val="0"/>
      <w:divBdr>
        <w:top w:val="none" w:sz="0" w:space="0" w:color="auto"/>
        <w:left w:val="none" w:sz="0" w:space="0" w:color="auto"/>
        <w:bottom w:val="none" w:sz="0" w:space="0" w:color="auto"/>
        <w:right w:val="none" w:sz="0" w:space="0" w:color="auto"/>
      </w:divBdr>
    </w:div>
    <w:div w:id="200862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Kop03</b:Tag>
    <b:SourceType>BookSection</b:SourceType>
    <b:Guid>{B17E61A3-ADE7-4160-8996-0B3676DAB88E}</b:Guid>
    <b:Title>Combining reusable learning resources and services to</b:Title>
    <b:Year>2003</b:Year>
    <b:Pages>46-59</b:Pages>
    <b:Author>
      <b:Author>
        <b:NameList>
          <b:Person>
            <b:Last>Koper</b:Last>
            <b:First>Rob</b:First>
          </b:Person>
        </b:NameList>
      </b:Author>
      <b:BookAuthor>
        <b:NameList>
          <b:Person>
            <b:Last>(Ed)</b:Last>
            <b:First>A.</b:First>
            <b:Middle>Littlejohn</b:Middle>
          </b:Person>
        </b:NameList>
      </b:BookAuthor>
    </b:Author>
    <b:BookTitle>Reusing online resources: A sustainable approach to eLearning</b:BookTitle>
    <b:City>London</b:City>
    <b:Publisher>Kogan Page</b:Publisher>
    <b:RefOrder>2</b:RefOrder>
  </b:Source>
  <b:Source>
    <b:Tag>Jon99</b:Tag>
    <b:SourceType>ConferenceProceedings</b:SourceType>
    <b:Guid>{33F825B5-1365-4D05-A880-399AD4217520}</b:Guid>
    <b:Title>Designing constructivist learning environments on the Web: Engaging students in meaningful learning</b:Title>
    <b:Year>1999</b:Year>
    <b:City>Singapore</b:City>
    <b:Publisher>Singapore Exhibition Centre</b:Publisher>
    <b:Author>
      <b:Author>
        <b:NameList>
          <b:Person>
            <b:Last>Jonassen</b:Last>
            <b:First>David</b:First>
            <b:Middle>H.</b:Middle>
          </b:Person>
        </b:NameList>
      </b:Author>
    </b:Author>
    <b:ConferenceName>EdTech99: Educational Technology Conference and Exhibition</b:ConferenceName>
    <b:RefOrder>3</b:RefOrder>
  </b:Source>
  <b:Source>
    <b:Tag>Nic05</b:Tag>
    <b:SourceType>JournalArticle</b:SourceType>
    <b:Guid>{856DC2B7-8A6E-462D-A0B6-F1D664C1FC97}</b:Guid>
    <b:Title>A framework lor technology selection in a Web-based distance education environment: Supporting community-building through richer interaction opportunities</b:Title>
    <b:Year>2005</b:Year>
    <b:Pages>217-233</b:Pages>
    <b:JournalName>Journal of Education for Library and Information Science</b:JournalName>
    <b:Author>
      <b:Author>
        <b:NameList>
          <b:Person>
            <b:Last>Nicholson</b:Last>
            <b:First>Scott</b:First>
          </b:Person>
        </b:NameList>
      </b:Author>
    </b:Author>
    <b:RefOrder>4</b:RefOrder>
  </b:Source>
  <b:Source>
    <b:Tag>Rie96</b:Tag>
    <b:SourceType>JournalArticle</b:SourceType>
    <b:Guid>{525887EA-E601-42FD-9733-5638B9B58020}</b:Guid>
    <b:Author>
      <b:Author>
        <b:NameList>
          <b:Person>
            <b:Last>Rieber</b:Last>
            <b:First>L.</b:First>
          </b:Person>
        </b:NameList>
      </b:Author>
    </b:Author>
    <b:Title>Seriously considering play: Designing interactive learning environments based on the blending of microworlds, simulations, and games</b:Title>
    <b:Year>1996</b:Year>
    <b:JournalName>Educational Technology Research and Development</b:JournalName>
    <b:Pages>44(2), 43-58.</b:Pages>
    <b:RefOrder>1</b:RefOrder>
  </b:Source>
  <b:Source>
    <b:Tag>Cen05</b:Tag>
    <b:SourceType>JournalArticle</b:SourceType>
    <b:Guid>{9314C66D-A3AE-46FB-9788-D868BA46071C}</b:Guid>
    <b:Title>Açık ve Uzaktan Öğrenmede Kullanılan Basılı Materyallerdeki Anlatım Biçimine İlişkin Öğrenen Tercihleri</b:Title>
    <b:Year>2005</b:Year>
    <b:Author>
      <b:Author>
        <b:NameList>
          <b:Person>
            <b:Last>Aydın</b:Last>
            <b:First>Cengiz</b:First>
            <b:Middle>Hakan</b:Middle>
          </b:Person>
        </b:NameList>
      </b:Author>
    </b:Author>
    <b:JournalName>Anadolu Üniversitesi Sosyal Bilimler Dergisi</b:JournalName>
    <b:Pages>134</b:Pages>
    <b:RefOrder>5</b:RefOrder>
  </b:Source>
  <b:Source>
    <b:Tag>Cha98</b:Tag>
    <b:SourceType>Book</b:SourceType>
    <b:Guid>{E296C744-A9FB-4498-97A3-553F119ECBE7}</b:Guid>
    <b:Title>Textbooks for learning: Nurturing children’s minds</b:Title>
    <b:Year>1998</b:Year>
    <b:City>Oxford</b:City>
    <b:Publisher>Blackwell</b:Publisher>
    <b:Author>
      <b:Author>
        <b:NameList>
          <b:Person>
            <b:Last>Chambliss</b:Last>
            <b:First>M.J.</b:First>
          </b:Person>
          <b:Person>
            <b:Last>Calfee</b:Last>
            <b:First>R.C.</b:First>
          </b:Person>
        </b:NameList>
      </b:Author>
    </b:Author>
    <b:RefOrder>6</b:RefOrder>
  </b:Source>
  <b:Source>
    <b:Tag>Bat95</b:Tag>
    <b:SourceType>Book</b:SourceType>
    <b:Guid>{F461A4E2-8DA2-4DE2-BC4B-C4557242DC3C}</b:Guid>
    <b:Author>
      <b:Author>
        <b:NameList>
          <b:Person>
            <b:Last>Bates</b:Last>
            <b:First>A.W.</b:First>
          </b:Person>
        </b:NameList>
      </b:Author>
    </b:Author>
    <b:Title>Technology, open learning and distance education</b:Title>
    <b:Year>1995</b:Year>
    <b:City>London</b:City>
    <b:Publisher>Routledge</b:Publisher>
    <b:RefOrder>7</b:RefOrder>
  </b:Source>
  <b:Source>
    <b:Tag>Dav89</b:Tag>
    <b:SourceType>ArticleInAPeriodical</b:SourceType>
    <b:Guid>{DAC455F7-166E-4716-B6E0-C019B2B46D25}</b:Guid>
    <b:Title>Perceived Usefulness, Perceived Ease of Use, and User Acceptance of Information Technology</b:Title>
    <b:Year>1989</b:Year>
    <b:Author>
      <b:Author>
        <b:NameList>
          <b:Person>
            <b:Last>Davis</b:Last>
            <b:First>Fred</b:First>
            <b:Middle>D.</b:Middle>
          </b:Person>
        </b:NameList>
      </b:Author>
    </b:Author>
    <b:Pages>318-340</b:Pages>
    <b:PeriodicalTitle>MIS Quarterly</b:PeriodicalTitle>
    <b:Volume>13</b:Volume>
    <b:Issue>3</b:Issue>
    <b:RefOrder>8</b:RefOrder>
  </b:Source>
  <b:Source>
    <b:Tag>Placeholder1</b:Tag>
    <b:SourceType>Report</b:SourceType>
    <b:Guid>{158FF0FA-8128-48AB-9A8B-53983EBA7660}</b:Guid>
    <b:Title>The 2011 Horizon Report</b:Title>
    <b:Year>2011</b:Year>
    <b:Author>
      <b:Author>
        <b:NameList>
          <b:Person>
            <b:Last>Johnson</b:Last>
            <b:First>L.</b:First>
          </b:Person>
          <b:Person>
            <b:Last>Smith</b:Last>
            <b:First>R.</b:First>
          </b:Person>
          <b:Person>
            <b:Last>Willis</b:Last>
            <b:First>H.</b:First>
          </b:Person>
          <b:Person>
            <b:Last>Levine</b:Last>
            <b:First>A.</b:First>
          </b:Person>
          <b:Person>
            <b:Last>Haywood</b:Last>
            <b:First>K.</b:First>
          </b:Person>
        </b:NameList>
      </b:Author>
    </b:Author>
    <b:Publisher>The New Media Consortium</b:Publisher>
    <b:City>Austin, Texas</b:City>
    <b:RefOrder>9</b:RefOrder>
  </b:Source>
  <b:Source xmlns:b="http://schemas.openxmlformats.org/officeDocument/2006/bibliography">
    <b:Tag>Gra12</b:Tag>
    <b:SourceType>JournalArticle</b:SourceType>
    <b:Guid>{8FBCBC1F-26B3-4078-A930-C2A7529C02A4}</b:Guid>
    <b:Title>Augmented reality in urban places: contested content and the duplicity of code</b:Title>
    <b:Year>2012</b:Year>
    <b:Author>
      <b:Author>
        <b:NameList>
          <b:Person>
            <b:Last>Graham</b:Last>
            <b:First>M.</b:First>
          </b:Person>
          <b:Person>
            <b:Last>Zook</b:Last>
            <b:First>M.</b:First>
          </b:Person>
          <b:Person>
            <b:Last>Boulton</b:Last>
            <b:First>A.</b:First>
          </b:Person>
        </b:NameList>
      </b:Author>
    </b:Author>
    <b:JournalName>Transactions of the Institute of British Geographers</b:JournalName>
    <b:RefOrder>10</b:RefOrder>
  </b:Source>
  <b:Source>
    <b:Tag>TDK11</b:Tag>
    <b:SourceType>InternetSite</b:SourceType>
    <b:Guid>{5DF415A9-D599-4BE8-8D73-BC6A69053731}</b:Guid>
    <b:Title>Bilim ve Sanat Terimleri Ana Sözlüğü</b:Title>
    <b:Year>2013</b:Year>
    <b:Author>
      <b:Author>
        <b:NameList>
          <b:Person>
            <b:Last>TDK</b:Last>
          </b:Person>
        </b:NameList>
      </b:Author>
    </b:Author>
    <b:InternetSiteTitle>Türk Dil Kurumu</b:InternetSiteTitle>
    <b:YearAccessed>2013</b:YearAccessed>
    <b:MonthAccessed>Ocak</b:MonthAccessed>
    <b:DayAccessed>10</b:DayAccessed>
    <b:URL>http://www.tdkterim.gov.tr/?kelime=ger%E7ek&amp;kategori=terim&amp;hng=md</b:URL>
    <b:RefOrder>11</b:RefOrder>
  </b:Source>
  <b:Source>
    <b:Tag>Rya99</b:Tag>
    <b:SourceType>JournalArticle</b:SourceType>
    <b:Guid>{BEFA3B54-6D1C-4402-8FF3-5FFA0D24E88C}</b:Guid>
    <b:Title>Immersion vs. Interactivity: Virtual Reality and Literary Theory</b:Title>
    <b:Year>1999</b:Year>
    <b:Author>
      <b:Author>
        <b:NameList>
          <b:Person>
            <b:Last>Ryan</b:Last>
            <b:First>Marie-Laure</b:First>
          </b:Person>
        </b:NameList>
      </b:Author>
    </b:Author>
    <b:JournalName>SubStance</b:JournalName>
    <b:Pages>110-137</b:Pages>
    <b:Volume>28</b:Volume>
    <b:Issue>89</b:Issue>
    <b:StandardNumber>2</b:StandardNumber>
    <b:RefOrder>12</b:RefOrder>
  </b:Source>
  <b:Source>
    <b:Tag>Kar78</b:Tag>
    <b:SourceType>DocumentFromInternetSite</b:SourceType>
    <b:Guid>{11053BFA-8EC1-43F5-913E-2030BA703E0D}</b:Guid>
    <b:Title>Three Worlds</b:Title>
    <b:InternetSiteTitle>The Tanner Lecture on Human Values</b:InternetSiteTitle>
    <b:Year>1978</b:Year>
    <b:Month>Nisan</b:Month>
    <b:Day>7</b:Day>
    <b:YearAccessed>2011</b:YearAccessed>
    <b:MonthAccessed>Mayıs</b:MonthAccessed>
    <b:DayAccessed>10</b:DayAccessed>
    <b:URL>http://www.tannerlectures.utah.edu/lectures/documents/popper80.pdf</b:URL>
    <b:Author>
      <b:Author>
        <b:NameList>
          <b:Person>
            <b:Last>Popper</b:Last>
            <b:First>Karl</b:First>
          </b:Person>
        </b:NameList>
      </b:Author>
    </b:Author>
    <b:RefOrder>13</b:RefOrder>
  </b:Source>
  <b:Source>
    <b:Tag>Öza11</b:Tag>
    <b:SourceType>ConferenceProceedings</b:SourceType>
    <b:Guid>{319A226D-52D2-4982-B7E4-E232A1070D8D}</b:Guid>
    <b:Title>Öğrenen İçerik Etkileşiminin Genişletilmiş Gerçeklik ile Zenginleştirilmesi</b:Title>
    <b:Year>2011</b:Year>
    <b:City>Elazığ</b:City>
    <b:Publisher>ICITS</b:Publisher>
    <b:Author>
      <b:Author>
        <b:NameList>
          <b:Person>
            <b:Last>Özarslan</b:Last>
            <b:First>Yasin</b:First>
          </b:Person>
        </b:NameList>
      </b:Author>
    </b:Author>
    <b:Pages>726-729</b:Pages>
    <b:ConferenceName>5th International Computer &amp; Instructional Technologies Symposium Proceedings Book</b:ConferenceName>
    <b:RefOrder>14</b:RefOrder>
  </b:Source>
  <b:Source>
    <b:Tag>Bar95</b:Tag>
    <b:SourceType>BookSection</b:SourceType>
    <b:Guid>{CC075A10-498D-4FCC-B092-0F0105B000C0}</b:Guid>
    <b:Title>Augmented-Reality Displays</b:Title>
    <b:Year>1995</b:Year>
    <b:Pages>542-575</b:Pages>
    <b:Author>
      <b:Author>
        <b:NameList>
          <b:Person>
            <b:Last>Barfield</b:Last>
            <b:First>Woodrow</b:First>
          </b:Person>
          <b:Person>
            <b:Last>Craig</b:Last>
            <b:First>Rosenberg</b:First>
          </b:Person>
          <b:Person>
            <b:Last>Wouter</b:Last>
            <b:First>A.</b:First>
            <b:Middle>Lotens</b:Middle>
          </b:Person>
        </b:NameList>
      </b:Author>
      <b:BookAuthor>
        <b:NameList>
          <b:Person>
            <b:Last>Barfield</b:Last>
            <b:First>Woodrow</b:First>
          </b:Person>
          <b:Person>
            <b:Last>Furness</b:Last>
            <b:First>Thomas</b:First>
            <b:Middle>A.</b:Middle>
          </b:Person>
        </b:NameList>
      </b:BookAuthor>
    </b:Author>
    <b:City>New York, NY</b:City>
    <b:Publisher>Oxford University Press Inc.</b:Publisher>
    <b:BookTitle>Virtual environments and advanced interface design</b:BookTitle>
    <b:Edition>III</b:Edition>
    <b:RefOrder>15</b:RefOrder>
  </b:Source>
  <b:Source>
    <b:Tag>Bow95</b:Tag>
    <b:SourceType>JournalArticle</b:SourceType>
    <b:Guid>{EB17791B-3161-4CA7-B8CA-E40AD3947A72}</b:Guid>
    <b:Author>
      <b:Author>
        <b:NameList>
          <b:Person>
            <b:Last>Bowskill</b:Last>
            <b:First>Jerry</b:First>
          </b:Person>
          <b:Person>
            <b:Last>Downie</b:Last>
            <b:First>John</b:First>
          </b:Person>
        </b:NameList>
      </b:Author>
    </b:Author>
    <b:Title>Extending the Capabilities of the Human Visual System: An Introduction to Enhanced Reality</b:Title>
    <b:Year>1995</b:Year>
    <b:Pages>61-65</b:Pages>
    <b:JournalName>Computer Graphics</b:JournalName>
    <b:RefOrder>16</b:RefOrder>
  </b:Source>
  <b:Source>
    <b:Tag>Cau94</b:Tag>
    <b:SourceType>ConferenceProceedings</b:SourceType>
    <b:Guid>{C10C4B8D-478F-4668-B058-3EA7185C5F67}</b:Guid>
    <b:Title>Introduction to Augmented Reality</b:Title>
    <b:Year>1994</b:Year>
    <b:Pages>272-281</b:Pages>
    <b:Author>
      <b:Author>
        <b:NameList>
          <b:Person>
            <b:Last>Caudell</b:Last>
            <b:First>Thomas</b:First>
            <b:Middle>P.</b:Middle>
          </b:Person>
        </b:NameList>
      </b:Author>
    </b:Author>
    <b:ConferenceName>SPIE Proceedings</b:ConferenceName>
    <b:City>Boston, MA</b:City>
    <b:Publisher>Telemanipulator and Telepresence Technologies</b:Publisher>
    <b:Volume>2351</b:Volume>
    <b:RefOrder>17</b:RefOrder>
  </b:Source>
  <b:Source>
    <b:Tag>Dra93</b:Tag>
    <b:SourceType>JournalArticle</b:SourceType>
    <b:Guid>{2E2681C7-BEC3-4578-A3E7-B995929BC6D2}</b:Guid>
    <b:Author>
      <b:Author>
        <b:NameList>
          <b:Person>
            <b:Last>Drascic</b:Last>
            <b:First>David</b:First>
          </b:Person>
        </b:NameList>
      </b:Author>
    </b:Author>
    <b:Title>Stereoscopic Vision and Augmented Reality</b:Title>
    <b:Pages>31-34</b:Pages>
    <b:Year>1993</b:Year>
    <b:JournalName>Scientific Computing &amp; Automation</b:JournalName>
    <b:RefOrder>18</b:RefOrder>
  </b:Source>
  <b:Source>
    <b:Tag>Placeholder2</b:Tag>
    <b:SourceType>ConferenceProceedings</b:SourceType>
    <b:Guid>{16C01669-FCA6-409B-9FBB-E3638D9637C3}</b:Guid>
    <b:Title>Augmented Reality: A Class of Displays on the Reality-Virtuality Continuum</b:Title>
    <b:Year>1994</b:Year>
    <b:Pages>282-292</b:Pages>
    <b:Author>
      <b:Author>
        <b:NameList>
          <b:Person>
            <b:Last>Milgram</b:Last>
            <b:First>Paul</b:First>
          </b:Person>
          <b:Person>
            <b:Last>Takemura</b:Last>
            <b:First>Haruo</b:First>
          </b:Person>
          <b:Person>
            <b:Last>Utsumi</b:Last>
            <b:First>Akira</b:First>
          </b:Person>
          <b:Person>
            <b:Last>Fumio</b:Last>
            <b:First>Kishino</b:First>
          </b:Person>
        </b:NameList>
      </b:Author>
    </b:Author>
    <b:ConferenceName>SPIE Proceedings</b:ConferenceName>
    <b:City>Boston, MA</b:City>
    <b:Publisher>Telemanipulator and Telepresence Technologies</b:Publisher>
    <b:Volume>2351</b:Volume>
    <b:RefOrder>19</b:RefOrder>
  </b:Source>
  <b:Source>
    <b:Tag>Fei94</b:Tag>
    <b:SourceType>Misc</b:SourceType>
    <b:Guid>{26C9EC2E-6985-4755-9599-AF1D32F0BCCD}</b:Guid>
    <b:Title>Augmented Reality</b:Title>
    <b:Pages>7:1-7:11</b:Pages>
    <b:Year>1994</b:Year>
    <b:Publisher>ACM SIGGRAPH</b:Publisher>
    <b:Author>
      <b:Author>
        <b:NameList>
          <b:Person>
            <b:Last>Feiner</b:Last>
            <b:First>Steven</b:First>
          </b:Person>
        </b:NameList>
      </b:Author>
    </b:Author>
    <b:PublicationTitle>Course Notes</b:PublicationTitle>
    <b:RefOrder>20</b:RefOrder>
  </b:Source>
  <b:Source>
    <b:Tag>Fei941</b:Tag>
    <b:SourceType>Misc</b:SourceType>
    <b:Guid>{D00D563B-828B-48B0-93F1-1C2AE5EDC9EB}</b:Guid>
    <b:Author>
      <b:Author>
        <b:NameList>
          <b:Person>
            <b:Last>Feiner</b:Last>
            <b:First>Steven</b:First>
          </b:Person>
        </b:NameList>
      </b:Author>
    </b:Author>
    <b:Title>Redefining the User Interface: Augmented Reality</b:Title>
    <b:PublicationTitle>Course Notes</b:PublicationTitle>
    <b:Year>1994</b:Year>
    <b:Publisher>ACM SIGGRAPH</b:Publisher>
    <b:Pages>18:1-18:7</b:Pages>
    <b:RefOrder>21</b:RefOrder>
  </b:Source>
  <b:Source>
    <b:Tag>Rol94</b:Tag>
    <b:SourceType>ConferenceProceedings</b:SourceType>
    <b:Guid>{B95B6D7D-F17B-43D7-B0B1-0C090ED4BE5B}</b:Guid>
    <b:Author>
      <b:Author>
        <b:NameList>
          <b:Person>
            <b:Last>Rolland</b:Last>
            <b:First>Jannick</b:First>
          </b:Person>
          <b:Person>
            <b:Last>Holloway</b:Last>
            <b:First>Rich</b:First>
          </b:Person>
          <b:Person>
            <b:Last>Fuchs</b:Last>
            <b:First>Henry</b:First>
          </b:Person>
        </b:NameList>
      </b:Author>
    </b:Author>
    <b:Title>A Comparison of Optical and Video See-Through Head-Mounted Displays</b:Title>
    <b:Pages>293-307</b:Pages>
    <b:Year>1994</b:Year>
    <b:ConferenceName>SPIE Proceedings</b:ConferenceName>
    <b:City>Boston, MA</b:City>
    <b:Publisher>Telemanipulator and Telepresence Technologies</b:Publisher>
    <b:Volume>2351</b:Volume>
    <b:RefOrder>22</b:RefOrder>
  </b:Source>
  <b:Source>
    <b:Tag>Ron97</b:Tag>
    <b:SourceType>ArticleInAPeriodical</b:SourceType>
    <b:Guid>{C577BFA7-5318-46CE-9229-71770E39EA92}</b:Guid>
    <b:Title>A Survey of Augmented Reality</b:Title>
    <b:Year>1997</b:Year>
    <b:Pages>355-385.</b:Pages>
    <b:Author>
      <b:Author>
        <b:NameList>
          <b:Person>
            <b:Last>Azuma</b:Last>
            <b:First>Ronald</b:First>
            <b:Middle>T.</b:Middle>
          </b:Person>
        </b:NameList>
      </b:Author>
    </b:Author>
    <b:PeriodicalTitle>Presence: Teleoperators and Virtual Environments</b:PeriodicalTitle>
    <b:Month>8</b:Month>
    <b:Day>4</b:Day>
    <b:RefOrder>23</b:RefOrder>
  </b:Source>
  <b:Source>
    <b:Tag>Azu01</b:Tag>
    <b:SourceType>JournalArticle</b:SourceType>
    <b:Guid>{5BF695B1-9AC7-4B16-8A53-FF5085F8D333}</b:Guid>
    <b:Title>Recent advances in augmented reality. Computer Graphics and Applications</b:Title>
    <b:Year>2001</b:Year>
    <b:Pages>34 – 47</b:Pages>
    <b:Author>
      <b:Author>
        <b:NameList>
          <b:Person>
            <b:Last>Azuma</b:Last>
            <b:First>R.</b:First>
          </b:Person>
          <b:Person>
            <b:Last>Baillot</b:Last>
            <b:First>Y.</b:First>
          </b:Person>
          <b:Person>
            <b:Last>Behringer</b:Last>
            <b:First>R.</b:First>
          </b:Person>
          <b:Person>
            <b:Last>Feiner</b:Last>
            <b:First>S.</b:First>
          </b:Person>
        </b:NameList>
      </b:Author>
    </b:Author>
    <b:JournalName>IEEE</b:JournalName>
    <b:Volume>21</b:Volume>
    <b:Issue>6</b:Issue>
    <b:RefOrder>24</b:RefOrder>
  </b:Source>
  <b:Source>
    <b:Tag>Tan98</b:Tag>
    <b:SourceType>JournalArticle</b:SourceType>
    <b:Guid>{EAB38AAA-3050-4564-8D52-911BB5638D1C}</b:Guid>
    <b:Title>Optical Versus Video See-Through Head-Mounted Displays in Medical</b:Title>
    <b:Year>2000</b:Year>
    <b:Author>
      <b:Author>
        <b:NameList>
          <b:Person>
            <b:Last>Rolland</b:Last>
            <b:First>J.</b:First>
          </b:Person>
          <b:Person>
            <b:Last>Fuchs</b:Last>
            <b:First>H.</b:First>
          </b:Person>
        </b:NameList>
      </b:Author>
    </b:Author>
    <b:Pages>287-309</b:Pages>
    <b:Volume>9</b:Volume>
    <b:JournalName>Teleoperators and Virtual Environments</b:JournalName>
    <b:RefOrder>25</b:RefOrder>
  </b:Source>
  <b:Source>
    <b:Tag>Ric93</b:Tag>
    <b:SourceType>Book</b:SourceType>
    <b:Guid>{4272C1D5-749A-418B-8798-39C1F9FB8860}</b:Guid>
    <b:Title>The art-work of the future, and other works</b:Title>
    <b:Year>1993</b:Year>
    <b:Author>
      <b:Author>
        <b:NameList>
          <b:Person>
            <b:Last>Wagner</b:Last>
            <b:First>Richard</b:First>
          </b:Person>
        </b:NameList>
      </b:Author>
    </b:Author>
    <b:City>Lincoln</b:City>
    <b:Publisher>University of Nebraska Press</b:Publisher>
    <b:RefOrder>26</b:RefOrder>
  </b:Source>
  <b:Source>
    <b:Tag>Mor11</b:Tag>
    <b:SourceType>InternetSite</b:SourceType>
    <b:Guid>{4A61D87C-42AF-4AD1-964E-9C5DFC357AEF}</b:Guid>
    <b:Title>Father of Virtual Reality</b:Title>
    <b:InternetSiteTitle>Morton L. Heilig (1926-1997)</b:InternetSiteTitle>
    <b:YearAccessed>2011</b:YearAccessed>
    <b:MonthAccessed>Mayıs</b:MonthAccessed>
    <b:DayAccessed>10</b:DayAccessed>
    <b:URL>http://www.mortonheilig.com/</b:URL>
    <b:Year>1962</b:Year>
    <b:Author>
      <b:Author>
        <b:NameList>
          <b:Person>
            <b:Last>Heilig</b:Last>
            <b:First>Morton</b:First>
            <b:Middle>L.</b:Middle>
          </b:Person>
        </b:NameList>
      </b:Author>
    </b:Author>
    <b:RefOrder>27</b:RefOrder>
  </b:Source>
  <b:Source>
    <b:Tag>Mar11</b:Tag>
    <b:SourceType>Book</b:SourceType>
    <b:Guid>{D909B723-3F04-4D6F-B6F4-A4308439D43D}</b:Guid>
    <b:Author>
      <b:Author>
        <b:NameList>
          <b:Person>
            <b:Last>Priestley</b:Last>
            <b:First>Mark</b:First>
          </b:Person>
        </b:NameList>
      </b:Author>
    </b:Author>
    <b:Title>A Science of Operations: Machines, Logic and the Invention of Programming</b:Title>
    <b:Year>2011</b:Year>
    <b:City>London</b:City>
    <b:Publisher>Springer</b:Publisher>
    <b:RefOrder>28</b:RefOrder>
  </b:Source>
  <b:Source>
    <b:Tag>Nor65</b:Tag>
    <b:SourceType>Book</b:SourceType>
    <b:Guid>{57AE1303-FC84-4D26-959F-D2DB6787F96A}</b:Guid>
    <b:Author>
      <b:Author>
        <b:NameList>
          <b:Person>
            <b:Last>Wiener</b:Last>
            <b:First>Norbert</b:First>
          </b:Person>
        </b:NameList>
      </b:Author>
    </b:Author>
    <b:Title>Cybernetics: Or Control and Communication in the Animal and the Machine, Second Edition</b:Title>
    <b:Year>1965</b:Year>
    <b:City>USA</b:City>
    <b:Publisher>MIT Press</b:Publisher>
    <b:RefOrder>29</b:RefOrder>
  </b:Source>
  <b:Source>
    <b:Tag>Mal05</b:Tag>
    <b:SourceType>Book</b:SourceType>
    <b:Guid>{5595F5B6-A3F2-4EE8-A2E4-2BC21A9A9A8B}</b:Guid>
    <b:Author>
      <b:Author>
        <b:NameList>
          <b:Person>
            <b:Last>Abzug</b:Last>
            <b:First>Malcolm</b:First>
            <b:Middle>J.</b:Middle>
          </b:Person>
          <b:Person>
            <b:Last>Larrabee</b:Last>
            <b:First>E.</b:First>
            <b:Middle>Eugene</b:Middle>
          </b:Person>
        </b:NameList>
      </b:Author>
    </b:Author>
    <b:Title>Airplane stability and control: A history of the technologies that made aviation possible</b:Title>
    <b:Year>2005</b:Year>
    <b:City>Cambridge, UK</b:City>
    <b:Publisher>Cambridge University Press</b:Publisher>
    <b:RefOrder>30</b:RefOrder>
  </b:Source>
  <b:Source>
    <b:Tag>Fer91</b:Tag>
    <b:SourceType>Book</b:SourceType>
    <b:Guid>{9C334878-BC2D-44C0-A5AC-42A31BEBC691}</b:Guid>
    <b:Author>
      <b:Author>
        <b:NameList>
          <b:Person>
            <b:Last>Ferrante</b:Last>
            <b:First>A.J.</b:First>
          </b:Person>
          <b:Person>
            <b:Last>Moreira</b:Last>
            <b:First>L.F.R.</b:First>
          </b:Person>
          <b:Person>
            <b:Last>Videla</b:Last>
            <b:First>J.M.</b:First>
            <b:Middle>Boggio</b:Middle>
          </b:Person>
          <b:Person>
            <b:Last>Montagu</b:Last>
            <b:First>A.</b:First>
          </b:Person>
        </b:NameList>
      </b:Author>
    </b:Author>
    <b:Title>Computer Graphics for Engineers and Architects</b:Title>
    <b:Year>1991</b:Year>
    <b:City>Amsterdam</b:City>
    <b:Publisher>Elsevier</b:Publisher>
    <b:RefOrder>31</b:RefOrder>
  </b:Source>
  <b:Source>
    <b:Tag>Sut03</b:Tag>
    <b:SourceType>Report</b:SourceType>
    <b:Guid>{FB4EB514-7053-432C-9830-ED7D4462348D}</b:Guid>
    <b:Title>Sketchpad: A man-machine graphical communication system</b:Title>
    <b:Year>2003</b:Year>
    <b:City>Cambridge</b:City>
    <b:Publisher>University of Cambridge Computer Laboratory</b:Publisher>
    <b:Author>
      <b:Author>
        <b:NameList>
          <b:Person>
            <b:Last>Sutherland</b:Last>
            <b:First>Ivan</b:First>
            <b:Middle>Edward</b:Middle>
          </b:Person>
        </b:NameList>
      </b:Author>
    </b:Author>
    <b:URL>http://www.cl.cam.ac.uk/techreports/UCAM-CL-TR-574.pdf</b:URL>
    <b:RefOrder>32</b:RefOrder>
  </b:Source>
  <b:Source>
    <b:Tag>Sut65</b:Tag>
    <b:SourceType>ConferenceProceedings</b:SourceType>
    <b:Guid>{3A194C6C-1FD2-4919-9E07-AA271F61AF24}</b:Guid>
    <b:Title>The Ultimate Display</b:Title>
    <b:Year>1965</b:Year>
    <b:City>Laxenburg</b:City>
    <b:Publisher>International Federation for Information Processing</b:Publisher>
    <b:Author>
      <b:Author>
        <b:NameList>
          <b:Person>
            <b:Last>Sutherland</b:Last>
            <b:First>Ivan</b:First>
            <b:Middle>E.</b:Middle>
          </b:Person>
        </b:NameList>
      </b:Author>
    </b:Author>
    <b:Pages>506-508</b:Pages>
    <b:ConferenceName>Proceedings of IFIP</b:ConferenceName>
    <b:RefOrder>33</b:RefOrder>
  </b:Source>
  <b:Source>
    <b:Tag>Osc12</b:Tag>
    <b:SourceType>Book</b:SourceType>
    <b:Guid>{07678E4B-B314-4B05-A9B9-1C5A75E2E834}</b:Guid>
    <b:Author>
      <b:Author>
        <b:NameList>
          <b:Person>
            <b:Last>Sundara</b:Last>
            <b:First>Oscar</b:First>
          </b:Person>
        </b:NameList>
      </b:Author>
    </b:Author>
    <b:Title>The Sword of Damocles (Virtual Reality)</b:Title>
    <b:Year>2012</b:Year>
    <b:Publisher>Serv</b:Publisher>
    <b:RefOrder>34</b:RefOrder>
  </b:Source>
  <b:Source>
    <b:Tag>Myr91</b:Tag>
    <b:SourceType>Book</b:SourceType>
    <b:Guid>{B32FCEE8-074B-4C37-8893-6F6FEDDCEA93}</b:Guid>
    <b:Title>Artificial reality II</b:Title>
    <b:Year>1991</b:Year>
    <b:City>Reading, MA</b:City>
    <b:Publisher>Addison-Wesley</b:Publisher>
    <b:Author>
      <b:Author>
        <b:NameList>
          <b:Person>
            <b:Last>Krueger</b:Last>
            <b:First>Myron</b:First>
            <b:Middle>W</b:Middle>
          </b:Person>
        </b:NameList>
      </b:Author>
    </b:Author>
    <b:RefOrder>35</b:RefOrder>
  </b:Source>
  <b:Source>
    <b:Tag>Cau92</b:Tag>
    <b:SourceType>ConferenceProceedings</b:SourceType>
    <b:Guid>{7695F8E8-FE93-40D1-882C-86ED50DADFC3}</b:Guid>
    <b:Title>Augmented reality: an application of heads-up display technology to manual manufacturing processes</b:Title>
    <b:Year>1992</b:Year>
    <b:Pages>659 - 669</b:Pages>
    <b:Author>
      <b:Author>
        <b:NameList>
          <b:Person>
            <b:Last>Caudell</b:Last>
            <b:First>T.P.</b:First>
          </b:Person>
          <b:Person>
            <b:Last>Mizell</b:Last>
            <b:First>D.W.</b:First>
          </b:Person>
        </b:NameList>
      </b:Author>
    </b:Author>
    <b:ConferenceName>Proceedings of the Twenty-Fifth Hawaii International Conference</b:ConferenceName>
    <b:City>Hawaii</b:City>
    <b:Publisher>System Sciences</b:Publisher>
    <b:RefOrder>36</b:RefOrder>
  </b:Source>
  <b:Source>
    <b:Tag>Pau94</b:Tag>
    <b:SourceType>JournalArticle</b:SourceType>
    <b:Guid>{26E8A14E-DF4C-4EDE-A147-9B1FE8C39C92}</b:Guid>
    <b:Author>
      <b:Author>
        <b:NameList>
          <b:Person>
            <b:Last>Milgram</b:Last>
            <b:First>Paul</b:First>
          </b:Person>
          <b:Person>
            <b:Last>Kishino</b:Last>
            <b:First>Fumio</b:First>
          </b:Person>
        </b:NameList>
      </b:Author>
    </b:Author>
    <b:Title>Taxonomy of Mixed Reality Visual Displays</b:Title>
    <b:Year>1994</b:Year>
    <b:JournalName>IEICE Transactions on Information and Systems</b:JournalName>
    <b:Pages>1321-1329</b:Pages>
    <b:RefOrder>37</b:RefOrder>
  </b:Source>
  <b:Source>
    <b:Tag>İnc03</b:Tag>
    <b:SourceType>Misc</b:SourceType>
    <b:Guid>{008BE59F-F910-4304-9593-7B3DECF7A66D}</b:Guid>
    <b:Title>Mimari Tasarım Eğitiminde Oyun</b:Title>
    <b:Year>2003</b:Year>
    <b:City>İstanbul</b:City>
    <b:Publisher>İTÜ Fen Bilimleri Enstitüsü</b:Publisher>
    <b:Author>
      <b:Author>
        <b:NameList>
          <b:Person>
            <b:Last>Yürekli</b:Last>
            <b:First>İnceoğlu</b:First>
          </b:Person>
        </b:NameList>
      </b:Author>
    </b:Author>
    <b:PublicationTitle>Doktora Tezi</b:PublicationTitle>
    <b:RefOrder>38</b:RefOrder>
  </b:Source>
  <b:Source>
    <b:Tag>Placeholder3</b:Tag>
    <b:SourceType>JournalArticle</b:SourceType>
    <b:Guid>{DEB96842-EFD9-425B-A111-FB59B888CA5A}</b:Guid>
    <b:Title>Computer-Mediated Communication &amp; Social Presence in a Distance Learning Environment</b:Title>
    <b:Pages>109-128</b:Pages>
    <b:Year>2001</b:Year>
    <b:Author>
      <b:Author>
        <b:NameList>
          <b:Person>
            <b:Last>Leh</b:Last>
            <b:First>A.</b:First>
            <b:Middle>S.</b:Middle>
          </b:Person>
        </b:NameList>
      </b:Author>
    </b:Author>
    <b:JournalName>International Journal of Educational Telecommunications</b:JournalName>
    <b:RefOrder>39</b:RefOrder>
  </b:Source>
  <b:Source>
    <b:Tag>Fon92</b:Tag>
    <b:SourceType>JournalArticle</b:SourceType>
    <b:Guid>{5E3DAB8F-B201-42EE-9AE9-83367D0B2AB1}</b:Guid>
    <b:Author>
      <b:Author>
        <b:NameList>
          <b:Person>
            <b:Last>Fontaine</b:Last>
            <b:First>G.</b:First>
          </b:Person>
        </b:NameList>
      </b:Author>
    </b:Author>
    <b:Title>The Experience of a Sense of Presence in Intercultural and International Encounters</b:Title>
    <b:JournalName>Teleoperators and Virtual Environments</b:JournalName>
    <b:Year>1992</b:Year>
    <b:Pages>482–490</b:Pages>
    <b:RefOrder>40</b:RefOrder>
  </b:Source>
  <b:Source>
    <b:Tag>Sch01</b:Tag>
    <b:SourceType>JournalArticle</b:SourceType>
    <b:Guid>{1D56A6E9-AC93-4C93-990D-2BB8B1CFE6B0}</b:Guid>
    <b:Author>
      <b:Author>
        <b:NameList>
          <b:Person>
            <b:Last>Schubert</b:Last>
            <b:First>T.</b:First>
          </b:Person>
          <b:Person>
            <b:Last>Friedman</b:Last>
            <b:First>F.</b:First>
          </b:Person>
          <b:Person>
            <b:Last>Regenbrecht</b:Last>
            <b:First>H.</b:First>
          </b:Person>
        </b:NameList>
      </b:Author>
    </b:Author>
    <b:Title>The Experience of Presence: Factor Analytic Insights</b:Title>
    <b:JournalName>Teleoperators, and Virtual Environments</b:JournalName>
    <b:Year>2001</b:Year>
    <b:Pages>266-281</b:Pages>
    <b:RefOrder>41</b:RefOrder>
  </b:Source>
  <b:Source>
    <b:Tag>Zah98</b:Tag>
    <b:SourceType>JournalArticle</b:SourceType>
    <b:Guid>{1C5B1340-07D0-4877-A435-BF916900D955}</b:Guid>
    <b:Author>
      <b:Author>
        <b:NameList>
          <b:Person>
            <b:Last>Zahorik</b:Last>
            <b:First>P.</b:First>
          </b:Person>
          <b:Person>
            <b:Last>Jenison</b:Last>
            <b:First>R.</b:First>
            <b:Middle>L.</b:Middle>
          </b:Person>
        </b:NameList>
      </b:Author>
    </b:Author>
    <b:Title>Presence as Being-in-the-world</b:Title>
    <b:JournalName>Teleoperators and Virtual Environments</b:JournalName>
    <b:Year>1998</b:Year>
    <b:Pages>78-89</b:Pages>
    <b:RefOrder>42</b:RefOrder>
  </b:Source>
  <b:Source>
    <b:Tag>Kev05</b:Tag>
    <b:SourceType>ConferenceProceedings</b:SourceType>
    <b:Guid>{157606F9-F4AF-4CDF-90D1-01A5F6DB3475}</b:Guid>
    <b:Title>Behaviour, realism and immersion in games</b:Title>
    <b:Year>2005</b:Year>
    <b:Pages>1272 - 1275</b:Pages>
    <b:City>Oregon</b:City>
    <b:Publisher>ACM Press </b:Publisher>
    <b:Author>
      <b:Author>
        <b:NameList>
          <b:Person>
            <b:Last>Cheng</b:Last>
            <b:First>Kevin</b:First>
          </b:Person>
          <b:Person>
            <b:Last>Cairns</b:Last>
            <b:First>Paul</b:First>
            <b:Middle>A.</b:Middle>
          </b:Person>
        </b:NameList>
      </b:Author>
    </b:Author>
    <b:ConferenceName>CHI 2005 Proceedings</b:ConferenceName>
    <b:RefOrder>43</b:RefOrder>
  </b:Source>
  <b:Source>
    <b:Tag>Gag85</b:Tag>
    <b:SourceType>Book</b:SourceType>
    <b:Guid>{B9FFB7B9-D91D-40FA-944E-08C0C1547CD0}</b:Guid>
    <b:Author>
      <b:Author>
        <b:NameList>
          <b:Person>
            <b:Last>Gagné</b:Last>
            <b:First>Robert</b:First>
            <b:Middle>M.</b:Middle>
          </b:Person>
        </b:NameList>
      </b:Author>
    </b:Author>
    <b:Title>The Conditions of Learning: and Theory of Instruction</b:Title>
    <b:Year>1985</b:Year>
    <b:City>New York</b:City>
    <b:Publisher>Holt, Rinehart &amp; Winston</b:Publisher>
    <b:Edition>4th Edition</b:Edition>
    <b:RefOrder>44</b:RefOrder>
  </b:Source>
  <b:Source>
    <b:Tag>Dav00</b:Tag>
    <b:SourceType>Book</b:SourceType>
    <b:Guid>{EADBC0B5-3CF4-482C-BCD7-D9FE749E757F}</b:Guid>
    <b:Author>
      <b:Author>
        <b:NameList>
          <b:Person>
            <b:Last>Jonassen</b:Last>
            <b:First>David</b:First>
            <b:Middle>H.</b:Middle>
          </b:Person>
          <b:Person>
            <b:Last>Land</b:Last>
            <b:First>Susan</b:First>
            <b:Middle>M.</b:Middle>
          </b:Person>
        </b:NameList>
      </b:Author>
    </b:Author>
    <b:Title>Theoretical Foundations of Learning Environments</b:Title>
    <b:Year>2000</b:Year>
    <b:City>NJ</b:City>
    <b:Publisher>Lawrence Erlbaum Associates</b:Publisher>
    <b:RefOrder>45</b:RefOrder>
  </b:Source>
  <b:Source>
    <b:Tag>Jon93</b:Tag>
    <b:SourceType>Book</b:SourceType>
    <b:Guid>{88E8E544-2AED-4CEA-9907-594F14BFDAA6}</b:Guid>
    <b:Title>Handbook of Individual Difference Learning, and Instruction</b:Title>
    <b:Year>1993</b:Year>
    <b:City>Hillsdale, NJ</b:City>
    <b:Publisher>Lawrence Erlbaum Associates Publishers</b:Publisher>
    <b:Author>
      <b:Author>
        <b:NameList>
          <b:Person>
            <b:Last>Jonassen</b:Last>
            <b:First>David</b:First>
            <b:Middle>H.</b:Middle>
          </b:Person>
          <b:Person>
            <b:Last>Grabowski</b:Last>
            <b:First>Barbara</b:First>
            <b:Middle>L.</b:Middle>
          </b:Person>
        </b:NameList>
      </b:Author>
    </b:Author>
    <b:RefOrder>46</b:RefOrder>
  </b:Source>
  <b:Source>
    <b:Tag>Gar83</b:Tag>
    <b:SourceType>Book</b:SourceType>
    <b:Guid>{524E9254-0B51-4B21-A686-536531CF724C}</b:Guid>
    <b:Author>
      <b:Author>
        <b:NameList>
          <b:Person>
            <b:Last>Gardner</b:Last>
            <b:First>Howard</b:First>
          </b:Person>
        </b:NameList>
      </b:Author>
    </b:Author>
    <b:Title>Frames of Mind: The Theory of Multiple Intelligences. </b:Title>
    <b:Year>1983</b:Year>
    <b:City>New York</b:City>
    <b:Publisher>Basic Books</b:Publisher>
    <b:RefOrder>47</b:RefOrder>
  </b:Source>
  <b:Source>
    <b:Tag>Şah99</b:Tag>
    <b:SourceType>Book</b:SourceType>
    <b:Guid>{BBA8EB72-2CDB-48BC-BDE0-DBA819463B18}</b:Guid>
    <b:Title>Öğretim Teknolojileri ve Materyal Geliştirme</b:Title>
    <b:Year>1999</b:Year>
    <b:Author>
      <b:Author>
        <b:NameList>
          <b:Person>
            <b:Last>Şahin</b:Last>
            <b:First>Tuğba</b:First>
            <b:Middle>Yanpar</b:Middle>
          </b:Person>
          <b:Person>
            <b:Last>Yıldırım</b:Last>
            <b:First>Soner</b:First>
          </b:Person>
        </b:NameList>
      </b:Author>
    </b:Author>
    <b:City>Ankara</b:City>
    <b:Publisher>Anı Yayıncılık</b:Publisher>
    <b:RefOrder>48</b:RefOrder>
  </b:Source>
  <b:Source>
    <b:Tag>Yal03</b:Tag>
    <b:SourceType>Book</b:SourceType>
    <b:Guid>{68BCCC12-C519-465B-BAA0-1B7492770D27}</b:Guid>
    <b:Author>
      <b:Author>
        <b:NameList>
          <b:Person>
            <b:Last>Yalın</b:Last>
            <b:First>H.İ.</b:First>
          </b:Person>
        </b:NameList>
      </b:Author>
    </b:Author>
    <b:Title>Öğretim Teknolojileri ve Materyal Geliştirme</b:Title>
    <b:Year>2003</b:Year>
    <b:City>Ankara</b:City>
    <b:Publisher>Nobel Yayıncılık</b:Publisher>
    <b:RefOrder>49</b:RefOrder>
  </b:Source>
  <b:Source>
    <b:Tag>Csi90</b:Tag>
    <b:SourceType>Book</b:SourceType>
    <b:Guid>{BFE12D17-C550-4E38-9F08-341244EA0F8E}</b:Guid>
    <b:Author>
      <b:Author>
        <b:NameList>
          <b:Person>
            <b:Last>Csikszentmihalyi</b:Last>
            <b:First>M.</b:First>
          </b:Person>
        </b:NameList>
      </b:Author>
    </b:Author>
    <b:Title>Flow: The Psychology of Optimal Experience</b:Title>
    <b:Year>1990</b:Year>
    <b:City>New York</b:City>
    <b:Publisher>Harper Perennial</b:Publisher>
    <b:RefOrder>50</b:RefOrder>
  </b:Source>
  <b:Source>
    <b:Tag>Par01</b:Tag>
    <b:SourceType>Book</b:SourceType>
    <b:Guid>{77F558C2-E05D-400F-851B-CFD154144308}</b:Guid>
    <b:Author>
      <b:Author>
        <b:NameList>
          <b:Person>
            <b:Last>Parasuraman</b:Last>
            <b:First>A.</b:First>
          </b:Person>
          <b:Person>
            <b:Last>Colby</b:Last>
            <b:First>Charles</b:First>
            <b:Middle>L.</b:Middle>
          </b:Person>
        </b:NameList>
      </b:Author>
    </b:Author>
    <b:Title>Techno-Ready Marketing: How and Why Your Customers Adopt Technology</b:Title>
    <b:Year>2001</b:Year>
    <b:City>New York</b:City>
    <b:Publisher>The Free Press</b:Publisher>
    <b:RefOrder>51</b:RefOrder>
  </b:Source>
  <b:Source>
    <b:Tag>Hag</b:Tag>
    <b:SourceType>ConferenceProceedings</b:SourceType>
    <b:Guid>{E3DE00FD-1741-4682-A59C-29C9D0F10859}</b:Guid>
    <b:Author>
      <b:Author>
        <b:NameList>
          <b:Person>
            <b:Last>Hagenberger</b:Last>
            <b:First>M.</b:First>
          </b:Person>
          <b:Person>
            <b:Last>Johnson</b:Last>
            <b:First>P.E.</b:First>
          </b:Person>
          <b:Person>
            <b:Last>Will</b:Last>
            <b:First>J.</b:First>
          </b:Person>
        </b:NameList>
      </b:Author>
    </b:Author>
    <b:Title>Understanding the costs and benefits of using 3d visualization hardware in an undergraduate mechanics-statics course</b:Title>
    <b:Pages>9-14</b:Pages>
    <b:Year>2006</b:Year>
    <b:ConferenceName>Frontiers in Education Conference 36th Annual</b:ConferenceName>
    <b:City>Valparaiso University, IN</b:City>
    <b:RefOrder>52</b:RefOrder>
  </b:Source>
  <b:Source>
    <b:Tag>Hol83</b:Tag>
    <b:SourceType>BookSection</b:SourceType>
    <b:Guid>{10868518-EBDE-4D3A-92BC-9AAA3EB91A6A}</b:Guid>
    <b:Author>
      <b:Author>
        <b:NameList>
          <b:Person>
            <b:Last>Holmberg</b:Last>
            <b:First>B.</b:First>
          </b:Person>
        </b:NameList>
      </b:Author>
      <b:BookAuthor>
        <b:NameList>
          <b:Person>
            <b:Last>D. Sewart</b:Last>
            <b:First>D.</b:First>
            <b:Middle>Keegan, and B. Holmberg (Eds.)</b:Middle>
          </b:Person>
        </b:NameList>
      </b:BookAuthor>
    </b:Author>
    <b:Title>Guided didactic conversation in distance education</b:Title>
    <b:Year>1983</b:Year>
    <b:Pages>114-122</b:Pages>
    <b:BookTitle>istance education: International perspectives</b:BookTitle>
    <b:City>London</b:City>
    <b:Publisher>Croom Helm</b:Publisher>
    <b:RefOrder>53</b:RefOrder>
  </b:Source>
  <b:Source>
    <b:Tag>MMo96</b:Tag>
    <b:SourceType>Book</b:SourceType>
    <b:Guid>{EF77AE44-6659-40A5-BF51-9306F174D2DD}</b:Guid>
    <b:Title>Distance Education: A systems view</b:Title>
    <b:Year>1996</b:Year>
    <b:Author>
      <b:Author>
        <b:NameList>
          <b:Person>
            <b:Last>Moore</b:Last>
            <b:First>M.</b:First>
          </b:Person>
          <b:Person>
            <b:Last>Kearsley</b:Last>
            <b:First>G.</b:First>
          </b:Person>
        </b:NameList>
      </b:Author>
    </b:Author>
    <b:City>Belmont</b:City>
    <b:Publisher>Wadsworth Publishing</b:Publisher>
    <b:RefOrder>54</b:RefOrder>
  </b:Source>
  <b:Source>
    <b:Tag>Ger03</b:Tag>
    <b:SourceType>Book</b:SourceType>
    <b:Guid>{51698A3D-A91D-4A62-AFF4-76D0536E6037}</b:Guid>
    <b:Title>İletişim ve Teknoloji</b:Title>
    <b:Year>2003</b:Year>
    <b:City>Ankara</b:City>
    <b:Publisher>Ütopya Yayınevi</b:Publisher>
    <b:Author>
      <b:Author>
        <b:NameList>
          <b:Person>
            <b:Last>Geray</b:Last>
            <b:First>Haluk</b:First>
          </b:Person>
        </b:NameList>
      </b:Author>
    </b:Author>
    <b:RefOrder>55</b:RefOrder>
  </b:Source>
  <b:Source>
    <b:Tag>Duf96</b:Tag>
    <b:SourceType>BookSection</b:SourceType>
    <b:Guid>{E0FD75C1-BEFC-466E-A58E-D50AC2BFA0A1}</b:Guid>
    <b:Title>Constructivism: Implicastions for The Design and Delivery of Instruction</b:Title>
    <b:Year>1996</b:Year>
    <b:Pages>170-198</b:Pages>
    <b:Author>
      <b:Author>
        <b:NameList>
          <b:Person>
            <b:Last>Duffy</b:Last>
            <b:First>T.M</b:First>
          </b:Person>
          <b:Person>
            <b:Last>Cunningham</b:Last>
            <b:First>D.J.</b:First>
          </b:Person>
        </b:NameList>
      </b:Author>
      <b:BookAuthor>
        <b:NameList>
          <b:Person>
            <b:Last>Jonassen</b:Last>
            <b:First>D.</b:First>
          </b:Person>
        </b:NameList>
      </b:BookAuthor>
    </b:Author>
    <b:City>Newyork</b:City>
    <b:Publisher>Simon and SchusterMacmillan</b:Publisher>
    <b:BookTitle>Handbook of Research for Educational Communications and Technology</b:BookTitle>
    <b:RefOrder>56</b:RefOrder>
  </b:Source>
  <b:Source>
    <b:Tag>BMW11</b:Tag>
    <b:SourceType>InternetSite</b:SourceType>
    <b:Guid>{4A28D909-0345-4129-8FEA-FF9FEF19C871}</b:Guid>
    <b:Title>BMW Service</b:Title>
    <b:Year>2011</b:Year>
    <b:Author>
      <b:Author>
        <b:NameList>
          <b:Person>
            <b:Last>BMW</b:Last>
          </b:Person>
        </b:NameList>
      </b:Author>
    </b:Author>
    <b:InternetSiteTitle>BMW Augmented Reality - the extension of reality</b:InternetSiteTitle>
    <b:URL>http://www.bmw.com/com/en/owners/service/augmented_reality_introduction_2.html</b:URL>
    <b:RefOrder>57</b:RefOrder>
  </b:Source>
  <b:Source>
    <b:Tag>HIT09</b:Tag>
    <b:SourceType>InternetSite</b:SourceType>
    <b:Guid>{6F1A67C1-BD47-40A2-B2BC-3893E19BBAAD}</b:Guid>
    <b:Author>
      <b:Author>
        <b:NameList>
          <b:Person>
            <b:Last>HITLab</b:Last>
          </b:Person>
        </b:NameList>
      </b:Author>
    </b:Author>
    <b:Title>ARToolKit</b:Title>
    <b:InternetSiteTitle>The Human Interface Technology Lab.</b:InternetSiteTitle>
    <b:Year>2000</b:Year>
    <b:URL>http://www.hitl.washington.edu/artoolkit/</b:URL>
    <b:RefOrder>58</b:RefOrder>
  </b:Source>
  <b:Source>
    <b:Tag>Bil01</b:Tag>
    <b:SourceType>ArticleInAPeriodical</b:SourceType>
    <b:Guid>{6E056F61-C984-4DD2-8475-909A0A01167E}</b:Guid>
    <b:Title>The MagicBook: a transitional AR interface</b:Title>
    <b:Year>2001</b:Year>
    <b:Month>October</b:Month>
    <b:Day>5</b:Day>
    <b:Author>
      <b:Author>
        <b:NameList>
          <b:Person>
            <b:Last>Billinghurst</b:Last>
            <b:First>Mark</b:First>
          </b:Person>
          <b:Person>
            <b:Last>Kato</b:Last>
            <b:First>Hirokazu</b:First>
          </b:Person>
          <b:Person>
            <b:Last>Poupyrev</b:Last>
            <b:First>Ivan</b:First>
          </b:Person>
        </b:NameList>
      </b:Author>
    </b:Author>
    <b:PeriodicalTitle>Computers &amp; Graphics</b:PeriodicalTitle>
    <b:Pages>745-753</b:Pages>
    <b:Volume>25</b:Volume>
    <b:Issue>5</b:Issue>
    <b:RefOrder>59</b:RefOrder>
  </b:Source>
  <b:Source>
    <b:Tag>Lea11</b:Tag>
    <b:SourceType>InternetSite</b:SourceType>
    <b:Guid>{B824FBDD-2756-4D10-BB49-2C0976AB6A67}</b:Guid>
    <b:Title>Augmented reality</b:Title>
    <b:Year>2011</b:Year>
    <b:Author>
      <b:Author>
        <b:NameList>
          <b:Person>
            <b:Last>LearnAR</b:Last>
          </b:Person>
        </b:NameList>
      </b:Author>
    </b:Author>
    <b:InternetSiteTitle>Specialist Schools and Academies Trust</b:InternetSiteTitle>
    <b:URL>https://www.ssatrust.org.uk/achievement/future/Pages/AugmentedReality.aspx</b:URL>
    <b:RefOrder>60</b:RefOrder>
  </b:Source>
  <b:Source>
    <b:Tag>AuR10</b:Tag>
    <b:SourceType>DocumentFromInternetSite</b:SourceType>
    <b:Guid>{D30D96DE-3B67-45A6-9ACD-4C5EC45F5E1C}</b:Guid>
    <b:Title>Interactive game book</b:Title>
    <b:InternetSiteTitle>YouTube</b:InternetSiteTitle>
    <b:Year>2010</b:Year>
    <b:Month>Şubat</b:Month>
    <b:Day>23</b:Day>
    <b:URL>http://www.youtube.com/watch?v=he5mZX1sRXk&amp;feature=player_embedded</b:URL>
    <b:Author>
      <b:Author>
        <b:NameList>
          <b:Person>
            <b:Last>AuReaTV</b:Last>
          </b:Person>
        </b:NameList>
      </b:Author>
    </b:Author>
    <b:RefOrder>61</b:RefOrder>
  </b:Source>
  <b:Source>
    <b:Tag>Pub09</b:Tag>
    <b:SourceType>DocumentFromInternetSite</b:SourceType>
    <b:Guid>{7010F766-F6F6-4F13-AC10-8B233DB2C42A}</b:Guid>
    <b:Author>
      <b:Author>
        <b:NameList>
          <b:Person>
            <b:Last>Publigeekaire</b:Last>
          </b:Person>
        </b:NameList>
      </b:Author>
    </b:Author>
    <b:Title>Publigeekaire.com / Réalité augmentée - livre dragonologie</b:Title>
    <b:InternetSiteTitle>YouTube</b:InternetSiteTitle>
    <b:Year>2009</b:Year>
    <b:Month>Ekim</b:Month>
    <b:Day>14</b:Day>
    <b:URL>http://www.youtube.com/watch?v=Wl-iV0CN3uM</b:URL>
    <b:RefOrder>62</b:RefOrder>
  </b:Source>
  <b:Source>
    <b:Tag>Con10</b:Tag>
    <b:SourceType>DocumentFromInternetSite</b:SourceType>
    <b:Guid>{FA6D1591-58F5-4D2D-9369-81AD5D9F4495}</b:Guid>
    <b:Author>
      <b:Author>
        <b:NameList>
          <b:Person>
            <b:Last>ConnectedEducation</b:Last>
          </b:Person>
        </b:NameList>
      </b:Author>
    </b:Author>
    <b:Title>Augmented Reality with Second Sight on a Sony PlayStation Portable</b:Title>
    <b:InternetSiteTitle>YouTube</b:InternetSiteTitle>
    <b:Year>2010</b:Year>
    <b:Month>Şubat</b:Month>
    <b:Day>8</b:Day>
    <b:URL>http://www.youtube.com/watch?v=-6K4GPeLjsE</b:URL>
    <b:RefOrder>63</b:RefOrder>
  </b:Source>
  <b:Source>
    <b:Tag>Met11</b:Tag>
    <b:SourceType>DocumentFromInternetSite</b:SourceType>
    <b:Guid>{A3AFB641-B052-49AC-B385-072F7279E7DA}</b:Guid>
    <b:Author>
      <b:Author>
        <b:NameList>
          <b:Person>
            <b:Last>MetaioAR</b:Last>
          </b:Person>
        </b:NameList>
      </b:Author>
    </b:Author>
    <b:Title>The Future is Wild - Living Book</b:Title>
    <b:InternetSiteTitle>YouTube</b:InternetSiteTitle>
    <b:Year>2011</b:Year>
    <b:Month>Mart</b:Month>
    <b:Day>9</b:Day>
    <b:URL>http://www.youtube.com/watch?v=Tx3NtPzd51M</b:URL>
    <b:RefOrder>64</b:RefOrder>
  </b:Source>
  <b:Source>
    <b:Tag>Kau02</b:Tag>
    <b:SourceType>ConferenceProceedings</b:SourceType>
    <b:Guid>{0235F05D-E383-41BE-A69D-6B1D413252E8}</b:Guid>
    <b:Title>Mathematics and geometry education with collaborative augmented reality.</b:Title>
    <b:Year>2002</b:Year>
    <b:Pages>37-41</b:Pages>
    <b:Author>
      <b:Author>
        <b:NameList>
          <b:Person>
            <b:Last>Kaufmann</b:Last>
            <b:First>Hannes</b:First>
          </b:Person>
          <b:Person>
            <b:Last>Schmalstieg</b:Last>
            <b:First>Dieter</b:First>
          </b:Person>
        </b:NameList>
      </b:Author>
    </b:Author>
    <b:ConferenceName>ACM SIGGRAPH 2002 conference abstracts and applications (SIGGRAPH '02)</b:ConferenceName>
    <b:City> New York</b:City>
    <b:Publisher>ACM</b:Publisher>
    <b:RefOrder>65</b:RefOrder>
  </b:Source>
  <b:Source>
    <b:Tag>Pat09</b:Tag>
    <b:SourceType>ConferenceProceedings</b:SourceType>
    <b:Guid>{E27A6D99-1131-4004-8617-B03ACA9273F4}</b:Guid>
    <b:Title>Augmented Reality for teaching spatial relations</b:Title>
    <b:Year>2009</b:Year>
    <b:ConferenceName>Conference of the International Journal of Arts &amp; Sciences</b:ConferenceName>
    <b:City>Toronto</b:City>
    <b:Publisher>Ryerson University</b:Publisher>
    <b:JournalName>International Journal of Arts &amp; Sciences</b:JournalName>
    <b:Author>
      <b:Author>
        <b:NameList>
          <b:Person>
            <b:Last>Maier</b:Last>
            <b:First>Patrick</b:First>
          </b:Person>
          <b:Person>
            <b:Last>Klinker</b:Last>
            <b:First>Gudrun</b:First>
          </b:Person>
          <b:Person>
            <b:Last>Tonnis</b:Last>
            <b:First>Marcus</b:First>
          </b:Person>
        </b:NameList>
      </b:Author>
    </b:Author>
    <b:RefOrder>66</b:RefOrder>
  </b:Source>
  <b:Source>
    <b:Tag>Gut10</b:Tag>
    <b:SourceType>ArticleInAPeriodical</b:SourceType>
    <b:Guid>{4D6D08D9-D203-4751-A415-9E3B1B3C4CB4}</b:Guid>
    <b:Title>Education: Design and validation of an augmented book for spatial abilities development in engineering students</b:Title>
    <b:Pages>77-91</b:Pages>
    <b:Year>2010</b:Year>
    <b:Publisher>Pergamon Press</b:Publisher>
    <b:Author>
      <b:Author>
        <b:NameList>
          <b:Person>
            <b:Last>Gutierrez</b:Last>
            <b:First>Jorge</b:First>
            <b:Middle>Martin</b:Middle>
          </b:Person>
          <b:Person>
            <b:Last>Saorin</b:Last>
            <b:First>Jose</b:First>
            <b:Middle>Luis</b:Middle>
          </b:Person>
          <b:Person>
            <b:Last>Contero</b:Last>
            <b:First>Manuel</b:First>
          </b:Person>
          <b:Person>
            <b:Last>Alcaniz</b:Last>
            <b:First>Mariano</b:First>
          </b:Person>
          <b:Person>
            <b:Last>Perez-Lopez</b:Last>
            <b:First>David</b:First>
            <b:Middle>C.</b:Middle>
          </b:Person>
          <b:Person>
            <b:Last>Ortega</b:Last>
            <b:First>Mario</b:First>
          </b:Person>
        </b:NameList>
      </b:Author>
    </b:Author>
    <b:PeriodicalTitle>Computers and Graphics</b:PeriodicalTitle>
    <b:Month>Şubat</b:Month>
    <b:Volume>34</b:Volume>
    <b:Issue>1</b:Issue>
    <b:RefOrder>67</b:RefOrder>
  </b:Source>
  <b:Source>
    <b:Tag>Sli11</b:Tag>
    <b:SourceType>InternetSite</b:SourceType>
    <b:Guid>{D07A0501-9E62-493B-841D-970AE902FBCE}</b:Guid>
    <b:Title>The Role of Augmented Reality in Language Acquisition</b:Title>
    <b:Year>2011</b:Year>
    <b:Month>Ocak</b:Month>
    <b:Day>28</b:Day>
    <b:Author>
      <b:Author>
        <b:NameList>
          <b:Person>
            <b:Last>Slijepcevic</b:Last>
            <b:First>Nedim</b:First>
          </b:Person>
        </b:NameList>
      </b:Author>
    </b:Author>
    <b:InternetSiteTitle>Augmented Reality in Education</b:InternetSiteTitle>
    <b:URL>http://www.jsnet.eku.edu/ARBlog/?p=226</b:URL>
    <b:RefOrder>68</b:RefOrder>
  </b:Source>
  <b:Source>
    <b:Tag>Dia09</b:Tag>
    <b:SourceType>JournalArticle</b:SourceType>
    <b:Guid>{2649E4C7-43CD-48D3-8632-FF38A178369A}</b:Guid>
    <b:Title>Technology Enhanced Learning And Augmented Reality: An Application On Multimedia Interactive Books</b:Title>
    <b:Year>2009</b:Year>
    <b:JournalName>International Business &amp; Economics Review</b:JournalName>
    <b:Pages>69-79</b:Pages>
    <b:Author>
      <b:Author>
        <b:NameList>
          <b:Person>
            <b:Last>Dias</b:Last>
            <b:First>Albertina</b:First>
          </b:Person>
        </b:NameList>
      </b:Author>
    </b:Author>
    <b:Volume>1</b:Volume>
    <b:Issue>1</b:Issue>
    <b:RefOrder>69</b:RefOrder>
  </b:Source>
  <b:Source>
    <b:Tag>Bim01</b:Tag>
    <b:SourceType>JournalArticle</b:SourceType>
    <b:Guid>{CB83F73B-5500-46D6-90F2-8C33FA04C92D}</b:Guid>
    <b:Author>
      <b:Author>
        <b:NameList>
          <b:Person>
            <b:Last>Bimber</b:Last>
            <b:First>Oliver</b:First>
          </b:Person>
          <b:Person>
            <b:Last>Fröhlich</b:Last>
            <b:First>Bernd</b:First>
          </b:Person>
          <b:Person>
            <b:Last>Schmalstieg</b:Last>
            <b:First>Dieter</b:First>
          </b:Person>
          <b:Person>
            <b:Last>Encarnação</b:Last>
            <b:First>L.</b:First>
            <b:Middle>Miguel</b:Middle>
          </b:Person>
        </b:NameList>
      </b:Author>
    </b:Author>
    <b:Title>The virtual Showcase</b:Title>
    <b:JournalName>IEEE Computer Graphics &amp; Applications</b:JournalName>
    <b:Year>2001</b:Year>
    <b:Pages>48–55</b:Pages>
    <b:Volume>21</b:Volume>
    <b:RefOrder>70</b:RefOrder>
  </b:Source>
  <b:Source>
    <b:Tag>Kau04</b:Tag>
    <b:SourceType>Misc</b:SourceType>
    <b:Guid>{AD328C13-BEC0-450C-ADB9-571659A12640}</b:Guid>
    <b:Author>
      <b:Author>
        <b:NameList>
          <b:Person>
            <b:Last>Kaufmann</b:Last>
            <b:First>Hannes</b:First>
          </b:Person>
        </b:NameList>
      </b:Author>
    </b:Author>
    <b:Title>Geometry Education with Augmented Reality</b:Title>
    <b:Year>2004</b:Year>
    <b:PublicationTitle>PhD Dissertation thesis</b:PublicationTitle>
    <b:Publisher>Vienna University of Technology</b:Publisher>
    <b:URL>http://publik.tuwien.ac.at/files/PubDat_138490.pdf</b:URL>
    <b:RefOrder>71</b:RefOrder>
  </b:Source>
  <b:Source>
    <b:Tag>Eri04</b:Tag>
    <b:SourceType>JournalArticle</b:SourceType>
    <b:Guid>{C2508A83-BE57-4D40-BF79-00144422FD37}</b:Guid>
    <b:Title>Augmenting the science centre and museum experience</b:Title>
    <b:Year>2004</b:Year>
    <b:Author>
      <b:Author>
        <b:NameList>
          <b:Person>
            <b:Last>Woods</b:Last>
            <b:First>Eric</b:First>
          </b:Person>
          <b:Person>
            <b:Last>Billinghurst</b:Last>
            <b:First>Mark</b:First>
          </b:Person>
          <b:Person>
            <b:Last>Looser</b:Last>
            <b:First>Julian</b:First>
          </b:Person>
          <b:Person>
            <b:Last>Aldridge</b:Last>
            <b:First>Graham</b:First>
          </b:Person>
          <b:Person>
            <b:Last>Brown</b:Last>
            <b:First>Deidre</b:First>
          </b:Person>
          <b:Person>
            <b:Last>Nelles</b:Last>
            <b:First>Claudia</b:First>
          </b:Person>
        </b:NameList>
      </b:Author>
    </b:Author>
    <b:JournalName>GRAPHITE</b:JournalName>
    <b:Pages>230–236</b:Pages>
    <b:RefOrder>72</b:RefOrder>
  </b:Source>
  <b:Source>
    <b:Tag>MFj07</b:Tag>
    <b:SourceType>JournalArticle</b:SourceType>
    <b:Guid>{7DC44E5C-6B00-485B-AF24-041A055C4329}</b:Guid>
    <b:Author>
      <b:Author>
        <b:NameList>
          <b:Person>
            <b:Last>Fjeld</b:Last>
            <b:First>M.</b:First>
          </b:Person>
          <b:Person>
            <b:Last>Fredriksson</b:Last>
            <b:First>J.</b:First>
          </b:Person>
          <b:Person>
            <b:Last>Ejdestig</b:Last>
            <b:First>M.</b:First>
          </b:Person>
          <b:Person>
            <b:Last>Duca</b:Last>
            <b:First>F.</b:First>
          </b:Person>
          <b:Person>
            <b:Last>Botschi</b:Last>
            <b:First>K.</b:First>
          </b:Person>
          <b:Person>
            <b:Last>Voegtli</b:Last>
            <b:First>B.M.</b:First>
          </b:Person>
          <b:Person>
            <b:Last>Juchli</b:Last>
            <b:First>P.</b:First>
          </b:Person>
        </b:NameList>
      </b:Author>
    </b:Author>
    <b:Title>User Interface for Chemistry Education: Comparative Evaluation and Re-Design</b:Title>
    <b:JournalName>CHI 2007</b:JournalName>
    <b:Year>2007</b:Year>
    <b:Pages>805–808</b:Pages>
    <b:RefOrder>73</b:RefOrder>
  </b:Source>
  <b:Source>
    <b:Tag>MNu08</b:Tag>
    <b:SourceType>JournalArticle</b:SourceType>
    <b:Guid>{E90658FC-03FB-42B0-9DA7-4187FB7067C8}</b:Guid>
    <b:Author>
      <b:Author>
        <b:NameList>
          <b:Person>
            <b:Last>Nunez</b:Last>
            <b:First>M.</b:First>
          </b:Person>
          <b:Person>
            <b:Last>Quiros</b:Last>
            <b:First>R.</b:First>
          </b:Person>
          <b:Person>
            <b:Last>Nunez</b:Last>
            <b:First>I.</b:First>
          </b:Person>
          <b:Person>
            <b:Last>Carda</b:Last>
            <b:First>J.B.</b:First>
          </b:Person>
          <b:Person>
            <b:Last>Camahort</b:Last>
            <b:First>E.</b:First>
          </b:Person>
        </b:NameList>
      </b:Author>
    </b:Author>
    <b:Title>Collaborative augmented reality for inorganic chemistry education. New aspects of engineering education</b:Title>
    <b:JournalName>5th WSEAS</b:JournalName>
    <b:Year>2008</b:Year>
    <b:Pages>271–277</b:Pages>
    <b:RefOrder>74</b:RefOrder>
  </b:Source>
  <b:Source>
    <b:Tag>Coo79</b:Tag>
    <b:SourceType>Book</b:SourceType>
    <b:Guid>{28997CA4-BA3D-4F48-AC00-2C2DCC38D234}</b:Guid>
    <b:Title>Quasi-experimentation: design &amp; analysis issues for field settings</b:Title>
    <b:Year>1979</b:Year>
    <b:Publisher>Rand McNally College Pub. Co.</b:Publisher>
    <b:Author>
      <b:Author>
        <b:NameList>
          <b:Person>
            <b:Last>Cook</b:Last>
            <b:First>Thomas D. </b:First>
          </b:Person>
          <b:Person>
            <b:Last>Campbell</b:Last>
            <b:Middle>Thomas </b:Middle>
            <b:First>Donald </b:First>
          </b:Person>
        </b:NameList>
      </b:Author>
    </b:Author>
    <b:LCID>tr-TR</b:LCID>
    <b:Edition>3rd</b:Edition>
    <b:RefOrder>75</b:RefOrder>
  </b:Source>
  <b:Source>
    <b:Tag>Kry10</b:Tag>
    <b:SourceType>Book</b:SourceType>
    <b:Guid>{98902951-5947-4F9B-865A-F724AE6DAC50}</b:Guid>
    <b:Title>Research for effective social work practice</b:Title>
    <b:Year>2010</b:Year>
    <b:Publisher>Routledge</b:Publisher>
    <b:Author>
      <b:Author>
        <b:NameList>
          <b:Person>
            <b:Last>Krysik</b:Last>
            <b:First>Judy L. </b:First>
          </b:Person>
          <b:Person>
            <b:Last>Finn</b:Last>
            <b:First>Jerry </b:First>
          </b:Person>
        </b:NameList>
      </b:Author>
    </b:Author>
    <b:Edition>2nd</b:Edition>
    <b:RefOrder>76</b:RefOrder>
  </b:Source>
  <b:Source>
    <b:Tag>Coh07</b:Tag>
    <b:SourceType>Book</b:SourceType>
    <b:Guid>{0E2032CD-56ED-45AD-B1CA-E24CF7BDD2B3}</b:Guid>
    <b:Title>Research methods in education</b:Title>
    <b:Year>2007</b:Year>
    <b:Publisher>Routledge</b:Publisher>
    <b:Author>
      <b:Author>
        <b:NameList>
          <b:Person>
            <b:Last>Cohen</b:Last>
            <b:First>Louis</b:First>
          </b:Person>
          <b:Person>
            <b:Last>Manion</b:Last>
            <b:First>Lawrence</b:First>
          </b:Person>
          <b:Person>
            <b:Last>Morrison</b:Last>
            <b:First>Keith </b:First>
          </b:Person>
        </b:NameList>
      </b:Author>
    </b:Author>
    <b:LCID>tr-TR</b:LCID>
    <b:RefOrder>77</b:RefOrder>
  </b:Source>
  <b:Source>
    <b:Tag>Kar06</b:Tag>
    <b:SourceType>Book</b:SourceType>
    <b:Guid>{2E1AECCC-D234-4E46-A2C3-7BA1B6C3F055}</b:Guid>
    <b:Author>
      <b:Author>
        <b:NameList>
          <b:Person>
            <b:Last>Karasar</b:Last>
            <b:First>Niyazi</b:First>
          </b:Person>
        </b:NameList>
      </b:Author>
    </b:Author>
    <b:Title>Bilimsel Araştırma Yöntemi</b:Title>
    <b:Year>2006</b:Year>
    <b:City>Ankara</b:City>
    <b:Publisher>Nobel Yayın Dağıtım</b:Publisher>
    <b:RefOrder>78</b:RefOrder>
  </b:Source>
  <b:Source>
    <b:Tag>Mon90</b:Tag>
    <b:SourceType>Book</b:SourceType>
    <b:Guid>{78A8915C-51A9-40C7-903A-AA8025312E47}</b:Guid>
    <b:Title>Applied social research</b:Title>
    <b:Year>1990</b:Year>
    <b:City>New York</b:City>
    <b:Publisher>Harcourt Broce Jovanovich Inc.</b:Publisher>
    <b:Author>
      <b:Author>
        <b:NameList>
          <b:Person>
            <b:Last>Monette</b:Last>
            <b:First>Duane</b:First>
            <b:Middle>R.</b:Middle>
          </b:Person>
          <b:Person>
            <b:Last>Sullivan</b:Last>
            <b:First>Thomas</b:First>
            <b:Middle>J.</b:Middle>
          </b:Person>
          <b:Person>
            <b:Last>DeJong</b:Last>
            <b:First>Cornell</b:First>
            <b:Middle>R.</b:Middle>
          </b:Person>
        </b:NameList>
      </b:Author>
    </b:Author>
    <b:RefOrder>79</b:RefOrder>
  </b:Source>
  <b:Source>
    <b:Tag>Dör99</b:Tag>
    <b:SourceType>JournalArticle</b:SourceType>
    <b:Guid>{F90A1F34-43F7-4EE2-93AA-92CCD9A7A7D9}</b:Guid>
    <b:Author>
      <b:Author>
        <b:NameList>
          <b:Person>
            <b:Last>Dörr</b:Last>
            <b:First>G.</b:First>
          </b:Person>
        </b:NameList>
      </b:Author>
    </b:Author>
    <b:Title>Didaktisches design multimedialer lernumgebungen in der betrieblichen weiterbildung</b:Title>
    <b:JournalName>Unterrichtwissenschaft</b:JournalName>
    <b:Year>1999</b:Year>
    <b:Pages>61-67</b:Pages>
    <b:Issue>26(1)</b:Issue>
    <b:RefOrder>80</b:RefOrder>
  </b:Source>
  <b:Source>
    <b:Tag>Glo90</b:Tag>
    <b:SourceType>Book</b:SourceType>
    <b:Guid>{CC4E2A34-D583-4AAF-A9EC-85CC0803D44C}</b:Guid>
    <b:Title>Cognitive Psychology for Teachers</b:Title>
    <b:Year>1990</b:Year>
    <b:Author>
      <b:Author>
        <b:NameList>
          <b:Person>
            <b:Last>Glover</b:Last>
            <b:First>J.A.</b:First>
          </b:Person>
          <b:Person>
            <b:Last>Ronning</b:Last>
            <b:First>R.R.</b:First>
          </b:Person>
          <b:Person>
            <b:Last>Bruning</b:Last>
            <b:First>R.H.</b:First>
          </b:Person>
        </b:NameList>
      </b:Author>
    </b:Author>
    <b:City>NewYork</b:City>
    <b:Publisher>Macmillan Publishing Company</b:Publisher>
    <b:RefOrder>81</b:RefOrder>
  </b:Source>
  <b:Source>
    <b:Tag>Özg94</b:Tag>
    <b:SourceType>Book</b:SourceType>
    <b:Guid>{E6DF8F6D-7ECD-4F76-962B-22C235643777}</b:Guid>
    <b:Author>
      <b:Author>
        <b:NameList>
          <b:Person>
            <b:Last>Özgüven</b:Last>
            <b:First>İbrahim</b:First>
            <b:Middle>Ethem</b:Middle>
          </b:Person>
        </b:NameList>
      </b:Author>
    </b:Author>
    <b:Title>Psikolojik Testler</b:Title>
    <b:Year>1994</b:Year>
    <b:City>Ankara</b:City>
    <b:Publisher>PDREM Yayınları</b:Publisher>
    <b:RefOrder>82</b:RefOrder>
  </b:Source>
  <b:Source>
    <b:Tag>Tek00</b:Tag>
    <b:SourceType>Book</b:SourceType>
    <b:Guid>{97A5DB5E-1733-46EF-8DD0-C86F4AE60081}</b:Guid>
    <b:LCID>tr-TR</b:LCID>
    <b:Author>
      <b:Author>
        <b:NameList>
          <b:Person>
            <b:Last>Tekin</b:Last>
            <b:First>Halil</b:First>
          </b:Person>
        </b:NameList>
      </b:Author>
    </b:Author>
    <b:Title>Eğitimde  Ölçme  ve Değerlendirme</b:Title>
    <b:Year>2000</b:Year>
    <b:City>Ankara</b:City>
    <b:Publisher>Yargı Yayınevi</b:Publisher>
    <b:RefOrder>83</b:RefOrder>
  </b:Source>
  <b:Source>
    <b:Tag>Kat99</b:Tag>
    <b:SourceType>ConferenceProceedings</b:SourceType>
    <b:Guid>{A89444BB-4C8D-4BB1-9237-E7F46DF2666F}</b:Guid>
    <b:Title>Marker tracking and hmd calibration for a video-based augmented reality conferencing system</b:Title>
    <b:Year>1999</b:Year>
    <b:Author>
      <b:Author>
        <b:NameList>
          <b:Person>
            <b:Last>Kato</b:Last>
            <b:First>H.</b:First>
          </b:Person>
          <b:Person>
            <b:Last>Billinghurst</b:Last>
            <b:First>M.</b:First>
          </b:Person>
        </b:NameList>
      </b:Author>
    </b:Author>
    <b:Pages>85- 94 </b:Pages>
    <b:ConferenceName>2nd IEEE and ACM International Workshop on Augmented Reality Proceedings</b:ConferenceName>
    <b:City>San Francisco, California</b:City>
    <b:Publisher>The Institute of Electrical and Electronics Engineers, Inc</b:Publisher>
    <b:RefOrder>84</b:RefOrder>
  </b:Source>
  <b:Source>
    <b:Tag>ART99</b:Tag>
    <b:SourceType>InternetSite</b:SourceType>
    <b:Guid>{3CE6C929-E931-4BFF-97D5-352827835781}</b:Guid>
    <b:Title>ARToolKit</b:Title>
    <b:InternetSiteTitle>University of Washington</b:InternetSiteTitle>
    <b:Year>1999</b:Year>
    <b:YearAccessed>2012</b:YearAccessed>
    <b:MonthAccessed>Temmuz</b:MonthAccessed>
    <b:DayAccessed>14</b:DayAccessed>
    <b:URL>http://www.hitl.washington.edu/artoolkit/</b:URL>
    <b:RefOrder>85</b:RefOrder>
  </b:Source>
  <b:Source>
    <b:Tag>ART12</b:Tag>
    <b:SourceType>InternetSite</b:SourceType>
    <b:Guid>{192442C1-B646-49CD-9EE0-2E8DAE49BFF2}</b:Guid>
    <b:Title>ARToolworks</b:Title>
    <b:InternetSiteTitle>Commercial licenses for  ARToolKit</b:InternetSiteTitle>
    <b:Year>2012</b:Year>
    <b:YearAccessed>2012</b:YearAccessed>
    <b:MonthAccessed>Temmuz</b:MonthAccessed>
    <b:DayAccessed>14</b:DayAccessed>
    <b:URL>http://www.artoolworks.com/</b:URL>
    <b:RefOrder>86</b:RefOrder>
  </b:Source>
  <b:Source>
    <b:Tag>Saq12</b:Tag>
    <b:SourceType>InternetSite</b:SourceType>
    <b:Guid>{3AF0CBD3-3195-4A48-936B-9BAA005BD2EE}</b:Guid>
    <b:Title>Saqoosha, “Who made it?” </b:Title>
    <b:InternetSiteTitle>Spark Project</b:InternetSiteTitle>
    <b:Year>2012</b:Year>
    <b:YearAccessed>2012</b:YearAccessed>
    <b:MonthAccessed>Temmuz</b:MonthAccessed>
    <b:DayAccessed>14</b:DayAccessed>
    <b:URL>http://www.libspark.org/wiki/saqoosha/FLARToolKit/en</b:URL>
    <b:RefOrder>87</b:RefOrder>
  </b:Source>
  <b:Source>
    <b:Tag>Fla05</b:Tag>
    <b:SourceType>InternetSite</b:SourceType>
    <b:Guid>{25922D77-3911-46F0-9278-F79E87507668}</b:Guid>
    <b:Title>FlashDevelop</b:Title>
    <b:Year>2013</b:Year>
    <b:InternetSiteTitle>FlashDevelop, free and open source flash IDE</b:InternetSiteTitle>
    <b:YearAccessed>2012</b:YearAccessed>
    <b:MonthAccessed>Temmuz</b:MonthAccessed>
    <b:DayAccessed>10</b:DayAccessed>
    <b:URL>http://www.flashdevelop.org/</b:URL>
    <b:RefOrder>88</b:RefOrder>
  </b:Source>
  <b:Source>
    <b:Tag>ART08</b:Tag>
    <b:SourceType>InternetSite</b:SourceType>
    <b:Guid>{4395F2F1-DE0C-4E4C-AF74-468BCD8554BE}</b:Guid>
    <b:Title>ARToolKit Marker Generator</b:Title>
    <b:InternetSiteTitle>flash.tarotaro.org.blog</b:InternetSiteTitle>
    <b:Year>2008</b:Year>
    <b:Month>Aralık</b:Month>
    <b:Day>14</b:Day>
    <b:YearAccessed>2012</b:YearAccessed>
    <b:MonthAccessed>Temmuz</b:MonthAccessed>
    <b:DayAccessed>14</b:DayAccessed>
    <b:URL>http://flash.tarotaro.org/blog/2008/12/14/artoolkit-marker-generator-online-released/</b:URL>
    <b:RefOrder>89</b:RefOrder>
  </b:Source>
  <b:Source>
    <b:Tag>May01</b:Tag>
    <b:SourceType>Book</b:SourceType>
    <b:Guid>{07396BAF-430F-4FEA-B8AD-FDD272C6B1DA}</b:Guid>
    <b:Author>
      <b:Author>
        <b:NameList>
          <b:Person>
            <b:Last>Mayer</b:Last>
            <b:First>R.</b:First>
            <b:Middle>E.</b:Middle>
          </b:Person>
        </b:NameList>
      </b:Author>
    </b:Author>
    <b:Title>Multimedia Learning</b:Title>
    <b:Year>2001</b:Year>
    <b:City>Cambridge</b:City>
    <b:Publisher>Cambridge University Press</b:Publisher>
    <b:RefOrder>90</b:RefOrder>
  </b:Source>
  <b:Source>
    <b:Tag>Rob91</b:Tag>
    <b:SourceType>Book</b:SourceType>
    <b:Guid>{9856C16B-60B1-412A-BC3C-320B04B2F472}</b:Guid>
    <b:Author>
      <b:Author>
        <b:NameList>
          <b:Person>
            <b:Last>Rosenthal</b:Last>
            <b:First>Robert</b:First>
          </b:Person>
        </b:NameList>
      </b:Author>
    </b:Author>
    <b:Title>Meta-analytic procedures for social research</b:Title>
    <b:Year>1991</b:Year>
    <b:City>Newbury Park</b:City>
    <b:Publisher>Sage Publications</b:Publisher>
    <b:RefOrder>91</b:RefOrder>
  </b:Source>
  <b:Source>
    <b:Tag>Kue11</b:Tag>
    <b:SourceType>JournalArticle</b:SourceType>
    <b:Guid>{0F232E36-EF8A-4DBC-9F61-47F425DA356A}</b:Guid>
    <b:Title>Integrating body language movements in augmented reality learning environment</b:Title>
    <b:Pages>1-10</b:Pages>
    <b:Year>2011</b:Year>
    <b:Author>
      <b:Author>
        <b:NameList>
          <b:Person>
            <b:Last>Hsiao</b:Last>
            <b:First>Kuei-Fang</b:First>
          </b:Person>
          <b:Person>
            <b:Last>Rashvand</b:Last>
            <b:First>Habib</b:First>
            <b:Middle>F.</b:Middle>
          </b:Person>
        </b:NameList>
      </b:Author>
    </b:Author>
    <b:JournalName>Human-centric Computing and Information Sciences</b:JournalName>
    <b:RefOrder>92</b:RefOrder>
  </b:Source>
  <b:Source>
    <b:Tag>Hil94</b:Tag>
    <b:SourceType>JournalArticle</b:SourceType>
    <b:Guid>{819BB77B-36CA-44F7-919B-28FA31959B4E}</b:Guid>
    <b:Title>Learner-interface interaction in distance education: An extension of contemporary models and strategies for practitioners.</b:Title>
    <b:JournalName>The American Journal of Distance Education</b:JournalName>
    <b:Year>1994</b:Year>
    <b:Pages>30-42</b:Pages>
    <b:Author>
      <b:Author>
        <b:NameList>
          <b:Person>
            <b:Last>Hillman</b:Last>
            <b:First>D.</b:First>
            <b:Middle>C.</b:Middle>
          </b:Person>
          <b:Person>
            <b:Last>Willis</b:Last>
            <b:First>D.</b:First>
            <b:Middle>J.</b:Middle>
          </b:Person>
          <b:Person>
            <b:Last>Gunawardena</b:Last>
            <b:First>C. N</b:First>
          </b:Person>
        </b:NameList>
      </b:Author>
    </b:Author>
    <b:RefOrder>93</b:RefOrder>
  </b:Source>
  <b:Source>
    <b:Tag>Wit98</b:Tag>
    <b:SourceType>JournalArticle</b:SourceType>
    <b:Guid>{5F98142A-EF8D-4183-8EE8-6F15D3C78774}</b:Guid>
    <b:Author>
      <b:Author>
        <b:NameList>
          <b:Person>
            <b:Last>Witmer</b:Last>
            <b:First>B.G.</b:First>
          </b:Person>
          <b:Person>
            <b:Last>Singer</b:Last>
            <b:First>M.J.</b:First>
          </b:Person>
        </b:NameList>
      </b:Author>
    </b:Author>
    <b:Title>Measuring Presence in Virtual Environments: A Presence Questionnaire</b:Title>
    <b:JournalName>Teleoperators and Virtual Environments</b:JournalName>
    <b:Year>1998</b:Year>
    <b:Pages>225-240</b:Pages>
    <b:RefOrder>94</b:RefOrder>
  </b:Source>
  <b:Source>
    <b:Tag>Cen03</b:Tag>
    <b:SourceType>JournalArticle</b:SourceType>
    <b:Guid>{CC4B2384-135E-4729-9781-ABF5E3A38199}</b:Guid>
    <b:Title>Uzaktan Eğitimin Geleceğine İlişkin Eğilimler</b:Title>
    <b:Year>2003</b:Year>
    <b:Author>
      <b:Author>
        <b:NameList>
          <b:Person>
            <b:Last>Aydın</b:Last>
            <b:First>Cengiz</b:First>
            <b:Middle>Hakan</b:Middle>
          </b:Person>
        </b:NameList>
      </b:Author>
    </b:Author>
    <b:JournalName>Elektrik Mühendisleri Odası Dergisi (TMMOB)</b:JournalName>
    <b:Pages>28-36</b:Pages>
    <b:RefOrder>95</b:RefOrder>
  </b:Source>
  <b:Source>
    <b:Tag>TDK13</b:Tag>
    <b:SourceType>InternetSite</b:SourceType>
    <b:Guid>{19189E71-E668-4555-8DC1-8F89E244D3D4}</b:Guid>
    <b:Title>Güncel Türkçe Sözlük</b:Title>
    <b:Year>2013</b:Year>
    <b:Author>
      <b:Author>
        <b:NameList>
          <b:Person>
            <b:Last>TDK</b:Last>
          </b:Person>
        </b:NameList>
      </b:Author>
    </b:Author>
    <b:InternetSiteTitle>Türk Dil Kurumu</b:InternetSiteTitle>
    <b:YearAccessed>2013</b:YearAccessed>
    <b:MonthAccessed>Ocak</b:MonthAccessed>
    <b:DayAccessed>10</b:DayAccessed>
    <b:URL>http://www.tdk.org.tr/index.php?option=com_gts&amp;arama=gts&amp;guid=TDK.GTS.5138b0541b0df5.45967859</b:URL>
    <b:RefOrder>96</b:RefOrder>
  </b:Source>
</b:Sources>
</file>

<file path=customXml/itemProps1.xml><?xml version="1.0" encoding="utf-8"?>
<ds:datastoreItem xmlns:ds="http://schemas.openxmlformats.org/officeDocument/2006/customXml" ds:itemID="{FD6C3405-FD9A-4D37-B340-E0BC0F09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44242</Words>
  <Characters>252180</Characters>
  <Application>Microsoft Office Word</Application>
  <DocSecurity>0</DocSecurity>
  <Lines>2101</Lines>
  <Paragraphs>591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HP</Company>
  <LinksUpToDate>false</LinksUpToDate>
  <CharactersWithSpaces>295831</CharactersWithSpaces>
  <SharedDoc>false</SharedDoc>
  <HLinks>
    <vt:vector size="336" baseType="variant">
      <vt:variant>
        <vt:i4>1966133</vt:i4>
      </vt:variant>
      <vt:variant>
        <vt:i4>335</vt:i4>
      </vt:variant>
      <vt:variant>
        <vt:i4>0</vt:i4>
      </vt:variant>
      <vt:variant>
        <vt:i4>5</vt:i4>
      </vt:variant>
      <vt:variant>
        <vt:lpwstr/>
      </vt:variant>
      <vt:variant>
        <vt:lpwstr>_Toc356910151</vt:lpwstr>
      </vt:variant>
      <vt:variant>
        <vt:i4>1966133</vt:i4>
      </vt:variant>
      <vt:variant>
        <vt:i4>329</vt:i4>
      </vt:variant>
      <vt:variant>
        <vt:i4>0</vt:i4>
      </vt:variant>
      <vt:variant>
        <vt:i4>5</vt:i4>
      </vt:variant>
      <vt:variant>
        <vt:lpwstr/>
      </vt:variant>
      <vt:variant>
        <vt:lpwstr>_Toc356910150</vt:lpwstr>
      </vt:variant>
      <vt:variant>
        <vt:i4>2031669</vt:i4>
      </vt:variant>
      <vt:variant>
        <vt:i4>323</vt:i4>
      </vt:variant>
      <vt:variant>
        <vt:i4>0</vt:i4>
      </vt:variant>
      <vt:variant>
        <vt:i4>5</vt:i4>
      </vt:variant>
      <vt:variant>
        <vt:lpwstr/>
      </vt:variant>
      <vt:variant>
        <vt:lpwstr>_Toc356910149</vt:lpwstr>
      </vt:variant>
      <vt:variant>
        <vt:i4>2031669</vt:i4>
      </vt:variant>
      <vt:variant>
        <vt:i4>317</vt:i4>
      </vt:variant>
      <vt:variant>
        <vt:i4>0</vt:i4>
      </vt:variant>
      <vt:variant>
        <vt:i4>5</vt:i4>
      </vt:variant>
      <vt:variant>
        <vt:lpwstr/>
      </vt:variant>
      <vt:variant>
        <vt:lpwstr>_Toc356910148</vt:lpwstr>
      </vt:variant>
      <vt:variant>
        <vt:i4>1507377</vt:i4>
      </vt:variant>
      <vt:variant>
        <vt:i4>308</vt:i4>
      </vt:variant>
      <vt:variant>
        <vt:i4>0</vt:i4>
      </vt:variant>
      <vt:variant>
        <vt:i4>5</vt:i4>
      </vt:variant>
      <vt:variant>
        <vt:lpwstr/>
      </vt:variant>
      <vt:variant>
        <vt:lpwstr>_Toc362110173</vt:lpwstr>
      </vt:variant>
      <vt:variant>
        <vt:i4>1507377</vt:i4>
      </vt:variant>
      <vt:variant>
        <vt:i4>302</vt:i4>
      </vt:variant>
      <vt:variant>
        <vt:i4>0</vt:i4>
      </vt:variant>
      <vt:variant>
        <vt:i4>5</vt:i4>
      </vt:variant>
      <vt:variant>
        <vt:lpwstr/>
      </vt:variant>
      <vt:variant>
        <vt:lpwstr>_Toc362110172</vt:lpwstr>
      </vt:variant>
      <vt:variant>
        <vt:i4>1507377</vt:i4>
      </vt:variant>
      <vt:variant>
        <vt:i4>296</vt:i4>
      </vt:variant>
      <vt:variant>
        <vt:i4>0</vt:i4>
      </vt:variant>
      <vt:variant>
        <vt:i4>5</vt:i4>
      </vt:variant>
      <vt:variant>
        <vt:lpwstr/>
      </vt:variant>
      <vt:variant>
        <vt:lpwstr>_Toc362110171</vt:lpwstr>
      </vt:variant>
      <vt:variant>
        <vt:i4>1507377</vt:i4>
      </vt:variant>
      <vt:variant>
        <vt:i4>290</vt:i4>
      </vt:variant>
      <vt:variant>
        <vt:i4>0</vt:i4>
      </vt:variant>
      <vt:variant>
        <vt:i4>5</vt:i4>
      </vt:variant>
      <vt:variant>
        <vt:lpwstr/>
      </vt:variant>
      <vt:variant>
        <vt:lpwstr>_Toc362110170</vt:lpwstr>
      </vt:variant>
      <vt:variant>
        <vt:i4>1441841</vt:i4>
      </vt:variant>
      <vt:variant>
        <vt:i4>284</vt:i4>
      </vt:variant>
      <vt:variant>
        <vt:i4>0</vt:i4>
      </vt:variant>
      <vt:variant>
        <vt:i4>5</vt:i4>
      </vt:variant>
      <vt:variant>
        <vt:lpwstr/>
      </vt:variant>
      <vt:variant>
        <vt:lpwstr>_Toc362110169</vt:lpwstr>
      </vt:variant>
      <vt:variant>
        <vt:i4>1441841</vt:i4>
      </vt:variant>
      <vt:variant>
        <vt:i4>278</vt:i4>
      </vt:variant>
      <vt:variant>
        <vt:i4>0</vt:i4>
      </vt:variant>
      <vt:variant>
        <vt:i4>5</vt:i4>
      </vt:variant>
      <vt:variant>
        <vt:lpwstr/>
      </vt:variant>
      <vt:variant>
        <vt:lpwstr>_Toc362110168</vt:lpwstr>
      </vt:variant>
      <vt:variant>
        <vt:i4>1441841</vt:i4>
      </vt:variant>
      <vt:variant>
        <vt:i4>272</vt:i4>
      </vt:variant>
      <vt:variant>
        <vt:i4>0</vt:i4>
      </vt:variant>
      <vt:variant>
        <vt:i4>5</vt:i4>
      </vt:variant>
      <vt:variant>
        <vt:lpwstr/>
      </vt:variant>
      <vt:variant>
        <vt:lpwstr>_Toc362110167</vt:lpwstr>
      </vt:variant>
      <vt:variant>
        <vt:i4>1441841</vt:i4>
      </vt:variant>
      <vt:variant>
        <vt:i4>266</vt:i4>
      </vt:variant>
      <vt:variant>
        <vt:i4>0</vt:i4>
      </vt:variant>
      <vt:variant>
        <vt:i4>5</vt:i4>
      </vt:variant>
      <vt:variant>
        <vt:lpwstr/>
      </vt:variant>
      <vt:variant>
        <vt:lpwstr>_Toc362110166</vt:lpwstr>
      </vt:variant>
      <vt:variant>
        <vt:i4>1441841</vt:i4>
      </vt:variant>
      <vt:variant>
        <vt:i4>260</vt:i4>
      </vt:variant>
      <vt:variant>
        <vt:i4>0</vt:i4>
      </vt:variant>
      <vt:variant>
        <vt:i4>5</vt:i4>
      </vt:variant>
      <vt:variant>
        <vt:lpwstr/>
      </vt:variant>
      <vt:variant>
        <vt:lpwstr>_Toc362110165</vt:lpwstr>
      </vt:variant>
      <vt:variant>
        <vt:i4>1441841</vt:i4>
      </vt:variant>
      <vt:variant>
        <vt:i4>254</vt:i4>
      </vt:variant>
      <vt:variant>
        <vt:i4>0</vt:i4>
      </vt:variant>
      <vt:variant>
        <vt:i4>5</vt:i4>
      </vt:variant>
      <vt:variant>
        <vt:lpwstr/>
      </vt:variant>
      <vt:variant>
        <vt:lpwstr>_Toc362110164</vt:lpwstr>
      </vt:variant>
      <vt:variant>
        <vt:i4>1441841</vt:i4>
      </vt:variant>
      <vt:variant>
        <vt:i4>248</vt:i4>
      </vt:variant>
      <vt:variant>
        <vt:i4>0</vt:i4>
      </vt:variant>
      <vt:variant>
        <vt:i4>5</vt:i4>
      </vt:variant>
      <vt:variant>
        <vt:lpwstr/>
      </vt:variant>
      <vt:variant>
        <vt:lpwstr>_Toc362110163</vt:lpwstr>
      </vt:variant>
      <vt:variant>
        <vt:i4>1441841</vt:i4>
      </vt:variant>
      <vt:variant>
        <vt:i4>242</vt:i4>
      </vt:variant>
      <vt:variant>
        <vt:i4>0</vt:i4>
      </vt:variant>
      <vt:variant>
        <vt:i4>5</vt:i4>
      </vt:variant>
      <vt:variant>
        <vt:lpwstr/>
      </vt:variant>
      <vt:variant>
        <vt:lpwstr>_Toc362110162</vt:lpwstr>
      </vt:variant>
      <vt:variant>
        <vt:i4>1441841</vt:i4>
      </vt:variant>
      <vt:variant>
        <vt:i4>236</vt:i4>
      </vt:variant>
      <vt:variant>
        <vt:i4>0</vt:i4>
      </vt:variant>
      <vt:variant>
        <vt:i4>5</vt:i4>
      </vt:variant>
      <vt:variant>
        <vt:lpwstr/>
      </vt:variant>
      <vt:variant>
        <vt:lpwstr>_Toc362110161</vt:lpwstr>
      </vt:variant>
      <vt:variant>
        <vt:i4>1441841</vt:i4>
      </vt:variant>
      <vt:variant>
        <vt:i4>230</vt:i4>
      </vt:variant>
      <vt:variant>
        <vt:i4>0</vt:i4>
      </vt:variant>
      <vt:variant>
        <vt:i4>5</vt:i4>
      </vt:variant>
      <vt:variant>
        <vt:lpwstr/>
      </vt:variant>
      <vt:variant>
        <vt:lpwstr>_Toc362110160</vt:lpwstr>
      </vt:variant>
      <vt:variant>
        <vt:i4>1376305</vt:i4>
      </vt:variant>
      <vt:variant>
        <vt:i4>224</vt:i4>
      </vt:variant>
      <vt:variant>
        <vt:i4>0</vt:i4>
      </vt:variant>
      <vt:variant>
        <vt:i4>5</vt:i4>
      </vt:variant>
      <vt:variant>
        <vt:lpwstr/>
      </vt:variant>
      <vt:variant>
        <vt:lpwstr>_Toc362110159</vt:lpwstr>
      </vt:variant>
      <vt:variant>
        <vt:i4>1376305</vt:i4>
      </vt:variant>
      <vt:variant>
        <vt:i4>218</vt:i4>
      </vt:variant>
      <vt:variant>
        <vt:i4>0</vt:i4>
      </vt:variant>
      <vt:variant>
        <vt:i4>5</vt:i4>
      </vt:variant>
      <vt:variant>
        <vt:lpwstr/>
      </vt:variant>
      <vt:variant>
        <vt:lpwstr>_Toc362110158</vt:lpwstr>
      </vt:variant>
      <vt:variant>
        <vt:i4>1376305</vt:i4>
      </vt:variant>
      <vt:variant>
        <vt:i4>212</vt:i4>
      </vt:variant>
      <vt:variant>
        <vt:i4>0</vt:i4>
      </vt:variant>
      <vt:variant>
        <vt:i4>5</vt:i4>
      </vt:variant>
      <vt:variant>
        <vt:lpwstr/>
      </vt:variant>
      <vt:variant>
        <vt:lpwstr>_Toc362110157</vt:lpwstr>
      </vt:variant>
      <vt:variant>
        <vt:i4>1376305</vt:i4>
      </vt:variant>
      <vt:variant>
        <vt:i4>206</vt:i4>
      </vt:variant>
      <vt:variant>
        <vt:i4>0</vt:i4>
      </vt:variant>
      <vt:variant>
        <vt:i4>5</vt:i4>
      </vt:variant>
      <vt:variant>
        <vt:lpwstr/>
      </vt:variant>
      <vt:variant>
        <vt:lpwstr>_Toc362110156</vt:lpwstr>
      </vt:variant>
      <vt:variant>
        <vt:i4>1376305</vt:i4>
      </vt:variant>
      <vt:variant>
        <vt:i4>200</vt:i4>
      </vt:variant>
      <vt:variant>
        <vt:i4>0</vt:i4>
      </vt:variant>
      <vt:variant>
        <vt:i4>5</vt:i4>
      </vt:variant>
      <vt:variant>
        <vt:lpwstr/>
      </vt:variant>
      <vt:variant>
        <vt:lpwstr>_Toc362110155</vt:lpwstr>
      </vt:variant>
      <vt:variant>
        <vt:i4>1376305</vt:i4>
      </vt:variant>
      <vt:variant>
        <vt:i4>194</vt:i4>
      </vt:variant>
      <vt:variant>
        <vt:i4>0</vt:i4>
      </vt:variant>
      <vt:variant>
        <vt:i4>5</vt:i4>
      </vt:variant>
      <vt:variant>
        <vt:lpwstr/>
      </vt:variant>
      <vt:variant>
        <vt:lpwstr>_Toc362110154</vt:lpwstr>
      </vt:variant>
      <vt:variant>
        <vt:i4>1376305</vt:i4>
      </vt:variant>
      <vt:variant>
        <vt:i4>188</vt:i4>
      </vt:variant>
      <vt:variant>
        <vt:i4>0</vt:i4>
      </vt:variant>
      <vt:variant>
        <vt:i4>5</vt:i4>
      </vt:variant>
      <vt:variant>
        <vt:lpwstr/>
      </vt:variant>
      <vt:variant>
        <vt:lpwstr>_Toc362110153</vt:lpwstr>
      </vt:variant>
      <vt:variant>
        <vt:i4>1376305</vt:i4>
      </vt:variant>
      <vt:variant>
        <vt:i4>182</vt:i4>
      </vt:variant>
      <vt:variant>
        <vt:i4>0</vt:i4>
      </vt:variant>
      <vt:variant>
        <vt:i4>5</vt:i4>
      </vt:variant>
      <vt:variant>
        <vt:lpwstr/>
      </vt:variant>
      <vt:variant>
        <vt:lpwstr>_Toc362110152</vt:lpwstr>
      </vt:variant>
      <vt:variant>
        <vt:i4>1376305</vt:i4>
      </vt:variant>
      <vt:variant>
        <vt:i4>176</vt:i4>
      </vt:variant>
      <vt:variant>
        <vt:i4>0</vt:i4>
      </vt:variant>
      <vt:variant>
        <vt:i4>5</vt:i4>
      </vt:variant>
      <vt:variant>
        <vt:lpwstr/>
      </vt:variant>
      <vt:variant>
        <vt:lpwstr>_Toc362110151</vt:lpwstr>
      </vt:variant>
      <vt:variant>
        <vt:i4>1376305</vt:i4>
      </vt:variant>
      <vt:variant>
        <vt:i4>170</vt:i4>
      </vt:variant>
      <vt:variant>
        <vt:i4>0</vt:i4>
      </vt:variant>
      <vt:variant>
        <vt:i4>5</vt:i4>
      </vt:variant>
      <vt:variant>
        <vt:lpwstr/>
      </vt:variant>
      <vt:variant>
        <vt:lpwstr>_Toc362110150</vt:lpwstr>
      </vt:variant>
      <vt:variant>
        <vt:i4>1310769</vt:i4>
      </vt:variant>
      <vt:variant>
        <vt:i4>164</vt:i4>
      </vt:variant>
      <vt:variant>
        <vt:i4>0</vt:i4>
      </vt:variant>
      <vt:variant>
        <vt:i4>5</vt:i4>
      </vt:variant>
      <vt:variant>
        <vt:lpwstr/>
      </vt:variant>
      <vt:variant>
        <vt:lpwstr>_Toc362110149</vt:lpwstr>
      </vt:variant>
      <vt:variant>
        <vt:i4>1310769</vt:i4>
      </vt:variant>
      <vt:variant>
        <vt:i4>158</vt:i4>
      </vt:variant>
      <vt:variant>
        <vt:i4>0</vt:i4>
      </vt:variant>
      <vt:variant>
        <vt:i4>5</vt:i4>
      </vt:variant>
      <vt:variant>
        <vt:lpwstr/>
      </vt:variant>
      <vt:variant>
        <vt:lpwstr>_Toc362110148</vt:lpwstr>
      </vt:variant>
      <vt:variant>
        <vt:i4>1310769</vt:i4>
      </vt:variant>
      <vt:variant>
        <vt:i4>152</vt:i4>
      </vt:variant>
      <vt:variant>
        <vt:i4>0</vt:i4>
      </vt:variant>
      <vt:variant>
        <vt:i4>5</vt:i4>
      </vt:variant>
      <vt:variant>
        <vt:lpwstr/>
      </vt:variant>
      <vt:variant>
        <vt:lpwstr>_Toc362110147</vt:lpwstr>
      </vt:variant>
      <vt:variant>
        <vt:i4>1310769</vt:i4>
      </vt:variant>
      <vt:variant>
        <vt:i4>146</vt:i4>
      </vt:variant>
      <vt:variant>
        <vt:i4>0</vt:i4>
      </vt:variant>
      <vt:variant>
        <vt:i4>5</vt:i4>
      </vt:variant>
      <vt:variant>
        <vt:lpwstr/>
      </vt:variant>
      <vt:variant>
        <vt:lpwstr>_Toc362110146</vt:lpwstr>
      </vt:variant>
      <vt:variant>
        <vt:i4>1310769</vt:i4>
      </vt:variant>
      <vt:variant>
        <vt:i4>140</vt:i4>
      </vt:variant>
      <vt:variant>
        <vt:i4>0</vt:i4>
      </vt:variant>
      <vt:variant>
        <vt:i4>5</vt:i4>
      </vt:variant>
      <vt:variant>
        <vt:lpwstr/>
      </vt:variant>
      <vt:variant>
        <vt:lpwstr>_Toc362110145</vt:lpwstr>
      </vt:variant>
      <vt:variant>
        <vt:i4>1310769</vt:i4>
      </vt:variant>
      <vt:variant>
        <vt:i4>134</vt:i4>
      </vt:variant>
      <vt:variant>
        <vt:i4>0</vt:i4>
      </vt:variant>
      <vt:variant>
        <vt:i4>5</vt:i4>
      </vt:variant>
      <vt:variant>
        <vt:lpwstr/>
      </vt:variant>
      <vt:variant>
        <vt:lpwstr>_Toc362110144</vt:lpwstr>
      </vt:variant>
      <vt:variant>
        <vt:i4>1310769</vt:i4>
      </vt:variant>
      <vt:variant>
        <vt:i4>128</vt:i4>
      </vt:variant>
      <vt:variant>
        <vt:i4>0</vt:i4>
      </vt:variant>
      <vt:variant>
        <vt:i4>5</vt:i4>
      </vt:variant>
      <vt:variant>
        <vt:lpwstr/>
      </vt:variant>
      <vt:variant>
        <vt:lpwstr>_Toc362110143</vt:lpwstr>
      </vt:variant>
      <vt:variant>
        <vt:i4>1310769</vt:i4>
      </vt:variant>
      <vt:variant>
        <vt:i4>122</vt:i4>
      </vt:variant>
      <vt:variant>
        <vt:i4>0</vt:i4>
      </vt:variant>
      <vt:variant>
        <vt:i4>5</vt:i4>
      </vt:variant>
      <vt:variant>
        <vt:lpwstr/>
      </vt:variant>
      <vt:variant>
        <vt:lpwstr>_Toc362110142</vt:lpwstr>
      </vt:variant>
      <vt:variant>
        <vt:i4>1310769</vt:i4>
      </vt:variant>
      <vt:variant>
        <vt:i4>116</vt:i4>
      </vt:variant>
      <vt:variant>
        <vt:i4>0</vt:i4>
      </vt:variant>
      <vt:variant>
        <vt:i4>5</vt:i4>
      </vt:variant>
      <vt:variant>
        <vt:lpwstr/>
      </vt:variant>
      <vt:variant>
        <vt:lpwstr>_Toc362110141</vt:lpwstr>
      </vt:variant>
      <vt:variant>
        <vt:i4>1310769</vt:i4>
      </vt:variant>
      <vt:variant>
        <vt:i4>110</vt:i4>
      </vt:variant>
      <vt:variant>
        <vt:i4>0</vt:i4>
      </vt:variant>
      <vt:variant>
        <vt:i4>5</vt:i4>
      </vt:variant>
      <vt:variant>
        <vt:lpwstr/>
      </vt:variant>
      <vt:variant>
        <vt:lpwstr>_Toc362110140</vt:lpwstr>
      </vt:variant>
      <vt:variant>
        <vt:i4>1245233</vt:i4>
      </vt:variant>
      <vt:variant>
        <vt:i4>104</vt:i4>
      </vt:variant>
      <vt:variant>
        <vt:i4>0</vt:i4>
      </vt:variant>
      <vt:variant>
        <vt:i4>5</vt:i4>
      </vt:variant>
      <vt:variant>
        <vt:lpwstr/>
      </vt:variant>
      <vt:variant>
        <vt:lpwstr>_Toc362110139</vt:lpwstr>
      </vt:variant>
      <vt:variant>
        <vt:i4>1245233</vt:i4>
      </vt:variant>
      <vt:variant>
        <vt:i4>98</vt:i4>
      </vt:variant>
      <vt:variant>
        <vt:i4>0</vt:i4>
      </vt:variant>
      <vt:variant>
        <vt:i4>5</vt:i4>
      </vt:variant>
      <vt:variant>
        <vt:lpwstr/>
      </vt:variant>
      <vt:variant>
        <vt:lpwstr>_Toc362110138</vt:lpwstr>
      </vt:variant>
      <vt:variant>
        <vt:i4>1245233</vt:i4>
      </vt:variant>
      <vt:variant>
        <vt:i4>92</vt:i4>
      </vt:variant>
      <vt:variant>
        <vt:i4>0</vt:i4>
      </vt:variant>
      <vt:variant>
        <vt:i4>5</vt:i4>
      </vt:variant>
      <vt:variant>
        <vt:lpwstr/>
      </vt:variant>
      <vt:variant>
        <vt:lpwstr>_Toc362110137</vt:lpwstr>
      </vt:variant>
      <vt:variant>
        <vt:i4>1245233</vt:i4>
      </vt:variant>
      <vt:variant>
        <vt:i4>86</vt:i4>
      </vt:variant>
      <vt:variant>
        <vt:i4>0</vt:i4>
      </vt:variant>
      <vt:variant>
        <vt:i4>5</vt:i4>
      </vt:variant>
      <vt:variant>
        <vt:lpwstr/>
      </vt:variant>
      <vt:variant>
        <vt:lpwstr>_Toc362110136</vt:lpwstr>
      </vt:variant>
      <vt:variant>
        <vt:i4>1245233</vt:i4>
      </vt:variant>
      <vt:variant>
        <vt:i4>80</vt:i4>
      </vt:variant>
      <vt:variant>
        <vt:i4>0</vt:i4>
      </vt:variant>
      <vt:variant>
        <vt:i4>5</vt:i4>
      </vt:variant>
      <vt:variant>
        <vt:lpwstr/>
      </vt:variant>
      <vt:variant>
        <vt:lpwstr>_Toc362110135</vt:lpwstr>
      </vt:variant>
      <vt:variant>
        <vt:i4>1245233</vt:i4>
      </vt:variant>
      <vt:variant>
        <vt:i4>74</vt:i4>
      </vt:variant>
      <vt:variant>
        <vt:i4>0</vt:i4>
      </vt:variant>
      <vt:variant>
        <vt:i4>5</vt:i4>
      </vt:variant>
      <vt:variant>
        <vt:lpwstr/>
      </vt:variant>
      <vt:variant>
        <vt:lpwstr>_Toc362110134</vt:lpwstr>
      </vt:variant>
      <vt:variant>
        <vt:i4>1245233</vt:i4>
      </vt:variant>
      <vt:variant>
        <vt:i4>68</vt:i4>
      </vt:variant>
      <vt:variant>
        <vt:i4>0</vt:i4>
      </vt:variant>
      <vt:variant>
        <vt:i4>5</vt:i4>
      </vt:variant>
      <vt:variant>
        <vt:lpwstr/>
      </vt:variant>
      <vt:variant>
        <vt:lpwstr>_Toc362110133</vt:lpwstr>
      </vt:variant>
      <vt:variant>
        <vt:i4>1245233</vt:i4>
      </vt:variant>
      <vt:variant>
        <vt:i4>62</vt:i4>
      </vt:variant>
      <vt:variant>
        <vt:i4>0</vt:i4>
      </vt:variant>
      <vt:variant>
        <vt:i4>5</vt:i4>
      </vt:variant>
      <vt:variant>
        <vt:lpwstr/>
      </vt:variant>
      <vt:variant>
        <vt:lpwstr>_Toc362110132</vt:lpwstr>
      </vt:variant>
      <vt:variant>
        <vt:i4>1245233</vt:i4>
      </vt:variant>
      <vt:variant>
        <vt:i4>56</vt:i4>
      </vt:variant>
      <vt:variant>
        <vt:i4>0</vt:i4>
      </vt:variant>
      <vt:variant>
        <vt:i4>5</vt:i4>
      </vt:variant>
      <vt:variant>
        <vt:lpwstr/>
      </vt:variant>
      <vt:variant>
        <vt:lpwstr>_Toc362110131</vt:lpwstr>
      </vt:variant>
      <vt:variant>
        <vt:i4>1245233</vt:i4>
      </vt:variant>
      <vt:variant>
        <vt:i4>50</vt:i4>
      </vt:variant>
      <vt:variant>
        <vt:i4>0</vt:i4>
      </vt:variant>
      <vt:variant>
        <vt:i4>5</vt:i4>
      </vt:variant>
      <vt:variant>
        <vt:lpwstr/>
      </vt:variant>
      <vt:variant>
        <vt:lpwstr>_Toc362110130</vt:lpwstr>
      </vt:variant>
      <vt:variant>
        <vt:i4>1179697</vt:i4>
      </vt:variant>
      <vt:variant>
        <vt:i4>44</vt:i4>
      </vt:variant>
      <vt:variant>
        <vt:i4>0</vt:i4>
      </vt:variant>
      <vt:variant>
        <vt:i4>5</vt:i4>
      </vt:variant>
      <vt:variant>
        <vt:lpwstr/>
      </vt:variant>
      <vt:variant>
        <vt:lpwstr>_Toc362110129</vt:lpwstr>
      </vt:variant>
      <vt:variant>
        <vt:i4>1179697</vt:i4>
      </vt:variant>
      <vt:variant>
        <vt:i4>38</vt:i4>
      </vt:variant>
      <vt:variant>
        <vt:i4>0</vt:i4>
      </vt:variant>
      <vt:variant>
        <vt:i4>5</vt:i4>
      </vt:variant>
      <vt:variant>
        <vt:lpwstr/>
      </vt:variant>
      <vt:variant>
        <vt:lpwstr>_Toc362110128</vt:lpwstr>
      </vt:variant>
      <vt:variant>
        <vt:i4>1179697</vt:i4>
      </vt:variant>
      <vt:variant>
        <vt:i4>32</vt:i4>
      </vt:variant>
      <vt:variant>
        <vt:i4>0</vt:i4>
      </vt:variant>
      <vt:variant>
        <vt:i4>5</vt:i4>
      </vt:variant>
      <vt:variant>
        <vt:lpwstr/>
      </vt:variant>
      <vt:variant>
        <vt:lpwstr>_Toc362110127</vt:lpwstr>
      </vt:variant>
      <vt:variant>
        <vt:i4>1179697</vt:i4>
      </vt:variant>
      <vt:variant>
        <vt:i4>26</vt:i4>
      </vt:variant>
      <vt:variant>
        <vt:i4>0</vt:i4>
      </vt:variant>
      <vt:variant>
        <vt:i4>5</vt:i4>
      </vt:variant>
      <vt:variant>
        <vt:lpwstr/>
      </vt:variant>
      <vt:variant>
        <vt:lpwstr>_Toc362110126</vt:lpwstr>
      </vt:variant>
      <vt:variant>
        <vt:i4>1179697</vt:i4>
      </vt:variant>
      <vt:variant>
        <vt:i4>20</vt:i4>
      </vt:variant>
      <vt:variant>
        <vt:i4>0</vt:i4>
      </vt:variant>
      <vt:variant>
        <vt:i4>5</vt:i4>
      </vt:variant>
      <vt:variant>
        <vt:lpwstr/>
      </vt:variant>
      <vt:variant>
        <vt:lpwstr>_Toc362110125</vt:lpwstr>
      </vt:variant>
      <vt:variant>
        <vt:i4>1179697</vt:i4>
      </vt:variant>
      <vt:variant>
        <vt:i4>14</vt:i4>
      </vt:variant>
      <vt:variant>
        <vt:i4>0</vt:i4>
      </vt:variant>
      <vt:variant>
        <vt:i4>5</vt:i4>
      </vt:variant>
      <vt:variant>
        <vt:lpwstr/>
      </vt:variant>
      <vt:variant>
        <vt:lpwstr>_Toc362110124</vt:lpwstr>
      </vt:variant>
      <vt:variant>
        <vt:i4>1179697</vt:i4>
      </vt:variant>
      <vt:variant>
        <vt:i4>8</vt:i4>
      </vt:variant>
      <vt:variant>
        <vt:i4>0</vt:i4>
      </vt:variant>
      <vt:variant>
        <vt:i4>5</vt:i4>
      </vt:variant>
      <vt:variant>
        <vt:lpwstr/>
      </vt:variant>
      <vt:variant>
        <vt:lpwstr>_Toc362110123</vt:lpwstr>
      </vt:variant>
      <vt:variant>
        <vt:i4>1179697</vt:i4>
      </vt:variant>
      <vt:variant>
        <vt:i4>2</vt:i4>
      </vt:variant>
      <vt:variant>
        <vt:i4>0</vt:i4>
      </vt:variant>
      <vt:variant>
        <vt:i4>5</vt:i4>
      </vt:variant>
      <vt:variant>
        <vt:lpwstr/>
      </vt:variant>
      <vt:variant>
        <vt:lpwstr>_Toc362110122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oozan</dc:creator>
  <cp:lastModifiedBy>PAPILA Serkan</cp:lastModifiedBy>
  <cp:revision>2</cp:revision>
  <cp:lastPrinted>2023-12-14T12:00:00Z</cp:lastPrinted>
  <dcterms:created xsi:type="dcterms:W3CDTF">2024-01-08T07:50:00Z</dcterms:created>
  <dcterms:modified xsi:type="dcterms:W3CDTF">2024-01-08T07:50:00Z</dcterms:modified>
</cp:coreProperties>
</file>