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3B9F" w14:textId="77777777" w:rsidR="00947144" w:rsidRDefault="00947144" w:rsidP="00947144">
      <w:pPr>
        <w:pStyle w:val="Header"/>
        <w:jc w:val="center"/>
      </w:pPr>
    </w:p>
    <w:p w14:paraId="66742225" w14:textId="77777777" w:rsidR="00947144" w:rsidRDefault="00947144" w:rsidP="00947144">
      <w:pPr>
        <w:pStyle w:val="Header"/>
        <w:jc w:val="center"/>
      </w:pPr>
    </w:p>
    <w:p w14:paraId="104EC80D" w14:textId="77777777" w:rsidR="00947144" w:rsidRDefault="00947144" w:rsidP="00947144">
      <w:pPr>
        <w:pStyle w:val="Header"/>
        <w:jc w:val="center"/>
      </w:pPr>
    </w:p>
    <w:p w14:paraId="395D4FB3" w14:textId="77777777" w:rsidR="00947144" w:rsidRPr="003A28F9" w:rsidRDefault="00947144" w:rsidP="00947144">
      <w:pPr>
        <w:pStyle w:val="Header"/>
        <w:rPr>
          <w:lang w:val="en-US"/>
        </w:rPr>
      </w:pPr>
    </w:p>
    <w:p w14:paraId="4BC7499D" w14:textId="77777777" w:rsidR="00947144" w:rsidRPr="003A28F9" w:rsidRDefault="00947144" w:rsidP="00947144">
      <w:pPr>
        <w:pStyle w:val="Header"/>
        <w:jc w:val="center"/>
        <w:rPr>
          <w:lang w:val="en-US"/>
        </w:rPr>
      </w:pPr>
      <w:r>
        <w:rPr>
          <w:noProof/>
        </w:rPr>
        <w:drawing>
          <wp:inline distT="0" distB="0" distL="0" distR="0" wp14:anchorId="71842E3C" wp14:editId="76EEB56B">
            <wp:extent cx="5695950" cy="180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0" cy="1800225"/>
                    </a:xfrm>
                    <a:prstGeom prst="rect">
                      <a:avLst/>
                    </a:prstGeom>
                    <a:noFill/>
                    <a:ln>
                      <a:noFill/>
                    </a:ln>
                  </pic:spPr>
                </pic:pic>
              </a:graphicData>
            </a:graphic>
          </wp:inline>
        </w:drawing>
      </w:r>
    </w:p>
    <w:p w14:paraId="375FDFBB" w14:textId="77777777" w:rsidR="00947144" w:rsidRDefault="00947144" w:rsidP="00947144">
      <w:pPr>
        <w:pStyle w:val="Header"/>
        <w:rPr>
          <w:color w:val="2F5496" w:themeColor="accent1" w:themeShade="BF"/>
          <w:sz w:val="40"/>
          <w:szCs w:val="40"/>
          <w:lang w:val="en-US"/>
        </w:rPr>
      </w:pPr>
    </w:p>
    <w:p w14:paraId="7416DEA6" w14:textId="77777777" w:rsidR="00947144" w:rsidRPr="007F6350" w:rsidRDefault="00947144" w:rsidP="00947144">
      <w:pPr>
        <w:pStyle w:val="Header"/>
        <w:rPr>
          <w:color w:val="2F5496" w:themeColor="accent1" w:themeShade="BF"/>
          <w:sz w:val="40"/>
          <w:szCs w:val="40"/>
          <w:lang w:val="en-US"/>
        </w:rPr>
      </w:pPr>
    </w:p>
    <w:p w14:paraId="2C687EB7" w14:textId="77777777" w:rsidR="00947144" w:rsidRDefault="00947144" w:rsidP="00947144">
      <w:pPr>
        <w:pStyle w:val="BodyA"/>
        <w:jc w:val="center"/>
        <w:rPr>
          <w:rFonts w:ascii="Arial" w:hAnsi="Arial" w:cs="Arial"/>
          <w:b/>
          <w:bCs/>
          <w:color w:val="ED7D31" w:themeColor="accent2"/>
          <w:sz w:val="36"/>
          <w:szCs w:val="36"/>
          <w:lang w:val="tr-TR"/>
        </w:rPr>
      </w:pPr>
      <w:r w:rsidRPr="008B5072">
        <w:rPr>
          <w:rFonts w:ascii="Arial" w:hAnsi="Arial" w:cs="Arial"/>
          <w:b/>
          <w:bCs/>
          <w:color w:val="ED7D31" w:themeColor="accent2"/>
          <w:sz w:val="36"/>
          <w:szCs w:val="36"/>
          <w:lang w:val="en-US"/>
        </w:rPr>
        <w:t>T</w:t>
      </w:r>
      <w:r w:rsidRPr="008B5072">
        <w:rPr>
          <w:rFonts w:ascii="Arial" w:hAnsi="Arial" w:cs="Arial"/>
          <w:b/>
          <w:bCs/>
          <w:color w:val="ED7D31" w:themeColor="accent2"/>
          <w:sz w:val="36"/>
          <w:szCs w:val="36"/>
          <w:lang w:val="tr-TR"/>
        </w:rPr>
        <w:t>ürkiye’de Kadınların Adalete Erişiminin Desteklenmesi Projesi</w:t>
      </w:r>
    </w:p>
    <w:p w14:paraId="3FD2086C" w14:textId="77777777" w:rsidR="00947144" w:rsidRPr="008B5072" w:rsidRDefault="00947144" w:rsidP="00947144">
      <w:pPr>
        <w:pStyle w:val="BodyA"/>
        <w:jc w:val="center"/>
        <w:rPr>
          <w:rFonts w:ascii="Arial" w:hAnsi="Arial" w:cs="Arial"/>
          <w:b/>
          <w:bCs/>
          <w:color w:val="ED7D31" w:themeColor="accent2"/>
          <w:sz w:val="36"/>
          <w:szCs w:val="36"/>
          <w:lang w:val="tr-TR"/>
        </w:rPr>
      </w:pPr>
    </w:p>
    <w:p w14:paraId="7799FE2F" w14:textId="1EC8C5D7" w:rsidR="00947144" w:rsidRPr="00BF07F1" w:rsidRDefault="00947144" w:rsidP="00947144">
      <w:pPr>
        <w:pStyle w:val="BodyA"/>
        <w:jc w:val="center"/>
        <w:rPr>
          <w:rFonts w:ascii="Arial" w:hAnsi="Arial" w:cs="Arial"/>
          <w:b/>
          <w:bCs/>
          <w:i/>
          <w:iCs/>
          <w:color w:val="ED7D31" w:themeColor="accent2"/>
          <w:sz w:val="32"/>
          <w:szCs w:val="32"/>
          <w:lang w:val="tr-TR"/>
        </w:rPr>
      </w:pPr>
      <w:r w:rsidRPr="00BF07F1">
        <w:rPr>
          <w:rFonts w:ascii="Arial" w:hAnsi="Arial" w:cs="Arial"/>
          <w:b/>
          <w:bCs/>
          <w:i/>
          <w:iCs/>
          <w:color w:val="ED7D31" w:themeColor="accent2"/>
          <w:sz w:val="32"/>
          <w:szCs w:val="32"/>
          <w:lang w:val="tr-TR"/>
        </w:rPr>
        <w:t>Kadınların Adalete Erişimi Üzerine  Çok Paydaşlı Toplantı II</w:t>
      </w:r>
      <w:r>
        <w:rPr>
          <w:rFonts w:ascii="Arial" w:hAnsi="Arial" w:cs="Arial"/>
          <w:b/>
          <w:bCs/>
          <w:i/>
          <w:iCs/>
          <w:color w:val="ED7D31" w:themeColor="accent2"/>
          <w:sz w:val="32"/>
          <w:szCs w:val="32"/>
          <w:lang w:val="tr-TR"/>
        </w:rPr>
        <w:t>I</w:t>
      </w:r>
    </w:p>
    <w:p w14:paraId="69B940F1" w14:textId="31CCD457" w:rsidR="00947144" w:rsidRPr="00093D72" w:rsidRDefault="00947144" w:rsidP="00947144">
      <w:pPr>
        <w:pStyle w:val="BodyA"/>
        <w:jc w:val="center"/>
        <w:rPr>
          <w:rFonts w:ascii="Arial" w:hAnsi="Arial" w:cs="Arial"/>
          <w:i/>
          <w:iCs/>
          <w:color w:val="ED7D31" w:themeColor="accent2"/>
          <w:sz w:val="32"/>
          <w:szCs w:val="32"/>
          <w:lang w:val="en-US"/>
        </w:rPr>
      </w:pPr>
      <w:r w:rsidRPr="008A761A">
        <w:rPr>
          <w:rFonts w:ascii="Arial" w:hAnsi="Arial" w:cs="Arial"/>
          <w:i/>
          <w:iCs/>
          <w:color w:val="ED7D31" w:themeColor="accent2"/>
          <w:sz w:val="32"/>
          <w:szCs w:val="32"/>
          <w:lang w:val="en-US"/>
        </w:rPr>
        <w:t>(</w:t>
      </w:r>
      <w:r>
        <w:rPr>
          <w:rFonts w:ascii="Arial" w:hAnsi="Arial" w:cs="Arial"/>
          <w:i/>
          <w:iCs/>
          <w:color w:val="ED7D31" w:themeColor="accent2"/>
          <w:sz w:val="32"/>
          <w:szCs w:val="32"/>
          <w:lang w:val="en-US"/>
        </w:rPr>
        <w:t>NEVŞEHİR</w:t>
      </w:r>
      <w:r w:rsidRPr="008A761A">
        <w:rPr>
          <w:rFonts w:ascii="Arial" w:hAnsi="Arial" w:cs="Arial"/>
          <w:i/>
          <w:iCs/>
          <w:color w:val="ED7D31" w:themeColor="accent2"/>
          <w:sz w:val="32"/>
          <w:szCs w:val="32"/>
          <w:lang w:val="en-US"/>
        </w:rPr>
        <w:t>)</w:t>
      </w:r>
    </w:p>
    <w:p w14:paraId="02FD3EBD" w14:textId="77777777" w:rsidR="00947144" w:rsidRDefault="00947144" w:rsidP="00947144">
      <w:pPr>
        <w:pStyle w:val="BodyA"/>
        <w:jc w:val="center"/>
        <w:rPr>
          <w:rFonts w:ascii="Arial" w:hAnsi="Arial" w:cs="Arial"/>
          <w:b/>
          <w:bCs/>
          <w:color w:val="ED7D31" w:themeColor="accent2"/>
          <w:sz w:val="36"/>
          <w:szCs w:val="36"/>
          <w:lang w:val="tr-TR"/>
        </w:rPr>
      </w:pPr>
    </w:p>
    <w:p w14:paraId="485C7C53" w14:textId="77777777" w:rsidR="00947144" w:rsidRPr="008B5072" w:rsidRDefault="00947144" w:rsidP="00947144">
      <w:pPr>
        <w:pStyle w:val="BodyA"/>
        <w:jc w:val="center"/>
        <w:rPr>
          <w:rFonts w:ascii="Arial" w:hAnsi="Arial" w:cs="Arial"/>
          <w:b/>
          <w:bCs/>
          <w:color w:val="ED7D31" w:themeColor="accent2"/>
          <w:sz w:val="36"/>
          <w:szCs w:val="36"/>
          <w:lang w:val="tr-TR"/>
        </w:rPr>
      </w:pPr>
    </w:p>
    <w:p w14:paraId="1F1A67AE" w14:textId="77777777" w:rsidR="00947144" w:rsidRPr="008B5072" w:rsidRDefault="00947144" w:rsidP="00947144">
      <w:pPr>
        <w:pStyle w:val="BodyA"/>
        <w:jc w:val="center"/>
        <w:rPr>
          <w:rFonts w:ascii="Arial" w:hAnsi="Arial" w:cs="Arial"/>
          <w:b/>
          <w:bCs/>
          <w:color w:val="4472C4" w:themeColor="accent1"/>
          <w:sz w:val="36"/>
          <w:szCs w:val="36"/>
          <w:lang w:val="tr-TR"/>
        </w:rPr>
      </w:pPr>
      <w:r>
        <w:rPr>
          <w:rFonts w:ascii="Arial" w:hAnsi="Arial" w:cs="Arial"/>
          <w:b/>
          <w:bCs/>
          <w:color w:val="4472C4" w:themeColor="accent1"/>
          <w:sz w:val="36"/>
          <w:szCs w:val="36"/>
          <w:lang w:val="tr-TR"/>
        </w:rPr>
        <w:t xml:space="preserve">The Action on </w:t>
      </w:r>
      <w:r w:rsidRPr="008B5072">
        <w:rPr>
          <w:rFonts w:ascii="Arial" w:hAnsi="Arial" w:cs="Arial"/>
          <w:b/>
          <w:bCs/>
          <w:color w:val="4472C4" w:themeColor="accent1"/>
          <w:sz w:val="36"/>
          <w:szCs w:val="36"/>
          <w:lang w:val="tr-TR"/>
        </w:rPr>
        <w:t xml:space="preserve">Fostering Women's Access to Justice in </w:t>
      </w:r>
      <w:r>
        <w:rPr>
          <w:rFonts w:ascii="Arial" w:hAnsi="Arial" w:cs="Arial"/>
          <w:b/>
          <w:bCs/>
          <w:color w:val="4472C4" w:themeColor="accent1"/>
          <w:sz w:val="36"/>
          <w:szCs w:val="36"/>
          <w:lang w:val="tr-TR"/>
        </w:rPr>
        <w:t>Türkiye</w:t>
      </w:r>
      <w:r w:rsidRPr="008B5072">
        <w:rPr>
          <w:rFonts w:ascii="Arial" w:hAnsi="Arial" w:cs="Arial"/>
          <w:b/>
          <w:bCs/>
          <w:color w:val="4472C4" w:themeColor="accent1"/>
          <w:sz w:val="36"/>
          <w:szCs w:val="36"/>
          <w:lang w:val="tr-TR"/>
        </w:rPr>
        <w:t xml:space="preserve"> </w:t>
      </w:r>
    </w:p>
    <w:p w14:paraId="53083B6D" w14:textId="77777777" w:rsidR="00947144" w:rsidRPr="008B5072" w:rsidRDefault="00947144" w:rsidP="00947144">
      <w:pPr>
        <w:pStyle w:val="BodyA"/>
        <w:jc w:val="center"/>
        <w:rPr>
          <w:rFonts w:ascii="Arial" w:hAnsi="Arial" w:cs="Arial"/>
          <w:b/>
          <w:bCs/>
          <w:color w:val="ED7D31" w:themeColor="accent2"/>
          <w:sz w:val="32"/>
          <w:szCs w:val="32"/>
          <w:lang w:val="tr-TR"/>
        </w:rPr>
      </w:pPr>
    </w:p>
    <w:p w14:paraId="7DDCADCB" w14:textId="77777777" w:rsidR="00947144" w:rsidRPr="00BF07F1" w:rsidRDefault="00947144" w:rsidP="00947144">
      <w:pPr>
        <w:pStyle w:val="BodyA"/>
        <w:jc w:val="center"/>
        <w:rPr>
          <w:rFonts w:ascii="Arial" w:hAnsi="Arial" w:cs="Arial"/>
          <w:b/>
          <w:bCs/>
          <w:i/>
          <w:iCs/>
          <w:color w:val="4472C4" w:themeColor="accent1"/>
          <w:sz w:val="32"/>
          <w:szCs w:val="32"/>
          <w:lang w:val="tr-TR"/>
        </w:rPr>
      </w:pPr>
      <w:r w:rsidRPr="00BF07F1">
        <w:rPr>
          <w:rFonts w:ascii="Arial" w:hAnsi="Arial" w:cs="Arial"/>
          <w:b/>
          <w:bCs/>
          <w:i/>
          <w:iCs/>
          <w:color w:val="4472C4" w:themeColor="accent1"/>
          <w:sz w:val="32"/>
          <w:szCs w:val="32"/>
          <w:lang w:val="tr-TR"/>
        </w:rPr>
        <w:t xml:space="preserve">Multi-Stakeholder Meeting on Women’s Access to Justice II </w:t>
      </w:r>
    </w:p>
    <w:p w14:paraId="160445DA" w14:textId="0588B4B4" w:rsidR="00947144" w:rsidRPr="00BF07F1" w:rsidRDefault="00947144" w:rsidP="00947144">
      <w:pPr>
        <w:pStyle w:val="BodyA"/>
        <w:jc w:val="center"/>
        <w:rPr>
          <w:rFonts w:ascii="Arial" w:hAnsi="Arial" w:cs="Arial"/>
          <w:i/>
          <w:iCs/>
          <w:color w:val="4472C4" w:themeColor="accent1"/>
          <w:sz w:val="32"/>
          <w:szCs w:val="32"/>
          <w:lang w:val="tr-TR"/>
        </w:rPr>
      </w:pPr>
      <w:r w:rsidRPr="00BF07F1">
        <w:rPr>
          <w:rFonts w:ascii="Arial" w:hAnsi="Arial" w:cs="Arial"/>
          <w:i/>
          <w:iCs/>
          <w:color w:val="4472C4" w:themeColor="accent1"/>
          <w:sz w:val="32"/>
          <w:szCs w:val="32"/>
          <w:lang w:val="tr-TR"/>
        </w:rPr>
        <w:t>(</w:t>
      </w:r>
      <w:r>
        <w:rPr>
          <w:rFonts w:ascii="Arial" w:hAnsi="Arial" w:cs="Arial"/>
          <w:i/>
          <w:iCs/>
          <w:color w:val="4472C4" w:themeColor="accent1"/>
          <w:sz w:val="32"/>
          <w:szCs w:val="32"/>
          <w:lang w:val="tr-TR"/>
        </w:rPr>
        <w:t>NEVŞEHİR</w:t>
      </w:r>
      <w:r w:rsidRPr="00BF07F1">
        <w:rPr>
          <w:rFonts w:ascii="Arial" w:hAnsi="Arial" w:cs="Arial"/>
          <w:i/>
          <w:iCs/>
          <w:color w:val="4472C4" w:themeColor="accent1"/>
          <w:sz w:val="32"/>
          <w:szCs w:val="32"/>
          <w:lang w:val="tr-TR"/>
        </w:rPr>
        <w:t>)</w:t>
      </w:r>
    </w:p>
    <w:p w14:paraId="3CF86E79" w14:textId="77777777" w:rsidR="00947144" w:rsidRPr="008B5072" w:rsidRDefault="00947144" w:rsidP="00947144">
      <w:pPr>
        <w:pStyle w:val="BodyA"/>
        <w:rPr>
          <w:rFonts w:ascii="Arial" w:hAnsi="Arial" w:cs="Arial"/>
          <w:b/>
          <w:bCs/>
          <w:color w:val="ED7D31" w:themeColor="accent2"/>
          <w:sz w:val="32"/>
          <w:szCs w:val="32"/>
          <w:lang w:val="tr-TR"/>
        </w:rPr>
      </w:pPr>
    </w:p>
    <w:p w14:paraId="21B2ED3A" w14:textId="77777777" w:rsidR="00947144" w:rsidRPr="00BF07F1" w:rsidRDefault="00947144" w:rsidP="00947144">
      <w:pPr>
        <w:spacing w:after="0" w:line="240" w:lineRule="auto"/>
        <w:rPr>
          <w:rFonts w:ascii="Arial" w:hAnsi="Arial" w:cs="Arial"/>
          <w:b/>
          <w:color w:val="ED7D31" w:themeColor="accent2"/>
          <w:sz w:val="32"/>
          <w:szCs w:val="32"/>
          <w:lang w:val="tr-TR"/>
        </w:rPr>
      </w:pPr>
    </w:p>
    <w:p w14:paraId="684398AB" w14:textId="77777777" w:rsidR="00947144" w:rsidRPr="008B5072" w:rsidRDefault="00947144" w:rsidP="00947144">
      <w:pPr>
        <w:pStyle w:val="BodyA"/>
        <w:jc w:val="center"/>
        <w:rPr>
          <w:rFonts w:ascii="Arial" w:hAnsi="Arial" w:cs="Arial"/>
          <w:b/>
          <w:bCs/>
          <w:color w:val="4472C4" w:themeColor="accent1"/>
          <w:sz w:val="32"/>
          <w:szCs w:val="32"/>
          <w:lang w:val="tr-TR"/>
        </w:rPr>
      </w:pPr>
    </w:p>
    <w:p w14:paraId="5D883837" w14:textId="77777777" w:rsidR="00947144" w:rsidRPr="008B5072" w:rsidRDefault="00947144" w:rsidP="00947144">
      <w:pPr>
        <w:spacing w:after="0" w:line="240" w:lineRule="auto"/>
        <w:rPr>
          <w:rFonts w:ascii="Arial" w:hAnsi="Arial" w:cs="Arial"/>
          <w:b/>
          <w:sz w:val="20"/>
          <w:szCs w:val="20"/>
          <w:lang w:val="tr-TR"/>
        </w:rPr>
      </w:pPr>
    </w:p>
    <w:p w14:paraId="4DE178BC" w14:textId="77777777" w:rsidR="00947144" w:rsidRPr="008B5072" w:rsidRDefault="00947144" w:rsidP="00947144">
      <w:pPr>
        <w:spacing w:after="0" w:line="240" w:lineRule="auto"/>
        <w:jc w:val="center"/>
        <w:rPr>
          <w:rFonts w:ascii="Arial" w:hAnsi="Arial" w:cs="Arial"/>
          <w:b/>
          <w:sz w:val="20"/>
          <w:szCs w:val="20"/>
          <w:lang w:val="tr-TR"/>
        </w:rPr>
      </w:pPr>
    </w:p>
    <w:p w14:paraId="5DE1AD92" w14:textId="5342D2EA" w:rsidR="00947144" w:rsidRPr="008B5072" w:rsidRDefault="00947144" w:rsidP="00947144">
      <w:pPr>
        <w:spacing w:after="0" w:line="240" w:lineRule="auto"/>
        <w:jc w:val="center"/>
        <w:rPr>
          <w:rFonts w:ascii="Arial" w:hAnsi="Arial" w:cs="Arial"/>
          <w:b/>
          <w:color w:val="ED7D31" w:themeColor="accent2"/>
          <w:sz w:val="24"/>
          <w:szCs w:val="24"/>
          <w:lang w:val="tr-TR"/>
        </w:rPr>
      </w:pPr>
      <w:r>
        <w:rPr>
          <w:rFonts w:ascii="Arial" w:hAnsi="Arial" w:cs="Arial"/>
          <w:b/>
          <w:color w:val="ED7D31" w:themeColor="accent2"/>
          <w:sz w:val="24"/>
          <w:szCs w:val="24"/>
          <w:lang w:val="tr-TR"/>
        </w:rPr>
        <w:t>30</w:t>
      </w:r>
      <w:r w:rsidRPr="008B5072">
        <w:rPr>
          <w:rFonts w:ascii="Arial" w:hAnsi="Arial" w:cs="Arial"/>
          <w:b/>
          <w:color w:val="ED7D31" w:themeColor="accent2"/>
          <w:sz w:val="24"/>
          <w:szCs w:val="24"/>
          <w:lang w:val="tr-TR"/>
        </w:rPr>
        <w:t xml:space="preserve"> Haziran/June 2022</w:t>
      </w:r>
    </w:p>
    <w:p w14:paraId="35CC9BBF" w14:textId="77777777" w:rsidR="00947144" w:rsidRPr="008B5072" w:rsidRDefault="00947144" w:rsidP="00947144">
      <w:pPr>
        <w:spacing w:after="0" w:line="240" w:lineRule="auto"/>
        <w:jc w:val="center"/>
        <w:rPr>
          <w:rFonts w:ascii="Arial" w:hAnsi="Arial" w:cs="Arial"/>
          <w:b/>
          <w:color w:val="FFC000"/>
          <w:sz w:val="24"/>
          <w:szCs w:val="24"/>
          <w:lang w:val="tr-TR"/>
        </w:rPr>
      </w:pPr>
      <w:r w:rsidRPr="008B5072">
        <w:rPr>
          <w:rFonts w:ascii="Arial" w:hAnsi="Arial" w:cs="Arial"/>
          <w:b/>
          <w:color w:val="FFC000"/>
          <w:sz w:val="24"/>
          <w:szCs w:val="24"/>
          <w:lang w:val="tr-TR"/>
        </w:rPr>
        <w:t xml:space="preserve"> </w:t>
      </w:r>
    </w:p>
    <w:p w14:paraId="057FC2D6" w14:textId="77777777" w:rsidR="00947144" w:rsidRPr="008B5072" w:rsidRDefault="00947144" w:rsidP="00947144">
      <w:pPr>
        <w:spacing w:after="0" w:line="240" w:lineRule="auto"/>
        <w:rPr>
          <w:rFonts w:ascii="Arial" w:hAnsi="Arial" w:cs="Arial"/>
          <w:b/>
          <w:color w:val="ED7D31" w:themeColor="accent2"/>
          <w:sz w:val="24"/>
          <w:szCs w:val="24"/>
          <w:lang w:val="tr-TR"/>
        </w:rPr>
      </w:pPr>
    </w:p>
    <w:p w14:paraId="0DDBB27A" w14:textId="77777777" w:rsidR="00A24C66" w:rsidRPr="008B5072" w:rsidRDefault="00947144" w:rsidP="00A24C66">
      <w:pPr>
        <w:autoSpaceDE w:val="0"/>
        <w:autoSpaceDN w:val="0"/>
        <w:adjustRightInd w:val="0"/>
        <w:spacing w:after="0" w:line="240" w:lineRule="auto"/>
        <w:rPr>
          <w:rFonts w:cstheme="minorHAnsi"/>
          <w:i/>
          <w:iCs/>
          <w:lang w:val="tr-TR"/>
        </w:rPr>
      </w:pPr>
      <w:r w:rsidRPr="008B5072">
        <w:rPr>
          <w:rFonts w:ascii="Arial" w:hAnsi="Arial" w:cs="Arial"/>
          <w:b/>
          <w:color w:val="ED7D31" w:themeColor="accent2"/>
          <w:sz w:val="20"/>
          <w:szCs w:val="20"/>
          <w:lang w:val="tr-TR"/>
        </w:rPr>
        <w:t xml:space="preserve">Yer / Venue: </w:t>
      </w:r>
      <w:r w:rsidR="00A24C66" w:rsidRPr="00BC7857">
        <w:rPr>
          <w:rFonts w:ascii="Arial" w:hAnsi="Arial" w:cs="Arial"/>
          <w:color w:val="202124"/>
          <w:sz w:val="20"/>
          <w:szCs w:val="20"/>
          <w:shd w:val="clear" w:color="auto" w:fill="FFFFFF"/>
          <w:lang w:val="tr-TR"/>
        </w:rPr>
        <w:t xml:space="preserve">Ramada by Wyndham Cappadocia Hotel, Bahçelievler Mahallesi, Karatas Mevkii, Nevşehir Cd. </w:t>
      </w:r>
      <w:r w:rsidR="00A24C66" w:rsidRPr="00D94046">
        <w:rPr>
          <w:rFonts w:ascii="Arial" w:hAnsi="Arial" w:cs="Arial"/>
          <w:color w:val="202124"/>
          <w:sz w:val="20"/>
          <w:szCs w:val="20"/>
          <w:shd w:val="clear" w:color="auto" w:fill="FFFFFF"/>
          <w:lang w:val="tr-TR"/>
        </w:rPr>
        <w:t>No:1, 50650 Nevşehir, Türkiye</w:t>
      </w:r>
    </w:p>
    <w:p w14:paraId="65C72146" w14:textId="77777777" w:rsidR="00A24C66" w:rsidRDefault="00A24C66" w:rsidP="00947144">
      <w:pPr>
        <w:spacing w:line="240" w:lineRule="auto"/>
        <w:rPr>
          <w:rFonts w:ascii="Arial" w:hAnsi="Arial" w:cs="Arial"/>
          <w:b/>
          <w:color w:val="ED7D31" w:themeColor="accent2"/>
          <w:sz w:val="20"/>
          <w:szCs w:val="20"/>
          <w:lang w:val="tr-TR"/>
        </w:rPr>
      </w:pPr>
    </w:p>
    <w:p w14:paraId="0AD0ACFE" w14:textId="02893BC8" w:rsidR="00A24C66" w:rsidRDefault="00947144" w:rsidP="00947144">
      <w:pPr>
        <w:spacing w:line="240" w:lineRule="auto"/>
        <w:rPr>
          <w:rFonts w:eastAsiaTheme="minorHAnsi"/>
          <w:sz w:val="18"/>
          <w:szCs w:val="18"/>
          <w:lang w:val="tr-TR"/>
        </w:rPr>
      </w:pPr>
      <w:r w:rsidRPr="007F5D20">
        <w:rPr>
          <w:rFonts w:ascii="Arial" w:hAnsi="Arial" w:cs="Arial"/>
          <w:b/>
          <w:color w:val="ED7D31" w:themeColor="accent2"/>
          <w:sz w:val="20"/>
          <w:szCs w:val="20"/>
          <w:lang w:val="tr-TR"/>
        </w:rPr>
        <w:t>Videoconference</w:t>
      </w:r>
      <w:r w:rsidRPr="007F5D20">
        <w:rPr>
          <w:rFonts w:ascii="Arial" w:hAnsi="Arial" w:cs="Arial"/>
          <w:b/>
          <w:sz w:val="20"/>
          <w:szCs w:val="20"/>
          <w:lang w:val="tr-TR"/>
        </w:rPr>
        <w:t xml:space="preserve">: </w:t>
      </w:r>
    </w:p>
    <w:p w14:paraId="3E39897B" w14:textId="1B4395A5" w:rsidR="00947144" w:rsidRPr="00A24C66" w:rsidRDefault="00947144" w:rsidP="00947144">
      <w:pPr>
        <w:spacing w:line="240" w:lineRule="auto"/>
        <w:rPr>
          <w:rFonts w:eastAsiaTheme="minorHAnsi"/>
          <w:sz w:val="18"/>
          <w:szCs w:val="18"/>
          <w:lang w:val="tr-TR"/>
        </w:rPr>
      </w:pPr>
      <w:r w:rsidRPr="007F5D20">
        <w:rPr>
          <w:rFonts w:ascii="Arial" w:hAnsi="Arial" w:cs="Arial"/>
          <w:b/>
          <w:color w:val="ED7D31" w:themeColor="accent2"/>
          <w:sz w:val="20"/>
          <w:szCs w:val="20"/>
          <w:lang w:val="tr-TR"/>
        </w:rPr>
        <w:t>Meeting ID</w:t>
      </w:r>
      <w:r w:rsidRPr="007F5D20">
        <w:rPr>
          <w:rFonts w:ascii="Arial" w:hAnsi="Arial" w:cs="Arial"/>
          <w:b/>
          <w:sz w:val="20"/>
          <w:szCs w:val="20"/>
          <w:lang w:val="tr-TR"/>
        </w:rPr>
        <w:t xml:space="preserve">: </w:t>
      </w:r>
      <w:r w:rsidRPr="007F5D20">
        <w:rPr>
          <w:rFonts w:ascii="Arial" w:hAnsi="Arial" w:cs="Arial"/>
          <w:b/>
          <w:sz w:val="20"/>
          <w:szCs w:val="20"/>
          <w:lang w:val="tr-TR"/>
        </w:rPr>
        <w:tab/>
      </w:r>
      <w:r w:rsidRPr="007F5D20">
        <w:rPr>
          <w:rFonts w:ascii="Arial" w:hAnsi="Arial" w:cs="Arial"/>
          <w:b/>
          <w:sz w:val="20"/>
          <w:szCs w:val="20"/>
          <w:lang w:val="tr-TR"/>
        </w:rPr>
        <w:tab/>
      </w:r>
      <w:r w:rsidRPr="007F5D20">
        <w:rPr>
          <w:rFonts w:ascii="Arial" w:hAnsi="Arial" w:cs="Arial"/>
          <w:b/>
          <w:sz w:val="20"/>
          <w:szCs w:val="20"/>
          <w:lang w:val="tr-TR"/>
        </w:rPr>
        <w:tab/>
      </w:r>
      <w:r w:rsidRPr="007F5D20">
        <w:rPr>
          <w:rFonts w:ascii="Arial" w:hAnsi="Arial" w:cs="Arial"/>
          <w:b/>
          <w:sz w:val="20"/>
          <w:szCs w:val="20"/>
          <w:lang w:val="tr-TR"/>
        </w:rPr>
        <w:tab/>
      </w:r>
      <w:r w:rsidRPr="007F5D20">
        <w:rPr>
          <w:rFonts w:ascii="Arial" w:hAnsi="Arial" w:cs="Arial"/>
          <w:b/>
          <w:sz w:val="20"/>
          <w:szCs w:val="20"/>
          <w:lang w:val="tr-TR"/>
        </w:rPr>
        <w:tab/>
      </w:r>
      <w:r>
        <w:rPr>
          <w:lang w:val="tr-TR"/>
        </w:rPr>
        <w:t xml:space="preserve"> </w:t>
      </w:r>
      <w:r w:rsidRPr="007F5D20">
        <w:rPr>
          <w:rFonts w:ascii="Arial" w:hAnsi="Arial" w:cs="Arial"/>
          <w:b/>
          <w:color w:val="ED7D31" w:themeColor="accent2"/>
          <w:sz w:val="20"/>
          <w:szCs w:val="20"/>
          <w:lang w:val="tr-TR"/>
        </w:rPr>
        <w:t>Passcode</w:t>
      </w:r>
      <w:r w:rsidRPr="007F5D20">
        <w:rPr>
          <w:rFonts w:ascii="Arial" w:hAnsi="Arial" w:cs="Arial"/>
          <w:b/>
          <w:sz w:val="20"/>
          <w:szCs w:val="20"/>
          <w:lang w:val="tr-TR"/>
        </w:rPr>
        <w:t xml:space="preserve">: </w:t>
      </w:r>
    </w:p>
    <w:p w14:paraId="405C1970" w14:textId="77777777" w:rsidR="00947144" w:rsidRDefault="00947144" w:rsidP="00947144">
      <w:pPr>
        <w:pStyle w:val="BodyA"/>
        <w:rPr>
          <w:rFonts w:ascii="Arial" w:hAnsi="Arial" w:cs="Arial"/>
          <w:b/>
          <w:bCs/>
          <w:color w:val="ED7D31" w:themeColor="accent2"/>
          <w:sz w:val="28"/>
          <w:szCs w:val="28"/>
          <w:lang w:val="tr-TR"/>
        </w:rPr>
      </w:pPr>
    </w:p>
    <w:p w14:paraId="2848AACA" w14:textId="77777777" w:rsidR="00947144" w:rsidRDefault="00947144" w:rsidP="00947144">
      <w:pPr>
        <w:pStyle w:val="BodyA"/>
        <w:rPr>
          <w:rFonts w:ascii="Arial" w:hAnsi="Arial" w:cs="Arial"/>
          <w:b/>
          <w:bCs/>
          <w:color w:val="ED7D31" w:themeColor="accent2"/>
          <w:sz w:val="28"/>
          <w:szCs w:val="28"/>
          <w:lang w:val="tr-TR"/>
        </w:rPr>
      </w:pPr>
      <w:r>
        <w:rPr>
          <w:rFonts w:ascii="Arial" w:hAnsi="Arial" w:cs="Arial"/>
          <w:b/>
          <w:bCs/>
          <w:color w:val="ED7D31" w:themeColor="accent2"/>
          <w:sz w:val="28"/>
          <w:szCs w:val="28"/>
          <w:lang w:val="tr-TR"/>
        </w:rPr>
        <w:t xml:space="preserve">Arkaplan </w:t>
      </w:r>
    </w:p>
    <w:p w14:paraId="06CCDDB4" w14:textId="77777777" w:rsidR="00947144" w:rsidRPr="008B1629" w:rsidRDefault="00947144" w:rsidP="00947144">
      <w:pPr>
        <w:pStyle w:val="BodyA"/>
        <w:rPr>
          <w:rFonts w:ascii="Arial" w:hAnsi="Arial" w:cs="Arial"/>
          <w:b/>
          <w:bCs/>
          <w:color w:val="ED7D31" w:themeColor="accent2"/>
          <w:sz w:val="28"/>
          <w:szCs w:val="28"/>
          <w:lang w:val="tr-TR"/>
        </w:rPr>
      </w:pPr>
    </w:p>
    <w:p w14:paraId="7C61FF74" w14:textId="25BAB17C" w:rsidR="00947144" w:rsidRPr="00B534EB" w:rsidRDefault="00947144" w:rsidP="00947144">
      <w:pPr>
        <w:jc w:val="both"/>
        <w:rPr>
          <w:rFonts w:ascii="Times New Roman" w:hAnsi="Times New Roman"/>
          <w:sz w:val="20"/>
          <w:szCs w:val="20"/>
          <w:lang w:val="tr-TR"/>
        </w:rPr>
      </w:pPr>
      <w:bookmarkStart w:id="0" w:name="_Hlk103072424"/>
      <w:r w:rsidRPr="00B534EB">
        <w:rPr>
          <w:rFonts w:ascii="Times New Roman" w:hAnsi="Times New Roman"/>
          <w:sz w:val="20"/>
          <w:szCs w:val="20"/>
          <w:lang w:val="tr-TR"/>
        </w:rPr>
        <w:t>Avrupa Birliği ve Avrupa Konseyi'nin ortak yürüttüğü “</w:t>
      </w:r>
      <w:hyperlink r:id="rId8" w:history="1">
        <w:r w:rsidRPr="00B534EB">
          <w:rPr>
            <w:rStyle w:val="Hyperlink"/>
            <w:rFonts w:ascii="Times New Roman" w:hAnsi="Times New Roman"/>
            <w:sz w:val="20"/>
            <w:szCs w:val="20"/>
            <w:lang w:val="tr-TR"/>
          </w:rPr>
          <w:t>Türkiye'de Kadınların Adalete Erişiminin Desteklenmesi Projesi</w:t>
        </w:r>
      </w:hyperlink>
      <w:r w:rsidRPr="00B534EB">
        <w:rPr>
          <w:rFonts w:ascii="Times New Roman" w:hAnsi="Times New Roman"/>
          <w:sz w:val="20"/>
          <w:szCs w:val="20"/>
          <w:lang w:val="tr-TR"/>
        </w:rPr>
        <w:t>”, Türkiye'de kadınların adalete erişimini uluslararası standartlar ve Avrupa standartları doğrultusunda güçlendirmeyi amaçl</w:t>
      </w:r>
      <w:r>
        <w:rPr>
          <w:rFonts w:ascii="Times New Roman" w:hAnsi="Times New Roman"/>
          <w:sz w:val="20"/>
          <w:szCs w:val="20"/>
          <w:lang w:val="tr-TR"/>
        </w:rPr>
        <w:t>amaktadır</w:t>
      </w:r>
      <w:bookmarkEnd w:id="0"/>
      <w:r w:rsidRPr="00B534EB">
        <w:rPr>
          <w:rFonts w:ascii="Times New Roman" w:hAnsi="Times New Roman"/>
          <w:sz w:val="20"/>
          <w:szCs w:val="20"/>
          <w:lang w:val="tr-TR"/>
        </w:rPr>
        <w:t>. Türkiye Barolar Birliği</w:t>
      </w:r>
      <w:r w:rsidRPr="005B6729">
        <w:rPr>
          <w:rFonts w:ascii="Times New Roman" w:hAnsi="Times New Roman"/>
          <w:sz w:val="20"/>
          <w:szCs w:val="20"/>
          <w:lang w:val="tr-TR"/>
        </w:rPr>
        <w:t>’n</w:t>
      </w:r>
      <w:r>
        <w:rPr>
          <w:rFonts w:ascii="Times New Roman" w:hAnsi="Times New Roman"/>
          <w:sz w:val="20"/>
          <w:szCs w:val="20"/>
          <w:lang w:val="tr-TR"/>
        </w:rPr>
        <w:t>in ortağı olduğu proje daha spesifik olarak aşağıdaki amaçlara ulaşmayı</w:t>
      </w:r>
      <w:r w:rsidR="004E46E0">
        <w:rPr>
          <w:rFonts w:ascii="Times New Roman" w:hAnsi="Times New Roman"/>
          <w:sz w:val="20"/>
          <w:szCs w:val="20"/>
          <w:lang w:val="tr-TR"/>
        </w:rPr>
        <w:t xml:space="preserve"> </w:t>
      </w:r>
      <w:r>
        <w:rPr>
          <w:rFonts w:ascii="Times New Roman" w:hAnsi="Times New Roman"/>
          <w:sz w:val="20"/>
          <w:szCs w:val="20"/>
          <w:lang w:val="tr-TR"/>
        </w:rPr>
        <w:t xml:space="preserve">hedeflemektedir:  </w:t>
      </w:r>
    </w:p>
    <w:p w14:paraId="7048A84B" w14:textId="77777777" w:rsidR="004E46E0" w:rsidRDefault="00947144" w:rsidP="004E46E0">
      <w:pPr>
        <w:spacing w:after="0"/>
        <w:ind w:left="708"/>
        <w:jc w:val="both"/>
        <w:rPr>
          <w:rFonts w:ascii="Times New Roman" w:hAnsi="Times New Roman"/>
          <w:sz w:val="20"/>
          <w:szCs w:val="20"/>
          <w:lang w:val="tr-TR"/>
        </w:rPr>
      </w:pPr>
      <w:r w:rsidRPr="00B534EB">
        <w:rPr>
          <w:rFonts w:ascii="Times New Roman" w:hAnsi="Times New Roman"/>
          <w:sz w:val="20"/>
          <w:szCs w:val="20"/>
          <w:lang w:val="tr-TR"/>
        </w:rPr>
        <w:t xml:space="preserve">• </w:t>
      </w:r>
      <w:r w:rsidR="004E46E0">
        <w:rPr>
          <w:rFonts w:ascii="Times New Roman" w:hAnsi="Times New Roman"/>
          <w:sz w:val="20"/>
          <w:szCs w:val="20"/>
          <w:lang w:val="tr-TR"/>
        </w:rPr>
        <w:t>K</w:t>
      </w:r>
      <w:r w:rsidR="004E46E0" w:rsidRPr="00B534EB">
        <w:rPr>
          <w:rFonts w:ascii="Times New Roman" w:hAnsi="Times New Roman"/>
          <w:sz w:val="20"/>
          <w:szCs w:val="20"/>
          <w:lang w:val="tr-TR"/>
        </w:rPr>
        <w:t xml:space="preserve">adınların adli yardım hizmetlerine erişimini </w:t>
      </w:r>
      <w:r w:rsidR="004E46E0">
        <w:rPr>
          <w:rFonts w:ascii="Times New Roman" w:hAnsi="Times New Roman"/>
          <w:sz w:val="20"/>
          <w:szCs w:val="20"/>
          <w:lang w:val="tr-TR"/>
        </w:rPr>
        <w:t>güçlendirmek</w:t>
      </w:r>
      <w:r w:rsidR="004E46E0" w:rsidRPr="00B534EB">
        <w:rPr>
          <w:rFonts w:ascii="Times New Roman" w:hAnsi="Times New Roman"/>
          <w:sz w:val="20"/>
          <w:szCs w:val="20"/>
          <w:lang w:val="tr-TR"/>
        </w:rPr>
        <w:t>;</w:t>
      </w:r>
    </w:p>
    <w:p w14:paraId="3B1A7055" w14:textId="01F9F16A" w:rsidR="00947144" w:rsidRPr="00B534EB" w:rsidRDefault="004E46E0" w:rsidP="004E46E0">
      <w:pPr>
        <w:spacing w:after="0"/>
        <w:ind w:left="708"/>
        <w:jc w:val="both"/>
        <w:rPr>
          <w:rFonts w:ascii="Times New Roman" w:hAnsi="Times New Roman"/>
          <w:sz w:val="20"/>
          <w:szCs w:val="20"/>
          <w:lang w:val="tr-TR"/>
        </w:rPr>
      </w:pPr>
      <w:r w:rsidRPr="00B534EB">
        <w:rPr>
          <w:rFonts w:ascii="Times New Roman" w:hAnsi="Times New Roman"/>
          <w:sz w:val="20"/>
          <w:szCs w:val="20"/>
          <w:lang w:val="tr-TR"/>
        </w:rPr>
        <w:t>•</w:t>
      </w:r>
      <w:r w:rsidR="00947144">
        <w:rPr>
          <w:rFonts w:ascii="Times New Roman" w:hAnsi="Times New Roman"/>
          <w:sz w:val="20"/>
          <w:szCs w:val="20"/>
          <w:lang w:val="tr-TR"/>
        </w:rPr>
        <w:t>A</w:t>
      </w:r>
      <w:r w:rsidR="00947144" w:rsidRPr="00B534EB">
        <w:rPr>
          <w:rFonts w:ascii="Times New Roman" w:hAnsi="Times New Roman"/>
          <w:sz w:val="20"/>
          <w:szCs w:val="20"/>
          <w:lang w:val="tr-TR"/>
        </w:rPr>
        <w:t>dli yardım hizmetlerinin toplumsal cinsiyet duyarlılığını geliştirmek;</w:t>
      </w:r>
    </w:p>
    <w:p w14:paraId="005452A3" w14:textId="326AF265" w:rsidR="00947144" w:rsidRDefault="00947144" w:rsidP="00947144">
      <w:pPr>
        <w:spacing w:after="0"/>
        <w:ind w:left="708"/>
        <w:jc w:val="both"/>
        <w:rPr>
          <w:rFonts w:ascii="Times New Roman" w:hAnsi="Times New Roman"/>
          <w:sz w:val="20"/>
          <w:szCs w:val="20"/>
          <w:lang w:val="tr-TR"/>
        </w:rPr>
      </w:pPr>
      <w:r w:rsidRPr="00B534EB">
        <w:rPr>
          <w:rFonts w:ascii="Times New Roman" w:hAnsi="Times New Roman"/>
          <w:sz w:val="20"/>
          <w:szCs w:val="20"/>
          <w:lang w:val="tr-TR"/>
        </w:rPr>
        <w:t>• Kadınların yasal farkındalığı</w:t>
      </w:r>
      <w:r>
        <w:rPr>
          <w:rFonts w:ascii="Times New Roman" w:hAnsi="Times New Roman"/>
          <w:sz w:val="20"/>
          <w:szCs w:val="20"/>
          <w:lang w:val="tr-TR"/>
        </w:rPr>
        <w:t>nı</w:t>
      </w:r>
      <w:r w:rsidR="00626F4C">
        <w:rPr>
          <w:rFonts w:ascii="Times New Roman" w:hAnsi="Times New Roman"/>
          <w:sz w:val="20"/>
          <w:szCs w:val="20"/>
          <w:lang w:val="tr-TR"/>
        </w:rPr>
        <w:t xml:space="preserve"> </w:t>
      </w:r>
      <w:r w:rsidRPr="00B534EB">
        <w:rPr>
          <w:rFonts w:ascii="Times New Roman" w:hAnsi="Times New Roman"/>
          <w:sz w:val="20"/>
          <w:szCs w:val="20"/>
          <w:lang w:val="tr-TR"/>
        </w:rPr>
        <w:t xml:space="preserve">ve </w:t>
      </w:r>
      <w:r>
        <w:rPr>
          <w:rFonts w:ascii="Times New Roman" w:hAnsi="Times New Roman"/>
          <w:sz w:val="20"/>
          <w:szCs w:val="20"/>
          <w:lang w:val="tr-TR"/>
        </w:rPr>
        <w:t xml:space="preserve">hukuk </w:t>
      </w:r>
      <w:r w:rsidRPr="00B534EB">
        <w:rPr>
          <w:rFonts w:ascii="Times New Roman" w:hAnsi="Times New Roman"/>
          <w:sz w:val="20"/>
          <w:szCs w:val="20"/>
          <w:lang w:val="tr-TR"/>
        </w:rPr>
        <w:t>okuryazarlığı</w:t>
      </w:r>
      <w:r>
        <w:rPr>
          <w:rFonts w:ascii="Times New Roman" w:hAnsi="Times New Roman"/>
          <w:sz w:val="20"/>
          <w:szCs w:val="20"/>
          <w:lang w:val="tr-TR"/>
        </w:rPr>
        <w:t>nı</w:t>
      </w:r>
      <w:r w:rsidRPr="00B534EB">
        <w:rPr>
          <w:rFonts w:ascii="Times New Roman" w:hAnsi="Times New Roman"/>
          <w:sz w:val="20"/>
          <w:szCs w:val="20"/>
          <w:lang w:val="tr-TR"/>
        </w:rPr>
        <w:t xml:space="preserve"> artırmak.</w:t>
      </w:r>
    </w:p>
    <w:p w14:paraId="3DF2DDF4" w14:textId="77777777" w:rsidR="00947144" w:rsidRPr="00B534EB" w:rsidRDefault="00947144" w:rsidP="00947144">
      <w:pPr>
        <w:spacing w:after="0"/>
        <w:jc w:val="both"/>
        <w:rPr>
          <w:rFonts w:ascii="Times New Roman" w:hAnsi="Times New Roman"/>
          <w:sz w:val="20"/>
          <w:szCs w:val="20"/>
          <w:lang w:val="tr-TR"/>
        </w:rPr>
      </w:pPr>
    </w:p>
    <w:p w14:paraId="2939AFF6" w14:textId="791CF69A" w:rsidR="00947144" w:rsidRDefault="00947144" w:rsidP="00947144">
      <w:pPr>
        <w:pStyle w:val="BodyA"/>
        <w:jc w:val="both"/>
        <w:rPr>
          <w:rFonts w:ascii="Times New Roman" w:hAnsi="Times New Roman"/>
          <w:sz w:val="20"/>
          <w:szCs w:val="20"/>
          <w:lang w:val="tr-TR"/>
        </w:rPr>
      </w:pPr>
      <w:r w:rsidRPr="00B534EB">
        <w:rPr>
          <w:rFonts w:ascii="Times New Roman" w:hAnsi="Times New Roman"/>
          <w:sz w:val="20"/>
          <w:szCs w:val="20"/>
          <w:lang w:val="tr-TR"/>
        </w:rPr>
        <w:t xml:space="preserve">Adli yardım ve </w:t>
      </w:r>
      <w:r>
        <w:rPr>
          <w:rFonts w:ascii="Times New Roman" w:hAnsi="Times New Roman"/>
          <w:sz w:val="20"/>
          <w:szCs w:val="20"/>
          <w:lang w:val="tr-TR"/>
        </w:rPr>
        <w:t xml:space="preserve">hukuki </w:t>
      </w:r>
      <w:r w:rsidRPr="00B534EB">
        <w:rPr>
          <w:rFonts w:ascii="Times New Roman" w:hAnsi="Times New Roman"/>
          <w:sz w:val="20"/>
          <w:szCs w:val="20"/>
          <w:lang w:val="tr-TR"/>
        </w:rPr>
        <w:t xml:space="preserve">destek, kadınlar ve </w:t>
      </w:r>
      <w:r>
        <w:rPr>
          <w:rFonts w:ascii="Times New Roman" w:hAnsi="Times New Roman"/>
          <w:sz w:val="20"/>
          <w:szCs w:val="20"/>
          <w:lang w:val="tr-TR"/>
        </w:rPr>
        <w:t xml:space="preserve">hassas </w:t>
      </w:r>
      <w:r w:rsidRPr="00B534EB">
        <w:rPr>
          <w:rFonts w:ascii="Times New Roman" w:hAnsi="Times New Roman"/>
          <w:sz w:val="20"/>
          <w:szCs w:val="20"/>
          <w:lang w:val="tr-TR"/>
        </w:rPr>
        <w:t>gruplar da dahil olmak üzere</w:t>
      </w:r>
      <w:r>
        <w:rPr>
          <w:rFonts w:ascii="Times New Roman" w:hAnsi="Times New Roman"/>
          <w:sz w:val="20"/>
          <w:szCs w:val="20"/>
          <w:lang w:val="tr-TR"/>
        </w:rPr>
        <w:t>,</w:t>
      </w:r>
      <w:r w:rsidRPr="00B534EB">
        <w:rPr>
          <w:rFonts w:ascii="Times New Roman" w:hAnsi="Times New Roman"/>
          <w:sz w:val="20"/>
          <w:szCs w:val="20"/>
          <w:lang w:val="tr-TR"/>
        </w:rPr>
        <w:t xml:space="preserve"> </w:t>
      </w:r>
      <w:r>
        <w:rPr>
          <w:rFonts w:ascii="Times New Roman" w:hAnsi="Times New Roman"/>
          <w:sz w:val="20"/>
          <w:szCs w:val="20"/>
          <w:lang w:val="tr-TR"/>
        </w:rPr>
        <w:t xml:space="preserve">kişilerin </w:t>
      </w:r>
      <w:r w:rsidRPr="00B534EB">
        <w:rPr>
          <w:rFonts w:ascii="Times New Roman" w:hAnsi="Times New Roman"/>
          <w:sz w:val="20"/>
          <w:szCs w:val="20"/>
          <w:lang w:val="tr-TR"/>
        </w:rPr>
        <w:t>adalete erişiminin önündeki engelleri ortadan kaldırma</w:t>
      </w:r>
      <w:r>
        <w:rPr>
          <w:rFonts w:ascii="Times New Roman" w:hAnsi="Times New Roman"/>
          <w:sz w:val="20"/>
          <w:szCs w:val="20"/>
          <w:lang w:val="tr-TR"/>
        </w:rPr>
        <w:t>da</w:t>
      </w:r>
      <w:r w:rsidRPr="00B534EB">
        <w:rPr>
          <w:rFonts w:ascii="Times New Roman" w:hAnsi="Times New Roman"/>
          <w:sz w:val="20"/>
          <w:szCs w:val="20"/>
          <w:lang w:val="tr-TR"/>
        </w:rPr>
        <w:t xml:space="preserve"> </w:t>
      </w:r>
      <w:r>
        <w:rPr>
          <w:rFonts w:ascii="Times New Roman" w:hAnsi="Times New Roman"/>
          <w:sz w:val="20"/>
          <w:szCs w:val="20"/>
          <w:lang w:val="tr-TR"/>
        </w:rPr>
        <w:t xml:space="preserve">ve herkesin adalete eşit erişimini sağlamada </w:t>
      </w:r>
      <w:r w:rsidRPr="00B534EB">
        <w:rPr>
          <w:rFonts w:ascii="Times New Roman" w:hAnsi="Times New Roman"/>
          <w:sz w:val="20"/>
          <w:szCs w:val="20"/>
          <w:lang w:val="tr-TR"/>
        </w:rPr>
        <w:t>önemli bir rol oynamaktadır. Bu</w:t>
      </w:r>
      <w:r w:rsidR="00626F4C">
        <w:rPr>
          <w:rFonts w:ascii="Times New Roman" w:hAnsi="Times New Roman"/>
          <w:sz w:val="20"/>
          <w:szCs w:val="20"/>
          <w:lang w:val="tr-TR"/>
        </w:rPr>
        <w:t xml:space="preserve"> </w:t>
      </w:r>
      <w:r>
        <w:rPr>
          <w:rFonts w:ascii="Times New Roman" w:hAnsi="Times New Roman"/>
          <w:sz w:val="20"/>
          <w:szCs w:val="20"/>
          <w:lang w:val="tr-TR"/>
        </w:rPr>
        <w:t>çerçevede,</w:t>
      </w:r>
      <w:r w:rsidRPr="00B534EB">
        <w:rPr>
          <w:rFonts w:ascii="Times New Roman" w:hAnsi="Times New Roman"/>
          <w:sz w:val="20"/>
          <w:szCs w:val="20"/>
          <w:lang w:val="tr-TR"/>
        </w:rPr>
        <w:t xml:space="preserve"> Avrupa Konseyi ile Türkiye Barolar Birliği arasında imzalanan </w:t>
      </w:r>
      <w:hyperlink r:id="rId9" w:history="1">
        <w:r w:rsidRPr="00B534EB">
          <w:rPr>
            <w:rStyle w:val="Hyperlink"/>
            <w:rFonts w:ascii="Times New Roman" w:hAnsi="Times New Roman"/>
            <w:sz w:val="20"/>
            <w:szCs w:val="20"/>
            <w:lang w:val="tr-TR"/>
          </w:rPr>
          <w:t>hibe sözleşmesi</w:t>
        </w:r>
      </w:hyperlink>
      <w:r w:rsidRPr="00B534EB">
        <w:rPr>
          <w:rFonts w:ascii="Times New Roman" w:hAnsi="Times New Roman"/>
          <w:sz w:val="20"/>
          <w:szCs w:val="20"/>
          <w:lang w:val="tr-TR"/>
        </w:rPr>
        <w:t xml:space="preserve">, </w:t>
      </w:r>
      <w:r>
        <w:rPr>
          <w:rFonts w:ascii="Times New Roman" w:hAnsi="Times New Roman"/>
          <w:sz w:val="20"/>
          <w:szCs w:val="20"/>
          <w:lang w:val="tr-TR"/>
        </w:rPr>
        <w:t xml:space="preserve">dört pilot il olan Diyarbakır, Muğla, Nevşehir ve Ordu’da kadınların adalete erişimini artırmayı temin eden </w:t>
      </w:r>
      <w:r w:rsidRPr="00B534EB">
        <w:rPr>
          <w:rFonts w:ascii="Times New Roman" w:hAnsi="Times New Roman"/>
          <w:sz w:val="20"/>
          <w:szCs w:val="20"/>
          <w:lang w:val="tr-TR"/>
        </w:rPr>
        <w:t>önemli aşamalardan birini oluştur</w:t>
      </w:r>
      <w:r>
        <w:rPr>
          <w:rFonts w:ascii="Times New Roman" w:hAnsi="Times New Roman"/>
          <w:sz w:val="20"/>
          <w:szCs w:val="20"/>
          <w:lang w:val="tr-TR"/>
        </w:rPr>
        <w:t>maktadır</w:t>
      </w:r>
      <w:r w:rsidRPr="00B534EB">
        <w:rPr>
          <w:rFonts w:ascii="Times New Roman" w:hAnsi="Times New Roman"/>
          <w:sz w:val="20"/>
          <w:szCs w:val="20"/>
          <w:lang w:val="tr-TR"/>
        </w:rPr>
        <w:t>.</w:t>
      </w:r>
      <w:r w:rsidRPr="00733518">
        <w:rPr>
          <w:rFonts w:ascii="Times New Roman" w:hAnsi="Times New Roman"/>
          <w:sz w:val="20"/>
          <w:szCs w:val="20"/>
          <w:lang w:val="tr-TR"/>
        </w:rPr>
        <w:t xml:space="preserve"> </w:t>
      </w:r>
      <w:r w:rsidRPr="00B534EB">
        <w:rPr>
          <w:rFonts w:ascii="Times New Roman" w:hAnsi="Times New Roman"/>
          <w:sz w:val="20"/>
          <w:szCs w:val="20"/>
          <w:lang w:val="tr-TR"/>
        </w:rPr>
        <w:t xml:space="preserve">Adli yardım </w:t>
      </w:r>
      <w:r>
        <w:rPr>
          <w:rFonts w:ascii="Times New Roman" w:hAnsi="Times New Roman"/>
          <w:sz w:val="20"/>
          <w:szCs w:val="20"/>
          <w:lang w:val="tr-TR"/>
        </w:rPr>
        <w:t xml:space="preserve">hizmetlerinin </w:t>
      </w:r>
      <w:r w:rsidRPr="00B534EB">
        <w:rPr>
          <w:rFonts w:ascii="Times New Roman" w:hAnsi="Times New Roman"/>
          <w:sz w:val="20"/>
          <w:szCs w:val="20"/>
          <w:lang w:val="tr-TR"/>
        </w:rPr>
        <w:t>bu illerde toplumsal cinsiyete duyarlı</w:t>
      </w:r>
      <w:r>
        <w:rPr>
          <w:rFonts w:ascii="Times New Roman" w:hAnsi="Times New Roman"/>
          <w:sz w:val="20"/>
          <w:szCs w:val="20"/>
          <w:lang w:val="tr-TR"/>
        </w:rPr>
        <w:t xml:space="preserve">lığını </w:t>
      </w:r>
      <w:r w:rsidRPr="00B534EB">
        <w:rPr>
          <w:rFonts w:ascii="Times New Roman" w:hAnsi="Times New Roman"/>
          <w:sz w:val="20"/>
          <w:szCs w:val="20"/>
          <w:lang w:val="tr-TR"/>
        </w:rPr>
        <w:t>g</w:t>
      </w:r>
      <w:r>
        <w:rPr>
          <w:rFonts w:ascii="Times New Roman" w:hAnsi="Times New Roman"/>
          <w:sz w:val="20"/>
          <w:szCs w:val="20"/>
          <w:lang w:val="tr-TR"/>
        </w:rPr>
        <w:t>eliştirmek</w:t>
      </w:r>
      <w:r w:rsidRPr="00B534EB">
        <w:rPr>
          <w:rFonts w:ascii="Times New Roman" w:hAnsi="Times New Roman"/>
          <w:sz w:val="20"/>
          <w:szCs w:val="20"/>
          <w:lang w:val="tr-TR"/>
        </w:rPr>
        <w:t xml:space="preserve"> için, iki yüz </w:t>
      </w:r>
      <w:r>
        <w:rPr>
          <w:rFonts w:ascii="Times New Roman" w:hAnsi="Times New Roman"/>
          <w:sz w:val="20"/>
          <w:szCs w:val="20"/>
          <w:lang w:val="tr-TR"/>
        </w:rPr>
        <w:t xml:space="preserve">yetmişten </w:t>
      </w:r>
      <w:r w:rsidRPr="00B534EB">
        <w:rPr>
          <w:rFonts w:ascii="Times New Roman" w:hAnsi="Times New Roman"/>
          <w:sz w:val="20"/>
          <w:szCs w:val="20"/>
          <w:lang w:val="tr-TR"/>
        </w:rPr>
        <w:t>fazla adli yardım avukatı</w:t>
      </w:r>
      <w:r>
        <w:rPr>
          <w:rFonts w:ascii="Times New Roman" w:hAnsi="Times New Roman"/>
          <w:sz w:val="20"/>
          <w:szCs w:val="20"/>
          <w:lang w:val="tr-TR"/>
        </w:rPr>
        <w:t>na</w:t>
      </w:r>
      <w:r w:rsidRPr="00B534EB">
        <w:rPr>
          <w:rFonts w:ascii="Times New Roman" w:hAnsi="Times New Roman"/>
          <w:sz w:val="20"/>
          <w:szCs w:val="20"/>
          <w:lang w:val="tr-TR"/>
        </w:rPr>
        <w:t xml:space="preserve">, Avrupa Konseyi </w:t>
      </w:r>
      <w:hyperlink r:id="rId10" w:anchor="turkey" w:history="1">
        <w:r w:rsidRPr="00B534EB">
          <w:rPr>
            <w:rStyle w:val="Hyperlink"/>
            <w:rFonts w:ascii="Times New Roman" w:hAnsi="Times New Roman"/>
            <w:sz w:val="20"/>
            <w:szCs w:val="20"/>
            <w:lang w:val="tr-TR"/>
          </w:rPr>
          <w:t>Hukukçular için İnsan Hakları Eğitimi (HELP) kapsamında</w:t>
        </w:r>
      </w:hyperlink>
      <w:r w:rsidRPr="00B534EB">
        <w:rPr>
          <w:rFonts w:ascii="Times New Roman" w:hAnsi="Times New Roman"/>
          <w:sz w:val="20"/>
          <w:szCs w:val="20"/>
          <w:lang w:val="tr-TR"/>
        </w:rPr>
        <w:t xml:space="preserve"> “</w:t>
      </w:r>
      <w:hyperlink r:id="rId11" w:history="1">
        <w:r w:rsidRPr="00B534EB">
          <w:rPr>
            <w:rStyle w:val="Hyperlink"/>
            <w:rFonts w:ascii="Times New Roman" w:hAnsi="Times New Roman"/>
            <w:sz w:val="20"/>
            <w:szCs w:val="20"/>
            <w:lang w:val="tr-TR"/>
          </w:rPr>
          <w:t>Kadınlar için Adalete Erişim</w:t>
        </w:r>
      </w:hyperlink>
      <w:r w:rsidRPr="00B534EB">
        <w:rPr>
          <w:rFonts w:ascii="Times New Roman" w:hAnsi="Times New Roman"/>
          <w:sz w:val="20"/>
          <w:szCs w:val="20"/>
          <w:lang w:val="tr-TR"/>
        </w:rPr>
        <w:t>” eğitimi</w:t>
      </w:r>
      <w:r>
        <w:rPr>
          <w:rFonts w:ascii="Times New Roman" w:hAnsi="Times New Roman"/>
          <w:sz w:val="20"/>
          <w:szCs w:val="20"/>
          <w:lang w:val="tr-TR"/>
        </w:rPr>
        <w:t xml:space="preserve"> sunulmuştur</w:t>
      </w:r>
      <w:r w:rsidRPr="00B534EB">
        <w:rPr>
          <w:rFonts w:ascii="Times New Roman" w:hAnsi="Times New Roman"/>
          <w:sz w:val="20"/>
          <w:szCs w:val="20"/>
          <w:lang w:val="tr-TR"/>
        </w:rPr>
        <w:t>.</w:t>
      </w:r>
      <w:r>
        <w:rPr>
          <w:rFonts w:ascii="Times New Roman" w:hAnsi="Times New Roman"/>
          <w:sz w:val="20"/>
          <w:szCs w:val="20"/>
          <w:lang w:val="tr-TR"/>
        </w:rPr>
        <w:t xml:space="preserve"> </w:t>
      </w:r>
      <w:bookmarkStart w:id="1" w:name="_Hlk106881966"/>
      <w:r>
        <w:rPr>
          <w:rFonts w:ascii="Times New Roman" w:hAnsi="Times New Roman"/>
          <w:sz w:val="20"/>
          <w:szCs w:val="20"/>
          <w:lang w:val="tr-TR"/>
        </w:rPr>
        <w:t>Ayrıca</w:t>
      </w:r>
      <w:r w:rsidRPr="00B534EB">
        <w:rPr>
          <w:rFonts w:ascii="Times New Roman" w:hAnsi="Times New Roman"/>
          <w:sz w:val="20"/>
          <w:szCs w:val="20"/>
          <w:lang w:val="tr-TR"/>
        </w:rPr>
        <w:t>, proje, kadınlara yerel düzeyde daha geniş bir destek ve bilgi ağı</w:t>
      </w:r>
      <w:r>
        <w:rPr>
          <w:rFonts w:ascii="Times New Roman" w:hAnsi="Times New Roman"/>
          <w:sz w:val="20"/>
          <w:szCs w:val="20"/>
          <w:lang w:val="tr-TR"/>
        </w:rPr>
        <w:t xml:space="preserve"> sağlayabilmek için</w:t>
      </w:r>
      <w:r w:rsidRPr="00B534EB">
        <w:rPr>
          <w:rFonts w:ascii="Times New Roman" w:hAnsi="Times New Roman"/>
          <w:sz w:val="20"/>
          <w:szCs w:val="20"/>
          <w:lang w:val="tr-TR"/>
        </w:rPr>
        <w:t xml:space="preserve"> çok paydaşlı ortaklıkları</w:t>
      </w:r>
      <w:r>
        <w:rPr>
          <w:rFonts w:ascii="Times New Roman" w:hAnsi="Times New Roman"/>
          <w:sz w:val="20"/>
          <w:szCs w:val="20"/>
          <w:lang w:val="tr-TR"/>
        </w:rPr>
        <w:t xml:space="preserve"> desteklemektedir. </w:t>
      </w:r>
    </w:p>
    <w:bookmarkEnd w:id="1"/>
    <w:p w14:paraId="25203BD2" w14:textId="77777777" w:rsidR="00947144" w:rsidRDefault="00947144" w:rsidP="00947144">
      <w:pPr>
        <w:pStyle w:val="BodyA"/>
        <w:jc w:val="both"/>
        <w:rPr>
          <w:rFonts w:ascii="Times New Roman" w:hAnsi="Times New Roman"/>
          <w:sz w:val="20"/>
          <w:szCs w:val="20"/>
          <w:lang w:val="tr-TR"/>
        </w:rPr>
      </w:pPr>
    </w:p>
    <w:p w14:paraId="60A3BDC1" w14:textId="77777777" w:rsidR="00947144" w:rsidRDefault="00947144" w:rsidP="00947144">
      <w:pPr>
        <w:pStyle w:val="BodyA"/>
        <w:jc w:val="both"/>
        <w:rPr>
          <w:rFonts w:ascii="Times New Roman" w:hAnsi="Times New Roman"/>
          <w:sz w:val="20"/>
          <w:szCs w:val="20"/>
          <w:lang w:val="tr-TR"/>
        </w:rPr>
      </w:pPr>
    </w:p>
    <w:p w14:paraId="04B3867C" w14:textId="77777777" w:rsidR="00947144" w:rsidRDefault="00947144" w:rsidP="00947144">
      <w:pPr>
        <w:pStyle w:val="BodyA"/>
        <w:jc w:val="both"/>
        <w:rPr>
          <w:rFonts w:ascii="Arial" w:hAnsi="Arial" w:cs="Arial"/>
          <w:b/>
          <w:bCs/>
          <w:color w:val="ED7D31" w:themeColor="accent2"/>
          <w:lang w:val="tr-TR"/>
        </w:rPr>
      </w:pPr>
      <w:r>
        <w:rPr>
          <w:rFonts w:ascii="Arial" w:hAnsi="Arial" w:cs="Arial"/>
          <w:b/>
          <w:bCs/>
          <w:color w:val="ED7D31" w:themeColor="accent2"/>
          <w:lang w:val="tr-TR"/>
        </w:rPr>
        <w:t xml:space="preserve">Çok Paydaşlı Toplantıların Amacı </w:t>
      </w:r>
    </w:p>
    <w:p w14:paraId="763AEFB3" w14:textId="77777777" w:rsidR="00947144" w:rsidRPr="00E03F88" w:rsidRDefault="00947144" w:rsidP="00947144">
      <w:pPr>
        <w:pStyle w:val="BodyA"/>
        <w:jc w:val="both"/>
        <w:rPr>
          <w:rFonts w:ascii="Arial" w:hAnsi="Arial" w:cs="Arial"/>
          <w:b/>
          <w:bCs/>
          <w:color w:val="ED7D31" w:themeColor="accent2"/>
          <w:lang w:val="tr-TR"/>
        </w:rPr>
      </w:pPr>
    </w:p>
    <w:p w14:paraId="4E0AB01F" w14:textId="315DA562" w:rsidR="00947144" w:rsidRPr="005B6729" w:rsidRDefault="00947144" w:rsidP="00947144">
      <w:pPr>
        <w:pStyle w:val="ListParagraph"/>
        <w:numPr>
          <w:ilvl w:val="0"/>
          <w:numId w:val="2"/>
        </w:numPr>
        <w:jc w:val="both"/>
        <w:rPr>
          <w:rFonts w:ascii="Times New Roman" w:hAnsi="Times New Roman"/>
          <w:sz w:val="20"/>
          <w:szCs w:val="20"/>
          <w:lang w:val="tr-TR"/>
        </w:rPr>
      </w:pPr>
      <w:r w:rsidRPr="005B6729">
        <w:rPr>
          <w:rFonts w:ascii="Times New Roman" w:hAnsi="Times New Roman"/>
          <w:sz w:val="20"/>
          <w:szCs w:val="20"/>
          <w:lang w:val="tr-TR"/>
        </w:rPr>
        <w:t xml:space="preserve">Kadınların adalete erişimde karşılaştığı temel sorunları ve </w:t>
      </w:r>
      <w:r w:rsidR="00626F4C">
        <w:rPr>
          <w:rFonts w:ascii="Times New Roman" w:hAnsi="Times New Roman"/>
          <w:sz w:val="20"/>
          <w:szCs w:val="20"/>
          <w:lang w:val="tr-TR"/>
        </w:rPr>
        <w:t xml:space="preserve">olası </w:t>
      </w:r>
      <w:r w:rsidRPr="005B6729">
        <w:rPr>
          <w:rFonts w:ascii="Times New Roman" w:hAnsi="Times New Roman"/>
          <w:sz w:val="20"/>
          <w:szCs w:val="20"/>
          <w:lang w:val="tr-TR"/>
        </w:rPr>
        <w:t xml:space="preserve">çözüm yollarını tespit etmek; </w:t>
      </w:r>
    </w:p>
    <w:p w14:paraId="0B13661D" w14:textId="6F616DE5" w:rsidR="00947144" w:rsidRPr="005B6729" w:rsidRDefault="00947144" w:rsidP="00947144">
      <w:pPr>
        <w:pStyle w:val="ListParagraph"/>
        <w:numPr>
          <w:ilvl w:val="0"/>
          <w:numId w:val="2"/>
        </w:numPr>
        <w:jc w:val="both"/>
        <w:rPr>
          <w:rFonts w:ascii="Times New Roman" w:hAnsi="Times New Roman"/>
          <w:sz w:val="20"/>
          <w:szCs w:val="20"/>
          <w:lang w:val="tr-TR"/>
        </w:rPr>
      </w:pPr>
      <w:r>
        <w:rPr>
          <w:rFonts w:ascii="Times New Roman" w:hAnsi="Times New Roman"/>
          <w:sz w:val="20"/>
          <w:szCs w:val="20"/>
          <w:lang w:val="tr-TR"/>
        </w:rPr>
        <w:t>H</w:t>
      </w:r>
      <w:r w:rsidRPr="005B6729">
        <w:rPr>
          <w:rFonts w:ascii="Times New Roman" w:hAnsi="Times New Roman"/>
          <w:sz w:val="20"/>
          <w:szCs w:val="20"/>
          <w:lang w:val="tr-TR"/>
        </w:rPr>
        <w:t>assas ve dejavantajlı durumdaki kadınların ihtiyaçlarına yönelik yerel ve sürdürülebilir destek ağları oluşturmak</w:t>
      </w:r>
      <w:r w:rsidR="00626F4C" w:rsidRPr="00EB2B39">
        <w:rPr>
          <w:rFonts w:ascii="Times New Roman" w:hAnsi="Times New Roman"/>
          <w:sz w:val="20"/>
          <w:szCs w:val="20"/>
          <w:lang w:val="tr-TR"/>
        </w:rPr>
        <w:t>;</w:t>
      </w:r>
    </w:p>
    <w:p w14:paraId="024119A4" w14:textId="3E6E430D" w:rsidR="00947144" w:rsidRPr="00651FE8" w:rsidRDefault="00947144" w:rsidP="00947144">
      <w:pPr>
        <w:pStyle w:val="ListParagraph"/>
        <w:numPr>
          <w:ilvl w:val="0"/>
          <w:numId w:val="2"/>
        </w:numPr>
        <w:jc w:val="both"/>
        <w:rPr>
          <w:rFonts w:ascii="Times New Roman" w:hAnsi="Times New Roman"/>
          <w:sz w:val="20"/>
          <w:szCs w:val="20"/>
          <w:lang w:val="tr-TR"/>
        </w:rPr>
      </w:pPr>
      <w:r w:rsidRPr="00651FE8">
        <w:rPr>
          <w:rFonts w:ascii="Times New Roman" w:hAnsi="Times New Roman"/>
          <w:sz w:val="20"/>
          <w:szCs w:val="20"/>
          <w:lang w:val="tr-TR"/>
        </w:rPr>
        <w:t xml:space="preserve">Kurumlararası diyaloğu </w:t>
      </w:r>
      <w:r>
        <w:rPr>
          <w:rFonts w:ascii="Times New Roman" w:hAnsi="Times New Roman"/>
          <w:sz w:val="20"/>
          <w:szCs w:val="20"/>
          <w:lang w:val="tr-TR"/>
        </w:rPr>
        <w:t xml:space="preserve">ve işbirliğini </w:t>
      </w:r>
      <w:r w:rsidRPr="00651FE8">
        <w:rPr>
          <w:rFonts w:ascii="Times New Roman" w:hAnsi="Times New Roman"/>
          <w:sz w:val="20"/>
          <w:szCs w:val="20"/>
          <w:lang w:val="tr-TR"/>
        </w:rPr>
        <w:t>güçlendirmek</w:t>
      </w:r>
      <w:r w:rsidR="00626F4C">
        <w:rPr>
          <w:rFonts w:ascii="Times New Roman" w:hAnsi="Times New Roman"/>
          <w:sz w:val="20"/>
          <w:szCs w:val="20"/>
          <w:lang w:val="tr-TR"/>
        </w:rPr>
        <w:t>;</w:t>
      </w:r>
      <w:r w:rsidRPr="00651FE8">
        <w:rPr>
          <w:rFonts w:ascii="Times New Roman" w:hAnsi="Times New Roman"/>
          <w:sz w:val="20"/>
          <w:szCs w:val="20"/>
          <w:lang w:val="tr-TR"/>
        </w:rPr>
        <w:t xml:space="preserve"> </w:t>
      </w:r>
    </w:p>
    <w:p w14:paraId="16815769" w14:textId="270F2151" w:rsidR="00947144" w:rsidRPr="005B6729" w:rsidRDefault="00947144" w:rsidP="00947144">
      <w:pPr>
        <w:pStyle w:val="ListParagraph"/>
        <w:numPr>
          <w:ilvl w:val="0"/>
          <w:numId w:val="2"/>
        </w:numPr>
        <w:jc w:val="both"/>
        <w:rPr>
          <w:rFonts w:ascii="Times New Roman" w:hAnsi="Times New Roman"/>
          <w:sz w:val="20"/>
          <w:szCs w:val="20"/>
          <w:lang w:val="tr-TR"/>
        </w:rPr>
      </w:pPr>
      <w:r w:rsidRPr="005B6729">
        <w:rPr>
          <w:rFonts w:ascii="Times New Roman" w:hAnsi="Times New Roman"/>
          <w:sz w:val="20"/>
          <w:szCs w:val="20"/>
          <w:lang w:val="tr-TR"/>
        </w:rPr>
        <w:t>Toplumsal cinsiyet eşitliğine duyarlı uygulamalar konusunda farkındalık yaratmak</w:t>
      </w:r>
      <w:r w:rsidR="00626F4C">
        <w:rPr>
          <w:rFonts w:ascii="Times New Roman" w:hAnsi="Times New Roman"/>
          <w:sz w:val="20"/>
          <w:szCs w:val="20"/>
          <w:lang w:val="tr-TR"/>
        </w:rPr>
        <w:t>.</w:t>
      </w:r>
      <w:r w:rsidRPr="005B6729">
        <w:rPr>
          <w:rFonts w:ascii="Times New Roman" w:hAnsi="Times New Roman"/>
          <w:sz w:val="20"/>
          <w:szCs w:val="20"/>
          <w:lang w:val="tr-TR"/>
        </w:rPr>
        <w:t xml:space="preserve"> </w:t>
      </w:r>
    </w:p>
    <w:p w14:paraId="7B031EC6" w14:textId="77777777" w:rsidR="00947144" w:rsidRDefault="00947144" w:rsidP="00947144">
      <w:pPr>
        <w:jc w:val="both"/>
        <w:rPr>
          <w:rFonts w:ascii="Times New Roman" w:hAnsi="Times New Roman"/>
          <w:sz w:val="20"/>
          <w:szCs w:val="20"/>
          <w:lang w:val="tr-TR"/>
        </w:rPr>
      </w:pPr>
      <w:r>
        <w:rPr>
          <w:rFonts w:ascii="Times New Roman" w:hAnsi="Times New Roman"/>
          <w:sz w:val="20"/>
          <w:szCs w:val="20"/>
          <w:lang w:val="tr-TR"/>
        </w:rPr>
        <w:t>Bu amaçla kadınlara yönelik hizmet sağlayan yetkilileri, baroları, kadın hakları ve kadının adalete erişimi alanında çalışan üniversite ve sivil toplum kuruluşlarını bir araya getiren çok paydaşlı toplantılar</w:t>
      </w:r>
      <w:r w:rsidRPr="00B534EB">
        <w:rPr>
          <w:rFonts w:ascii="Times New Roman" w:hAnsi="Times New Roman"/>
          <w:sz w:val="20"/>
          <w:szCs w:val="20"/>
          <w:lang w:val="tr-TR"/>
        </w:rPr>
        <w:t xml:space="preserve"> Ordu, Nevşehir, Muğla ve Diyarbakır illerinde</w:t>
      </w:r>
      <w:r>
        <w:rPr>
          <w:rFonts w:ascii="Times New Roman" w:hAnsi="Times New Roman"/>
          <w:sz w:val="20"/>
          <w:szCs w:val="20"/>
          <w:lang w:val="tr-TR"/>
        </w:rPr>
        <w:t xml:space="preserve"> Mayıs</w:t>
      </w:r>
      <w:r w:rsidRPr="005B6729">
        <w:rPr>
          <w:rFonts w:ascii="Times New Roman" w:hAnsi="Times New Roman"/>
          <w:sz w:val="20"/>
          <w:szCs w:val="20"/>
          <w:lang w:val="tr-TR"/>
        </w:rPr>
        <w:t>-</w:t>
      </w:r>
      <w:r>
        <w:rPr>
          <w:rFonts w:ascii="Times New Roman" w:hAnsi="Times New Roman"/>
          <w:sz w:val="20"/>
          <w:szCs w:val="20"/>
          <w:lang w:val="tr-TR"/>
        </w:rPr>
        <w:t xml:space="preserve"> Eylül 2022 tarihleri arasında düzenlenmektedir. Bu toplantılarda, kadınların adalete ve adli yardıma erişimi önündeki zorluklar tartışılacak ve yeni ortaklıklar yoluyla varolan zorlukların nasıl aşılabileceği üzerine öneriler geliştirilecektir.  </w:t>
      </w:r>
      <w:r w:rsidRPr="00B534EB">
        <w:rPr>
          <w:rFonts w:ascii="Times New Roman" w:hAnsi="Times New Roman"/>
          <w:sz w:val="20"/>
          <w:szCs w:val="20"/>
          <w:lang w:val="tr-TR"/>
        </w:rPr>
        <w:t xml:space="preserve"> </w:t>
      </w:r>
      <w:r>
        <w:rPr>
          <w:rFonts w:ascii="Times New Roman" w:hAnsi="Times New Roman"/>
          <w:sz w:val="20"/>
          <w:szCs w:val="20"/>
          <w:lang w:val="tr-TR"/>
        </w:rPr>
        <w:t>Yerel toplantılarda tartışılan konu başlıkları ve öneriler toplantı sonrasında bir rapor olarak sunulacaktır</w:t>
      </w:r>
      <w:r w:rsidRPr="005B6729">
        <w:rPr>
          <w:rFonts w:ascii="Times New Roman" w:hAnsi="Times New Roman"/>
          <w:sz w:val="20"/>
          <w:szCs w:val="20"/>
          <w:lang w:val="tr-TR"/>
        </w:rPr>
        <w:t>.</w:t>
      </w:r>
      <w:r>
        <w:rPr>
          <w:rFonts w:ascii="Times New Roman" w:hAnsi="Times New Roman"/>
          <w:sz w:val="20"/>
          <w:szCs w:val="20"/>
          <w:lang w:val="tr-TR"/>
        </w:rPr>
        <w:t xml:space="preserve"> Aynı zamanda illerde gerçekleştirilen bu çok paydaşlı toplantılar proje kapsamında ‘Türkiye</w:t>
      </w:r>
      <w:r w:rsidRPr="00BF07F1">
        <w:rPr>
          <w:rFonts w:ascii="Times New Roman" w:hAnsi="Times New Roman"/>
          <w:sz w:val="20"/>
          <w:szCs w:val="20"/>
          <w:lang w:val="tr-TR"/>
        </w:rPr>
        <w:t>’</w:t>
      </w:r>
      <w:r>
        <w:rPr>
          <w:rFonts w:ascii="Times New Roman" w:hAnsi="Times New Roman"/>
          <w:sz w:val="20"/>
          <w:szCs w:val="20"/>
          <w:lang w:val="tr-TR"/>
        </w:rPr>
        <w:t>de kadınların adalete ve adli yardıma erişimi’ konusunda hazırlanacak olan kapsamlı araştırma raporuna katkı sağlayacaktır</w:t>
      </w:r>
      <w:r w:rsidRPr="005B6729">
        <w:rPr>
          <w:rFonts w:ascii="Times New Roman" w:hAnsi="Times New Roman"/>
          <w:sz w:val="20"/>
          <w:szCs w:val="20"/>
          <w:lang w:val="tr-TR"/>
        </w:rPr>
        <w:t>.</w:t>
      </w:r>
      <w:r>
        <w:rPr>
          <w:rFonts w:ascii="Times New Roman" w:hAnsi="Times New Roman"/>
          <w:sz w:val="20"/>
          <w:szCs w:val="20"/>
          <w:lang w:val="tr-TR"/>
        </w:rPr>
        <w:t xml:space="preserve"> </w:t>
      </w:r>
    </w:p>
    <w:p w14:paraId="41C09BA6" w14:textId="77777777" w:rsidR="00947144" w:rsidRDefault="00947144" w:rsidP="00947144">
      <w:pPr>
        <w:jc w:val="both"/>
        <w:rPr>
          <w:rFonts w:ascii="Arial" w:hAnsi="Arial" w:cs="Arial"/>
          <w:b/>
          <w:bCs/>
          <w:color w:val="ED7D31" w:themeColor="accent2"/>
          <w:lang w:val="tr-TR"/>
        </w:rPr>
      </w:pPr>
    </w:p>
    <w:p w14:paraId="152003C0" w14:textId="77777777" w:rsidR="00947144" w:rsidRPr="002171D0" w:rsidRDefault="00947144" w:rsidP="00947144">
      <w:pPr>
        <w:jc w:val="both"/>
        <w:rPr>
          <w:rFonts w:ascii="Times New Roman" w:hAnsi="Times New Roman"/>
          <w:sz w:val="20"/>
          <w:szCs w:val="20"/>
          <w:lang w:val="tr-TR"/>
        </w:rPr>
      </w:pPr>
      <w:r w:rsidRPr="004039AC">
        <w:rPr>
          <w:rFonts w:ascii="Arial" w:hAnsi="Arial" w:cs="Arial"/>
          <w:b/>
          <w:bCs/>
          <w:color w:val="ED7D31" w:themeColor="accent2"/>
          <w:lang w:val="tr-TR"/>
        </w:rPr>
        <w:t>Toplantının Kavramsal Çerçevesi</w:t>
      </w:r>
    </w:p>
    <w:p w14:paraId="083CAB6E" w14:textId="03053E45" w:rsidR="00947144" w:rsidRDefault="00947144" w:rsidP="00947144">
      <w:pPr>
        <w:pStyle w:val="BodyA"/>
        <w:jc w:val="both"/>
        <w:rPr>
          <w:rFonts w:ascii="Times New Roman" w:hAnsi="Times New Roman"/>
          <w:sz w:val="20"/>
          <w:szCs w:val="20"/>
          <w:lang w:val="tr-TR"/>
        </w:rPr>
      </w:pPr>
      <w:r w:rsidRPr="00B534EB">
        <w:rPr>
          <w:rFonts w:ascii="Times New Roman" w:hAnsi="Times New Roman"/>
          <w:sz w:val="20"/>
          <w:szCs w:val="20"/>
          <w:lang w:val="tr-TR"/>
        </w:rPr>
        <w:t xml:space="preserve">Adalete ve adli yardıma erişim, tüm hakların etkin bir şekilde korunmasını sağlayan </w:t>
      </w:r>
      <w:r w:rsidR="00626F4C">
        <w:rPr>
          <w:rFonts w:ascii="Times New Roman" w:hAnsi="Times New Roman"/>
          <w:sz w:val="20"/>
          <w:szCs w:val="20"/>
          <w:lang w:val="tr-TR"/>
        </w:rPr>
        <w:t xml:space="preserve">temel </w:t>
      </w:r>
      <w:r w:rsidRPr="00B534EB">
        <w:rPr>
          <w:rFonts w:ascii="Times New Roman" w:hAnsi="Times New Roman"/>
          <w:sz w:val="20"/>
          <w:szCs w:val="20"/>
          <w:lang w:val="tr-TR"/>
        </w:rPr>
        <w:t xml:space="preserve">bir </w:t>
      </w:r>
      <w:r w:rsidR="00626F4C">
        <w:rPr>
          <w:rFonts w:ascii="Times New Roman" w:hAnsi="Times New Roman"/>
          <w:sz w:val="20"/>
          <w:szCs w:val="20"/>
          <w:lang w:val="tr-TR"/>
        </w:rPr>
        <w:t>kavram</w:t>
      </w:r>
      <w:r w:rsidR="00A24C66">
        <w:rPr>
          <w:rFonts w:ascii="Times New Roman" w:hAnsi="Times New Roman"/>
          <w:sz w:val="20"/>
          <w:szCs w:val="20"/>
          <w:lang w:val="tr-TR"/>
        </w:rPr>
        <w:t xml:space="preserve"> </w:t>
      </w:r>
      <w:r w:rsidRPr="00B534EB">
        <w:rPr>
          <w:rFonts w:ascii="Times New Roman" w:hAnsi="Times New Roman"/>
          <w:sz w:val="20"/>
          <w:szCs w:val="20"/>
          <w:lang w:val="tr-TR"/>
        </w:rPr>
        <w:t>olarak uluslararası belgelerde önemli bir yere sahiptir.</w:t>
      </w:r>
      <w:r>
        <w:rPr>
          <w:rFonts w:ascii="Times New Roman" w:hAnsi="Times New Roman"/>
          <w:sz w:val="20"/>
          <w:szCs w:val="20"/>
          <w:lang w:val="tr-TR"/>
        </w:rPr>
        <w:t xml:space="preserve"> Kadınlara Karşı Her Türlü Ayrımcılığın Ortadan Kaldırılması BM Sözleşmesinin (CEDAW), 33 Nolu Genel Tavsiye Kararı adalete erişimle ilgili altı ilke belirlem</w:t>
      </w:r>
      <w:r w:rsidR="00626F4C">
        <w:rPr>
          <w:rFonts w:ascii="Times New Roman" w:hAnsi="Times New Roman"/>
          <w:sz w:val="20"/>
          <w:szCs w:val="20"/>
          <w:lang w:val="tr-TR"/>
        </w:rPr>
        <w:t>ektedir</w:t>
      </w:r>
      <w:r>
        <w:rPr>
          <w:rFonts w:ascii="Times New Roman" w:hAnsi="Times New Roman"/>
          <w:sz w:val="20"/>
          <w:szCs w:val="20"/>
          <w:lang w:val="tr-TR"/>
        </w:rPr>
        <w:t xml:space="preserve">: </w:t>
      </w:r>
      <w:r w:rsidRPr="00013506">
        <w:rPr>
          <w:rFonts w:ascii="Times New Roman" w:hAnsi="Times New Roman"/>
          <w:sz w:val="20"/>
          <w:szCs w:val="20"/>
          <w:lang w:val="tr-TR"/>
        </w:rPr>
        <w:t>“</w:t>
      </w:r>
      <w:r>
        <w:rPr>
          <w:rFonts w:ascii="Times New Roman" w:hAnsi="Times New Roman"/>
          <w:sz w:val="20"/>
          <w:szCs w:val="20"/>
          <w:lang w:val="tr-TR"/>
        </w:rPr>
        <w:t xml:space="preserve">hakların </w:t>
      </w:r>
      <w:r w:rsidR="00626F4C">
        <w:rPr>
          <w:rFonts w:ascii="Times New Roman" w:hAnsi="Times New Roman"/>
          <w:sz w:val="20"/>
          <w:szCs w:val="20"/>
          <w:lang w:val="tr-TR"/>
        </w:rPr>
        <w:t xml:space="preserve">hukuk sistemi tarafından </w:t>
      </w:r>
      <w:r>
        <w:rPr>
          <w:rFonts w:ascii="Times New Roman" w:hAnsi="Times New Roman"/>
          <w:sz w:val="20"/>
          <w:szCs w:val="20"/>
          <w:lang w:val="tr-TR"/>
        </w:rPr>
        <w:t>tanınması (dava edilebilirlik)</w:t>
      </w:r>
      <w:r w:rsidRPr="00013506">
        <w:rPr>
          <w:rFonts w:ascii="Times New Roman" w:hAnsi="Times New Roman"/>
          <w:sz w:val="20"/>
          <w:szCs w:val="20"/>
          <w:lang w:val="tr-TR"/>
        </w:rPr>
        <w:t xml:space="preserve">, </w:t>
      </w:r>
      <w:r w:rsidR="00626F4C">
        <w:rPr>
          <w:rFonts w:ascii="Times New Roman" w:hAnsi="Times New Roman"/>
          <w:sz w:val="20"/>
          <w:szCs w:val="20"/>
          <w:lang w:val="tr-TR"/>
        </w:rPr>
        <w:t xml:space="preserve">adli </w:t>
      </w:r>
      <w:r>
        <w:rPr>
          <w:rFonts w:ascii="Times New Roman" w:hAnsi="Times New Roman"/>
          <w:sz w:val="20"/>
          <w:szCs w:val="20"/>
          <w:lang w:val="tr-TR"/>
        </w:rPr>
        <w:t xml:space="preserve">kurumların </w:t>
      </w:r>
      <w:r w:rsidRPr="00013506">
        <w:rPr>
          <w:rFonts w:ascii="Times New Roman" w:hAnsi="Times New Roman"/>
          <w:sz w:val="20"/>
          <w:szCs w:val="20"/>
          <w:lang w:val="tr-TR"/>
        </w:rPr>
        <w:t xml:space="preserve">mevcudiyeti, erişilebilirliği, </w:t>
      </w:r>
      <w:r w:rsidR="00626F4C">
        <w:rPr>
          <w:rFonts w:ascii="Times New Roman" w:hAnsi="Times New Roman"/>
          <w:sz w:val="20"/>
          <w:szCs w:val="20"/>
          <w:lang w:val="tr-TR"/>
        </w:rPr>
        <w:t xml:space="preserve">adli hizmetlerin </w:t>
      </w:r>
      <w:r w:rsidRPr="00013506">
        <w:rPr>
          <w:rFonts w:ascii="Times New Roman" w:hAnsi="Times New Roman"/>
          <w:sz w:val="20"/>
          <w:szCs w:val="20"/>
          <w:lang w:val="tr-TR"/>
        </w:rPr>
        <w:t xml:space="preserve">kalitesi, </w:t>
      </w:r>
      <w:r w:rsidR="00626F4C">
        <w:rPr>
          <w:rFonts w:ascii="Times New Roman" w:hAnsi="Times New Roman"/>
          <w:sz w:val="20"/>
          <w:szCs w:val="20"/>
          <w:lang w:val="tr-TR"/>
        </w:rPr>
        <w:t xml:space="preserve">başvuru </w:t>
      </w:r>
      <w:r w:rsidRPr="00013506">
        <w:rPr>
          <w:rFonts w:ascii="Times New Roman" w:hAnsi="Times New Roman"/>
          <w:sz w:val="20"/>
          <w:szCs w:val="20"/>
          <w:lang w:val="tr-TR"/>
        </w:rPr>
        <w:t>yolları</w:t>
      </w:r>
      <w:r w:rsidR="00626F4C">
        <w:rPr>
          <w:rFonts w:ascii="Times New Roman" w:hAnsi="Times New Roman"/>
          <w:sz w:val="20"/>
          <w:szCs w:val="20"/>
          <w:lang w:val="tr-TR"/>
        </w:rPr>
        <w:t>nın</w:t>
      </w:r>
      <w:r w:rsidRPr="00013506">
        <w:rPr>
          <w:rFonts w:ascii="Times New Roman" w:hAnsi="Times New Roman"/>
          <w:sz w:val="20"/>
          <w:szCs w:val="20"/>
          <w:lang w:val="tr-TR"/>
        </w:rPr>
        <w:t xml:space="preserve"> sun</w:t>
      </w:r>
      <w:r w:rsidR="00626F4C">
        <w:rPr>
          <w:rFonts w:ascii="Times New Roman" w:hAnsi="Times New Roman"/>
          <w:sz w:val="20"/>
          <w:szCs w:val="20"/>
          <w:lang w:val="tr-TR"/>
        </w:rPr>
        <w:t>ul</w:t>
      </w:r>
      <w:r w:rsidRPr="00013506">
        <w:rPr>
          <w:rFonts w:ascii="Times New Roman" w:hAnsi="Times New Roman"/>
          <w:sz w:val="20"/>
          <w:szCs w:val="20"/>
          <w:lang w:val="tr-TR"/>
        </w:rPr>
        <w:t xml:space="preserve">ması ve </w:t>
      </w:r>
      <w:r>
        <w:rPr>
          <w:rFonts w:ascii="Times New Roman" w:hAnsi="Times New Roman"/>
          <w:sz w:val="20"/>
          <w:szCs w:val="20"/>
          <w:lang w:val="tr-TR"/>
        </w:rPr>
        <w:t xml:space="preserve">adalet sisteminin </w:t>
      </w:r>
      <w:r w:rsidRPr="00013506">
        <w:rPr>
          <w:rFonts w:ascii="Times New Roman" w:hAnsi="Times New Roman"/>
          <w:sz w:val="20"/>
          <w:szCs w:val="20"/>
          <w:lang w:val="tr-TR"/>
        </w:rPr>
        <w:t>hesap verilebilirliği”.</w:t>
      </w:r>
      <w:r>
        <w:rPr>
          <w:rFonts w:ascii="Times New Roman" w:hAnsi="Times New Roman"/>
          <w:sz w:val="20"/>
          <w:szCs w:val="20"/>
          <w:lang w:val="tr-TR"/>
        </w:rPr>
        <w:t xml:space="preserve"> </w:t>
      </w:r>
      <w:r w:rsidR="006A6328">
        <w:rPr>
          <w:rFonts w:ascii="Times New Roman" w:hAnsi="Times New Roman"/>
          <w:sz w:val="20"/>
          <w:szCs w:val="20"/>
          <w:lang w:val="tr-TR"/>
        </w:rPr>
        <w:t xml:space="preserve">Bu kavramsal çerçeve ışığında </w:t>
      </w:r>
      <w:r w:rsidR="00A24C66">
        <w:rPr>
          <w:rFonts w:ascii="Times New Roman" w:hAnsi="Times New Roman"/>
          <w:sz w:val="20"/>
          <w:szCs w:val="20"/>
          <w:lang w:val="tr-TR"/>
        </w:rPr>
        <w:t xml:space="preserve">ve </w:t>
      </w:r>
      <w:r w:rsidR="006A6328">
        <w:rPr>
          <w:rFonts w:ascii="Times New Roman" w:hAnsi="Times New Roman"/>
          <w:sz w:val="20"/>
          <w:szCs w:val="20"/>
          <w:lang w:val="tr-TR"/>
        </w:rPr>
        <w:t xml:space="preserve">aşağıda belirlenmiş </w:t>
      </w:r>
      <w:r w:rsidR="00626F4C">
        <w:rPr>
          <w:rFonts w:ascii="Times New Roman" w:hAnsi="Times New Roman"/>
          <w:sz w:val="20"/>
          <w:szCs w:val="20"/>
          <w:lang w:val="tr-TR"/>
        </w:rPr>
        <w:t>konu</w:t>
      </w:r>
      <w:r w:rsidR="006A6328">
        <w:rPr>
          <w:rFonts w:ascii="Times New Roman" w:hAnsi="Times New Roman"/>
          <w:sz w:val="20"/>
          <w:szCs w:val="20"/>
          <w:lang w:val="tr-TR"/>
        </w:rPr>
        <w:t xml:space="preserve"> </w:t>
      </w:r>
      <w:r w:rsidR="00626F4C">
        <w:rPr>
          <w:rFonts w:ascii="Times New Roman" w:hAnsi="Times New Roman"/>
          <w:sz w:val="20"/>
          <w:szCs w:val="20"/>
          <w:lang w:val="tr-TR"/>
        </w:rPr>
        <w:t>b</w:t>
      </w:r>
      <w:r w:rsidR="006A6328">
        <w:rPr>
          <w:rFonts w:ascii="Times New Roman" w:hAnsi="Times New Roman"/>
          <w:sz w:val="20"/>
          <w:szCs w:val="20"/>
          <w:lang w:val="tr-TR"/>
        </w:rPr>
        <w:t xml:space="preserve">aşlıkları üzerine </w:t>
      </w:r>
      <w:r w:rsidR="00A24C66">
        <w:rPr>
          <w:rFonts w:ascii="Times New Roman" w:hAnsi="Times New Roman"/>
          <w:sz w:val="20"/>
          <w:szCs w:val="20"/>
          <w:lang w:val="tr-TR"/>
        </w:rPr>
        <w:t xml:space="preserve">paydaşlar arasında </w:t>
      </w:r>
      <w:r w:rsidR="006A6328">
        <w:rPr>
          <w:rFonts w:ascii="Times New Roman" w:hAnsi="Times New Roman"/>
          <w:sz w:val="20"/>
          <w:szCs w:val="20"/>
          <w:lang w:val="tr-TR"/>
        </w:rPr>
        <w:t xml:space="preserve">görüş alışverişi </w:t>
      </w:r>
      <w:r w:rsidR="00A24C66">
        <w:rPr>
          <w:rFonts w:ascii="Times New Roman" w:hAnsi="Times New Roman"/>
          <w:sz w:val="20"/>
          <w:szCs w:val="20"/>
          <w:lang w:val="tr-TR"/>
        </w:rPr>
        <w:t>gerçekleştirilmesi hedeflenmektedir</w:t>
      </w:r>
      <w:r w:rsidR="005F7BF5" w:rsidRPr="001E66BA">
        <w:rPr>
          <w:rFonts w:ascii="Times New Roman" w:hAnsi="Times New Roman"/>
          <w:sz w:val="20"/>
          <w:szCs w:val="20"/>
          <w:lang w:val="tr-TR"/>
        </w:rPr>
        <w:t>:</w:t>
      </w:r>
      <w:r w:rsidR="006A6328">
        <w:rPr>
          <w:rFonts w:ascii="Times New Roman" w:hAnsi="Times New Roman"/>
          <w:sz w:val="20"/>
          <w:szCs w:val="20"/>
          <w:lang w:val="tr-TR"/>
        </w:rPr>
        <w:t xml:space="preserve">  </w:t>
      </w:r>
    </w:p>
    <w:p w14:paraId="1A8943CD" w14:textId="77777777" w:rsidR="00947144" w:rsidRDefault="00947144" w:rsidP="00947144">
      <w:pPr>
        <w:pStyle w:val="BodyA"/>
        <w:jc w:val="both"/>
        <w:rPr>
          <w:rFonts w:ascii="Times New Roman" w:hAnsi="Times New Roman"/>
          <w:sz w:val="20"/>
          <w:szCs w:val="20"/>
          <w:lang w:val="tr-TR"/>
        </w:rPr>
      </w:pPr>
    </w:p>
    <w:p w14:paraId="1EFAC2BA" w14:textId="77777777" w:rsidR="00947144" w:rsidRPr="00BF07F1" w:rsidRDefault="00947144" w:rsidP="00947144">
      <w:pPr>
        <w:pStyle w:val="BodyA"/>
        <w:ind w:left="720"/>
        <w:jc w:val="both"/>
        <w:rPr>
          <w:rFonts w:ascii="Times New Roman" w:hAnsi="Times New Roman" w:cs="Times New Roman"/>
          <w:sz w:val="20"/>
          <w:szCs w:val="20"/>
          <w:lang w:val="tr-TR"/>
        </w:rPr>
      </w:pPr>
    </w:p>
    <w:p w14:paraId="150D1657" w14:textId="42C70777" w:rsidR="00947144" w:rsidRPr="002171D0" w:rsidRDefault="00947144" w:rsidP="00947144">
      <w:pPr>
        <w:pStyle w:val="BodyA"/>
        <w:numPr>
          <w:ilvl w:val="0"/>
          <w:numId w:val="4"/>
        </w:numPr>
        <w:jc w:val="both"/>
        <w:rPr>
          <w:rFonts w:ascii="Times New Roman" w:hAnsi="Times New Roman" w:cs="Times New Roman"/>
          <w:sz w:val="20"/>
          <w:szCs w:val="20"/>
          <w:lang w:val="tr-TR"/>
        </w:rPr>
      </w:pPr>
      <w:r w:rsidRPr="001F41CB">
        <w:rPr>
          <w:rFonts w:ascii="Times New Roman" w:hAnsi="Times New Roman" w:cs="Times New Roman"/>
          <w:b/>
          <w:bCs/>
          <w:sz w:val="20"/>
          <w:szCs w:val="20"/>
          <w:lang w:val="tr-TR"/>
        </w:rPr>
        <w:t xml:space="preserve">Hukuki çerçeve: </w:t>
      </w:r>
      <w:r w:rsidRPr="001F41CB">
        <w:rPr>
          <w:rFonts w:ascii="Times New Roman" w:hAnsi="Times New Roman" w:cs="Times New Roman"/>
          <w:sz w:val="20"/>
          <w:szCs w:val="20"/>
          <w:lang w:val="tr-TR"/>
        </w:rPr>
        <w:t xml:space="preserve">Adli yardıma ve mahkemelere erişimle ilgili </w:t>
      </w:r>
      <w:r>
        <w:rPr>
          <w:rFonts w:ascii="Times New Roman" w:hAnsi="Times New Roman" w:cs="Times New Roman"/>
          <w:sz w:val="20"/>
          <w:szCs w:val="20"/>
          <w:lang w:val="tr-TR"/>
        </w:rPr>
        <w:t xml:space="preserve">kanun ve mevzuat </w:t>
      </w:r>
      <w:r w:rsidRPr="001F41CB">
        <w:rPr>
          <w:rFonts w:ascii="Times New Roman" w:hAnsi="Times New Roman" w:cs="Times New Roman"/>
          <w:sz w:val="20"/>
          <w:szCs w:val="20"/>
          <w:lang w:val="tr-TR"/>
        </w:rPr>
        <w:t xml:space="preserve">kadınların </w:t>
      </w:r>
      <w:r>
        <w:rPr>
          <w:rFonts w:ascii="Times New Roman" w:hAnsi="Times New Roman" w:cs="Times New Roman"/>
          <w:sz w:val="20"/>
          <w:szCs w:val="20"/>
          <w:lang w:val="tr-TR"/>
        </w:rPr>
        <w:t xml:space="preserve">adalete erişimine yönelik </w:t>
      </w:r>
      <w:r w:rsidR="005F7BF5">
        <w:rPr>
          <w:rFonts w:ascii="Times New Roman" w:hAnsi="Times New Roman" w:cs="Times New Roman"/>
          <w:sz w:val="20"/>
          <w:szCs w:val="20"/>
          <w:lang w:val="tr-TR"/>
        </w:rPr>
        <w:t xml:space="preserve">yeterli </w:t>
      </w:r>
      <w:r>
        <w:rPr>
          <w:rFonts w:ascii="Times New Roman" w:hAnsi="Times New Roman" w:cs="Times New Roman"/>
          <w:sz w:val="20"/>
          <w:szCs w:val="20"/>
          <w:lang w:val="tr-TR"/>
        </w:rPr>
        <w:t xml:space="preserve">düzenlemeler içeriyor mu </w:t>
      </w:r>
      <w:r w:rsidRPr="001F41CB">
        <w:rPr>
          <w:rFonts w:ascii="Times New Roman" w:hAnsi="Times New Roman" w:cs="Times New Roman"/>
          <w:sz w:val="20"/>
          <w:szCs w:val="20"/>
          <w:lang w:val="tr-TR"/>
        </w:rPr>
        <w:t xml:space="preserve">? </w:t>
      </w:r>
      <w:r>
        <w:rPr>
          <w:rFonts w:ascii="Times New Roman" w:hAnsi="Times New Roman" w:cs="Times New Roman"/>
          <w:sz w:val="20"/>
          <w:szCs w:val="20"/>
          <w:lang w:val="tr-TR"/>
        </w:rPr>
        <w:t>Kadınların adalete eşit erişimleriyle il</w:t>
      </w:r>
      <w:r w:rsidR="005F7BF5">
        <w:rPr>
          <w:rFonts w:ascii="Times New Roman" w:hAnsi="Times New Roman" w:cs="Times New Roman"/>
          <w:sz w:val="20"/>
          <w:szCs w:val="20"/>
          <w:lang w:val="tr-TR"/>
        </w:rPr>
        <w:t>i</w:t>
      </w:r>
      <w:r>
        <w:rPr>
          <w:rFonts w:ascii="Times New Roman" w:hAnsi="Times New Roman" w:cs="Times New Roman"/>
          <w:sz w:val="20"/>
          <w:szCs w:val="20"/>
          <w:lang w:val="tr-TR"/>
        </w:rPr>
        <w:t>şkili mevzuattan kaynaklı s</w:t>
      </w:r>
      <w:r w:rsidR="005F7BF5">
        <w:rPr>
          <w:rFonts w:ascii="Times New Roman" w:hAnsi="Times New Roman" w:cs="Times New Roman"/>
          <w:sz w:val="20"/>
          <w:szCs w:val="20"/>
          <w:lang w:val="tr-TR"/>
        </w:rPr>
        <w:t>orun</w:t>
      </w:r>
      <w:r>
        <w:rPr>
          <w:rFonts w:ascii="Times New Roman" w:hAnsi="Times New Roman" w:cs="Times New Roman"/>
          <w:sz w:val="20"/>
          <w:szCs w:val="20"/>
          <w:lang w:val="tr-TR"/>
        </w:rPr>
        <w:t>lar var mı</w:t>
      </w:r>
      <w:r w:rsidRPr="00BF07F1">
        <w:rPr>
          <w:rFonts w:ascii="Times New Roman" w:hAnsi="Times New Roman" w:cs="Times New Roman"/>
          <w:sz w:val="20"/>
          <w:szCs w:val="20"/>
          <w:lang w:val="tr-TR"/>
        </w:rPr>
        <w:t xml:space="preserve">? </w:t>
      </w:r>
    </w:p>
    <w:p w14:paraId="321EC6FF" w14:textId="77777777" w:rsidR="00947144" w:rsidRPr="002171D0" w:rsidRDefault="00947144" w:rsidP="00947144">
      <w:pPr>
        <w:pStyle w:val="BodyA"/>
        <w:jc w:val="both"/>
        <w:rPr>
          <w:rFonts w:ascii="Times New Roman" w:hAnsi="Times New Roman" w:cs="Times New Roman"/>
          <w:sz w:val="20"/>
          <w:szCs w:val="20"/>
          <w:lang w:val="tr-TR"/>
        </w:rPr>
      </w:pPr>
    </w:p>
    <w:p w14:paraId="61C4F1BC" w14:textId="49FED4E6" w:rsidR="00947144" w:rsidRPr="002171D0" w:rsidRDefault="00947144" w:rsidP="00947144">
      <w:pPr>
        <w:pStyle w:val="BodyA"/>
        <w:numPr>
          <w:ilvl w:val="0"/>
          <w:numId w:val="4"/>
        </w:numPr>
        <w:jc w:val="both"/>
        <w:rPr>
          <w:rFonts w:ascii="Times New Roman" w:hAnsi="Times New Roman" w:cs="Times New Roman"/>
          <w:sz w:val="20"/>
          <w:szCs w:val="20"/>
          <w:lang w:val="tr-TR"/>
        </w:rPr>
      </w:pPr>
      <w:r w:rsidRPr="002171D0">
        <w:rPr>
          <w:rFonts w:ascii="Times New Roman" w:hAnsi="Times New Roman" w:cs="Times New Roman"/>
          <w:b/>
          <w:bCs/>
          <w:sz w:val="20"/>
          <w:szCs w:val="20"/>
          <w:lang w:val="tr-TR"/>
        </w:rPr>
        <w:t xml:space="preserve">Adli yardım ve uzmanlaşmış desteğin mevcudiyeti ve erişilebilirlik: </w:t>
      </w:r>
      <w:r w:rsidRPr="00BF07F1">
        <w:rPr>
          <w:rFonts w:ascii="Times New Roman" w:hAnsi="Times New Roman" w:cs="Times New Roman"/>
          <w:sz w:val="20"/>
          <w:szCs w:val="20"/>
          <w:lang w:val="tr-TR"/>
        </w:rPr>
        <w:t>Kadınlar ve hassas gruplar</w:t>
      </w:r>
      <w:r>
        <w:rPr>
          <w:rFonts w:ascii="Times New Roman" w:hAnsi="Times New Roman" w:cs="Times New Roman"/>
          <w:sz w:val="20"/>
          <w:szCs w:val="20"/>
          <w:lang w:val="tr-TR"/>
        </w:rPr>
        <w:t xml:space="preserve">ın özel ihtiyaçlarına yönelik </w:t>
      </w:r>
      <w:r w:rsidRPr="002171D0">
        <w:rPr>
          <w:rFonts w:ascii="Times New Roman" w:hAnsi="Times New Roman" w:cs="Times New Roman"/>
          <w:sz w:val="20"/>
          <w:szCs w:val="20"/>
          <w:lang w:val="tr-TR"/>
        </w:rPr>
        <w:t xml:space="preserve">uzmanlaşmış hizmetler </w:t>
      </w:r>
      <w:r w:rsidR="005F7BF5">
        <w:rPr>
          <w:rFonts w:ascii="Times New Roman" w:hAnsi="Times New Roman" w:cs="Times New Roman"/>
          <w:sz w:val="20"/>
          <w:szCs w:val="20"/>
          <w:lang w:val="tr-TR"/>
        </w:rPr>
        <w:t xml:space="preserve">mevcut </w:t>
      </w:r>
      <w:r>
        <w:rPr>
          <w:rFonts w:ascii="Times New Roman" w:hAnsi="Times New Roman" w:cs="Times New Roman"/>
          <w:sz w:val="20"/>
          <w:szCs w:val="20"/>
          <w:lang w:val="tr-TR"/>
        </w:rPr>
        <w:t>mu</w:t>
      </w:r>
      <w:r w:rsidRPr="002171D0">
        <w:rPr>
          <w:rFonts w:ascii="Times New Roman" w:hAnsi="Times New Roman" w:cs="Times New Roman"/>
          <w:sz w:val="20"/>
          <w:szCs w:val="20"/>
          <w:lang w:val="tr-TR"/>
        </w:rPr>
        <w:t xml:space="preserve">? </w:t>
      </w:r>
      <w:r w:rsidR="00D36D69" w:rsidRPr="00D36D69">
        <w:rPr>
          <w:rFonts w:ascii="Times New Roman" w:hAnsi="Times New Roman" w:cs="Times New Roman"/>
          <w:sz w:val="20"/>
          <w:szCs w:val="20"/>
          <w:lang w:val="tr-TR"/>
        </w:rPr>
        <w:t>Kadınlar için adalet ve adli yardım hizmetlerinin erişilebilirliğini değerlendirmek için hangi göstergeler kullanılabilir?</w:t>
      </w:r>
      <w:r w:rsidR="00D36D69">
        <w:rPr>
          <w:rFonts w:ascii="Times New Roman" w:hAnsi="Times New Roman" w:cs="Times New Roman"/>
          <w:sz w:val="20"/>
          <w:szCs w:val="20"/>
          <w:lang w:val="tr-TR"/>
        </w:rPr>
        <w:t xml:space="preserve"> </w:t>
      </w:r>
      <w:r w:rsidR="005F7BF5">
        <w:rPr>
          <w:rFonts w:ascii="Times New Roman" w:hAnsi="Times New Roman" w:cs="Times New Roman"/>
          <w:sz w:val="20"/>
          <w:szCs w:val="20"/>
          <w:lang w:val="tr-TR"/>
        </w:rPr>
        <w:t>Kadınlar ve diğer dezavantajlı gruplar için bu hizmetler erişilebilir mi</w:t>
      </w:r>
      <w:r w:rsidR="005F7BF5" w:rsidRPr="001E66BA">
        <w:rPr>
          <w:rFonts w:ascii="Times New Roman" w:hAnsi="Times New Roman" w:cs="Times New Roman"/>
          <w:sz w:val="20"/>
          <w:szCs w:val="20"/>
          <w:lang w:val="tr-TR"/>
        </w:rPr>
        <w:t>?</w:t>
      </w:r>
    </w:p>
    <w:p w14:paraId="5B7AB5FA" w14:textId="77777777" w:rsidR="00947144" w:rsidRPr="002171D0" w:rsidRDefault="00947144" w:rsidP="00947144">
      <w:pPr>
        <w:pStyle w:val="BodyA"/>
        <w:jc w:val="both"/>
        <w:rPr>
          <w:rFonts w:ascii="Times New Roman" w:hAnsi="Times New Roman" w:cs="Times New Roman"/>
          <w:b/>
          <w:bCs/>
          <w:sz w:val="20"/>
          <w:szCs w:val="20"/>
          <w:lang w:val="tr-TR"/>
        </w:rPr>
      </w:pPr>
    </w:p>
    <w:p w14:paraId="266E8BBA" w14:textId="1C40F798" w:rsidR="0001543E" w:rsidRDefault="00947144" w:rsidP="0001543E">
      <w:pPr>
        <w:pStyle w:val="BodyA"/>
        <w:numPr>
          <w:ilvl w:val="0"/>
          <w:numId w:val="4"/>
        </w:numPr>
        <w:jc w:val="both"/>
        <w:rPr>
          <w:rFonts w:ascii="Times New Roman" w:hAnsi="Times New Roman" w:cs="Times New Roman"/>
          <w:sz w:val="20"/>
          <w:szCs w:val="20"/>
          <w:lang w:val="tr-TR"/>
        </w:rPr>
      </w:pPr>
      <w:r w:rsidRPr="00093D72">
        <w:rPr>
          <w:rFonts w:ascii="Times New Roman" w:hAnsi="Times New Roman" w:cs="Times New Roman"/>
          <w:b/>
          <w:bCs/>
          <w:sz w:val="20"/>
          <w:szCs w:val="20"/>
          <w:lang w:val="tr-TR"/>
        </w:rPr>
        <w:t>Hizmet kalitesi</w:t>
      </w:r>
      <w:r w:rsidR="00A24C66" w:rsidRPr="00A24C66">
        <w:rPr>
          <w:rFonts w:ascii="Times New Roman" w:hAnsi="Times New Roman" w:cs="Times New Roman"/>
          <w:b/>
          <w:bCs/>
          <w:sz w:val="20"/>
          <w:szCs w:val="20"/>
          <w:lang w:val="tr-TR"/>
        </w:rPr>
        <w:t xml:space="preserve">, </w:t>
      </w:r>
      <w:r w:rsidR="00A24C66">
        <w:rPr>
          <w:rFonts w:ascii="Times New Roman" w:hAnsi="Times New Roman" w:cs="Times New Roman"/>
          <w:b/>
          <w:bCs/>
          <w:sz w:val="20"/>
          <w:szCs w:val="20"/>
          <w:lang w:val="tr-TR"/>
        </w:rPr>
        <w:t>izleme</w:t>
      </w:r>
      <w:r w:rsidRPr="00093D72">
        <w:rPr>
          <w:rFonts w:ascii="Times New Roman" w:hAnsi="Times New Roman" w:cs="Times New Roman"/>
          <w:b/>
          <w:bCs/>
          <w:sz w:val="20"/>
          <w:szCs w:val="20"/>
          <w:lang w:val="tr-TR"/>
        </w:rPr>
        <w:t xml:space="preserve"> ve hesap verebilirlik: </w:t>
      </w:r>
      <w:r>
        <w:rPr>
          <w:rFonts w:ascii="Times New Roman" w:hAnsi="Times New Roman" w:cs="Times New Roman"/>
          <w:sz w:val="20"/>
          <w:szCs w:val="20"/>
          <w:lang w:val="tr-TR"/>
        </w:rPr>
        <w:t>A</w:t>
      </w:r>
      <w:r w:rsidRPr="00520AAC">
        <w:rPr>
          <w:rFonts w:ascii="Times New Roman" w:hAnsi="Times New Roman" w:cs="Times New Roman"/>
          <w:sz w:val="20"/>
          <w:szCs w:val="20"/>
          <w:lang w:val="tr-TR"/>
        </w:rPr>
        <w:t xml:space="preserve">dalet ve adli yardım hizmetlerinin kalitesinin artırılması </w:t>
      </w:r>
      <w:r>
        <w:rPr>
          <w:rFonts w:ascii="Times New Roman" w:hAnsi="Times New Roman" w:cs="Times New Roman"/>
          <w:sz w:val="20"/>
          <w:szCs w:val="20"/>
          <w:lang w:val="tr-TR"/>
        </w:rPr>
        <w:t xml:space="preserve">için </w:t>
      </w:r>
      <w:r w:rsidRPr="0032067C">
        <w:rPr>
          <w:rFonts w:ascii="Times New Roman" w:hAnsi="Times New Roman" w:cs="Times New Roman"/>
          <w:sz w:val="20"/>
          <w:szCs w:val="20"/>
          <w:lang w:val="tr-TR"/>
        </w:rPr>
        <w:t>neler yapılabilir</w:t>
      </w:r>
      <w:r>
        <w:rPr>
          <w:rFonts w:ascii="Times New Roman" w:hAnsi="Times New Roman" w:cs="Times New Roman"/>
          <w:sz w:val="20"/>
          <w:szCs w:val="20"/>
          <w:lang w:val="tr-TR"/>
        </w:rPr>
        <w:t xml:space="preserve"> </w:t>
      </w:r>
      <w:r w:rsidRPr="00BF07F1">
        <w:rPr>
          <w:rFonts w:ascii="Times New Roman" w:hAnsi="Times New Roman" w:cs="Times New Roman"/>
          <w:sz w:val="20"/>
          <w:szCs w:val="20"/>
          <w:lang w:val="tr-TR"/>
        </w:rPr>
        <w:t>?</w:t>
      </w:r>
      <w:r>
        <w:rPr>
          <w:rFonts w:ascii="Times New Roman" w:hAnsi="Times New Roman" w:cs="Times New Roman"/>
          <w:sz w:val="20"/>
          <w:szCs w:val="20"/>
          <w:lang w:val="tr-TR"/>
        </w:rPr>
        <w:t xml:space="preserve"> </w:t>
      </w:r>
      <w:r w:rsidR="0001543E" w:rsidRPr="0001543E">
        <w:rPr>
          <w:rFonts w:ascii="Times New Roman" w:hAnsi="Times New Roman" w:cs="Times New Roman"/>
          <w:sz w:val="20"/>
          <w:szCs w:val="20"/>
          <w:lang w:val="tr-TR"/>
        </w:rPr>
        <w:t>Kadınların toplumsal cinsiyete dayalı şiddete karşı etkin bir şekilde korunması ve ikincil mağduriyetin önlenmesi için hangi alanların güçlendirilmesi gereki</w:t>
      </w:r>
      <w:r w:rsidR="0001543E">
        <w:rPr>
          <w:rFonts w:ascii="Times New Roman" w:hAnsi="Times New Roman" w:cs="Times New Roman"/>
          <w:sz w:val="20"/>
          <w:szCs w:val="20"/>
          <w:lang w:val="tr-TR"/>
        </w:rPr>
        <w:t>r</w:t>
      </w:r>
      <w:r w:rsidR="0001543E" w:rsidRPr="0001543E">
        <w:rPr>
          <w:rFonts w:ascii="Times New Roman" w:hAnsi="Times New Roman" w:cs="Times New Roman"/>
          <w:sz w:val="20"/>
          <w:szCs w:val="20"/>
          <w:lang w:val="tr-TR"/>
        </w:rPr>
        <w:t>?</w:t>
      </w:r>
      <w:r w:rsidR="0001543E">
        <w:rPr>
          <w:rFonts w:ascii="Times New Roman" w:hAnsi="Times New Roman" w:cs="Times New Roman"/>
          <w:sz w:val="20"/>
          <w:szCs w:val="20"/>
          <w:lang w:val="tr-TR"/>
        </w:rPr>
        <w:t xml:space="preserve"> Hizmet içi izleme ve değerlendirme sistemi mevcut mu</w:t>
      </w:r>
      <w:r w:rsidR="0001543E" w:rsidRPr="0001543E">
        <w:rPr>
          <w:rFonts w:ascii="Times New Roman" w:hAnsi="Times New Roman" w:cs="Times New Roman"/>
          <w:sz w:val="20"/>
          <w:szCs w:val="20"/>
          <w:lang w:val="tr-TR"/>
        </w:rPr>
        <w:t>?</w:t>
      </w:r>
      <w:r w:rsidR="0001543E">
        <w:rPr>
          <w:rFonts w:ascii="Times New Roman" w:hAnsi="Times New Roman" w:cs="Times New Roman"/>
          <w:sz w:val="20"/>
          <w:szCs w:val="20"/>
          <w:lang w:val="tr-TR"/>
        </w:rPr>
        <w:t xml:space="preserve">  Hesap verilebilirliğe yönelik etkili mekanizmalar var mı</w:t>
      </w:r>
      <w:r w:rsidR="0001543E" w:rsidRPr="0001543E">
        <w:rPr>
          <w:rFonts w:ascii="Times New Roman" w:hAnsi="Times New Roman" w:cs="Times New Roman"/>
          <w:sz w:val="20"/>
          <w:szCs w:val="20"/>
          <w:lang w:val="tr-TR"/>
        </w:rPr>
        <w:t>?</w:t>
      </w:r>
    </w:p>
    <w:p w14:paraId="6BB64183" w14:textId="79F33303" w:rsidR="00947144" w:rsidRPr="00BF07F1" w:rsidRDefault="00947144" w:rsidP="0001543E">
      <w:pPr>
        <w:pStyle w:val="BodyA"/>
        <w:ind w:left="720"/>
        <w:jc w:val="both"/>
        <w:rPr>
          <w:rFonts w:ascii="Times New Roman" w:hAnsi="Times New Roman" w:cs="Times New Roman"/>
          <w:sz w:val="20"/>
          <w:szCs w:val="20"/>
          <w:lang w:val="tr-TR"/>
        </w:rPr>
      </w:pPr>
    </w:p>
    <w:p w14:paraId="49FC2192" w14:textId="5E4E77B1" w:rsidR="00947144" w:rsidRPr="001F41CB" w:rsidRDefault="005F7BF5" w:rsidP="00947144">
      <w:pPr>
        <w:pStyle w:val="BodyA"/>
        <w:numPr>
          <w:ilvl w:val="0"/>
          <w:numId w:val="4"/>
        </w:numPr>
        <w:jc w:val="both"/>
        <w:rPr>
          <w:rFonts w:ascii="Times New Roman" w:hAnsi="Times New Roman" w:cs="Times New Roman"/>
          <w:b/>
          <w:bCs/>
          <w:sz w:val="20"/>
          <w:szCs w:val="20"/>
          <w:lang w:val="tr-TR"/>
        </w:rPr>
      </w:pPr>
      <w:r>
        <w:rPr>
          <w:rFonts w:ascii="Times New Roman" w:hAnsi="Times New Roman" w:cs="Times New Roman"/>
          <w:b/>
          <w:bCs/>
          <w:sz w:val="20"/>
          <w:szCs w:val="20"/>
          <w:lang w:val="tr-TR"/>
        </w:rPr>
        <w:t xml:space="preserve"> Kurumlar arası işbirliği ve koordinasyon</w:t>
      </w:r>
      <w:r w:rsidR="00947144" w:rsidRPr="00BF07F1">
        <w:rPr>
          <w:rFonts w:ascii="Times New Roman" w:hAnsi="Times New Roman" w:cs="Times New Roman"/>
          <w:b/>
          <w:bCs/>
          <w:sz w:val="20"/>
          <w:szCs w:val="20"/>
          <w:lang w:val="tr-TR"/>
        </w:rPr>
        <w:t>:</w:t>
      </w:r>
      <w:r>
        <w:rPr>
          <w:rFonts w:ascii="Times New Roman" w:hAnsi="Times New Roman" w:cs="Times New Roman"/>
          <w:b/>
          <w:bCs/>
          <w:sz w:val="20"/>
          <w:szCs w:val="20"/>
          <w:lang w:val="tr-TR"/>
        </w:rPr>
        <w:t xml:space="preserve"> </w:t>
      </w:r>
      <w:r>
        <w:rPr>
          <w:rFonts w:ascii="Times New Roman" w:hAnsi="Times New Roman" w:cs="Times New Roman"/>
          <w:sz w:val="20"/>
          <w:szCs w:val="20"/>
          <w:lang w:val="tr-TR"/>
        </w:rPr>
        <w:t>Kadınların a</w:t>
      </w:r>
      <w:r w:rsidRPr="002171D0">
        <w:rPr>
          <w:rFonts w:ascii="Times New Roman" w:hAnsi="Times New Roman" w:cs="Times New Roman"/>
          <w:sz w:val="20"/>
          <w:szCs w:val="20"/>
          <w:lang w:val="tr-TR"/>
        </w:rPr>
        <w:t>dli yardı</w:t>
      </w:r>
      <w:r>
        <w:rPr>
          <w:rFonts w:ascii="Times New Roman" w:hAnsi="Times New Roman" w:cs="Times New Roman"/>
          <w:sz w:val="20"/>
          <w:szCs w:val="20"/>
          <w:lang w:val="tr-TR"/>
        </w:rPr>
        <w:t>ma</w:t>
      </w:r>
      <w:r w:rsidRPr="00BF07F1">
        <w:rPr>
          <w:rFonts w:ascii="Times New Roman" w:hAnsi="Times New Roman" w:cs="Times New Roman"/>
          <w:sz w:val="20"/>
          <w:szCs w:val="20"/>
          <w:lang w:val="tr-TR"/>
        </w:rPr>
        <w:t xml:space="preserve">, </w:t>
      </w:r>
      <w:r>
        <w:rPr>
          <w:rFonts w:ascii="Times New Roman" w:hAnsi="Times New Roman" w:cs="Times New Roman"/>
          <w:sz w:val="20"/>
          <w:szCs w:val="20"/>
          <w:lang w:val="tr-TR"/>
        </w:rPr>
        <w:t xml:space="preserve">hukuki desteğe ve bilgiye </w:t>
      </w:r>
      <w:r w:rsidRPr="002171D0">
        <w:rPr>
          <w:rFonts w:ascii="Times New Roman" w:hAnsi="Times New Roman" w:cs="Times New Roman"/>
          <w:sz w:val="20"/>
          <w:szCs w:val="20"/>
          <w:lang w:val="tr-TR"/>
        </w:rPr>
        <w:t>erişi</w:t>
      </w:r>
      <w:r>
        <w:rPr>
          <w:rFonts w:ascii="Times New Roman" w:hAnsi="Times New Roman" w:cs="Times New Roman"/>
          <w:sz w:val="20"/>
          <w:szCs w:val="20"/>
          <w:lang w:val="tr-TR"/>
        </w:rPr>
        <w:t xml:space="preserve">mini desteklemek için kamu </w:t>
      </w:r>
      <w:r w:rsidRPr="002171D0">
        <w:rPr>
          <w:rFonts w:ascii="Times New Roman" w:hAnsi="Times New Roman" w:cs="Times New Roman"/>
          <w:sz w:val="20"/>
          <w:szCs w:val="20"/>
          <w:lang w:val="tr-TR"/>
        </w:rPr>
        <w:t xml:space="preserve">kurumları, </w:t>
      </w:r>
      <w:r>
        <w:rPr>
          <w:rFonts w:ascii="Times New Roman" w:hAnsi="Times New Roman" w:cs="Times New Roman"/>
          <w:sz w:val="20"/>
          <w:szCs w:val="20"/>
          <w:lang w:val="tr-TR"/>
        </w:rPr>
        <w:t>barolar</w:t>
      </w:r>
      <w:r w:rsidRPr="00BF07F1">
        <w:rPr>
          <w:rFonts w:ascii="Times New Roman" w:hAnsi="Times New Roman" w:cs="Times New Roman"/>
          <w:sz w:val="20"/>
          <w:szCs w:val="20"/>
          <w:lang w:val="tr-TR"/>
        </w:rPr>
        <w:t xml:space="preserve">, </w:t>
      </w:r>
      <w:r w:rsidRPr="002171D0">
        <w:rPr>
          <w:rFonts w:ascii="Times New Roman" w:hAnsi="Times New Roman" w:cs="Times New Roman"/>
          <w:sz w:val="20"/>
          <w:szCs w:val="20"/>
          <w:lang w:val="tr-TR"/>
        </w:rPr>
        <w:t>sivil toplum kuruluşları ve diğer paydaşlar arasında</w:t>
      </w:r>
      <w:r>
        <w:rPr>
          <w:rFonts w:ascii="Times New Roman" w:hAnsi="Times New Roman" w:cs="Times New Roman"/>
          <w:sz w:val="20"/>
          <w:szCs w:val="20"/>
          <w:lang w:val="tr-TR"/>
        </w:rPr>
        <w:t xml:space="preserve"> bir</w:t>
      </w:r>
      <w:r w:rsidRPr="002171D0">
        <w:rPr>
          <w:rFonts w:ascii="Times New Roman" w:hAnsi="Times New Roman" w:cs="Times New Roman"/>
          <w:sz w:val="20"/>
          <w:szCs w:val="20"/>
          <w:lang w:val="tr-TR"/>
        </w:rPr>
        <w:t xml:space="preserve"> işbirliği </w:t>
      </w:r>
      <w:r>
        <w:rPr>
          <w:rFonts w:ascii="Times New Roman" w:hAnsi="Times New Roman" w:cs="Times New Roman"/>
          <w:sz w:val="20"/>
          <w:szCs w:val="20"/>
          <w:lang w:val="tr-TR"/>
        </w:rPr>
        <w:t xml:space="preserve">bulunuyor </w:t>
      </w:r>
      <w:r w:rsidRPr="002171D0">
        <w:rPr>
          <w:rFonts w:ascii="Times New Roman" w:hAnsi="Times New Roman" w:cs="Times New Roman"/>
          <w:sz w:val="20"/>
          <w:szCs w:val="20"/>
          <w:lang w:val="tr-TR"/>
        </w:rPr>
        <w:t>mu?</w:t>
      </w:r>
      <w:r>
        <w:rPr>
          <w:rFonts w:ascii="Times New Roman" w:hAnsi="Times New Roman" w:cs="Times New Roman"/>
          <w:sz w:val="20"/>
          <w:szCs w:val="20"/>
          <w:lang w:val="tr-TR"/>
        </w:rPr>
        <w:t xml:space="preserve"> </w:t>
      </w:r>
      <w:r w:rsidRPr="00D36D69">
        <w:rPr>
          <w:rFonts w:ascii="Times New Roman" w:hAnsi="Times New Roman" w:cs="Times New Roman"/>
          <w:iCs/>
          <w:sz w:val="20"/>
          <w:szCs w:val="20"/>
          <w:lang w:val="tr-TR"/>
        </w:rPr>
        <w:t>Bu alanda</w:t>
      </w:r>
      <w:r>
        <w:rPr>
          <w:rFonts w:ascii="Times New Roman" w:hAnsi="Times New Roman" w:cs="Times New Roman"/>
          <w:b/>
          <w:bCs/>
          <w:iCs/>
          <w:sz w:val="20"/>
          <w:szCs w:val="20"/>
          <w:lang w:val="tr-TR"/>
        </w:rPr>
        <w:t xml:space="preserve"> </w:t>
      </w:r>
      <w:r w:rsidR="00947144" w:rsidRPr="002171D0">
        <w:rPr>
          <w:rFonts w:ascii="Times New Roman" w:hAnsi="Times New Roman" w:cs="Times New Roman"/>
          <w:b/>
          <w:bCs/>
          <w:iCs/>
          <w:sz w:val="20"/>
          <w:szCs w:val="20"/>
          <w:lang w:val="tr-TR"/>
        </w:rPr>
        <w:t>çok paydaşlı ortaklıkları</w:t>
      </w:r>
      <w:r>
        <w:rPr>
          <w:rFonts w:ascii="Times New Roman" w:hAnsi="Times New Roman" w:cs="Times New Roman"/>
          <w:b/>
          <w:bCs/>
          <w:iCs/>
          <w:sz w:val="20"/>
          <w:szCs w:val="20"/>
          <w:lang w:val="tr-TR"/>
        </w:rPr>
        <w:t>n</w:t>
      </w:r>
      <w:r w:rsidR="00947144" w:rsidRPr="002171D0">
        <w:rPr>
          <w:rFonts w:ascii="Times New Roman" w:hAnsi="Times New Roman" w:cs="Times New Roman"/>
          <w:b/>
          <w:bCs/>
          <w:iCs/>
          <w:sz w:val="20"/>
          <w:szCs w:val="20"/>
          <w:lang w:val="tr-TR"/>
        </w:rPr>
        <w:t xml:space="preserve"> geliştir</w:t>
      </w:r>
      <w:r>
        <w:rPr>
          <w:rFonts w:ascii="Times New Roman" w:hAnsi="Times New Roman" w:cs="Times New Roman"/>
          <w:b/>
          <w:bCs/>
          <w:iCs/>
          <w:sz w:val="20"/>
          <w:szCs w:val="20"/>
          <w:lang w:val="tr-TR"/>
        </w:rPr>
        <w:t>ilmesi</w:t>
      </w:r>
      <w:r w:rsidR="00947144" w:rsidRPr="002171D0">
        <w:rPr>
          <w:rFonts w:ascii="Times New Roman" w:hAnsi="Times New Roman" w:cs="Times New Roman"/>
          <w:b/>
          <w:bCs/>
          <w:iCs/>
          <w:sz w:val="20"/>
          <w:szCs w:val="20"/>
          <w:lang w:val="tr-TR"/>
        </w:rPr>
        <w:t xml:space="preserve"> </w:t>
      </w:r>
      <w:r w:rsidR="00947144" w:rsidRPr="002171D0">
        <w:rPr>
          <w:rFonts w:ascii="Times New Roman" w:hAnsi="Times New Roman" w:cs="Times New Roman"/>
          <w:iCs/>
          <w:sz w:val="20"/>
          <w:szCs w:val="20"/>
          <w:lang w:val="tr-TR"/>
        </w:rPr>
        <w:t>için neler yapılabilir?</w:t>
      </w:r>
      <w:r w:rsidR="00947144">
        <w:rPr>
          <w:rFonts w:ascii="Times New Roman" w:hAnsi="Times New Roman" w:cs="Times New Roman"/>
          <w:iCs/>
          <w:sz w:val="20"/>
          <w:szCs w:val="20"/>
          <w:lang w:val="tr-TR"/>
        </w:rPr>
        <w:t xml:space="preserve"> </w:t>
      </w:r>
      <w:r w:rsidR="00947144" w:rsidRPr="002171D0">
        <w:rPr>
          <w:rFonts w:ascii="Times New Roman" w:hAnsi="Times New Roman" w:cs="Times New Roman"/>
          <w:iCs/>
          <w:sz w:val="20"/>
          <w:szCs w:val="20"/>
          <w:lang w:val="tr-TR"/>
        </w:rPr>
        <w:t xml:space="preserve">Yerelde yeni iş birliği alanları kurabilmek ve bunların sürdürülebilirliğini sağlayabilmek için neler yapılabilir?  </w:t>
      </w:r>
      <w:r w:rsidRPr="005F7BF5">
        <w:rPr>
          <w:rFonts w:ascii="Times New Roman" w:hAnsi="Times New Roman" w:cs="Times New Roman"/>
          <w:sz w:val="20"/>
          <w:szCs w:val="20"/>
          <w:lang w:val="tr-TR"/>
        </w:rPr>
        <w:t xml:space="preserve"> </w:t>
      </w:r>
    </w:p>
    <w:p w14:paraId="68A0B5EE" w14:textId="77777777" w:rsidR="00947144" w:rsidRDefault="00947144" w:rsidP="00947144">
      <w:pPr>
        <w:pStyle w:val="BodyA"/>
        <w:jc w:val="both"/>
        <w:rPr>
          <w:rFonts w:ascii="Times New Roman" w:hAnsi="Times New Roman"/>
          <w:b/>
          <w:bCs/>
          <w:sz w:val="20"/>
          <w:szCs w:val="20"/>
          <w:lang w:val="tr-TR"/>
        </w:rPr>
      </w:pPr>
    </w:p>
    <w:p w14:paraId="787047C5" w14:textId="77777777" w:rsidR="00947144" w:rsidRDefault="00947144" w:rsidP="00947144">
      <w:pPr>
        <w:spacing w:after="0" w:line="240" w:lineRule="auto"/>
        <w:rPr>
          <w:rFonts w:ascii="Arial" w:hAnsi="Arial" w:cs="Arial"/>
          <w:b/>
          <w:color w:val="ED7D31" w:themeColor="accent2"/>
          <w:szCs w:val="24"/>
          <w:lang w:val="tr-TR"/>
        </w:rPr>
      </w:pPr>
      <w:r>
        <w:rPr>
          <w:rFonts w:ascii="Arial" w:hAnsi="Arial" w:cs="Arial"/>
          <w:b/>
          <w:color w:val="ED7D31" w:themeColor="accent2"/>
          <w:szCs w:val="24"/>
          <w:lang w:val="tr-TR"/>
        </w:rPr>
        <w:t xml:space="preserve">Program Akışı </w:t>
      </w:r>
    </w:p>
    <w:p w14:paraId="067E4861" w14:textId="77777777" w:rsidR="00947144" w:rsidRDefault="00947144" w:rsidP="00947144">
      <w:pPr>
        <w:spacing w:after="0" w:line="240" w:lineRule="auto"/>
        <w:rPr>
          <w:rFonts w:ascii="Arial" w:hAnsi="Arial" w:cs="Arial"/>
          <w:b/>
          <w:color w:val="ED7D31" w:themeColor="accent2"/>
          <w:szCs w:val="24"/>
          <w:lang w:val="tr-TR"/>
        </w:rPr>
      </w:pPr>
      <w:bookmarkStart w:id="2" w:name="_Hlk104825946"/>
    </w:p>
    <w:p w14:paraId="35AB75CC" w14:textId="77777777" w:rsidR="00947144" w:rsidRPr="002171D0" w:rsidRDefault="00947144" w:rsidP="00947144">
      <w:pPr>
        <w:spacing w:after="0" w:line="240" w:lineRule="auto"/>
        <w:rPr>
          <w:rFonts w:ascii="Times New Roman" w:hAnsi="Times New Roman"/>
          <w:iCs/>
          <w:color w:val="000000"/>
          <w:sz w:val="20"/>
          <w:szCs w:val="20"/>
          <w:lang w:val="tr-TR"/>
        </w:rPr>
      </w:pPr>
      <w:r w:rsidRPr="002171D0">
        <w:rPr>
          <w:rFonts w:ascii="Times New Roman" w:hAnsi="Times New Roman"/>
          <w:iCs/>
          <w:color w:val="000000"/>
          <w:sz w:val="20"/>
          <w:szCs w:val="20"/>
          <w:lang w:val="tr-TR"/>
        </w:rPr>
        <w:t xml:space="preserve">Toplantı programı iki ana bölümden oluşmaktadır: </w:t>
      </w:r>
    </w:p>
    <w:bookmarkEnd w:id="2"/>
    <w:p w14:paraId="0DD2F4AB" w14:textId="77777777" w:rsidR="00947144" w:rsidRPr="002171D0" w:rsidRDefault="00947144" w:rsidP="00947144">
      <w:pPr>
        <w:spacing w:after="0" w:line="240" w:lineRule="auto"/>
        <w:rPr>
          <w:rFonts w:ascii="Times New Roman" w:hAnsi="Times New Roman"/>
          <w:iCs/>
          <w:color w:val="000000"/>
          <w:sz w:val="20"/>
          <w:szCs w:val="20"/>
          <w:lang w:val="tr-TR"/>
        </w:rPr>
      </w:pPr>
    </w:p>
    <w:p w14:paraId="71010AA0" w14:textId="40AD1DAF" w:rsidR="00947144" w:rsidRDefault="00947144" w:rsidP="00947144">
      <w:pPr>
        <w:pStyle w:val="ListParagraph"/>
        <w:numPr>
          <w:ilvl w:val="0"/>
          <w:numId w:val="1"/>
        </w:numPr>
        <w:spacing w:after="0" w:line="240" w:lineRule="auto"/>
        <w:jc w:val="both"/>
        <w:rPr>
          <w:rFonts w:ascii="Times New Roman" w:hAnsi="Times New Roman"/>
          <w:iCs/>
          <w:color w:val="000000"/>
          <w:sz w:val="20"/>
          <w:szCs w:val="20"/>
          <w:lang w:val="tr-TR"/>
        </w:rPr>
      </w:pPr>
      <w:r w:rsidRPr="002171D0">
        <w:rPr>
          <w:rFonts w:ascii="Times New Roman" w:hAnsi="Times New Roman"/>
          <w:b/>
          <w:bCs/>
          <w:iCs/>
          <w:color w:val="000000"/>
          <w:sz w:val="20"/>
          <w:szCs w:val="20"/>
          <w:lang w:val="tr-TR"/>
        </w:rPr>
        <w:t>Bölüm:</w:t>
      </w:r>
      <w:r w:rsidRPr="002171D0">
        <w:rPr>
          <w:rFonts w:ascii="Times New Roman" w:hAnsi="Times New Roman"/>
          <w:iCs/>
          <w:color w:val="000000"/>
          <w:sz w:val="20"/>
          <w:szCs w:val="20"/>
          <w:lang w:val="tr-TR"/>
        </w:rPr>
        <w:t xml:space="preserve"> </w:t>
      </w:r>
      <w:r w:rsidR="00801D61">
        <w:rPr>
          <w:rFonts w:ascii="Times New Roman" w:hAnsi="Times New Roman"/>
          <w:iCs/>
          <w:color w:val="000000"/>
          <w:sz w:val="20"/>
          <w:szCs w:val="20"/>
          <w:lang w:val="tr-TR"/>
        </w:rPr>
        <w:t>Açılış konuşmalarının ardından</w:t>
      </w:r>
      <w:r w:rsidR="00801D61" w:rsidRPr="00A24C66">
        <w:rPr>
          <w:rFonts w:ascii="Times New Roman" w:hAnsi="Times New Roman"/>
          <w:iCs/>
          <w:color w:val="000000"/>
          <w:sz w:val="20"/>
          <w:szCs w:val="20"/>
          <w:lang w:val="tr-TR"/>
        </w:rPr>
        <w:t xml:space="preserve">, </w:t>
      </w:r>
      <w:r w:rsidR="007F5D20">
        <w:rPr>
          <w:rFonts w:ascii="Times New Roman" w:hAnsi="Times New Roman"/>
          <w:iCs/>
          <w:color w:val="000000"/>
          <w:sz w:val="20"/>
          <w:szCs w:val="20"/>
          <w:lang w:val="tr-TR"/>
        </w:rPr>
        <w:t>Prof. Dr. Gülriz Uygur</w:t>
      </w:r>
      <w:r w:rsidR="007F5D20" w:rsidRPr="007F5D20">
        <w:rPr>
          <w:rFonts w:ascii="Times New Roman" w:hAnsi="Times New Roman"/>
          <w:iCs/>
          <w:color w:val="000000"/>
          <w:sz w:val="20"/>
          <w:szCs w:val="20"/>
          <w:lang w:val="tr-TR"/>
        </w:rPr>
        <w:t>’u</w:t>
      </w:r>
      <w:r w:rsidR="007F5D20">
        <w:rPr>
          <w:rFonts w:ascii="Times New Roman" w:hAnsi="Times New Roman"/>
          <w:iCs/>
          <w:color w:val="000000"/>
          <w:sz w:val="20"/>
          <w:szCs w:val="20"/>
          <w:lang w:val="tr-TR"/>
        </w:rPr>
        <w:t>n Türkiye</w:t>
      </w:r>
      <w:r w:rsidR="007F5D20" w:rsidRPr="007F5D20">
        <w:rPr>
          <w:rFonts w:ascii="Times New Roman" w:hAnsi="Times New Roman"/>
          <w:iCs/>
          <w:color w:val="000000"/>
          <w:sz w:val="20"/>
          <w:szCs w:val="20"/>
          <w:lang w:val="tr-TR"/>
        </w:rPr>
        <w:t>’</w:t>
      </w:r>
      <w:r w:rsidR="007F5D20">
        <w:rPr>
          <w:rFonts w:ascii="Times New Roman" w:hAnsi="Times New Roman"/>
          <w:iCs/>
          <w:color w:val="000000"/>
          <w:sz w:val="20"/>
          <w:szCs w:val="20"/>
          <w:lang w:val="tr-TR"/>
        </w:rPr>
        <w:t xml:space="preserve">de </w:t>
      </w:r>
      <w:r>
        <w:rPr>
          <w:rFonts w:ascii="Times New Roman" w:hAnsi="Times New Roman"/>
          <w:iCs/>
          <w:color w:val="000000"/>
          <w:sz w:val="20"/>
          <w:szCs w:val="20"/>
          <w:lang w:val="tr-TR"/>
        </w:rPr>
        <w:t>kadınların adalete erişim</w:t>
      </w:r>
      <w:r w:rsidR="00A24C66">
        <w:rPr>
          <w:rFonts w:ascii="Times New Roman" w:hAnsi="Times New Roman"/>
          <w:iCs/>
          <w:color w:val="000000"/>
          <w:sz w:val="20"/>
          <w:szCs w:val="20"/>
          <w:lang w:val="tr-TR"/>
        </w:rPr>
        <w:t xml:space="preserve">de yaşadıkları zorluklar ve iyi uygulama örnekleri </w:t>
      </w:r>
      <w:r w:rsidR="007F5D20">
        <w:rPr>
          <w:rFonts w:ascii="Times New Roman" w:hAnsi="Times New Roman"/>
          <w:iCs/>
          <w:color w:val="000000"/>
          <w:sz w:val="20"/>
          <w:szCs w:val="20"/>
          <w:lang w:val="tr-TR"/>
        </w:rPr>
        <w:t>üzerine</w:t>
      </w:r>
      <w:r>
        <w:rPr>
          <w:rFonts w:ascii="Times New Roman" w:hAnsi="Times New Roman"/>
          <w:iCs/>
          <w:color w:val="000000"/>
          <w:sz w:val="20"/>
          <w:szCs w:val="20"/>
          <w:lang w:val="tr-TR"/>
        </w:rPr>
        <w:t xml:space="preserve"> gözlem</w:t>
      </w:r>
      <w:r w:rsidR="007F5D20">
        <w:rPr>
          <w:rFonts w:ascii="Times New Roman" w:hAnsi="Times New Roman"/>
          <w:iCs/>
          <w:color w:val="000000"/>
          <w:sz w:val="20"/>
          <w:szCs w:val="20"/>
          <w:lang w:val="tr-TR"/>
        </w:rPr>
        <w:t>lerini</w:t>
      </w:r>
      <w:r>
        <w:rPr>
          <w:rFonts w:ascii="Times New Roman" w:hAnsi="Times New Roman"/>
          <w:iCs/>
          <w:color w:val="000000"/>
          <w:sz w:val="20"/>
          <w:szCs w:val="20"/>
          <w:lang w:val="tr-TR"/>
        </w:rPr>
        <w:t xml:space="preserve"> paylaşaca</w:t>
      </w:r>
      <w:r w:rsidR="00A24C66">
        <w:rPr>
          <w:rFonts w:ascii="Times New Roman" w:hAnsi="Times New Roman"/>
          <w:iCs/>
          <w:color w:val="000000"/>
          <w:sz w:val="20"/>
          <w:szCs w:val="20"/>
          <w:lang w:val="tr-TR"/>
        </w:rPr>
        <w:t>k</w:t>
      </w:r>
      <w:r w:rsidR="00A24C66" w:rsidRPr="00A24C66">
        <w:rPr>
          <w:rFonts w:ascii="Times New Roman" w:hAnsi="Times New Roman"/>
          <w:iCs/>
          <w:color w:val="000000"/>
          <w:sz w:val="20"/>
          <w:szCs w:val="20"/>
          <w:lang w:val="tr-TR"/>
        </w:rPr>
        <w:t>;</w:t>
      </w:r>
      <w:r w:rsidR="00A24C66">
        <w:rPr>
          <w:rFonts w:ascii="Times New Roman" w:hAnsi="Times New Roman"/>
          <w:iCs/>
          <w:color w:val="000000"/>
          <w:sz w:val="20"/>
          <w:szCs w:val="20"/>
          <w:lang w:val="tr-TR"/>
        </w:rPr>
        <w:t xml:space="preserve"> </w:t>
      </w:r>
      <w:r w:rsidRPr="002171D0">
        <w:rPr>
          <w:rFonts w:ascii="Times New Roman" w:hAnsi="Times New Roman"/>
          <w:iCs/>
          <w:color w:val="000000"/>
          <w:sz w:val="20"/>
          <w:szCs w:val="20"/>
          <w:lang w:val="tr-TR"/>
        </w:rPr>
        <w:t xml:space="preserve">Türkiye Barolar Birliği, </w:t>
      </w:r>
      <w:r w:rsidR="007F5D20">
        <w:rPr>
          <w:rFonts w:ascii="Times New Roman" w:hAnsi="Times New Roman"/>
          <w:iCs/>
          <w:color w:val="000000"/>
          <w:sz w:val="20"/>
          <w:szCs w:val="20"/>
          <w:lang w:val="tr-TR"/>
        </w:rPr>
        <w:t xml:space="preserve">Nevşehir </w:t>
      </w:r>
      <w:r w:rsidRPr="002171D0">
        <w:rPr>
          <w:rFonts w:ascii="Times New Roman" w:hAnsi="Times New Roman"/>
          <w:iCs/>
          <w:color w:val="000000"/>
          <w:sz w:val="20"/>
          <w:szCs w:val="20"/>
          <w:lang w:val="tr-TR"/>
        </w:rPr>
        <w:t xml:space="preserve">Barosu (Kadın Hakları Komisyonu ve Adli Yardım Komisyonu) ve </w:t>
      </w:r>
      <w:r>
        <w:rPr>
          <w:rFonts w:ascii="Times New Roman" w:hAnsi="Times New Roman"/>
          <w:iCs/>
          <w:color w:val="000000"/>
          <w:sz w:val="20"/>
          <w:szCs w:val="20"/>
          <w:lang w:val="tr-TR"/>
        </w:rPr>
        <w:t>s</w:t>
      </w:r>
      <w:r w:rsidRPr="002171D0">
        <w:rPr>
          <w:rFonts w:ascii="Times New Roman" w:hAnsi="Times New Roman"/>
          <w:iCs/>
          <w:color w:val="000000"/>
          <w:sz w:val="20"/>
          <w:szCs w:val="20"/>
          <w:lang w:val="tr-TR"/>
        </w:rPr>
        <w:t xml:space="preserve">ivil </w:t>
      </w:r>
      <w:r>
        <w:rPr>
          <w:rFonts w:ascii="Times New Roman" w:hAnsi="Times New Roman"/>
          <w:iCs/>
          <w:color w:val="000000"/>
          <w:sz w:val="20"/>
          <w:szCs w:val="20"/>
          <w:lang w:val="tr-TR"/>
        </w:rPr>
        <w:t>t</w:t>
      </w:r>
      <w:r w:rsidRPr="002171D0">
        <w:rPr>
          <w:rFonts w:ascii="Times New Roman" w:hAnsi="Times New Roman"/>
          <w:iCs/>
          <w:color w:val="000000"/>
          <w:sz w:val="20"/>
          <w:szCs w:val="20"/>
          <w:lang w:val="tr-TR"/>
        </w:rPr>
        <w:t xml:space="preserve">oplum </w:t>
      </w:r>
      <w:r>
        <w:rPr>
          <w:rFonts w:ascii="Times New Roman" w:hAnsi="Times New Roman"/>
          <w:iCs/>
          <w:color w:val="000000"/>
          <w:sz w:val="20"/>
          <w:szCs w:val="20"/>
          <w:lang w:val="tr-TR"/>
        </w:rPr>
        <w:t>k</w:t>
      </w:r>
      <w:r w:rsidRPr="002171D0">
        <w:rPr>
          <w:rFonts w:ascii="Times New Roman" w:hAnsi="Times New Roman"/>
          <w:iCs/>
          <w:color w:val="000000"/>
          <w:sz w:val="20"/>
          <w:szCs w:val="20"/>
          <w:lang w:val="tr-TR"/>
        </w:rPr>
        <w:t>uruluşları</w:t>
      </w:r>
      <w:r>
        <w:rPr>
          <w:rFonts w:ascii="Times New Roman" w:hAnsi="Times New Roman"/>
          <w:iCs/>
          <w:color w:val="000000"/>
          <w:sz w:val="20"/>
          <w:szCs w:val="20"/>
          <w:lang w:val="tr-TR"/>
        </w:rPr>
        <w:t xml:space="preserve"> </w:t>
      </w:r>
      <w:r w:rsidR="007F5D20" w:rsidRPr="002171D0">
        <w:rPr>
          <w:rFonts w:ascii="Times New Roman" w:hAnsi="Times New Roman"/>
          <w:iCs/>
          <w:color w:val="000000"/>
          <w:sz w:val="20"/>
          <w:szCs w:val="20"/>
          <w:lang w:val="tr-TR"/>
        </w:rPr>
        <w:t>kadınların adalete erişimi konusunda</w:t>
      </w:r>
      <w:r w:rsidR="007F5D20">
        <w:rPr>
          <w:rFonts w:ascii="Times New Roman" w:hAnsi="Times New Roman"/>
          <w:iCs/>
          <w:color w:val="000000"/>
          <w:sz w:val="20"/>
          <w:szCs w:val="20"/>
          <w:lang w:val="tr-TR"/>
        </w:rPr>
        <w:t xml:space="preserve"> </w:t>
      </w:r>
      <w:r w:rsidRPr="002171D0">
        <w:rPr>
          <w:rFonts w:ascii="Times New Roman" w:hAnsi="Times New Roman"/>
          <w:iCs/>
          <w:color w:val="000000"/>
          <w:sz w:val="20"/>
          <w:szCs w:val="20"/>
          <w:lang w:val="tr-TR"/>
        </w:rPr>
        <w:t>yürütm</w:t>
      </w:r>
      <w:r>
        <w:rPr>
          <w:rFonts w:ascii="Times New Roman" w:hAnsi="Times New Roman"/>
          <w:iCs/>
          <w:color w:val="000000"/>
          <w:sz w:val="20"/>
          <w:szCs w:val="20"/>
          <w:lang w:val="tr-TR"/>
        </w:rPr>
        <w:t>ekte</w:t>
      </w:r>
      <w:r w:rsidRPr="002171D0">
        <w:rPr>
          <w:rFonts w:ascii="Times New Roman" w:hAnsi="Times New Roman"/>
          <w:iCs/>
          <w:color w:val="000000"/>
          <w:sz w:val="20"/>
          <w:szCs w:val="20"/>
          <w:lang w:val="tr-TR"/>
        </w:rPr>
        <w:t xml:space="preserve"> oldu</w:t>
      </w:r>
      <w:r>
        <w:rPr>
          <w:rFonts w:ascii="Times New Roman" w:hAnsi="Times New Roman"/>
          <w:iCs/>
          <w:color w:val="000000"/>
          <w:sz w:val="20"/>
          <w:szCs w:val="20"/>
          <w:lang w:val="tr-TR"/>
        </w:rPr>
        <w:t>kları</w:t>
      </w:r>
      <w:r w:rsidRPr="002171D0">
        <w:rPr>
          <w:rFonts w:ascii="Times New Roman" w:hAnsi="Times New Roman"/>
          <w:iCs/>
          <w:color w:val="000000"/>
          <w:sz w:val="20"/>
          <w:szCs w:val="20"/>
          <w:lang w:val="tr-TR"/>
        </w:rPr>
        <w:t xml:space="preserve"> faaliyetlere ilişkin kısa</w:t>
      </w:r>
      <w:r w:rsidR="007F5D20">
        <w:rPr>
          <w:rFonts w:ascii="Times New Roman" w:hAnsi="Times New Roman"/>
          <w:iCs/>
          <w:color w:val="000000"/>
          <w:sz w:val="20"/>
          <w:szCs w:val="20"/>
          <w:lang w:val="tr-TR"/>
        </w:rPr>
        <w:t xml:space="preserve"> bir bilgilendirme yapacaklardır</w:t>
      </w:r>
      <w:r w:rsidRPr="00BF07F1">
        <w:rPr>
          <w:rFonts w:ascii="Times New Roman" w:hAnsi="Times New Roman"/>
          <w:iCs/>
          <w:color w:val="000000"/>
          <w:sz w:val="20"/>
          <w:szCs w:val="20"/>
          <w:lang w:val="tr-TR"/>
        </w:rPr>
        <w:t>.</w:t>
      </w:r>
    </w:p>
    <w:p w14:paraId="50019968" w14:textId="77777777" w:rsidR="00947144" w:rsidRPr="002171D0" w:rsidRDefault="00947144" w:rsidP="00947144">
      <w:pPr>
        <w:pStyle w:val="ListParagraph"/>
        <w:spacing w:after="0" w:line="240" w:lineRule="auto"/>
        <w:jc w:val="both"/>
        <w:rPr>
          <w:rFonts w:ascii="Times New Roman" w:hAnsi="Times New Roman"/>
          <w:iCs/>
          <w:color w:val="000000"/>
          <w:sz w:val="20"/>
          <w:szCs w:val="20"/>
          <w:lang w:val="tr-TR"/>
        </w:rPr>
      </w:pPr>
    </w:p>
    <w:p w14:paraId="6866F93B" w14:textId="552DC14F" w:rsidR="00947144" w:rsidRPr="002171D0" w:rsidRDefault="00947144" w:rsidP="00947144">
      <w:pPr>
        <w:pStyle w:val="ListParagraph"/>
        <w:numPr>
          <w:ilvl w:val="0"/>
          <w:numId w:val="1"/>
        </w:numPr>
        <w:spacing w:after="0" w:line="240" w:lineRule="auto"/>
        <w:jc w:val="both"/>
        <w:rPr>
          <w:rFonts w:ascii="Times New Roman" w:hAnsi="Times New Roman"/>
          <w:b/>
          <w:bCs/>
          <w:iCs/>
          <w:color w:val="000000"/>
          <w:sz w:val="20"/>
          <w:szCs w:val="20"/>
          <w:lang w:val="tr-TR"/>
        </w:rPr>
      </w:pPr>
      <w:r w:rsidRPr="002171D0">
        <w:rPr>
          <w:rFonts w:ascii="Times New Roman" w:hAnsi="Times New Roman"/>
          <w:b/>
          <w:bCs/>
          <w:iCs/>
          <w:color w:val="000000"/>
          <w:sz w:val="20"/>
          <w:szCs w:val="20"/>
          <w:lang w:val="tr-TR"/>
        </w:rPr>
        <w:t xml:space="preserve">Bölüm: </w:t>
      </w:r>
      <w:r w:rsidRPr="002171D0">
        <w:rPr>
          <w:rFonts w:ascii="Times New Roman" w:hAnsi="Times New Roman"/>
          <w:iCs/>
          <w:color w:val="000000"/>
          <w:sz w:val="20"/>
          <w:szCs w:val="20"/>
          <w:lang w:val="tr-TR"/>
        </w:rPr>
        <w:t xml:space="preserve">Bu bölüm, </w:t>
      </w:r>
      <w:r w:rsidR="007F5D20">
        <w:rPr>
          <w:rFonts w:ascii="Times New Roman" w:hAnsi="Times New Roman"/>
          <w:iCs/>
          <w:color w:val="000000"/>
          <w:sz w:val="20"/>
          <w:szCs w:val="20"/>
          <w:lang w:val="tr-TR"/>
        </w:rPr>
        <w:t>Prof. Dr. Gülriz Uygur</w:t>
      </w:r>
      <w:r w:rsidR="007F5D20" w:rsidRPr="007F5D20">
        <w:rPr>
          <w:rFonts w:ascii="Times New Roman" w:hAnsi="Times New Roman"/>
          <w:iCs/>
          <w:color w:val="000000"/>
          <w:sz w:val="20"/>
          <w:szCs w:val="20"/>
          <w:lang w:val="tr-TR"/>
        </w:rPr>
        <w:t>’u</w:t>
      </w:r>
      <w:r w:rsidR="007F5D20">
        <w:rPr>
          <w:rFonts w:ascii="Times New Roman" w:hAnsi="Times New Roman"/>
          <w:iCs/>
          <w:color w:val="000000"/>
          <w:sz w:val="20"/>
          <w:szCs w:val="20"/>
          <w:lang w:val="tr-TR"/>
        </w:rPr>
        <w:t>n</w:t>
      </w:r>
      <w:r w:rsidR="007F5D20" w:rsidRPr="002171D0">
        <w:rPr>
          <w:rFonts w:ascii="Times New Roman" w:hAnsi="Times New Roman"/>
          <w:iCs/>
          <w:color w:val="000000"/>
          <w:sz w:val="20"/>
          <w:szCs w:val="20"/>
          <w:lang w:val="tr-TR"/>
        </w:rPr>
        <w:t xml:space="preserve"> </w:t>
      </w:r>
      <w:r w:rsidRPr="002171D0">
        <w:rPr>
          <w:rFonts w:ascii="Times New Roman" w:hAnsi="Times New Roman"/>
          <w:iCs/>
          <w:color w:val="000000"/>
          <w:sz w:val="20"/>
          <w:szCs w:val="20"/>
          <w:lang w:val="tr-TR"/>
        </w:rPr>
        <w:t>moderasyonunda</w:t>
      </w:r>
      <w:r w:rsidR="005F7BF5">
        <w:rPr>
          <w:rFonts w:ascii="Times New Roman" w:hAnsi="Times New Roman"/>
          <w:iCs/>
          <w:color w:val="000000"/>
          <w:sz w:val="20"/>
          <w:szCs w:val="20"/>
          <w:lang w:val="tr-TR"/>
        </w:rPr>
        <w:t xml:space="preserve"> </w:t>
      </w:r>
      <w:r w:rsidRPr="002171D0">
        <w:rPr>
          <w:rFonts w:ascii="Times New Roman" w:hAnsi="Times New Roman"/>
          <w:iCs/>
          <w:color w:val="000000"/>
          <w:sz w:val="20"/>
          <w:szCs w:val="20"/>
          <w:lang w:val="tr-TR"/>
        </w:rPr>
        <w:t xml:space="preserve"> yukarıda anılan </w:t>
      </w:r>
      <w:r>
        <w:rPr>
          <w:rFonts w:ascii="Times New Roman" w:hAnsi="Times New Roman"/>
          <w:iCs/>
          <w:color w:val="000000"/>
          <w:sz w:val="20"/>
          <w:szCs w:val="20"/>
          <w:lang w:val="tr-TR"/>
        </w:rPr>
        <w:t xml:space="preserve">dört konu </w:t>
      </w:r>
      <w:r w:rsidRPr="002171D0">
        <w:rPr>
          <w:rFonts w:ascii="Times New Roman" w:hAnsi="Times New Roman"/>
          <w:iCs/>
          <w:color w:val="000000"/>
          <w:sz w:val="20"/>
          <w:szCs w:val="20"/>
          <w:lang w:val="tr-TR"/>
        </w:rPr>
        <w:t>başlı</w:t>
      </w:r>
      <w:r>
        <w:rPr>
          <w:rFonts w:ascii="Times New Roman" w:hAnsi="Times New Roman"/>
          <w:iCs/>
          <w:color w:val="000000"/>
          <w:sz w:val="20"/>
          <w:szCs w:val="20"/>
          <w:lang w:val="tr-TR"/>
        </w:rPr>
        <w:t xml:space="preserve">ğı üzerinde katılımcılar arasında görüş alışverişini sağlamaya yönelik </w:t>
      </w:r>
      <w:r w:rsidRPr="002171D0">
        <w:rPr>
          <w:rFonts w:ascii="Times New Roman" w:hAnsi="Times New Roman"/>
          <w:iCs/>
          <w:color w:val="000000"/>
          <w:sz w:val="20"/>
          <w:szCs w:val="20"/>
          <w:lang w:val="tr-TR"/>
        </w:rPr>
        <w:t>açık oturum</w:t>
      </w:r>
      <w:r>
        <w:rPr>
          <w:rFonts w:ascii="Times New Roman" w:hAnsi="Times New Roman"/>
          <w:iCs/>
          <w:color w:val="000000"/>
          <w:sz w:val="20"/>
          <w:szCs w:val="20"/>
          <w:lang w:val="tr-TR"/>
        </w:rPr>
        <w:t xml:space="preserve"> şeklinde</w:t>
      </w:r>
      <w:r w:rsidRPr="002171D0">
        <w:rPr>
          <w:rFonts w:ascii="Times New Roman" w:hAnsi="Times New Roman"/>
          <w:iCs/>
          <w:color w:val="000000"/>
          <w:sz w:val="20"/>
          <w:szCs w:val="20"/>
          <w:lang w:val="tr-TR"/>
        </w:rPr>
        <w:t xml:space="preserve"> </w:t>
      </w:r>
      <w:r>
        <w:rPr>
          <w:rFonts w:ascii="Times New Roman" w:hAnsi="Times New Roman"/>
          <w:iCs/>
          <w:color w:val="000000"/>
          <w:sz w:val="20"/>
          <w:szCs w:val="20"/>
          <w:lang w:val="tr-TR"/>
        </w:rPr>
        <w:t>yürütülecektir</w:t>
      </w:r>
      <w:r w:rsidRPr="002171D0">
        <w:rPr>
          <w:rFonts w:ascii="Times New Roman" w:hAnsi="Times New Roman"/>
          <w:iCs/>
          <w:color w:val="000000"/>
          <w:sz w:val="20"/>
          <w:szCs w:val="20"/>
          <w:lang w:val="tr-TR"/>
        </w:rPr>
        <w:t xml:space="preserve">. </w:t>
      </w:r>
      <w:r>
        <w:rPr>
          <w:rFonts w:ascii="Times New Roman" w:hAnsi="Times New Roman"/>
          <w:iCs/>
          <w:color w:val="000000"/>
          <w:sz w:val="20"/>
          <w:szCs w:val="20"/>
          <w:lang w:val="tr-TR"/>
        </w:rPr>
        <w:t xml:space="preserve">Toplantı sırasında </w:t>
      </w:r>
      <w:r w:rsidR="007F5D20">
        <w:rPr>
          <w:rFonts w:ascii="Times New Roman" w:hAnsi="Times New Roman"/>
          <w:iCs/>
          <w:color w:val="000000"/>
          <w:sz w:val="20"/>
          <w:szCs w:val="20"/>
          <w:lang w:val="tr-TR"/>
        </w:rPr>
        <w:t xml:space="preserve">yapılan </w:t>
      </w:r>
      <w:r w:rsidR="005F7BF5">
        <w:rPr>
          <w:rFonts w:ascii="Times New Roman" w:hAnsi="Times New Roman"/>
          <w:iCs/>
          <w:color w:val="000000"/>
          <w:sz w:val="20"/>
          <w:szCs w:val="20"/>
          <w:lang w:val="tr-TR"/>
        </w:rPr>
        <w:t xml:space="preserve">tespit ve </w:t>
      </w:r>
      <w:r>
        <w:rPr>
          <w:rFonts w:ascii="Times New Roman" w:hAnsi="Times New Roman"/>
          <w:iCs/>
          <w:color w:val="000000"/>
          <w:sz w:val="20"/>
          <w:szCs w:val="20"/>
          <w:lang w:val="tr-TR"/>
        </w:rPr>
        <w:t>öneriler</w:t>
      </w:r>
      <w:r w:rsidRPr="002171D0">
        <w:rPr>
          <w:rFonts w:ascii="Times New Roman" w:hAnsi="Times New Roman"/>
          <w:iCs/>
          <w:color w:val="000000"/>
          <w:sz w:val="20"/>
          <w:szCs w:val="20"/>
          <w:lang w:val="tr-TR"/>
        </w:rPr>
        <w:t xml:space="preserve">, </w:t>
      </w:r>
      <w:r>
        <w:rPr>
          <w:rFonts w:ascii="Times New Roman" w:hAnsi="Times New Roman"/>
          <w:iCs/>
          <w:color w:val="000000"/>
          <w:sz w:val="20"/>
          <w:szCs w:val="20"/>
          <w:lang w:val="tr-TR"/>
        </w:rPr>
        <w:t xml:space="preserve">toplantının </w:t>
      </w:r>
      <w:r w:rsidRPr="002171D0">
        <w:rPr>
          <w:rFonts w:ascii="Times New Roman" w:hAnsi="Times New Roman"/>
          <w:iCs/>
          <w:color w:val="000000"/>
          <w:sz w:val="20"/>
          <w:szCs w:val="20"/>
          <w:lang w:val="tr-TR"/>
        </w:rPr>
        <w:t>raportör</w:t>
      </w:r>
      <w:r>
        <w:rPr>
          <w:rFonts w:ascii="Times New Roman" w:hAnsi="Times New Roman"/>
          <w:iCs/>
          <w:color w:val="000000"/>
          <w:sz w:val="20"/>
          <w:szCs w:val="20"/>
          <w:lang w:val="tr-TR"/>
        </w:rPr>
        <w:t>ü</w:t>
      </w:r>
      <w:r w:rsidRPr="002171D0">
        <w:rPr>
          <w:rFonts w:ascii="Times New Roman" w:hAnsi="Times New Roman"/>
          <w:iCs/>
          <w:color w:val="000000"/>
          <w:sz w:val="20"/>
          <w:szCs w:val="20"/>
          <w:lang w:val="tr-TR"/>
        </w:rPr>
        <w:t xml:space="preserve"> olarak</w:t>
      </w:r>
      <w:r>
        <w:rPr>
          <w:rFonts w:ascii="Times New Roman" w:hAnsi="Times New Roman"/>
          <w:iCs/>
          <w:color w:val="000000"/>
          <w:sz w:val="20"/>
          <w:szCs w:val="20"/>
          <w:lang w:val="tr-TR"/>
        </w:rPr>
        <w:t xml:space="preserve"> </w:t>
      </w:r>
      <w:r w:rsidRPr="002171D0">
        <w:rPr>
          <w:rFonts w:ascii="Times New Roman" w:hAnsi="Times New Roman"/>
          <w:iCs/>
          <w:color w:val="000000"/>
          <w:sz w:val="20"/>
          <w:szCs w:val="20"/>
          <w:lang w:val="tr-TR"/>
        </w:rPr>
        <w:t xml:space="preserve">görev alan sayın </w:t>
      </w:r>
      <w:r w:rsidR="007F5D20">
        <w:rPr>
          <w:rFonts w:ascii="Times New Roman" w:hAnsi="Times New Roman"/>
          <w:iCs/>
          <w:color w:val="000000"/>
          <w:sz w:val="20"/>
          <w:szCs w:val="20"/>
          <w:lang w:val="tr-TR"/>
        </w:rPr>
        <w:t xml:space="preserve">Uygur </w:t>
      </w:r>
      <w:r w:rsidRPr="002171D0">
        <w:rPr>
          <w:rFonts w:ascii="Times New Roman" w:hAnsi="Times New Roman"/>
          <w:iCs/>
          <w:color w:val="000000"/>
          <w:sz w:val="20"/>
          <w:szCs w:val="20"/>
          <w:lang w:val="tr-TR"/>
        </w:rPr>
        <w:t xml:space="preserve">tarafından </w:t>
      </w:r>
      <w:r>
        <w:rPr>
          <w:rFonts w:ascii="Times New Roman" w:hAnsi="Times New Roman"/>
          <w:iCs/>
          <w:color w:val="000000"/>
          <w:sz w:val="20"/>
          <w:szCs w:val="20"/>
          <w:lang w:val="tr-TR"/>
        </w:rPr>
        <w:t>kapanış özeti</w:t>
      </w:r>
      <w:r w:rsidR="00FE0EE0">
        <w:rPr>
          <w:rFonts w:ascii="Times New Roman" w:hAnsi="Times New Roman"/>
          <w:iCs/>
          <w:color w:val="000000"/>
          <w:sz w:val="20"/>
          <w:szCs w:val="20"/>
          <w:lang w:val="tr-TR"/>
        </w:rPr>
        <w:t>nde</w:t>
      </w:r>
      <w:r>
        <w:rPr>
          <w:rFonts w:ascii="Times New Roman" w:hAnsi="Times New Roman"/>
          <w:iCs/>
          <w:color w:val="000000"/>
          <w:sz w:val="20"/>
          <w:szCs w:val="20"/>
          <w:lang w:val="tr-TR"/>
        </w:rPr>
        <w:t xml:space="preserve"> sunula</w:t>
      </w:r>
      <w:r w:rsidRPr="002171D0">
        <w:rPr>
          <w:rFonts w:ascii="Times New Roman" w:hAnsi="Times New Roman"/>
          <w:iCs/>
          <w:color w:val="000000"/>
          <w:sz w:val="20"/>
          <w:szCs w:val="20"/>
          <w:lang w:val="tr-TR"/>
        </w:rPr>
        <w:t>cak</w:t>
      </w:r>
      <w:r>
        <w:rPr>
          <w:rFonts w:ascii="Times New Roman" w:hAnsi="Times New Roman"/>
          <w:iCs/>
          <w:color w:val="000000"/>
          <w:sz w:val="20"/>
          <w:szCs w:val="20"/>
          <w:lang w:val="tr-TR"/>
        </w:rPr>
        <w:t xml:space="preserve"> ve</w:t>
      </w:r>
      <w:r w:rsidRPr="002171D0">
        <w:rPr>
          <w:rFonts w:ascii="Times New Roman" w:hAnsi="Times New Roman"/>
          <w:iCs/>
          <w:color w:val="000000"/>
          <w:sz w:val="20"/>
          <w:szCs w:val="20"/>
          <w:lang w:val="tr-TR"/>
        </w:rPr>
        <w:t xml:space="preserve"> </w:t>
      </w:r>
      <w:r>
        <w:rPr>
          <w:rFonts w:ascii="Times New Roman" w:hAnsi="Times New Roman"/>
          <w:iCs/>
          <w:color w:val="000000"/>
          <w:sz w:val="20"/>
          <w:szCs w:val="20"/>
          <w:lang w:val="tr-TR"/>
        </w:rPr>
        <w:t xml:space="preserve">toplantıyı takiben </w:t>
      </w:r>
      <w:r w:rsidR="00FE0EE0">
        <w:rPr>
          <w:rFonts w:ascii="Times New Roman" w:hAnsi="Times New Roman"/>
          <w:iCs/>
          <w:color w:val="000000"/>
          <w:sz w:val="20"/>
          <w:szCs w:val="20"/>
          <w:lang w:val="tr-TR"/>
        </w:rPr>
        <w:t xml:space="preserve">kısa </w:t>
      </w:r>
      <w:r>
        <w:rPr>
          <w:rFonts w:ascii="Times New Roman" w:hAnsi="Times New Roman"/>
          <w:iCs/>
          <w:color w:val="000000"/>
          <w:sz w:val="20"/>
          <w:szCs w:val="20"/>
          <w:lang w:val="tr-TR"/>
        </w:rPr>
        <w:t xml:space="preserve">bir rapor </w:t>
      </w:r>
      <w:r w:rsidR="00D36D69">
        <w:rPr>
          <w:rFonts w:ascii="Times New Roman" w:hAnsi="Times New Roman"/>
          <w:iCs/>
          <w:color w:val="000000"/>
          <w:sz w:val="20"/>
          <w:szCs w:val="20"/>
          <w:lang w:val="tr-TR"/>
        </w:rPr>
        <w:t>haline getirilip</w:t>
      </w:r>
      <w:r w:rsidR="00D36D69" w:rsidRPr="00D36D69">
        <w:rPr>
          <w:rFonts w:ascii="Times New Roman" w:hAnsi="Times New Roman"/>
          <w:iCs/>
          <w:color w:val="000000"/>
          <w:sz w:val="20"/>
          <w:szCs w:val="20"/>
          <w:lang w:val="tr-TR"/>
        </w:rPr>
        <w:t xml:space="preserve"> </w:t>
      </w:r>
      <w:r w:rsidR="00D36D69">
        <w:rPr>
          <w:rFonts w:ascii="Times New Roman" w:hAnsi="Times New Roman"/>
          <w:iCs/>
          <w:color w:val="000000"/>
          <w:sz w:val="20"/>
          <w:szCs w:val="20"/>
          <w:lang w:val="tr-TR"/>
        </w:rPr>
        <w:t xml:space="preserve">katılımcılarla </w:t>
      </w:r>
      <w:r>
        <w:rPr>
          <w:rFonts w:ascii="Times New Roman" w:hAnsi="Times New Roman"/>
          <w:iCs/>
          <w:color w:val="000000"/>
          <w:sz w:val="20"/>
          <w:szCs w:val="20"/>
          <w:lang w:val="tr-TR"/>
        </w:rPr>
        <w:t>paylaşılacaktır</w:t>
      </w:r>
      <w:r w:rsidRPr="00BF07F1">
        <w:rPr>
          <w:rFonts w:ascii="Times New Roman" w:hAnsi="Times New Roman"/>
          <w:iCs/>
          <w:color w:val="000000"/>
          <w:sz w:val="20"/>
          <w:szCs w:val="20"/>
          <w:lang w:val="tr-TR"/>
        </w:rPr>
        <w:t>.</w:t>
      </w:r>
    </w:p>
    <w:p w14:paraId="51742D17" w14:textId="77777777" w:rsidR="00947144" w:rsidRDefault="00947144" w:rsidP="00947144">
      <w:pPr>
        <w:spacing w:after="0" w:line="240" w:lineRule="auto"/>
        <w:rPr>
          <w:rFonts w:ascii="Arial" w:hAnsi="Arial" w:cs="Arial"/>
          <w:b/>
          <w:bCs/>
          <w:iCs/>
          <w:color w:val="ED7D31" w:themeColor="accent2"/>
          <w:lang w:val="tr-TR"/>
        </w:rPr>
      </w:pPr>
    </w:p>
    <w:p w14:paraId="70F2B155" w14:textId="77777777" w:rsidR="00947144" w:rsidRDefault="00947144" w:rsidP="00947144">
      <w:pPr>
        <w:spacing w:after="0" w:line="240" w:lineRule="auto"/>
        <w:rPr>
          <w:rFonts w:ascii="Arial" w:hAnsi="Arial" w:cs="Arial"/>
          <w:b/>
          <w:bCs/>
          <w:iCs/>
          <w:color w:val="ED7D31" w:themeColor="accent2"/>
          <w:lang w:val="tr-TR"/>
        </w:rPr>
      </w:pPr>
    </w:p>
    <w:p w14:paraId="2989EBE3" w14:textId="77777777" w:rsidR="00947144" w:rsidRPr="002171D0" w:rsidRDefault="00947144" w:rsidP="00947144">
      <w:pPr>
        <w:spacing w:after="0" w:line="240" w:lineRule="auto"/>
        <w:rPr>
          <w:rFonts w:ascii="Arial" w:hAnsi="Arial" w:cs="Arial"/>
          <w:b/>
          <w:bCs/>
          <w:iCs/>
          <w:color w:val="ED7D31" w:themeColor="accent2"/>
          <w:lang w:val="tr-TR"/>
        </w:rPr>
      </w:pPr>
      <w:r w:rsidRPr="005B6729">
        <w:rPr>
          <w:rFonts w:ascii="Arial" w:hAnsi="Arial" w:cs="Arial"/>
          <w:b/>
          <w:bCs/>
          <w:iCs/>
          <w:color w:val="ED7D31" w:themeColor="accent2"/>
          <w:lang w:val="tr-TR"/>
        </w:rPr>
        <w:t xml:space="preserve">Katılımcı kurumlar: </w:t>
      </w:r>
    </w:p>
    <w:p w14:paraId="2B2B2D6C"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2171D0">
        <w:rPr>
          <w:rFonts w:ascii="Times New Roman" w:hAnsi="Times New Roman"/>
          <w:iCs/>
          <w:color w:val="000000"/>
          <w:sz w:val="20"/>
          <w:szCs w:val="20"/>
          <w:lang w:val="tr-TR"/>
        </w:rPr>
        <w:t>Türkiye Barolar Birliği</w:t>
      </w:r>
    </w:p>
    <w:p w14:paraId="327A466D"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2171D0">
        <w:rPr>
          <w:rFonts w:ascii="Times New Roman" w:hAnsi="Times New Roman"/>
          <w:iCs/>
          <w:color w:val="000000"/>
          <w:sz w:val="20"/>
          <w:szCs w:val="20"/>
          <w:lang w:val="tr-TR"/>
        </w:rPr>
        <w:t xml:space="preserve">Yerel barolar ve adli yardım merkezleri </w:t>
      </w:r>
    </w:p>
    <w:p w14:paraId="17EC944C"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tr-TR"/>
        </w:rPr>
        <w:t xml:space="preserve">Adli yardım avukatları </w:t>
      </w:r>
    </w:p>
    <w:p w14:paraId="6A01F323"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tr-TR"/>
        </w:rPr>
        <w:t>Üniversiteler, hukuk fakülteleri, kadın çalışmaları ve toplumsal cinsiyet araştırma ve uygulama merkezleri</w:t>
      </w:r>
    </w:p>
    <w:p w14:paraId="67D96326" w14:textId="77777777" w:rsidR="00947144" w:rsidRPr="008B5072"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tr-TR"/>
        </w:rPr>
        <w:t>Kadın hakları, kadınların adaelete erişimi, toplumsal cinsiyete dayalı şiddetle mücadele alanlarında çalışan sivil toplum kuruluşları</w:t>
      </w:r>
    </w:p>
    <w:p w14:paraId="19BD960E"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tr-TR"/>
        </w:rPr>
        <w:t xml:space="preserve">Kamu kurum ve kuruluşları, </w:t>
      </w:r>
      <w:r>
        <w:rPr>
          <w:rFonts w:ascii="Times New Roman" w:hAnsi="Times New Roman"/>
          <w:sz w:val="20"/>
          <w:szCs w:val="20"/>
          <w:lang w:val="tr-TR"/>
        </w:rPr>
        <w:t>mağdur hakları hizmet birimleri</w:t>
      </w:r>
      <w:r w:rsidRPr="00BF07F1">
        <w:rPr>
          <w:rFonts w:ascii="Times New Roman" w:hAnsi="Times New Roman"/>
          <w:sz w:val="20"/>
          <w:szCs w:val="20"/>
          <w:lang w:val="tr-TR"/>
        </w:rPr>
        <w:t>,</w:t>
      </w:r>
      <w:r>
        <w:rPr>
          <w:rFonts w:ascii="Times New Roman" w:hAnsi="Times New Roman"/>
          <w:sz w:val="20"/>
          <w:szCs w:val="20"/>
          <w:lang w:val="tr-TR"/>
        </w:rPr>
        <w:t xml:space="preserve"> </w:t>
      </w:r>
      <w:r w:rsidRPr="001F41CB">
        <w:rPr>
          <w:rFonts w:ascii="Times New Roman" w:hAnsi="Times New Roman"/>
          <w:sz w:val="20"/>
          <w:szCs w:val="20"/>
          <w:lang w:val="tr-TR"/>
        </w:rPr>
        <w:t>Şiddet Önleme Merkezleri, Kadın Konuk Evleri, ve kadın hakları alanında çalışan uzmanlar,</w:t>
      </w:r>
    </w:p>
    <w:p w14:paraId="1932441F" w14:textId="77777777" w:rsidR="00947144"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tr-TR"/>
        </w:rPr>
        <w:t xml:space="preserve">Belediyeler  </w:t>
      </w:r>
    </w:p>
    <w:p w14:paraId="386C131B" w14:textId="77777777" w:rsidR="00947144" w:rsidRDefault="00947144" w:rsidP="00947144">
      <w:pPr>
        <w:spacing w:after="160" w:line="259" w:lineRule="auto"/>
        <w:rPr>
          <w:rFonts w:ascii="Times New Roman" w:hAnsi="Times New Roman"/>
          <w:sz w:val="20"/>
          <w:szCs w:val="20"/>
          <w:lang w:val="tr-TR"/>
        </w:rPr>
      </w:pPr>
      <w:r>
        <w:rPr>
          <w:rFonts w:ascii="Times New Roman" w:hAnsi="Times New Roman"/>
          <w:sz w:val="20"/>
          <w:szCs w:val="20"/>
          <w:lang w:val="tr-TR"/>
        </w:rPr>
        <w:br w:type="page"/>
      </w:r>
    </w:p>
    <w:p w14:paraId="2525D557" w14:textId="77777777" w:rsidR="00947144" w:rsidRDefault="00947144" w:rsidP="00947144">
      <w:pPr>
        <w:spacing w:after="0" w:line="240" w:lineRule="auto"/>
        <w:rPr>
          <w:rFonts w:ascii="Times New Roman" w:hAnsi="Times New Roman"/>
          <w:sz w:val="20"/>
          <w:szCs w:val="20"/>
          <w:lang w:val="tr-TR"/>
        </w:rPr>
      </w:pPr>
    </w:p>
    <w:p w14:paraId="37763EFA" w14:textId="77777777" w:rsidR="00947144" w:rsidRDefault="00947144" w:rsidP="00947144">
      <w:pPr>
        <w:pStyle w:val="BodyA"/>
        <w:rPr>
          <w:rFonts w:ascii="Arial" w:hAnsi="Arial" w:cs="Arial"/>
          <w:b/>
          <w:bCs/>
          <w:color w:val="ED7D31" w:themeColor="accent2"/>
          <w:sz w:val="28"/>
          <w:szCs w:val="28"/>
          <w:lang w:val="tr-TR"/>
        </w:rPr>
      </w:pPr>
      <w:r>
        <w:rPr>
          <w:rFonts w:ascii="Arial" w:hAnsi="Arial" w:cs="Arial"/>
          <w:b/>
          <w:bCs/>
          <w:color w:val="ED7D31" w:themeColor="accent2"/>
          <w:sz w:val="28"/>
          <w:szCs w:val="28"/>
          <w:lang w:val="en"/>
        </w:rPr>
        <w:t xml:space="preserve">Background </w:t>
      </w:r>
    </w:p>
    <w:p w14:paraId="4E5AC487" w14:textId="77777777" w:rsidR="00947144" w:rsidRPr="008B1629" w:rsidRDefault="00947144" w:rsidP="00947144">
      <w:pPr>
        <w:pStyle w:val="BodyA"/>
        <w:rPr>
          <w:rFonts w:ascii="Arial" w:hAnsi="Arial" w:cs="Arial"/>
          <w:b/>
          <w:bCs/>
          <w:color w:val="ED7D31" w:themeColor="accent2"/>
          <w:sz w:val="28"/>
          <w:szCs w:val="28"/>
          <w:lang w:val="tr-TR"/>
        </w:rPr>
      </w:pPr>
    </w:p>
    <w:p w14:paraId="0B32425E" w14:textId="77777777" w:rsidR="00947144" w:rsidRPr="00B534EB" w:rsidRDefault="00947144" w:rsidP="00947144">
      <w:pPr>
        <w:jc w:val="both"/>
        <w:rPr>
          <w:rFonts w:ascii="Times New Roman" w:hAnsi="Times New Roman"/>
          <w:sz w:val="20"/>
          <w:szCs w:val="20"/>
          <w:lang w:val="tr-TR"/>
        </w:rPr>
      </w:pPr>
      <w:r w:rsidRPr="00B534EB">
        <w:rPr>
          <w:rFonts w:ascii="Times New Roman" w:hAnsi="Times New Roman"/>
          <w:sz w:val="20"/>
          <w:szCs w:val="20"/>
          <w:lang w:val="en"/>
        </w:rPr>
        <w:t>The European Union and the Council of Europe jointly carry out “</w:t>
      </w:r>
      <w:hyperlink r:id="rId12" w:history="1">
        <w:r w:rsidRPr="00B534EB">
          <w:rPr>
            <w:rStyle w:val="Hyperlink"/>
            <w:rFonts w:ascii="Times New Roman" w:hAnsi="Times New Roman"/>
            <w:sz w:val="20"/>
            <w:szCs w:val="20"/>
            <w:lang w:val="en"/>
          </w:rPr>
          <w:t>Fostering Women's Access to Justice in Turkey Project</w:t>
        </w:r>
      </w:hyperlink>
      <w:r>
        <w:rPr>
          <w:rStyle w:val="FootnoteReference"/>
          <w:rFonts w:ascii="Times New Roman" w:hAnsi="Times New Roman"/>
          <w:sz w:val="20"/>
          <w:szCs w:val="20"/>
          <w:lang w:val="tr-TR"/>
        </w:rPr>
        <w:footnoteReference w:id="1"/>
      </w:r>
      <w:r w:rsidRPr="00B534EB">
        <w:rPr>
          <w:rFonts w:ascii="Times New Roman" w:hAnsi="Times New Roman"/>
          <w:sz w:val="20"/>
          <w:szCs w:val="20"/>
          <w:lang w:val="en"/>
        </w:rPr>
        <w:t xml:space="preserve">” and aim to strengthen women's access to justice in Turkey in accordance with international and European standards. With the partnership of </w:t>
      </w:r>
      <w:r>
        <w:rPr>
          <w:rFonts w:ascii="Times New Roman" w:hAnsi="Times New Roman"/>
          <w:sz w:val="20"/>
          <w:szCs w:val="20"/>
          <w:lang w:val="en"/>
        </w:rPr>
        <w:t xml:space="preserve">the </w:t>
      </w:r>
      <w:r w:rsidRPr="00B534EB">
        <w:rPr>
          <w:rFonts w:ascii="Times New Roman" w:hAnsi="Times New Roman"/>
          <w:sz w:val="20"/>
          <w:szCs w:val="20"/>
          <w:lang w:val="en"/>
        </w:rPr>
        <w:t>Turkish Bar Association</w:t>
      </w:r>
      <w:r>
        <w:rPr>
          <w:rFonts w:ascii="Times New Roman" w:hAnsi="Times New Roman"/>
          <w:sz w:val="20"/>
          <w:szCs w:val="20"/>
          <w:lang w:val="en"/>
        </w:rPr>
        <w:t>s</w:t>
      </w:r>
      <w:r w:rsidRPr="00B534EB">
        <w:rPr>
          <w:rFonts w:ascii="Times New Roman" w:hAnsi="Times New Roman"/>
          <w:sz w:val="20"/>
          <w:szCs w:val="20"/>
          <w:lang w:val="en"/>
        </w:rPr>
        <w:t xml:space="preserve">, the project specifically aims to achieve the following objectives:  </w:t>
      </w:r>
    </w:p>
    <w:p w14:paraId="2228C307" w14:textId="77777777" w:rsidR="00947144" w:rsidRPr="00B534EB" w:rsidRDefault="00947144" w:rsidP="00947144">
      <w:pPr>
        <w:spacing w:after="0"/>
        <w:ind w:left="708"/>
        <w:jc w:val="both"/>
        <w:rPr>
          <w:rFonts w:ascii="Times New Roman" w:hAnsi="Times New Roman"/>
          <w:sz w:val="20"/>
          <w:szCs w:val="20"/>
          <w:lang w:val="tr-TR"/>
        </w:rPr>
      </w:pPr>
      <w:r w:rsidRPr="00B534EB">
        <w:rPr>
          <w:rFonts w:ascii="Times New Roman" w:hAnsi="Times New Roman"/>
          <w:sz w:val="20"/>
          <w:szCs w:val="20"/>
          <w:lang w:val="en"/>
        </w:rPr>
        <w:t>• To improve the gender sensitivity of legal aid services;</w:t>
      </w:r>
    </w:p>
    <w:p w14:paraId="10CEA3D6" w14:textId="77777777" w:rsidR="00947144" w:rsidRPr="00B534EB" w:rsidRDefault="00947144" w:rsidP="00947144">
      <w:pPr>
        <w:spacing w:after="0"/>
        <w:ind w:left="708"/>
        <w:jc w:val="both"/>
        <w:rPr>
          <w:rFonts w:ascii="Times New Roman" w:hAnsi="Times New Roman"/>
          <w:sz w:val="20"/>
          <w:szCs w:val="20"/>
          <w:lang w:val="tr-TR"/>
        </w:rPr>
      </w:pPr>
      <w:r w:rsidRPr="00B534EB">
        <w:rPr>
          <w:rFonts w:ascii="Times New Roman" w:hAnsi="Times New Roman"/>
          <w:sz w:val="20"/>
          <w:szCs w:val="20"/>
          <w:lang w:val="en"/>
        </w:rPr>
        <w:t>• Strengthen women's access to legal aid services;</w:t>
      </w:r>
    </w:p>
    <w:p w14:paraId="626FF65F" w14:textId="77777777" w:rsidR="00947144" w:rsidRDefault="00947144" w:rsidP="00947144">
      <w:pPr>
        <w:spacing w:after="0"/>
        <w:ind w:left="708"/>
        <w:jc w:val="both"/>
        <w:rPr>
          <w:rFonts w:ascii="Times New Roman" w:hAnsi="Times New Roman"/>
          <w:sz w:val="20"/>
          <w:szCs w:val="20"/>
          <w:lang w:val="tr-TR"/>
        </w:rPr>
      </w:pPr>
      <w:r w:rsidRPr="00B534EB">
        <w:rPr>
          <w:rFonts w:ascii="Times New Roman" w:hAnsi="Times New Roman"/>
          <w:sz w:val="20"/>
          <w:szCs w:val="20"/>
          <w:lang w:val="en"/>
        </w:rPr>
        <w:t xml:space="preserve">• To increase the legal awareness and literacy in order for women to </w:t>
      </w:r>
      <w:r>
        <w:rPr>
          <w:rFonts w:ascii="Times New Roman" w:hAnsi="Times New Roman"/>
          <w:sz w:val="20"/>
          <w:szCs w:val="20"/>
          <w:lang w:val="en"/>
        </w:rPr>
        <w:t xml:space="preserve">exercise </w:t>
      </w:r>
      <w:r w:rsidRPr="00B534EB">
        <w:rPr>
          <w:rFonts w:ascii="Times New Roman" w:hAnsi="Times New Roman"/>
          <w:sz w:val="20"/>
          <w:szCs w:val="20"/>
          <w:lang w:val="en"/>
        </w:rPr>
        <w:t>their rights as equal citizens in Turkey.</w:t>
      </w:r>
    </w:p>
    <w:p w14:paraId="7C4B8C1A" w14:textId="77777777" w:rsidR="00947144" w:rsidRPr="00B534EB" w:rsidRDefault="00947144" w:rsidP="00947144">
      <w:pPr>
        <w:spacing w:after="0"/>
        <w:jc w:val="both"/>
        <w:rPr>
          <w:rFonts w:ascii="Times New Roman" w:hAnsi="Times New Roman"/>
          <w:sz w:val="20"/>
          <w:szCs w:val="20"/>
          <w:lang w:val="tr-TR"/>
        </w:rPr>
      </w:pPr>
    </w:p>
    <w:p w14:paraId="794AA95E" w14:textId="67F0ECE7" w:rsidR="00947144" w:rsidRDefault="00947144" w:rsidP="00947144">
      <w:pPr>
        <w:pStyle w:val="BodyA"/>
        <w:jc w:val="both"/>
        <w:rPr>
          <w:rFonts w:ascii="Times New Roman" w:hAnsi="Times New Roman"/>
          <w:sz w:val="20"/>
          <w:szCs w:val="20"/>
          <w:lang w:val="tr-TR"/>
        </w:rPr>
      </w:pPr>
      <w:r w:rsidRPr="00B534EB">
        <w:rPr>
          <w:rFonts w:ascii="Times New Roman" w:hAnsi="Times New Roman"/>
          <w:sz w:val="20"/>
          <w:szCs w:val="20"/>
          <w:lang w:val="en"/>
        </w:rPr>
        <w:t xml:space="preserve">Legal aid and support play an important role in eliminating obstacles to  access to justice, including </w:t>
      </w:r>
      <w:r w:rsidR="00A24C66">
        <w:rPr>
          <w:rFonts w:ascii="Times New Roman" w:hAnsi="Times New Roman"/>
          <w:sz w:val="20"/>
          <w:szCs w:val="20"/>
          <w:lang w:val="en"/>
        </w:rPr>
        <w:t xml:space="preserve">for </w:t>
      </w:r>
      <w:r w:rsidRPr="00B534EB">
        <w:rPr>
          <w:rFonts w:ascii="Times New Roman" w:hAnsi="Times New Roman"/>
          <w:sz w:val="20"/>
          <w:szCs w:val="20"/>
          <w:lang w:val="en"/>
        </w:rPr>
        <w:t xml:space="preserve">women and vulnerable groups, and ensuring equal access to justice for everyone. For this purpose, </w:t>
      </w:r>
      <w:r>
        <w:rPr>
          <w:rFonts w:ascii="Times New Roman" w:hAnsi="Times New Roman"/>
          <w:sz w:val="20"/>
          <w:szCs w:val="20"/>
          <w:lang w:val="en"/>
        </w:rPr>
        <w:t xml:space="preserve">a </w:t>
      </w:r>
      <w:hyperlink r:id="rId13" w:history="1">
        <w:r w:rsidRPr="00B534EB">
          <w:rPr>
            <w:rStyle w:val="Hyperlink"/>
            <w:rFonts w:ascii="Times New Roman" w:hAnsi="Times New Roman"/>
            <w:sz w:val="20"/>
            <w:szCs w:val="20"/>
            <w:lang w:val="en"/>
          </w:rPr>
          <w:t>grant agreement</w:t>
        </w:r>
      </w:hyperlink>
      <w:r w:rsidRPr="00B534EB">
        <w:rPr>
          <w:rFonts w:ascii="Times New Roman" w:hAnsi="Times New Roman"/>
          <w:sz w:val="20"/>
          <w:szCs w:val="20"/>
          <w:lang w:val="en"/>
        </w:rPr>
        <w:t xml:space="preserve"> have been signed between the Council of Europe and the Turkish Bar Association</w:t>
      </w:r>
      <w:r>
        <w:rPr>
          <w:rFonts w:ascii="Times New Roman" w:hAnsi="Times New Roman"/>
          <w:sz w:val="20"/>
          <w:szCs w:val="20"/>
          <w:lang w:val="en"/>
        </w:rPr>
        <w:t>s</w:t>
      </w:r>
      <w:r>
        <w:rPr>
          <w:rFonts w:ascii="Times New Roman" w:hAnsi="Times New Roman"/>
          <w:sz w:val="20"/>
          <w:szCs w:val="20"/>
          <w:lang w:val="en-GB"/>
        </w:rPr>
        <w:t>,</w:t>
      </w:r>
      <w:r w:rsidRPr="00B534EB">
        <w:rPr>
          <w:rFonts w:ascii="Times New Roman" w:hAnsi="Times New Roman"/>
          <w:sz w:val="20"/>
          <w:szCs w:val="20"/>
          <w:lang w:val="en"/>
        </w:rPr>
        <w:t xml:space="preserve"> constitut</w:t>
      </w:r>
      <w:r>
        <w:rPr>
          <w:rFonts w:ascii="Times New Roman" w:hAnsi="Times New Roman"/>
          <w:sz w:val="20"/>
          <w:szCs w:val="20"/>
          <w:lang w:val="en"/>
        </w:rPr>
        <w:t>ing</w:t>
      </w:r>
      <w:r w:rsidRPr="00B534EB">
        <w:rPr>
          <w:rFonts w:ascii="Times New Roman" w:hAnsi="Times New Roman"/>
          <w:sz w:val="20"/>
          <w:szCs w:val="20"/>
          <w:lang w:val="en"/>
        </w:rPr>
        <w:t xml:space="preserve"> one of the important </w:t>
      </w:r>
      <w:r w:rsidR="00A24C66">
        <w:rPr>
          <w:rFonts w:ascii="Times New Roman" w:hAnsi="Times New Roman"/>
          <w:sz w:val="20"/>
          <w:szCs w:val="20"/>
          <w:lang w:val="en"/>
        </w:rPr>
        <w:t xml:space="preserve">aspects </w:t>
      </w:r>
      <w:r>
        <w:rPr>
          <w:rFonts w:ascii="Times New Roman" w:hAnsi="Times New Roman"/>
          <w:sz w:val="20"/>
          <w:szCs w:val="20"/>
          <w:lang w:val="en"/>
        </w:rPr>
        <w:t>to</w:t>
      </w:r>
      <w:r w:rsidR="00A24C66">
        <w:rPr>
          <w:rFonts w:ascii="Times New Roman" w:hAnsi="Times New Roman"/>
          <w:sz w:val="20"/>
          <w:szCs w:val="20"/>
          <w:lang w:val="en"/>
        </w:rPr>
        <w:t xml:space="preserve"> enhance</w:t>
      </w:r>
      <w:r w:rsidRPr="00B534EB">
        <w:rPr>
          <w:rFonts w:ascii="Times New Roman" w:hAnsi="Times New Roman"/>
          <w:sz w:val="20"/>
          <w:szCs w:val="20"/>
          <w:lang w:val="en"/>
        </w:rPr>
        <w:t xml:space="preserve">  women's access to  </w:t>
      </w:r>
      <w:r>
        <w:rPr>
          <w:rFonts w:ascii="Times New Roman" w:hAnsi="Times New Roman"/>
          <w:sz w:val="20"/>
          <w:szCs w:val="20"/>
          <w:lang w:val="en"/>
        </w:rPr>
        <w:t xml:space="preserve">legal aid </w:t>
      </w:r>
      <w:r w:rsidRPr="00B534EB">
        <w:rPr>
          <w:rFonts w:ascii="Times New Roman" w:hAnsi="Times New Roman"/>
          <w:sz w:val="20"/>
          <w:szCs w:val="20"/>
          <w:lang w:val="en"/>
        </w:rPr>
        <w:t xml:space="preserve">in the four pilot provinces: Diyarbakır, Muğla, Nevşehir and Ordu. </w:t>
      </w:r>
      <w:r>
        <w:rPr>
          <w:rFonts w:ascii="Times New Roman" w:hAnsi="Times New Roman"/>
          <w:sz w:val="20"/>
          <w:szCs w:val="20"/>
          <w:lang w:val="en"/>
        </w:rPr>
        <w:t>T</w:t>
      </w:r>
      <w:r w:rsidRPr="00B534EB">
        <w:rPr>
          <w:rFonts w:ascii="Times New Roman" w:hAnsi="Times New Roman"/>
          <w:sz w:val="20"/>
          <w:szCs w:val="20"/>
          <w:lang w:val="en"/>
        </w:rPr>
        <w:t xml:space="preserve">o improve the gender sensitivity of legal aid services in these provinces, more than two hundred and </w:t>
      </w:r>
      <w:r>
        <w:rPr>
          <w:rFonts w:ascii="Times New Roman" w:hAnsi="Times New Roman"/>
          <w:sz w:val="20"/>
          <w:szCs w:val="20"/>
          <w:lang w:val="en"/>
        </w:rPr>
        <w:t>seventy</w:t>
      </w:r>
      <w:r w:rsidRPr="00B534EB">
        <w:rPr>
          <w:rFonts w:ascii="Times New Roman" w:hAnsi="Times New Roman"/>
          <w:sz w:val="20"/>
          <w:szCs w:val="20"/>
          <w:lang w:val="en"/>
        </w:rPr>
        <w:t xml:space="preserve"> legal aid lawyers </w:t>
      </w:r>
      <w:r>
        <w:rPr>
          <w:rFonts w:ascii="Times New Roman" w:hAnsi="Times New Roman"/>
          <w:sz w:val="20"/>
          <w:szCs w:val="20"/>
          <w:lang w:val="en"/>
        </w:rPr>
        <w:t xml:space="preserve"> were provided  </w:t>
      </w:r>
      <w:r w:rsidRPr="00B534EB">
        <w:rPr>
          <w:rFonts w:ascii="Times New Roman" w:hAnsi="Times New Roman"/>
          <w:sz w:val="20"/>
          <w:szCs w:val="20"/>
          <w:lang w:val="en"/>
        </w:rPr>
        <w:t xml:space="preserve">training </w:t>
      </w:r>
      <w:r>
        <w:rPr>
          <w:rFonts w:ascii="Times New Roman" w:hAnsi="Times New Roman"/>
          <w:sz w:val="20"/>
          <w:szCs w:val="20"/>
          <w:lang w:val="en"/>
        </w:rPr>
        <w:t xml:space="preserve">on </w:t>
      </w:r>
      <w:r w:rsidRPr="00B534EB">
        <w:rPr>
          <w:rFonts w:ascii="Times New Roman" w:hAnsi="Times New Roman"/>
          <w:sz w:val="20"/>
          <w:szCs w:val="20"/>
          <w:lang w:val="en"/>
        </w:rPr>
        <w:t>“</w:t>
      </w:r>
      <w:hyperlink r:id="rId14" w:history="1">
        <w:r w:rsidRPr="00B534EB">
          <w:rPr>
            <w:rStyle w:val="Hyperlink"/>
            <w:rFonts w:ascii="Times New Roman" w:hAnsi="Times New Roman"/>
            <w:sz w:val="20"/>
            <w:szCs w:val="20"/>
            <w:lang w:val="en"/>
          </w:rPr>
          <w:t>Access to Justice for Women</w:t>
        </w:r>
      </w:hyperlink>
      <w:r w:rsidRPr="00B534EB">
        <w:rPr>
          <w:rFonts w:ascii="Times New Roman" w:hAnsi="Times New Roman"/>
          <w:sz w:val="20"/>
          <w:szCs w:val="20"/>
          <w:lang w:val="en"/>
        </w:rPr>
        <w:t xml:space="preserve">" </w:t>
      </w:r>
      <w:r>
        <w:rPr>
          <w:rFonts w:ascii="Times New Roman" w:hAnsi="Times New Roman"/>
          <w:sz w:val="20"/>
          <w:szCs w:val="20"/>
          <w:lang w:val="en"/>
        </w:rPr>
        <w:t xml:space="preserve">within the scope of </w:t>
      </w:r>
      <w:r w:rsidRPr="00B534EB">
        <w:rPr>
          <w:rFonts w:ascii="Times New Roman" w:hAnsi="Times New Roman"/>
          <w:sz w:val="20"/>
          <w:szCs w:val="20"/>
          <w:lang w:val="en"/>
        </w:rPr>
        <w:t xml:space="preserve">the Council of Europe </w:t>
      </w:r>
      <w:r>
        <w:rPr>
          <w:rFonts w:ascii="Times New Roman" w:hAnsi="Times New Roman"/>
          <w:sz w:val="20"/>
          <w:szCs w:val="20"/>
          <w:lang w:val="en"/>
        </w:rPr>
        <w:t xml:space="preserve">Programme </w:t>
      </w:r>
      <w:hyperlink r:id="rId15" w:anchor="turkey" w:history="1">
        <w:r w:rsidRPr="00B534EB">
          <w:rPr>
            <w:rStyle w:val="Hyperlink"/>
            <w:rFonts w:ascii="Times New Roman" w:hAnsi="Times New Roman"/>
            <w:sz w:val="20"/>
            <w:szCs w:val="20"/>
            <w:lang w:val="en"/>
          </w:rPr>
          <w:t xml:space="preserve"> </w:t>
        </w:r>
        <w:r>
          <w:rPr>
            <w:rStyle w:val="Hyperlink"/>
            <w:rFonts w:ascii="Times New Roman" w:hAnsi="Times New Roman"/>
            <w:sz w:val="20"/>
            <w:szCs w:val="20"/>
            <w:lang w:val="en"/>
          </w:rPr>
          <w:t xml:space="preserve">on </w:t>
        </w:r>
        <w:r w:rsidRPr="00B534EB">
          <w:rPr>
            <w:rStyle w:val="Hyperlink"/>
            <w:rFonts w:ascii="Times New Roman" w:hAnsi="Times New Roman"/>
            <w:sz w:val="20"/>
            <w:szCs w:val="20"/>
            <w:lang w:val="en"/>
          </w:rPr>
          <w:t xml:space="preserve">Human Rights </w:t>
        </w:r>
        <w:r>
          <w:rPr>
            <w:rStyle w:val="Hyperlink"/>
            <w:rFonts w:ascii="Times New Roman" w:hAnsi="Times New Roman"/>
            <w:sz w:val="20"/>
            <w:szCs w:val="20"/>
            <w:lang w:val="en"/>
          </w:rPr>
          <w:t>Education for Legal Profess</w:t>
        </w:r>
        <w:r>
          <w:rPr>
            <w:rStyle w:val="Hyperlink"/>
            <w:rFonts w:ascii="Times New Roman" w:hAnsi="Times New Roman"/>
            <w:sz w:val="20"/>
            <w:szCs w:val="20"/>
            <w:lang w:val="en-GB"/>
          </w:rPr>
          <w:t>ionals</w:t>
        </w:r>
        <w:r w:rsidRPr="00B534EB">
          <w:rPr>
            <w:rStyle w:val="Hyperlink"/>
            <w:rFonts w:ascii="Times New Roman" w:hAnsi="Times New Roman"/>
            <w:sz w:val="20"/>
            <w:szCs w:val="20"/>
            <w:lang w:val="en"/>
          </w:rPr>
          <w:t xml:space="preserve"> (HELP).</w:t>
        </w:r>
      </w:hyperlink>
      <w:r w:rsidRPr="00B534EB">
        <w:rPr>
          <w:rFonts w:ascii="Times New Roman" w:hAnsi="Times New Roman"/>
          <w:sz w:val="20"/>
          <w:szCs w:val="20"/>
          <w:lang w:val="en"/>
        </w:rPr>
        <w:t xml:space="preserve"> In addition, the project supports multi-stakeholder partnerships</w:t>
      </w:r>
      <w:r>
        <w:rPr>
          <w:rFonts w:ascii="Times New Roman" w:hAnsi="Times New Roman"/>
          <w:sz w:val="20"/>
          <w:szCs w:val="20"/>
          <w:lang w:val="en"/>
        </w:rPr>
        <w:t xml:space="preserve"> </w:t>
      </w:r>
      <w:r w:rsidRPr="00B534EB">
        <w:rPr>
          <w:rFonts w:ascii="Times New Roman" w:hAnsi="Times New Roman"/>
          <w:sz w:val="20"/>
          <w:szCs w:val="20"/>
          <w:lang w:val="en"/>
        </w:rPr>
        <w:t>to provide a wider network of support and information at the local level</w:t>
      </w:r>
      <w:r>
        <w:rPr>
          <w:rFonts w:ascii="Times New Roman" w:hAnsi="Times New Roman"/>
          <w:sz w:val="20"/>
          <w:szCs w:val="20"/>
          <w:lang w:val="en"/>
        </w:rPr>
        <w:t xml:space="preserve"> for women seeking to access to justice</w:t>
      </w:r>
      <w:r w:rsidRPr="00B534EB">
        <w:rPr>
          <w:rFonts w:ascii="Times New Roman" w:hAnsi="Times New Roman"/>
          <w:sz w:val="20"/>
          <w:szCs w:val="20"/>
          <w:lang w:val="en"/>
        </w:rPr>
        <w:t xml:space="preserve">. </w:t>
      </w:r>
    </w:p>
    <w:p w14:paraId="405078F4" w14:textId="77777777" w:rsidR="00947144" w:rsidRDefault="00947144" w:rsidP="00947144">
      <w:pPr>
        <w:pStyle w:val="BodyA"/>
        <w:jc w:val="both"/>
        <w:rPr>
          <w:rFonts w:ascii="Times New Roman" w:hAnsi="Times New Roman"/>
          <w:sz w:val="20"/>
          <w:szCs w:val="20"/>
          <w:lang w:val="tr-TR"/>
        </w:rPr>
      </w:pPr>
    </w:p>
    <w:p w14:paraId="6A3D0194" w14:textId="77777777" w:rsidR="00947144" w:rsidRDefault="00947144" w:rsidP="00947144">
      <w:pPr>
        <w:pStyle w:val="BodyA"/>
        <w:jc w:val="both"/>
        <w:rPr>
          <w:rFonts w:ascii="Times New Roman" w:hAnsi="Times New Roman"/>
          <w:sz w:val="20"/>
          <w:szCs w:val="20"/>
          <w:lang w:val="tr-TR"/>
        </w:rPr>
      </w:pPr>
    </w:p>
    <w:p w14:paraId="41727BE8" w14:textId="77777777" w:rsidR="00947144" w:rsidRDefault="00947144" w:rsidP="00947144">
      <w:pPr>
        <w:pStyle w:val="BodyA"/>
        <w:jc w:val="both"/>
        <w:rPr>
          <w:rFonts w:ascii="Arial" w:hAnsi="Arial" w:cs="Arial"/>
          <w:b/>
          <w:bCs/>
          <w:color w:val="ED7D31" w:themeColor="accent2"/>
          <w:lang w:val="tr-TR"/>
        </w:rPr>
      </w:pPr>
      <w:r>
        <w:rPr>
          <w:rFonts w:ascii="Arial" w:hAnsi="Arial" w:cs="Arial"/>
          <w:b/>
          <w:bCs/>
          <w:color w:val="ED7D31" w:themeColor="accent2"/>
          <w:lang w:val="en"/>
        </w:rPr>
        <w:t xml:space="preserve">The Purpose of Multi-Stakeholder Meetings </w:t>
      </w:r>
    </w:p>
    <w:p w14:paraId="600857C2" w14:textId="77777777" w:rsidR="00947144" w:rsidRPr="00E03F88" w:rsidRDefault="00947144" w:rsidP="00947144">
      <w:pPr>
        <w:pStyle w:val="BodyA"/>
        <w:jc w:val="both"/>
        <w:rPr>
          <w:rFonts w:ascii="Arial" w:hAnsi="Arial" w:cs="Arial"/>
          <w:b/>
          <w:bCs/>
          <w:color w:val="ED7D31" w:themeColor="accent2"/>
          <w:lang w:val="tr-TR"/>
        </w:rPr>
      </w:pPr>
    </w:p>
    <w:p w14:paraId="3B1B9D92" w14:textId="20BD4837" w:rsidR="00947144" w:rsidRPr="005B6729" w:rsidRDefault="00947144" w:rsidP="00947144">
      <w:pPr>
        <w:pStyle w:val="ListParagraph"/>
        <w:numPr>
          <w:ilvl w:val="0"/>
          <w:numId w:val="2"/>
        </w:numPr>
        <w:jc w:val="both"/>
        <w:rPr>
          <w:rFonts w:ascii="Times New Roman" w:hAnsi="Times New Roman"/>
          <w:sz w:val="20"/>
          <w:szCs w:val="20"/>
          <w:lang w:val="tr-TR"/>
        </w:rPr>
      </w:pPr>
      <w:r w:rsidRPr="005B6729">
        <w:rPr>
          <w:rFonts w:ascii="Times New Roman" w:hAnsi="Times New Roman"/>
          <w:sz w:val="20"/>
          <w:szCs w:val="20"/>
          <w:lang w:val="en"/>
        </w:rPr>
        <w:t xml:space="preserve">To identify the main </w:t>
      </w:r>
      <w:r w:rsidR="00A24C66">
        <w:rPr>
          <w:rFonts w:ascii="Times New Roman" w:hAnsi="Times New Roman"/>
          <w:sz w:val="20"/>
          <w:szCs w:val="20"/>
          <w:lang w:val="en"/>
        </w:rPr>
        <w:t xml:space="preserve">challenges </w:t>
      </w:r>
      <w:r w:rsidRPr="005B6729">
        <w:rPr>
          <w:rFonts w:ascii="Times New Roman" w:hAnsi="Times New Roman"/>
          <w:sz w:val="20"/>
          <w:szCs w:val="20"/>
          <w:lang w:val="en"/>
        </w:rPr>
        <w:t>faced by women in accessing justice and the</w:t>
      </w:r>
      <w:r>
        <w:rPr>
          <w:rFonts w:ascii="Times New Roman" w:hAnsi="Times New Roman"/>
          <w:sz w:val="20"/>
          <w:szCs w:val="20"/>
          <w:lang w:val="en"/>
        </w:rPr>
        <w:t xml:space="preserve"> possible</w:t>
      </w:r>
      <w:r w:rsidRPr="005B6729">
        <w:rPr>
          <w:rFonts w:ascii="Times New Roman" w:hAnsi="Times New Roman"/>
          <w:sz w:val="20"/>
          <w:szCs w:val="20"/>
          <w:lang w:val="en"/>
        </w:rPr>
        <w:t xml:space="preserve"> ways to </w:t>
      </w:r>
      <w:r>
        <w:rPr>
          <w:rFonts w:ascii="Times New Roman" w:hAnsi="Times New Roman"/>
          <w:sz w:val="20"/>
          <w:szCs w:val="20"/>
          <w:lang w:val="en"/>
        </w:rPr>
        <w:t>re</w:t>
      </w:r>
      <w:r w:rsidRPr="005B6729">
        <w:rPr>
          <w:rFonts w:ascii="Times New Roman" w:hAnsi="Times New Roman"/>
          <w:sz w:val="20"/>
          <w:szCs w:val="20"/>
          <w:lang w:val="en"/>
        </w:rPr>
        <w:t>solve them</w:t>
      </w:r>
      <w:r w:rsidR="00A24C66">
        <w:rPr>
          <w:rFonts w:ascii="Times New Roman" w:hAnsi="Times New Roman"/>
          <w:sz w:val="20"/>
          <w:szCs w:val="20"/>
          <w:lang w:val="en"/>
        </w:rPr>
        <w:t>;</w:t>
      </w:r>
    </w:p>
    <w:p w14:paraId="2D78B9B0" w14:textId="188827D8" w:rsidR="00947144" w:rsidRPr="005B6729" w:rsidRDefault="00947144" w:rsidP="00947144">
      <w:pPr>
        <w:pStyle w:val="ListParagraph"/>
        <w:numPr>
          <w:ilvl w:val="0"/>
          <w:numId w:val="2"/>
        </w:numPr>
        <w:jc w:val="both"/>
        <w:rPr>
          <w:rFonts w:ascii="Times New Roman" w:hAnsi="Times New Roman"/>
          <w:sz w:val="20"/>
          <w:szCs w:val="20"/>
          <w:lang w:val="tr-TR"/>
        </w:rPr>
      </w:pPr>
      <w:r>
        <w:rPr>
          <w:rFonts w:ascii="Times New Roman" w:hAnsi="Times New Roman"/>
          <w:sz w:val="20"/>
          <w:szCs w:val="20"/>
          <w:lang w:val="en"/>
        </w:rPr>
        <w:t>T</w:t>
      </w:r>
      <w:r w:rsidRPr="005B6729">
        <w:rPr>
          <w:rFonts w:ascii="Times New Roman" w:hAnsi="Times New Roman"/>
          <w:sz w:val="20"/>
          <w:szCs w:val="20"/>
          <w:lang w:val="en"/>
        </w:rPr>
        <w:t xml:space="preserve">o create local and sustainable support networks </w:t>
      </w:r>
      <w:r w:rsidR="00A24C66">
        <w:rPr>
          <w:rFonts w:ascii="Times New Roman" w:hAnsi="Times New Roman"/>
          <w:sz w:val="20"/>
          <w:szCs w:val="20"/>
          <w:lang w:val="en"/>
        </w:rPr>
        <w:t xml:space="preserve">to respond </w:t>
      </w:r>
      <w:r w:rsidRPr="005B6729">
        <w:rPr>
          <w:rFonts w:ascii="Times New Roman" w:hAnsi="Times New Roman"/>
          <w:sz w:val="20"/>
          <w:szCs w:val="20"/>
          <w:lang w:val="en"/>
        </w:rPr>
        <w:t>the needs of vulnerable and disadvantaged women</w:t>
      </w:r>
      <w:r w:rsidR="00A24C66">
        <w:rPr>
          <w:rFonts w:ascii="Times New Roman" w:hAnsi="Times New Roman"/>
          <w:sz w:val="20"/>
          <w:szCs w:val="20"/>
          <w:lang w:val="en"/>
        </w:rPr>
        <w:t>;</w:t>
      </w:r>
    </w:p>
    <w:p w14:paraId="0B787201" w14:textId="06273931" w:rsidR="00947144" w:rsidRPr="00651FE8" w:rsidRDefault="00947144" w:rsidP="00947144">
      <w:pPr>
        <w:pStyle w:val="ListParagraph"/>
        <w:numPr>
          <w:ilvl w:val="0"/>
          <w:numId w:val="2"/>
        </w:numPr>
        <w:jc w:val="both"/>
        <w:rPr>
          <w:rFonts w:ascii="Times New Roman" w:hAnsi="Times New Roman"/>
          <w:sz w:val="20"/>
          <w:szCs w:val="20"/>
          <w:lang w:val="tr-TR"/>
        </w:rPr>
      </w:pPr>
      <w:r w:rsidRPr="00651FE8">
        <w:rPr>
          <w:rFonts w:ascii="Times New Roman" w:hAnsi="Times New Roman"/>
          <w:sz w:val="20"/>
          <w:szCs w:val="20"/>
          <w:lang w:val="en"/>
        </w:rPr>
        <w:t>Strengthening the inter</w:t>
      </w:r>
      <w:r>
        <w:rPr>
          <w:rFonts w:ascii="Times New Roman" w:hAnsi="Times New Roman"/>
          <w:sz w:val="20"/>
          <w:szCs w:val="20"/>
          <w:lang w:val="en"/>
        </w:rPr>
        <w:t>-</w:t>
      </w:r>
      <w:r w:rsidRPr="00651FE8">
        <w:rPr>
          <w:rFonts w:ascii="Times New Roman" w:hAnsi="Times New Roman"/>
          <w:sz w:val="20"/>
          <w:szCs w:val="20"/>
          <w:lang w:val="en"/>
        </w:rPr>
        <w:t>agency dialogue</w:t>
      </w:r>
      <w:r w:rsidR="00A24C66">
        <w:rPr>
          <w:rFonts w:ascii="Times New Roman" w:hAnsi="Times New Roman"/>
          <w:sz w:val="20"/>
          <w:szCs w:val="20"/>
          <w:lang w:val="en"/>
        </w:rPr>
        <w:t>;</w:t>
      </w:r>
      <w:r w:rsidRPr="00651FE8">
        <w:rPr>
          <w:rFonts w:ascii="Times New Roman" w:hAnsi="Times New Roman"/>
          <w:sz w:val="20"/>
          <w:szCs w:val="20"/>
          <w:lang w:val="en"/>
        </w:rPr>
        <w:t xml:space="preserve"> </w:t>
      </w:r>
    </w:p>
    <w:p w14:paraId="26BA3468" w14:textId="3D8D0D13" w:rsidR="00947144" w:rsidRPr="005B6729" w:rsidRDefault="00947144" w:rsidP="00947144">
      <w:pPr>
        <w:pStyle w:val="ListParagraph"/>
        <w:numPr>
          <w:ilvl w:val="0"/>
          <w:numId w:val="2"/>
        </w:numPr>
        <w:jc w:val="both"/>
        <w:rPr>
          <w:rFonts w:ascii="Times New Roman" w:hAnsi="Times New Roman"/>
          <w:sz w:val="20"/>
          <w:szCs w:val="20"/>
          <w:lang w:val="tr-TR"/>
        </w:rPr>
      </w:pPr>
      <w:r w:rsidRPr="005B6729">
        <w:rPr>
          <w:rFonts w:ascii="Times New Roman" w:hAnsi="Times New Roman"/>
          <w:sz w:val="20"/>
          <w:szCs w:val="20"/>
          <w:lang w:val="en"/>
        </w:rPr>
        <w:t xml:space="preserve">Raising awareness about </w:t>
      </w:r>
      <w:r>
        <w:rPr>
          <w:rFonts w:ascii="Times New Roman" w:hAnsi="Times New Roman"/>
          <w:sz w:val="20"/>
          <w:szCs w:val="20"/>
          <w:lang w:val="en"/>
        </w:rPr>
        <w:t xml:space="preserve">gender sensitive </w:t>
      </w:r>
      <w:r w:rsidRPr="005B6729">
        <w:rPr>
          <w:rFonts w:ascii="Times New Roman" w:hAnsi="Times New Roman"/>
          <w:sz w:val="20"/>
          <w:szCs w:val="20"/>
          <w:lang w:val="en"/>
        </w:rPr>
        <w:t>practices</w:t>
      </w:r>
      <w:r w:rsidR="00A24C66">
        <w:rPr>
          <w:rFonts w:ascii="Times New Roman" w:hAnsi="Times New Roman"/>
          <w:sz w:val="20"/>
          <w:szCs w:val="20"/>
          <w:lang w:val="en"/>
        </w:rPr>
        <w:t>.</w:t>
      </w:r>
      <w:r w:rsidRPr="005B6729">
        <w:rPr>
          <w:rFonts w:ascii="Times New Roman" w:hAnsi="Times New Roman"/>
          <w:sz w:val="20"/>
          <w:szCs w:val="20"/>
          <w:lang w:val="en"/>
        </w:rPr>
        <w:t xml:space="preserve"> </w:t>
      </w:r>
    </w:p>
    <w:p w14:paraId="50793B6B" w14:textId="00C31642" w:rsidR="00947144" w:rsidRDefault="00947144" w:rsidP="00947144">
      <w:pPr>
        <w:jc w:val="both"/>
        <w:rPr>
          <w:rFonts w:ascii="Times New Roman" w:hAnsi="Times New Roman"/>
          <w:sz w:val="20"/>
          <w:szCs w:val="20"/>
          <w:lang w:val="tr-TR"/>
        </w:rPr>
      </w:pPr>
      <w:r>
        <w:rPr>
          <w:rFonts w:ascii="Times New Roman" w:hAnsi="Times New Roman"/>
          <w:sz w:val="20"/>
          <w:szCs w:val="20"/>
          <w:lang w:val="en"/>
        </w:rPr>
        <w:t>For this purpose, multi-stakeholder meetings that bring together the authorities providing services for women, bar associations, universities and non-governmental organisations working in the field of women's rights and women's access to justice, are held in Ordu, Nevşehir, Muğla and Diyarbakır between May-September 2022. At these meetings, barriers and challenges to women's access to justice and legal aid are discussed and recommendations developed on how to overcome existing challenges through new partnerships.   Main issues and recommendations discussed at local meetings are presented in a report after each meeting. These multi-stakeholder meetings will also contribute to the comprehensive research report</w:t>
      </w:r>
      <w:r w:rsidRPr="00093D72">
        <w:rPr>
          <w:rFonts w:ascii="Times New Roman" w:hAnsi="Times New Roman"/>
          <w:sz w:val="20"/>
          <w:szCs w:val="20"/>
          <w:lang w:val="en"/>
        </w:rPr>
        <w:t xml:space="preserve"> </w:t>
      </w:r>
      <w:r>
        <w:rPr>
          <w:rFonts w:ascii="Times New Roman" w:hAnsi="Times New Roman"/>
          <w:sz w:val="20"/>
          <w:szCs w:val="20"/>
          <w:lang w:val="en"/>
        </w:rPr>
        <w:t xml:space="preserve">prepared on "women's access to justice and legal aid in Turkey" within the scope of the project. </w:t>
      </w:r>
    </w:p>
    <w:p w14:paraId="55E95634" w14:textId="77777777" w:rsidR="00947144" w:rsidRDefault="00947144" w:rsidP="00947144">
      <w:pPr>
        <w:jc w:val="both"/>
        <w:rPr>
          <w:rFonts w:ascii="Times New Roman" w:hAnsi="Times New Roman"/>
          <w:sz w:val="20"/>
          <w:szCs w:val="20"/>
          <w:lang w:val="tr-TR"/>
        </w:rPr>
      </w:pPr>
      <w:r w:rsidRPr="004039AC">
        <w:rPr>
          <w:rFonts w:ascii="Arial" w:hAnsi="Arial" w:cs="Arial"/>
          <w:b/>
          <w:bCs/>
          <w:color w:val="ED7D31" w:themeColor="accent2"/>
          <w:lang w:val="en"/>
        </w:rPr>
        <w:t>Conceptual Framework of the Meeting</w:t>
      </w:r>
    </w:p>
    <w:p w14:paraId="739CFD07" w14:textId="77777777" w:rsidR="00947144" w:rsidRDefault="00947144" w:rsidP="00947144">
      <w:pPr>
        <w:pStyle w:val="BodyA"/>
        <w:jc w:val="both"/>
        <w:rPr>
          <w:rFonts w:ascii="Times New Roman" w:hAnsi="Times New Roman"/>
          <w:sz w:val="20"/>
          <w:szCs w:val="20"/>
          <w:lang w:val="en"/>
        </w:rPr>
      </w:pPr>
    </w:p>
    <w:p w14:paraId="1F4748E4" w14:textId="77777777" w:rsidR="00AA7718" w:rsidRDefault="00947144" w:rsidP="00AA7718">
      <w:pPr>
        <w:jc w:val="both"/>
        <w:rPr>
          <w:rFonts w:ascii="Times New Roman" w:hAnsi="Times New Roman"/>
          <w:sz w:val="20"/>
          <w:szCs w:val="20"/>
          <w:lang w:val="en"/>
        </w:rPr>
      </w:pPr>
      <w:r w:rsidRPr="00B534EB">
        <w:rPr>
          <w:rFonts w:ascii="Times New Roman" w:hAnsi="Times New Roman"/>
          <w:sz w:val="20"/>
          <w:szCs w:val="20"/>
          <w:lang w:val="en"/>
        </w:rPr>
        <w:t xml:space="preserve">Access to justice and legal </w:t>
      </w:r>
      <w:r>
        <w:rPr>
          <w:rFonts w:ascii="Times New Roman" w:hAnsi="Times New Roman"/>
          <w:sz w:val="20"/>
          <w:szCs w:val="20"/>
          <w:lang w:val="en"/>
        </w:rPr>
        <w:t xml:space="preserve">aid </w:t>
      </w:r>
      <w:r w:rsidRPr="00B534EB">
        <w:rPr>
          <w:rFonts w:ascii="Times New Roman" w:hAnsi="Times New Roman"/>
          <w:sz w:val="20"/>
          <w:szCs w:val="20"/>
          <w:lang w:val="en"/>
        </w:rPr>
        <w:t xml:space="preserve">has an important place in international documents </w:t>
      </w:r>
      <w:r>
        <w:rPr>
          <w:rFonts w:ascii="Times New Roman" w:hAnsi="Times New Roman"/>
          <w:sz w:val="20"/>
          <w:szCs w:val="20"/>
          <w:lang w:val="en"/>
        </w:rPr>
        <w:t xml:space="preserve">for the </w:t>
      </w:r>
      <w:r w:rsidRPr="00B534EB">
        <w:rPr>
          <w:rFonts w:ascii="Times New Roman" w:hAnsi="Times New Roman"/>
          <w:sz w:val="20"/>
          <w:szCs w:val="20"/>
          <w:lang w:val="en"/>
        </w:rPr>
        <w:t xml:space="preserve">effective protection of all rights. </w:t>
      </w:r>
      <w:r>
        <w:rPr>
          <w:rFonts w:ascii="Times New Roman" w:hAnsi="Times New Roman"/>
          <w:sz w:val="20"/>
          <w:szCs w:val="20"/>
          <w:lang w:val="en"/>
        </w:rPr>
        <w:t>The UN Convention on the Elimination of All Forms of Discrimination against Women (CEDAW), General Recommendation No. 33, identified six main principles for</w:t>
      </w:r>
      <w:r w:rsidR="00AA7718">
        <w:rPr>
          <w:rFonts w:ascii="Times New Roman" w:hAnsi="Times New Roman"/>
          <w:sz w:val="20"/>
          <w:szCs w:val="20"/>
          <w:lang w:val="en"/>
        </w:rPr>
        <w:t xml:space="preserve"> </w:t>
      </w:r>
      <w:r>
        <w:rPr>
          <w:rFonts w:ascii="Times New Roman" w:hAnsi="Times New Roman"/>
          <w:sz w:val="20"/>
          <w:szCs w:val="20"/>
          <w:lang w:val="en"/>
        </w:rPr>
        <w:t>access to justice: “The justiciab</w:t>
      </w:r>
      <w:r>
        <w:rPr>
          <w:rFonts w:ascii="Times New Roman" w:hAnsi="Times New Roman"/>
          <w:sz w:val="20"/>
          <w:szCs w:val="20"/>
        </w:rPr>
        <w:t>ility</w:t>
      </w:r>
      <w:r>
        <w:rPr>
          <w:rFonts w:ascii="Times New Roman" w:hAnsi="Times New Roman"/>
          <w:sz w:val="20"/>
          <w:szCs w:val="20"/>
          <w:lang w:val="en"/>
        </w:rPr>
        <w:t>, availability, accessibility, quality, provision of remedies and accountability of the justice system”.</w:t>
      </w:r>
      <w:r w:rsidRPr="00093D72">
        <w:t xml:space="preserve"> </w:t>
      </w:r>
      <w:r w:rsidRPr="00093D72">
        <w:rPr>
          <w:rFonts w:ascii="Times New Roman" w:hAnsi="Times New Roman"/>
          <w:sz w:val="20"/>
          <w:szCs w:val="20"/>
          <w:lang w:val="en"/>
        </w:rPr>
        <w:t>In the light of these principles, the issues in the meeting</w:t>
      </w:r>
      <w:r>
        <w:rPr>
          <w:rFonts w:ascii="Times New Roman" w:hAnsi="Times New Roman"/>
          <w:sz w:val="20"/>
          <w:szCs w:val="20"/>
          <w:lang w:val="en"/>
        </w:rPr>
        <w:t xml:space="preserve"> w</w:t>
      </w:r>
      <w:r>
        <w:rPr>
          <w:rFonts w:ascii="Times New Roman" w:hAnsi="Times New Roman"/>
          <w:sz w:val="20"/>
          <w:szCs w:val="20"/>
        </w:rPr>
        <w:t xml:space="preserve">ill </w:t>
      </w:r>
      <w:r w:rsidRPr="00093D72">
        <w:rPr>
          <w:rFonts w:ascii="Times New Roman" w:hAnsi="Times New Roman"/>
          <w:sz w:val="20"/>
          <w:szCs w:val="20"/>
          <w:lang w:val="en"/>
        </w:rPr>
        <w:t xml:space="preserve">be discussed </w:t>
      </w:r>
      <w:r>
        <w:rPr>
          <w:rFonts w:ascii="Times New Roman" w:hAnsi="Times New Roman"/>
          <w:sz w:val="20"/>
          <w:szCs w:val="20"/>
          <w:lang w:val="en"/>
        </w:rPr>
        <w:t>under</w:t>
      </w:r>
      <w:r w:rsidRPr="00093D72">
        <w:rPr>
          <w:rFonts w:ascii="Times New Roman" w:hAnsi="Times New Roman"/>
          <w:sz w:val="20"/>
          <w:szCs w:val="20"/>
          <w:lang w:val="en"/>
        </w:rPr>
        <w:t xml:space="preserve"> four</w:t>
      </w:r>
      <w:r>
        <w:rPr>
          <w:rFonts w:ascii="Times New Roman" w:hAnsi="Times New Roman"/>
          <w:sz w:val="20"/>
          <w:szCs w:val="20"/>
          <w:lang w:val="en"/>
        </w:rPr>
        <w:t xml:space="preserve"> main</w:t>
      </w:r>
      <w:r w:rsidRPr="00093D72">
        <w:rPr>
          <w:rFonts w:ascii="Times New Roman" w:hAnsi="Times New Roman"/>
          <w:sz w:val="20"/>
          <w:szCs w:val="20"/>
          <w:lang w:val="en"/>
        </w:rPr>
        <w:t xml:space="preserve"> headings</w:t>
      </w:r>
      <w:r>
        <w:rPr>
          <w:rFonts w:ascii="Times New Roman" w:hAnsi="Times New Roman"/>
          <w:sz w:val="20"/>
          <w:szCs w:val="20"/>
          <w:lang w:val="en"/>
        </w:rPr>
        <w:t xml:space="preserve">: </w:t>
      </w:r>
    </w:p>
    <w:p w14:paraId="583B241C" w14:textId="77777777" w:rsidR="00AA7718" w:rsidRDefault="00AA7718" w:rsidP="00AA7718">
      <w:pPr>
        <w:jc w:val="both"/>
        <w:rPr>
          <w:rFonts w:ascii="Times New Roman" w:hAnsi="Times New Roman"/>
          <w:sz w:val="20"/>
          <w:szCs w:val="20"/>
          <w:lang w:val="en"/>
        </w:rPr>
      </w:pPr>
    </w:p>
    <w:p w14:paraId="2A538CB0" w14:textId="77777777" w:rsidR="00AA7718" w:rsidRDefault="00AA7718" w:rsidP="00AA7718">
      <w:pPr>
        <w:jc w:val="both"/>
        <w:rPr>
          <w:rFonts w:ascii="Times New Roman" w:hAnsi="Times New Roman"/>
          <w:b/>
          <w:bCs/>
          <w:sz w:val="20"/>
          <w:szCs w:val="20"/>
          <w:lang w:val="en"/>
        </w:rPr>
      </w:pPr>
      <w:bookmarkStart w:id="3" w:name="_Hlk106872993"/>
    </w:p>
    <w:p w14:paraId="79B73C7C" w14:textId="2037103E" w:rsidR="00947144" w:rsidRPr="00A24C66" w:rsidRDefault="00947144" w:rsidP="00A24C66">
      <w:pPr>
        <w:pStyle w:val="ListParagraph"/>
        <w:numPr>
          <w:ilvl w:val="0"/>
          <w:numId w:val="12"/>
        </w:numPr>
        <w:jc w:val="both"/>
        <w:rPr>
          <w:rFonts w:ascii="Times New Roman" w:hAnsi="Times New Roman"/>
          <w:sz w:val="20"/>
          <w:szCs w:val="20"/>
          <w:lang w:val="tr-TR"/>
        </w:rPr>
      </w:pPr>
      <w:r w:rsidRPr="00AA7718">
        <w:rPr>
          <w:rFonts w:ascii="Times New Roman" w:hAnsi="Times New Roman"/>
          <w:b/>
          <w:bCs/>
          <w:sz w:val="20"/>
          <w:szCs w:val="20"/>
          <w:lang w:val="en"/>
        </w:rPr>
        <w:t>Legal framework:</w:t>
      </w:r>
      <w:r w:rsidRPr="00AA7718">
        <w:rPr>
          <w:rFonts w:ascii="Times New Roman" w:hAnsi="Times New Roman"/>
          <w:sz w:val="20"/>
          <w:szCs w:val="20"/>
          <w:lang w:val="en"/>
        </w:rPr>
        <w:t xml:space="preserve"> Do laws and legislations on access to legal aid and courts contain specific regulations for women's access to justice? Are there any </w:t>
      </w:r>
      <w:r w:rsidR="00D36D69">
        <w:rPr>
          <w:rFonts w:ascii="Times New Roman" w:hAnsi="Times New Roman"/>
          <w:sz w:val="20"/>
          <w:szCs w:val="20"/>
          <w:lang w:val="en"/>
        </w:rPr>
        <w:t>problems</w:t>
      </w:r>
      <w:r w:rsidRPr="00AA7718">
        <w:rPr>
          <w:rFonts w:ascii="Times New Roman" w:hAnsi="Times New Roman"/>
          <w:sz w:val="20"/>
          <w:szCs w:val="20"/>
          <w:lang w:val="en"/>
        </w:rPr>
        <w:t xml:space="preserve"> with regard to legislation related to the women's equal access to justice?</w:t>
      </w:r>
    </w:p>
    <w:p w14:paraId="05986A18" w14:textId="3A6D5659" w:rsidR="00947144" w:rsidRDefault="00947144" w:rsidP="00947144">
      <w:pPr>
        <w:pStyle w:val="BodyA"/>
        <w:numPr>
          <w:ilvl w:val="0"/>
          <w:numId w:val="11"/>
        </w:numPr>
        <w:jc w:val="both"/>
        <w:rPr>
          <w:rFonts w:ascii="Times New Roman" w:hAnsi="Times New Roman" w:cs="Times New Roman"/>
          <w:sz w:val="20"/>
          <w:szCs w:val="20"/>
          <w:lang w:val="tr-TR"/>
        </w:rPr>
      </w:pPr>
      <w:r w:rsidRPr="00093D72">
        <w:rPr>
          <w:rFonts w:ascii="Times New Roman" w:hAnsi="Times New Roman"/>
          <w:b/>
          <w:bCs/>
          <w:sz w:val="20"/>
          <w:szCs w:val="20"/>
          <w:lang w:val="en"/>
        </w:rPr>
        <w:t>Availability and accessibility of legal aid and specialised support:</w:t>
      </w:r>
      <w:r w:rsidRPr="00093D72">
        <w:rPr>
          <w:rFonts w:ascii="Times New Roman" w:hAnsi="Times New Roman"/>
          <w:sz w:val="20"/>
          <w:szCs w:val="20"/>
          <w:lang w:val="en"/>
        </w:rPr>
        <w:t xml:space="preserve"> </w:t>
      </w:r>
      <w:r w:rsidRPr="00093D72">
        <w:rPr>
          <w:rFonts w:ascii="Times New Roman" w:hAnsi="Times New Roman" w:cs="Times New Roman"/>
          <w:sz w:val="20"/>
          <w:szCs w:val="20"/>
          <w:lang w:val="tr-TR"/>
        </w:rPr>
        <w:t xml:space="preserve">Are </w:t>
      </w:r>
      <w:r w:rsidR="00D36D69">
        <w:rPr>
          <w:rFonts w:ascii="Times New Roman" w:hAnsi="Times New Roman" w:cs="Times New Roman"/>
          <w:sz w:val="20"/>
          <w:szCs w:val="20"/>
          <w:lang w:val="tr-TR"/>
        </w:rPr>
        <w:t xml:space="preserve">there </w:t>
      </w:r>
      <w:r w:rsidRPr="00093D72">
        <w:rPr>
          <w:rFonts w:ascii="Times New Roman" w:hAnsi="Times New Roman" w:cs="Times New Roman"/>
          <w:sz w:val="20"/>
          <w:szCs w:val="20"/>
          <w:lang w:val="tr-TR"/>
        </w:rPr>
        <w:t>speciali</w:t>
      </w:r>
      <w:r>
        <w:rPr>
          <w:rFonts w:ascii="Times New Roman" w:hAnsi="Times New Roman" w:cs="Times New Roman"/>
          <w:sz w:val="20"/>
          <w:szCs w:val="20"/>
          <w:lang w:val="tr-TR"/>
        </w:rPr>
        <w:t>s</w:t>
      </w:r>
      <w:r w:rsidRPr="00093D72">
        <w:rPr>
          <w:rFonts w:ascii="Times New Roman" w:hAnsi="Times New Roman" w:cs="Times New Roman"/>
          <w:sz w:val="20"/>
          <w:szCs w:val="20"/>
          <w:lang w:val="tr-TR"/>
        </w:rPr>
        <w:t xml:space="preserve">ed services </w:t>
      </w:r>
      <w:r w:rsidR="00D36D69">
        <w:rPr>
          <w:rFonts w:ascii="Times New Roman" w:hAnsi="Times New Roman" w:cs="Times New Roman"/>
          <w:sz w:val="20"/>
          <w:szCs w:val="20"/>
          <w:lang w:val="tr-TR"/>
        </w:rPr>
        <w:t>respond</w:t>
      </w:r>
      <w:r w:rsidR="00D36D69">
        <w:rPr>
          <w:rFonts w:ascii="Times New Roman" w:hAnsi="Times New Roman" w:cs="Times New Roman"/>
          <w:sz w:val="20"/>
          <w:szCs w:val="20"/>
          <w:lang w:val="en-GB"/>
        </w:rPr>
        <w:t xml:space="preserve">ing to </w:t>
      </w:r>
      <w:r w:rsidRPr="00093D72">
        <w:rPr>
          <w:rFonts w:ascii="Times New Roman" w:hAnsi="Times New Roman" w:cs="Times New Roman"/>
          <w:sz w:val="20"/>
          <w:szCs w:val="20"/>
          <w:lang w:val="tr-TR"/>
        </w:rPr>
        <w:t xml:space="preserve">the specific needs of women and </w:t>
      </w:r>
      <w:r w:rsidR="00D36D69">
        <w:rPr>
          <w:rFonts w:ascii="Times New Roman" w:hAnsi="Times New Roman" w:cs="Times New Roman"/>
          <w:sz w:val="20"/>
          <w:szCs w:val="20"/>
          <w:lang w:val="tr-TR"/>
        </w:rPr>
        <w:t xml:space="preserve">disadvantaged </w:t>
      </w:r>
      <w:r w:rsidRPr="00093D72">
        <w:rPr>
          <w:rFonts w:ascii="Times New Roman" w:hAnsi="Times New Roman" w:cs="Times New Roman"/>
          <w:sz w:val="20"/>
          <w:szCs w:val="20"/>
          <w:lang w:val="tr-TR"/>
        </w:rPr>
        <w:t xml:space="preserve">groups? </w:t>
      </w:r>
      <w:r w:rsidR="0001543E" w:rsidRPr="0001543E">
        <w:rPr>
          <w:rFonts w:ascii="Times New Roman" w:hAnsi="Times New Roman" w:cs="Times New Roman"/>
          <w:sz w:val="20"/>
          <w:szCs w:val="20"/>
          <w:lang w:val="tr-TR"/>
        </w:rPr>
        <w:t>What can be done to respond more effectively to the needs of women and disadvantaged groups?</w:t>
      </w:r>
      <w:r w:rsidR="0001543E">
        <w:rPr>
          <w:rFonts w:ascii="Times New Roman" w:hAnsi="Times New Roman" w:cs="Times New Roman"/>
          <w:sz w:val="20"/>
          <w:szCs w:val="20"/>
          <w:lang w:val="tr-TR"/>
        </w:rPr>
        <w:t xml:space="preserve"> </w:t>
      </w:r>
      <w:r w:rsidRPr="00093D72">
        <w:rPr>
          <w:rFonts w:ascii="Times New Roman" w:hAnsi="Times New Roman" w:cs="Times New Roman"/>
          <w:sz w:val="20"/>
          <w:szCs w:val="20"/>
          <w:lang w:val="tr-TR"/>
        </w:rPr>
        <w:t>Wh</w:t>
      </w:r>
      <w:r w:rsidR="0001543E">
        <w:rPr>
          <w:rFonts w:ascii="Times New Roman" w:hAnsi="Times New Roman" w:cs="Times New Roman"/>
          <w:sz w:val="20"/>
          <w:szCs w:val="20"/>
          <w:lang w:val="tr-TR"/>
        </w:rPr>
        <w:t>ich</w:t>
      </w:r>
      <w:r w:rsidRPr="00093D72">
        <w:rPr>
          <w:rFonts w:ascii="Times New Roman" w:hAnsi="Times New Roman" w:cs="Times New Roman"/>
          <w:sz w:val="20"/>
          <w:szCs w:val="20"/>
          <w:lang w:val="tr-TR"/>
        </w:rPr>
        <w:t xml:space="preserve"> indicators can be used </w:t>
      </w:r>
      <w:r>
        <w:rPr>
          <w:rFonts w:ascii="Times New Roman" w:hAnsi="Times New Roman" w:cs="Times New Roman"/>
          <w:sz w:val="20"/>
          <w:szCs w:val="20"/>
          <w:lang w:val="tr-TR"/>
        </w:rPr>
        <w:t xml:space="preserve">to assess the accessibility of </w:t>
      </w:r>
      <w:r w:rsidRPr="00093D72">
        <w:rPr>
          <w:rFonts w:ascii="Times New Roman" w:hAnsi="Times New Roman" w:cs="Times New Roman"/>
          <w:sz w:val="20"/>
          <w:szCs w:val="20"/>
          <w:lang w:val="tr-TR"/>
        </w:rPr>
        <w:t>justice and legal aid services</w:t>
      </w:r>
      <w:r>
        <w:rPr>
          <w:rFonts w:ascii="Times New Roman" w:hAnsi="Times New Roman" w:cs="Times New Roman"/>
          <w:sz w:val="20"/>
          <w:szCs w:val="20"/>
          <w:lang w:val="tr-TR"/>
        </w:rPr>
        <w:t xml:space="preserve"> for women</w:t>
      </w:r>
      <w:r w:rsidRPr="00093D72">
        <w:rPr>
          <w:rFonts w:ascii="Times New Roman" w:hAnsi="Times New Roman" w:cs="Times New Roman"/>
          <w:sz w:val="20"/>
          <w:szCs w:val="20"/>
          <w:lang w:val="tr-TR"/>
        </w:rPr>
        <w:t xml:space="preserve">? </w:t>
      </w:r>
    </w:p>
    <w:p w14:paraId="432AD6BD" w14:textId="77777777" w:rsidR="00947144" w:rsidRDefault="00947144" w:rsidP="00947144">
      <w:pPr>
        <w:pStyle w:val="BodyA"/>
        <w:jc w:val="both"/>
        <w:rPr>
          <w:rFonts w:ascii="Times New Roman" w:hAnsi="Times New Roman" w:cs="Times New Roman"/>
          <w:sz w:val="20"/>
          <w:szCs w:val="20"/>
          <w:lang w:val="tr-TR"/>
        </w:rPr>
      </w:pPr>
    </w:p>
    <w:p w14:paraId="5D7CD717" w14:textId="0D26646E" w:rsidR="00947144" w:rsidRPr="00BF07F1" w:rsidRDefault="00947144" w:rsidP="00947144">
      <w:pPr>
        <w:pStyle w:val="BodyA"/>
        <w:numPr>
          <w:ilvl w:val="0"/>
          <w:numId w:val="11"/>
        </w:numPr>
        <w:jc w:val="both"/>
        <w:rPr>
          <w:rFonts w:ascii="Times New Roman" w:hAnsi="Times New Roman" w:cs="Times New Roman"/>
          <w:sz w:val="20"/>
          <w:szCs w:val="20"/>
          <w:lang w:val="tr-TR"/>
        </w:rPr>
      </w:pPr>
      <w:r w:rsidRPr="00093D72">
        <w:rPr>
          <w:rFonts w:ascii="Times New Roman" w:hAnsi="Times New Roman"/>
          <w:b/>
          <w:bCs/>
          <w:sz w:val="20"/>
          <w:szCs w:val="20"/>
          <w:lang w:val="en"/>
        </w:rPr>
        <w:t xml:space="preserve">Service quality and accountability: </w:t>
      </w:r>
      <w:r w:rsidRPr="00093D72">
        <w:rPr>
          <w:rFonts w:ascii="Times New Roman" w:hAnsi="Times New Roman"/>
          <w:sz w:val="20"/>
          <w:szCs w:val="20"/>
          <w:lang w:val="en"/>
        </w:rPr>
        <w:t xml:space="preserve">What can be done to increase the quality of justice and legal aid services? </w:t>
      </w:r>
      <w:r w:rsidRPr="00BF07F1">
        <w:rPr>
          <w:rFonts w:ascii="Times New Roman" w:hAnsi="Times New Roman"/>
          <w:sz w:val="20"/>
          <w:szCs w:val="20"/>
          <w:lang w:val="en"/>
        </w:rPr>
        <w:t>Wh</w:t>
      </w:r>
      <w:r w:rsidRPr="00093D72">
        <w:rPr>
          <w:rFonts w:ascii="Times New Roman" w:hAnsi="Times New Roman"/>
          <w:sz w:val="20"/>
          <w:szCs w:val="20"/>
          <w:lang w:val="en"/>
        </w:rPr>
        <w:t>ich</w:t>
      </w:r>
      <w:r w:rsidRPr="00BF07F1">
        <w:rPr>
          <w:rFonts w:ascii="Times New Roman" w:hAnsi="Times New Roman"/>
          <w:sz w:val="20"/>
          <w:szCs w:val="20"/>
          <w:lang w:val="en"/>
        </w:rPr>
        <w:t xml:space="preserve"> areas need to be strengthened for </w:t>
      </w:r>
      <w:r w:rsidRPr="00093D72">
        <w:rPr>
          <w:rFonts w:ascii="Times New Roman" w:hAnsi="Times New Roman"/>
          <w:sz w:val="20"/>
          <w:szCs w:val="20"/>
          <w:lang w:val="en"/>
        </w:rPr>
        <w:t xml:space="preserve">the effective protection of women against gender-based </w:t>
      </w:r>
      <w:r w:rsidRPr="00BF07F1">
        <w:rPr>
          <w:rFonts w:ascii="Times New Roman" w:hAnsi="Times New Roman"/>
          <w:sz w:val="20"/>
          <w:szCs w:val="20"/>
          <w:lang w:val="en"/>
        </w:rPr>
        <w:t xml:space="preserve">violence and </w:t>
      </w:r>
      <w:r w:rsidRPr="00093D72">
        <w:rPr>
          <w:rFonts w:ascii="Times New Roman" w:hAnsi="Times New Roman"/>
          <w:sz w:val="20"/>
          <w:szCs w:val="20"/>
          <w:lang w:val="en"/>
        </w:rPr>
        <w:t xml:space="preserve">prevention of </w:t>
      </w:r>
      <w:r w:rsidRPr="00BF07F1">
        <w:rPr>
          <w:rFonts w:ascii="Times New Roman" w:hAnsi="Times New Roman"/>
          <w:sz w:val="20"/>
          <w:szCs w:val="20"/>
          <w:lang w:val="en"/>
        </w:rPr>
        <w:t xml:space="preserve">secondary victimisation? </w:t>
      </w:r>
      <w:r w:rsidR="0001543E" w:rsidRPr="0001543E">
        <w:rPr>
          <w:rFonts w:ascii="Times New Roman" w:hAnsi="Times New Roman"/>
          <w:sz w:val="20"/>
          <w:szCs w:val="20"/>
          <w:lang w:val="en"/>
        </w:rPr>
        <w:t>Is there an</w:t>
      </w:r>
      <w:r w:rsidR="0001543E">
        <w:rPr>
          <w:rFonts w:ascii="Times New Roman" w:hAnsi="Times New Roman"/>
          <w:sz w:val="20"/>
          <w:szCs w:val="20"/>
          <w:lang w:val="en"/>
        </w:rPr>
        <w:t>y</w:t>
      </w:r>
      <w:r w:rsidR="0001543E" w:rsidRPr="0001543E">
        <w:rPr>
          <w:rFonts w:ascii="Times New Roman" w:hAnsi="Times New Roman"/>
          <w:sz w:val="20"/>
          <w:szCs w:val="20"/>
          <w:lang w:val="en"/>
        </w:rPr>
        <w:t xml:space="preserve"> in-service monitoring and evaluation system?  Are there effective mechanisms for accountability?</w:t>
      </w:r>
      <w:r w:rsidRPr="00BF07F1">
        <w:rPr>
          <w:rFonts w:ascii="Times New Roman" w:hAnsi="Times New Roman"/>
          <w:sz w:val="20"/>
          <w:szCs w:val="20"/>
          <w:lang w:val="en"/>
        </w:rPr>
        <w:t xml:space="preserve"> </w:t>
      </w:r>
    </w:p>
    <w:p w14:paraId="195483AC" w14:textId="77777777" w:rsidR="00947144" w:rsidRPr="00093D72" w:rsidRDefault="00947144" w:rsidP="00947144">
      <w:pPr>
        <w:pStyle w:val="BodyA"/>
        <w:ind w:left="720"/>
        <w:jc w:val="both"/>
        <w:rPr>
          <w:rFonts w:ascii="Times New Roman" w:hAnsi="Times New Roman" w:cs="Times New Roman"/>
          <w:b/>
          <w:bCs/>
          <w:sz w:val="20"/>
          <w:szCs w:val="20"/>
          <w:lang w:val="tr-TR"/>
        </w:rPr>
      </w:pPr>
    </w:p>
    <w:p w14:paraId="5A4C09B1" w14:textId="0AE37CB0" w:rsidR="00947144" w:rsidRPr="00BF07F1" w:rsidRDefault="0001543E" w:rsidP="00947144">
      <w:pPr>
        <w:pStyle w:val="BodyA"/>
        <w:numPr>
          <w:ilvl w:val="0"/>
          <w:numId w:val="11"/>
        </w:numPr>
        <w:jc w:val="both"/>
        <w:rPr>
          <w:rFonts w:ascii="Times New Roman" w:hAnsi="Times New Roman" w:cs="Times New Roman"/>
          <w:sz w:val="20"/>
          <w:szCs w:val="20"/>
          <w:lang w:val="tr-TR"/>
        </w:rPr>
      </w:pPr>
      <w:r>
        <w:rPr>
          <w:rFonts w:ascii="Times New Roman" w:hAnsi="Times New Roman" w:cs="Times New Roman"/>
          <w:b/>
          <w:bCs/>
          <w:sz w:val="20"/>
          <w:szCs w:val="20"/>
          <w:lang w:val="en"/>
        </w:rPr>
        <w:t>Inter</w:t>
      </w:r>
      <w:r>
        <w:rPr>
          <w:rFonts w:ascii="Times New Roman" w:hAnsi="Times New Roman" w:cs="Times New Roman"/>
          <w:b/>
          <w:bCs/>
          <w:sz w:val="20"/>
          <w:szCs w:val="20"/>
          <w:lang w:val="en-GB"/>
        </w:rPr>
        <w:t>-agency co-operation and co-ordination</w:t>
      </w:r>
      <w:r w:rsidR="00947144">
        <w:rPr>
          <w:rFonts w:ascii="Times New Roman" w:hAnsi="Times New Roman" w:cs="Times New Roman"/>
          <w:b/>
          <w:bCs/>
          <w:sz w:val="20"/>
          <w:szCs w:val="20"/>
          <w:lang w:val="en"/>
        </w:rPr>
        <w:t>:</w:t>
      </w:r>
      <w:r w:rsidR="00947144" w:rsidRPr="002171D0">
        <w:rPr>
          <w:rFonts w:ascii="Times New Roman" w:hAnsi="Times New Roman" w:cs="Times New Roman"/>
          <w:sz w:val="20"/>
          <w:szCs w:val="20"/>
          <w:lang w:val="en"/>
        </w:rPr>
        <w:t xml:space="preserve"> </w:t>
      </w:r>
      <w:r w:rsidRPr="00093D72">
        <w:rPr>
          <w:rFonts w:ascii="Times New Roman" w:hAnsi="Times New Roman" w:cs="Times New Roman"/>
          <w:sz w:val="20"/>
          <w:szCs w:val="20"/>
          <w:lang w:val="tr-TR"/>
        </w:rPr>
        <w:t xml:space="preserve">Is there </w:t>
      </w:r>
      <w:r>
        <w:rPr>
          <w:rFonts w:ascii="Times New Roman" w:hAnsi="Times New Roman" w:cs="Times New Roman"/>
          <w:sz w:val="20"/>
          <w:szCs w:val="20"/>
          <w:lang w:val="tr-TR"/>
        </w:rPr>
        <w:t xml:space="preserve">any </w:t>
      </w:r>
      <w:r w:rsidRPr="00093D72">
        <w:rPr>
          <w:rFonts w:ascii="Times New Roman" w:hAnsi="Times New Roman" w:cs="Times New Roman"/>
          <w:sz w:val="20"/>
          <w:szCs w:val="20"/>
          <w:lang w:val="tr-TR"/>
        </w:rPr>
        <w:t>cooperation between public institutions, bar associations, non-governmental organi</w:t>
      </w:r>
      <w:r>
        <w:rPr>
          <w:rFonts w:ascii="Times New Roman" w:hAnsi="Times New Roman" w:cs="Times New Roman"/>
          <w:sz w:val="20"/>
          <w:szCs w:val="20"/>
          <w:lang w:val="tr-TR"/>
        </w:rPr>
        <w:t>s</w:t>
      </w:r>
      <w:r w:rsidRPr="00093D72">
        <w:rPr>
          <w:rFonts w:ascii="Times New Roman" w:hAnsi="Times New Roman" w:cs="Times New Roman"/>
          <w:sz w:val="20"/>
          <w:szCs w:val="20"/>
          <w:lang w:val="tr-TR"/>
        </w:rPr>
        <w:t>ations and other stakeholders to support women's access to legal aid, legal support and information?</w:t>
      </w:r>
      <w:r>
        <w:rPr>
          <w:rFonts w:ascii="Times New Roman" w:hAnsi="Times New Roman" w:cs="Times New Roman"/>
          <w:sz w:val="20"/>
          <w:szCs w:val="20"/>
          <w:lang w:val="tr-TR"/>
        </w:rPr>
        <w:t xml:space="preserve"> </w:t>
      </w:r>
      <w:r w:rsidR="00947144" w:rsidRPr="00BF07F1">
        <w:rPr>
          <w:rFonts w:ascii="Times New Roman" w:hAnsi="Times New Roman" w:cs="Times New Roman"/>
          <w:iCs/>
          <w:sz w:val="20"/>
          <w:szCs w:val="20"/>
          <w:lang w:val="en"/>
        </w:rPr>
        <w:t xml:space="preserve">What can be done to </w:t>
      </w:r>
      <w:r w:rsidR="00947144" w:rsidRPr="0001543E">
        <w:rPr>
          <w:rFonts w:ascii="Times New Roman" w:hAnsi="Times New Roman" w:cs="Times New Roman"/>
          <w:b/>
          <w:bCs/>
          <w:iCs/>
          <w:sz w:val="20"/>
          <w:szCs w:val="20"/>
          <w:lang w:val="en"/>
        </w:rPr>
        <w:t>develop multi-stakeholder partnerships</w:t>
      </w:r>
      <w:r w:rsidR="00947144">
        <w:rPr>
          <w:rFonts w:ascii="Times New Roman" w:hAnsi="Times New Roman" w:cs="Times New Roman"/>
          <w:sz w:val="20"/>
          <w:szCs w:val="20"/>
          <w:lang w:val="en"/>
        </w:rPr>
        <w:t xml:space="preserve">, </w:t>
      </w:r>
      <w:r w:rsidR="00947144" w:rsidRPr="002171D0">
        <w:rPr>
          <w:rFonts w:ascii="Times New Roman" w:hAnsi="Times New Roman" w:cs="Times New Roman"/>
          <w:sz w:val="20"/>
          <w:szCs w:val="20"/>
          <w:lang w:val="en"/>
        </w:rPr>
        <w:t xml:space="preserve">including collaboration with NGOs and other </w:t>
      </w:r>
      <w:r w:rsidR="00947144" w:rsidRPr="00093D72">
        <w:rPr>
          <w:rFonts w:ascii="Times New Roman" w:hAnsi="Times New Roman" w:cs="Times New Roman"/>
          <w:sz w:val="20"/>
          <w:szCs w:val="20"/>
          <w:lang w:val="en"/>
        </w:rPr>
        <w:t>stakeholders</w:t>
      </w:r>
      <w:r w:rsidR="00947144" w:rsidRPr="00BF07F1">
        <w:rPr>
          <w:rFonts w:ascii="Times New Roman" w:hAnsi="Times New Roman" w:cs="Times New Roman"/>
          <w:sz w:val="20"/>
          <w:szCs w:val="20"/>
          <w:lang w:val="en"/>
        </w:rPr>
        <w:t xml:space="preserve">, </w:t>
      </w:r>
      <w:r w:rsidR="00947144" w:rsidRPr="00BF07F1">
        <w:rPr>
          <w:rFonts w:ascii="Times New Roman" w:hAnsi="Times New Roman" w:cs="Times New Roman"/>
          <w:iCs/>
          <w:sz w:val="20"/>
          <w:szCs w:val="20"/>
          <w:lang w:val="en"/>
        </w:rPr>
        <w:t>to ensure women's access to legal aid, legal support and information at the local level?</w:t>
      </w:r>
      <w:r w:rsidR="00947144" w:rsidRPr="00093D72">
        <w:rPr>
          <w:rFonts w:ascii="Times New Roman" w:hAnsi="Times New Roman" w:cs="Times New Roman"/>
          <w:sz w:val="20"/>
          <w:szCs w:val="20"/>
          <w:lang w:val="en"/>
        </w:rPr>
        <w:t xml:space="preserve"> What can be done to establish new cooperation areas</w:t>
      </w:r>
      <w:r>
        <w:rPr>
          <w:rFonts w:ascii="Times New Roman" w:hAnsi="Times New Roman" w:cs="Times New Roman"/>
          <w:sz w:val="20"/>
          <w:szCs w:val="20"/>
          <w:lang w:val="en"/>
        </w:rPr>
        <w:t xml:space="preserve"> at local level and</w:t>
      </w:r>
      <w:r w:rsidR="00947144" w:rsidRPr="00093D72">
        <w:rPr>
          <w:rFonts w:ascii="Times New Roman" w:hAnsi="Times New Roman" w:cs="Times New Roman"/>
          <w:sz w:val="20"/>
          <w:szCs w:val="20"/>
          <w:lang w:val="en"/>
        </w:rPr>
        <w:t xml:space="preserve"> to ensure the</w:t>
      </w:r>
      <w:r w:rsidR="00947144">
        <w:rPr>
          <w:rFonts w:ascii="Times New Roman" w:hAnsi="Times New Roman" w:cs="Times New Roman"/>
          <w:sz w:val="20"/>
          <w:szCs w:val="20"/>
          <w:lang w:val="en"/>
        </w:rPr>
        <w:t>ir</w:t>
      </w:r>
      <w:r w:rsidR="00947144" w:rsidRPr="00093D72">
        <w:rPr>
          <w:rFonts w:ascii="Times New Roman" w:hAnsi="Times New Roman" w:cs="Times New Roman"/>
          <w:sz w:val="20"/>
          <w:szCs w:val="20"/>
          <w:lang w:val="en"/>
        </w:rPr>
        <w:t xml:space="preserve"> sustainability?  </w:t>
      </w:r>
    </w:p>
    <w:bookmarkEnd w:id="3"/>
    <w:p w14:paraId="321CAB96" w14:textId="77777777" w:rsidR="00947144" w:rsidRDefault="00947144" w:rsidP="00947144">
      <w:pPr>
        <w:pStyle w:val="BodyA"/>
        <w:jc w:val="both"/>
        <w:rPr>
          <w:rFonts w:ascii="Times New Roman" w:hAnsi="Times New Roman"/>
          <w:b/>
          <w:bCs/>
          <w:sz w:val="20"/>
          <w:szCs w:val="20"/>
          <w:lang w:val="tr-TR"/>
        </w:rPr>
      </w:pPr>
    </w:p>
    <w:p w14:paraId="5213F37F" w14:textId="77777777" w:rsidR="00D36D69" w:rsidRPr="0001543E" w:rsidRDefault="00D36D69" w:rsidP="00947144">
      <w:pPr>
        <w:spacing w:after="0" w:line="240" w:lineRule="auto"/>
        <w:rPr>
          <w:rFonts w:ascii="Arial" w:hAnsi="Arial" w:cs="Arial"/>
          <w:b/>
          <w:color w:val="ED7D31" w:themeColor="accent2"/>
          <w:szCs w:val="24"/>
          <w:lang w:val="tr-TR"/>
        </w:rPr>
      </w:pPr>
    </w:p>
    <w:p w14:paraId="2A57AF54" w14:textId="77777777" w:rsidR="00D36D69" w:rsidRPr="0001543E" w:rsidRDefault="00D36D69" w:rsidP="00947144">
      <w:pPr>
        <w:spacing w:after="0" w:line="240" w:lineRule="auto"/>
        <w:rPr>
          <w:rFonts w:ascii="Arial" w:hAnsi="Arial" w:cs="Arial"/>
          <w:b/>
          <w:color w:val="ED7D31" w:themeColor="accent2"/>
          <w:szCs w:val="24"/>
          <w:lang w:val="tr-TR"/>
        </w:rPr>
      </w:pPr>
    </w:p>
    <w:p w14:paraId="10EF5CA2" w14:textId="627129A6" w:rsidR="00947144" w:rsidRDefault="00947144" w:rsidP="00947144">
      <w:pPr>
        <w:spacing w:after="0" w:line="240" w:lineRule="auto"/>
        <w:rPr>
          <w:rFonts w:ascii="Arial" w:hAnsi="Arial" w:cs="Arial"/>
          <w:b/>
          <w:color w:val="ED7D31" w:themeColor="accent2"/>
          <w:szCs w:val="24"/>
          <w:lang w:val="tr-TR"/>
        </w:rPr>
      </w:pPr>
      <w:r>
        <w:rPr>
          <w:rFonts w:ascii="Arial" w:hAnsi="Arial" w:cs="Arial"/>
          <w:b/>
          <w:color w:val="ED7D31" w:themeColor="accent2"/>
          <w:szCs w:val="24"/>
          <w:lang w:val="en"/>
        </w:rPr>
        <w:t xml:space="preserve">Schedule  </w:t>
      </w:r>
    </w:p>
    <w:p w14:paraId="49C15CBC" w14:textId="77777777" w:rsidR="00947144" w:rsidRDefault="00947144" w:rsidP="00947144">
      <w:pPr>
        <w:spacing w:after="0" w:line="240" w:lineRule="auto"/>
        <w:rPr>
          <w:rFonts w:ascii="Arial" w:hAnsi="Arial" w:cs="Arial"/>
          <w:b/>
          <w:color w:val="ED7D31" w:themeColor="accent2"/>
          <w:szCs w:val="24"/>
          <w:lang w:val="tr-TR"/>
        </w:rPr>
      </w:pPr>
    </w:p>
    <w:p w14:paraId="1A0F86BE" w14:textId="77777777" w:rsidR="00947144" w:rsidRPr="002171D0" w:rsidRDefault="00947144" w:rsidP="00947144">
      <w:pPr>
        <w:spacing w:after="0" w:line="240" w:lineRule="auto"/>
        <w:rPr>
          <w:rFonts w:ascii="Times New Roman" w:hAnsi="Times New Roman"/>
          <w:iCs/>
          <w:color w:val="000000"/>
          <w:sz w:val="20"/>
          <w:szCs w:val="20"/>
          <w:lang w:val="tr-TR"/>
        </w:rPr>
      </w:pPr>
      <w:r w:rsidRPr="002171D0">
        <w:rPr>
          <w:rFonts w:ascii="Times New Roman" w:hAnsi="Times New Roman"/>
          <w:iCs/>
          <w:color w:val="000000"/>
          <w:sz w:val="20"/>
          <w:szCs w:val="20"/>
          <w:lang w:val="en"/>
        </w:rPr>
        <w:t xml:space="preserve">The meeting program consists of two main parts: </w:t>
      </w:r>
    </w:p>
    <w:p w14:paraId="60B0F6D2" w14:textId="77777777" w:rsidR="00947144" w:rsidRPr="002171D0" w:rsidRDefault="00947144" w:rsidP="00947144">
      <w:pPr>
        <w:spacing w:after="0" w:line="240" w:lineRule="auto"/>
        <w:rPr>
          <w:rFonts w:ascii="Times New Roman" w:hAnsi="Times New Roman"/>
          <w:iCs/>
          <w:color w:val="000000"/>
          <w:sz w:val="20"/>
          <w:szCs w:val="20"/>
          <w:lang w:val="tr-TR"/>
        </w:rPr>
      </w:pPr>
    </w:p>
    <w:p w14:paraId="7FF9C148" w14:textId="0197B262" w:rsidR="00947144" w:rsidRDefault="00947144" w:rsidP="00947144">
      <w:pPr>
        <w:pStyle w:val="ListParagraph"/>
        <w:numPr>
          <w:ilvl w:val="0"/>
          <w:numId w:val="1"/>
        </w:numPr>
        <w:spacing w:after="0" w:line="240" w:lineRule="auto"/>
        <w:jc w:val="both"/>
        <w:rPr>
          <w:rFonts w:ascii="Times New Roman" w:hAnsi="Times New Roman"/>
          <w:iCs/>
          <w:color w:val="000000"/>
          <w:sz w:val="20"/>
          <w:szCs w:val="20"/>
          <w:lang w:val="tr-TR"/>
        </w:rPr>
      </w:pPr>
      <w:r w:rsidRPr="002171D0">
        <w:rPr>
          <w:rFonts w:ascii="Times New Roman" w:hAnsi="Times New Roman"/>
          <w:b/>
          <w:bCs/>
          <w:iCs/>
          <w:color w:val="000000"/>
          <w:sz w:val="20"/>
          <w:szCs w:val="20"/>
          <w:lang w:val="en"/>
        </w:rPr>
        <w:t>Part 1:</w:t>
      </w:r>
      <w:r w:rsidRPr="002171D0">
        <w:rPr>
          <w:rFonts w:ascii="Times New Roman" w:hAnsi="Times New Roman"/>
          <w:iCs/>
          <w:color w:val="000000"/>
          <w:sz w:val="20"/>
          <w:szCs w:val="20"/>
          <w:lang w:val="en"/>
        </w:rPr>
        <w:t xml:space="preserve"> </w:t>
      </w:r>
      <w:r w:rsidR="0001543E">
        <w:rPr>
          <w:rFonts w:ascii="Times New Roman" w:hAnsi="Times New Roman"/>
          <w:iCs/>
          <w:color w:val="000000"/>
          <w:sz w:val="20"/>
          <w:szCs w:val="20"/>
          <w:lang w:val="en"/>
        </w:rPr>
        <w:t>Following the opening speeches, l</w:t>
      </w:r>
      <w:r w:rsidRPr="00093D72">
        <w:rPr>
          <w:rFonts w:ascii="Times New Roman" w:hAnsi="Times New Roman"/>
          <w:iCs/>
          <w:color w:val="000000"/>
          <w:sz w:val="20"/>
          <w:szCs w:val="20"/>
          <w:lang w:val="en"/>
        </w:rPr>
        <w:t xml:space="preserve">ocal expert </w:t>
      </w:r>
      <w:r w:rsidR="00AA7718">
        <w:rPr>
          <w:rFonts w:ascii="Times New Roman" w:hAnsi="Times New Roman"/>
          <w:iCs/>
          <w:color w:val="000000"/>
          <w:sz w:val="20"/>
          <w:szCs w:val="20"/>
          <w:lang w:val="en"/>
        </w:rPr>
        <w:t>Prof</w:t>
      </w:r>
      <w:r w:rsidRPr="00093D72">
        <w:rPr>
          <w:rFonts w:ascii="Times New Roman" w:hAnsi="Times New Roman"/>
          <w:iCs/>
          <w:color w:val="000000"/>
          <w:sz w:val="20"/>
          <w:szCs w:val="20"/>
          <w:lang w:val="en"/>
        </w:rPr>
        <w:t xml:space="preserve">. </w:t>
      </w:r>
      <w:r w:rsidR="00AA7718">
        <w:rPr>
          <w:rFonts w:ascii="Times New Roman" w:hAnsi="Times New Roman"/>
          <w:iCs/>
          <w:color w:val="000000"/>
          <w:sz w:val="20"/>
          <w:szCs w:val="20"/>
          <w:lang w:val="en"/>
        </w:rPr>
        <w:t>G</w:t>
      </w:r>
      <w:r w:rsidR="00AA7718">
        <w:rPr>
          <w:rFonts w:ascii="Times New Roman" w:hAnsi="Times New Roman"/>
          <w:iCs/>
          <w:color w:val="000000"/>
          <w:sz w:val="20"/>
          <w:szCs w:val="20"/>
          <w:lang w:val="tr-TR"/>
        </w:rPr>
        <w:t>ülriz Uygur</w:t>
      </w:r>
      <w:r w:rsidRPr="00093D72">
        <w:rPr>
          <w:rFonts w:ascii="Times New Roman" w:hAnsi="Times New Roman"/>
          <w:iCs/>
          <w:color w:val="000000"/>
          <w:sz w:val="20"/>
          <w:szCs w:val="20"/>
          <w:lang w:val="en"/>
        </w:rPr>
        <w:t xml:space="preserve"> </w:t>
      </w:r>
      <w:r w:rsidR="0001543E">
        <w:rPr>
          <w:rFonts w:ascii="Times New Roman" w:hAnsi="Times New Roman"/>
          <w:iCs/>
          <w:color w:val="000000"/>
          <w:sz w:val="20"/>
          <w:szCs w:val="20"/>
          <w:lang w:val="en"/>
        </w:rPr>
        <w:t xml:space="preserve">will </w:t>
      </w:r>
      <w:r w:rsidR="0001543E" w:rsidRPr="00093D72">
        <w:rPr>
          <w:rFonts w:ascii="Times New Roman" w:hAnsi="Times New Roman"/>
          <w:iCs/>
          <w:color w:val="000000"/>
          <w:sz w:val="20"/>
          <w:szCs w:val="20"/>
          <w:lang w:val="en"/>
        </w:rPr>
        <w:t xml:space="preserve">present </w:t>
      </w:r>
      <w:r w:rsidRPr="00093D72">
        <w:rPr>
          <w:rFonts w:ascii="Times New Roman" w:hAnsi="Times New Roman"/>
          <w:iCs/>
          <w:color w:val="000000"/>
          <w:sz w:val="20"/>
          <w:szCs w:val="20"/>
          <w:lang w:val="en"/>
        </w:rPr>
        <w:t>h</w:t>
      </w:r>
      <w:r>
        <w:rPr>
          <w:rFonts w:ascii="Times New Roman" w:hAnsi="Times New Roman"/>
          <w:iCs/>
          <w:color w:val="000000"/>
          <w:sz w:val="20"/>
          <w:szCs w:val="20"/>
          <w:lang w:val="en"/>
        </w:rPr>
        <w:t>er</w:t>
      </w:r>
      <w:r w:rsidRPr="00093D72">
        <w:rPr>
          <w:rFonts w:ascii="Times New Roman" w:hAnsi="Times New Roman"/>
          <w:iCs/>
          <w:color w:val="000000"/>
          <w:sz w:val="20"/>
          <w:szCs w:val="20"/>
          <w:lang w:val="en"/>
        </w:rPr>
        <w:t xml:space="preserve"> observations on </w:t>
      </w:r>
      <w:r w:rsidR="0001543E">
        <w:rPr>
          <w:rFonts w:ascii="Times New Roman" w:hAnsi="Times New Roman"/>
          <w:iCs/>
          <w:color w:val="000000"/>
          <w:sz w:val="20"/>
          <w:szCs w:val="20"/>
          <w:lang w:val="en"/>
        </w:rPr>
        <w:t xml:space="preserve">challenges and good practices in the field of </w:t>
      </w:r>
      <w:r w:rsidRPr="00093D72">
        <w:rPr>
          <w:rFonts w:ascii="Times New Roman" w:hAnsi="Times New Roman"/>
          <w:iCs/>
          <w:color w:val="000000"/>
          <w:sz w:val="20"/>
          <w:szCs w:val="20"/>
          <w:lang w:val="en"/>
        </w:rPr>
        <w:t xml:space="preserve">women's access to justice </w:t>
      </w:r>
      <w:r w:rsidR="0001543E">
        <w:rPr>
          <w:rFonts w:ascii="Times New Roman" w:hAnsi="Times New Roman"/>
          <w:iCs/>
          <w:color w:val="000000"/>
          <w:sz w:val="20"/>
          <w:szCs w:val="20"/>
          <w:lang w:val="en"/>
        </w:rPr>
        <w:t>in Turkey</w:t>
      </w:r>
      <w:r w:rsidRPr="00093D72">
        <w:rPr>
          <w:rFonts w:ascii="Times New Roman" w:hAnsi="Times New Roman"/>
          <w:iCs/>
          <w:color w:val="000000"/>
          <w:sz w:val="20"/>
          <w:szCs w:val="20"/>
          <w:lang w:val="en"/>
        </w:rPr>
        <w:t xml:space="preserve">. The Union of Turkish Bar Associations, the </w:t>
      </w:r>
      <w:r w:rsidR="00AA7718">
        <w:rPr>
          <w:rFonts w:ascii="Times New Roman" w:hAnsi="Times New Roman"/>
          <w:iCs/>
          <w:color w:val="000000"/>
          <w:sz w:val="20"/>
          <w:szCs w:val="20"/>
          <w:lang w:val="en"/>
        </w:rPr>
        <w:t>Nevşehir</w:t>
      </w:r>
      <w:r w:rsidR="007F5D20">
        <w:rPr>
          <w:rFonts w:ascii="Times New Roman" w:hAnsi="Times New Roman"/>
          <w:iCs/>
          <w:color w:val="000000"/>
          <w:sz w:val="20"/>
          <w:szCs w:val="20"/>
          <w:lang w:val="en"/>
        </w:rPr>
        <w:t xml:space="preserve"> </w:t>
      </w:r>
      <w:r w:rsidRPr="00093D72">
        <w:rPr>
          <w:rFonts w:ascii="Times New Roman" w:hAnsi="Times New Roman"/>
          <w:iCs/>
          <w:color w:val="000000"/>
          <w:sz w:val="20"/>
          <w:szCs w:val="20"/>
          <w:lang w:val="en"/>
        </w:rPr>
        <w:t>Bar Association (Women's Rights Commission and the Legal Aid Commission) and non-governmental organi</w:t>
      </w:r>
      <w:r>
        <w:rPr>
          <w:rFonts w:ascii="Times New Roman" w:hAnsi="Times New Roman"/>
          <w:iCs/>
          <w:color w:val="000000"/>
          <w:sz w:val="20"/>
          <w:szCs w:val="20"/>
          <w:lang w:val="en"/>
        </w:rPr>
        <w:t>s</w:t>
      </w:r>
      <w:r w:rsidRPr="00093D72">
        <w:rPr>
          <w:rFonts w:ascii="Times New Roman" w:hAnsi="Times New Roman"/>
          <w:iCs/>
          <w:color w:val="000000"/>
          <w:sz w:val="20"/>
          <w:szCs w:val="20"/>
          <w:lang w:val="en"/>
        </w:rPr>
        <w:t>ations will provide brief information on the</w:t>
      </w:r>
      <w:r>
        <w:rPr>
          <w:rFonts w:ascii="Times New Roman" w:hAnsi="Times New Roman"/>
          <w:iCs/>
          <w:color w:val="000000"/>
          <w:sz w:val="20"/>
          <w:szCs w:val="20"/>
        </w:rPr>
        <w:t>i</w:t>
      </w:r>
      <w:r>
        <w:rPr>
          <w:rFonts w:ascii="Times New Roman" w:hAnsi="Times New Roman"/>
          <w:iCs/>
          <w:color w:val="000000"/>
          <w:sz w:val="20"/>
          <w:szCs w:val="20"/>
          <w:lang w:val="en"/>
        </w:rPr>
        <w:t>r</w:t>
      </w:r>
      <w:r w:rsidRPr="00093D72">
        <w:rPr>
          <w:rFonts w:ascii="Times New Roman" w:hAnsi="Times New Roman"/>
          <w:iCs/>
          <w:color w:val="000000"/>
          <w:sz w:val="20"/>
          <w:szCs w:val="20"/>
          <w:lang w:val="en"/>
        </w:rPr>
        <w:t xml:space="preserve"> activities </w:t>
      </w:r>
      <w:r w:rsidR="0001543E">
        <w:rPr>
          <w:rFonts w:ascii="Times New Roman" w:hAnsi="Times New Roman"/>
          <w:iCs/>
          <w:color w:val="000000"/>
          <w:sz w:val="20"/>
          <w:szCs w:val="20"/>
          <w:lang w:val="en"/>
        </w:rPr>
        <w:t xml:space="preserve">related to </w:t>
      </w:r>
      <w:r w:rsidRPr="00093D72">
        <w:rPr>
          <w:rFonts w:ascii="Times New Roman" w:hAnsi="Times New Roman"/>
          <w:iCs/>
          <w:color w:val="000000"/>
          <w:sz w:val="20"/>
          <w:szCs w:val="20"/>
          <w:lang w:val="en"/>
        </w:rPr>
        <w:t>women's access to justice.</w:t>
      </w:r>
      <w:r>
        <w:rPr>
          <w:rFonts w:ascii="Times New Roman" w:hAnsi="Times New Roman"/>
          <w:iCs/>
          <w:color w:val="000000"/>
          <w:sz w:val="20"/>
          <w:szCs w:val="20"/>
          <w:lang w:val="en"/>
        </w:rPr>
        <w:t xml:space="preserve"> </w:t>
      </w:r>
    </w:p>
    <w:p w14:paraId="2B78F60C" w14:textId="77777777" w:rsidR="00947144" w:rsidRPr="00BF07F1" w:rsidRDefault="00947144" w:rsidP="00947144">
      <w:pPr>
        <w:spacing w:after="0" w:line="240" w:lineRule="auto"/>
        <w:jc w:val="both"/>
        <w:rPr>
          <w:rFonts w:ascii="Times New Roman" w:hAnsi="Times New Roman"/>
          <w:iCs/>
          <w:color w:val="000000"/>
          <w:sz w:val="20"/>
          <w:szCs w:val="20"/>
          <w:lang w:val="tr-TR"/>
        </w:rPr>
      </w:pPr>
    </w:p>
    <w:p w14:paraId="5A83ECD2" w14:textId="36895477" w:rsidR="00947144" w:rsidRPr="002171D0" w:rsidRDefault="00947144" w:rsidP="00947144">
      <w:pPr>
        <w:pStyle w:val="ListParagraph"/>
        <w:numPr>
          <w:ilvl w:val="0"/>
          <w:numId w:val="1"/>
        </w:numPr>
        <w:spacing w:after="0" w:line="240" w:lineRule="auto"/>
        <w:jc w:val="both"/>
        <w:rPr>
          <w:rFonts w:ascii="Times New Roman" w:hAnsi="Times New Roman"/>
          <w:b/>
          <w:bCs/>
          <w:iCs/>
          <w:color w:val="000000"/>
          <w:sz w:val="20"/>
          <w:szCs w:val="20"/>
          <w:lang w:val="tr-TR"/>
        </w:rPr>
      </w:pPr>
      <w:r w:rsidRPr="002171D0">
        <w:rPr>
          <w:rFonts w:ascii="Times New Roman" w:hAnsi="Times New Roman"/>
          <w:b/>
          <w:bCs/>
          <w:iCs/>
          <w:color w:val="000000"/>
          <w:sz w:val="20"/>
          <w:szCs w:val="20"/>
          <w:lang w:val="en"/>
        </w:rPr>
        <w:t xml:space="preserve">Part 2: </w:t>
      </w:r>
      <w:r w:rsidRPr="002171D0">
        <w:rPr>
          <w:rFonts w:ascii="Times New Roman" w:hAnsi="Times New Roman"/>
          <w:iCs/>
          <w:color w:val="000000"/>
          <w:sz w:val="20"/>
          <w:szCs w:val="20"/>
          <w:lang w:val="en"/>
        </w:rPr>
        <w:t xml:space="preserve">Contains the discussion section of the program. </w:t>
      </w:r>
      <w:r w:rsidRPr="00093D72">
        <w:rPr>
          <w:rFonts w:ascii="Times New Roman" w:hAnsi="Times New Roman"/>
          <w:iCs/>
          <w:color w:val="000000"/>
          <w:sz w:val="20"/>
          <w:szCs w:val="20"/>
          <w:lang w:val="en"/>
        </w:rPr>
        <w:t xml:space="preserve">This section will be moderated by </w:t>
      </w:r>
      <w:r w:rsidR="00AA7718">
        <w:rPr>
          <w:rFonts w:ascii="Times New Roman" w:hAnsi="Times New Roman"/>
          <w:iCs/>
          <w:color w:val="000000"/>
          <w:sz w:val="20"/>
          <w:szCs w:val="20"/>
          <w:lang w:val="en"/>
        </w:rPr>
        <w:t>Prof</w:t>
      </w:r>
      <w:r w:rsidR="00AA7718">
        <w:rPr>
          <w:rFonts w:ascii="Times New Roman" w:hAnsi="Times New Roman"/>
          <w:iCs/>
          <w:color w:val="000000"/>
          <w:sz w:val="20"/>
          <w:szCs w:val="20"/>
        </w:rPr>
        <w:t>. Gulriz Uygur</w:t>
      </w:r>
      <w:r w:rsidR="007F5D20">
        <w:rPr>
          <w:rFonts w:ascii="Times New Roman" w:hAnsi="Times New Roman"/>
          <w:iCs/>
          <w:color w:val="000000"/>
          <w:sz w:val="20"/>
          <w:szCs w:val="20"/>
        </w:rPr>
        <w:t xml:space="preserve"> </w:t>
      </w:r>
      <w:r w:rsidRPr="00093D72">
        <w:rPr>
          <w:rFonts w:ascii="Times New Roman" w:hAnsi="Times New Roman"/>
          <w:iCs/>
          <w:color w:val="000000"/>
          <w:sz w:val="20"/>
          <w:szCs w:val="20"/>
          <w:lang w:val="en"/>
        </w:rPr>
        <w:t>and will be conducted in the form of an open session to exchange views among the participants on the four topics mentioned above. The</w:t>
      </w:r>
      <w:r w:rsidR="007F5D20">
        <w:rPr>
          <w:rFonts w:ascii="Times New Roman" w:hAnsi="Times New Roman"/>
          <w:iCs/>
          <w:color w:val="000000"/>
          <w:sz w:val="20"/>
          <w:szCs w:val="20"/>
          <w:lang w:val="en"/>
        </w:rPr>
        <w:t xml:space="preserve"> action points</w:t>
      </w:r>
      <w:r w:rsidR="00FE0EE0">
        <w:rPr>
          <w:rFonts w:ascii="Times New Roman" w:hAnsi="Times New Roman"/>
          <w:iCs/>
          <w:color w:val="000000"/>
          <w:sz w:val="20"/>
          <w:szCs w:val="20"/>
          <w:lang w:val="en"/>
        </w:rPr>
        <w:t xml:space="preserve"> and </w:t>
      </w:r>
      <w:r>
        <w:rPr>
          <w:rFonts w:ascii="Times New Roman" w:hAnsi="Times New Roman"/>
          <w:iCs/>
          <w:color w:val="000000"/>
          <w:sz w:val="20"/>
          <w:szCs w:val="20"/>
          <w:lang w:val="en"/>
        </w:rPr>
        <w:t xml:space="preserve">recommendation </w:t>
      </w:r>
      <w:r w:rsidR="007F5D20">
        <w:rPr>
          <w:rFonts w:ascii="Times New Roman" w:hAnsi="Times New Roman"/>
          <w:iCs/>
          <w:color w:val="000000"/>
          <w:sz w:val="20"/>
          <w:szCs w:val="20"/>
          <w:lang w:val="en"/>
        </w:rPr>
        <w:t xml:space="preserve">discussed </w:t>
      </w:r>
      <w:r w:rsidRPr="00093D72">
        <w:rPr>
          <w:rFonts w:ascii="Times New Roman" w:hAnsi="Times New Roman"/>
          <w:iCs/>
          <w:color w:val="000000"/>
          <w:sz w:val="20"/>
          <w:szCs w:val="20"/>
          <w:lang w:val="en"/>
        </w:rPr>
        <w:t xml:space="preserve">during the meeting will be presented </w:t>
      </w:r>
      <w:r>
        <w:rPr>
          <w:rFonts w:ascii="Times New Roman" w:hAnsi="Times New Roman"/>
          <w:iCs/>
          <w:color w:val="000000"/>
          <w:sz w:val="20"/>
          <w:szCs w:val="20"/>
          <w:lang w:val="en"/>
        </w:rPr>
        <w:t xml:space="preserve">as concluding remarks </w:t>
      </w:r>
      <w:r w:rsidRPr="00093D72">
        <w:rPr>
          <w:rFonts w:ascii="Times New Roman" w:hAnsi="Times New Roman"/>
          <w:iCs/>
          <w:color w:val="000000"/>
          <w:sz w:val="20"/>
          <w:szCs w:val="20"/>
          <w:lang w:val="en"/>
        </w:rPr>
        <w:t>by</w:t>
      </w:r>
      <w:r w:rsidR="00AA7718">
        <w:rPr>
          <w:rFonts w:ascii="Times New Roman" w:hAnsi="Times New Roman"/>
          <w:iCs/>
          <w:color w:val="000000"/>
          <w:sz w:val="20"/>
          <w:szCs w:val="20"/>
          <w:lang w:val="en"/>
        </w:rPr>
        <w:t xml:space="preserve"> Prof. Uygur</w:t>
      </w:r>
      <w:r w:rsidRPr="00093D72">
        <w:rPr>
          <w:rFonts w:ascii="Times New Roman" w:hAnsi="Times New Roman"/>
          <w:iCs/>
          <w:color w:val="000000"/>
          <w:sz w:val="20"/>
          <w:szCs w:val="20"/>
          <w:lang w:val="en"/>
        </w:rPr>
        <w:t xml:space="preserve">, as the rapporteur of the meeting, and will be </w:t>
      </w:r>
      <w:r>
        <w:rPr>
          <w:rFonts w:ascii="Times New Roman" w:hAnsi="Times New Roman"/>
          <w:iCs/>
          <w:color w:val="000000"/>
          <w:sz w:val="20"/>
          <w:szCs w:val="20"/>
          <w:lang w:val="en"/>
        </w:rPr>
        <w:t xml:space="preserve">presented in </w:t>
      </w:r>
      <w:r w:rsidRPr="00093D72">
        <w:rPr>
          <w:rFonts w:ascii="Times New Roman" w:hAnsi="Times New Roman"/>
          <w:iCs/>
          <w:color w:val="000000"/>
          <w:sz w:val="20"/>
          <w:szCs w:val="20"/>
          <w:lang w:val="en"/>
        </w:rPr>
        <w:t>a report following the meeting.</w:t>
      </w:r>
      <w:r>
        <w:rPr>
          <w:rFonts w:ascii="Times New Roman" w:hAnsi="Times New Roman"/>
          <w:iCs/>
          <w:color w:val="000000"/>
          <w:sz w:val="20"/>
          <w:szCs w:val="20"/>
          <w:lang w:val="en"/>
        </w:rPr>
        <w:t xml:space="preserve"> </w:t>
      </w:r>
    </w:p>
    <w:p w14:paraId="1221128D" w14:textId="77777777" w:rsidR="00947144" w:rsidRDefault="00947144" w:rsidP="00947144">
      <w:pPr>
        <w:spacing w:after="0" w:line="240" w:lineRule="auto"/>
        <w:rPr>
          <w:rFonts w:ascii="Arial" w:hAnsi="Arial" w:cs="Arial"/>
          <w:b/>
          <w:bCs/>
          <w:iCs/>
          <w:color w:val="ED7D31" w:themeColor="accent2"/>
          <w:lang w:val="tr-TR"/>
        </w:rPr>
      </w:pPr>
    </w:p>
    <w:p w14:paraId="19D17208" w14:textId="77777777" w:rsidR="00947144" w:rsidRPr="002171D0" w:rsidRDefault="00947144" w:rsidP="00947144">
      <w:pPr>
        <w:spacing w:after="0" w:line="240" w:lineRule="auto"/>
        <w:rPr>
          <w:rFonts w:ascii="Arial" w:hAnsi="Arial" w:cs="Arial"/>
          <w:b/>
          <w:bCs/>
          <w:iCs/>
          <w:color w:val="ED7D31" w:themeColor="accent2"/>
          <w:lang w:val="tr-TR"/>
        </w:rPr>
      </w:pPr>
      <w:r w:rsidRPr="005B6729">
        <w:rPr>
          <w:rFonts w:ascii="Arial" w:hAnsi="Arial" w:cs="Arial"/>
          <w:b/>
          <w:bCs/>
          <w:iCs/>
          <w:color w:val="ED7D31" w:themeColor="accent2"/>
          <w:lang w:val="en"/>
        </w:rPr>
        <w:t xml:space="preserve">Participating institutions: </w:t>
      </w:r>
    </w:p>
    <w:p w14:paraId="13106956"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2171D0">
        <w:rPr>
          <w:rFonts w:ascii="Times New Roman" w:hAnsi="Times New Roman"/>
          <w:iCs/>
          <w:color w:val="000000"/>
          <w:sz w:val="20"/>
          <w:szCs w:val="20"/>
          <w:lang w:val="en"/>
        </w:rPr>
        <w:t>Union of Turkish Bar Associations</w:t>
      </w:r>
    </w:p>
    <w:p w14:paraId="77A5C634"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2171D0">
        <w:rPr>
          <w:rFonts w:ascii="Times New Roman" w:hAnsi="Times New Roman"/>
          <w:iCs/>
          <w:color w:val="000000"/>
          <w:sz w:val="20"/>
          <w:szCs w:val="20"/>
          <w:lang w:val="en"/>
        </w:rPr>
        <w:t xml:space="preserve">Local bar associations and legal aid centers </w:t>
      </w:r>
    </w:p>
    <w:p w14:paraId="2DB1C169"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en"/>
        </w:rPr>
        <w:t xml:space="preserve">Legal aid lawyers </w:t>
      </w:r>
    </w:p>
    <w:p w14:paraId="1755B130"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en"/>
        </w:rPr>
        <w:t>Universities, law schools, women's studies and gender research and application centers</w:t>
      </w:r>
    </w:p>
    <w:p w14:paraId="4D7B4252"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en"/>
        </w:rPr>
        <w:t>Non-governmental organizations working in the fields of women's rights, women's access to justice, combating gender-based violence</w:t>
      </w:r>
    </w:p>
    <w:p w14:paraId="0CAC335C" w14:textId="77777777" w:rsidR="00947144" w:rsidRPr="001F41CB"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en"/>
        </w:rPr>
        <w:t>Public institutions and organizations, Violence Prevention Centers, Women's Guest Houses, and experts working in the field of women's rights,</w:t>
      </w:r>
    </w:p>
    <w:p w14:paraId="453B15A8" w14:textId="77777777" w:rsidR="00947144" w:rsidRPr="002171D0" w:rsidRDefault="00947144" w:rsidP="00947144">
      <w:pPr>
        <w:pStyle w:val="ListParagraph"/>
        <w:numPr>
          <w:ilvl w:val="0"/>
          <w:numId w:val="3"/>
        </w:numPr>
        <w:spacing w:after="0" w:line="240" w:lineRule="auto"/>
        <w:rPr>
          <w:rFonts w:ascii="Times New Roman" w:hAnsi="Times New Roman"/>
          <w:sz w:val="20"/>
          <w:szCs w:val="20"/>
          <w:lang w:val="tr-TR"/>
        </w:rPr>
      </w:pPr>
      <w:r w:rsidRPr="001F41CB">
        <w:rPr>
          <w:rFonts w:ascii="Times New Roman" w:hAnsi="Times New Roman"/>
          <w:sz w:val="20"/>
          <w:szCs w:val="20"/>
          <w:lang w:val="en"/>
        </w:rPr>
        <w:t xml:space="preserve">Municipalities  </w:t>
      </w:r>
    </w:p>
    <w:p w14:paraId="06BAA195" w14:textId="77777777" w:rsidR="00947144" w:rsidRPr="00EA7E2E" w:rsidRDefault="00947144" w:rsidP="00947144">
      <w:pPr>
        <w:spacing w:after="0" w:line="240" w:lineRule="auto"/>
        <w:rPr>
          <w:rFonts w:ascii="Arial" w:hAnsi="Arial" w:cs="Arial"/>
          <w:b/>
          <w:color w:val="ED7D31" w:themeColor="accent2"/>
          <w:szCs w:val="24"/>
          <w:lang w:val="tr-TR"/>
        </w:rPr>
      </w:pPr>
    </w:p>
    <w:p w14:paraId="40D5728C" w14:textId="77777777" w:rsidR="00947144" w:rsidRDefault="00947144" w:rsidP="00947144">
      <w:pPr>
        <w:spacing w:after="160" w:line="259" w:lineRule="auto"/>
        <w:rPr>
          <w:rFonts w:ascii="Arial" w:hAnsi="Arial" w:cs="Arial"/>
          <w:b/>
          <w:color w:val="ED7D31" w:themeColor="accent2"/>
          <w:szCs w:val="24"/>
          <w:lang w:val="tr-TR"/>
        </w:rPr>
      </w:pPr>
      <w:r>
        <w:rPr>
          <w:rFonts w:ascii="Arial" w:hAnsi="Arial" w:cs="Arial"/>
          <w:b/>
          <w:color w:val="ED7D31" w:themeColor="accent2"/>
          <w:szCs w:val="24"/>
          <w:lang w:val="tr-TR"/>
        </w:rPr>
        <w:br w:type="page"/>
      </w:r>
    </w:p>
    <w:p w14:paraId="57983F26" w14:textId="77777777" w:rsidR="00947144" w:rsidRDefault="00947144" w:rsidP="00947144">
      <w:pPr>
        <w:spacing w:after="0" w:line="240" w:lineRule="auto"/>
        <w:rPr>
          <w:rFonts w:ascii="Arial" w:hAnsi="Arial" w:cs="Arial"/>
          <w:b/>
          <w:color w:val="ED7D31" w:themeColor="accent2"/>
          <w:szCs w:val="24"/>
          <w:lang w:val="tr-TR"/>
        </w:rPr>
      </w:pPr>
    </w:p>
    <w:p w14:paraId="06BB69ED" w14:textId="77777777" w:rsidR="00947144" w:rsidRDefault="00947144" w:rsidP="00947144">
      <w:pPr>
        <w:spacing w:after="0" w:line="240" w:lineRule="auto"/>
        <w:jc w:val="center"/>
        <w:rPr>
          <w:rFonts w:ascii="Arial" w:hAnsi="Arial" w:cs="Arial"/>
          <w:b/>
          <w:color w:val="ED7D31" w:themeColor="accent2"/>
          <w:szCs w:val="24"/>
          <w:lang w:val="tr-TR"/>
        </w:rPr>
      </w:pPr>
    </w:p>
    <w:p w14:paraId="5EDB69C2" w14:textId="77777777" w:rsidR="00947144" w:rsidRPr="00A24C66" w:rsidRDefault="00947144" w:rsidP="00947144">
      <w:pPr>
        <w:spacing w:after="0" w:line="240" w:lineRule="auto"/>
        <w:jc w:val="center"/>
        <w:rPr>
          <w:rFonts w:ascii="Times New Roman" w:hAnsi="Times New Roman"/>
          <w:b/>
          <w:sz w:val="20"/>
          <w:szCs w:val="20"/>
          <w:lang w:val="tr-TR"/>
        </w:rPr>
      </w:pPr>
      <w:r w:rsidRPr="00A24C66">
        <w:rPr>
          <w:rFonts w:ascii="Times New Roman" w:hAnsi="Times New Roman"/>
          <w:b/>
          <w:color w:val="ED7D31" w:themeColor="accent2"/>
          <w:sz w:val="20"/>
          <w:szCs w:val="20"/>
          <w:lang w:val="tr-TR"/>
        </w:rPr>
        <w:t>AGENDA</w:t>
      </w:r>
      <w:r w:rsidRPr="00A24C66">
        <w:rPr>
          <w:rFonts w:ascii="Times New Roman" w:hAnsi="Times New Roman"/>
          <w:b/>
          <w:sz w:val="20"/>
          <w:szCs w:val="20"/>
          <w:lang w:val="tr-TR"/>
        </w:rPr>
        <w:t xml:space="preserve">       /     GÜNDEM</w:t>
      </w:r>
    </w:p>
    <w:tbl>
      <w:tblPr>
        <w:tblStyle w:val="LightShading-Accent2"/>
        <w:tblW w:w="9760" w:type="dxa"/>
        <w:tblLook w:val="04A0" w:firstRow="1" w:lastRow="0" w:firstColumn="1" w:lastColumn="0" w:noHBand="0" w:noVBand="1"/>
      </w:tblPr>
      <w:tblGrid>
        <w:gridCol w:w="4294"/>
        <w:gridCol w:w="1072"/>
        <w:gridCol w:w="4394"/>
      </w:tblGrid>
      <w:tr w:rsidR="00947144" w:rsidRPr="00A24C66" w14:paraId="061E18A8" w14:textId="77777777" w:rsidTr="00671114">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9760" w:type="dxa"/>
            <w:gridSpan w:val="3"/>
          </w:tcPr>
          <w:p w14:paraId="22752E51" w14:textId="77777777" w:rsidR="00947144" w:rsidRPr="00A24C66" w:rsidRDefault="00947144" w:rsidP="00671114">
            <w:pPr>
              <w:pStyle w:val="BodyA"/>
              <w:rPr>
                <w:rFonts w:ascii="Times New Roman" w:eastAsia="Cambria" w:hAnsi="Times New Roman" w:cs="Times New Roman"/>
                <w:b w:val="0"/>
                <w:bCs w:val="0"/>
                <w:i/>
                <w:iCs/>
                <w:color w:val="auto"/>
                <w:sz w:val="20"/>
                <w:szCs w:val="20"/>
              </w:rPr>
            </w:pPr>
            <w:r w:rsidRPr="00A24C66">
              <w:rPr>
                <w:rFonts w:ascii="Times New Roman" w:eastAsia="Cambria" w:hAnsi="Times New Roman" w:cs="Times New Roman"/>
                <w:i/>
                <w:iCs/>
                <w:color w:val="auto"/>
                <w:sz w:val="20"/>
                <w:szCs w:val="20"/>
              </w:rPr>
              <w:t>Moderator:</w:t>
            </w:r>
          </w:p>
          <w:p w14:paraId="047E900D" w14:textId="77777777" w:rsidR="00947144" w:rsidRPr="00A24C66" w:rsidRDefault="00947144" w:rsidP="00671114">
            <w:pPr>
              <w:pStyle w:val="BodyA"/>
              <w:rPr>
                <w:rFonts w:ascii="Times New Roman" w:eastAsia="Cambria" w:hAnsi="Times New Roman" w:cs="Times New Roman"/>
                <w:i/>
                <w:color w:val="auto"/>
                <w:sz w:val="20"/>
                <w:szCs w:val="20"/>
              </w:rPr>
            </w:pPr>
            <w:r w:rsidRPr="00A24C66">
              <w:rPr>
                <w:rFonts w:ascii="Times New Roman" w:eastAsia="Cambria" w:hAnsi="Times New Roman" w:cs="Times New Roman"/>
                <w:i/>
                <w:color w:val="auto"/>
                <w:sz w:val="20"/>
                <w:szCs w:val="20"/>
              </w:rPr>
              <w:t>Volkan Deli, Senior Project Officer, Council of Europe</w:t>
            </w:r>
            <w:r w:rsidRPr="00A24C66">
              <w:rPr>
                <w:rFonts w:ascii="Times New Roman" w:eastAsia="Calibri" w:hAnsi="Times New Roman" w:cs="Times New Roman"/>
                <w:i/>
                <w:color w:val="4472C4" w:themeColor="accent1"/>
                <w:sz w:val="20"/>
                <w:szCs w:val="20"/>
                <w:bdr w:val="none" w:sz="0" w:space="0" w:color="auto"/>
                <w:lang w:val="en-GB"/>
              </w:rPr>
              <w:t xml:space="preserve"> </w:t>
            </w:r>
            <w:r w:rsidRPr="00A24C66">
              <w:rPr>
                <w:rFonts w:ascii="Times New Roman" w:eastAsia="Calibri" w:hAnsi="Times New Roman" w:cs="Times New Roman"/>
                <w:i/>
                <w:color w:val="ED7D31" w:themeColor="accent2"/>
                <w:sz w:val="20"/>
                <w:szCs w:val="20"/>
                <w:bdr w:val="none" w:sz="0" w:space="0" w:color="auto"/>
                <w:lang w:val="en-GB"/>
              </w:rPr>
              <w:t>/ Kıdemli Proje Yetkilisi, Avrupa Konseyi</w:t>
            </w:r>
          </w:p>
          <w:p w14:paraId="06690629" w14:textId="77777777" w:rsidR="00947144" w:rsidRPr="00A24C66" w:rsidRDefault="00947144" w:rsidP="00671114">
            <w:pPr>
              <w:spacing w:after="0" w:line="240" w:lineRule="auto"/>
              <w:jc w:val="center"/>
              <w:rPr>
                <w:rFonts w:ascii="Times New Roman" w:hAnsi="Times New Roman"/>
                <w:bCs w:val="0"/>
                <w:color w:val="000000"/>
                <w:sz w:val="20"/>
                <w:szCs w:val="20"/>
              </w:rPr>
            </w:pPr>
          </w:p>
        </w:tc>
      </w:tr>
      <w:tr w:rsidR="00947144" w:rsidRPr="00A24C66" w14:paraId="07215D80" w14:textId="77777777" w:rsidTr="00671114">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4294" w:type="dxa"/>
          </w:tcPr>
          <w:p w14:paraId="4BA49CA1" w14:textId="77777777" w:rsidR="00947144" w:rsidRPr="00A24C66" w:rsidRDefault="00947144" w:rsidP="00671114">
            <w:pPr>
              <w:jc w:val="right"/>
              <w:rPr>
                <w:rFonts w:ascii="Times New Roman" w:hAnsi="Times New Roman"/>
                <w:b w:val="0"/>
                <w:bCs w:val="0"/>
                <w:color w:val="000000"/>
                <w:sz w:val="20"/>
                <w:szCs w:val="20"/>
              </w:rPr>
            </w:pPr>
            <w:r w:rsidRPr="00A24C66">
              <w:rPr>
                <w:rFonts w:ascii="Times New Roman" w:hAnsi="Times New Roman"/>
                <w:color w:val="000000"/>
                <w:sz w:val="20"/>
                <w:szCs w:val="20"/>
              </w:rPr>
              <w:t>Registration</w:t>
            </w:r>
          </w:p>
          <w:p w14:paraId="05199DCA" w14:textId="77777777" w:rsidR="00947144" w:rsidRPr="00A24C66" w:rsidRDefault="00947144" w:rsidP="00671114">
            <w:pPr>
              <w:jc w:val="right"/>
              <w:rPr>
                <w:rFonts w:ascii="Times New Roman" w:hAnsi="Times New Roman"/>
                <w:color w:val="auto"/>
                <w:sz w:val="20"/>
                <w:szCs w:val="20"/>
              </w:rPr>
            </w:pPr>
            <w:r w:rsidRPr="00A24C66">
              <w:rPr>
                <w:rFonts w:ascii="Times New Roman" w:hAnsi="Times New Roman"/>
                <w:b w:val="0"/>
                <w:bCs w:val="0"/>
                <w:color w:val="auto"/>
                <w:sz w:val="20"/>
                <w:szCs w:val="20"/>
              </w:rPr>
              <w:t xml:space="preserve">Online test for videoconference will start at…  </w:t>
            </w:r>
          </w:p>
          <w:p w14:paraId="42C704EE" w14:textId="77777777" w:rsidR="00947144" w:rsidRPr="00A24C66" w:rsidRDefault="00947144" w:rsidP="00671114">
            <w:pPr>
              <w:jc w:val="right"/>
              <w:rPr>
                <w:rFonts w:ascii="Times New Roman" w:hAnsi="Times New Roman"/>
                <w:color w:val="000000"/>
                <w:sz w:val="20"/>
                <w:szCs w:val="20"/>
              </w:rPr>
            </w:pPr>
            <w:r w:rsidRPr="00A24C66">
              <w:rPr>
                <w:rFonts w:ascii="Times New Roman" w:hAnsi="Times New Roman"/>
                <w:b w:val="0"/>
                <w:bCs w:val="0"/>
                <w:color w:val="auto"/>
                <w:sz w:val="20"/>
                <w:szCs w:val="20"/>
              </w:rPr>
              <w:t>(Link will be provided)</w:t>
            </w:r>
          </w:p>
        </w:tc>
        <w:tc>
          <w:tcPr>
            <w:tcW w:w="1072" w:type="dxa"/>
          </w:tcPr>
          <w:p w14:paraId="6815014A" w14:textId="77777777" w:rsidR="00947144" w:rsidRPr="00A24C66" w:rsidRDefault="00947144" w:rsidP="00671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4C66">
              <w:rPr>
                <w:rFonts w:ascii="Times New Roman" w:hAnsi="Times New Roman"/>
                <w:b/>
                <w:bCs/>
                <w:sz w:val="20"/>
                <w:szCs w:val="20"/>
              </w:rPr>
              <w:t>10:00</w:t>
            </w:r>
            <w:r w:rsidRPr="00A24C66">
              <w:rPr>
                <w:rFonts w:ascii="Times New Roman" w:hAnsi="Times New Roman"/>
                <w:sz w:val="20"/>
                <w:szCs w:val="20"/>
              </w:rPr>
              <w:t xml:space="preserve"> </w:t>
            </w:r>
            <w:r w:rsidRPr="00A24C66">
              <w:rPr>
                <w:rFonts w:ascii="Times New Roman" w:hAnsi="Times New Roman"/>
                <w:i/>
                <w:iCs/>
                <w:sz w:val="20"/>
                <w:szCs w:val="20"/>
              </w:rPr>
              <w:t>(Turkey time)</w:t>
            </w:r>
          </w:p>
          <w:p w14:paraId="08DF6421" w14:textId="77777777" w:rsidR="00947144" w:rsidRPr="00A24C66" w:rsidRDefault="00947144" w:rsidP="00671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4" w:type="dxa"/>
          </w:tcPr>
          <w:p w14:paraId="7D10FD35" w14:textId="77777777" w:rsidR="00947144" w:rsidRPr="00A24C66" w:rsidRDefault="00947144" w:rsidP="00671114">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Kayıt</w:t>
            </w:r>
          </w:p>
          <w:p w14:paraId="0FCED570" w14:textId="77777777" w:rsidR="00947144" w:rsidRPr="00A24C66" w:rsidRDefault="00947144" w:rsidP="006711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 xml:space="preserve">Video konferans için çevrim içi test bağlantısı, saat </w:t>
            </w:r>
          </w:p>
          <w:p w14:paraId="0CDEF4D8" w14:textId="77777777" w:rsidR="00947144" w:rsidRPr="00A24C66" w:rsidRDefault="00947144" w:rsidP="006711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 xml:space="preserve">……'da başlayacaktır </w:t>
            </w:r>
          </w:p>
          <w:p w14:paraId="6063BD10" w14:textId="77777777" w:rsidR="00947144" w:rsidRPr="00A24C66" w:rsidRDefault="00947144" w:rsidP="006711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r w:rsidRPr="00A24C66">
              <w:rPr>
                <w:rFonts w:ascii="Times New Roman" w:hAnsi="Times New Roman"/>
                <w:color w:val="auto"/>
                <w:sz w:val="20"/>
                <w:szCs w:val="20"/>
              </w:rPr>
              <w:t>(Bağlantı linki sağlanacaktır).</w:t>
            </w:r>
          </w:p>
          <w:p w14:paraId="6D58EA4C" w14:textId="77777777" w:rsidR="00947144" w:rsidRPr="00A24C66" w:rsidRDefault="00947144" w:rsidP="0067111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r>
      <w:tr w:rsidR="00947144" w:rsidRPr="00A24C66" w14:paraId="6A4CBD00" w14:textId="77777777" w:rsidTr="00671114">
        <w:trPr>
          <w:trHeight w:val="582"/>
        </w:trPr>
        <w:tc>
          <w:tcPr>
            <w:cnfStyle w:val="001000000000" w:firstRow="0" w:lastRow="0" w:firstColumn="1" w:lastColumn="0" w:oddVBand="0" w:evenVBand="0" w:oddHBand="0" w:evenHBand="0" w:firstRowFirstColumn="0" w:firstRowLastColumn="0" w:lastRowFirstColumn="0" w:lastRowLastColumn="0"/>
            <w:tcW w:w="4294" w:type="dxa"/>
          </w:tcPr>
          <w:p w14:paraId="260C9C97" w14:textId="77777777" w:rsidR="00947144" w:rsidRPr="00A24C66" w:rsidRDefault="00947144" w:rsidP="00671114">
            <w:pPr>
              <w:rPr>
                <w:rFonts w:ascii="Times New Roman" w:hAnsi="Times New Roman"/>
                <w:b w:val="0"/>
                <w:bCs w:val="0"/>
                <w:color w:val="000000"/>
                <w:sz w:val="20"/>
                <w:szCs w:val="20"/>
              </w:rPr>
            </w:pPr>
          </w:p>
          <w:p w14:paraId="4CE02352" w14:textId="77777777" w:rsidR="00947144" w:rsidRPr="00A24C66" w:rsidRDefault="00947144" w:rsidP="00671114">
            <w:pPr>
              <w:jc w:val="right"/>
              <w:rPr>
                <w:rFonts w:ascii="Times New Roman" w:hAnsi="Times New Roman"/>
                <w:color w:val="000000"/>
                <w:sz w:val="20"/>
                <w:szCs w:val="20"/>
              </w:rPr>
            </w:pPr>
            <w:r w:rsidRPr="00A24C66">
              <w:rPr>
                <w:rFonts w:ascii="Times New Roman" w:hAnsi="Times New Roman"/>
                <w:color w:val="000000"/>
                <w:sz w:val="20"/>
                <w:szCs w:val="20"/>
              </w:rPr>
              <w:t>Welcome Remarks</w:t>
            </w:r>
          </w:p>
        </w:tc>
        <w:tc>
          <w:tcPr>
            <w:tcW w:w="1072" w:type="dxa"/>
          </w:tcPr>
          <w:p w14:paraId="4DB7F228" w14:textId="77777777" w:rsidR="00947144" w:rsidRPr="00A24C66" w:rsidRDefault="00947144" w:rsidP="00671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p w14:paraId="24D1BB8E" w14:textId="77777777" w:rsidR="00947144" w:rsidRPr="00A24C66" w:rsidRDefault="00947144" w:rsidP="00671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A24C66">
              <w:rPr>
                <w:rFonts w:ascii="Times New Roman" w:hAnsi="Times New Roman"/>
                <w:b/>
                <w:bCs/>
                <w:sz w:val="20"/>
                <w:szCs w:val="20"/>
              </w:rPr>
              <w:t>10:15</w:t>
            </w:r>
          </w:p>
        </w:tc>
        <w:tc>
          <w:tcPr>
            <w:tcW w:w="4394" w:type="dxa"/>
          </w:tcPr>
          <w:p w14:paraId="1D14F3F4" w14:textId="77777777" w:rsidR="00947144" w:rsidRPr="00A24C66" w:rsidRDefault="00947144" w:rsidP="00671114">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47DFA86A" w14:textId="77777777" w:rsidR="00947144" w:rsidRPr="00A24C66" w:rsidRDefault="00947144" w:rsidP="00671114">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Açılış Konuşmaları</w:t>
            </w:r>
          </w:p>
        </w:tc>
      </w:tr>
      <w:tr w:rsidR="00947144" w:rsidRPr="00A24C66" w14:paraId="3F0BF8A2" w14:textId="77777777" w:rsidTr="0067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1CFBA8AE" w14:textId="77777777" w:rsidR="00947144" w:rsidRPr="00A24C66" w:rsidRDefault="00947144" w:rsidP="00671114">
            <w:pPr>
              <w:spacing w:after="0"/>
              <w:rPr>
                <w:rFonts w:ascii="Times New Roman" w:hAnsi="Times New Roman"/>
                <w:b w:val="0"/>
                <w:bCs w:val="0"/>
                <w:iCs/>
                <w:color w:val="auto"/>
                <w:sz w:val="20"/>
                <w:szCs w:val="20"/>
              </w:rPr>
            </w:pPr>
          </w:p>
          <w:p w14:paraId="7D82E277" w14:textId="77777777" w:rsidR="00947144" w:rsidRPr="00A24C66" w:rsidRDefault="00947144" w:rsidP="00671114">
            <w:pPr>
              <w:spacing w:after="0"/>
              <w:jc w:val="right"/>
              <w:rPr>
                <w:rFonts w:ascii="Times New Roman" w:hAnsi="Times New Roman"/>
                <w:b w:val="0"/>
                <w:bCs w:val="0"/>
                <w:iCs/>
                <w:color w:val="auto"/>
                <w:sz w:val="20"/>
                <w:szCs w:val="20"/>
              </w:rPr>
            </w:pPr>
            <w:r w:rsidRPr="00A24C66">
              <w:rPr>
                <w:rFonts w:ascii="Times New Roman" w:hAnsi="Times New Roman"/>
                <w:iCs/>
                <w:color w:val="auto"/>
                <w:sz w:val="20"/>
                <w:szCs w:val="20"/>
              </w:rPr>
              <w:t xml:space="preserve">Ms. Atty. Sibel SUİÇMEZ </w:t>
            </w:r>
          </w:p>
          <w:p w14:paraId="2136E578" w14:textId="77777777" w:rsidR="00947144" w:rsidRPr="00A24C66" w:rsidRDefault="00947144" w:rsidP="00671114">
            <w:pPr>
              <w:spacing w:after="0"/>
              <w:jc w:val="right"/>
              <w:rPr>
                <w:rFonts w:ascii="Times New Roman" w:hAnsi="Times New Roman"/>
                <w:iCs/>
                <w:color w:val="auto"/>
                <w:sz w:val="20"/>
                <w:szCs w:val="20"/>
              </w:rPr>
            </w:pPr>
            <w:r w:rsidRPr="00A24C66">
              <w:rPr>
                <w:rFonts w:ascii="Times New Roman" w:hAnsi="Times New Roman"/>
                <w:b w:val="0"/>
                <w:bCs w:val="0"/>
                <w:iCs/>
                <w:color w:val="auto"/>
                <w:sz w:val="20"/>
                <w:szCs w:val="20"/>
              </w:rPr>
              <w:t xml:space="preserve">Vice President </w:t>
            </w:r>
          </w:p>
          <w:p w14:paraId="520DF858" w14:textId="77777777" w:rsidR="00947144" w:rsidRPr="00A24C66" w:rsidRDefault="00947144" w:rsidP="00671114">
            <w:pPr>
              <w:spacing w:after="0"/>
              <w:jc w:val="right"/>
              <w:rPr>
                <w:rFonts w:ascii="Times New Roman" w:hAnsi="Times New Roman"/>
                <w:b w:val="0"/>
                <w:bCs w:val="0"/>
                <w:iCs/>
                <w:color w:val="auto"/>
                <w:sz w:val="20"/>
                <w:szCs w:val="20"/>
              </w:rPr>
            </w:pPr>
            <w:r w:rsidRPr="00A24C66">
              <w:rPr>
                <w:rFonts w:ascii="Times New Roman" w:hAnsi="Times New Roman"/>
                <w:b w:val="0"/>
                <w:bCs w:val="0"/>
                <w:iCs/>
                <w:color w:val="auto"/>
                <w:sz w:val="20"/>
                <w:szCs w:val="20"/>
              </w:rPr>
              <w:t>The Union of Turkish Bar Associations</w:t>
            </w:r>
          </w:p>
          <w:p w14:paraId="7CFD3A4E" w14:textId="77777777" w:rsidR="00947144" w:rsidRPr="00A24C66" w:rsidRDefault="00947144" w:rsidP="00671114">
            <w:pPr>
              <w:spacing w:after="0"/>
              <w:jc w:val="right"/>
              <w:rPr>
                <w:rFonts w:ascii="Times New Roman" w:hAnsi="Times New Roman"/>
                <w:iCs/>
                <w:color w:val="000000"/>
                <w:sz w:val="20"/>
                <w:szCs w:val="20"/>
              </w:rPr>
            </w:pPr>
          </w:p>
          <w:p w14:paraId="19B2C996" w14:textId="369E0B80" w:rsidR="00947144" w:rsidRPr="00A24C66" w:rsidRDefault="00947144" w:rsidP="00671114">
            <w:pPr>
              <w:spacing w:after="0"/>
              <w:jc w:val="right"/>
              <w:rPr>
                <w:rFonts w:ascii="Times New Roman" w:hAnsi="Times New Roman"/>
                <w:iCs/>
                <w:color w:val="000000"/>
                <w:sz w:val="20"/>
                <w:szCs w:val="20"/>
              </w:rPr>
            </w:pPr>
            <w:r w:rsidRPr="00A24C66">
              <w:rPr>
                <w:rFonts w:ascii="Times New Roman" w:hAnsi="Times New Roman"/>
                <w:iCs/>
                <w:color w:val="000000"/>
                <w:sz w:val="20"/>
                <w:szCs w:val="20"/>
              </w:rPr>
              <w:t xml:space="preserve">Mr Atty. Murat BOZ </w:t>
            </w:r>
          </w:p>
          <w:p w14:paraId="7AEC2DB8" w14:textId="77777777" w:rsidR="00947144" w:rsidRPr="00A24C66" w:rsidRDefault="00947144" w:rsidP="00671114">
            <w:pPr>
              <w:spacing w:after="0"/>
              <w:jc w:val="right"/>
              <w:rPr>
                <w:rFonts w:ascii="Times New Roman" w:hAnsi="Times New Roman"/>
                <w:b w:val="0"/>
                <w:bCs w:val="0"/>
                <w:iCs/>
                <w:color w:val="000000"/>
                <w:sz w:val="20"/>
                <w:szCs w:val="20"/>
              </w:rPr>
            </w:pPr>
            <w:r w:rsidRPr="00A24C66">
              <w:rPr>
                <w:rFonts w:ascii="Times New Roman" w:hAnsi="Times New Roman"/>
                <w:b w:val="0"/>
                <w:bCs w:val="0"/>
                <w:iCs/>
                <w:color w:val="000000"/>
                <w:sz w:val="20"/>
                <w:szCs w:val="20"/>
              </w:rPr>
              <w:t xml:space="preserve">President </w:t>
            </w:r>
          </w:p>
          <w:p w14:paraId="51A2EED1" w14:textId="0419BFB9" w:rsidR="00947144" w:rsidRPr="00A24C66" w:rsidRDefault="00947144" w:rsidP="00671114">
            <w:pPr>
              <w:spacing w:after="0"/>
              <w:jc w:val="right"/>
              <w:rPr>
                <w:rFonts w:ascii="Times New Roman" w:hAnsi="Times New Roman"/>
                <w:b w:val="0"/>
                <w:bCs w:val="0"/>
                <w:iCs/>
                <w:color w:val="000000"/>
                <w:sz w:val="20"/>
                <w:szCs w:val="20"/>
              </w:rPr>
            </w:pPr>
            <w:r w:rsidRPr="00A24C66">
              <w:rPr>
                <w:rFonts w:ascii="Times New Roman" w:hAnsi="Times New Roman"/>
                <w:b w:val="0"/>
                <w:bCs w:val="0"/>
                <w:iCs/>
                <w:color w:val="000000"/>
                <w:sz w:val="20"/>
                <w:szCs w:val="20"/>
              </w:rPr>
              <w:t xml:space="preserve">Nevşehir Bar Association </w:t>
            </w:r>
          </w:p>
          <w:p w14:paraId="72B0B53E" w14:textId="77777777" w:rsidR="00947144" w:rsidRPr="00A24C66" w:rsidRDefault="00947144" w:rsidP="00671114">
            <w:pPr>
              <w:spacing w:after="0"/>
              <w:jc w:val="right"/>
              <w:rPr>
                <w:rFonts w:ascii="Times New Roman" w:hAnsi="Times New Roman"/>
                <w:b w:val="0"/>
                <w:bCs w:val="0"/>
                <w:iCs/>
                <w:color w:val="000000"/>
                <w:sz w:val="20"/>
                <w:szCs w:val="20"/>
              </w:rPr>
            </w:pPr>
          </w:p>
          <w:p w14:paraId="00260C41" w14:textId="69B45F00" w:rsidR="00947144" w:rsidRPr="00A24C66" w:rsidRDefault="00947144" w:rsidP="00671114">
            <w:pPr>
              <w:spacing w:after="0"/>
              <w:jc w:val="right"/>
              <w:rPr>
                <w:rFonts w:ascii="Times New Roman" w:hAnsi="Times New Roman"/>
                <w:iCs/>
                <w:color w:val="000000"/>
                <w:sz w:val="20"/>
                <w:szCs w:val="20"/>
              </w:rPr>
            </w:pPr>
            <w:r w:rsidRPr="00A24C66">
              <w:rPr>
                <w:rFonts w:ascii="Times New Roman" w:hAnsi="Times New Roman"/>
                <w:iCs/>
                <w:color w:val="000000"/>
                <w:sz w:val="20"/>
                <w:szCs w:val="20"/>
              </w:rPr>
              <w:t xml:space="preserve">Ms </w:t>
            </w:r>
            <w:r w:rsidR="00A24C66" w:rsidRPr="00A24C66">
              <w:rPr>
                <w:rFonts w:ascii="Times New Roman" w:hAnsi="Times New Roman"/>
                <w:iCs/>
                <w:color w:val="000000"/>
                <w:sz w:val="20"/>
                <w:szCs w:val="20"/>
              </w:rPr>
              <w:t>Pınar BAŞPINAR</w:t>
            </w:r>
          </w:p>
          <w:p w14:paraId="4EB0CF7C" w14:textId="47AD8467" w:rsidR="00947144" w:rsidRPr="00A24C66" w:rsidRDefault="00947144" w:rsidP="00671114">
            <w:pPr>
              <w:spacing w:after="0"/>
              <w:jc w:val="right"/>
              <w:rPr>
                <w:rFonts w:ascii="Times New Roman" w:hAnsi="Times New Roman"/>
                <w:color w:val="000000"/>
                <w:sz w:val="20"/>
                <w:szCs w:val="20"/>
              </w:rPr>
            </w:pPr>
            <w:r w:rsidRPr="00A24C66">
              <w:rPr>
                <w:rFonts w:ascii="Times New Roman" w:hAnsi="Times New Roman"/>
                <w:b w:val="0"/>
                <w:bCs w:val="0"/>
                <w:color w:val="000000"/>
                <w:sz w:val="20"/>
                <w:szCs w:val="20"/>
              </w:rPr>
              <w:t xml:space="preserve">Head of </w:t>
            </w:r>
            <w:r w:rsidR="00A24C66" w:rsidRPr="00A24C66">
              <w:rPr>
                <w:rFonts w:ascii="Times New Roman" w:hAnsi="Times New Roman"/>
                <w:b w:val="0"/>
                <w:bCs w:val="0"/>
                <w:color w:val="000000"/>
                <w:sz w:val="20"/>
                <w:szCs w:val="20"/>
              </w:rPr>
              <w:t xml:space="preserve">Operations </w:t>
            </w:r>
          </w:p>
          <w:p w14:paraId="7014B8E3" w14:textId="0CBF53A8" w:rsidR="00947144" w:rsidRPr="00A24C66" w:rsidRDefault="00947144" w:rsidP="00671114">
            <w:pPr>
              <w:spacing w:after="0"/>
              <w:jc w:val="right"/>
              <w:rPr>
                <w:rFonts w:ascii="Times New Roman" w:hAnsi="Times New Roman"/>
                <w:b w:val="0"/>
                <w:bCs w:val="0"/>
                <w:iCs/>
                <w:color w:val="000000"/>
                <w:sz w:val="20"/>
                <w:szCs w:val="20"/>
                <w:lang w:val="en-US"/>
              </w:rPr>
            </w:pPr>
            <w:r w:rsidRPr="00A24C66">
              <w:rPr>
                <w:rFonts w:ascii="Times New Roman" w:hAnsi="Times New Roman"/>
                <w:b w:val="0"/>
                <w:bCs w:val="0"/>
                <w:color w:val="000000"/>
                <w:sz w:val="20"/>
                <w:szCs w:val="20"/>
              </w:rPr>
              <w:t>The Council of Europe Ankara Programme Office</w:t>
            </w:r>
          </w:p>
        </w:tc>
        <w:tc>
          <w:tcPr>
            <w:tcW w:w="1072" w:type="dxa"/>
            <w:tcBorders>
              <w:top w:val="nil"/>
              <w:bottom w:val="nil"/>
            </w:tcBorders>
          </w:tcPr>
          <w:p w14:paraId="6605D9D1"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4" w:type="dxa"/>
            <w:tcBorders>
              <w:top w:val="nil"/>
              <w:bottom w:val="nil"/>
            </w:tcBorders>
          </w:tcPr>
          <w:p w14:paraId="098222C9"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p w14:paraId="607D3629"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r w:rsidRPr="00A24C66">
              <w:rPr>
                <w:rFonts w:ascii="Times New Roman" w:hAnsi="Times New Roman"/>
                <w:b/>
                <w:bCs/>
                <w:color w:val="000000"/>
                <w:sz w:val="20"/>
                <w:szCs w:val="20"/>
              </w:rPr>
              <w:t>Sn. Av. Sibel SU</w:t>
            </w:r>
            <w:r w:rsidRPr="00A24C66">
              <w:rPr>
                <w:rFonts w:ascii="Times New Roman" w:hAnsi="Times New Roman"/>
                <w:b/>
                <w:bCs/>
                <w:color w:val="000000"/>
                <w:sz w:val="20"/>
                <w:szCs w:val="20"/>
                <w:lang w:val="tr-TR"/>
              </w:rPr>
              <w:t xml:space="preserve">İÇMEZ </w:t>
            </w:r>
          </w:p>
          <w:p w14:paraId="3E93A520"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tr-TR"/>
              </w:rPr>
              <w:t xml:space="preserve">Başkan Yardımcısı </w:t>
            </w:r>
          </w:p>
          <w:p w14:paraId="41329B7C"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tr-TR"/>
              </w:rPr>
              <w:t xml:space="preserve">Türkiye Barolar Birliği </w:t>
            </w:r>
          </w:p>
          <w:p w14:paraId="4D83BC3D"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p>
          <w:p w14:paraId="51D941FB" w14:textId="319F090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r w:rsidRPr="00A24C66">
              <w:rPr>
                <w:rFonts w:ascii="Times New Roman" w:hAnsi="Times New Roman"/>
                <w:b/>
                <w:bCs/>
                <w:color w:val="000000"/>
                <w:sz w:val="20"/>
                <w:szCs w:val="20"/>
                <w:lang w:val="tr-TR"/>
              </w:rPr>
              <w:t>Sn. Av. Murat BOZ</w:t>
            </w:r>
          </w:p>
          <w:p w14:paraId="16C52183"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tr-TR"/>
              </w:rPr>
              <w:t xml:space="preserve">Başkan </w:t>
            </w:r>
          </w:p>
          <w:p w14:paraId="23A36493" w14:textId="7FE9F8BD"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tr-TR"/>
              </w:rPr>
              <w:t xml:space="preserve">Nevşehir Barosu </w:t>
            </w:r>
          </w:p>
          <w:p w14:paraId="4E5627E7"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p>
          <w:p w14:paraId="5A45B437" w14:textId="032092F5"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r w:rsidRPr="00A24C66">
              <w:rPr>
                <w:rFonts w:ascii="Times New Roman" w:hAnsi="Times New Roman"/>
                <w:b/>
                <w:bCs/>
                <w:color w:val="000000"/>
                <w:sz w:val="20"/>
                <w:szCs w:val="20"/>
                <w:lang w:val="tr-TR"/>
              </w:rPr>
              <w:t xml:space="preserve">Sn. </w:t>
            </w:r>
            <w:r w:rsidR="00A24C66" w:rsidRPr="00A24C66">
              <w:rPr>
                <w:rFonts w:ascii="Times New Roman" w:hAnsi="Times New Roman"/>
                <w:b/>
                <w:bCs/>
                <w:color w:val="000000"/>
                <w:sz w:val="20"/>
                <w:szCs w:val="20"/>
                <w:lang w:val="tr-TR"/>
              </w:rPr>
              <w:t>Pınar BAŞPINAR</w:t>
            </w:r>
          </w:p>
          <w:p w14:paraId="54CC68A8" w14:textId="77777777" w:rsidR="00A24C66" w:rsidRPr="00A24C66" w:rsidRDefault="00A24C66" w:rsidP="00A24C6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tr-TR"/>
              </w:rPr>
              <w:t xml:space="preserve">Operasyonlardan Sorumlu Başkan </w:t>
            </w:r>
          </w:p>
          <w:p w14:paraId="367EF1B8" w14:textId="77777777" w:rsidR="00947144" w:rsidRPr="00A24C66" w:rsidRDefault="00947144" w:rsidP="00671114">
            <w:pPr>
              <w:spacing w:after="0"/>
              <w:ind w:left="-709" w:firstLine="719"/>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sz w:val="20"/>
                <w:szCs w:val="20"/>
                <w:lang w:val="en-US"/>
              </w:rPr>
            </w:pPr>
            <w:r w:rsidRPr="00A24C66">
              <w:rPr>
                <w:rFonts w:ascii="Times New Roman" w:hAnsi="Times New Roman"/>
                <w:color w:val="000000"/>
                <w:sz w:val="20"/>
                <w:szCs w:val="20"/>
              </w:rPr>
              <w:t>Avrupa Konseyi Ankara Program Ofisi</w:t>
            </w:r>
          </w:p>
        </w:tc>
      </w:tr>
      <w:tr w:rsidR="00947144" w:rsidRPr="00A24C66" w14:paraId="48D427DD" w14:textId="77777777" w:rsidTr="00671114">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7B3B3B42" w14:textId="77777777" w:rsidR="00947144" w:rsidRPr="00A24C66" w:rsidRDefault="00947144" w:rsidP="00671114">
            <w:pPr>
              <w:spacing w:after="0"/>
              <w:jc w:val="right"/>
              <w:rPr>
                <w:rFonts w:ascii="Times New Roman" w:hAnsi="Times New Roman"/>
                <w:b w:val="0"/>
                <w:bCs w:val="0"/>
                <w:iCs/>
                <w:color w:val="000000"/>
                <w:sz w:val="20"/>
                <w:szCs w:val="20"/>
              </w:rPr>
            </w:pPr>
          </w:p>
          <w:p w14:paraId="2A5D4671" w14:textId="77777777" w:rsidR="00947144" w:rsidRPr="00A24C66" w:rsidRDefault="00947144" w:rsidP="00671114">
            <w:pPr>
              <w:spacing w:after="0"/>
              <w:jc w:val="right"/>
              <w:rPr>
                <w:rFonts w:ascii="Times New Roman" w:hAnsi="Times New Roman"/>
                <w:iCs/>
                <w:color w:val="000000"/>
                <w:sz w:val="20"/>
                <w:szCs w:val="20"/>
              </w:rPr>
            </w:pPr>
            <w:r w:rsidRPr="00A24C66">
              <w:rPr>
                <w:rFonts w:ascii="Times New Roman" w:hAnsi="Times New Roman"/>
                <w:iCs/>
                <w:color w:val="000000"/>
                <w:sz w:val="20"/>
                <w:szCs w:val="20"/>
              </w:rPr>
              <w:t xml:space="preserve">Women’s Access to Justice: Legislation, Gaps, Observations </w:t>
            </w:r>
          </w:p>
        </w:tc>
        <w:tc>
          <w:tcPr>
            <w:tcW w:w="1072" w:type="dxa"/>
            <w:tcBorders>
              <w:top w:val="nil"/>
              <w:bottom w:val="nil"/>
            </w:tcBorders>
          </w:tcPr>
          <w:p w14:paraId="57643371" w14:textId="77777777" w:rsidR="00947144" w:rsidRPr="00A24C66" w:rsidRDefault="00947144" w:rsidP="00671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p w14:paraId="3A166073" w14:textId="77777777" w:rsidR="00947144" w:rsidRPr="00A24C66" w:rsidRDefault="00947144" w:rsidP="00671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4C66">
              <w:rPr>
                <w:rFonts w:ascii="Times New Roman" w:hAnsi="Times New Roman"/>
                <w:b/>
                <w:bCs/>
                <w:sz w:val="20"/>
                <w:szCs w:val="20"/>
              </w:rPr>
              <w:t>10.40</w:t>
            </w:r>
          </w:p>
        </w:tc>
        <w:tc>
          <w:tcPr>
            <w:tcW w:w="4394" w:type="dxa"/>
            <w:tcBorders>
              <w:top w:val="nil"/>
              <w:bottom w:val="nil"/>
            </w:tcBorders>
          </w:tcPr>
          <w:p w14:paraId="077EF2EC"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2C3A04BA"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 xml:space="preserve">Kadınların Adalete Erişimi: Mevzuat, Sorunlar ve Gözlemler </w:t>
            </w:r>
          </w:p>
        </w:tc>
      </w:tr>
      <w:tr w:rsidR="00947144" w:rsidRPr="00A24C66" w14:paraId="45099522" w14:textId="77777777" w:rsidTr="0067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cBorders>
          </w:tcPr>
          <w:p w14:paraId="0E0A3064" w14:textId="11C494DD" w:rsidR="00947144" w:rsidRPr="00A24C66" w:rsidRDefault="00947144" w:rsidP="00671114">
            <w:pPr>
              <w:spacing w:after="0"/>
              <w:jc w:val="right"/>
              <w:rPr>
                <w:rFonts w:ascii="Times New Roman" w:hAnsi="Times New Roman"/>
                <w:iCs/>
                <w:color w:val="000000"/>
                <w:sz w:val="20"/>
                <w:szCs w:val="20"/>
              </w:rPr>
            </w:pPr>
            <w:r w:rsidRPr="00A24C66">
              <w:rPr>
                <w:rFonts w:ascii="Times New Roman" w:hAnsi="Times New Roman"/>
                <w:iCs/>
                <w:color w:val="000000"/>
                <w:sz w:val="20"/>
                <w:szCs w:val="20"/>
              </w:rPr>
              <w:t xml:space="preserve">Ms Gülriz UYGUR </w:t>
            </w:r>
          </w:p>
          <w:p w14:paraId="37EF1D68" w14:textId="69BB11EF" w:rsidR="00947144" w:rsidRPr="00A24C66" w:rsidRDefault="00947144" w:rsidP="00671114">
            <w:pPr>
              <w:spacing w:after="0"/>
              <w:jc w:val="right"/>
              <w:rPr>
                <w:rFonts w:ascii="Times New Roman" w:hAnsi="Times New Roman"/>
                <w:b w:val="0"/>
                <w:bCs w:val="0"/>
                <w:iCs/>
                <w:color w:val="000000"/>
                <w:sz w:val="20"/>
                <w:szCs w:val="20"/>
              </w:rPr>
            </w:pPr>
            <w:r w:rsidRPr="00A24C66">
              <w:rPr>
                <w:rFonts w:ascii="Times New Roman" w:hAnsi="Times New Roman"/>
                <w:b w:val="0"/>
                <w:bCs w:val="0"/>
                <w:iCs/>
                <w:color w:val="000000"/>
                <w:sz w:val="20"/>
                <w:szCs w:val="20"/>
              </w:rPr>
              <w:t xml:space="preserve">Prof. Dr. </w:t>
            </w:r>
          </w:p>
          <w:p w14:paraId="6B47F7A5" w14:textId="4B8236BA" w:rsidR="00947144" w:rsidRPr="00A24C66" w:rsidRDefault="00947144" w:rsidP="00671114">
            <w:pPr>
              <w:spacing w:after="0"/>
              <w:jc w:val="right"/>
              <w:rPr>
                <w:rFonts w:ascii="Times New Roman" w:hAnsi="Times New Roman"/>
                <w:b w:val="0"/>
                <w:bCs w:val="0"/>
                <w:iCs/>
                <w:color w:val="000000"/>
                <w:sz w:val="20"/>
                <w:szCs w:val="20"/>
                <w:lang w:val="en-US"/>
              </w:rPr>
            </w:pPr>
            <w:r w:rsidRPr="00A24C66">
              <w:rPr>
                <w:rFonts w:ascii="Times New Roman" w:hAnsi="Times New Roman"/>
                <w:b w:val="0"/>
                <w:bCs w:val="0"/>
                <w:iCs/>
                <w:color w:val="000000"/>
                <w:sz w:val="20"/>
                <w:szCs w:val="20"/>
              </w:rPr>
              <w:t>Ankara University, Faculty of Law</w:t>
            </w:r>
          </w:p>
        </w:tc>
        <w:tc>
          <w:tcPr>
            <w:tcW w:w="1072" w:type="dxa"/>
            <w:tcBorders>
              <w:top w:val="nil"/>
              <w:bottom w:val="single" w:sz="4" w:space="0" w:color="ED7D31"/>
            </w:tcBorders>
          </w:tcPr>
          <w:p w14:paraId="42F45F1D"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tc>
        <w:tc>
          <w:tcPr>
            <w:tcW w:w="4394" w:type="dxa"/>
            <w:tcBorders>
              <w:top w:val="nil"/>
              <w:bottom w:val="single" w:sz="4" w:space="0" w:color="ED7D31"/>
            </w:tcBorders>
          </w:tcPr>
          <w:p w14:paraId="33F1C436" w14:textId="6F7B56BA"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000000"/>
                <w:sz w:val="20"/>
                <w:szCs w:val="20"/>
              </w:rPr>
            </w:pPr>
            <w:r w:rsidRPr="00A24C66">
              <w:rPr>
                <w:rFonts w:ascii="Times New Roman" w:hAnsi="Times New Roman"/>
                <w:b/>
                <w:bCs/>
                <w:iCs/>
                <w:color w:val="000000"/>
                <w:sz w:val="20"/>
                <w:szCs w:val="20"/>
              </w:rPr>
              <w:t>Sn. Gülriz UYGUR</w:t>
            </w:r>
          </w:p>
          <w:p w14:paraId="5D011BF0" w14:textId="0C1E310E" w:rsidR="00947144" w:rsidRPr="00A24C66" w:rsidRDefault="00947144" w:rsidP="0067111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Prof. Dr.</w:t>
            </w:r>
          </w:p>
          <w:p w14:paraId="0E99BB9A" w14:textId="1DEB89FF" w:rsidR="00947144" w:rsidRPr="00A24C66" w:rsidRDefault="00947144" w:rsidP="0067111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Ankara Üniversitesi, Hukuk Fakültesi</w:t>
            </w:r>
          </w:p>
          <w:p w14:paraId="3ABECEA0" w14:textId="77777777" w:rsidR="00947144" w:rsidRPr="00A24C66" w:rsidRDefault="00947144" w:rsidP="00671114">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47144" w:rsidRPr="00A24C66" w14:paraId="7DF50AAE" w14:textId="77777777" w:rsidTr="00671114">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cBorders>
            <w:shd w:val="clear" w:color="auto" w:fill="E7E6E6" w:themeFill="background2"/>
          </w:tcPr>
          <w:p w14:paraId="1BAB1E5C" w14:textId="77777777" w:rsidR="00947144" w:rsidRPr="00A24C66" w:rsidRDefault="00947144" w:rsidP="00671114">
            <w:pPr>
              <w:spacing w:after="0"/>
              <w:jc w:val="right"/>
              <w:rPr>
                <w:rFonts w:ascii="Times New Roman" w:hAnsi="Times New Roman"/>
                <w:iCs/>
                <w:color w:val="000000"/>
                <w:sz w:val="20"/>
                <w:szCs w:val="20"/>
              </w:rPr>
            </w:pPr>
            <w:r w:rsidRPr="00A24C66">
              <w:rPr>
                <w:rFonts w:ascii="Times New Roman" w:hAnsi="Times New Roman"/>
                <w:iCs/>
                <w:color w:val="000000"/>
                <w:sz w:val="20"/>
                <w:szCs w:val="20"/>
              </w:rPr>
              <w:t xml:space="preserve">Break </w:t>
            </w:r>
          </w:p>
        </w:tc>
        <w:tc>
          <w:tcPr>
            <w:tcW w:w="1072" w:type="dxa"/>
            <w:tcBorders>
              <w:top w:val="nil"/>
              <w:bottom w:val="single" w:sz="4" w:space="0" w:color="ED7D31"/>
            </w:tcBorders>
            <w:shd w:val="clear" w:color="auto" w:fill="E7E6E6" w:themeFill="background2"/>
          </w:tcPr>
          <w:p w14:paraId="0EB85D35" w14:textId="68425E40"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A24C66">
              <w:rPr>
                <w:rFonts w:ascii="Times New Roman" w:hAnsi="Times New Roman"/>
                <w:b/>
                <w:bCs/>
                <w:sz w:val="20"/>
                <w:szCs w:val="20"/>
              </w:rPr>
              <w:t>11:</w:t>
            </w:r>
            <w:r w:rsidR="00FF2903" w:rsidRPr="00A24C66">
              <w:rPr>
                <w:rFonts w:ascii="Times New Roman" w:hAnsi="Times New Roman"/>
                <w:b/>
                <w:bCs/>
                <w:sz w:val="20"/>
                <w:szCs w:val="20"/>
              </w:rPr>
              <w:t>15</w:t>
            </w:r>
          </w:p>
          <w:p w14:paraId="51DC6D0E" w14:textId="1189AB2A"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A24C66">
              <w:rPr>
                <w:rFonts w:ascii="Times New Roman" w:hAnsi="Times New Roman"/>
                <w:b/>
                <w:bCs/>
                <w:sz w:val="20"/>
                <w:szCs w:val="20"/>
              </w:rPr>
              <w:t xml:space="preserve"> 11:</w:t>
            </w:r>
            <w:r w:rsidR="00FF2903" w:rsidRPr="00A24C66">
              <w:rPr>
                <w:rFonts w:ascii="Times New Roman" w:hAnsi="Times New Roman"/>
                <w:b/>
                <w:bCs/>
                <w:sz w:val="20"/>
                <w:szCs w:val="20"/>
              </w:rPr>
              <w:t>30</w:t>
            </w:r>
            <w:r w:rsidRPr="00A24C66">
              <w:rPr>
                <w:rFonts w:ascii="Times New Roman" w:hAnsi="Times New Roman"/>
                <w:b/>
                <w:bCs/>
                <w:sz w:val="20"/>
                <w:szCs w:val="20"/>
              </w:rPr>
              <w:t xml:space="preserve"> </w:t>
            </w:r>
          </w:p>
        </w:tc>
        <w:tc>
          <w:tcPr>
            <w:tcW w:w="4394" w:type="dxa"/>
            <w:tcBorders>
              <w:top w:val="nil"/>
              <w:bottom w:val="single" w:sz="4" w:space="0" w:color="ED7D31"/>
            </w:tcBorders>
            <w:shd w:val="clear" w:color="auto" w:fill="E7E6E6" w:themeFill="background2"/>
          </w:tcPr>
          <w:p w14:paraId="105091C6"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000000"/>
                <w:sz w:val="20"/>
                <w:szCs w:val="20"/>
              </w:rPr>
            </w:pPr>
            <w:r w:rsidRPr="00A24C66">
              <w:rPr>
                <w:rFonts w:ascii="Times New Roman" w:hAnsi="Times New Roman"/>
                <w:b/>
                <w:bCs/>
                <w:iCs/>
                <w:color w:val="000000"/>
                <w:sz w:val="20"/>
                <w:szCs w:val="20"/>
              </w:rPr>
              <w:t>Ara</w:t>
            </w:r>
          </w:p>
        </w:tc>
      </w:tr>
      <w:tr w:rsidR="00947144" w:rsidRPr="00A24C66" w14:paraId="1A836CA3" w14:textId="77777777" w:rsidTr="0067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nil"/>
            </w:tcBorders>
            <w:shd w:val="clear" w:color="auto" w:fill="auto"/>
          </w:tcPr>
          <w:p w14:paraId="3CA7A66E" w14:textId="77777777" w:rsidR="00947144" w:rsidRPr="00A24C66" w:rsidRDefault="00947144" w:rsidP="00671114">
            <w:pPr>
              <w:pStyle w:val="Default"/>
              <w:jc w:val="right"/>
              <w:rPr>
                <w:rFonts w:ascii="Times New Roman" w:eastAsia="Calibri" w:hAnsi="Times New Roman" w:cs="Times New Roman"/>
                <w:b w:val="0"/>
                <w:bCs w:val="0"/>
                <w:sz w:val="20"/>
                <w:szCs w:val="20"/>
                <w:lang w:val="en-GB"/>
              </w:rPr>
            </w:pPr>
          </w:p>
          <w:p w14:paraId="06A88F20" w14:textId="77777777" w:rsidR="00947144" w:rsidRPr="00A24C66" w:rsidRDefault="00947144" w:rsidP="00671114">
            <w:pPr>
              <w:pStyle w:val="Default"/>
              <w:jc w:val="right"/>
              <w:rPr>
                <w:rFonts w:ascii="Times New Roman" w:eastAsia="Calibri" w:hAnsi="Times New Roman" w:cs="Times New Roman"/>
                <w:b w:val="0"/>
                <w:bCs w:val="0"/>
                <w:sz w:val="20"/>
                <w:szCs w:val="20"/>
                <w:lang w:val="en-GB"/>
              </w:rPr>
            </w:pPr>
            <w:r w:rsidRPr="00A24C66">
              <w:rPr>
                <w:rFonts w:ascii="Times New Roman" w:eastAsia="Calibri" w:hAnsi="Times New Roman" w:cs="Times New Roman"/>
                <w:sz w:val="20"/>
                <w:szCs w:val="20"/>
                <w:lang w:val="en-GB"/>
              </w:rPr>
              <w:t xml:space="preserve">Observations from field: Women’s Rights and Legal Aid  </w:t>
            </w:r>
          </w:p>
          <w:p w14:paraId="0B8764D8" w14:textId="77777777" w:rsidR="00947144" w:rsidRPr="00A24C66" w:rsidRDefault="00947144" w:rsidP="00671114">
            <w:pPr>
              <w:pStyle w:val="Default"/>
              <w:rPr>
                <w:rFonts w:ascii="Times New Roman" w:hAnsi="Times New Roman" w:cs="Times New Roman"/>
                <w:iCs/>
                <w:sz w:val="20"/>
                <w:szCs w:val="20"/>
              </w:rPr>
            </w:pPr>
          </w:p>
        </w:tc>
        <w:tc>
          <w:tcPr>
            <w:tcW w:w="1072" w:type="dxa"/>
            <w:tcBorders>
              <w:top w:val="single" w:sz="4" w:space="0" w:color="ED7D31"/>
              <w:bottom w:val="nil"/>
            </w:tcBorders>
            <w:shd w:val="clear" w:color="auto" w:fill="auto"/>
          </w:tcPr>
          <w:p w14:paraId="64345802"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47211EA4" w14:textId="53F7448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A24C66">
              <w:rPr>
                <w:rFonts w:ascii="Times New Roman" w:hAnsi="Times New Roman"/>
                <w:b/>
                <w:sz w:val="20"/>
                <w:szCs w:val="20"/>
              </w:rPr>
              <w:t>11.</w:t>
            </w:r>
            <w:r w:rsidR="00FF2903" w:rsidRPr="00A24C66">
              <w:rPr>
                <w:rFonts w:ascii="Times New Roman" w:hAnsi="Times New Roman"/>
                <w:b/>
                <w:sz w:val="20"/>
                <w:szCs w:val="20"/>
              </w:rPr>
              <w:t>30</w:t>
            </w:r>
          </w:p>
        </w:tc>
        <w:tc>
          <w:tcPr>
            <w:tcW w:w="4394" w:type="dxa"/>
            <w:tcBorders>
              <w:top w:val="single" w:sz="4" w:space="0" w:color="ED7D31"/>
              <w:bottom w:val="nil"/>
            </w:tcBorders>
            <w:shd w:val="clear" w:color="auto" w:fill="auto"/>
          </w:tcPr>
          <w:p w14:paraId="5CA15238"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p>
          <w:p w14:paraId="33DC039D"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auto"/>
                <w:sz w:val="20"/>
                <w:szCs w:val="20"/>
              </w:rPr>
            </w:pPr>
            <w:r w:rsidRPr="00A24C66">
              <w:rPr>
                <w:rFonts w:ascii="Times New Roman" w:hAnsi="Times New Roman"/>
                <w:b/>
                <w:bCs/>
                <w:color w:val="auto"/>
                <w:sz w:val="20"/>
                <w:szCs w:val="20"/>
              </w:rPr>
              <w:t xml:space="preserve">Adli Yardım ve Kadınların Adalete Erişimi üzerine Yereldeki Faaliyetler:  </w:t>
            </w:r>
          </w:p>
        </w:tc>
      </w:tr>
      <w:tr w:rsidR="00947144" w:rsidRPr="00A24C66" w14:paraId="21F3E51C" w14:textId="77777777" w:rsidTr="00671114">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BE4D5" w:themeFill="accent2" w:themeFillTint="33"/>
          </w:tcPr>
          <w:p w14:paraId="3EEB7172" w14:textId="1902FE03" w:rsidR="00947144" w:rsidRPr="00A24C66" w:rsidRDefault="00947144" w:rsidP="00671114">
            <w:pPr>
              <w:spacing w:after="0"/>
              <w:jc w:val="right"/>
              <w:rPr>
                <w:rFonts w:ascii="Times New Roman" w:hAnsi="Times New Roman"/>
                <w:b w:val="0"/>
                <w:bCs w:val="0"/>
                <w:iCs/>
                <w:color w:val="000000"/>
                <w:sz w:val="20"/>
                <w:szCs w:val="20"/>
              </w:rPr>
            </w:pPr>
            <w:r w:rsidRPr="00A24C66">
              <w:rPr>
                <w:rFonts w:ascii="Times New Roman" w:hAnsi="Times New Roman"/>
                <w:b w:val="0"/>
                <w:bCs w:val="0"/>
                <w:iCs/>
                <w:color w:val="000000"/>
                <w:sz w:val="20"/>
                <w:szCs w:val="20"/>
              </w:rPr>
              <w:t xml:space="preserve">Nevşehir Bar Association </w:t>
            </w:r>
          </w:p>
          <w:p w14:paraId="696C0026" w14:textId="77777777" w:rsidR="00947144" w:rsidRPr="00A24C66" w:rsidRDefault="00947144" w:rsidP="00671114">
            <w:pPr>
              <w:pStyle w:val="Default"/>
              <w:jc w:val="right"/>
              <w:rPr>
                <w:rFonts w:ascii="Times New Roman" w:eastAsia="Calibri" w:hAnsi="Times New Roman" w:cs="Times New Roman"/>
                <w:b w:val="0"/>
                <w:bCs w:val="0"/>
                <w:iCs/>
                <w:sz w:val="20"/>
                <w:szCs w:val="20"/>
                <w:lang w:val="en-GB"/>
              </w:rPr>
            </w:pPr>
            <w:r w:rsidRPr="00A24C66">
              <w:rPr>
                <w:rFonts w:ascii="Times New Roman" w:eastAsia="Calibri" w:hAnsi="Times New Roman" w:cs="Times New Roman"/>
                <w:b w:val="0"/>
                <w:bCs w:val="0"/>
                <w:iCs/>
                <w:sz w:val="20"/>
                <w:szCs w:val="20"/>
                <w:lang w:val="en-GB"/>
              </w:rPr>
              <w:t xml:space="preserve"> Women’s Rights Department </w:t>
            </w:r>
          </w:p>
          <w:p w14:paraId="6F4E948F" w14:textId="77777777" w:rsidR="00947144" w:rsidRPr="00A24C66" w:rsidRDefault="00947144" w:rsidP="00671114">
            <w:pPr>
              <w:pStyle w:val="Default"/>
              <w:jc w:val="right"/>
              <w:rPr>
                <w:rFonts w:ascii="Times New Roman" w:eastAsia="Calibri" w:hAnsi="Times New Roman" w:cs="Times New Roman"/>
                <w:iCs/>
                <w:sz w:val="20"/>
                <w:szCs w:val="20"/>
                <w:lang w:val="en-GB"/>
              </w:rPr>
            </w:pPr>
            <w:r w:rsidRPr="00A24C66">
              <w:rPr>
                <w:rFonts w:ascii="Times New Roman" w:eastAsia="Calibri" w:hAnsi="Times New Roman" w:cs="Times New Roman"/>
                <w:b w:val="0"/>
                <w:bCs w:val="0"/>
                <w:iCs/>
                <w:sz w:val="20"/>
                <w:szCs w:val="20"/>
                <w:lang w:val="en-GB"/>
              </w:rPr>
              <w:t>Legal Aid Department</w:t>
            </w:r>
            <w:r w:rsidRPr="00A24C66">
              <w:rPr>
                <w:rFonts w:ascii="Times New Roman" w:eastAsia="Calibri" w:hAnsi="Times New Roman" w:cs="Times New Roman"/>
                <w:iCs/>
                <w:sz w:val="20"/>
                <w:szCs w:val="20"/>
                <w:lang w:val="en-GB"/>
              </w:rPr>
              <w:t xml:space="preserve">  </w:t>
            </w:r>
          </w:p>
        </w:tc>
        <w:tc>
          <w:tcPr>
            <w:tcW w:w="1072" w:type="dxa"/>
            <w:tcBorders>
              <w:top w:val="nil"/>
              <w:bottom w:val="single" w:sz="4" w:space="0" w:color="ED7D31" w:themeColor="accent2"/>
            </w:tcBorders>
            <w:shd w:val="clear" w:color="auto" w:fill="FBE4D5" w:themeFill="accent2" w:themeFillTint="33"/>
          </w:tcPr>
          <w:p w14:paraId="34A61B39" w14:textId="7777777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4394" w:type="dxa"/>
            <w:tcBorders>
              <w:top w:val="nil"/>
              <w:bottom w:val="single" w:sz="4" w:space="0" w:color="ED7D31" w:themeColor="accent2"/>
            </w:tcBorders>
            <w:shd w:val="clear" w:color="auto" w:fill="FBE4D5" w:themeFill="accent2" w:themeFillTint="33"/>
          </w:tcPr>
          <w:p w14:paraId="636F3B7D" w14:textId="370D4B88"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 xml:space="preserve">Nevşehir Barosu </w:t>
            </w:r>
          </w:p>
          <w:p w14:paraId="3D4A05D3"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 xml:space="preserve">Kadın Hakları Komisyonu </w:t>
            </w:r>
          </w:p>
          <w:p w14:paraId="5BCE3A34"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 xml:space="preserve">Adli Yardım Komisyonu  </w:t>
            </w:r>
          </w:p>
          <w:p w14:paraId="119BD2D5"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tc>
      </w:tr>
      <w:tr w:rsidR="00947144" w:rsidRPr="00A24C66" w14:paraId="409B760B" w14:textId="77777777" w:rsidTr="006711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FFFFF" w:themeFill="background1"/>
          </w:tcPr>
          <w:p w14:paraId="24A931B3" w14:textId="77777777" w:rsidR="00947144" w:rsidRPr="00A24C66" w:rsidRDefault="00947144" w:rsidP="00671114">
            <w:pPr>
              <w:spacing w:after="0"/>
              <w:rPr>
                <w:rFonts w:ascii="Times New Roman" w:hAnsi="Times New Roman"/>
                <w:b w:val="0"/>
                <w:bCs w:val="0"/>
                <w:sz w:val="20"/>
                <w:szCs w:val="20"/>
              </w:rPr>
            </w:pPr>
          </w:p>
        </w:tc>
        <w:tc>
          <w:tcPr>
            <w:tcW w:w="1072" w:type="dxa"/>
            <w:tcBorders>
              <w:top w:val="nil"/>
              <w:bottom w:val="single" w:sz="4" w:space="0" w:color="ED7D31" w:themeColor="accent2"/>
            </w:tcBorders>
            <w:shd w:val="clear" w:color="auto" w:fill="FFFFFF" w:themeFill="background1"/>
          </w:tcPr>
          <w:p w14:paraId="09E4614B"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4394" w:type="dxa"/>
            <w:tcBorders>
              <w:top w:val="nil"/>
              <w:bottom w:val="single" w:sz="4" w:space="0" w:color="ED7D31" w:themeColor="accent2"/>
            </w:tcBorders>
            <w:shd w:val="clear" w:color="auto" w:fill="FFFFFF" w:themeFill="background1"/>
          </w:tcPr>
          <w:p w14:paraId="197535BE"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tc>
      </w:tr>
      <w:tr w:rsidR="00947144" w:rsidRPr="00A24C66" w14:paraId="3DB12422" w14:textId="77777777" w:rsidTr="00671114">
        <w:trPr>
          <w:trHeight w:val="95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FFFFF" w:themeFill="background1"/>
          </w:tcPr>
          <w:p w14:paraId="270C4A6E" w14:textId="77777777" w:rsidR="00947144" w:rsidRPr="00A24C66" w:rsidRDefault="00947144" w:rsidP="00671114">
            <w:pPr>
              <w:spacing w:after="0"/>
              <w:ind w:left="1416"/>
              <w:jc w:val="right"/>
              <w:rPr>
                <w:rFonts w:ascii="Times New Roman" w:hAnsi="Times New Roman"/>
                <w:b w:val="0"/>
                <w:bCs w:val="0"/>
                <w:color w:val="auto"/>
                <w:sz w:val="20"/>
                <w:szCs w:val="20"/>
              </w:rPr>
            </w:pPr>
          </w:p>
          <w:p w14:paraId="1D902DE9" w14:textId="77777777" w:rsidR="00947144" w:rsidRPr="00A24C66" w:rsidRDefault="00947144" w:rsidP="00671114">
            <w:pPr>
              <w:spacing w:after="0"/>
              <w:ind w:left="1416"/>
              <w:jc w:val="right"/>
              <w:rPr>
                <w:rFonts w:ascii="Times New Roman" w:hAnsi="Times New Roman"/>
                <w:color w:val="auto"/>
                <w:sz w:val="20"/>
                <w:szCs w:val="20"/>
              </w:rPr>
            </w:pPr>
            <w:r w:rsidRPr="00A24C66">
              <w:rPr>
                <w:rFonts w:ascii="Times New Roman" w:hAnsi="Times New Roman"/>
                <w:color w:val="auto"/>
                <w:sz w:val="20"/>
                <w:szCs w:val="20"/>
              </w:rPr>
              <w:t xml:space="preserve">Role of Local Civil Society in Women’s Access to Justice  </w:t>
            </w:r>
          </w:p>
          <w:p w14:paraId="3F3E1637" w14:textId="77777777" w:rsidR="00947144" w:rsidRPr="00A24C66" w:rsidRDefault="00947144" w:rsidP="00671114">
            <w:pPr>
              <w:spacing w:after="0"/>
              <w:jc w:val="right"/>
              <w:rPr>
                <w:rFonts w:ascii="Times New Roman" w:hAnsi="Times New Roman"/>
                <w:iCs/>
                <w:color w:val="000000"/>
                <w:sz w:val="20"/>
                <w:szCs w:val="20"/>
              </w:rPr>
            </w:pPr>
          </w:p>
        </w:tc>
        <w:tc>
          <w:tcPr>
            <w:tcW w:w="1072" w:type="dxa"/>
            <w:tcBorders>
              <w:top w:val="nil"/>
              <w:bottom w:val="single" w:sz="4" w:space="0" w:color="ED7D31" w:themeColor="accent2"/>
            </w:tcBorders>
            <w:shd w:val="clear" w:color="auto" w:fill="FFFFFF" w:themeFill="background1"/>
          </w:tcPr>
          <w:p w14:paraId="4BE71C43" w14:textId="7777777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7C341FD6" w14:textId="3440D13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A24C66">
              <w:rPr>
                <w:rFonts w:ascii="Times New Roman" w:hAnsi="Times New Roman"/>
                <w:b/>
                <w:sz w:val="20"/>
                <w:szCs w:val="20"/>
              </w:rPr>
              <w:t>12:</w:t>
            </w:r>
            <w:r w:rsidR="00FF2903" w:rsidRPr="00A24C66">
              <w:rPr>
                <w:rFonts w:ascii="Times New Roman" w:hAnsi="Times New Roman"/>
                <w:b/>
                <w:sz w:val="20"/>
                <w:szCs w:val="20"/>
              </w:rPr>
              <w:t>00</w:t>
            </w:r>
          </w:p>
        </w:tc>
        <w:tc>
          <w:tcPr>
            <w:tcW w:w="4394" w:type="dxa"/>
            <w:tcBorders>
              <w:top w:val="nil"/>
              <w:bottom w:val="single" w:sz="4" w:space="0" w:color="ED7D31" w:themeColor="accent2"/>
            </w:tcBorders>
            <w:shd w:val="clear" w:color="auto" w:fill="FFFFFF" w:themeFill="background1"/>
          </w:tcPr>
          <w:p w14:paraId="76B64B5A"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p w14:paraId="4A75AA37"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Kadınların Adalete Erişiminde Yereldeki Sivil Toplum Aktörlerinin Rolü</w:t>
            </w:r>
            <w:r w:rsidRPr="00A24C66">
              <w:rPr>
                <w:rFonts w:ascii="Times New Roman" w:hAnsi="Times New Roman"/>
                <w:b/>
                <w:bCs/>
                <w:color w:val="FF0000"/>
                <w:sz w:val="20"/>
                <w:szCs w:val="20"/>
              </w:rPr>
              <w:t xml:space="preserve"> </w:t>
            </w:r>
          </w:p>
          <w:p w14:paraId="1F0FD6D3"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tc>
      </w:tr>
      <w:tr w:rsidR="00947144" w:rsidRPr="00A24C66" w14:paraId="0FCD23FC" w14:textId="77777777" w:rsidTr="0067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BE4D5" w:themeFill="accent2" w:themeFillTint="33"/>
          </w:tcPr>
          <w:p w14:paraId="4FC41121" w14:textId="77777777" w:rsidR="00947144" w:rsidRPr="00A24C66" w:rsidRDefault="00947144" w:rsidP="0067111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0"/>
                <w:szCs w:val="20"/>
                <w:lang w:val="en-GB"/>
              </w:rPr>
            </w:pPr>
          </w:p>
          <w:p w14:paraId="6EB7DFD8" w14:textId="6FEA34BF"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lastRenderedPageBreak/>
              <w:t>Nevşehir Hacı Bektaş Veli University Research Center for Women’s Studies</w:t>
            </w:r>
          </w:p>
          <w:p w14:paraId="1F134174" w14:textId="378A0C07"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 w:val="0"/>
                <w:bCs w:val="0"/>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Nevşehir Chamber of Commerce and Industry Women Entrepreneurs Council</w:t>
            </w:r>
          </w:p>
          <w:p w14:paraId="40C2CCD7" w14:textId="3CA00BBA"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Turkish Women’s Union</w:t>
            </w:r>
          </w:p>
          <w:p w14:paraId="0C393BCF" w14:textId="2F73FCE2"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 w:val="0"/>
                <w:bCs w:val="0"/>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Association for Solidarity with Asylum Seekers and Migrants (ASAM)-Nevşehir Office</w:t>
            </w:r>
          </w:p>
          <w:p w14:paraId="49B81003" w14:textId="14176292" w:rsidR="00947144" w:rsidRPr="00A24C66" w:rsidRDefault="00947144" w:rsidP="00932621">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Times New Roman" w:hAnsi="Times New Roman" w:cs="Times New Roman"/>
                <w:b w:val="0"/>
                <w:bCs w:val="0"/>
                <w:sz w:val="20"/>
                <w:szCs w:val="20"/>
                <w:lang w:val="en-GB"/>
              </w:rPr>
            </w:pPr>
          </w:p>
        </w:tc>
        <w:tc>
          <w:tcPr>
            <w:tcW w:w="1072" w:type="dxa"/>
            <w:tcBorders>
              <w:top w:val="nil"/>
              <w:bottom w:val="single" w:sz="4" w:space="0" w:color="ED7D31" w:themeColor="accent2"/>
            </w:tcBorders>
            <w:shd w:val="clear" w:color="auto" w:fill="FBE4D5" w:themeFill="accent2" w:themeFillTint="33"/>
          </w:tcPr>
          <w:p w14:paraId="354B1AD5"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4" w:type="dxa"/>
            <w:tcBorders>
              <w:top w:val="nil"/>
              <w:bottom w:val="single" w:sz="4" w:space="0" w:color="ED7D31" w:themeColor="accent2"/>
            </w:tcBorders>
            <w:shd w:val="clear" w:color="auto" w:fill="FBE4D5" w:themeFill="accent2" w:themeFillTint="33"/>
          </w:tcPr>
          <w:p w14:paraId="1D512BC2" w14:textId="77777777" w:rsidR="00947144" w:rsidRPr="00A24C66" w:rsidRDefault="00947144" w:rsidP="0067111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lang w:val="en-GB"/>
              </w:rPr>
            </w:pPr>
          </w:p>
          <w:p w14:paraId="79229707" w14:textId="265F6370"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rPr>
            </w:pPr>
            <w:r w:rsidRPr="00A24C66">
              <w:rPr>
                <w:rFonts w:ascii="Times New Roman" w:eastAsia="Calibri" w:hAnsi="Times New Roman" w:cs="Times New Roman"/>
                <w:iCs/>
                <w:sz w:val="20"/>
                <w:szCs w:val="20"/>
                <w:bdr w:val="none" w:sz="0" w:space="0" w:color="auto"/>
              </w:rPr>
              <w:lastRenderedPageBreak/>
              <w:t>Nevşehir Hacı Bektaş Veli Üniversitesi  Kadın Çalışmaları Uygulama ve Araştırma Merkezi</w:t>
            </w:r>
          </w:p>
          <w:p w14:paraId="3F08EA4B" w14:textId="7AEC33D6"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rPr>
            </w:pPr>
            <w:r w:rsidRPr="00A24C66">
              <w:rPr>
                <w:rFonts w:ascii="Times New Roman" w:eastAsia="Calibri" w:hAnsi="Times New Roman" w:cs="Times New Roman"/>
                <w:iCs/>
                <w:sz w:val="20"/>
                <w:szCs w:val="20"/>
                <w:bdr w:val="none" w:sz="0" w:space="0" w:color="auto"/>
              </w:rPr>
              <w:t>Nevşehir Ticaret ve Sanayi Odası Kadın Girişimciler Kurulu</w:t>
            </w:r>
          </w:p>
          <w:p w14:paraId="541117BC" w14:textId="03AF64A1"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rPr>
            </w:pPr>
            <w:r w:rsidRPr="00A24C66">
              <w:rPr>
                <w:rFonts w:ascii="Times New Roman" w:eastAsia="Calibri" w:hAnsi="Times New Roman" w:cs="Times New Roman"/>
                <w:iCs/>
                <w:sz w:val="20"/>
                <w:szCs w:val="20"/>
                <w:bdr w:val="none" w:sz="0" w:space="0" w:color="auto"/>
              </w:rPr>
              <w:t>Türk Kadınlar Birliği Nevşehir Şubesi</w:t>
            </w:r>
          </w:p>
          <w:p w14:paraId="2EC874FE" w14:textId="571E4B26" w:rsidR="00932621" w:rsidRPr="00A24C66" w:rsidRDefault="00932621" w:rsidP="00932621">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rPr>
            </w:pPr>
            <w:r w:rsidRPr="00A24C66">
              <w:rPr>
                <w:rFonts w:ascii="Times New Roman" w:eastAsia="Calibri" w:hAnsi="Times New Roman" w:cs="Times New Roman"/>
                <w:iCs/>
                <w:sz w:val="20"/>
                <w:szCs w:val="20"/>
                <w:bdr w:val="none" w:sz="0" w:space="0" w:color="auto"/>
              </w:rPr>
              <w:t>Sığınmacılar ve Göçmenlerle Dayanışma Derneği (SGDD)-Nevşehir Ofisi</w:t>
            </w:r>
          </w:p>
          <w:p w14:paraId="64619CE7" w14:textId="77777777" w:rsidR="00947144" w:rsidRPr="00A24C66" w:rsidRDefault="00947144" w:rsidP="00932621">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0"/>
                <w:szCs w:val="20"/>
                <w:bdr w:val="none" w:sz="0" w:space="0" w:color="auto"/>
                <w:lang w:val="en-GB"/>
              </w:rPr>
            </w:pPr>
          </w:p>
        </w:tc>
      </w:tr>
      <w:tr w:rsidR="00947144" w:rsidRPr="00A24C66" w14:paraId="0D9A3033" w14:textId="77777777" w:rsidTr="00671114">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E7E6E6" w:themeFill="background2"/>
          </w:tcPr>
          <w:p w14:paraId="4BEA3AC3" w14:textId="77777777" w:rsidR="00947144" w:rsidRPr="00A24C66" w:rsidRDefault="00947144" w:rsidP="0067111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hAnsi="Times New Roman" w:cs="Times New Roman"/>
                <w:sz w:val="20"/>
                <w:szCs w:val="20"/>
                <w:bdr w:val="none" w:sz="0" w:space="0" w:color="auto"/>
                <w:lang w:val="en-GB"/>
              </w:rPr>
            </w:pPr>
            <w:r w:rsidRPr="00A24C66">
              <w:rPr>
                <w:rFonts w:ascii="Times New Roman" w:eastAsia="Calibri" w:hAnsi="Times New Roman" w:cs="Times New Roman"/>
                <w:sz w:val="20"/>
                <w:szCs w:val="20"/>
                <w:bdr w:val="none" w:sz="0" w:space="0" w:color="auto"/>
                <w:lang w:val="en-GB"/>
              </w:rPr>
              <w:lastRenderedPageBreak/>
              <w:t>Lunch</w:t>
            </w:r>
          </w:p>
        </w:tc>
        <w:tc>
          <w:tcPr>
            <w:tcW w:w="1072" w:type="dxa"/>
            <w:tcBorders>
              <w:top w:val="nil"/>
              <w:bottom w:val="single" w:sz="4" w:space="0" w:color="ED7D31" w:themeColor="accent2"/>
            </w:tcBorders>
            <w:shd w:val="clear" w:color="auto" w:fill="E7E6E6" w:themeFill="background2"/>
          </w:tcPr>
          <w:p w14:paraId="73DD17DD" w14:textId="30541A79"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A24C66">
              <w:rPr>
                <w:rFonts w:ascii="Times New Roman" w:hAnsi="Times New Roman"/>
                <w:b/>
                <w:bCs/>
                <w:sz w:val="20"/>
                <w:szCs w:val="20"/>
              </w:rPr>
              <w:t>1</w:t>
            </w:r>
            <w:r w:rsidR="00FF2903" w:rsidRPr="00A24C66">
              <w:rPr>
                <w:rFonts w:ascii="Times New Roman" w:hAnsi="Times New Roman"/>
                <w:b/>
                <w:bCs/>
                <w:sz w:val="20"/>
                <w:szCs w:val="20"/>
              </w:rPr>
              <w:t>2</w:t>
            </w:r>
            <w:r w:rsidRPr="00A24C66">
              <w:rPr>
                <w:rFonts w:ascii="Times New Roman" w:hAnsi="Times New Roman"/>
                <w:b/>
                <w:bCs/>
                <w:sz w:val="20"/>
                <w:szCs w:val="20"/>
              </w:rPr>
              <w:t>:</w:t>
            </w:r>
            <w:r w:rsidR="00FF2903" w:rsidRPr="00A24C66">
              <w:rPr>
                <w:rFonts w:ascii="Times New Roman" w:hAnsi="Times New Roman"/>
                <w:b/>
                <w:bCs/>
                <w:sz w:val="20"/>
                <w:szCs w:val="20"/>
              </w:rPr>
              <w:t>4</w:t>
            </w:r>
            <w:r w:rsidRPr="00A24C66">
              <w:rPr>
                <w:rFonts w:ascii="Times New Roman" w:hAnsi="Times New Roman"/>
                <w:b/>
                <w:bCs/>
                <w:sz w:val="20"/>
                <w:szCs w:val="20"/>
              </w:rPr>
              <w:t>0</w:t>
            </w:r>
          </w:p>
          <w:p w14:paraId="03E96F00" w14:textId="5C618F63"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4C66">
              <w:rPr>
                <w:rFonts w:ascii="Times New Roman" w:hAnsi="Times New Roman"/>
                <w:b/>
                <w:bCs/>
                <w:sz w:val="20"/>
                <w:szCs w:val="20"/>
              </w:rPr>
              <w:t>14:</w:t>
            </w:r>
            <w:r w:rsidR="00FF2903" w:rsidRPr="00A24C66">
              <w:rPr>
                <w:rFonts w:ascii="Times New Roman" w:hAnsi="Times New Roman"/>
                <w:b/>
                <w:bCs/>
                <w:sz w:val="20"/>
                <w:szCs w:val="20"/>
              </w:rPr>
              <w:t>00</w:t>
            </w:r>
          </w:p>
        </w:tc>
        <w:tc>
          <w:tcPr>
            <w:tcW w:w="4394" w:type="dxa"/>
            <w:tcBorders>
              <w:top w:val="nil"/>
              <w:bottom w:val="single" w:sz="4" w:space="0" w:color="ED7D31" w:themeColor="accent2"/>
            </w:tcBorders>
            <w:shd w:val="clear" w:color="auto" w:fill="E7E6E6" w:themeFill="background2"/>
          </w:tcPr>
          <w:p w14:paraId="2D541444" w14:textId="77777777" w:rsidR="00947144" w:rsidRPr="00A24C66" w:rsidRDefault="00947144" w:rsidP="0067111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bdr w:val="none" w:sz="0" w:space="0" w:color="auto"/>
                <w:lang w:val="en-GB"/>
              </w:rPr>
            </w:pPr>
            <w:r w:rsidRPr="00A24C66">
              <w:rPr>
                <w:rFonts w:ascii="Times New Roman" w:eastAsia="Calibri" w:hAnsi="Times New Roman" w:cs="Times New Roman"/>
                <w:b/>
                <w:bCs/>
                <w:sz w:val="20"/>
                <w:szCs w:val="20"/>
                <w:bdr w:val="none" w:sz="0" w:space="0" w:color="auto"/>
                <w:lang w:val="en-GB"/>
              </w:rPr>
              <w:t xml:space="preserve">Öğle Yemeği </w:t>
            </w:r>
          </w:p>
        </w:tc>
      </w:tr>
      <w:tr w:rsidR="00947144" w:rsidRPr="00A24C66" w14:paraId="7353A2BB" w14:textId="77777777" w:rsidTr="0067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gridSpan w:val="3"/>
            <w:tcBorders>
              <w:top w:val="nil"/>
              <w:bottom w:val="single" w:sz="4" w:space="0" w:color="ED7D31" w:themeColor="accent2"/>
            </w:tcBorders>
            <w:shd w:val="clear" w:color="auto" w:fill="FFFFFF" w:themeFill="background1"/>
          </w:tcPr>
          <w:p w14:paraId="6F37D08B" w14:textId="77777777" w:rsidR="00947144" w:rsidRPr="00A24C66" w:rsidRDefault="00947144" w:rsidP="00671114">
            <w:pPr>
              <w:pBdr>
                <w:top w:val="nil"/>
                <w:left w:val="nil"/>
                <w:bottom w:val="nil"/>
                <w:right w:val="nil"/>
                <w:between w:val="nil"/>
                <w:bar w:val="nil"/>
              </w:pBdr>
              <w:spacing w:after="0" w:line="240" w:lineRule="auto"/>
              <w:rPr>
                <w:rFonts w:ascii="Times New Roman" w:eastAsia="Cambria" w:hAnsi="Times New Roman"/>
                <w:b w:val="0"/>
                <w:bCs w:val="0"/>
                <w:i/>
                <w:iCs/>
                <w:color w:val="auto"/>
                <w:sz w:val="20"/>
                <w:szCs w:val="20"/>
                <w:u w:color="000000"/>
                <w:bdr w:val="nil"/>
                <w:lang w:val="fr-FR"/>
              </w:rPr>
            </w:pPr>
          </w:p>
          <w:p w14:paraId="4B48514B" w14:textId="5CDE7C3F" w:rsidR="00947144" w:rsidRPr="00A24C66" w:rsidRDefault="00947144" w:rsidP="00671114">
            <w:pPr>
              <w:pBdr>
                <w:top w:val="nil"/>
                <w:left w:val="nil"/>
                <w:bottom w:val="nil"/>
                <w:right w:val="nil"/>
                <w:between w:val="nil"/>
                <w:bar w:val="nil"/>
              </w:pBdr>
              <w:spacing w:after="0" w:line="240" w:lineRule="auto"/>
              <w:rPr>
                <w:rFonts w:ascii="Times New Roman" w:eastAsia="Cambria" w:hAnsi="Times New Roman"/>
                <w:i/>
                <w:color w:val="auto"/>
                <w:sz w:val="20"/>
                <w:szCs w:val="20"/>
                <w:u w:color="000000"/>
                <w:bdr w:val="nil"/>
                <w:lang w:val="fr-FR"/>
              </w:rPr>
            </w:pPr>
            <w:r w:rsidRPr="00A24C66">
              <w:rPr>
                <w:rFonts w:ascii="Times New Roman" w:eastAsia="Cambria" w:hAnsi="Times New Roman"/>
                <w:i/>
                <w:iCs/>
                <w:color w:val="auto"/>
                <w:sz w:val="20"/>
                <w:szCs w:val="20"/>
                <w:u w:color="000000"/>
                <w:bdr w:val="nil"/>
                <w:lang w:val="fr-FR"/>
              </w:rPr>
              <w:t xml:space="preserve">Moderator &amp; </w:t>
            </w:r>
            <w:r w:rsidRPr="00A24C66">
              <w:rPr>
                <w:rFonts w:ascii="Times New Roman" w:eastAsia="Cambria" w:hAnsi="Times New Roman"/>
                <w:i/>
                <w:color w:val="auto"/>
                <w:sz w:val="20"/>
                <w:szCs w:val="20"/>
                <w:u w:color="000000"/>
                <w:bdr w:val="nil"/>
                <w:lang w:val="fr-FR"/>
              </w:rPr>
              <w:t>Rapporteur :</w:t>
            </w:r>
            <w:r w:rsidRPr="00A24C66">
              <w:rPr>
                <w:rFonts w:ascii="Times New Roman" w:eastAsia="Cambria" w:hAnsi="Times New Roman"/>
                <w:b w:val="0"/>
                <w:bCs w:val="0"/>
                <w:i/>
                <w:color w:val="auto"/>
                <w:sz w:val="20"/>
                <w:szCs w:val="20"/>
                <w:u w:color="000000"/>
                <w:bdr w:val="nil"/>
                <w:lang w:val="fr-FR"/>
              </w:rPr>
              <w:t xml:space="preserve"> Prof. Dr. Gülriz UYGUR, Ankara Uni</w:t>
            </w:r>
            <w:r w:rsidR="00932621" w:rsidRPr="00A24C66">
              <w:rPr>
                <w:rFonts w:ascii="Times New Roman" w:eastAsia="Cambria" w:hAnsi="Times New Roman"/>
                <w:b w:val="0"/>
                <w:bCs w:val="0"/>
                <w:i/>
                <w:color w:val="auto"/>
                <w:sz w:val="20"/>
                <w:szCs w:val="20"/>
                <w:u w:color="000000"/>
                <w:bdr w:val="nil"/>
                <w:lang w:val="fr-FR"/>
              </w:rPr>
              <w:t>versity</w:t>
            </w:r>
            <w:r w:rsidRPr="00A24C66">
              <w:rPr>
                <w:rFonts w:ascii="Times New Roman" w:hAnsi="Times New Roman"/>
                <w:b w:val="0"/>
                <w:bCs w:val="0"/>
                <w:i/>
                <w:color w:val="4472C4" w:themeColor="accent1"/>
                <w:sz w:val="20"/>
                <w:szCs w:val="20"/>
                <w:u w:color="000000"/>
                <w:lang w:val="fr-FR"/>
              </w:rPr>
              <w:t xml:space="preserve"> </w:t>
            </w:r>
            <w:r w:rsidRPr="00A24C66">
              <w:rPr>
                <w:rFonts w:ascii="Times New Roman" w:hAnsi="Times New Roman"/>
                <w:b w:val="0"/>
                <w:bCs w:val="0"/>
                <w:i/>
                <w:color w:val="auto"/>
                <w:sz w:val="20"/>
                <w:szCs w:val="20"/>
                <w:u w:color="000000"/>
                <w:lang w:val="fr-FR"/>
              </w:rPr>
              <w:t>/ Ankara Üni</w:t>
            </w:r>
            <w:r w:rsidR="00932621" w:rsidRPr="00A24C66">
              <w:rPr>
                <w:rFonts w:ascii="Times New Roman" w:hAnsi="Times New Roman"/>
                <w:b w:val="0"/>
                <w:bCs w:val="0"/>
                <w:i/>
                <w:color w:val="auto"/>
                <w:sz w:val="20"/>
                <w:szCs w:val="20"/>
                <w:u w:color="000000"/>
                <w:lang w:val="fr-FR"/>
              </w:rPr>
              <w:t>versitesi</w:t>
            </w:r>
          </w:p>
          <w:p w14:paraId="30637A32" w14:textId="77777777" w:rsidR="00947144" w:rsidRPr="00A24C66" w:rsidRDefault="00947144" w:rsidP="00671114">
            <w:pPr>
              <w:pStyle w:val="BodyA"/>
              <w:rPr>
                <w:rFonts w:ascii="Times New Roman" w:eastAsia="Cambria" w:hAnsi="Times New Roman" w:cs="Times New Roman"/>
                <w:i/>
                <w:color w:val="auto"/>
                <w:sz w:val="20"/>
                <w:szCs w:val="20"/>
                <w:lang w:val="fr-FR"/>
              </w:rPr>
            </w:pPr>
          </w:p>
        </w:tc>
      </w:tr>
      <w:tr w:rsidR="00947144" w:rsidRPr="00A24C66" w14:paraId="065714C5" w14:textId="77777777" w:rsidTr="00671114">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6A96E694" w14:textId="77777777" w:rsidR="00947144" w:rsidRPr="00A24C66" w:rsidRDefault="00947144" w:rsidP="00671114">
            <w:pPr>
              <w:spacing w:after="0"/>
              <w:jc w:val="right"/>
              <w:rPr>
                <w:rFonts w:ascii="Times New Roman" w:hAnsi="Times New Roman"/>
                <w:b w:val="0"/>
                <w:bCs w:val="0"/>
                <w:color w:val="000000"/>
                <w:sz w:val="20"/>
                <w:szCs w:val="20"/>
                <w:lang w:val="fr-FR"/>
              </w:rPr>
            </w:pPr>
          </w:p>
          <w:p w14:paraId="3A18A557" w14:textId="77777777" w:rsidR="00947144" w:rsidRPr="00A24C66" w:rsidRDefault="00947144" w:rsidP="00671114">
            <w:pPr>
              <w:spacing w:after="0"/>
              <w:jc w:val="right"/>
              <w:rPr>
                <w:rFonts w:ascii="Times New Roman" w:hAnsi="Times New Roman"/>
                <w:color w:val="000000"/>
                <w:sz w:val="20"/>
                <w:szCs w:val="20"/>
              </w:rPr>
            </w:pPr>
            <w:r w:rsidRPr="00A24C66">
              <w:rPr>
                <w:rFonts w:ascii="Times New Roman" w:hAnsi="Times New Roman"/>
                <w:color w:val="000000"/>
                <w:sz w:val="20"/>
                <w:szCs w:val="20"/>
              </w:rPr>
              <w:t xml:space="preserve">Open Discussion </w:t>
            </w:r>
          </w:p>
        </w:tc>
        <w:tc>
          <w:tcPr>
            <w:tcW w:w="1072" w:type="dxa"/>
            <w:tcBorders>
              <w:top w:val="single" w:sz="4" w:space="0" w:color="ED7D31"/>
              <w:bottom w:val="single" w:sz="4" w:space="0" w:color="ED7D31"/>
            </w:tcBorders>
          </w:tcPr>
          <w:p w14:paraId="5E8BD1D2" w14:textId="7777777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14:paraId="34FD4F9D" w14:textId="2AFD2854"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14:</w:t>
            </w:r>
            <w:r w:rsidR="00FF2903" w:rsidRPr="00A24C66">
              <w:rPr>
                <w:rFonts w:ascii="Times New Roman" w:hAnsi="Times New Roman"/>
                <w:b/>
                <w:sz w:val="20"/>
                <w:szCs w:val="20"/>
                <w:lang w:val="en-US"/>
              </w:rPr>
              <w:t>00</w:t>
            </w:r>
          </w:p>
        </w:tc>
        <w:tc>
          <w:tcPr>
            <w:tcW w:w="4394" w:type="dxa"/>
            <w:tcBorders>
              <w:top w:val="single" w:sz="4" w:space="0" w:color="ED7D31"/>
              <w:bottom w:val="single" w:sz="4" w:space="0" w:color="ED7D31"/>
            </w:tcBorders>
          </w:tcPr>
          <w:p w14:paraId="74E40A35"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6B687ABA"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 xml:space="preserve">Açık Tartışma </w:t>
            </w:r>
          </w:p>
          <w:p w14:paraId="22392BEE"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r>
      <w:tr w:rsidR="00947144" w:rsidRPr="004E46E0" w14:paraId="5ACFAB2D" w14:textId="77777777" w:rsidTr="00A24C66">
        <w:trPr>
          <w:cnfStyle w:val="000000100000" w:firstRow="0" w:lastRow="0" w:firstColumn="0" w:lastColumn="0" w:oddVBand="0" w:evenVBand="0" w:oddHBand="1" w:evenHBand="0" w:firstRowFirstColumn="0" w:firstRowLastColumn="0" w:lastRowFirstColumn="0" w:lastRowLastColumn="0"/>
          <w:trHeight w:val="6478"/>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55C46BBC" w14:textId="77777777" w:rsidR="00947144" w:rsidRPr="00A24C66" w:rsidRDefault="00947144" w:rsidP="00671114">
            <w:pPr>
              <w:pStyle w:val="BodyA"/>
              <w:ind w:left="1080"/>
              <w:jc w:val="both"/>
              <w:rPr>
                <w:rFonts w:ascii="Times New Roman" w:eastAsia="Calibri" w:hAnsi="Times New Roman" w:cs="Times New Roman"/>
                <w:iCs/>
                <w:sz w:val="20"/>
                <w:szCs w:val="20"/>
                <w:bdr w:val="none" w:sz="0" w:space="0" w:color="auto"/>
                <w:lang w:val="en-GB"/>
              </w:rPr>
            </w:pPr>
            <w:bookmarkStart w:id="4" w:name="_Hlk100847272"/>
          </w:p>
          <w:p w14:paraId="6B65DE8A" w14:textId="1DA41DD0" w:rsidR="00947144" w:rsidRPr="00A24C66" w:rsidRDefault="00947144" w:rsidP="00A24C66">
            <w:pPr>
              <w:pStyle w:val="BodyA"/>
              <w:numPr>
                <w:ilvl w:val="0"/>
                <w:numId w:val="13"/>
              </w:numPr>
              <w:jc w:val="both"/>
              <w:rPr>
                <w:rFonts w:ascii="Times New Roman" w:eastAsia="Calibri" w:hAnsi="Times New Roman" w:cs="Times New Roman"/>
                <w:iCs/>
                <w:sz w:val="20"/>
                <w:szCs w:val="20"/>
                <w:bdr w:val="none" w:sz="0" w:space="0" w:color="auto"/>
                <w:lang w:val="en-GB"/>
              </w:rPr>
            </w:pPr>
            <w:r w:rsidRPr="00A24C66">
              <w:rPr>
                <w:rFonts w:ascii="Times New Roman" w:eastAsia="Calibri" w:hAnsi="Times New Roman" w:cs="Times New Roman"/>
                <w:iCs/>
                <w:sz w:val="20"/>
                <w:szCs w:val="20"/>
                <w:bdr w:val="none" w:sz="0" w:space="0" w:color="auto"/>
                <w:lang w:val="en-GB"/>
              </w:rPr>
              <w:t xml:space="preserve">Legal Framework </w:t>
            </w:r>
          </w:p>
          <w:p w14:paraId="1EE8E621" w14:textId="483F966B" w:rsidR="00947144" w:rsidRPr="00A24C66" w:rsidRDefault="00947144" w:rsidP="00671114">
            <w:pPr>
              <w:pStyle w:val="BodyA"/>
              <w:jc w:val="both"/>
              <w:rPr>
                <w:rFonts w:ascii="Times New Roman" w:eastAsia="Calibri" w:hAnsi="Times New Roman" w:cs="Times New Roman"/>
                <w:iCs/>
                <w:sz w:val="20"/>
                <w:szCs w:val="20"/>
                <w:bdr w:val="none" w:sz="0" w:space="0" w:color="auto"/>
                <w:lang w:val="en-GB"/>
              </w:rPr>
            </w:pPr>
          </w:p>
          <w:p w14:paraId="4A7A69C7" w14:textId="77777777" w:rsidR="00A24C66" w:rsidRPr="00A24C66" w:rsidRDefault="00A24C66" w:rsidP="00671114">
            <w:pPr>
              <w:pStyle w:val="BodyA"/>
              <w:jc w:val="both"/>
              <w:rPr>
                <w:rFonts w:ascii="Times New Roman" w:eastAsia="Calibri" w:hAnsi="Times New Roman" w:cs="Times New Roman"/>
                <w:b w:val="0"/>
                <w:bCs w:val="0"/>
                <w:iCs/>
                <w:sz w:val="20"/>
                <w:szCs w:val="20"/>
                <w:bdr w:val="none" w:sz="0" w:space="0" w:color="auto"/>
                <w:lang w:val="en-GB"/>
              </w:rPr>
            </w:pPr>
          </w:p>
          <w:p w14:paraId="67D13B2E" w14:textId="77777777" w:rsidR="00947144" w:rsidRPr="00A24C66" w:rsidRDefault="00947144" w:rsidP="00A24C66">
            <w:pPr>
              <w:pStyle w:val="BodyA"/>
              <w:numPr>
                <w:ilvl w:val="0"/>
                <w:numId w:val="3"/>
              </w:numPr>
              <w:jc w:val="both"/>
              <w:rPr>
                <w:rFonts w:ascii="Times New Roman" w:eastAsia="Calibri" w:hAnsi="Times New Roman" w:cs="Times New Roman"/>
                <w:b w:val="0"/>
                <w:bCs w:val="0"/>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 xml:space="preserve">Is the legal framework for legal aid services sufficient to ensure women's access to justice? </w:t>
            </w:r>
          </w:p>
          <w:p w14:paraId="60D84094" w14:textId="77777777" w:rsidR="00947144" w:rsidRPr="00A24C66" w:rsidRDefault="00947144" w:rsidP="00A24C66">
            <w:pPr>
              <w:pStyle w:val="BodyA"/>
              <w:numPr>
                <w:ilvl w:val="0"/>
                <w:numId w:val="3"/>
              </w:numPr>
              <w:jc w:val="both"/>
              <w:rPr>
                <w:rFonts w:ascii="Times New Roman" w:eastAsia="Calibri" w:hAnsi="Times New Roman" w:cs="Times New Roman"/>
                <w:b w:val="0"/>
                <w:bCs w:val="0"/>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What are the challenges women face in civil cases?</w:t>
            </w:r>
          </w:p>
          <w:p w14:paraId="63326B0B" w14:textId="77777777" w:rsidR="00947144" w:rsidRPr="00A24C66" w:rsidRDefault="00947144" w:rsidP="00A24C66">
            <w:pPr>
              <w:pStyle w:val="BodyA"/>
              <w:numPr>
                <w:ilvl w:val="0"/>
                <w:numId w:val="3"/>
              </w:numPr>
              <w:jc w:val="both"/>
              <w:rPr>
                <w:rFonts w:ascii="Times New Roman" w:eastAsia="Calibri" w:hAnsi="Times New Roman" w:cs="Times New Roman"/>
                <w:b w:val="0"/>
                <w:bCs w:val="0"/>
                <w:iCs/>
                <w:sz w:val="20"/>
                <w:szCs w:val="20"/>
                <w:bdr w:val="none" w:sz="0" w:space="0" w:color="auto"/>
                <w:lang w:val="en-GB"/>
              </w:rPr>
            </w:pPr>
            <w:r w:rsidRPr="00A24C66">
              <w:rPr>
                <w:rFonts w:ascii="Times New Roman" w:eastAsia="Calibri" w:hAnsi="Times New Roman" w:cs="Times New Roman"/>
                <w:b w:val="0"/>
                <w:bCs w:val="0"/>
                <w:iCs/>
                <w:sz w:val="20"/>
                <w:szCs w:val="20"/>
                <w:bdr w:val="none" w:sz="0" w:space="0" w:color="auto"/>
                <w:lang w:val="en-GB"/>
              </w:rPr>
              <w:t>What are the difficulties faced by women in criminal cases?</w:t>
            </w:r>
          </w:p>
          <w:p w14:paraId="204179D0" w14:textId="77777777" w:rsidR="00947144" w:rsidRPr="00A24C66" w:rsidRDefault="00947144" w:rsidP="00671114">
            <w:pPr>
              <w:pStyle w:val="BodyA"/>
              <w:jc w:val="both"/>
              <w:rPr>
                <w:rFonts w:ascii="Times New Roman" w:eastAsia="Calibri" w:hAnsi="Times New Roman" w:cs="Times New Roman"/>
                <w:b w:val="0"/>
                <w:bCs w:val="0"/>
                <w:iCs/>
                <w:sz w:val="20"/>
                <w:szCs w:val="20"/>
                <w:bdr w:val="none" w:sz="0" w:space="0" w:color="auto"/>
                <w:lang w:val="en-GB"/>
              </w:rPr>
            </w:pPr>
          </w:p>
          <w:p w14:paraId="0AEADADC" w14:textId="77777777" w:rsidR="00947144" w:rsidRPr="00A24C66" w:rsidRDefault="00947144" w:rsidP="00671114">
            <w:pPr>
              <w:pStyle w:val="BodyA"/>
              <w:jc w:val="both"/>
              <w:rPr>
                <w:rFonts w:ascii="Times New Roman" w:eastAsia="Calibri" w:hAnsi="Times New Roman" w:cs="Times New Roman"/>
                <w:b w:val="0"/>
                <w:bCs w:val="0"/>
                <w:iCs/>
                <w:sz w:val="20"/>
                <w:szCs w:val="20"/>
                <w:bdr w:val="none" w:sz="0" w:space="0" w:color="auto"/>
                <w:lang w:val="en-GB"/>
              </w:rPr>
            </w:pPr>
          </w:p>
          <w:p w14:paraId="6EDAE989" w14:textId="107174EC" w:rsidR="00947144" w:rsidRPr="00A24C66" w:rsidRDefault="00A24C66" w:rsidP="00A24C66">
            <w:pPr>
              <w:pStyle w:val="ListParagraph"/>
              <w:numPr>
                <w:ilvl w:val="0"/>
                <w:numId w:val="13"/>
              </w:numPr>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color w:val="auto"/>
                <w:sz w:val="20"/>
                <w:szCs w:val="20"/>
                <w:u w:color="000000"/>
                <w:bdr w:val="nil"/>
                <w:lang w:val="en-US"/>
              </w:rPr>
              <w:t>Ava</w:t>
            </w:r>
            <w:r w:rsidRPr="00A24C66">
              <w:rPr>
                <w:rFonts w:ascii="Times New Roman" w:eastAsia="Arial Unicode MS" w:hAnsi="Times New Roman"/>
                <w:color w:val="auto"/>
                <w:sz w:val="20"/>
                <w:szCs w:val="20"/>
                <w:u w:color="000000"/>
                <w:bdr w:val="nil"/>
              </w:rPr>
              <w:t>ilability and a</w:t>
            </w:r>
            <w:r w:rsidR="00947144" w:rsidRPr="00A24C66">
              <w:rPr>
                <w:rFonts w:ascii="Times New Roman" w:eastAsia="Arial Unicode MS" w:hAnsi="Times New Roman"/>
                <w:color w:val="auto"/>
                <w:sz w:val="20"/>
                <w:szCs w:val="20"/>
                <w:u w:color="000000"/>
                <w:bdr w:val="nil"/>
                <w:lang w:val="en-US"/>
              </w:rPr>
              <w:t xml:space="preserve">ccessibility of </w:t>
            </w:r>
            <w:r w:rsidRPr="00A24C66">
              <w:rPr>
                <w:rFonts w:ascii="Times New Roman" w:eastAsia="Arial Unicode MS" w:hAnsi="Times New Roman"/>
                <w:color w:val="auto"/>
                <w:sz w:val="20"/>
                <w:szCs w:val="20"/>
                <w:u w:color="000000"/>
                <w:bdr w:val="nil"/>
                <w:lang w:val="en-US"/>
              </w:rPr>
              <w:t>l</w:t>
            </w:r>
            <w:r w:rsidR="00947144" w:rsidRPr="00A24C66">
              <w:rPr>
                <w:rFonts w:ascii="Times New Roman" w:eastAsia="Arial Unicode MS" w:hAnsi="Times New Roman"/>
                <w:color w:val="auto"/>
                <w:sz w:val="20"/>
                <w:szCs w:val="20"/>
                <w:u w:color="000000"/>
                <w:bdr w:val="nil"/>
                <w:lang w:val="en-US"/>
              </w:rPr>
              <w:t xml:space="preserve">egal </w:t>
            </w:r>
            <w:r w:rsidRPr="00A24C66">
              <w:rPr>
                <w:rFonts w:ascii="Times New Roman" w:eastAsia="Arial Unicode MS" w:hAnsi="Times New Roman"/>
                <w:color w:val="auto"/>
                <w:sz w:val="20"/>
                <w:szCs w:val="20"/>
                <w:u w:color="000000"/>
                <w:bdr w:val="nil"/>
                <w:lang w:val="en-US"/>
              </w:rPr>
              <w:t>a</w:t>
            </w:r>
            <w:r w:rsidR="00947144" w:rsidRPr="00A24C66">
              <w:rPr>
                <w:rFonts w:ascii="Times New Roman" w:eastAsia="Arial Unicode MS" w:hAnsi="Times New Roman"/>
                <w:color w:val="auto"/>
                <w:sz w:val="20"/>
                <w:szCs w:val="20"/>
                <w:u w:color="000000"/>
                <w:bdr w:val="nil"/>
                <w:lang w:val="en-US"/>
              </w:rPr>
              <w:t>id</w:t>
            </w:r>
            <w:r w:rsidRPr="00A24C66">
              <w:rPr>
                <w:rFonts w:ascii="Times New Roman" w:eastAsia="Arial Unicode MS" w:hAnsi="Times New Roman"/>
                <w:color w:val="auto"/>
                <w:sz w:val="20"/>
                <w:szCs w:val="20"/>
                <w:u w:color="000000"/>
                <w:bdr w:val="nil"/>
                <w:lang w:val="en-US"/>
              </w:rPr>
              <w:t xml:space="preserve"> and assistance</w:t>
            </w:r>
          </w:p>
          <w:p w14:paraId="5F3E0EC6" w14:textId="77777777" w:rsidR="00947144" w:rsidRPr="00A24C66" w:rsidRDefault="00947144" w:rsidP="00671114">
            <w:pPr>
              <w:pStyle w:val="ListParagraph"/>
              <w:spacing w:after="0"/>
              <w:jc w:val="both"/>
              <w:rPr>
                <w:rFonts w:ascii="Times New Roman" w:eastAsia="Arial Unicode MS" w:hAnsi="Times New Roman"/>
                <w:color w:val="auto"/>
                <w:sz w:val="20"/>
                <w:szCs w:val="20"/>
                <w:u w:color="000000"/>
                <w:bdr w:val="nil"/>
                <w:lang w:val="en-US"/>
              </w:rPr>
            </w:pPr>
          </w:p>
          <w:p w14:paraId="6AC9B23F" w14:textId="77777777" w:rsidR="00947144" w:rsidRPr="00A24C66" w:rsidRDefault="00947144" w:rsidP="00A24C66">
            <w:pPr>
              <w:pStyle w:val="ListParagraph"/>
              <w:numPr>
                <w:ilvl w:val="0"/>
                <w:numId w:val="14"/>
              </w:numPr>
              <w:spacing w:after="0"/>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b w:val="0"/>
                <w:bCs w:val="0"/>
                <w:color w:val="auto"/>
                <w:sz w:val="20"/>
                <w:szCs w:val="20"/>
                <w:u w:color="000000"/>
                <w:bdr w:val="nil"/>
                <w:lang w:val="en-US"/>
              </w:rPr>
              <w:t xml:space="preserve">What are the difficulties in accessing courts and legal aid? (Physical, economic etc.)? </w:t>
            </w:r>
          </w:p>
          <w:p w14:paraId="60800724" w14:textId="77777777" w:rsidR="00A24C66" w:rsidRPr="00A24C66" w:rsidRDefault="00A24C66" w:rsidP="00A24C66">
            <w:pPr>
              <w:pStyle w:val="BodyA"/>
              <w:numPr>
                <w:ilvl w:val="0"/>
                <w:numId w:val="14"/>
              </w:numPr>
              <w:jc w:val="both"/>
              <w:rPr>
                <w:rFonts w:ascii="Times New Roman" w:hAnsi="Times New Roman" w:cs="Times New Roman"/>
                <w:b w:val="0"/>
                <w:bCs w:val="0"/>
                <w:sz w:val="20"/>
                <w:szCs w:val="20"/>
                <w:lang w:val="tr-TR"/>
              </w:rPr>
            </w:pPr>
            <w:r w:rsidRPr="00A24C66">
              <w:rPr>
                <w:rFonts w:ascii="Times New Roman" w:hAnsi="Times New Roman" w:cs="Times New Roman"/>
                <w:b w:val="0"/>
                <w:bCs w:val="0"/>
                <w:color w:val="auto"/>
                <w:sz w:val="20"/>
                <w:szCs w:val="20"/>
              </w:rPr>
              <w:t xml:space="preserve">Are there any specialised support and services? Are they available and accessible to women? </w:t>
            </w:r>
          </w:p>
          <w:p w14:paraId="123880CF" w14:textId="77777777" w:rsidR="00A24C66" w:rsidRPr="00A24C66" w:rsidRDefault="00A24C66" w:rsidP="00A24C66">
            <w:pPr>
              <w:pStyle w:val="BodyA"/>
              <w:numPr>
                <w:ilvl w:val="0"/>
                <w:numId w:val="14"/>
              </w:numPr>
              <w:jc w:val="both"/>
              <w:rPr>
                <w:rFonts w:ascii="Times New Roman" w:hAnsi="Times New Roman" w:cs="Times New Roman"/>
                <w:b w:val="0"/>
                <w:bCs w:val="0"/>
                <w:sz w:val="20"/>
                <w:szCs w:val="20"/>
                <w:lang w:val="tr-TR"/>
              </w:rPr>
            </w:pPr>
            <w:r w:rsidRPr="00A24C66">
              <w:rPr>
                <w:rFonts w:ascii="Times New Roman" w:hAnsi="Times New Roman" w:cs="Times New Roman"/>
                <w:b w:val="0"/>
                <w:bCs w:val="0"/>
                <w:sz w:val="20"/>
                <w:szCs w:val="20"/>
                <w:lang w:val="tr-TR"/>
              </w:rPr>
              <w:t xml:space="preserve">Which indicators can be used to assess the accessibility of justice and legal aid services for women? </w:t>
            </w:r>
          </w:p>
          <w:p w14:paraId="06B7217B" w14:textId="18C1DE76" w:rsidR="00A24C66" w:rsidRPr="00A24C66" w:rsidRDefault="00A24C66" w:rsidP="00A24C66">
            <w:pPr>
              <w:pStyle w:val="BodyA"/>
              <w:numPr>
                <w:ilvl w:val="0"/>
                <w:numId w:val="14"/>
              </w:numPr>
              <w:jc w:val="both"/>
              <w:rPr>
                <w:rFonts w:ascii="Times New Roman" w:hAnsi="Times New Roman" w:cs="Times New Roman"/>
                <w:b w:val="0"/>
                <w:bCs w:val="0"/>
                <w:sz w:val="20"/>
                <w:szCs w:val="20"/>
                <w:lang w:val="tr-TR"/>
              </w:rPr>
            </w:pPr>
            <w:r w:rsidRPr="00A24C66">
              <w:rPr>
                <w:rFonts w:ascii="Times New Roman" w:hAnsi="Times New Roman" w:cs="Times New Roman"/>
                <w:b w:val="0"/>
                <w:bCs w:val="0"/>
                <w:color w:val="auto"/>
                <w:sz w:val="20"/>
                <w:szCs w:val="20"/>
              </w:rPr>
              <w:t xml:space="preserve">What can be done to improve women's access to legal aid, information and support? </w:t>
            </w:r>
          </w:p>
          <w:p w14:paraId="519F62E6" w14:textId="2B2D2D2A" w:rsidR="00947144" w:rsidRPr="00A24C66" w:rsidRDefault="00947144" w:rsidP="00A24C66">
            <w:pPr>
              <w:pStyle w:val="BodyA"/>
              <w:ind w:left="720"/>
              <w:jc w:val="both"/>
              <w:rPr>
                <w:rFonts w:ascii="Times New Roman" w:hAnsi="Times New Roman" w:cs="Times New Roman"/>
                <w:color w:val="auto"/>
                <w:sz w:val="20"/>
                <w:szCs w:val="20"/>
              </w:rPr>
            </w:pPr>
          </w:p>
        </w:tc>
        <w:tc>
          <w:tcPr>
            <w:tcW w:w="1072" w:type="dxa"/>
            <w:tcBorders>
              <w:top w:val="single" w:sz="4" w:space="0" w:color="ED7D31"/>
              <w:bottom w:val="single" w:sz="4" w:space="0" w:color="ED7D31"/>
            </w:tcBorders>
          </w:tcPr>
          <w:p w14:paraId="6AA1EB04"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p>
        </w:tc>
        <w:tc>
          <w:tcPr>
            <w:tcW w:w="4394" w:type="dxa"/>
            <w:tcBorders>
              <w:top w:val="single" w:sz="4" w:space="0" w:color="ED7D31"/>
              <w:bottom w:val="single" w:sz="4" w:space="0" w:color="ED7D31"/>
            </w:tcBorders>
          </w:tcPr>
          <w:p w14:paraId="60C1F402"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p w14:paraId="0BBADEBA" w14:textId="6A33B3D5"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 xml:space="preserve">Hukuki Çerçeve </w:t>
            </w:r>
          </w:p>
          <w:p w14:paraId="1AFF2B90" w14:textId="77777777" w:rsidR="00947144" w:rsidRPr="00A24C66" w:rsidRDefault="00947144" w:rsidP="00671114">
            <w:pPr>
              <w:pStyle w:val="ListParagraph"/>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p w14:paraId="4A36EA4F" w14:textId="77777777"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A24C66">
              <w:rPr>
                <w:rFonts w:ascii="Times New Roman" w:hAnsi="Times New Roman"/>
                <w:color w:val="000000"/>
                <w:sz w:val="20"/>
                <w:szCs w:val="20"/>
              </w:rPr>
              <w:t>Adli</w:t>
            </w:r>
            <w:r w:rsidRPr="00A24C66">
              <w:rPr>
                <w:rFonts w:ascii="Times New Roman" w:hAnsi="Times New Roman"/>
                <w:color w:val="000000"/>
                <w:sz w:val="20"/>
                <w:szCs w:val="20"/>
                <w:lang w:val="tr-TR"/>
              </w:rPr>
              <w:t xml:space="preserve"> yardım hizmetlerine dair hukuki çerçeve kadınların adalete erişimini sağlamak için yeterli mi</w:t>
            </w:r>
            <w:r w:rsidRPr="00A24C66">
              <w:rPr>
                <w:rFonts w:ascii="Times New Roman" w:hAnsi="Times New Roman"/>
                <w:color w:val="000000"/>
                <w:sz w:val="20"/>
                <w:szCs w:val="20"/>
              </w:rPr>
              <w:t xml:space="preserve">? </w:t>
            </w:r>
          </w:p>
          <w:p w14:paraId="37C7BEFA" w14:textId="77777777"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A24C66">
              <w:rPr>
                <w:rFonts w:ascii="Times New Roman" w:hAnsi="Times New Roman"/>
                <w:color w:val="000000"/>
                <w:sz w:val="20"/>
                <w:szCs w:val="20"/>
              </w:rPr>
              <w:t xml:space="preserve">Hukuk davalarında kadınların karşılaştığı güçlükler nelerdir?  </w:t>
            </w:r>
          </w:p>
          <w:p w14:paraId="04F65457" w14:textId="77777777"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A24C66">
              <w:rPr>
                <w:rFonts w:ascii="Times New Roman" w:hAnsi="Times New Roman"/>
                <w:color w:val="000000"/>
                <w:sz w:val="20"/>
                <w:szCs w:val="20"/>
              </w:rPr>
              <w:t>Ceza davalarında kadınların karşılaştığı güçlükler nelerdir?</w:t>
            </w:r>
          </w:p>
          <w:p w14:paraId="790E4713"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p w14:paraId="33C989F5" w14:textId="512BB990"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A24C66">
              <w:rPr>
                <w:rFonts w:ascii="Times New Roman" w:hAnsi="Times New Roman"/>
                <w:b/>
                <w:bCs/>
                <w:color w:val="000000"/>
                <w:sz w:val="20"/>
                <w:szCs w:val="20"/>
              </w:rPr>
              <w:t xml:space="preserve">Adli </w:t>
            </w:r>
            <w:r w:rsidR="00A24C66" w:rsidRPr="00A24C66">
              <w:rPr>
                <w:rFonts w:ascii="Times New Roman" w:hAnsi="Times New Roman"/>
                <w:b/>
                <w:bCs/>
                <w:color w:val="000000"/>
                <w:sz w:val="20"/>
                <w:szCs w:val="20"/>
              </w:rPr>
              <w:t>y</w:t>
            </w:r>
            <w:r w:rsidRPr="00A24C66">
              <w:rPr>
                <w:rFonts w:ascii="Times New Roman" w:hAnsi="Times New Roman"/>
                <w:b/>
                <w:bCs/>
                <w:color w:val="000000"/>
                <w:sz w:val="20"/>
                <w:szCs w:val="20"/>
              </w:rPr>
              <w:t>ardım</w:t>
            </w:r>
            <w:r w:rsidR="00A24C66" w:rsidRPr="00A24C66">
              <w:rPr>
                <w:rFonts w:ascii="Times New Roman" w:hAnsi="Times New Roman"/>
                <w:b/>
                <w:bCs/>
                <w:color w:val="000000"/>
                <w:sz w:val="20"/>
                <w:szCs w:val="20"/>
              </w:rPr>
              <w:t xml:space="preserve"> ve desteğin</w:t>
            </w:r>
            <w:r w:rsidRPr="00A24C66">
              <w:rPr>
                <w:rFonts w:ascii="Times New Roman" w:hAnsi="Times New Roman"/>
                <w:b/>
                <w:bCs/>
                <w:color w:val="000000"/>
                <w:sz w:val="20"/>
                <w:szCs w:val="20"/>
              </w:rPr>
              <w:t xml:space="preserve"> </w:t>
            </w:r>
            <w:r w:rsidR="00A24C66" w:rsidRPr="00A24C66">
              <w:rPr>
                <w:rFonts w:ascii="Times New Roman" w:hAnsi="Times New Roman"/>
                <w:b/>
                <w:bCs/>
                <w:color w:val="000000"/>
                <w:sz w:val="20"/>
                <w:szCs w:val="20"/>
              </w:rPr>
              <w:t>mevcudiyeti ve e</w:t>
            </w:r>
            <w:r w:rsidRPr="00A24C66">
              <w:rPr>
                <w:rFonts w:ascii="Times New Roman" w:hAnsi="Times New Roman"/>
                <w:b/>
                <w:bCs/>
                <w:color w:val="000000"/>
                <w:sz w:val="20"/>
                <w:szCs w:val="20"/>
              </w:rPr>
              <w:t xml:space="preserve">rişilebilirliği </w:t>
            </w:r>
          </w:p>
          <w:p w14:paraId="55BE3EC4"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p w14:paraId="7E7AB8F8" w14:textId="5C86EFE2" w:rsidR="00947144" w:rsidRPr="00A24C66" w:rsidRDefault="00947144"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A24C66">
              <w:rPr>
                <w:rFonts w:ascii="Times New Roman" w:hAnsi="Times New Roman"/>
                <w:color w:val="auto"/>
                <w:sz w:val="20"/>
                <w:szCs w:val="20"/>
              </w:rPr>
              <w:t>Mahkemelere ve adli yard</w:t>
            </w:r>
            <w:r w:rsidR="00A24C66" w:rsidRPr="00A24C66">
              <w:rPr>
                <w:rFonts w:ascii="Times New Roman" w:hAnsi="Times New Roman"/>
                <w:color w:val="auto"/>
                <w:sz w:val="20"/>
                <w:szCs w:val="20"/>
                <w:lang w:val="tr-TR"/>
              </w:rPr>
              <w:t>ı</w:t>
            </w:r>
            <w:r w:rsidRPr="00A24C66">
              <w:rPr>
                <w:rFonts w:ascii="Times New Roman" w:hAnsi="Times New Roman"/>
                <w:color w:val="auto"/>
                <w:sz w:val="20"/>
                <w:szCs w:val="20"/>
              </w:rPr>
              <w:t xml:space="preserve">ma erişmedeki  güçlükler nelerdir? (fiziksel, ekonomik vs)? </w:t>
            </w:r>
          </w:p>
          <w:p w14:paraId="40124FA8" w14:textId="77777777" w:rsidR="00A24C66" w:rsidRPr="00A24C66" w:rsidRDefault="00A24C66"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 xml:space="preserve">Uzmanlaşmış destek ve hizmetler mevcut mu? ve kadınlar için erişilebilir mi? </w:t>
            </w:r>
          </w:p>
          <w:p w14:paraId="486FAC10" w14:textId="486FC521" w:rsidR="00A24C66" w:rsidRPr="00A24C66" w:rsidRDefault="00A24C66"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Kadınlar için adalet ve adli yardım hizmetlerinin erişilebilirliğini değerlendirmek için hangi göstergeler kullanılabilir?</w:t>
            </w:r>
          </w:p>
          <w:p w14:paraId="7726C275" w14:textId="77777777" w:rsidR="00A24C66" w:rsidRPr="00A24C66" w:rsidRDefault="00A24C66" w:rsidP="00A24C66">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 xml:space="preserve">Kadınların adli yardım, bilgi ve desteğe erişebilirliklerini geliştirmek için neler yapılabilir? </w:t>
            </w:r>
          </w:p>
          <w:p w14:paraId="75591FD2" w14:textId="77777777" w:rsidR="00A24C66" w:rsidRPr="00A24C66" w:rsidRDefault="00A24C66" w:rsidP="00A24C66">
            <w:pPr>
              <w:pStyle w:val="ListParagraph"/>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p>
          <w:p w14:paraId="58B60AF8" w14:textId="77777777" w:rsidR="00947144" w:rsidRPr="00A24C66" w:rsidRDefault="00947144" w:rsidP="00671114">
            <w:pPr>
              <w:pStyle w:val="ListParagraph"/>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p>
        </w:tc>
      </w:tr>
      <w:tr w:rsidR="00947144" w:rsidRPr="00A24C66" w14:paraId="1F22CC9C" w14:textId="77777777" w:rsidTr="00671114">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shd w:val="clear" w:color="auto" w:fill="E7E6E6" w:themeFill="background2"/>
          </w:tcPr>
          <w:p w14:paraId="6BE6CA71" w14:textId="77777777" w:rsidR="00947144" w:rsidRPr="00A24C66" w:rsidRDefault="00947144" w:rsidP="00671114">
            <w:pPr>
              <w:pStyle w:val="BodyA"/>
              <w:ind w:left="420"/>
              <w:jc w:val="right"/>
              <w:rPr>
                <w:rFonts w:ascii="Times New Roman" w:hAnsi="Times New Roman" w:cs="Times New Roman"/>
                <w:sz w:val="20"/>
                <w:szCs w:val="20"/>
                <w:lang w:val="en-GB"/>
              </w:rPr>
            </w:pPr>
            <w:r w:rsidRPr="00A24C66">
              <w:rPr>
                <w:rFonts w:ascii="Times New Roman" w:hAnsi="Times New Roman" w:cs="Times New Roman"/>
                <w:sz w:val="20"/>
                <w:szCs w:val="20"/>
                <w:lang w:val="en-GB"/>
              </w:rPr>
              <w:t xml:space="preserve">Break </w:t>
            </w:r>
          </w:p>
        </w:tc>
        <w:tc>
          <w:tcPr>
            <w:tcW w:w="1072" w:type="dxa"/>
            <w:tcBorders>
              <w:top w:val="single" w:sz="4" w:space="0" w:color="ED7D31"/>
              <w:bottom w:val="single" w:sz="4" w:space="0" w:color="ED7D31"/>
            </w:tcBorders>
            <w:shd w:val="clear" w:color="auto" w:fill="E7E6E6" w:themeFill="background2"/>
          </w:tcPr>
          <w:p w14:paraId="0FF13CE0" w14:textId="1A8FEB4A"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15:</w:t>
            </w:r>
            <w:r w:rsidR="00932621" w:rsidRPr="00A24C66">
              <w:rPr>
                <w:rFonts w:ascii="Times New Roman" w:hAnsi="Times New Roman"/>
                <w:b/>
                <w:sz w:val="20"/>
                <w:szCs w:val="20"/>
                <w:lang w:val="en-US"/>
              </w:rPr>
              <w:t>3</w:t>
            </w:r>
            <w:r w:rsidRPr="00A24C66">
              <w:rPr>
                <w:rFonts w:ascii="Times New Roman" w:hAnsi="Times New Roman"/>
                <w:b/>
                <w:sz w:val="20"/>
                <w:szCs w:val="20"/>
                <w:lang w:val="en-US"/>
              </w:rPr>
              <w:t>0</w:t>
            </w:r>
          </w:p>
          <w:p w14:paraId="34B91F8A" w14:textId="6E2D7E14"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15:</w:t>
            </w:r>
            <w:r w:rsidR="00932621" w:rsidRPr="00A24C66">
              <w:rPr>
                <w:rFonts w:ascii="Times New Roman" w:hAnsi="Times New Roman"/>
                <w:b/>
                <w:sz w:val="20"/>
                <w:szCs w:val="20"/>
                <w:lang w:val="en-US"/>
              </w:rPr>
              <w:t>4</w:t>
            </w:r>
            <w:r w:rsidRPr="00A24C66">
              <w:rPr>
                <w:rFonts w:ascii="Times New Roman" w:hAnsi="Times New Roman"/>
                <w:b/>
                <w:sz w:val="20"/>
                <w:szCs w:val="20"/>
                <w:lang w:val="en-US"/>
              </w:rPr>
              <w:t>5</w:t>
            </w:r>
          </w:p>
        </w:tc>
        <w:tc>
          <w:tcPr>
            <w:tcW w:w="4394" w:type="dxa"/>
            <w:tcBorders>
              <w:top w:val="single" w:sz="4" w:space="0" w:color="ED7D31"/>
              <w:bottom w:val="single" w:sz="4" w:space="0" w:color="ED7D31"/>
            </w:tcBorders>
            <w:shd w:val="clear" w:color="auto" w:fill="E7E6E6" w:themeFill="background2"/>
          </w:tcPr>
          <w:p w14:paraId="3CFBB385"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 xml:space="preserve">Ara </w:t>
            </w:r>
          </w:p>
        </w:tc>
      </w:tr>
      <w:bookmarkEnd w:id="4"/>
      <w:tr w:rsidR="00947144" w:rsidRPr="004E46E0" w14:paraId="747D2D6F" w14:textId="77777777" w:rsidTr="0067111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1510479A" w14:textId="5DE05242" w:rsidR="00947144" w:rsidRPr="00A24C66" w:rsidRDefault="00947144" w:rsidP="00A24C66">
            <w:pPr>
              <w:pStyle w:val="ListParagraph"/>
              <w:numPr>
                <w:ilvl w:val="0"/>
                <w:numId w:val="6"/>
              </w:numPr>
              <w:spacing w:after="0"/>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color w:val="auto"/>
                <w:sz w:val="20"/>
                <w:szCs w:val="20"/>
                <w:u w:color="000000"/>
                <w:bdr w:val="nil"/>
                <w:lang w:val="en-US"/>
              </w:rPr>
              <w:t xml:space="preserve">Quality of services, monitoring and accountability </w:t>
            </w:r>
          </w:p>
          <w:p w14:paraId="01C08B1E" w14:textId="77777777" w:rsidR="00A24C66" w:rsidRPr="00A24C66" w:rsidRDefault="00A24C66" w:rsidP="00A24C66">
            <w:pPr>
              <w:pStyle w:val="ListParagraph"/>
              <w:spacing w:after="0"/>
              <w:ind w:left="360"/>
              <w:jc w:val="both"/>
              <w:rPr>
                <w:rFonts w:ascii="Times New Roman" w:eastAsia="Arial Unicode MS" w:hAnsi="Times New Roman"/>
                <w:color w:val="auto"/>
                <w:sz w:val="20"/>
                <w:szCs w:val="20"/>
                <w:u w:color="000000"/>
                <w:bdr w:val="nil"/>
                <w:lang w:val="en-US"/>
              </w:rPr>
            </w:pPr>
          </w:p>
          <w:p w14:paraId="0593F0BB" w14:textId="77777777" w:rsidR="00A24C66" w:rsidRPr="00A24C66" w:rsidRDefault="00A24C66" w:rsidP="00A24C66">
            <w:pPr>
              <w:pStyle w:val="BodyA"/>
              <w:numPr>
                <w:ilvl w:val="0"/>
                <w:numId w:val="11"/>
              </w:numPr>
              <w:spacing w:line="276" w:lineRule="auto"/>
              <w:jc w:val="both"/>
              <w:rPr>
                <w:rFonts w:ascii="Times New Roman" w:hAnsi="Times New Roman" w:cs="Times New Roman"/>
                <w:b w:val="0"/>
                <w:bCs w:val="0"/>
                <w:sz w:val="20"/>
                <w:szCs w:val="20"/>
                <w:lang w:val="tr-TR"/>
              </w:rPr>
            </w:pPr>
            <w:r w:rsidRPr="00A24C66">
              <w:rPr>
                <w:rFonts w:ascii="Times New Roman" w:hAnsi="Times New Roman" w:cs="Times New Roman"/>
                <w:b w:val="0"/>
                <w:bCs w:val="0"/>
                <w:sz w:val="20"/>
                <w:szCs w:val="20"/>
                <w:lang w:val="en"/>
              </w:rPr>
              <w:lastRenderedPageBreak/>
              <w:t xml:space="preserve">What can be done to increase the quality of justice and legal aid services? </w:t>
            </w:r>
          </w:p>
          <w:p w14:paraId="2B70A3EF" w14:textId="77777777" w:rsidR="00A24C66" w:rsidRPr="00A24C66" w:rsidRDefault="00A24C66" w:rsidP="00A24C66">
            <w:pPr>
              <w:pStyle w:val="BodyA"/>
              <w:numPr>
                <w:ilvl w:val="0"/>
                <w:numId w:val="11"/>
              </w:numPr>
              <w:spacing w:line="276" w:lineRule="auto"/>
              <w:jc w:val="both"/>
              <w:rPr>
                <w:rFonts w:ascii="Times New Roman" w:hAnsi="Times New Roman" w:cs="Times New Roman"/>
                <w:b w:val="0"/>
                <w:bCs w:val="0"/>
                <w:sz w:val="20"/>
                <w:szCs w:val="20"/>
                <w:lang w:val="tr-TR"/>
              </w:rPr>
            </w:pPr>
            <w:r w:rsidRPr="00A24C66">
              <w:rPr>
                <w:rFonts w:ascii="Times New Roman" w:hAnsi="Times New Roman" w:cs="Times New Roman"/>
                <w:b w:val="0"/>
                <w:bCs w:val="0"/>
                <w:sz w:val="20"/>
                <w:szCs w:val="20"/>
                <w:lang w:val="en"/>
              </w:rPr>
              <w:t xml:space="preserve">Which areas need to be strengthened for the effective protection of women against gender-based violence and prevention of secondary victimisation? </w:t>
            </w:r>
          </w:p>
          <w:p w14:paraId="162614E0" w14:textId="77777777" w:rsidR="00A24C66" w:rsidRPr="00A24C66" w:rsidRDefault="00A24C66" w:rsidP="00A24C66">
            <w:pPr>
              <w:pStyle w:val="BodyA"/>
              <w:numPr>
                <w:ilvl w:val="0"/>
                <w:numId w:val="11"/>
              </w:numPr>
              <w:spacing w:line="276" w:lineRule="auto"/>
              <w:jc w:val="both"/>
              <w:rPr>
                <w:rFonts w:ascii="Times New Roman" w:hAnsi="Times New Roman" w:cs="Times New Roman"/>
                <w:b w:val="0"/>
                <w:bCs w:val="0"/>
                <w:sz w:val="20"/>
                <w:szCs w:val="20"/>
                <w:lang w:val="tr-TR"/>
              </w:rPr>
            </w:pPr>
            <w:r w:rsidRPr="00A24C66">
              <w:rPr>
                <w:rFonts w:ascii="Times New Roman" w:hAnsi="Times New Roman" w:cs="Times New Roman"/>
                <w:b w:val="0"/>
                <w:bCs w:val="0"/>
                <w:sz w:val="20"/>
                <w:szCs w:val="20"/>
                <w:lang w:val="en"/>
              </w:rPr>
              <w:t xml:space="preserve">Is there any in-service monitoring and evaluation system?  </w:t>
            </w:r>
          </w:p>
          <w:p w14:paraId="3BFE9E25" w14:textId="1B4DE3BA" w:rsidR="00A24C66" w:rsidRPr="00A24C66" w:rsidRDefault="00A24C66" w:rsidP="00A24C66">
            <w:pPr>
              <w:pStyle w:val="BodyA"/>
              <w:numPr>
                <w:ilvl w:val="0"/>
                <w:numId w:val="11"/>
              </w:numPr>
              <w:spacing w:line="276" w:lineRule="auto"/>
              <w:jc w:val="both"/>
              <w:rPr>
                <w:rFonts w:ascii="Times New Roman" w:hAnsi="Times New Roman" w:cs="Times New Roman"/>
                <w:b w:val="0"/>
                <w:bCs w:val="0"/>
                <w:sz w:val="20"/>
                <w:szCs w:val="20"/>
                <w:lang w:val="tr-TR"/>
              </w:rPr>
            </w:pPr>
            <w:r w:rsidRPr="00A24C66">
              <w:rPr>
                <w:rFonts w:ascii="Times New Roman" w:hAnsi="Times New Roman" w:cs="Times New Roman"/>
                <w:b w:val="0"/>
                <w:bCs w:val="0"/>
                <w:sz w:val="20"/>
                <w:szCs w:val="20"/>
                <w:lang w:val="en"/>
              </w:rPr>
              <w:t xml:space="preserve">Are there effective mechanisms for accountability? </w:t>
            </w:r>
          </w:p>
          <w:p w14:paraId="29A38C4E" w14:textId="77777777" w:rsidR="00947144" w:rsidRPr="00A24C66" w:rsidRDefault="00947144" w:rsidP="00671114">
            <w:pPr>
              <w:pStyle w:val="ListParagraph"/>
              <w:spacing w:after="0"/>
              <w:jc w:val="both"/>
              <w:rPr>
                <w:rFonts w:ascii="Times New Roman" w:eastAsia="Arial Unicode MS" w:hAnsi="Times New Roman"/>
                <w:color w:val="auto"/>
                <w:sz w:val="20"/>
                <w:szCs w:val="20"/>
                <w:u w:color="000000"/>
                <w:bdr w:val="nil"/>
                <w:lang w:val="tr-TR"/>
              </w:rPr>
            </w:pPr>
          </w:p>
          <w:p w14:paraId="76A4130A" w14:textId="4DBDC4FA" w:rsidR="00947144" w:rsidRPr="00A24C66" w:rsidRDefault="00A24C66" w:rsidP="00A24C66">
            <w:pPr>
              <w:pStyle w:val="ListParagraph"/>
              <w:numPr>
                <w:ilvl w:val="0"/>
                <w:numId w:val="6"/>
              </w:numPr>
              <w:spacing w:after="0"/>
              <w:jc w:val="both"/>
              <w:rPr>
                <w:rFonts w:ascii="Times New Roman" w:eastAsia="Arial Unicode MS" w:hAnsi="Times New Roman"/>
                <w:color w:val="auto"/>
                <w:sz w:val="20"/>
                <w:szCs w:val="20"/>
                <w:u w:color="000000"/>
                <w:bdr w:val="nil"/>
                <w:lang w:val="en-US"/>
              </w:rPr>
            </w:pPr>
            <w:r w:rsidRPr="00A24C66">
              <w:rPr>
                <w:rFonts w:ascii="Times New Roman" w:hAnsi="Times New Roman"/>
                <w:color w:val="auto"/>
                <w:sz w:val="20"/>
                <w:szCs w:val="20"/>
                <w:lang w:val="en-US"/>
              </w:rPr>
              <w:t>Inter-agency co-operation and co-ordination</w:t>
            </w:r>
          </w:p>
          <w:p w14:paraId="043A882F" w14:textId="77777777" w:rsidR="00A24C66" w:rsidRPr="00A24C66" w:rsidRDefault="00A24C66" w:rsidP="00A24C66">
            <w:pPr>
              <w:pStyle w:val="ListParagraph"/>
              <w:spacing w:after="0"/>
              <w:ind w:left="360"/>
              <w:jc w:val="both"/>
              <w:rPr>
                <w:rFonts w:ascii="Times New Roman" w:eastAsia="Arial Unicode MS" w:hAnsi="Times New Roman"/>
                <w:color w:val="auto"/>
                <w:sz w:val="20"/>
                <w:szCs w:val="20"/>
                <w:u w:color="000000"/>
                <w:bdr w:val="nil"/>
                <w:lang w:val="en-US"/>
              </w:rPr>
            </w:pPr>
          </w:p>
          <w:p w14:paraId="01454CF8" w14:textId="549AD57E" w:rsidR="00A24C66" w:rsidRPr="00A24C66" w:rsidRDefault="00A24C66" w:rsidP="00947144">
            <w:pPr>
              <w:pStyle w:val="ListParagraph"/>
              <w:numPr>
                <w:ilvl w:val="0"/>
                <w:numId w:val="8"/>
              </w:numPr>
              <w:spacing w:after="0"/>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b w:val="0"/>
                <w:bCs w:val="0"/>
                <w:color w:val="auto"/>
                <w:sz w:val="20"/>
                <w:szCs w:val="20"/>
                <w:u w:color="000000"/>
                <w:bdr w:val="nil"/>
                <w:lang w:val="en-US"/>
              </w:rPr>
              <w:t>Are there any existing areas of cooperation between bar associations, civil society and local stakeholders to support women’s access to justice?</w:t>
            </w:r>
          </w:p>
          <w:p w14:paraId="0F7B680A" w14:textId="4CAAA33A" w:rsidR="00947144" w:rsidRPr="00A24C66" w:rsidRDefault="00A24C66" w:rsidP="00947144">
            <w:pPr>
              <w:pStyle w:val="ListParagraph"/>
              <w:numPr>
                <w:ilvl w:val="0"/>
                <w:numId w:val="8"/>
              </w:numPr>
              <w:spacing w:after="0"/>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b w:val="0"/>
                <w:bCs w:val="0"/>
                <w:color w:val="auto"/>
                <w:sz w:val="20"/>
                <w:szCs w:val="20"/>
                <w:u w:color="000000"/>
                <w:bdr w:val="nil"/>
                <w:lang w:val="en-US"/>
              </w:rPr>
              <w:t xml:space="preserve">What can be done to </w:t>
            </w:r>
            <w:r w:rsidR="00947144" w:rsidRPr="00A24C66">
              <w:rPr>
                <w:rFonts w:ascii="Times New Roman" w:eastAsia="Arial Unicode MS" w:hAnsi="Times New Roman"/>
                <w:b w:val="0"/>
                <w:bCs w:val="0"/>
                <w:color w:val="auto"/>
                <w:sz w:val="20"/>
                <w:szCs w:val="20"/>
                <w:u w:color="000000"/>
                <w:bdr w:val="nil"/>
                <w:lang w:val="en-US"/>
              </w:rPr>
              <w:t>develop multi-stakeholder partnerships to ensure women's access to legal aid, legal support and information at the local level?</w:t>
            </w:r>
          </w:p>
          <w:p w14:paraId="161AD998" w14:textId="724F00FF" w:rsidR="00947144" w:rsidRPr="00A24C66" w:rsidRDefault="00947144" w:rsidP="00947144">
            <w:pPr>
              <w:pStyle w:val="ListParagraph"/>
              <w:numPr>
                <w:ilvl w:val="0"/>
                <w:numId w:val="8"/>
              </w:numPr>
              <w:spacing w:after="0"/>
              <w:jc w:val="both"/>
              <w:rPr>
                <w:rFonts w:ascii="Times New Roman" w:eastAsia="Arial Unicode MS" w:hAnsi="Times New Roman"/>
                <w:color w:val="auto"/>
                <w:sz w:val="20"/>
                <w:szCs w:val="20"/>
                <w:u w:color="000000"/>
                <w:bdr w:val="nil"/>
                <w:lang w:val="en-US"/>
              </w:rPr>
            </w:pPr>
            <w:r w:rsidRPr="00A24C66">
              <w:rPr>
                <w:rFonts w:ascii="Times New Roman" w:eastAsia="Arial Unicode MS" w:hAnsi="Times New Roman"/>
                <w:b w:val="0"/>
                <w:bCs w:val="0"/>
                <w:color w:val="auto"/>
                <w:sz w:val="20"/>
                <w:szCs w:val="20"/>
                <w:u w:color="000000"/>
                <w:bdr w:val="nil"/>
                <w:lang w:val="en-US"/>
              </w:rPr>
              <w:t xml:space="preserve">What can be done </w:t>
            </w:r>
            <w:r w:rsidR="00A24C66" w:rsidRPr="00A24C66">
              <w:rPr>
                <w:rFonts w:ascii="Times New Roman" w:eastAsia="Arial Unicode MS" w:hAnsi="Times New Roman"/>
                <w:b w:val="0"/>
                <w:bCs w:val="0"/>
                <w:color w:val="auto"/>
                <w:sz w:val="20"/>
                <w:szCs w:val="20"/>
                <w:u w:color="000000"/>
                <w:bdr w:val="nil"/>
                <w:lang w:val="en-US"/>
              </w:rPr>
              <w:t xml:space="preserve">to </w:t>
            </w:r>
            <w:r w:rsidRPr="00A24C66">
              <w:rPr>
                <w:rFonts w:ascii="Times New Roman" w:eastAsia="Arial Unicode MS" w:hAnsi="Times New Roman"/>
                <w:b w:val="0"/>
                <w:bCs w:val="0"/>
                <w:color w:val="auto"/>
                <w:sz w:val="20"/>
                <w:szCs w:val="20"/>
                <w:u w:color="000000"/>
                <w:bdr w:val="nil"/>
                <w:lang w:val="en-US"/>
              </w:rPr>
              <w:t>ensure the sustainability</w:t>
            </w:r>
            <w:r w:rsidR="00A24C66" w:rsidRPr="00A24C66">
              <w:rPr>
                <w:rFonts w:ascii="Times New Roman" w:eastAsia="Arial Unicode MS" w:hAnsi="Times New Roman"/>
                <w:b w:val="0"/>
                <w:bCs w:val="0"/>
                <w:color w:val="auto"/>
                <w:sz w:val="20"/>
                <w:szCs w:val="20"/>
                <w:u w:color="000000"/>
                <w:bdr w:val="nil"/>
                <w:lang w:val="en-US"/>
              </w:rPr>
              <w:t xml:space="preserve"> of</w:t>
            </w:r>
            <w:r w:rsidR="00A24C66" w:rsidRPr="00A24C66">
              <w:rPr>
                <w:rFonts w:ascii="Times New Roman" w:eastAsia="Arial Unicode MS" w:hAnsi="Times New Roman"/>
                <w:b w:val="0"/>
                <w:bCs w:val="0"/>
                <w:color w:val="auto"/>
                <w:sz w:val="20"/>
                <w:szCs w:val="20"/>
                <w:u w:color="000000"/>
                <w:bdr w:val="nil"/>
              </w:rPr>
              <w:t xml:space="preserve"> inter-agency partnerships</w:t>
            </w:r>
            <w:r w:rsidRPr="00A24C66">
              <w:rPr>
                <w:rFonts w:ascii="Times New Roman" w:eastAsia="Arial Unicode MS" w:hAnsi="Times New Roman"/>
                <w:b w:val="0"/>
                <w:bCs w:val="0"/>
                <w:color w:val="auto"/>
                <w:sz w:val="20"/>
                <w:szCs w:val="20"/>
                <w:u w:color="000000"/>
                <w:bdr w:val="nil"/>
                <w:lang w:val="en-US"/>
              </w:rPr>
              <w:t>?</w:t>
            </w:r>
          </w:p>
          <w:p w14:paraId="0C53065A" w14:textId="36105086" w:rsidR="00A24C66" w:rsidRPr="00A24C66" w:rsidRDefault="00A24C66" w:rsidP="00A24C66">
            <w:pPr>
              <w:pStyle w:val="ListParagraph"/>
              <w:spacing w:after="0"/>
              <w:jc w:val="both"/>
              <w:rPr>
                <w:rFonts w:ascii="Times New Roman" w:eastAsia="Arial Unicode MS" w:hAnsi="Times New Roman"/>
                <w:color w:val="auto"/>
                <w:sz w:val="20"/>
                <w:szCs w:val="20"/>
                <w:u w:color="000000"/>
                <w:bdr w:val="nil"/>
                <w:lang w:val="en-US"/>
              </w:rPr>
            </w:pPr>
          </w:p>
        </w:tc>
        <w:tc>
          <w:tcPr>
            <w:tcW w:w="1072" w:type="dxa"/>
            <w:tcBorders>
              <w:top w:val="single" w:sz="4" w:space="0" w:color="ED7D31"/>
              <w:bottom w:val="single" w:sz="4" w:space="0" w:color="ED7D31"/>
            </w:tcBorders>
          </w:tcPr>
          <w:p w14:paraId="68275F71"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p>
        </w:tc>
        <w:tc>
          <w:tcPr>
            <w:tcW w:w="4394" w:type="dxa"/>
            <w:tcBorders>
              <w:top w:val="single" w:sz="4" w:space="0" w:color="ED7D31"/>
              <w:bottom w:val="single" w:sz="4" w:space="0" w:color="ED7D31"/>
            </w:tcBorders>
          </w:tcPr>
          <w:p w14:paraId="49856D75" w14:textId="03C4FF73" w:rsidR="00947144" w:rsidRPr="00A24C66" w:rsidRDefault="00947144" w:rsidP="00A24C66">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A24C66">
              <w:rPr>
                <w:rFonts w:ascii="Times New Roman" w:hAnsi="Times New Roman"/>
                <w:b/>
                <w:bCs/>
                <w:color w:val="000000"/>
                <w:sz w:val="20"/>
                <w:szCs w:val="20"/>
              </w:rPr>
              <w:t>Hizmet kalitesi, izleme ve hesap verebilirlik:</w:t>
            </w:r>
          </w:p>
          <w:p w14:paraId="1EC50190"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p w14:paraId="7042BF90" w14:textId="77777777" w:rsidR="00A24C66" w:rsidRPr="00A24C66" w:rsidRDefault="00A24C66" w:rsidP="00A24C66">
            <w:pPr>
              <w:pStyle w:val="BodyA"/>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A24C66">
              <w:rPr>
                <w:rFonts w:ascii="Times New Roman" w:hAnsi="Times New Roman" w:cs="Times New Roman"/>
                <w:sz w:val="20"/>
                <w:szCs w:val="20"/>
                <w:lang w:val="tr-TR"/>
              </w:rPr>
              <w:lastRenderedPageBreak/>
              <w:t xml:space="preserve">Adalet ve adli yardım hizmetlerinin kalitesinin artırılması için neler yapılabilir ? </w:t>
            </w:r>
          </w:p>
          <w:p w14:paraId="055291DC" w14:textId="77777777" w:rsidR="00A24C66" w:rsidRPr="00A24C66" w:rsidRDefault="00A24C66" w:rsidP="00A24C66">
            <w:pPr>
              <w:pStyle w:val="BodyA"/>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A24C66">
              <w:rPr>
                <w:rFonts w:ascii="Times New Roman" w:hAnsi="Times New Roman" w:cs="Times New Roman"/>
                <w:sz w:val="20"/>
                <w:szCs w:val="20"/>
                <w:lang w:val="tr-TR"/>
              </w:rPr>
              <w:t xml:space="preserve">Kadınların toplumsal cinsiyete dayalı şiddete karşı etkin bir şekilde korunması ve ikincil mağduriyetin önlenmesi için hangi alanların güçlendirilmesi gerekir? </w:t>
            </w:r>
          </w:p>
          <w:p w14:paraId="12D97F88" w14:textId="77777777" w:rsidR="00A24C66" w:rsidRPr="00A24C66" w:rsidRDefault="00A24C66" w:rsidP="00A24C66">
            <w:pPr>
              <w:pStyle w:val="BodyA"/>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A24C66">
              <w:rPr>
                <w:rFonts w:ascii="Times New Roman" w:hAnsi="Times New Roman" w:cs="Times New Roman"/>
                <w:sz w:val="20"/>
                <w:szCs w:val="20"/>
                <w:lang w:val="tr-TR"/>
              </w:rPr>
              <w:t xml:space="preserve">Hizmet içi izleme ve değerlendirme sistemi mevcut mu?  </w:t>
            </w:r>
          </w:p>
          <w:p w14:paraId="2ADCAFD2" w14:textId="4BB250FB" w:rsidR="00A24C66" w:rsidRPr="00A24C66" w:rsidRDefault="00A24C66" w:rsidP="00A24C66">
            <w:pPr>
              <w:pStyle w:val="BodyA"/>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A24C66">
              <w:rPr>
                <w:rFonts w:ascii="Times New Roman" w:hAnsi="Times New Roman" w:cs="Times New Roman"/>
                <w:sz w:val="20"/>
                <w:szCs w:val="20"/>
                <w:lang w:val="tr-TR"/>
              </w:rPr>
              <w:t>Hesap verilebilirliğe yönelik etkili mekanizmalar var mı?</w:t>
            </w:r>
          </w:p>
          <w:p w14:paraId="47101430" w14:textId="77777777" w:rsidR="00947144" w:rsidRPr="00A24C66" w:rsidRDefault="00947144" w:rsidP="00A24C66">
            <w:pPr>
              <w:pStyle w:val="ListParagraph"/>
              <w:spacing w:after="0"/>
              <w:ind w:left="108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p>
          <w:p w14:paraId="7F937D69" w14:textId="7A6DF615" w:rsidR="00947144" w:rsidRPr="00A24C66" w:rsidRDefault="00A24C66" w:rsidP="00A24C66">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A24C66">
              <w:rPr>
                <w:rFonts w:ascii="Times New Roman" w:hAnsi="Times New Roman"/>
                <w:b/>
                <w:bCs/>
                <w:color w:val="000000"/>
                <w:sz w:val="20"/>
                <w:szCs w:val="20"/>
              </w:rPr>
              <w:t>Kurumlararas</w:t>
            </w:r>
            <w:r w:rsidRPr="00A24C66">
              <w:rPr>
                <w:rFonts w:ascii="Times New Roman" w:hAnsi="Times New Roman"/>
                <w:b/>
                <w:bCs/>
                <w:color w:val="000000"/>
                <w:sz w:val="20"/>
                <w:szCs w:val="20"/>
                <w:lang w:val="tr-TR"/>
              </w:rPr>
              <w:t>ı işbirliği</w:t>
            </w:r>
            <w:r w:rsidRPr="00A24C66">
              <w:rPr>
                <w:rFonts w:ascii="Times New Roman" w:hAnsi="Times New Roman"/>
                <w:b/>
                <w:bCs/>
                <w:color w:val="000000"/>
                <w:sz w:val="20"/>
                <w:szCs w:val="20"/>
              </w:rPr>
              <w:t xml:space="preserve"> ve koordinasyon</w:t>
            </w:r>
          </w:p>
          <w:p w14:paraId="2EA01120" w14:textId="77777777" w:rsidR="00A24C66" w:rsidRPr="00A24C66" w:rsidRDefault="00A24C66" w:rsidP="00A24C66">
            <w:pPr>
              <w:pStyle w:val="ListParagraph"/>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p w14:paraId="3E08B11F" w14:textId="484EBC8B" w:rsidR="00A24C66" w:rsidRPr="00A24C66" w:rsidRDefault="00A24C66" w:rsidP="00A24C66">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Barolar, sivil toplum ve yerel paydaşlar arasında kadınların adalete erişimini desteklemeye yönelik halihazırda işbirliği alanları mevcut mu?</w:t>
            </w:r>
          </w:p>
          <w:p w14:paraId="583F3455" w14:textId="05E7614B" w:rsidR="00947144" w:rsidRPr="00A24C66" w:rsidRDefault="00947144" w:rsidP="00A24C66">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Yerel düzeyde kadınların adli yardım, hukuki destek ve bilgiye erişimini sağlamaya yönelik çok paydaşlı ortaklıkları</w:t>
            </w:r>
            <w:r w:rsidR="00A24C66" w:rsidRPr="00A24C66">
              <w:rPr>
                <w:rFonts w:ascii="Times New Roman" w:hAnsi="Times New Roman"/>
                <w:color w:val="auto"/>
                <w:sz w:val="20"/>
                <w:szCs w:val="20"/>
                <w:lang w:val="tr-TR"/>
              </w:rPr>
              <w:t>n</w:t>
            </w:r>
            <w:r w:rsidRPr="00A24C66">
              <w:rPr>
                <w:rFonts w:ascii="Times New Roman" w:hAnsi="Times New Roman"/>
                <w:color w:val="auto"/>
                <w:sz w:val="20"/>
                <w:szCs w:val="20"/>
                <w:lang w:val="tr-TR"/>
              </w:rPr>
              <w:t xml:space="preserve"> geliştir</w:t>
            </w:r>
            <w:r w:rsidR="00A24C66" w:rsidRPr="00A24C66">
              <w:rPr>
                <w:rFonts w:ascii="Times New Roman" w:hAnsi="Times New Roman"/>
                <w:color w:val="auto"/>
                <w:sz w:val="20"/>
                <w:szCs w:val="20"/>
                <w:lang w:val="tr-TR"/>
              </w:rPr>
              <w:t>il</w:t>
            </w:r>
            <w:r w:rsidRPr="00A24C66">
              <w:rPr>
                <w:rFonts w:ascii="Times New Roman" w:hAnsi="Times New Roman"/>
                <w:color w:val="auto"/>
                <w:sz w:val="20"/>
                <w:szCs w:val="20"/>
                <w:lang w:val="tr-TR"/>
              </w:rPr>
              <w:t>me</w:t>
            </w:r>
            <w:r w:rsidR="00A24C66" w:rsidRPr="00A24C66">
              <w:rPr>
                <w:rFonts w:ascii="Times New Roman" w:hAnsi="Times New Roman"/>
                <w:color w:val="auto"/>
                <w:sz w:val="20"/>
                <w:szCs w:val="20"/>
                <w:lang w:val="tr-TR"/>
              </w:rPr>
              <w:t>si</w:t>
            </w:r>
            <w:r w:rsidRPr="00A24C66">
              <w:rPr>
                <w:rFonts w:ascii="Times New Roman" w:hAnsi="Times New Roman"/>
                <w:color w:val="auto"/>
                <w:sz w:val="20"/>
                <w:szCs w:val="20"/>
                <w:lang w:val="tr-TR"/>
              </w:rPr>
              <w:t xml:space="preserve"> için neler yapılabilir? </w:t>
            </w:r>
          </w:p>
          <w:p w14:paraId="04194CE4" w14:textId="318411A7" w:rsidR="00A24C66" w:rsidRPr="00A24C66" w:rsidRDefault="00A24C66" w:rsidP="00A24C66">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tr-TR"/>
              </w:rPr>
            </w:pPr>
            <w:r w:rsidRPr="00A24C66">
              <w:rPr>
                <w:rFonts w:ascii="Times New Roman" w:hAnsi="Times New Roman"/>
                <w:color w:val="auto"/>
                <w:sz w:val="20"/>
                <w:szCs w:val="20"/>
                <w:lang w:val="tr-TR"/>
              </w:rPr>
              <w:t xml:space="preserve">Kurumlar arası işbirliğinin </w:t>
            </w:r>
            <w:r w:rsidR="00947144" w:rsidRPr="00A24C66">
              <w:rPr>
                <w:rFonts w:ascii="Times New Roman" w:hAnsi="Times New Roman"/>
                <w:color w:val="auto"/>
                <w:sz w:val="20"/>
                <w:szCs w:val="20"/>
                <w:lang w:val="tr-TR"/>
              </w:rPr>
              <w:t xml:space="preserve">sürdürülebilirliğini sağlayabilmek için neler yapılabilir? </w:t>
            </w:r>
          </w:p>
          <w:p w14:paraId="0BC77F38" w14:textId="6C169276" w:rsidR="00947144" w:rsidRPr="00A24C66" w:rsidRDefault="00947144" w:rsidP="00A24C66">
            <w:pPr>
              <w:pStyle w:val="ListParagraph"/>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p>
          <w:p w14:paraId="7F682EC1"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tr-TR"/>
              </w:rPr>
            </w:pPr>
          </w:p>
          <w:p w14:paraId="5AD690C8" w14:textId="77777777" w:rsidR="00947144" w:rsidRPr="00A24C66" w:rsidRDefault="00947144" w:rsidP="00671114">
            <w:pPr>
              <w:pStyle w:val="ListParagraph"/>
              <w:spacing w:after="0"/>
              <w:ind w:left="108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tr-TR"/>
              </w:rPr>
            </w:pPr>
          </w:p>
        </w:tc>
      </w:tr>
      <w:tr w:rsidR="00947144" w:rsidRPr="00A24C66" w14:paraId="17E61D23" w14:textId="77777777" w:rsidTr="00671114">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0144E0EE" w14:textId="761CFCAB" w:rsidR="00947144" w:rsidRPr="00A24C66" w:rsidRDefault="009334AA" w:rsidP="00671114">
            <w:pPr>
              <w:pStyle w:val="BodyA"/>
              <w:ind w:left="420"/>
              <w:jc w:val="right"/>
              <w:rPr>
                <w:rFonts w:ascii="Times New Roman" w:hAnsi="Times New Roman" w:cs="Times New Roman"/>
                <w:sz w:val="20"/>
                <w:szCs w:val="20"/>
                <w:lang w:val="en-GB"/>
              </w:rPr>
            </w:pPr>
            <w:r w:rsidRPr="00A24C66">
              <w:rPr>
                <w:rFonts w:ascii="Times New Roman" w:eastAsia="Calibri" w:hAnsi="Times New Roman" w:cs="Times New Roman"/>
                <w:b w:val="0"/>
                <w:bCs w:val="0"/>
                <w:sz w:val="20"/>
                <w:szCs w:val="20"/>
                <w:bdr w:val="none" w:sz="0" w:space="0" w:color="auto"/>
              </w:rPr>
              <w:lastRenderedPageBreak/>
              <w:t xml:space="preserve">Conclusion remarks: summary </w:t>
            </w:r>
            <w:r w:rsidR="009D327E" w:rsidRPr="00A24C66">
              <w:rPr>
                <w:rFonts w:ascii="Times New Roman" w:eastAsia="Calibri" w:hAnsi="Times New Roman" w:cs="Times New Roman"/>
                <w:b w:val="0"/>
                <w:bCs w:val="0"/>
                <w:sz w:val="20"/>
                <w:szCs w:val="20"/>
                <w:bdr w:val="none" w:sz="0" w:space="0" w:color="auto"/>
              </w:rPr>
              <w:t xml:space="preserve">of action points </w:t>
            </w:r>
            <w:r w:rsidR="00947144" w:rsidRPr="00A24C66">
              <w:rPr>
                <w:rFonts w:ascii="Times New Roman" w:eastAsia="Calibri" w:hAnsi="Times New Roman" w:cs="Times New Roman"/>
                <w:b w:val="0"/>
                <w:bCs w:val="0"/>
                <w:sz w:val="20"/>
                <w:szCs w:val="20"/>
                <w:bdr w:val="none" w:sz="0" w:space="0" w:color="auto"/>
              </w:rPr>
              <w:t>by rapporteur</w:t>
            </w:r>
          </w:p>
          <w:p w14:paraId="4A75C9A0" w14:textId="77777777" w:rsidR="00947144" w:rsidRPr="00A24C66" w:rsidRDefault="00947144" w:rsidP="00671114">
            <w:pPr>
              <w:pStyle w:val="BodyA"/>
              <w:ind w:left="420"/>
              <w:rPr>
                <w:rFonts w:ascii="Times New Roman" w:eastAsia="Calibri" w:hAnsi="Times New Roman" w:cs="Times New Roman"/>
                <w:color w:val="auto"/>
                <w:sz w:val="20"/>
                <w:szCs w:val="20"/>
                <w:lang w:val="en-GB"/>
              </w:rPr>
            </w:pPr>
          </w:p>
        </w:tc>
        <w:tc>
          <w:tcPr>
            <w:tcW w:w="1072" w:type="dxa"/>
            <w:tcBorders>
              <w:top w:val="single" w:sz="4" w:space="0" w:color="ED7D31"/>
              <w:bottom w:val="single" w:sz="4" w:space="0" w:color="ED7D31"/>
            </w:tcBorders>
          </w:tcPr>
          <w:p w14:paraId="23C4DDB0" w14:textId="7777777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16:30</w:t>
            </w:r>
          </w:p>
        </w:tc>
        <w:tc>
          <w:tcPr>
            <w:tcW w:w="4394" w:type="dxa"/>
            <w:tcBorders>
              <w:top w:val="single" w:sz="4" w:space="0" w:color="ED7D31"/>
              <w:bottom w:val="single" w:sz="4" w:space="0" w:color="ED7D31"/>
            </w:tcBorders>
          </w:tcPr>
          <w:p w14:paraId="527970B8" w14:textId="744DF530" w:rsidR="00947144" w:rsidRPr="00A24C66" w:rsidRDefault="009334AA"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tr-TR"/>
              </w:rPr>
            </w:pPr>
            <w:r w:rsidRPr="00A24C66">
              <w:rPr>
                <w:rFonts w:ascii="Times New Roman" w:hAnsi="Times New Roman"/>
                <w:color w:val="000000"/>
                <w:sz w:val="20"/>
                <w:szCs w:val="20"/>
                <w:lang w:val="en-US"/>
              </w:rPr>
              <w:t>Kapanış yorumu</w:t>
            </w:r>
            <w:r w:rsidRPr="00A24C66">
              <w:rPr>
                <w:rFonts w:ascii="Times New Roman" w:hAnsi="Times New Roman"/>
                <w:color w:val="000000"/>
                <w:sz w:val="20"/>
                <w:szCs w:val="20"/>
              </w:rPr>
              <w:t>: r</w:t>
            </w:r>
            <w:r w:rsidR="00947144" w:rsidRPr="00A24C66">
              <w:rPr>
                <w:rFonts w:ascii="Times New Roman" w:hAnsi="Times New Roman"/>
                <w:color w:val="000000"/>
                <w:sz w:val="20"/>
                <w:szCs w:val="20"/>
                <w:lang w:val="en-US"/>
              </w:rPr>
              <w:t>aport</w:t>
            </w:r>
            <w:r w:rsidR="00947144" w:rsidRPr="00A24C66">
              <w:rPr>
                <w:rFonts w:ascii="Times New Roman" w:hAnsi="Times New Roman"/>
                <w:color w:val="000000"/>
                <w:sz w:val="20"/>
                <w:szCs w:val="20"/>
                <w:lang w:val="tr-TR"/>
              </w:rPr>
              <w:t xml:space="preserve">ör </w:t>
            </w:r>
            <w:r w:rsidR="00947144" w:rsidRPr="00A24C66">
              <w:rPr>
                <w:rFonts w:ascii="Times New Roman" w:hAnsi="Times New Roman"/>
                <w:color w:val="000000"/>
                <w:sz w:val="20"/>
                <w:szCs w:val="20"/>
                <w:lang w:val="en-US"/>
              </w:rPr>
              <w:t xml:space="preserve">tarafından </w:t>
            </w:r>
            <w:r w:rsidRPr="00A24C66">
              <w:rPr>
                <w:rFonts w:ascii="Times New Roman" w:hAnsi="Times New Roman"/>
                <w:color w:val="000000"/>
                <w:sz w:val="20"/>
                <w:szCs w:val="20"/>
                <w:lang w:val="en-US"/>
              </w:rPr>
              <w:t>eylem noktalar</w:t>
            </w:r>
            <w:r w:rsidRPr="00A24C66">
              <w:rPr>
                <w:rFonts w:ascii="Times New Roman" w:hAnsi="Times New Roman"/>
                <w:color w:val="000000"/>
                <w:sz w:val="20"/>
                <w:szCs w:val="20"/>
                <w:lang w:val="tr-TR"/>
              </w:rPr>
              <w:t>ının özetlenmesi</w:t>
            </w:r>
          </w:p>
        </w:tc>
      </w:tr>
      <w:tr w:rsidR="00947144" w:rsidRPr="004E46E0" w14:paraId="394DE4DA" w14:textId="77777777" w:rsidTr="0067111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71F87678" w14:textId="77777777" w:rsidR="00947144" w:rsidRPr="00A24C66" w:rsidRDefault="00947144" w:rsidP="00671114">
            <w:pPr>
              <w:pStyle w:val="BodyA"/>
              <w:ind w:left="420"/>
              <w:jc w:val="right"/>
              <w:rPr>
                <w:rFonts w:ascii="Times New Roman" w:eastAsia="Calibri" w:hAnsi="Times New Roman" w:cs="Times New Roman"/>
                <w:sz w:val="20"/>
                <w:szCs w:val="20"/>
                <w:bdr w:val="none" w:sz="0" w:space="0" w:color="auto"/>
              </w:rPr>
            </w:pPr>
            <w:r w:rsidRPr="00A24C66">
              <w:rPr>
                <w:rFonts w:ascii="Times New Roman" w:eastAsia="Calibri" w:hAnsi="Times New Roman" w:cs="Times New Roman"/>
                <w:b w:val="0"/>
                <w:bCs w:val="0"/>
                <w:sz w:val="20"/>
                <w:szCs w:val="20"/>
                <w:bdr w:val="none" w:sz="0" w:space="0" w:color="auto"/>
              </w:rPr>
              <w:t>Evaluation Forms</w:t>
            </w:r>
          </w:p>
          <w:p w14:paraId="63E5C09E" w14:textId="1186A255" w:rsidR="00947144" w:rsidRPr="00A24C66" w:rsidRDefault="001D49CE" w:rsidP="00671114">
            <w:pPr>
              <w:pStyle w:val="BodyA"/>
              <w:ind w:left="420"/>
              <w:jc w:val="right"/>
              <w:rPr>
                <w:rFonts w:ascii="Times New Roman" w:eastAsia="Calibri" w:hAnsi="Times New Roman" w:cs="Times New Roman"/>
                <w:sz w:val="20"/>
                <w:szCs w:val="20"/>
                <w:bdr w:val="none" w:sz="0" w:space="0" w:color="auto"/>
              </w:rPr>
            </w:pPr>
            <w:r w:rsidRPr="00A24C66">
              <w:rPr>
                <w:rFonts w:ascii="Times New Roman" w:eastAsia="Calibri" w:hAnsi="Times New Roman" w:cs="Times New Roman"/>
                <w:sz w:val="20"/>
                <w:szCs w:val="20"/>
                <w:bdr w:val="none" w:sz="0" w:space="0" w:color="auto"/>
              </w:rPr>
              <w:t>https://forms.gle/dw42XNXZbJgbqVXC7</w:t>
            </w:r>
          </w:p>
        </w:tc>
        <w:tc>
          <w:tcPr>
            <w:tcW w:w="1072" w:type="dxa"/>
            <w:tcBorders>
              <w:top w:val="single" w:sz="4" w:space="0" w:color="ED7D31"/>
              <w:bottom w:val="single" w:sz="4" w:space="0" w:color="ED7D31"/>
            </w:tcBorders>
          </w:tcPr>
          <w:p w14:paraId="001B6450" w14:textId="77777777" w:rsidR="00947144" w:rsidRPr="00A24C66" w:rsidRDefault="00947144" w:rsidP="0067111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16:45</w:t>
            </w:r>
          </w:p>
        </w:tc>
        <w:tc>
          <w:tcPr>
            <w:tcW w:w="4394" w:type="dxa"/>
            <w:tcBorders>
              <w:top w:val="single" w:sz="4" w:space="0" w:color="ED7D31"/>
              <w:bottom w:val="single" w:sz="4" w:space="0" w:color="ED7D31"/>
            </w:tcBorders>
          </w:tcPr>
          <w:p w14:paraId="35E40EA8" w14:textId="77777777" w:rsidR="00947144" w:rsidRPr="00A24C66" w:rsidRDefault="00947144"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fr-FR"/>
              </w:rPr>
            </w:pPr>
            <w:r w:rsidRPr="00A24C66">
              <w:rPr>
                <w:rFonts w:ascii="Times New Roman" w:hAnsi="Times New Roman"/>
                <w:color w:val="000000"/>
                <w:sz w:val="20"/>
                <w:szCs w:val="20"/>
                <w:lang w:val="fr-FR"/>
              </w:rPr>
              <w:t xml:space="preserve">Değerlendirme Formları </w:t>
            </w:r>
          </w:p>
          <w:p w14:paraId="0913025A" w14:textId="1158293F" w:rsidR="00947144" w:rsidRPr="00A24C66" w:rsidRDefault="001D49CE" w:rsidP="0067111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lang w:val="fr-FR"/>
              </w:rPr>
            </w:pPr>
            <w:r w:rsidRPr="00A24C66">
              <w:rPr>
                <w:rFonts w:ascii="Times New Roman" w:hAnsi="Times New Roman"/>
                <w:b/>
                <w:bCs/>
                <w:color w:val="000000"/>
                <w:sz w:val="20"/>
                <w:szCs w:val="20"/>
                <w:lang w:val="fr-FR"/>
              </w:rPr>
              <w:t>https://forms.gle/dw42XNXZbJgbqVXC7</w:t>
            </w:r>
          </w:p>
        </w:tc>
      </w:tr>
      <w:tr w:rsidR="00947144" w:rsidRPr="00A24C66" w14:paraId="67123529" w14:textId="77777777" w:rsidTr="00671114">
        <w:trPr>
          <w:trHeight w:val="56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7C5154D6" w14:textId="77777777" w:rsidR="00947144" w:rsidRPr="00A24C66" w:rsidRDefault="00947144" w:rsidP="00671114">
            <w:pPr>
              <w:pStyle w:val="BodyA"/>
              <w:ind w:left="420"/>
              <w:jc w:val="right"/>
              <w:rPr>
                <w:rFonts w:ascii="Times New Roman" w:eastAsia="Calibri" w:hAnsi="Times New Roman" w:cs="Times New Roman"/>
                <w:b w:val="0"/>
                <w:bCs w:val="0"/>
                <w:sz w:val="20"/>
                <w:szCs w:val="20"/>
                <w:bdr w:val="none" w:sz="0" w:space="0" w:color="auto"/>
              </w:rPr>
            </w:pPr>
            <w:r w:rsidRPr="00A24C66">
              <w:rPr>
                <w:rFonts w:ascii="Times New Roman" w:eastAsia="Calibri" w:hAnsi="Times New Roman" w:cs="Times New Roman"/>
                <w:b w:val="0"/>
                <w:bCs w:val="0"/>
                <w:sz w:val="20"/>
                <w:szCs w:val="20"/>
                <w:bdr w:val="none" w:sz="0" w:space="0" w:color="auto"/>
              </w:rPr>
              <w:t xml:space="preserve">Closing Remarks </w:t>
            </w:r>
          </w:p>
        </w:tc>
        <w:tc>
          <w:tcPr>
            <w:tcW w:w="1072" w:type="dxa"/>
            <w:tcBorders>
              <w:top w:val="single" w:sz="4" w:space="0" w:color="ED7D31"/>
              <w:bottom w:val="single" w:sz="4" w:space="0" w:color="ED7D31"/>
            </w:tcBorders>
          </w:tcPr>
          <w:p w14:paraId="5730872F" w14:textId="77777777" w:rsidR="00947144" w:rsidRPr="00A24C66" w:rsidRDefault="00947144" w:rsidP="0067111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A24C66">
              <w:rPr>
                <w:rFonts w:ascii="Times New Roman" w:hAnsi="Times New Roman"/>
                <w:b/>
                <w:sz w:val="20"/>
                <w:szCs w:val="20"/>
                <w:lang w:val="en-US"/>
              </w:rPr>
              <w:t>17:00</w:t>
            </w:r>
          </w:p>
        </w:tc>
        <w:tc>
          <w:tcPr>
            <w:tcW w:w="4394" w:type="dxa"/>
            <w:tcBorders>
              <w:top w:val="single" w:sz="4" w:space="0" w:color="ED7D31"/>
              <w:bottom w:val="single" w:sz="4" w:space="0" w:color="ED7D31"/>
            </w:tcBorders>
          </w:tcPr>
          <w:p w14:paraId="7BBEF036" w14:textId="77777777" w:rsidR="00947144" w:rsidRPr="00A24C66" w:rsidRDefault="00947144" w:rsidP="0067111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US"/>
              </w:rPr>
            </w:pPr>
            <w:r w:rsidRPr="00A24C66">
              <w:rPr>
                <w:rFonts w:ascii="Times New Roman" w:hAnsi="Times New Roman"/>
                <w:color w:val="000000"/>
                <w:sz w:val="20"/>
                <w:szCs w:val="20"/>
                <w:lang w:val="en-US"/>
              </w:rPr>
              <w:t>Kapanış Konuşması</w:t>
            </w:r>
          </w:p>
        </w:tc>
      </w:tr>
    </w:tbl>
    <w:p w14:paraId="408E5550" w14:textId="77777777" w:rsidR="00947144" w:rsidRPr="00A24C66" w:rsidRDefault="00947144" w:rsidP="00947144">
      <w:pPr>
        <w:spacing w:after="0" w:line="240" w:lineRule="auto"/>
        <w:rPr>
          <w:rFonts w:ascii="Times New Roman" w:hAnsi="Times New Roman"/>
          <w:b/>
          <w:sz w:val="20"/>
          <w:szCs w:val="20"/>
        </w:rPr>
      </w:pPr>
    </w:p>
    <w:p w14:paraId="0717C52B" w14:textId="77777777" w:rsidR="001D49CE" w:rsidRPr="00A24C66" w:rsidRDefault="001D49CE" w:rsidP="00947144">
      <w:pPr>
        <w:spacing w:after="0" w:line="240" w:lineRule="auto"/>
        <w:jc w:val="both"/>
        <w:rPr>
          <w:rFonts w:ascii="Times New Roman" w:hAnsi="Times New Roman"/>
          <w:b/>
          <w:sz w:val="20"/>
          <w:szCs w:val="20"/>
        </w:rPr>
      </w:pPr>
    </w:p>
    <w:p w14:paraId="611F3471" w14:textId="77777777" w:rsidR="001D49CE" w:rsidRDefault="001D49CE" w:rsidP="00947144">
      <w:pPr>
        <w:spacing w:after="0" w:line="240" w:lineRule="auto"/>
        <w:jc w:val="both"/>
        <w:rPr>
          <w:rFonts w:ascii="Arial" w:hAnsi="Arial" w:cs="Arial"/>
          <w:b/>
          <w:sz w:val="24"/>
          <w:szCs w:val="24"/>
        </w:rPr>
      </w:pPr>
    </w:p>
    <w:p w14:paraId="7BB0892A" w14:textId="77777777" w:rsidR="001D49CE" w:rsidRDefault="001D49CE" w:rsidP="00947144">
      <w:pPr>
        <w:spacing w:after="0" w:line="240" w:lineRule="auto"/>
        <w:jc w:val="both"/>
        <w:rPr>
          <w:rFonts w:ascii="Arial" w:hAnsi="Arial" w:cs="Arial"/>
          <w:b/>
          <w:sz w:val="24"/>
          <w:szCs w:val="24"/>
        </w:rPr>
      </w:pPr>
    </w:p>
    <w:p w14:paraId="769CD8EB" w14:textId="77777777" w:rsidR="001D49CE" w:rsidRDefault="001D49CE" w:rsidP="00947144">
      <w:pPr>
        <w:spacing w:after="0" w:line="240" w:lineRule="auto"/>
        <w:jc w:val="both"/>
        <w:rPr>
          <w:rFonts w:ascii="Arial" w:hAnsi="Arial" w:cs="Arial"/>
          <w:b/>
          <w:sz w:val="24"/>
          <w:szCs w:val="24"/>
        </w:rPr>
      </w:pPr>
    </w:p>
    <w:p w14:paraId="08C2273C" w14:textId="77777777" w:rsidR="00A24C66" w:rsidRDefault="00A24C66" w:rsidP="00947144">
      <w:pPr>
        <w:spacing w:after="0" w:line="240" w:lineRule="auto"/>
        <w:jc w:val="both"/>
        <w:rPr>
          <w:rFonts w:ascii="Arial" w:hAnsi="Arial" w:cs="Arial"/>
          <w:b/>
          <w:sz w:val="24"/>
          <w:szCs w:val="24"/>
        </w:rPr>
      </w:pPr>
    </w:p>
    <w:p w14:paraId="78387518" w14:textId="77777777" w:rsidR="00A24C66" w:rsidRDefault="00A24C66" w:rsidP="00947144">
      <w:pPr>
        <w:spacing w:after="0" w:line="240" w:lineRule="auto"/>
        <w:jc w:val="both"/>
        <w:rPr>
          <w:rFonts w:ascii="Arial" w:hAnsi="Arial" w:cs="Arial"/>
          <w:b/>
          <w:sz w:val="24"/>
          <w:szCs w:val="24"/>
        </w:rPr>
      </w:pPr>
    </w:p>
    <w:p w14:paraId="42124036" w14:textId="77777777" w:rsidR="00A24C66" w:rsidRDefault="00A24C66" w:rsidP="00947144">
      <w:pPr>
        <w:spacing w:after="0" w:line="240" w:lineRule="auto"/>
        <w:jc w:val="both"/>
        <w:rPr>
          <w:rFonts w:ascii="Arial" w:hAnsi="Arial" w:cs="Arial"/>
          <w:b/>
          <w:sz w:val="24"/>
          <w:szCs w:val="24"/>
        </w:rPr>
      </w:pPr>
    </w:p>
    <w:p w14:paraId="278FC19E" w14:textId="77777777" w:rsidR="00A24C66" w:rsidRDefault="00A24C66" w:rsidP="00947144">
      <w:pPr>
        <w:spacing w:after="0" w:line="240" w:lineRule="auto"/>
        <w:jc w:val="both"/>
        <w:rPr>
          <w:rFonts w:ascii="Arial" w:hAnsi="Arial" w:cs="Arial"/>
          <w:b/>
          <w:sz w:val="24"/>
          <w:szCs w:val="24"/>
        </w:rPr>
      </w:pPr>
    </w:p>
    <w:p w14:paraId="1020139C" w14:textId="77777777" w:rsidR="00A24C66" w:rsidRDefault="00A24C66" w:rsidP="00947144">
      <w:pPr>
        <w:spacing w:after="0" w:line="240" w:lineRule="auto"/>
        <w:jc w:val="both"/>
        <w:rPr>
          <w:rFonts w:ascii="Arial" w:hAnsi="Arial" w:cs="Arial"/>
          <w:b/>
          <w:sz w:val="24"/>
          <w:szCs w:val="24"/>
        </w:rPr>
      </w:pPr>
    </w:p>
    <w:p w14:paraId="548CE74C" w14:textId="77777777" w:rsidR="00A24C66" w:rsidRDefault="00A24C66" w:rsidP="00947144">
      <w:pPr>
        <w:spacing w:after="0" w:line="240" w:lineRule="auto"/>
        <w:jc w:val="both"/>
        <w:rPr>
          <w:rFonts w:ascii="Arial" w:hAnsi="Arial" w:cs="Arial"/>
          <w:b/>
          <w:sz w:val="24"/>
          <w:szCs w:val="24"/>
        </w:rPr>
      </w:pPr>
    </w:p>
    <w:p w14:paraId="4FC762B2" w14:textId="77777777" w:rsidR="00A24C66" w:rsidRDefault="00A24C66" w:rsidP="00947144">
      <w:pPr>
        <w:spacing w:after="0" w:line="240" w:lineRule="auto"/>
        <w:jc w:val="both"/>
        <w:rPr>
          <w:rFonts w:ascii="Arial" w:hAnsi="Arial" w:cs="Arial"/>
          <w:b/>
          <w:sz w:val="24"/>
          <w:szCs w:val="24"/>
        </w:rPr>
      </w:pPr>
    </w:p>
    <w:p w14:paraId="4DA44B3F" w14:textId="77777777" w:rsidR="00A24C66" w:rsidRDefault="00A24C66" w:rsidP="00947144">
      <w:pPr>
        <w:spacing w:after="0" w:line="240" w:lineRule="auto"/>
        <w:jc w:val="both"/>
        <w:rPr>
          <w:rFonts w:ascii="Arial" w:hAnsi="Arial" w:cs="Arial"/>
          <w:b/>
          <w:sz w:val="24"/>
          <w:szCs w:val="24"/>
        </w:rPr>
      </w:pPr>
    </w:p>
    <w:p w14:paraId="2F6BBBB9" w14:textId="2F223050" w:rsidR="00947144" w:rsidRDefault="00947144" w:rsidP="00947144">
      <w:pPr>
        <w:spacing w:after="0" w:line="240" w:lineRule="auto"/>
        <w:jc w:val="both"/>
        <w:rPr>
          <w:rFonts w:ascii="Arial" w:hAnsi="Arial" w:cs="Arial"/>
          <w:b/>
          <w:i/>
          <w:iCs/>
          <w:sz w:val="24"/>
          <w:szCs w:val="24"/>
        </w:rPr>
      </w:pPr>
      <w:r w:rsidRPr="00B23EF3">
        <w:rPr>
          <w:rFonts w:ascii="Arial" w:hAnsi="Arial" w:cs="Arial"/>
          <w:b/>
          <w:sz w:val="24"/>
          <w:szCs w:val="24"/>
        </w:rPr>
        <w:lastRenderedPageBreak/>
        <w:t xml:space="preserve">Değerlendirme formununa aşağıdaki QR koddan da erişebilirsiniz. </w:t>
      </w:r>
      <w:r w:rsidRPr="00B23EF3">
        <w:rPr>
          <w:rFonts w:ascii="Arial" w:hAnsi="Arial" w:cs="Arial"/>
          <w:b/>
          <w:i/>
          <w:iCs/>
          <w:sz w:val="24"/>
          <w:szCs w:val="24"/>
        </w:rPr>
        <w:t>(You can also access to the evaluation from the below QR code.)</w:t>
      </w:r>
    </w:p>
    <w:p w14:paraId="530D83FE" w14:textId="113485E2" w:rsidR="00947144" w:rsidRDefault="00947144" w:rsidP="00947144">
      <w:pPr>
        <w:spacing w:after="0" w:line="240" w:lineRule="auto"/>
        <w:jc w:val="both"/>
        <w:rPr>
          <w:rFonts w:ascii="Arial" w:hAnsi="Arial" w:cs="Arial"/>
          <w:b/>
          <w:i/>
          <w:iCs/>
          <w:sz w:val="24"/>
          <w:szCs w:val="24"/>
        </w:rPr>
      </w:pPr>
    </w:p>
    <w:p w14:paraId="2700F2FD" w14:textId="242AA1C3" w:rsidR="001D49CE" w:rsidRDefault="00A24C66" w:rsidP="001D49CE">
      <w:pPr>
        <w:spacing w:after="0" w:line="240" w:lineRule="auto"/>
        <w:jc w:val="center"/>
        <w:rPr>
          <w:rFonts w:ascii="Arial" w:hAnsi="Arial" w:cs="Arial"/>
          <w:b/>
          <w:i/>
          <w:iCs/>
          <w:sz w:val="24"/>
          <w:szCs w:val="24"/>
        </w:rPr>
      </w:pPr>
      <w:r>
        <w:rPr>
          <w:noProof/>
        </w:rPr>
        <w:drawing>
          <wp:inline distT="0" distB="0" distL="0" distR="0" wp14:anchorId="128C741C" wp14:editId="24F46DC4">
            <wp:extent cx="4800600" cy="440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0600" cy="4406900"/>
                    </a:xfrm>
                    <a:prstGeom prst="rect">
                      <a:avLst/>
                    </a:prstGeom>
                  </pic:spPr>
                </pic:pic>
              </a:graphicData>
            </a:graphic>
          </wp:inline>
        </w:drawing>
      </w:r>
    </w:p>
    <w:p w14:paraId="488D94AB" w14:textId="285B1623" w:rsidR="00947144" w:rsidRDefault="00947144" w:rsidP="00947144">
      <w:pPr>
        <w:spacing w:after="0" w:line="240" w:lineRule="auto"/>
        <w:jc w:val="center"/>
        <w:rPr>
          <w:rFonts w:ascii="Arial" w:hAnsi="Arial" w:cs="Arial"/>
          <w:b/>
          <w:i/>
          <w:iCs/>
          <w:sz w:val="24"/>
          <w:szCs w:val="24"/>
        </w:rPr>
      </w:pPr>
    </w:p>
    <w:p w14:paraId="7A8D4573" w14:textId="77777777" w:rsidR="00947144" w:rsidRPr="00B23EF3" w:rsidRDefault="00947144" w:rsidP="00947144">
      <w:pPr>
        <w:spacing w:after="0" w:line="240" w:lineRule="auto"/>
        <w:jc w:val="both"/>
        <w:rPr>
          <w:rFonts w:ascii="Arial" w:hAnsi="Arial" w:cs="Arial"/>
          <w:b/>
          <w:i/>
          <w:iCs/>
          <w:sz w:val="24"/>
          <w:szCs w:val="24"/>
        </w:rPr>
      </w:pPr>
    </w:p>
    <w:p w14:paraId="18AE4B1C" w14:textId="77777777" w:rsidR="00947144" w:rsidRDefault="00947144" w:rsidP="00947144">
      <w:pPr>
        <w:spacing w:after="0" w:line="240" w:lineRule="auto"/>
        <w:rPr>
          <w:rFonts w:ascii="Arial" w:hAnsi="Arial" w:cs="Arial"/>
          <w:b/>
          <w:sz w:val="28"/>
          <w:szCs w:val="28"/>
        </w:rPr>
      </w:pPr>
    </w:p>
    <w:p w14:paraId="1087F5E3" w14:textId="77777777" w:rsidR="00383299" w:rsidRDefault="00383299"/>
    <w:sectPr w:rsidR="00383299" w:rsidSect="001A2466">
      <w:headerReference w:type="default" r:id="rId17"/>
      <w:pgSz w:w="11906" w:h="16838" w:code="9"/>
      <w:pgMar w:top="1418" w:right="1418" w:bottom="1418" w:left="1080" w:header="709" w:footer="709" w:gutter="0"/>
      <w:pgBorders w:offsetFrom="page">
        <w:top w:val="double" w:sz="4" w:space="24" w:color="auto"/>
        <w:left w:val="double" w:sz="4" w:space="24" w:color="auto"/>
        <w:bottom w:val="double" w:sz="4" w:space="24" w:color="auto"/>
        <w:right w:val="double" w:sz="4" w:space="24" w:color="auto"/>
      </w:pgBorders>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81F2" w14:textId="77777777" w:rsidR="000A2AED" w:rsidRDefault="000A2AED" w:rsidP="00947144">
      <w:pPr>
        <w:spacing w:after="0" w:line="240" w:lineRule="auto"/>
      </w:pPr>
      <w:r>
        <w:separator/>
      </w:r>
    </w:p>
  </w:endnote>
  <w:endnote w:type="continuationSeparator" w:id="0">
    <w:p w14:paraId="242CC8EB" w14:textId="77777777" w:rsidR="000A2AED" w:rsidRDefault="000A2AED" w:rsidP="0094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FA7B" w14:textId="77777777" w:rsidR="000A2AED" w:rsidRDefault="000A2AED" w:rsidP="00947144">
      <w:pPr>
        <w:spacing w:after="0" w:line="240" w:lineRule="auto"/>
      </w:pPr>
      <w:r>
        <w:separator/>
      </w:r>
    </w:p>
  </w:footnote>
  <w:footnote w:type="continuationSeparator" w:id="0">
    <w:p w14:paraId="5FF5CA45" w14:textId="77777777" w:rsidR="000A2AED" w:rsidRDefault="000A2AED" w:rsidP="00947144">
      <w:pPr>
        <w:spacing w:after="0" w:line="240" w:lineRule="auto"/>
      </w:pPr>
      <w:r>
        <w:continuationSeparator/>
      </w:r>
    </w:p>
  </w:footnote>
  <w:footnote w:id="1">
    <w:p w14:paraId="0CB34EEA" w14:textId="77777777" w:rsidR="00947144" w:rsidRPr="00B534EB" w:rsidRDefault="00947144" w:rsidP="00947144">
      <w:pPr>
        <w:pStyle w:val="FootnoteText"/>
        <w:rPr>
          <w:sz w:val="14"/>
          <w:szCs w:val="14"/>
          <w:lang w:val="tr-TR"/>
        </w:rPr>
      </w:pPr>
      <w:r>
        <w:rPr>
          <w:rStyle w:val="FootnoteReference"/>
        </w:rPr>
        <w:footnoteRef/>
      </w:r>
      <w:r>
        <w:rPr>
          <w:lang w:val="en"/>
        </w:rPr>
        <w:t xml:space="preserve"> </w:t>
      </w:r>
      <w:hyperlink r:id="rId1" w:history="1">
        <w:r w:rsidRPr="00B534EB">
          <w:rPr>
            <w:rStyle w:val="Hyperlink"/>
            <w:sz w:val="14"/>
            <w:szCs w:val="14"/>
            <w:lang w:val="en"/>
          </w:rPr>
          <w:t>Fostering Women's Access to Justice in Turkey Project (coe.int)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024" w14:textId="77777777" w:rsidR="00CB04FB" w:rsidRDefault="00353246" w:rsidP="00CB04FB">
    <w:pPr>
      <w:pStyle w:val="Header"/>
    </w:pPr>
    <w:r>
      <w:rPr>
        <w:noProof/>
      </w:rPr>
      <w:drawing>
        <wp:anchor distT="0" distB="0" distL="114300" distR="114300" simplePos="0" relativeHeight="251660288" behindDoc="0" locked="0" layoutInCell="1" allowOverlap="1" wp14:anchorId="10EA78CA" wp14:editId="0E28A8EA">
          <wp:simplePos x="0" y="0"/>
          <wp:positionH relativeFrom="margin">
            <wp:posOffset>4876800</wp:posOffset>
          </wp:positionH>
          <wp:positionV relativeFrom="topMargin">
            <wp:posOffset>468449</wp:posOffset>
          </wp:positionV>
          <wp:extent cx="838835" cy="638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835" cy="638175"/>
                  </a:xfrm>
                  <a:prstGeom prst="rect">
                    <a:avLst/>
                  </a:prstGeom>
                </pic:spPr>
              </pic:pic>
            </a:graphicData>
          </a:graphic>
          <wp14:sizeRelH relativeFrom="margin">
            <wp14:pctWidth>0</wp14:pctWidth>
          </wp14:sizeRelH>
          <wp14:sizeRelV relativeFrom="margin">
            <wp14:pctHeight>0</wp14:pctHeight>
          </wp14:sizeRelV>
        </wp:anchor>
      </w:drawing>
    </w:r>
    <w:r w:rsidRPr="00AA70F1">
      <w:rPr>
        <w:rFonts w:asciiTheme="minorHAnsi" w:hAnsiTheme="minorHAnsi" w:cstheme="minorHAnsi"/>
        <w:b/>
        <w:bCs/>
        <w:i/>
        <w:iCs/>
        <w:noProof/>
        <w:color w:val="000000"/>
        <w:u w:color="000000"/>
      </w:rPr>
      <w:drawing>
        <wp:anchor distT="0" distB="0" distL="114300" distR="114300" simplePos="0" relativeHeight="251659264" behindDoc="0" locked="0" layoutInCell="1" allowOverlap="1" wp14:anchorId="48E4D014" wp14:editId="0D0F7C84">
          <wp:simplePos x="0" y="0"/>
          <wp:positionH relativeFrom="margin">
            <wp:posOffset>-46990</wp:posOffset>
          </wp:positionH>
          <wp:positionV relativeFrom="paragraph">
            <wp:posOffset>-240847</wp:posOffset>
          </wp:positionV>
          <wp:extent cx="3984625" cy="1120140"/>
          <wp:effectExtent l="0" t="0" r="0" b="0"/>
          <wp:wrapThrough wrapText="bothSides">
            <wp:wrapPolygon edited="0">
              <wp:start x="10740" y="4408"/>
              <wp:lineTo x="929" y="5878"/>
              <wp:lineTo x="516" y="6245"/>
              <wp:lineTo x="1239" y="11020"/>
              <wp:lineTo x="620" y="11755"/>
              <wp:lineTo x="826" y="13224"/>
              <wp:lineTo x="6196" y="16898"/>
              <wp:lineTo x="6299" y="18367"/>
              <wp:lineTo x="15180" y="18367"/>
              <wp:lineTo x="15284" y="16898"/>
              <wp:lineTo x="20447" y="11020"/>
              <wp:lineTo x="20963" y="6245"/>
              <wp:lineTo x="20550" y="5878"/>
              <wp:lineTo x="15284" y="4408"/>
              <wp:lineTo x="10740" y="4408"/>
            </wp:wrapPolygon>
          </wp:wrapThrough>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84625" cy="1120140"/>
                  </a:xfrm>
                  <a:prstGeom prst="rect">
                    <a:avLst/>
                  </a:prstGeom>
                </pic:spPr>
              </pic:pic>
            </a:graphicData>
          </a:graphic>
          <wp14:sizeRelH relativeFrom="page">
            <wp14:pctWidth>0</wp14:pctWidth>
          </wp14:sizeRelH>
          <wp14:sizeRelV relativeFrom="page">
            <wp14:pctHeight>0</wp14:pctHeight>
          </wp14:sizeRelV>
        </wp:anchor>
      </w:drawing>
    </w:r>
  </w:p>
  <w:p w14:paraId="1C632A91" w14:textId="77777777" w:rsidR="00CB04FB" w:rsidRDefault="000A2AED" w:rsidP="00CB04FB">
    <w:pPr>
      <w:pStyle w:val="Header"/>
    </w:pPr>
  </w:p>
  <w:p w14:paraId="2364CF53" w14:textId="77777777" w:rsidR="00CB04FB" w:rsidRDefault="000A2AED">
    <w:pPr>
      <w:pStyle w:val="Header"/>
    </w:pPr>
  </w:p>
  <w:p w14:paraId="6D72640A" w14:textId="77777777" w:rsidR="00CB04FB" w:rsidRDefault="000A2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0C9"/>
    <w:multiLevelType w:val="hybridMultilevel"/>
    <w:tmpl w:val="E348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023CE"/>
    <w:multiLevelType w:val="hybridMultilevel"/>
    <w:tmpl w:val="AAC60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74134F"/>
    <w:multiLevelType w:val="hybridMultilevel"/>
    <w:tmpl w:val="7D9EB584"/>
    <w:lvl w:ilvl="0" w:tplc="333A919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1C3963"/>
    <w:multiLevelType w:val="hybridMultilevel"/>
    <w:tmpl w:val="7B52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01033"/>
    <w:multiLevelType w:val="hybridMultilevel"/>
    <w:tmpl w:val="599E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C4B85"/>
    <w:multiLevelType w:val="hybridMultilevel"/>
    <w:tmpl w:val="F444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51227"/>
    <w:multiLevelType w:val="hybridMultilevel"/>
    <w:tmpl w:val="0A3E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C59A8"/>
    <w:multiLevelType w:val="hybridMultilevel"/>
    <w:tmpl w:val="82AEA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B5399"/>
    <w:multiLevelType w:val="hybridMultilevel"/>
    <w:tmpl w:val="A0125AC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81463"/>
    <w:multiLevelType w:val="hybridMultilevel"/>
    <w:tmpl w:val="75AA6586"/>
    <w:lvl w:ilvl="0" w:tplc="575E46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C1977"/>
    <w:multiLevelType w:val="hybridMultilevel"/>
    <w:tmpl w:val="22849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9E6F38"/>
    <w:multiLevelType w:val="hybridMultilevel"/>
    <w:tmpl w:val="0FB8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14EFD"/>
    <w:multiLevelType w:val="hybridMultilevel"/>
    <w:tmpl w:val="869E00D0"/>
    <w:lvl w:ilvl="0" w:tplc="9D80D036">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3223CC"/>
    <w:multiLevelType w:val="hybridMultilevel"/>
    <w:tmpl w:val="20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C445A"/>
    <w:multiLevelType w:val="hybridMultilevel"/>
    <w:tmpl w:val="D632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C17FE"/>
    <w:multiLevelType w:val="hybridMultilevel"/>
    <w:tmpl w:val="1EFE4E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0"/>
  </w:num>
  <w:num w:numId="5">
    <w:abstractNumId w:val="2"/>
  </w:num>
  <w:num w:numId="6">
    <w:abstractNumId w:val="12"/>
  </w:num>
  <w:num w:numId="7">
    <w:abstractNumId w:val="3"/>
  </w:num>
  <w:num w:numId="8">
    <w:abstractNumId w:val="14"/>
  </w:num>
  <w:num w:numId="9">
    <w:abstractNumId w:val="4"/>
  </w:num>
  <w:num w:numId="10">
    <w:abstractNumId w:val="5"/>
  </w:num>
  <w:num w:numId="11">
    <w:abstractNumId w:val="8"/>
  </w:num>
  <w:num w:numId="12">
    <w:abstractNumId w:val="6"/>
  </w:num>
  <w:num w:numId="13">
    <w:abstractNumId w:val="9"/>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44"/>
    <w:rsid w:val="0001543E"/>
    <w:rsid w:val="000A2AED"/>
    <w:rsid w:val="000E5DFB"/>
    <w:rsid w:val="001D2535"/>
    <w:rsid w:val="001D49CE"/>
    <w:rsid w:val="001E66BA"/>
    <w:rsid w:val="00353246"/>
    <w:rsid w:val="00383299"/>
    <w:rsid w:val="003A10C9"/>
    <w:rsid w:val="00412BBD"/>
    <w:rsid w:val="004E46E0"/>
    <w:rsid w:val="005F7BF5"/>
    <w:rsid w:val="006137FF"/>
    <w:rsid w:val="00626F4C"/>
    <w:rsid w:val="006A6328"/>
    <w:rsid w:val="00755D30"/>
    <w:rsid w:val="007F5D20"/>
    <w:rsid w:val="00801D61"/>
    <w:rsid w:val="00932621"/>
    <w:rsid w:val="009334AA"/>
    <w:rsid w:val="00947144"/>
    <w:rsid w:val="009D327E"/>
    <w:rsid w:val="009D7298"/>
    <w:rsid w:val="00A24C66"/>
    <w:rsid w:val="00AA7718"/>
    <w:rsid w:val="00B27196"/>
    <w:rsid w:val="00BA6752"/>
    <w:rsid w:val="00CA60DC"/>
    <w:rsid w:val="00CD6D6F"/>
    <w:rsid w:val="00D36D69"/>
    <w:rsid w:val="00D94046"/>
    <w:rsid w:val="00DE3FD5"/>
    <w:rsid w:val="00EB2B39"/>
    <w:rsid w:val="00F12A2E"/>
    <w:rsid w:val="00FE0EE0"/>
    <w:rsid w:val="00FF2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F2BC"/>
  <w15:chartTrackingRefBased/>
  <w15:docId w15:val="{4702035E-DF1F-40AB-8D4D-4C44B374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44"/>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144"/>
    <w:rPr>
      <w:rFonts w:ascii="Calibri" w:eastAsia="Calibri" w:hAnsi="Calibri" w:cs="Times New Roman"/>
      <w:lang w:val="en-GB"/>
    </w:rPr>
  </w:style>
  <w:style w:type="paragraph" w:customStyle="1" w:styleId="Standard">
    <w:name w:val="Standard"/>
    <w:rsid w:val="00947144"/>
    <w:pPr>
      <w:suppressAutoHyphens/>
      <w:autoSpaceDN w:val="0"/>
      <w:spacing w:after="200" w:line="276" w:lineRule="auto"/>
      <w:textAlignment w:val="baseline"/>
    </w:pPr>
    <w:rPr>
      <w:rFonts w:ascii="Calibri" w:eastAsia="SimSun" w:hAnsi="Calibri" w:cs="Calibri"/>
      <w:kern w:val="3"/>
      <w:lang w:val="en-US"/>
    </w:rPr>
  </w:style>
  <w:style w:type="table" w:styleId="LightShading-Accent2">
    <w:name w:val="Light Shading Accent 2"/>
    <w:basedOn w:val="TableNormal"/>
    <w:uiPriority w:val="60"/>
    <w:rsid w:val="00947144"/>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A">
    <w:name w:val="Body A"/>
    <w:rsid w:val="0094714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Default">
    <w:name w:val="Default"/>
    <w:rsid w:val="0094714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47144"/>
    <w:pPr>
      <w:ind w:left="720"/>
      <w:contextualSpacing/>
    </w:pPr>
  </w:style>
  <w:style w:type="character" w:styleId="Hyperlink">
    <w:name w:val="Hyperlink"/>
    <w:basedOn w:val="DefaultParagraphFont"/>
    <w:uiPriority w:val="99"/>
    <w:unhideWhenUsed/>
    <w:rsid w:val="00947144"/>
    <w:rPr>
      <w:color w:val="0563C1"/>
      <w:u w:val="single"/>
    </w:rPr>
  </w:style>
  <w:style w:type="paragraph" w:styleId="FootnoteText">
    <w:name w:val="footnote text"/>
    <w:basedOn w:val="Normal"/>
    <w:link w:val="FootnoteTextChar"/>
    <w:uiPriority w:val="99"/>
    <w:semiHidden/>
    <w:unhideWhenUsed/>
    <w:rsid w:val="009471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144"/>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947144"/>
    <w:rPr>
      <w:vertAlign w:val="superscript"/>
    </w:rPr>
  </w:style>
  <w:style w:type="character" w:styleId="CommentReference">
    <w:name w:val="annotation reference"/>
    <w:basedOn w:val="DefaultParagraphFont"/>
    <w:uiPriority w:val="99"/>
    <w:semiHidden/>
    <w:unhideWhenUsed/>
    <w:rsid w:val="009D327E"/>
    <w:rPr>
      <w:sz w:val="16"/>
      <w:szCs w:val="16"/>
    </w:rPr>
  </w:style>
  <w:style w:type="paragraph" w:styleId="CommentText">
    <w:name w:val="annotation text"/>
    <w:basedOn w:val="Normal"/>
    <w:link w:val="CommentTextChar"/>
    <w:uiPriority w:val="99"/>
    <w:semiHidden/>
    <w:unhideWhenUsed/>
    <w:rsid w:val="009D327E"/>
    <w:pPr>
      <w:spacing w:line="240" w:lineRule="auto"/>
    </w:pPr>
    <w:rPr>
      <w:sz w:val="20"/>
      <w:szCs w:val="20"/>
    </w:rPr>
  </w:style>
  <w:style w:type="character" w:customStyle="1" w:styleId="CommentTextChar">
    <w:name w:val="Comment Text Char"/>
    <w:basedOn w:val="DefaultParagraphFont"/>
    <w:link w:val="CommentText"/>
    <w:uiPriority w:val="99"/>
    <w:semiHidden/>
    <w:rsid w:val="009D327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D327E"/>
    <w:rPr>
      <w:b/>
      <w:bCs/>
    </w:rPr>
  </w:style>
  <w:style w:type="character" w:customStyle="1" w:styleId="CommentSubjectChar">
    <w:name w:val="Comment Subject Char"/>
    <w:basedOn w:val="CommentTextChar"/>
    <w:link w:val="CommentSubject"/>
    <w:uiPriority w:val="99"/>
    <w:semiHidden/>
    <w:rsid w:val="009D327E"/>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tr/web/ankara/fostering-women-s-access-to-justice-in-turkey1" TargetMode="External"/><Relationship Id="rId13" Type="http://schemas.openxmlformats.org/officeDocument/2006/relationships/hyperlink" Target="https://www.coe.int/tr/web/ankara/-/providing-legal-aid-for-women-in-turkey-signing-of-a-grant-agreement-with-the-union-of-turkish-bar-associ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e.int/tr/web/ankara/fostering-women-s-access-to-justice-in-turkey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m.coe.int/help-kae-kursu-bilgi-notu-tr/native/1680a59aac" TargetMode="External"/><Relationship Id="rId5" Type="http://schemas.openxmlformats.org/officeDocument/2006/relationships/footnotes" Target="footnotes.xml"/><Relationship Id="rId15" Type="http://schemas.openxmlformats.org/officeDocument/2006/relationships/hyperlink" Target="https://www.coe.int/tr/web/help-country/home-turkey" TargetMode="External"/><Relationship Id="rId10" Type="http://schemas.openxmlformats.org/officeDocument/2006/relationships/hyperlink" Target="https://www.coe.int/tr/web/help-country/home-turke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e.int/tr/web/ankara/-/providing-legal-aid-for-women-in-turkey-signing-of-a-grant-agreement-with-the-union-of-turkish-bar-associations" TargetMode="External"/><Relationship Id="rId14" Type="http://schemas.openxmlformats.org/officeDocument/2006/relationships/hyperlink" Target="https://rm.coe.int/help-kae-kursu-bilgi-notu-tr/native/1680a59aa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tr/web/ankara/fostering-women-s-access-to-justice-in-turkey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PAPILA Serkan</cp:lastModifiedBy>
  <cp:revision>2</cp:revision>
  <dcterms:created xsi:type="dcterms:W3CDTF">2022-07-04T13:03:00Z</dcterms:created>
  <dcterms:modified xsi:type="dcterms:W3CDTF">2022-07-04T13:03:00Z</dcterms:modified>
</cp:coreProperties>
</file>