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560"/>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668C1" w:rsidRPr="00DB4892" w14:paraId="04EEA6EF" w14:textId="77777777" w:rsidTr="003668C1">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9AAE84C" w14:textId="77777777" w:rsidR="003668C1" w:rsidRPr="00DB4892" w:rsidRDefault="003668C1" w:rsidP="003668C1">
            <w:pPr>
              <w:jc w:val="right"/>
              <w:rPr>
                <w:rFonts w:ascii="Tahoma" w:hAnsi="Tahoma" w:cs="Tahoma"/>
                <w:b/>
                <w:caps/>
                <w:sz w:val="28"/>
                <w:szCs w:val="28"/>
              </w:rPr>
            </w:pPr>
            <w:r w:rsidRPr="00DB4892">
              <w:rPr>
                <w:rFonts w:ascii="Tahoma" w:hAnsi="Tahoma" w:cs="Tahoma"/>
                <w:sz w:val="18"/>
                <w:szCs w:val="18"/>
              </w:rPr>
              <w:t xml:space="preserve">Contract No. </w:t>
            </w:r>
            <w:r w:rsidRPr="00DB489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C9E6E00" w14:textId="77777777" w:rsidR="003668C1" w:rsidRPr="00DB4892" w:rsidRDefault="003668C1" w:rsidP="003668C1">
            <w:pPr>
              <w:rPr>
                <w:rFonts w:ascii="Tahoma" w:hAnsi="Tahoma" w:cs="Tahoma"/>
                <w:caps/>
                <w:color w:val="000000" w:themeColor="text1"/>
                <w:sz w:val="18"/>
                <w:szCs w:val="18"/>
                <w:highlight w:val="cyan"/>
              </w:rPr>
            </w:pPr>
            <w:r w:rsidRPr="00DB4892">
              <w:rPr>
                <w:rFonts w:ascii="Tahoma" w:hAnsi="Tahoma" w:cs="Tahoma"/>
                <w:caps/>
                <w:color w:val="000000" w:themeColor="text1"/>
                <w:sz w:val="18"/>
                <w:szCs w:val="18"/>
                <w:highlight w:val="cyan"/>
              </w:rPr>
              <w:t>XX</w:t>
            </w:r>
          </w:p>
        </w:tc>
      </w:tr>
      <w:tr w:rsidR="0037416C" w:rsidRPr="00DB4892" w14:paraId="01C78714" w14:textId="77777777" w:rsidTr="003668C1">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1BD7EE7E" w14:textId="6D5AD0EB" w:rsidR="0037416C" w:rsidRPr="00DB4892" w:rsidRDefault="0037416C" w:rsidP="0037416C">
            <w:pPr>
              <w:jc w:val="right"/>
              <w:rPr>
                <w:rFonts w:ascii="Tahoma" w:hAnsi="Tahoma" w:cs="Tahoma"/>
                <w:sz w:val="18"/>
                <w:szCs w:val="18"/>
              </w:rPr>
            </w:pPr>
            <w:r w:rsidRPr="00DB4892">
              <w:rPr>
                <w:rFonts w:ascii="Tahoma" w:hAnsi="Tahoma" w:cs="Tahoma"/>
                <w:sz w:val="18"/>
                <w:szCs w:val="18"/>
              </w:rPr>
              <w:t xml:space="preserve">Project ID / Sector </w:t>
            </w:r>
            <w:r w:rsidRPr="00DB489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45E51E48" w14:textId="494E2D3A" w:rsidR="0037416C" w:rsidRPr="00DB4892" w:rsidRDefault="002A38B2" w:rsidP="0037416C">
            <w:pPr>
              <w:rPr>
                <w:rFonts w:ascii="Tahoma" w:hAnsi="Tahoma" w:cs="Tahoma"/>
                <w:caps/>
                <w:color w:val="000000" w:themeColor="text1"/>
                <w:sz w:val="18"/>
                <w:szCs w:val="18"/>
                <w:highlight w:val="cyan"/>
              </w:rPr>
            </w:pPr>
            <w:r w:rsidRPr="006C3C91">
              <w:rPr>
                <w:rFonts w:ascii="Tahoma" w:hAnsi="Tahoma" w:cs="Tahoma"/>
                <w:caps/>
                <w:color w:val="000000"/>
                <w:sz w:val="18"/>
                <w:szCs w:val="18"/>
              </w:rPr>
              <w:t>2088_</w:t>
            </w:r>
            <w:r w:rsidRPr="006C3C91">
              <w:rPr>
                <w:rFonts w:ascii="Tahoma" w:hAnsi="Tahoma" w:cs="Tahoma"/>
                <w:bCs/>
                <w:sz w:val="18"/>
                <w:szCs w:val="18"/>
              </w:rPr>
              <w:t>CyberEast</w:t>
            </w:r>
          </w:p>
        </w:tc>
      </w:tr>
      <w:tr w:rsidR="0037416C" w:rsidRPr="008B3278" w14:paraId="5AA93416" w14:textId="77777777" w:rsidTr="003668C1">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286C363" w14:textId="77777777" w:rsidR="0037416C" w:rsidRPr="00DB4892" w:rsidRDefault="0037416C" w:rsidP="0037416C">
            <w:pPr>
              <w:jc w:val="right"/>
              <w:rPr>
                <w:rFonts w:ascii="Tahoma" w:hAnsi="Tahoma" w:cs="Tahoma"/>
                <w:color w:val="0070C0"/>
                <w:sz w:val="18"/>
                <w:szCs w:val="18"/>
              </w:rPr>
            </w:pPr>
            <w:r w:rsidRPr="00DB4892">
              <w:rPr>
                <w:rFonts w:ascii="Tahoma" w:hAnsi="Tahoma" w:cs="Tahoma"/>
                <w:sz w:val="18"/>
                <w:szCs w:val="18"/>
              </w:rPr>
              <w:t xml:space="preserve">Council of Europe contact point </w:t>
            </w:r>
            <w:r w:rsidRPr="00DB489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7029F62" w14:textId="78410BEC" w:rsidR="0037416C" w:rsidRPr="008B3278" w:rsidRDefault="00244168" w:rsidP="0037416C">
            <w:pPr>
              <w:rPr>
                <w:rFonts w:ascii="Tahoma" w:hAnsi="Tahoma" w:cs="Tahoma"/>
                <w:b/>
                <w:caps/>
                <w:color w:val="000000" w:themeColor="text1"/>
                <w:sz w:val="18"/>
                <w:szCs w:val="18"/>
                <w:highlight w:val="cyan"/>
                <w:lang w:val="it-IT"/>
              </w:rPr>
            </w:pPr>
            <w:hyperlink r:id="rId11" w:history="1">
              <w:r w:rsidR="00447923" w:rsidRPr="008B791D">
                <w:rPr>
                  <w:rFonts w:ascii="Tahoma" w:hAnsi="Tahoma" w:cs="Tahoma"/>
                  <w:color w:val="0000FF"/>
                  <w:sz w:val="20"/>
                  <w:u w:val="single"/>
                  <w:lang w:val="en-US"/>
                </w:rPr>
                <w:t>cdm@coe.int</w:t>
              </w:r>
            </w:hyperlink>
          </w:p>
        </w:tc>
      </w:tr>
    </w:tbl>
    <w:p w14:paraId="4138B4CF" w14:textId="77777777" w:rsidR="0037416C" w:rsidRPr="008B3278" w:rsidRDefault="0037416C" w:rsidP="00E17F6A">
      <w:pPr>
        <w:rPr>
          <w:rFonts w:ascii="Tahoma" w:hAnsi="Tahoma" w:cs="Tahoma"/>
          <w:b/>
          <w:caps/>
          <w:sz w:val="28"/>
          <w:szCs w:val="28"/>
          <w:lang w:val="it-IT"/>
        </w:rPr>
      </w:pPr>
    </w:p>
    <w:p w14:paraId="2A6B2F1E" w14:textId="77777777" w:rsidR="00C20349" w:rsidRPr="00DB4892" w:rsidRDefault="00C20349" w:rsidP="00E17F6A">
      <w:pPr>
        <w:rPr>
          <w:rFonts w:ascii="Tahoma" w:hAnsi="Tahoma" w:cs="Tahoma"/>
          <w:b/>
          <w:caps/>
          <w:sz w:val="28"/>
          <w:szCs w:val="28"/>
        </w:rPr>
      </w:pPr>
      <w:r w:rsidRPr="00DB4892">
        <w:rPr>
          <w:rFonts w:ascii="Tahoma" w:hAnsi="Tahoma" w:cs="Tahoma"/>
          <w:b/>
          <w:caps/>
          <w:sz w:val="28"/>
          <w:szCs w:val="28"/>
        </w:rPr>
        <w:t>Act of Engagement</w:t>
      </w:r>
    </w:p>
    <w:p w14:paraId="6CFB6B36" w14:textId="2D9B5BBB" w:rsidR="00C20349" w:rsidRPr="00DB4892" w:rsidRDefault="00C20349" w:rsidP="00E17F6A">
      <w:pPr>
        <w:rPr>
          <w:rFonts w:ascii="Tahoma" w:hAnsi="Tahoma" w:cs="Tahoma"/>
          <w:b/>
        </w:rPr>
      </w:pPr>
      <w:r w:rsidRPr="00DB4892">
        <w:rPr>
          <w:rFonts w:ascii="Tahoma" w:hAnsi="Tahoma" w:cs="Tahoma"/>
          <w:b/>
        </w:rPr>
        <w:t>(</w:t>
      </w:r>
      <w:r w:rsidR="00533BB1" w:rsidRPr="00DB4892">
        <w:rPr>
          <w:rFonts w:ascii="Tahoma" w:hAnsi="Tahoma" w:cs="Tahoma"/>
          <w:b/>
        </w:rPr>
        <w:t>International public call for tenders</w:t>
      </w:r>
      <w:r w:rsidR="0085784E" w:rsidRPr="00DB4892">
        <w:rPr>
          <w:rFonts w:ascii="Tahoma" w:hAnsi="Tahoma" w:cs="Tahoma"/>
          <w:b/>
        </w:rPr>
        <w:t xml:space="preserve"> / </w:t>
      </w:r>
      <w:r w:rsidR="00681309" w:rsidRPr="00DB4892">
        <w:rPr>
          <w:rFonts w:ascii="Tahoma" w:hAnsi="Tahoma" w:cs="Tahoma"/>
          <w:b/>
          <w:u w:val="single"/>
        </w:rPr>
        <w:t xml:space="preserve">One-off </w:t>
      </w:r>
      <w:r w:rsidR="0085784E" w:rsidRPr="00DB4892">
        <w:rPr>
          <w:rFonts w:ascii="Tahoma" w:hAnsi="Tahoma" w:cs="Tahoma"/>
          <w:b/>
          <w:u w:val="single"/>
        </w:rPr>
        <w:t>contract</w:t>
      </w:r>
      <w:r w:rsidR="0085784E" w:rsidRPr="00DB4892">
        <w:rPr>
          <w:rFonts w:ascii="Tahoma" w:hAnsi="Tahoma" w:cs="Tahoma"/>
          <w:b/>
        </w:rPr>
        <w:t>)</w:t>
      </w:r>
    </w:p>
    <w:p w14:paraId="044CE43E" w14:textId="77777777" w:rsidR="00BD6B89" w:rsidRPr="00DB4892" w:rsidRDefault="00BD6B89" w:rsidP="00C20349">
      <w:pPr>
        <w:jc w:val="center"/>
        <w:rPr>
          <w:rFonts w:ascii="Tahoma" w:hAnsi="Tahoma" w:cs="Tahoma"/>
          <w:b/>
          <w:sz w:val="16"/>
          <w:szCs w:val="16"/>
        </w:rPr>
      </w:pPr>
    </w:p>
    <w:p w14:paraId="14DCC81D" w14:textId="5E0F5C17" w:rsidR="003840F5" w:rsidRPr="00DB4892" w:rsidRDefault="00BD6B89" w:rsidP="00BD6B89">
      <w:pPr>
        <w:spacing w:before="60" w:after="120"/>
        <w:rPr>
          <w:rFonts w:ascii="Tahoma" w:hAnsi="Tahoma" w:cs="Tahoma"/>
          <w:b/>
        </w:rPr>
      </w:pPr>
      <w:r w:rsidRPr="00DB4892">
        <w:rPr>
          <w:rFonts w:ascii="Tahoma" w:hAnsi="Tahoma" w:cs="Tahoma"/>
          <w:b/>
        </w:rPr>
        <w:t xml:space="preserve">This Act of Engagement lays down the terms and conditions of the </w:t>
      </w:r>
      <w:r w:rsidR="00681309" w:rsidRPr="00DB4892">
        <w:rPr>
          <w:rFonts w:ascii="Tahoma" w:hAnsi="Tahoma" w:cs="Tahoma"/>
          <w:b/>
          <w:u w:val="single"/>
        </w:rPr>
        <w:t xml:space="preserve">One-off </w:t>
      </w:r>
      <w:r w:rsidR="00E17F6A" w:rsidRPr="00DB4892">
        <w:rPr>
          <w:rFonts w:ascii="Tahoma" w:hAnsi="Tahoma" w:cs="Tahoma"/>
          <w:b/>
          <w:u w:val="single"/>
        </w:rPr>
        <w:t>contract</w:t>
      </w:r>
      <w:r w:rsidRPr="00DB4892">
        <w:rPr>
          <w:rFonts w:ascii="Tahoma" w:hAnsi="Tahoma" w:cs="Tahoma"/>
          <w:b/>
        </w:rPr>
        <w:t xml:space="preserve"> between the Provider</w:t>
      </w:r>
      <w:r w:rsidR="00D135C6" w:rsidRPr="00DB4892">
        <w:rPr>
          <w:rFonts w:ascii="Tahoma" w:hAnsi="Tahoma" w:cs="Tahoma"/>
          <w:b/>
        </w:rPr>
        <w:t xml:space="preserve"> (as described below)</w:t>
      </w:r>
      <w:r w:rsidRPr="00DB4892">
        <w:rPr>
          <w:rFonts w:ascii="Tahoma" w:hAnsi="Tahoma" w:cs="Tahoma"/>
          <w:b/>
        </w:rPr>
        <w:t xml:space="preserve"> and the Council of Europe</w:t>
      </w:r>
      <w:r w:rsidR="000013DF" w:rsidRPr="00DB4892">
        <w:rPr>
          <w:rFonts w:ascii="Tahoma" w:hAnsi="Tahoma" w:cs="Tahoma"/>
          <w:b/>
          <w:vertAlign w:val="superscript"/>
        </w:rPr>
        <w:footnoteReference w:id="1"/>
      </w:r>
      <w:r w:rsidR="00764810" w:rsidRPr="00DB4892">
        <w:rPr>
          <w:rFonts w:ascii="Tahoma" w:hAnsi="Tahoma" w:cs="Tahoma"/>
          <w:b/>
        </w:rPr>
        <w:t xml:space="preserve"> for the provision </w:t>
      </w:r>
      <w:r w:rsidR="00070ACE">
        <w:rPr>
          <w:rFonts w:ascii="Tahoma" w:hAnsi="Tahoma" w:cs="Tahoma"/>
          <w:b/>
        </w:rPr>
        <w:t>and delivery of</w:t>
      </w:r>
      <w:r w:rsidRPr="00DB4892">
        <w:rPr>
          <w:rFonts w:ascii="Tahoma" w:hAnsi="Tahoma" w:cs="Tahoma"/>
          <w:b/>
        </w:rPr>
        <w:t xml:space="preserve"> </w:t>
      </w:r>
      <w:r w:rsidR="00070ACE">
        <w:rPr>
          <w:rFonts w:ascii="Tahoma" w:hAnsi="Tahoma" w:cs="Tahoma"/>
          <w:b/>
        </w:rPr>
        <w:t>research in cybercrime and cybersecurity.</w:t>
      </w:r>
    </w:p>
    <w:p w14:paraId="74F5ACBD" w14:textId="0A223A63" w:rsidR="00371509" w:rsidRPr="00DB489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B489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B4892">
        <w:rPr>
          <w:rFonts w:ascii="Tahoma" w:hAnsi="Tahoma" w:cs="Tahoma"/>
          <w:b/>
          <w:sz w:val="20"/>
          <w:szCs w:val="20"/>
        </w:rPr>
        <w:t>upon signature by a Council of Europe authorised staff member</w:t>
      </w:r>
      <w:r w:rsidRPr="00DB4892">
        <w:rPr>
          <w:rFonts w:ascii="Tahoma" w:hAnsi="Tahoma" w:cs="Tahoma"/>
          <w:sz w:val="20"/>
          <w:szCs w:val="20"/>
        </w:rPr>
        <w:t xml:space="preserve"> (see Section </w:t>
      </w:r>
      <w:r w:rsidR="000268C7" w:rsidRPr="00DB4892">
        <w:rPr>
          <w:rFonts w:ascii="Tahoma" w:hAnsi="Tahoma" w:cs="Tahoma"/>
          <w:sz w:val="20"/>
          <w:szCs w:val="20"/>
        </w:rPr>
        <w:t>B</w:t>
      </w:r>
      <w:r w:rsidR="0037416C" w:rsidRPr="00DB4892">
        <w:rPr>
          <w:rFonts w:ascii="Tahoma" w:hAnsi="Tahoma" w:cs="Tahoma"/>
          <w:sz w:val="20"/>
          <w:szCs w:val="20"/>
        </w:rPr>
        <w:t xml:space="preserve"> below</w:t>
      </w:r>
      <w:r w:rsidRPr="00DB4892">
        <w:rPr>
          <w:rFonts w:ascii="Tahoma" w:hAnsi="Tahoma" w:cs="Tahoma"/>
          <w:sz w:val="20"/>
          <w:szCs w:val="20"/>
        </w:rPr>
        <w:t>).</w:t>
      </w:r>
    </w:p>
    <w:p w14:paraId="0FF0D54F" w14:textId="77777777" w:rsidR="00371509" w:rsidRPr="00DB4892" w:rsidRDefault="00371509" w:rsidP="00371509">
      <w:pPr>
        <w:rPr>
          <w:rFonts w:ascii="Tahoma" w:hAnsi="Tahoma" w:cs="Tahoma"/>
          <w:b/>
          <w:sz w:val="20"/>
          <w:szCs w:val="20"/>
        </w:rPr>
      </w:pPr>
    </w:p>
    <w:p w14:paraId="2533FAE9" w14:textId="77777777" w:rsidR="008713A9" w:rsidRPr="00DB489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B4892">
        <w:rPr>
          <w:rFonts w:ascii="Tahoma" w:hAnsi="Tahoma" w:cs="Tahoma"/>
          <w:color w:val="FF0000"/>
          <w:sz w:val="18"/>
          <w:szCs w:val="18"/>
        </w:rPr>
        <w:t>Tenderers shall:</w:t>
      </w:r>
    </w:p>
    <w:p w14:paraId="562D93DC" w14:textId="77777777" w:rsidR="008713A9" w:rsidRPr="00DB489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B4892">
        <w:rPr>
          <w:rFonts w:ascii="Tahoma" w:hAnsi="Tahoma" w:cs="Tahoma"/>
          <w:color w:val="FF0000"/>
          <w:sz w:val="18"/>
          <w:szCs w:val="18"/>
        </w:rPr>
        <w:t xml:space="preserve">1. Fill in the below sections </w:t>
      </w:r>
      <w:r w:rsidRPr="00DB4892">
        <w:rPr>
          <w:rFonts w:ascii="Tahoma" w:hAnsi="Tahoma" w:cs="Tahoma"/>
          <w:b/>
          <w:color w:val="FF0000"/>
          <w:sz w:val="18"/>
          <w:szCs w:val="18"/>
        </w:rPr>
        <w:t>Contact details of the Provider</w:t>
      </w:r>
      <w:r w:rsidRPr="00DB4892">
        <w:rPr>
          <w:rFonts w:ascii="Tahoma" w:hAnsi="Tahoma" w:cs="Tahoma"/>
          <w:color w:val="FF0000"/>
          <w:sz w:val="18"/>
          <w:szCs w:val="18"/>
        </w:rPr>
        <w:t xml:space="preserve"> and </w:t>
      </w:r>
      <w:r w:rsidRPr="00DB4892">
        <w:rPr>
          <w:rFonts w:ascii="Tahoma" w:hAnsi="Tahoma" w:cs="Tahoma"/>
          <w:b/>
          <w:color w:val="FF0000"/>
          <w:sz w:val="18"/>
          <w:szCs w:val="18"/>
        </w:rPr>
        <w:t>Bank details</w:t>
      </w:r>
      <w:r w:rsidRPr="00DB4892">
        <w:rPr>
          <w:rFonts w:ascii="Tahoma" w:hAnsi="Tahoma" w:cs="Tahoma"/>
          <w:color w:val="FF0000"/>
          <w:sz w:val="18"/>
          <w:szCs w:val="18"/>
        </w:rPr>
        <w:t>. Ensure that the “Name” of the Provider and the “Account holder” are the same.</w:t>
      </w:r>
    </w:p>
    <w:p w14:paraId="2D8E493F" w14:textId="49948055" w:rsidR="008713A9" w:rsidRPr="00DB489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B4892">
        <w:rPr>
          <w:rFonts w:ascii="Tahoma" w:hAnsi="Tahoma" w:cs="Tahoma"/>
          <w:color w:val="FF0000"/>
          <w:sz w:val="18"/>
          <w:szCs w:val="18"/>
        </w:rPr>
        <w:t xml:space="preserve">2. </w:t>
      </w:r>
      <w:r w:rsidR="002445EE" w:rsidRPr="00DB4892">
        <w:rPr>
          <w:rFonts w:ascii="Tahoma" w:hAnsi="Tahoma" w:cs="Tahoma"/>
          <w:color w:val="FF0000"/>
          <w:sz w:val="18"/>
          <w:szCs w:val="18"/>
        </w:rPr>
        <w:t>Indicate the lot(s) you wish</w:t>
      </w:r>
      <w:r w:rsidR="00C34A74" w:rsidRPr="00DB4892">
        <w:rPr>
          <w:rFonts w:ascii="Tahoma" w:hAnsi="Tahoma" w:cs="Tahoma"/>
          <w:color w:val="FF0000"/>
          <w:sz w:val="18"/>
          <w:szCs w:val="18"/>
        </w:rPr>
        <w:t xml:space="preserve"> to tender for and f</w:t>
      </w:r>
      <w:r w:rsidRPr="00DB4892">
        <w:rPr>
          <w:rFonts w:ascii="Tahoma" w:hAnsi="Tahoma" w:cs="Tahoma"/>
          <w:color w:val="FF0000"/>
          <w:sz w:val="18"/>
          <w:szCs w:val="18"/>
        </w:rPr>
        <w:t xml:space="preserve">ill in the </w:t>
      </w:r>
      <w:r w:rsidR="00C34A74" w:rsidRPr="00DB4892">
        <w:rPr>
          <w:rFonts w:ascii="Tahoma" w:hAnsi="Tahoma" w:cs="Tahoma"/>
          <w:color w:val="FF0000"/>
          <w:sz w:val="18"/>
          <w:szCs w:val="18"/>
        </w:rPr>
        <w:t>cells framed in red</w:t>
      </w:r>
      <w:r w:rsidRPr="00DB4892">
        <w:rPr>
          <w:rFonts w:ascii="Tahoma" w:hAnsi="Tahoma" w:cs="Tahoma"/>
          <w:color w:val="FF0000"/>
          <w:sz w:val="18"/>
          <w:szCs w:val="18"/>
        </w:rPr>
        <w:t xml:space="preserve"> the table of fees (See Section A </w:t>
      </w:r>
      <w:r w:rsidR="0037416C" w:rsidRPr="00DB4892">
        <w:rPr>
          <w:rFonts w:ascii="Tahoma" w:hAnsi="Tahoma" w:cs="Tahoma"/>
          <w:color w:val="FF0000"/>
          <w:sz w:val="18"/>
          <w:szCs w:val="18"/>
        </w:rPr>
        <w:t>below</w:t>
      </w:r>
      <w:r w:rsidRPr="00DB4892">
        <w:rPr>
          <w:rFonts w:ascii="Tahoma" w:hAnsi="Tahoma" w:cs="Tahoma"/>
          <w:color w:val="FF0000"/>
          <w:sz w:val="18"/>
          <w:szCs w:val="18"/>
        </w:rPr>
        <w:t>);</w:t>
      </w:r>
    </w:p>
    <w:p w14:paraId="469CC60F" w14:textId="32032817" w:rsidR="008713A9" w:rsidRPr="00DB489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B4892">
        <w:rPr>
          <w:rFonts w:ascii="Tahoma" w:hAnsi="Tahoma" w:cs="Tahoma"/>
          <w:color w:val="FF0000"/>
          <w:sz w:val="18"/>
          <w:szCs w:val="18"/>
        </w:rPr>
        <w:t>3. Sign the Act of Eng</w:t>
      </w:r>
      <w:r w:rsidR="00CF486C" w:rsidRPr="00DB4892">
        <w:rPr>
          <w:rFonts w:ascii="Tahoma" w:hAnsi="Tahoma" w:cs="Tahoma"/>
          <w:color w:val="FF0000"/>
          <w:sz w:val="18"/>
          <w:szCs w:val="18"/>
        </w:rPr>
        <w:t xml:space="preserve">agement (See Section B </w:t>
      </w:r>
      <w:r w:rsidR="0037416C" w:rsidRPr="00DB4892">
        <w:rPr>
          <w:rFonts w:ascii="Tahoma" w:hAnsi="Tahoma" w:cs="Tahoma"/>
          <w:color w:val="FF0000"/>
          <w:sz w:val="18"/>
          <w:szCs w:val="18"/>
        </w:rPr>
        <w:t>below</w:t>
      </w:r>
      <w:r w:rsidRPr="00DB4892">
        <w:rPr>
          <w:rFonts w:ascii="Tahoma" w:hAnsi="Tahoma" w:cs="Tahoma"/>
          <w:color w:val="FF0000"/>
          <w:sz w:val="18"/>
          <w:szCs w:val="18"/>
        </w:rPr>
        <w:t xml:space="preserve">) and send </w:t>
      </w:r>
      <w:r w:rsidR="00244168">
        <w:rPr>
          <w:rFonts w:ascii="Tahoma" w:hAnsi="Tahoma" w:cs="Tahoma"/>
          <w:color w:val="FF0000"/>
          <w:sz w:val="18"/>
          <w:szCs w:val="18"/>
        </w:rPr>
        <w:t>one</w:t>
      </w:r>
      <w:r w:rsidR="00244168" w:rsidRPr="00DB4892">
        <w:rPr>
          <w:rFonts w:ascii="Tahoma" w:hAnsi="Tahoma" w:cs="Tahoma"/>
          <w:color w:val="FF0000"/>
          <w:sz w:val="18"/>
          <w:szCs w:val="18"/>
        </w:rPr>
        <w:t xml:space="preserve"> </w:t>
      </w:r>
      <w:r w:rsidR="00C34A74" w:rsidRPr="00DB4892">
        <w:rPr>
          <w:rFonts w:ascii="Tahoma" w:hAnsi="Tahoma" w:cs="Tahoma"/>
          <w:color w:val="FF0000"/>
          <w:sz w:val="18"/>
          <w:szCs w:val="18"/>
        </w:rPr>
        <w:t xml:space="preserve">completed and signed </w:t>
      </w:r>
      <w:r w:rsidR="00244168" w:rsidRPr="00DB4892">
        <w:rPr>
          <w:rFonts w:ascii="Tahoma" w:hAnsi="Tahoma" w:cs="Tahoma"/>
          <w:color w:val="FF0000"/>
          <w:sz w:val="18"/>
          <w:szCs w:val="18"/>
        </w:rPr>
        <w:t>cop</w:t>
      </w:r>
      <w:r w:rsidR="00244168">
        <w:rPr>
          <w:rFonts w:ascii="Tahoma" w:hAnsi="Tahoma" w:cs="Tahoma"/>
          <w:color w:val="FF0000"/>
          <w:sz w:val="18"/>
          <w:szCs w:val="18"/>
        </w:rPr>
        <w:t>y</w:t>
      </w:r>
      <w:r w:rsidR="00244168" w:rsidRPr="00DB4892">
        <w:rPr>
          <w:rFonts w:ascii="Tahoma" w:hAnsi="Tahoma" w:cs="Tahoma"/>
          <w:color w:val="FF0000"/>
          <w:sz w:val="18"/>
          <w:szCs w:val="18"/>
        </w:rPr>
        <w:t xml:space="preserve"> </w:t>
      </w:r>
      <w:r w:rsidRPr="00DB4892">
        <w:rPr>
          <w:rFonts w:ascii="Tahoma" w:hAnsi="Tahoma" w:cs="Tahoma"/>
          <w:color w:val="FF0000"/>
          <w:sz w:val="18"/>
          <w:szCs w:val="18"/>
        </w:rPr>
        <w:t xml:space="preserve">to the Council, together with the other supporting documents (see </w:t>
      </w:r>
      <w:r w:rsidR="00AE5AD1" w:rsidRPr="00DB4892">
        <w:rPr>
          <w:rFonts w:ascii="Tahoma" w:hAnsi="Tahoma" w:cs="Tahoma"/>
          <w:color w:val="FF0000"/>
          <w:sz w:val="18"/>
          <w:szCs w:val="18"/>
        </w:rPr>
        <w:t>Tender File</w:t>
      </w:r>
      <w:r w:rsidR="00C34A74" w:rsidRPr="00DB4892">
        <w:rPr>
          <w:rFonts w:ascii="Tahoma" w:hAnsi="Tahoma" w:cs="Tahoma"/>
          <w:color w:val="FF0000"/>
          <w:sz w:val="18"/>
          <w:szCs w:val="18"/>
        </w:rPr>
        <w:t xml:space="preserve"> Section VI</w:t>
      </w:r>
      <w:r w:rsidRPr="00DB4892">
        <w:rPr>
          <w:rFonts w:ascii="Tahoma" w:hAnsi="Tahoma" w:cs="Tahoma"/>
          <w:color w:val="FF0000"/>
          <w:sz w:val="18"/>
          <w:szCs w:val="18"/>
        </w:rPr>
        <w:t>).</w:t>
      </w:r>
      <w:r w:rsidRPr="00DB4892">
        <w:rPr>
          <w:rFonts w:ascii="Tahoma" w:hAnsi="Tahoma" w:cs="Tahoma"/>
          <w:noProof/>
          <w:sz w:val="18"/>
          <w:szCs w:val="18"/>
          <w:lang w:val="en-US" w:eastAsia="en-US"/>
        </w:rPr>
        <w:t xml:space="preserve"> </w:t>
      </w:r>
    </w:p>
    <w:p w14:paraId="076714EE" w14:textId="77777777" w:rsidR="008713A9" w:rsidRPr="00DB489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602"/>
        <w:gridCol w:w="235"/>
        <w:gridCol w:w="1666"/>
        <w:gridCol w:w="701"/>
        <w:gridCol w:w="2603"/>
      </w:tblGrid>
      <w:tr w:rsidR="004C086A" w:rsidRPr="00DB4892" w14:paraId="1E12498F" w14:textId="1FF24223" w:rsidTr="004C086A">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537C33B1" w14:textId="46BB35E8" w:rsidR="004C086A" w:rsidRPr="00DB4892" w:rsidRDefault="004C086A"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ED7DC93" w14:textId="5F44C253" w:rsidR="004C086A" w:rsidRPr="00DB4892" w:rsidRDefault="004C086A"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B4892">
              <w:rPr>
                <w:color w:val="FF0000"/>
                <w:sz w:val="16"/>
                <w:szCs w:val="16"/>
              </w:rPr>
              <w:t>►</w:t>
            </w:r>
          </w:p>
        </w:tc>
        <w:tc>
          <w:tcPr>
            <w:tcW w:w="260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A35D3FD" w14:textId="5287A9F7" w:rsidR="004C086A" w:rsidRPr="004C086A" w:rsidRDefault="00244168" w:rsidP="00135199">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EndPr/>
              <w:sdtContent>
                <w:r w:rsidR="004C086A" w:rsidRPr="004C086A">
                  <w:rPr>
                    <w:rFonts w:ascii="Segoe UI Symbol" w:hAnsi="Segoe UI Symbol" w:cs="Segoe UI Symbol"/>
                    <w:color w:val="000000"/>
                    <w:sz w:val="18"/>
                    <w:szCs w:val="18"/>
                    <w:lang w:val="es-ES_tradnl"/>
                  </w:rPr>
                  <w:t>☐</w:t>
                </w:r>
              </w:sdtContent>
            </w:sdt>
            <w:r w:rsidR="004C086A" w:rsidRPr="004C086A">
              <w:rPr>
                <w:rFonts w:ascii="Tahoma" w:hAnsi="Tahoma" w:cs="Tahoma"/>
                <w:color w:val="000000"/>
                <w:sz w:val="18"/>
                <w:szCs w:val="18"/>
                <w:lang w:val="es-ES_tradnl"/>
              </w:rPr>
              <w:t xml:space="preserve"> Natural person </w:t>
            </w:r>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6A7AC9F8" w14:textId="315EA507" w:rsidR="004C086A" w:rsidRPr="004C086A" w:rsidRDefault="00244168" w:rsidP="004C086A">
            <w:pPr>
              <w:rPr>
                <w:rFonts w:ascii="Tahoma" w:hAnsi="Tahoma" w:cs="Tahoma"/>
                <w:color w:val="000000"/>
                <w:sz w:val="20"/>
                <w:szCs w:val="20"/>
              </w:rPr>
            </w:pPr>
            <w:sdt>
              <w:sdtPr>
                <w:rPr>
                  <w:rFonts w:ascii="Tahoma" w:hAnsi="Tahoma" w:cs="Tahoma"/>
                  <w:color w:val="000000"/>
                  <w:sz w:val="18"/>
                  <w:szCs w:val="18"/>
                  <w:lang w:val="es-ES_tradnl"/>
                </w:rPr>
                <w:id w:val="853307058"/>
                <w14:checkbox>
                  <w14:checked w14:val="0"/>
                  <w14:checkedState w14:val="2612" w14:font="MS Gothic"/>
                  <w14:uncheckedState w14:val="2610" w14:font="MS Gothic"/>
                </w14:checkbox>
              </w:sdtPr>
              <w:sdtEndPr/>
              <w:sdtContent>
                <w:r w:rsidR="004C086A" w:rsidRPr="004C086A">
                  <w:rPr>
                    <w:rFonts w:ascii="Segoe UI Symbol" w:hAnsi="Segoe UI Symbol" w:cs="Segoe UI Symbol"/>
                    <w:color w:val="000000"/>
                    <w:sz w:val="18"/>
                    <w:szCs w:val="18"/>
                    <w:lang w:val="es-ES_tradnl"/>
                  </w:rPr>
                  <w:t>☐</w:t>
                </w:r>
              </w:sdtContent>
            </w:sdt>
            <w:r w:rsidR="004C086A" w:rsidRPr="004C086A">
              <w:rPr>
                <w:rFonts w:ascii="Tahoma" w:hAnsi="Tahoma" w:cs="Tahoma"/>
                <w:color w:val="000000"/>
                <w:sz w:val="18"/>
                <w:szCs w:val="18"/>
                <w:lang w:val="es-ES_tradnl"/>
              </w:rPr>
              <w:t xml:space="preserve"> Legal person</w:t>
            </w:r>
          </w:p>
        </w:tc>
        <w:tc>
          <w:tcPr>
            <w:tcW w:w="260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BDFEC6B" w14:textId="1B276E21" w:rsidR="004C086A" w:rsidRPr="004C086A" w:rsidRDefault="00244168" w:rsidP="004C086A">
            <w:pPr>
              <w:rPr>
                <w:rFonts w:ascii="Tahoma" w:hAnsi="Tahoma" w:cs="Tahoma"/>
                <w:color w:val="000000"/>
                <w:sz w:val="20"/>
                <w:szCs w:val="20"/>
              </w:rPr>
            </w:pPr>
            <w:sdt>
              <w:sdtPr>
                <w:rPr>
                  <w:rFonts w:ascii="Tahoma" w:hAnsi="Tahoma" w:cs="Tahoma"/>
                  <w:color w:val="000000"/>
                  <w:sz w:val="18"/>
                  <w:szCs w:val="18"/>
                  <w:lang w:val="es-ES_tradnl"/>
                </w:rPr>
                <w:id w:val="-1077898098"/>
                <w14:checkbox>
                  <w14:checked w14:val="0"/>
                  <w14:checkedState w14:val="2612" w14:font="MS Gothic"/>
                  <w14:uncheckedState w14:val="2610" w14:font="MS Gothic"/>
                </w14:checkbox>
              </w:sdtPr>
              <w:sdtEndPr/>
              <w:sdtContent>
                <w:r w:rsidR="004C086A" w:rsidRPr="004C086A">
                  <w:rPr>
                    <w:rFonts w:ascii="Segoe UI Symbol" w:hAnsi="Segoe UI Symbol" w:cs="Segoe UI Symbol"/>
                    <w:color w:val="000000"/>
                    <w:sz w:val="18"/>
                    <w:szCs w:val="18"/>
                    <w:lang w:val="es-ES_tradnl"/>
                  </w:rPr>
                  <w:t>☐</w:t>
                </w:r>
              </w:sdtContent>
            </w:sdt>
            <w:r w:rsidR="004C086A" w:rsidRPr="004C086A">
              <w:rPr>
                <w:rFonts w:ascii="Tahoma" w:hAnsi="Tahoma" w:cs="Tahoma"/>
                <w:color w:val="000000"/>
                <w:sz w:val="18"/>
                <w:szCs w:val="18"/>
                <w:lang w:val="es-ES_tradnl"/>
              </w:rPr>
              <w:t xml:space="preserve"> Consortium</w:t>
            </w:r>
          </w:p>
        </w:tc>
      </w:tr>
      <w:tr w:rsidR="004C086A" w:rsidRPr="00DB4892" w14:paraId="18179D7D" w14:textId="77777777" w:rsidTr="002055FB">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F64CA1D" w:rsidR="004C086A" w:rsidRPr="00DB4892" w:rsidRDefault="004C086A" w:rsidP="00135199">
            <w:pPr>
              <w:ind w:left="113" w:right="113"/>
              <w:jc w:val="cente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4C086A" w:rsidRPr="00DB4892" w:rsidRDefault="004C086A" w:rsidP="00135199">
            <w:pPr>
              <w:jc w:val="right"/>
              <w:rPr>
                <w:rFonts w:ascii="Tahoma" w:hAnsi="Tahoma" w:cs="Tahoma"/>
                <w:sz w:val="18"/>
                <w:szCs w:val="18"/>
              </w:rPr>
            </w:pPr>
            <w:r w:rsidRPr="00DB4892">
              <w:rPr>
                <w:rFonts w:ascii="Tahoma" w:hAnsi="Tahoma" w:cs="Tahoma"/>
                <w:sz w:val="18"/>
                <w:szCs w:val="18"/>
              </w:rPr>
              <w:t>Name and address</w:t>
            </w:r>
          </w:p>
          <w:p w14:paraId="4B2134F3" w14:textId="77777777" w:rsidR="004C086A" w:rsidRPr="00DB4892" w:rsidRDefault="004C086A" w:rsidP="00135199">
            <w:pPr>
              <w:jc w:val="right"/>
              <w:rPr>
                <w:rFonts w:ascii="Tahoma" w:hAnsi="Tahoma" w:cs="Tahoma"/>
              </w:rPr>
            </w:pPr>
            <w:r w:rsidRPr="00DB489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4C086A" w:rsidRPr="00DB4892" w:rsidRDefault="004C086A" w:rsidP="00135199">
            <w:pPr>
              <w:rPr>
                <w:rFonts w:ascii="Tahoma" w:hAnsi="Tahoma" w:cs="Tahoma"/>
                <w:color w:val="000000"/>
                <w:sz w:val="20"/>
                <w:szCs w:val="20"/>
              </w:rPr>
            </w:pPr>
          </w:p>
        </w:tc>
      </w:tr>
      <w:tr w:rsidR="004C086A" w:rsidRPr="00DB4892" w14:paraId="4A41CD4E" w14:textId="77777777" w:rsidTr="002055FB">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4C086A" w:rsidRPr="00DB4892" w:rsidRDefault="004C086A"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4C086A" w:rsidRPr="00DB4892" w:rsidRDefault="004C086A" w:rsidP="00135199">
            <w:pPr>
              <w:jc w:val="right"/>
              <w:rPr>
                <w:rFonts w:ascii="Tahoma" w:hAnsi="Tahoma" w:cs="Tahoma"/>
                <w:sz w:val="18"/>
                <w:szCs w:val="18"/>
              </w:rPr>
            </w:pPr>
            <w:r w:rsidRPr="00DB4892">
              <w:rPr>
                <w:rFonts w:ascii="Tahoma" w:hAnsi="Tahoma" w:cs="Tahoma"/>
                <w:sz w:val="18"/>
                <w:szCs w:val="18"/>
              </w:rPr>
              <w:t>Representative</w:t>
            </w:r>
          </w:p>
          <w:p w14:paraId="54C2292B" w14:textId="77777777" w:rsidR="004C086A" w:rsidRPr="00DB4892" w:rsidRDefault="004C086A" w:rsidP="00135199">
            <w:pPr>
              <w:jc w:val="right"/>
              <w:rPr>
                <w:rFonts w:ascii="Tahoma" w:hAnsi="Tahoma" w:cs="Tahoma"/>
              </w:rPr>
            </w:pPr>
            <w:r w:rsidRPr="00DB489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4C086A" w:rsidRPr="00DB4892" w:rsidRDefault="004C086A" w:rsidP="00135199">
            <w:pPr>
              <w:rPr>
                <w:rFonts w:ascii="Tahoma" w:hAnsi="Tahoma" w:cs="Tahoma"/>
                <w:sz w:val="20"/>
                <w:szCs w:val="20"/>
              </w:rPr>
            </w:pPr>
          </w:p>
        </w:tc>
      </w:tr>
      <w:tr w:rsidR="004C086A" w:rsidRPr="00DB4892" w14:paraId="1DEE67A2" w14:textId="77777777" w:rsidTr="002055FB">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4C086A" w:rsidRPr="00DB4892" w:rsidRDefault="004C086A"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4C086A" w:rsidRPr="00DB4892" w:rsidRDefault="004C086A" w:rsidP="00135199">
            <w:pPr>
              <w:jc w:val="right"/>
              <w:rPr>
                <w:rFonts w:ascii="Tahoma" w:hAnsi="Tahoma" w:cs="Tahoma"/>
                <w:sz w:val="18"/>
                <w:szCs w:val="18"/>
              </w:rPr>
            </w:pPr>
            <w:r w:rsidRPr="00DB4892">
              <w:rPr>
                <w:rFonts w:ascii="Tahoma" w:hAnsi="Tahoma" w:cs="Tahoma"/>
                <w:sz w:val="18"/>
                <w:szCs w:val="18"/>
              </w:rPr>
              <w:t>Contact person</w:t>
            </w:r>
          </w:p>
          <w:p w14:paraId="49C26142" w14:textId="77777777" w:rsidR="004C086A" w:rsidRPr="00DB4892" w:rsidRDefault="004C086A" w:rsidP="00135199">
            <w:pPr>
              <w:jc w:val="right"/>
              <w:rPr>
                <w:rFonts w:ascii="Tahoma" w:hAnsi="Tahoma" w:cs="Tahoma"/>
              </w:rPr>
            </w:pPr>
            <w:r w:rsidRPr="00DB489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4C086A" w:rsidRPr="00DB4892" w:rsidRDefault="004C086A" w:rsidP="00135199">
            <w:pPr>
              <w:rPr>
                <w:rFonts w:ascii="Tahoma" w:hAnsi="Tahoma" w:cs="Tahoma"/>
                <w:sz w:val="20"/>
                <w:szCs w:val="20"/>
              </w:rPr>
            </w:pPr>
          </w:p>
        </w:tc>
      </w:tr>
      <w:tr w:rsidR="004C086A" w:rsidRPr="00DB4892" w14:paraId="6A7C6756" w14:textId="77777777" w:rsidTr="002055FB">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4C086A" w:rsidRPr="00DB4892" w:rsidRDefault="004C086A"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4C086A" w:rsidRPr="00DB4892" w:rsidRDefault="004C086A" w:rsidP="00135199">
            <w:pPr>
              <w:jc w:val="right"/>
              <w:rPr>
                <w:rFonts w:ascii="Tahoma" w:hAnsi="Tahoma" w:cs="Tahoma"/>
                <w:sz w:val="18"/>
                <w:szCs w:val="18"/>
              </w:rPr>
            </w:pPr>
            <w:r w:rsidRPr="00DB4892">
              <w:rPr>
                <w:rFonts w:ascii="Tahoma" w:hAnsi="Tahoma" w:cs="Tahoma"/>
                <w:sz w:val="18"/>
                <w:szCs w:val="18"/>
              </w:rPr>
              <w:t>VAT n° (if any)</w:t>
            </w:r>
          </w:p>
          <w:p w14:paraId="60EF062D" w14:textId="77777777" w:rsidR="004C086A" w:rsidRPr="00DB4892" w:rsidRDefault="004C086A" w:rsidP="00135199">
            <w:pPr>
              <w:jc w:val="right"/>
              <w:rPr>
                <w:rFonts w:ascii="Tahoma" w:hAnsi="Tahoma" w:cs="Tahoma"/>
              </w:rPr>
            </w:pPr>
            <w:r w:rsidRPr="00DB489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4C086A" w:rsidRPr="00DB4892" w:rsidRDefault="004C086A" w:rsidP="00135199">
            <w:pPr>
              <w:rPr>
                <w:rFonts w:ascii="Tahoma" w:hAnsi="Tahoma" w:cs="Tahoma"/>
                <w:sz w:val="20"/>
                <w:szCs w:val="20"/>
              </w:rPr>
            </w:pPr>
          </w:p>
        </w:tc>
      </w:tr>
      <w:tr w:rsidR="004C086A" w:rsidRPr="00DB4892" w14:paraId="0EF7D4E7" w14:textId="77777777" w:rsidTr="002055FB">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4C086A" w:rsidRPr="00DB4892" w:rsidRDefault="004C086A"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4C086A" w:rsidRPr="00DB4892" w:rsidRDefault="004C086A" w:rsidP="00135199">
            <w:pPr>
              <w:jc w:val="right"/>
              <w:rPr>
                <w:rFonts w:ascii="Tahoma" w:hAnsi="Tahoma" w:cs="Tahoma"/>
                <w:sz w:val="18"/>
                <w:szCs w:val="18"/>
              </w:rPr>
            </w:pPr>
            <w:r w:rsidRPr="00DB4892">
              <w:rPr>
                <w:rFonts w:ascii="Tahoma" w:hAnsi="Tahoma" w:cs="Tahoma"/>
                <w:sz w:val="18"/>
                <w:szCs w:val="18"/>
              </w:rPr>
              <w:t>Country and registration n° (if any)</w:t>
            </w:r>
          </w:p>
          <w:p w14:paraId="722F2811" w14:textId="77777777" w:rsidR="004C086A" w:rsidRPr="00DB4892" w:rsidRDefault="004C086A" w:rsidP="00135199">
            <w:pPr>
              <w:jc w:val="right"/>
              <w:rPr>
                <w:rFonts w:ascii="Tahoma" w:hAnsi="Tahoma" w:cs="Tahoma"/>
              </w:rPr>
            </w:pPr>
            <w:r w:rsidRPr="00DB489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4C086A" w:rsidRPr="00DB4892" w:rsidRDefault="004C086A" w:rsidP="00135199">
            <w:pPr>
              <w:rPr>
                <w:rFonts w:ascii="Tahoma" w:hAnsi="Tahoma" w:cs="Tahoma"/>
                <w:sz w:val="20"/>
                <w:szCs w:val="20"/>
              </w:rPr>
            </w:pPr>
          </w:p>
        </w:tc>
      </w:tr>
      <w:tr w:rsidR="004C086A" w:rsidRPr="00DB4892" w14:paraId="60BAA4AC" w14:textId="77777777" w:rsidTr="002055FB">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4C086A" w:rsidRPr="00DB4892" w:rsidRDefault="004C086A"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4C086A" w:rsidRPr="00DB4892" w:rsidRDefault="004C086A" w:rsidP="00135199">
            <w:pPr>
              <w:jc w:val="right"/>
              <w:rPr>
                <w:rFonts w:ascii="Tahoma" w:hAnsi="Tahoma" w:cs="Tahoma"/>
                <w:sz w:val="18"/>
                <w:szCs w:val="18"/>
              </w:rPr>
            </w:pPr>
            <w:r w:rsidRPr="00DB4892">
              <w:rPr>
                <w:rFonts w:ascii="Tahoma" w:hAnsi="Tahoma" w:cs="Tahoma"/>
                <w:sz w:val="18"/>
                <w:szCs w:val="18"/>
              </w:rPr>
              <w:t>Email (Contact person)</w:t>
            </w:r>
          </w:p>
          <w:p w14:paraId="5D76E7DF" w14:textId="77777777" w:rsidR="004C086A" w:rsidRPr="00DB4892" w:rsidRDefault="004C086A" w:rsidP="00135199">
            <w:pPr>
              <w:jc w:val="right"/>
              <w:rPr>
                <w:rFonts w:ascii="Tahoma" w:hAnsi="Tahoma" w:cs="Tahoma"/>
              </w:rPr>
            </w:pPr>
            <w:r w:rsidRPr="00DB489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4C086A" w:rsidRPr="00DB4892" w:rsidRDefault="004C086A" w:rsidP="00135199">
            <w:pPr>
              <w:rPr>
                <w:rFonts w:ascii="Tahoma" w:hAnsi="Tahoma" w:cs="Tahoma"/>
                <w:sz w:val="20"/>
                <w:szCs w:val="20"/>
              </w:rPr>
            </w:pPr>
          </w:p>
        </w:tc>
      </w:tr>
      <w:tr w:rsidR="004C086A" w:rsidRPr="00DB4892" w14:paraId="59A7881F" w14:textId="77777777" w:rsidTr="002B3252">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4C086A" w:rsidRPr="00DB4892" w:rsidRDefault="004C086A"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4C086A" w:rsidRPr="00DB4892" w:rsidRDefault="004C086A" w:rsidP="00135199">
            <w:pPr>
              <w:jc w:val="right"/>
              <w:rPr>
                <w:rFonts w:ascii="Tahoma" w:hAnsi="Tahoma" w:cs="Tahoma"/>
                <w:sz w:val="18"/>
                <w:szCs w:val="18"/>
              </w:rPr>
            </w:pPr>
            <w:r w:rsidRPr="00DB4892">
              <w:rPr>
                <w:rFonts w:ascii="Tahoma" w:hAnsi="Tahoma" w:cs="Tahoma"/>
                <w:sz w:val="18"/>
                <w:szCs w:val="18"/>
              </w:rPr>
              <w:t>Phone number (Contact person)</w:t>
            </w:r>
          </w:p>
          <w:p w14:paraId="679F12EB" w14:textId="77777777" w:rsidR="004C086A" w:rsidRPr="00DB4892" w:rsidRDefault="004C086A" w:rsidP="00135199">
            <w:pPr>
              <w:jc w:val="right"/>
              <w:rPr>
                <w:rFonts w:ascii="Tahoma" w:hAnsi="Tahoma" w:cs="Tahoma"/>
              </w:rPr>
            </w:pPr>
            <w:r w:rsidRPr="00DB489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4C086A" w:rsidRPr="00DB4892" w:rsidRDefault="004C086A" w:rsidP="00135199">
            <w:pPr>
              <w:rPr>
                <w:rFonts w:ascii="Tahoma" w:hAnsi="Tahoma" w:cs="Tahoma"/>
                <w:sz w:val="20"/>
                <w:szCs w:val="20"/>
              </w:rPr>
            </w:pPr>
          </w:p>
        </w:tc>
      </w:tr>
      <w:tr w:rsidR="002B3252" w:rsidRPr="00DB4892" w14:paraId="129A0693" w14:textId="77777777" w:rsidTr="002B3252">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42ED347E" w14:textId="77777777" w:rsidR="002B3252" w:rsidRPr="00DB4892" w:rsidRDefault="002B3252">
            <w:pPr>
              <w:ind w:left="113" w:right="113"/>
              <w:jc w:val="center"/>
              <w:rPr>
                <w:rFonts w:ascii="Tahoma" w:hAnsi="Tahoma" w:cs="Tahoma"/>
                <w:b/>
                <w:sz w:val="18"/>
                <w:szCs w:val="18"/>
              </w:rPr>
            </w:pPr>
            <w:r w:rsidRPr="00DB489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103AD40" w14:textId="77777777" w:rsidR="002B3252" w:rsidRPr="00DB4892" w:rsidRDefault="002B3252">
            <w:pPr>
              <w:jc w:val="right"/>
              <w:rPr>
                <w:rFonts w:ascii="Tahoma" w:hAnsi="Tahoma" w:cs="Tahoma"/>
                <w:sz w:val="18"/>
                <w:szCs w:val="18"/>
              </w:rPr>
            </w:pPr>
            <w:r w:rsidRPr="00DB4892">
              <w:rPr>
                <w:rFonts w:ascii="Tahoma" w:hAnsi="Tahoma" w:cs="Tahoma"/>
                <w:sz w:val="18"/>
                <w:szCs w:val="18"/>
              </w:rPr>
              <w:t>Account holder</w:t>
            </w:r>
          </w:p>
          <w:p w14:paraId="251A442C" w14:textId="77777777" w:rsidR="002B3252" w:rsidRPr="00DB4892" w:rsidRDefault="002B3252">
            <w:pPr>
              <w:jc w:val="right"/>
              <w:rPr>
                <w:rFonts w:ascii="Tahoma" w:hAnsi="Tahoma" w:cs="Tahoma"/>
                <w:sz w:val="16"/>
                <w:szCs w:val="16"/>
              </w:rPr>
            </w:pPr>
            <w:r w:rsidRPr="00DB489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vAlign w:val="center"/>
          </w:tcPr>
          <w:p w14:paraId="7BB6103E" w14:textId="77777777" w:rsidR="002B3252" w:rsidRPr="00DB4892" w:rsidRDefault="002B3252">
            <w:pPr>
              <w:rPr>
                <w:rFonts w:ascii="Tahoma" w:hAnsi="Tahoma" w:cs="Tahoma"/>
                <w:sz w:val="20"/>
                <w:szCs w:val="20"/>
              </w:rPr>
            </w:pPr>
          </w:p>
        </w:tc>
      </w:tr>
      <w:tr w:rsidR="002B3252" w:rsidRPr="00DB4892" w14:paraId="4CD575AD" w14:textId="77777777" w:rsidTr="002B3252">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9FAE608" w14:textId="77777777" w:rsidR="002B3252" w:rsidRPr="00DB4892" w:rsidRDefault="002B3252">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9579653" w14:textId="77777777" w:rsidR="002B3252" w:rsidRPr="00DB4892" w:rsidRDefault="002B3252">
            <w:pPr>
              <w:jc w:val="right"/>
              <w:rPr>
                <w:rFonts w:ascii="Tahoma" w:hAnsi="Tahoma" w:cs="Tahoma"/>
                <w:sz w:val="18"/>
                <w:szCs w:val="18"/>
              </w:rPr>
            </w:pPr>
            <w:r w:rsidRPr="00DB4892">
              <w:rPr>
                <w:rFonts w:ascii="Tahoma" w:hAnsi="Tahoma" w:cs="Tahoma"/>
                <w:sz w:val="18"/>
                <w:szCs w:val="18"/>
              </w:rPr>
              <w:t>IBAN n°</w:t>
            </w:r>
          </w:p>
          <w:p w14:paraId="602ECAB0" w14:textId="77777777" w:rsidR="002B3252" w:rsidRPr="00DB4892" w:rsidRDefault="002B3252">
            <w:pPr>
              <w:jc w:val="right"/>
              <w:rPr>
                <w:rFonts w:ascii="Tahoma" w:hAnsi="Tahoma" w:cs="Tahoma"/>
                <w:sz w:val="18"/>
                <w:szCs w:val="18"/>
              </w:rPr>
            </w:pPr>
            <w:r w:rsidRPr="00DB4892">
              <w:rPr>
                <w:rFonts w:ascii="Tahoma" w:hAnsi="Tahoma" w:cs="Tahoma"/>
                <w:sz w:val="18"/>
                <w:szCs w:val="18"/>
              </w:rPr>
              <w:t>(if available)</w:t>
            </w:r>
          </w:p>
          <w:p w14:paraId="7E22A849" w14:textId="77777777" w:rsidR="002B3252" w:rsidRPr="00DB4892" w:rsidRDefault="002B3252">
            <w:pPr>
              <w:jc w:val="right"/>
              <w:rPr>
                <w:rFonts w:ascii="Tahoma" w:hAnsi="Tahoma" w:cs="Tahoma"/>
                <w:sz w:val="16"/>
                <w:szCs w:val="16"/>
              </w:rPr>
            </w:pPr>
            <w:r w:rsidRPr="00DB489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29EFD5F" w14:textId="77777777" w:rsidR="002B3252" w:rsidRPr="00DB4892" w:rsidRDefault="002B3252">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786ADAEF" w14:textId="77777777" w:rsidR="002B3252" w:rsidRPr="00DB4892" w:rsidRDefault="002B3252">
            <w:pPr>
              <w:jc w:val="right"/>
              <w:rPr>
                <w:rFonts w:ascii="Tahoma" w:hAnsi="Tahoma" w:cs="Tahoma"/>
                <w:sz w:val="18"/>
                <w:szCs w:val="18"/>
              </w:rPr>
            </w:pPr>
            <w:r w:rsidRPr="00DB4892">
              <w:rPr>
                <w:rFonts w:ascii="Tahoma" w:hAnsi="Tahoma" w:cs="Tahoma"/>
                <w:sz w:val="18"/>
                <w:szCs w:val="18"/>
              </w:rPr>
              <w:t xml:space="preserve">Full bank account n° (for non-IBAN countries only) </w:t>
            </w:r>
            <w:r w:rsidRPr="00DB489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365DF038" w14:textId="77777777" w:rsidR="002B3252" w:rsidRPr="00DB4892" w:rsidRDefault="002B3252">
            <w:pPr>
              <w:rPr>
                <w:rFonts w:ascii="Tahoma" w:hAnsi="Tahoma" w:cs="Tahoma"/>
                <w:sz w:val="20"/>
                <w:szCs w:val="20"/>
              </w:rPr>
            </w:pPr>
          </w:p>
        </w:tc>
      </w:tr>
      <w:tr w:rsidR="002B3252" w:rsidRPr="00DB4892" w14:paraId="58DD7BC4" w14:textId="77777777" w:rsidTr="002B3252">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41045D1" w14:textId="77777777" w:rsidR="002B3252" w:rsidRPr="00DB4892" w:rsidRDefault="002B3252">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F531FD7" w14:textId="77777777" w:rsidR="002B3252" w:rsidRPr="00DB4892" w:rsidRDefault="002B3252">
            <w:pPr>
              <w:jc w:val="right"/>
              <w:rPr>
                <w:rFonts w:ascii="Tahoma" w:hAnsi="Tahoma" w:cs="Tahoma"/>
                <w:sz w:val="18"/>
                <w:szCs w:val="18"/>
              </w:rPr>
            </w:pPr>
            <w:r w:rsidRPr="00DB4892">
              <w:rPr>
                <w:rFonts w:ascii="Tahoma" w:hAnsi="Tahoma" w:cs="Tahoma"/>
                <w:sz w:val="18"/>
                <w:szCs w:val="18"/>
              </w:rPr>
              <w:t>Bank name</w:t>
            </w:r>
          </w:p>
          <w:p w14:paraId="5EE2ACC5" w14:textId="3C06A8AD" w:rsidR="007E687D" w:rsidRPr="00DB4892" w:rsidRDefault="007E687D">
            <w:pPr>
              <w:jc w:val="right"/>
              <w:rPr>
                <w:rFonts w:ascii="Tahoma" w:hAnsi="Tahoma" w:cs="Tahoma"/>
                <w:sz w:val="18"/>
                <w:szCs w:val="18"/>
              </w:rPr>
            </w:pPr>
            <w:r w:rsidRPr="00DB4892">
              <w:rPr>
                <w:rFonts w:ascii="Tahoma" w:hAnsi="Tahoma" w:cs="Tahoma"/>
                <w:sz w:val="18"/>
                <w:szCs w:val="18"/>
              </w:rPr>
              <w:t>and Branch</w:t>
            </w:r>
          </w:p>
          <w:p w14:paraId="62F96ECB" w14:textId="77777777" w:rsidR="002B3252" w:rsidRPr="00DB4892" w:rsidRDefault="002B3252">
            <w:pPr>
              <w:jc w:val="right"/>
              <w:rPr>
                <w:rFonts w:ascii="Tahoma" w:hAnsi="Tahoma" w:cs="Tahoma"/>
                <w:sz w:val="16"/>
                <w:szCs w:val="16"/>
              </w:rPr>
            </w:pPr>
            <w:r w:rsidRPr="00DB489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61C4CF9" w14:textId="77777777" w:rsidR="002B3252" w:rsidRPr="00DB4892" w:rsidRDefault="002B3252">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C19D29" w14:textId="0F03C9AC" w:rsidR="002B3252" w:rsidRPr="00DB4892" w:rsidRDefault="003668C1">
            <w:pPr>
              <w:jc w:val="right"/>
              <w:rPr>
                <w:rFonts w:ascii="Tahoma" w:hAnsi="Tahoma" w:cs="Tahoma"/>
                <w:sz w:val="18"/>
                <w:szCs w:val="18"/>
              </w:rPr>
            </w:pPr>
            <w:r w:rsidRPr="00DB4892">
              <w:rPr>
                <w:rFonts w:ascii="Tahoma" w:hAnsi="Tahoma" w:cs="Tahoma"/>
                <w:sz w:val="18"/>
                <w:szCs w:val="18"/>
              </w:rPr>
              <w:t>BIC/</w:t>
            </w:r>
            <w:r w:rsidR="002B3252" w:rsidRPr="00DB4892">
              <w:rPr>
                <w:rFonts w:ascii="Tahoma" w:hAnsi="Tahoma" w:cs="Tahoma"/>
                <w:sz w:val="18"/>
                <w:szCs w:val="18"/>
              </w:rPr>
              <w:t xml:space="preserve">SWIFT Code </w:t>
            </w:r>
          </w:p>
          <w:p w14:paraId="5CB70A48" w14:textId="77777777" w:rsidR="002B3252" w:rsidRPr="00DB4892" w:rsidRDefault="002B3252">
            <w:pPr>
              <w:jc w:val="right"/>
              <w:rPr>
                <w:rFonts w:ascii="Tahoma" w:hAnsi="Tahoma" w:cs="Tahoma"/>
                <w:sz w:val="18"/>
                <w:szCs w:val="18"/>
              </w:rPr>
            </w:pPr>
            <w:r w:rsidRPr="00DB489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75124492" w14:textId="77777777" w:rsidR="002B3252" w:rsidRPr="00DB4892" w:rsidRDefault="002B3252">
            <w:pPr>
              <w:rPr>
                <w:rFonts w:ascii="Tahoma" w:hAnsi="Tahoma" w:cs="Tahoma"/>
                <w:sz w:val="20"/>
                <w:szCs w:val="20"/>
              </w:rPr>
            </w:pPr>
          </w:p>
        </w:tc>
      </w:tr>
      <w:tr w:rsidR="002B3252" w:rsidRPr="00DB4892" w14:paraId="5C6EA3CA" w14:textId="77777777" w:rsidTr="002B3252">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3E1E93E" w14:textId="77777777" w:rsidR="002B3252" w:rsidRPr="00DB4892" w:rsidRDefault="002B3252">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CBDBD99" w14:textId="77777777" w:rsidR="002B3252" w:rsidRPr="00DB4892" w:rsidRDefault="002B3252">
            <w:pPr>
              <w:jc w:val="right"/>
              <w:rPr>
                <w:rFonts w:ascii="Tahoma" w:hAnsi="Tahoma" w:cs="Tahoma"/>
                <w:sz w:val="18"/>
                <w:szCs w:val="18"/>
              </w:rPr>
            </w:pPr>
            <w:r w:rsidRPr="00DB4892">
              <w:rPr>
                <w:rFonts w:ascii="Tahoma" w:hAnsi="Tahoma" w:cs="Tahoma"/>
                <w:sz w:val="18"/>
                <w:szCs w:val="18"/>
              </w:rPr>
              <w:t xml:space="preserve">Bank Address </w:t>
            </w:r>
          </w:p>
          <w:p w14:paraId="261F7AC3" w14:textId="77777777" w:rsidR="002B3252" w:rsidRPr="00DB4892" w:rsidRDefault="002B3252">
            <w:pPr>
              <w:jc w:val="right"/>
              <w:rPr>
                <w:rFonts w:ascii="Tahoma" w:hAnsi="Tahoma" w:cs="Tahoma"/>
                <w:sz w:val="18"/>
                <w:szCs w:val="18"/>
              </w:rPr>
            </w:pPr>
            <w:r w:rsidRPr="00DB489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0B55F10" w14:textId="77777777" w:rsidR="002B3252" w:rsidRPr="00DB4892" w:rsidRDefault="002B3252">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690CA294" w14:textId="77777777" w:rsidR="002B3252" w:rsidRPr="00DB4892" w:rsidRDefault="002B3252">
            <w:pPr>
              <w:jc w:val="right"/>
              <w:rPr>
                <w:rFonts w:ascii="Tahoma" w:hAnsi="Tahoma" w:cs="Tahoma"/>
                <w:sz w:val="18"/>
                <w:szCs w:val="18"/>
              </w:rPr>
            </w:pPr>
            <w:r w:rsidRPr="00DB4892">
              <w:rPr>
                <w:rFonts w:ascii="Tahoma" w:hAnsi="Tahoma" w:cs="Tahoma"/>
                <w:sz w:val="18"/>
                <w:szCs w:val="18"/>
              </w:rPr>
              <w:t xml:space="preserve">Account currency </w:t>
            </w:r>
            <w:r w:rsidRPr="00DB4892">
              <w:rPr>
                <w:color w:val="FF0000"/>
                <w:sz w:val="16"/>
                <w:szCs w:val="16"/>
              </w:rPr>
              <w:t>►</w:t>
            </w:r>
            <w:r w:rsidRPr="00DB4892">
              <w:rPr>
                <w:rFonts w:ascii="Tahoma" w:hAnsi="Tahoma" w:cs="Tahoma"/>
                <w:sz w:val="18"/>
                <w:szCs w:val="18"/>
              </w:rPr>
              <w:t xml:space="preserve"> </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24C609B1" w14:textId="77777777" w:rsidR="002B3252" w:rsidRPr="00DB4892" w:rsidRDefault="002B3252">
            <w:pPr>
              <w:rPr>
                <w:rFonts w:ascii="Tahoma" w:hAnsi="Tahoma" w:cs="Tahoma"/>
                <w:sz w:val="20"/>
                <w:szCs w:val="20"/>
              </w:rPr>
            </w:pPr>
          </w:p>
        </w:tc>
      </w:tr>
    </w:tbl>
    <w:p w14:paraId="17D39640" w14:textId="0B521639" w:rsidR="0072200B" w:rsidRPr="00DB4892" w:rsidRDefault="00766341" w:rsidP="002319F3">
      <w:pPr>
        <w:pBdr>
          <w:bottom w:val="single" w:sz="2" w:space="1" w:color="808080"/>
        </w:pBdr>
        <w:tabs>
          <w:tab w:val="left" w:pos="284"/>
        </w:tabs>
        <w:spacing w:after="120"/>
        <w:ind w:left="-284" w:right="-284"/>
        <w:rPr>
          <w:rFonts w:ascii="Tahoma" w:hAnsi="Tahoma" w:cs="Tahoma"/>
          <w:b/>
          <w:lang w:eastAsia="en-US"/>
        </w:rPr>
      </w:pPr>
      <w:r w:rsidRPr="00DB4892">
        <w:rPr>
          <w:rFonts w:ascii="Tahoma" w:hAnsi="Tahoma" w:cs="Tahoma"/>
          <w:b/>
        </w:rPr>
        <w:br w:type="page"/>
      </w:r>
      <w:r w:rsidR="0072200B" w:rsidRPr="00DB4892">
        <w:rPr>
          <w:rFonts w:ascii="Tahoma" w:hAnsi="Tahoma" w:cs="Tahoma"/>
          <w:b/>
          <w:lang w:eastAsia="en-US"/>
        </w:rPr>
        <w:lastRenderedPageBreak/>
        <w:t xml:space="preserve">A. </w:t>
      </w:r>
      <w:r w:rsidR="009117D6" w:rsidRPr="00DB4892">
        <w:rPr>
          <w:rFonts w:ascii="Tahoma" w:hAnsi="Tahoma" w:cs="Tahoma"/>
          <w:b/>
          <w:lang w:eastAsia="en-US"/>
        </w:rPr>
        <w:t>Terms of reference/</w:t>
      </w:r>
      <w:r w:rsidR="0072200B" w:rsidRPr="00DB4892">
        <w:rPr>
          <w:rFonts w:ascii="Tahoma" w:hAnsi="Tahoma" w:cs="Tahoma"/>
          <w:b/>
          <w:lang w:eastAsia="en-US"/>
        </w:rPr>
        <w:t>Table of fees</w:t>
      </w:r>
    </w:p>
    <w:p w14:paraId="0CC00272" w14:textId="77777777" w:rsidR="001C63A4" w:rsidRDefault="009E7755" w:rsidP="001C63A4">
      <w:pPr>
        <w:spacing w:line="276" w:lineRule="auto"/>
        <w:ind w:left="-284"/>
        <w:jc w:val="both"/>
        <w:rPr>
          <w:rFonts w:ascii="Tahoma" w:hAnsi="Tahoma" w:cs="Tahoma"/>
          <w:sz w:val="20"/>
          <w:szCs w:val="20"/>
        </w:rPr>
      </w:pPr>
      <w:r w:rsidRPr="00DB4892">
        <w:rPr>
          <w:rFonts w:ascii="Tahoma" w:hAnsi="Tahoma" w:cs="Tahoma"/>
          <w:sz w:val="20"/>
          <w:szCs w:val="20"/>
        </w:rPr>
        <w:t xml:space="preserve">The Council of Europe is currently implementing a Project on </w:t>
      </w:r>
      <w:r w:rsidR="00070ACE" w:rsidRPr="006C3C91">
        <w:rPr>
          <w:rFonts w:ascii="Tahoma" w:hAnsi="Tahoma" w:cs="Tahoma"/>
          <w:sz w:val="20"/>
          <w:szCs w:val="20"/>
        </w:rPr>
        <w:t>aiming at adopting legislative and policy frameworks compliant to the </w:t>
      </w:r>
      <w:hyperlink r:id="rId12" w:history="1">
        <w:r w:rsidR="00070ACE" w:rsidRPr="006C3C91">
          <w:rPr>
            <w:rStyle w:val="Hyperlink"/>
            <w:rFonts w:ascii="Tahoma" w:hAnsi="Tahoma" w:cs="Tahoma"/>
            <w:sz w:val="20"/>
            <w:szCs w:val="20"/>
          </w:rPr>
          <w:t>Budapest Convention on Cybercrime</w:t>
        </w:r>
      </w:hyperlink>
      <w:r w:rsidR="00070ACE" w:rsidRPr="006C3C91">
        <w:rPr>
          <w:rFonts w:ascii="Tahoma" w:hAnsi="Tahoma" w:cs="Tahoma"/>
          <w:sz w:val="20"/>
          <w:szCs w:val="20"/>
        </w:rPr>
        <w:t xml:space="preserve"> and related instruments, reinforcing the capacities of judicial and law enforcement authorities and interagency cooperation, and increasing efficient international cooperation and trust on criminal justice, cybercrime and electronic evidence, including between service providers and law enforcement. In that context, the Provider has been chosen to provide </w:t>
      </w:r>
      <w:r w:rsidR="001C63A4">
        <w:rPr>
          <w:rFonts w:ascii="Tahoma" w:hAnsi="Tahoma" w:cs="Tahoma"/>
          <w:sz w:val="20"/>
          <w:szCs w:val="20"/>
        </w:rPr>
        <w:t>research</w:t>
      </w:r>
      <w:r w:rsidR="00070ACE" w:rsidRPr="006C3C91">
        <w:rPr>
          <w:rFonts w:ascii="Tahoma" w:hAnsi="Tahoma" w:cs="Tahoma"/>
          <w:sz w:val="20"/>
          <w:szCs w:val="20"/>
        </w:rPr>
        <w:t xml:space="preserve"> services </w:t>
      </w:r>
      <w:r w:rsidR="001C63A4">
        <w:rPr>
          <w:rFonts w:ascii="Tahoma" w:hAnsi="Tahoma" w:cs="Tahoma"/>
          <w:sz w:val="20"/>
          <w:szCs w:val="20"/>
        </w:rPr>
        <w:t>in cybercrime and cybersecurity.</w:t>
      </w:r>
    </w:p>
    <w:p w14:paraId="25B5166E" w14:textId="77777777" w:rsidR="001C63A4" w:rsidRDefault="001C63A4" w:rsidP="001C63A4">
      <w:pPr>
        <w:spacing w:line="276" w:lineRule="auto"/>
        <w:ind w:left="-284"/>
        <w:jc w:val="both"/>
        <w:rPr>
          <w:rFonts w:ascii="Tahoma" w:hAnsi="Tahoma" w:cs="Tahoma"/>
          <w:sz w:val="20"/>
          <w:szCs w:val="20"/>
        </w:rPr>
      </w:pPr>
    </w:p>
    <w:p w14:paraId="33DF62E2" w14:textId="77777777" w:rsidR="001C63A4" w:rsidRDefault="001C63A4" w:rsidP="001C63A4">
      <w:pPr>
        <w:spacing w:line="276" w:lineRule="auto"/>
        <w:ind w:left="-284"/>
        <w:jc w:val="both"/>
        <w:rPr>
          <w:rFonts w:ascii="Tahoma" w:hAnsi="Tahoma" w:cs="Tahoma"/>
          <w:sz w:val="20"/>
          <w:szCs w:val="20"/>
          <w:lang w:val="en-US"/>
        </w:rPr>
      </w:pPr>
      <w:r w:rsidRPr="006C3C91">
        <w:rPr>
          <w:rFonts w:ascii="Tahoma" w:hAnsi="Tahoma" w:cs="Tahoma"/>
          <w:sz w:val="20"/>
          <w:szCs w:val="20"/>
          <w:lang w:val="en-US"/>
        </w:rPr>
        <w:t>In the world of today, the increasing number of attacks against or realized through the means of computer systems and data is a growing concern for both cyber security professionals and the law enforcement, affecting societies at large.</w:t>
      </w:r>
    </w:p>
    <w:p w14:paraId="2D734356" w14:textId="77777777" w:rsidR="001C63A4" w:rsidRDefault="001C63A4" w:rsidP="001C63A4">
      <w:pPr>
        <w:spacing w:line="276" w:lineRule="auto"/>
        <w:ind w:left="-284"/>
        <w:jc w:val="both"/>
        <w:rPr>
          <w:rFonts w:ascii="Tahoma" w:hAnsi="Tahoma" w:cs="Tahoma"/>
          <w:sz w:val="20"/>
          <w:szCs w:val="20"/>
          <w:lang w:val="en-US"/>
        </w:rPr>
      </w:pPr>
    </w:p>
    <w:p w14:paraId="6D51E628" w14:textId="77777777" w:rsidR="001C63A4" w:rsidRDefault="001C63A4" w:rsidP="001C63A4">
      <w:pPr>
        <w:spacing w:line="276" w:lineRule="auto"/>
        <w:ind w:left="-284"/>
        <w:jc w:val="both"/>
        <w:rPr>
          <w:rFonts w:ascii="Tahoma" w:hAnsi="Tahoma" w:cs="Tahoma"/>
          <w:sz w:val="20"/>
          <w:szCs w:val="20"/>
        </w:rPr>
      </w:pPr>
      <w:r w:rsidRPr="006C3C91">
        <w:rPr>
          <w:rFonts w:ascii="Tahoma" w:hAnsi="Tahoma" w:cs="Tahoma"/>
          <w:sz w:val="20"/>
          <w:szCs w:val="20"/>
          <w:lang w:val="en-US"/>
        </w:rPr>
        <w:t xml:space="preserve">In the landscape of growing threat of cybercrime further exacerbated by COVID-19 pandemic and massive migration of both work environments and social interaction to online, </w:t>
      </w:r>
      <w:r w:rsidRPr="006C3C91">
        <w:rPr>
          <w:rFonts w:ascii="Tahoma" w:hAnsi="Tahoma" w:cs="Tahoma"/>
          <w:sz w:val="20"/>
          <w:szCs w:val="20"/>
        </w:rPr>
        <w:t>the landscape of cybercrime and cybersecurity threats is quickly changing and adapting to the new reality, introducing new threats and challenges for the governmental, private sector and the general public.</w:t>
      </w:r>
    </w:p>
    <w:p w14:paraId="2427905D" w14:textId="77777777" w:rsidR="001C63A4" w:rsidRDefault="001C63A4" w:rsidP="001C63A4">
      <w:pPr>
        <w:spacing w:line="276" w:lineRule="auto"/>
        <w:ind w:left="-284"/>
        <w:jc w:val="both"/>
        <w:rPr>
          <w:rFonts w:ascii="Tahoma" w:hAnsi="Tahoma" w:cs="Tahoma"/>
          <w:sz w:val="20"/>
          <w:szCs w:val="20"/>
        </w:rPr>
      </w:pPr>
    </w:p>
    <w:p w14:paraId="743F3B4B" w14:textId="77777777" w:rsidR="001C63A4" w:rsidRDefault="001C63A4" w:rsidP="001C63A4">
      <w:pPr>
        <w:spacing w:line="276" w:lineRule="auto"/>
        <w:ind w:left="-284"/>
        <w:jc w:val="both"/>
        <w:rPr>
          <w:rFonts w:ascii="Tahoma" w:hAnsi="Tahoma" w:cs="Tahoma"/>
          <w:sz w:val="20"/>
          <w:szCs w:val="20"/>
          <w:lang w:val="en-US"/>
        </w:rPr>
      </w:pPr>
      <w:r w:rsidRPr="006C3C91">
        <w:rPr>
          <w:rFonts w:ascii="Tahoma" w:hAnsi="Tahoma" w:cs="Tahoma"/>
          <w:sz w:val="20"/>
          <w:szCs w:val="20"/>
          <w:lang w:val="en-US"/>
        </w:rPr>
        <w:t xml:space="preserve">Despite growing awareness, the real picture as to the reporting of cybercrime and cybersecurity incidents, as well as overall feeling of security in cyberspace for the general public, remains unexplored in the Eastern Partnership region. Moreover, cybercrime and cybersecurity policies developed and adopted by the governments in the region rely on data and input from mostly law enforcement/government security sources, while the data from the larger population on perception of these threats and challenges is usually not accounted or used in very limited manner. An example of this were series of workshops under the former </w:t>
      </w:r>
      <w:hyperlink r:id="rId13" w:history="1">
        <w:r w:rsidRPr="006C3C91">
          <w:rPr>
            <w:rStyle w:val="Hyperlink"/>
            <w:rFonts w:ascii="Tahoma" w:hAnsi="Tahoma" w:cs="Tahoma"/>
            <w:sz w:val="20"/>
            <w:szCs w:val="20"/>
            <w:lang w:val="en-US"/>
          </w:rPr>
          <w:t>Cybercrime@EaP 2018</w:t>
        </w:r>
      </w:hyperlink>
      <w:r w:rsidRPr="006C3C91">
        <w:rPr>
          <w:rFonts w:ascii="Tahoma" w:hAnsi="Tahoma" w:cs="Tahoma"/>
          <w:sz w:val="20"/>
          <w:szCs w:val="20"/>
          <w:lang w:val="en-US"/>
        </w:rPr>
        <w:t xml:space="preserve"> project in all Eastern Partnership states in 2018 to map threats and challenges with national partners, resulting in a regional Report on </w:t>
      </w:r>
      <w:hyperlink r:id="rId14" w:tgtFrame="_blank" w:history="1">
        <w:r w:rsidRPr="006C3C91">
          <w:rPr>
            <w:rStyle w:val="Hyperlink"/>
            <w:rFonts w:ascii="Tahoma" w:hAnsi="Tahoma" w:cs="Tahoma"/>
            <w:sz w:val="20"/>
            <w:szCs w:val="20"/>
          </w:rPr>
          <w:t>Perception of threats and challenges of cybercrime in the Eastern Partnership</w:t>
        </w:r>
      </w:hyperlink>
      <w:r w:rsidRPr="006C3C91">
        <w:rPr>
          <w:rFonts w:ascii="Tahoma" w:hAnsi="Tahoma" w:cs="Tahoma"/>
          <w:sz w:val="20"/>
          <w:szCs w:val="20"/>
          <w:lang w:val="en-US"/>
        </w:rPr>
        <w:t xml:space="preserve">; however, findings of the report and collected data were used only on few occasions to contribute to strategy/action plan development process in the countries. </w:t>
      </w:r>
    </w:p>
    <w:p w14:paraId="06033FF5" w14:textId="77777777" w:rsidR="001C63A4" w:rsidRDefault="001C63A4" w:rsidP="001C63A4">
      <w:pPr>
        <w:spacing w:line="276" w:lineRule="auto"/>
        <w:ind w:left="-284"/>
        <w:jc w:val="both"/>
        <w:rPr>
          <w:rFonts w:ascii="Tahoma" w:hAnsi="Tahoma" w:cs="Tahoma"/>
          <w:sz w:val="20"/>
          <w:szCs w:val="20"/>
          <w:lang w:val="en-US"/>
        </w:rPr>
      </w:pPr>
    </w:p>
    <w:p w14:paraId="455FEF18" w14:textId="77777777" w:rsidR="001C63A4" w:rsidRDefault="001C63A4" w:rsidP="001C63A4">
      <w:pPr>
        <w:spacing w:line="276" w:lineRule="auto"/>
        <w:ind w:left="-284"/>
        <w:jc w:val="both"/>
        <w:rPr>
          <w:rFonts w:ascii="Tahoma" w:hAnsi="Tahoma" w:cs="Tahoma"/>
          <w:sz w:val="20"/>
          <w:szCs w:val="20"/>
        </w:rPr>
      </w:pPr>
      <w:r w:rsidRPr="006C3C91">
        <w:rPr>
          <w:rFonts w:ascii="Tahoma" w:hAnsi="Tahoma" w:cs="Tahoma"/>
          <w:bCs/>
          <w:sz w:val="20"/>
          <w:szCs w:val="20"/>
        </w:rPr>
        <w:t xml:space="preserve">In this context, </w:t>
      </w:r>
      <w:hyperlink r:id="rId15" w:history="1">
        <w:r w:rsidRPr="006C3C91">
          <w:rPr>
            <w:rStyle w:val="Hyperlink"/>
            <w:rFonts w:ascii="Tahoma" w:hAnsi="Tahoma" w:cs="Tahoma"/>
            <w:sz w:val="20"/>
            <w:szCs w:val="20"/>
            <w:lang w:val="en-US"/>
          </w:rPr>
          <w:t>CyberEast</w:t>
        </w:r>
      </w:hyperlink>
      <w:r w:rsidRPr="006C3C91">
        <w:rPr>
          <w:rFonts w:ascii="Tahoma" w:hAnsi="Tahoma" w:cs="Tahoma"/>
          <w:sz w:val="20"/>
          <w:szCs w:val="20"/>
        </w:rPr>
        <w:t xml:space="preserve"> </w:t>
      </w:r>
      <w:r w:rsidRPr="006C3C91">
        <w:rPr>
          <w:rFonts w:ascii="Tahoma" w:hAnsi="Tahoma" w:cs="Tahoma"/>
          <w:bCs/>
          <w:sz w:val="20"/>
          <w:szCs w:val="20"/>
        </w:rPr>
        <w:t xml:space="preserve">and </w:t>
      </w:r>
      <w:hyperlink r:id="rId16" w:history="1">
        <w:r w:rsidRPr="006C3C91">
          <w:rPr>
            <w:rStyle w:val="Hyperlink"/>
            <w:rFonts w:ascii="Tahoma" w:hAnsi="Tahoma" w:cs="Tahoma"/>
            <w:bCs/>
            <w:sz w:val="20"/>
            <w:szCs w:val="20"/>
          </w:rPr>
          <w:t>CyberSecurity EAST</w:t>
        </w:r>
      </w:hyperlink>
      <w:r w:rsidRPr="006C3C91">
        <w:rPr>
          <w:rFonts w:ascii="Tahoma" w:hAnsi="Tahoma" w:cs="Tahoma"/>
          <w:bCs/>
          <w:sz w:val="20"/>
          <w:szCs w:val="20"/>
        </w:rPr>
        <w:t xml:space="preserve"> projects funded by the European Union, </w:t>
      </w:r>
      <w:r w:rsidRPr="006C3C91">
        <w:rPr>
          <w:rFonts w:ascii="Tahoma" w:hAnsi="Tahoma" w:cs="Tahoma"/>
          <w:sz w:val="20"/>
          <w:szCs w:val="20"/>
        </w:rPr>
        <w:t>aim to support the countries of the Eastern Partnership in improving both cybersecurity and cybercrime-related capabilities of criminal justice and security community. The focus on needs and concerns of the general public as beneficiaries of the action under these initiatives should thus be strengthened to address – primarily but not exclusively - the matters of societal perception of threats and challenges of cybercrime and cybersecurity, measure the real use of cybercrime/security incident reporting systems, and to assess the ways in which the general public perceives security and criminal justice policies of their governments in relation to cyberspace.</w:t>
      </w:r>
    </w:p>
    <w:p w14:paraId="7CADDD8D" w14:textId="77777777" w:rsidR="001C63A4" w:rsidRDefault="001C63A4" w:rsidP="001C63A4">
      <w:pPr>
        <w:spacing w:line="276" w:lineRule="auto"/>
        <w:ind w:left="-284"/>
        <w:jc w:val="both"/>
        <w:rPr>
          <w:rFonts w:ascii="Tahoma" w:hAnsi="Tahoma" w:cs="Tahoma"/>
          <w:sz w:val="20"/>
          <w:szCs w:val="20"/>
        </w:rPr>
      </w:pPr>
    </w:p>
    <w:p w14:paraId="60BC606A" w14:textId="77777777" w:rsidR="001C63A4" w:rsidRDefault="001C63A4" w:rsidP="001C63A4">
      <w:pPr>
        <w:spacing w:line="276" w:lineRule="auto"/>
        <w:ind w:left="-284"/>
        <w:jc w:val="both"/>
        <w:rPr>
          <w:rFonts w:ascii="Tahoma" w:hAnsi="Tahoma" w:cs="Tahoma"/>
          <w:sz w:val="20"/>
          <w:szCs w:val="20"/>
        </w:rPr>
      </w:pPr>
      <w:r w:rsidRPr="006C3C91">
        <w:rPr>
          <w:rFonts w:ascii="Tahoma" w:hAnsi="Tahoma" w:cs="Tahoma"/>
          <w:bCs/>
          <w:sz w:val="20"/>
          <w:szCs w:val="20"/>
        </w:rPr>
        <w:t>Objective and verifiable data collected through the surveys could be also a good source for additional information for Europol iOCTA report production concerning the Eastern Partnership region countries, and will further shape the capacity building activities and their focus in the region in the near and mid-term.</w:t>
      </w:r>
    </w:p>
    <w:p w14:paraId="609E43F7" w14:textId="77777777" w:rsidR="001C63A4" w:rsidRDefault="001C63A4" w:rsidP="001C63A4">
      <w:pPr>
        <w:spacing w:line="276" w:lineRule="auto"/>
        <w:ind w:left="-284"/>
        <w:jc w:val="both"/>
        <w:rPr>
          <w:rFonts w:ascii="Tahoma" w:hAnsi="Tahoma" w:cs="Tahoma"/>
          <w:sz w:val="20"/>
          <w:szCs w:val="20"/>
        </w:rPr>
      </w:pPr>
    </w:p>
    <w:p w14:paraId="3CFF141D" w14:textId="77777777" w:rsidR="001C63A4" w:rsidRDefault="001C63A4" w:rsidP="001C63A4">
      <w:pPr>
        <w:spacing w:line="276" w:lineRule="auto"/>
        <w:ind w:left="-284"/>
        <w:jc w:val="both"/>
        <w:rPr>
          <w:rFonts w:ascii="Tahoma" w:hAnsi="Tahoma" w:cs="Tahoma"/>
          <w:sz w:val="20"/>
          <w:szCs w:val="20"/>
        </w:rPr>
      </w:pPr>
      <w:r w:rsidRPr="006C3C91">
        <w:rPr>
          <w:rFonts w:ascii="Tahoma" w:hAnsi="Tahoma" w:cs="Tahoma"/>
          <w:sz w:val="20"/>
          <w:szCs w:val="20"/>
        </w:rPr>
        <w:t xml:space="preserve">Organized by joint </w:t>
      </w:r>
      <w:r w:rsidRPr="006C3C91">
        <w:rPr>
          <w:rFonts w:ascii="Tahoma" w:hAnsi="Tahoma" w:cs="Tahoma"/>
          <w:iCs/>
          <w:sz w:val="20"/>
          <w:szCs w:val="20"/>
        </w:rPr>
        <w:t>European Union</w:t>
      </w:r>
      <w:r w:rsidRPr="006C3C91">
        <w:rPr>
          <w:rFonts w:ascii="Tahoma" w:hAnsi="Tahoma" w:cs="Tahoma"/>
          <w:sz w:val="20"/>
          <w:szCs w:val="20"/>
        </w:rPr>
        <w:t xml:space="preserve"> and Council of Europe CyberEast project </w:t>
      </w:r>
      <w:r w:rsidRPr="006C3C91">
        <w:rPr>
          <w:rFonts w:ascii="Tahoma" w:hAnsi="Tahoma" w:cs="Tahoma"/>
          <w:iCs/>
          <w:sz w:val="20"/>
          <w:szCs w:val="20"/>
        </w:rPr>
        <w:t>in cooperation with CyberSecurity EAST project funded by the EU</w:t>
      </w:r>
      <w:r w:rsidRPr="006C3C91">
        <w:rPr>
          <w:rFonts w:ascii="Tahoma" w:hAnsi="Tahoma" w:cs="Tahoma"/>
          <w:sz w:val="20"/>
          <w:szCs w:val="20"/>
        </w:rPr>
        <w:t>, the surveys and overall research effort in the Eastern Partnership region primarily contributes to Output 1.1 of the project (</w:t>
      </w:r>
      <w:r w:rsidRPr="006C3C91">
        <w:rPr>
          <w:rFonts w:ascii="Tahoma" w:hAnsi="Tahoma" w:cs="Tahoma"/>
          <w:bCs/>
          <w:i/>
          <w:sz w:val="20"/>
          <w:szCs w:val="20"/>
        </w:rPr>
        <w:t>National action plans or similar strategic documents regarding criminal justice response to cybercrime and electronic evidence developed</w:t>
      </w:r>
      <w:r w:rsidRPr="006C3C91">
        <w:rPr>
          <w:rFonts w:ascii="Tahoma" w:hAnsi="Tahoma" w:cs="Tahoma"/>
          <w:bCs/>
          <w:sz w:val="20"/>
          <w:szCs w:val="20"/>
        </w:rPr>
        <w:t xml:space="preserve">) as well as simultaneous impact on </w:t>
      </w:r>
      <w:r w:rsidRPr="006C3C91">
        <w:rPr>
          <w:rFonts w:ascii="Tahoma" w:hAnsi="Tahoma" w:cs="Tahoma"/>
          <w:bCs/>
          <w:i/>
          <w:iCs/>
          <w:sz w:val="20"/>
          <w:szCs w:val="20"/>
        </w:rPr>
        <w:t>improved public communication and transparency on cybercrime action</w:t>
      </w:r>
      <w:r w:rsidRPr="006C3C91">
        <w:rPr>
          <w:rFonts w:ascii="Tahoma" w:hAnsi="Tahoma" w:cs="Tahoma"/>
          <w:bCs/>
          <w:sz w:val="20"/>
          <w:szCs w:val="20"/>
        </w:rPr>
        <w:t xml:space="preserve"> (Output 2.4) and </w:t>
      </w:r>
      <w:r w:rsidRPr="006C3C91">
        <w:rPr>
          <w:rFonts w:ascii="Tahoma" w:hAnsi="Tahoma" w:cs="Tahoma"/>
          <w:bCs/>
          <w:i/>
          <w:iCs/>
          <w:sz w:val="20"/>
          <w:szCs w:val="20"/>
        </w:rPr>
        <w:t>reinforcing mechanisms for trusted cooperation</w:t>
      </w:r>
      <w:r w:rsidRPr="006C3C91">
        <w:rPr>
          <w:rFonts w:ascii="Tahoma" w:hAnsi="Tahoma" w:cs="Tahoma"/>
          <w:bCs/>
          <w:sz w:val="20"/>
          <w:szCs w:val="20"/>
        </w:rPr>
        <w:t xml:space="preserve"> (Output 2.5) through assessment of reporting mechanisms.</w:t>
      </w:r>
    </w:p>
    <w:p w14:paraId="2007B018" w14:textId="77777777" w:rsidR="001C63A4" w:rsidRDefault="001C63A4" w:rsidP="001C63A4">
      <w:pPr>
        <w:spacing w:line="276" w:lineRule="auto"/>
        <w:ind w:left="-284"/>
        <w:jc w:val="both"/>
        <w:rPr>
          <w:rFonts w:ascii="Tahoma" w:hAnsi="Tahoma" w:cs="Tahoma"/>
          <w:sz w:val="20"/>
          <w:szCs w:val="20"/>
        </w:rPr>
      </w:pPr>
    </w:p>
    <w:p w14:paraId="01688F17" w14:textId="77777777" w:rsidR="001C63A4" w:rsidRDefault="001C63A4" w:rsidP="001C63A4">
      <w:pPr>
        <w:spacing w:line="276" w:lineRule="auto"/>
        <w:ind w:left="-284"/>
        <w:jc w:val="both"/>
        <w:rPr>
          <w:rFonts w:ascii="Tahoma" w:hAnsi="Tahoma" w:cs="Tahoma"/>
          <w:sz w:val="20"/>
          <w:szCs w:val="20"/>
        </w:rPr>
      </w:pPr>
      <w:r w:rsidRPr="006C3C91">
        <w:rPr>
          <w:rFonts w:ascii="Tahoma" w:hAnsi="Tahoma" w:cs="Tahoma"/>
          <w:sz w:val="20"/>
          <w:szCs w:val="20"/>
        </w:rPr>
        <w:t>Results of surveys will be shared only with respective countries (regional publication will be discussed separately) and will be used to further contribute to other reporting efforts (e.g. iOCTA) as well as for shaping policies, strategies and capacity building response on cybercrime and electronic evidence in the near and mid-term.</w:t>
      </w:r>
    </w:p>
    <w:p w14:paraId="4FF79A4C" w14:textId="77777777" w:rsidR="001C63A4" w:rsidRDefault="001C63A4" w:rsidP="001C63A4">
      <w:pPr>
        <w:spacing w:line="276" w:lineRule="auto"/>
        <w:ind w:left="-284"/>
        <w:jc w:val="both"/>
        <w:rPr>
          <w:rFonts w:ascii="Tahoma" w:hAnsi="Tahoma" w:cs="Tahoma"/>
          <w:sz w:val="20"/>
          <w:szCs w:val="20"/>
        </w:rPr>
      </w:pPr>
    </w:p>
    <w:p w14:paraId="5DCD9674" w14:textId="19B0BF87" w:rsidR="001C63A4" w:rsidRPr="006C3C91" w:rsidRDefault="001C63A4" w:rsidP="001C63A4">
      <w:pPr>
        <w:spacing w:line="276" w:lineRule="auto"/>
        <w:ind w:left="-284"/>
        <w:jc w:val="both"/>
        <w:rPr>
          <w:rFonts w:ascii="Tahoma" w:hAnsi="Tahoma" w:cs="Tahoma"/>
          <w:sz w:val="20"/>
          <w:szCs w:val="20"/>
        </w:rPr>
      </w:pPr>
      <w:r w:rsidRPr="006C3C91">
        <w:rPr>
          <w:rStyle w:val="Style21"/>
          <w:rFonts w:ascii="Tahoma" w:hAnsi="Tahoma" w:cs="Tahoma"/>
          <w:sz w:val="20"/>
          <w:szCs w:val="20"/>
        </w:rPr>
        <w:t xml:space="preserve">The Council of Europe is thus seeking </w:t>
      </w:r>
      <w:r w:rsidRPr="003118E0">
        <w:rPr>
          <w:rFonts w:ascii="Tahoma" w:eastAsia="Calibri" w:hAnsi="Tahoma" w:cs="Tahoma"/>
          <w:sz w:val="18"/>
          <w:szCs w:val="18"/>
        </w:rPr>
        <w:t xml:space="preserve">one Provider </w:t>
      </w:r>
      <w:r>
        <w:rPr>
          <w:rFonts w:ascii="Tahoma" w:eastAsia="Calibri" w:hAnsi="Tahoma" w:cs="Tahoma"/>
          <w:sz w:val="18"/>
          <w:szCs w:val="18"/>
        </w:rPr>
        <w:t xml:space="preserve">in each county </w:t>
      </w:r>
      <w:r w:rsidRPr="003118E0">
        <w:rPr>
          <w:rFonts w:ascii="Tahoma" w:eastAsia="Calibri" w:hAnsi="Tahoma" w:cs="Tahoma"/>
          <w:sz w:val="18"/>
          <w:szCs w:val="18"/>
        </w:rPr>
        <w:t xml:space="preserve">in order to support the implementation of the project with a particular expertise on </w:t>
      </w:r>
      <w:r>
        <w:rPr>
          <w:rFonts w:ascii="Tahoma" w:eastAsia="Calibri" w:hAnsi="Tahoma" w:cs="Tahoma"/>
          <w:sz w:val="18"/>
          <w:szCs w:val="18"/>
        </w:rPr>
        <w:t>sociological research, both quantitative and qualitative.</w:t>
      </w:r>
      <w:r w:rsidR="00A44958">
        <w:rPr>
          <w:rFonts w:ascii="Tahoma" w:eastAsia="Calibri" w:hAnsi="Tahoma" w:cs="Tahoma"/>
          <w:sz w:val="18"/>
          <w:szCs w:val="18"/>
        </w:rPr>
        <w:t xml:space="preserve"> Tenderers are informed that the deliverables under each lot will have to comply with the </w:t>
      </w:r>
      <w:r w:rsidR="00A44958" w:rsidRPr="00A44958">
        <w:rPr>
          <w:rFonts w:ascii="Tahoma" w:eastAsia="Calibri" w:hAnsi="Tahoma" w:cs="Tahoma"/>
          <w:b/>
          <w:bCs/>
          <w:sz w:val="18"/>
          <w:szCs w:val="18"/>
        </w:rPr>
        <w:t>Terms of Reference of the Research Methodology</w:t>
      </w:r>
      <w:r w:rsidR="00A44958">
        <w:rPr>
          <w:rFonts w:ascii="Tahoma" w:eastAsia="Calibri" w:hAnsi="Tahoma" w:cs="Tahoma"/>
          <w:b/>
          <w:bCs/>
          <w:sz w:val="18"/>
          <w:szCs w:val="18"/>
        </w:rPr>
        <w:t xml:space="preserve"> </w:t>
      </w:r>
      <w:r w:rsidR="00A44958" w:rsidRPr="004B5FF9">
        <w:rPr>
          <w:rFonts w:ascii="Tahoma" w:eastAsia="Calibri" w:hAnsi="Tahoma" w:cs="Tahoma"/>
          <w:sz w:val="18"/>
          <w:szCs w:val="18"/>
        </w:rPr>
        <w:t>(attached).</w:t>
      </w:r>
    </w:p>
    <w:p w14:paraId="7FF0EBF7" w14:textId="77777777" w:rsidR="001C63A4" w:rsidRPr="00DB4892" w:rsidRDefault="001C63A4" w:rsidP="009E7755">
      <w:pPr>
        <w:spacing w:line="276" w:lineRule="auto"/>
        <w:ind w:left="-284"/>
        <w:jc w:val="both"/>
        <w:rPr>
          <w:rFonts w:ascii="Tahoma" w:hAnsi="Tahoma" w:cs="Tahoma"/>
          <w:sz w:val="20"/>
          <w:szCs w:val="20"/>
        </w:rPr>
      </w:pPr>
    </w:p>
    <w:p w14:paraId="24F485F9" w14:textId="7A6E6135" w:rsidR="009E7755" w:rsidRPr="00DB4892" w:rsidRDefault="009E7755" w:rsidP="009E7755">
      <w:pPr>
        <w:spacing w:line="276" w:lineRule="auto"/>
        <w:ind w:left="-284"/>
        <w:jc w:val="both"/>
        <w:rPr>
          <w:rFonts w:ascii="Tahoma" w:hAnsi="Tahoma" w:cs="Tahoma"/>
          <w:sz w:val="20"/>
          <w:szCs w:val="20"/>
        </w:rPr>
      </w:pPr>
      <w:r w:rsidRPr="00DB4892">
        <w:rPr>
          <w:rFonts w:ascii="Tahoma" w:hAnsi="Tahoma" w:cs="Tahoma"/>
          <w:sz w:val="20"/>
          <w:szCs w:val="20"/>
        </w:rPr>
        <w:t xml:space="preserve">Prices indicated below are final and not subject to review, throughout the duration of the contract. </w:t>
      </w:r>
    </w:p>
    <w:p w14:paraId="2FC15210" w14:textId="649B38F1" w:rsidR="009E7755" w:rsidRPr="00DB4892" w:rsidRDefault="009E7755" w:rsidP="00C6766D">
      <w:pPr>
        <w:spacing w:line="276" w:lineRule="auto"/>
        <w:ind w:left="-284"/>
        <w:jc w:val="both"/>
        <w:rPr>
          <w:rFonts w:ascii="Tahoma" w:hAnsi="Tahoma" w:cs="Tahoma"/>
          <w:b/>
          <w:color w:val="000000"/>
          <w:sz w:val="20"/>
          <w:szCs w:val="20"/>
          <w:highlight w:val="cyan"/>
          <w:u w:val="single"/>
          <w:lang w:eastAsia="en-US"/>
        </w:rPr>
      </w:pPr>
      <w:r w:rsidRPr="00DB4892">
        <w:rPr>
          <w:rFonts w:ascii="Tahoma" w:hAnsi="Tahoma" w:cs="Tahoma"/>
          <w:color w:val="000000"/>
          <w:sz w:val="20"/>
          <w:szCs w:val="20"/>
          <w:lang w:eastAsia="en-US"/>
        </w:rPr>
        <w:t xml:space="preserve">Prices are indicated in </w:t>
      </w:r>
      <w:r w:rsidR="002A38B2">
        <w:rPr>
          <w:rFonts w:ascii="Tahoma" w:hAnsi="Tahoma" w:cs="Tahoma"/>
          <w:color w:val="000000"/>
          <w:sz w:val="20"/>
          <w:szCs w:val="20"/>
          <w:lang w:eastAsia="en-US"/>
        </w:rPr>
        <w:t>Euros</w:t>
      </w:r>
      <w:r w:rsidRPr="00DB4892">
        <w:rPr>
          <w:rFonts w:ascii="Tahoma" w:hAnsi="Tahoma" w:cs="Tahoma"/>
          <w:color w:val="000000"/>
          <w:sz w:val="20"/>
          <w:szCs w:val="20"/>
          <w:lang w:eastAsia="en-US"/>
        </w:rPr>
        <w:t xml:space="preserve"> without VAT. For the VAT regime to be mentioned on the invoice(s), please refer to Article 4.2 of the Legal Conditions (See Section C. below). </w:t>
      </w:r>
    </w:p>
    <w:p w14:paraId="379E97EE" w14:textId="77777777" w:rsidR="00363507" w:rsidRPr="00DB4892" w:rsidRDefault="00363507" w:rsidP="00363507">
      <w:pPr>
        <w:spacing w:line="276" w:lineRule="auto"/>
        <w:ind w:left="-284"/>
        <w:jc w:val="both"/>
        <w:rPr>
          <w:rFonts w:ascii="Tahoma" w:hAnsi="Tahoma" w:cs="Tahoma"/>
          <w:b/>
          <w:color w:val="000000"/>
          <w:sz w:val="20"/>
          <w:szCs w:val="20"/>
          <w:highlight w:val="cyan"/>
          <w:u w:val="single"/>
          <w:lang w:eastAsia="en-US"/>
        </w:rPr>
      </w:pPr>
    </w:p>
    <w:p w14:paraId="5F863961" w14:textId="77777777" w:rsidR="00363507" w:rsidRPr="00DB4892" w:rsidRDefault="00363507" w:rsidP="00363507">
      <w:pPr>
        <w:ind w:left="-284"/>
        <w:rPr>
          <w:rFonts w:ascii="Tahoma" w:eastAsia="Calibri" w:hAnsi="Tahoma" w:cs="Tahoma"/>
          <w:b/>
          <w:sz w:val="20"/>
          <w:szCs w:val="20"/>
          <w:lang w:val="en-US" w:eastAsia="en-US"/>
        </w:rPr>
      </w:pPr>
      <w:r w:rsidRPr="00DB4892">
        <w:rPr>
          <w:rFonts w:ascii="Tahoma" w:eastAsia="Calibri" w:hAnsi="Tahoma" w:cs="Tahoma"/>
          <w:b/>
          <w:sz w:val="20"/>
          <w:szCs w:val="20"/>
          <w:lang w:val="en-US" w:eastAsia="en-US"/>
        </w:rPr>
        <w:t>For the VAT regime to be mentioned on the invoice, please refer to Section B below.</w:t>
      </w:r>
    </w:p>
    <w:p w14:paraId="662D3DB2" w14:textId="77777777" w:rsidR="009E7755" w:rsidRPr="00DB4892" w:rsidRDefault="009E7755" w:rsidP="009E7755">
      <w:pPr>
        <w:spacing w:line="276" w:lineRule="auto"/>
        <w:ind w:left="-284"/>
        <w:jc w:val="both"/>
        <w:rPr>
          <w:rFonts w:ascii="Tahoma" w:hAnsi="Tahoma" w:cs="Tahoma"/>
          <w:sz w:val="20"/>
          <w:szCs w:val="20"/>
        </w:rPr>
      </w:pPr>
    </w:p>
    <w:p w14:paraId="70A4AFF3" w14:textId="77777777" w:rsidR="009E7755" w:rsidRPr="00DB4892" w:rsidRDefault="009E7755" w:rsidP="009E7755">
      <w:pPr>
        <w:pBdr>
          <w:top w:val="single" w:sz="2" w:space="1" w:color="FF0000"/>
          <w:left w:val="single" w:sz="2" w:space="4" w:color="FF0000"/>
          <w:bottom w:val="single" w:sz="2" w:space="1" w:color="FF0000"/>
          <w:right w:val="single" w:sz="2" w:space="4" w:color="FF0000"/>
        </w:pBdr>
        <w:spacing w:line="276" w:lineRule="auto"/>
        <w:ind w:right="850"/>
        <w:jc w:val="both"/>
        <w:rPr>
          <w:rFonts w:ascii="Tahoma" w:hAnsi="Tahoma" w:cs="Tahoma"/>
          <w:color w:val="FF0000"/>
          <w:sz w:val="18"/>
          <w:szCs w:val="18"/>
        </w:rPr>
      </w:pPr>
      <w:r w:rsidRPr="00DB4892">
        <w:rPr>
          <w:rFonts w:ascii="Tahoma" w:hAnsi="Tahoma" w:cs="Tahoma"/>
          <w:color w:val="FF0000"/>
          <w:sz w:val="18"/>
          <w:szCs w:val="18"/>
        </w:rPr>
        <w:t>Tenderers shall tick the box(es) corresponding to the lot(s) they tender for. They can tender for one, several or all lots.</w:t>
      </w:r>
    </w:p>
    <w:p w14:paraId="78FEF8C2" w14:textId="77777777" w:rsidR="009E7755" w:rsidRPr="00DB4892" w:rsidRDefault="009E7755" w:rsidP="009E7755">
      <w:pPr>
        <w:spacing w:line="276" w:lineRule="auto"/>
        <w:jc w:val="both"/>
        <w:rPr>
          <w:rFonts w:ascii="Tahoma" w:hAnsi="Tahoma" w:cs="Tahoma"/>
          <w:sz w:val="20"/>
          <w:szCs w:val="20"/>
        </w:rPr>
      </w:pPr>
      <w:r w:rsidRPr="00DB4892">
        <w:rPr>
          <w:rFonts w:ascii="Tahoma" w:hAnsi="Tahoma" w:cs="Tahoma"/>
          <w:b/>
          <w:noProof/>
          <w:lang w:val="en-US" w:eastAsia="en-US"/>
        </w:rPr>
        <mc:AlternateContent>
          <mc:Choice Requires="wps">
            <w:drawing>
              <wp:anchor distT="0" distB="0" distL="114300" distR="114300" simplePos="0" relativeHeight="251663360" behindDoc="0" locked="1" layoutInCell="1" allowOverlap="1" wp14:anchorId="305E71E7" wp14:editId="32447027">
                <wp:simplePos x="0" y="0"/>
                <wp:positionH relativeFrom="column">
                  <wp:posOffset>181610</wp:posOffset>
                </wp:positionH>
                <wp:positionV relativeFrom="paragraph">
                  <wp:posOffset>22860</wp:posOffset>
                </wp:positionV>
                <wp:extent cx="201295" cy="465455"/>
                <wp:effectExtent l="19050" t="0" r="27305" b="29845"/>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1295" cy="4654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75C2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4.3pt;margin-top:1.8pt;width:15.85pt;height:36.6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" adj="5528" strokecolor="red">
                <o:lock v:ext="edit" aspectratio="t"/>
                <v:textbox style="layout-flow:vertical-ideographic"/>
                <w10:anchorlock/>
              </v:shape>
            </w:pict>
          </mc:Fallback>
        </mc:AlternateContent>
      </w:r>
    </w:p>
    <w:tbl>
      <w:tblPr>
        <w:tblW w:w="971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696"/>
        <w:gridCol w:w="9016"/>
      </w:tblGrid>
      <w:tr w:rsidR="009E7755" w:rsidRPr="00DB4892" w14:paraId="49CC6A19" w14:textId="77777777" w:rsidTr="009E7755">
        <w:trPr>
          <w:trHeight w:val="278"/>
          <w:jc w:val="center"/>
        </w:trPr>
        <w:tc>
          <w:tcPr>
            <w:tcW w:w="69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689A1180" w14:textId="77777777" w:rsidR="009E7755" w:rsidRPr="00DB4892" w:rsidRDefault="009E7755" w:rsidP="001A7D3E">
            <w:pPr>
              <w:jc w:val="center"/>
              <w:rPr>
                <w:rFonts w:ascii="Tahoma" w:eastAsia="Calibri" w:hAnsi="Tahoma" w:cs="Tahoma"/>
                <w:bCs/>
                <w:sz w:val="36"/>
                <w:szCs w:val="36"/>
                <w:lang w:val="en-US" w:eastAsia="en-US"/>
              </w:rPr>
            </w:pPr>
          </w:p>
        </w:tc>
        <w:tc>
          <w:tcPr>
            <w:tcW w:w="9016" w:type="dxa"/>
            <w:tcBorders>
              <w:left w:val="single" w:sz="2" w:space="0" w:color="808080" w:themeColor="background1" w:themeShade="80"/>
              <w:bottom w:val="single" w:sz="2" w:space="0" w:color="808080"/>
              <w:right w:val="single" w:sz="2" w:space="0" w:color="808080" w:themeColor="background1" w:themeShade="80"/>
            </w:tcBorders>
            <w:shd w:val="clear" w:color="auto" w:fill="DBE5F1" w:themeFill="accent1" w:themeFillTint="33"/>
            <w:vAlign w:val="center"/>
          </w:tcPr>
          <w:p w14:paraId="799E5268" w14:textId="77777777" w:rsidR="009E7755" w:rsidRPr="00DB4892" w:rsidRDefault="009E7755" w:rsidP="001A7D3E">
            <w:pPr>
              <w:spacing w:before="60" w:after="60"/>
              <w:jc w:val="center"/>
              <w:rPr>
                <w:rFonts w:ascii="Tahoma" w:eastAsia="Calibri" w:hAnsi="Tahoma" w:cs="Tahoma"/>
                <w:b/>
                <w:bCs/>
                <w:sz w:val="18"/>
                <w:szCs w:val="18"/>
                <w:lang w:val="en-US" w:eastAsia="en-US"/>
              </w:rPr>
            </w:pPr>
            <w:r w:rsidRPr="00DB4892">
              <w:rPr>
                <w:rFonts w:ascii="Tahoma" w:eastAsia="Calibri" w:hAnsi="Tahoma" w:cs="Tahoma"/>
                <w:b/>
                <w:bCs/>
                <w:sz w:val="18"/>
                <w:szCs w:val="18"/>
                <w:lang w:val="en-US" w:eastAsia="en-US"/>
              </w:rPr>
              <w:t>Lots</w:t>
            </w:r>
          </w:p>
        </w:tc>
      </w:tr>
      <w:tr w:rsidR="009E7755" w:rsidRPr="00DB4892" w14:paraId="1C1A46E6" w14:textId="77777777" w:rsidTr="009E7755">
        <w:trPr>
          <w:trHeight w:val="467"/>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69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20F26C3" w14:textId="77777777" w:rsidR="009E7755" w:rsidRPr="00DB4892" w:rsidRDefault="009E7755" w:rsidP="001A7D3E">
                <w:pPr>
                  <w:jc w:val="center"/>
                  <w:rPr>
                    <w:rFonts w:ascii="Tahoma" w:eastAsia="Calibri" w:hAnsi="Tahoma" w:cs="Tahoma"/>
                    <w:bCs/>
                    <w:sz w:val="36"/>
                    <w:szCs w:val="36"/>
                    <w:lang w:val="en-US" w:eastAsia="en-US"/>
                  </w:rPr>
                </w:pPr>
                <w:r w:rsidRPr="00DB4892">
                  <w:rPr>
                    <w:rFonts w:ascii="MS UI Gothic" w:eastAsia="MS UI Gothic" w:hAnsi="MS UI Gothic" w:cs="MS UI Gothic" w:hint="eastAsia"/>
                    <w:bCs/>
                    <w:sz w:val="36"/>
                    <w:szCs w:val="36"/>
                    <w:lang w:val="en-US" w:eastAsia="en-US"/>
                  </w:rPr>
                  <w:t>☐</w:t>
                </w:r>
              </w:p>
            </w:tc>
          </w:sdtContent>
        </w:sdt>
        <w:tc>
          <w:tcPr>
            <w:tcW w:w="901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A4ECCF9" w14:textId="6597E44E" w:rsidR="009E7755" w:rsidRPr="00DB4892" w:rsidRDefault="009E7755" w:rsidP="001A7D3E">
            <w:pPr>
              <w:spacing w:before="60" w:after="60"/>
              <w:rPr>
                <w:rFonts w:ascii="Tahoma" w:eastAsia="Calibri" w:hAnsi="Tahoma" w:cs="Tahoma"/>
                <w:b/>
                <w:bCs/>
                <w:sz w:val="16"/>
                <w:szCs w:val="16"/>
                <w:lang w:val="en-US" w:eastAsia="en-US"/>
              </w:rPr>
            </w:pPr>
            <w:r w:rsidRPr="00DB4892">
              <w:rPr>
                <w:rFonts w:ascii="Tahoma" w:eastAsia="Calibri" w:hAnsi="Tahoma" w:cs="Tahoma"/>
                <w:b/>
                <w:bCs/>
                <w:sz w:val="18"/>
                <w:szCs w:val="18"/>
                <w:lang w:val="en-US" w:eastAsia="en-US"/>
              </w:rPr>
              <w:t xml:space="preserve">Lot 1 </w:t>
            </w:r>
            <w:r w:rsidR="001C63A4">
              <w:rPr>
                <w:rFonts w:ascii="Tahoma" w:eastAsia="Calibri" w:hAnsi="Tahoma" w:cs="Tahoma"/>
                <w:b/>
                <w:bCs/>
                <w:sz w:val="18"/>
                <w:szCs w:val="18"/>
                <w:lang w:val="en-US" w:eastAsia="en-US"/>
              </w:rPr>
              <w:t xml:space="preserve">– </w:t>
            </w:r>
            <w:r w:rsidR="001C63A4">
              <w:rPr>
                <w:rFonts w:ascii="Tahoma" w:hAnsi="Tahoma" w:cs="Tahoma"/>
                <w:color w:val="000000"/>
                <w:sz w:val="18"/>
                <w:szCs w:val="18"/>
              </w:rPr>
              <w:t xml:space="preserve">Provider </w:t>
            </w:r>
            <w:r w:rsidR="001C63A4" w:rsidRPr="003118E0">
              <w:rPr>
                <w:rFonts w:ascii="Tahoma" w:eastAsia="Calibri" w:hAnsi="Tahoma" w:cs="Tahoma"/>
                <w:sz w:val="18"/>
                <w:szCs w:val="18"/>
              </w:rPr>
              <w:t xml:space="preserve">with a particular expertise on </w:t>
            </w:r>
            <w:r w:rsidR="001C63A4">
              <w:rPr>
                <w:rFonts w:ascii="Tahoma" w:eastAsia="Calibri" w:hAnsi="Tahoma" w:cs="Tahoma"/>
                <w:sz w:val="18"/>
                <w:szCs w:val="18"/>
              </w:rPr>
              <w:t>sociological research, both quantitative and qualitative, to deliver research in cybercrime and cybersecurity in Armenia</w:t>
            </w:r>
          </w:p>
        </w:tc>
      </w:tr>
      <w:tr w:rsidR="009E7755" w:rsidRPr="00DB4892" w14:paraId="04A27CB6" w14:textId="77777777" w:rsidTr="009E7755">
        <w:trPr>
          <w:trHeight w:val="467"/>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69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71EA23F" w14:textId="77777777" w:rsidR="009E7755" w:rsidRPr="00DB4892" w:rsidRDefault="009E7755" w:rsidP="001A7D3E">
                <w:pPr>
                  <w:jc w:val="center"/>
                  <w:rPr>
                    <w:rFonts w:ascii="Tahoma" w:eastAsia="Calibri" w:hAnsi="Tahoma" w:cs="Tahoma"/>
                    <w:bCs/>
                    <w:sz w:val="36"/>
                    <w:szCs w:val="36"/>
                    <w:lang w:val="en-US" w:eastAsia="en-US"/>
                  </w:rPr>
                </w:pPr>
                <w:r w:rsidRPr="00DB4892">
                  <w:rPr>
                    <w:rFonts w:ascii="MS UI Gothic" w:eastAsia="MS UI Gothic" w:hAnsi="MS UI Gothic" w:cs="MS UI Gothic" w:hint="eastAsia"/>
                    <w:bCs/>
                    <w:sz w:val="36"/>
                    <w:szCs w:val="36"/>
                    <w:lang w:val="en-US" w:eastAsia="en-US"/>
                  </w:rPr>
                  <w:t>☐</w:t>
                </w:r>
              </w:p>
            </w:tc>
          </w:sdtContent>
        </w:sdt>
        <w:tc>
          <w:tcPr>
            <w:tcW w:w="901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D4329AC" w14:textId="0C39CB25" w:rsidR="009E7755" w:rsidRPr="00DB4892" w:rsidRDefault="009E7755" w:rsidP="001A7D3E">
            <w:pPr>
              <w:spacing w:before="60" w:after="60"/>
              <w:rPr>
                <w:rFonts w:ascii="Tahoma" w:eastAsia="Calibri" w:hAnsi="Tahoma" w:cs="Tahoma"/>
                <w:bCs/>
                <w:sz w:val="18"/>
                <w:szCs w:val="18"/>
                <w:lang w:val="en-US" w:eastAsia="en-US"/>
              </w:rPr>
            </w:pPr>
            <w:r w:rsidRPr="00DB4892">
              <w:rPr>
                <w:rFonts w:ascii="Tahoma" w:eastAsia="Calibri" w:hAnsi="Tahoma" w:cs="Tahoma"/>
                <w:b/>
                <w:bCs/>
                <w:sz w:val="18"/>
                <w:szCs w:val="18"/>
                <w:lang w:val="en-US" w:eastAsia="en-US"/>
              </w:rPr>
              <w:t>Lot 2</w:t>
            </w:r>
            <w:r w:rsidRPr="00DB4892">
              <w:rPr>
                <w:rFonts w:ascii="Tahoma" w:eastAsia="Calibri" w:hAnsi="Tahoma" w:cs="Tahoma"/>
                <w:bCs/>
                <w:sz w:val="18"/>
                <w:szCs w:val="18"/>
                <w:lang w:val="en-US" w:eastAsia="en-US"/>
              </w:rPr>
              <w:t xml:space="preserve"> </w:t>
            </w:r>
            <w:r w:rsidR="001C63A4">
              <w:rPr>
                <w:rFonts w:ascii="Tahoma" w:eastAsia="Calibri" w:hAnsi="Tahoma" w:cs="Tahoma"/>
                <w:bCs/>
                <w:sz w:val="18"/>
                <w:szCs w:val="18"/>
                <w:lang w:val="en-US" w:eastAsia="en-US"/>
              </w:rPr>
              <w:t>–</w:t>
            </w:r>
            <w:r w:rsidRPr="00DB4892">
              <w:rPr>
                <w:rFonts w:ascii="Tahoma" w:eastAsia="Calibri" w:hAnsi="Tahoma" w:cs="Tahoma"/>
                <w:bCs/>
                <w:sz w:val="18"/>
                <w:szCs w:val="18"/>
                <w:lang w:val="en-US" w:eastAsia="en-US"/>
              </w:rPr>
              <w:t xml:space="preserve"> </w:t>
            </w:r>
            <w:r w:rsidR="001C63A4">
              <w:rPr>
                <w:rFonts w:ascii="Tahoma" w:hAnsi="Tahoma" w:cs="Tahoma"/>
                <w:color w:val="000000"/>
                <w:sz w:val="18"/>
                <w:szCs w:val="18"/>
              </w:rPr>
              <w:t xml:space="preserve">Provider </w:t>
            </w:r>
            <w:r w:rsidR="001C63A4" w:rsidRPr="003118E0">
              <w:rPr>
                <w:rFonts w:ascii="Tahoma" w:eastAsia="Calibri" w:hAnsi="Tahoma" w:cs="Tahoma"/>
                <w:sz w:val="18"/>
                <w:szCs w:val="18"/>
              </w:rPr>
              <w:t xml:space="preserve">with a particular expertise on </w:t>
            </w:r>
            <w:r w:rsidR="001C63A4">
              <w:rPr>
                <w:rFonts w:ascii="Tahoma" w:eastAsia="Calibri" w:hAnsi="Tahoma" w:cs="Tahoma"/>
                <w:sz w:val="18"/>
                <w:szCs w:val="18"/>
              </w:rPr>
              <w:t>sociological research, both quantitative and qualitative, to deliver research in cybercrime and cybersecurity in Azerbaijan</w:t>
            </w:r>
          </w:p>
        </w:tc>
      </w:tr>
      <w:tr w:rsidR="009E7755" w:rsidRPr="00DB4892" w14:paraId="31A3A6E7" w14:textId="77777777" w:rsidTr="009E7755">
        <w:trPr>
          <w:trHeight w:val="467"/>
          <w:jc w:val="center"/>
        </w:trPr>
        <w:sdt>
          <w:sdtPr>
            <w:rPr>
              <w:rFonts w:ascii="Tahoma" w:eastAsia="Calibri" w:hAnsi="Tahoma" w:cs="Tahoma"/>
              <w:bCs/>
              <w:sz w:val="36"/>
              <w:szCs w:val="36"/>
              <w:lang w:val="en-US" w:eastAsia="en-US"/>
            </w:rPr>
            <w:id w:val="-1263906183"/>
            <w14:checkbox>
              <w14:checked w14:val="0"/>
              <w14:checkedState w14:val="2612" w14:font="MS Gothic"/>
              <w14:uncheckedState w14:val="2610" w14:font="MS Gothic"/>
            </w14:checkbox>
          </w:sdtPr>
          <w:sdtEndPr/>
          <w:sdtContent>
            <w:tc>
              <w:tcPr>
                <w:tcW w:w="69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9701B2" w14:textId="77777777" w:rsidR="009E7755" w:rsidRPr="00DB4892" w:rsidRDefault="009E7755" w:rsidP="001A7D3E">
                <w:pPr>
                  <w:jc w:val="center"/>
                  <w:rPr>
                    <w:rFonts w:ascii="Tahoma" w:eastAsia="Calibri" w:hAnsi="Tahoma" w:cs="Tahoma"/>
                    <w:bCs/>
                    <w:sz w:val="36"/>
                    <w:szCs w:val="36"/>
                    <w:lang w:val="en-US" w:eastAsia="en-US"/>
                  </w:rPr>
                </w:pPr>
                <w:r w:rsidRPr="00DB4892">
                  <w:rPr>
                    <w:rFonts w:ascii="MS UI Gothic" w:eastAsia="MS UI Gothic" w:hAnsi="MS UI Gothic" w:cs="MS UI Gothic" w:hint="eastAsia"/>
                    <w:bCs/>
                    <w:sz w:val="36"/>
                    <w:szCs w:val="36"/>
                    <w:lang w:val="en-US" w:eastAsia="en-US"/>
                  </w:rPr>
                  <w:t>☐</w:t>
                </w:r>
              </w:p>
            </w:tc>
          </w:sdtContent>
        </w:sdt>
        <w:tc>
          <w:tcPr>
            <w:tcW w:w="901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28F09F" w14:textId="1FD641B3" w:rsidR="009E7755" w:rsidRPr="00DB4892" w:rsidRDefault="009E7755" w:rsidP="001A7D3E">
            <w:pPr>
              <w:spacing w:before="60" w:after="60"/>
              <w:rPr>
                <w:rFonts w:ascii="Tahoma" w:eastAsia="Calibri" w:hAnsi="Tahoma" w:cs="Tahoma"/>
                <w:b/>
                <w:bCs/>
                <w:sz w:val="18"/>
                <w:szCs w:val="18"/>
                <w:lang w:val="en-US" w:eastAsia="en-US"/>
              </w:rPr>
            </w:pPr>
            <w:r w:rsidRPr="00DB4892">
              <w:rPr>
                <w:rFonts w:ascii="Tahoma" w:eastAsia="Calibri" w:hAnsi="Tahoma" w:cs="Tahoma"/>
                <w:b/>
                <w:bCs/>
                <w:sz w:val="18"/>
                <w:szCs w:val="18"/>
                <w:lang w:val="en-US" w:eastAsia="en-US"/>
              </w:rPr>
              <w:t xml:space="preserve">Lot 3 </w:t>
            </w:r>
            <w:r w:rsidR="001C63A4">
              <w:rPr>
                <w:rFonts w:ascii="Tahoma" w:eastAsia="Calibri" w:hAnsi="Tahoma" w:cs="Tahoma"/>
                <w:b/>
                <w:bCs/>
                <w:sz w:val="18"/>
                <w:szCs w:val="18"/>
                <w:lang w:val="en-US" w:eastAsia="en-US"/>
              </w:rPr>
              <w:t>–</w:t>
            </w:r>
            <w:r w:rsidRPr="00DB4892">
              <w:rPr>
                <w:rFonts w:ascii="Tahoma" w:eastAsia="Calibri" w:hAnsi="Tahoma" w:cs="Tahoma"/>
                <w:b/>
                <w:bCs/>
                <w:sz w:val="18"/>
                <w:szCs w:val="18"/>
                <w:lang w:val="en-US" w:eastAsia="en-US"/>
              </w:rPr>
              <w:t xml:space="preserve"> </w:t>
            </w:r>
            <w:r w:rsidR="001C63A4">
              <w:rPr>
                <w:rFonts w:ascii="Tahoma" w:hAnsi="Tahoma" w:cs="Tahoma"/>
                <w:color w:val="000000"/>
                <w:sz w:val="18"/>
                <w:szCs w:val="18"/>
              </w:rPr>
              <w:t xml:space="preserve">Provider </w:t>
            </w:r>
            <w:r w:rsidR="001C63A4" w:rsidRPr="003118E0">
              <w:rPr>
                <w:rFonts w:ascii="Tahoma" w:eastAsia="Calibri" w:hAnsi="Tahoma" w:cs="Tahoma"/>
                <w:sz w:val="18"/>
                <w:szCs w:val="18"/>
              </w:rPr>
              <w:t xml:space="preserve">with a particular expertise on </w:t>
            </w:r>
            <w:r w:rsidR="001C63A4">
              <w:rPr>
                <w:rFonts w:ascii="Tahoma" w:eastAsia="Calibri" w:hAnsi="Tahoma" w:cs="Tahoma"/>
                <w:sz w:val="18"/>
                <w:szCs w:val="18"/>
              </w:rPr>
              <w:t>sociological research, both quantitative and qualitative, to deliver research in cybercrime and cybersecurity in Georgia</w:t>
            </w:r>
          </w:p>
        </w:tc>
      </w:tr>
      <w:tr w:rsidR="001C63A4" w:rsidRPr="00DB4892" w14:paraId="3A47DD82" w14:textId="77777777" w:rsidTr="00006D22">
        <w:trPr>
          <w:trHeight w:val="467"/>
          <w:jc w:val="center"/>
        </w:trPr>
        <w:sdt>
          <w:sdtPr>
            <w:rPr>
              <w:rFonts w:ascii="Tahoma" w:eastAsia="Calibri" w:hAnsi="Tahoma" w:cs="Tahoma"/>
              <w:bCs/>
              <w:sz w:val="36"/>
              <w:szCs w:val="36"/>
              <w:lang w:val="en-US" w:eastAsia="en-US"/>
            </w:rPr>
            <w:id w:val="-1061170271"/>
            <w14:checkbox>
              <w14:checked w14:val="0"/>
              <w14:checkedState w14:val="2612" w14:font="MS Gothic"/>
              <w14:uncheckedState w14:val="2610" w14:font="MS Gothic"/>
            </w14:checkbox>
          </w:sdtPr>
          <w:sdtEndPr/>
          <w:sdtContent>
            <w:tc>
              <w:tcPr>
                <w:tcW w:w="69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866C4E5" w14:textId="77777777" w:rsidR="001C63A4" w:rsidRPr="00DB4892" w:rsidRDefault="001C63A4" w:rsidP="00006D22">
                <w:pPr>
                  <w:jc w:val="center"/>
                  <w:rPr>
                    <w:rFonts w:ascii="Tahoma" w:eastAsia="Calibri" w:hAnsi="Tahoma" w:cs="Tahoma"/>
                    <w:bCs/>
                    <w:sz w:val="36"/>
                    <w:szCs w:val="36"/>
                    <w:lang w:val="en-US" w:eastAsia="en-US"/>
                  </w:rPr>
                </w:pPr>
                <w:r w:rsidRPr="00DB4892">
                  <w:rPr>
                    <w:rFonts w:ascii="MS UI Gothic" w:eastAsia="MS UI Gothic" w:hAnsi="MS UI Gothic" w:cs="MS UI Gothic" w:hint="eastAsia"/>
                    <w:bCs/>
                    <w:sz w:val="36"/>
                    <w:szCs w:val="36"/>
                    <w:lang w:val="en-US" w:eastAsia="en-US"/>
                  </w:rPr>
                  <w:t>☐</w:t>
                </w:r>
              </w:p>
            </w:tc>
          </w:sdtContent>
        </w:sdt>
        <w:tc>
          <w:tcPr>
            <w:tcW w:w="901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99C3FC9" w14:textId="149D7620" w:rsidR="001C63A4" w:rsidRPr="00DB4892" w:rsidRDefault="001C63A4" w:rsidP="00006D22">
            <w:pPr>
              <w:spacing w:before="60" w:after="60"/>
              <w:rPr>
                <w:rFonts w:ascii="Tahoma" w:eastAsia="Calibri" w:hAnsi="Tahoma" w:cs="Tahoma"/>
                <w:b/>
                <w:bCs/>
                <w:sz w:val="18"/>
                <w:szCs w:val="18"/>
                <w:lang w:val="en-US" w:eastAsia="en-US"/>
              </w:rPr>
            </w:pPr>
            <w:r w:rsidRPr="00DB4892">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4</w:t>
            </w:r>
            <w:r w:rsidRPr="00DB4892">
              <w:rPr>
                <w:rFonts w:ascii="Tahoma" w:eastAsia="Calibri" w:hAnsi="Tahoma" w:cs="Tahoma"/>
                <w:b/>
                <w:bCs/>
                <w:sz w:val="18"/>
                <w:szCs w:val="18"/>
                <w:lang w:val="en-US" w:eastAsia="en-US"/>
              </w:rPr>
              <w:t xml:space="preserve"> </w:t>
            </w:r>
            <w:r>
              <w:rPr>
                <w:rFonts w:ascii="Tahoma" w:eastAsia="Calibri" w:hAnsi="Tahoma" w:cs="Tahoma"/>
                <w:b/>
                <w:bCs/>
                <w:sz w:val="18"/>
                <w:szCs w:val="18"/>
                <w:lang w:val="en-US" w:eastAsia="en-US"/>
              </w:rPr>
              <w:t>–</w:t>
            </w:r>
            <w:r w:rsidRPr="00DB4892">
              <w:rPr>
                <w:rFonts w:ascii="Tahoma" w:eastAsia="Calibri" w:hAnsi="Tahoma" w:cs="Tahoma"/>
                <w:b/>
                <w:bCs/>
                <w:sz w:val="18"/>
                <w:szCs w:val="18"/>
                <w:lang w:val="en-US" w:eastAsia="en-US"/>
              </w:rPr>
              <w:t xml:space="preserve"> </w:t>
            </w:r>
            <w:r>
              <w:rPr>
                <w:rFonts w:ascii="Tahoma" w:hAnsi="Tahoma" w:cs="Tahoma"/>
                <w:color w:val="000000"/>
                <w:sz w:val="18"/>
                <w:szCs w:val="18"/>
              </w:rPr>
              <w:t xml:space="preserve">Provider </w:t>
            </w:r>
            <w:r w:rsidRPr="003118E0">
              <w:rPr>
                <w:rFonts w:ascii="Tahoma" w:eastAsia="Calibri" w:hAnsi="Tahoma" w:cs="Tahoma"/>
                <w:sz w:val="18"/>
                <w:szCs w:val="18"/>
              </w:rPr>
              <w:t xml:space="preserve">with a particular expertise on </w:t>
            </w:r>
            <w:r>
              <w:rPr>
                <w:rFonts w:ascii="Tahoma" w:eastAsia="Calibri" w:hAnsi="Tahoma" w:cs="Tahoma"/>
                <w:sz w:val="18"/>
                <w:szCs w:val="18"/>
              </w:rPr>
              <w:t>sociological research, both quantitative and qualitative, to deliver research in cybercrime and cybersecurity in the Republic of Moldova</w:t>
            </w:r>
          </w:p>
        </w:tc>
      </w:tr>
      <w:tr w:rsidR="001C63A4" w:rsidRPr="00DB4892" w14:paraId="46C7E43B" w14:textId="77777777" w:rsidTr="00006D22">
        <w:trPr>
          <w:trHeight w:val="467"/>
          <w:jc w:val="center"/>
        </w:trPr>
        <w:sdt>
          <w:sdtPr>
            <w:rPr>
              <w:rFonts w:ascii="Tahoma" w:eastAsia="Calibri" w:hAnsi="Tahoma" w:cs="Tahoma"/>
              <w:bCs/>
              <w:sz w:val="36"/>
              <w:szCs w:val="36"/>
              <w:lang w:val="en-US" w:eastAsia="en-US"/>
            </w:rPr>
            <w:id w:val="-275707359"/>
            <w14:checkbox>
              <w14:checked w14:val="0"/>
              <w14:checkedState w14:val="2612" w14:font="MS Gothic"/>
              <w14:uncheckedState w14:val="2610" w14:font="MS Gothic"/>
            </w14:checkbox>
          </w:sdtPr>
          <w:sdtEndPr/>
          <w:sdtContent>
            <w:tc>
              <w:tcPr>
                <w:tcW w:w="69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B202063" w14:textId="77777777" w:rsidR="001C63A4" w:rsidRPr="00DB4892" w:rsidRDefault="001C63A4" w:rsidP="00006D22">
                <w:pPr>
                  <w:jc w:val="center"/>
                  <w:rPr>
                    <w:rFonts w:ascii="Tahoma" w:eastAsia="Calibri" w:hAnsi="Tahoma" w:cs="Tahoma"/>
                    <w:bCs/>
                    <w:sz w:val="36"/>
                    <w:szCs w:val="36"/>
                    <w:lang w:val="en-US" w:eastAsia="en-US"/>
                  </w:rPr>
                </w:pPr>
                <w:r w:rsidRPr="00DB4892">
                  <w:rPr>
                    <w:rFonts w:ascii="MS UI Gothic" w:eastAsia="MS UI Gothic" w:hAnsi="MS UI Gothic" w:cs="MS UI Gothic" w:hint="eastAsia"/>
                    <w:bCs/>
                    <w:sz w:val="36"/>
                    <w:szCs w:val="36"/>
                    <w:lang w:val="en-US" w:eastAsia="en-US"/>
                  </w:rPr>
                  <w:t>☐</w:t>
                </w:r>
              </w:p>
            </w:tc>
          </w:sdtContent>
        </w:sdt>
        <w:tc>
          <w:tcPr>
            <w:tcW w:w="901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A876203" w14:textId="6F771837" w:rsidR="001C63A4" w:rsidRPr="00DB4892" w:rsidRDefault="001C63A4" w:rsidP="00006D22">
            <w:pPr>
              <w:spacing w:before="60" w:after="60"/>
              <w:rPr>
                <w:rFonts w:ascii="Tahoma" w:eastAsia="Calibri" w:hAnsi="Tahoma" w:cs="Tahoma"/>
                <w:b/>
                <w:bCs/>
                <w:sz w:val="18"/>
                <w:szCs w:val="18"/>
                <w:lang w:val="en-US" w:eastAsia="en-US"/>
              </w:rPr>
            </w:pPr>
            <w:r w:rsidRPr="00DB4892">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5</w:t>
            </w:r>
            <w:r w:rsidRPr="00DB4892">
              <w:rPr>
                <w:rFonts w:ascii="Tahoma" w:eastAsia="Calibri" w:hAnsi="Tahoma" w:cs="Tahoma"/>
                <w:b/>
                <w:bCs/>
                <w:sz w:val="18"/>
                <w:szCs w:val="18"/>
                <w:lang w:val="en-US" w:eastAsia="en-US"/>
              </w:rPr>
              <w:t xml:space="preserve"> </w:t>
            </w:r>
            <w:r>
              <w:rPr>
                <w:rFonts w:ascii="Tahoma" w:eastAsia="Calibri" w:hAnsi="Tahoma" w:cs="Tahoma"/>
                <w:b/>
                <w:bCs/>
                <w:sz w:val="18"/>
                <w:szCs w:val="18"/>
                <w:lang w:val="en-US" w:eastAsia="en-US"/>
              </w:rPr>
              <w:t>–</w:t>
            </w:r>
            <w:r w:rsidRPr="00DB4892">
              <w:rPr>
                <w:rFonts w:ascii="Tahoma" w:eastAsia="Calibri" w:hAnsi="Tahoma" w:cs="Tahoma"/>
                <w:b/>
                <w:bCs/>
                <w:sz w:val="18"/>
                <w:szCs w:val="18"/>
                <w:lang w:val="en-US" w:eastAsia="en-US"/>
              </w:rPr>
              <w:t xml:space="preserve"> </w:t>
            </w:r>
            <w:r>
              <w:rPr>
                <w:rFonts w:ascii="Tahoma" w:hAnsi="Tahoma" w:cs="Tahoma"/>
                <w:color w:val="000000"/>
                <w:sz w:val="18"/>
                <w:szCs w:val="18"/>
              </w:rPr>
              <w:t xml:space="preserve">Provider </w:t>
            </w:r>
            <w:r w:rsidRPr="003118E0">
              <w:rPr>
                <w:rFonts w:ascii="Tahoma" w:eastAsia="Calibri" w:hAnsi="Tahoma" w:cs="Tahoma"/>
                <w:sz w:val="18"/>
                <w:szCs w:val="18"/>
              </w:rPr>
              <w:t xml:space="preserve">with a particular expertise on </w:t>
            </w:r>
            <w:r>
              <w:rPr>
                <w:rFonts w:ascii="Tahoma" w:eastAsia="Calibri" w:hAnsi="Tahoma" w:cs="Tahoma"/>
                <w:sz w:val="18"/>
                <w:szCs w:val="18"/>
              </w:rPr>
              <w:t>sociological research, both quantitative and qualitative, to deliver research in cybercrime and cybersecurity in Ukraine</w:t>
            </w:r>
          </w:p>
        </w:tc>
      </w:tr>
    </w:tbl>
    <w:p w14:paraId="6E46CD06" w14:textId="77777777" w:rsidR="009E7755" w:rsidRPr="00DB4892" w:rsidRDefault="009E7755" w:rsidP="009E7755">
      <w:pPr>
        <w:spacing w:line="276" w:lineRule="auto"/>
        <w:ind w:left="-392"/>
        <w:jc w:val="both"/>
        <w:rPr>
          <w:rFonts w:ascii="Tahoma" w:hAnsi="Tahoma" w:cs="Tahoma"/>
          <w:sz w:val="20"/>
          <w:szCs w:val="20"/>
          <w:lang w:val="en-US"/>
        </w:rPr>
      </w:pPr>
    </w:p>
    <w:p w14:paraId="2D34489B" w14:textId="77777777" w:rsidR="009E7755" w:rsidRPr="00DB4892" w:rsidRDefault="009E7755" w:rsidP="009E7755">
      <w:pPr>
        <w:pBdr>
          <w:top w:val="single" w:sz="2" w:space="1" w:color="FF0000"/>
          <w:left w:val="single" w:sz="2" w:space="0" w:color="FF0000"/>
          <w:bottom w:val="single" w:sz="2" w:space="1" w:color="FF0000"/>
          <w:right w:val="single" w:sz="2" w:space="4" w:color="FF0000"/>
        </w:pBdr>
        <w:tabs>
          <w:tab w:val="left" w:pos="2552"/>
        </w:tabs>
        <w:spacing w:line="276" w:lineRule="auto"/>
        <w:ind w:left="2552" w:right="95"/>
        <w:jc w:val="right"/>
        <w:rPr>
          <w:rFonts w:ascii="Tahoma" w:hAnsi="Tahoma" w:cs="Tahoma"/>
          <w:color w:val="FF0000"/>
          <w:sz w:val="18"/>
          <w:szCs w:val="18"/>
          <w:highlight w:val="yellow"/>
          <w:lang w:eastAsia="en-US"/>
        </w:rPr>
      </w:pPr>
      <w:r w:rsidRPr="00DB4892">
        <w:rPr>
          <w:rFonts w:ascii="Tahoma" w:hAnsi="Tahoma" w:cs="Tahoma"/>
          <w:color w:val="FF0000"/>
          <w:sz w:val="18"/>
          <w:szCs w:val="18"/>
        </w:rPr>
        <w:t>Tenderers shall indicate their proposed fee(s) in the box(es) below, for the lot for which they wish to tender.</w:t>
      </w:r>
    </w:p>
    <w:p w14:paraId="49D22BAA" w14:textId="77777777" w:rsidR="009E7755" w:rsidRPr="00DB4892" w:rsidRDefault="009E7755" w:rsidP="009E7755">
      <w:pPr>
        <w:spacing w:line="276" w:lineRule="auto"/>
        <w:jc w:val="both"/>
        <w:rPr>
          <w:rFonts w:ascii="Tahoma" w:hAnsi="Tahoma" w:cs="Tahoma"/>
          <w:sz w:val="20"/>
          <w:szCs w:val="20"/>
        </w:rPr>
      </w:pPr>
    </w:p>
    <w:p w14:paraId="1EE1EBEE" w14:textId="77777777" w:rsidR="009E7755" w:rsidRPr="00DB4892" w:rsidRDefault="009E7755" w:rsidP="00374E63">
      <w:pPr>
        <w:pStyle w:val="ListParagraph"/>
        <w:numPr>
          <w:ilvl w:val="0"/>
          <w:numId w:val="5"/>
        </w:numPr>
        <w:spacing w:after="120"/>
        <w:ind w:left="714" w:hanging="357"/>
        <w:jc w:val="both"/>
        <w:rPr>
          <w:rFonts w:ascii="Tahoma" w:hAnsi="Tahoma" w:cs="Tahoma"/>
          <w:b/>
          <w:sz w:val="20"/>
          <w:szCs w:val="20"/>
        </w:rPr>
      </w:pPr>
      <w:r w:rsidRPr="00DB4892">
        <w:rPr>
          <w:rFonts w:ascii="Tahoma" w:hAnsi="Tahoma" w:cs="Tahoma"/>
          <w:b/>
          <w:sz w:val="20"/>
          <w:szCs w:val="20"/>
        </w:rPr>
        <w:t>For Lot 1:</w:t>
      </w:r>
    </w:p>
    <w:tbl>
      <w:tblPr>
        <w:tblW w:w="834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5"/>
        <w:gridCol w:w="1370"/>
        <w:gridCol w:w="1370"/>
      </w:tblGrid>
      <w:tr w:rsidR="001C63A4" w:rsidRPr="00DB4892" w14:paraId="64BA8AB7" w14:textId="77777777" w:rsidTr="001C63A4">
        <w:trPr>
          <w:trHeight w:val="688"/>
          <w:jc w:val="center"/>
        </w:trPr>
        <w:tc>
          <w:tcPr>
            <w:tcW w:w="5605" w:type="dxa"/>
            <w:tcBorders>
              <w:bottom w:val="single" w:sz="2" w:space="0" w:color="808080"/>
            </w:tcBorders>
            <w:shd w:val="clear" w:color="auto" w:fill="DBE5F1" w:themeFill="accent1" w:themeFillTint="33"/>
            <w:vAlign w:val="center"/>
          </w:tcPr>
          <w:p w14:paraId="5C24D4C3" w14:textId="77777777" w:rsidR="001C63A4" w:rsidRPr="00DB4892" w:rsidRDefault="001C63A4" w:rsidP="001A7D3E">
            <w:pPr>
              <w:tabs>
                <w:tab w:val="left" w:pos="-139"/>
              </w:tabs>
              <w:spacing w:line="276" w:lineRule="auto"/>
              <w:ind w:right="-140"/>
              <w:jc w:val="center"/>
              <w:rPr>
                <w:rFonts w:ascii="Tahoma" w:hAnsi="Tahoma" w:cs="Tahoma"/>
                <w:b/>
                <w:sz w:val="18"/>
                <w:szCs w:val="18"/>
                <w:lang w:eastAsia="en-US"/>
              </w:rPr>
            </w:pPr>
            <w:r w:rsidRPr="00DB4892">
              <w:rPr>
                <w:rFonts w:ascii="Tahoma" w:hAnsi="Tahoma" w:cs="Tahoma"/>
                <w:noProof/>
                <w:lang w:val="en-US" w:eastAsia="en-US"/>
              </w:rPr>
              <mc:AlternateContent>
                <mc:Choice Requires="wps">
                  <w:drawing>
                    <wp:anchor distT="0" distB="0" distL="114300" distR="114300" simplePos="0" relativeHeight="251665408" behindDoc="0" locked="1" layoutInCell="1" allowOverlap="1" wp14:anchorId="068F5BB8" wp14:editId="0859C0F9">
                      <wp:simplePos x="0" y="0"/>
                      <wp:positionH relativeFrom="column">
                        <wp:posOffset>4997450</wp:posOffset>
                      </wp:positionH>
                      <wp:positionV relativeFrom="paragraph">
                        <wp:posOffset>-426720</wp:posOffset>
                      </wp:positionV>
                      <wp:extent cx="201295" cy="809625"/>
                      <wp:effectExtent l="19050" t="0" r="27305" b="4762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1295" cy="80962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C2AA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93.5pt;margin-top:-33.6pt;width:15.85pt;height:63.7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" adj="3178" strokecolor="red">
                      <o:lock v:ext="edit" aspectratio="t"/>
                      <v:textbox style="layout-flow:vertical-ideographic"/>
                      <w10:anchorlock/>
                    </v:shape>
                  </w:pict>
                </mc:Fallback>
              </mc:AlternateContent>
            </w:r>
            <w:r w:rsidRPr="00DB4892">
              <w:rPr>
                <w:rFonts w:ascii="Tahoma" w:hAnsi="Tahoma" w:cs="Tahoma"/>
                <w:b/>
                <w:sz w:val="18"/>
                <w:szCs w:val="18"/>
                <w:lang w:eastAsia="en-US"/>
              </w:rPr>
              <w:t xml:space="preserve">Deliverables </w:t>
            </w:r>
            <w:r w:rsidRPr="00DB4892">
              <w:rPr>
                <w:b/>
                <w:sz w:val="18"/>
                <w:szCs w:val="18"/>
                <w:lang w:eastAsia="en-US"/>
              </w:rPr>
              <w:t>▼</w:t>
            </w:r>
          </w:p>
        </w:tc>
        <w:tc>
          <w:tcPr>
            <w:tcW w:w="1370" w:type="dxa"/>
            <w:tcBorders>
              <w:bottom w:val="single" w:sz="2" w:space="0" w:color="808080"/>
            </w:tcBorders>
            <w:shd w:val="clear" w:color="auto" w:fill="DBE5F1" w:themeFill="accent1" w:themeFillTint="33"/>
            <w:vAlign w:val="center"/>
          </w:tcPr>
          <w:p w14:paraId="0C032BBD" w14:textId="77777777" w:rsidR="001C63A4" w:rsidRPr="00DB4892" w:rsidRDefault="001C63A4" w:rsidP="001A7D3E">
            <w:pPr>
              <w:tabs>
                <w:tab w:val="left" w:pos="-139"/>
              </w:tabs>
              <w:spacing w:line="276" w:lineRule="auto"/>
              <w:ind w:right="-140" w:hanging="104"/>
              <w:jc w:val="center"/>
              <w:rPr>
                <w:rFonts w:ascii="Tahoma" w:hAnsi="Tahoma" w:cs="Tahoma"/>
                <w:b/>
                <w:sz w:val="18"/>
                <w:szCs w:val="18"/>
                <w:lang w:eastAsia="en-US"/>
              </w:rPr>
            </w:pPr>
            <w:r w:rsidRPr="00DB4892">
              <w:rPr>
                <w:rFonts w:ascii="Tahoma" w:hAnsi="Tahoma" w:cs="Tahoma"/>
                <w:b/>
                <w:sz w:val="18"/>
                <w:szCs w:val="18"/>
                <w:lang w:eastAsia="en-US"/>
              </w:rPr>
              <w:t>Deadline for</w:t>
            </w:r>
          </w:p>
          <w:p w14:paraId="70B19E8A" w14:textId="77777777" w:rsidR="001C63A4" w:rsidRPr="00DB4892" w:rsidRDefault="001C63A4" w:rsidP="001A7D3E">
            <w:pPr>
              <w:tabs>
                <w:tab w:val="left" w:pos="-139"/>
              </w:tabs>
              <w:spacing w:line="276" w:lineRule="auto"/>
              <w:ind w:right="-140" w:hanging="104"/>
              <w:jc w:val="center"/>
              <w:rPr>
                <w:rFonts w:ascii="Tahoma" w:hAnsi="Tahoma" w:cs="Tahoma"/>
                <w:b/>
                <w:sz w:val="18"/>
                <w:szCs w:val="18"/>
                <w:lang w:eastAsia="en-US"/>
              </w:rPr>
            </w:pPr>
            <w:r w:rsidRPr="00DB4892">
              <w:rPr>
                <w:rFonts w:ascii="Tahoma" w:hAnsi="Tahoma" w:cs="Tahoma"/>
                <w:b/>
                <w:sz w:val="18"/>
                <w:szCs w:val="18"/>
                <w:lang w:eastAsia="en-US"/>
              </w:rPr>
              <w:t xml:space="preserve">delivery </w:t>
            </w:r>
            <w:r w:rsidRPr="00DB489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691C0CC4" w14:textId="77777777" w:rsidR="001C63A4" w:rsidRPr="00DB4892" w:rsidRDefault="001C63A4" w:rsidP="001A7D3E">
            <w:pPr>
              <w:tabs>
                <w:tab w:val="left" w:pos="-139"/>
              </w:tabs>
              <w:spacing w:line="276" w:lineRule="auto"/>
              <w:ind w:right="-140" w:hanging="104"/>
              <w:jc w:val="center"/>
              <w:rPr>
                <w:rFonts w:ascii="Tahoma" w:hAnsi="Tahoma" w:cs="Tahoma"/>
                <w:b/>
                <w:sz w:val="18"/>
                <w:szCs w:val="18"/>
                <w:lang w:eastAsia="en-US"/>
              </w:rPr>
            </w:pPr>
            <w:r w:rsidRPr="00DB4892">
              <w:rPr>
                <w:rFonts w:ascii="Tahoma" w:hAnsi="Tahoma" w:cs="Tahoma"/>
                <w:b/>
                <w:sz w:val="18"/>
                <w:szCs w:val="18"/>
                <w:lang w:eastAsia="en-US"/>
              </w:rPr>
              <w:t>Fees</w:t>
            </w:r>
          </w:p>
          <w:p w14:paraId="7422A5F9" w14:textId="77777777" w:rsidR="001C63A4" w:rsidRPr="00DB4892" w:rsidRDefault="001C63A4" w:rsidP="001A7D3E">
            <w:pPr>
              <w:tabs>
                <w:tab w:val="left" w:pos="-139"/>
              </w:tabs>
              <w:spacing w:line="276" w:lineRule="auto"/>
              <w:ind w:right="-140"/>
              <w:jc w:val="center"/>
              <w:rPr>
                <w:rFonts w:ascii="Tahoma" w:hAnsi="Tahoma" w:cs="Tahoma"/>
                <w:b/>
                <w:sz w:val="18"/>
                <w:szCs w:val="18"/>
                <w:lang w:eastAsia="en-US"/>
              </w:rPr>
            </w:pPr>
            <w:r w:rsidRPr="00DB4892">
              <w:rPr>
                <w:b/>
                <w:sz w:val="18"/>
                <w:szCs w:val="18"/>
                <w:lang w:eastAsia="en-US"/>
              </w:rPr>
              <w:t>▼</w:t>
            </w:r>
          </w:p>
        </w:tc>
      </w:tr>
      <w:tr w:rsidR="001C63A4" w:rsidRPr="00DB4892" w14:paraId="15C7E9A3" w14:textId="77777777" w:rsidTr="001C63A4">
        <w:trPr>
          <w:trHeight w:val="432"/>
          <w:jc w:val="center"/>
        </w:trPr>
        <w:tc>
          <w:tcPr>
            <w:tcW w:w="5605" w:type="dxa"/>
            <w:tcBorders>
              <w:right w:val="single" w:sz="2" w:space="0" w:color="808080" w:themeColor="background1" w:themeShade="80"/>
            </w:tcBorders>
            <w:shd w:val="clear" w:color="auto" w:fill="F2F2F2" w:themeFill="background1" w:themeFillShade="F2"/>
            <w:vAlign w:val="center"/>
          </w:tcPr>
          <w:p w14:paraId="0E1BBFBD" w14:textId="41012B3C" w:rsidR="001C63A4" w:rsidRPr="001C63A4" w:rsidRDefault="001C63A4" w:rsidP="001C63A4">
            <w:pPr>
              <w:contextualSpacing/>
              <w:jc w:val="both"/>
              <w:rPr>
                <w:rFonts w:ascii="Tahoma" w:eastAsia="Calibri" w:hAnsi="Tahoma" w:cs="Tahoma"/>
                <w:sz w:val="18"/>
                <w:szCs w:val="18"/>
              </w:rPr>
            </w:pPr>
            <w:r w:rsidRPr="001C63A4">
              <w:rPr>
                <w:rFonts w:ascii="Tahoma" w:eastAsia="Calibri" w:hAnsi="Tahoma" w:cs="Tahoma"/>
                <w:sz w:val="18"/>
                <w:szCs w:val="18"/>
              </w:rPr>
              <w:t>Drafting of graphs, tables, charts etc. based on data collection using the surveys questionnaires (technical part) in English (</w:t>
            </w:r>
            <w:r w:rsidR="002A38B2" w:rsidRPr="001C63A4">
              <w:rPr>
                <w:rFonts w:ascii="Tahoma" w:eastAsia="Calibri" w:hAnsi="Tahoma" w:cs="Tahoma"/>
                <w:sz w:val="18"/>
                <w:szCs w:val="18"/>
              </w:rPr>
              <w:t>preferred</w:t>
            </w:r>
            <w:r w:rsidRPr="001C63A4">
              <w:rPr>
                <w:rFonts w:ascii="Tahoma" w:eastAsia="Calibri" w:hAnsi="Tahoma" w:cs="Tahoma"/>
                <w:sz w:val="18"/>
                <w:szCs w:val="18"/>
              </w:rPr>
              <w:t>) or local language</w:t>
            </w:r>
          </w:p>
          <w:p w14:paraId="63686AF1" w14:textId="4858B4C5" w:rsidR="001C63A4" w:rsidRPr="00DB4892" w:rsidRDefault="001C63A4" w:rsidP="001A7D3E">
            <w:pPr>
              <w:tabs>
                <w:tab w:val="left" w:pos="-139"/>
              </w:tabs>
              <w:spacing w:line="276" w:lineRule="auto"/>
              <w:ind w:right="-140"/>
              <w:rPr>
                <w:rFonts w:ascii="Tahoma" w:hAnsi="Tahoma" w:cs="Tahoma"/>
                <w:sz w:val="18"/>
                <w:szCs w:val="18"/>
                <w:highlight w:val="yellow"/>
                <w:lang w:eastAsia="en-US"/>
              </w:rPr>
            </w:pP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37DB7EEF" w14:textId="6B6B19F2" w:rsidR="001C63A4" w:rsidRPr="00DB4892" w:rsidRDefault="002A38B2" w:rsidP="001A7D3E">
            <w:pPr>
              <w:tabs>
                <w:tab w:val="left" w:pos="-139"/>
              </w:tabs>
              <w:spacing w:line="276" w:lineRule="auto"/>
              <w:ind w:right="-140"/>
              <w:jc w:val="center"/>
              <w:rPr>
                <w:rFonts w:ascii="Tahoma" w:hAnsi="Tahoma" w:cs="Tahoma"/>
                <w:sz w:val="18"/>
                <w:szCs w:val="18"/>
                <w:highlight w:val="yellow"/>
                <w:lang w:eastAsia="en-US"/>
              </w:rPr>
            </w:pPr>
            <w:r w:rsidRPr="002A38B2">
              <w:rPr>
                <w:rFonts w:ascii="Tahoma" w:hAnsi="Tahoma" w:cs="Tahoma"/>
                <w:sz w:val="18"/>
                <w:szCs w:val="18"/>
                <w:lang w:eastAsia="en-US"/>
              </w:rPr>
              <w:t>15 November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AA1796D" w14:textId="77777777" w:rsidR="001C63A4" w:rsidRPr="00DB4892" w:rsidRDefault="001C63A4" w:rsidP="001A7D3E">
            <w:pPr>
              <w:tabs>
                <w:tab w:val="left" w:pos="-139"/>
              </w:tabs>
              <w:spacing w:line="276" w:lineRule="auto"/>
              <w:ind w:right="-140"/>
              <w:jc w:val="center"/>
              <w:rPr>
                <w:rFonts w:ascii="Tahoma" w:hAnsi="Tahoma" w:cs="Tahoma"/>
                <w:lang w:eastAsia="en-US"/>
              </w:rPr>
            </w:pPr>
          </w:p>
        </w:tc>
      </w:tr>
      <w:tr w:rsidR="001C63A4" w:rsidRPr="00DB4892" w14:paraId="10D52ED9" w14:textId="77777777" w:rsidTr="001C63A4">
        <w:trPr>
          <w:trHeight w:val="432"/>
          <w:jc w:val="center"/>
        </w:trPr>
        <w:tc>
          <w:tcPr>
            <w:tcW w:w="5605" w:type="dxa"/>
            <w:tcBorders>
              <w:right w:val="single" w:sz="2" w:space="0" w:color="808080" w:themeColor="background1" w:themeShade="80"/>
            </w:tcBorders>
            <w:shd w:val="clear" w:color="auto" w:fill="F2F2F2" w:themeFill="background1" w:themeFillShade="F2"/>
            <w:vAlign w:val="center"/>
          </w:tcPr>
          <w:p w14:paraId="7E422117" w14:textId="7C169F4F" w:rsidR="001C63A4" w:rsidRPr="001C63A4" w:rsidRDefault="001C63A4" w:rsidP="001C63A4">
            <w:pPr>
              <w:contextualSpacing/>
              <w:jc w:val="both"/>
              <w:rPr>
                <w:rFonts w:ascii="Tahoma" w:eastAsia="Calibri" w:hAnsi="Tahoma" w:cs="Tahoma"/>
                <w:sz w:val="18"/>
                <w:szCs w:val="18"/>
              </w:rPr>
            </w:pPr>
            <w:r w:rsidRPr="001C63A4">
              <w:rPr>
                <w:rFonts w:ascii="Tahoma" w:eastAsia="Calibri" w:hAnsi="Tahoma" w:cs="Tahoma"/>
                <w:sz w:val="18"/>
                <w:szCs w:val="18"/>
              </w:rPr>
              <w:t>Drafting the analysis and interpretation of data based on collection of data using the focus group interview guides (narrative part) in English (</w:t>
            </w:r>
            <w:r w:rsidR="002A38B2" w:rsidRPr="001C63A4">
              <w:rPr>
                <w:rFonts w:ascii="Tahoma" w:eastAsia="Calibri" w:hAnsi="Tahoma" w:cs="Tahoma"/>
                <w:sz w:val="18"/>
                <w:szCs w:val="18"/>
              </w:rPr>
              <w:t>preferred</w:t>
            </w:r>
            <w:r w:rsidRPr="001C63A4">
              <w:rPr>
                <w:rFonts w:ascii="Tahoma" w:eastAsia="Calibri" w:hAnsi="Tahoma" w:cs="Tahoma"/>
                <w:sz w:val="18"/>
                <w:szCs w:val="18"/>
              </w:rPr>
              <w:t>) or local language</w:t>
            </w:r>
            <w:r w:rsidRPr="001C63A4" w:rsidDel="00120E49">
              <w:rPr>
                <w:rFonts w:ascii="Tahoma" w:eastAsia="Calibri" w:hAnsi="Tahoma" w:cs="Tahoma"/>
                <w:sz w:val="18"/>
                <w:szCs w:val="18"/>
              </w:rPr>
              <w:t xml:space="preserve"> </w:t>
            </w:r>
          </w:p>
          <w:p w14:paraId="30557F06" w14:textId="77777777" w:rsidR="001C63A4" w:rsidRPr="001C63A4" w:rsidRDefault="001C63A4" w:rsidP="001C63A4">
            <w:pPr>
              <w:contextualSpacing/>
              <w:jc w:val="both"/>
              <w:rPr>
                <w:rFonts w:ascii="Tahoma" w:eastAsia="Calibri" w:hAnsi="Tahoma" w:cs="Tahoma"/>
                <w:sz w:val="18"/>
                <w:szCs w:val="18"/>
              </w:rPr>
            </w:pP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5AF6E03F" w14:textId="618ADBC2" w:rsidR="001C63A4" w:rsidRPr="00DB4892" w:rsidRDefault="002A38B2" w:rsidP="001A7D3E">
            <w:pPr>
              <w:tabs>
                <w:tab w:val="left" w:pos="-139"/>
              </w:tabs>
              <w:spacing w:line="276" w:lineRule="auto"/>
              <w:ind w:right="-140"/>
              <w:jc w:val="center"/>
              <w:rPr>
                <w:rFonts w:ascii="Tahoma" w:hAnsi="Tahoma" w:cs="Tahoma"/>
                <w:sz w:val="18"/>
                <w:szCs w:val="18"/>
                <w:highlight w:val="cyan"/>
                <w:lang w:eastAsia="en-US"/>
              </w:rPr>
            </w:pPr>
            <w:r w:rsidRPr="002A38B2">
              <w:rPr>
                <w:rFonts w:ascii="Tahoma" w:hAnsi="Tahoma" w:cs="Tahoma"/>
                <w:sz w:val="18"/>
                <w:szCs w:val="18"/>
                <w:lang w:eastAsia="en-US"/>
              </w:rPr>
              <w:t>30 November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C05AD46" w14:textId="77777777" w:rsidR="001C63A4" w:rsidRPr="00DB4892" w:rsidRDefault="001C63A4" w:rsidP="001A7D3E">
            <w:pPr>
              <w:tabs>
                <w:tab w:val="left" w:pos="-139"/>
              </w:tabs>
              <w:spacing w:line="276" w:lineRule="auto"/>
              <w:ind w:right="-140"/>
              <w:jc w:val="center"/>
              <w:rPr>
                <w:rFonts w:ascii="Tahoma" w:hAnsi="Tahoma" w:cs="Tahoma"/>
                <w:lang w:eastAsia="en-US"/>
              </w:rPr>
            </w:pPr>
          </w:p>
        </w:tc>
      </w:tr>
      <w:tr w:rsidR="001C63A4" w:rsidRPr="00DB4892" w14:paraId="0321C0DD" w14:textId="77777777" w:rsidTr="001C63A4">
        <w:trPr>
          <w:trHeight w:val="432"/>
          <w:jc w:val="center"/>
        </w:trPr>
        <w:tc>
          <w:tcPr>
            <w:tcW w:w="5605" w:type="dxa"/>
            <w:tcBorders>
              <w:right w:val="single" w:sz="2" w:space="0" w:color="808080" w:themeColor="background1" w:themeShade="80"/>
            </w:tcBorders>
            <w:shd w:val="clear" w:color="auto" w:fill="F2F2F2" w:themeFill="background1" w:themeFillShade="F2"/>
            <w:vAlign w:val="center"/>
          </w:tcPr>
          <w:p w14:paraId="40F09309" w14:textId="1A458E75" w:rsidR="001C63A4" w:rsidRPr="001C63A4" w:rsidRDefault="001C63A4" w:rsidP="001C63A4">
            <w:pPr>
              <w:contextualSpacing/>
              <w:jc w:val="both"/>
              <w:rPr>
                <w:rFonts w:ascii="Tahoma" w:eastAsia="Calibri" w:hAnsi="Tahoma" w:cs="Tahoma"/>
                <w:sz w:val="18"/>
                <w:szCs w:val="18"/>
              </w:rPr>
            </w:pPr>
            <w:r w:rsidRPr="001C63A4">
              <w:rPr>
                <w:rFonts w:ascii="Tahoma" w:eastAsia="Calibri" w:hAnsi="Tahoma" w:cs="Tahoma"/>
                <w:sz w:val="18"/>
                <w:szCs w:val="18"/>
              </w:rPr>
              <w:t>Drafting of the full research reports (one in each of the five countries), which also includes the technical part and the narrative part in English (</w:t>
            </w:r>
            <w:r w:rsidR="002A38B2" w:rsidRPr="001C63A4">
              <w:rPr>
                <w:rFonts w:ascii="Tahoma" w:eastAsia="Calibri" w:hAnsi="Tahoma" w:cs="Tahoma"/>
                <w:sz w:val="18"/>
                <w:szCs w:val="18"/>
              </w:rPr>
              <w:t>preferred</w:t>
            </w:r>
            <w:r w:rsidRPr="001C63A4">
              <w:rPr>
                <w:rFonts w:ascii="Tahoma" w:eastAsia="Calibri" w:hAnsi="Tahoma" w:cs="Tahoma"/>
                <w:sz w:val="18"/>
                <w:szCs w:val="18"/>
              </w:rPr>
              <w:t>) or local language</w:t>
            </w:r>
            <w:r w:rsidRPr="001C63A4" w:rsidDel="00120E49">
              <w:rPr>
                <w:rFonts w:ascii="Tahoma" w:eastAsia="Calibri" w:hAnsi="Tahoma" w:cs="Tahoma"/>
                <w:sz w:val="18"/>
                <w:szCs w:val="18"/>
              </w:rPr>
              <w:t xml:space="preserve"> </w:t>
            </w:r>
          </w:p>
          <w:p w14:paraId="1B479327" w14:textId="77777777" w:rsidR="001C63A4" w:rsidRPr="001C63A4" w:rsidRDefault="001C63A4" w:rsidP="001C63A4">
            <w:pPr>
              <w:contextualSpacing/>
              <w:jc w:val="both"/>
              <w:rPr>
                <w:rFonts w:ascii="Tahoma" w:eastAsia="Calibri" w:hAnsi="Tahoma" w:cs="Tahoma"/>
                <w:sz w:val="18"/>
                <w:szCs w:val="18"/>
              </w:rPr>
            </w:pP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23E4ED8D" w14:textId="32FE8364" w:rsidR="001C63A4" w:rsidRPr="00DB4892" w:rsidRDefault="002A38B2" w:rsidP="001A7D3E">
            <w:pPr>
              <w:tabs>
                <w:tab w:val="left" w:pos="-139"/>
              </w:tabs>
              <w:spacing w:line="276" w:lineRule="auto"/>
              <w:ind w:right="-140"/>
              <w:jc w:val="center"/>
              <w:rPr>
                <w:rFonts w:ascii="Tahoma" w:hAnsi="Tahoma" w:cs="Tahoma"/>
                <w:sz w:val="18"/>
                <w:szCs w:val="18"/>
                <w:highlight w:val="cyan"/>
                <w:lang w:eastAsia="en-US"/>
              </w:rPr>
            </w:pPr>
            <w:r w:rsidRPr="002A38B2">
              <w:rPr>
                <w:rFonts w:ascii="Tahoma" w:hAnsi="Tahoma" w:cs="Tahoma"/>
                <w:sz w:val="18"/>
                <w:szCs w:val="18"/>
                <w:lang w:eastAsia="en-US"/>
              </w:rPr>
              <w:t>22 December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079FE69" w14:textId="77777777" w:rsidR="001C63A4" w:rsidRPr="00DB4892" w:rsidRDefault="001C63A4" w:rsidP="001A7D3E">
            <w:pPr>
              <w:tabs>
                <w:tab w:val="left" w:pos="-139"/>
              </w:tabs>
              <w:spacing w:line="276" w:lineRule="auto"/>
              <w:ind w:right="-140"/>
              <w:jc w:val="center"/>
              <w:rPr>
                <w:rFonts w:ascii="Tahoma" w:hAnsi="Tahoma" w:cs="Tahoma"/>
                <w:lang w:eastAsia="en-US"/>
              </w:rPr>
            </w:pPr>
          </w:p>
        </w:tc>
      </w:tr>
    </w:tbl>
    <w:p w14:paraId="315AC684" w14:textId="77777777" w:rsidR="009E7755" w:rsidRPr="00DB4892" w:rsidRDefault="009E7755" w:rsidP="009E7755">
      <w:pPr>
        <w:spacing w:line="276" w:lineRule="auto"/>
        <w:jc w:val="both"/>
        <w:rPr>
          <w:rFonts w:ascii="Tahoma" w:hAnsi="Tahoma" w:cs="Tahoma"/>
          <w:sz w:val="18"/>
          <w:szCs w:val="18"/>
          <w:lang w:eastAsia="en-US"/>
        </w:rPr>
      </w:pPr>
    </w:p>
    <w:p w14:paraId="027E878E" w14:textId="77777777" w:rsidR="009E7755" w:rsidRPr="00DB4892" w:rsidRDefault="009E7755" w:rsidP="00374E63">
      <w:pPr>
        <w:pStyle w:val="ListParagraph"/>
        <w:numPr>
          <w:ilvl w:val="0"/>
          <w:numId w:val="8"/>
        </w:numPr>
        <w:tabs>
          <w:tab w:val="left" w:pos="284"/>
        </w:tabs>
        <w:spacing w:after="120"/>
        <w:rPr>
          <w:rFonts w:ascii="Tahoma" w:hAnsi="Tahoma" w:cs="Tahoma"/>
          <w:b/>
          <w:lang w:eastAsia="en-US"/>
        </w:rPr>
      </w:pPr>
      <w:r w:rsidRPr="00DB4892">
        <w:rPr>
          <w:rFonts w:ascii="Tahoma" w:hAnsi="Tahoma" w:cs="Tahoma"/>
          <w:b/>
          <w:sz w:val="20"/>
          <w:szCs w:val="20"/>
          <w:lang w:eastAsia="en-US"/>
        </w:rPr>
        <w:t>For Lot 2</w:t>
      </w:r>
    </w:p>
    <w:tbl>
      <w:tblPr>
        <w:tblW w:w="834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5"/>
        <w:gridCol w:w="1370"/>
        <w:gridCol w:w="1370"/>
      </w:tblGrid>
      <w:tr w:rsidR="001C63A4" w:rsidRPr="00DB4892" w14:paraId="3640F99C" w14:textId="77777777" w:rsidTr="001C63A4">
        <w:trPr>
          <w:trHeight w:val="688"/>
          <w:jc w:val="center"/>
        </w:trPr>
        <w:tc>
          <w:tcPr>
            <w:tcW w:w="5605" w:type="dxa"/>
            <w:tcBorders>
              <w:bottom w:val="single" w:sz="2" w:space="0" w:color="808080"/>
            </w:tcBorders>
            <w:shd w:val="clear" w:color="auto" w:fill="DBE5F1" w:themeFill="accent1" w:themeFillTint="33"/>
            <w:vAlign w:val="center"/>
          </w:tcPr>
          <w:p w14:paraId="4B22FEA5" w14:textId="77777777" w:rsidR="001C63A4" w:rsidRPr="00DB4892" w:rsidRDefault="001C63A4" w:rsidP="001A7D3E">
            <w:pPr>
              <w:tabs>
                <w:tab w:val="left" w:pos="-139"/>
              </w:tabs>
              <w:spacing w:line="276" w:lineRule="auto"/>
              <w:ind w:right="-140"/>
              <w:jc w:val="center"/>
              <w:rPr>
                <w:rFonts w:ascii="Tahoma" w:hAnsi="Tahoma" w:cs="Tahoma"/>
                <w:b/>
                <w:sz w:val="18"/>
                <w:szCs w:val="18"/>
                <w:lang w:eastAsia="en-US"/>
              </w:rPr>
            </w:pPr>
            <w:r w:rsidRPr="00DB4892">
              <w:rPr>
                <w:rFonts w:ascii="Tahoma" w:hAnsi="Tahoma" w:cs="Tahoma"/>
                <w:b/>
                <w:sz w:val="18"/>
                <w:szCs w:val="18"/>
                <w:lang w:eastAsia="en-US"/>
              </w:rPr>
              <w:t xml:space="preserve">Deliverables </w:t>
            </w:r>
            <w:r w:rsidRPr="00DB4892">
              <w:rPr>
                <w:b/>
                <w:sz w:val="18"/>
                <w:szCs w:val="18"/>
                <w:lang w:eastAsia="en-US"/>
              </w:rPr>
              <w:t>▼</w:t>
            </w:r>
          </w:p>
        </w:tc>
        <w:tc>
          <w:tcPr>
            <w:tcW w:w="1370" w:type="dxa"/>
            <w:tcBorders>
              <w:bottom w:val="single" w:sz="2" w:space="0" w:color="808080"/>
            </w:tcBorders>
            <w:shd w:val="clear" w:color="auto" w:fill="DBE5F1" w:themeFill="accent1" w:themeFillTint="33"/>
            <w:vAlign w:val="center"/>
          </w:tcPr>
          <w:p w14:paraId="188FD24B" w14:textId="77777777" w:rsidR="001C63A4" w:rsidRPr="00DB4892" w:rsidRDefault="001C63A4" w:rsidP="001A7D3E">
            <w:pPr>
              <w:tabs>
                <w:tab w:val="left" w:pos="-139"/>
              </w:tabs>
              <w:spacing w:line="276" w:lineRule="auto"/>
              <w:ind w:right="-140" w:hanging="104"/>
              <w:jc w:val="center"/>
              <w:rPr>
                <w:rFonts w:ascii="Tahoma" w:hAnsi="Tahoma" w:cs="Tahoma"/>
                <w:b/>
                <w:sz w:val="18"/>
                <w:szCs w:val="18"/>
                <w:lang w:eastAsia="en-US"/>
              </w:rPr>
            </w:pPr>
            <w:r w:rsidRPr="00DB4892">
              <w:rPr>
                <w:rFonts w:ascii="Tahoma" w:hAnsi="Tahoma" w:cs="Tahoma"/>
                <w:b/>
                <w:sz w:val="18"/>
                <w:szCs w:val="18"/>
                <w:lang w:eastAsia="en-US"/>
              </w:rPr>
              <w:t>Deadline for</w:t>
            </w:r>
          </w:p>
          <w:p w14:paraId="60834343" w14:textId="77777777" w:rsidR="001C63A4" w:rsidRPr="00DB4892" w:rsidRDefault="001C63A4" w:rsidP="001A7D3E">
            <w:pPr>
              <w:tabs>
                <w:tab w:val="left" w:pos="-139"/>
              </w:tabs>
              <w:spacing w:line="276" w:lineRule="auto"/>
              <w:ind w:right="-140" w:hanging="104"/>
              <w:jc w:val="center"/>
              <w:rPr>
                <w:rFonts w:ascii="Tahoma" w:hAnsi="Tahoma" w:cs="Tahoma"/>
                <w:b/>
                <w:sz w:val="18"/>
                <w:szCs w:val="18"/>
                <w:lang w:eastAsia="en-US"/>
              </w:rPr>
            </w:pPr>
            <w:r w:rsidRPr="00DB4892">
              <w:rPr>
                <w:rFonts w:ascii="Tahoma" w:hAnsi="Tahoma" w:cs="Tahoma"/>
                <w:b/>
                <w:sz w:val="18"/>
                <w:szCs w:val="18"/>
                <w:lang w:eastAsia="en-US"/>
              </w:rPr>
              <w:t xml:space="preserve">delivery </w:t>
            </w:r>
            <w:r w:rsidRPr="00DB489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26B84E23" w14:textId="77777777" w:rsidR="001C63A4" w:rsidRPr="00DB4892" w:rsidRDefault="001C63A4" w:rsidP="001A7D3E">
            <w:pPr>
              <w:tabs>
                <w:tab w:val="left" w:pos="-139"/>
              </w:tabs>
              <w:spacing w:line="276" w:lineRule="auto"/>
              <w:ind w:right="-140" w:hanging="104"/>
              <w:jc w:val="center"/>
              <w:rPr>
                <w:rFonts w:ascii="Tahoma" w:hAnsi="Tahoma" w:cs="Tahoma"/>
                <w:b/>
                <w:sz w:val="18"/>
                <w:szCs w:val="18"/>
                <w:lang w:eastAsia="en-US"/>
              </w:rPr>
            </w:pPr>
            <w:r w:rsidRPr="00DB4892">
              <w:rPr>
                <w:rFonts w:ascii="Tahoma" w:hAnsi="Tahoma" w:cs="Tahoma"/>
                <w:b/>
                <w:sz w:val="18"/>
                <w:szCs w:val="18"/>
                <w:lang w:eastAsia="en-US"/>
              </w:rPr>
              <w:t>Fees</w:t>
            </w:r>
          </w:p>
          <w:p w14:paraId="079A64AB" w14:textId="77777777" w:rsidR="001C63A4" w:rsidRPr="00DB4892" w:rsidRDefault="001C63A4" w:rsidP="001A7D3E">
            <w:pPr>
              <w:tabs>
                <w:tab w:val="left" w:pos="-139"/>
              </w:tabs>
              <w:spacing w:line="276" w:lineRule="auto"/>
              <w:ind w:right="-140"/>
              <w:jc w:val="center"/>
              <w:rPr>
                <w:rFonts w:ascii="Tahoma" w:hAnsi="Tahoma" w:cs="Tahoma"/>
                <w:b/>
                <w:sz w:val="18"/>
                <w:szCs w:val="18"/>
                <w:lang w:eastAsia="en-US"/>
              </w:rPr>
            </w:pPr>
            <w:r w:rsidRPr="00DB4892">
              <w:rPr>
                <w:b/>
                <w:sz w:val="18"/>
                <w:szCs w:val="18"/>
                <w:lang w:eastAsia="en-US"/>
              </w:rPr>
              <w:t>▼</w:t>
            </w:r>
          </w:p>
        </w:tc>
      </w:tr>
      <w:tr w:rsidR="002A38B2" w:rsidRPr="00DB4892" w14:paraId="5ACC436D" w14:textId="77777777" w:rsidTr="00006D22">
        <w:trPr>
          <w:trHeight w:val="432"/>
          <w:jc w:val="center"/>
        </w:trPr>
        <w:tc>
          <w:tcPr>
            <w:tcW w:w="5605" w:type="dxa"/>
            <w:tcBorders>
              <w:right w:val="single" w:sz="2" w:space="0" w:color="808080" w:themeColor="background1" w:themeShade="80"/>
            </w:tcBorders>
            <w:shd w:val="clear" w:color="auto" w:fill="F2F2F2" w:themeFill="background1" w:themeFillShade="F2"/>
            <w:vAlign w:val="center"/>
          </w:tcPr>
          <w:p w14:paraId="0A7471B6" w14:textId="77777777" w:rsidR="002A38B2" w:rsidRPr="001C63A4" w:rsidRDefault="002A38B2" w:rsidP="00006D22">
            <w:pPr>
              <w:contextualSpacing/>
              <w:jc w:val="both"/>
              <w:rPr>
                <w:rFonts w:ascii="Tahoma" w:eastAsia="Calibri" w:hAnsi="Tahoma" w:cs="Tahoma"/>
                <w:sz w:val="18"/>
                <w:szCs w:val="18"/>
              </w:rPr>
            </w:pPr>
            <w:r w:rsidRPr="001C63A4">
              <w:rPr>
                <w:rFonts w:ascii="Tahoma" w:eastAsia="Calibri" w:hAnsi="Tahoma" w:cs="Tahoma"/>
                <w:sz w:val="18"/>
                <w:szCs w:val="18"/>
              </w:rPr>
              <w:t>Drafting of graphs, tables, charts etc. based on data collection using the surveys questionnaires (technical part) in English (preferred) or local language</w:t>
            </w:r>
          </w:p>
          <w:p w14:paraId="303AFD4E" w14:textId="77777777" w:rsidR="002A38B2" w:rsidRPr="00DB4892" w:rsidRDefault="002A38B2" w:rsidP="00006D22">
            <w:pPr>
              <w:tabs>
                <w:tab w:val="left" w:pos="-139"/>
              </w:tabs>
              <w:spacing w:line="276" w:lineRule="auto"/>
              <w:ind w:right="-140"/>
              <w:rPr>
                <w:rFonts w:ascii="Tahoma" w:hAnsi="Tahoma" w:cs="Tahoma"/>
                <w:sz w:val="18"/>
                <w:szCs w:val="18"/>
                <w:highlight w:val="yellow"/>
                <w:lang w:eastAsia="en-US"/>
              </w:rPr>
            </w:pP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621456ED" w14:textId="77777777" w:rsidR="002A38B2" w:rsidRPr="00DB4892" w:rsidRDefault="002A38B2" w:rsidP="00006D22">
            <w:pPr>
              <w:tabs>
                <w:tab w:val="left" w:pos="-139"/>
              </w:tabs>
              <w:spacing w:line="276" w:lineRule="auto"/>
              <w:ind w:right="-140"/>
              <w:jc w:val="center"/>
              <w:rPr>
                <w:rFonts w:ascii="Tahoma" w:hAnsi="Tahoma" w:cs="Tahoma"/>
                <w:sz w:val="18"/>
                <w:szCs w:val="18"/>
                <w:highlight w:val="yellow"/>
                <w:lang w:eastAsia="en-US"/>
              </w:rPr>
            </w:pPr>
            <w:r w:rsidRPr="002A38B2">
              <w:rPr>
                <w:rFonts w:ascii="Tahoma" w:hAnsi="Tahoma" w:cs="Tahoma"/>
                <w:sz w:val="18"/>
                <w:szCs w:val="18"/>
                <w:lang w:eastAsia="en-US"/>
              </w:rPr>
              <w:t>15 November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57A7C7" w14:textId="77777777" w:rsidR="002A38B2" w:rsidRPr="00DB4892" w:rsidRDefault="002A38B2" w:rsidP="00006D22">
            <w:pPr>
              <w:tabs>
                <w:tab w:val="left" w:pos="-139"/>
              </w:tabs>
              <w:spacing w:line="276" w:lineRule="auto"/>
              <w:ind w:right="-140"/>
              <w:jc w:val="center"/>
              <w:rPr>
                <w:rFonts w:ascii="Tahoma" w:hAnsi="Tahoma" w:cs="Tahoma"/>
                <w:lang w:eastAsia="en-US"/>
              </w:rPr>
            </w:pPr>
          </w:p>
        </w:tc>
      </w:tr>
      <w:tr w:rsidR="002A38B2" w:rsidRPr="00DB4892" w14:paraId="77855864" w14:textId="77777777" w:rsidTr="00006D22">
        <w:trPr>
          <w:trHeight w:val="432"/>
          <w:jc w:val="center"/>
        </w:trPr>
        <w:tc>
          <w:tcPr>
            <w:tcW w:w="5605" w:type="dxa"/>
            <w:tcBorders>
              <w:right w:val="single" w:sz="2" w:space="0" w:color="808080" w:themeColor="background1" w:themeShade="80"/>
            </w:tcBorders>
            <w:shd w:val="clear" w:color="auto" w:fill="F2F2F2" w:themeFill="background1" w:themeFillShade="F2"/>
            <w:vAlign w:val="center"/>
          </w:tcPr>
          <w:p w14:paraId="4E9A85C3" w14:textId="77777777" w:rsidR="002A38B2" w:rsidRPr="001C63A4" w:rsidRDefault="002A38B2" w:rsidP="00006D22">
            <w:pPr>
              <w:contextualSpacing/>
              <w:jc w:val="both"/>
              <w:rPr>
                <w:rFonts w:ascii="Tahoma" w:eastAsia="Calibri" w:hAnsi="Tahoma" w:cs="Tahoma"/>
                <w:sz w:val="18"/>
                <w:szCs w:val="18"/>
              </w:rPr>
            </w:pPr>
            <w:r w:rsidRPr="001C63A4">
              <w:rPr>
                <w:rFonts w:ascii="Tahoma" w:eastAsia="Calibri" w:hAnsi="Tahoma" w:cs="Tahoma"/>
                <w:sz w:val="18"/>
                <w:szCs w:val="18"/>
              </w:rPr>
              <w:t>Drafting the analysis and interpretation of data based on collection of data using the focus group interview guides (narrative part) in English (preferred) or local language</w:t>
            </w:r>
            <w:r w:rsidRPr="001C63A4" w:rsidDel="00120E49">
              <w:rPr>
                <w:rFonts w:ascii="Tahoma" w:eastAsia="Calibri" w:hAnsi="Tahoma" w:cs="Tahoma"/>
                <w:sz w:val="18"/>
                <w:szCs w:val="18"/>
              </w:rPr>
              <w:t xml:space="preserve"> </w:t>
            </w:r>
          </w:p>
          <w:p w14:paraId="190A7943" w14:textId="77777777" w:rsidR="002A38B2" w:rsidRPr="001C63A4" w:rsidRDefault="002A38B2" w:rsidP="00006D22">
            <w:pPr>
              <w:contextualSpacing/>
              <w:jc w:val="both"/>
              <w:rPr>
                <w:rFonts w:ascii="Tahoma" w:eastAsia="Calibri" w:hAnsi="Tahoma" w:cs="Tahoma"/>
                <w:sz w:val="18"/>
                <w:szCs w:val="18"/>
              </w:rPr>
            </w:pP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41DAB6A3" w14:textId="77777777" w:rsidR="002A38B2" w:rsidRPr="00DB4892" w:rsidRDefault="002A38B2" w:rsidP="00006D22">
            <w:pPr>
              <w:tabs>
                <w:tab w:val="left" w:pos="-139"/>
              </w:tabs>
              <w:spacing w:line="276" w:lineRule="auto"/>
              <w:ind w:right="-140"/>
              <w:jc w:val="center"/>
              <w:rPr>
                <w:rFonts w:ascii="Tahoma" w:hAnsi="Tahoma" w:cs="Tahoma"/>
                <w:sz w:val="18"/>
                <w:szCs w:val="18"/>
                <w:highlight w:val="cyan"/>
                <w:lang w:eastAsia="en-US"/>
              </w:rPr>
            </w:pPr>
            <w:r w:rsidRPr="002A38B2">
              <w:rPr>
                <w:rFonts w:ascii="Tahoma" w:hAnsi="Tahoma" w:cs="Tahoma"/>
                <w:sz w:val="18"/>
                <w:szCs w:val="18"/>
                <w:lang w:eastAsia="en-US"/>
              </w:rPr>
              <w:t>30 November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9D6700" w14:textId="77777777" w:rsidR="002A38B2" w:rsidRPr="00DB4892" w:rsidRDefault="002A38B2" w:rsidP="00006D22">
            <w:pPr>
              <w:tabs>
                <w:tab w:val="left" w:pos="-139"/>
              </w:tabs>
              <w:spacing w:line="276" w:lineRule="auto"/>
              <w:ind w:right="-140"/>
              <w:jc w:val="center"/>
              <w:rPr>
                <w:rFonts w:ascii="Tahoma" w:hAnsi="Tahoma" w:cs="Tahoma"/>
                <w:lang w:eastAsia="en-US"/>
              </w:rPr>
            </w:pPr>
          </w:p>
        </w:tc>
      </w:tr>
      <w:tr w:rsidR="002A38B2" w:rsidRPr="00DB4892" w14:paraId="3C4525BB" w14:textId="77777777" w:rsidTr="00006D22">
        <w:trPr>
          <w:trHeight w:val="432"/>
          <w:jc w:val="center"/>
        </w:trPr>
        <w:tc>
          <w:tcPr>
            <w:tcW w:w="5605" w:type="dxa"/>
            <w:tcBorders>
              <w:right w:val="single" w:sz="2" w:space="0" w:color="808080" w:themeColor="background1" w:themeShade="80"/>
            </w:tcBorders>
            <w:shd w:val="clear" w:color="auto" w:fill="F2F2F2" w:themeFill="background1" w:themeFillShade="F2"/>
            <w:vAlign w:val="center"/>
          </w:tcPr>
          <w:p w14:paraId="70322D0F" w14:textId="77777777" w:rsidR="002A38B2" w:rsidRPr="001C63A4" w:rsidRDefault="002A38B2" w:rsidP="00006D22">
            <w:pPr>
              <w:contextualSpacing/>
              <w:jc w:val="both"/>
              <w:rPr>
                <w:rFonts w:ascii="Tahoma" w:eastAsia="Calibri" w:hAnsi="Tahoma" w:cs="Tahoma"/>
                <w:sz w:val="18"/>
                <w:szCs w:val="18"/>
              </w:rPr>
            </w:pPr>
            <w:r w:rsidRPr="001C63A4">
              <w:rPr>
                <w:rFonts w:ascii="Tahoma" w:eastAsia="Calibri" w:hAnsi="Tahoma" w:cs="Tahoma"/>
                <w:sz w:val="18"/>
                <w:szCs w:val="18"/>
              </w:rPr>
              <w:t>Drafting of the full research reports (one in each of the five countries), which also includes the technical part and the narrative part in English (preferred) or local language</w:t>
            </w:r>
            <w:r w:rsidRPr="001C63A4" w:rsidDel="00120E49">
              <w:rPr>
                <w:rFonts w:ascii="Tahoma" w:eastAsia="Calibri" w:hAnsi="Tahoma" w:cs="Tahoma"/>
                <w:sz w:val="18"/>
                <w:szCs w:val="18"/>
              </w:rPr>
              <w:t xml:space="preserve"> </w:t>
            </w:r>
          </w:p>
          <w:p w14:paraId="4FF79D72" w14:textId="77777777" w:rsidR="002A38B2" w:rsidRPr="001C63A4" w:rsidRDefault="002A38B2" w:rsidP="00006D22">
            <w:pPr>
              <w:contextualSpacing/>
              <w:jc w:val="both"/>
              <w:rPr>
                <w:rFonts w:ascii="Tahoma" w:eastAsia="Calibri" w:hAnsi="Tahoma" w:cs="Tahoma"/>
                <w:sz w:val="18"/>
                <w:szCs w:val="18"/>
              </w:rPr>
            </w:pP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69600823" w14:textId="77777777" w:rsidR="002A38B2" w:rsidRPr="00DB4892" w:rsidRDefault="002A38B2" w:rsidP="00006D22">
            <w:pPr>
              <w:tabs>
                <w:tab w:val="left" w:pos="-139"/>
              </w:tabs>
              <w:spacing w:line="276" w:lineRule="auto"/>
              <w:ind w:right="-140"/>
              <w:jc w:val="center"/>
              <w:rPr>
                <w:rFonts w:ascii="Tahoma" w:hAnsi="Tahoma" w:cs="Tahoma"/>
                <w:sz w:val="18"/>
                <w:szCs w:val="18"/>
                <w:highlight w:val="cyan"/>
                <w:lang w:eastAsia="en-US"/>
              </w:rPr>
            </w:pPr>
            <w:r w:rsidRPr="002A38B2">
              <w:rPr>
                <w:rFonts w:ascii="Tahoma" w:hAnsi="Tahoma" w:cs="Tahoma"/>
                <w:sz w:val="18"/>
                <w:szCs w:val="18"/>
                <w:lang w:eastAsia="en-US"/>
              </w:rPr>
              <w:t>22 December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250BDF" w14:textId="77777777" w:rsidR="002A38B2" w:rsidRPr="00DB4892" w:rsidRDefault="002A38B2" w:rsidP="00006D22">
            <w:pPr>
              <w:tabs>
                <w:tab w:val="left" w:pos="-139"/>
              </w:tabs>
              <w:spacing w:line="276" w:lineRule="auto"/>
              <w:ind w:right="-140"/>
              <w:jc w:val="center"/>
              <w:rPr>
                <w:rFonts w:ascii="Tahoma" w:hAnsi="Tahoma" w:cs="Tahoma"/>
                <w:lang w:eastAsia="en-US"/>
              </w:rPr>
            </w:pPr>
          </w:p>
        </w:tc>
      </w:tr>
    </w:tbl>
    <w:p w14:paraId="616F3155" w14:textId="77777777" w:rsidR="009E7755" w:rsidRPr="00DB4892" w:rsidRDefault="009E7755" w:rsidP="009E7755">
      <w:pPr>
        <w:pStyle w:val="ListParagraph"/>
        <w:tabs>
          <w:tab w:val="left" w:pos="284"/>
        </w:tabs>
        <w:rPr>
          <w:rFonts w:ascii="Tahoma" w:hAnsi="Tahoma" w:cs="Tahoma"/>
          <w:b/>
          <w:lang w:eastAsia="en-US"/>
        </w:rPr>
      </w:pPr>
    </w:p>
    <w:p w14:paraId="01C46825" w14:textId="77777777" w:rsidR="009E7755" w:rsidRPr="00DB4892" w:rsidRDefault="009E7755" w:rsidP="00374E63">
      <w:pPr>
        <w:pStyle w:val="ListParagraph"/>
        <w:numPr>
          <w:ilvl w:val="0"/>
          <w:numId w:val="8"/>
        </w:numPr>
        <w:tabs>
          <w:tab w:val="left" w:pos="284"/>
        </w:tabs>
        <w:spacing w:after="120"/>
        <w:ind w:left="714" w:hanging="357"/>
        <w:rPr>
          <w:rFonts w:ascii="Tahoma" w:hAnsi="Tahoma" w:cs="Tahoma"/>
          <w:b/>
          <w:lang w:eastAsia="en-US"/>
        </w:rPr>
      </w:pPr>
      <w:r w:rsidRPr="00DB4892">
        <w:rPr>
          <w:rFonts w:ascii="Tahoma" w:hAnsi="Tahoma" w:cs="Tahoma"/>
          <w:b/>
          <w:sz w:val="20"/>
          <w:szCs w:val="20"/>
          <w:lang w:eastAsia="en-US"/>
        </w:rPr>
        <w:t>For Lot 3</w:t>
      </w:r>
    </w:p>
    <w:tbl>
      <w:tblPr>
        <w:tblW w:w="834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5"/>
        <w:gridCol w:w="1370"/>
        <w:gridCol w:w="1370"/>
      </w:tblGrid>
      <w:tr w:rsidR="001C63A4" w:rsidRPr="00DB4892" w14:paraId="21B3ED7F" w14:textId="77777777" w:rsidTr="001C63A4">
        <w:trPr>
          <w:trHeight w:val="688"/>
          <w:jc w:val="center"/>
        </w:trPr>
        <w:tc>
          <w:tcPr>
            <w:tcW w:w="5605" w:type="dxa"/>
            <w:tcBorders>
              <w:bottom w:val="single" w:sz="2" w:space="0" w:color="808080"/>
            </w:tcBorders>
            <w:shd w:val="clear" w:color="auto" w:fill="DBE5F1" w:themeFill="accent1" w:themeFillTint="33"/>
            <w:vAlign w:val="center"/>
          </w:tcPr>
          <w:p w14:paraId="66DBF3E2" w14:textId="77777777" w:rsidR="001C63A4" w:rsidRPr="00DB4892" w:rsidRDefault="001C63A4" w:rsidP="001A7D3E">
            <w:pPr>
              <w:tabs>
                <w:tab w:val="left" w:pos="-139"/>
              </w:tabs>
              <w:spacing w:line="276" w:lineRule="auto"/>
              <w:ind w:right="-140"/>
              <w:jc w:val="center"/>
              <w:rPr>
                <w:rFonts w:ascii="Tahoma" w:hAnsi="Tahoma" w:cs="Tahoma"/>
                <w:b/>
                <w:sz w:val="18"/>
                <w:szCs w:val="18"/>
                <w:lang w:eastAsia="en-US"/>
              </w:rPr>
            </w:pPr>
            <w:r w:rsidRPr="00DB4892">
              <w:rPr>
                <w:rFonts w:ascii="Tahoma" w:hAnsi="Tahoma" w:cs="Tahoma"/>
                <w:b/>
                <w:sz w:val="18"/>
                <w:szCs w:val="18"/>
                <w:lang w:eastAsia="en-US"/>
              </w:rPr>
              <w:t xml:space="preserve">Deliverables </w:t>
            </w:r>
            <w:r w:rsidRPr="00DB4892">
              <w:rPr>
                <w:b/>
                <w:sz w:val="18"/>
                <w:szCs w:val="18"/>
                <w:lang w:eastAsia="en-US"/>
              </w:rPr>
              <w:t>▼</w:t>
            </w:r>
          </w:p>
        </w:tc>
        <w:tc>
          <w:tcPr>
            <w:tcW w:w="1370" w:type="dxa"/>
            <w:tcBorders>
              <w:bottom w:val="single" w:sz="2" w:space="0" w:color="808080"/>
            </w:tcBorders>
            <w:shd w:val="clear" w:color="auto" w:fill="DBE5F1" w:themeFill="accent1" w:themeFillTint="33"/>
            <w:vAlign w:val="center"/>
          </w:tcPr>
          <w:p w14:paraId="1F2817E5" w14:textId="77777777" w:rsidR="001C63A4" w:rsidRPr="00DB4892" w:rsidRDefault="001C63A4" w:rsidP="001A7D3E">
            <w:pPr>
              <w:tabs>
                <w:tab w:val="left" w:pos="-139"/>
              </w:tabs>
              <w:spacing w:line="276" w:lineRule="auto"/>
              <w:ind w:right="-140" w:hanging="104"/>
              <w:jc w:val="center"/>
              <w:rPr>
                <w:rFonts w:ascii="Tahoma" w:hAnsi="Tahoma" w:cs="Tahoma"/>
                <w:b/>
                <w:sz w:val="18"/>
                <w:szCs w:val="18"/>
                <w:lang w:eastAsia="en-US"/>
              </w:rPr>
            </w:pPr>
            <w:r w:rsidRPr="00DB4892">
              <w:rPr>
                <w:rFonts w:ascii="Tahoma" w:hAnsi="Tahoma" w:cs="Tahoma"/>
                <w:b/>
                <w:sz w:val="18"/>
                <w:szCs w:val="18"/>
                <w:lang w:eastAsia="en-US"/>
              </w:rPr>
              <w:t>Deadline for</w:t>
            </w:r>
          </w:p>
          <w:p w14:paraId="60298129" w14:textId="77777777" w:rsidR="001C63A4" w:rsidRPr="00DB4892" w:rsidRDefault="001C63A4" w:rsidP="001A7D3E">
            <w:pPr>
              <w:tabs>
                <w:tab w:val="left" w:pos="-139"/>
              </w:tabs>
              <w:spacing w:line="276" w:lineRule="auto"/>
              <w:ind w:right="-140"/>
              <w:jc w:val="center"/>
              <w:rPr>
                <w:rFonts w:ascii="Tahoma" w:hAnsi="Tahoma" w:cs="Tahoma"/>
                <w:b/>
                <w:sz w:val="18"/>
                <w:szCs w:val="18"/>
                <w:lang w:eastAsia="en-US"/>
              </w:rPr>
            </w:pPr>
            <w:r w:rsidRPr="00DB4892">
              <w:rPr>
                <w:rFonts w:ascii="Tahoma" w:hAnsi="Tahoma" w:cs="Tahoma"/>
                <w:b/>
                <w:sz w:val="18"/>
                <w:szCs w:val="18"/>
                <w:lang w:eastAsia="en-US"/>
              </w:rPr>
              <w:t xml:space="preserve">delivery </w:t>
            </w:r>
            <w:r w:rsidRPr="00DB489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34CDAFC" w14:textId="77777777" w:rsidR="001C63A4" w:rsidRPr="00DB4892" w:rsidRDefault="001C63A4" w:rsidP="001A7D3E">
            <w:pPr>
              <w:tabs>
                <w:tab w:val="left" w:pos="-139"/>
              </w:tabs>
              <w:spacing w:line="276" w:lineRule="auto"/>
              <w:ind w:right="-140" w:hanging="104"/>
              <w:jc w:val="center"/>
              <w:rPr>
                <w:rFonts w:ascii="Tahoma" w:hAnsi="Tahoma" w:cs="Tahoma"/>
                <w:b/>
                <w:sz w:val="18"/>
                <w:szCs w:val="18"/>
                <w:lang w:eastAsia="en-US"/>
              </w:rPr>
            </w:pPr>
            <w:r w:rsidRPr="00DB4892">
              <w:rPr>
                <w:rFonts w:ascii="Tahoma" w:hAnsi="Tahoma" w:cs="Tahoma"/>
                <w:b/>
                <w:sz w:val="18"/>
                <w:szCs w:val="18"/>
                <w:lang w:eastAsia="en-US"/>
              </w:rPr>
              <w:t>Fees</w:t>
            </w:r>
          </w:p>
          <w:p w14:paraId="2679CE44" w14:textId="77777777" w:rsidR="001C63A4" w:rsidRPr="00DB4892" w:rsidRDefault="001C63A4" w:rsidP="001A7D3E">
            <w:pPr>
              <w:tabs>
                <w:tab w:val="left" w:pos="-139"/>
              </w:tabs>
              <w:spacing w:line="276" w:lineRule="auto"/>
              <w:ind w:right="-140"/>
              <w:jc w:val="center"/>
              <w:rPr>
                <w:rFonts w:ascii="Tahoma" w:hAnsi="Tahoma" w:cs="Tahoma"/>
                <w:b/>
                <w:sz w:val="18"/>
                <w:szCs w:val="18"/>
                <w:lang w:eastAsia="en-US"/>
              </w:rPr>
            </w:pPr>
            <w:r w:rsidRPr="00DB4892">
              <w:rPr>
                <w:b/>
                <w:sz w:val="18"/>
                <w:szCs w:val="18"/>
                <w:lang w:eastAsia="en-US"/>
              </w:rPr>
              <w:t>▼</w:t>
            </w:r>
          </w:p>
        </w:tc>
      </w:tr>
      <w:tr w:rsidR="002A38B2" w:rsidRPr="00DB4892" w14:paraId="789CD0FD" w14:textId="77777777" w:rsidTr="00006D22">
        <w:trPr>
          <w:trHeight w:val="432"/>
          <w:jc w:val="center"/>
        </w:trPr>
        <w:tc>
          <w:tcPr>
            <w:tcW w:w="5605" w:type="dxa"/>
            <w:tcBorders>
              <w:right w:val="single" w:sz="2" w:space="0" w:color="808080" w:themeColor="background1" w:themeShade="80"/>
            </w:tcBorders>
            <w:shd w:val="clear" w:color="auto" w:fill="F2F2F2" w:themeFill="background1" w:themeFillShade="F2"/>
            <w:vAlign w:val="center"/>
          </w:tcPr>
          <w:p w14:paraId="54D44D9B" w14:textId="77777777" w:rsidR="002A38B2" w:rsidRPr="001C63A4" w:rsidRDefault="002A38B2" w:rsidP="00006D22">
            <w:pPr>
              <w:contextualSpacing/>
              <w:jc w:val="both"/>
              <w:rPr>
                <w:rFonts w:ascii="Tahoma" w:eastAsia="Calibri" w:hAnsi="Tahoma" w:cs="Tahoma"/>
                <w:sz w:val="18"/>
                <w:szCs w:val="18"/>
              </w:rPr>
            </w:pPr>
            <w:r w:rsidRPr="001C63A4">
              <w:rPr>
                <w:rFonts w:ascii="Tahoma" w:eastAsia="Calibri" w:hAnsi="Tahoma" w:cs="Tahoma"/>
                <w:sz w:val="18"/>
                <w:szCs w:val="18"/>
              </w:rPr>
              <w:lastRenderedPageBreak/>
              <w:t>Drafting of graphs, tables, charts etc. based on data collection using the surveys questionnaires (technical part) in English (preferred) or local language</w:t>
            </w:r>
          </w:p>
          <w:p w14:paraId="6FB20E7E" w14:textId="77777777" w:rsidR="002A38B2" w:rsidRPr="00DB4892" w:rsidRDefault="002A38B2" w:rsidP="00006D22">
            <w:pPr>
              <w:tabs>
                <w:tab w:val="left" w:pos="-139"/>
              </w:tabs>
              <w:spacing w:line="276" w:lineRule="auto"/>
              <w:ind w:right="-140"/>
              <w:rPr>
                <w:rFonts w:ascii="Tahoma" w:hAnsi="Tahoma" w:cs="Tahoma"/>
                <w:sz w:val="18"/>
                <w:szCs w:val="18"/>
                <w:highlight w:val="yellow"/>
                <w:lang w:eastAsia="en-US"/>
              </w:rPr>
            </w:pP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1CE2FA27" w14:textId="77777777" w:rsidR="002A38B2" w:rsidRPr="00DB4892" w:rsidRDefault="002A38B2" w:rsidP="00006D22">
            <w:pPr>
              <w:tabs>
                <w:tab w:val="left" w:pos="-139"/>
              </w:tabs>
              <w:spacing w:line="276" w:lineRule="auto"/>
              <w:ind w:right="-140"/>
              <w:jc w:val="center"/>
              <w:rPr>
                <w:rFonts w:ascii="Tahoma" w:hAnsi="Tahoma" w:cs="Tahoma"/>
                <w:sz w:val="18"/>
                <w:szCs w:val="18"/>
                <w:highlight w:val="yellow"/>
                <w:lang w:eastAsia="en-US"/>
              </w:rPr>
            </w:pPr>
            <w:r w:rsidRPr="002A38B2">
              <w:rPr>
                <w:rFonts w:ascii="Tahoma" w:hAnsi="Tahoma" w:cs="Tahoma"/>
                <w:sz w:val="18"/>
                <w:szCs w:val="18"/>
                <w:lang w:eastAsia="en-US"/>
              </w:rPr>
              <w:t>15 November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AA35FBE" w14:textId="77777777" w:rsidR="002A38B2" w:rsidRPr="00DB4892" w:rsidRDefault="002A38B2" w:rsidP="00006D22">
            <w:pPr>
              <w:tabs>
                <w:tab w:val="left" w:pos="-139"/>
              </w:tabs>
              <w:spacing w:line="276" w:lineRule="auto"/>
              <w:ind w:right="-140"/>
              <w:jc w:val="center"/>
              <w:rPr>
                <w:rFonts w:ascii="Tahoma" w:hAnsi="Tahoma" w:cs="Tahoma"/>
                <w:lang w:eastAsia="en-US"/>
              </w:rPr>
            </w:pPr>
          </w:p>
        </w:tc>
      </w:tr>
      <w:tr w:rsidR="002A38B2" w:rsidRPr="00DB4892" w14:paraId="413D53BF" w14:textId="77777777" w:rsidTr="00006D22">
        <w:trPr>
          <w:trHeight w:val="432"/>
          <w:jc w:val="center"/>
        </w:trPr>
        <w:tc>
          <w:tcPr>
            <w:tcW w:w="5605" w:type="dxa"/>
            <w:tcBorders>
              <w:right w:val="single" w:sz="2" w:space="0" w:color="808080" w:themeColor="background1" w:themeShade="80"/>
            </w:tcBorders>
            <w:shd w:val="clear" w:color="auto" w:fill="F2F2F2" w:themeFill="background1" w:themeFillShade="F2"/>
            <w:vAlign w:val="center"/>
          </w:tcPr>
          <w:p w14:paraId="688D766C" w14:textId="77777777" w:rsidR="002A38B2" w:rsidRPr="001C63A4" w:rsidRDefault="002A38B2" w:rsidP="00006D22">
            <w:pPr>
              <w:contextualSpacing/>
              <w:jc w:val="both"/>
              <w:rPr>
                <w:rFonts w:ascii="Tahoma" w:eastAsia="Calibri" w:hAnsi="Tahoma" w:cs="Tahoma"/>
                <w:sz w:val="18"/>
                <w:szCs w:val="18"/>
              </w:rPr>
            </w:pPr>
            <w:r w:rsidRPr="001C63A4">
              <w:rPr>
                <w:rFonts w:ascii="Tahoma" w:eastAsia="Calibri" w:hAnsi="Tahoma" w:cs="Tahoma"/>
                <w:sz w:val="18"/>
                <w:szCs w:val="18"/>
              </w:rPr>
              <w:t>Drafting the analysis and interpretation of data based on collection of data using the focus group interview guides (narrative part) in English (preferred) or local language</w:t>
            </w:r>
            <w:r w:rsidRPr="001C63A4" w:rsidDel="00120E49">
              <w:rPr>
                <w:rFonts w:ascii="Tahoma" w:eastAsia="Calibri" w:hAnsi="Tahoma" w:cs="Tahoma"/>
                <w:sz w:val="18"/>
                <w:szCs w:val="18"/>
              </w:rPr>
              <w:t xml:space="preserve"> </w:t>
            </w:r>
          </w:p>
          <w:p w14:paraId="1604EBCC" w14:textId="77777777" w:rsidR="002A38B2" w:rsidRPr="001C63A4" w:rsidRDefault="002A38B2" w:rsidP="00006D22">
            <w:pPr>
              <w:contextualSpacing/>
              <w:jc w:val="both"/>
              <w:rPr>
                <w:rFonts w:ascii="Tahoma" w:eastAsia="Calibri" w:hAnsi="Tahoma" w:cs="Tahoma"/>
                <w:sz w:val="18"/>
                <w:szCs w:val="18"/>
              </w:rPr>
            </w:pP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55D6AD6D" w14:textId="77777777" w:rsidR="002A38B2" w:rsidRPr="00DB4892" w:rsidRDefault="002A38B2" w:rsidP="00006D22">
            <w:pPr>
              <w:tabs>
                <w:tab w:val="left" w:pos="-139"/>
              </w:tabs>
              <w:spacing w:line="276" w:lineRule="auto"/>
              <w:ind w:right="-140"/>
              <w:jc w:val="center"/>
              <w:rPr>
                <w:rFonts w:ascii="Tahoma" w:hAnsi="Tahoma" w:cs="Tahoma"/>
                <w:sz w:val="18"/>
                <w:szCs w:val="18"/>
                <w:highlight w:val="cyan"/>
                <w:lang w:eastAsia="en-US"/>
              </w:rPr>
            </w:pPr>
            <w:r w:rsidRPr="002A38B2">
              <w:rPr>
                <w:rFonts w:ascii="Tahoma" w:hAnsi="Tahoma" w:cs="Tahoma"/>
                <w:sz w:val="18"/>
                <w:szCs w:val="18"/>
                <w:lang w:eastAsia="en-US"/>
              </w:rPr>
              <w:t>30 November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7C810E8" w14:textId="77777777" w:rsidR="002A38B2" w:rsidRPr="00DB4892" w:rsidRDefault="002A38B2" w:rsidP="00006D22">
            <w:pPr>
              <w:tabs>
                <w:tab w:val="left" w:pos="-139"/>
              </w:tabs>
              <w:spacing w:line="276" w:lineRule="auto"/>
              <w:ind w:right="-140"/>
              <w:jc w:val="center"/>
              <w:rPr>
                <w:rFonts w:ascii="Tahoma" w:hAnsi="Tahoma" w:cs="Tahoma"/>
                <w:lang w:eastAsia="en-US"/>
              </w:rPr>
            </w:pPr>
          </w:p>
        </w:tc>
      </w:tr>
      <w:tr w:rsidR="002A38B2" w:rsidRPr="00DB4892" w14:paraId="066CB875" w14:textId="77777777" w:rsidTr="00006D22">
        <w:trPr>
          <w:trHeight w:val="432"/>
          <w:jc w:val="center"/>
        </w:trPr>
        <w:tc>
          <w:tcPr>
            <w:tcW w:w="5605" w:type="dxa"/>
            <w:tcBorders>
              <w:right w:val="single" w:sz="2" w:space="0" w:color="808080" w:themeColor="background1" w:themeShade="80"/>
            </w:tcBorders>
            <w:shd w:val="clear" w:color="auto" w:fill="F2F2F2" w:themeFill="background1" w:themeFillShade="F2"/>
            <w:vAlign w:val="center"/>
          </w:tcPr>
          <w:p w14:paraId="4ED2B531" w14:textId="77777777" w:rsidR="002A38B2" w:rsidRPr="001C63A4" w:rsidRDefault="002A38B2" w:rsidP="00006D22">
            <w:pPr>
              <w:contextualSpacing/>
              <w:jc w:val="both"/>
              <w:rPr>
                <w:rFonts w:ascii="Tahoma" w:eastAsia="Calibri" w:hAnsi="Tahoma" w:cs="Tahoma"/>
                <w:sz w:val="18"/>
                <w:szCs w:val="18"/>
              </w:rPr>
            </w:pPr>
            <w:r w:rsidRPr="001C63A4">
              <w:rPr>
                <w:rFonts w:ascii="Tahoma" w:eastAsia="Calibri" w:hAnsi="Tahoma" w:cs="Tahoma"/>
                <w:sz w:val="18"/>
                <w:szCs w:val="18"/>
              </w:rPr>
              <w:t>Drafting of the full research reports (one in each of the five countries), which also includes the technical part and the narrative part in English (preferred) or local language</w:t>
            </w:r>
            <w:r w:rsidRPr="001C63A4" w:rsidDel="00120E49">
              <w:rPr>
                <w:rFonts w:ascii="Tahoma" w:eastAsia="Calibri" w:hAnsi="Tahoma" w:cs="Tahoma"/>
                <w:sz w:val="18"/>
                <w:szCs w:val="18"/>
              </w:rPr>
              <w:t xml:space="preserve"> </w:t>
            </w:r>
          </w:p>
          <w:p w14:paraId="047E0440" w14:textId="77777777" w:rsidR="002A38B2" w:rsidRPr="001C63A4" w:rsidRDefault="002A38B2" w:rsidP="00006D22">
            <w:pPr>
              <w:contextualSpacing/>
              <w:jc w:val="both"/>
              <w:rPr>
                <w:rFonts w:ascii="Tahoma" w:eastAsia="Calibri" w:hAnsi="Tahoma" w:cs="Tahoma"/>
                <w:sz w:val="18"/>
                <w:szCs w:val="18"/>
              </w:rPr>
            </w:pP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7175D0DB" w14:textId="77777777" w:rsidR="002A38B2" w:rsidRPr="00DB4892" w:rsidRDefault="002A38B2" w:rsidP="00006D22">
            <w:pPr>
              <w:tabs>
                <w:tab w:val="left" w:pos="-139"/>
              </w:tabs>
              <w:spacing w:line="276" w:lineRule="auto"/>
              <w:ind w:right="-140"/>
              <w:jc w:val="center"/>
              <w:rPr>
                <w:rFonts w:ascii="Tahoma" w:hAnsi="Tahoma" w:cs="Tahoma"/>
                <w:sz w:val="18"/>
                <w:szCs w:val="18"/>
                <w:highlight w:val="cyan"/>
                <w:lang w:eastAsia="en-US"/>
              </w:rPr>
            </w:pPr>
            <w:r w:rsidRPr="002A38B2">
              <w:rPr>
                <w:rFonts w:ascii="Tahoma" w:hAnsi="Tahoma" w:cs="Tahoma"/>
                <w:sz w:val="18"/>
                <w:szCs w:val="18"/>
                <w:lang w:eastAsia="en-US"/>
              </w:rPr>
              <w:t>22 December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FDA57F2" w14:textId="77777777" w:rsidR="002A38B2" w:rsidRPr="00DB4892" w:rsidRDefault="002A38B2" w:rsidP="00006D22">
            <w:pPr>
              <w:tabs>
                <w:tab w:val="left" w:pos="-139"/>
              </w:tabs>
              <w:spacing w:line="276" w:lineRule="auto"/>
              <w:ind w:right="-140"/>
              <w:jc w:val="center"/>
              <w:rPr>
                <w:rFonts w:ascii="Tahoma" w:hAnsi="Tahoma" w:cs="Tahoma"/>
                <w:lang w:eastAsia="en-US"/>
              </w:rPr>
            </w:pPr>
          </w:p>
        </w:tc>
      </w:tr>
    </w:tbl>
    <w:p w14:paraId="2F5B64E3" w14:textId="09C6D787" w:rsidR="009E7755" w:rsidRDefault="009E7755" w:rsidP="009E7755">
      <w:pPr>
        <w:pStyle w:val="ListParagraph"/>
        <w:tabs>
          <w:tab w:val="left" w:pos="284"/>
        </w:tabs>
        <w:rPr>
          <w:rFonts w:ascii="Tahoma" w:hAnsi="Tahoma" w:cs="Tahoma"/>
          <w:b/>
          <w:lang w:eastAsia="en-US"/>
        </w:rPr>
      </w:pPr>
    </w:p>
    <w:p w14:paraId="3D367A20" w14:textId="522ED5EB" w:rsidR="002A38B2" w:rsidRPr="00DB4892" w:rsidRDefault="002A38B2" w:rsidP="002A38B2">
      <w:pPr>
        <w:pStyle w:val="ListParagraph"/>
        <w:numPr>
          <w:ilvl w:val="0"/>
          <w:numId w:val="8"/>
        </w:numPr>
        <w:tabs>
          <w:tab w:val="left" w:pos="284"/>
        </w:tabs>
        <w:spacing w:after="120"/>
        <w:ind w:left="714" w:hanging="357"/>
        <w:rPr>
          <w:rFonts w:ascii="Tahoma" w:hAnsi="Tahoma" w:cs="Tahoma"/>
          <w:b/>
          <w:lang w:eastAsia="en-US"/>
        </w:rPr>
      </w:pPr>
      <w:r w:rsidRPr="00DB4892">
        <w:rPr>
          <w:rFonts w:ascii="Tahoma" w:hAnsi="Tahoma" w:cs="Tahoma"/>
          <w:b/>
          <w:sz w:val="20"/>
          <w:szCs w:val="20"/>
          <w:lang w:eastAsia="en-US"/>
        </w:rPr>
        <w:t xml:space="preserve">For Lot </w:t>
      </w:r>
      <w:r>
        <w:rPr>
          <w:rFonts w:ascii="Tahoma" w:hAnsi="Tahoma" w:cs="Tahoma"/>
          <w:b/>
          <w:sz w:val="20"/>
          <w:szCs w:val="20"/>
          <w:lang w:eastAsia="en-US"/>
        </w:rPr>
        <w:t>4</w:t>
      </w:r>
    </w:p>
    <w:tbl>
      <w:tblPr>
        <w:tblW w:w="834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5"/>
        <w:gridCol w:w="1370"/>
        <w:gridCol w:w="1370"/>
      </w:tblGrid>
      <w:tr w:rsidR="002A38B2" w:rsidRPr="00DB4892" w14:paraId="185E7D9A" w14:textId="77777777" w:rsidTr="00006D22">
        <w:trPr>
          <w:trHeight w:val="688"/>
          <w:jc w:val="center"/>
        </w:trPr>
        <w:tc>
          <w:tcPr>
            <w:tcW w:w="5605" w:type="dxa"/>
            <w:tcBorders>
              <w:bottom w:val="single" w:sz="2" w:space="0" w:color="808080"/>
            </w:tcBorders>
            <w:shd w:val="clear" w:color="auto" w:fill="DBE5F1" w:themeFill="accent1" w:themeFillTint="33"/>
            <w:vAlign w:val="center"/>
          </w:tcPr>
          <w:p w14:paraId="6DF7F61D" w14:textId="77777777" w:rsidR="002A38B2" w:rsidRPr="00DB4892" w:rsidRDefault="002A38B2" w:rsidP="00006D22">
            <w:pPr>
              <w:tabs>
                <w:tab w:val="left" w:pos="-139"/>
              </w:tabs>
              <w:spacing w:line="276" w:lineRule="auto"/>
              <w:ind w:right="-140"/>
              <w:jc w:val="center"/>
              <w:rPr>
                <w:rFonts w:ascii="Tahoma" w:hAnsi="Tahoma" w:cs="Tahoma"/>
                <w:b/>
                <w:sz w:val="18"/>
                <w:szCs w:val="18"/>
                <w:lang w:eastAsia="en-US"/>
              </w:rPr>
            </w:pPr>
            <w:r w:rsidRPr="00DB4892">
              <w:rPr>
                <w:rFonts w:ascii="Tahoma" w:hAnsi="Tahoma" w:cs="Tahoma"/>
                <w:b/>
                <w:sz w:val="18"/>
                <w:szCs w:val="18"/>
                <w:lang w:eastAsia="en-US"/>
              </w:rPr>
              <w:t xml:space="preserve">Deliverables </w:t>
            </w:r>
            <w:r w:rsidRPr="00DB4892">
              <w:rPr>
                <w:b/>
                <w:sz w:val="18"/>
                <w:szCs w:val="18"/>
                <w:lang w:eastAsia="en-US"/>
              </w:rPr>
              <w:t>▼</w:t>
            </w:r>
          </w:p>
        </w:tc>
        <w:tc>
          <w:tcPr>
            <w:tcW w:w="1370" w:type="dxa"/>
            <w:tcBorders>
              <w:bottom w:val="single" w:sz="2" w:space="0" w:color="808080"/>
            </w:tcBorders>
            <w:shd w:val="clear" w:color="auto" w:fill="DBE5F1" w:themeFill="accent1" w:themeFillTint="33"/>
            <w:vAlign w:val="center"/>
          </w:tcPr>
          <w:p w14:paraId="5CA9A43B" w14:textId="77777777" w:rsidR="002A38B2" w:rsidRPr="00DB4892" w:rsidRDefault="002A38B2" w:rsidP="00006D22">
            <w:pPr>
              <w:tabs>
                <w:tab w:val="left" w:pos="-139"/>
              </w:tabs>
              <w:spacing w:line="276" w:lineRule="auto"/>
              <w:ind w:right="-140" w:hanging="104"/>
              <w:jc w:val="center"/>
              <w:rPr>
                <w:rFonts w:ascii="Tahoma" w:hAnsi="Tahoma" w:cs="Tahoma"/>
                <w:b/>
                <w:sz w:val="18"/>
                <w:szCs w:val="18"/>
                <w:lang w:eastAsia="en-US"/>
              </w:rPr>
            </w:pPr>
            <w:r w:rsidRPr="00DB4892">
              <w:rPr>
                <w:rFonts w:ascii="Tahoma" w:hAnsi="Tahoma" w:cs="Tahoma"/>
                <w:b/>
                <w:sz w:val="18"/>
                <w:szCs w:val="18"/>
                <w:lang w:eastAsia="en-US"/>
              </w:rPr>
              <w:t>Deadline for</w:t>
            </w:r>
          </w:p>
          <w:p w14:paraId="730E4246" w14:textId="77777777" w:rsidR="002A38B2" w:rsidRPr="00DB4892" w:rsidRDefault="002A38B2" w:rsidP="00006D22">
            <w:pPr>
              <w:tabs>
                <w:tab w:val="left" w:pos="-139"/>
              </w:tabs>
              <w:spacing w:line="276" w:lineRule="auto"/>
              <w:ind w:right="-140"/>
              <w:jc w:val="center"/>
              <w:rPr>
                <w:rFonts w:ascii="Tahoma" w:hAnsi="Tahoma" w:cs="Tahoma"/>
                <w:b/>
                <w:sz w:val="18"/>
                <w:szCs w:val="18"/>
                <w:lang w:eastAsia="en-US"/>
              </w:rPr>
            </w:pPr>
            <w:r w:rsidRPr="00DB4892">
              <w:rPr>
                <w:rFonts w:ascii="Tahoma" w:hAnsi="Tahoma" w:cs="Tahoma"/>
                <w:b/>
                <w:sz w:val="18"/>
                <w:szCs w:val="18"/>
                <w:lang w:eastAsia="en-US"/>
              </w:rPr>
              <w:t xml:space="preserve">delivery </w:t>
            </w:r>
            <w:r w:rsidRPr="00DB489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05116547" w14:textId="77777777" w:rsidR="002A38B2" w:rsidRPr="00DB4892" w:rsidRDefault="002A38B2" w:rsidP="00006D22">
            <w:pPr>
              <w:tabs>
                <w:tab w:val="left" w:pos="-139"/>
              </w:tabs>
              <w:spacing w:line="276" w:lineRule="auto"/>
              <w:ind w:right="-140" w:hanging="104"/>
              <w:jc w:val="center"/>
              <w:rPr>
                <w:rFonts w:ascii="Tahoma" w:hAnsi="Tahoma" w:cs="Tahoma"/>
                <w:b/>
                <w:sz w:val="18"/>
                <w:szCs w:val="18"/>
                <w:lang w:eastAsia="en-US"/>
              </w:rPr>
            </w:pPr>
            <w:r w:rsidRPr="00DB4892">
              <w:rPr>
                <w:rFonts w:ascii="Tahoma" w:hAnsi="Tahoma" w:cs="Tahoma"/>
                <w:b/>
                <w:sz w:val="18"/>
                <w:szCs w:val="18"/>
                <w:lang w:eastAsia="en-US"/>
              </w:rPr>
              <w:t>Fees</w:t>
            </w:r>
          </w:p>
          <w:p w14:paraId="0767135D" w14:textId="77777777" w:rsidR="002A38B2" w:rsidRPr="00DB4892" w:rsidRDefault="002A38B2" w:rsidP="00006D22">
            <w:pPr>
              <w:tabs>
                <w:tab w:val="left" w:pos="-139"/>
              </w:tabs>
              <w:spacing w:line="276" w:lineRule="auto"/>
              <w:ind w:right="-140"/>
              <w:jc w:val="center"/>
              <w:rPr>
                <w:rFonts w:ascii="Tahoma" w:hAnsi="Tahoma" w:cs="Tahoma"/>
                <w:b/>
                <w:sz w:val="18"/>
                <w:szCs w:val="18"/>
                <w:lang w:eastAsia="en-US"/>
              </w:rPr>
            </w:pPr>
            <w:r w:rsidRPr="00DB4892">
              <w:rPr>
                <w:b/>
                <w:sz w:val="18"/>
                <w:szCs w:val="18"/>
                <w:lang w:eastAsia="en-US"/>
              </w:rPr>
              <w:t>▼</w:t>
            </w:r>
          </w:p>
        </w:tc>
      </w:tr>
      <w:tr w:rsidR="002A38B2" w:rsidRPr="00DB4892" w14:paraId="0B75DDB8" w14:textId="77777777" w:rsidTr="00006D22">
        <w:trPr>
          <w:trHeight w:val="432"/>
          <w:jc w:val="center"/>
        </w:trPr>
        <w:tc>
          <w:tcPr>
            <w:tcW w:w="5605" w:type="dxa"/>
            <w:tcBorders>
              <w:right w:val="single" w:sz="2" w:space="0" w:color="808080" w:themeColor="background1" w:themeShade="80"/>
            </w:tcBorders>
            <w:shd w:val="clear" w:color="auto" w:fill="F2F2F2" w:themeFill="background1" w:themeFillShade="F2"/>
            <w:vAlign w:val="center"/>
          </w:tcPr>
          <w:p w14:paraId="7C0533DD" w14:textId="77777777" w:rsidR="002A38B2" w:rsidRPr="001C63A4" w:rsidRDefault="002A38B2" w:rsidP="00006D22">
            <w:pPr>
              <w:contextualSpacing/>
              <w:jc w:val="both"/>
              <w:rPr>
                <w:rFonts w:ascii="Tahoma" w:eastAsia="Calibri" w:hAnsi="Tahoma" w:cs="Tahoma"/>
                <w:sz w:val="18"/>
                <w:szCs w:val="18"/>
              </w:rPr>
            </w:pPr>
            <w:r w:rsidRPr="001C63A4">
              <w:rPr>
                <w:rFonts w:ascii="Tahoma" w:eastAsia="Calibri" w:hAnsi="Tahoma" w:cs="Tahoma"/>
                <w:sz w:val="18"/>
                <w:szCs w:val="18"/>
              </w:rPr>
              <w:t>Drafting of graphs, tables, charts etc. based on data collection using the surveys questionnaires (technical part) in English (preferred) or local language</w:t>
            </w:r>
          </w:p>
          <w:p w14:paraId="6EA3AAF4" w14:textId="77777777" w:rsidR="002A38B2" w:rsidRPr="00DB4892" w:rsidRDefault="002A38B2" w:rsidP="00006D22">
            <w:pPr>
              <w:tabs>
                <w:tab w:val="left" w:pos="-139"/>
              </w:tabs>
              <w:spacing w:line="276" w:lineRule="auto"/>
              <w:ind w:right="-140"/>
              <w:rPr>
                <w:rFonts w:ascii="Tahoma" w:hAnsi="Tahoma" w:cs="Tahoma"/>
                <w:sz w:val="18"/>
                <w:szCs w:val="18"/>
                <w:highlight w:val="yellow"/>
                <w:lang w:eastAsia="en-US"/>
              </w:rPr>
            </w:pP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17E254A5" w14:textId="77777777" w:rsidR="002A38B2" w:rsidRPr="00DB4892" w:rsidRDefault="002A38B2" w:rsidP="00006D22">
            <w:pPr>
              <w:tabs>
                <w:tab w:val="left" w:pos="-139"/>
              </w:tabs>
              <w:spacing w:line="276" w:lineRule="auto"/>
              <w:ind w:right="-140"/>
              <w:jc w:val="center"/>
              <w:rPr>
                <w:rFonts w:ascii="Tahoma" w:hAnsi="Tahoma" w:cs="Tahoma"/>
                <w:sz w:val="18"/>
                <w:szCs w:val="18"/>
                <w:highlight w:val="yellow"/>
                <w:lang w:eastAsia="en-US"/>
              </w:rPr>
            </w:pPr>
            <w:r w:rsidRPr="002A38B2">
              <w:rPr>
                <w:rFonts w:ascii="Tahoma" w:hAnsi="Tahoma" w:cs="Tahoma"/>
                <w:sz w:val="18"/>
                <w:szCs w:val="18"/>
                <w:lang w:eastAsia="en-US"/>
              </w:rPr>
              <w:t>15 November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D5F71C" w14:textId="77777777" w:rsidR="002A38B2" w:rsidRPr="00DB4892" w:rsidRDefault="002A38B2" w:rsidP="00006D22">
            <w:pPr>
              <w:tabs>
                <w:tab w:val="left" w:pos="-139"/>
              </w:tabs>
              <w:spacing w:line="276" w:lineRule="auto"/>
              <w:ind w:right="-140"/>
              <w:jc w:val="center"/>
              <w:rPr>
                <w:rFonts w:ascii="Tahoma" w:hAnsi="Tahoma" w:cs="Tahoma"/>
                <w:lang w:eastAsia="en-US"/>
              </w:rPr>
            </w:pPr>
          </w:p>
        </w:tc>
      </w:tr>
      <w:tr w:rsidR="002A38B2" w:rsidRPr="00DB4892" w14:paraId="2F9E976F" w14:textId="77777777" w:rsidTr="00006D22">
        <w:trPr>
          <w:trHeight w:val="432"/>
          <w:jc w:val="center"/>
        </w:trPr>
        <w:tc>
          <w:tcPr>
            <w:tcW w:w="5605" w:type="dxa"/>
            <w:tcBorders>
              <w:right w:val="single" w:sz="2" w:space="0" w:color="808080" w:themeColor="background1" w:themeShade="80"/>
            </w:tcBorders>
            <w:shd w:val="clear" w:color="auto" w:fill="F2F2F2" w:themeFill="background1" w:themeFillShade="F2"/>
            <w:vAlign w:val="center"/>
          </w:tcPr>
          <w:p w14:paraId="43C78893" w14:textId="77777777" w:rsidR="002A38B2" w:rsidRPr="001C63A4" w:rsidRDefault="002A38B2" w:rsidP="00006D22">
            <w:pPr>
              <w:contextualSpacing/>
              <w:jc w:val="both"/>
              <w:rPr>
                <w:rFonts w:ascii="Tahoma" w:eastAsia="Calibri" w:hAnsi="Tahoma" w:cs="Tahoma"/>
                <w:sz w:val="18"/>
                <w:szCs w:val="18"/>
              </w:rPr>
            </w:pPr>
            <w:r w:rsidRPr="001C63A4">
              <w:rPr>
                <w:rFonts w:ascii="Tahoma" w:eastAsia="Calibri" w:hAnsi="Tahoma" w:cs="Tahoma"/>
                <w:sz w:val="18"/>
                <w:szCs w:val="18"/>
              </w:rPr>
              <w:t>Drafting the analysis and interpretation of data based on collection of data using the focus group interview guides (narrative part) in English (preferred) or local language</w:t>
            </w:r>
            <w:r w:rsidRPr="001C63A4" w:rsidDel="00120E49">
              <w:rPr>
                <w:rFonts w:ascii="Tahoma" w:eastAsia="Calibri" w:hAnsi="Tahoma" w:cs="Tahoma"/>
                <w:sz w:val="18"/>
                <w:szCs w:val="18"/>
              </w:rPr>
              <w:t xml:space="preserve"> </w:t>
            </w:r>
          </w:p>
          <w:p w14:paraId="58CF5A19" w14:textId="77777777" w:rsidR="002A38B2" w:rsidRPr="001C63A4" w:rsidRDefault="002A38B2" w:rsidP="00006D22">
            <w:pPr>
              <w:contextualSpacing/>
              <w:jc w:val="both"/>
              <w:rPr>
                <w:rFonts w:ascii="Tahoma" w:eastAsia="Calibri" w:hAnsi="Tahoma" w:cs="Tahoma"/>
                <w:sz w:val="18"/>
                <w:szCs w:val="18"/>
              </w:rPr>
            </w:pP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25C06419" w14:textId="77777777" w:rsidR="002A38B2" w:rsidRPr="00DB4892" w:rsidRDefault="002A38B2" w:rsidP="00006D22">
            <w:pPr>
              <w:tabs>
                <w:tab w:val="left" w:pos="-139"/>
              </w:tabs>
              <w:spacing w:line="276" w:lineRule="auto"/>
              <w:ind w:right="-140"/>
              <w:jc w:val="center"/>
              <w:rPr>
                <w:rFonts w:ascii="Tahoma" w:hAnsi="Tahoma" w:cs="Tahoma"/>
                <w:sz w:val="18"/>
                <w:szCs w:val="18"/>
                <w:highlight w:val="cyan"/>
                <w:lang w:eastAsia="en-US"/>
              </w:rPr>
            </w:pPr>
            <w:r w:rsidRPr="002A38B2">
              <w:rPr>
                <w:rFonts w:ascii="Tahoma" w:hAnsi="Tahoma" w:cs="Tahoma"/>
                <w:sz w:val="18"/>
                <w:szCs w:val="18"/>
                <w:lang w:eastAsia="en-US"/>
              </w:rPr>
              <w:t>30 November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CCE5F3" w14:textId="77777777" w:rsidR="002A38B2" w:rsidRPr="00DB4892" w:rsidRDefault="002A38B2" w:rsidP="00006D22">
            <w:pPr>
              <w:tabs>
                <w:tab w:val="left" w:pos="-139"/>
              </w:tabs>
              <w:spacing w:line="276" w:lineRule="auto"/>
              <w:ind w:right="-140"/>
              <w:jc w:val="center"/>
              <w:rPr>
                <w:rFonts w:ascii="Tahoma" w:hAnsi="Tahoma" w:cs="Tahoma"/>
                <w:lang w:eastAsia="en-US"/>
              </w:rPr>
            </w:pPr>
          </w:p>
        </w:tc>
      </w:tr>
      <w:tr w:rsidR="002A38B2" w:rsidRPr="00DB4892" w14:paraId="7EB166B0" w14:textId="77777777" w:rsidTr="00006D22">
        <w:trPr>
          <w:trHeight w:val="432"/>
          <w:jc w:val="center"/>
        </w:trPr>
        <w:tc>
          <w:tcPr>
            <w:tcW w:w="5605" w:type="dxa"/>
            <w:tcBorders>
              <w:right w:val="single" w:sz="2" w:space="0" w:color="808080" w:themeColor="background1" w:themeShade="80"/>
            </w:tcBorders>
            <w:shd w:val="clear" w:color="auto" w:fill="F2F2F2" w:themeFill="background1" w:themeFillShade="F2"/>
            <w:vAlign w:val="center"/>
          </w:tcPr>
          <w:p w14:paraId="72245656" w14:textId="77777777" w:rsidR="002A38B2" w:rsidRPr="001C63A4" w:rsidRDefault="002A38B2" w:rsidP="00006D22">
            <w:pPr>
              <w:contextualSpacing/>
              <w:jc w:val="both"/>
              <w:rPr>
                <w:rFonts w:ascii="Tahoma" w:eastAsia="Calibri" w:hAnsi="Tahoma" w:cs="Tahoma"/>
                <w:sz w:val="18"/>
                <w:szCs w:val="18"/>
              </w:rPr>
            </w:pPr>
            <w:r w:rsidRPr="001C63A4">
              <w:rPr>
                <w:rFonts w:ascii="Tahoma" w:eastAsia="Calibri" w:hAnsi="Tahoma" w:cs="Tahoma"/>
                <w:sz w:val="18"/>
                <w:szCs w:val="18"/>
              </w:rPr>
              <w:t>Drafting of the full research reports (one in each of the five countries), which also includes the technical part and the narrative part in English (preferred) or local language</w:t>
            </w:r>
            <w:r w:rsidRPr="001C63A4" w:rsidDel="00120E49">
              <w:rPr>
                <w:rFonts w:ascii="Tahoma" w:eastAsia="Calibri" w:hAnsi="Tahoma" w:cs="Tahoma"/>
                <w:sz w:val="18"/>
                <w:szCs w:val="18"/>
              </w:rPr>
              <w:t xml:space="preserve"> </w:t>
            </w:r>
          </w:p>
          <w:p w14:paraId="77111959" w14:textId="77777777" w:rsidR="002A38B2" w:rsidRPr="001C63A4" w:rsidRDefault="002A38B2" w:rsidP="00006D22">
            <w:pPr>
              <w:contextualSpacing/>
              <w:jc w:val="both"/>
              <w:rPr>
                <w:rFonts w:ascii="Tahoma" w:eastAsia="Calibri" w:hAnsi="Tahoma" w:cs="Tahoma"/>
                <w:sz w:val="18"/>
                <w:szCs w:val="18"/>
              </w:rPr>
            </w:pP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66067220" w14:textId="77777777" w:rsidR="002A38B2" w:rsidRPr="00DB4892" w:rsidRDefault="002A38B2" w:rsidP="00006D22">
            <w:pPr>
              <w:tabs>
                <w:tab w:val="left" w:pos="-139"/>
              </w:tabs>
              <w:spacing w:line="276" w:lineRule="auto"/>
              <w:ind w:right="-140"/>
              <w:jc w:val="center"/>
              <w:rPr>
                <w:rFonts w:ascii="Tahoma" w:hAnsi="Tahoma" w:cs="Tahoma"/>
                <w:sz w:val="18"/>
                <w:szCs w:val="18"/>
                <w:highlight w:val="cyan"/>
                <w:lang w:eastAsia="en-US"/>
              </w:rPr>
            </w:pPr>
            <w:r w:rsidRPr="002A38B2">
              <w:rPr>
                <w:rFonts w:ascii="Tahoma" w:hAnsi="Tahoma" w:cs="Tahoma"/>
                <w:sz w:val="18"/>
                <w:szCs w:val="18"/>
                <w:lang w:eastAsia="en-US"/>
              </w:rPr>
              <w:t>22 December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0552D23" w14:textId="77777777" w:rsidR="002A38B2" w:rsidRPr="00DB4892" w:rsidRDefault="002A38B2" w:rsidP="00006D22">
            <w:pPr>
              <w:tabs>
                <w:tab w:val="left" w:pos="-139"/>
              </w:tabs>
              <w:spacing w:line="276" w:lineRule="auto"/>
              <w:ind w:right="-140"/>
              <w:jc w:val="center"/>
              <w:rPr>
                <w:rFonts w:ascii="Tahoma" w:hAnsi="Tahoma" w:cs="Tahoma"/>
                <w:lang w:eastAsia="en-US"/>
              </w:rPr>
            </w:pPr>
          </w:p>
        </w:tc>
      </w:tr>
    </w:tbl>
    <w:p w14:paraId="76BD5902" w14:textId="69D172E2" w:rsidR="002A38B2" w:rsidRDefault="002A38B2" w:rsidP="002A38B2">
      <w:pPr>
        <w:pStyle w:val="ListParagraph"/>
        <w:tabs>
          <w:tab w:val="left" w:pos="284"/>
        </w:tabs>
        <w:rPr>
          <w:rFonts w:ascii="Tahoma" w:hAnsi="Tahoma" w:cs="Tahoma"/>
          <w:b/>
          <w:lang w:eastAsia="en-US"/>
        </w:rPr>
      </w:pPr>
    </w:p>
    <w:p w14:paraId="315CD04A" w14:textId="095DC591" w:rsidR="002A38B2" w:rsidRPr="00DB4892" w:rsidRDefault="002A38B2" w:rsidP="002A38B2">
      <w:pPr>
        <w:pStyle w:val="ListParagraph"/>
        <w:numPr>
          <w:ilvl w:val="0"/>
          <w:numId w:val="8"/>
        </w:numPr>
        <w:tabs>
          <w:tab w:val="left" w:pos="284"/>
        </w:tabs>
        <w:spacing w:after="120"/>
        <w:ind w:left="714" w:hanging="357"/>
        <w:rPr>
          <w:rFonts w:ascii="Tahoma" w:hAnsi="Tahoma" w:cs="Tahoma"/>
          <w:b/>
          <w:lang w:eastAsia="en-US"/>
        </w:rPr>
      </w:pPr>
      <w:r w:rsidRPr="00DB4892">
        <w:rPr>
          <w:rFonts w:ascii="Tahoma" w:hAnsi="Tahoma" w:cs="Tahoma"/>
          <w:b/>
          <w:sz w:val="20"/>
          <w:szCs w:val="20"/>
          <w:lang w:eastAsia="en-US"/>
        </w:rPr>
        <w:t xml:space="preserve">For Lot </w:t>
      </w:r>
      <w:r>
        <w:rPr>
          <w:rFonts w:ascii="Tahoma" w:hAnsi="Tahoma" w:cs="Tahoma"/>
          <w:b/>
          <w:sz w:val="20"/>
          <w:szCs w:val="20"/>
          <w:lang w:eastAsia="en-US"/>
        </w:rPr>
        <w:t>5</w:t>
      </w:r>
    </w:p>
    <w:tbl>
      <w:tblPr>
        <w:tblW w:w="834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5"/>
        <w:gridCol w:w="1370"/>
        <w:gridCol w:w="1370"/>
      </w:tblGrid>
      <w:tr w:rsidR="002A38B2" w:rsidRPr="00DB4892" w14:paraId="3B71A675" w14:textId="77777777" w:rsidTr="00006D22">
        <w:trPr>
          <w:trHeight w:val="688"/>
          <w:jc w:val="center"/>
        </w:trPr>
        <w:tc>
          <w:tcPr>
            <w:tcW w:w="5605" w:type="dxa"/>
            <w:tcBorders>
              <w:bottom w:val="single" w:sz="2" w:space="0" w:color="808080"/>
            </w:tcBorders>
            <w:shd w:val="clear" w:color="auto" w:fill="DBE5F1" w:themeFill="accent1" w:themeFillTint="33"/>
            <w:vAlign w:val="center"/>
          </w:tcPr>
          <w:p w14:paraId="50AF787B" w14:textId="77777777" w:rsidR="002A38B2" w:rsidRPr="00DB4892" w:rsidRDefault="002A38B2" w:rsidP="00006D22">
            <w:pPr>
              <w:tabs>
                <w:tab w:val="left" w:pos="-139"/>
              </w:tabs>
              <w:spacing w:line="276" w:lineRule="auto"/>
              <w:ind w:right="-140"/>
              <w:jc w:val="center"/>
              <w:rPr>
                <w:rFonts w:ascii="Tahoma" w:hAnsi="Tahoma" w:cs="Tahoma"/>
                <w:b/>
                <w:sz w:val="18"/>
                <w:szCs w:val="18"/>
                <w:lang w:eastAsia="en-US"/>
              </w:rPr>
            </w:pPr>
            <w:r w:rsidRPr="00DB4892">
              <w:rPr>
                <w:rFonts w:ascii="Tahoma" w:hAnsi="Tahoma" w:cs="Tahoma"/>
                <w:b/>
                <w:sz w:val="18"/>
                <w:szCs w:val="18"/>
                <w:lang w:eastAsia="en-US"/>
              </w:rPr>
              <w:t xml:space="preserve">Deliverables </w:t>
            </w:r>
            <w:r w:rsidRPr="00DB4892">
              <w:rPr>
                <w:b/>
                <w:sz w:val="18"/>
                <w:szCs w:val="18"/>
                <w:lang w:eastAsia="en-US"/>
              </w:rPr>
              <w:t>▼</w:t>
            </w:r>
          </w:p>
        </w:tc>
        <w:tc>
          <w:tcPr>
            <w:tcW w:w="1370" w:type="dxa"/>
            <w:tcBorders>
              <w:bottom w:val="single" w:sz="2" w:space="0" w:color="808080"/>
            </w:tcBorders>
            <w:shd w:val="clear" w:color="auto" w:fill="DBE5F1" w:themeFill="accent1" w:themeFillTint="33"/>
            <w:vAlign w:val="center"/>
          </w:tcPr>
          <w:p w14:paraId="76ADD91A" w14:textId="77777777" w:rsidR="002A38B2" w:rsidRPr="00DB4892" w:rsidRDefault="002A38B2" w:rsidP="00006D22">
            <w:pPr>
              <w:tabs>
                <w:tab w:val="left" w:pos="-139"/>
              </w:tabs>
              <w:spacing w:line="276" w:lineRule="auto"/>
              <w:ind w:right="-140" w:hanging="104"/>
              <w:jc w:val="center"/>
              <w:rPr>
                <w:rFonts w:ascii="Tahoma" w:hAnsi="Tahoma" w:cs="Tahoma"/>
                <w:b/>
                <w:sz w:val="18"/>
                <w:szCs w:val="18"/>
                <w:lang w:eastAsia="en-US"/>
              </w:rPr>
            </w:pPr>
            <w:r w:rsidRPr="00DB4892">
              <w:rPr>
                <w:rFonts w:ascii="Tahoma" w:hAnsi="Tahoma" w:cs="Tahoma"/>
                <w:b/>
                <w:sz w:val="18"/>
                <w:szCs w:val="18"/>
                <w:lang w:eastAsia="en-US"/>
              </w:rPr>
              <w:t>Deadline for</w:t>
            </w:r>
          </w:p>
          <w:p w14:paraId="066EB329" w14:textId="77777777" w:rsidR="002A38B2" w:rsidRPr="00DB4892" w:rsidRDefault="002A38B2" w:rsidP="00006D22">
            <w:pPr>
              <w:tabs>
                <w:tab w:val="left" w:pos="-139"/>
              </w:tabs>
              <w:spacing w:line="276" w:lineRule="auto"/>
              <w:ind w:right="-140"/>
              <w:jc w:val="center"/>
              <w:rPr>
                <w:rFonts w:ascii="Tahoma" w:hAnsi="Tahoma" w:cs="Tahoma"/>
                <w:b/>
                <w:sz w:val="18"/>
                <w:szCs w:val="18"/>
                <w:lang w:eastAsia="en-US"/>
              </w:rPr>
            </w:pPr>
            <w:r w:rsidRPr="00DB4892">
              <w:rPr>
                <w:rFonts w:ascii="Tahoma" w:hAnsi="Tahoma" w:cs="Tahoma"/>
                <w:b/>
                <w:sz w:val="18"/>
                <w:szCs w:val="18"/>
                <w:lang w:eastAsia="en-US"/>
              </w:rPr>
              <w:t xml:space="preserve">delivery </w:t>
            </w:r>
            <w:r w:rsidRPr="00DB489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5FDBD0FC" w14:textId="77777777" w:rsidR="002A38B2" w:rsidRPr="00DB4892" w:rsidRDefault="002A38B2" w:rsidP="00006D22">
            <w:pPr>
              <w:tabs>
                <w:tab w:val="left" w:pos="-139"/>
              </w:tabs>
              <w:spacing w:line="276" w:lineRule="auto"/>
              <w:ind w:right="-140" w:hanging="104"/>
              <w:jc w:val="center"/>
              <w:rPr>
                <w:rFonts w:ascii="Tahoma" w:hAnsi="Tahoma" w:cs="Tahoma"/>
                <w:b/>
                <w:sz w:val="18"/>
                <w:szCs w:val="18"/>
                <w:lang w:eastAsia="en-US"/>
              </w:rPr>
            </w:pPr>
            <w:r w:rsidRPr="00DB4892">
              <w:rPr>
                <w:rFonts w:ascii="Tahoma" w:hAnsi="Tahoma" w:cs="Tahoma"/>
                <w:b/>
                <w:sz w:val="18"/>
                <w:szCs w:val="18"/>
                <w:lang w:eastAsia="en-US"/>
              </w:rPr>
              <w:t>Fees</w:t>
            </w:r>
          </w:p>
          <w:p w14:paraId="0EED2A04" w14:textId="77777777" w:rsidR="002A38B2" w:rsidRPr="00DB4892" w:rsidRDefault="002A38B2" w:rsidP="00006D22">
            <w:pPr>
              <w:tabs>
                <w:tab w:val="left" w:pos="-139"/>
              </w:tabs>
              <w:spacing w:line="276" w:lineRule="auto"/>
              <w:ind w:right="-140"/>
              <w:jc w:val="center"/>
              <w:rPr>
                <w:rFonts w:ascii="Tahoma" w:hAnsi="Tahoma" w:cs="Tahoma"/>
                <w:b/>
                <w:sz w:val="18"/>
                <w:szCs w:val="18"/>
                <w:lang w:eastAsia="en-US"/>
              </w:rPr>
            </w:pPr>
            <w:r w:rsidRPr="00DB4892">
              <w:rPr>
                <w:b/>
                <w:sz w:val="18"/>
                <w:szCs w:val="18"/>
                <w:lang w:eastAsia="en-US"/>
              </w:rPr>
              <w:t>▼</w:t>
            </w:r>
          </w:p>
        </w:tc>
      </w:tr>
      <w:tr w:rsidR="002A38B2" w:rsidRPr="00DB4892" w14:paraId="2BA61FF7" w14:textId="77777777" w:rsidTr="00006D22">
        <w:trPr>
          <w:trHeight w:val="432"/>
          <w:jc w:val="center"/>
        </w:trPr>
        <w:tc>
          <w:tcPr>
            <w:tcW w:w="5605" w:type="dxa"/>
            <w:tcBorders>
              <w:right w:val="single" w:sz="2" w:space="0" w:color="808080" w:themeColor="background1" w:themeShade="80"/>
            </w:tcBorders>
            <w:shd w:val="clear" w:color="auto" w:fill="F2F2F2" w:themeFill="background1" w:themeFillShade="F2"/>
            <w:vAlign w:val="center"/>
          </w:tcPr>
          <w:p w14:paraId="120BA987" w14:textId="77777777" w:rsidR="002A38B2" w:rsidRPr="001C63A4" w:rsidRDefault="002A38B2" w:rsidP="00006D22">
            <w:pPr>
              <w:contextualSpacing/>
              <w:jc w:val="both"/>
              <w:rPr>
                <w:rFonts w:ascii="Tahoma" w:eastAsia="Calibri" w:hAnsi="Tahoma" w:cs="Tahoma"/>
                <w:sz w:val="18"/>
                <w:szCs w:val="18"/>
              </w:rPr>
            </w:pPr>
            <w:r w:rsidRPr="001C63A4">
              <w:rPr>
                <w:rFonts w:ascii="Tahoma" w:eastAsia="Calibri" w:hAnsi="Tahoma" w:cs="Tahoma"/>
                <w:sz w:val="18"/>
                <w:szCs w:val="18"/>
              </w:rPr>
              <w:t>Drafting of graphs, tables, charts etc. based on data collection using the surveys questionnaires (technical part) in English (preferred) or local language</w:t>
            </w:r>
          </w:p>
          <w:p w14:paraId="64735D68" w14:textId="77777777" w:rsidR="002A38B2" w:rsidRPr="00DB4892" w:rsidRDefault="002A38B2" w:rsidP="00006D22">
            <w:pPr>
              <w:tabs>
                <w:tab w:val="left" w:pos="-139"/>
              </w:tabs>
              <w:spacing w:line="276" w:lineRule="auto"/>
              <w:ind w:right="-140"/>
              <w:rPr>
                <w:rFonts w:ascii="Tahoma" w:hAnsi="Tahoma" w:cs="Tahoma"/>
                <w:sz w:val="18"/>
                <w:szCs w:val="18"/>
                <w:highlight w:val="yellow"/>
                <w:lang w:eastAsia="en-US"/>
              </w:rPr>
            </w:pP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38D355EB" w14:textId="77777777" w:rsidR="002A38B2" w:rsidRPr="00DB4892" w:rsidRDefault="002A38B2" w:rsidP="00006D22">
            <w:pPr>
              <w:tabs>
                <w:tab w:val="left" w:pos="-139"/>
              </w:tabs>
              <w:spacing w:line="276" w:lineRule="auto"/>
              <w:ind w:right="-140"/>
              <w:jc w:val="center"/>
              <w:rPr>
                <w:rFonts w:ascii="Tahoma" w:hAnsi="Tahoma" w:cs="Tahoma"/>
                <w:sz w:val="18"/>
                <w:szCs w:val="18"/>
                <w:highlight w:val="yellow"/>
                <w:lang w:eastAsia="en-US"/>
              </w:rPr>
            </w:pPr>
            <w:r w:rsidRPr="002A38B2">
              <w:rPr>
                <w:rFonts w:ascii="Tahoma" w:hAnsi="Tahoma" w:cs="Tahoma"/>
                <w:sz w:val="18"/>
                <w:szCs w:val="18"/>
                <w:lang w:eastAsia="en-US"/>
              </w:rPr>
              <w:t>15 November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E93EADF" w14:textId="77777777" w:rsidR="002A38B2" w:rsidRPr="00DB4892" w:rsidRDefault="002A38B2" w:rsidP="00006D22">
            <w:pPr>
              <w:tabs>
                <w:tab w:val="left" w:pos="-139"/>
              </w:tabs>
              <w:spacing w:line="276" w:lineRule="auto"/>
              <w:ind w:right="-140"/>
              <w:jc w:val="center"/>
              <w:rPr>
                <w:rFonts w:ascii="Tahoma" w:hAnsi="Tahoma" w:cs="Tahoma"/>
                <w:lang w:eastAsia="en-US"/>
              </w:rPr>
            </w:pPr>
          </w:p>
        </w:tc>
      </w:tr>
      <w:tr w:rsidR="002A38B2" w:rsidRPr="00DB4892" w14:paraId="1D30E041" w14:textId="77777777" w:rsidTr="00006D22">
        <w:trPr>
          <w:trHeight w:val="432"/>
          <w:jc w:val="center"/>
        </w:trPr>
        <w:tc>
          <w:tcPr>
            <w:tcW w:w="5605" w:type="dxa"/>
            <w:tcBorders>
              <w:right w:val="single" w:sz="2" w:space="0" w:color="808080" w:themeColor="background1" w:themeShade="80"/>
            </w:tcBorders>
            <w:shd w:val="clear" w:color="auto" w:fill="F2F2F2" w:themeFill="background1" w:themeFillShade="F2"/>
            <w:vAlign w:val="center"/>
          </w:tcPr>
          <w:p w14:paraId="1F250DFD" w14:textId="77777777" w:rsidR="002A38B2" w:rsidRPr="001C63A4" w:rsidRDefault="002A38B2" w:rsidP="00006D22">
            <w:pPr>
              <w:contextualSpacing/>
              <w:jc w:val="both"/>
              <w:rPr>
                <w:rFonts w:ascii="Tahoma" w:eastAsia="Calibri" w:hAnsi="Tahoma" w:cs="Tahoma"/>
                <w:sz w:val="18"/>
                <w:szCs w:val="18"/>
              </w:rPr>
            </w:pPr>
            <w:r w:rsidRPr="001C63A4">
              <w:rPr>
                <w:rFonts w:ascii="Tahoma" w:eastAsia="Calibri" w:hAnsi="Tahoma" w:cs="Tahoma"/>
                <w:sz w:val="18"/>
                <w:szCs w:val="18"/>
              </w:rPr>
              <w:t>Drafting the analysis and interpretation of data based on collection of data using the focus group interview guides (narrative part) in English (preferred) or local language</w:t>
            </w:r>
            <w:r w:rsidRPr="001C63A4" w:rsidDel="00120E49">
              <w:rPr>
                <w:rFonts w:ascii="Tahoma" w:eastAsia="Calibri" w:hAnsi="Tahoma" w:cs="Tahoma"/>
                <w:sz w:val="18"/>
                <w:szCs w:val="18"/>
              </w:rPr>
              <w:t xml:space="preserve"> </w:t>
            </w:r>
          </w:p>
          <w:p w14:paraId="6B9672C8" w14:textId="77777777" w:rsidR="002A38B2" w:rsidRPr="001C63A4" w:rsidRDefault="002A38B2" w:rsidP="00006D22">
            <w:pPr>
              <w:contextualSpacing/>
              <w:jc w:val="both"/>
              <w:rPr>
                <w:rFonts w:ascii="Tahoma" w:eastAsia="Calibri" w:hAnsi="Tahoma" w:cs="Tahoma"/>
                <w:sz w:val="18"/>
                <w:szCs w:val="18"/>
              </w:rPr>
            </w:pP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05BE54A0" w14:textId="77777777" w:rsidR="002A38B2" w:rsidRPr="00DB4892" w:rsidRDefault="002A38B2" w:rsidP="00006D22">
            <w:pPr>
              <w:tabs>
                <w:tab w:val="left" w:pos="-139"/>
              </w:tabs>
              <w:spacing w:line="276" w:lineRule="auto"/>
              <w:ind w:right="-140"/>
              <w:jc w:val="center"/>
              <w:rPr>
                <w:rFonts w:ascii="Tahoma" w:hAnsi="Tahoma" w:cs="Tahoma"/>
                <w:sz w:val="18"/>
                <w:szCs w:val="18"/>
                <w:highlight w:val="cyan"/>
                <w:lang w:eastAsia="en-US"/>
              </w:rPr>
            </w:pPr>
            <w:r w:rsidRPr="002A38B2">
              <w:rPr>
                <w:rFonts w:ascii="Tahoma" w:hAnsi="Tahoma" w:cs="Tahoma"/>
                <w:sz w:val="18"/>
                <w:szCs w:val="18"/>
                <w:lang w:eastAsia="en-US"/>
              </w:rPr>
              <w:t>30 November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C13C3D" w14:textId="77777777" w:rsidR="002A38B2" w:rsidRPr="00DB4892" w:rsidRDefault="002A38B2" w:rsidP="00006D22">
            <w:pPr>
              <w:tabs>
                <w:tab w:val="left" w:pos="-139"/>
              </w:tabs>
              <w:spacing w:line="276" w:lineRule="auto"/>
              <w:ind w:right="-140"/>
              <w:jc w:val="center"/>
              <w:rPr>
                <w:rFonts w:ascii="Tahoma" w:hAnsi="Tahoma" w:cs="Tahoma"/>
                <w:lang w:eastAsia="en-US"/>
              </w:rPr>
            </w:pPr>
          </w:p>
        </w:tc>
      </w:tr>
      <w:tr w:rsidR="002A38B2" w:rsidRPr="00DB4892" w14:paraId="5F1249DE" w14:textId="77777777" w:rsidTr="00006D22">
        <w:trPr>
          <w:trHeight w:val="432"/>
          <w:jc w:val="center"/>
        </w:trPr>
        <w:tc>
          <w:tcPr>
            <w:tcW w:w="5605" w:type="dxa"/>
            <w:tcBorders>
              <w:right w:val="single" w:sz="2" w:space="0" w:color="808080" w:themeColor="background1" w:themeShade="80"/>
            </w:tcBorders>
            <w:shd w:val="clear" w:color="auto" w:fill="F2F2F2" w:themeFill="background1" w:themeFillShade="F2"/>
            <w:vAlign w:val="center"/>
          </w:tcPr>
          <w:p w14:paraId="7717ED42" w14:textId="77777777" w:rsidR="002A38B2" w:rsidRPr="001C63A4" w:rsidRDefault="002A38B2" w:rsidP="00006D22">
            <w:pPr>
              <w:contextualSpacing/>
              <w:jc w:val="both"/>
              <w:rPr>
                <w:rFonts w:ascii="Tahoma" w:eastAsia="Calibri" w:hAnsi="Tahoma" w:cs="Tahoma"/>
                <w:sz w:val="18"/>
                <w:szCs w:val="18"/>
              </w:rPr>
            </w:pPr>
            <w:r w:rsidRPr="001C63A4">
              <w:rPr>
                <w:rFonts w:ascii="Tahoma" w:eastAsia="Calibri" w:hAnsi="Tahoma" w:cs="Tahoma"/>
                <w:sz w:val="18"/>
                <w:szCs w:val="18"/>
              </w:rPr>
              <w:t>Drafting of the full research reports (one in each of the five countries), which also includes the technical part and the narrative part in English (preferred) or local language</w:t>
            </w:r>
            <w:r w:rsidRPr="001C63A4" w:rsidDel="00120E49">
              <w:rPr>
                <w:rFonts w:ascii="Tahoma" w:eastAsia="Calibri" w:hAnsi="Tahoma" w:cs="Tahoma"/>
                <w:sz w:val="18"/>
                <w:szCs w:val="18"/>
              </w:rPr>
              <w:t xml:space="preserve"> </w:t>
            </w:r>
          </w:p>
          <w:p w14:paraId="6BF60066" w14:textId="77777777" w:rsidR="002A38B2" w:rsidRPr="001C63A4" w:rsidRDefault="002A38B2" w:rsidP="00006D22">
            <w:pPr>
              <w:contextualSpacing/>
              <w:jc w:val="both"/>
              <w:rPr>
                <w:rFonts w:ascii="Tahoma" w:eastAsia="Calibri" w:hAnsi="Tahoma" w:cs="Tahoma"/>
                <w:sz w:val="18"/>
                <w:szCs w:val="18"/>
              </w:rPr>
            </w:pP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577A39F8" w14:textId="77777777" w:rsidR="002A38B2" w:rsidRPr="00DB4892" w:rsidRDefault="002A38B2" w:rsidP="00006D22">
            <w:pPr>
              <w:tabs>
                <w:tab w:val="left" w:pos="-139"/>
              </w:tabs>
              <w:spacing w:line="276" w:lineRule="auto"/>
              <w:ind w:right="-140"/>
              <w:jc w:val="center"/>
              <w:rPr>
                <w:rFonts w:ascii="Tahoma" w:hAnsi="Tahoma" w:cs="Tahoma"/>
                <w:sz w:val="18"/>
                <w:szCs w:val="18"/>
                <w:highlight w:val="cyan"/>
                <w:lang w:eastAsia="en-US"/>
              </w:rPr>
            </w:pPr>
            <w:r w:rsidRPr="002A38B2">
              <w:rPr>
                <w:rFonts w:ascii="Tahoma" w:hAnsi="Tahoma" w:cs="Tahoma"/>
                <w:sz w:val="18"/>
                <w:szCs w:val="18"/>
                <w:lang w:eastAsia="en-US"/>
              </w:rPr>
              <w:t>22 December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70ED51C" w14:textId="77777777" w:rsidR="002A38B2" w:rsidRPr="00DB4892" w:rsidRDefault="002A38B2" w:rsidP="00006D22">
            <w:pPr>
              <w:tabs>
                <w:tab w:val="left" w:pos="-139"/>
              </w:tabs>
              <w:spacing w:line="276" w:lineRule="auto"/>
              <w:ind w:right="-140"/>
              <w:jc w:val="center"/>
              <w:rPr>
                <w:rFonts w:ascii="Tahoma" w:hAnsi="Tahoma" w:cs="Tahoma"/>
                <w:lang w:eastAsia="en-US"/>
              </w:rPr>
            </w:pPr>
          </w:p>
        </w:tc>
      </w:tr>
    </w:tbl>
    <w:p w14:paraId="5BA8BA6A" w14:textId="77777777" w:rsidR="002A38B2" w:rsidRPr="00DB4892" w:rsidRDefault="002A38B2" w:rsidP="002A38B2">
      <w:pPr>
        <w:pStyle w:val="ListParagraph"/>
        <w:tabs>
          <w:tab w:val="left" w:pos="284"/>
        </w:tabs>
        <w:rPr>
          <w:rFonts w:ascii="Tahoma" w:hAnsi="Tahoma" w:cs="Tahoma"/>
          <w:b/>
          <w:lang w:eastAsia="en-US"/>
        </w:rPr>
      </w:pPr>
    </w:p>
    <w:p w14:paraId="23313221" w14:textId="77777777" w:rsidR="002A38B2" w:rsidRPr="00DB4892" w:rsidRDefault="002A38B2" w:rsidP="002A38B2">
      <w:pPr>
        <w:pStyle w:val="ListParagraph"/>
        <w:tabs>
          <w:tab w:val="left" w:pos="284"/>
        </w:tabs>
        <w:rPr>
          <w:rFonts w:ascii="Tahoma" w:hAnsi="Tahoma" w:cs="Tahoma"/>
          <w:b/>
          <w:lang w:eastAsia="en-US"/>
        </w:rPr>
      </w:pPr>
    </w:p>
    <w:p w14:paraId="2C470FD0" w14:textId="77777777" w:rsidR="002A38B2" w:rsidRPr="00DB4892" w:rsidRDefault="002A38B2" w:rsidP="009E7755">
      <w:pPr>
        <w:pStyle w:val="ListParagraph"/>
        <w:tabs>
          <w:tab w:val="left" w:pos="284"/>
        </w:tabs>
        <w:rPr>
          <w:rFonts w:ascii="Tahoma" w:hAnsi="Tahoma" w:cs="Tahoma"/>
          <w:b/>
          <w:lang w:eastAsia="en-US"/>
        </w:rPr>
      </w:pPr>
    </w:p>
    <w:p w14:paraId="3D68B47E" w14:textId="47BDB801" w:rsidR="002133FA" w:rsidRPr="00DB4892" w:rsidRDefault="009E7755" w:rsidP="009E7755">
      <w:pPr>
        <w:pBdr>
          <w:bottom w:val="single" w:sz="2" w:space="1" w:color="808080" w:themeColor="background1" w:themeShade="80"/>
        </w:pBdr>
        <w:spacing w:after="80"/>
        <w:ind w:left="-284" w:right="-1"/>
        <w:jc w:val="both"/>
        <w:rPr>
          <w:rFonts w:ascii="Tahoma" w:hAnsi="Tahoma" w:cs="Tahoma"/>
          <w:b/>
          <w:color w:val="000000"/>
          <w:sz w:val="20"/>
          <w:szCs w:val="20"/>
          <w:u w:val="single"/>
          <w:lang w:eastAsia="en-US"/>
        </w:rPr>
      </w:pPr>
      <w:r w:rsidRPr="00DB4892">
        <w:rPr>
          <w:rFonts w:ascii="Tahoma" w:hAnsi="Tahoma" w:cs="Tahoma"/>
          <w:b/>
          <w:lang w:eastAsia="en-US"/>
        </w:rPr>
        <w:br w:type="page"/>
      </w:r>
      <w:r w:rsidR="0072200B" w:rsidRPr="00DB4892">
        <w:rPr>
          <w:rFonts w:ascii="Tahoma" w:hAnsi="Tahoma" w:cs="Tahoma"/>
          <w:b/>
        </w:rPr>
        <w:lastRenderedPageBreak/>
        <w:t>B</w:t>
      </w:r>
      <w:r w:rsidR="002133FA" w:rsidRPr="00DB4892">
        <w:rPr>
          <w:rFonts w:ascii="Tahoma" w:hAnsi="Tahoma" w:cs="Tahoma"/>
          <w:b/>
        </w:rPr>
        <w:t>. Declaration of Agreement</w:t>
      </w:r>
      <w:r w:rsidR="0072200B" w:rsidRPr="00DB4892">
        <w:rPr>
          <w:rFonts w:ascii="Tahoma" w:hAnsi="Tahoma" w:cs="Tahoma"/>
          <w:b/>
        </w:rPr>
        <w:t xml:space="preserve"> and Signature</w:t>
      </w:r>
    </w:p>
    <w:p w14:paraId="0BDC29FF" w14:textId="77777777" w:rsidR="009E7755" w:rsidRPr="00DB4892" w:rsidRDefault="009E7755" w:rsidP="009E7755">
      <w:pPr>
        <w:tabs>
          <w:tab w:val="left" w:pos="284"/>
          <w:tab w:val="left" w:pos="426"/>
        </w:tabs>
        <w:spacing w:before="120"/>
        <w:ind w:left="-142"/>
        <w:jc w:val="both"/>
        <w:rPr>
          <w:rFonts w:ascii="Tahoma" w:hAnsi="Tahoma" w:cs="Tahoma"/>
          <w:sz w:val="20"/>
          <w:szCs w:val="20"/>
        </w:rPr>
      </w:pPr>
      <w:r w:rsidRPr="00DB4892">
        <w:rPr>
          <w:rFonts w:ascii="Tahoma" w:hAnsi="Tahoma" w:cs="Tahoma"/>
          <w:sz w:val="20"/>
          <w:szCs w:val="20"/>
        </w:rPr>
        <w:t>I, the undersigned, acting on my own behalf or as a representative of the Provider indicated below, hereby:</w:t>
      </w:r>
    </w:p>
    <w:p w14:paraId="1843BFFB" w14:textId="77777777" w:rsidR="009E7755" w:rsidRPr="00DB4892" w:rsidRDefault="009E7755" w:rsidP="00374E63">
      <w:pPr>
        <w:numPr>
          <w:ilvl w:val="0"/>
          <w:numId w:val="2"/>
        </w:numPr>
        <w:tabs>
          <w:tab w:val="left" w:pos="0"/>
        </w:tabs>
        <w:ind w:left="0" w:hanging="142"/>
        <w:jc w:val="both"/>
        <w:rPr>
          <w:rFonts w:ascii="Tahoma" w:hAnsi="Tahoma" w:cs="Tahoma"/>
          <w:sz w:val="20"/>
          <w:szCs w:val="20"/>
        </w:rPr>
      </w:pPr>
      <w:r w:rsidRPr="00DB4892">
        <w:rPr>
          <w:rFonts w:ascii="Tahoma" w:hAnsi="Tahoma" w:cs="Tahoma"/>
          <w:sz w:val="20"/>
          <w:szCs w:val="20"/>
        </w:rPr>
        <w:t>Declare having the authority to represent the Provider;</w:t>
      </w:r>
    </w:p>
    <w:p w14:paraId="7A28B754" w14:textId="77777777" w:rsidR="009E7755" w:rsidRPr="00DB4892" w:rsidRDefault="009E7755" w:rsidP="00374E63">
      <w:pPr>
        <w:numPr>
          <w:ilvl w:val="0"/>
          <w:numId w:val="2"/>
        </w:numPr>
        <w:tabs>
          <w:tab w:val="left" w:pos="0"/>
        </w:tabs>
        <w:ind w:left="0" w:hanging="142"/>
        <w:jc w:val="both"/>
        <w:rPr>
          <w:rFonts w:ascii="Tahoma" w:hAnsi="Tahoma" w:cs="Tahoma"/>
          <w:sz w:val="20"/>
          <w:szCs w:val="20"/>
        </w:rPr>
      </w:pPr>
      <w:r w:rsidRPr="00DB4892">
        <w:rPr>
          <w:rFonts w:ascii="Tahoma" w:hAnsi="Tahoma" w:cs="Tahoma"/>
          <w:sz w:val="20"/>
          <w:szCs w:val="20"/>
        </w:rPr>
        <w:t>Declare that the information provided to the Council under this procedure is complete, correct and truthful.</w:t>
      </w:r>
    </w:p>
    <w:p w14:paraId="070E05BC" w14:textId="77777777" w:rsidR="009E7755" w:rsidRPr="00DB4892" w:rsidRDefault="009E7755" w:rsidP="00374E63">
      <w:pPr>
        <w:numPr>
          <w:ilvl w:val="0"/>
          <w:numId w:val="2"/>
        </w:numPr>
        <w:tabs>
          <w:tab w:val="left" w:pos="0"/>
        </w:tabs>
        <w:ind w:left="0" w:hanging="142"/>
        <w:jc w:val="both"/>
        <w:rPr>
          <w:rFonts w:ascii="Tahoma" w:hAnsi="Tahoma" w:cs="Tahoma"/>
          <w:sz w:val="20"/>
          <w:szCs w:val="20"/>
        </w:rPr>
      </w:pPr>
      <w:r w:rsidRPr="00DB489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3FFEA648" w14:textId="77777777" w:rsidR="009E7755" w:rsidRPr="00DB4892" w:rsidRDefault="009E7755" w:rsidP="00374E63">
      <w:pPr>
        <w:numPr>
          <w:ilvl w:val="0"/>
          <w:numId w:val="2"/>
        </w:numPr>
        <w:tabs>
          <w:tab w:val="left" w:pos="0"/>
        </w:tabs>
        <w:ind w:left="0" w:hanging="142"/>
        <w:jc w:val="both"/>
        <w:rPr>
          <w:rFonts w:ascii="Tahoma" w:hAnsi="Tahoma" w:cs="Tahoma"/>
          <w:sz w:val="20"/>
          <w:szCs w:val="20"/>
        </w:rPr>
      </w:pPr>
      <w:r w:rsidRPr="00DB4892">
        <w:rPr>
          <w:rFonts w:ascii="Tahoma" w:hAnsi="Tahoma" w:cs="Tahoma"/>
          <w:sz w:val="20"/>
          <w:szCs w:val="20"/>
        </w:rPr>
        <w:t>Express consent to any audit or verification that the Council may initiate by any means on the information provided under this procedure;</w:t>
      </w:r>
    </w:p>
    <w:p w14:paraId="273DFFB6" w14:textId="0D30BE27" w:rsidR="009E7755" w:rsidRPr="00DB4892" w:rsidRDefault="009E7755" w:rsidP="00374E63">
      <w:pPr>
        <w:numPr>
          <w:ilvl w:val="0"/>
          <w:numId w:val="2"/>
        </w:numPr>
        <w:tabs>
          <w:tab w:val="left" w:pos="0"/>
        </w:tabs>
        <w:ind w:left="0" w:hanging="142"/>
        <w:jc w:val="both"/>
        <w:rPr>
          <w:rFonts w:ascii="Tahoma" w:hAnsi="Tahoma" w:cs="Tahoma"/>
          <w:sz w:val="20"/>
          <w:szCs w:val="20"/>
        </w:rPr>
      </w:pPr>
      <w:r w:rsidRPr="00DB4892">
        <w:rPr>
          <w:rFonts w:ascii="Tahoma" w:hAnsi="Tahoma" w:cs="Tahoma"/>
          <w:sz w:val="20"/>
          <w:szCs w:val="20"/>
        </w:rPr>
        <w:t xml:space="preserve">Declare that neither I or the Provider I represent is in any of the situations listed in the exclusion criteria as reproduced in </w:t>
      </w:r>
      <w:r w:rsidR="00D37494">
        <w:rPr>
          <w:rFonts w:ascii="Tahoma" w:hAnsi="Tahoma" w:cs="Tahoma"/>
          <w:sz w:val="20"/>
          <w:szCs w:val="20"/>
        </w:rPr>
        <w:t>the Tender File</w:t>
      </w:r>
      <w:r w:rsidRPr="00DB4892">
        <w:rPr>
          <w:rFonts w:ascii="Tahoma" w:hAnsi="Tahoma" w:cs="Tahoma"/>
          <w:sz w:val="20"/>
          <w:szCs w:val="20"/>
        </w:rPr>
        <w:t>;</w:t>
      </w:r>
    </w:p>
    <w:p w14:paraId="10879DA5" w14:textId="3A563784" w:rsidR="009E7755" w:rsidRPr="00DB4892" w:rsidRDefault="009E7755" w:rsidP="00374E63">
      <w:pPr>
        <w:numPr>
          <w:ilvl w:val="0"/>
          <w:numId w:val="2"/>
        </w:numPr>
        <w:tabs>
          <w:tab w:val="left" w:pos="0"/>
        </w:tabs>
        <w:ind w:left="0" w:hanging="142"/>
        <w:jc w:val="both"/>
        <w:rPr>
          <w:rFonts w:ascii="Tahoma" w:hAnsi="Tahoma" w:cs="Tahoma"/>
          <w:sz w:val="20"/>
          <w:szCs w:val="20"/>
        </w:rPr>
      </w:pPr>
      <w:r w:rsidRPr="00DB4892">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3DB78315" w14:textId="34C34B04" w:rsidR="009E7755" w:rsidRPr="00DB4892" w:rsidRDefault="009E7755" w:rsidP="00374E63">
      <w:pPr>
        <w:numPr>
          <w:ilvl w:val="0"/>
          <w:numId w:val="2"/>
        </w:numPr>
        <w:tabs>
          <w:tab w:val="left" w:pos="0"/>
        </w:tabs>
        <w:ind w:left="0" w:hanging="142"/>
        <w:jc w:val="both"/>
        <w:rPr>
          <w:rFonts w:ascii="Tahoma" w:hAnsi="Tahoma" w:cs="Tahoma"/>
          <w:sz w:val="20"/>
          <w:szCs w:val="20"/>
        </w:rPr>
      </w:pPr>
      <w:r w:rsidRPr="00DB489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97069">
        <w:rPr>
          <w:rFonts w:ascii="Tahoma" w:hAnsi="Tahoma" w:cs="Tahoma"/>
          <w:sz w:val="20"/>
          <w:szCs w:val="20"/>
        </w:rPr>
        <w:t>,</w:t>
      </w:r>
      <w:r w:rsidR="00A97069" w:rsidRPr="00A97069">
        <w:rPr>
          <w:rFonts w:ascii="Tahoma" w:hAnsi="Tahoma" w:cs="Tahoma"/>
          <w:sz w:val="20"/>
          <w:szCs w:val="20"/>
        </w:rPr>
        <w:t xml:space="preserve"> inclusion in the lists of persons or entities subject to restrictive measures applied by the European Union (available at </w:t>
      </w:r>
      <w:hyperlink r:id="rId17" w:history="1">
        <w:r w:rsidR="00A97069" w:rsidRPr="00BC3704">
          <w:rPr>
            <w:rStyle w:val="Hyperlink"/>
            <w:rFonts w:ascii="Tahoma" w:hAnsi="Tahoma" w:cs="Tahoma"/>
            <w:sz w:val="20"/>
            <w:szCs w:val="20"/>
          </w:rPr>
          <w:t>www.sanctionsmap.eu</w:t>
        </w:r>
      </w:hyperlink>
      <w:r w:rsidR="00A97069" w:rsidRPr="00A97069">
        <w:rPr>
          <w:rFonts w:ascii="Tahoma" w:hAnsi="Tahoma" w:cs="Tahoma"/>
          <w:sz w:val="20"/>
          <w:szCs w:val="20"/>
        </w:rPr>
        <w:t>);</w:t>
      </w:r>
    </w:p>
    <w:p w14:paraId="442C82B0" w14:textId="77777777" w:rsidR="009E7755" w:rsidRPr="00DB4892" w:rsidRDefault="009E7755" w:rsidP="00374E63">
      <w:pPr>
        <w:numPr>
          <w:ilvl w:val="0"/>
          <w:numId w:val="2"/>
        </w:numPr>
        <w:tabs>
          <w:tab w:val="left" w:pos="0"/>
        </w:tabs>
        <w:ind w:left="0" w:hanging="142"/>
        <w:jc w:val="both"/>
        <w:rPr>
          <w:rFonts w:ascii="Tahoma" w:hAnsi="Tahoma" w:cs="Tahoma"/>
          <w:sz w:val="20"/>
          <w:szCs w:val="20"/>
        </w:rPr>
      </w:pPr>
      <w:r w:rsidRPr="00DB4892">
        <w:rPr>
          <w:rFonts w:ascii="Tahoma" w:hAnsi="Tahoma" w:cs="Tahoma"/>
          <w:sz w:val="20"/>
          <w:szCs w:val="20"/>
        </w:rPr>
        <w:t xml:space="preserve">Accept without any derogation all the terms of the Legal Conditions as reproduced in the present document and understand that its signature </w:t>
      </w:r>
      <w:r w:rsidRPr="00DB4892">
        <w:rPr>
          <w:rFonts w:ascii="Tahoma" w:hAnsi="Tahoma" w:cs="Tahoma"/>
          <w:b/>
          <w:sz w:val="20"/>
          <w:szCs w:val="20"/>
          <w:u w:val="single"/>
        </w:rPr>
        <w:t>shall constitute signature of the contract</w:t>
      </w:r>
      <w:r w:rsidRPr="00DB4892">
        <w:rPr>
          <w:rFonts w:ascii="Tahoma" w:hAnsi="Tahoma" w:cs="Tahoma"/>
          <w:sz w:val="20"/>
          <w:szCs w:val="20"/>
        </w:rPr>
        <w:t xml:space="preserve"> with the Council subject to the selection of the tender by the Council and the signature of this Act by a representative of the Council.</w:t>
      </w:r>
    </w:p>
    <w:p w14:paraId="7A9E6D68" w14:textId="77777777" w:rsidR="009E7755" w:rsidRPr="00DB4892" w:rsidRDefault="009E7755" w:rsidP="009E7755">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75"/>
        <w:gridCol w:w="648"/>
        <w:gridCol w:w="850"/>
        <w:gridCol w:w="64"/>
        <w:gridCol w:w="220"/>
        <w:gridCol w:w="567"/>
        <w:gridCol w:w="850"/>
        <w:gridCol w:w="284"/>
        <w:gridCol w:w="567"/>
        <w:gridCol w:w="876"/>
      </w:tblGrid>
      <w:tr w:rsidR="009E7755" w:rsidRPr="00DB4892" w14:paraId="3ECF367D" w14:textId="77777777" w:rsidTr="009E7755">
        <w:trPr>
          <w:trHeight w:val="296"/>
          <w:jc w:val="center"/>
        </w:trPr>
        <w:tc>
          <w:tcPr>
            <w:tcW w:w="10543" w:type="dxa"/>
            <w:gridSpan w:val="13"/>
            <w:tcBorders>
              <w:top w:val="single" w:sz="2" w:space="0" w:color="FF0000"/>
              <w:left w:val="single" w:sz="2" w:space="0" w:color="FF0000"/>
              <w:bottom w:val="single" w:sz="2" w:space="0" w:color="FF0000"/>
              <w:right w:val="single" w:sz="2" w:space="0" w:color="FF0000"/>
            </w:tcBorders>
            <w:shd w:val="clear" w:color="auto" w:fill="auto"/>
            <w:vAlign w:val="center"/>
          </w:tcPr>
          <w:p w14:paraId="2AD815F6" w14:textId="77777777" w:rsidR="009E7755" w:rsidRPr="00DB4892" w:rsidRDefault="009E7755" w:rsidP="001A7D3E">
            <w:pPr>
              <w:jc w:val="center"/>
              <w:rPr>
                <w:rFonts w:ascii="Tahoma" w:hAnsi="Tahoma" w:cs="Tahoma"/>
                <w:b/>
                <w:sz w:val="20"/>
                <w:szCs w:val="20"/>
              </w:rPr>
            </w:pPr>
            <w:r w:rsidRPr="00DB4892">
              <w:rPr>
                <w:rFonts w:ascii="Tahoma" w:hAnsi="Tahoma" w:cs="Tahoma"/>
                <w:color w:val="FF0000"/>
                <w:sz w:val="16"/>
                <w:szCs w:val="16"/>
              </w:rPr>
              <w:t xml:space="preserve">The Provider shall </w:t>
            </w:r>
            <w:r w:rsidRPr="00DB4892">
              <w:rPr>
                <w:rFonts w:ascii="Tahoma" w:hAnsi="Tahoma" w:cs="Tahoma"/>
                <w:b/>
                <w:color w:val="FF0000"/>
                <w:sz w:val="16"/>
                <w:szCs w:val="16"/>
              </w:rPr>
              <w:t>fill in this part</w:t>
            </w:r>
            <w:r w:rsidRPr="00DB4892">
              <w:rPr>
                <w:rFonts w:ascii="Tahoma" w:hAnsi="Tahoma" w:cs="Tahoma"/>
                <w:color w:val="FF0000"/>
                <w:sz w:val="16"/>
                <w:szCs w:val="16"/>
              </w:rPr>
              <w:t xml:space="preserve">, </w:t>
            </w:r>
            <w:r w:rsidRPr="00DB4892">
              <w:rPr>
                <w:rFonts w:ascii="Tahoma" w:hAnsi="Tahoma" w:cs="Tahoma"/>
                <w:b/>
                <w:color w:val="FF0000"/>
                <w:sz w:val="16"/>
                <w:szCs w:val="16"/>
              </w:rPr>
              <w:t>print the document</w:t>
            </w:r>
            <w:r w:rsidRPr="00DB4892">
              <w:rPr>
                <w:rFonts w:ascii="Tahoma" w:hAnsi="Tahoma" w:cs="Tahoma"/>
                <w:color w:val="FF0000"/>
                <w:sz w:val="16"/>
                <w:szCs w:val="16"/>
              </w:rPr>
              <w:t xml:space="preserve">, </w:t>
            </w:r>
            <w:r w:rsidRPr="00DB4892">
              <w:rPr>
                <w:rFonts w:ascii="Tahoma" w:hAnsi="Tahoma" w:cs="Tahoma"/>
                <w:b/>
                <w:color w:val="FF0000"/>
                <w:sz w:val="16"/>
                <w:szCs w:val="16"/>
              </w:rPr>
              <w:t>sign in the last box</w:t>
            </w:r>
            <w:r w:rsidRPr="00DB4892">
              <w:rPr>
                <w:rFonts w:ascii="Tahoma" w:hAnsi="Tahoma" w:cs="Tahoma"/>
                <w:color w:val="FF0000"/>
                <w:sz w:val="16"/>
                <w:szCs w:val="16"/>
              </w:rPr>
              <w:t xml:space="preserve"> below and </w:t>
            </w:r>
            <w:r w:rsidRPr="00DB4892">
              <w:rPr>
                <w:rFonts w:ascii="Tahoma" w:hAnsi="Tahoma" w:cs="Tahoma"/>
                <w:b/>
                <w:color w:val="FF0000"/>
                <w:sz w:val="16"/>
                <w:szCs w:val="16"/>
              </w:rPr>
              <w:t>send a scan copy of the document</w:t>
            </w:r>
            <w:r w:rsidRPr="00DB4892">
              <w:rPr>
                <w:rFonts w:ascii="Tahoma" w:hAnsi="Tahoma" w:cs="Tahoma"/>
                <w:color w:val="FF0000"/>
                <w:sz w:val="16"/>
                <w:szCs w:val="16"/>
              </w:rPr>
              <w:t xml:space="preserve"> to the email address indicated on the 1</w:t>
            </w:r>
            <w:r w:rsidRPr="00DB4892">
              <w:rPr>
                <w:rFonts w:ascii="Tahoma" w:hAnsi="Tahoma" w:cs="Tahoma"/>
                <w:color w:val="FF0000"/>
                <w:sz w:val="16"/>
                <w:szCs w:val="16"/>
                <w:vertAlign w:val="superscript"/>
              </w:rPr>
              <w:t>st</w:t>
            </w:r>
            <w:r w:rsidRPr="00DB4892">
              <w:rPr>
                <w:rFonts w:ascii="Tahoma" w:hAnsi="Tahoma" w:cs="Tahoma"/>
                <w:color w:val="FF0000"/>
                <w:sz w:val="16"/>
                <w:szCs w:val="16"/>
              </w:rPr>
              <w:t xml:space="preserve"> page.</w:t>
            </w:r>
          </w:p>
        </w:tc>
      </w:tr>
      <w:tr w:rsidR="009E7755" w:rsidRPr="00DB4892" w14:paraId="3B84CCB0" w14:textId="77777777" w:rsidTr="009E7755">
        <w:trPr>
          <w:trHeight w:val="75"/>
          <w:jc w:val="center"/>
        </w:trPr>
        <w:tc>
          <w:tcPr>
            <w:tcW w:w="10543" w:type="dxa"/>
            <w:gridSpan w:val="13"/>
            <w:tcBorders>
              <w:top w:val="single" w:sz="2" w:space="0" w:color="FF0000"/>
              <w:left w:val="nil"/>
              <w:bottom w:val="nil"/>
              <w:right w:val="nil"/>
            </w:tcBorders>
            <w:shd w:val="clear" w:color="auto" w:fill="auto"/>
            <w:vAlign w:val="center"/>
          </w:tcPr>
          <w:p w14:paraId="2E6A3520" w14:textId="77777777" w:rsidR="009E7755" w:rsidRPr="00DB4892" w:rsidRDefault="009E7755" w:rsidP="001A7D3E">
            <w:pPr>
              <w:jc w:val="center"/>
              <w:rPr>
                <w:rFonts w:ascii="Tahoma" w:hAnsi="Tahoma" w:cs="Tahoma"/>
                <w:color w:val="FF0000"/>
                <w:sz w:val="10"/>
                <w:szCs w:val="10"/>
              </w:rPr>
            </w:pPr>
          </w:p>
        </w:tc>
      </w:tr>
      <w:tr w:rsidR="009E7755" w:rsidRPr="00DB4892" w14:paraId="264B5503" w14:textId="77777777" w:rsidTr="005761D5">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70AD6163" w14:textId="77777777" w:rsidR="009E7755" w:rsidRPr="00DB4892" w:rsidRDefault="009E7755" w:rsidP="001A7D3E">
            <w:pPr>
              <w:jc w:val="center"/>
              <w:rPr>
                <w:rFonts w:ascii="Tahoma" w:hAnsi="Tahoma" w:cs="Tahoma"/>
                <w:b/>
                <w:sz w:val="20"/>
                <w:szCs w:val="20"/>
              </w:rPr>
            </w:pPr>
            <w:r w:rsidRPr="00DB4892">
              <w:rPr>
                <w:rFonts w:ascii="Tahoma" w:hAnsi="Tahoma" w:cs="Tahoma"/>
                <w:noProof/>
                <w:lang w:val="en-US" w:eastAsia="en-US"/>
              </w:rPr>
              <mc:AlternateContent>
                <mc:Choice Requires="wps">
                  <w:drawing>
                    <wp:anchor distT="0" distB="0" distL="114300" distR="114300" simplePos="0" relativeHeight="251660288" behindDoc="0" locked="1" layoutInCell="0" allowOverlap="1" wp14:anchorId="1899F1DA" wp14:editId="64E00585">
                      <wp:simplePos x="0" y="0"/>
                      <wp:positionH relativeFrom="column">
                        <wp:posOffset>2865120</wp:posOffset>
                      </wp:positionH>
                      <wp:positionV relativeFrom="paragraph">
                        <wp:posOffset>-71755</wp:posOffset>
                      </wp:positionV>
                      <wp:extent cx="135255" cy="602615"/>
                      <wp:effectExtent l="19050" t="0" r="36195" b="4508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DB710" id="Up Arrow 1" o:spid="_x0000_s1026" type="#_x0000_t68" style="position:absolute;margin-left:225.6pt;margin-top:-5.65pt;width:10.65pt;height:47.4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467E10EB" w14:textId="77777777" w:rsidR="009E7755" w:rsidRPr="00DB4892" w:rsidRDefault="009E7755" w:rsidP="001A7D3E">
            <w:pPr>
              <w:jc w:val="center"/>
              <w:rPr>
                <w:rFonts w:ascii="Tahoma" w:hAnsi="Tahoma" w:cs="Tahoma"/>
                <w:b/>
                <w:sz w:val="20"/>
                <w:szCs w:val="20"/>
              </w:rPr>
            </w:pPr>
            <w:r w:rsidRPr="00DB4892">
              <w:rPr>
                <w:rFonts w:ascii="Tahoma" w:hAnsi="Tahoma" w:cs="Tahoma"/>
                <w:b/>
                <w:sz w:val="20"/>
                <w:szCs w:val="20"/>
              </w:rPr>
              <w:t xml:space="preserve">For the Provider </w:t>
            </w:r>
            <w:r w:rsidRPr="00DB4892">
              <w:rPr>
                <w:b/>
                <w:sz w:val="24"/>
                <w:szCs w:val="24"/>
              </w:rPr>
              <w:t>▼</w:t>
            </w:r>
          </w:p>
        </w:tc>
        <w:tc>
          <w:tcPr>
            <w:tcW w:w="275" w:type="dxa"/>
            <w:tcBorders>
              <w:top w:val="nil"/>
              <w:left w:val="single" w:sz="2" w:space="0" w:color="808080"/>
              <w:bottom w:val="nil"/>
              <w:right w:val="single" w:sz="2" w:space="0" w:color="808080"/>
            </w:tcBorders>
            <w:shd w:val="clear" w:color="auto" w:fill="auto"/>
            <w:vAlign w:val="center"/>
          </w:tcPr>
          <w:p w14:paraId="6D5BEE3F" w14:textId="77777777" w:rsidR="009E7755" w:rsidRPr="00DB4892" w:rsidRDefault="009E7755" w:rsidP="001A7D3E">
            <w:pPr>
              <w:jc w:val="center"/>
              <w:rPr>
                <w:rFonts w:ascii="Tahoma" w:hAnsi="Tahoma" w:cs="Tahoma"/>
                <w:b/>
                <w:sz w:val="20"/>
                <w:szCs w:val="20"/>
              </w:rPr>
            </w:pPr>
          </w:p>
        </w:tc>
        <w:tc>
          <w:tcPr>
            <w:tcW w:w="4926"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7ACFCFC8" w14:textId="77777777" w:rsidR="009E7755" w:rsidRPr="00DB4892" w:rsidRDefault="009E7755" w:rsidP="001A7D3E">
            <w:pPr>
              <w:jc w:val="center"/>
              <w:rPr>
                <w:rFonts w:ascii="Tahoma" w:hAnsi="Tahoma" w:cs="Tahoma"/>
                <w:b/>
                <w:sz w:val="20"/>
                <w:szCs w:val="20"/>
              </w:rPr>
            </w:pPr>
            <w:r w:rsidRPr="00DB4892">
              <w:rPr>
                <w:rFonts w:ascii="Tahoma" w:hAnsi="Tahoma" w:cs="Tahoma"/>
                <w:b/>
                <w:sz w:val="20"/>
                <w:szCs w:val="20"/>
              </w:rPr>
              <w:t xml:space="preserve">For the Council of Europe </w:t>
            </w:r>
            <w:r w:rsidRPr="00DB4892">
              <w:rPr>
                <w:b/>
                <w:sz w:val="24"/>
                <w:szCs w:val="24"/>
              </w:rPr>
              <w:t>▼</w:t>
            </w:r>
          </w:p>
          <w:p w14:paraId="11633740" w14:textId="77777777" w:rsidR="009E7755" w:rsidRPr="00DB4892" w:rsidRDefault="009E7755" w:rsidP="001A7D3E">
            <w:pPr>
              <w:jc w:val="center"/>
              <w:rPr>
                <w:rFonts w:ascii="Tahoma" w:hAnsi="Tahoma" w:cs="Tahoma"/>
                <w:sz w:val="20"/>
                <w:szCs w:val="20"/>
              </w:rPr>
            </w:pPr>
            <w:r w:rsidRPr="00DB4892">
              <w:rPr>
                <w:rFonts w:ascii="Tahoma" w:hAnsi="Tahoma" w:cs="Tahoma"/>
                <w:sz w:val="18"/>
                <w:szCs w:val="18"/>
              </w:rPr>
              <w:t>On behalf of the Secretary General of the Council of Europe</w:t>
            </w:r>
            <w:r w:rsidRPr="00DB4892">
              <w:rPr>
                <w:rFonts w:ascii="Tahoma" w:hAnsi="Tahoma" w:cs="Tahoma"/>
                <w:b/>
                <w:sz w:val="20"/>
                <w:szCs w:val="20"/>
              </w:rPr>
              <w:t xml:space="preserve"> </w:t>
            </w:r>
          </w:p>
        </w:tc>
      </w:tr>
      <w:tr w:rsidR="009E7755" w:rsidRPr="00DB4892" w14:paraId="4F590621" w14:textId="77777777" w:rsidTr="005761D5">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30927DC" w14:textId="77777777" w:rsidR="009E7755" w:rsidRPr="00DB4892" w:rsidRDefault="009E7755" w:rsidP="001A7D3E">
            <w:pPr>
              <w:ind w:left="113" w:right="113"/>
              <w:jc w:val="center"/>
              <w:rPr>
                <w:rFonts w:ascii="Tahoma" w:hAnsi="Tahoma" w:cs="Tahoma"/>
                <w:sz w:val="18"/>
                <w:szCs w:val="18"/>
              </w:rPr>
            </w:pPr>
            <w:r w:rsidRPr="00DB489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4AFF9D" w14:textId="77777777" w:rsidR="009E7755" w:rsidRPr="00DB4892" w:rsidRDefault="009E7755" w:rsidP="001A7D3E">
            <w:pPr>
              <w:ind w:left="-35"/>
              <w:jc w:val="right"/>
              <w:rPr>
                <w:rFonts w:ascii="Tahoma" w:hAnsi="Tahoma" w:cs="Tahoma"/>
                <w:sz w:val="16"/>
                <w:szCs w:val="16"/>
              </w:rPr>
            </w:pPr>
            <w:r w:rsidRPr="00DB4892">
              <w:rPr>
                <w:rFonts w:ascii="Tahoma" w:hAnsi="Tahoma" w:cs="Tahoma"/>
                <w:sz w:val="16"/>
                <w:szCs w:val="16"/>
              </w:rPr>
              <w:t xml:space="preserve">Signatory (Name, Function and Entity) </w:t>
            </w:r>
            <w:r w:rsidRPr="00DB489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53CD199" w14:textId="77777777" w:rsidR="009E7755" w:rsidRPr="00DB4892" w:rsidRDefault="009E7755" w:rsidP="001A7D3E">
            <w:pPr>
              <w:rPr>
                <w:rFonts w:ascii="Tahoma" w:hAnsi="Tahoma" w:cs="Tahoma"/>
                <w:sz w:val="16"/>
                <w:szCs w:val="16"/>
              </w:rPr>
            </w:pPr>
          </w:p>
        </w:tc>
        <w:tc>
          <w:tcPr>
            <w:tcW w:w="275" w:type="dxa"/>
            <w:tcBorders>
              <w:top w:val="nil"/>
              <w:left w:val="single" w:sz="2" w:space="0" w:color="FF0000"/>
              <w:bottom w:val="nil"/>
              <w:right w:val="single" w:sz="2" w:space="0" w:color="808080"/>
            </w:tcBorders>
            <w:shd w:val="clear" w:color="auto" w:fill="auto"/>
            <w:vAlign w:val="center"/>
          </w:tcPr>
          <w:p w14:paraId="7941B0D3" w14:textId="77777777" w:rsidR="009E7755" w:rsidRPr="00DB4892" w:rsidRDefault="009E7755" w:rsidP="001A7D3E">
            <w:pPr>
              <w:rPr>
                <w:rFonts w:ascii="Tahoma" w:hAnsi="Tahoma" w:cs="Tahoma"/>
                <w:sz w:val="16"/>
                <w:szCs w:val="16"/>
              </w:rPr>
            </w:pPr>
          </w:p>
        </w:tc>
        <w:tc>
          <w:tcPr>
            <w:tcW w:w="1562" w:type="dxa"/>
            <w:gridSpan w:val="3"/>
            <w:tcBorders>
              <w:top w:val="single" w:sz="2" w:space="0" w:color="808080"/>
              <w:left w:val="single" w:sz="2" w:space="0" w:color="808080"/>
              <w:bottom w:val="single" w:sz="2" w:space="0" w:color="808080"/>
              <w:right w:val="nil"/>
            </w:tcBorders>
            <w:shd w:val="clear" w:color="auto" w:fill="F2F2F2"/>
            <w:vAlign w:val="center"/>
          </w:tcPr>
          <w:p w14:paraId="6829769D" w14:textId="77777777" w:rsidR="009E7755" w:rsidRPr="00DB4892" w:rsidRDefault="009E7755" w:rsidP="001A7D3E">
            <w:pPr>
              <w:ind w:left="-38"/>
              <w:jc w:val="right"/>
              <w:rPr>
                <w:rFonts w:ascii="Tahoma" w:hAnsi="Tahoma" w:cs="Tahoma"/>
                <w:sz w:val="16"/>
                <w:szCs w:val="16"/>
              </w:rPr>
            </w:pPr>
            <w:r w:rsidRPr="00DB4892">
              <w:rPr>
                <w:rFonts w:ascii="Tahoma" w:hAnsi="Tahoma" w:cs="Tahoma"/>
                <w:sz w:val="16"/>
                <w:szCs w:val="16"/>
              </w:rPr>
              <w:t xml:space="preserve">Signatory (Name, Function and Entity) </w:t>
            </w:r>
            <w:r w:rsidRPr="00DB4892">
              <w:rPr>
                <w:sz w:val="16"/>
                <w:szCs w:val="16"/>
              </w:rPr>
              <w:t>►</w:t>
            </w:r>
          </w:p>
        </w:tc>
        <w:tc>
          <w:tcPr>
            <w:tcW w:w="3364" w:type="dxa"/>
            <w:gridSpan w:val="6"/>
            <w:tcBorders>
              <w:top w:val="single" w:sz="2" w:space="0" w:color="808080"/>
              <w:left w:val="nil"/>
              <w:bottom w:val="single" w:sz="2" w:space="0" w:color="808080"/>
              <w:right w:val="single" w:sz="2" w:space="0" w:color="808080"/>
            </w:tcBorders>
            <w:shd w:val="clear" w:color="auto" w:fill="FFFFFF"/>
            <w:vAlign w:val="center"/>
          </w:tcPr>
          <w:p w14:paraId="19B8531C" w14:textId="77777777" w:rsidR="009E7755" w:rsidRPr="00DB4892" w:rsidRDefault="009E7755" w:rsidP="001A7D3E">
            <w:pPr>
              <w:rPr>
                <w:rFonts w:ascii="Tahoma" w:hAnsi="Tahoma" w:cs="Tahoma"/>
                <w:sz w:val="20"/>
                <w:szCs w:val="20"/>
              </w:rPr>
            </w:pPr>
          </w:p>
        </w:tc>
      </w:tr>
      <w:tr w:rsidR="009E7755" w:rsidRPr="00DB4892" w14:paraId="3DD48C96" w14:textId="77777777" w:rsidTr="005761D5">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54CF93B" w14:textId="77777777" w:rsidR="009E7755" w:rsidRPr="00DB4892" w:rsidRDefault="009E7755" w:rsidP="001A7D3E">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5020CBA" w14:textId="77777777" w:rsidR="009E7755" w:rsidRPr="00DB4892" w:rsidRDefault="009E7755" w:rsidP="001A7D3E">
            <w:pPr>
              <w:ind w:left="-35"/>
              <w:jc w:val="right"/>
              <w:rPr>
                <w:rFonts w:ascii="Tahoma" w:hAnsi="Tahoma" w:cs="Tahoma"/>
                <w:sz w:val="16"/>
                <w:szCs w:val="16"/>
              </w:rPr>
            </w:pPr>
            <w:r w:rsidRPr="00DB4892">
              <w:rPr>
                <w:rFonts w:ascii="Tahoma" w:hAnsi="Tahoma" w:cs="Tahoma"/>
                <w:sz w:val="16"/>
                <w:szCs w:val="16"/>
              </w:rPr>
              <w:t xml:space="preserve">Provider </w:t>
            </w:r>
            <w:r w:rsidRPr="00DB489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AAEE935" w14:textId="77777777" w:rsidR="009E7755" w:rsidRPr="00DB4892" w:rsidRDefault="009E7755" w:rsidP="001A7D3E">
            <w:pPr>
              <w:rPr>
                <w:rFonts w:ascii="Tahoma" w:hAnsi="Tahoma" w:cs="Tahoma"/>
                <w:sz w:val="16"/>
                <w:szCs w:val="16"/>
              </w:rPr>
            </w:pPr>
          </w:p>
        </w:tc>
        <w:tc>
          <w:tcPr>
            <w:tcW w:w="275" w:type="dxa"/>
            <w:tcBorders>
              <w:top w:val="nil"/>
              <w:left w:val="single" w:sz="2" w:space="0" w:color="FF0000"/>
              <w:bottom w:val="nil"/>
              <w:right w:val="single" w:sz="2" w:space="0" w:color="808080"/>
            </w:tcBorders>
            <w:shd w:val="clear" w:color="auto" w:fill="auto"/>
            <w:vAlign w:val="center"/>
          </w:tcPr>
          <w:p w14:paraId="73353B1E" w14:textId="77777777" w:rsidR="009E7755" w:rsidRPr="00DB4892" w:rsidRDefault="009E7755" w:rsidP="001A7D3E">
            <w:pPr>
              <w:rPr>
                <w:rFonts w:ascii="Tahoma" w:hAnsi="Tahoma" w:cs="Tahoma"/>
                <w:sz w:val="16"/>
                <w:szCs w:val="16"/>
              </w:rPr>
            </w:pPr>
          </w:p>
        </w:tc>
        <w:tc>
          <w:tcPr>
            <w:tcW w:w="1562" w:type="dxa"/>
            <w:gridSpan w:val="3"/>
            <w:tcBorders>
              <w:top w:val="single" w:sz="2" w:space="0" w:color="808080"/>
              <w:left w:val="single" w:sz="2" w:space="0" w:color="808080"/>
              <w:bottom w:val="single" w:sz="2" w:space="0" w:color="808080"/>
              <w:right w:val="nil"/>
            </w:tcBorders>
            <w:shd w:val="clear" w:color="auto" w:fill="F2F2F2"/>
            <w:vAlign w:val="center"/>
          </w:tcPr>
          <w:p w14:paraId="5C29D5D3" w14:textId="77777777" w:rsidR="009E7755" w:rsidRPr="00DB4892" w:rsidRDefault="009E7755" w:rsidP="001A7D3E">
            <w:pPr>
              <w:ind w:left="-38"/>
              <w:jc w:val="right"/>
              <w:rPr>
                <w:rFonts w:ascii="Tahoma" w:hAnsi="Tahoma" w:cs="Tahoma"/>
                <w:sz w:val="16"/>
                <w:szCs w:val="16"/>
              </w:rPr>
            </w:pPr>
            <w:r w:rsidRPr="00DB4892">
              <w:rPr>
                <w:rFonts w:ascii="Tahoma" w:hAnsi="Tahoma" w:cs="Tahoma"/>
                <w:sz w:val="16"/>
                <w:szCs w:val="16"/>
              </w:rPr>
              <w:t xml:space="preserve">% of advance payment accepted </w:t>
            </w:r>
            <w:r w:rsidRPr="00DB4892">
              <w:rPr>
                <w:sz w:val="16"/>
                <w:szCs w:val="16"/>
              </w:rPr>
              <w:t>►</w:t>
            </w:r>
          </w:p>
        </w:tc>
        <w:tc>
          <w:tcPr>
            <w:tcW w:w="3364" w:type="dxa"/>
            <w:gridSpan w:val="6"/>
            <w:tcBorders>
              <w:top w:val="single" w:sz="2" w:space="0" w:color="808080"/>
              <w:left w:val="nil"/>
              <w:bottom w:val="single" w:sz="2" w:space="0" w:color="808080"/>
              <w:right w:val="single" w:sz="2" w:space="0" w:color="808080"/>
            </w:tcBorders>
            <w:shd w:val="clear" w:color="auto" w:fill="FFFFFF"/>
            <w:vAlign w:val="center"/>
          </w:tcPr>
          <w:p w14:paraId="4BFCD718" w14:textId="77777777" w:rsidR="009E7755" w:rsidRPr="00DB4892" w:rsidRDefault="009E7755" w:rsidP="001A7D3E">
            <w:pPr>
              <w:rPr>
                <w:rFonts w:ascii="Tahoma" w:hAnsi="Tahoma" w:cs="Tahoma"/>
                <w:sz w:val="20"/>
                <w:szCs w:val="20"/>
              </w:rPr>
            </w:pPr>
          </w:p>
        </w:tc>
      </w:tr>
      <w:tr w:rsidR="009E7755" w:rsidRPr="00DB4892" w14:paraId="62C32322" w14:textId="77777777" w:rsidTr="005761D5">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E221A4E" w14:textId="77777777" w:rsidR="009E7755" w:rsidRPr="00DB4892" w:rsidRDefault="009E7755" w:rsidP="001A7D3E">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D57E493" w14:textId="77777777" w:rsidR="009E7755" w:rsidRPr="00DB4892" w:rsidRDefault="009E7755" w:rsidP="001A7D3E">
            <w:pPr>
              <w:ind w:left="-35"/>
              <w:jc w:val="right"/>
              <w:rPr>
                <w:rFonts w:ascii="Tahoma" w:hAnsi="Tahoma" w:cs="Tahoma"/>
                <w:sz w:val="16"/>
                <w:szCs w:val="16"/>
              </w:rPr>
            </w:pPr>
            <w:r w:rsidRPr="00DB4892">
              <w:rPr>
                <w:rFonts w:ascii="Tahoma" w:hAnsi="Tahoma" w:cs="Tahoma"/>
                <w:sz w:val="16"/>
                <w:szCs w:val="16"/>
              </w:rPr>
              <w:t xml:space="preserve">Place of signature </w:t>
            </w:r>
            <w:r w:rsidRPr="00DB489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E8A4C2" w14:textId="77777777" w:rsidR="009E7755" w:rsidRPr="00DB4892" w:rsidRDefault="009E7755" w:rsidP="001A7D3E">
            <w:pPr>
              <w:rPr>
                <w:rFonts w:ascii="Tahoma" w:hAnsi="Tahoma" w:cs="Tahoma"/>
                <w:sz w:val="16"/>
                <w:szCs w:val="16"/>
              </w:rPr>
            </w:pPr>
            <w:r w:rsidRPr="00DB4892">
              <w:rPr>
                <w:rFonts w:ascii="Tahoma" w:hAnsi="Tahoma" w:cs="Tahoma"/>
                <w:sz w:val="16"/>
                <w:szCs w:val="16"/>
              </w:rPr>
              <w:t>In</w:t>
            </w:r>
          </w:p>
        </w:tc>
        <w:tc>
          <w:tcPr>
            <w:tcW w:w="275" w:type="dxa"/>
            <w:tcBorders>
              <w:top w:val="nil"/>
              <w:left w:val="single" w:sz="2" w:space="0" w:color="FF0000"/>
              <w:bottom w:val="nil"/>
              <w:right w:val="single" w:sz="2" w:space="0" w:color="808080"/>
            </w:tcBorders>
            <w:shd w:val="clear" w:color="auto" w:fill="auto"/>
            <w:vAlign w:val="center"/>
          </w:tcPr>
          <w:p w14:paraId="2B0579A6" w14:textId="77777777" w:rsidR="009E7755" w:rsidRPr="00DB4892" w:rsidRDefault="009E7755" w:rsidP="001A7D3E">
            <w:pPr>
              <w:rPr>
                <w:rFonts w:ascii="Tahoma" w:hAnsi="Tahoma" w:cs="Tahoma"/>
                <w:sz w:val="16"/>
                <w:szCs w:val="16"/>
              </w:rPr>
            </w:pPr>
          </w:p>
        </w:tc>
        <w:tc>
          <w:tcPr>
            <w:tcW w:w="1562" w:type="dxa"/>
            <w:gridSpan w:val="3"/>
            <w:tcBorders>
              <w:top w:val="single" w:sz="2" w:space="0" w:color="808080"/>
              <w:left w:val="single" w:sz="2" w:space="0" w:color="808080"/>
              <w:bottom w:val="single" w:sz="2" w:space="0" w:color="808080"/>
              <w:right w:val="nil"/>
            </w:tcBorders>
            <w:shd w:val="clear" w:color="auto" w:fill="F2F2F2"/>
            <w:vAlign w:val="center"/>
          </w:tcPr>
          <w:p w14:paraId="0C18A09C" w14:textId="77777777" w:rsidR="009E7755" w:rsidRPr="00DB4892" w:rsidRDefault="009E7755" w:rsidP="001A7D3E">
            <w:pPr>
              <w:ind w:left="-38"/>
              <w:jc w:val="right"/>
              <w:rPr>
                <w:rFonts w:ascii="Tahoma" w:hAnsi="Tahoma" w:cs="Tahoma"/>
                <w:sz w:val="16"/>
                <w:szCs w:val="16"/>
              </w:rPr>
            </w:pPr>
            <w:r w:rsidRPr="00DB4892">
              <w:rPr>
                <w:rFonts w:ascii="Tahoma" w:hAnsi="Tahoma" w:cs="Tahoma"/>
                <w:sz w:val="16"/>
                <w:szCs w:val="16"/>
              </w:rPr>
              <w:t xml:space="preserve">Place of signature </w:t>
            </w:r>
            <w:r w:rsidRPr="00DB4892">
              <w:rPr>
                <w:sz w:val="16"/>
                <w:szCs w:val="16"/>
              </w:rPr>
              <w:t>►</w:t>
            </w:r>
          </w:p>
        </w:tc>
        <w:tc>
          <w:tcPr>
            <w:tcW w:w="3364" w:type="dxa"/>
            <w:gridSpan w:val="6"/>
            <w:tcBorders>
              <w:top w:val="single" w:sz="2" w:space="0" w:color="808080"/>
              <w:left w:val="nil"/>
              <w:bottom w:val="single" w:sz="2" w:space="0" w:color="808080"/>
              <w:right w:val="single" w:sz="2" w:space="0" w:color="808080"/>
            </w:tcBorders>
            <w:shd w:val="clear" w:color="auto" w:fill="FFFFFF"/>
            <w:vAlign w:val="center"/>
          </w:tcPr>
          <w:p w14:paraId="27D64934" w14:textId="77777777" w:rsidR="009E7755" w:rsidRPr="00DB4892" w:rsidRDefault="009E7755" w:rsidP="001A7D3E">
            <w:pPr>
              <w:rPr>
                <w:rFonts w:ascii="Tahoma" w:hAnsi="Tahoma" w:cs="Tahoma"/>
                <w:sz w:val="20"/>
                <w:szCs w:val="20"/>
              </w:rPr>
            </w:pPr>
            <w:r w:rsidRPr="00DB4892">
              <w:rPr>
                <w:rFonts w:ascii="Tahoma" w:hAnsi="Tahoma" w:cs="Tahoma"/>
                <w:sz w:val="20"/>
                <w:szCs w:val="20"/>
              </w:rPr>
              <w:t>In</w:t>
            </w:r>
          </w:p>
        </w:tc>
      </w:tr>
      <w:tr w:rsidR="009E7755" w:rsidRPr="00DB4892" w14:paraId="3790B4E2" w14:textId="77777777" w:rsidTr="005761D5">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327C7FC" w14:textId="77777777" w:rsidR="009E7755" w:rsidRPr="00DB4892" w:rsidRDefault="009E7755" w:rsidP="001A7D3E">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82FF952" w14:textId="77777777" w:rsidR="009E7755" w:rsidRPr="00DB4892" w:rsidRDefault="009E7755" w:rsidP="001A7D3E">
            <w:pPr>
              <w:ind w:left="-35"/>
              <w:jc w:val="right"/>
              <w:rPr>
                <w:rFonts w:ascii="Tahoma" w:hAnsi="Tahoma" w:cs="Tahoma"/>
                <w:sz w:val="16"/>
                <w:szCs w:val="16"/>
              </w:rPr>
            </w:pPr>
            <w:r w:rsidRPr="00DB4892">
              <w:rPr>
                <w:rFonts w:ascii="Tahoma" w:hAnsi="Tahoma" w:cs="Tahoma"/>
                <w:sz w:val="16"/>
                <w:szCs w:val="16"/>
              </w:rPr>
              <w:t xml:space="preserve">Date of signature </w:t>
            </w:r>
            <w:r w:rsidRPr="00DB489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37C927C" w14:textId="77777777" w:rsidR="009E7755" w:rsidRPr="00DB4892" w:rsidRDefault="009E7755" w:rsidP="001A7D3E">
            <w:pPr>
              <w:jc w:val="center"/>
              <w:rPr>
                <w:rFonts w:ascii="Tahoma" w:hAnsi="Tahoma" w:cs="Tahoma"/>
                <w:sz w:val="16"/>
                <w:szCs w:val="16"/>
              </w:rPr>
            </w:pPr>
            <w:r w:rsidRPr="00105B3F">
              <w:rPr>
                <w:rFonts w:ascii="Tahoma" w:hAnsi="Tahoma" w:cs="Tahoma"/>
                <w:sz w:val="16"/>
                <w:szCs w:val="16"/>
              </w:rPr>
              <w:t>___ / ___ / ______</w:t>
            </w:r>
          </w:p>
        </w:tc>
        <w:tc>
          <w:tcPr>
            <w:tcW w:w="275" w:type="dxa"/>
            <w:tcBorders>
              <w:top w:val="nil"/>
              <w:left w:val="single" w:sz="2" w:space="0" w:color="FF0000"/>
              <w:bottom w:val="nil"/>
              <w:right w:val="single" w:sz="2" w:space="0" w:color="808080"/>
            </w:tcBorders>
            <w:shd w:val="clear" w:color="auto" w:fill="auto"/>
            <w:vAlign w:val="center"/>
          </w:tcPr>
          <w:p w14:paraId="1D0C74C4" w14:textId="77777777" w:rsidR="009E7755" w:rsidRPr="00DB4892" w:rsidRDefault="009E7755" w:rsidP="001A7D3E">
            <w:pPr>
              <w:rPr>
                <w:rFonts w:ascii="Tahoma" w:hAnsi="Tahoma" w:cs="Tahoma"/>
                <w:sz w:val="16"/>
                <w:szCs w:val="16"/>
              </w:rPr>
            </w:pPr>
          </w:p>
        </w:tc>
        <w:tc>
          <w:tcPr>
            <w:tcW w:w="1562" w:type="dxa"/>
            <w:gridSpan w:val="3"/>
            <w:tcBorders>
              <w:top w:val="single" w:sz="2" w:space="0" w:color="808080"/>
              <w:left w:val="single" w:sz="2" w:space="0" w:color="808080"/>
              <w:bottom w:val="single" w:sz="2" w:space="0" w:color="808080"/>
              <w:right w:val="nil"/>
            </w:tcBorders>
            <w:shd w:val="clear" w:color="auto" w:fill="F2F2F2"/>
            <w:vAlign w:val="center"/>
          </w:tcPr>
          <w:p w14:paraId="01E85541" w14:textId="77777777" w:rsidR="009E7755" w:rsidRPr="00DB4892" w:rsidRDefault="009E7755" w:rsidP="001A7D3E">
            <w:pPr>
              <w:ind w:left="-38"/>
              <w:jc w:val="right"/>
              <w:rPr>
                <w:rFonts w:ascii="Tahoma" w:hAnsi="Tahoma" w:cs="Tahoma"/>
                <w:sz w:val="16"/>
                <w:szCs w:val="16"/>
              </w:rPr>
            </w:pPr>
            <w:r w:rsidRPr="00DB4892">
              <w:rPr>
                <w:rFonts w:ascii="Tahoma" w:hAnsi="Tahoma" w:cs="Tahoma"/>
                <w:sz w:val="16"/>
                <w:szCs w:val="16"/>
              </w:rPr>
              <w:t xml:space="preserve">Date of signature </w:t>
            </w:r>
            <w:r w:rsidRPr="00DB4892">
              <w:rPr>
                <w:sz w:val="16"/>
                <w:szCs w:val="16"/>
              </w:rPr>
              <w:t>►</w:t>
            </w:r>
          </w:p>
        </w:tc>
        <w:tc>
          <w:tcPr>
            <w:tcW w:w="3364" w:type="dxa"/>
            <w:gridSpan w:val="6"/>
            <w:tcBorders>
              <w:top w:val="single" w:sz="2" w:space="0" w:color="808080"/>
              <w:left w:val="nil"/>
              <w:bottom w:val="single" w:sz="2" w:space="0" w:color="808080"/>
              <w:right w:val="single" w:sz="2" w:space="0" w:color="808080"/>
            </w:tcBorders>
            <w:shd w:val="clear" w:color="auto" w:fill="FFFFFF"/>
            <w:vAlign w:val="center"/>
          </w:tcPr>
          <w:p w14:paraId="491B4E1E" w14:textId="77777777" w:rsidR="009E7755" w:rsidRPr="00DB4892" w:rsidRDefault="009E7755" w:rsidP="001A7D3E">
            <w:pPr>
              <w:jc w:val="center"/>
              <w:rPr>
                <w:rFonts w:ascii="Tahoma" w:hAnsi="Tahoma" w:cs="Tahoma"/>
                <w:sz w:val="20"/>
                <w:szCs w:val="20"/>
              </w:rPr>
            </w:pPr>
            <w:r w:rsidRPr="00105B3F">
              <w:rPr>
                <w:rFonts w:ascii="Tahoma" w:hAnsi="Tahoma" w:cs="Tahoma"/>
                <w:sz w:val="20"/>
                <w:szCs w:val="20"/>
              </w:rPr>
              <w:t>___ / ___ / ______</w:t>
            </w:r>
          </w:p>
        </w:tc>
      </w:tr>
      <w:tr w:rsidR="009E7755" w:rsidRPr="00DB4892" w14:paraId="67BB1C1A" w14:textId="77777777" w:rsidTr="005761D5">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57826BB" w14:textId="77777777" w:rsidR="009E7755" w:rsidRPr="00DB4892" w:rsidRDefault="009E7755" w:rsidP="001A7D3E">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72AB9A" w14:textId="77777777" w:rsidR="009E7755" w:rsidRPr="00DB4892" w:rsidRDefault="009E7755" w:rsidP="001A7D3E">
            <w:pPr>
              <w:ind w:left="-35"/>
              <w:jc w:val="right"/>
              <w:rPr>
                <w:rFonts w:ascii="Tahoma" w:hAnsi="Tahoma" w:cs="Tahoma"/>
                <w:sz w:val="16"/>
                <w:szCs w:val="16"/>
              </w:rPr>
            </w:pPr>
            <w:r w:rsidRPr="00DB4892">
              <w:rPr>
                <w:rFonts w:ascii="Tahoma" w:hAnsi="Tahoma" w:cs="Tahoma"/>
                <w:sz w:val="16"/>
                <w:szCs w:val="16"/>
              </w:rPr>
              <w:t>Signature</w:t>
            </w:r>
          </w:p>
          <w:p w14:paraId="232DFA5B" w14:textId="77777777" w:rsidR="009E7755" w:rsidRPr="00DB4892" w:rsidRDefault="009E7755" w:rsidP="001A7D3E">
            <w:pPr>
              <w:ind w:left="-35"/>
              <w:jc w:val="right"/>
              <w:rPr>
                <w:rFonts w:ascii="Tahoma" w:hAnsi="Tahoma" w:cs="Tahoma"/>
                <w:sz w:val="16"/>
                <w:szCs w:val="16"/>
              </w:rPr>
            </w:pPr>
            <w:r w:rsidRPr="00DB489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5EA2C82" w14:textId="77777777" w:rsidR="009E7755" w:rsidRPr="00DB4892" w:rsidRDefault="009E7755" w:rsidP="001A7D3E">
            <w:pPr>
              <w:rPr>
                <w:rFonts w:ascii="Tahoma" w:hAnsi="Tahoma" w:cs="Tahoma"/>
                <w:sz w:val="16"/>
                <w:szCs w:val="16"/>
              </w:rPr>
            </w:pPr>
          </w:p>
        </w:tc>
        <w:tc>
          <w:tcPr>
            <w:tcW w:w="275" w:type="dxa"/>
            <w:tcBorders>
              <w:top w:val="nil"/>
              <w:left w:val="single" w:sz="2" w:space="0" w:color="FF0000"/>
              <w:bottom w:val="nil"/>
              <w:right w:val="single" w:sz="2" w:space="0" w:color="808080"/>
            </w:tcBorders>
            <w:shd w:val="clear" w:color="auto" w:fill="auto"/>
            <w:vAlign w:val="center"/>
          </w:tcPr>
          <w:p w14:paraId="73BA3A96" w14:textId="77777777" w:rsidR="009E7755" w:rsidRPr="00DB4892" w:rsidRDefault="009E7755" w:rsidP="001A7D3E">
            <w:pPr>
              <w:rPr>
                <w:rFonts w:ascii="Tahoma" w:hAnsi="Tahoma" w:cs="Tahoma"/>
                <w:sz w:val="16"/>
                <w:szCs w:val="16"/>
              </w:rPr>
            </w:pPr>
          </w:p>
        </w:tc>
        <w:tc>
          <w:tcPr>
            <w:tcW w:w="1562" w:type="dxa"/>
            <w:gridSpan w:val="3"/>
            <w:tcBorders>
              <w:top w:val="single" w:sz="2" w:space="0" w:color="808080"/>
              <w:left w:val="single" w:sz="2" w:space="0" w:color="808080"/>
              <w:bottom w:val="single" w:sz="2" w:space="0" w:color="808080"/>
              <w:right w:val="nil"/>
            </w:tcBorders>
            <w:shd w:val="clear" w:color="auto" w:fill="F2F2F2"/>
            <w:vAlign w:val="center"/>
          </w:tcPr>
          <w:p w14:paraId="4A6671A5" w14:textId="77777777" w:rsidR="009E7755" w:rsidRPr="00DB4892" w:rsidRDefault="009E7755" w:rsidP="001A7D3E">
            <w:pPr>
              <w:ind w:left="-38"/>
              <w:jc w:val="right"/>
              <w:rPr>
                <w:rFonts w:ascii="Tahoma" w:hAnsi="Tahoma" w:cs="Tahoma"/>
                <w:sz w:val="16"/>
                <w:szCs w:val="16"/>
              </w:rPr>
            </w:pPr>
            <w:r w:rsidRPr="00DB4892">
              <w:rPr>
                <w:rFonts w:ascii="Tahoma" w:hAnsi="Tahoma" w:cs="Tahoma"/>
                <w:sz w:val="16"/>
                <w:szCs w:val="16"/>
              </w:rPr>
              <w:t>Signature</w:t>
            </w:r>
            <w:r w:rsidRPr="00DB4892">
              <w:rPr>
                <w:sz w:val="16"/>
                <w:szCs w:val="16"/>
              </w:rPr>
              <w:t>►</w:t>
            </w:r>
          </w:p>
        </w:tc>
        <w:tc>
          <w:tcPr>
            <w:tcW w:w="3364" w:type="dxa"/>
            <w:gridSpan w:val="6"/>
            <w:tcBorders>
              <w:top w:val="single" w:sz="2" w:space="0" w:color="808080"/>
              <w:left w:val="nil"/>
              <w:bottom w:val="single" w:sz="2" w:space="0" w:color="808080"/>
              <w:right w:val="single" w:sz="2" w:space="0" w:color="808080"/>
            </w:tcBorders>
            <w:shd w:val="clear" w:color="auto" w:fill="FFFFFF"/>
            <w:vAlign w:val="center"/>
          </w:tcPr>
          <w:p w14:paraId="5722A905" w14:textId="77777777" w:rsidR="009E7755" w:rsidRPr="00DB4892" w:rsidRDefault="009E7755" w:rsidP="001A7D3E">
            <w:pPr>
              <w:rPr>
                <w:rFonts w:ascii="Tahoma" w:hAnsi="Tahoma" w:cs="Tahoma"/>
                <w:sz w:val="20"/>
                <w:szCs w:val="20"/>
              </w:rPr>
            </w:pPr>
          </w:p>
        </w:tc>
      </w:tr>
      <w:tr w:rsidR="009E7755" w:rsidRPr="00DB4892" w14:paraId="07ED5FF8" w14:textId="77777777" w:rsidTr="005761D5">
        <w:trPr>
          <w:trHeight w:val="309"/>
          <w:jc w:val="center"/>
        </w:trPr>
        <w:tc>
          <w:tcPr>
            <w:tcW w:w="438" w:type="dxa"/>
            <w:tcBorders>
              <w:top w:val="single" w:sz="2" w:space="0" w:color="808080"/>
              <w:left w:val="nil"/>
              <w:bottom w:val="nil"/>
              <w:right w:val="nil"/>
            </w:tcBorders>
            <w:shd w:val="clear" w:color="auto" w:fill="auto"/>
          </w:tcPr>
          <w:p w14:paraId="1031F1E2" w14:textId="77777777" w:rsidR="009E7755" w:rsidRPr="00DB4892" w:rsidRDefault="009E7755" w:rsidP="001A7D3E">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671915CF" w14:textId="77777777" w:rsidR="009E7755" w:rsidRPr="00DB4892" w:rsidRDefault="009E7755" w:rsidP="001A7D3E">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48669492" w14:textId="77777777" w:rsidR="009E7755" w:rsidRPr="00DB4892" w:rsidRDefault="009E7755" w:rsidP="001A7D3E">
            <w:pPr>
              <w:rPr>
                <w:rFonts w:ascii="Tahoma" w:hAnsi="Tahoma" w:cs="Tahoma"/>
                <w:sz w:val="20"/>
                <w:szCs w:val="20"/>
              </w:rPr>
            </w:pPr>
          </w:p>
        </w:tc>
        <w:tc>
          <w:tcPr>
            <w:tcW w:w="275" w:type="dxa"/>
            <w:tcBorders>
              <w:top w:val="nil"/>
              <w:left w:val="nil"/>
              <w:bottom w:val="nil"/>
              <w:right w:val="single" w:sz="2" w:space="0" w:color="808080"/>
            </w:tcBorders>
            <w:shd w:val="clear" w:color="auto" w:fill="auto"/>
            <w:vAlign w:val="center"/>
          </w:tcPr>
          <w:p w14:paraId="225E6DDF" w14:textId="77777777" w:rsidR="009E7755" w:rsidRPr="00DB4892" w:rsidRDefault="009E7755" w:rsidP="001A7D3E">
            <w:pPr>
              <w:rPr>
                <w:rFonts w:ascii="Tahoma" w:hAnsi="Tahoma" w:cs="Tahoma"/>
                <w:sz w:val="20"/>
                <w:szCs w:val="20"/>
              </w:rPr>
            </w:pPr>
          </w:p>
        </w:tc>
        <w:tc>
          <w:tcPr>
            <w:tcW w:w="1562" w:type="dxa"/>
            <w:gridSpan w:val="3"/>
            <w:tcBorders>
              <w:top w:val="single" w:sz="2" w:space="0" w:color="808080"/>
              <w:left w:val="single" w:sz="2" w:space="0" w:color="808080"/>
              <w:bottom w:val="single" w:sz="2" w:space="0" w:color="808080"/>
              <w:right w:val="nil"/>
            </w:tcBorders>
            <w:shd w:val="clear" w:color="auto" w:fill="F2F2F2"/>
            <w:vAlign w:val="center"/>
          </w:tcPr>
          <w:p w14:paraId="1BA9CCC5" w14:textId="77777777" w:rsidR="009E7755" w:rsidRPr="00DB4892" w:rsidRDefault="009E7755" w:rsidP="001A7D3E">
            <w:pPr>
              <w:ind w:left="-38"/>
              <w:jc w:val="right"/>
              <w:rPr>
                <w:rFonts w:ascii="Tahoma" w:hAnsi="Tahoma" w:cs="Tahoma"/>
                <w:sz w:val="18"/>
                <w:szCs w:val="18"/>
              </w:rPr>
            </w:pPr>
            <w:r w:rsidRPr="00DB4892">
              <w:rPr>
                <w:rFonts w:ascii="Tahoma" w:hAnsi="Tahoma" w:cs="Tahoma"/>
                <w:sz w:val="18"/>
                <w:szCs w:val="18"/>
              </w:rPr>
              <w:t xml:space="preserve">PO Number </w:t>
            </w:r>
            <w:r w:rsidRPr="00DB4892">
              <w:rPr>
                <w:sz w:val="16"/>
                <w:szCs w:val="16"/>
              </w:rPr>
              <w:t>►</w:t>
            </w:r>
          </w:p>
        </w:tc>
        <w:tc>
          <w:tcPr>
            <w:tcW w:w="3364" w:type="dxa"/>
            <w:gridSpan w:val="6"/>
            <w:tcBorders>
              <w:top w:val="single" w:sz="2" w:space="0" w:color="808080"/>
              <w:left w:val="nil"/>
              <w:bottom w:val="single" w:sz="2" w:space="0" w:color="808080"/>
              <w:right w:val="single" w:sz="2" w:space="0" w:color="808080"/>
            </w:tcBorders>
            <w:shd w:val="clear" w:color="auto" w:fill="FFFFFF"/>
            <w:vAlign w:val="center"/>
          </w:tcPr>
          <w:p w14:paraId="5C21635A" w14:textId="77777777" w:rsidR="009E7755" w:rsidRPr="00DB4892" w:rsidRDefault="009E7755" w:rsidP="001A7D3E">
            <w:pPr>
              <w:rPr>
                <w:rFonts w:ascii="Tahoma" w:hAnsi="Tahoma" w:cs="Tahoma"/>
                <w:sz w:val="20"/>
                <w:szCs w:val="20"/>
              </w:rPr>
            </w:pPr>
          </w:p>
        </w:tc>
      </w:tr>
      <w:tr w:rsidR="009E7755" w:rsidRPr="00DB4892" w14:paraId="11E4FBBB" w14:textId="77777777" w:rsidTr="005761D5">
        <w:trPr>
          <w:trHeight w:val="309"/>
          <w:jc w:val="center"/>
        </w:trPr>
        <w:tc>
          <w:tcPr>
            <w:tcW w:w="438" w:type="dxa"/>
            <w:tcBorders>
              <w:top w:val="nil"/>
              <w:left w:val="nil"/>
              <w:bottom w:val="nil"/>
              <w:right w:val="nil"/>
            </w:tcBorders>
            <w:shd w:val="clear" w:color="auto" w:fill="auto"/>
          </w:tcPr>
          <w:p w14:paraId="388772A1" w14:textId="77777777" w:rsidR="009E7755" w:rsidRPr="00DB4892" w:rsidRDefault="009E7755" w:rsidP="001A7D3E">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F45538B" w14:textId="77777777" w:rsidR="009E7755" w:rsidRPr="00DB4892" w:rsidRDefault="009E7755" w:rsidP="001A7D3E">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61A2D928" w14:textId="77777777" w:rsidR="009E7755" w:rsidRPr="00DB4892" w:rsidRDefault="009E7755" w:rsidP="001A7D3E">
            <w:pPr>
              <w:rPr>
                <w:rFonts w:ascii="Tahoma" w:hAnsi="Tahoma" w:cs="Tahoma"/>
                <w:sz w:val="20"/>
                <w:szCs w:val="20"/>
              </w:rPr>
            </w:pPr>
          </w:p>
        </w:tc>
        <w:tc>
          <w:tcPr>
            <w:tcW w:w="275" w:type="dxa"/>
            <w:tcBorders>
              <w:top w:val="nil"/>
              <w:left w:val="nil"/>
              <w:bottom w:val="nil"/>
              <w:right w:val="single" w:sz="2" w:space="0" w:color="808080"/>
            </w:tcBorders>
            <w:shd w:val="clear" w:color="auto" w:fill="auto"/>
            <w:vAlign w:val="center"/>
          </w:tcPr>
          <w:p w14:paraId="3F71AF52" w14:textId="77777777" w:rsidR="009E7755" w:rsidRPr="00DB4892" w:rsidRDefault="009E7755" w:rsidP="001A7D3E">
            <w:pPr>
              <w:rPr>
                <w:rFonts w:ascii="Tahoma" w:hAnsi="Tahoma" w:cs="Tahoma"/>
                <w:sz w:val="20"/>
                <w:szCs w:val="20"/>
              </w:rPr>
            </w:pPr>
          </w:p>
        </w:tc>
        <w:tc>
          <w:tcPr>
            <w:tcW w:w="1562" w:type="dxa"/>
            <w:gridSpan w:val="3"/>
            <w:tcBorders>
              <w:top w:val="single" w:sz="2" w:space="0" w:color="808080"/>
              <w:left w:val="single" w:sz="2" w:space="0" w:color="808080"/>
              <w:bottom w:val="single" w:sz="2" w:space="0" w:color="808080"/>
              <w:right w:val="nil"/>
            </w:tcBorders>
            <w:shd w:val="clear" w:color="auto" w:fill="F2F2F2"/>
            <w:vAlign w:val="center"/>
          </w:tcPr>
          <w:p w14:paraId="075FA3D3" w14:textId="77777777" w:rsidR="009E7755" w:rsidRPr="00DB4892" w:rsidRDefault="009E7755" w:rsidP="001A7D3E">
            <w:pPr>
              <w:ind w:left="-38"/>
              <w:jc w:val="right"/>
              <w:rPr>
                <w:rFonts w:ascii="Tahoma" w:hAnsi="Tahoma" w:cs="Tahoma"/>
                <w:sz w:val="18"/>
                <w:szCs w:val="18"/>
              </w:rPr>
            </w:pPr>
            <w:r w:rsidRPr="00DB4892">
              <w:rPr>
                <w:rFonts w:ascii="Tahoma" w:hAnsi="Tahoma" w:cs="Tahoma"/>
                <w:sz w:val="18"/>
                <w:szCs w:val="18"/>
              </w:rPr>
              <w:t xml:space="preserve">FIMS Number </w:t>
            </w:r>
            <w:r w:rsidRPr="00DB4892">
              <w:rPr>
                <w:sz w:val="16"/>
                <w:szCs w:val="16"/>
              </w:rPr>
              <w:t>►</w:t>
            </w:r>
            <w:r w:rsidRPr="00DB4892">
              <w:rPr>
                <w:rFonts w:ascii="Tahoma" w:hAnsi="Tahoma" w:cs="Tahoma"/>
                <w:sz w:val="18"/>
                <w:szCs w:val="18"/>
              </w:rPr>
              <w:t xml:space="preserve"> </w:t>
            </w:r>
          </w:p>
        </w:tc>
        <w:tc>
          <w:tcPr>
            <w:tcW w:w="3364" w:type="dxa"/>
            <w:gridSpan w:val="6"/>
            <w:tcBorders>
              <w:top w:val="single" w:sz="2" w:space="0" w:color="808080"/>
              <w:left w:val="nil"/>
              <w:bottom w:val="single" w:sz="2" w:space="0" w:color="808080"/>
              <w:right w:val="single" w:sz="2" w:space="0" w:color="808080"/>
            </w:tcBorders>
            <w:shd w:val="clear" w:color="auto" w:fill="FFFFFF"/>
            <w:vAlign w:val="center"/>
          </w:tcPr>
          <w:p w14:paraId="7B1C909E" w14:textId="77777777" w:rsidR="009E7755" w:rsidRPr="00DB4892" w:rsidRDefault="009E7755" w:rsidP="001A7D3E">
            <w:pPr>
              <w:rPr>
                <w:rFonts w:ascii="Tahoma" w:hAnsi="Tahoma" w:cs="Tahoma"/>
                <w:sz w:val="20"/>
                <w:szCs w:val="20"/>
              </w:rPr>
            </w:pPr>
          </w:p>
        </w:tc>
      </w:tr>
      <w:tr w:rsidR="005761D5" w:rsidRPr="00DB4892" w14:paraId="182B93D3" w14:textId="77777777" w:rsidTr="005761D5">
        <w:trPr>
          <w:trHeight w:val="146"/>
          <w:jc w:val="center"/>
        </w:trPr>
        <w:tc>
          <w:tcPr>
            <w:tcW w:w="5617" w:type="dxa"/>
            <w:gridSpan w:val="4"/>
            <w:vMerge w:val="restart"/>
            <w:tcBorders>
              <w:top w:val="nil"/>
              <w:left w:val="nil"/>
              <w:bottom w:val="nil"/>
              <w:right w:val="single" w:sz="2" w:space="0" w:color="808080"/>
            </w:tcBorders>
            <w:shd w:val="clear" w:color="auto" w:fill="auto"/>
          </w:tcPr>
          <w:p w14:paraId="1A79C30B" w14:textId="2DF5A471" w:rsidR="005761D5" w:rsidRPr="00DB4892" w:rsidRDefault="005761D5" w:rsidP="005761D5">
            <w:pPr>
              <w:jc w:val="center"/>
              <w:rPr>
                <w:rFonts w:ascii="Tahoma" w:hAnsi="Tahoma" w:cs="Tahoma"/>
                <w:sz w:val="18"/>
                <w:szCs w:val="18"/>
              </w:rPr>
            </w:pPr>
          </w:p>
        </w:tc>
        <w:tc>
          <w:tcPr>
            <w:tcW w:w="4926" w:type="dxa"/>
            <w:gridSpan w:val="9"/>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059F5E58" w:rsidR="005761D5" w:rsidRPr="00DB4892" w:rsidRDefault="005761D5" w:rsidP="007935F8">
            <w:pPr>
              <w:jc w:val="center"/>
              <w:rPr>
                <w:rFonts w:ascii="Tahoma" w:hAnsi="Tahoma" w:cs="Tahoma"/>
                <w:sz w:val="18"/>
                <w:szCs w:val="18"/>
              </w:rPr>
            </w:pPr>
            <w:r w:rsidRPr="00DB4892">
              <w:rPr>
                <w:rFonts w:ascii="Tahoma" w:hAnsi="Tahoma" w:cs="Tahoma"/>
                <w:b/>
                <w:smallCaps/>
                <w:sz w:val="18"/>
                <w:szCs w:val="18"/>
              </w:rPr>
              <w:t>Selection</w:t>
            </w:r>
            <w:r w:rsidRPr="00DB4892">
              <w:rPr>
                <w:rFonts w:ascii="Tahoma" w:hAnsi="Tahoma" w:cs="Tahoma"/>
                <w:sz w:val="18"/>
                <w:szCs w:val="18"/>
              </w:rPr>
              <w:t xml:space="preserve"> (this part is reserved for the Council of Europe)</w:t>
            </w:r>
          </w:p>
        </w:tc>
      </w:tr>
      <w:tr w:rsidR="005761D5" w:rsidRPr="00DB4892" w14:paraId="241D28F3" w14:textId="77777777" w:rsidTr="004B5FF9">
        <w:trPr>
          <w:trHeight w:val="306"/>
          <w:jc w:val="center"/>
        </w:trPr>
        <w:tc>
          <w:tcPr>
            <w:tcW w:w="5617" w:type="dxa"/>
            <w:gridSpan w:val="4"/>
            <w:vMerge/>
            <w:tcBorders>
              <w:left w:val="nil"/>
              <w:right w:val="single" w:sz="2" w:space="0" w:color="808080"/>
            </w:tcBorders>
            <w:shd w:val="clear" w:color="auto" w:fill="auto"/>
            <w:vAlign w:val="center"/>
          </w:tcPr>
          <w:p w14:paraId="682B3B34" w14:textId="7227DC3D" w:rsidR="005761D5" w:rsidRPr="00DB4892" w:rsidRDefault="005761D5" w:rsidP="005761D5">
            <w:pPr>
              <w:jc w:val="center"/>
              <w:rPr>
                <w:rFonts w:ascii="Tahoma" w:hAnsi="Tahoma" w:cs="Tahoma"/>
                <w:b/>
                <w:sz w:val="20"/>
                <w:szCs w:val="20"/>
              </w:rPr>
            </w:pPr>
          </w:p>
        </w:tc>
        <w:sdt>
          <w:sdtPr>
            <w:rPr>
              <w:rFonts w:ascii="Tahoma" w:eastAsia="Calibri" w:hAnsi="Tahoma" w:cs="Tahoma"/>
              <w:sz w:val="20"/>
              <w:szCs w:val="20"/>
              <w:lang w:eastAsia="en-US"/>
            </w:rPr>
            <w:id w:val="1762097285"/>
            <w14:checkbox>
              <w14:checked w14:val="0"/>
              <w14:checkedState w14:val="2612" w14:font="MS Gothic"/>
              <w14:uncheckedState w14:val="2610" w14:font="MS Gothic"/>
            </w14:checkbox>
          </w:sdtPr>
          <w:sdtEndPr/>
          <w:sdtContent>
            <w:tc>
              <w:tcPr>
                <w:tcW w:w="648"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6B35DD6" w14:textId="62A2BA7F" w:rsidR="005761D5" w:rsidRPr="00DB4892" w:rsidRDefault="005761D5" w:rsidP="00E8134C">
                <w:pPr>
                  <w:jc w:val="center"/>
                  <w:rPr>
                    <w:rFonts w:ascii="Tahoma" w:hAnsi="Tahoma" w:cs="Tahoma"/>
                    <w:b/>
                    <w:sz w:val="20"/>
                    <w:szCs w:val="20"/>
                  </w:rPr>
                </w:pPr>
                <w:r w:rsidRPr="00DB4892">
                  <w:rPr>
                    <w:rFonts w:ascii="MS UI Gothic" w:eastAsia="MS UI Gothic" w:hAnsi="MS UI Gothic" w:cs="MS UI Gothic" w:hint="eastAsia"/>
                    <w:sz w:val="20"/>
                    <w:szCs w:val="20"/>
                    <w:lang w:eastAsia="en-US"/>
                  </w:rPr>
                  <w:t>☐</w:t>
                </w:r>
              </w:p>
            </w:tc>
          </w:sdtContent>
        </w:sdt>
        <w:tc>
          <w:tcPr>
            <w:tcW w:w="850"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1A23B110" w14:textId="4D2D70F0" w:rsidR="005761D5" w:rsidRPr="00DB4892" w:rsidRDefault="005761D5" w:rsidP="00E8134C">
            <w:pPr>
              <w:jc w:val="center"/>
              <w:rPr>
                <w:rFonts w:ascii="Tahoma" w:hAnsi="Tahoma" w:cs="Tahoma"/>
                <w:b/>
                <w:sz w:val="20"/>
                <w:szCs w:val="20"/>
              </w:rPr>
            </w:pPr>
            <w:r w:rsidRPr="00DB4892">
              <w:rPr>
                <w:rFonts w:ascii="Tahoma" w:hAnsi="Tahoma" w:cs="Tahoma"/>
                <w:b/>
                <w:sz w:val="20"/>
                <w:szCs w:val="20"/>
              </w:rPr>
              <w:t>Lot 1</w:t>
            </w:r>
          </w:p>
        </w:tc>
        <w:tc>
          <w:tcPr>
            <w:tcW w:w="284" w:type="dxa"/>
            <w:gridSpan w:val="2"/>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5D8B25A3" w14:textId="6A96CFEB" w:rsidR="005761D5" w:rsidRPr="00DB4892" w:rsidRDefault="005761D5" w:rsidP="00E8134C">
            <w:pPr>
              <w:jc w:val="center"/>
              <w:rPr>
                <w:rFonts w:ascii="Tahoma" w:hAnsi="Tahoma" w:cs="Tahoma"/>
                <w:b/>
                <w:sz w:val="20"/>
                <w:szCs w:val="20"/>
              </w:rPr>
            </w:pPr>
          </w:p>
        </w:tc>
        <w:sdt>
          <w:sdtPr>
            <w:rPr>
              <w:rFonts w:ascii="Tahoma" w:eastAsia="Calibri" w:hAnsi="Tahoma" w:cs="Tahoma"/>
              <w:sz w:val="20"/>
              <w:szCs w:val="20"/>
              <w:lang w:eastAsia="en-US"/>
            </w:rPr>
            <w:id w:val="-1082061883"/>
            <w14:checkbox>
              <w14:checked w14:val="0"/>
              <w14:checkedState w14:val="2612" w14:font="MS Gothic"/>
              <w14:uncheckedState w14:val="2610" w14:font="MS Gothic"/>
            </w14:checkbox>
          </w:sdtPr>
          <w:sdtEndPr/>
          <w:sdtContent>
            <w:tc>
              <w:tcPr>
                <w:tcW w:w="567"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2FBFB2" w14:textId="0686BEBD" w:rsidR="005761D5" w:rsidRPr="00DB4892" w:rsidRDefault="005761D5" w:rsidP="005761D5">
                <w:pPr>
                  <w:jc w:val="center"/>
                  <w:rPr>
                    <w:rFonts w:ascii="Tahoma" w:hAnsi="Tahoma" w:cs="Tahoma"/>
                    <w:b/>
                    <w:sz w:val="20"/>
                    <w:szCs w:val="20"/>
                  </w:rPr>
                </w:pPr>
                <w:r w:rsidRPr="00DB4892">
                  <w:rPr>
                    <w:rFonts w:ascii="MS UI Gothic" w:eastAsia="MS UI Gothic" w:hAnsi="MS UI Gothic" w:cs="MS UI Gothic" w:hint="eastAsia"/>
                    <w:sz w:val="20"/>
                    <w:szCs w:val="20"/>
                    <w:lang w:eastAsia="en-US"/>
                  </w:rPr>
                  <w:t>☐</w:t>
                </w:r>
              </w:p>
            </w:tc>
          </w:sdtContent>
        </w:sdt>
        <w:tc>
          <w:tcPr>
            <w:tcW w:w="850"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8D9F591" w14:textId="3B54938A" w:rsidR="005761D5" w:rsidRPr="00DB4892" w:rsidRDefault="005761D5" w:rsidP="005761D5">
            <w:pPr>
              <w:jc w:val="center"/>
              <w:rPr>
                <w:rFonts w:ascii="Tahoma" w:hAnsi="Tahoma" w:cs="Tahoma"/>
                <w:b/>
                <w:sz w:val="20"/>
                <w:szCs w:val="20"/>
              </w:rPr>
            </w:pPr>
            <w:r w:rsidRPr="00DB4892">
              <w:rPr>
                <w:rFonts w:ascii="Tahoma" w:hAnsi="Tahoma" w:cs="Tahoma"/>
                <w:b/>
                <w:sz w:val="20"/>
                <w:szCs w:val="20"/>
              </w:rPr>
              <w:t>Lot 2</w:t>
            </w:r>
          </w:p>
        </w:tc>
        <w:tc>
          <w:tcPr>
            <w:tcW w:w="284"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CAE96B6" w14:textId="77777777" w:rsidR="005761D5" w:rsidRPr="00DB4892" w:rsidRDefault="005761D5" w:rsidP="00E8134C">
            <w:pPr>
              <w:jc w:val="center"/>
              <w:rPr>
                <w:rFonts w:ascii="Tahoma" w:hAnsi="Tahoma" w:cs="Tahoma"/>
                <w:b/>
                <w:sz w:val="20"/>
                <w:szCs w:val="20"/>
              </w:rPr>
            </w:pPr>
          </w:p>
        </w:tc>
        <w:sdt>
          <w:sdtPr>
            <w:rPr>
              <w:rFonts w:ascii="Tahoma" w:eastAsia="Calibri" w:hAnsi="Tahoma" w:cs="Tahoma"/>
              <w:sz w:val="20"/>
              <w:szCs w:val="20"/>
              <w:lang w:eastAsia="en-US"/>
            </w:rPr>
            <w:id w:val="92833504"/>
            <w14:checkbox>
              <w14:checked w14:val="0"/>
              <w14:checkedState w14:val="2612" w14:font="MS Gothic"/>
              <w14:uncheckedState w14:val="2610" w14:font="MS Gothic"/>
            </w14:checkbox>
          </w:sdtPr>
          <w:sdtEndPr/>
          <w:sdtContent>
            <w:tc>
              <w:tcPr>
                <w:tcW w:w="567"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0D8B88F" w14:textId="4BB3401D" w:rsidR="005761D5" w:rsidRPr="00DB4892" w:rsidRDefault="005761D5" w:rsidP="005761D5">
                <w:pPr>
                  <w:jc w:val="center"/>
                  <w:rPr>
                    <w:rFonts w:ascii="Tahoma" w:hAnsi="Tahoma" w:cs="Tahoma"/>
                    <w:b/>
                    <w:sz w:val="20"/>
                    <w:szCs w:val="20"/>
                  </w:rPr>
                </w:pPr>
                <w:r w:rsidRPr="00DB4892">
                  <w:rPr>
                    <w:rFonts w:ascii="MS UI Gothic" w:eastAsia="MS UI Gothic" w:hAnsi="MS UI Gothic" w:cs="MS UI Gothic" w:hint="eastAsia"/>
                    <w:sz w:val="20"/>
                    <w:szCs w:val="20"/>
                    <w:lang w:eastAsia="en-US"/>
                  </w:rPr>
                  <w:t>☐</w:t>
                </w:r>
              </w:p>
            </w:tc>
          </w:sdtContent>
        </w:sdt>
        <w:tc>
          <w:tcPr>
            <w:tcW w:w="87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E51D31E" w14:textId="3D9AAC6A" w:rsidR="005761D5" w:rsidRPr="00DB4892" w:rsidRDefault="005761D5" w:rsidP="005761D5">
            <w:pPr>
              <w:jc w:val="center"/>
              <w:rPr>
                <w:rFonts w:ascii="Tahoma" w:hAnsi="Tahoma" w:cs="Tahoma"/>
                <w:b/>
                <w:sz w:val="20"/>
                <w:szCs w:val="20"/>
              </w:rPr>
            </w:pPr>
            <w:r w:rsidRPr="00DB4892">
              <w:rPr>
                <w:rFonts w:ascii="Tahoma" w:hAnsi="Tahoma" w:cs="Tahoma"/>
                <w:b/>
                <w:sz w:val="20"/>
                <w:szCs w:val="20"/>
              </w:rPr>
              <w:t>Lot 3</w:t>
            </w:r>
          </w:p>
        </w:tc>
      </w:tr>
      <w:tr w:rsidR="004B5FF9" w:rsidRPr="00DB4892" w14:paraId="0478F534" w14:textId="77777777" w:rsidTr="005761D5">
        <w:trPr>
          <w:trHeight w:val="306"/>
          <w:jc w:val="center"/>
        </w:trPr>
        <w:tc>
          <w:tcPr>
            <w:tcW w:w="5617" w:type="dxa"/>
            <w:gridSpan w:val="4"/>
            <w:tcBorders>
              <w:left w:val="nil"/>
              <w:bottom w:val="nil"/>
              <w:right w:val="single" w:sz="2" w:space="0" w:color="808080"/>
            </w:tcBorders>
            <w:shd w:val="clear" w:color="auto" w:fill="auto"/>
            <w:vAlign w:val="center"/>
          </w:tcPr>
          <w:p w14:paraId="122F3BA8" w14:textId="77777777" w:rsidR="004B5FF9" w:rsidRPr="00DB4892" w:rsidRDefault="004B5FF9" w:rsidP="005761D5">
            <w:pPr>
              <w:jc w:val="center"/>
              <w:rPr>
                <w:rFonts w:ascii="Tahoma" w:hAnsi="Tahoma" w:cs="Tahoma"/>
                <w:b/>
                <w:sz w:val="20"/>
                <w:szCs w:val="20"/>
              </w:rPr>
            </w:pPr>
          </w:p>
        </w:tc>
        <w:sdt>
          <w:sdtPr>
            <w:rPr>
              <w:rFonts w:ascii="Tahoma" w:eastAsia="Calibri" w:hAnsi="Tahoma" w:cs="Tahoma"/>
              <w:sz w:val="20"/>
              <w:szCs w:val="20"/>
              <w:lang w:eastAsia="en-US"/>
            </w:rPr>
            <w:id w:val="1021129389"/>
            <w14:checkbox>
              <w14:checked w14:val="0"/>
              <w14:checkedState w14:val="2612" w14:font="MS Gothic"/>
              <w14:uncheckedState w14:val="2610" w14:font="MS Gothic"/>
            </w14:checkbox>
          </w:sdtPr>
          <w:sdtEndPr/>
          <w:sdtContent>
            <w:tc>
              <w:tcPr>
                <w:tcW w:w="648"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9105834" w14:textId="2E593421" w:rsidR="004B5FF9" w:rsidRDefault="004B5FF9" w:rsidP="00E8134C">
                <w:pPr>
                  <w:jc w:val="center"/>
                  <w:rPr>
                    <w:rFonts w:ascii="Tahoma" w:eastAsia="Calibri" w:hAnsi="Tahoma" w:cs="Tahoma"/>
                    <w:sz w:val="20"/>
                    <w:szCs w:val="20"/>
                    <w:lang w:eastAsia="en-US"/>
                  </w:rPr>
                </w:pPr>
                <w:r w:rsidRPr="00DB4892">
                  <w:rPr>
                    <w:rFonts w:ascii="MS UI Gothic" w:eastAsia="MS UI Gothic" w:hAnsi="MS UI Gothic" w:cs="MS UI Gothic" w:hint="eastAsia"/>
                    <w:sz w:val="20"/>
                    <w:szCs w:val="20"/>
                    <w:lang w:eastAsia="en-US"/>
                  </w:rPr>
                  <w:t>☐</w:t>
                </w:r>
              </w:p>
            </w:tc>
          </w:sdtContent>
        </w:sdt>
        <w:tc>
          <w:tcPr>
            <w:tcW w:w="850"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31487E6" w14:textId="72CFEF97" w:rsidR="004B5FF9" w:rsidRPr="00DB4892" w:rsidRDefault="004B5FF9" w:rsidP="00E8134C">
            <w:pPr>
              <w:jc w:val="center"/>
              <w:rPr>
                <w:rFonts w:ascii="Tahoma" w:hAnsi="Tahoma" w:cs="Tahoma"/>
                <w:b/>
                <w:sz w:val="20"/>
                <w:szCs w:val="20"/>
              </w:rPr>
            </w:pPr>
            <w:r w:rsidRPr="00DB4892">
              <w:rPr>
                <w:rFonts w:ascii="Tahoma" w:hAnsi="Tahoma" w:cs="Tahoma"/>
                <w:b/>
                <w:sz w:val="20"/>
                <w:szCs w:val="20"/>
              </w:rPr>
              <w:t xml:space="preserve">Lot </w:t>
            </w:r>
            <w:r>
              <w:rPr>
                <w:rFonts w:ascii="Tahoma" w:hAnsi="Tahoma" w:cs="Tahoma"/>
                <w:b/>
                <w:sz w:val="20"/>
                <w:szCs w:val="20"/>
              </w:rPr>
              <w:t>4</w:t>
            </w:r>
          </w:p>
        </w:tc>
        <w:tc>
          <w:tcPr>
            <w:tcW w:w="284" w:type="dxa"/>
            <w:gridSpan w:val="2"/>
            <w:tcBorders>
              <w:top w:val="single" w:sz="2" w:space="0" w:color="808080"/>
              <w:left w:val="single" w:sz="2" w:space="0" w:color="808080"/>
              <w:bottom w:val="nil"/>
              <w:right w:val="single" w:sz="2" w:space="0" w:color="808080"/>
            </w:tcBorders>
            <w:shd w:val="clear" w:color="auto" w:fill="FFFFFF" w:themeFill="background1"/>
            <w:vAlign w:val="center"/>
          </w:tcPr>
          <w:p w14:paraId="05AE6790" w14:textId="77777777" w:rsidR="004B5FF9" w:rsidRPr="00DB4892" w:rsidRDefault="004B5FF9" w:rsidP="00E8134C">
            <w:pPr>
              <w:jc w:val="center"/>
              <w:rPr>
                <w:rFonts w:ascii="Tahoma" w:hAnsi="Tahoma" w:cs="Tahoma"/>
                <w:b/>
                <w:sz w:val="20"/>
                <w:szCs w:val="20"/>
              </w:rPr>
            </w:pPr>
          </w:p>
        </w:tc>
        <w:sdt>
          <w:sdtPr>
            <w:rPr>
              <w:rFonts w:ascii="Tahoma" w:eastAsia="Calibri" w:hAnsi="Tahoma" w:cs="Tahoma"/>
              <w:sz w:val="20"/>
              <w:szCs w:val="20"/>
              <w:lang w:eastAsia="en-US"/>
            </w:rPr>
            <w:id w:val="847217921"/>
            <w14:checkbox>
              <w14:checked w14:val="0"/>
              <w14:checkedState w14:val="2612" w14:font="MS Gothic"/>
              <w14:uncheckedState w14:val="2610" w14:font="MS Gothic"/>
            </w14:checkbox>
          </w:sdtPr>
          <w:sdtEndPr/>
          <w:sdtContent>
            <w:tc>
              <w:tcPr>
                <w:tcW w:w="567"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EC7AD19" w14:textId="690F2C72" w:rsidR="004B5FF9" w:rsidRDefault="004B5FF9" w:rsidP="005761D5">
                <w:pPr>
                  <w:jc w:val="center"/>
                  <w:rPr>
                    <w:rFonts w:ascii="Tahoma" w:eastAsia="Calibri" w:hAnsi="Tahoma" w:cs="Tahoma"/>
                    <w:sz w:val="20"/>
                    <w:szCs w:val="20"/>
                    <w:lang w:eastAsia="en-US"/>
                  </w:rPr>
                </w:pPr>
                <w:r w:rsidRPr="00DB4892">
                  <w:rPr>
                    <w:rFonts w:ascii="MS UI Gothic" w:eastAsia="MS UI Gothic" w:hAnsi="MS UI Gothic" w:cs="MS UI Gothic" w:hint="eastAsia"/>
                    <w:sz w:val="20"/>
                    <w:szCs w:val="20"/>
                    <w:lang w:eastAsia="en-US"/>
                  </w:rPr>
                  <w:t>☐</w:t>
                </w:r>
              </w:p>
            </w:tc>
          </w:sdtContent>
        </w:sdt>
        <w:tc>
          <w:tcPr>
            <w:tcW w:w="850"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1D484AE3" w14:textId="37C4F5FE" w:rsidR="004B5FF9" w:rsidRPr="00DB4892" w:rsidRDefault="004B5FF9" w:rsidP="005761D5">
            <w:pPr>
              <w:jc w:val="center"/>
              <w:rPr>
                <w:rFonts w:ascii="Tahoma" w:hAnsi="Tahoma" w:cs="Tahoma"/>
                <w:b/>
                <w:sz w:val="20"/>
                <w:szCs w:val="20"/>
              </w:rPr>
            </w:pPr>
            <w:r w:rsidRPr="00DB4892">
              <w:rPr>
                <w:rFonts w:ascii="Tahoma" w:hAnsi="Tahoma" w:cs="Tahoma"/>
                <w:b/>
                <w:sz w:val="20"/>
                <w:szCs w:val="20"/>
              </w:rPr>
              <w:t xml:space="preserve">Lot </w:t>
            </w:r>
            <w:r>
              <w:rPr>
                <w:rFonts w:ascii="Tahoma" w:hAnsi="Tahoma" w:cs="Tahoma"/>
                <w:b/>
                <w:sz w:val="20"/>
                <w:szCs w:val="20"/>
              </w:rPr>
              <w:t>5</w:t>
            </w:r>
          </w:p>
        </w:tc>
        <w:tc>
          <w:tcPr>
            <w:tcW w:w="284" w:type="dxa"/>
            <w:tcBorders>
              <w:top w:val="single" w:sz="2" w:space="0" w:color="808080"/>
              <w:left w:val="single" w:sz="2" w:space="0" w:color="808080"/>
              <w:bottom w:val="nil"/>
              <w:right w:val="single" w:sz="2" w:space="0" w:color="808080"/>
            </w:tcBorders>
            <w:shd w:val="clear" w:color="auto" w:fill="FFFFFF" w:themeFill="background1"/>
            <w:vAlign w:val="center"/>
          </w:tcPr>
          <w:p w14:paraId="796D9FC8" w14:textId="77777777" w:rsidR="004B5FF9" w:rsidRPr="00DB4892" w:rsidRDefault="004B5FF9" w:rsidP="00E8134C">
            <w:pPr>
              <w:jc w:val="center"/>
              <w:rPr>
                <w:rFonts w:ascii="Tahoma" w:hAnsi="Tahoma" w:cs="Tahoma"/>
                <w:b/>
                <w:sz w:val="20"/>
                <w:szCs w:val="20"/>
              </w:rPr>
            </w:pPr>
          </w:p>
        </w:tc>
        <w:tc>
          <w:tcPr>
            <w:tcW w:w="567"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7D97BA22" w14:textId="77777777" w:rsidR="004B5FF9" w:rsidRDefault="004B5FF9" w:rsidP="005761D5">
            <w:pPr>
              <w:jc w:val="center"/>
              <w:rPr>
                <w:rFonts w:ascii="Tahoma" w:eastAsia="Calibri" w:hAnsi="Tahoma" w:cs="Tahoma"/>
                <w:sz w:val="20"/>
                <w:szCs w:val="20"/>
                <w:lang w:eastAsia="en-US"/>
              </w:rPr>
            </w:pPr>
          </w:p>
        </w:tc>
        <w:tc>
          <w:tcPr>
            <w:tcW w:w="87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0CC9B92" w14:textId="77777777" w:rsidR="004B5FF9" w:rsidRPr="00DB4892" w:rsidRDefault="004B5FF9" w:rsidP="005761D5">
            <w:pPr>
              <w:jc w:val="center"/>
              <w:rPr>
                <w:rFonts w:ascii="Tahoma" w:hAnsi="Tahoma" w:cs="Tahoma"/>
                <w:b/>
                <w:sz w:val="20"/>
                <w:szCs w:val="20"/>
              </w:rPr>
            </w:pPr>
          </w:p>
        </w:tc>
      </w:tr>
    </w:tbl>
    <w:p w14:paraId="0985EC0D" w14:textId="68C2F3C1" w:rsidR="00D37494" w:rsidRDefault="00D37494" w:rsidP="003A0F5F">
      <w:pPr>
        <w:jc w:val="center"/>
        <w:rPr>
          <w:rFonts w:ascii="Tahoma" w:hAnsi="Tahoma" w:cs="Tahoma"/>
          <w:sz w:val="10"/>
          <w:szCs w:val="10"/>
        </w:rPr>
      </w:pPr>
    </w:p>
    <w:p w14:paraId="1A0E1832" w14:textId="77777777" w:rsidR="00D37494" w:rsidRDefault="00D37494">
      <w:pPr>
        <w:rPr>
          <w:rFonts w:ascii="Tahoma" w:hAnsi="Tahoma" w:cs="Tahoma"/>
          <w:sz w:val="10"/>
          <w:szCs w:val="10"/>
        </w:rPr>
      </w:pPr>
      <w:r>
        <w:rPr>
          <w:rFonts w:ascii="Tahoma" w:hAnsi="Tahoma" w:cs="Tahoma"/>
          <w:sz w:val="10"/>
          <w:szCs w:val="10"/>
        </w:rPr>
        <w:br w:type="page"/>
      </w:r>
    </w:p>
    <w:p w14:paraId="4BBE90B9" w14:textId="77777777" w:rsidR="003A0F5F" w:rsidRPr="00DB4892" w:rsidRDefault="003A0F5F" w:rsidP="003A0F5F">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363507" w:rsidRPr="00DB4892" w14:paraId="0A2B7FD2" w14:textId="77777777" w:rsidTr="001A7D3E">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CB36B62" w14:textId="77777777" w:rsidR="00363507" w:rsidRPr="00DB4892" w:rsidRDefault="00363507" w:rsidP="00363507">
            <w:pPr>
              <w:jc w:val="center"/>
              <w:rPr>
                <w:rFonts w:ascii="Tahoma" w:eastAsia="Calibri" w:hAnsi="Tahoma" w:cs="Tahoma"/>
                <w:sz w:val="18"/>
                <w:szCs w:val="18"/>
                <w:lang w:eastAsia="en-US"/>
              </w:rPr>
            </w:pPr>
            <w:r w:rsidRPr="00DB4892">
              <w:rPr>
                <w:rFonts w:ascii="Tahoma" w:eastAsia="Calibri" w:hAnsi="Tahoma" w:cs="Tahoma"/>
                <w:b/>
                <w:bCs/>
                <w:smallCaps/>
                <w:sz w:val="20"/>
                <w:szCs w:val="20"/>
                <w:lang w:eastAsia="en-US"/>
              </w:rPr>
              <w:t xml:space="preserve">Invoicing </w:t>
            </w:r>
            <w:r w:rsidRPr="00DB4892">
              <w:rPr>
                <w:rFonts w:ascii="Tahoma" w:eastAsia="Calibri" w:hAnsi="Tahoma" w:cs="Tahoma"/>
                <w:sz w:val="18"/>
                <w:szCs w:val="18"/>
                <w:lang w:eastAsia="en-US"/>
              </w:rPr>
              <w:t>(This part is reserved for the Council of Europe)</w:t>
            </w:r>
          </w:p>
        </w:tc>
      </w:tr>
      <w:tr w:rsidR="00363507" w:rsidRPr="00DB4892" w14:paraId="4709B6F6" w14:textId="77777777" w:rsidTr="001A7D3E">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41D36073" w14:textId="77777777" w:rsidR="00363507" w:rsidRPr="00DB4892" w:rsidRDefault="00363507" w:rsidP="00363507">
            <w:pPr>
              <w:jc w:val="right"/>
              <w:rPr>
                <w:rFonts w:ascii="Tahoma" w:eastAsia="Calibri" w:hAnsi="Tahoma" w:cs="Tahoma"/>
                <w:bCs/>
                <w:sz w:val="17"/>
                <w:szCs w:val="20"/>
                <w:lang w:eastAsia="en-US"/>
              </w:rPr>
            </w:pPr>
            <w:r w:rsidRPr="00DB4892">
              <w:rPr>
                <w:rFonts w:ascii="Tahoma" w:eastAsia="Calibri" w:hAnsi="Tahoma" w:cs="Tahoma"/>
                <w:b/>
                <w:bCs/>
                <w:sz w:val="17"/>
                <w:szCs w:val="20"/>
                <w:lang w:eastAsia="en-US"/>
              </w:rPr>
              <w:t>Invoicing Address</w:t>
            </w:r>
            <w:r w:rsidRPr="00DB4892">
              <w:rPr>
                <w:rFonts w:ascii="Tahoma" w:eastAsia="Calibri" w:hAnsi="Tahoma" w:cs="Tahoma"/>
                <w:bCs/>
                <w:sz w:val="17"/>
                <w:szCs w:val="20"/>
                <w:lang w:eastAsia="en-US"/>
              </w:rPr>
              <w:t xml:space="preserve"> </w:t>
            </w:r>
            <w:r w:rsidRPr="00DB489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6527E85A" w14:textId="5AC08F94" w:rsidR="00363507" w:rsidRPr="00DB4892" w:rsidRDefault="002A38B2" w:rsidP="00363507">
            <w:pPr>
              <w:rPr>
                <w:rFonts w:ascii="Tahoma" w:eastAsia="Calibri" w:hAnsi="Tahoma" w:cs="Tahoma"/>
                <w:b/>
                <w:bCs/>
                <w:sz w:val="17"/>
                <w:szCs w:val="17"/>
                <w:lang w:eastAsia="en-US"/>
              </w:rPr>
            </w:pPr>
            <w:r>
              <w:rPr>
                <w:rFonts w:ascii="Tahoma" w:eastAsia="Calibri" w:hAnsi="Tahoma" w:cs="Tahoma"/>
                <w:b/>
                <w:bCs/>
                <w:sz w:val="17"/>
                <w:szCs w:val="17"/>
                <w:lang w:val="fr-FR" w:eastAsia="en-US"/>
              </w:rPr>
              <w:t>Cybercrime Programme Office (CPROC), 48A Primaverii Blvd, 011975 Bucharest, Romania</w:t>
            </w:r>
          </w:p>
        </w:tc>
      </w:tr>
      <w:tr w:rsidR="00363507" w:rsidRPr="00DB4892" w14:paraId="07517E62" w14:textId="77777777" w:rsidTr="001A7D3E">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ABCD548" w14:textId="77777777" w:rsidR="00363507" w:rsidRPr="00DB4892" w:rsidRDefault="00363507" w:rsidP="00363507">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94F03CD" w14:textId="77777777" w:rsidR="00363507" w:rsidRPr="00DB4892" w:rsidRDefault="00363507" w:rsidP="00363507">
            <w:pPr>
              <w:ind w:left="-111"/>
              <w:rPr>
                <w:rFonts w:ascii="Tahoma" w:eastAsia="Calibri" w:hAnsi="Tahoma" w:cs="Tahoma"/>
                <w:b/>
                <w:bCs/>
                <w:sz w:val="17"/>
                <w:szCs w:val="17"/>
                <w:lang w:eastAsia="en-US"/>
              </w:rPr>
            </w:pPr>
            <w:r w:rsidRPr="00DB4892">
              <w:rPr>
                <w:rFonts w:ascii="Tahoma" w:eastAsia="Calibri" w:hAnsi="Tahoma" w:cs="Tahoma"/>
                <w:sz w:val="17"/>
                <w:szCs w:val="17"/>
                <w:lang w:eastAsia="en-US"/>
              </w:rPr>
              <w:t>The invoice shall indicate prices</w:t>
            </w:r>
            <w:r w:rsidRPr="00DB4892">
              <w:rPr>
                <w:rFonts w:ascii="Tahoma" w:eastAsia="Calibri" w:hAnsi="Tahoma" w:cs="Tahoma"/>
                <w:b/>
                <w:bCs/>
                <w:sz w:val="17"/>
                <w:szCs w:val="17"/>
                <w:lang w:eastAsia="en-US"/>
              </w:rPr>
              <w:t xml:space="preserve"> </w:t>
            </w:r>
            <w:r w:rsidRPr="00DB4892">
              <w:rPr>
                <w:rFonts w:ascii="Tahoma" w:eastAsia="Calibri" w:hAnsi="Tahoma" w:cs="Tahoma"/>
                <w:b/>
                <w:bCs/>
                <w:i/>
                <w:sz w:val="17"/>
                <w:szCs w:val="17"/>
                <w:lang w:eastAsia="en-US"/>
              </w:rPr>
              <w:t>net fixed amount.</w:t>
            </w:r>
          </w:p>
        </w:tc>
      </w:tr>
      <w:tr w:rsidR="00363507" w:rsidRPr="00DB4892" w14:paraId="322C85FB" w14:textId="77777777" w:rsidTr="001A7D3E">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C6A1DD6" w14:textId="77777777" w:rsidR="00363507" w:rsidRPr="00DB4892" w:rsidRDefault="00363507" w:rsidP="00363507">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E078955" w14:textId="77777777" w:rsidR="00363507" w:rsidRPr="00DB4892" w:rsidRDefault="00363507" w:rsidP="00363507">
            <w:pPr>
              <w:autoSpaceDE w:val="0"/>
              <w:autoSpaceDN w:val="0"/>
              <w:ind w:left="-111"/>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p>
        </w:tc>
      </w:tr>
      <w:tr w:rsidR="00363507" w:rsidRPr="00DB4892" w14:paraId="2019044F" w14:textId="77777777" w:rsidTr="001A7D3E">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11CAAA6" w14:textId="77777777" w:rsidR="00363507" w:rsidRPr="00DB4892" w:rsidRDefault="00363507" w:rsidP="00363507">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3CB928B" w14:textId="77777777" w:rsidR="00363507" w:rsidRPr="00DB4892" w:rsidRDefault="00363507" w:rsidP="00363507">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r w:rsidRPr="00DB489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63C1E271" w14:textId="77777777" w:rsidR="00363507" w:rsidRPr="00DB4892" w:rsidRDefault="00363507" w:rsidP="00363507">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363507" w:rsidRPr="00DB4892" w14:paraId="58CB8490" w14:textId="77777777" w:rsidTr="001A7D3E">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AC71CD1" w14:textId="77777777" w:rsidR="00363507" w:rsidRPr="00DB4892" w:rsidRDefault="00363507" w:rsidP="00363507">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BC8E45B" w14:textId="77777777" w:rsidR="00363507" w:rsidRPr="00DB4892" w:rsidRDefault="00363507" w:rsidP="00363507">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invoice shall </w:t>
            </w:r>
            <w:r w:rsidRPr="00DB4892">
              <w:rPr>
                <w:rFonts w:ascii="Tahoma" w:eastAsia="Calibri" w:hAnsi="Tahoma" w:cs="Tahoma"/>
                <w:i/>
                <w:iCs/>
                <w:sz w:val="17"/>
                <w:szCs w:val="17"/>
                <w:lang w:eastAsia="en-US"/>
              </w:rPr>
              <w:t xml:space="preserve">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The invoice shall indicate the total amount without taxes, the rate and the amount of the VAT and the total amount ‘including all taxes’.</w:t>
            </w:r>
          </w:p>
          <w:p w14:paraId="43A98120" w14:textId="04ED4656" w:rsidR="001B708E" w:rsidRPr="00DB4892" w:rsidRDefault="001B708E" w:rsidP="00363507">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8" w:history="1">
              <w:r w:rsidRPr="00DB4892">
                <w:rPr>
                  <w:rFonts w:ascii="Tahoma" w:eastAsia="Calibri" w:hAnsi="Tahoma" w:cs="Tahoma"/>
                  <w:color w:val="1F497D" w:themeColor="text2"/>
                  <w:sz w:val="17"/>
                  <w:szCs w:val="17"/>
                  <w:lang w:eastAsia="en-US"/>
                </w:rPr>
                <w:t>sie.entreprises-etrangeres@dgfip.finances.gouv.fr</w:t>
              </w:r>
            </w:hyperlink>
            <w:r w:rsidRPr="00DB4892">
              <w:rPr>
                <w:rFonts w:ascii="Tahoma" w:eastAsia="Calibri" w:hAnsi="Tahoma" w:cs="Tahoma"/>
                <w:sz w:val="17"/>
                <w:szCs w:val="17"/>
                <w:lang w:eastAsia="en-US"/>
              </w:rPr>
              <w:t xml:space="preserve"> / 10, rue du Centre / 93465 Noisy-le-Grand Cedex / + 33 (0)1 57 33 85 00</w:t>
            </w:r>
          </w:p>
        </w:tc>
      </w:tr>
      <w:tr w:rsidR="00363507" w:rsidRPr="00DB4892" w14:paraId="0881859B" w14:textId="77777777" w:rsidTr="001A7D3E">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2A95D49" w14:textId="77777777" w:rsidR="00363507" w:rsidRPr="00DB4892" w:rsidRDefault="00363507" w:rsidP="00363507">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66C6C40" w14:textId="77777777" w:rsidR="00363507" w:rsidRPr="00DB4892" w:rsidRDefault="00363507" w:rsidP="00363507">
            <w:pPr>
              <w:autoSpaceDE w:val="0"/>
              <w:autoSpaceDN w:val="0"/>
              <w:ind w:left="-111"/>
              <w:jc w:val="both"/>
              <w:rPr>
                <w:rFonts w:ascii="Tahoma" w:eastAsia="Calibri" w:hAnsi="Tahoma" w:cs="Tahoma"/>
                <w:sz w:val="17"/>
                <w:szCs w:val="17"/>
                <w:lang w:val="en-US" w:eastAsia="en-US"/>
              </w:rPr>
            </w:pPr>
            <w:r w:rsidRPr="00DB4892">
              <w:rPr>
                <w:rFonts w:ascii="Tahoma" w:eastAsia="Calibri" w:hAnsi="Tahoma" w:cs="Tahoma"/>
                <w:sz w:val="17"/>
                <w:szCs w:val="17"/>
                <w:lang w:eastAsia="en-US"/>
              </w:rPr>
              <w:t xml:space="preserve">The invoice shall 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DB4892">
              <w:rPr>
                <w:rFonts w:ascii="Tahoma" w:eastAsia="Calibri" w:hAnsi="Tahoma" w:cs="Tahoma"/>
                <w:sz w:val="17"/>
                <w:szCs w:val="17"/>
                <w:lang w:val="en-US" w:eastAsia="en-US"/>
              </w:rPr>
              <w:t>XX]”.</w:t>
            </w:r>
          </w:p>
        </w:tc>
      </w:tr>
      <w:tr w:rsidR="00363507" w:rsidRPr="00DB4892" w14:paraId="43CB7A31" w14:textId="77777777" w:rsidTr="001A7D3E">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EF412E" w14:textId="77777777" w:rsidR="00363507" w:rsidRPr="00DB4892" w:rsidRDefault="00363507" w:rsidP="00363507">
            <w:pPr>
              <w:rPr>
                <w:rFonts w:ascii="Tahoma" w:eastAsia="Calibri" w:hAnsi="Tahoma" w:cs="Tahoma"/>
                <w:sz w:val="17"/>
                <w:szCs w:val="17"/>
                <w:lang w:eastAsia="en-US"/>
              </w:rPr>
            </w:pPr>
            <w:r w:rsidRPr="00DB489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54A4728D" w14:textId="77777777" w:rsidR="00363507" w:rsidRPr="00DB4892" w:rsidRDefault="00363507" w:rsidP="00363507">
            <w:pPr>
              <w:rPr>
                <w:rFonts w:ascii="Tahoma" w:eastAsia="Calibri" w:hAnsi="Tahoma" w:cs="Tahoma"/>
                <w:sz w:val="17"/>
                <w:szCs w:val="17"/>
                <w:lang w:eastAsia="en-US"/>
              </w:rPr>
            </w:pPr>
          </w:p>
        </w:tc>
      </w:tr>
      <w:tr w:rsidR="00363507" w:rsidRPr="00DB4892" w14:paraId="6AA45B9A" w14:textId="77777777" w:rsidTr="001A7D3E">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01B8403" w14:textId="77777777" w:rsidR="00363507" w:rsidRPr="00DB4892" w:rsidRDefault="00363507" w:rsidP="00363507">
            <w:pPr>
              <w:rPr>
                <w:rFonts w:ascii="Tahoma" w:eastAsia="Calibri" w:hAnsi="Tahoma" w:cs="Tahoma"/>
                <w:sz w:val="16"/>
                <w:szCs w:val="16"/>
                <w:lang w:eastAsia="en-US"/>
              </w:rPr>
            </w:pPr>
            <w:r w:rsidRPr="00DB489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71BD589B" w14:textId="3A5988EB" w:rsidR="00D50F13" w:rsidRPr="00DB4892" w:rsidRDefault="003A0F5F" w:rsidP="00611175">
      <w:pPr>
        <w:pBdr>
          <w:bottom w:val="single" w:sz="2" w:space="0" w:color="808080"/>
        </w:pBdr>
        <w:ind w:left="-142" w:right="-284"/>
        <w:rPr>
          <w:rFonts w:ascii="Tahoma" w:hAnsi="Tahoma" w:cs="Tahoma"/>
        </w:rPr>
      </w:pPr>
      <w:r w:rsidRPr="00DB4892">
        <w:rPr>
          <w:rFonts w:ascii="Tahoma" w:hAnsi="Tahoma" w:cs="Tahoma"/>
          <w:b/>
        </w:rPr>
        <w:br w:type="page"/>
      </w:r>
      <w:r w:rsidR="0072200B" w:rsidRPr="00DB4892">
        <w:rPr>
          <w:rFonts w:ascii="Tahoma" w:hAnsi="Tahoma" w:cs="Tahoma"/>
          <w:b/>
        </w:rPr>
        <w:lastRenderedPageBreak/>
        <w:t>C</w:t>
      </w:r>
      <w:r w:rsidR="002133FA" w:rsidRPr="00DB4892">
        <w:rPr>
          <w:rFonts w:ascii="Tahoma" w:hAnsi="Tahoma" w:cs="Tahoma"/>
          <w:b/>
        </w:rPr>
        <w:t xml:space="preserve">. </w:t>
      </w:r>
      <w:r w:rsidR="0097037F" w:rsidRPr="00DB4892">
        <w:rPr>
          <w:rFonts w:ascii="Tahoma" w:hAnsi="Tahoma" w:cs="Tahoma"/>
          <w:b/>
        </w:rPr>
        <w:t>Legal</w:t>
      </w:r>
      <w:r w:rsidR="007B0925" w:rsidRPr="00DB4892">
        <w:rPr>
          <w:rFonts w:ascii="Tahoma" w:hAnsi="Tahoma" w:cs="Tahoma"/>
          <w:b/>
        </w:rPr>
        <w:t xml:space="preserve"> C</w:t>
      </w:r>
      <w:r w:rsidR="00D50F13" w:rsidRPr="00DB4892">
        <w:rPr>
          <w:rFonts w:ascii="Tahoma" w:hAnsi="Tahoma" w:cs="Tahoma"/>
          <w:b/>
        </w:rPr>
        <w:t>onditions</w:t>
      </w:r>
    </w:p>
    <w:p w14:paraId="07FD20C2" w14:textId="77777777" w:rsidR="00D50F13" w:rsidRPr="00DB4892" w:rsidRDefault="00D50F13" w:rsidP="00D50F13">
      <w:pPr>
        <w:jc w:val="center"/>
        <w:rPr>
          <w:rFonts w:ascii="Tahoma" w:hAnsi="Tahoma" w:cs="Tahoma"/>
          <w:b/>
          <w:sz w:val="16"/>
          <w:szCs w:val="16"/>
        </w:rPr>
      </w:pPr>
    </w:p>
    <w:p w14:paraId="18EC46AA" w14:textId="77777777" w:rsidR="00C30A55" w:rsidRPr="00D0286A" w:rsidRDefault="00C30A55" w:rsidP="00C30A55">
      <w:pPr>
        <w:tabs>
          <w:tab w:val="left" w:pos="284"/>
        </w:tabs>
        <w:autoSpaceDE w:val="0"/>
        <w:autoSpaceDN w:val="0"/>
        <w:jc w:val="both"/>
        <w:rPr>
          <w:rFonts w:ascii="Tahoma" w:hAnsi="Tahoma" w:cs="Tahoma"/>
          <w:b/>
          <w:smallCaps/>
          <w:color w:val="365F91" w:themeColor="accent1" w:themeShade="BF"/>
          <w:sz w:val="18"/>
          <w:szCs w:val="18"/>
          <w:lang w:eastAsia="fr-FR"/>
        </w:rPr>
      </w:pPr>
      <w:bookmarkStart w:id="0" w:name="_Toc179868643"/>
      <w:r w:rsidRPr="00D0286A">
        <w:rPr>
          <w:rFonts w:ascii="Tahoma" w:hAnsi="Tahoma" w:cs="Tahoma"/>
          <w:b/>
          <w:smallCaps/>
          <w:color w:val="365F91" w:themeColor="accent1" w:themeShade="BF"/>
          <w:sz w:val="18"/>
          <w:szCs w:val="18"/>
          <w:lang w:eastAsia="fr-FR"/>
        </w:rPr>
        <w:t>Article 1 – General provisions</w:t>
      </w:r>
    </w:p>
    <w:p w14:paraId="3B5F9DDB" w14:textId="77777777" w:rsidR="00C30A55" w:rsidRDefault="00C30A55" w:rsidP="00C30A55">
      <w:pPr>
        <w:pStyle w:val="ListParagraph"/>
        <w:numPr>
          <w:ilvl w:val="1"/>
          <w:numId w:val="9"/>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5E37B9F1" w14:textId="77777777" w:rsidR="00C30A55" w:rsidRPr="001D5CF8" w:rsidRDefault="00C30A55" w:rsidP="00C30A55">
      <w:pPr>
        <w:pStyle w:val="ListParagraph"/>
        <w:numPr>
          <w:ilvl w:val="1"/>
          <w:numId w:val="9"/>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Pr>
          <w:rFonts w:ascii="Tahoma" w:eastAsia="Calibri" w:hAnsi="Tahoma" w:cs="Tahoma"/>
          <w:sz w:val="18"/>
          <w:szCs w:val="18"/>
          <w:lang w:eastAsia="en-US"/>
        </w:rPr>
        <w:tab/>
      </w:r>
      <w:r>
        <w:rPr>
          <w:rFonts w:ascii="Tahoma" w:eastAsia="Calibri" w:hAnsi="Tahoma" w:cs="Tahoma"/>
          <w:sz w:val="18"/>
          <w:szCs w:val="18"/>
          <w:lang w:eastAsia="en-US"/>
        </w:rPr>
        <w:br/>
        <w:t>b) 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c) the tender submitted.</w:t>
      </w:r>
    </w:p>
    <w:p w14:paraId="1AE53529" w14:textId="77777777" w:rsidR="00C30A55" w:rsidRDefault="00C30A55" w:rsidP="00C30A55">
      <w:pPr>
        <w:pStyle w:val="ListParagraph"/>
        <w:numPr>
          <w:ilvl w:val="1"/>
          <w:numId w:val="9"/>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66351ADE" w14:textId="77777777" w:rsidR="00C30A55" w:rsidRPr="00083D6F" w:rsidRDefault="00C30A55" w:rsidP="00C30A55">
      <w:pPr>
        <w:pStyle w:val="ListParagraph"/>
        <w:numPr>
          <w:ilvl w:val="1"/>
          <w:numId w:val="9"/>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1E54A099" w14:textId="77777777" w:rsidR="00C30A55" w:rsidRPr="00B25DD7" w:rsidRDefault="00C30A55" w:rsidP="00C30A55">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2FA1E147" w14:textId="3B42DB01" w:rsidR="00C30A55" w:rsidRPr="008032A9" w:rsidRDefault="00C30A55" w:rsidP="00C30A55">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The contract is concluded until the day specified in Section A of this Act of Engagement and takes effect as from the date of its signature by both parties.</w:t>
      </w:r>
      <w:r w:rsidR="00C6766D" w:rsidRPr="00C6766D">
        <w:t xml:space="preserve"> </w:t>
      </w:r>
      <w:r w:rsidR="00C6766D" w:rsidRPr="00C6766D">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 The Deliverables shall be executed in accordance with the timeframe indicated in the </w:t>
      </w:r>
      <w:r w:rsidRPr="00D13906">
        <w:rPr>
          <w:rFonts w:ascii="Tahoma" w:eastAsia="Calibri" w:hAnsi="Tahoma" w:cs="Tahoma"/>
          <w:sz w:val="18"/>
          <w:szCs w:val="18"/>
          <w:lang w:eastAsia="en-US"/>
        </w:rPr>
        <w:t>Terms of reference</w:t>
      </w:r>
      <w:r>
        <w:rPr>
          <w:rFonts w:ascii="Tahoma" w:eastAsia="Calibri" w:hAnsi="Tahoma" w:cs="Tahoma"/>
          <w:sz w:val="18"/>
          <w:szCs w:val="18"/>
          <w:lang w:eastAsia="en-US"/>
        </w:rPr>
        <w:t xml:space="preserve"> or, by default, in the tender submitted by the Provider.</w:t>
      </w:r>
    </w:p>
    <w:p w14:paraId="704C3682" w14:textId="77777777" w:rsidR="00C30A55" w:rsidRPr="00B25DD7" w:rsidRDefault="00C30A55" w:rsidP="00C30A55">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36D411A3" w14:textId="77777777" w:rsidR="00C30A55" w:rsidRPr="001D5CF8" w:rsidRDefault="00C30A55" w:rsidP="00C30A5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00B57029" w14:textId="77777777" w:rsidR="00C30A55" w:rsidRDefault="00C30A55" w:rsidP="00C30A55">
      <w:pPr>
        <w:pStyle w:val="ListParagraph"/>
        <w:numPr>
          <w:ilvl w:val="0"/>
          <w:numId w:val="11"/>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4B9C957B" w14:textId="77777777" w:rsidR="00C30A55" w:rsidRPr="001D5CF8" w:rsidRDefault="00C30A55" w:rsidP="00C30A55">
      <w:pPr>
        <w:pStyle w:val="ListParagraph"/>
        <w:numPr>
          <w:ilvl w:val="0"/>
          <w:numId w:val="11"/>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11F7F8D" w14:textId="77777777" w:rsidR="00C30A55" w:rsidRPr="001D5CF8" w:rsidRDefault="00C30A55" w:rsidP="00C30A5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06D30CB" w14:textId="1182314D" w:rsidR="00C30A55" w:rsidRDefault="00C30A55" w:rsidP="00C30A55">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A3608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7F5BD27" w14:textId="77777777" w:rsidR="00C30A55" w:rsidRPr="001D5CF8" w:rsidRDefault="00C30A55" w:rsidP="00C30A55">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6966601A" w14:textId="77777777" w:rsidR="00C30A55" w:rsidRDefault="00C30A55" w:rsidP="00C30A55">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781A49B" w14:textId="77777777" w:rsidR="00C30A55" w:rsidRDefault="00C30A55" w:rsidP="00C30A55">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3949C02" w14:textId="77777777" w:rsidR="00C30A55" w:rsidRDefault="00C30A55" w:rsidP="00C30A55">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731E06D" w14:textId="77777777" w:rsidR="00C30A55" w:rsidRDefault="00C30A55" w:rsidP="00C30A55">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2F7B9E6C" w14:textId="77777777" w:rsidR="00C30A55" w:rsidRDefault="00C30A55" w:rsidP="00C30A55">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479737F" w14:textId="77777777" w:rsidR="00C30A55" w:rsidRDefault="00C30A55" w:rsidP="00C30A55">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325095F2" w14:textId="77777777" w:rsidR="00C30A55" w:rsidRDefault="00C30A55" w:rsidP="00C30A55">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953157" w14:textId="137AA3C0" w:rsidR="00C30A55" w:rsidRPr="008032A9" w:rsidRDefault="00C30A55" w:rsidP="00C30A55">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w:t>
      </w:r>
      <w:r w:rsidR="0053190D">
        <w:rPr>
          <w:rFonts w:ascii="Tahoma" w:hAnsi="Tahoma" w:cs="Tahoma"/>
          <w:sz w:val="18"/>
          <w:szCs w:val="18"/>
          <w:lang w:eastAsia="fr-FR"/>
        </w:rPr>
        <w:t xml:space="preserve"> </w:t>
      </w:r>
      <w:r w:rsidRPr="001D5CF8">
        <w:rPr>
          <w:rFonts w:ascii="Tahoma" w:hAnsi="Tahoma" w:cs="Tahoma"/>
          <w:sz w:val="18"/>
          <w:szCs w:val="18"/>
          <w:lang w:eastAsia="fr-FR"/>
        </w:rPr>
        <w:t>and</w:t>
      </w:r>
      <w:r w:rsidR="0053190D">
        <w:rPr>
          <w:rFonts w:ascii="Tahoma" w:hAnsi="Tahoma" w:cs="Tahoma"/>
          <w:sz w:val="18"/>
          <w:szCs w:val="18"/>
          <w:lang w:eastAsia="fr-FR"/>
        </w:rPr>
        <w:t>,</w:t>
      </w:r>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BDF816D" w14:textId="144670F4" w:rsidR="00C30A55" w:rsidRDefault="00C30A55" w:rsidP="00C30A55">
      <w:pPr>
        <w:tabs>
          <w:tab w:val="left" w:pos="284"/>
        </w:tabs>
        <w:autoSpaceDE w:val="0"/>
        <w:autoSpaceDN w:val="0"/>
        <w:jc w:val="both"/>
        <w:rPr>
          <w:rFonts w:ascii="Tahoma" w:hAnsi="Tahoma" w:cs="Tahoma"/>
          <w:b/>
          <w:color w:val="365F91" w:themeColor="accent1" w:themeShade="BF"/>
          <w:sz w:val="18"/>
          <w:szCs w:val="18"/>
          <w:u w:val="single"/>
          <w:lang w:eastAsia="fr-FR"/>
        </w:rPr>
      </w:pPr>
    </w:p>
    <w:p w14:paraId="6D680EDD" w14:textId="4C0F2667" w:rsidR="00D37494" w:rsidRDefault="00D37494" w:rsidP="00C30A55">
      <w:pPr>
        <w:tabs>
          <w:tab w:val="left" w:pos="284"/>
        </w:tabs>
        <w:autoSpaceDE w:val="0"/>
        <w:autoSpaceDN w:val="0"/>
        <w:jc w:val="both"/>
        <w:rPr>
          <w:rFonts w:ascii="Tahoma" w:hAnsi="Tahoma" w:cs="Tahoma"/>
          <w:b/>
          <w:color w:val="365F91" w:themeColor="accent1" w:themeShade="BF"/>
          <w:sz w:val="18"/>
          <w:szCs w:val="18"/>
          <w:u w:val="single"/>
          <w:lang w:eastAsia="fr-FR"/>
        </w:rPr>
      </w:pPr>
    </w:p>
    <w:p w14:paraId="7C410978" w14:textId="77777777" w:rsidR="00D37494" w:rsidRDefault="00D37494" w:rsidP="00C30A55">
      <w:pPr>
        <w:tabs>
          <w:tab w:val="left" w:pos="284"/>
        </w:tabs>
        <w:autoSpaceDE w:val="0"/>
        <w:autoSpaceDN w:val="0"/>
        <w:jc w:val="both"/>
        <w:rPr>
          <w:rFonts w:ascii="Tahoma" w:hAnsi="Tahoma" w:cs="Tahoma"/>
          <w:b/>
          <w:color w:val="365F91" w:themeColor="accent1" w:themeShade="BF"/>
          <w:sz w:val="18"/>
          <w:szCs w:val="18"/>
          <w:u w:val="single"/>
          <w:lang w:eastAsia="fr-FR"/>
        </w:rPr>
      </w:pPr>
    </w:p>
    <w:p w14:paraId="6E92BAEF" w14:textId="77777777" w:rsidR="00C30A55" w:rsidRPr="001D5CF8" w:rsidRDefault="00C30A55" w:rsidP="00C30A5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0E1A44FC" w14:textId="77777777" w:rsidR="00C30A55" w:rsidRPr="00D0286A" w:rsidRDefault="00C30A55" w:rsidP="00C30A5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20D52914" w14:textId="77777777" w:rsidR="00C30A55" w:rsidRPr="001D5CF8" w:rsidRDefault="00C30A55" w:rsidP="00C30A5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2C959A37" w14:textId="77777777" w:rsidR="00C30A55" w:rsidRPr="00D0286A" w:rsidRDefault="00C30A55" w:rsidP="00C30A5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024A016E" w14:textId="77777777" w:rsidR="00C30A55" w:rsidRPr="00D0286A" w:rsidRDefault="00C30A55" w:rsidP="00C30A55">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6C259D71" w14:textId="77777777" w:rsidR="00C30A55" w:rsidRPr="00D0286A" w:rsidRDefault="00C30A55" w:rsidP="00C30A55">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7A15F900" w14:textId="77777777" w:rsidR="00C30A55" w:rsidRPr="001D5CF8" w:rsidRDefault="00C30A55" w:rsidP="00C30A5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7FE7CFF" w14:textId="77777777" w:rsidR="00C30A55" w:rsidRDefault="00C30A55" w:rsidP="00C30A55">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390E1030" w14:textId="77777777" w:rsidR="00C30A55" w:rsidRPr="00C3395C" w:rsidRDefault="00C30A55" w:rsidP="00C30A55">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6B8FDB33" w14:textId="77777777" w:rsidR="00C30A55" w:rsidRPr="001D5CF8" w:rsidRDefault="00C30A55" w:rsidP="00C30A5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08D92499" w14:textId="77777777" w:rsidR="00C30A55" w:rsidRDefault="00C30A55" w:rsidP="00C30A55">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0D5DB8CF" w14:textId="77777777" w:rsidR="00C30A55" w:rsidRPr="00C3395C" w:rsidRDefault="00C30A55" w:rsidP="00C30A55">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878BA7" w14:textId="77777777" w:rsidR="00C30A55" w:rsidRPr="00C3395C" w:rsidRDefault="00C30A55" w:rsidP="00C30A55">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6E05772F" w14:textId="77777777" w:rsidR="00C30A55" w:rsidRPr="00D0286A" w:rsidRDefault="00C30A55" w:rsidP="00C30A5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62BA2708" w14:textId="77777777" w:rsidR="00C30A55" w:rsidRPr="00C3395C" w:rsidRDefault="00C30A55" w:rsidP="00C30A55">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1A783965" w14:textId="77777777" w:rsidR="00C30A55" w:rsidRDefault="00C30A55" w:rsidP="00C30A55">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13EA937" w14:textId="77777777" w:rsidR="00C30A55" w:rsidRPr="00C3395C" w:rsidRDefault="00C30A55" w:rsidP="00C30A55">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BEE6E6F" w14:textId="77777777" w:rsidR="00C30A55" w:rsidRPr="00C3395C" w:rsidRDefault="00C30A55" w:rsidP="00F157A0">
      <w:pPr>
        <w:pStyle w:val="ListParagraph"/>
        <w:numPr>
          <w:ilvl w:val="0"/>
          <w:numId w:val="16"/>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750F6ECA" w14:textId="77777777" w:rsidR="00C30A55" w:rsidRDefault="00C30A55" w:rsidP="00F157A0">
      <w:pPr>
        <w:pStyle w:val="ListParagraph"/>
        <w:numPr>
          <w:ilvl w:val="0"/>
          <w:numId w:val="16"/>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6C1A2CBF" w14:textId="77777777" w:rsidR="00C30A55" w:rsidRDefault="00C30A55" w:rsidP="00F157A0">
      <w:pPr>
        <w:pStyle w:val="ListParagraph"/>
        <w:numPr>
          <w:ilvl w:val="0"/>
          <w:numId w:val="16"/>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433394D8" w14:textId="77777777" w:rsidR="00C30A55" w:rsidRDefault="00C30A55" w:rsidP="00F157A0">
      <w:pPr>
        <w:pStyle w:val="ListParagraph"/>
        <w:numPr>
          <w:ilvl w:val="0"/>
          <w:numId w:val="16"/>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CE20D3E" w14:textId="77777777" w:rsidR="00C30A55" w:rsidRDefault="00C30A55" w:rsidP="00F157A0">
      <w:pPr>
        <w:pStyle w:val="ListParagraph"/>
        <w:numPr>
          <w:ilvl w:val="0"/>
          <w:numId w:val="16"/>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7722D724" w14:textId="77777777" w:rsidR="00C30A55" w:rsidRDefault="00C30A55" w:rsidP="00F157A0">
      <w:pPr>
        <w:pStyle w:val="ListParagraph"/>
        <w:numPr>
          <w:ilvl w:val="0"/>
          <w:numId w:val="16"/>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0EA47532" w14:textId="77777777" w:rsidR="00C30A55" w:rsidRDefault="00C30A55" w:rsidP="00F157A0">
      <w:pPr>
        <w:pStyle w:val="ListParagraph"/>
        <w:numPr>
          <w:ilvl w:val="0"/>
          <w:numId w:val="16"/>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5630AF0B" w14:textId="77777777" w:rsidR="00C30A55" w:rsidRDefault="00C30A55" w:rsidP="00F157A0">
      <w:pPr>
        <w:pStyle w:val="ListParagraph"/>
        <w:numPr>
          <w:ilvl w:val="0"/>
          <w:numId w:val="16"/>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24B81576" w14:textId="77777777" w:rsidR="00C30A55" w:rsidRDefault="00C30A55" w:rsidP="00F157A0">
      <w:pPr>
        <w:pStyle w:val="ListParagraph"/>
        <w:numPr>
          <w:ilvl w:val="0"/>
          <w:numId w:val="16"/>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51C08E3" w14:textId="77777777" w:rsidR="00C30A55" w:rsidRDefault="00C30A55" w:rsidP="00F157A0">
      <w:pPr>
        <w:pStyle w:val="ListParagraph"/>
        <w:numPr>
          <w:ilvl w:val="0"/>
          <w:numId w:val="16"/>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F8DCF12" w14:textId="77777777" w:rsidR="00C30A55" w:rsidRPr="00622993" w:rsidRDefault="00C30A55" w:rsidP="00F157A0">
      <w:pPr>
        <w:pStyle w:val="ListParagraph"/>
        <w:numPr>
          <w:ilvl w:val="0"/>
          <w:numId w:val="16"/>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6874FDF9" w14:textId="77777777" w:rsidR="00C30A55" w:rsidRDefault="00C30A55" w:rsidP="00C30A55">
      <w:pPr>
        <w:tabs>
          <w:tab w:val="left" w:pos="284"/>
        </w:tabs>
        <w:autoSpaceDE w:val="0"/>
        <w:autoSpaceDN w:val="0"/>
        <w:jc w:val="both"/>
        <w:rPr>
          <w:rFonts w:ascii="Tahoma" w:hAnsi="Tahoma" w:cs="Tahoma"/>
          <w:b/>
          <w:color w:val="365F91" w:themeColor="accent1" w:themeShade="BF"/>
          <w:sz w:val="18"/>
          <w:szCs w:val="18"/>
          <w:u w:val="single"/>
          <w:lang w:eastAsia="fr-FR"/>
        </w:rPr>
      </w:pPr>
    </w:p>
    <w:p w14:paraId="6B402F51" w14:textId="77777777" w:rsidR="00C30A55" w:rsidRDefault="00C30A55" w:rsidP="00C30A55">
      <w:pPr>
        <w:tabs>
          <w:tab w:val="left" w:pos="284"/>
        </w:tabs>
        <w:autoSpaceDE w:val="0"/>
        <w:autoSpaceDN w:val="0"/>
        <w:jc w:val="both"/>
        <w:rPr>
          <w:rFonts w:ascii="Tahoma" w:hAnsi="Tahoma" w:cs="Tahoma"/>
          <w:b/>
          <w:color w:val="365F91" w:themeColor="accent1" w:themeShade="BF"/>
          <w:sz w:val="18"/>
          <w:szCs w:val="18"/>
          <w:u w:val="single"/>
          <w:lang w:eastAsia="fr-FR"/>
        </w:rPr>
      </w:pPr>
    </w:p>
    <w:p w14:paraId="5E4DC0E0" w14:textId="77777777" w:rsidR="00C30A55" w:rsidRPr="00C3395C" w:rsidRDefault="00C30A55" w:rsidP="00C30A55">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7ED3B52" w14:textId="77777777" w:rsidR="00C30A55" w:rsidRPr="00D0286A" w:rsidRDefault="00C30A55" w:rsidP="00C30A5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1309B2DA" w14:textId="77777777" w:rsidR="00C30A55" w:rsidRPr="00D0286A" w:rsidRDefault="00C30A55" w:rsidP="00C30A5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761F048C" w14:textId="77777777" w:rsidR="00C30A55" w:rsidRPr="00D0286A" w:rsidRDefault="00C30A55" w:rsidP="00C30A5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EFE6746" w14:textId="77777777" w:rsidR="00C30A55" w:rsidRPr="00C3395C" w:rsidRDefault="00C30A55" w:rsidP="00C30A55">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20CC9803" w14:textId="77777777" w:rsidR="00C30A55" w:rsidRDefault="00C30A55" w:rsidP="00C30A55">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63F06BAD" w14:textId="77777777" w:rsidR="00C30A55" w:rsidRDefault="00C30A55" w:rsidP="00C30A55">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195FBBB8" w14:textId="77777777" w:rsidR="00C30A55" w:rsidRPr="00C3395C" w:rsidRDefault="00C30A55" w:rsidP="00C30A55">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08B13C97" w14:textId="77777777" w:rsidR="00C30A55" w:rsidRPr="00D0286A" w:rsidRDefault="00C30A55" w:rsidP="00C30A55">
      <w:pPr>
        <w:tabs>
          <w:tab w:val="left" w:pos="426"/>
        </w:tabs>
        <w:autoSpaceDE w:val="0"/>
        <w:autoSpaceDN w:val="0"/>
        <w:jc w:val="both"/>
        <w:rPr>
          <w:rFonts w:ascii="Tahoma" w:hAnsi="Tahoma" w:cs="Tahoma"/>
          <w:sz w:val="18"/>
          <w:szCs w:val="18"/>
          <w:lang w:eastAsia="fr-FR"/>
        </w:rPr>
      </w:pPr>
    </w:p>
    <w:p w14:paraId="126E2FEB" w14:textId="77777777" w:rsidR="00C30A55" w:rsidRPr="00D0286A" w:rsidRDefault="00C30A55" w:rsidP="00C30A5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283113A7" w14:textId="77777777" w:rsidR="00C30A55" w:rsidRPr="008032A9" w:rsidRDefault="00C30A55" w:rsidP="00C30A55">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7DCBB9DE" w14:textId="77777777" w:rsidR="00C30A55" w:rsidRDefault="00C30A55" w:rsidP="00C30A55">
      <w:pPr>
        <w:pStyle w:val="ListParagraph"/>
        <w:numPr>
          <w:ilvl w:val="0"/>
          <w:numId w:val="30"/>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0BA66F70" w14:textId="77777777" w:rsidR="00C30A55" w:rsidRPr="008032A9" w:rsidRDefault="00C30A55" w:rsidP="00C30A55">
      <w:pPr>
        <w:pStyle w:val="ListParagraph"/>
        <w:numPr>
          <w:ilvl w:val="0"/>
          <w:numId w:val="30"/>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B0DE3D9" w14:textId="77777777" w:rsidR="00C30A55" w:rsidRPr="00C3395C" w:rsidRDefault="00C30A55" w:rsidP="00C30A55">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EEAAC3D" w14:textId="77777777" w:rsidR="00C30A55" w:rsidRDefault="00C30A55" w:rsidP="00C30A55">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BDE60AC" w14:textId="77777777" w:rsidR="00C30A55" w:rsidRDefault="00C30A55" w:rsidP="00C30A55">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1D2F8F63" w14:textId="77777777" w:rsidR="00C30A55" w:rsidRDefault="00C30A55" w:rsidP="00C30A55">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49C87D4" w14:textId="77777777" w:rsidR="00C30A55" w:rsidRDefault="00C30A55" w:rsidP="00C30A55">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413B911" w14:textId="77777777" w:rsidR="00C30A55" w:rsidRPr="00B25DD7" w:rsidRDefault="00C30A55" w:rsidP="00C30A55">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43AF8DFA" w14:textId="77777777" w:rsidR="00C30A55" w:rsidRPr="00F64E64" w:rsidRDefault="00C30A55" w:rsidP="00C30A55">
      <w:pPr>
        <w:pStyle w:val="ListParagraph"/>
        <w:numPr>
          <w:ilvl w:val="1"/>
          <w:numId w:val="31"/>
        </w:numPr>
        <w:tabs>
          <w:tab w:val="left" w:pos="284"/>
        </w:tabs>
        <w:autoSpaceDE w:val="0"/>
        <w:autoSpaceDN w:val="0"/>
        <w:spacing w:before="40"/>
        <w:jc w:val="both"/>
        <w:rPr>
          <w:rFonts w:ascii="Tahoma" w:hAnsi="Tahoma" w:cs="Tahoma"/>
          <w:b/>
          <w:color w:val="365F91" w:themeColor="accent1" w:themeShade="BF"/>
          <w:sz w:val="18"/>
          <w:szCs w:val="18"/>
          <w:u w:val="single"/>
          <w:lang w:eastAsia="fr-FR"/>
        </w:rPr>
      </w:pPr>
      <w:r w:rsidRPr="00F64E64">
        <w:rPr>
          <w:rFonts w:ascii="Tahoma" w:hAnsi="Tahoma" w:cs="Tahoma"/>
          <w:b/>
          <w:color w:val="365F91" w:themeColor="accent1" w:themeShade="BF"/>
          <w:sz w:val="18"/>
          <w:szCs w:val="18"/>
          <w:u w:val="single"/>
          <w:lang w:eastAsia="fr-FR"/>
        </w:rPr>
        <w:t>Invoicing and payment</w:t>
      </w:r>
    </w:p>
    <w:p w14:paraId="40E690A1" w14:textId="77777777" w:rsidR="00C30A55" w:rsidRDefault="00C30A55" w:rsidP="00C30A55">
      <w:pPr>
        <w:pStyle w:val="ListParagraph"/>
        <w:numPr>
          <w:ilvl w:val="0"/>
          <w:numId w:val="29"/>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68473E09" w14:textId="77777777" w:rsidR="00C30A55" w:rsidRDefault="00C30A55" w:rsidP="00C30A55">
      <w:pPr>
        <w:pStyle w:val="ListParagraph"/>
        <w:numPr>
          <w:ilvl w:val="0"/>
          <w:numId w:val="29"/>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023DF66" w14:textId="77777777" w:rsidR="00C30A55" w:rsidRPr="00DD74F1" w:rsidRDefault="00C30A55" w:rsidP="00C30A55">
      <w:pPr>
        <w:pStyle w:val="ListParagraph"/>
        <w:numPr>
          <w:ilvl w:val="0"/>
          <w:numId w:val="29"/>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4B3E16C2" w14:textId="77777777" w:rsidR="00C30A55" w:rsidRPr="00DD74F1" w:rsidRDefault="00C30A55" w:rsidP="00C30A55">
      <w:pPr>
        <w:pStyle w:val="ListParagraph"/>
        <w:numPr>
          <w:ilvl w:val="0"/>
          <w:numId w:val="29"/>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27FBEDFD" w14:textId="77777777" w:rsidR="00C30A55" w:rsidRPr="00F30EF2" w:rsidRDefault="00C30A55" w:rsidP="00C30A55">
      <w:pPr>
        <w:pStyle w:val="ListParagraph"/>
        <w:numPr>
          <w:ilvl w:val="0"/>
          <w:numId w:val="29"/>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06E5D0C4" w14:textId="77777777" w:rsidR="00C30A55" w:rsidRPr="008C0AFB" w:rsidRDefault="00C30A55" w:rsidP="00C30A55">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986981D" w14:textId="77777777" w:rsidR="00C30A55" w:rsidRDefault="00C30A55" w:rsidP="00C30A55">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7B86711D" w14:textId="77777777" w:rsidR="00C30A55" w:rsidRPr="00D10930" w:rsidRDefault="00C30A55" w:rsidP="00C30A55">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6FAE6AE8" w14:textId="77777777" w:rsidR="00C30A55" w:rsidRPr="00D10930" w:rsidRDefault="00C30A55" w:rsidP="00C30A55">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11482C69" w14:textId="77777777" w:rsidR="00C30A55" w:rsidRPr="00D0286A" w:rsidRDefault="00C30A55" w:rsidP="00C30A5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5C9F390B" w14:textId="77777777" w:rsidR="00F157A0" w:rsidRDefault="00F157A0" w:rsidP="00F157A0">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F157A0">
        <w:rPr>
          <w:rFonts w:ascii="Tahoma" w:hAnsi="Tahoma" w:cs="Tahoma"/>
          <w:sz w:val="18"/>
          <w:szCs w:val="18"/>
          <w:lang w:eastAsia="fr-FR"/>
        </w:rPr>
        <w:t>In the event that:</w:t>
      </w:r>
    </w:p>
    <w:p w14:paraId="5EE0203D" w14:textId="5741AEB5" w:rsidR="00F157A0" w:rsidRDefault="00F157A0" w:rsidP="00F157A0">
      <w:pPr>
        <w:pStyle w:val="ListParagraph"/>
        <w:numPr>
          <w:ilvl w:val="0"/>
          <w:numId w:val="32"/>
        </w:numPr>
        <w:tabs>
          <w:tab w:val="left" w:pos="284"/>
        </w:tabs>
        <w:autoSpaceDE w:val="0"/>
        <w:autoSpaceDN w:val="0"/>
        <w:jc w:val="both"/>
        <w:rPr>
          <w:rFonts w:ascii="Tahoma" w:hAnsi="Tahoma" w:cs="Tahoma"/>
          <w:sz w:val="18"/>
          <w:szCs w:val="18"/>
          <w:lang w:eastAsia="fr-FR"/>
        </w:rPr>
      </w:pPr>
      <w:r w:rsidRPr="00F157A0">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393E4C51" w14:textId="77777777" w:rsidR="00F157A0" w:rsidRDefault="00F157A0" w:rsidP="00F157A0">
      <w:pPr>
        <w:pStyle w:val="ListParagraph"/>
        <w:numPr>
          <w:ilvl w:val="0"/>
          <w:numId w:val="32"/>
        </w:numPr>
        <w:tabs>
          <w:tab w:val="left" w:pos="284"/>
        </w:tabs>
        <w:autoSpaceDE w:val="0"/>
        <w:autoSpaceDN w:val="0"/>
        <w:jc w:val="both"/>
        <w:rPr>
          <w:rFonts w:ascii="Tahoma" w:hAnsi="Tahoma" w:cs="Tahoma"/>
          <w:sz w:val="18"/>
          <w:szCs w:val="18"/>
          <w:lang w:eastAsia="fr-FR"/>
        </w:rPr>
      </w:pPr>
      <w:r w:rsidRPr="00F157A0">
        <w:rPr>
          <w:rFonts w:ascii="Tahoma" w:hAnsi="Tahoma" w:cs="Tahoma"/>
          <w:sz w:val="18"/>
          <w:szCs w:val="18"/>
          <w:lang w:eastAsia="fr-FR"/>
        </w:rPr>
        <w:t>the Deliverables provided as referred to under Article 1.1 do not reach a satisfactory level; or</w:t>
      </w:r>
    </w:p>
    <w:p w14:paraId="6C4EBED5" w14:textId="26A9BC2A" w:rsidR="00F157A0" w:rsidRPr="00F157A0" w:rsidRDefault="00F157A0" w:rsidP="00F157A0">
      <w:pPr>
        <w:pStyle w:val="ListParagraph"/>
        <w:numPr>
          <w:ilvl w:val="0"/>
          <w:numId w:val="32"/>
        </w:numPr>
        <w:tabs>
          <w:tab w:val="left" w:pos="284"/>
        </w:tabs>
        <w:autoSpaceDE w:val="0"/>
        <w:autoSpaceDN w:val="0"/>
        <w:jc w:val="both"/>
        <w:rPr>
          <w:rFonts w:ascii="Tahoma" w:hAnsi="Tahoma" w:cs="Tahoma"/>
          <w:sz w:val="18"/>
          <w:szCs w:val="18"/>
          <w:lang w:eastAsia="fr-FR"/>
        </w:rPr>
      </w:pPr>
      <w:r w:rsidRPr="00F157A0">
        <w:rPr>
          <w:rFonts w:ascii="Tahoma" w:hAnsi="Tahoma" w:cs="Tahoma"/>
          <w:sz w:val="18"/>
          <w:szCs w:val="18"/>
          <w:lang w:eastAsia="fr-FR"/>
        </w:rPr>
        <w:lastRenderedPageBreak/>
        <w:t>the Provider is in any of the situations listed in Article 1</w:t>
      </w:r>
      <w:r w:rsidR="00C6766D">
        <w:rPr>
          <w:rFonts w:ascii="Tahoma" w:hAnsi="Tahoma" w:cs="Tahoma"/>
          <w:sz w:val="18"/>
          <w:szCs w:val="18"/>
          <w:lang w:eastAsia="fr-FR"/>
        </w:rPr>
        <w:t>1</w:t>
      </w:r>
      <w:r w:rsidRPr="00F157A0">
        <w:rPr>
          <w:rFonts w:ascii="Tahoma" w:hAnsi="Tahoma" w:cs="Tahoma"/>
          <w:sz w:val="18"/>
          <w:szCs w:val="18"/>
          <w:lang w:eastAsia="fr-FR"/>
        </w:rPr>
        <w:t xml:space="preserve">.2. </w:t>
      </w:r>
    </w:p>
    <w:p w14:paraId="56308A10" w14:textId="23FBD5DC" w:rsidR="00F157A0" w:rsidRDefault="00F157A0" w:rsidP="00F157A0">
      <w:pPr>
        <w:pStyle w:val="ListParagraph"/>
        <w:tabs>
          <w:tab w:val="left" w:pos="284"/>
        </w:tabs>
        <w:autoSpaceDE w:val="0"/>
        <w:autoSpaceDN w:val="0"/>
        <w:jc w:val="both"/>
        <w:rPr>
          <w:rFonts w:ascii="Tahoma" w:hAnsi="Tahoma" w:cs="Tahoma"/>
          <w:sz w:val="18"/>
          <w:szCs w:val="18"/>
          <w:lang w:eastAsia="fr-FR"/>
        </w:rPr>
      </w:pPr>
      <w:r w:rsidRPr="00F157A0">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5E6C5E27" w14:textId="77777777" w:rsidR="00C30A55" w:rsidRDefault="00C30A55" w:rsidP="00C30A55">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E64DF59" w14:textId="77777777" w:rsidR="00C30A55" w:rsidRPr="008C0AFB" w:rsidRDefault="00C30A55" w:rsidP="00C30A55">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7ED949B9" w14:textId="77777777" w:rsidR="00C30A55" w:rsidRPr="00D0286A" w:rsidRDefault="00C30A55" w:rsidP="00C30A5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70EE29BA" w14:textId="77777777" w:rsidR="00C30A55" w:rsidRDefault="00C30A55" w:rsidP="00C30A55">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C3B795" w14:textId="77777777" w:rsidR="00C30A55" w:rsidRPr="008C0AFB" w:rsidRDefault="00C30A55" w:rsidP="00C30A55">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0D25F592" w14:textId="77777777" w:rsidR="00C6766D" w:rsidRDefault="00C30A55" w:rsidP="00C6766D">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244D86" w14:textId="615175ED" w:rsidR="00C30A55" w:rsidRPr="00C6766D" w:rsidRDefault="00C6766D" w:rsidP="00C6766D">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C6766D">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53BEE98A" w14:textId="77777777" w:rsidR="00C30A55" w:rsidRPr="00D0286A" w:rsidRDefault="00C30A55" w:rsidP="00C30A5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5E12477F" w14:textId="77777777" w:rsidR="00C30A55" w:rsidRDefault="00C30A55" w:rsidP="00C30A55">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7E4DB058" w14:textId="77777777" w:rsidR="00C30A55" w:rsidRPr="008C0AFB" w:rsidRDefault="00C30A55" w:rsidP="00C30A55">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05731EAD" w14:textId="77777777" w:rsidR="00C30A55" w:rsidRPr="00D0286A" w:rsidRDefault="00C30A55" w:rsidP="00C30A5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2C6C8C52" w14:textId="77777777" w:rsidR="00C30A55" w:rsidRDefault="00C30A55" w:rsidP="0053190D">
      <w:pPr>
        <w:pStyle w:val="ListParagraph"/>
        <w:numPr>
          <w:ilvl w:val="0"/>
          <w:numId w:val="24"/>
        </w:numPr>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B4FE57A" w14:textId="77777777" w:rsidR="00C30A55" w:rsidRDefault="00C30A55" w:rsidP="0053190D">
      <w:pPr>
        <w:pStyle w:val="ListParagraph"/>
        <w:numPr>
          <w:ilvl w:val="0"/>
          <w:numId w:val="24"/>
        </w:numPr>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2323624C" w14:textId="77777777" w:rsidR="00C30A55" w:rsidRDefault="00C30A55" w:rsidP="0053190D">
      <w:pPr>
        <w:pStyle w:val="ListParagraph"/>
        <w:numPr>
          <w:ilvl w:val="0"/>
          <w:numId w:val="24"/>
        </w:numPr>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F7EC372" w14:textId="77777777" w:rsidR="00C30A55" w:rsidRDefault="00C30A55" w:rsidP="0053190D">
      <w:pPr>
        <w:pStyle w:val="ListParagraph"/>
        <w:numPr>
          <w:ilvl w:val="0"/>
          <w:numId w:val="24"/>
        </w:numPr>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5D1CAAFA" w14:textId="77777777" w:rsidR="00C30A55" w:rsidRDefault="00C30A55" w:rsidP="0053190D">
      <w:pPr>
        <w:pStyle w:val="ListParagraph"/>
        <w:numPr>
          <w:ilvl w:val="0"/>
          <w:numId w:val="24"/>
        </w:numPr>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FD82C5C" w14:textId="77777777" w:rsidR="00C30A55" w:rsidRPr="008C0AFB" w:rsidRDefault="00C30A55" w:rsidP="0053190D">
      <w:pPr>
        <w:pStyle w:val="ListParagraph"/>
        <w:numPr>
          <w:ilvl w:val="0"/>
          <w:numId w:val="24"/>
        </w:numPr>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132AA2B6" w14:textId="77777777" w:rsidR="00C30A55" w:rsidRPr="00D0286A" w:rsidRDefault="00C30A55" w:rsidP="00C30A5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65B0D910" w14:textId="77777777" w:rsidR="00C30A55" w:rsidRPr="00D0286A" w:rsidRDefault="00C30A55" w:rsidP="00C30A5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6963D166" w14:textId="77777777" w:rsidR="00EC40AF" w:rsidRPr="00EC40AF" w:rsidRDefault="00EC40AF" w:rsidP="00EC40AF">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Hlk62561759"/>
      <w:bookmarkStart w:id="2" w:name="_Hlk62555666"/>
      <w:r w:rsidRPr="00EC40AF">
        <w:rPr>
          <w:rFonts w:ascii="Tahoma" w:hAnsi="Tahoma" w:cs="Tahoma"/>
          <w:b/>
          <w:smallCaps/>
          <w:color w:val="365F91" w:themeColor="accent1" w:themeShade="BF"/>
          <w:sz w:val="18"/>
          <w:szCs w:val="18"/>
          <w:lang w:eastAsia="fr-FR"/>
        </w:rPr>
        <w:t>Article 10 – Consortium</w:t>
      </w:r>
    </w:p>
    <w:p w14:paraId="35653030" w14:textId="77777777" w:rsidR="00EC40AF" w:rsidRPr="00EC40AF" w:rsidRDefault="00EC40AF" w:rsidP="00EC40AF">
      <w:pPr>
        <w:pStyle w:val="ListParagraph"/>
        <w:numPr>
          <w:ilvl w:val="0"/>
          <w:numId w:val="25"/>
        </w:numPr>
        <w:tabs>
          <w:tab w:val="left" w:pos="284"/>
        </w:tabs>
        <w:ind w:hanging="720"/>
        <w:jc w:val="both"/>
        <w:rPr>
          <w:rFonts w:ascii="Tahoma" w:hAnsi="Tahoma" w:cs="Tahoma"/>
          <w:color w:val="000000"/>
          <w:sz w:val="18"/>
          <w:szCs w:val="18"/>
        </w:rPr>
      </w:pPr>
      <w:r w:rsidRPr="00EC40AF">
        <w:rPr>
          <w:rFonts w:ascii="Tahoma" w:hAnsi="Tahoma" w:cs="Tahoma"/>
          <w:color w:val="000000"/>
          <w:sz w:val="18"/>
          <w:szCs w:val="18"/>
        </w:rPr>
        <w:t>The Providers have full responsibility for carrying out and complying with the terms of the contract.</w:t>
      </w:r>
    </w:p>
    <w:p w14:paraId="05F67E21" w14:textId="77777777" w:rsidR="00EC40AF" w:rsidRPr="00EC40AF" w:rsidRDefault="00EC40AF" w:rsidP="00EC40AF">
      <w:pPr>
        <w:pStyle w:val="ListParagraph"/>
        <w:numPr>
          <w:ilvl w:val="0"/>
          <w:numId w:val="25"/>
        </w:numPr>
        <w:tabs>
          <w:tab w:val="left" w:pos="284"/>
        </w:tabs>
        <w:ind w:hanging="720"/>
        <w:jc w:val="both"/>
        <w:rPr>
          <w:rFonts w:ascii="Tahoma" w:hAnsi="Tahoma" w:cs="Tahoma"/>
          <w:color w:val="000000"/>
          <w:sz w:val="18"/>
          <w:szCs w:val="18"/>
        </w:rPr>
      </w:pPr>
      <w:r w:rsidRPr="00EC40AF">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5C515F8D" w14:textId="77777777" w:rsidR="00EC40AF" w:rsidRPr="00EC40AF" w:rsidRDefault="00EC40AF" w:rsidP="00EC40AF">
      <w:pPr>
        <w:pStyle w:val="ListParagraph"/>
        <w:numPr>
          <w:ilvl w:val="0"/>
          <w:numId w:val="25"/>
        </w:numPr>
        <w:tabs>
          <w:tab w:val="left" w:pos="284"/>
        </w:tabs>
        <w:ind w:hanging="720"/>
        <w:jc w:val="both"/>
        <w:rPr>
          <w:rFonts w:ascii="Tahoma" w:hAnsi="Tahoma" w:cs="Tahoma"/>
          <w:color w:val="000000"/>
          <w:sz w:val="18"/>
          <w:szCs w:val="18"/>
        </w:rPr>
      </w:pPr>
      <w:r w:rsidRPr="00EC40AF">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38CB7A77" w14:textId="77777777" w:rsidR="00EC40AF" w:rsidRPr="00EC40AF" w:rsidRDefault="00EC40AF" w:rsidP="00EC40AF">
      <w:pPr>
        <w:pStyle w:val="ListParagraph"/>
        <w:numPr>
          <w:ilvl w:val="0"/>
          <w:numId w:val="25"/>
        </w:numPr>
        <w:tabs>
          <w:tab w:val="left" w:pos="284"/>
        </w:tabs>
        <w:ind w:hanging="720"/>
        <w:jc w:val="both"/>
        <w:rPr>
          <w:rFonts w:ascii="Tahoma" w:hAnsi="Tahoma" w:cs="Tahoma"/>
          <w:color w:val="000000"/>
          <w:sz w:val="18"/>
          <w:szCs w:val="18"/>
        </w:rPr>
      </w:pPr>
      <w:r w:rsidRPr="00EC40AF">
        <w:rPr>
          <w:rFonts w:ascii="Tahoma" w:hAnsi="Tahoma" w:cs="Tahoma"/>
          <w:color w:val="000000"/>
          <w:sz w:val="18"/>
          <w:szCs w:val="18"/>
        </w:rPr>
        <w:t>The internal roles and responsibilities of the Providers are divided as follows:</w:t>
      </w:r>
    </w:p>
    <w:p w14:paraId="712603B0" w14:textId="77777777" w:rsidR="00EC40AF" w:rsidRPr="00EC40AF" w:rsidRDefault="00EC40AF" w:rsidP="00EC40AF">
      <w:pPr>
        <w:pStyle w:val="ListParagraph"/>
        <w:numPr>
          <w:ilvl w:val="2"/>
          <w:numId w:val="33"/>
        </w:numPr>
        <w:tabs>
          <w:tab w:val="left" w:pos="284"/>
        </w:tabs>
        <w:jc w:val="both"/>
        <w:rPr>
          <w:rFonts w:ascii="Tahoma" w:hAnsi="Tahoma" w:cs="Tahoma"/>
          <w:color w:val="000000"/>
          <w:sz w:val="18"/>
          <w:szCs w:val="18"/>
        </w:rPr>
      </w:pPr>
      <w:r w:rsidRPr="00EC40AF">
        <w:rPr>
          <w:rFonts w:ascii="Tahoma" w:hAnsi="Tahoma" w:cs="Tahoma"/>
          <w:color w:val="000000"/>
          <w:sz w:val="18"/>
          <w:szCs w:val="18"/>
        </w:rPr>
        <w:t xml:space="preserve">The Providers must designate a coordinator. </w:t>
      </w:r>
    </w:p>
    <w:p w14:paraId="5A687CAF" w14:textId="77777777" w:rsidR="00EC40AF" w:rsidRPr="00EC40AF" w:rsidRDefault="00EC40AF" w:rsidP="00EC40AF">
      <w:pPr>
        <w:pStyle w:val="ListParagraph"/>
        <w:numPr>
          <w:ilvl w:val="2"/>
          <w:numId w:val="33"/>
        </w:numPr>
        <w:tabs>
          <w:tab w:val="left" w:pos="284"/>
        </w:tabs>
        <w:jc w:val="both"/>
        <w:rPr>
          <w:rFonts w:ascii="Tahoma" w:hAnsi="Tahoma" w:cs="Tahoma"/>
          <w:color w:val="000000"/>
          <w:sz w:val="18"/>
          <w:szCs w:val="18"/>
        </w:rPr>
      </w:pPr>
      <w:r w:rsidRPr="00EC40AF">
        <w:rPr>
          <w:rFonts w:ascii="Tahoma" w:hAnsi="Tahoma" w:cs="Tahoma"/>
          <w:color w:val="000000"/>
          <w:sz w:val="18"/>
          <w:szCs w:val="18"/>
        </w:rPr>
        <w:t>Each Provider must:</w:t>
      </w:r>
    </w:p>
    <w:p w14:paraId="75842840" w14:textId="77777777" w:rsidR="00EC40AF" w:rsidRPr="00EC40AF" w:rsidRDefault="00EC40AF" w:rsidP="00EC40AF">
      <w:pPr>
        <w:pStyle w:val="ListParagraph"/>
        <w:numPr>
          <w:ilvl w:val="0"/>
          <w:numId w:val="34"/>
        </w:numPr>
        <w:tabs>
          <w:tab w:val="left" w:pos="284"/>
        </w:tabs>
        <w:jc w:val="both"/>
        <w:rPr>
          <w:rFonts w:ascii="Tahoma" w:hAnsi="Tahoma" w:cs="Tahoma"/>
          <w:color w:val="000000"/>
          <w:sz w:val="18"/>
          <w:szCs w:val="18"/>
        </w:rPr>
      </w:pPr>
      <w:r w:rsidRPr="00EC40AF">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6A0927EB" w14:textId="77777777" w:rsidR="00EC40AF" w:rsidRPr="00EC40AF" w:rsidRDefault="00EC40AF" w:rsidP="00EC40AF">
      <w:pPr>
        <w:pStyle w:val="ListParagraph"/>
        <w:numPr>
          <w:ilvl w:val="0"/>
          <w:numId w:val="34"/>
        </w:numPr>
        <w:tabs>
          <w:tab w:val="left" w:pos="284"/>
        </w:tabs>
        <w:jc w:val="both"/>
        <w:rPr>
          <w:rFonts w:ascii="Tahoma" w:hAnsi="Tahoma" w:cs="Tahoma"/>
          <w:color w:val="000000"/>
          <w:sz w:val="18"/>
          <w:szCs w:val="18"/>
        </w:rPr>
      </w:pPr>
      <w:r w:rsidRPr="00EC40AF">
        <w:rPr>
          <w:rFonts w:ascii="Tahoma" w:hAnsi="Tahoma" w:cs="Tahoma"/>
          <w:color w:val="000000"/>
          <w:sz w:val="18"/>
          <w:szCs w:val="18"/>
        </w:rPr>
        <w:t>submit to the coordinator in good time:</w:t>
      </w:r>
      <w:r w:rsidRPr="00EC40AF">
        <w:rPr>
          <w:rFonts w:ascii="Tahoma" w:hAnsi="Tahoma" w:cs="Tahoma"/>
          <w:color w:val="000000"/>
          <w:sz w:val="18"/>
          <w:szCs w:val="18"/>
        </w:rPr>
        <w:tab/>
      </w:r>
      <w:r w:rsidRPr="00EC40AF">
        <w:rPr>
          <w:rFonts w:ascii="Tahoma" w:hAnsi="Tahoma" w:cs="Tahoma"/>
          <w:color w:val="000000"/>
          <w:sz w:val="18"/>
          <w:szCs w:val="18"/>
        </w:rPr>
        <w:br/>
        <w:t>- any other documents or information required by the Council under the contract, unless the contract requires the Provider to submit this information directly;</w:t>
      </w:r>
      <w:r w:rsidRPr="00EC40AF">
        <w:rPr>
          <w:rFonts w:ascii="Tahoma" w:hAnsi="Tahoma" w:cs="Tahoma"/>
          <w:color w:val="000000"/>
          <w:sz w:val="18"/>
          <w:szCs w:val="18"/>
        </w:rPr>
        <w:tab/>
      </w:r>
      <w:r w:rsidRPr="00EC40AF">
        <w:rPr>
          <w:rFonts w:ascii="Tahoma" w:hAnsi="Tahoma" w:cs="Tahoma"/>
          <w:color w:val="000000"/>
          <w:sz w:val="18"/>
          <w:szCs w:val="18"/>
        </w:rPr>
        <w:br/>
        <w:t xml:space="preserve">- any information requested by the coordinator in order to verify the state of performance of the Deliverables under </w:t>
      </w:r>
      <w:r w:rsidRPr="00EC40AF">
        <w:rPr>
          <w:rFonts w:ascii="Tahoma" w:hAnsi="Tahoma" w:cs="Tahoma"/>
          <w:color w:val="000000"/>
          <w:sz w:val="18"/>
          <w:szCs w:val="18"/>
        </w:rPr>
        <w:lastRenderedPageBreak/>
        <w:t>the contract, the proper implementation of the contract and compliance with the other obligations under the contract.</w:t>
      </w:r>
    </w:p>
    <w:p w14:paraId="7C4D4832" w14:textId="77777777" w:rsidR="00EC40AF" w:rsidRPr="00EC40AF" w:rsidRDefault="00EC40AF" w:rsidP="00EC40AF">
      <w:pPr>
        <w:pStyle w:val="ListParagraph"/>
        <w:numPr>
          <w:ilvl w:val="0"/>
          <w:numId w:val="34"/>
        </w:numPr>
        <w:tabs>
          <w:tab w:val="left" w:pos="284"/>
        </w:tabs>
        <w:jc w:val="both"/>
        <w:rPr>
          <w:rFonts w:ascii="Tahoma" w:hAnsi="Tahoma" w:cs="Tahoma"/>
          <w:color w:val="000000"/>
          <w:sz w:val="18"/>
          <w:szCs w:val="18"/>
        </w:rPr>
      </w:pPr>
      <w:r w:rsidRPr="00EC40AF">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3BD7A099" w14:textId="77777777" w:rsidR="00EC40AF" w:rsidRPr="00EC40AF" w:rsidRDefault="00EC40AF" w:rsidP="00EC40AF">
      <w:pPr>
        <w:pStyle w:val="ListParagraph"/>
        <w:numPr>
          <w:ilvl w:val="2"/>
          <w:numId w:val="33"/>
        </w:numPr>
        <w:jc w:val="both"/>
        <w:rPr>
          <w:rFonts w:ascii="Tahoma" w:hAnsi="Tahoma" w:cs="Tahoma"/>
          <w:color w:val="000000"/>
          <w:sz w:val="18"/>
          <w:szCs w:val="18"/>
        </w:rPr>
      </w:pPr>
      <w:r w:rsidRPr="00EC40AF">
        <w:rPr>
          <w:rFonts w:ascii="Tahoma" w:hAnsi="Tahoma" w:cs="Tahoma"/>
          <w:color w:val="000000"/>
          <w:sz w:val="18"/>
          <w:szCs w:val="18"/>
        </w:rPr>
        <w:t xml:space="preserve">      The coordinator must:</w:t>
      </w:r>
    </w:p>
    <w:p w14:paraId="5A38DFED" w14:textId="77777777" w:rsidR="00EC40AF" w:rsidRPr="00EC40AF" w:rsidRDefault="00EC40AF" w:rsidP="00EC40AF">
      <w:pPr>
        <w:pStyle w:val="ListParagraph"/>
        <w:numPr>
          <w:ilvl w:val="0"/>
          <w:numId w:val="35"/>
        </w:numPr>
        <w:tabs>
          <w:tab w:val="left" w:pos="284"/>
        </w:tabs>
        <w:jc w:val="both"/>
        <w:rPr>
          <w:rFonts w:ascii="Tahoma" w:hAnsi="Tahoma" w:cs="Tahoma"/>
          <w:color w:val="000000"/>
          <w:sz w:val="18"/>
          <w:szCs w:val="18"/>
        </w:rPr>
      </w:pPr>
      <w:r w:rsidRPr="00EC40AF">
        <w:rPr>
          <w:rFonts w:ascii="Tahoma" w:hAnsi="Tahoma" w:cs="Tahoma"/>
          <w:color w:val="000000"/>
          <w:sz w:val="18"/>
          <w:szCs w:val="18"/>
        </w:rPr>
        <w:t>monitor that the Deliverables are carried out timely and properly, in accordance with the terms of the contract;</w:t>
      </w:r>
    </w:p>
    <w:p w14:paraId="52F378D7" w14:textId="77777777" w:rsidR="00EC40AF" w:rsidRPr="00EC40AF" w:rsidRDefault="00EC40AF" w:rsidP="00EC40AF">
      <w:pPr>
        <w:pStyle w:val="ListParagraph"/>
        <w:numPr>
          <w:ilvl w:val="0"/>
          <w:numId w:val="35"/>
        </w:numPr>
        <w:tabs>
          <w:tab w:val="left" w:pos="284"/>
        </w:tabs>
        <w:jc w:val="both"/>
        <w:rPr>
          <w:rFonts w:ascii="Tahoma" w:hAnsi="Tahoma" w:cs="Tahoma"/>
          <w:color w:val="000000"/>
          <w:sz w:val="18"/>
          <w:szCs w:val="18"/>
        </w:rPr>
      </w:pPr>
      <w:r w:rsidRPr="00EC40AF">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616F9F9A" w14:textId="77777777" w:rsidR="00EC40AF" w:rsidRPr="00EC40AF" w:rsidRDefault="00EC40AF" w:rsidP="00EC40AF">
      <w:pPr>
        <w:pStyle w:val="ListParagraph"/>
        <w:numPr>
          <w:ilvl w:val="0"/>
          <w:numId w:val="35"/>
        </w:numPr>
        <w:tabs>
          <w:tab w:val="left" w:pos="284"/>
        </w:tabs>
        <w:jc w:val="both"/>
        <w:rPr>
          <w:rFonts w:ascii="Tahoma" w:hAnsi="Tahoma" w:cs="Tahoma"/>
          <w:color w:val="000000"/>
          <w:sz w:val="18"/>
          <w:szCs w:val="18"/>
        </w:rPr>
      </w:pPr>
      <w:r w:rsidRPr="00EC40AF">
        <w:rPr>
          <w:rFonts w:ascii="Tahoma" w:hAnsi="Tahoma" w:cs="Tahoma"/>
          <w:color w:val="000000"/>
          <w:sz w:val="18"/>
          <w:szCs w:val="18"/>
        </w:rPr>
        <w:t>request and review any documents or information required by the Council and verify their completeness and correctness before passing them on to the Council;</w:t>
      </w:r>
    </w:p>
    <w:p w14:paraId="124ACC70" w14:textId="77777777" w:rsidR="00EC40AF" w:rsidRPr="00EC40AF" w:rsidRDefault="00EC40AF" w:rsidP="00EC40AF">
      <w:pPr>
        <w:pStyle w:val="ListParagraph"/>
        <w:numPr>
          <w:ilvl w:val="0"/>
          <w:numId w:val="35"/>
        </w:numPr>
        <w:tabs>
          <w:tab w:val="left" w:pos="284"/>
        </w:tabs>
        <w:jc w:val="both"/>
        <w:rPr>
          <w:rFonts w:ascii="Tahoma" w:hAnsi="Tahoma" w:cs="Tahoma"/>
          <w:color w:val="000000"/>
          <w:sz w:val="18"/>
          <w:szCs w:val="18"/>
        </w:rPr>
      </w:pPr>
      <w:r w:rsidRPr="00EC40AF">
        <w:rPr>
          <w:rFonts w:ascii="Tahoma" w:hAnsi="Tahoma" w:cs="Tahoma"/>
          <w:color w:val="000000"/>
          <w:sz w:val="18"/>
          <w:szCs w:val="18"/>
        </w:rPr>
        <w:t>before starting performance of the contract, submit this list of pre-existing rights (Article 10.4.2(iii)) to the Council.</w:t>
      </w:r>
    </w:p>
    <w:p w14:paraId="5A9190F8" w14:textId="77777777" w:rsidR="00EC40AF" w:rsidRPr="00EC40AF" w:rsidRDefault="00EC40AF" w:rsidP="00EC40AF">
      <w:pPr>
        <w:pStyle w:val="ListParagraph"/>
        <w:numPr>
          <w:ilvl w:val="0"/>
          <w:numId w:val="35"/>
        </w:numPr>
        <w:tabs>
          <w:tab w:val="left" w:pos="284"/>
        </w:tabs>
        <w:jc w:val="both"/>
        <w:rPr>
          <w:rFonts w:ascii="Tahoma" w:hAnsi="Tahoma" w:cs="Tahoma"/>
          <w:color w:val="000000"/>
          <w:sz w:val="18"/>
          <w:szCs w:val="18"/>
        </w:rPr>
      </w:pPr>
      <w:r w:rsidRPr="00EC40AF">
        <w:rPr>
          <w:rFonts w:ascii="Tahoma" w:hAnsi="Tahoma" w:cs="Tahoma"/>
          <w:color w:val="000000"/>
          <w:sz w:val="18"/>
          <w:szCs w:val="18"/>
        </w:rPr>
        <w:t>submit the Deliverables to the Council in accordance with the timing and terms of the contract;</w:t>
      </w:r>
    </w:p>
    <w:p w14:paraId="1D736159" w14:textId="77777777" w:rsidR="00EC40AF" w:rsidRPr="00EC40AF" w:rsidRDefault="00EC40AF" w:rsidP="00EC40AF">
      <w:pPr>
        <w:pStyle w:val="ListParagraph"/>
        <w:numPr>
          <w:ilvl w:val="0"/>
          <w:numId w:val="35"/>
        </w:numPr>
        <w:tabs>
          <w:tab w:val="left" w:pos="284"/>
        </w:tabs>
        <w:jc w:val="both"/>
        <w:rPr>
          <w:rFonts w:ascii="Tahoma" w:hAnsi="Tahoma" w:cs="Tahoma"/>
          <w:color w:val="000000"/>
          <w:sz w:val="18"/>
          <w:szCs w:val="18"/>
        </w:rPr>
      </w:pPr>
      <w:r w:rsidRPr="00EC40AF">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E6A5258" w14:textId="77777777" w:rsidR="00EC40AF" w:rsidRPr="00EC40AF" w:rsidRDefault="00EC40AF" w:rsidP="00EC40AF">
      <w:pPr>
        <w:tabs>
          <w:tab w:val="left" w:pos="284"/>
        </w:tabs>
        <w:jc w:val="both"/>
        <w:rPr>
          <w:rFonts w:ascii="Tahoma" w:hAnsi="Tahoma" w:cs="Tahoma"/>
          <w:color w:val="000000"/>
          <w:sz w:val="18"/>
          <w:szCs w:val="18"/>
        </w:rPr>
      </w:pPr>
      <w:r w:rsidRPr="00EC40AF">
        <w:rPr>
          <w:rFonts w:ascii="Tahoma" w:hAnsi="Tahoma" w:cs="Tahoma"/>
          <w:color w:val="000000"/>
          <w:sz w:val="18"/>
          <w:szCs w:val="18"/>
        </w:rPr>
        <w:t>The coordinator may not subcontract the above-mentioned tasks.</w:t>
      </w:r>
    </w:p>
    <w:p w14:paraId="7FE5F0F4" w14:textId="13D5E524" w:rsidR="00EC40AF" w:rsidRPr="00EC40AF" w:rsidRDefault="00EC40AF" w:rsidP="00EC40AF">
      <w:pPr>
        <w:pStyle w:val="ListParagraph"/>
        <w:numPr>
          <w:ilvl w:val="0"/>
          <w:numId w:val="25"/>
        </w:numPr>
        <w:tabs>
          <w:tab w:val="left" w:pos="284"/>
        </w:tabs>
        <w:ind w:hanging="720"/>
        <w:jc w:val="both"/>
        <w:rPr>
          <w:rFonts w:ascii="Tahoma" w:hAnsi="Tahoma" w:cs="Tahoma"/>
          <w:color w:val="000000"/>
          <w:sz w:val="18"/>
          <w:szCs w:val="18"/>
        </w:rPr>
      </w:pPr>
      <w:r w:rsidRPr="00EC40AF">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EC40AF">
        <w:rPr>
          <w:rFonts w:ascii="Tahoma" w:hAnsi="Tahoma" w:cs="Tahoma"/>
          <w:color w:val="000000"/>
          <w:sz w:val="18"/>
          <w:szCs w:val="18"/>
        </w:rPr>
        <w:tab/>
      </w:r>
      <w:r w:rsidRPr="00EC40AF">
        <w:rPr>
          <w:rFonts w:ascii="Tahoma" w:hAnsi="Tahoma" w:cs="Tahoma"/>
          <w:color w:val="000000"/>
          <w:sz w:val="18"/>
          <w:szCs w:val="18"/>
        </w:rPr>
        <w:br/>
        <w:t>- internal organisation of the consortium;</w:t>
      </w:r>
      <w:r w:rsidRPr="00EC40AF">
        <w:rPr>
          <w:rFonts w:ascii="Tahoma" w:hAnsi="Tahoma" w:cs="Tahoma"/>
          <w:color w:val="000000"/>
          <w:sz w:val="18"/>
          <w:szCs w:val="18"/>
        </w:rPr>
        <w:tab/>
      </w:r>
      <w:r w:rsidRPr="00EC40AF">
        <w:rPr>
          <w:rFonts w:ascii="Tahoma" w:hAnsi="Tahoma" w:cs="Tahoma"/>
          <w:color w:val="000000"/>
          <w:sz w:val="18"/>
          <w:szCs w:val="18"/>
        </w:rPr>
        <w:br/>
        <w:t>- distribution of the Council payment(s);</w:t>
      </w:r>
      <w:r w:rsidRPr="00EC40AF">
        <w:rPr>
          <w:rFonts w:ascii="Tahoma" w:hAnsi="Tahoma" w:cs="Tahoma"/>
          <w:color w:val="000000"/>
          <w:sz w:val="18"/>
          <w:szCs w:val="18"/>
        </w:rPr>
        <w:tab/>
      </w:r>
      <w:r w:rsidRPr="00EC40AF">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C22CAE">
        <w:rPr>
          <w:rFonts w:ascii="Tahoma" w:hAnsi="Tahoma" w:cs="Tahoma"/>
          <w:color w:val="000000"/>
          <w:sz w:val="18"/>
          <w:szCs w:val="18"/>
        </w:rPr>
        <w:t>d</w:t>
      </w:r>
      <w:r w:rsidRPr="00EC40AF">
        <w:rPr>
          <w:rFonts w:ascii="Tahoma" w:hAnsi="Tahoma" w:cs="Tahoma"/>
          <w:color w:val="000000"/>
          <w:sz w:val="18"/>
          <w:szCs w:val="18"/>
        </w:rPr>
        <w:t xml:space="preserve"> persons that have a right of use;</w:t>
      </w:r>
      <w:r w:rsidRPr="00EC40AF">
        <w:rPr>
          <w:rFonts w:ascii="Tahoma" w:hAnsi="Tahoma" w:cs="Tahoma"/>
          <w:color w:val="000000"/>
          <w:sz w:val="18"/>
          <w:szCs w:val="18"/>
        </w:rPr>
        <w:tab/>
      </w:r>
      <w:r w:rsidRPr="00EC40AF">
        <w:rPr>
          <w:rFonts w:ascii="Tahoma" w:hAnsi="Tahoma" w:cs="Tahoma"/>
          <w:color w:val="000000"/>
          <w:sz w:val="18"/>
          <w:szCs w:val="18"/>
        </w:rPr>
        <w:br/>
        <w:t>- settlement of internal disputes;</w:t>
      </w:r>
      <w:r w:rsidRPr="00EC40AF">
        <w:rPr>
          <w:rFonts w:ascii="Tahoma" w:hAnsi="Tahoma" w:cs="Tahoma"/>
          <w:color w:val="000000"/>
          <w:sz w:val="18"/>
          <w:szCs w:val="18"/>
        </w:rPr>
        <w:tab/>
      </w:r>
      <w:r w:rsidRPr="00EC40AF">
        <w:rPr>
          <w:rFonts w:ascii="Tahoma" w:hAnsi="Tahoma" w:cs="Tahoma"/>
          <w:color w:val="000000"/>
          <w:sz w:val="18"/>
          <w:szCs w:val="18"/>
        </w:rPr>
        <w:br/>
        <w:t>- liability, indemnification and confidentiality arrangements between the Providers.</w:t>
      </w:r>
    </w:p>
    <w:p w14:paraId="3359AB90" w14:textId="77777777" w:rsidR="00EC40AF" w:rsidRPr="00C31FC5" w:rsidRDefault="00EC40AF" w:rsidP="00EC40AF">
      <w:pPr>
        <w:tabs>
          <w:tab w:val="left" w:pos="284"/>
        </w:tabs>
        <w:jc w:val="both"/>
        <w:rPr>
          <w:rFonts w:ascii="Tahoma" w:hAnsi="Tahoma" w:cs="Tahoma"/>
          <w:color w:val="000000"/>
          <w:sz w:val="18"/>
          <w:szCs w:val="18"/>
        </w:rPr>
      </w:pPr>
      <w:r w:rsidRPr="00EC40AF">
        <w:rPr>
          <w:rFonts w:ascii="Tahoma" w:hAnsi="Tahoma" w:cs="Tahoma"/>
          <w:color w:val="000000"/>
          <w:sz w:val="18"/>
          <w:szCs w:val="18"/>
        </w:rPr>
        <w:t>The consortium agreement must not contain any provision contrary to the contract.</w:t>
      </w:r>
      <w:bookmarkEnd w:id="1"/>
    </w:p>
    <w:bookmarkEnd w:id="2"/>
    <w:p w14:paraId="4C841673" w14:textId="10969E1B" w:rsidR="00C30A55" w:rsidRPr="00D0286A" w:rsidRDefault="00C30A55" w:rsidP="00C30A5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EC40AF">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025E193D" w14:textId="0785B1A6" w:rsidR="00C30A55" w:rsidRPr="00EC40AF" w:rsidRDefault="00EC40AF" w:rsidP="00EC40AF">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30A55" w:rsidRPr="00EC40AF">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6EFAFC5E" w14:textId="23C018DF" w:rsidR="00C30A55" w:rsidRPr="00EC40AF" w:rsidRDefault="00C30A55" w:rsidP="00EC40AF">
      <w:pPr>
        <w:pStyle w:val="ListParagraph"/>
        <w:numPr>
          <w:ilvl w:val="1"/>
          <w:numId w:val="36"/>
        </w:numPr>
        <w:tabs>
          <w:tab w:val="left" w:pos="284"/>
        </w:tabs>
        <w:jc w:val="both"/>
        <w:rPr>
          <w:rFonts w:ascii="Tahoma" w:hAnsi="Tahoma" w:cs="Tahoma"/>
          <w:color w:val="000000"/>
          <w:sz w:val="18"/>
          <w:szCs w:val="18"/>
        </w:rPr>
      </w:pPr>
      <w:r w:rsidRPr="00EC40AF">
        <w:rPr>
          <w:rFonts w:ascii="Tahoma" w:hAnsi="Tahoma" w:cs="Tahoma"/>
          <w:color w:val="000000"/>
          <w:sz w:val="18"/>
          <w:szCs w:val="18"/>
        </w:rPr>
        <w:t>The Provider shall inform also inform the Council without delay:</w:t>
      </w:r>
    </w:p>
    <w:p w14:paraId="2DB09FBB" w14:textId="77777777" w:rsidR="00C30A55" w:rsidRPr="00D0286A" w:rsidRDefault="00C30A55" w:rsidP="00C30A5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6BECA3D2" w14:textId="77777777" w:rsidR="00C30A55" w:rsidRPr="00D0286A" w:rsidRDefault="00C30A55" w:rsidP="00C30A5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05595CA" w14:textId="7D385C19" w:rsidR="00C30A55" w:rsidRPr="00D0286A" w:rsidRDefault="00C30A55" w:rsidP="00C30A5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EC40AF" w:rsidRPr="00EC40AF">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E6052CE" w14:textId="77777777" w:rsidR="00C30A55" w:rsidRPr="00D0286A" w:rsidRDefault="00C30A55" w:rsidP="00C30A5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70557C61" w14:textId="77777777" w:rsidR="00C30A55" w:rsidRPr="00D0286A" w:rsidRDefault="00C30A55" w:rsidP="00C30A5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1A918363" w14:textId="77777777" w:rsidR="00C30A55" w:rsidRPr="00D0286A" w:rsidRDefault="00C30A55" w:rsidP="00C30A5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2E98C280" w14:textId="77777777" w:rsidR="0053190D" w:rsidRDefault="00C30A55" w:rsidP="0053190D">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r w:rsidR="0053190D">
        <w:rPr>
          <w:rFonts w:ascii="Tahoma" w:hAnsi="Tahoma" w:cs="Tahoma"/>
          <w:sz w:val="18"/>
          <w:szCs w:val="18"/>
          <w:lang w:val="en-US"/>
        </w:rPr>
        <w:t>;</w:t>
      </w:r>
    </w:p>
    <w:p w14:paraId="72156899" w14:textId="1BB7426B" w:rsidR="0053190D" w:rsidRPr="0053190D" w:rsidRDefault="0053190D" w:rsidP="0053190D">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53190D">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9" w:history="1">
        <w:r w:rsidRPr="00BC3704">
          <w:rPr>
            <w:rStyle w:val="Hyperlink"/>
            <w:rFonts w:ascii="Tahoma" w:hAnsi="Tahoma" w:cs="Tahoma"/>
            <w:sz w:val="18"/>
            <w:szCs w:val="18"/>
          </w:rPr>
          <w:t>www.sanctionsmap.eu</w:t>
        </w:r>
      </w:hyperlink>
      <w:r w:rsidRPr="0053190D">
        <w:rPr>
          <w:rFonts w:ascii="Tahoma" w:hAnsi="Tahoma" w:cs="Tahoma"/>
          <w:color w:val="000000"/>
          <w:sz w:val="18"/>
          <w:szCs w:val="18"/>
        </w:rPr>
        <w:t>).</w:t>
      </w:r>
    </w:p>
    <w:p w14:paraId="117C9FF3" w14:textId="534C1819" w:rsidR="00C30A55" w:rsidRPr="00D0286A" w:rsidRDefault="00C30A55" w:rsidP="00C30A5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EC40AF">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1D2745E5" w14:textId="77777777" w:rsidR="00EC40AF" w:rsidRDefault="00EC40AF" w:rsidP="00EC40AF">
      <w:pPr>
        <w:tabs>
          <w:tab w:val="left" w:pos="284"/>
        </w:tabs>
        <w:autoSpaceDE w:val="0"/>
        <w:autoSpaceDN w:val="0"/>
        <w:jc w:val="both"/>
        <w:rPr>
          <w:rFonts w:ascii="Tahoma" w:hAnsi="Tahoma" w:cs="Tahoma"/>
          <w:sz w:val="18"/>
          <w:szCs w:val="18"/>
          <w:lang w:eastAsia="fr-FR"/>
        </w:rPr>
      </w:pPr>
      <w:bookmarkStart w:id="3" w:name="_Hlk62652116"/>
      <w:bookmarkStart w:id="4" w:name="_Hlk62555726"/>
      <w:r>
        <w:rPr>
          <w:rFonts w:ascii="Tahoma" w:hAnsi="Tahoma" w:cs="Tahoma"/>
          <w:sz w:val="18"/>
          <w:szCs w:val="18"/>
          <w:lang w:eastAsia="fr-FR"/>
        </w:rPr>
        <w:t>12.1.</w:t>
      </w:r>
      <w:r>
        <w:rPr>
          <w:rFonts w:ascii="Tahoma" w:hAnsi="Tahoma" w:cs="Tahoma"/>
          <w:sz w:val="18"/>
          <w:szCs w:val="18"/>
          <w:lang w:eastAsia="fr-FR"/>
        </w:rPr>
        <w:tab/>
      </w:r>
      <w:bookmarkStart w:id="5" w:name="_Hlk62651017"/>
      <w:r w:rsidRPr="00F069C5">
        <w:rPr>
          <w:rFonts w:ascii="Tahoma" w:hAnsi="Tahoma" w:cs="Tahoma"/>
          <w:sz w:val="18"/>
          <w:szCs w:val="18"/>
          <w:lang w:eastAsia="fr-FR"/>
        </w:rPr>
        <w:t>Any dispute regarding this Contract shall - failing a friendly settlement between the Parties - be submitted to arbitration.</w:t>
      </w:r>
    </w:p>
    <w:p w14:paraId="06B11AEA" w14:textId="77777777" w:rsidR="00EC40AF" w:rsidRDefault="00EC40AF" w:rsidP="00EC40AF">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36249BD" w14:textId="77777777" w:rsidR="00EC40AF" w:rsidRDefault="00EC40AF" w:rsidP="00EC40AF">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CB3C37B" w14:textId="77777777" w:rsidR="00EC40AF" w:rsidRPr="009051DD" w:rsidRDefault="00EC40AF" w:rsidP="00EC40AF">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75F2E23" w14:textId="77777777" w:rsidR="00EC40AF" w:rsidRPr="009051DD" w:rsidRDefault="00EC40AF" w:rsidP="00EC40AF">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2D85C337" w14:textId="37AEEB12" w:rsidR="00C30A55" w:rsidRPr="00EC40AF" w:rsidRDefault="00EC40AF" w:rsidP="00EC40AF">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3"/>
      <w:bookmarkEnd w:id="4"/>
      <w:bookmarkEnd w:id="5"/>
      <w:r w:rsidR="00C30A55" w:rsidRPr="00EC40AF">
        <w:rPr>
          <w:rFonts w:ascii="Tahoma" w:hAnsi="Tahoma" w:cs="Tahoma"/>
          <w:sz w:val="18"/>
          <w:szCs w:val="18"/>
          <w:lang w:eastAsia="fr-FR"/>
        </w:rPr>
        <w:t xml:space="preserve"> </w:t>
      </w:r>
    </w:p>
    <w:p w14:paraId="7F9EE646" w14:textId="6D14544A" w:rsidR="00C30A55" w:rsidRPr="00D0286A" w:rsidRDefault="00C30A55" w:rsidP="00C30A5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EC40AF">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0DF50EB5" w14:textId="77777777" w:rsidR="00C30A55" w:rsidRPr="00D0286A" w:rsidRDefault="00C30A55" w:rsidP="00C30A5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D41F239" w14:textId="77777777" w:rsidR="00C30A55" w:rsidRPr="00D0286A" w:rsidRDefault="00C30A55" w:rsidP="00C30A5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35F63E96" w14:textId="77777777" w:rsidR="00C30A55" w:rsidRPr="00D0286A" w:rsidRDefault="00C30A55" w:rsidP="00C30A55">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42CBDE14" w14:textId="77777777" w:rsidR="00C30A55" w:rsidRPr="00D0286A" w:rsidRDefault="00C30A55" w:rsidP="00C30A55">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22137A16" w14:textId="77777777" w:rsidR="00C30A55" w:rsidRPr="00F30EF2" w:rsidRDefault="00C30A55" w:rsidP="00C30A55">
      <w:pPr>
        <w:sectPr w:rsidR="00C30A55" w:rsidRPr="00F30EF2" w:rsidSect="002B6EA5">
          <w:headerReference w:type="first" r:id="rId20"/>
          <w:type w:val="continuous"/>
          <w:pgSz w:w="11907" w:h="16840" w:code="9"/>
          <w:pgMar w:top="673" w:right="850" w:bottom="851" w:left="851" w:header="284" w:footer="284" w:gutter="0"/>
          <w:cols w:space="142"/>
          <w:titlePg/>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603F6925" w14:textId="77777777" w:rsidR="00C30A55" w:rsidRPr="00431122" w:rsidRDefault="00C30A55" w:rsidP="00C30A55">
      <w:pPr>
        <w:pBdr>
          <w:bottom w:val="single" w:sz="2" w:space="1" w:color="808080"/>
        </w:pBdr>
        <w:tabs>
          <w:tab w:val="left" w:pos="284"/>
        </w:tabs>
        <w:spacing w:after="120"/>
        <w:rPr>
          <w:rFonts w:ascii="Tahoma" w:hAnsi="Tahoma" w:cs="Tahoma"/>
          <w:b/>
          <w:sz w:val="18"/>
          <w:szCs w:val="18"/>
          <w:lang w:val="en-US" w:eastAsia="en-US"/>
        </w:rPr>
      </w:pPr>
    </w:p>
    <w:p w14:paraId="7BB19165" w14:textId="77777777" w:rsidR="00C30A55" w:rsidRPr="00F5375C" w:rsidRDefault="00C30A55" w:rsidP="00C30A55">
      <w:pPr>
        <w:tabs>
          <w:tab w:val="left" w:pos="426"/>
        </w:tabs>
        <w:autoSpaceDE w:val="0"/>
        <w:autoSpaceDN w:val="0"/>
        <w:jc w:val="both"/>
        <w:rPr>
          <w:rFonts w:ascii="Arial Narrow" w:hAnsi="Arial Narrow" w:cs="Times New Roman"/>
          <w:sz w:val="19"/>
          <w:szCs w:val="19"/>
          <w:lang w:eastAsia="fr-FR"/>
        </w:rPr>
      </w:pPr>
      <w:r w:rsidRPr="00F5375C">
        <w:rPr>
          <w:rFonts w:ascii="Arial Narrow" w:hAnsi="Arial Narrow" w:cs="Times New Roman"/>
          <w:sz w:val="19"/>
          <w:szCs w:val="19"/>
          <w:lang w:eastAsia="fr-FR"/>
        </w:rPr>
        <w:t>.</w:t>
      </w:r>
    </w:p>
    <w:p w14:paraId="7AC6956B" w14:textId="59EDF567" w:rsidR="004B56B1" w:rsidRPr="004218AA" w:rsidRDefault="001A7D3E" w:rsidP="004218AA">
      <w:r>
        <w:rPr>
          <w:rFonts w:ascii="Tahoma" w:hAnsi="Tahoma" w:cs="Tahoma"/>
          <w:color w:val="808080"/>
          <w:sz w:val="18"/>
          <w:szCs w:val="18"/>
          <w:lang w:val="en-US"/>
        </w:rPr>
        <w:tab/>
      </w:r>
      <w:bookmarkEnd w:id="0"/>
    </w:p>
    <w:p w14:paraId="2F908407" w14:textId="77777777" w:rsidR="0072200B" w:rsidRPr="00DB489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DB4892" w:rsidRDefault="0072200B" w:rsidP="0072200B">
      <w:pPr>
        <w:pBdr>
          <w:bottom w:val="single" w:sz="2" w:space="1" w:color="808080"/>
        </w:pBdr>
        <w:tabs>
          <w:tab w:val="left" w:pos="284"/>
        </w:tabs>
        <w:spacing w:after="120"/>
        <w:rPr>
          <w:rFonts w:ascii="Tahoma" w:hAnsi="Tahoma" w:cs="Tahoma"/>
          <w:b/>
          <w:lang w:eastAsia="en-US"/>
        </w:rPr>
        <w:sectPr w:rsidR="0072200B" w:rsidRPr="00DB4892" w:rsidSect="004218AA">
          <w:headerReference w:type="default" r:id="rId21"/>
          <w:footerReference w:type="default" r:id="rId22"/>
          <w:headerReference w:type="first" r:id="rId23"/>
          <w:footerReference w:type="first" r:id="rId24"/>
          <w:type w:val="continuous"/>
          <w:pgSz w:w="11907" w:h="16840" w:code="9"/>
          <w:pgMar w:top="709" w:right="850" w:bottom="426" w:left="851" w:header="284" w:footer="2" w:gutter="0"/>
          <w:cols w:space="142"/>
          <w:docGrid w:linePitch="360"/>
        </w:sectPr>
      </w:pPr>
    </w:p>
    <w:p w14:paraId="05705F9F" w14:textId="77777777" w:rsidR="002C6F98" w:rsidRPr="00DB489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DB4892" w:rsidSect="004218AA">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BDE41" w14:textId="77777777" w:rsidR="00B96697" w:rsidRDefault="00B96697" w:rsidP="00D50F13">
      <w:r>
        <w:separator/>
      </w:r>
    </w:p>
  </w:endnote>
  <w:endnote w:type="continuationSeparator" w:id="0">
    <w:p w14:paraId="6E08E7BB" w14:textId="77777777" w:rsidR="00B96697" w:rsidRDefault="00B96697"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1A7D3E"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1A7D3E" w:rsidRPr="00AE2D2B" w:rsidRDefault="001A7D3E"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3853CE53" w:rsidR="001A7D3E" w:rsidRPr="00AE2D2B" w:rsidRDefault="001A7D3E" w:rsidP="00936A97">
          <w:pPr>
            <w:rPr>
              <w:rFonts w:ascii="Arial Narrow" w:hAnsi="Arial Narrow"/>
              <w:caps/>
              <w:color w:val="000000"/>
              <w:sz w:val="18"/>
              <w:szCs w:val="18"/>
              <w:highlight w:val="cyan"/>
            </w:rPr>
          </w:pPr>
          <w:r w:rsidRPr="00DD28B4">
            <w:rPr>
              <w:rFonts w:ascii="Arial Narrow" w:hAnsi="Arial Narrow"/>
              <w:caps/>
              <w:color w:val="000000"/>
              <w:sz w:val="18"/>
              <w:szCs w:val="18"/>
              <w:highlight w:val="cyan"/>
            </w:rPr>
            <w:t>XX</w:t>
          </w:r>
        </w:p>
      </w:tc>
    </w:tr>
  </w:tbl>
  <w:p w14:paraId="50D77C58" w14:textId="77777777" w:rsidR="001A7D3E" w:rsidRDefault="001A7D3E"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181EF750" w:rsidR="001A7D3E" w:rsidRPr="00FC72C5" w:rsidRDefault="001A7D3E">
    <w:pPr>
      <w:pStyle w:val="Footer"/>
      <w:jc w:val="right"/>
      <w:rPr>
        <w:sz w:val="20"/>
        <w:szCs w:val="20"/>
      </w:rPr>
    </w:pPr>
  </w:p>
  <w:p w14:paraId="2439934E" w14:textId="77777777" w:rsidR="001A7D3E" w:rsidRDefault="001A7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A887C" w14:textId="77777777" w:rsidR="00B96697" w:rsidRDefault="00B96697" w:rsidP="00D50F13">
      <w:r>
        <w:separator/>
      </w:r>
    </w:p>
  </w:footnote>
  <w:footnote w:type="continuationSeparator" w:id="0">
    <w:p w14:paraId="73C4AAC8" w14:textId="77777777" w:rsidR="00B96697" w:rsidRDefault="00B96697" w:rsidP="00D50F13">
      <w:r>
        <w:continuationSeparator/>
      </w:r>
    </w:p>
  </w:footnote>
  <w:footnote w:id="1">
    <w:p w14:paraId="10143120" w14:textId="260F07E1" w:rsidR="001A7D3E" w:rsidRPr="004C086A" w:rsidRDefault="001A7D3E" w:rsidP="000013DF">
      <w:pPr>
        <w:pStyle w:val="FootnoteText"/>
        <w:rPr>
          <w:rFonts w:ascii="Tahoma" w:hAnsi="Tahoma" w:cs="Tahoma"/>
          <w:sz w:val="18"/>
          <w:szCs w:val="18"/>
          <w:lang w:val="en-US"/>
        </w:rPr>
      </w:pPr>
      <w:r w:rsidRPr="004C086A">
        <w:rPr>
          <w:rStyle w:val="FootnoteReference"/>
          <w:rFonts w:ascii="Tahoma" w:hAnsi="Tahoma" w:cs="Tahoma"/>
          <w:sz w:val="18"/>
          <w:szCs w:val="18"/>
        </w:rPr>
        <w:footnoteRef/>
      </w:r>
      <w:r w:rsidRPr="004C086A">
        <w:rPr>
          <w:rFonts w:ascii="Tahoma" w:hAnsi="Tahoma" w:cs="Tahoma"/>
          <w:sz w:val="18"/>
          <w:szCs w:val="18"/>
          <w:lang w:val="en-US"/>
        </w:rPr>
        <w:t xml:space="preserve"> </w:t>
      </w:r>
      <w:r w:rsidRPr="004C086A">
        <w:rPr>
          <w:rFonts w:ascii="Tahoma" w:hAnsi="Tahoma" w:cs="Tahoma"/>
          <w:sz w:val="18"/>
          <w:szCs w:val="18"/>
        </w:rPr>
        <w:t>Which</w:t>
      </w:r>
      <w:r w:rsidRPr="004C086A">
        <w:rPr>
          <w:rFonts w:ascii="Tahoma" w:hAnsi="Tahoma" w:cs="Tahoma"/>
          <w:sz w:val="18"/>
          <w:szCs w:val="18"/>
          <w:lang w:val="en-US"/>
        </w:rPr>
        <w:t xml:space="preserve"> has </w:t>
      </w:r>
      <w:r w:rsidRPr="004C086A">
        <w:rPr>
          <w:rFonts w:ascii="Tahoma" w:hAnsi="Tahoma" w:cs="Tahoma"/>
          <w:sz w:val="18"/>
          <w:szCs w:val="18"/>
        </w:rPr>
        <w:t>its</w:t>
      </w:r>
      <w:r w:rsidRPr="004C086A">
        <w:rPr>
          <w:rFonts w:ascii="Tahoma" w:hAnsi="Tahoma" w:cs="Tahoma"/>
          <w:sz w:val="18"/>
          <w:szCs w:val="18"/>
          <w:lang w:val="en-US"/>
        </w:rPr>
        <w:t xml:space="preserve"> </w:t>
      </w:r>
      <w:r w:rsidRPr="004C086A">
        <w:rPr>
          <w:rFonts w:ascii="Tahoma" w:hAnsi="Tahoma" w:cs="Tahoma"/>
          <w:sz w:val="18"/>
          <w:szCs w:val="18"/>
        </w:rPr>
        <w:t>seat</w:t>
      </w:r>
      <w:r w:rsidRPr="004C086A">
        <w:rPr>
          <w:rFonts w:ascii="Tahoma" w:hAnsi="Tahoma" w:cs="Tahoma"/>
          <w:sz w:val="18"/>
          <w:szCs w:val="18"/>
          <w:lang w:val="en-US"/>
        </w:rPr>
        <w:t xml:space="preserve"> Avenue de l’Europe, 67075 Strasbourg Cedex, France</w:t>
      </w:r>
    </w:p>
  </w:footnote>
  <w:footnote w:id="2">
    <w:p w14:paraId="7E85F9BA" w14:textId="3F136CC2" w:rsidR="004C086A" w:rsidRPr="004C086A" w:rsidRDefault="004C086A">
      <w:pPr>
        <w:pStyle w:val="FootnoteText"/>
        <w:rPr>
          <w:rFonts w:ascii="Tahoma" w:hAnsi="Tahoma" w:cs="Tahoma"/>
          <w:sz w:val="18"/>
          <w:szCs w:val="18"/>
        </w:rPr>
      </w:pPr>
      <w:r w:rsidRPr="004C086A">
        <w:rPr>
          <w:rStyle w:val="FootnoteReference"/>
          <w:rFonts w:ascii="Tahoma" w:hAnsi="Tahoma" w:cs="Tahoma"/>
          <w:sz w:val="18"/>
          <w:szCs w:val="18"/>
        </w:rPr>
        <w:footnoteRef/>
      </w:r>
      <w:r w:rsidRPr="004C086A">
        <w:rPr>
          <w:rFonts w:ascii="Tahoma" w:hAnsi="Tahoma" w:cs="Tahoma"/>
          <w:sz w:val="18"/>
          <w:szCs w:val="18"/>
        </w:rPr>
        <w:t xml:space="preserve"> The Council of Europe reserves the right to request documentary evidence.</w:t>
      </w:r>
    </w:p>
  </w:footnote>
  <w:footnote w:id="3">
    <w:p w14:paraId="6623D18A" w14:textId="77777777" w:rsidR="00C30A55" w:rsidRPr="008B3278" w:rsidRDefault="00C30A55" w:rsidP="00C30A55">
      <w:pPr>
        <w:pStyle w:val="FootnoteText"/>
        <w:rPr>
          <w:rFonts w:ascii="Tahoma" w:hAnsi="Tahoma" w:cs="Tahoma"/>
          <w:sz w:val="18"/>
          <w:szCs w:val="18"/>
          <w:lang w:val="it-IT"/>
        </w:rPr>
      </w:pPr>
      <w:r w:rsidRPr="004C086A">
        <w:rPr>
          <w:rStyle w:val="FootnoteReference"/>
          <w:rFonts w:ascii="Tahoma" w:hAnsi="Tahoma" w:cs="Tahoma"/>
          <w:sz w:val="18"/>
          <w:szCs w:val="18"/>
        </w:rPr>
        <w:footnoteRef/>
      </w:r>
      <w:r w:rsidRPr="008B3278">
        <w:rPr>
          <w:rFonts w:ascii="Tahoma" w:hAnsi="Tahoma" w:cs="Tahoma"/>
          <w:sz w:val="18"/>
          <w:szCs w:val="18"/>
          <w:lang w:val="it-IT"/>
        </w:rPr>
        <w:t xml:space="preserve"> CM/Del/Dec(2010)1089/11.3 appendix 9 </w:t>
      </w:r>
      <w:hyperlink r:id="rId1" w:history="1">
        <w:r w:rsidRPr="008B3278">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C2D50" w14:textId="7CA410F0" w:rsidR="002B6EA5" w:rsidRDefault="002B6EA5">
    <w:pPr>
      <w:pStyle w:val="Header"/>
    </w:pPr>
    <w:r>
      <w:rPr>
        <w:noProof/>
        <w:lang w:val="en-US" w:eastAsia="en-US"/>
      </w:rPr>
      <w:drawing>
        <wp:anchor distT="0" distB="0" distL="114300" distR="114300" simplePos="0" relativeHeight="251659776" behindDoc="0" locked="0" layoutInCell="1" allowOverlap="1" wp14:anchorId="3D2ABB07" wp14:editId="451BF12B">
          <wp:simplePos x="0" y="0"/>
          <wp:positionH relativeFrom="column">
            <wp:posOffset>4941651</wp:posOffset>
          </wp:positionH>
          <wp:positionV relativeFrom="paragraph">
            <wp:posOffset>44559</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843977"/>
      <w:docPartObj>
        <w:docPartGallery w:val="Page Numbers (Top of Page)"/>
        <w:docPartUnique/>
      </w:docPartObj>
    </w:sdtPr>
    <w:sdtEndPr>
      <w:rPr>
        <w:rFonts w:ascii="Arial Narrow" w:hAnsi="Arial Narrow"/>
      </w:rPr>
    </w:sdtEndPr>
    <w:sdtContent>
      <w:p w14:paraId="3034CABB" w14:textId="0F5E8B82" w:rsidR="001A7D3E" w:rsidRPr="00FC620E" w:rsidRDefault="001A7D3E">
        <w:pPr>
          <w:pStyle w:val="Header"/>
          <w:jc w:val="right"/>
          <w:rPr>
            <w:rFonts w:ascii="Arial Narrow" w:hAnsi="Arial Narrow"/>
          </w:rPr>
        </w:pPr>
        <w:r w:rsidRPr="00FC620E">
          <w:rPr>
            <w:rFonts w:ascii="Arial Narrow" w:hAnsi="Arial Narrow"/>
            <w:bCs/>
            <w:sz w:val="24"/>
            <w:szCs w:val="24"/>
          </w:rPr>
          <w:fldChar w:fldCharType="begin"/>
        </w:r>
        <w:r w:rsidRPr="00FC620E">
          <w:rPr>
            <w:rFonts w:ascii="Arial Narrow" w:hAnsi="Arial Narrow"/>
            <w:bCs/>
          </w:rPr>
          <w:instrText xml:space="preserve"> PAGE </w:instrText>
        </w:r>
        <w:r w:rsidRPr="00FC620E">
          <w:rPr>
            <w:rFonts w:ascii="Arial Narrow" w:hAnsi="Arial Narrow"/>
            <w:bCs/>
            <w:sz w:val="24"/>
            <w:szCs w:val="24"/>
          </w:rPr>
          <w:fldChar w:fldCharType="separate"/>
        </w:r>
        <w:r w:rsidR="00C30A55">
          <w:rPr>
            <w:rFonts w:ascii="Arial Narrow" w:hAnsi="Arial Narrow"/>
            <w:bCs/>
            <w:noProof/>
          </w:rPr>
          <w:t>9</w:t>
        </w:r>
        <w:r w:rsidRPr="00FC620E">
          <w:rPr>
            <w:rFonts w:ascii="Arial Narrow" w:hAnsi="Arial Narrow"/>
            <w:bCs/>
            <w:sz w:val="24"/>
            <w:szCs w:val="24"/>
          </w:rPr>
          <w:fldChar w:fldCharType="end"/>
        </w:r>
        <w:r w:rsidRPr="00FC620E">
          <w:rPr>
            <w:rFonts w:ascii="Arial Narrow" w:hAnsi="Arial Narrow"/>
          </w:rPr>
          <w:t xml:space="preserve"> / </w:t>
        </w:r>
        <w:r w:rsidRPr="00FC620E">
          <w:rPr>
            <w:rFonts w:ascii="Arial Narrow" w:hAnsi="Arial Narrow"/>
            <w:bCs/>
            <w:sz w:val="24"/>
            <w:szCs w:val="24"/>
          </w:rPr>
          <w:fldChar w:fldCharType="begin"/>
        </w:r>
        <w:r w:rsidRPr="00FC620E">
          <w:rPr>
            <w:rFonts w:ascii="Arial Narrow" w:hAnsi="Arial Narrow"/>
            <w:bCs/>
          </w:rPr>
          <w:instrText xml:space="preserve"> NUMPAGES  </w:instrText>
        </w:r>
        <w:r w:rsidRPr="00FC620E">
          <w:rPr>
            <w:rFonts w:ascii="Arial Narrow" w:hAnsi="Arial Narrow"/>
            <w:bCs/>
            <w:sz w:val="24"/>
            <w:szCs w:val="24"/>
          </w:rPr>
          <w:fldChar w:fldCharType="separate"/>
        </w:r>
        <w:r w:rsidR="00C30A55">
          <w:rPr>
            <w:rFonts w:ascii="Arial Narrow" w:hAnsi="Arial Narrow"/>
            <w:bCs/>
            <w:noProof/>
          </w:rPr>
          <w:t>9</w:t>
        </w:r>
        <w:r w:rsidRPr="00FC620E">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1A7D3E" w:rsidRDefault="001A7D3E">
    <w:pPr>
      <w:pStyle w:val="Header"/>
    </w:pPr>
    <w:r>
      <w:rPr>
        <w:noProof/>
        <w:lang w:val="en-US" w:eastAsia="en-US"/>
      </w:rPr>
      <w:drawing>
        <wp:anchor distT="0" distB="0" distL="114300" distR="114300" simplePos="0" relativeHeight="251657728"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6C90"/>
    <w:multiLevelType w:val="hybridMultilevel"/>
    <w:tmpl w:val="A4528356"/>
    <w:lvl w:ilvl="0" w:tplc="E2C2DC30">
      <w:numFmt w:val="bullet"/>
      <w:lvlText w:val="-"/>
      <w:lvlJc w:val="left"/>
      <w:pPr>
        <w:ind w:left="720" w:hanging="360"/>
      </w:pPr>
      <w:rPr>
        <w:rFonts w:ascii="Tahoma" w:eastAsia="Times New Roman" w:hAnsi="Tahoma" w:cs="Tahoma"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83B55"/>
    <w:multiLevelType w:val="hybridMultilevel"/>
    <w:tmpl w:val="4976A514"/>
    <w:lvl w:ilvl="0" w:tplc="946C9D5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623AA"/>
    <w:multiLevelType w:val="multilevel"/>
    <w:tmpl w:val="CD84B962"/>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B90939"/>
    <w:multiLevelType w:val="hybridMultilevel"/>
    <w:tmpl w:val="011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C13E4E"/>
    <w:multiLevelType w:val="hybridMultilevel"/>
    <w:tmpl w:val="06CE8602"/>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3C64F4"/>
    <w:multiLevelType w:val="hybridMultilevel"/>
    <w:tmpl w:val="60DC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3"/>
  </w:num>
  <w:num w:numId="4">
    <w:abstractNumId w:val="2"/>
  </w:num>
  <w:num w:numId="5">
    <w:abstractNumId w:val="22"/>
  </w:num>
  <w:num w:numId="6">
    <w:abstractNumId w:val="17"/>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18"/>
  </w:num>
  <w:num w:numId="10">
    <w:abstractNumId w:val="29"/>
  </w:num>
  <w:num w:numId="11">
    <w:abstractNumId w:val="13"/>
  </w:num>
  <w:num w:numId="12">
    <w:abstractNumId w:val="30"/>
  </w:num>
  <w:num w:numId="13">
    <w:abstractNumId w:val="1"/>
  </w:num>
  <w:num w:numId="14">
    <w:abstractNumId w:val="15"/>
  </w:num>
  <w:num w:numId="15">
    <w:abstractNumId w:val="21"/>
  </w:num>
  <w:num w:numId="16">
    <w:abstractNumId w:val="33"/>
  </w:num>
  <w:num w:numId="17">
    <w:abstractNumId w:val="9"/>
  </w:num>
  <w:num w:numId="18">
    <w:abstractNumId w:val="32"/>
  </w:num>
  <w:num w:numId="19">
    <w:abstractNumId w:val="26"/>
  </w:num>
  <w:num w:numId="20">
    <w:abstractNumId w:val="19"/>
  </w:num>
  <w:num w:numId="21">
    <w:abstractNumId w:val="16"/>
  </w:num>
  <w:num w:numId="22">
    <w:abstractNumId w:val="5"/>
  </w:num>
  <w:num w:numId="23">
    <w:abstractNumId w:val="14"/>
  </w:num>
  <w:num w:numId="24">
    <w:abstractNumId w:val="10"/>
  </w:num>
  <w:num w:numId="25">
    <w:abstractNumId w:val="7"/>
  </w:num>
  <w:num w:numId="26">
    <w:abstractNumId w:val="31"/>
  </w:num>
  <w:num w:numId="27">
    <w:abstractNumId w:val="27"/>
  </w:num>
  <w:num w:numId="28">
    <w:abstractNumId w:val="23"/>
  </w:num>
  <w:num w:numId="29">
    <w:abstractNumId w:val="11"/>
  </w:num>
  <w:num w:numId="30">
    <w:abstractNumId w:val="36"/>
  </w:num>
  <w:num w:numId="31">
    <w:abstractNumId w:val="12"/>
  </w:num>
  <w:num w:numId="32">
    <w:abstractNumId w:val="6"/>
  </w:num>
  <w:num w:numId="33">
    <w:abstractNumId w:val="4"/>
  </w:num>
  <w:num w:numId="34">
    <w:abstractNumId w:val="28"/>
  </w:num>
  <w:num w:numId="35">
    <w:abstractNumId w:val="25"/>
  </w:num>
  <w:num w:numId="36">
    <w:abstractNumId w:val="8"/>
  </w:num>
  <w:num w:numId="37">
    <w:abstractNumId w:val="24"/>
  </w:num>
  <w:num w:numId="3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268C7"/>
    <w:rsid w:val="00032B3D"/>
    <w:rsid w:val="00037A7D"/>
    <w:rsid w:val="0004179C"/>
    <w:rsid w:val="000478B8"/>
    <w:rsid w:val="00070ACE"/>
    <w:rsid w:val="00072FB8"/>
    <w:rsid w:val="0008106F"/>
    <w:rsid w:val="000837E6"/>
    <w:rsid w:val="000841B9"/>
    <w:rsid w:val="00084509"/>
    <w:rsid w:val="000852FE"/>
    <w:rsid w:val="000870C5"/>
    <w:rsid w:val="00093155"/>
    <w:rsid w:val="000966F4"/>
    <w:rsid w:val="000A0D8A"/>
    <w:rsid w:val="000A19C2"/>
    <w:rsid w:val="000B26A2"/>
    <w:rsid w:val="000B4274"/>
    <w:rsid w:val="000C4D6D"/>
    <w:rsid w:val="000D3674"/>
    <w:rsid w:val="000E0285"/>
    <w:rsid w:val="000E2440"/>
    <w:rsid w:val="000E3E9A"/>
    <w:rsid w:val="000E59DC"/>
    <w:rsid w:val="000E5DF5"/>
    <w:rsid w:val="000F1520"/>
    <w:rsid w:val="000F18A2"/>
    <w:rsid w:val="000F3067"/>
    <w:rsid w:val="000F3CB2"/>
    <w:rsid w:val="000F448F"/>
    <w:rsid w:val="000F5561"/>
    <w:rsid w:val="00105B3F"/>
    <w:rsid w:val="00113108"/>
    <w:rsid w:val="0011556A"/>
    <w:rsid w:val="00126183"/>
    <w:rsid w:val="0012667B"/>
    <w:rsid w:val="00127842"/>
    <w:rsid w:val="00127AB4"/>
    <w:rsid w:val="00135199"/>
    <w:rsid w:val="001359BE"/>
    <w:rsid w:val="0014098C"/>
    <w:rsid w:val="00150C0F"/>
    <w:rsid w:val="00151BBA"/>
    <w:rsid w:val="00160002"/>
    <w:rsid w:val="0016172B"/>
    <w:rsid w:val="00162598"/>
    <w:rsid w:val="00183E4D"/>
    <w:rsid w:val="00184131"/>
    <w:rsid w:val="0019283C"/>
    <w:rsid w:val="001A207E"/>
    <w:rsid w:val="001A5371"/>
    <w:rsid w:val="001A7D3E"/>
    <w:rsid w:val="001B0127"/>
    <w:rsid w:val="001B138A"/>
    <w:rsid w:val="001B708E"/>
    <w:rsid w:val="001C1EFE"/>
    <w:rsid w:val="001C4BA2"/>
    <w:rsid w:val="001C63A4"/>
    <w:rsid w:val="001C6878"/>
    <w:rsid w:val="001D40AD"/>
    <w:rsid w:val="001D5926"/>
    <w:rsid w:val="001E5424"/>
    <w:rsid w:val="001F2DE4"/>
    <w:rsid w:val="001F5A87"/>
    <w:rsid w:val="002019A5"/>
    <w:rsid w:val="002073A3"/>
    <w:rsid w:val="002111B3"/>
    <w:rsid w:val="002133FA"/>
    <w:rsid w:val="00213A16"/>
    <w:rsid w:val="00215FF1"/>
    <w:rsid w:val="00225B0D"/>
    <w:rsid w:val="002319F3"/>
    <w:rsid w:val="002336A0"/>
    <w:rsid w:val="00244168"/>
    <w:rsid w:val="002445EE"/>
    <w:rsid w:val="00251355"/>
    <w:rsid w:val="002818A7"/>
    <w:rsid w:val="00283C28"/>
    <w:rsid w:val="00290EAC"/>
    <w:rsid w:val="00293CBB"/>
    <w:rsid w:val="00294937"/>
    <w:rsid w:val="002A2C42"/>
    <w:rsid w:val="002A38B2"/>
    <w:rsid w:val="002A56A1"/>
    <w:rsid w:val="002B3252"/>
    <w:rsid w:val="002B4786"/>
    <w:rsid w:val="002B6EA5"/>
    <w:rsid w:val="002C61A0"/>
    <w:rsid w:val="002C6F98"/>
    <w:rsid w:val="002D5425"/>
    <w:rsid w:val="002D5DC0"/>
    <w:rsid w:val="002E5606"/>
    <w:rsid w:val="00300098"/>
    <w:rsid w:val="00302FB6"/>
    <w:rsid w:val="00320711"/>
    <w:rsid w:val="003303E0"/>
    <w:rsid w:val="00332AF4"/>
    <w:rsid w:val="003347E8"/>
    <w:rsid w:val="0034681E"/>
    <w:rsid w:val="00350F4E"/>
    <w:rsid w:val="0035108E"/>
    <w:rsid w:val="0035636D"/>
    <w:rsid w:val="00361219"/>
    <w:rsid w:val="003617B7"/>
    <w:rsid w:val="00363507"/>
    <w:rsid w:val="003642A0"/>
    <w:rsid w:val="003668C1"/>
    <w:rsid w:val="003705A6"/>
    <w:rsid w:val="003712F2"/>
    <w:rsid w:val="00371509"/>
    <w:rsid w:val="00371F0B"/>
    <w:rsid w:val="0037416C"/>
    <w:rsid w:val="00374E63"/>
    <w:rsid w:val="003840F5"/>
    <w:rsid w:val="00386026"/>
    <w:rsid w:val="0039258A"/>
    <w:rsid w:val="00393451"/>
    <w:rsid w:val="00394B2C"/>
    <w:rsid w:val="003A0F5F"/>
    <w:rsid w:val="003A50FB"/>
    <w:rsid w:val="003A675C"/>
    <w:rsid w:val="003B1C2E"/>
    <w:rsid w:val="003B2E7E"/>
    <w:rsid w:val="003C1D13"/>
    <w:rsid w:val="003D2FFF"/>
    <w:rsid w:val="003D5C36"/>
    <w:rsid w:val="003E2D84"/>
    <w:rsid w:val="003E693C"/>
    <w:rsid w:val="003E6D30"/>
    <w:rsid w:val="003F2595"/>
    <w:rsid w:val="003F5956"/>
    <w:rsid w:val="003F7D5B"/>
    <w:rsid w:val="00402529"/>
    <w:rsid w:val="004121E2"/>
    <w:rsid w:val="0041263A"/>
    <w:rsid w:val="004147AB"/>
    <w:rsid w:val="00415503"/>
    <w:rsid w:val="00420E9A"/>
    <w:rsid w:val="004218AA"/>
    <w:rsid w:val="00432F42"/>
    <w:rsid w:val="00437926"/>
    <w:rsid w:val="00441D52"/>
    <w:rsid w:val="004470B4"/>
    <w:rsid w:val="00447923"/>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B5FF9"/>
    <w:rsid w:val="004C086A"/>
    <w:rsid w:val="004C3551"/>
    <w:rsid w:val="004C6F59"/>
    <w:rsid w:val="004D084E"/>
    <w:rsid w:val="004E1F03"/>
    <w:rsid w:val="004E67E1"/>
    <w:rsid w:val="004E796F"/>
    <w:rsid w:val="004E7A45"/>
    <w:rsid w:val="004E7D01"/>
    <w:rsid w:val="004F2CFB"/>
    <w:rsid w:val="004F71A4"/>
    <w:rsid w:val="00523268"/>
    <w:rsid w:val="00527592"/>
    <w:rsid w:val="0053190D"/>
    <w:rsid w:val="0053377B"/>
    <w:rsid w:val="00533BB1"/>
    <w:rsid w:val="00542E0D"/>
    <w:rsid w:val="00542FEE"/>
    <w:rsid w:val="00550849"/>
    <w:rsid w:val="00566A81"/>
    <w:rsid w:val="00567F3E"/>
    <w:rsid w:val="005761D5"/>
    <w:rsid w:val="005845C2"/>
    <w:rsid w:val="005A6974"/>
    <w:rsid w:val="005B0752"/>
    <w:rsid w:val="005C5D6E"/>
    <w:rsid w:val="005E2710"/>
    <w:rsid w:val="005E5D88"/>
    <w:rsid w:val="005F65E7"/>
    <w:rsid w:val="00611175"/>
    <w:rsid w:val="00613313"/>
    <w:rsid w:val="006232B4"/>
    <w:rsid w:val="00626AF7"/>
    <w:rsid w:val="00630B61"/>
    <w:rsid w:val="006426F7"/>
    <w:rsid w:val="00647C28"/>
    <w:rsid w:val="00653BB6"/>
    <w:rsid w:val="006558F9"/>
    <w:rsid w:val="00660256"/>
    <w:rsid w:val="00661F0E"/>
    <w:rsid w:val="00662182"/>
    <w:rsid w:val="00662FF0"/>
    <w:rsid w:val="006717A7"/>
    <w:rsid w:val="0067529C"/>
    <w:rsid w:val="006771B6"/>
    <w:rsid w:val="00677E36"/>
    <w:rsid w:val="00680325"/>
    <w:rsid w:val="00681309"/>
    <w:rsid w:val="006840A8"/>
    <w:rsid w:val="00687D63"/>
    <w:rsid w:val="006912CB"/>
    <w:rsid w:val="006A51F8"/>
    <w:rsid w:val="006A750B"/>
    <w:rsid w:val="006A7F07"/>
    <w:rsid w:val="006B2D7D"/>
    <w:rsid w:val="006B5CAE"/>
    <w:rsid w:val="006B71A1"/>
    <w:rsid w:val="006C7D58"/>
    <w:rsid w:val="006D00AF"/>
    <w:rsid w:val="006D3613"/>
    <w:rsid w:val="006D78F7"/>
    <w:rsid w:val="006E09FC"/>
    <w:rsid w:val="006E284C"/>
    <w:rsid w:val="006F040B"/>
    <w:rsid w:val="00711683"/>
    <w:rsid w:val="00714D53"/>
    <w:rsid w:val="0072200B"/>
    <w:rsid w:val="007332D8"/>
    <w:rsid w:val="00740364"/>
    <w:rsid w:val="00743F00"/>
    <w:rsid w:val="00747ADB"/>
    <w:rsid w:val="00751959"/>
    <w:rsid w:val="007556CC"/>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267B"/>
    <w:rsid w:val="007C4BED"/>
    <w:rsid w:val="007C63C9"/>
    <w:rsid w:val="007D46B2"/>
    <w:rsid w:val="007E335A"/>
    <w:rsid w:val="007E687D"/>
    <w:rsid w:val="007F79F8"/>
    <w:rsid w:val="00806CD2"/>
    <w:rsid w:val="00810534"/>
    <w:rsid w:val="00810D55"/>
    <w:rsid w:val="00812B47"/>
    <w:rsid w:val="00812FBB"/>
    <w:rsid w:val="00820CEF"/>
    <w:rsid w:val="00821937"/>
    <w:rsid w:val="0082549E"/>
    <w:rsid w:val="00826BA5"/>
    <w:rsid w:val="00826C49"/>
    <w:rsid w:val="0083377F"/>
    <w:rsid w:val="00840C1E"/>
    <w:rsid w:val="00846BF5"/>
    <w:rsid w:val="00847F47"/>
    <w:rsid w:val="0085784E"/>
    <w:rsid w:val="00860FEB"/>
    <w:rsid w:val="008628C7"/>
    <w:rsid w:val="008713A9"/>
    <w:rsid w:val="00873212"/>
    <w:rsid w:val="00883C2D"/>
    <w:rsid w:val="008871ED"/>
    <w:rsid w:val="00887B2A"/>
    <w:rsid w:val="0089045F"/>
    <w:rsid w:val="00890F8A"/>
    <w:rsid w:val="00892853"/>
    <w:rsid w:val="00892D73"/>
    <w:rsid w:val="008A486B"/>
    <w:rsid w:val="008B3278"/>
    <w:rsid w:val="008B3EEE"/>
    <w:rsid w:val="008B6FDD"/>
    <w:rsid w:val="008C754F"/>
    <w:rsid w:val="008D113B"/>
    <w:rsid w:val="008D3220"/>
    <w:rsid w:val="008E74E1"/>
    <w:rsid w:val="008F2664"/>
    <w:rsid w:val="008F2DBD"/>
    <w:rsid w:val="008F3844"/>
    <w:rsid w:val="008F3D21"/>
    <w:rsid w:val="00901C1A"/>
    <w:rsid w:val="00904B93"/>
    <w:rsid w:val="009058FD"/>
    <w:rsid w:val="009117D6"/>
    <w:rsid w:val="009214B5"/>
    <w:rsid w:val="00925323"/>
    <w:rsid w:val="009315AD"/>
    <w:rsid w:val="0093185B"/>
    <w:rsid w:val="00936A97"/>
    <w:rsid w:val="0095095F"/>
    <w:rsid w:val="00956F45"/>
    <w:rsid w:val="0097037F"/>
    <w:rsid w:val="00973EF1"/>
    <w:rsid w:val="0098229E"/>
    <w:rsid w:val="00987B83"/>
    <w:rsid w:val="00990987"/>
    <w:rsid w:val="0099327E"/>
    <w:rsid w:val="009A100B"/>
    <w:rsid w:val="009A5B27"/>
    <w:rsid w:val="009B222E"/>
    <w:rsid w:val="009B2FAF"/>
    <w:rsid w:val="009B76BE"/>
    <w:rsid w:val="009D290D"/>
    <w:rsid w:val="009E0C9B"/>
    <w:rsid w:val="009E34CA"/>
    <w:rsid w:val="009E4346"/>
    <w:rsid w:val="009E55DF"/>
    <w:rsid w:val="009E7755"/>
    <w:rsid w:val="009E7FEF"/>
    <w:rsid w:val="009F208B"/>
    <w:rsid w:val="009F32D6"/>
    <w:rsid w:val="009F49A6"/>
    <w:rsid w:val="009F6493"/>
    <w:rsid w:val="00A00374"/>
    <w:rsid w:val="00A01BC9"/>
    <w:rsid w:val="00A06007"/>
    <w:rsid w:val="00A07C39"/>
    <w:rsid w:val="00A12241"/>
    <w:rsid w:val="00A174EC"/>
    <w:rsid w:val="00A30FC9"/>
    <w:rsid w:val="00A34538"/>
    <w:rsid w:val="00A3608D"/>
    <w:rsid w:val="00A40899"/>
    <w:rsid w:val="00A44958"/>
    <w:rsid w:val="00A46562"/>
    <w:rsid w:val="00A51EDA"/>
    <w:rsid w:val="00A53368"/>
    <w:rsid w:val="00A535BA"/>
    <w:rsid w:val="00A53BF2"/>
    <w:rsid w:val="00A65785"/>
    <w:rsid w:val="00A675CC"/>
    <w:rsid w:val="00A77DE0"/>
    <w:rsid w:val="00A81D46"/>
    <w:rsid w:val="00A82D42"/>
    <w:rsid w:val="00A8461F"/>
    <w:rsid w:val="00A85379"/>
    <w:rsid w:val="00A96A37"/>
    <w:rsid w:val="00A97069"/>
    <w:rsid w:val="00AA16EC"/>
    <w:rsid w:val="00AA1957"/>
    <w:rsid w:val="00AA52F4"/>
    <w:rsid w:val="00AA6D18"/>
    <w:rsid w:val="00AA7B01"/>
    <w:rsid w:val="00AA7E92"/>
    <w:rsid w:val="00AB03AB"/>
    <w:rsid w:val="00AB13EF"/>
    <w:rsid w:val="00AB1B8D"/>
    <w:rsid w:val="00AD33C7"/>
    <w:rsid w:val="00AD423A"/>
    <w:rsid w:val="00AD5E4A"/>
    <w:rsid w:val="00AE2A99"/>
    <w:rsid w:val="00AE5507"/>
    <w:rsid w:val="00AE5AD1"/>
    <w:rsid w:val="00B018FC"/>
    <w:rsid w:val="00B036FF"/>
    <w:rsid w:val="00B11F35"/>
    <w:rsid w:val="00B13FA4"/>
    <w:rsid w:val="00B141E6"/>
    <w:rsid w:val="00B14D5F"/>
    <w:rsid w:val="00B21BA4"/>
    <w:rsid w:val="00B221A3"/>
    <w:rsid w:val="00B2354B"/>
    <w:rsid w:val="00B242A3"/>
    <w:rsid w:val="00B30098"/>
    <w:rsid w:val="00B3135A"/>
    <w:rsid w:val="00B43A63"/>
    <w:rsid w:val="00B50164"/>
    <w:rsid w:val="00B5712C"/>
    <w:rsid w:val="00B60F30"/>
    <w:rsid w:val="00B653B9"/>
    <w:rsid w:val="00B72357"/>
    <w:rsid w:val="00B74DC5"/>
    <w:rsid w:val="00B84CA7"/>
    <w:rsid w:val="00B96697"/>
    <w:rsid w:val="00BA355F"/>
    <w:rsid w:val="00BA535D"/>
    <w:rsid w:val="00BB11AE"/>
    <w:rsid w:val="00BB66CF"/>
    <w:rsid w:val="00BC4242"/>
    <w:rsid w:val="00BD671C"/>
    <w:rsid w:val="00BD6B89"/>
    <w:rsid w:val="00BE13D6"/>
    <w:rsid w:val="00BE33D8"/>
    <w:rsid w:val="00BF0EF7"/>
    <w:rsid w:val="00BF51DD"/>
    <w:rsid w:val="00C07F6F"/>
    <w:rsid w:val="00C11F6F"/>
    <w:rsid w:val="00C12897"/>
    <w:rsid w:val="00C16967"/>
    <w:rsid w:val="00C20349"/>
    <w:rsid w:val="00C22CAE"/>
    <w:rsid w:val="00C30A55"/>
    <w:rsid w:val="00C34A74"/>
    <w:rsid w:val="00C35F37"/>
    <w:rsid w:val="00C35F97"/>
    <w:rsid w:val="00C4103C"/>
    <w:rsid w:val="00C4127B"/>
    <w:rsid w:val="00C5327B"/>
    <w:rsid w:val="00C53AF9"/>
    <w:rsid w:val="00C57EAD"/>
    <w:rsid w:val="00C674A5"/>
    <w:rsid w:val="00C6766D"/>
    <w:rsid w:val="00C73C2F"/>
    <w:rsid w:val="00C7643B"/>
    <w:rsid w:val="00C8260C"/>
    <w:rsid w:val="00CA4416"/>
    <w:rsid w:val="00CA6E6F"/>
    <w:rsid w:val="00CD061B"/>
    <w:rsid w:val="00CD41FF"/>
    <w:rsid w:val="00CE0F61"/>
    <w:rsid w:val="00CE4E5E"/>
    <w:rsid w:val="00CE58F8"/>
    <w:rsid w:val="00CF486C"/>
    <w:rsid w:val="00CF59FB"/>
    <w:rsid w:val="00D04381"/>
    <w:rsid w:val="00D10FC0"/>
    <w:rsid w:val="00D11491"/>
    <w:rsid w:val="00D121FC"/>
    <w:rsid w:val="00D135C6"/>
    <w:rsid w:val="00D14044"/>
    <w:rsid w:val="00D15F25"/>
    <w:rsid w:val="00D21549"/>
    <w:rsid w:val="00D225E4"/>
    <w:rsid w:val="00D25795"/>
    <w:rsid w:val="00D261E4"/>
    <w:rsid w:val="00D322CA"/>
    <w:rsid w:val="00D338C6"/>
    <w:rsid w:val="00D34C9B"/>
    <w:rsid w:val="00D37494"/>
    <w:rsid w:val="00D417C2"/>
    <w:rsid w:val="00D44009"/>
    <w:rsid w:val="00D47F70"/>
    <w:rsid w:val="00D50229"/>
    <w:rsid w:val="00D50F13"/>
    <w:rsid w:val="00D51502"/>
    <w:rsid w:val="00D52157"/>
    <w:rsid w:val="00D5261C"/>
    <w:rsid w:val="00D5513E"/>
    <w:rsid w:val="00D73100"/>
    <w:rsid w:val="00D84019"/>
    <w:rsid w:val="00D90F8E"/>
    <w:rsid w:val="00DB4892"/>
    <w:rsid w:val="00DB5F16"/>
    <w:rsid w:val="00DC3F97"/>
    <w:rsid w:val="00DD28B4"/>
    <w:rsid w:val="00DD4C16"/>
    <w:rsid w:val="00DD7140"/>
    <w:rsid w:val="00DE0239"/>
    <w:rsid w:val="00DF02E7"/>
    <w:rsid w:val="00DF2843"/>
    <w:rsid w:val="00E00310"/>
    <w:rsid w:val="00E0039F"/>
    <w:rsid w:val="00E025DD"/>
    <w:rsid w:val="00E045AD"/>
    <w:rsid w:val="00E05457"/>
    <w:rsid w:val="00E05C41"/>
    <w:rsid w:val="00E0771D"/>
    <w:rsid w:val="00E11E01"/>
    <w:rsid w:val="00E148A8"/>
    <w:rsid w:val="00E14C65"/>
    <w:rsid w:val="00E160F4"/>
    <w:rsid w:val="00E16762"/>
    <w:rsid w:val="00E17F6A"/>
    <w:rsid w:val="00E22FD7"/>
    <w:rsid w:val="00E41727"/>
    <w:rsid w:val="00E44537"/>
    <w:rsid w:val="00E459D0"/>
    <w:rsid w:val="00E56FDA"/>
    <w:rsid w:val="00E57189"/>
    <w:rsid w:val="00E8134C"/>
    <w:rsid w:val="00E81D73"/>
    <w:rsid w:val="00E90DC4"/>
    <w:rsid w:val="00E9309D"/>
    <w:rsid w:val="00E93D26"/>
    <w:rsid w:val="00E94437"/>
    <w:rsid w:val="00EA6EB8"/>
    <w:rsid w:val="00EB550D"/>
    <w:rsid w:val="00EB6C90"/>
    <w:rsid w:val="00EC08A1"/>
    <w:rsid w:val="00EC40AF"/>
    <w:rsid w:val="00EE1D09"/>
    <w:rsid w:val="00EE7240"/>
    <w:rsid w:val="00EF66B8"/>
    <w:rsid w:val="00F02D81"/>
    <w:rsid w:val="00F130D7"/>
    <w:rsid w:val="00F157A0"/>
    <w:rsid w:val="00F17BA4"/>
    <w:rsid w:val="00F17C76"/>
    <w:rsid w:val="00F21315"/>
    <w:rsid w:val="00F25459"/>
    <w:rsid w:val="00F26952"/>
    <w:rsid w:val="00F270C4"/>
    <w:rsid w:val="00F30E47"/>
    <w:rsid w:val="00F50D6C"/>
    <w:rsid w:val="00F56296"/>
    <w:rsid w:val="00F56682"/>
    <w:rsid w:val="00F57BB6"/>
    <w:rsid w:val="00F57EC4"/>
    <w:rsid w:val="00F64E64"/>
    <w:rsid w:val="00F77E7D"/>
    <w:rsid w:val="00F84B26"/>
    <w:rsid w:val="00FA7021"/>
    <w:rsid w:val="00FA70E6"/>
    <w:rsid w:val="00FB168A"/>
    <w:rsid w:val="00FB6512"/>
    <w:rsid w:val="00FC0253"/>
    <w:rsid w:val="00FC453F"/>
    <w:rsid w:val="00FC620E"/>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62FF71"/>
  <w15:docId w15:val="{B59D2373-A001-4A75-8FC0-6B21619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97069"/>
    <w:rPr>
      <w:color w:val="605E5C"/>
      <w:shd w:val="clear" w:color="auto" w:fill="E1DFDD"/>
    </w:rPr>
  </w:style>
  <w:style w:type="character" w:customStyle="1" w:styleId="ListParagraphChar">
    <w:name w:val="List Paragraph Char"/>
    <w:basedOn w:val="DefaultParagraphFont"/>
    <w:link w:val="ListParagraph"/>
    <w:uiPriority w:val="34"/>
    <w:rsid w:val="001C63A4"/>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3688">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85041471">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14538728">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35848165">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1193765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902062417">
      <w:bodyDiv w:val="1"/>
      <w:marLeft w:val="0"/>
      <w:marRight w:val="0"/>
      <w:marTop w:val="0"/>
      <w:marBottom w:val="0"/>
      <w:divBdr>
        <w:top w:val="none" w:sz="0" w:space="0" w:color="auto"/>
        <w:left w:val="none" w:sz="0" w:space="0" w:color="auto"/>
        <w:bottom w:val="none" w:sz="0" w:space="0" w:color="auto"/>
        <w:right w:val="none" w:sz="0" w:space="0" w:color="auto"/>
      </w:divBdr>
    </w:div>
    <w:div w:id="1929728817">
      <w:bodyDiv w:val="1"/>
      <w:marLeft w:val="0"/>
      <w:marRight w:val="0"/>
      <w:marTop w:val="0"/>
      <w:marBottom w:val="0"/>
      <w:divBdr>
        <w:top w:val="none" w:sz="0" w:space="0" w:color="auto"/>
        <w:left w:val="none" w:sz="0" w:space="0" w:color="auto"/>
        <w:bottom w:val="none" w:sz="0" w:space="0" w:color="auto"/>
        <w:right w:val="none" w:sz="0" w:space="0" w:color="auto"/>
      </w:divBdr>
    </w:div>
    <w:div w:id="2042585585">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517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cybercrime/cybercrime-eap-2018" TargetMode="External"/><Relationship Id="rId18" Type="http://schemas.openxmlformats.org/officeDocument/2006/relationships/hyperlink" Target="mailto:sie.entreprises-etrangeres@dgfip.finances.gouv.f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oe.int/en/web/cybercrime/the-budapest-convention" TargetMode="External"/><Relationship Id="rId17" Type="http://schemas.openxmlformats.org/officeDocument/2006/relationships/hyperlink" Target="http://www.sanctionsmap.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fa-group.de/projects/EU4Digital_Improving_Cyber-Resilience_in_the_EAP-Countries_3937989.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dm@coe.int"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oe.int/en/web/cybercrime/cybereast"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m.coe.int/eap-threats-and-challenges-of-cybercrime/168093b89d"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C8DBF-699A-4CC8-8562-FFE047DC5C1D}">
  <ds:schemaRefs>
    <ds:schemaRef ds:uri="http://schemas.openxmlformats.org/officeDocument/2006/bibliography"/>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7217</Words>
  <Characters>39696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AE.TB.Oo.EN (with lots)</vt:lpstr>
    </vt:vector>
  </TitlesOfParts>
  <Company>Council of Europe</Company>
  <LinksUpToDate>false</LinksUpToDate>
  <CharactersWithSpaces>46820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AE.TB.Oo.EN (with lots)</dc:title>
  <dc:creator>KAUTZMANN Jean-Etienne</dc:creator>
  <cp:lastModifiedBy>Alexandra</cp:lastModifiedBy>
  <cp:revision>5</cp:revision>
  <cp:lastPrinted>2016-04-12T12:31:00Z</cp:lastPrinted>
  <dcterms:created xsi:type="dcterms:W3CDTF">2021-07-07T08:32:00Z</dcterms:created>
  <dcterms:modified xsi:type="dcterms:W3CDTF">2021-07-08T12:13:00Z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