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bookmarkStart w:id="0" w:name="_GoBack"/>
            <w:bookmarkEnd w:id="0"/>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0FA1D512"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79B2ABBE" w:rsidR="006A0C35" w:rsidRPr="00756A82" w:rsidRDefault="00AC7395" w:rsidP="00BD67BE">
            <w:pPr>
              <w:rPr>
                <w:rFonts w:ascii="Tahoma" w:hAnsi="Tahoma" w:cs="Tahoma"/>
                <w:caps/>
                <w:color w:val="000000" w:themeColor="text1"/>
                <w:sz w:val="18"/>
                <w:szCs w:val="18"/>
                <w:highlight w:val="cyan"/>
              </w:rPr>
            </w:pPr>
            <w:r w:rsidRPr="00AC7395">
              <w:rPr>
                <w:rFonts w:ascii="Tahoma" w:hAnsi="Tahoma" w:cs="Tahoma"/>
                <w:caps/>
                <w:color w:val="000000" w:themeColor="text1"/>
                <w:sz w:val="18"/>
                <w:szCs w:val="18"/>
              </w:rPr>
              <w:t>A</w:t>
            </w:r>
            <w:r w:rsidRPr="00AC7395">
              <w:rPr>
                <w:rFonts w:ascii="Tahoma" w:hAnsi="Tahoma" w:cs="Tahoma"/>
                <w:color w:val="000000" w:themeColor="text1"/>
                <w:sz w:val="18"/>
                <w:szCs w:val="18"/>
              </w:rPr>
              <w:t>ccountability</w:t>
            </w:r>
            <w:r w:rsidRPr="00AC7395">
              <w:rPr>
                <w:rFonts w:ascii="Tahoma" w:hAnsi="Tahoma" w:cs="Tahoma"/>
                <w:caps/>
                <w:color w:val="000000" w:themeColor="text1"/>
                <w:sz w:val="18"/>
                <w:szCs w:val="18"/>
              </w:rPr>
              <w:t xml:space="preserve"> </w:t>
            </w:r>
            <w:r w:rsidRPr="00AC7395">
              <w:rPr>
                <w:rFonts w:ascii="Tahoma" w:hAnsi="Tahoma" w:cs="Tahoma"/>
                <w:color w:val="000000" w:themeColor="text1"/>
                <w:sz w:val="18"/>
                <w:szCs w:val="18"/>
              </w:rPr>
              <w:t>and professiona</w:t>
            </w:r>
            <w:r>
              <w:rPr>
                <w:rFonts w:ascii="Tahoma" w:hAnsi="Tahoma" w:cs="Tahoma"/>
                <w:color w:val="000000" w:themeColor="text1"/>
                <w:sz w:val="18"/>
                <w:szCs w:val="18"/>
              </w:rPr>
              <w:t>lism in the judicial system in M</w:t>
            </w:r>
            <w:r w:rsidRPr="00AC7395">
              <w:rPr>
                <w:rFonts w:ascii="Tahoma" w:hAnsi="Tahoma" w:cs="Tahoma"/>
                <w:color w:val="000000" w:themeColor="text1"/>
                <w:sz w:val="18"/>
                <w:szCs w:val="18"/>
              </w:rPr>
              <w:t>ontenegro</w:t>
            </w:r>
          </w:p>
        </w:tc>
      </w:tr>
      <w:tr w:rsidR="009C1401"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9C1401" w:rsidRPr="00756A82" w:rsidRDefault="009C1401" w:rsidP="009C1401">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20BC8D78" w:rsidR="009C1401" w:rsidRPr="00756A82" w:rsidRDefault="009C1401" w:rsidP="009C1401">
            <w:pPr>
              <w:rPr>
                <w:rFonts w:ascii="Tahoma" w:hAnsi="Tahoma" w:cs="Tahoma"/>
                <w:b/>
                <w:caps/>
                <w:color w:val="000000" w:themeColor="text1"/>
                <w:sz w:val="18"/>
                <w:szCs w:val="18"/>
                <w:highlight w:val="cyan"/>
              </w:rPr>
            </w:pPr>
            <w:r w:rsidRPr="00BE31D7">
              <w:rPr>
                <w:rFonts w:ascii="Tahoma" w:hAnsi="Tahoma" w:cs="Tahoma"/>
                <w:color w:val="000000" w:themeColor="text1"/>
                <w:sz w:val="18"/>
                <w:szCs w:val="18"/>
              </w:rPr>
              <w:t>dg1.judsys.mtnegro@coe.int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1AC04474" w14:textId="77777777" w:rsidR="00BE31D7" w:rsidRDefault="00BE31D7" w:rsidP="00E17F6A">
      <w:pPr>
        <w:rPr>
          <w:rFonts w:ascii="Tahoma" w:hAnsi="Tahoma" w:cs="Tahoma"/>
          <w:b/>
          <w:caps/>
          <w:sz w:val="28"/>
          <w:szCs w:val="28"/>
        </w:rPr>
      </w:pPr>
    </w:p>
    <w:p w14:paraId="5D0EE20B" w14:textId="77777777" w:rsidR="00BE31D7" w:rsidRDefault="00BE31D7"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4A998AC5"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41AE1" w:rsidRPr="00441AE1">
        <w:rPr>
          <w:rFonts w:ascii="Tahoma" w:hAnsi="Tahoma" w:cs="Tahoma"/>
          <w:b/>
        </w:rPr>
        <w:t>international consultancy services to strengthen accountability and professionalism in the judicial system in Montenegro</w:t>
      </w:r>
      <w:r w:rsidR="00533BB1" w:rsidRPr="00756A82">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4B317A64"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a Project on </w:t>
      </w:r>
      <w:r w:rsidR="00441AE1" w:rsidRPr="00441AE1">
        <w:rPr>
          <w:rFonts w:ascii="Tahoma" w:hAnsi="Tahoma" w:cs="Tahoma"/>
          <w:sz w:val="20"/>
          <w:szCs w:val="20"/>
        </w:rPr>
        <w:t>Accountability and professionalism of the judicial system in Montenegro</w:t>
      </w:r>
      <w:r w:rsidRPr="00756A82">
        <w:rPr>
          <w:rFonts w:ascii="Tahoma" w:hAnsi="Tahoma" w:cs="Tahoma"/>
          <w:sz w:val="20"/>
          <w:szCs w:val="20"/>
        </w:rPr>
        <w:t xml:space="preserve">. In that context, it is looking for Provider(s) (see below) for the provision of </w:t>
      </w:r>
      <w:r w:rsidR="00441AE1" w:rsidRPr="00441AE1">
        <w:rPr>
          <w:rFonts w:ascii="Tahoma" w:hAnsi="Tahoma" w:cs="Tahoma"/>
          <w:sz w:val="20"/>
          <w:szCs w:val="20"/>
        </w:rPr>
        <w:t xml:space="preserve">international consultancy services to strengthen accountability and professionalism in the judicial system in Montenegro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AE732B" w:rsidRDefault="00A924D3" w:rsidP="00FA06F4">
      <w:pPr>
        <w:spacing w:line="276" w:lineRule="auto"/>
        <w:ind w:left="-142"/>
        <w:jc w:val="both"/>
        <w:rPr>
          <w:rFonts w:ascii="Tahoma" w:hAnsi="Tahoma" w:cs="Tahoma"/>
          <w:b/>
          <w:sz w:val="20"/>
          <w:szCs w:val="20"/>
        </w:rPr>
      </w:pPr>
      <w:r w:rsidRPr="00AE732B">
        <w:rPr>
          <w:rFonts w:ascii="Tahoma" w:hAnsi="Tahoma" w:cs="Tahoma"/>
          <w:b/>
          <w:sz w:val="20"/>
          <w:szCs w:val="20"/>
        </w:rPr>
        <w:t>Pooling</w:t>
      </w:r>
    </w:p>
    <w:p w14:paraId="602A2DF8" w14:textId="77777777" w:rsidR="00A924D3" w:rsidRPr="00AE732B" w:rsidRDefault="00A924D3" w:rsidP="00FA06F4">
      <w:pPr>
        <w:spacing w:line="276" w:lineRule="auto"/>
        <w:ind w:left="-142"/>
        <w:jc w:val="both"/>
        <w:rPr>
          <w:rFonts w:ascii="Tahoma" w:hAnsi="Tahoma" w:cs="Tahoma"/>
          <w:sz w:val="20"/>
          <w:szCs w:val="20"/>
        </w:rPr>
      </w:pPr>
      <w:r w:rsidRPr="00AE732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AE732B" w:rsidRDefault="00A924D3" w:rsidP="00F4362B">
      <w:pPr>
        <w:pStyle w:val="Default"/>
        <w:numPr>
          <w:ilvl w:val="0"/>
          <w:numId w:val="6"/>
        </w:numPr>
        <w:ind w:left="709"/>
        <w:rPr>
          <w:rFonts w:ascii="Tahoma" w:hAnsi="Tahoma" w:cs="Tahoma"/>
          <w:sz w:val="20"/>
          <w:szCs w:val="20"/>
        </w:rPr>
      </w:pPr>
      <w:r w:rsidRPr="00AE732B">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AE732B" w:rsidRDefault="00A924D3" w:rsidP="00F4362B">
      <w:pPr>
        <w:pStyle w:val="Default"/>
        <w:numPr>
          <w:ilvl w:val="0"/>
          <w:numId w:val="6"/>
        </w:numPr>
        <w:ind w:left="709"/>
        <w:rPr>
          <w:rFonts w:ascii="Tahoma" w:hAnsi="Tahoma" w:cs="Tahoma"/>
          <w:sz w:val="20"/>
          <w:szCs w:val="20"/>
        </w:rPr>
      </w:pPr>
      <w:r w:rsidRPr="00AE732B">
        <w:rPr>
          <w:rFonts w:ascii="Tahoma" w:hAnsi="Tahoma" w:cs="Tahoma"/>
          <w:sz w:val="20"/>
          <w:szCs w:val="20"/>
        </w:rPr>
        <w:t>availability (including, without limitation, capacity to meet required deadlines and, where relevant, geographical location); and</w:t>
      </w:r>
    </w:p>
    <w:p w14:paraId="4F80D247" w14:textId="77777777" w:rsidR="00A924D3" w:rsidRPr="00AE732B" w:rsidRDefault="00A924D3" w:rsidP="00F4362B">
      <w:pPr>
        <w:pStyle w:val="Default"/>
        <w:numPr>
          <w:ilvl w:val="0"/>
          <w:numId w:val="6"/>
        </w:numPr>
        <w:ind w:left="709"/>
        <w:rPr>
          <w:rFonts w:ascii="Tahoma" w:hAnsi="Tahoma" w:cs="Tahoma"/>
          <w:sz w:val="20"/>
          <w:szCs w:val="20"/>
        </w:rPr>
      </w:pPr>
      <w:r w:rsidRPr="00AE732B">
        <w:rPr>
          <w:rFonts w:ascii="Tahoma" w:hAnsi="Tahoma" w:cs="Tahoma"/>
          <w:sz w:val="20"/>
          <w:szCs w:val="20"/>
        </w:rPr>
        <w:t>price.</w:t>
      </w:r>
    </w:p>
    <w:p w14:paraId="16DCC476" w14:textId="77777777" w:rsidR="005B73C8" w:rsidRPr="00AE732B" w:rsidRDefault="005B73C8" w:rsidP="005B73C8">
      <w:pPr>
        <w:pStyle w:val="Default"/>
        <w:ind w:left="709"/>
        <w:rPr>
          <w:rFonts w:ascii="Tahoma" w:hAnsi="Tahoma" w:cs="Tahoma"/>
          <w:sz w:val="20"/>
          <w:szCs w:val="20"/>
        </w:rPr>
      </w:pPr>
    </w:p>
    <w:p w14:paraId="1C0FCE01" w14:textId="77777777" w:rsidR="00A924D3" w:rsidRPr="00AE732B" w:rsidRDefault="00A924D3" w:rsidP="00FA06F4">
      <w:pPr>
        <w:spacing w:line="276" w:lineRule="auto"/>
        <w:ind w:left="-142"/>
        <w:jc w:val="both"/>
        <w:rPr>
          <w:rFonts w:ascii="Tahoma" w:hAnsi="Tahoma" w:cs="Tahoma"/>
          <w:sz w:val="20"/>
          <w:szCs w:val="20"/>
        </w:rPr>
      </w:pPr>
      <w:r w:rsidRPr="00AE732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AE732B"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2AE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869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3660"/>
        <w:gridCol w:w="8"/>
        <w:gridCol w:w="4245"/>
      </w:tblGrid>
      <w:tr w:rsidR="00A924D3" w:rsidRPr="00756A82" w14:paraId="65E5F252" w14:textId="77777777" w:rsidTr="00441AE1">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253" w:type="dxa"/>
            <w:gridSpan w:val="2"/>
            <w:tcBorders>
              <w:left w:val="single" w:sz="2" w:space="0" w:color="808080" w:themeColor="background1" w:themeShade="80"/>
              <w:bottom w:val="single" w:sz="2" w:space="0" w:color="808080"/>
            </w:tcBorders>
            <w:shd w:val="clear" w:color="auto" w:fill="F2F2F2" w:themeFill="background1" w:themeFillShade="F2"/>
          </w:tcPr>
          <w:p w14:paraId="0E336CE9" w14:textId="293A187B" w:rsidR="00A924D3" w:rsidRPr="00756A82" w:rsidRDefault="00441AE1" w:rsidP="00441AE1">
            <w:pPr>
              <w:spacing w:before="60" w:after="60"/>
              <w:ind w:left="-142" w:right="-391"/>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00A924D3"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441AE1">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445117CC" w:rsidR="00A924D3" w:rsidRPr="00756A82" w:rsidRDefault="00441AE1" w:rsidP="00FA06F4">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A924D3" w:rsidRPr="00756A82">
              <w:rPr>
                <w:rFonts w:ascii="Tahoma" w:eastAsia="Calibri" w:hAnsi="Tahoma" w:cs="Tahoma"/>
                <w:b/>
                <w:bCs/>
                <w:sz w:val="18"/>
                <w:szCs w:val="18"/>
                <w:lang w:val="en-US" w:eastAsia="en-US"/>
              </w:rPr>
              <w:t xml:space="preserve">Lot 1 </w:t>
            </w:r>
            <w:r w:rsidR="00A924D3" w:rsidRPr="00441AE1">
              <w:rPr>
                <w:rFonts w:ascii="Tahoma" w:eastAsia="Calibri" w:hAnsi="Tahoma" w:cs="Tahoma"/>
                <w:b/>
                <w:bCs/>
                <w:sz w:val="18"/>
                <w:szCs w:val="18"/>
                <w:lang w:val="en-US" w:eastAsia="en-US"/>
              </w:rPr>
              <w:t>-</w:t>
            </w:r>
            <w:r w:rsidR="00A924D3" w:rsidRPr="00441AE1">
              <w:rPr>
                <w:rFonts w:ascii="Tahoma" w:eastAsia="Calibri" w:hAnsi="Tahoma" w:cs="Tahoma"/>
                <w:b/>
                <w:bCs/>
                <w:sz w:val="16"/>
                <w:szCs w:val="16"/>
                <w:lang w:val="en-US" w:eastAsia="en-US"/>
              </w:rPr>
              <w:t xml:space="preserve"> </w:t>
            </w:r>
            <w:r w:rsidRPr="00441AE1">
              <w:rPr>
                <w:rFonts w:ascii="Tahoma" w:hAnsi="Tahoma" w:cs="Tahoma"/>
                <w:b/>
                <w:color w:val="000000"/>
                <w:sz w:val="18"/>
                <w:szCs w:val="18"/>
              </w:rPr>
              <w:t>Research, analysis, legal review</w:t>
            </w:r>
          </w:p>
        </w:tc>
        <w:tc>
          <w:tcPr>
            <w:tcW w:w="424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1F03BE16" w:rsidR="00A924D3" w:rsidRPr="00FF7EFC" w:rsidRDefault="00441AE1" w:rsidP="00FA06F4">
            <w:pPr>
              <w:spacing w:before="60" w:after="60"/>
              <w:ind w:left="-142"/>
              <w:jc w:val="center"/>
              <w:rPr>
                <w:rFonts w:ascii="Tahoma" w:eastAsia="Calibri" w:hAnsi="Tahoma" w:cs="Tahoma"/>
                <w:b/>
                <w:bCs/>
                <w:sz w:val="18"/>
                <w:szCs w:val="18"/>
                <w:lang w:val="en-US" w:eastAsia="en-US"/>
              </w:rPr>
            </w:pPr>
            <w:r w:rsidRPr="00FF7EFC">
              <w:rPr>
                <w:rFonts w:ascii="Tahoma" w:eastAsia="Calibri" w:hAnsi="Tahoma" w:cs="Tahoma"/>
                <w:b/>
                <w:bCs/>
                <w:sz w:val="18"/>
                <w:szCs w:val="18"/>
                <w:lang w:val="en-US" w:eastAsia="en-US"/>
              </w:rPr>
              <w:t>10</w:t>
            </w:r>
          </w:p>
        </w:tc>
      </w:tr>
      <w:tr w:rsidR="00A924D3" w:rsidRPr="00756A82" w14:paraId="46A00A9E" w14:textId="77777777" w:rsidTr="00441AE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35C73178" w:rsidR="00A924D3" w:rsidRPr="00756A82" w:rsidRDefault="00441AE1"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60105058" w:rsidR="00A924D3" w:rsidRPr="00756A82" w:rsidRDefault="00441AE1" w:rsidP="00FA06F4">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A924D3" w:rsidRPr="00756A82">
              <w:rPr>
                <w:rFonts w:ascii="Tahoma" w:eastAsia="Calibri" w:hAnsi="Tahoma" w:cs="Tahoma"/>
                <w:b/>
                <w:bCs/>
                <w:sz w:val="18"/>
                <w:szCs w:val="18"/>
                <w:lang w:val="en-US" w:eastAsia="en-US"/>
              </w:rPr>
              <w:t>Lot 2</w:t>
            </w:r>
            <w:r w:rsidR="00A924D3" w:rsidRPr="00756A82">
              <w:rPr>
                <w:rFonts w:ascii="Tahoma" w:eastAsia="Calibri" w:hAnsi="Tahoma" w:cs="Tahoma"/>
                <w:bCs/>
                <w:sz w:val="18"/>
                <w:szCs w:val="18"/>
                <w:lang w:val="en-US" w:eastAsia="en-US"/>
              </w:rPr>
              <w:t xml:space="preserve"> - </w:t>
            </w:r>
            <w:r w:rsidRPr="00441AE1">
              <w:rPr>
                <w:rFonts w:ascii="Tahoma" w:hAnsi="Tahoma" w:cs="Tahoma"/>
                <w:b/>
                <w:color w:val="000000"/>
                <w:sz w:val="18"/>
                <w:szCs w:val="18"/>
              </w:rPr>
              <w:t>Institutional capacity building</w:t>
            </w:r>
          </w:p>
        </w:tc>
        <w:tc>
          <w:tcPr>
            <w:tcW w:w="424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7F64ECA3" w:rsidR="00A924D3" w:rsidRPr="00FF7EFC" w:rsidRDefault="00441AE1" w:rsidP="00FA06F4">
            <w:pPr>
              <w:spacing w:before="60" w:after="60"/>
              <w:ind w:left="-142"/>
              <w:jc w:val="center"/>
              <w:rPr>
                <w:rFonts w:ascii="Tahoma" w:eastAsia="Calibri" w:hAnsi="Tahoma" w:cs="Tahoma"/>
                <w:b/>
                <w:bCs/>
                <w:sz w:val="18"/>
                <w:szCs w:val="18"/>
                <w:lang w:val="en-US" w:eastAsia="en-US"/>
              </w:rPr>
            </w:pPr>
            <w:r w:rsidRPr="00FF7EFC">
              <w:rPr>
                <w:rFonts w:ascii="Tahoma" w:eastAsia="Calibri" w:hAnsi="Tahoma" w:cs="Tahoma"/>
                <w:b/>
                <w:bCs/>
                <w:sz w:val="18"/>
                <w:szCs w:val="18"/>
                <w:lang w:val="en-US" w:eastAsia="en-US"/>
              </w:rPr>
              <w:t>10</w:t>
            </w:r>
          </w:p>
        </w:tc>
      </w:tr>
      <w:tr w:rsidR="00441AE1" w:rsidRPr="00756A82" w14:paraId="6DD1137A" w14:textId="77777777" w:rsidTr="00441AE1">
        <w:trPr>
          <w:trHeight w:val="420"/>
          <w:jc w:val="center"/>
        </w:trPr>
        <w:sdt>
          <w:sdtPr>
            <w:rPr>
              <w:rFonts w:ascii="Tahoma" w:eastAsia="Calibri" w:hAnsi="Tahoma" w:cs="Tahoma"/>
              <w:bCs/>
              <w:sz w:val="36"/>
              <w:szCs w:val="36"/>
              <w:lang w:val="en-US" w:eastAsia="en-US"/>
            </w:rPr>
            <w:id w:val="-1388415611"/>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5620AF" w14:textId="4A68C6F2" w:rsidR="00441AE1" w:rsidRDefault="00441AE1"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30BA01" w14:textId="1F8DA0EF" w:rsidR="00441AE1" w:rsidRPr="00756A82" w:rsidRDefault="00441AE1" w:rsidP="008812FC">
            <w:pPr>
              <w:spacing w:before="60" w:after="60"/>
              <w:ind w:left="-84"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3 - </w:t>
            </w:r>
            <w:r w:rsidRPr="00441AE1">
              <w:rPr>
                <w:rFonts w:ascii="Tahoma" w:eastAsia="Calibri" w:hAnsi="Tahoma" w:cs="Tahoma"/>
                <w:b/>
                <w:bCs/>
                <w:sz w:val="18"/>
                <w:szCs w:val="18"/>
                <w:lang w:val="en-US" w:eastAsia="en-US"/>
              </w:rPr>
              <w:t>Su</w:t>
            </w:r>
            <w:r w:rsidR="008812FC">
              <w:rPr>
                <w:rFonts w:ascii="Tahoma" w:eastAsia="Calibri" w:hAnsi="Tahoma" w:cs="Tahoma"/>
                <w:b/>
                <w:bCs/>
                <w:sz w:val="18"/>
                <w:szCs w:val="18"/>
                <w:lang w:val="en-US" w:eastAsia="en-US"/>
              </w:rPr>
              <w:t>pport to the Judicial Training C</w:t>
            </w:r>
            <w:r w:rsidRPr="00441AE1">
              <w:rPr>
                <w:rFonts w:ascii="Tahoma" w:eastAsia="Calibri" w:hAnsi="Tahoma" w:cs="Tahoma"/>
                <w:b/>
                <w:bCs/>
                <w:sz w:val="18"/>
                <w:szCs w:val="18"/>
                <w:lang w:val="en-US" w:eastAsia="en-US"/>
              </w:rPr>
              <w:t>entre and</w:t>
            </w:r>
            <w:r>
              <w:rPr>
                <w:rFonts w:ascii="Tahoma" w:eastAsia="Calibri" w:hAnsi="Tahoma" w:cs="Tahoma"/>
                <w:b/>
                <w:bCs/>
                <w:sz w:val="18"/>
                <w:szCs w:val="18"/>
                <w:lang w:val="en-US" w:eastAsia="en-US"/>
              </w:rPr>
              <w:t xml:space="preserve"> its staff and trainers;</w:t>
            </w:r>
            <w:r w:rsidRPr="00441AE1">
              <w:rPr>
                <w:rFonts w:ascii="Tahoma" w:eastAsia="Calibri" w:hAnsi="Tahoma" w:cs="Tahoma"/>
                <w:b/>
                <w:bCs/>
                <w:sz w:val="18"/>
                <w:szCs w:val="18"/>
                <w:lang w:val="en-US" w:eastAsia="en-US"/>
              </w:rPr>
              <w:t xml:space="preserve"> training of judges, prosecutors, court staff, other judicial professions</w:t>
            </w:r>
          </w:p>
        </w:tc>
        <w:tc>
          <w:tcPr>
            <w:tcW w:w="424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5CAFCD" w14:textId="31AF1081" w:rsidR="00441AE1" w:rsidRPr="00FF7EFC" w:rsidRDefault="00441AE1" w:rsidP="00FA06F4">
            <w:pPr>
              <w:spacing w:before="60" w:after="60"/>
              <w:ind w:left="-142"/>
              <w:jc w:val="center"/>
              <w:rPr>
                <w:rFonts w:ascii="Tahoma" w:eastAsia="Calibri" w:hAnsi="Tahoma" w:cs="Tahoma"/>
                <w:b/>
                <w:bCs/>
                <w:sz w:val="18"/>
                <w:szCs w:val="18"/>
                <w:lang w:val="en-US" w:eastAsia="en-US"/>
              </w:rPr>
            </w:pPr>
            <w:r w:rsidRPr="00FF7EFC">
              <w:rPr>
                <w:rFonts w:ascii="Tahoma" w:eastAsia="Calibri" w:hAnsi="Tahoma" w:cs="Tahoma"/>
                <w:b/>
                <w:bCs/>
                <w:sz w:val="18"/>
                <w:szCs w:val="18"/>
                <w:lang w:val="en-US" w:eastAsia="en-US"/>
              </w:rPr>
              <w:t>15</w:t>
            </w:r>
          </w:p>
        </w:tc>
      </w:tr>
    </w:tbl>
    <w:p w14:paraId="77267B88" w14:textId="77777777" w:rsidR="00A924D3" w:rsidRDefault="00A924D3" w:rsidP="00625258">
      <w:pPr>
        <w:spacing w:line="276" w:lineRule="auto"/>
        <w:jc w:val="both"/>
        <w:rPr>
          <w:rFonts w:ascii="Tahoma" w:hAnsi="Tahoma" w:cs="Tahoma"/>
          <w:color w:val="000000"/>
          <w:sz w:val="20"/>
          <w:szCs w:val="20"/>
          <w:lang w:eastAsia="en-US"/>
        </w:rPr>
      </w:pPr>
    </w:p>
    <w:p w14:paraId="572D34B7" w14:textId="77777777" w:rsidR="005B73C8" w:rsidRPr="00756A82" w:rsidRDefault="005B73C8" w:rsidP="005B73C8">
      <w:pPr>
        <w:rPr>
          <w:rFonts w:ascii="Tahoma" w:hAnsi="Tahoma" w:cs="Tahoma"/>
          <w:b/>
        </w:rPr>
      </w:pPr>
      <w:r w:rsidRPr="00756A82">
        <w:rPr>
          <w:rFonts w:ascii="Tahoma" w:hAnsi="Tahoma" w:cs="Tahoma"/>
          <w:b/>
        </w:rPr>
        <w:br w:type="page"/>
      </w: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lastRenderedPageBreak/>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3D1F0C0" w:rsidR="00A924D3" w:rsidRPr="00AE732B" w:rsidRDefault="005B73C8" w:rsidP="00FA06F4">
      <w:pPr>
        <w:spacing w:line="276" w:lineRule="auto"/>
        <w:ind w:left="-142"/>
        <w:jc w:val="both"/>
        <w:rPr>
          <w:rFonts w:ascii="Tahoma" w:hAnsi="Tahoma" w:cs="Tahoma"/>
          <w:b/>
          <w:color w:val="000000"/>
          <w:sz w:val="20"/>
          <w:szCs w:val="20"/>
          <w:u w:val="single"/>
          <w:lang w:eastAsia="en-US"/>
        </w:rPr>
      </w:pPr>
      <w:r w:rsidRPr="00AE732B">
        <w:rPr>
          <w:rFonts w:ascii="Tahoma" w:hAnsi="Tahoma" w:cs="Tahoma"/>
          <w:color w:val="000000"/>
          <w:sz w:val="20"/>
          <w:szCs w:val="20"/>
          <w:lang w:eastAsia="en-US"/>
        </w:rPr>
        <w:t>Prices are indicated in Euros</w:t>
      </w:r>
      <w:r w:rsidR="00A924D3" w:rsidRPr="00AE732B">
        <w:rPr>
          <w:rFonts w:ascii="Tahoma" w:hAnsi="Tahoma" w:cs="Tahoma"/>
          <w:color w:val="000000"/>
          <w:sz w:val="20"/>
          <w:szCs w:val="20"/>
          <w:lang w:eastAsia="en-US"/>
        </w:rPr>
        <w:t xml:space="preserve"> without VAT.</w:t>
      </w:r>
      <w:r w:rsidR="00A924D3" w:rsidRPr="00AE732B">
        <w:rPr>
          <w:rFonts w:ascii="Tahoma" w:hAnsi="Tahoma" w:cs="Tahoma"/>
          <w:b/>
          <w:color w:val="000000"/>
          <w:sz w:val="20"/>
          <w:szCs w:val="20"/>
          <w:lang w:eastAsia="en-US"/>
        </w:rPr>
        <w:t xml:space="preserve"> </w:t>
      </w:r>
      <w:r w:rsidR="00A924D3" w:rsidRPr="00AE732B">
        <w:rPr>
          <w:rFonts w:ascii="Tahoma" w:hAnsi="Tahoma" w:cs="Tahoma"/>
          <w:b/>
          <w:color w:val="000000"/>
          <w:sz w:val="20"/>
          <w:szCs w:val="20"/>
          <w:u w:val="single"/>
          <w:lang w:eastAsia="en-US"/>
        </w:rPr>
        <w:t>Tenders proposing a fee above the exclusion level will be entirely and automatically excl</w:t>
      </w:r>
      <w:r w:rsidR="008812FC" w:rsidRPr="00AE732B">
        <w:rPr>
          <w:rFonts w:ascii="Tahoma" w:hAnsi="Tahoma" w:cs="Tahoma"/>
          <w:b/>
          <w:color w:val="000000"/>
          <w:sz w:val="20"/>
          <w:szCs w:val="20"/>
          <w:u w:val="single"/>
          <w:lang w:eastAsia="en-US"/>
        </w:rPr>
        <w:t>uded from the tender procedure.</w:t>
      </w:r>
    </w:p>
    <w:p w14:paraId="40949E9A" w14:textId="77777777" w:rsidR="005B73C8" w:rsidRPr="00AE732B" w:rsidRDefault="005B73C8" w:rsidP="00FA06F4">
      <w:pPr>
        <w:spacing w:line="276" w:lineRule="auto"/>
        <w:ind w:left="-142"/>
        <w:jc w:val="both"/>
        <w:rPr>
          <w:rFonts w:ascii="Tahoma" w:hAnsi="Tahoma" w:cs="Tahoma"/>
          <w:b/>
          <w:color w:val="000000"/>
          <w:sz w:val="20"/>
          <w:szCs w:val="20"/>
          <w:u w:val="single"/>
          <w:lang w:eastAsia="en-US"/>
        </w:rPr>
      </w:pPr>
    </w:p>
    <w:p w14:paraId="26BC3F5C" w14:textId="098EBA85" w:rsidR="00B8307B" w:rsidRPr="00AE732B"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AE732B">
        <w:rPr>
          <w:rFonts w:ascii="Tahoma" w:hAnsi="Tahoma" w:cs="Tahoma"/>
          <w:color w:val="FF0000"/>
          <w:sz w:val="20"/>
          <w:szCs w:val="20"/>
        </w:rPr>
        <w:t>The Provider shall indicate its proposed fee(s) in the box(es) below.</w:t>
      </w:r>
    </w:p>
    <w:p w14:paraId="1ED76E5C" w14:textId="77777777" w:rsidR="00B8307B" w:rsidRPr="00AE732B" w:rsidRDefault="00B8307B" w:rsidP="00FA06F4">
      <w:pPr>
        <w:spacing w:line="276" w:lineRule="auto"/>
        <w:ind w:left="-142"/>
        <w:jc w:val="both"/>
        <w:rPr>
          <w:rFonts w:ascii="Tahoma" w:hAnsi="Tahoma" w:cs="Tahoma"/>
          <w:sz w:val="18"/>
          <w:szCs w:val="18"/>
          <w:lang w:eastAsia="en-US"/>
        </w:rPr>
      </w:pPr>
      <w:r w:rsidRPr="00AE732B">
        <w:rPr>
          <w:rFonts w:ascii="Tahoma" w:hAnsi="Tahoma" w:cs="Tahoma"/>
          <w:noProof/>
          <w:sz w:val="18"/>
          <w:szCs w:val="18"/>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EB974"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AE732B"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AE732B" w:rsidRDefault="00B8307B" w:rsidP="00FA06F4">
            <w:pPr>
              <w:tabs>
                <w:tab w:val="left" w:pos="0"/>
              </w:tabs>
              <w:spacing w:line="276" w:lineRule="auto"/>
              <w:ind w:left="-142"/>
              <w:jc w:val="center"/>
              <w:rPr>
                <w:rFonts w:ascii="Tahoma" w:hAnsi="Tahoma" w:cs="Tahoma"/>
                <w:b/>
                <w:sz w:val="18"/>
                <w:szCs w:val="18"/>
                <w:lang w:eastAsia="en-US"/>
              </w:rPr>
            </w:pPr>
            <w:r w:rsidRPr="00AE732B">
              <w:rPr>
                <w:rFonts w:ascii="Tahoma" w:hAnsi="Tahoma" w:cs="Tahoma"/>
                <w:b/>
                <w:sz w:val="18"/>
                <w:szCs w:val="18"/>
                <w:lang w:eastAsia="en-US"/>
              </w:rPr>
              <w:t xml:space="preserve">LOT 1 – Type of Units  </w:t>
            </w:r>
            <w:r w:rsidRPr="00AE732B">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AE732B" w:rsidRDefault="00B8307B" w:rsidP="00FA06F4">
            <w:pPr>
              <w:spacing w:line="276" w:lineRule="auto"/>
              <w:ind w:left="-142" w:right="-154"/>
              <w:jc w:val="center"/>
              <w:rPr>
                <w:rFonts w:ascii="Tahoma" w:hAnsi="Tahoma" w:cs="Tahoma"/>
                <w:b/>
                <w:sz w:val="18"/>
                <w:szCs w:val="18"/>
                <w:lang w:eastAsia="en-US"/>
              </w:rPr>
            </w:pPr>
            <w:r w:rsidRPr="00AE732B">
              <w:rPr>
                <w:rFonts w:ascii="Tahoma" w:hAnsi="Tahoma" w:cs="Tahoma"/>
                <w:b/>
                <w:sz w:val="18"/>
                <w:szCs w:val="18"/>
                <w:lang w:eastAsia="en-US"/>
              </w:rPr>
              <w:t>Unit fee</w:t>
            </w:r>
          </w:p>
          <w:p w14:paraId="0268423B" w14:textId="77777777" w:rsidR="00B8307B" w:rsidRPr="00AE732B" w:rsidRDefault="00B8307B" w:rsidP="00FA06F4">
            <w:pPr>
              <w:spacing w:line="276" w:lineRule="auto"/>
              <w:ind w:left="-142" w:right="-219"/>
              <w:jc w:val="center"/>
              <w:rPr>
                <w:rFonts w:ascii="Tahoma" w:hAnsi="Tahoma" w:cs="Tahoma"/>
                <w:b/>
                <w:sz w:val="18"/>
                <w:szCs w:val="18"/>
                <w:lang w:eastAsia="en-US"/>
              </w:rPr>
            </w:pPr>
            <w:r w:rsidRPr="00AE732B">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AE732B" w:rsidRDefault="00B8307B" w:rsidP="00FA06F4">
            <w:pPr>
              <w:spacing w:line="276" w:lineRule="auto"/>
              <w:ind w:left="-142" w:right="-126"/>
              <w:jc w:val="center"/>
              <w:rPr>
                <w:rFonts w:ascii="Tahoma" w:hAnsi="Tahoma" w:cs="Tahoma"/>
                <w:b/>
                <w:sz w:val="18"/>
                <w:szCs w:val="18"/>
                <w:lang w:eastAsia="en-US"/>
              </w:rPr>
            </w:pPr>
            <w:r w:rsidRPr="00AE732B">
              <w:rPr>
                <w:rFonts w:ascii="Tahoma" w:hAnsi="Tahoma" w:cs="Tahoma"/>
                <w:b/>
                <w:sz w:val="18"/>
                <w:szCs w:val="18"/>
                <w:lang w:eastAsia="en-US"/>
              </w:rPr>
              <w:t>Exclusion level</w:t>
            </w:r>
          </w:p>
          <w:p w14:paraId="3E9915E1" w14:textId="77777777" w:rsidR="00B8307B" w:rsidRPr="00AE732B" w:rsidRDefault="00B8307B" w:rsidP="00FA06F4">
            <w:pPr>
              <w:spacing w:line="276" w:lineRule="auto"/>
              <w:ind w:left="-142" w:right="-126"/>
              <w:jc w:val="center"/>
              <w:rPr>
                <w:rFonts w:ascii="Tahoma" w:hAnsi="Tahoma" w:cs="Tahoma"/>
                <w:b/>
                <w:sz w:val="18"/>
                <w:szCs w:val="18"/>
                <w:lang w:eastAsia="en-US"/>
              </w:rPr>
            </w:pPr>
            <w:r w:rsidRPr="00AE732B">
              <w:rPr>
                <w:b/>
                <w:sz w:val="18"/>
                <w:szCs w:val="18"/>
                <w:lang w:eastAsia="en-US"/>
              </w:rPr>
              <w:t>▼</w:t>
            </w:r>
          </w:p>
        </w:tc>
      </w:tr>
      <w:tr w:rsidR="00B8307B" w:rsidRPr="00AE732B"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7B8D846B" w:rsidR="00B8307B" w:rsidRPr="00AE732B" w:rsidRDefault="008812FC" w:rsidP="00FA06F4">
            <w:pPr>
              <w:spacing w:line="276" w:lineRule="auto"/>
              <w:rPr>
                <w:rFonts w:ascii="Tahoma" w:hAnsi="Tahoma" w:cs="Tahoma"/>
                <w:sz w:val="18"/>
                <w:szCs w:val="18"/>
                <w:lang w:eastAsia="en-US"/>
              </w:rPr>
            </w:pPr>
            <w:r w:rsidRPr="00AE732B">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AE732B"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705C1ACD" w:rsidR="00B8307B" w:rsidRPr="00AE732B" w:rsidRDefault="005B73C8" w:rsidP="00FA06F4">
            <w:pPr>
              <w:spacing w:line="276" w:lineRule="auto"/>
              <w:ind w:left="-142" w:right="-91"/>
              <w:jc w:val="center"/>
              <w:rPr>
                <w:rFonts w:ascii="Tahoma" w:hAnsi="Tahoma" w:cs="Tahoma"/>
                <w:sz w:val="18"/>
                <w:szCs w:val="18"/>
                <w:lang w:eastAsia="en-US"/>
              </w:rPr>
            </w:pPr>
            <w:r w:rsidRPr="00AE732B">
              <w:rPr>
                <w:rFonts w:ascii="Tahoma" w:hAnsi="Tahoma" w:cs="Tahoma"/>
                <w:sz w:val="18"/>
                <w:szCs w:val="18"/>
                <w:lang w:eastAsia="en-US"/>
              </w:rPr>
              <w:t>400</w:t>
            </w:r>
          </w:p>
        </w:tc>
      </w:tr>
    </w:tbl>
    <w:p w14:paraId="22542C1B" w14:textId="77777777" w:rsidR="00B8307B" w:rsidRPr="00AE732B" w:rsidRDefault="00B8307B" w:rsidP="00FA06F4">
      <w:pPr>
        <w:spacing w:line="276" w:lineRule="auto"/>
        <w:ind w:left="-142"/>
        <w:jc w:val="both"/>
        <w:rPr>
          <w:rFonts w:ascii="Tahoma" w:hAnsi="Tahoma" w:cs="Tahoma"/>
          <w:sz w:val="18"/>
          <w:szCs w:val="18"/>
          <w:lang w:eastAsia="en-US"/>
        </w:rPr>
      </w:pPr>
    </w:p>
    <w:p w14:paraId="3251DF37" w14:textId="77777777" w:rsidR="00303193" w:rsidRPr="00AE732B" w:rsidRDefault="00303193" w:rsidP="00625258">
      <w:pPr>
        <w:spacing w:before="60" w:after="120"/>
        <w:rPr>
          <w:rFonts w:ascii="Tahoma" w:hAnsi="Tahoma" w:cs="Tahoma"/>
          <w:sz w:val="20"/>
          <w:szCs w:val="20"/>
        </w:rPr>
      </w:pPr>
    </w:p>
    <w:p w14:paraId="1F6E6031" w14:textId="77777777" w:rsidR="00B8307B" w:rsidRPr="00AE732B"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AE732B">
        <w:rPr>
          <w:rFonts w:ascii="Tahoma" w:hAnsi="Tahoma" w:cs="Tahoma"/>
          <w:color w:val="FF0000"/>
          <w:sz w:val="20"/>
          <w:szCs w:val="20"/>
        </w:rPr>
        <w:t>The Provider shall indicate its proposed fee(s) in the box(es) below.</w:t>
      </w:r>
    </w:p>
    <w:p w14:paraId="686D0A5F" w14:textId="77777777" w:rsidR="00B8307B" w:rsidRPr="00AE732B" w:rsidRDefault="00B8307B" w:rsidP="00FA06F4">
      <w:pPr>
        <w:spacing w:line="276" w:lineRule="auto"/>
        <w:ind w:left="-142"/>
        <w:jc w:val="both"/>
        <w:rPr>
          <w:rFonts w:ascii="Tahoma" w:hAnsi="Tahoma" w:cs="Tahoma"/>
          <w:sz w:val="18"/>
          <w:szCs w:val="18"/>
          <w:lang w:eastAsia="en-US"/>
        </w:rPr>
      </w:pPr>
      <w:r w:rsidRPr="00AE732B">
        <w:rPr>
          <w:rFonts w:ascii="Tahoma" w:hAnsi="Tahoma" w:cs="Tahoma"/>
          <w:noProof/>
          <w:sz w:val="18"/>
          <w:szCs w:val="18"/>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8F6ED"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AE732B"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AE732B" w:rsidRDefault="00B8307B" w:rsidP="00FA06F4">
            <w:pPr>
              <w:tabs>
                <w:tab w:val="left" w:pos="0"/>
              </w:tabs>
              <w:spacing w:line="276" w:lineRule="auto"/>
              <w:ind w:left="-142"/>
              <w:jc w:val="center"/>
              <w:rPr>
                <w:rFonts w:ascii="Tahoma" w:hAnsi="Tahoma" w:cs="Tahoma"/>
                <w:b/>
                <w:sz w:val="18"/>
                <w:szCs w:val="18"/>
                <w:lang w:eastAsia="en-US"/>
              </w:rPr>
            </w:pPr>
            <w:r w:rsidRPr="00AE732B">
              <w:rPr>
                <w:rFonts w:ascii="Tahoma" w:hAnsi="Tahoma" w:cs="Tahoma"/>
                <w:b/>
                <w:sz w:val="18"/>
                <w:szCs w:val="18"/>
                <w:lang w:eastAsia="en-US"/>
              </w:rPr>
              <w:t xml:space="preserve">LOT 2 – Type of Units  </w:t>
            </w:r>
            <w:r w:rsidRPr="00AE732B">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AE732B" w:rsidRDefault="00B8307B" w:rsidP="00FA06F4">
            <w:pPr>
              <w:spacing w:line="276" w:lineRule="auto"/>
              <w:ind w:left="-142" w:right="-154"/>
              <w:jc w:val="center"/>
              <w:rPr>
                <w:rFonts w:ascii="Tahoma" w:hAnsi="Tahoma" w:cs="Tahoma"/>
                <w:b/>
                <w:sz w:val="18"/>
                <w:szCs w:val="18"/>
                <w:lang w:eastAsia="en-US"/>
              </w:rPr>
            </w:pPr>
            <w:r w:rsidRPr="00AE732B">
              <w:rPr>
                <w:rFonts w:ascii="Tahoma" w:hAnsi="Tahoma" w:cs="Tahoma"/>
                <w:b/>
                <w:sz w:val="18"/>
                <w:szCs w:val="18"/>
                <w:lang w:eastAsia="en-US"/>
              </w:rPr>
              <w:t>Unit fee</w:t>
            </w:r>
          </w:p>
          <w:p w14:paraId="10585023" w14:textId="77777777" w:rsidR="00B8307B" w:rsidRPr="00AE732B" w:rsidRDefault="00B8307B" w:rsidP="00FA06F4">
            <w:pPr>
              <w:spacing w:line="276" w:lineRule="auto"/>
              <w:ind w:left="-142" w:right="-219"/>
              <w:jc w:val="center"/>
              <w:rPr>
                <w:rFonts w:ascii="Tahoma" w:hAnsi="Tahoma" w:cs="Tahoma"/>
                <w:b/>
                <w:sz w:val="18"/>
                <w:szCs w:val="18"/>
                <w:lang w:eastAsia="en-US"/>
              </w:rPr>
            </w:pPr>
            <w:r w:rsidRPr="00AE732B">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AE732B" w:rsidRDefault="00B8307B" w:rsidP="00FA06F4">
            <w:pPr>
              <w:spacing w:line="276" w:lineRule="auto"/>
              <w:ind w:left="-142" w:right="-126"/>
              <w:jc w:val="center"/>
              <w:rPr>
                <w:rFonts w:ascii="Tahoma" w:hAnsi="Tahoma" w:cs="Tahoma"/>
                <w:b/>
                <w:sz w:val="18"/>
                <w:szCs w:val="18"/>
                <w:lang w:eastAsia="en-US"/>
              </w:rPr>
            </w:pPr>
            <w:r w:rsidRPr="00AE732B">
              <w:rPr>
                <w:rFonts w:ascii="Tahoma" w:hAnsi="Tahoma" w:cs="Tahoma"/>
                <w:b/>
                <w:sz w:val="18"/>
                <w:szCs w:val="18"/>
                <w:lang w:eastAsia="en-US"/>
              </w:rPr>
              <w:t>Exclusion level</w:t>
            </w:r>
          </w:p>
          <w:p w14:paraId="56053FC7" w14:textId="77777777" w:rsidR="00B8307B" w:rsidRPr="00AE732B" w:rsidRDefault="00B8307B" w:rsidP="00FA06F4">
            <w:pPr>
              <w:spacing w:line="276" w:lineRule="auto"/>
              <w:ind w:left="-142" w:right="-126"/>
              <w:jc w:val="center"/>
              <w:rPr>
                <w:rFonts w:ascii="Tahoma" w:hAnsi="Tahoma" w:cs="Tahoma"/>
                <w:b/>
                <w:sz w:val="18"/>
                <w:szCs w:val="18"/>
                <w:lang w:eastAsia="en-US"/>
              </w:rPr>
            </w:pPr>
            <w:r w:rsidRPr="00AE732B">
              <w:rPr>
                <w:b/>
                <w:sz w:val="18"/>
                <w:szCs w:val="18"/>
                <w:lang w:eastAsia="en-US"/>
              </w:rPr>
              <w:t>▼</w:t>
            </w:r>
          </w:p>
        </w:tc>
      </w:tr>
      <w:tr w:rsidR="00B8307B" w:rsidRPr="00AE732B"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7EDA69D1" w:rsidR="00B8307B" w:rsidRPr="00AE732B" w:rsidRDefault="008812FC" w:rsidP="00FA06F4">
            <w:pPr>
              <w:spacing w:line="276" w:lineRule="auto"/>
              <w:rPr>
                <w:rFonts w:ascii="Tahoma" w:hAnsi="Tahoma" w:cs="Tahoma"/>
                <w:sz w:val="18"/>
                <w:szCs w:val="18"/>
                <w:lang w:eastAsia="en-US"/>
              </w:rPr>
            </w:pPr>
            <w:r w:rsidRPr="00AE732B">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AE732B"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0C56C025" w:rsidR="00B8307B" w:rsidRPr="00AE732B" w:rsidRDefault="005B73C8" w:rsidP="00FA06F4">
            <w:pPr>
              <w:spacing w:line="276" w:lineRule="auto"/>
              <w:ind w:left="-142" w:right="-91"/>
              <w:jc w:val="center"/>
              <w:rPr>
                <w:rFonts w:ascii="Tahoma" w:hAnsi="Tahoma" w:cs="Tahoma"/>
                <w:sz w:val="18"/>
                <w:szCs w:val="18"/>
                <w:lang w:eastAsia="en-US"/>
              </w:rPr>
            </w:pPr>
            <w:r w:rsidRPr="00AE732B">
              <w:rPr>
                <w:rFonts w:ascii="Tahoma" w:hAnsi="Tahoma" w:cs="Tahoma"/>
                <w:sz w:val="18"/>
                <w:szCs w:val="18"/>
                <w:lang w:eastAsia="en-US"/>
              </w:rPr>
              <w:t>400</w:t>
            </w:r>
          </w:p>
        </w:tc>
      </w:tr>
    </w:tbl>
    <w:p w14:paraId="1596E934" w14:textId="77777777" w:rsidR="00B8307B" w:rsidRPr="00AE732B" w:rsidRDefault="00B8307B" w:rsidP="00FA06F4">
      <w:pPr>
        <w:spacing w:line="276" w:lineRule="auto"/>
        <w:ind w:left="-142"/>
        <w:jc w:val="both"/>
        <w:rPr>
          <w:rFonts w:ascii="Tahoma" w:hAnsi="Tahoma" w:cs="Tahoma"/>
          <w:sz w:val="18"/>
          <w:szCs w:val="18"/>
          <w:lang w:eastAsia="en-US"/>
        </w:rPr>
      </w:pPr>
    </w:p>
    <w:p w14:paraId="637762FF" w14:textId="77777777" w:rsidR="00B8307B" w:rsidRPr="00AE732B" w:rsidRDefault="00B8307B" w:rsidP="00FA06F4">
      <w:pPr>
        <w:spacing w:before="60" w:after="120"/>
        <w:ind w:left="-142"/>
        <w:rPr>
          <w:rFonts w:ascii="Tahoma" w:hAnsi="Tahoma" w:cs="Tahoma"/>
          <w:sz w:val="20"/>
          <w:szCs w:val="20"/>
        </w:rPr>
      </w:pPr>
    </w:p>
    <w:p w14:paraId="4500EF8B" w14:textId="77777777" w:rsidR="005B73C8" w:rsidRPr="00AE732B" w:rsidRDefault="005B73C8" w:rsidP="005B73C8">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AE732B">
        <w:rPr>
          <w:rFonts w:ascii="Tahoma" w:hAnsi="Tahoma" w:cs="Tahoma"/>
          <w:color w:val="FF0000"/>
          <w:sz w:val="20"/>
          <w:szCs w:val="20"/>
        </w:rPr>
        <w:t>The Provider shall indicate its proposed fee(s) in the box(es) below.</w:t>
      </w:r>
    </w:p>
    <w:p w14:paraId="4FF27E90" w14:textId="77777777" w:rsidR="005B73C8" w:rsidRPr="00AE732B" w:rsidRDefault="005B73C8" w:rsidP="005B73C8">
      <w:pPr>
        <w:spacing w:line="276" w:lineRule="auto"/>
        <w:ind w:left="-142"/>
        <w:jc w:val="both"/>
        <w:rPr>
          <w:rFonts w:ascii="Tahoma" w:hAnsi="Tahoma" w:cs="Tahoma"/>
          <w:sz w:val="18"/>
          <w:szCs w:val="18"/>
          <w:lang w:eastAsia="en-US"/>
        </w:rPr>
      </w:pPr>
      <w:r w:rsidRPr="00AE732B">
        <w:rPr>
          <w:rFonts w:ascii="Tahoma" w:hAnsi="Tahoma" w:cs="Tahoma"/>
          <w:noProof/>
          <w:sz w:val="18"/>
          <w:szCs w:val="18"/>
        </w:rPr>
        <mc:AlternateContent>
          <mc:Choice Requires="wps">
            <w:drawing>
              <wp:anchor distT="0" distB="0" distL="114300" distR="114300" simplePos="0" relativeHeight="251660291" behindDoc="0" locked="1" layoutInCell="1" allowOverlap="1" wp14:anchorId="78061EB3" wp14:editId="1DD4A8D3">
                <wp:simplePos x="0" y="0"/>
                <wp:positionH relativeFrom="column">
                  <wp:posOffset>5106035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C4DD2" id="Up Arrow 2"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vg8wqV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5B73C8" w:rsidRPr="00AE732B" w14:paraId="7345DAEE" w14:textId="77777777" w:rsidTr="00D141CE">
        <w:trPr>
          <w:trHeight w:val="688"/>
          <w:jc w:val="center"/>
        </w:trPr>
        <w:tc>
          <w:tcPr>
            <w:tcW w:w="7052" w:type="dxa"/>
            <w:shd w:val="clear" w:color="auto" w:fill="DBE5F1" w:themeFill="accent1" w:themeFillTint="33"/>
            <w:vAlign w:val="center"/>
          </w:tcPr>
          <w:p w14:paraId="24EE36B3" w14:textId="120473C0" w:rsidR="005B73C8" w:rsidRPr="00AE732B" w:rsidRDefault="005B73C8" w:rsidP="00D141CE">
            <w:pPr>
              <w:tabs>
                <w:tab w:val="left" w:pos="0"/>
              </w:tabs>
              <w:spacing w:line="276" w:lineRule="auto"/>
              <w:ind w:left="-142"/>
              <w:jc w:val="center"/>
              <w:rPr>
                <w:rFonts w:ascii="Tahoma" w:hAnsi="Tahoma" w:cs="Tahoma"/>
                <w:b/>
                <w:sz w:val="18"/>
                <w:szCs w:val="18"/>
                <w:lang w:eastAsia="en-US"/>
              </w:rPr>
            </w:pPr>
            <w:r w:rsidRPr="00AE732B">
              <w:rPr>
                <w:rFonts w:ascii="Tahoma" w:hAnsi="Tahoma" w:cs="Tahoma"/>
                <w:b/>
                <w:sz w:val="18"/>
                <w:szCs w:val="18"/>
                <w:lang w:eastAsia="en-US"/>
              </w:rPr>
              <w:t xml:space="preserve">LOT 3 – Type of Units  </w:t>
            </w:r>
            <w:r w:rsidRPr="00AE732B">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1B54971" w14:textId="77777777" w:rsidR="005B73C8" w:rsidRPr="00AE732B" w:rsidRDefault="005B73C8" w:rsidP="00D141CE">
            <w:pPr>
              <w:spacing w:line="276" w:lineRule="auto"/>
              <w:ind w:left="-142" w:right="-154"/>
              <w:jc w:val="center"/>
              <w:rPr>
                <w:rFonts w:ascii="Tahoma" w:hAnsi="Tahoma" w:cs="Tahoma"/>
                <w:b/>
                <w:sz w:val="18"/>
                <w:szCs w:val="18"/>
                <w:lang w:eastAsia="en-US"/>
              </w:rPr>
            </w:pPr>
            <w:r w:rsidRPr="00AE732B">
              <w:rPr>
                <w:rFonts w:ascii="Tahoma" w:hAnsi="Tahoma" w:cs="Tahoma"/>
                <w:b/>
                <w:sz w:val="18"/>
                <w:szCs w:val="18"/>
                <w:lang w:eastAsia="en-US"/>
              </w:rPr>
              <w:t>Unit fee</w:t>
            </w:r>
          </w:p>
          <w:p w14:paraId="02CF5AC8" w14:textId="77777777" w:rsidR="005B73C8" w:rsidRPr="00AE732B" w:rsidRDefault="005B73C8" w:rsidP="00D141CE">
            <w:pPr>
              <w:spacing w:line="276" w:lineRule="auto"/>
              <w:ind w:left="-142" w:right="-219"/>
              <w:jc w:val="center"/>
              <w:rPr>
                <w:rFonts w:ascii="Tahoma" w:hAnsi="Tahoma" w:cs="Tahoma"/>
                <w:b/>
                <w:sz w:val="18"/>
                <w:szCs w:val="18"/>
                <w:lang w:eastAsia="en-US"/>
              </w:rPr>
            </w:pPr>
            <w:r w:rsidRPr="00AE732B">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7DA5F41" w14:textId="77777777" w:rsidR="005B73C8" w:rsidRPr="00AE732B" w:rsidRDefault="005B73C8" w:rsidP="00D141CE">
            <w:pPr>
              <w:spacing w:line="276" w:lineRule="auto"/>
              <w:ind w:left="-142" w:right="-126"/>
              <w:jc w:val="center"/>
              <w:rPr>
                <w:rFonts w:ascii="Tahoma" w:hAnsi="Tahoma" w:cs="Tahoma"/>
                <w:b/>
                <w:sz w:val="18"/>
                <w:szCs w:val="18"/>
                <w:lang w:eastAsia="en-US"/>
              </w:rPr>
            </w:pPr>
            <w:r w:rsidRPr="00AE732B">
              <w:rPr>
                <w:rFonts w:ascii="Tahoma" w:hAnsi="Tahoma" w:cs="Tahoma"/>
                <w:b/>
                <w:sz w:val="18"/>
                <w:szCs w:val="18"/>
                <w:lang w:eastAsia="en-US"/>
              </w:rPr>
              <w:t>Exclusion level</w:t>
            </w:r>
          </w:p>
          <w:p w14:paraId="3F852E16" w14:textId="77777777" w:rsidR="005B73C8" w:rsidRPr="00AE732B" w:rsidRDefault="005B73C8" w:rsidP="00D141CE">
            <w:pPr>
              <w:spacing w:line="276" w:lineRule="auto"/>
              <w:ind w:left="-142" w:right="-126"/>
              <w:jc w:val="center"/>
              <w:rPr>
                <w:rFonts w:ascii="Tahoma" w:hAnsi="Tahoma" w:cs="Tahoma"/>
                <w:b/>
                <w:sz w:val="18"/>
                <w:szCs w:val="18"/>
                <w:lang w:eastAsia="en-US"/>
              </w:rPr>
            </w:pPr>
            <w:r w:rsidRPr="00AE732B">
              <w:rPr>
                <w:b/>
                <w:sz w:val="18"/>
                <w:szCs w:val="18"/>
                <w:lang w:eastAsia="en-US"/>
              </w:rPr>
              <w:t>▼</w:t>
            </w:r>
          </w:p>
        </w:tc>
      </w:tr>
      <w:tr w:rsidR="005B73C8" w:rsidRPr="00AE732B" w14:paraId="6565622A" w14:textId="77777777" w:rsidTr="00D141CE">
        <w:trPr>
          <w:trHeight w:val="780"/>
          <w:jc w:val="center"/>
        </w:trPr>
        <w:tc>
          <w:tcPr>
            <w:tcW w:w="7052" w:type="dxa"/>
            <w:tcBorders>
              <w:right w:val="single" w:sz="2" w:space="0" w:color="FF0000"/>
            </w:tcBorders>
            <w:shd w:val="clear" w:color="auto" w:fill="F2F2F2" w:themeFill="background1" w:themeFillShade="F2"/>
            <w:vAlign w:val="center"/>
          </w:tcPr>
          <w:p w14:paraId="59ECCD9A" w14:textId="0E379829" w:rsidR="005B73C8" w:rsidRPr="00AE732B" w:rsidRDefault="008812FC" w:rsidP="00D141CE">
            <w:pPr>
              <w:spacing w:line="276" w:lineRule="auto"/>
              <w:rPr>
                <w:rFonts w:ascii="Tahoma" w:hAnsi="Tahoma" w:cs="Tahoma"/>
                <w:sz w:val="18"/>
                <w:szCs w:val="18"/>
                <w:lang w:eastAsia="en-US"/>
              </w:rPr>
            </w:pPr>
            <w:r w:rsidRPr="00AE732B">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98716C" w14:textId="77777777" w:rsidR="005B73C8" w:rsidRPr="00AE732B" w:rsidRDefault="005B73C8" w:rsidP="00D141CE">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F442C54" w14:textId="59F98BCB" w:rsidR="005B73C8" w:rsidRPr="00AE732B" w:rsidRDefault="005B73C8" w:rsidP="00D141CE">
            <w:pPr>
              <w:spacing w:line="276" w:lineRule="auto"/>
              <w:ind w:left="-142" w:right="-91"/>
              <w:jc w:val="center"/>
              <w:rPr>
                <w:rFonts w:ascii="Tahoma" w:hAnsi="Tahoma" w:cs="Tahoma"/>
                <w:sz w:val="18"/>
                <w:szCs w:val="18"/>
                <w:lang w:eastAsia="en-US"/>
              </w:rPr>
            </w:pPr>
            <w:r w:rsidRPr="00AE732B">
              <w:rPr>
                <w:rFonts w:ascii="Tahoma" w:hAnsi="Tahoma" w:cs="Tahoma"/>
                <w:sz w:val="18"/>
                <w:szCs w:val="18"/>
                <w:lang w:eastAsia="en-US"/>
              </w:rPr>
              <w:t>400</w:t>
            </w:r>
          </w:p>
        </w:tc>
      </w:tr>
    </w:tbl>
    <w:p w14:paraId="7D73C251" w14:textId="77777777" w:rsidR="005B73C8" w:rsidRPr="00AE732B" w:rsidRDefault="005B73C8" w:rsidP="005B73C8">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5B73C8" w:rsidRPr="00AE732B" w14:paraId="722AD7AD" w14:textId="77777777" w:rsidTr="00D141CE">
        <w:tc>
          <w:tcPr>
            <w:tcW w:w="8821" w:type="dxa"/>
            <w:shd w:val="clear" w:color="auto" w:fill="DBE5F1" w:themeFill="accent1" w:themeFillTint="33"/>
            <w:vAlign w:val="center"/>
          </w:tcPr>
          <w:p w14:paraId="5CF28E31" w14:textId="77777777" w:rsidR="005B73C8" w:rsidRPr="00AE732B" w:rsidRDefault="005B73C8" w:rsidP="00D141CE">
            <w:pPr>
              <w:spacing w:before="120" w:after="120"/>
              <w:rPr>
                <w:rFonts w:ascii="Tahoma" w:hAnsi="Tahoma" w:cs="Tahoma"/>
                <w:sz w:val="20"/>
                <w:szCs w:val="20"/>
              </w:rPr>
            </w:pPr>
            <w:r w:rsidRPr="00AE732B">
              <w:rPr>
                <w:rFonts w:ascii="Tahoma" w:hAnsi="Tahoma" w:cs="Tahoma"/>
                <w:sz w:val="20"/>
                <w:szCs w:val="20"/>
              </w:rPr>
              <w:t>This Framework Contract</w:t>
            </w:r>
            <w:r w:rsidRPr="00AE732B">
              <w:rPr>
                <w:rFonts w:ascii="Tahoma" w:eastAsia="Calibri" w:hAnsi="Tahoma" w:cs="Tahoma"/>
                <w:sz w:val="20"/>
                <w:szCs w:val="20"/>
                <w:lang w:val="en-US"/>
              </w:rPr>
              <w:t xml:space="preserve"> takes effect as from the date of its signature by both parties</w:t>
            </w:r>
            <w:r w:rsidRPr="00AE732B">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Fonts w:ascii="Tahoma" w:hAnsi="Tahoma" w:cs="Tahoma"/>
                <w:sz w:val="20"/>
                <w:szCs w:val="20"/>
              </w:rPr>
              <w:id w:val="830722531"/>
              <w:date w:fullDate="2022-05-22T00:00:00Z">
                <w:dateFormat w:val="dd/MM/yyyy"/>
                <w:lid w:val="fr-FR"/>
                <w:storeMappedDataAs w:val="dateTime"/>
                <w:calendar w:val="gregorian"/>
              </w:date>
            </w:sdtPr>
            <w:sdtEndPr/>
            <w:sdtContent>
              <w:p w14:paraId="6045D5E0" w14:textId="52631B38" w:rsidR="005B73C8" w:rsidRPr="00AE732B" w:rsidRDefault="00767F6D" w:rsidP="000D7AF9">
                <w:pPr>
                  <w:spacing w:before="120" w:after="120"/>
                  <w:rPr>
                    <w:rFonts w:ascii="Tahoma" w:hAnsi="Tahoma" w:cs="Tahoma"/>
                    <w:sz w:val="20"/>
                    <w:szCs w:val="20"/>
                  </w:rPr>
                </w:pPr>
                <w:r>
                  <w:rPr>
                    <w:rFonts w:ascii="Tahoma" w:hAnsi="Tahoma" w:cs="Tahoma"/>
                    <w:sz w:val="20"/>
                    <w:szCs w:val="20"/>
                    <w:lang w:val="fr-FR"/>
                  </w:rPr>
                  <w:t>22/05/2022</w:t>
                </w:r>
              </w:p>
            </w:sdtContent>
          </w:sdt>
        </w:tc>
      </w:tr>
      <w:tr w:rsidR="005B73C8" w:rsidRPr="00756A82" w14:paraId="5E81FFA4" w14:textId="77777777" w:rsidTr="00D141CE">
        <w:tc>
          <w:tcPr>
            <w:tcW w:w="8821" w:type="dxa"/>
            <w:shd w:val="clear" w:color="auto" w:fill="DBE5F1" w:themeFill="accent1" w:themeFillTint="33"/>
            <w:vAlign w:val="center"/>
          </w:tcPr>
          <w:p w14:paraId="70A0F7DD" w14:textId="37A4BDDE" w:rsidR="005B73C8" w:rsidRPr="00AE732B" w:rsidRDefault="005B73C8" w:rsidP="000D1A0C">
            <w:pPr>
              <w:spacing w:before="120" w:after="120"/>
              <w:rPr>
                <w:rFonts w:ascii="Tahoma" w:hAnsi="Tahoma" w:cs="Tahoma"/>
                <w:sz w:val="20"/>
                <w:szCs w:val="20"/>
              </w:rPr>
            </w:pPr>
            <w:r w:rsidRPr="00AE732B">
              <w:rPr>
                <w:rFonts w:ascii="Tahoma" w:hAnsi="Tahoma" w:cs="Tahoma"/>
                <w:sz w:val="20"/>
                <w:szCs w:val="20"/>
              </w:rPr>
              <w:t>The Framework Contract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315070121"/>
              <w:date w:fullDate="2023-05-22T00:00:00Z">
                <w:dateFormat w:val="dd/MM/yyyy"/>
                <w:lid w:val="fr-FR"/>
                <w:storeMappedDataAs w:val="dateTime"/>
                <w:calendar w:val="gregorian"/>
              </w:date>
            </w:sdtPr>
            <w:sdtEndPr/>
            <w:sdtContent>
              <w:p w14:paraId="6A51C867" w14:textId="4E808197" w:rsidR="005B73C8" w:rsidRPr="00756A82" w:rsidRDefault="000D7AF9" w:rsidP="000D7AF9">
                <w:pPr>
                  <w:spacing w:before="120" w:after="120"/>
                  <w:rPr>
                    <w:rFonts w:ascii="Tahoma" w:hAnsi="Tahoma" w:cs="Tahoma"/>
                    <w:sz w:val="20"/>
                  </w:rPr>
                </w:pPr>
                <w:r w:rsidRPr="00AE732B">
                  <w:rPr>
                    <w:rFonts w:ascii="Tahoma" w:hAnsi="Tahoma" w:cs="Tahoma"/>
                    <w:sz w:val="20"/>
                    <w:szCs w:val="20"/>
                    <w:lang w:val="fr-FR"/>
                  </w:rPr>
                  <w:t>22/05/2023</w:t>
                </w:r>
              </w:p>
            </w:sdtContent>
          </w:sdt>
        </w:tc>
      </w:tr>
    </w:tbl>
    <w:p w14:paraId="3C3929D2" w14:textId="77777777" w:rsidR="005B73C8" w:rsidRDefault="005B73C8" w:rsidP="005B73C8">
      <w:pPr>
        <w:spacing w:before="60" w:after="120"/>
        <w:ind w:left="-142"/>
        <w:rPr>
          <w:rFonts w:ascii="Tahoma" w:hAnsi="Tahoma" w:cs="Tahoma"/>
          <w:sz w:val="20"/>
          <w:szCs w:val="20"/>
        </w:rPr>
      </w:pPr>
    </w:p>
    <w:p w14:paraId="3695E618" w14:textId="65679C39" w:rsidR="005B73C8" w:rsidRDefault="005B73C8" w:rsidP="00FA06F4">
      <w:pPr>
        <w:spacing w:before="60" w:after="120"/>
        <w:ind w:left="-142"/>
        <w:rPr>
          <w:rFonts w:ascii="Tahoma" w:hAnsi="Tahoma" w:cs="Tahoma"/>
          <w:sz w:val="20"/>
          <w:szCs w:val="20"/>
        </w:rPr>
      </w:pPr>
    </w:p>
    <w:p w14:paraId="5FE4BE5B" w14:textId="77777777" w:rsidR="005B73C8" w:rsidRPr="00756A82" w:rsidRDefault="005B73C8" w:rsidP="00FA06F4">
      <w:pPr>
        <w:spacing w:before="60" w:after="120"/>
        <w:ind w:left="-142"/>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27EFCE8"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441AE1" w:rsidRPr="00FD53E1">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C75C"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96"/>
        <w:gridCol w:w="236"/>
        <w:gridCol w:w="2504"/>
        <w:gridCol w:w="288"/>
        <w:gridCol w:w="425"/>
        <w:gridCol w:w="1403"/>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8"/>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4"/>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4"/>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14"/>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CA520E" w:rsidRPr="00756A82" w14:paraId="241D28F3" w14:textId="77777777" w:rsidTr="00E8134C">
        <w:trPr>
          <w:gridAfter w:val="6"/>
          <w:wAfter w:w="5652"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CA520E" w:rsidRPr="00756A82" w:rsidRDefault="00CA520E"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CA520E" w:rsidRPr="00756A82" w:rsidRDefault="00CA520E"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CA520E" w:rsidRPr="00756A82" w:rsidRDefault="00CA520E"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CA520E" w:rsidRPr="00756A82" w:rsidRDefault="00CA520E"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CA520E" w:rsidRPr="00756A82" w:rsidRDefault="00CA520E"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CA520E" w:rsidRPr="00756A82" w:rsidRDefault="00CA520E" w:rsidP="00E8134C">
            <w:pPr>
              <w:jc w:val="center"/>
              <w:rPr>
                <w:rFonts w:ascii="Tahoma" w:hAnsi="Tahoma" w:cs="Tahoma"/>
                <w:b/>
                <w:sz w:val="20"/>
                <w:szCs w:val="20"/>
              </w:rPr>
            </w:pPr>
          </w:p>
        </w:tc>
      </w:tr>
      <w:tr w:rsidR="008812FC" w:rsidRPr="00756A82" w14:paraId="5B8B9BB4" w14:textId="77777777" w:rsidTr="006F4E86">
        <w:trPr>
          <w:gridAfter w:val="6"/>
          <w:wAfter w:w="5652"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8812FC" w:rsidRPr="00756A82" w:rsidRDefault="008812F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8812FC" w:rsidRPr="00756A82" w:rsidRDefault="008812F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8812FC" w:rsidRPr="00756A82" w:rsidRDefault="008812FC" w:rsidP="00E8134C">
            <w:pPr>
              <w:jc w:val="center"/>
              <w:rPr>
                <w:rFonts w:ascii="Tahoma" w:hAnsi="Tahoma" w:cs="Tahoma"/>
                <w:b/>
                <w:sz w:val="20"/>
                <w:szCs w:val="20"/>
              </w:rPr>
            </w:pPr>
          </w:p>
        </w:tc>
        <w:tc>
          <w:tcPr>
            <w:tcW w:w="1410" w:type="dxa"/>
            <w:gridSpan w:val="3"/>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13D2683A" w14:textId="77777777" w:rsidR="008812FC" w:rsidRPr="00756A82" w:rsidRDefault="008812FC" w:rsidP="00E8134C">
            <w:pPr>
              <w:jc w:val="center"/>
              <w:rPr>
                <w:rFonts w:ascii="Tahoma" w:hAnsi="Tahoma" w:cs="Tahoma"/>
                <w:b/>
                <w:sz w:val="20"/>
                <w:szCs w:val="20"/>
              </w:rPr>
            </w:pPr>
          </w:p>
          <w:p w14:paraId="2073E020" w14:textId="4624FB88" w:rsidR="008812FC" w:rsidRPr="00756A82" w:rsidRDefault="008812FC" w:rsidP="00E8134C">
            <w:pPr>
              <w:jc w:val="center"/>
              <w:rPr>
                <w:rFonts w:ascii="Tahoma" w:hAnsi="Tahoma" w:cs="Tahoma"/>
                <w:b/>
                <w:sz w:val="20"/>
                <w:szCs w:val="20"/>
              </w:rPr>
            </w:pP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8812FC" w:rsidRPr="00756A82" w:rsidRDefault="008812FC" w:rsidP="00E8134C">
            <w:pPr>
              <w:jc w:val="center"/>
              <w:rPr>
                <w:rFonts w:ascii="Tahoma" w:hAnsi="Tahoma" w:cs="Tahoma"/>
                <w:b/>
                <w:sz w:val="20"/>
                <w:szCs w:val="20"/>
              </w:rPr>
            </w:pPr>
          </w:p>
        </w:tc>
      </w:tr>
    </w:tbl>
    <w:p w14:paraId="0985EC0D" w14:textId="13EEB117" w:rsidR="003A0F5F" w:rsidRDefault="003A0F5F" w:rsidP="003A0F5F">
      <w:pPr>
        <w:jc w:val="center"/>
        <w:rPr>
          <w:rFonts w:ascii="Tahoma" w:hAnsi="Tahoma" w:cs="Tahoma"/>
          <w:sz w:val="20"/>
          <w:szCs w:val="20"/>
        </w:rPr>
      </w:pPr>
    </w:p>
    <w:p w14:paraId="470C8809" w14:textId="46CBA274" w:rsidR="00E912E8" w:rsidRDefault="00E912E8"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even" r:id="rId13"/>
          <w:headerReference w:type="default" r:id="rId14"/>
          <w:footerReference w:type="even" r:id="rId15"/>
          <w:footerReference w:type="default" r:id="rId16"/>
          <w:headerReference w:type="first" r:id="rId17"/>
          <w:footerReference w:type="first" r:id="rId18"/>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D082826" w14:textId="5D1B98BB" w:rsidR="00FD4446"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r w:rsidR="00767F6D">
        <w:rPr>
          <w:rFonts w:ascii="Tahoma" w:eastAsia="Calibri" w:hAnsi="Tahoma" w:cs="Tahoma"/>
          <w:sz w:val="18"/>
          <w:szCs w:val="18"/>
          <w:lang w:val="en-US" w:eastAsia="en-US"/>
        </w:rPr>
        <w:t xml:space="preserve"> </w:t>
      </w:r>
      <w:r w:rsidR="000D1A0C" w:rsidRPr="000D1A0C">
        <w:rPr>
          <w:rFonts w:ascii="Tahoma" w:eastAsia="Calibri" w:hAnsi="Tahoma" w:cs="Tahoma"/>
          <w:sz w:val="18"/>
          <w:szCs w:val="18"/>
          <w:lang w:val="en-US" w:eastAsia="en-US"/>
        </w:rPr>
        <w:t>At the end of its initial term, the contract will be tacitly renewed for a further term of one year unless either party notifies the other in writing of its intention to terminate the contract at the latest 3 (three) months before the renewal date. The contract shall not be renewed beyond 22 May 2023.</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lastRenderedPageBreak/>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ECC55" w14:textId="77777777" w:rsidR="00721F4A" w:rsidRDefault="00721F4A" w:rsidP="00D50F13">
      <w:r>
        <w:separator/>
      </w:r>
    </w:p>
  </w:endnote>
  <w:endnote w:type="continuationSeparator" w:id="0">
    <w:p w14:paraId="5755ED4B" w14:textId="77777777" w:rsidR="00721F4A" w:rsidRDefault="00721F4A" w:rsidP="00D50F13">
      <w:r>
        <w:continuationSeparator/>
      </w:r>
    </w:p>
  </w:endnote>
  <w:endnote w:type="continuationNotice" w:id="1">
    <w:p w14:paraId="5EDAE8EF" w14:textId="77777777" w:rsidR="00721F4A" w:rsidRDefault="00721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21353" w14:textId="77777777" w:rsidR="00FF7EFC" w:rsidRDefault="00FF7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226119A1" w:rsidR="005B6CC9" w:rsidRPr="00AE2D2B" w:rsidRDefault="005B6CC9" w:rsidP="00936A97">
          <w:pPr>
            <w:rPr>
              <w:rFonts w:ascii="Arial Narrow" w:hAnsi="Arial Narrow"/>
              <w:caps/>
              <w:color w:val="000000"/>
              <w:sz w:val="18"/>
              <w:szCs w:val="18"/>
              <w:highlight w:val="cyan"/>
            </w:rPr>
          </w:pPr>
        </w:p>
      </w:tc>
    </w:tr>
  </w:tbl>
  <w:p w14:paraId="50D77C58" w14:textId="77777777" w:rsidR="005B6CC9" w:rsidRDefault="005B6CC9"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923CF" w14:textId="77777777" w:rsidR="00721F4A" w:rsidRDefault="00721F4A" w:rsidP="00D50F13">
      <w:r>
        <w:separator/>
      </w:r>
    </w:p>
  </w:footnote>
  <w:footnote w:type="continuationSeparator" w:id="0">
    <w:p w14:paraId="594D761A" w14:textId="77777777" w:rsidR="00721F4A" w:rsidRDefault="00721F4A" w:rsidP="00D50F13">
      <w:r>
        <w:continuationSeparator/>
      </w:r>
    </w:p>
  </w:footnote>
  <w:footnote w:type="continuationNotice" w:id="1">
    <w:p w14:paraId="45B2FCF7" w14:textId="77777777" w:rsidR="00721F4A" w:rsidRDefault="00721F4A"/>
  </w:footnote>
  <w:footnote w:id="2">
    <w:p w14:paraId="10143120" w14:textId="260F07E1" w:rsidR="005B6CC9" w:rsidRPr="00834EFD" w:rsidRDefault="005B6CC9"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w:t>
      </w:r>
      <w:proofErr w:type="spellStart"/>
      <w:r w:rsidRPr="00834EFD">
        <w:rPr>
          <w:rFonts w:ascii="Tahoma" w:hAnsi="Tahoma" w:cs="Tahoma"/>
          <w:sz w:val="16"/>
          <w:szCs w:val="16"/>
          <w:lang w:val="en-US"/>
        </w:rPr>
        <w:t>l’Europe</w:t>
      </w:r>
      <w:proofErr w:type="spellEnd"/>
      <w:r w:rsidRPr="00834EFD">
        <w:rPr>
          <w:rFonts w:ascii="Tahoma" w:hAnsi="Tahoma" w:cs="Tahoma"/>
          <w:sz w:val="16"/>
          <w:szCs w:val="16"/>
          <w:lang w:val="en-US"/>
        </w:rPr>
        <w:t>, 67075 Strasbourg Cedex, France</w:t>
      </w:r>
    </w:p>
  </w:footnote>
  <w:footnote w:id="3">
    <w:p w14:paraId="71AD4308" w14:textId="77777777" w:rsidR="005B6CC9" w:rsidRPr="00834EFD" w:rsidRDefault="005B6CC9"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625258" w:rsidRPr="00834EFD" w:rsidRDefault="00625258" w:rsidP="00625258">
      <w:pPr>
        <w:pStyle w:val="FootnoteText"/>
        <w:rPr>
          <w:rFonts w:ascii="Tahoma" w:hAnsi="Tahoma" w:cs="Tahoma"/>
          <w:sz w:val="16"/>
          <w:szCs w:val="16"/>
          <w:lang w:val="fr-FR"/>
        </w:rPr>
      </w:pPr>
      <w:r w:rsidRPr="00834EFD">
        <w:rPr>
          <w:rStyle w:val="FootnoteReference"/>
          <w:rFonts w:ascii="Tahoma" w:hAnsi="Tahoma" w:cs="Tahoma"/>
          <w:sz w:val="16"/>
          <w:szCs w:val="16"/>
        </w:rPr>
        <w:footnoteRef/>
      </w:r>
      <w:r w:rsidRPr="00834EFD">
        <w:rPr>
          <w:rFonts w:ascii="Tahoma" w:hAnsi="Tahoma" w:cs="Tahoma"/>
          <w:sz w:val="16"/>
          <w:szCs w:val="16"/>
        </w:rPr>
        <w:t xml:space="preserve"> CM/Del/Dec(2010)1089/11.3 appendix 9 </w:t>
      </w:r>
      <w:hyperlink r:id="rId1" w:history="1">
        <w:r w:rsidRPr="00834EFD">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91B04" w14:textId="77777777" w:rsidR="00FF7EFC" w:rsidRDefault="00FF7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0D1A0C">
          <w:rPr>
            <w:rFonts w:ascii="Arial Narrow" w:hAnsi="Arial Narrow"/>
            <w:bCs/>
            <w:noProof/>
          </w:rPr>
          <w:t>2</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0D1A0C">
          <w:rPr>
            <w:rFonts w:ascii="Arial Narrow" w:hAnsi="Arial Narrow"/>
            <w:bCs/>
            <w:noProof/>
          </w:rPr>
          <w:t>10</w:t>
        </w:r>
        <w:r w:rsidRPr="005C34CB">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B6CC9" w:rsidRDefault="005B6CC9">
    <w:pPr>
      <w:pStyle w:val="Header"/>
    </w:pPr>
    <w:r>
      <w:rPr>
        <w:noProof/>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106B"/>
    <w:rsid w:val="00093155"/>
    <w:rsid w:val="000966F4"/>
    <w:rsid w:val="000A0D8A"/>
    <w:rsid w:val="000A19C2"/>
    <w:rsid w:val="000A75AD"/>
    <w:rsid w:val="000B26A2"/>
    <w:rsid w:val="000B4274"/>
    <w:rsid w:val="000C4D6D"/>
    <w:rsid w:val="000C57A3"/>
    <w:rsid w:val="000D1A0C"/>
    <w:rsid w:val="000D3674"/>
    <w:rsid w:val="000D7AF9"/>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6BD"/>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261C0"/>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AE1"/>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1F66"/>
    <w:rsid w:val="00555FBB"/>
    <w:rsid w:val="00566A81"/>
    <w:rsid w:val="00567F3E"/>
    <w:rsid w:val="005845C2"/>
    <w:rsid w:val="00593817"/>
    <w:rsid w:val="005A6974"/>
    <w:rsid w:val="005B0752"/>
    <w:rsid w:val="005B6CC9"/>
    <w:rsid w:val="005B73C8"/>
    <w:rsid w:val="005C34CB"/>
    <w:rsid w:val="005C5D6E"/>
    <w:rsid w:val="005E2710"/>
    <w:rsid w:val="005E5D88"/>
    <w:rsid w:val="005F65E7"/>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6A15"/>
    <w:rsid w:val="006A750B"/>
    <w:rsid w:val="006A7F07"/>
    <w:rsid w:val="006B2D7D"/>
    <w:rsid w:val="006B5CAE"/>
    <w:rsid w:val="006B71A1"/>
    <w:rsid w:val="006C7D58"/>
    <w:rsid w:val="006D00AF"/>
    <w:rsid w:val="006D3613"/>
    <w:rsid w:val="006D78F7"/>
    <w:rsid w:val="006E09FC"/>
    <w:rsid w:val="006E284C"/>
    <w:rsid w:val="006E6D11"/>
    <w:rsid w:val="006F040B"/>
    <w:rsid w:val="00700635"/>
    <w:rsid w:val="00711683"/>
    <w:rsid w:val="00714D53"/>
    <w:rsid w:val="00721F4A"/>
    <w:rsid w:val="0072200B"/>
    <w:rsid w:val="007332D8"/>
    <w:rsid w:val="00743F00"/>
    <w:rsid w:val="00747ADB"/>
    <w:rsid w:val="00751959"/>
    <w:rsid w:val="007556CC"/>
    <w:rsid w:val="00756A82"/>
    <w:rsid w:val="00762290"/>
    <w:rsid w:val="00762726"/>
    <w:rsid w:val="007631B1"/>
    <w:rsid w:val="00764810"/>
    <w:rsid w:val="00766341"/>
    <w:rsid w:val="00766CF1"/>
    <w:rsid w:val="00767F6D"/>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170BB"/>
    <w:rsid w:val="00821937"/>
    <w:rsid w:val="0082549E"/>
    <w:rsid w:val="00826BA5"/>
    <w:rsid w:val="00826C49"/>
    <w:rsid w:val="0083377F"/>
    <w:rsid w:val="00834EFD"/>
    <w:rsid w:val="00840C1E"/>
    <w:rsid w:val="00846BF5"/>
    <w:rsid w:val="00847F47"/>
    <w:rsid w:val="0085784E"/>
    <w:rsid w:val="00860FEB"/>
    <w:rsid w:val="008628C7"/>
    <w:rsid w:val="008713A9"/>
    <w:rsid w:val="00873212"/>
    <w:rsid w:val="008812FC"/>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C1401"/>
    <w:rsid w:val="009D290D"/>
    <w:rsid w:val="009E0C9B"/>
    <w:rsid w:val="009E4346"/>
    <w:rsid w:val="009E55DF"/>
    <w:rsid w:val="009E7FEF"/>
    <w:rsid w:val="009F0C19"/>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C7395"/>
    <w:rsid w:val="00AD33C7"/>
    <w:rsid w:val="00AD423A"/>
    <w:rsid w:val="00AD5E4A"/>
    <w:rsid w:val="00AE2A99"/>
    <w:rsid w:val="00AE5507"/>
    <w:rsid w:val="00AE732B"/>
    <w:rsid w:val="00B018FC"/>
    <w:rsid w:val="00B036FF"/>
    <w:rsid w:val="00B11F35"/>
    <w:rsid w:val="00B13FA4"/>
    <w:rsid w:val="00B141E6"/>
    <w:rsid w:val="00B14D5F"/>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9299A"/>
    <w:rsid w:val="00BA355F"/>
    <w:rsid w:val="00BA535D"/>
    <w:rsid w:val="00BA74BC"/>
    <w:rsid w:val="00BB11AE"/>
    <w:rsid w:val="00BB66CF"/>
    <w:rsid w:val="00BC4242"/>
    <w:rsid w:val="00BD671C"/>
    <w:rsid w:val="00BD67BE"/>
    <w:rsid w:val="00BD6B89"/>
    <w:rsid w:val="00BE13D6"/>
    <w:rsid w:val="00BE31D7"/>
    <w:rsid w:val="00BE33D8"/>
    <w:rsid w:val="00BF0EF7"/>
    <w:rsid w:val="00BF51DD"/>
    <w:rsid w:val="00C07F6F"/>
    <w:rsid w:val="00C11F6F"/>
    <w:rsid w:val="00C12897"/>
    <w:rsid w:val="00C16967"/>
    <w:rsid w:val="00C20349"/>
    <w:rsid w:val="00C34A74"/>
    <w:rsid w:val="00C35F37"/>
    <w:rsid w:val="00C35F97"/>
    <w:rsid w:val="00C4103C"/>
    <w:rsid w:val="00C4127B"/>
    <w:rsid w:val="00C429BA"/>
    <w:rsid w:val="00C5117F"/>
    <w:rsid w:val="00C52671"/>
    <w:rsid w:val="00C5327B"/>
    <w:rsid w:val="00C53AF9"/>
    <w:rsid w:val="00C57EAD"/>
    <w:rsid w:val="00C674A5"/>
    <w:rsid w:val="00C73C2F"/>
    <w:rsid w:val="00C7643B"/>
    <w:rsid w:val="00C8260C"/>
    <w:rsid w:val="00CA4416"/>
    <w:rsid w:val="00CA520E"/>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8134C"/>
    <w:rsid w:val="00E81D73"/>
    <w:rsid w:val="00E90DC4"/>
    <w:rsid w:val="00E912E8"/>
    <w:rsid w:val="00E9309D"/>
    <w:rsid w:val="00E94437"/>
    <w:rsid w:val="00EA6EB8"/>
    <w:rsid w:val="00EB550D"/>
    <w:rsid w:val="00EB6C90"/>
    <w:rsid w:val="00EC08A1"/>
    <w:rsid w:val="00EC447C"/>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46"/>
    <w:rsid w:val="00FD4486"/>
    <w:rsid w:val="00FE1164"/>
    <w:rsid w:val="00FE4C32"/>
    <w:rsid w:val="00FE4FEF"/>
    <w:rsid w:val="00FF40AA"/>
    <w:rsid w:val="00FF4D17"/>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C208AE57-E94A-4AED-8431-BA91373B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867F7"/>
    <w:rPr>
      <w:color w:val="605E5C"/>
      <w:shd w:val="clear" w:color="auto" w:fill="E1DFDD"/>
    </w:rPr>
  </w:style>
  <w:style w:type="character" w:styleId="FollowedHyperlink">
    <w:name w:val="FollowedHyperlink"/>
    <w:basedOn w:val="DefaultParagraphFont"/>
    <w:uiPriority w:val="99"/>
    <w:semiHidden/>
    <w:unhideWhenUsed/>
    <w:rsid w:val="00441A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DE851A-2016-4C3C-B129-CBB4A2EA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5700</Words>
  <Characters>31354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STAFFORD Joan</cp:lastModifiedBy>
  <cp:revision>2</cp:revision>
  <cp:lastPrinted>2016-04-12T12:31:00Z</cp:lastPrinted>
  <dcterms:created xsi:type="dcterms:W3CDTF">2019-10-25T12:12:00Z</dcterms:created>
  <dcterms:modified xsi:type="dcterms:W3CDTF">2019-10-25T12:12:00Z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