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0FC6E811" w:rsidR="008713A9" w:rsidRPr="00561E48" w:rsidRDefault="00885F7C" w:rsidP="00844F82">
            <w:pPr>
              <w:jc w:val="right"/>
              <w:rPr>
                <w:rFonts w:ascii="Tahoma" w:hAnsi="Tahoma" w:cs="Tahoma"/>
                <w:b/>
                <w:caps/>
                <w:sz w:val="16"/>
                <w:szCs w:val="16"/>
                <w:lang w:val="fr-FR"/>
              </w:rPr>
            </w:pPr>
            <w:r>
              <w:rPr>
                <w:rFonts w:ascii="Tahoma" w:hAnsi="Tahoma" w:cs="Tahoma"/>
                <w:sz w:val="16"/>
                <w:szCs w:val="16"/>
                <w:lang w:val="fr-FR"/>
              </w:rPr>
              <w:t xml:space="preserve"> </w:t>
            </w:r>
            <w:r w:rsidR="00E6464C"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00E6464C"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00E6464C"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77777777" w:rsidR="008713A9" w:rsidRPr="00561E48" w:rsidRDefault="008713A9" w:rsidP="00C029E4">
            <w:pPr>
              <w:rPr>
                <w:rFonts w:ascii="Tahoma" w:hAnsi="Tahoma" w:cs="Tahoma"/>
                <w:b/>
                <w:caps/>
                <w:sz w:val="18"/>
                <w:szCs w:val="18"/>
                <w:highlight w:val="cyan"/>
                <w:lang w:val="fr-FR"/>
              </w:rPr>
            </w:pPr>
            <w:r w:rsidRPr="00561E48">
              <w:rPr>
                <w:rFonts w:ascii="Tahoma" w:hAnsi="Tahoma" w:cs="Tahoma"/>
                <w:b/>
                <w:caps/>
                <w:sz w:val="18"/>
                <w:szCs w:val="18"/>
                <w:highlight w:val="cyan"/>
                <w:lang w:val="fr-FR"/>
              </w:rPr>
              <w:t>XX</w:t>
            </w: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18A561E8" w:rsidR="008713A9" w:rsidRPr="00561E48" w:rsidRDefault="00EF092B" w:rsidP="00C029E4">
            <w:pPr>
              <w:rPr>
                <w:rFonts w:ascii="Tahoma" w:hAnsi="Tahoma" w:cs="Tahoma"/>
                <w:b/>
                <w:caps/>
                <w:sz w:val="18"/>
                <w:szCs w:val="18"/>
                <w:highlight w:val="cyan"/>
                <w:lang w:val="fr-FR"/>
              </w:rPr>
            </w:pPr>
            <w:r w:rsidRPr="00523F32">
              <w:rPr>
                <w:rFonts w:ascii="Tahoma" w:hAnsi="Tahoma" w:cs="Tahoma"/>
                <w:b/>
                <w:caps/>
                <w:sz w:val="18"/>
                <w:szCs w:val="18"/>
                <w:lang w:val="fr-FR"/>
              </w:rPr>
              <w:t>project ID</w:t>
            </w:r>
            <w:r>
              <w:rPr>
                <w:rFonts w:ascii="Tahoma" w:hAnsi="Tahoma" w:cs="Tahoma"/>
                <w:b/>
                <w:caps/>
                <w:sz w:val="18"/>
                <w:szCs w:val="18"/>
                <w:lang w:val="fr-FR"/>
              </w:rPr>
              <w:t xml:space="preserve"> </w:t>
            </w:r>
            <w:r w:rsidRPr="00523F32">
              <w:rPr>
                <w:rFonts w:ascii="Tahoma" w:hAnsi="Tahoma" w:cs="Tahoma"/>
                <w:b/>
                <w:caps/>
                <w:sz w:val="18"/>
                <w:szCs w:val="18"/>
                <w:lang w:val="fr-FR"/>
              </w:rPr>
              <w:t xml:space="preserve">: </w:t>
            </w:r>
            <w:r>
              <w:rPr>
                <w:rFonts w:ascii="Tahoma" w:hAnsi="Tahoma" w:cs="Tahoma"/>
                <w:b/>
                <w:caps/>
                <w:sz w:val="18"/>
                <w:szCs w:val="18"/>
                <w:lang w:val="fr-FR"/>
              </w:rPr>
              <w:t>4738 – PAII-T</w:t>
            </w:r>
          </w:p>
        </w:tc>
      </w:tr>
      <w:tr w:rsidR="008713A9" w:rsidRPr="0029763C"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r w:rsidR="00E6464C" w:rsidRPr="00561E48">
              <w:rPr>
                <w:rFonts w:ascii="Tahoma" w:hAnsi="Tahoma" w:cs="Tahoma"/>
                <w:sz w:val="16"/>
                <w:szCs w:val="16"/>
                <w:lang w:val="fr-FR"/>
              </w:rPr>
              <w:t xml:space="preserve">CoE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7382E827" w:rsidR="0050672F" w:rsidRPr="0050672F" w:rsidRDefault="00FF0969" w:rsidP="0050672F">
            <w:pPr>
              <w:rPr>
                <w:rFonts w:ascii="Tahoma" w:hAnsi="Tahoma" w:cs="Tahoma"/>
                <w:sz w:val="18"/>
                <w:szCs w:val="18"/>
                <w:highlight w:val="cyan"/>
                <w:lang w:val="fr-FR"/>
              </w:rPr>
            </w:pPr>
            <w:r>
              <w:rPr>
                <w:rFonts w:ascii="Tahoma" w:hAnsi="Tahoma" w:cs="Tahoma"/>
                <w:sz w:val="18"/>
                <w:szCs w:val="18"/>
                <w:highlight w:val="cyan"/>
                <w:lang w:val="fr-FR"/>
              </w:rPr>
              <w:t>Hela Rezouga (</w:t>
            </w:r>
            <w:hyperlink r:id="rId11" w:history="1">
              <w:r w:rsidR="0050672F" w:rsidRPr="00A11D7F">
                <w:rPr>
                  <w:rStyle w:val="Hyperlink"/>
                  <w:rFonts w:ascii="Tahoma" w:hAnsi="Tahoma" w:cs="Tahoma"/>
                  <w:sz w:val="18"/>
                  <w:szCs w:val="18"/>
                  <w:highlight w:val="cyan"/>
                  <w:lang w:val="fr-FR"/>
                </w:rPr>
                <w:t>hela.rezouga@coe.int</w:t>
              </w:r>
            </w:hyperlink>
            <w:r>
              <w:rPr>
                <w:rFonts w:ascii="Tahoma" w:hAnsi="Tahoma" w:cs="Tahoma"/>
                <w:sz w:val="18"/>
                <w:szCs w:val="18"/>
                <w:highlight w:val="cyan"/>
                <w:lang w:val="fr-FR"/>
              </w:rPr>
              <w:t>)</w:t>
            </w:r>
            <w:r w:rsidR="0050672F">
              <w:rPr>
                <w:rFonts w:ascii="Tahoma" w:hAnsi="Tahoma" w:cs="Tahoma"/>
                <w:sz w:val="18"/>
                <w:szCs w:val="18"/>
                <w:highlight w:val="cyan"/>
                <w:lang w:val="fr-FR"/>
              </w:rPr>
              <w:t xml:space="preserve"> </w:t>
            </w:r>
          </w:p>
        </w:tc>
      </w:tr>
    </w:tbl>
    <w:p w14:paraId="2002E72B" w14:textId="77777777" w:rsidR="000013DF" w:rsidRPr="00DB43B3" w:rsidRDefault="000013DF" w:rsidP="00E17F6A">
      <w:pPr>
        <w:rPr>
          <w:rFonts w:ascii="Tahoma" w:hAnsi="Tahoma" w:cs="Tahoma"/>
          <w:b/>
          <w:caps/>
          <w:sz w:val="28"/>
          <w:szCs w:val="28"/>
          <w:lang w:val="fr-FR"/>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785A8CE1" w:rsidR="00C20349" w:rsidRPr="00561E48" w:rsidRDefault="00C20349" w:rsidP="00E17F6A">
      <w:pPr>
        <w:rPr>
          <w:rFonts w:ascii="Tahoma" w:hAnsi="Tahoma" w:cs="Tahoma"/>
          <w:b/>
          <w:lang w:val="fr-FR"/>
        </w:rPr>
      </w:pPr>
      <w:r w:rsidRPr="00561E48">
        <w:rPr>
          <w:rFonts w:ascii="Tahoma" w:hAnsi="Tahoma" w:cs="Tahoma"/>
          <w:b/>
          <w:lang w:val="fr-FR"/>
        </w:rPr>
        <w:t>(</w:t>
      </w:r>
      <w:r w:rsidR="00FB73C1">
        <w:rPr>
          <w:rFonts w:ascii="Tahoma" w:hAnsi="Tahoma" w:cs="Tahoma"/>
          <w:b/>
          <w:bCs/>
          <w:lang w:val="fr-FR"/>
        </w:rPr>
        <w:t>Mise en concurrence /</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44B97024" w14:textId="14ABE246" w:rsidR="001D6688" w:rsidRPr="00561E48" w:rsidRDefault="005F4D6F" w:rsidP="00AD4BCF">
      <w:pPr>
        <w:spacing w:before="60" w:after="120"/>
        <w:jc w:val="both"/>
        <w:rPr>
          <w:rFonts w:ascii="Tahoma" w:hAnsi="Tahoma" w:cs="Tahoma"/>
          <w:b/>
          <w:lang w:val="fr-FR"/>
        </w:rPr>
      </w:pPr>
      <w:r w:rsidRPr="00561E48">
        <w:rPr>
          <w:rFonts w:ascii="Tahoma" w:hAnsi="Tahoma" w:cs="Tahoma"/>
          <w:b/>
          <w:lang w:val="fr-FR"/>
        </w:rPr>
        <w:t>Le présent Acte d’E</w:t>
      </w:r>
      <w:r w:rsidR="001D6688" w:rsidRPr="00561E48">
        <w:rPr>
          <w:rFonts w:ascii="Tahoma" w:hAnsi="Tahoma" w:cs="Tahoma"/>
          <w:b/>
          <w:lang w:val="fr-FR"/>
        </w:rPr>
        <w:t xml:space="preserve">ngagement </w:t>
      </w:r>
      <w:r w:rsidRPr="00561E48">
        <w:rPr>
          <w:rFonts w:ascii="Tahoma" w:hAnsi="Tahoma" w:cs="Tahoma"/>
          <w:b/>
          <w:lang w:val="fr-FR"/>
        </w:rPr>
        <w:t>régit les termes et conditions applicables a</w:t>
      </w:r>
      <w:r w:rsidR="001D6688" w:rsidRPr="00561E48">
        <w:rPr>
          <w:rFonts w:ascii="Tahoma" w:hAnsi="Tahoma" w:cs="Tahoma"/>
          <w:b/>
          <w:lang w:val="fr-FR"/>
        </w:rPr>
        <w:t>u contr</w:t>
      </w:r>
      <w:r w:rsidRPr="00561E48">
        <w:rPr>
          <w:rFonts w:ascii="Tahoma" w:hAnsi="Tahoma" w:cs="Tahoma"/>
          <w:b/>
          <w:lang w:val="fr-FR"/>
        </w:rPr>
        <w:t>at-</w:t>
      </w:r>
      <w:r w:rsidR="001D6688" w:rsidRPr="00561E48">
        <w:rPr>
          <w:rFonts w:ascii="Tahoma" w:hAnsi="Tahoma" w:cs="Tahoma"/>
          <w:b/>
          <w:lang w:val="fr-FR"/>
        </w:rPr>
        <w:t>cadre entre le Prestat</w:t>
      </w:r>
      <w:r w:rsidR="00CD752E">
        <w:rPr>
          <w:rFonts w:ascii="Tahoma" w:hAnsi="Tahoma" w:cs="Tahoma"/>
          <w:b/>
          <w:lang w:val="fr-FR"/>
        </w:rPr>
        <w:t xml:space="preserve">aire (voir détails ci-dessous) </w:t>
      </w:r>
      <w:r w:rsidR="001D6688" w:rsidRPr="00561E48">
        <w:rPr>
          <w:rFonts w:ascii="Tahoma" w:hAnsi="Tahoma" w:cs="Tahoma"/>
          <w:b/>
          <w:lang w:val="fr-FR"/>
        </w:rPr>
        <w:t>et le Conseil de l’Europe</w:t>
      </w:r>
      <w:r w:rsidR="001D6688" w:rsidRPr="00561E48">
        <w:rPr>
          <w:rStyle w:val="FootnoteReference"/>
          <w:rFonts w:ascii="Tahoma" w:hAnsi="Tahoma" w:cs="Tahoma"/>
          <w:b/>
          <w:lang w:val="fr-FR"/>
        </w:rPr>
        <w:footnoteReference w:id="2"/>
      </w:r>
      <w:r w:rsidR="001D6688" w:rsidRPr="00561E48">
        <w:rPr>
          <w:rFonts w:ascii="Tahoma" w:hAnsi="Tahoma" w:cs="Tahoma"/>
          <w:b/>
          <w:lang w:val="fr-FR"/>
        </w:rPr>
        <w:t xml:space="preserve"> pour l</w:t>
      </w:r>
      <w:r w:rsidR="00175A9F">
        <w:rPr>
          <w:rFonts w:ascii="Tahoma" w:hAnsi="Tahoma" w:cs="Tahoma"/>
          <w:b/>
          <w:lang w:val="fr-FR"/>
        </w:rPr>
        <w:t>’achat de services relatifs au développement et à la production d’une plateforme en ligne au profit de la HAICA.</w:t>
      </w:r>
    </w:p>
    <w:p w14:paraId="7BDB500D" w14:textId="7E683ABB" w:rsidR="001D6688" w:rsidRPr="00561E48" w:rsidRDefault="001D6688"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fr-FR"/>
        </w:rPr>
      </w:pPr>
      <w:r w:rsidRPr="00561E48">
        <w:rPr>
          <w:rFonts w:ascii="Tahoma" w:hAnsi="Tahoma" w:cs="Tahoma"/>
          <w:sz w:val="20"/>
          <w:szCs w:val="20"/>
          <w:lang w:val="fr-FR"/>
        </w:rPr>
        <w:t xml:space="preserve">La signature de cet Acte d’engagement </w:t>
      </w:r>
      <w:r w:rsidR="00AE797E" w:rsidRPr="00561E48">
        <w:rPr>
          <w:rFonts w:ascii="Tahoma" w:hAnsi="Tahoma" w:cs="Tahoma"/>
          <w:sz w:val="20"/>
          <w:szCs w:val="20"/>
          <w:lang w:val="fr-FR"/>
        </w:rPr>
        <w:t xml:space="preserve">seulement </w:t>
      </w:r>
      <w:r w:rsidRPr="00561E48">
        <w:rPr>
          <w:rFonts w:ascii="Tahoma" w:hAnsi="Tahoma" w:cs="Tahoma"/>
          <w:sz w:val="20"/>
          <w:szCs w:val="20"/>
          <w:lang w:val="fr-FR"/>
        </w:rPr>
        <w:t>par le Prestataire</w:t>
      </w:r>
      <w:r w:rsidR="00AE797E" w:rsidRPr="00561E48">
        <w:rPr>
          <w:rFonts w:ascii="Tahoma" w:hAnsi="Tahoma" w:cs="Tahoma"/>
          <w:sz w:val="20"/>
          <w:szCs w:val="20"/>
          <w:lang w:val="fr-FR"/>
        </w:rPr>
        <w:t xml:space="preserve"> ne constitue ni n’implique aucun engagement contractuel de la </w:t>
      </w:r>
      <w:r w:rsidR="005F4D6F" w:rsidRPr="00561E48">
        <w:rPr>
          <w:rFonts w:ascii="Tahoma" w:hAnsi="Tahoma" w:cs="Tahoma"/>
          <w:sz w:val="20"/>
          <w:szCs w:val="20"/>
          <w:lang w:val="fr-FR"/>
        </w:rPr>
        <w:t>part du Conseil de l’Europe. Le présent</w:t>
      </w:r>
      <w:r w:rsidR="00AE797E" w:rsidRPr="00561E48">
        <w:rPr>
          <w:rFonts w:ascii="Tahoma" w:hAnsi="Tahoma" w:cs="Tahoma"/>
          <w:sz w:val="20"/>
          <w:szCs w:val="20"/>
          <w:lang w:val="fr-FR"/>
        </w:rPr>
        <w:t xml:space="preserve"> Acte </w:t>
      </w:r>
      <w:r w:rsidR="005F4D6F" w:rsidRPr="00561E48">
        <w:rPr>
          <w:rFonts w:ascii="Tahoma" w:hAnsi="Tahoma" w:cs="Tahoma"/>
          <w:sz w:val="20"/>
          <w:szCs w:val="20"/>
          <w:lang w:val="fr-FR"/>
        </w:rPr>
        <w:t>n’a valeur contraignante que s’il est contresigné</w:t>
      </w:r>
      <w:r w:rsidR="00AE797E" w:rsidRPr="00561E48">
        <w:rPr>
          <w:rFonts w:ascii="Tahoma" w:hAnsi="Tahoma" w:cs="Tahoma"/>
          <w:sz w:val="20"/>
          <w:szCs w:val="20"/>
          <w:lang w:val="fr-FR"/>
        </w:rPr>
        <w:t xml:space="preserve"> par un responsable du Conseil de l’</w:t>
      </w:r>
      <w:r w:rsidR="00C63C98" w:rsidRPr="00561E48">
        <w:rPr>
          <w:rFonts w:ascii="Tahoma" w:hAnsi="Tahoma" w:cs="Tahoma"/>
          <w:sz w:val="20"/>
          <w:szCs w:val="20"/>
          <w:lang w:val="fr-FR"/>
        </w:rPr>
        <w:t>Europe d</w:t>
      </w:r>
      <w:r w:rsidR="00EE2E04" w:rsidRPr="00561E48">
        <w:rPr>
          <w:rFonts w:ascii="Tahoma" w:hAnsi="Tahoma" w:cs="Tahoma"/>
          <w:sz w:val="20"/>
          <w:szCs w:val="20"/>
          <w:lang w:val="fr-FR"/>
        </w:rPr>
        <w:t>û</w:t>
      </w:r>
      <w:r w:rsidR="00C63C98" w:rsidRPr="00561E48">
        <w:rPr>
          <w:rFonts w:ascii="Tahoma" w:hAnsi="Tahoma" w:cs="Tahoma"/>
          <w:sz w:val="20"/>
          <w:szCs w:val="20"/>
          <w:lang w:val="fr-FR"/>
        </w:rPr>
        <w:t>ment autorisé (Voir P</w:t>
      </w:r>
      <w:r w:rsidR="005F4D6F" w:rsidRPr="00561E48">
        <w:rPr>
          <w:rFonts w:ascii="Tahoma" w:hAnsi="Tahoma" w:cs="Tahoma"/>
          <w:sz w:val="20"/>
          <w:szCs w:val="20"/>
          <w:lang w:val="fr-FR"/>
        </w:rPr>
        <w:t>artie</w:t>
      </w:r>
      <w:r w:rsidR="00C31D1B" w:rsidRPr="00561E48">
        <w:rPr>
          <w:rFonts w:ascii="Tahoma" w:hAnsi="Tahoma" w:cs="Tahoma"/>
          <w:sz w:val="20"/>
          <w:szCs w:val="20"/>
          <w:lang w:val="fr-FR"/>
        </w:rPr>
        <w:t xml:space="preserve"> B</w:t>
      </w:r>
      <w:r w:rsidR="00AE797E" w:rsidRPr="00561E48">
        <w:rPr>
          <w:rFonts w:ascii="Tahoma" w:hAnsi="Tahoma" w:cs="Tahoma"/>
          <w:sz w:val="20"/>
          <w:szCs w:val="20"/>
          <w:lang w:val="fr-FR"/>
        </w:rPr>
        <w:t>).</w:t>
      </w:r>
    </w:p>
    <w:p w14:paraId="0FF0D54F" w14:textId="77777777" w:rsidR="00371509" w:rsidRPr="00561E48" w:rsidRDefault="00371509" w:rsidP="00371509">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6DEA33CF" w:rsidR="00C63C98" w:rsidRPr="00561E48"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Les </w:t>
      </w:r>
      <w:r w:rsidR="005C5D80" w:rsidRPr="00561E48">
        <w:rPr>
          <w:rFonts w:ascii="Tahoma" w:hAnsi="Tahoma" w:cs="Tahoma"/>
          <w:color w:val="FF0000"/>
          <w:sz w:val="18"/>
          <w:szCs w:val="18"/>
          <w:lang w:val="fr-FR"/>
        </w:rPr>
        <w:t>Prestataires</w:t>
      </w:r>
      <w:r w:rsidRPr="00561E48">
        <w:rPr>
          <w:rFonts w:ascii="Tahoma" w:hAnsi="Tahoma" w:cs="Tahoma"/>
          <w:color w:val="FF0000"/>
          <w:sz w:val="18"/>
          <w:szCs w:val="18"/>
          <w:lang w:val="fr-FR"/>
        </w:rPr>
        <w:t xml:space="preserve"> doivent</w:t>
      </w:r>
      <w:r w:rsidR="00C63C98" w:rsidRPr="00561E48">
        <w:rPr>
          <w:rFonts w:ascii="Tahoma" w:hAnsi="Tahoma" w:cs="Tahoma"/>
          <w:color w:val="FF0000"/>
          <w:sz w:val="18"/>
          <w:szCs w:val="18"/>
          <w:lang w:val="fr-FR"/>
        </w:rPr>
        <w:t xml:space="preserve"> </w:t>
      </w:r>
      <w:r w:rsidRPr="00561E48">
        <w:rPr>
          <w:rFonts w:ascii="Tahoma" w:hAnsi="Tahoma" w:cs="Tahoma"/>
          <w:color w:val="FF0000"/>
          <w:sz w:val="18"/>
          <w:szCs w:val="18"/>
          <w:lang w:val="fr-FR"/>
        </w:rPr>
        <w:t>:</w:t>
      </w:r>
    </w:p>
    <w:p w14:paraId="5CE41738" w14:textId="1E95E804"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w:t>
      </w:r>
      <w:r w:rsidR="00711B7F" w:rsidRPr="00561E48">
        <w:rPr>
          <w:rFonts w:ascii="Tahoma" w:hAnsi="Tahoma" w:cs="Tahoma"/>
          <w:color w:val="FF0000"/>
          <w:sz w:val="18"/>
          <w:szCs w:val="18"/>
          <w:lang w:val="fr-FR"/>
        </w:rPr>
        <w:t xml:space="preserve">Remplir les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s </w:t>
      </w:r>
      <w:r w:rsidRPr="00561E48">
        <w:rPr>
          <w:rFonts w:ascii="Tahoma" w:hAnsi="Tahoma" w:cs="Tahoma"/>
          <w:b/>
          <w:i/>
          <w:color w:val="FF0000"/>
          <w:sz w:val="18"/>
          <w:szCs w:val="18"/>
          <w:lang w:val="fr-FR"/>
        </w:rPr>
        <w:t>Coordonnées personnelles</w:t>
      </w:r>
      <w:r w:rsidR="00711B7F" w:rsidRPr="00561E48">
        <w:rPr>
          <w:rFonts w:ascii="Tahoma" w:hAnsi="Tahoma" w:cs="Tahoma"/>
          <w:color w:val="FF0000"/>
          <w:sz w:val="18"/>
          <w:szCs w:val="18"/>
          <w:lang w:val="fr-FR"/>
        </w:rPr>
        <w:t xml:space="preserve"> et </w:t>
      </w:r>
      <w:r w:rsidR="00711B7F" w:rsidRPr="00561E48">
        <w:rPr>
          <w:rFonts w:ascii="Tahoma" w:hAnsi="Tahoma" w:cs="Tahoma"/>
          <w:b/>
          <w:i/>
          <w:color w:val="FF0000"/>
          <w:sz w:val="18"/>
          <w:szCs w:val="18"/>
          <w:lang w:val="fr-FR"/>
        </w:rPr>
        <w:t>Coordonnées bancaires</w:t>
      </w:r>
      <w:r w:rsidR="00A220B0" w:rsidRPr="00561E48">
        <w:rPr>
          <w:rFonts w:ascii="Tahoma" w:hAnsi="Tahoma" w:cs="Tahoma"/>
          <w:color w:val="FF0000"/>
          <w:sz w:val="18"/>
          <w:szCs w:val="18"/>
          <w:lang w:val="fr-FR"/>
        </w:rPr>
        <w:t>, ci-dessous</w:t>
      </w:r>
      <w:r w:rsidRPr="00561E48">
        <w:rPr>
          <w:rFonts w:ascii="Tahoma" w:hAnsi="Tahoma" w:cs="Tahoma"/>
          <w:color w:val="FF0000"/>
          <w:sz w:val="18"/>
          <w:szCs w:val="18"/>
          <w:lang w:val="fr-FR"/>
        </w:rPr>
        <w:t>.  Assurez-vous que le ‘Nom’ du prestataire et le ‘T</w:t>
      </w:r>
      <w:r w:rsidR="00711B7F" w:rsidRPr="00561E48">
        <w:rPr>
          <w:rFonts w:ascii="Tahoma" w:hAnsi="Tahoma" w:cs="Tahoma"/>
          <w:color w:val="FF0000"/>
          <w:sz w:val="18"/>
          <w:szCs w:val="18"/>
          <w:lang w:val="fr-FR"/>
        </w:rPr>
        <w:t>itulaire du compte’ soient identiques.</w:t>
      </w:r>
    </w:p>
    <w:p w14:paraId="47C186AC" w14:textId="49CEC679"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2. </w:t>
      </w:r>
      <w:r w:rsidR="00711B7F" w:rsidRPr="00561E48">
        <w:rPr>
          <w:rFonts w:ascii="Tahoma" w:hAnsi="Tahoma" w:cs="Tahoma"/>
          <w:color w:val="FF0000"/>
          <w:sz w:val="18"/>
          <w:szCs w:val="18"/>
          <w:lang w:val="fr-FR"/>
        </w:rPr>
        <w:t>Remplir la colonne « </w:t>
      </w:r>
      <w:r w:rsidRPr="00561E48">
        <w:rPr>
          <w:rFonts w:ascii="Tahoma" w:hAnsi="Tahoma" w:cs="Tahoma"/>
          <w:color w:val="FF0000"/>
          <w:sz w:val="18"/>
          <w:szCs w:val="18"/>
          <w:lang w:val="fr-FR"/>
        </w:rPr>
        <w:t>Prix unitaire » du Tableau des honoraires</w:t>
      </w:r>
      <w:r w:rsidR="00711B7F" w:rsidRPr="00561E48">
        <w:rPr>
          <w:rFonts w:ascii="Tahoma" w:hAnsi="Tahoma" w:cs="Tahoma"/>
          <w:color w:val="FF0000"/>
          <w:sz w:val="18"/>
          <w:szCs w:val="18"/>
          <w:lang w:val="fr-FR"/>
        </w:rPr>
        <w:t xml:space="preserve"> (voir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 A) ;</w:t>
      </w:r>
    </w:p>
    <w:p w14:paraId="0CB638E3" w14:textId="6E322C01"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r w:rsidR="00711B7F" w:rsidRPr="00561E48">
        <w:rPr>
          <w:rFonts w:ascii="Tahoma" w:hAnsi="Tahoma" w:cs="Tahoma"/>
          <w:color w:val="FF0000"/>
          <w:sz w:val="18"/>
          <w:szCs w:val="18"/>
          <w:lang w:val="fr-FR"/>
        </w:rPr>
        <w:t>Signer l</w:t>
      </w:r>
      <w:r w:rsidRPr="00561E48">
        <w:rPr>
          <w:rFonts w:ascii="Tahoma" w:hAnsi="Tahoma" w:cs="Tahoma"/>
          <w:color w:val="FF0000"/>
          <w:sz w:val="18"/>
          <w:szCs w:val="18"/>
          <w:lang w:val="fr-FR"/>
        </w:rPr>
        <w:t>’Acte d’engagement (voir Partie</w:t>
      </w:r>
      <w:r w:rsidR="00711B7F" w:rsidRPr="00561E48">
        <w:rPr>
          <w:rFonts w:ascii="Tahoma" w:hAnsi="Tahoma" w:cs="Tahoma"/>
          <w:color w:val="FF0000"/>
          <w:sz w:val="18"/>
          <w:szCs w:val="18"/>
          <w:lang w:val="fr-FR"/>
        </w:rPr>
        <w:t xml:space="preserve"> B) et envoyer une copie si</w:t>
      </w:r>
      <w:r w:rsidRPr="00561E48">
        <w:rPr>
          <w:rFonts w:ascii="Tahoma" w:hAnsi="Tahoma" w:cs="Tahoma"/>
          <w:color w:val="FF0000"/>
          <w:sz w:val="18"/>
          <w:szCs w:val="18"/>
          <w:lang w:val="fr-FR"/>
        </w:rPr>
        <w:t>gnée et scannée au Conseil</w:t>
      </w:r>
      <w:r w:rsidR="00844F82" w:rsidRPr="00561E48">
        <w:rPr>
          <w:rFonts w:ascii="Tahoma" w:hAnsi="Tahoma" w:cs="Tahoma"/>
          <w:color w:val="FF0000"/>
          <w:sz w:val="18"/>
          <w:szCs w:val="18"/>
          <w:lang w:val="fr-FR"/>
        </w:rPr>
        <w:t xml:space="preserve"> (voir Point de contact CoE, ci-dessus)</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2100"/>
        <w:gridCol w:w="2489"/>
        <w:gridCol w:w="243"/>
        <w:gridCol w:w="1424"/>
        <w:gridCol w:w="1309"/>
        <w:gridCol w:w="2733"/>
      </w:tblGrid>
      <w:tr w:rsidR="00F47065" w:rsidRPr="00F47065" w14:paraId="622D9686" w14:textId="5CF94ECD"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FB77E3D" w14:textId="15FF0779" w:rsidR="00F47065" w:rsidRPr="00561E48" w:rsidRDefault="00F47065" w:rsidP="00FC3F2E">
            <w:pPr>
              <w:ind w:left="113" w:right="113"/>
              <w:jc w:val="center"/>
              <w:rPr>
                <w:rFonts w:ascii="Tahoma" w:hAnsi="Tahoma" w:cs="Tahoma"/>
                <w:b/>
                <w:sz w:val="18"/>
                <w:szCs w:val="18"/>
                <w:lang w:val="fr-FR"/>
              </w:rPr>
            </w:pPr>
            <w:r>
              <w:rPr>
                <w:rFonts w:ascii="Tahoma" w:hAnsi="Tahoma" w:cs="Tahoma"/>
                <w:b/>
                <w:sz w:val="18"/>
                <w:szCs w:val="18"/>
                <w:lang w:val="fr-FR"/>
              </w:rPr>
              <w:t xml:space="preserve">Coordonnées </w:t>
            </w:r>
            <w:r w:rsidR="0073426D">
              <w:rPr>
                <w:rFonts w:ascii="Tahoma" w:hAnsi="Tahoma" w:cs="Tahoma"/>
                <w:b/>
                <w:sz w:val="18"/>
                <w:szCs w:val="18"/>
                <w:lang w:val="fr-FR"/>
              </w:rPr>
              <w:t xml:space="preserve">du prestataire </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D72E677" w14:textId="3A46A857" w:rsidR="00F47065" w:rsidRPr="00561E48" w:rsidRDefault="00F47065" w:rsidP="00135199">
            <w:pPr>
              <w:jc w:val="right"/>
              <w:rPr>
                <w:rFonts w:ascii="Tahoma" w:hAnsi="Tahoma" w:cs="Tahoma"/>
                <w:sz w:val="18"/>
                <w:szCs w:val="18"/>
                <w:lang w:val="fr-FR"/>
              </w:rPr>
            </w:pPr>
            <w:r>
              <w:rPr>
                <w:rFonts w:ascii="Tahoma" w:hAnsi="Tahoma" w:cs="Tahoma"/>
                <w:sz w:val="18"/>
                <w:szCs w:val="18"/>
                <w:lang w:val="fr-FR"/>
              </w:rPr>
              <w:t>Personnalité juridique</w:t>
            </w:r>
            <w:r>
              <w:rPr>
                <w:rStyle w:val="FootnoteReference"/>
                <w:rFonts w:ascii="Tahoma" w:hAnsi="Tahoma" w:cs="Tahoma"/>
                <w:sz w:val="18"/>
                <w:szCs w:val="18"/>
                <w:lang w:val="fr-FR"/>
              </w:rPr>
              <w:footnoteReference w:id="3"/>
            </w:r>
            <w:r>
              <w:rPr>
                <w:rFonts w:ascii="Tahoma" w:hAnsi="Tahoma" w:cs="Tahoma"/>
                <w:sz w:val="18"/>
                <w:szCs w:val="18"/>
                <w:lang w:val="fr-FR"/>
              </w:rPr>
              <w:t xml:space="preserve"> </w:t>
            </w:r>
            <w:r w:rsidRPr="00561E48">
              <w:rPr>
                <w:color w:val="FF0000"/>
                <w:sz w:val="16"/>
                <w:szCs w:val="16"/>
                <w:lang w:val="fr-FR"/>
              </w:rPr>
              <w:t>►</w:t>
            </w:r>
          </w:p>
        </w:tc>
        <w:tc>
          <w:tcPr>
            <w:tcW w:w="2732" w:type="dxa"/>
            <w:gridSpan w:val="2"/>
            <w:tcBorders>
              <w:top w:val="single" w:sz="2" w:space="0" w:color="FF0000"/>
              <w:left w:val="single" w:sz="2" w:space="0" w:color="FF0000"/>
              <w:bottom w:val="single" w:sz="2" w:space="0" w:color="FF0000"/>
              <w:right w:val="single" w:sz="4" w:space="0" w:color="FF0000"/>
            </w:tcBorders>
            <w:shd w:val="clear" w:color="auto" w:fill="auto"/>
            <w:vAlign w:val="center"/>
          </w:tcPr>
          <w:p w14:paraId="6C004A41" w14:textId="1A2867EB" w:rsidR="00F47065" w:rsidRPr="00F47065" w:rsidRDefault="003E68FA" w:rsidP="00135199">
            <w:pPr>
              <w:rPr>
                <w:rFonts w:ascii="Tahoma" w:hAnsi="Tahoma" w:cs="Tahoma"/>
                <w:color w:val="000000"/>
                <w:sz w:val="20"/>
                <w:szCs w:val="20"/>
                <w:lang w:val="fr-FR"/>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Personne physique</w:t>
            </w:r>
          </w:p>
        </w:tc>
        <w:tc>
          <w:tcPr>
            <w:tcW w:w="2733" w:type="dxa"/>
            <w:gridSpan w:val="2"/>
            <w:tcBorders>
              <w:top w:val="single" w:sz="2" w:space="0" w:color="FF0000"/>
              <w:left w:val="single" w:sz="4" w:space="0" w:color="FF0000"/>
              <w:bottom w:val="single" w:sz="2" w:space="0" w:color="FF0000"/>
              <w:right w:val="single" w:sz="2" w:space="0" w:color="FF0000"/>
            </w:tcBorders>
            <w:shd w:val="clear" w:color="auto" w:fill="auto"/>
            <w:vAlign w:val="center"/>
          </w:tcPr>
          <w:p w14:paraId="1BC46795" w14:textId="490CF334" w:rsidR="00F47065" w:rsidRPr="00F47065" w:rsidRDefault="003E68FA" w:rsidP="00F47065">
            <w:pPr>
              <w:rPr>
                <w:rFonts w:ascii="Tahoma" w:hAnsi="Tahoma" w:cs="Tahoma"/>
                <w:color w:val="000000"/>
                <w:sz w:val="20"/>
                <w:szCs w:val="20"/>
                <w:lang w:val="fr-FR"/>
              </w:rPr>
            </w:pPr>
            <w:sdt>
              <w:sdtPr>
                <w:rPr>
                  <w:rFonts w:ascii="Tahoma" w:hAnsi="Tahoma" w:cs="Tahoma"/>
                  <w:color w:val="000000"/>
                  <w:sz w:val="18"/>
                  <w:szCs w:val="18"/>
                  <w:lang w:val="es-ES_tradnl"/>
                </w:rPr>
                <w:id w:val="-847553759"/>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Personne morale</w:t>
            </w:r>
          </w:p>
        </w:tc>
        <w:tc>
          <w:tcPr>
            <w:tcW w:w="273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6350E41D" w14:textId="512BCDF5" w:rsidR="00F47065" w:rsidRPr="00F47065" w:rsidRDefault="003E68FA" w:rsidP="00F47065">
            <w:pPr>
              <w:rPr>
                <w:rFonts w:ascii="Tahoma" w:hAnsi="Tahoma" w:cs="Tahoma"/>
                <w:color w:val="000000"/>
                <w:sz w:val="20"/>
                <w:szCs w:val="20"/>
                <w:lang w:val="fr-FR"/>
              </w:rPr>
            </w:pPr>
            <w:sdt>
              <w:sdtPr>
                <w:rPr>
                  <w:rFonts w:ascii="Tahoma" w:hAnsi="Tahoma" w:cs="Tahoma"/>
                  <w:color w:val="000000"/>
                  <w:sz w:val="18"/>
                  <w:szCs w:val="18"/>
                  <w:lang w:val="es-ES_tradnl"/>
                </w:rPr>
                <w:id w:val="-466052007"/>
                <w14:checkbox>
                  <w14:checked w14:val="0"/>
                  <w14:checkedState w14:val="2612" w14:font="MS Gothic"/>
                  <w14:uncheckedState w14:val="2610" w14:font="MS Gothic"/>
                </w14:checkbox>
              </w:sdtPr>
              <w:sdtEndPr/>
              <w:sdtContent>
                <w:r w:rsidR="00F47065" w:rsidRPr="00F47065">
                  <w:rPr>
                    <w:rFonts w:ascii="MS Gothic" w:eastAsia="MS Gothic" w:hAnsi="MS Gothic" w:cs="Tahoma" w:hint="eastAsia"/>
                    <w:color w:val="000000"/>
                    <w:sz w:val="18"/>
                    <w:szCs w:val="18"/>
                    <w:lang w:val="es-ES_tradnl"/>
                  </w:rPr>
                  <w:t>☐</w:t>
                </w:r>
              </w:sdtContent>
            </w:sdt>
            <w:r w:rsidR="00F47065" w:rsidRPr="00F47065">
              <w:rPr>
                <w:rFonts w:ascii="Tahoma" w:hAnsi="Tahoma" w:cs="Tahoma"/>
                <w:color w:val="000000"/>
                <w:sz w:val="18"/>
                <w:szCs w:val="18"/>
                <w:lang w:val="es-ES_tradnl"/>
              </w:rPr>
              <w:t xml:space="preserve"> Consortium</w:t>
            </w:r>
          </w:p>
        </w:tc>
      </w:tr>
      <w:tr w:rsidR="00F47065" w:rsidRPr="00561E48" w14:paraId="18179D7D" w14:textId="77777777" w:rsidTr="00F4706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4988B5F2" w:rsidR="00F47065" w:rsidRPr="00561E48" w:rsidRDefault="00F47065" w:rsidP="00FC3F2E">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F47065" w:rsidRPr="00561E48" w:rsidRDefault="00F47065" w:rsidP="00135199">
            <w:pPr>
              <w:rPr>
                <w:rFonts w:ascii="Tahoma" w:hAnsi="Tahoma" w:cs="Tahoma"/>
                <w:color w:val="000000"/>
                <w:sz w:val="20"/>
                <w:szCs w:val="20"/>
                <w:lang w:val="fr-FR"/>
              </w:rPr>
            </w:pPr>
          </w:p>
        </w:tc>
      </w:tr>
      <w:tr w:rsidR="00F47065" w:rsidRPr="00561E48" w14:paraId="4A41CD4E"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D017A95"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F47065" w:rsidRPr="00561E48" w:rsidRDefault="00F47065" w:rsidP="00135199">
            <w:pPr>
              <w:rPr>
                <w:rFonts w:ascii="Tahoma" w:hAnsi="Tahoma" w:cs="Tahoma"/>
                <w:sz w:val="20"/>
                <w:szCs w:val="20"/>
                <w:lang w:val="fr-FR"/>
              </w:rPr>
            </w:pPr>
          </w:p>
        </w:tc>
      </w:tr>
      <w:tr w:rsidR="00F47065" w:rsidRPr="00561E48" w14:paraId="1DEE67A2"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96E0ECA"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F47065" w:rsidRPr="00561E48" w:rsidRDefault="00F47065" w:rsidP="00135199">
            <w:pPr>
              <w:rPr>
                <w:rFonts w:ascii="Tahoma" w:hAnsi="Tahoma" w:cs="Tahoma"/>
                <w:sz w:val="20"/>
                <w:szCs w:val="20"/>
                <w:lang w:val="fr-FR"/>
              </w:rPr>
            </w:pPr>
          </w:p>
        </w:tc>
      </w:tr>
      <w:tr w:rsidR="00F47065" w:rsidRPr="00561E48" w14:paraId="6A7C6756"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E0A7429"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TVA (le cas échéant)</w:t>
            </w:r>
          </w:p>
          <w:p w14:paraId="60EF062D"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F47065" w:rsidRPr="00561E48" w:rsidRDefault="00F47065" w:rsidP="00135199">
            <w:pPr>
              <w:rPr>
                <w:rFonts w:ascii="Tahoma" w:hAnsi="Tahoma" w:cs="Tahoma"/>
                <w:sz w:val="20"/>
                <w:szCs w:val="20"/>
                <w:lang w:val="fr-FR"/>
              </w:rPr>
            </w:pPr>
          </w:p>
        </w:tc>
      </w:tr>
      <w:tr w:rsidR="00F47065" w:rsidRPr="00561E48" w14:paraId="0EF7D4E7"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4195333F"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Pays et n° d’enregistrement (le cas échéant)</w:t>
            </w:r>
          </w:p>
          <w:p w14:paraId="722F2811"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F47065" w:rsidRPr="00561E48" w:rsidRDefault="00F47065" w:rsidP="00135199">
            <w:pPr>
              <w:rPr>
                <w:rFonts w:ascii="Tahoma" w:hAnsi="Tahoma" w:cs="Tahoma"/>
                <w:sz w:val="20"/>
                <w:szCs w:val="20"/>
                <w:lang w:val="fr-FR"/>
              </w:rPr>
            </w:pPr>
          </w:p>
        </w:tc>
      </w:tr>
      <w:tr w:rsidR="00F47065" w:rsidRPr="00561E48" w14:paraId="60BAA4AC"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54AF4D60"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F47065" w:rsidRPr="00561E48" w:rsidRDefault="00F47065" w:rsidP="00135199">
            <w:pPr>
              <w:jc w:val="right"/>
              <w:rPr>
                <w:rFonts w:ascii="Tahoma" w:hAnsi="Tahoma" w:cs="Tahoma"/>
                <w:sz w:val="18"/>
                <w:szCs w:val="18"/>
                <w:lang w:val="fr-FR"/>
              </w:rPr>
            </w:pPr>
            <w:proofErr w:type="gramStart"/>
            <w:r w:rsidRPr="00561E48">
              <w:rPr>
                <w:rFonts w:ascii="Tahoma" w:hAnsi="Tahoma" w:cs="Tahoma"/>
                <w:sz w:val="18"/>
                <w:szCs w:val="18"/>
                <w:lang w:val="fr-FR"/>
              </w:rPr>
              <w:t>Email</w:t>
            </w:r>
            <w:proofErr w:type="gramEnd"/>
            <w:r w:rsidRPr="00561E48">
              <w:rPr>
                <w:rFonts w:ascii="Tahoma" w:hAnsi="Tahoma" w:cs="Tahoma"/>
                <w:sz w:val="18"/>
                <w:szCs w:val="18"/>
                <w:lang w:val="fr-FR"/>
              </w:rPr>
              <w:t xml:space="preserve"> (point de contact)</w:t>
            </w:r>
          </w:p>
          <w:p w14:paraId="5D76E7DF"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F47065" w:rsidRPr="00561E48" w:rsidRDefault="00F47065" w:rsidP="00135199">
            <w:pPr>
              <w:rPr>
                <w:rFonts w:ascii="Tahoma" w:hAnsi="Tahoma" w:cs="Tahoma"/>
                <w:sz w:val="20"/>
                <w:szCs w:val="20"/>
                <w:lang w:val="fr-FR"/>
              </w:rPr>
            </w:pPr>
          </w:p>
        </w:tc>
      </w:tr>
      <w:tr w:rsidR="00F47065" w:rsidRPr="00561E48" w14:paraId="59A7881F" w14:textId="77777777" w:rsidTr="00F4706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F47065" w:rsidRPr="00561E48" w:rsidRDefault="00F47065" w:rsidP="00135199">
            <w:pPr>
              <w:rPr>
                <w:rFonts w:ascii="Tahoma" w:hAnsi="Tahoma" w:cs="Tahoma"/>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F47065" w:rsidRPr="00561E48" w:rsidRDefault="00F47065" w:rsidP="00135199">
            <w:pPr>
              <w:jc w:val="right"/>
              <w:rPr>
                <w:rFonts w:ascii="Tahoma" w:hAnsi="Tahoma" w:cs="Tahoma"/>
                <w:sz w:val="18"/>
                <w:szCs w:val="18"/>
                <w:lang w:val="fr-FR"/>
              </w:rPr>
            </w:pPr>
            <w:r w:rsidRPr="00561E48">
              <w:rPr>
                <w:rFonts w:ascii="Tahoma" w:hAnsi="Tahoma" w:cs="Tahoma"/>
                <w:sz w:val="18"/>
                <w:szCs w:val="18"/>
                <w:lang w:val="fr-FR"/>
              </w:rPr>
              <w:t>N° de Téléphone (Point de contact)</w:t>
            </w:r>
          </w:p>
          <w:p w14:paraId="679F12EB" w14:textId="77777777" w:rsidR="00F47065" w:rsidRPr="00561E48" w:rsidRDefault="00F47065" w:rsidP="00135199">
            <w:pPr>
              <w:jc w:val="right"/>
              <w:rPr>
                <w:rFonts w:ascii="Tahoma" w:hAnsi="Tahoma" w:cs="Tahoma"/>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F47065" w:rsidRPr="00561E48" w:rsidRDefault="00F47065" w:rsidP="00135199">
            <w:pPr>
              <w:rPr>
                <w:rFonts w:ascii="Tahoma" w:hAnsi="Tahoma" w:cs="Tahoma"/>
                <w:sz w:val="20"/>
                <w:szCs w:val="20"/>
                <w:lang w:val="fr-FR"/>
              </w:rPr>
            </w:pPr>
          </w:p>
        </w:tc>
      </w:tr>
      <w:tr w:rsidR="00B017DB" w:rsidRPr="00561E48" w14:paraId="2971A4EF" w14:textId="77777777" w:rsidTr="00F47065">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19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29763C" w14:paraId="5B480578" w14:textId="77777777" w:rsidTr="00F47065">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w:t>
            </w:r>
            <w:proofErr w:type="gramStart"/>
            <w:r w:rsidRPr="00561E48">
              <w:rPr>
                <w:rFonts w:ascii="Tahoma" w:hAnsi="Tahoma" w:cs="Tahoma"/>
                <w:sz w:val="18"/>
                <w:szCs w:val="18"/>
                <w:lang w:val="fr-FR"/>
              </w:rPr>
              <w:t>si</w:t>
            </w:r>
            <w:proofErr w:type="gramEnd"/>
            <w:r w:rsidRPr="00561E48">
              <w:rPr>
                <w:rFonts w:ascii="Tahoma" w:hAnsi="Tahoma" w:cs="Tahoma"/>
                <w:sz w:val="18"/>
                <w:szCs w:val="18"/>
                <w:lang w:val="fr-FR"/>
              </w:rPr>
              <w:t xml:space="preserve">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F47065">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proofErr w:type="gramStart"/>
            <w:r w:rsidRPr="00561E48">
              <w:rPr>
                <w:rFonts w:ascii="Tahoma" w:hAnsi="Tahoma" w:cs="Tahoma"/>
                <w:sz w:val="18"/>
                <w:szCs w:val="18"/>
                <w:lang w:val="fr-FR"/>
              </w:rPr>
              <w:t>et</w:t>
            </w:r>
            <w:proofErr w:type="gramEnd"/>
            <w:r w:rsidRPr="00561E48">
              <w:rPr>
                <w:rFonts w:ascii="Tahoma" w:hAnsi="Tahoma" w:cs="Tahoma"/>
                <w:sz w:val="18"/>
                <w:szCs w:val="18"/>
                <w:lang w:val="fr-FR"/>
              </w:rPr>
              <w:t xml:space="preserve">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F47065">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210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489"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gridSpan w:val="2"/>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1344C681" w:rsidR="0072200B" w:rsidRPr="00561E48" w:rsidRDefault="00766341" w:rsidP="00377EFB">
      <w:pPr>
        <w:pBdr>
          <w:bottom w:val="single" w:sz="2" w:space="1" w:color="808080"/>
        </w:pBdr>
        <w:tabs>
          <w:tab w:val="left" w:pos="284"/>
        </w:tabs>
        <w:spacing w:after="120"/>
        <w:ind w:right="142"/>
        <w:rPr>
          <w:rFonts w:ascii="Tahoma" w:hAnsi="Tahoma" w:cs="Tahoma"/>
          <w:b/>
          <w:lang w:val="fr-FR" w:eastAsia="en-US"/>
        </w:rPr>
      </w:pPr>
      <w:r w:rsidRPr="00561E48">
        <w:rPr>
          <w:rFonts w:ascii="Tahoma" w:hAnsi="Tahoma" w:cs="Tahoma"/>
          <w:b/>
          <w:lang w:val="fr-FR"/>
        </w:rPr>
        <w:br w:type="page"/>
      </w:r>
      <w:r w:rsidR="0072200B" w:rsidRPr="00561E48">
        <w:rPr>
          <w:rFonts w:ascii="Tahoma" w:hAnsi="Tahoma" w:cs="Tahoma"/>
          <w:b/>
          <w:lang w:val="fr-FR" w:eastAsia="en-US"/>
        </w:rPr>
        <w:lastRenderedPageBreak/>
        <w:t xml:space="preserve">A. </w:t>
      </w:r>
      <w:r w:rsidR="00240827" w:rsidRPr="00561E48">
        <w:rPr>
          <w:rFonts w:ascii="Tahoma" w:hAnsi="Tahoma" w:cs="Tahoma"/>
          <w:b/>
          <w:lang w:val="fr-FR" w:eastAsia="en-US"/>
        </w:rPr>
        <w:t>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4A2056A9" w14:textId="77777777" w:rsidR="00885F7C" w:rsidRPr="00B34E28" w:rsidRDefault="00885F7C" w:rsidP="00885F7C">
      <w:pPr>
        <w:rPr>
          <w:rFonts w:ascii="Tahoma" w:hAnsi="Tahoma" w:cs="Tahoma"/>
          <w:b/>
          <w:sz w:val="18"/>
          <w:lang w:val="fr-FR"/>
        </w:rPr>
      </w:pPr>
    </w:p>
    <w:p w14:paraId="55A97F17" w14:textId="77777777" w:rsidR="00885F7C" w:rsidRPr="00DB43B3" w:rsidRDefault="00885F7C" w:rsidP="00377EFB">
      <w:pPr>
        <w:spacing w:after="120"/>
        <w:jc w:val="both"/>
        <w:rPr>
          <w:rFonts w:ascii="Tahoma" w:hAnsi="Tahoma" w:cs="Tahoma"/>
          <w:sz w:val="18"/>
          <w:szCs w:val="20"/>
          <w:lang w:val="fr-FR"/>
        </w:rPr>
      </w:pPr>
      <w:bookmarkStart w:id="0" w:name="_Hlk27488868"/>
      <w:r w:rsidRPr="00DB43B3">
        <w:rPr>
          <w:rFonts w:ascii="Tahoma" w:hAnsi="Tahoma" w:cs="Tahoma"/>
          <w:sz w:val="18"/>
          <w:szCs w:val="20"/>
          <w:lang w:val="fr-FR"/>
        </w:rPr>
        <w:t xml:space="preserve">Le Conseil de l’Europe met actuellement en œuvre le Programme conjoint Union européenne/Conseil de l’Europe : « Projet d’Appui aux Instances Indépendantes en Tunisie » (PAII-T). </w:t>
      </w:r>
      <w:r w:rsidRPr="00DB43B3">
        <w:rPr>
          <w:rFonts w:ascii="Tahoma" w:hAnsi="Tahoma" w:cs="Tahoma"/>
          <w:sz w:val="18"/>
          <w:szCs w:val="18"/>
          <w:lang w:val="fr-FR"/>
        </w:rPr>
        <w:t xml:space="preserve">Ce Programme </w:t>
      </w:r>
      <w:r w:rsidRPr="00DB43B3">
        <w:rPr>
          <w:rFonts w:ascii="Tahoma" w:hAnsi="Tahoma" w:cs="Tahoma"/>
          <w:sz w:val="18"/>
          <w:szCs w:val="20"/>
          <w:lang w:val="fr-FR"/>
        </w:rPr>
        <w:t xml:space="preserve">vise à accompagner la mise en place des instances indépendantes en Tunisie prévues par la Constitution de 2014 ainsi que d’autres instances indépendantes non-constitutionnelles et à leur apporter l’appui technique, financier et logistique nécessaire dans l’exercice de leurs mandats et de leurs attributions statutaires en toute indépendance. </w:t>
      </w:r>
      <w:bookmarkEnd w:id="0"/>
    </w:p>
    <w:p w14:paraId="627D6C32" w14:textId="30F65BDF" w:rsidR="00885F7C" w:rsidRPr="00377EFB" w:rsidRDefault="00885F7C" w:rsidP="00377EFB">
      <w:pPr>
        <w:spacing w:line="276" w:lineRule="auto"/>
        <w:jc w:val="both"/>
        <w:rPr>
          <w:rFonts w:ascii="Tahoma" w:eastAsia="Calibri" w:hAnsi="Tahoma" w:cs="Tahoma"/>
          <w:sz w:val="20"/>
          <w:szCs w:val="20"/>
          <w:lang w:val="fr-FR"/>
        </w:rPr>
      </w:pPr>
      <w:r w:rsidRPr="00377EFB">
        <w:rPr>
          <w:rFonts w:ascii="Tahoma" w:eastAsia="Calibri" w:hAnsi="Tahoma" w:cs="Tahoma"/>
          <w:sz w:val="20"/>
          <w:szCs w:val="20"/>
          <w:lang w:val="fr-FR"/>
        </w:rPr>
        <w:t>Une composante du projet porte sur l’appui à la Haute Autorité Indépendante de la Communication Audiovisuelle (HAICA). La HAICA vise à mettre en place un centre de ressources et de formation en ligne sur la régulation, l’auto-régulation et l’éducation aux médias et à l’information. Le Conseil de l’Europe fournira un appui à la HAICA pour la réalisation de ladite plateforme-</w:t>
      </w:r>
      <w:r w:rsidRPr="00377EFB">
        <w:rPr>
          <w:rFonts w:ascii="Tahoma" w:hAnsi="Tahoma" w:cs="Tahoma"/>
          <w:bCs/>
          <w:sz w:val="20"/>
          <w:szCs w:val="20"/>
          <w:lang w:val="fr-FR"/>
        </w:rPr>
        <w:t xml:space="preserve"> centre de ressources et de formation en ligne à travers la mise en place d’un site web visant à diffuser les connaissance</w:t>
      </w:r>
      <w:r w:rsidR="007E48E6">
        <w:rPr>
          <w:rFonts w:ascii="Tahoma" w:hAnsi="Tahoma" w:cs="Tahoma"/>
          <w:bCs/>
          <w:sz w:val="20"/>
          <w:szCs w:val="20"/>
          <w:lang w:val="fr-FR"/>
        </w:rPr>
        <w:t>s</w:t>
      </w:r>
      <w:r w:rsidRPr="00377EFB">
        <w:rPr>
          <w:rFonts w:ascii="Tahoma" w:hAnsi="Tahoma" w:cs="Tahoma"/>
          <w:bCs/>
          <w:sz w:val="20"/>
          <w:szCs w:val="20"/>
          <w:lang w:val="fr-FR"/>
        </w:rPr>
        <w:t xml:space="preserve"> en matière d’auto-régulation</w:t>
      </w:r>
      <w:r w:rsidRPr="00377EFB">
        <w:rPr>
          <w:rFonts w:ascii="Tahoma" w:eastAsia="Calibri" w:hAnsi="Tahoma" w:cs="Tahoma"/>
          <w:sz w:val="20"/>
          <w:szCs w:val="20"/>
          <w:lang w:val="fr-FR"/>
        </w:rPr>
        <w:t>.</w:t>
      </w:r>
    </w:p>
    <w:p w14:paraId="00ACA803" w14:textId="77777777" w:rsidR="00885F7C" w:rsidRPr="00377EFB" w:rsidRDefault="00885F7C" w:rsidP="00377EFB">
      <w:pPr>
        <w:jc w:val="both"/>
        <w:rPr>
          <w:rFonts w:ascii="Tahoma" w:eastAsia="Calibri" w:hAnsi="Tahoma" w:cs="Tahoma"/>
          <w:sz w:val="20"/>
          <w:szCs w:val="20"/>
          <w:lang w:val="fr-FR"/>
        </w:rPr>
      </w:pPr>
    </w:p>
    <w:p w14:paraId="7AB63980" w14:textId="38E17450" w:rsidR="00885F7C" w:rsidRPr="00162E07" w:rsidRDefault="00885F7C" w:rsidP="00377EFB">
      <w:pPr>
        <w:jc w:val="both"/>
        <w:rPr>
          <w:rFonts w:ascii="Tahoma" w:eastAsia="Calibri" w:hAnsi="Tahoma" w:cs="Tahoma"/>
          <w:sz w:val="20"/>
          <w:szCs w:val="20"/>
          <w:lang w:val="fr-FR"/>
        </w:rPr>
      </w:pPr>
      <w:r w:rsidRPr="00377EFB">
        <w:rPr>
          <w:rFonts w:ascii="Tahoma" w:eastAsia="Calibri" w:hAnsi="Tahoma" w:cs="Tahoma"/>
          <w:sz w:val="20"/>
          <w:szCs w:val="20"/>
          <w:lang w:val="fr-FR"/>
        </w:rPr>
        <w:t>A cette fin, le Conseil de l’Europe souhaite faire appel à des consultants ou une entreprise de développement informatique pour la mise en place de la plateforme-centre des ressources.</w:t>
      </w:r>
    </w:p>
    <w:p w14:paraId="0A3FBC1D" w14:textId="13531DDD" w:rsidR="00885F7C" w:rsidRPr="00162E07" w:rsidRDefault="00885F7C" w:rsidP="00377EFB">
      <w:pPr>
        <w:spacing w:line="276" w:lineRule="auto"/>
        <w:jc w:val="both"/>
        <w:rPr>
          <w:rFonts w:ascii="Tahoma" w:hAnsi="Tahoma" w:cs="Tahoma"/>
          <w:sz w:val="20"/>
          <w:szCs w:val="20"/>
          <w:lang w:val="fr-FR"/>
        </w:rPr>
      </w:pPr>
    </w:p>
    <w:p w14:paraId="7545E813" w14:textId="4C53E7E7" w:rsidR="00885F7C" w:rsidRPr="00162E07" w:rsidRDefault="00885F7C" w:rsidP="00377EFB">
      <w:pPr>
        <w:jc w:val="both"/>
        <w:rPr>
          <w:rFonts w:ascii="Tahoma" w:hAnsi="Tahoma" w:cs="Tahoma"/>
          <w:sz w:val="20"/>
          <w:szCs w:val="20"/>
          <w:lang w:val="fr-FR"/>
        </w:rPr>
      </w:pPr>
      <w:r w:rsidRPr="000B1AEC">
        <w:rPr>
          <w:rFonts w:ascii="Tahoma" w:hAnsi="Tahoma" w:cs="Tahoma"/>
          <w:sz w:val="20"/>
          <w:szCs w:val="20"/>
          <w:lang w:val="fr-FR"/>
        </w:rPr>
        <w:t>Le programme PAII-</w:t>
      </w:r>
      <w:r w:rsidR="000B1AEC" w:rsidRPr="000B1AEC">
        <w:rPr>
          <w:rFonts w:ascii="Tahoma" w:hAnsi="Tahoma" w:cs="Tahoma"/>
          <w:sz w:val="20"/>
          <w:szCs w:val="20"/>
          <w:lang w:val="fr-FR"/>
        </w:rPr>
        <w:t>T c</w:t>
      </w:r>
      <w:r w:rsidRPr="000B1AEC">
        <w:rPr>
          <w:rFonts w:ascii="Tahoma" w:hAnsi="Tahoma" w:cs="Tahoma"/>
          <w:sz w:val="20"/>
          <w:szCs w:val="20"/>
          <w:lang w:val="fr-FR"/>
        </w:rPr>
        <w:t>omprend plusieurs éléments visant à soutenir les efforts de la HAICA dans l’exerci</w:t>
      </w:r>
      <w:r w:rsidR="00796A0A">
        <w:rPr>
          <w:rFonts w:ascii="Tahoma" w:hAnsi="Tahoma" w:cs="Tahoma"/>
          <w:sz w:val="20"/>
          <w:szCs w:val="20"/>
          <w:lang w:val="fr-FR"/>
        </w:rPr>
        <w:t>c</w:t>
      </w:r>
      <w:r w:rsidRPr="000B1AEC">
        <w:rPr>
          <w:rFonts w:ascii="Tahoma" w:hAnsi="Tahoma" w:cs="Tahoma"/>
          <w:sz w:val="20"/>
          <w:szCs w:val="20"/>
          <w:lang w:val="fr-FR"/>
        </w:rPr>
        <w:t xml:space="preserve">e de son </w:t>
      </w:r>
      <w:r w:rsidRPr="00162E07">
        <w:rPr>
          <w:rFonts w:ascii="Tahoma" w:hAnsi="Tahoma" w:cs="Tahoma"/>
          <w:sz w:val="20"/>
          <w:szCs w:val="20"/>
          <w:lang w:val="fr-FR"/>
        </w:rPr>
        <w:t>mandat.</w:t>
      </w:r>
    </w:p>
    <w:p w14:paraId="15E521B5" w14:textId="77777777" w:rsidR="00885F7C" w:rsidRPr="00162E07" w:rsidRDefault="00885F7C" w:rsidP="00DB43B3">
      <w:pPr>
        <w:rPr>
          <w:rFonts w:ascii="Tahoma" w:hAnsi="Tahoma" w:cs="Tahoma"/>
          <w:sz w:val="20"/>
          <w:szCs w:val="20"/>
          <w:lang w:val="fr-FR"/>
        </w:rPr>
      </w:pPr>
    </w:p>
    <w:p w14:paraId="78029F46" w14:textId="39AF83B3" w:rsidR="00885F7C" w:rsidRPr="00162E07" w:rsidRDefault="00885F7C" w:rsidP="00AF0FD8">
      <w:pPr>
        <w:spacing w:before="144" w:line="336" w:lineRule="auto"/>
        <w:jc w:val="both"/>
        <w:rPr>
          <w:rFonts w:ascii="Tahoma" w:hAnsi="Tahoma" w:cs="Tahoma"/>
          <w:sz w:val="20"/>
          <w:szCs w:val="20"/>
          <w:lang w:val="fr-FR"/>
        </w:rPr>
      </w:pPr>
      <w:r w:rsidRPr="00162E07">
        <w:rPr>
          <w:rFonts w:ascii="Tahoma" w:hAnsi="Tahoma" w:cs="Tahoma"/>
          <w:sz w:val="20"/>
          <w:szCs w:val="20"/>
          <w:lang w:val="fr-FR"/>
        </w:rPr>
        <w:t>Cette plateforme permet</w:t>
      </w:r>
      <w:r w:rsidR="00161557">
        <w:rPr>
          <w:rFonts w:ascii="Tahoma" w:hAnsi="Tahoma" w:cs="Tahoma"/>
          <w:sz w:val="20"/>
          <w:szCs w:val="20"/>
          <w:lang w:val="fr-FR"/>
        </w:rPr>
        <w:t>tra</w:t>
      </w:r>
      <w:r w:rsidRPr="00162E07">
        <w:rPr>
          <w:rFonts w:ascii="Tahoma" w:hAnsi="Tahoma" w:cs="Tahoma"/>
          <w:sz w:val="20"/>
          <w:szCs w:val="20"/>
          <w:lang w:val="fr-FR"/>
        </w:rPr>
        <w:t xml:space="preserve"> de :</w:t>
      </w:r>
    </w:p>
    <w:p w14:paraId="17A54A86" w14:textId="77777777" w:rsidR="00885F7C" w:rsidRPr="00162E07" w:rsidRDefault="00885F7C" w:rsidP="00AF0FD8">
      <w:pPr>
        <w:pStyle w:val="ListParagraph"/>
        <w:numPr>
          <w:ilvl w:val="0"/>
          <w:numId w:val="40"/>
        </w:numPr>
        <w:contextualSpacing/>
        <w:jc w:val="both"/>
        <w:rPr>
          <w:rFonts w:ascii="Tahoma" w:hAnsi="Tahoma" w:cs="Tahoma"/>
          <w:sz w:val="20"/>
          <w:szCs w:val="20"/>
          <w:lang w:val="fr-FR"/>
        </w:rPr>
      </w:pPr>
      <w:r w:rsidRPr="00162E07">
        <w:rPr>
          <w:rFonts w:ascii="Tahoma" w:hAnsi="Tahoma" w:cs="Tahoma"/>
          <w:sz w:val="20"/>
          <w:szCs w:val="20"/>
          <w:lang w:val="fr-FR"/>
        </w:rPr>
        <w:t>Partager les actualités dans le secteur des de la régulation et de l’éducation aux médias et à l’information.</w:t>
      </w:r>
    </w:p>
    <w:p w14:paraId="3B28C787" w14:textId="77777777" w:rsidR="00885F7C" w:rsidRPr="00162E07" w:rsidRDefault="00885F7C" w:rsidP="00AF0FD8">
      <w:pPr>
        <w:pStyle w:val="ListParagraph"/>
        <w:numPr>
          <w:ilvl w:val="0"/>
          <w:numId w:val="40"/>
        </w:numPr>
        <w:contextualSpacing/>
        <w:jc w:val="both"/>
        <w:rPr>
          <w:rFonts w:ascii="Tahoma" w:hAnsi="Tahoma" w:cs="Tahoma"/>
          <w:sz w:val="20"/>
          <w:szCs w:val="20"/>
          <w:lang w:val="fr-FR"/>
        </w:rPr>
      </w:pPr>
      <w:r w:rsidRPr="00162E07">
        <w:rPr>
          <w:rFonts w:ascii="Tahoma" w:hAnsi="Tahoma" w:cs="Tahoma"/>
          <w:sz w:val="20"/>
          <w:szCs w:val="20"/>
          <w:lang w:val="fr-FR"/>
        </w:rPr>
        <w:t>Présenter les instances de régulation à l’échelle mondiale.</w:t>
      </w:r>
    </w:p>
    <w:p w14:paraId="267B5F82" w14:textId="17FC166C" w:rsidR="00885F7C" w:rsidRPr="00162E07" w:rsidRDefault="00885F7C" w:rsidP="00AF0FD8">
      <w:pPr>
        <w:pStyle w:val="ListParagraph"/>
        <w:numPr>
          <w:ilvl w:val="0"/>
          <w:numId w:val="40"/>
        </w:numPr>
        <w:contextualSpacing/>
        <w:jc w:val="both"/>
        <w:rPr>
          <w:rFonts w:ascii="Tahoma" w:hAnsi="Tahoma" w:cs="Tahoma"/>
          <w:sz w:val="20"/>
          <w:szCs w:val="20"/>
          <w:lang w:val="fr-FR"/>
        </w:rPr>
      </w:pPr>
      <w:r w:rsidRPr="00162E07">
        <w:rPr>
          <w:rFonts w:ascii="Tahoma" w:hAnsi="Tahoma" w:cs="Tahoma"/>
          <w:sz w:val="20"/>
          <w:szCs w:val="20"/>
          <w:lang w:val="fr-FR"/>
        </w:rPr>
        <w:t>Planifier des évènements à travers un agenda.</w:t>
      </w:r>
    </w:p>
    <w:p w14:paraId="660BD36B" w14:textId="77777777" w:rsidR="00885F7C" w:rsidRPr="00162E07" w:rsidRDefault="00885F7C" w:rsidP="00AF0FD8">
      <w:pPr>
        <w:pStyle w:val="ListParagraph"/>
        <w:numPr>
          <w:ilvl w:val="0"/>
          <w:numId w:val="40"/>
        </w:numPr>
        <w:contextualSpacing/>
        <w:jc w:val="both"/>
        <w:rPr>
          <w:rFonts w:ascii="Tahoma" w:hAnsi="Tahoma" w:cs="Tahoma"/>
          <w:sz w:val="20"/>
          <w:szCs w:val="20"/>
          <w:lang w:val="fr-FR"/>
        </w:rPr>
      </w:pPr>
      <w:r w:rsidRPr="00162E07">
        <w:rPr>
          <w:rFonts w:ascii="Tahoma" w:hAnsi="Tahoma" w:cs="Tahoma"/>
          <w:sz w:val="20"/>
          <w:szCs w:val="20"/>
          <w:lang w:val="fr-FR"/>
        </w:rPr>
        <w:t>Assurer les interactions entre les divers acteurs.</w:t>
      </w:r>
    </w:p>
    <w:p w14:paraId="6EBA9DDD" w14:textId="77777777" w:rsidR="00885F7C" w:rsidRPr="00162E07" w:rsidRDefault="00885F7C" w:rsidP="00AF0FD8">
      <w:pPr>
        <w:pStyle w:val="ListParagraph"/>
        <w:numPr>
          <w:ilvl w:val="0"/>
          <w:numId w:val="40"/>
        </w:numPr>
        <w:contextualSpacing/>
        <w:jc w:val="both"/>
        <w:rPr>
          <w:rFonts w:ascii="Tahoma" w:hAnsi="Tahoma" w:cs="Tahoma"/>
          <w:sz w:val="20"/>
          <w:szCs w:val="20"/>
          <w:lang w:val="fr-FR"/>
        </w:rPr>
      </w:pPr>
      <w:r w:rsidRPr="00162E07">
        <w:rPr>
          <w:rFonts w:ascii="Tahoma" w:hAnsi="Tahoma" w:cs="Tahoma"/>
          <w:sz w:val="20"/>
          <w:szCs w:val="20"/>
          <w:lang w:val="fr-FR"/>
        </w:rPr>
        <w:t>Répondre aux diverses questions des interlocuteurs.</w:t>
      </w:r>
    </w:p>
    <w:p w14:paraId="08471A01" w14:textId="77777777" w:rsidR="00885F7C" w:rsidRPr="00162E07" w:rsidRDefault="00885F7C" w:rsidP="00AF0FD8">
      <w:pPr>
        <w:pStyle w:val="ListParagraph"/>
        <w:numPr>
          <w:ilvl w:val="0"/>
          <w:numId w:val="40"/>
        </w:numPr>
        <w:contextualSpacing/>
        <w:jc w:val="both"/>
        <w:rPr>
          <w:rFonts w:ascii="Tahoma" w:hAnsi="Tahoma" w:cs="Tahoma"/>
          <w:sz w:val="20"/>
          <w:szCs w:val="20"/>
          <w:lang w:val="fr-FR"/>
        </w:rPr>
      </w:pPr>
      <w:r w:rsidRPr="00162E07">
        <w:rPr>
          <w:rFonts w:ascii="Tahoma" w:hAnsi="Tahoma" w:cs="Tahoma"/>
          <w:sz w:val="20"/>
          <w:szCs w:val="20"/>
          <w:lang w:val="fr-FR"/>
        </w:rPr>
        <w:t>Créer des blogs comme espace de libre expression pour les chercheurs.</w:t>
      </w:r>
    </w:p>
    <w:p w14:paraId="2ABD4F70" w14:textId="77777777" w:rsidR="00885F7C" w:rsidRPr="00162E07" w:rsidRDefault="00885F7C" w:rsidP="00AF0FD8">
      <w:pPr>
        <w:pStyle w:val="ListParagraph"/>
        <w:numPr>
          <w:ilvl w:val="0"/>
          <w:numId w:val="40"/>
        </w:numPr>
        <w:contextualSpacing/>
        <w:jc w:val="both"/>
        <w:rPr>
          <w:rFonts w:ascii="Tahoma" w:hAnsi="Tahoma" w:cs="Tahoma"/>
          <w:sz w:val="20"/>
          <w:szCs w:val="20"/>
          <w:lang w:val="fr-FR"/>
        </w:rPr>
      </w:pPr>
      <w:r w:rsidRPr="00162E07">
        <w:rPr>
          <w:rFonts w:ascii="Tahoma" w:hAnsi="Tahoma" w:cs="Tahoma"/>
          <w:sz w:val="20"/>
          <w:szCs w:val="20"/>
          <w:lang w:val="fr-FR"/>
        </w:rPr>
        <w:t>Mettre en avant les ressources documentaires et audiovisuelles à travers une médiathèque dédiée aux contenus audio et vidéo.</w:t>
      </w:r>
    </w:p>
    <w:p w14:paraId="3B9D4292" w14:textId="20C066BC" w:rsidR="00885F7C" w:rsidRPr="00162E07" w:rsidRDefault="00885F7C" w:rsidP="00AF0FD8">
      <w:pPr>
        <w:pStyle w:val="ListParagraph"/>
        <w:numPr>
          <w:ilvl w:val="0"/>
          <w:numId w:val="40"/>
        </w:numPr>
        <w:contextualSpacing/>
        <w:jc w:val="both"/>
        <w:rPr>
          <w:rFonts w:ascii="Tahoma" w:hAnsi="Tahoma" w:cs="Tahoma"/>
          <w:sz w:val="20"/>
          <w:szCs w:val="20"/>
          <w:lang w:val="fr-FR"/>
        </w:rPr>
      </w:pPr>
      <w:r w:rsidRPr="00162E07">
        <w:rPr>
          <w:rFonts w:ascii="Tahoma" w:hAnsi="Tahoma" w:cs="Tahoma"/>
          <w:sz w:val="20"/>
          <w:szCs w:val="20"/>
          <w:lang w:val="fr-FR"/>
        </w:rPr>
        <w:t>Promouvoir les événements à venir et les formations à travers une Newsletter envoyée périodiquement aux abonné(e)s.</w:t>
      </w:r>
    </w:p>
    <w:p w14:paraId="1B0FAE70" w14:textId="1031F68B" w:rsidR="00885F7C" w:rsidRPr="00162E07" w:rsidRDefault="00885F7C" w:rsidP="00AF0FD8">
      <w:pPr>
        <w:pStyle w:val="ListParagraph"/>
        <w:numPr>
          <w:ilvl w:val="0"/>
          <w:numId w:val="40"/>
        </w:numPr>
        <w:contextualSpacing/>
        <w:jc w:val="both"/>
        <w:rPr>
          <w:rFonts w:ascii="Tahoma" w:hAnsi="Tahoma" w:cs="Tahoma"/>
          <w:sz w:val="20"/>
          <w:szCs w:val="20"/>
          <w:lang w:val="fr-FR"/>
        </w:rPr>
      </w:pPr>
      <w:r w:rsidRPr="00162E07">
        <w:rPr>
          <w:rFonts w:ascii="Tahoma" w:hAnsi="Tahoma" w:cs="Tahoma"/>
          <w:sz w:val="20"/>
          <w:szCs w:val="20"/>
          <w:lang w:val="fr-FR"/>
        </w:rPr>
        <w:t>Offrir des formations</w:t>
      </w:r>
    </w:p>
    <w:p w14:paraId="43A3B888" w14:textId="15F95AE6" w:rsidR="00885F7C" w:rsidRPr="00162E07" w:rsidRDefault="00885F7C" w:rsidP="00AF0FD8">
      <w:pPr>
        <w:pStyle w:val="ListParagraph"/>
        <w:numPr>
          <w:ilvl w:val="0"/>
          <w:numId w:val="40"/>
        </w:numPr>
        <w:contextualSpacing/>
        <w:jc w:val="both"/>
        <w:rPr>
          <w:rFonts w:ascii="Tahoma" w:hAnsi="Tahoma" w:cs="Tahoma"/>
          <w:sz w:val="20"/>
          <w:szCs w:val="20"/>
          <w:lang w:val="fr-FR"/>
        </w:rPr>
      </w:pPr>
      <w:r w:rsidRPr="00162E07">
        <w:rPr>
          <w:rFonts w:ascii="Tahoma" w:hAnsi="Tahoma" w:cs="Tahoma"/>
          <w:sz w:val="20"/>
          <w:szCs w:val="20"/>
          <w:lang w:val="fr-FR"/>
        </w:rPr>
        <w:t>Faciliter l’accès à l’information</w:t>
      </w:r>
      <w:r w:rsidR="00377EFB">
        <w:rPr>
          <w:rFonts w:ascii="Tahoma" w:hAnsi="Tahoma" w:cs="Tahoma"/>
          <w:sz w:val="20"/>
          <w:szCs w:val="20"/>
          <w:lang w:val="fr-FR"/>
        </w:rPr>
        <w:t>.</w:t>
      </w:r>
    </w:p>
    <w:p w14:paraId="7AEB1BEF" w14:textId="77777777" w:rsidR="00885F7C" w:rsidRPr="00162E07" w:rsidRDefault="00885F7C" w:rsidP="00377EFB">
      <w:pPr>
        <w:pStyle w:val="ListParagraph"/>
        <w:rPr>
          <w:rFonts w:ascii="Tahoma" w:hAnsi="Tahoma" w:cs="Tahoma"/>
          <w:sz w:val="20"/>
          <w:szCs w:val="20"/>
          <w:lang w:val="fr-FR"/>
        </w:rPr>
      </w:pPr>
    </w:p>
    <w:p w14:paraId="289B9A8F" w14:textId="0268841A" w:rsidR="00885F7C" w:rsidRDefault="00885F7C" w:rsidP="00377EFB">
      <w:pPr>
        <w:pStyle w:val="Heading2"/>
        <w:spacing w:before="0"/>
        <w:rPr>
          <w:rFonts w:ascii="Tahoma" w:hAnsi="Tahoma" w:cs="Tahoma"/>
          <w:b w:val="0"/>
          <w:bCs w:val="0"/>
          <w:i w:val="0"/>
          <w:iCs w:val="0"/>
          <w:sz w:val="20"/>
          <w:szCs w:val="20"/>
          <w:lang w:val="fr-FR"/>
        </w:rPr>
      </w:pPr>
      <w:bookmarkStart w:id="1" w:name="_Toc64381058"/>
      <w:r w:rsidRPr="00162E07">
        <w:rPr>
          <w:rFonts w:ascii="Tahoma" w:hAnsi="Tahoma" w:cs="Tahoma"/>
          <w:b w:val="0"/>
          <w:bCs w:val="0"/>
          <w:i w:val="0"/>
          <w:iCs w:val="0"/>
          <w:sz w:val="20"/>
          <w:szCs w:val="20"/>
          <w:lang w:val="fr-FR"/>
        </w:rPr>
        <w:t>Ciblage</w:t>
      </w:r>
      <w:bookmarkEnd w:id="1"/>
    </w:p>
    <w:p w14:paraId="7EA08F2A" w14:textId="77777777" w:rsidR="00377EFB" w:rsidRPr="00377EFB" w:rsidRDefault="00377EFB" w:rsidP="00377EFB">
      <w:pPr>
        <w:rPr>
          <w:lang w:val="fr-FR"/>
        </w:rPr>
      </w:pPr>
    </w:p>
    <w:p w14:paraId="748527CD" w14:textId="721A8754" w:rsidR="00885F7C" w:rsidRPr="00162E07" w:rsidRDefault="00885F7C" w:rsidP="00377EFB">
      <w:pPr>
        <w:jc w:val="both"/>
        <w:rPr>
          <w:rFonts w:ascii="Tahoma" w:hAnsi="Tahoma" w:cs="Tahoma"/>
          <w:sz w:val="20"/>
          <w:szCs w:val="20"/>
          <w:lang w:val="fr-FR"/>
        </w:rPr>
      </w:pPr>
      <w:r w:rsidRPr="00162E07">
        <w:rPr>
          <w:rFonts w:ascii="Tahoma" w:hAnsi="Tahoma" w:cs="Tahoma"/>
          <w:sz w:val="20"/>
          <w:szCs w:val="20"/>
          <w:lang w:val="fr-FR"/>
        </w:rPr>
        <w:t>Cette plateforme</w:t>
      </w:r>
      <w:r w:rsidR="00161557">
        <w:rPr>
          <w:rFonts w:ascii="Tahoma" w:hAnsi="Tahoma" w:cs="Tahoma"/>
          <w:sz w:val="20"/>
          <w:szCs w:val="20"/>
          <w:lang w:val="fr-FR"/>
        </w:rPr>
        <w:t xml:space="preserve"> sera</w:t>
      </w:r>
      <w:r w:rsidRPr="00162E07">
        <w:rPr>
          <w:rFonts w:ascii="Tahoma" w:hAnsi="Tahoma" w:cs="Tahoma"/>
          <w:sz w:val="20"/>
          <w:szCs w:val="20"/>
          <w:lang w:val="fr-FR"/>
        </w:rPr>
        <w:t xml:space="preserve"> dédiée aux :</w:t>
      </w:r>
    </w:p>
    <w:p w14:paraId="3354EB18" w14:textId="77777777" w:rsidR="00885F7C" w:rsidRPr="00162E07" w:rsidRDefault="00885F7C" w:rsidP="00377EFB">
      <w:pPr>
        <w:pStyle w:val="ListParagraph"/>
        <w:numPr>
          <w:ilvl w:val="0"/>
          <w:numId w:val="40"/>
        </w:numPr>
        <w:spacing w:after="160"/>
        <w:contextualSpacing/>
        <w:jc w:val="both"/>
        <w:rPr>
          <w:rFonts w:ascii="Tahoma" w:hAnsi="Tahoma" w:cs="Tahoma"/>
          <w:sz w:val="20"/>
          <w:szCs w:val="20"/>
          <w:lang w:val="fr-FR"/>
        </w:rPr>
      </w:pPr>
      <w:r w:rsidRPr="00162E07">
        <w:rPr>
          <w:rFonts w:ascii="Tahoma" w:hAnsi="Tahoma" w:cs="Tahoma"/>
          <w:sz w:val="20"/>
          <w:szCs w:val="20"/>
          <w:lang w:val="fr-FR"/>
        </w:rPr>
        <w:t>Différents acteurs dans le domaine de la régulation audiovisuelle.</w:t>
      </w:r>
    </w:p>
    <w:p w14:paraId="5BCBC8DD" w14:textId="77777777" w:rsidR="00885F7C" w:rsidRPr="00162E07" w:rsidRDefault="00885F7C" w:rsidP="00377EFB">
      <w:pPr>
        <w:pStyle w:val="ListParagraph"/>
        <w:numPr>
          <w:ilvl w:val="0"/>
          <w:numId w:val="40"/>
        </w:numPr>
        <w:spacing w:after="160"/>
        <w:contextualSpacing/>
        <w:jc w:val="both"/>
        <w:rPr>
          <w:rFonts w:ascii="Tahoma" w:hAnsi="Tahoma" w:cs="Tahoma"/>
          <w:sz w:val="20"/>
          <w:szCs w:val="20"/>
          <w:lang w:val="fr-FR"/>
        </w:rPr>
      </w:pPr>
      <w:r w:rsidRPr="00162E07">
        <w:rPr>
          <w:rFonts w:ascii="Tahoma" w:hAnsi="Tahoma" w:cs="Tahoma"/>
          <w:sz w:val="20"/>
          <w:szCs w:val="20"/>
          <w:lang w:val="fr-FR"/>
        </w:rPr>
        <w:t>Enseignants, étudiants et chercheurs dans le domaine audiovisuel.</w:t>
      </w:r>
    </w:p>
    <w:p w14:paraId="33E5BBA0" w14:textId="77777777" w:rsidR="00885F7C" w:rsidRPr="00162E07" w:rsidRDefault="00885F7C" w:rsidP="00377EFB">
      <w:pPr>
        <w:pStyle w:val="ListParagraph"/>
        <w:numPr>
          <w:ilvl w:val="0"/>
          <w:numId w:val="40"/>
        </w:numPr>
        <w:spacing w:after="160"/>
        <w:contextualSpacing/>
        <w:jc w:val="both"/>
        <w:rPr>
          <w:rFonts w:ascii="Tahoma" w:hAnsi="Tahoma" w:cs="Tahoma"/>
          <w:sz w:val="20"/>
          <w:szCs w:val="20"/>
          <w:lang w:val="fr-FR"/>
        </w:rPr>
      </w:pPr>
      <w:r w:rsidRPr="00162E07">
        <w:rPr>
          <w:rFonts w:ascii="Tahoma" w:hAnsi="Tahoma" w:cs="Tahoma"/>
          <w:sz w:val="20"/>
          <w:szCs w:val="20"/>
          <w:lang w:val="fr-FR"/>
        </w:rPr>
        <w:t>Différents médias.</w:t>
      </w:r>
    </w:p>
    <w:p w14:paraId="0F5BADD6" w14:textId="77777777" w:rsidR="00885F7C" w:rsidRPr="00162E07" w:rsidRDefault="00885F7C" w:rsidP="00377EFB">
      <w:pPr>
        <w:pStyle w:val="ListParagraph"/>
        <w:numPr>
          <w:ilvl w:val="0"/>
          <w:numId w:val="40"/>
        </w:numPr>
        <w:spacing w:after="160"/>
        <w:contextualSpacing/>
        <w:jc w:val="both"/>
        <w:rPr>
          <w:rFonts w:ascii="Tahoma" w:hAnsi="Tahoma" w:cs="Tahoma"/>
          <w:sz w:val="20"/>
          <w:szCs w:val="20"/>
          <w:lang w:val="fr-FR"/>
        </w:rPr>
      </w:pPr>
      <w:r w:rsidRPr="00162E07">
        <w:rPr>
          <w:rFonts w:ascii="Tahoma" w:hAnsi="Tahoma" w:cs="Tahoma"/>
          <w:sz w:val="20"/>
          <w:szCs w:val="20"/>
          <w:lang w:val="fr-FR"/>
        </w:rPr>
        <w:t>Au grand public.</w:t>
      </w:r>
    </w:p>
    <w:p w14:paraId="4B28B3DF" w14:textId="67CBE778" w:rsidR="00885F7C" w:rsidRPr="00162E07" w:rsidRDefault="00885F7C" w:rsidP="00377EFB">
      <w:pPr>
        <w:pStyle w:val="ListParagraph"/>
        <w:numPr>
          <w:ilvl w:val="0"/>
          <w:numId w:val="40"/>
        </w:numPr>
        <w:spacing w:after="160"/>
        <w:contextualSpacing/>
        <w:jc w:val="both"/>
        <w:rPr>
          <w:rFonts w:ascii="Tahoma" w:hAnsi="Tahoma" w:cs="Tahoma"/>
          <w:sz w:val="20"/>
          <w:szCs w:val="20"/>
          <w:lang w:val="fr-FR"/>
        </w:rPr>
      </w:pPr>
      <w:r w:rsidRPr="00162E07">
        <w:rPr>
          <w:rFonts w:ascii="Tahoma" w:hAnsi="Tahoma" w:cs="Tahoma"/>
          <w:sz w:val="20"/>
          <w:szCs w:val="20"/>
          <w:lang w:val="fr-FR"/>
        </w:rPr>
        <w:t>Toute personne s'intéressant de près ou de loin au domaine audiovisuel</w:t>
      </w:r>
    </w:p>
    <w:p w14:paraId="6BEDD7E3" w14:textId="2A2DA2A8" w:rsidR="00104DFC" w:rsidRDefault="00624D90" w:rsidP="00104DFC">
      <w:pPr>
        <w:spacing w:before="144" w:after="160" w:line="336" w:lineRule="auto"/>
        <w:ind w:left="360"/>
        <w:contextualSpacing/>
        <w:jc w:val="both"/>
        <w:rPr>
          <w:rFonts w:ascii="Tahoma" w:hAnsi="Tahoma" w:cs="Tahoma"/>
          <w:sz w:val="20"/>
          <w:szCs w:val="20"/>
          <w:lang w:val="fr-FR"/>
        </w:rPr>
      </w:pPr>
      <w:r>
        <w:rPr>
          <w:rFonts w:ascii="Tahoma" w:hAnsi="Tahoma" w:cs="Tahoma"/>
          <w:sz w:val="20"/>
          <w:szCs w:val="20"/>
          <w:lang w:val="fr-FR"/>
        </w:rPr>
        <w:t>Les p</w:t>
      </w:r>
      <w:r w:rsidR="00104DFC" w:rsidRPr="00162E07">
        <w:rPr>
          <w:rFonts w:ascii="Tahoma" w:hAnsi="Tahoma" w:cs="Tahoma"/>
          <w:sz w:val="20"/>
          <w:szCs w:val="20"/>
          <w:lang w:val="fr-FR"/>
        </w:rPr>
        <w:t>hases de mise en œuvre</w:t>
      </w:r>
      <w:r>
        <w:rPr>
          <w:rFonts w:ascii="Tahoma" w:hAnsi="Tahoma" w:cs="Tahoma"/>
          <w:sz w:val="20"/>
          <w:szCs w:val="20"/>
          <w:lang w:val="fr-FR"/>
        </w:rPr>
        <w:t xml:space="preserve"> sont comme suit :</w:t>
      </w:r>
    </w:p>
    <w:tbl>
      <w:tblPr>
        <w:tblW w:w="1034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0345"/>
      </w:tblGrid>
      <w:tr w:rsidR="00104DFC" w:rsidRPr="0029763C" w14:paraId="22E9CB65" w14:textId="77777777" w:rsidTr="002C2970">
        <w:trPr>
          <w:trHeight w:val="423"/>
          <w:jc w:val="center"/>
        </w:trPr>
        <w:tc>
          <w:tcPr>
            <w:tcW w:w="10345" w:type="dxa"/>
            <w:shd w:val="clear" w:color="auto" w:fill="F2F2F2" w:themeFill="background1" w:themeFillShade="F2"/>
            <w:vAlign w:val="center"/>
          </w:tcPr>
          <w:p w14:paraId="05E7A677" w14:textId="5F491B59" w:rsidR="00104DFC" w:rsidRPr="00162E07" w:rsidRDefault="00104DFC" w:rsidP="00C9512B">
            <w:pPr>
              <w:spacing w:line="276" w:lineRule="auto"/>
              <w:jc w:val="both"/>
              <w:rPr>
                <w:rFonts w:ascii="Tahoma" w:hAnsi="Tahoma" w:cs="Tahoma"/>
                <w:sz w:val="20"/>
                <w:szCs w:val="20"/>
                <w:lang w:val="fr-FR"/>
              </w:rPr>
            </w:pPr>
            <w:r w:rsidRPr="00C9512B">
              <w:rPr>
                <w:rFonts w:ascii="Tahoma" w:hAnsi="Tahoma" w:cs="Tahoma"/>
                <w:b/>
                <w:bCs/>
                <w:i/>
                <w:iCs/>
                <w:sz w:val="20"/>
                <w:szCs w:val="20"/>
                <w:lang w:val="fr-FR"/>
              </w:rPr>
              <w:t>Phase I</w:t>
            </w:r>
            <w:r w:rsidRPr="00162E07">
              <w:rPr>
                <w:rFonts w:ascii="Tahoma" w:hAnsi="Tahoma" w:cs="Tahoma"/>
                <w:sz w:val="20"/>
                <w:szCs w:val="20"/>
                <w:lang w:val="fr-FR"/>
              </w:rPr>
              <w:t> :</w:t>
            </w:r>
            <w:r w:rsidR="00C9512B">
              <w:rPr>
                <w:rFonts w:ascii="Tahoma" w:hAnsi="Tahoma" w:cs="Tahoma"/>
                <w:sz w:val="20"/>
                <w:szCs w:val="20"/>
                <w:lang w:val="fr-FR"/>
              </w:rPr>
              <w:t xml:space="preserve"> </w:t>
            </w:r>
            <w:r w:rsidRPr="00162E07">
              <w:rPr>
                <w:rFonts w:ascii="Tahoma" w:hAnsi="Tahoma" w:cs="Tahoma"/>
                <w:sz w:val="20"/>
                <w:szCs w:val="20"/>
                <w:lang w:val="fr-FR"/>
              </w:rPr>
              <w:t xml:space="preserve">Elaboration d’un concept web avec </w:t>
            </w:r>
            <w:r w:rsidR="00500A89">
              <w:rPr>
                <w:rFonts w:ascii="Tahoma" w:hAnsi="Tahoma" w:cs="Tahoma"/>
                <w:sz w:val="20"/>
                <w:szCs w:val="20"/>
                <w:lang w:val="fr-FR"/>
              </w:rPr>
              <w:t>la r</w:t>
            </w:r>
            <w:r w:rsidRPr="00162E07">
              <w:rPr>
                <w:rFonts w:ascii="Tahoma" w:hAnsi="Tahoma" w:cs="Tahoma"/>
                <w:sz w:val="20"/>
                <w:szCs w:val="20"/>
                <w:lang w:val="fr-FR"/>
              </w:rPr>
              <w:t>éalisation d’un logotype de la plateforme dans le respect de la charte graphique du C</w:t>
            </w:r>
            <w:r w:rsidR="001B63DA">
              <w:rPr>
                <w:rFonts w:ascii="Tahoma" w:hAnsi="Tahoma" w:cs="Tahoma"/>
                <w:sz w:val="20"/>
                <w:szCs w:val="20"/>
                <w:lang w:val="fr-FR"/>
              </w:rPr>
              <w:t xml:space="preserve">onseil </w:t>
            </w:r>
            <w:r w:rsidRPr="00162E07">
              <w:rPr>
                <w:rFonts w:ascii="Tahoma" w:hAnsi="Tahoma" w:cs="Tahoma"/>
                <w:sz w:val="20"/>
                <w:szCs w:val="20"/>
                <w:lang w:val="fr-FR"/>
              </w:rPr>
              <w:t>d</w:t>
            </w:r>
            <w:r w:rsidR="001B63DA">
              <w:rPr>
                <w:rFonts w:ascii="Tahoma" w:hAnsi="Tahoma" w:cs="Tahoma"/>
                <w:sz w:val="20"/>
                <w:szCs w:val="20"/>
                <w:lang w:val="fr-FR"/>
              </w:rPr>
              <w:t>e l’</w:t>
            </w:r>
            <w:r w:rsidRPr="00162E07">
              <w:rPr>
                <w:rFonts w:ascii="Tahoma" w:hAnsi="Tahoma" w:cs="Tahoma"/>
                <w:sz w:val="20"/>
                <w:szCs w:val="20"/>
                <w:lang w:val="fr-FR"/>
              </w:rPr>
              <w:t>E</w:t>
            </w:r>
            <w:r w:rsidR="001B63DA">
              <w:rPr>
                <w:rFonts w:ascii="Tahoma" w:hAnsi="Tahoma" w:cs="Tahoma"/>
                <w:sz w:val="20"/>
                <w:szCs w:val="20"/>
                <w:lang w:val="fr-FR"/>
              </w:rPr>
              <w:t>urope</w:t>
            </w:r>
          </w:p>
        </w:tc>
      </w:tr>
      <w:tr w:rsidR="00770159" w:rsidRPr="0029763C" w14:paraId="0155C644" w14:textId="77777777" w:rsidTr="002C2970">
        <w:trPr>
          <w:trHeight w:val="423"/>
          <w:jc w:val="center"/>
        </w:trPr>
        <w:tc>
          <w:tcPr>
            <w:tcW w:w="10345" w:type="dxa"/>
            <w:shd w:val="clear" w:color="auto" w:fill="F2F2F2" w:themeFill="background1" w:themeFillShade="F2"/>
            <w:vAlign w:val="center"/>
          </w:tcPr>
          <w:p w14:paraId="401F06D4" w14:textId="081A6E50" w:rsidR="00770159" w:rsidRPr="00770159" w:rsidRDefault="00770159" w:rsidP="00770159">
            <w:pPr>
              <w:spacing w:line="276" w:lineRule="auto"/>
              <w:jc w:val="both"/>
              <w:rPr>
                <w:rFonts w:ascii="Tahoma" w:hAnsi="Tahoma" w:cs="Tahoma"/>
                <w:sz w:val="20"/>
                <w:szCs w:val="20"/>
                <w:lang w:val="fr-FR"/>
              </w:rPr>
            </w:pPr>
            <w:r w:rsidRPr="00C9512B">
              <w:rPr>
                <w:rFonts w:ascii="Tahoma" w:hAnsi="Tahoma" w:cs="Tahoma"/>
                <w:b/>
                <w:bCs/>
                <w:i/>
                <w:iCs/>
                <w:sz w:val="20"/>
                <w:szCs w:val="20"/>
                <w:lang w:val="fr-FR"/>
              </w:rPr>
              <w:t>Phase II</w:t>
            </w:r>
            <w:r w:rsidRPr="00162E07">
              <w:rPr>
                <w:rFonts w:ascii="Tahoma" w:hAnsi="Tahoma" w:cs="Tahoma"/>
                <w:sz w:val="20"/>
                <w:szCs w:val="20"/>
                <w:lang w:val="fr-FR"/>
              </w:rPr>
              <w:t> :</w:t>
            </w:r>
            <w:r>
              <w:rPr>
                <w:rFonts w:ascii="Tahoma" w:hAnsi="Tahoma" w:cs="Tahoma"/>
                <w:sz w:val="20"/>
                <w:szCs w:val="20"/>
                <w:lang w:val="fr-FR"/>
              </w:rPr>
              <w:t xml:space="preserve"> M</w:t>
            </w:r>
            <w:r w:rsidRPr="00162E07">
              <w:rPr>
                <w:rFonts w:ascii="Tahoma" w:hAnsi="Tahoma" w:cs="Tahoma"/>
                <w:sz w:val="20"/>
                <w:szCs w:val="20"/>
                <w:lang w:val="fr-FR"/>
              </w:rPr>
              <w:t xml:space="preserve">ise en œuvre et </w:t>
            </w:r>
            <w:r>
              <w:rPr>
                <w:rFonts w:ascii="Tahoma" w:hAnsi="Tahoma" w:cs="Tahoma"/>
                <w:sz w:val="20"/>
                <w:szCs w:val="20"/>
                <w:lang w:val="fr-FR"/>
              </w:rPr>
              <w:t>p</w:t>
            </w:r>
            <w:r w:rsidRPr="00162E07">
              <w:rPr>
                <w:rFonts w:ascii="Tahoma" w:hAnsi="Tahoma" w:cs="Tahoma"/>
                <w:sz w:val="20"/>
                <w:szCs w:val="20"/>
                <w:lang w:val="fr-FR"/>
              </w:rPr>
              <w:t>ublication du contenu et réalisation des différentes phases de test, mise en sécurité et transfert de compétences pour la mise en œuvre de celle-ci</w:t>
            </w:r>
          </w:p>
        </w:tc>
      </w:tr>
      <w:tr w:rsidR="00104DFC" w:rsidRPr="0029763C" w14:paraId="35A786AB" w14:textId="77777777" w:rsidTr="002C2970">
        <w:trPr>
          <w:trHeight w:val="423"/>
          <w:jc w:val="center"/>
        </w:trPr>
        <w:tc>
          <w:tcPr>
            <w:tcW w:w="10345" w:type="dxa"/>
            <w:shd w:val="clear" w:color="auto" w:fill="F2F2F2" w:themeFill="background1" w:themeFillShade="F2"/>
            <w:vAlign w:val="center"/>
          </w:tcPr>
          <w:p w14:paraId="11744C80" w14:textId="07D84F87" w:rsidR="00104DFC" w:rsidRPr="00162E07" w:rsidRDefault="00104DFC" w:rsidP="00770159">
            <w:pPr>
              <w:spacing w:line="276" w:lineRule="auto"/>
              <w:jc w:val="both"/>
              <w:rPr>
                <w:rFonts w:ascii="Tahoma" w:hAnsi="Tahoma" w:cs="Tahoma"/>
                <w:sz w:val="20"/>
                <w:szCs w:val="20"/>
                <w:lang w:val="fr-FR"/>
              </w:rPr>
            </w:pPr>
            <w:r w:rsidRPr="00770159">
              <w:rPr>
                <w:rFonts w:ascii="Tahoma" w:hAnsi="Tahoma" w:cs="Tahoma"/>
                <w:b/>
                <w:bCs/>
                <w:i/>
                <w:iCs/>
                <w:sz w:val="20"/>
                <w:szCs w:val="20"/>
                <w:lang w:val="fr-FR"/>
              </w:rPr>
              <w:t>Phase III</w:t>
            </w:r>
            <w:r w:rsidRPr="00162E07">
              <w:rPr>
                <w:rFonts w:ascii="Tahoma" w:hAnsi="Tahoma" w:cs="Tahoma"/>
                <w:sz w:val="20"/>
                <w:szCs w:val="20"/>
                <w:lang w:val="fr-FR"/>
              </w:rPr>
              <w:t> :</w:t>
            </w:r>
            <w:r w:rsidR="00770159">
              <w:rPr>
                <w:rFonts w:ascii="Tahoma" w:hAnsi="Tahoma" w:cs="Tahoma"/>
                <w:sz w:val="20"/>
                <w:szCs w:val="20"/>
                <w:lang w:val="fr-FR"/>
              </w:rPr>
              <w:t xml:space="preserve"> I</w:t>
            </w:r>
            <w:r w:rsidRPr="00162E07">
              <w:rPr>
                <w:rFonts w:ascii="Tahoma" w:hAnsi="Tahoma" w:cs="Tahoma"/>
                <w:sz w:val="20"/>
                <w:szCs w:val="20"/>
                <w:lang w:val="fr-FR"/>
              </w:rPr>
              <w:t xml:space="preserve">ntégration des modules google analytics /javascript ou autres pouvant donner accès aux statistiques </w:t>
            </w:r>
          </w:p>
        </w:tc>
      </w:tr>
      <w:tr w:rsidR="00104DFC" w:rsidRPr="0029763C" w14:paraId="75C6037A" w14:textId="77777777" w:rsidTr="002C2970">
        <w:trPr>
          <w:trHeight w:val="423"/>
          <w:jc w:val="center"/>
        </w:trPr>
        <w:tc>
          <w:tcPr>
            <w:tcW w:w="10345" w:type="dxa"/>
            <w:shd w:val="clear" w:color="auto" w:fill="F2F2F2" w:themeFill="background1" w:themeFillShade="F2"/>
            <w:vAlign w:val="center"/>
          </w:tcPr>
          <w:p w14:paraId="76E6227D" w14:textId="7F396F9B" w:rsidR="00104DFC" w:rsidRPr="00162E07" w:rsidRDefault="00104DFC" w:rsidP="00C9512B">
            <w:pPr>
              <w:spacing w:line="276" w:lineRule="auto"/>
              <w:jc w:val="both"/>
              <w:rPr>
                <w:rFonts w:ascii="Tahoma" w:hAnsi="Tahoma" w:cs="Tahoma"/>
                <w:sz w:val="20"/>
                <w:szCs w:val="20"/>
                <w:lang w:val="fr-FR"/>
              </w:rPr>
            </w:pPr>
            <w:r w:rsidRPr="002B12C3">
              <w:rPr>
                <w:rFonts w:ascii="Tahoma" w:hAnsi="Tahoma" w:cs="Tahoma"/>
                <w:b/>
                <w:bCs/>
                <w:i/>
                <w:iCs/>
                <w:sz w:val="20"/>
                <w:szCs w:val="20"/>
                <w:lang w:val="fr-FR"/>
              </w:rPr>
              <w:t>Phase IV</w:t>
            </w:r>
            <w:r w:rsidRPr="00162E07">
              <w:rPr>
                <w:rFonts w:ascii="Tahoma" w:hAnsi="Tahoma" w:cs="Tahoma"/>
                <w:sz w:val="20"/>
                <w:szCs w:val="20"/>
                <w:lang w:val="fr-FR"/>
              </w:rPr>
              <w:t> : remise des documents nécessaires à l’utilisation de la plateforme à la HAICA</w:t>
            </w:r>
          </w:p>
        </w:tc>
      </w:tr>
      <w:tr w:rsidR="00161557" w:rsidRPr="0029763C" w14:paraId="6DEB0F1B" w14:textId="77777777" w:rsidTr="002C2970">
        <w:trPr>
          <w:trHeight w:val="423"/>
          <w:jc w:val="center"/>
        </w:trPr>
        <w:tc>
          <w:tcPr>
            <w:tcW w:w="10345" w:type="dxa"/>
            <w:shd w:val="clear" w:color="auto" w:fill="F2F2F2" w:themeFill="background1" w:themeFillShade="F2"/>
            <w:vAlign w:val="center"/>
          </w:tcPr>
          <w:p w14:paraId="6DAF726C" w14:textId="508F56D4" w:rsidR="00161557" w:rsidRPr="00161557" w:rsidRDefault="00161557" w:rsidP="00161557">
            <w:pPr>
              <w:tabs>
                <w:tab w:val="decimal" w:pos="360"/>
                <w:tab w:val="decimal" w:pos="792"/>
              </w:tabs>
              <w:ind w:right="72"/>
              <w:rPr>
                <w:rFonts w:ascii="Tahoma" w:hAnsi="Tahoma" w:cs="Tahoma"/>
                <w:color w:val="000000" w:themeColor="text1"/>
                <w:spacing w:val="10"/>
                <w:sz w:val="20"/>
                <w:szCs w:val="20"/>
                <w:lang w:val="fr-FR"/>
              </w:rPr>
            </w:pPr>
            <w:r>
              <w:rPr>
                <w:rFonts w:ascii="Tahoma" w:hAnsi="Tahoma" w:cs="Tahoma"/>
                <w:color w:val="000000" w:themeColor="text1"/>
                <w:spacing w:val="10"/>
                <w:sz w:val="20"/>
                <w:szCs w:val="20"/>
                <w:lang w:val="fr-FR"/>
              </w:rPr>
              <w:t xml:space="preserve">Phase V : </w:t>
            </w:r>
            <w:r w:rsidRPr="00161557">
              <w:rPr>
                <w:rFonts w:ascii="Tahoma" w:hAnsi="Tahoma" w:cs="Tahoma"/>
                <w:color w:val="000000" w:themeColor="text1"/>
                <w:spacing w:val="10"/>
                <w:sz w:val="20"/>
                <w:szCs w:val="20"/>
                <w:lang w:val="fr-FR"/>
              </w:rPr>
              <w:t>Développement de pages/applications supplémentaires du centre de ressources (ex. transmission des événements en ligne, hébergement de vidéos ou cours en ligne, modules de recherches d’articles etc)</w:t>
            </w:r>
          </w:p>
          <w:p w14:paraId="724C2317" w14:textId="77777777" w:rsidR="00161557" w:rsidRPr="002B12C3" w:rsidRDefault="00161557" w:rsidP="00C9512B">
            <w:pPr>
              <w:spacing w:line="276" w:lineRule="auto"/>
              <w:jc w:val="both"/>
              <w:rPr>
                <w:rFonts w:ascii="Tahoma" w:hAnsi="Tahoma" w:cs="Tahoma"/>
                <w:b/>
                <w:bCs/>
                <w:i/>
                <w:iCs/>
                <w:sz w:val="20"/>
                <w:szCs w:val="20"/>
                <w:lang w:val="fr-FR"/>
              </w:rPr>
            </w:pPr>
          </w:p>
        </w:tc>
      </w:tr>
    </w:tbl>
    <w:p w14:paraId="4504EC75" w14:textId="77777777" w:rsidR="00104DFC" w:rsidRPr="00B34E28" w:rsidRDefault="00104DFC" w:rsidP="001B63DA">
      <w:pPr>
        <w:spacing w:before="144" w:after="160"/>
        <w:ind w:left="360"/>
        <w:contextualSpacing/>
        <w:jc w:val="both"/>
        <w:rPr>
          <w:color w:val="000000" w:themeColor="text1"/>
          <w:spacing w:val="21"/>
          <w:szCs w:val="24"/>
          <w:lang w:val="fr-FR"/>
        </w:rPr>
      </w:pPr>
    </w:p>
    <w:p w14:paraId="2AE75BB0" w14:textId="440D3354" w:rsidR="00885F7C" w:rsidRPr="00885F7C" w:rsidRDefault="007032F1" w:rsidP="001B63DA">
      <w:pPr>
        <w:ind w:left="142" w:right="142"/>
        <w:jc w:val="both"/>
        <w:rPr>
          <w:rFonts w:ascii="Tahoma" w:hAnsi="Tahoma" w:cs="Tahoma"/>
          <w:sz w:val="20"/>
          <w:szCs w:val="20"/>
          <w:lang w:val="fr-FR"/>
        </w:rPr>
      </w:pPr>
      <w:r>
        <w:rPr>
          <w:rFonts w:ascii="Tahoma" w:hAnsi="Tahoma" w:cs="Tahoma"/>
          <w:sz w:val="20"/>
          <w:szCs w:val="20"/>
          <w:lang w:val="fr-FR"/>
        </w:rPr>
        <w:t>Chaque livrable devra être validé par la HAICA et le Conseil de l’Europe</w:t>
      </w:r>
      <w:r w:rsidR="00175A9F">
        <w:rPr>
          <w:rFonts w:ascii="Tahoma" w:hAnsi="Tahoma" w:cs="Tahoma"/>
          <w:sz w:val="20"/>
          <w:szCs w:val="20"/>
          <w:lang w:val="fr-FR"/>
        </w:rPr>
        <w:t xml:space="preserve"> selon la procédure d’acceptation décrite à la Section C</w:t>
      </w:r>
      <w:r>
        <w:rPr>
          <w:rFonts w:ascii="Tahoma" w:hAnsi="Tahoma" w:cs="Tahoma"/>
          <w:sz w:val="20"/>
          <w:szCs w:val="20"/>
          <w:lang w:val="fr-FR"/>
        </w:rPr>
        <w:t>.</w:t>
      </w:r>
    </w:p>
    <w:p w14:paraId="46F0CDA5" w14:textId="77777777" w:rsidR="00297D2E" w:rsidRPr="00561E48" w:rsidRDefault="00297D2E" w:rsidP="002C2970">
      <w:pPr>
        <w:ind w:left="142"/>
        <w:jc w:val="both"/>
        <w:rPr>
          <w:rFonts w:ascii="Tahoma" w:hAnsi="Tahoma" w:cs="Tahoma"/>
          <w:sz w:val="20"/>
          <w:szCs w:val="20"/>
          <w:lang w:val="fr-FR"/>
        </w:rPr>
      </w:pPr>
    </w:p>
    <w:p w14:paraId="0E5517C5" w14:textId="4EE849A0" w:rsidR="0079079F" w:rsidRPr="00561E48" w:rsidRDefault="0079079F" w:rsidP="001B63DA">
      <w:pPr>
        <w:ind w:left="142" w:right="142"/>
        <w:jc w:val="both"/>
        <w:rPr>
          <w:rFonts w:ascii="Tahoma" w:hAnsi="Tahoma" w:cs="Tahoma"/>
          <w:sz w:val="20"/>
          <w:szCs w:val="20"/>
          <w:lang w:val="fr-FR"/>
        </w:rPr>
      </w:pPr>
      <w:r w:rsidRPr="00561E48">
        <w:rPr>
          <w:rFonts w:ascii="Tahoma" w:hAnsi="Tahoma" w:cs="Tahoma"/>
          <w:sz w:val="20"/>
          <w:szCs w:val="20"/>
          <w:lang w:val="fr-FR"/>
        </w:rPr>
        <w:lastRenderedPageBreak/>
        <w:t xml:space="preserve">Chaque fois qu’un bon de commande est envoyé, le </w:t>
      </w:r>
      <w:r w:rsidR="00C32676" w:rsidRPr="00561E48">
        <w:rPr>
          <w:rFonts w:ascii="Tahoma" w:hAnsi="Tahoma" w:cs="Tahoma"/>
          <w:sz w:val="20"/>
          <w:szCs w:val="20"/>
          <w:lang w:val="fr-FR"/>
        </w:rPr>
        <w:t>Prestataire</w:t>
      </w:r>
      <w:r w:rsidRPr="00561E48">
        <w:rPr>
          <w:rFonts w:ascii="Tahoma" w:hAnsi="Tahoma" w:cs="Tahoma"/>
          <w:sz w:val="20"/>
          <w:szCs w:val="20"/>
          <w:lang w:val="fr-FR"/>
        </w:rPr>
        <w:t xml:space="preserve"> sélectionné </w:t>
      </w:r>
      <w:r w:rsidR="00C32676" w:rsidRPr="00561E48">
        <w:rPr>
          <w:rFonts w:ascii="Tahoma" w:hAnsi="Tahoma" w:cs="Tahoma"/>
          <w:sz w:val="20"/>
          <w:szCs w:val="20"/>
          <w:lang w:val="fr-FR"/>
        </w:rPr>
        <w:t>prend toutes les mesures nécessaires afin de</w:t>
      </w:r>
      <w:r w:rsidRPr="00561E48">
        <w:rPr>
          <w:rFonts w:ascii="Tahoma" w:hAnsi="Tahoma" w:cs="Tahoma"/>
          <w:sz w:val="20"/>
          <w:szCs w:val="20"/>
          <w:lang w:val="fr-FR"/>
        </w:rPr>
        <w:t xml:space="preserve"> le renvoyer au Conseil </w:t>
      </w:r>
      <w:r w:rsidR="004C5F63">
        <w:rPr>
          <w:rFonts w:ascii="Tahoma" w:hAnsi="Tahoma" w:cs="Tahoma"/>
          <w:sz w:val="20"/>
          <w:szCs w:val="20"/>
          <w:lang w:val="fr-FR"/>
        </w:rPr>
        <w:t xml:space="preserve">de l’Europe </w:t>
      </w:r>
      <w:r w:rsidRPr="00561E48">
        <w:rPr>
          <w:rFonts w:ascii="Tahoma" w:hAnsi="Tahoma" w:cs="Tahoma"/>
          <w:sz w:val="20"/>
          <w:szCs w:val="20"/>
          <w:lang w:val="fr-FR"/>
        </w:rPr>
        <w:t xml:space="preserve">signé </w:t>
      </w:r>
      <w:r w:rsidR="00C32676" w:rsidRPr="00561E48">
        <w:rPr>
          <w:rFonts w:ascii="Tahoma" w:hAnsi="Tahoma" w:cs="Tahoma"/>
          <w:sz w:val="20"/>
          <w:szCs w:val="20"/>
          <w:lang w:val="fr-FR"/>
        </w:rPr>
        <w:t xml:space="preserve">dans les </w:t>
      </w:r>
      <w:r w:rsidR="00C32676" w:rsidRPr="004C5F63">
        <w:rPr>
          <w:rFonts w:ascii="Tahoma" w:hAnsi="Tahoma" w:cs="Tahoma"/>
          <w:sz w:val="20"/>
          <w:szCs w:val="20"/>
          <w:lang w:val="fr-FR"/>
        </w:rPr>
        <w:t>deux</w:t>
      </w:r>
      <w:r w:rsidR="004C5F63">
        <w:rPr>
          <w:rFonts w:ascii="Tahoma" w:hAnsi="Tahoma" w:cs="Tahoma"/>
          <w:sz w:val="20"/>
          <w:szCs w:val="20"/>
          <w:lang w:val="fr-FR"/>
        </w:rPr>
        <w:t xml:space="preserve"> (02)</w:t>
      </w:r>
      <w:r w:rsidR="00C32676" w:rsidRPr="004C5F63">
        <w:rPr>
          <w:rFonts w:ascii="Tahoma" w:hAnsi="Tahoma" w:cs="Tahoma"/>
          <w:sz w:val="20"/>
          <w:szCs w:val="20"/>
          <w:lang w:val="fr-FR"/>
        </w:rPr>
        <w:t xml:space="preserve"> jours</w:t>
      </w:r>
      <w:r w:rsidR="00C32676" w:rsidRPr="00561E48">
        <w:rPr>
          <w:rFonts w:ascii="Tahoma" w:hAnsi="Tahoma" w:cs="Tahoma"/>
          <w:sz w:val="20"/>
          <w:szCs w:val="20"/>
          <w:lang w:val="fr-FR"/>
        </w:rPr>
        <w:t xml:space="preserve"> ouvrés à compter de</w:t>
      </w:r>
      <w:r w:rsidRPr="00561E48">
        <w:rPr>
          <w:rFonts w:ascii="Tahoma" w:hAnsi="Tahoma" w:cs="Tahoma"/>
          <w:sz w:val="20"/>
          <w:szCs w:val="20"/>
          <w:lang w:val="fr-FR"/>
        </w:rPr>
        <w:t xml:space="preserve"> sa réception.</w:t>
      </w:r>
    </w:p>
    <w:p w14:paraId="37CAEB9A" w14:textId="77777777" w:rsidR="00C31D1B" w:rsidRPr="00561E48" w:rsidRDefault="00C31D1B" w:rsidP="001B63DA">
      <w:pPr>
        <w:ind w:left="142" w:right="142"/>
        <w:jc w:val="both"/>
        <w:rPr>
          <w:rFonts w:ascii="Tahoma" w:hAnsi="Tahoma" w:cs="Tahoma"/>
          <w:sz w:val="20"/>
          <w:szCs w:val="20"/>
          <w:highlight w:val="red"/>
          <w:lang w:val="fr-FR"/>
        </w:rPr>
      </w:pPr>
    </w:p>
    <w:p w14:paraId="7C21C536" w14:textId="77777777" w:rsidR="00353346" w:rsidRDefault="00353346" w:rsidP="002B4CD4">
      <w:pPr>
        <w:ind w:left="142" w:right="142"/>
        <w:jc w:val="both"/>
        <w:rPr>
          <w:rFonts w:ascii="Tahoma" w:hAnsi="Tahoma" w:cs="Tahoma"/>
          <w:b/>
          <w:sz w:val="20"/>
          <w:szCs w:val="20"/>
          <w:lang w:val="fr-FR"/>
        </w:rPr>
      </w:pPr>
    </w:p>
    <w:p w14:paraId="6F885C3F" w14:textId="77777777" w:rsidR="00353346" w:rsidRDefault="00353346" w:rsidP="002B4CD4">
      <w:pPr>
        <w:ind w:left="142" w:right="142"/>
        <w:jc w:val="both"/>
        <w:rPr>
          <w:rFonts w:ascii="Tahoma" w:hAnsi="Tahoma" w:cs="Tahoma"/>
          <w:b/>
          <w:sz w:val="20"/>
          <w:szCs w:val="20"/>
          <w:lang w:val="fr-FR"/>
        </w:rPr>
      </w:pPr>
    </w:p>
    <w:p w14:paraId="7AF516F6" w14:textId="03950358" w:rsidR="00CA067E" w:rsidRDefault="004D634B" w:rsidP="004C4321">
      <w:pPr>
        <w:spacing w:line="276" w:lineRule="auto"/>
        <w:ind w:right="142"/>
        <w:jc w:val="both"/>
        <w:rPr>
          <w:rFonts w:ascii="Tahoma" w:hAnsi="Tahoma" w:cs="Tahoma"/>
          <w:b/>
          <w:sz w:val="20"/>
          <w:szCs w:val="20"/>
          <w:lang w:val="fr-FR"/>
        </w:rPr>
      </w:pPr>
      <w:r w:rsidRPr="00707908">
        <w:rPr>
          <w:rFonts w:ascii="Tahoma" w:hAnsi="Tahoma" w:cs="Tahoma"/>
          <w:b/>
          <w:sz w:val="20"/>
          <w:szCs w:val="20"/>
          <w:lang w:val="fr-FR"/>
        </w:rPr>
        <w:t>Honoraires</w:t>
      </w:r>
    </w:p>
    <w:p w14:paraId="06AE05B0" w14:textId="77777777" w:rsidR="00DE2311" w:rsidRPr="00707908" w:rsidRDefault="00DE2311" w:rsidP="004C4321">
      <w:pPr>
        <w:spacing w:line="276" w:lineRule="auto"/>
        <w:ind w:right="142"/>
        <w:jc w:val="both"/>
        <w:rPr>
          <w:rFonts w:ascii="Tahoma" w:hAnsi="Tahoma" w:cs="Tahoma"/>
          <w:b/>
          <w:sz w:val="20"/>
          <w:szCs w:val="20"/>
          <w:lang w:val="fr-FR"/>
        </w:rPr>
      </w:pPr>
    </w:p>
    <w:p w14:paraId="7EFE2305" w14:textId="48DCC03C" w:rsidR="00CA067E" w:rsidRPr="00707908" w:rsidRDefault="00CA067E" w:rsidP="00DE2311">
      <w:pPr>
        <w:spacing w:line="276" w:lineRule="auto"/>
        <w:ind w:right="142"/>
        <w:jc w:val="both"/>
        <w:rPr>
          <w:rFonts w:ascii="Tahoma" w:hAnsi="Tahoma" w:cs="Tahoma"/>
          <w:b/>
          <w:sz w:val="20"/>
          <w:szCs w:val="20"/>
          <w:lang w:val="fr-FR"/>
        </w:rPr>
      </w:pPr>
      <w:r w:rsidRPr="00707908">
        <w:rPr>
          <w:rFonts w:ascii="Tahoma" w:hAnsi="Tahoma" w:cs="Tahoma"/>
          <w:sz w:val="20"/>
          <w:szCs w:val="20"/>
          <w:lang w:val="fr-FR"/>
        </w:rPr>
        <w:t>Les prix indiqués dans le tableau ci-dessous sont fixes et non susceptibles de révision, pour toute la durée du contrat-cadre.</w:t>
      </w:r>
    </w:p>
    <w:p w14:paraId="260EBC8D" w14:textId="77777777" w:rsidR="007E48E6" w:rsidRDefault="007E48E6" w:rsidP="00DE2311">
      <w:pPr>
        <w:spacing w:line="276" w:lineRule="auto"/>
        <w:ind w:right="142"/>
        <w:jc w:val="both"/>
        <w:rPr>
          <w:rFonts w:ascii="Tahoma" w:hAnsi="Tahoma" w:cs="Tahoma"/>
          <w:color w:val="000000"/>
          <w:sz w:val="20"/>
          <w:szCs w:val="20"/>
          <w:lang w:val="fr-FR" w:eastAsia="en-US"/>
        </w:rPr>
      </w:pPr>
    </w:p>
    <w:p w14:paraId="30CAA29C" w14:textId="69A19ACF" w:rsidR="00B017DB" w:rsidRDefault="00240827" w:rsidP="00DE2311">
      <w:pPr>
        <w:spacing w:line="276" w:lineRule="auto"/>
        <w:ind w:right="142"/>
        <w:jc w:val="both"/>
        <w:rPr>
          <w:rFonts w:ascii="Tahoma" w:hAnsi="Tahoma" w:cs="Tahoma"/>
          <w:color w:val="000000"/>
          <w:sz w:val="20"/>
          <w:szCs w:val="20"/>
          <w:lang w:val="fr-FR" w:eastAsia="en-US"/>
        </w:rPr>
      </w:pPr>
      <w:r w:rsidRPr="00707908">
        <w:rPr>
          <w:rFonts w:ascii="Tahoma" w:hAnsi="Tahoma" w:cs="Tahoma"/>
          <w:color w:val="000000"/>
          <w:sz w:val="20"/>
          <w:szCs w:val="20"/>
          <w:lang w:val="fr-FR" w:eastAsia="en-US"/>
        </w:rPr>
        <w:t xml:space="preserve">Les </w:t>
      </w:r>
      <w:r w:rsidR="008E1645">
        <w:rPr>
          <w:rFonts w:ascii="Tahoma" w:hAnsi="Tahoma" w:cs="Tahoma"/>
          <w:color w:val="000000"/>
          <w:sz w:val="20"/>
          <w:szCs w:val="20"/>
          <w:lang w:val="fr-FR" w:eastAsia="en-US"/>
        </w:rPr>
        <w:t xml:space="preserve">prix </w:t>
      </w:r>
      <w:r w:rsidRPr="00707908">
        <w:rPr>
          <w:rFonts w:ascii="Tahoma" w:hAnsi="Tahoma" w:cs="Tahoma"/>
          <w:color w:val="000000"/>
          <w:sz w:val="20"/>
          <w:szCs w:val="20"/>
          <w:lang w:val="fr-FR" w:eastAsia="en-US"/>
        </w:rPr>
        <w:t xml:space="preserve">sont indiqués en </w:t>
      </w:r>
      <w:r w:rsidR="008E1645">
        <w:rPr>
          <w:rFonts w:ascii="Tahoma" w:hAnsi="Tahoma" w:cs="Tahoma"/>
          <w:color w:val="000000"/>
          <w:sz w:val="20"/>
          <w:szCs w:val="20"/>
          <w:lang w:val="fr-FR" w:eastAsia="en-US"/>
        </w:rPr>
        <w:t>Dinars Tunisiens (TND)</w:t>
      </w:r>
      <w:r w:rsidR="002F5A8E" w:rsidRPr="00707908">
        <w:rPr>
          <w:rFonts w:ascii="Tahoma" w:hAnsi="Tahoma" w:cs="Tahoma"/>
          <w:color w:val="000000"/>
          <w:sz w:val="20"/>
          <w:szCs w:val="20"/>
          <w:lang w:val="fr-FR" w:eastAsia="en-US"/>
        </w:rPr>
        <w:t xml:space="preserve"> </w:t>
      </w:r>
      <w:r w:rsidR="00CF64A3" w:rsidRPr="00707908">
        <w:rPr>
          <w:rFonts w:ascii="Tahoma" w:hAnsi="Tahoma" w:cs="Tahoma"/>
          <w:color w:val="000000"/>
          <w:sz w:val="20"/>
          <w:szCs w:val="20"/>
          <w:lang w:val="fr-FR" w:eastAsia="en-US"/>
        </w:rPr>
        <w:t>hors taxes</w:t>
      </w:r>
      <w:r w:rsidR="00B017DB" w:rsidRPr="00707908">
        <w:rPr>
          <w:rFonts w:ascii="Tahoma" w:hAnsi="Tahoma" w:cs="Tahoma"/>
          <w:color w:val="000000"/>
          <w:sz w:val="20"/>
          <w:szCs w:val="20"/>
          <w:lang w:val="fr-FR" w:eastAsia="en-US"/>
        </w:rPr>
        <w:t>.</w:t>
      </w:r>
    </w:p>
    <w:p w14:paraId="77BCE9FC" w14:textId="77777777" w:rsidR="00A45754" w:rsidRPr="00707908" w:rsidRDefault="00A45754" w:rsidP="00DE2311">
      <w:pPr>
        <w:spacing w:line="276" w:lineRule="auto"/>
        <w:ind w:right="142"/>
        <w:jc w:val="both"/>
        <w:rPr>
          <w:rFonts w:ascii="Tahoma" w:hAnsi="Tahoma" w:cs="Tahoma"/>
          <w:color w:val="000000"/>
          <w:sz w:val="20"/>
          <w:szCs w:val="20"/>
          <w:lang w:val="fr-FR" w:eastAsia="en-US"/>
        </w:rPr>
      </w:pPr>
    </w:p>
    <w:p w14:paraId="3CB56AA3" w14:textId="77777777" w:rsidR="00707908" w:rsidRPr="00707908" w:rsidRDefault="00707908" w:rsidP="00707908">
      <w:pPr>
        <w:pBdr>
          <w:top w:val="single" w:sz="2" w:space="1" w:color="FF0000"/>
          <w:left w:val="single" w:sz="2" w:space="4" w:color="FF0000"/>
          <w:bottom w:val="single" w:sz="2" w:space="1" w:color="FF0000"/>
          <w:right w:val="single" w:sz="2" w:space="4" w:color="FF0000"/>
        </w:pBdr>
        <w:spacing w:line="276" w:lineRule="auto"/>
        <w:ind w:left="3402"/>
        <w:jc w:val="right"/>
        <w:rPr>
          <w:rFonts w:ascii="Tahoma" w:hAnsi="Tahoma" w:cs="Tahoma"/>
          <w:color w:val="FF0000"/>
          <w:sz w:val="20"/>
          <w:szCs w:val="20"/>
          <w:lang w:val="fr-FR" w:eastAsia="en-US"/>
        </w:rPr>
      </w:pPr>
      <w:bookmarkStart w:id="2" w:name="_Hlk62837420"/>
      <w:r w:rsidRPr="00707908">
        <w:rPr>
          <w:rFonts w:ascii="Tahoma" w:hAnsi="Tahoma" w:cs="Tahoma"/>
          <w:color w:val="FF0000"/>
          <w:sz w:val="20"/>
          <w:szCs w:val="20"/>
          <w:lang w:val="fr-FR" w:eastAsia="en-US"/>
        </w:rPr>
        <w:t>Le soumissionnaire indique le(s) prix qu’il propose dans la(les) case(s) ci</w:t>
      </w:r>
      <w:r w:rsidRPr="00707908">
        <w:rPr>
          <w:rFonts w:ascii="Tahoma" w:hAnsi="Tahoma" w:cs="Tahoma"/>
          <w:color w:val="FF0000"/>
          <w:sz w:val="20"/>
          <w:szCs w:val="20"/>
          <w:lang w:val="fr-FR" w:eastAsia="en-US"/>
        </w:rPr>
        <w:noBreakHyphen/>
        <w:t>dessous, pour le lot pour lequel il souhaite soumissionner.</w:t>
      </w:r>
    </w:p>
    <w:p w14:paraId="16C8D5F2" w14:textId="77777777" w:rsidR="00707908" w:rsidRPr="00707908" w:rsidRDefault="00707908" w:rsidP="00707908">
      <w:pPr>
        <w:spacing w:line="276" w:lineRule="auto"/>
        <w:ind w:left="-426"/>
        <w:jc w:val="both"/>
        <w:rPr>
          <w:rFonts w:ascii="Tahoma" w:hAnsi="Tahoma" w:cs="Tahoma"/>
          <w:sz w:val="20"/>
          <w:szCs w:val="20"/>
          <w:lang w:val="fr-FR" w:eastAsia="en-US"/>
        </w:rPr>
      </w:pPr>
    </w:p>
    <w:p w14:paraId="54AAE40F" w14:textId="77777777" w:rsidR="00707908" w:rsidRPr="00707908" w:rsidRDefault="00707908" w:rsidP="00707908">
      <w:pPr>
        <w:spacing w:line="276" w:lineRule="auto"/>
        <w:ind w:left="-426"/>
        <w:jc w:val="both"/>
        <w:rPr>
          <w:rFonts w:ascii="Tahoma" w:hAnsi="Tahoma" w:cs="Tahoma"/>
          <w:sz w:val="20"/>
          <w:szCs w:val="20"/>
          <w:highlight w:val="yellow"/>
          <w:lang w:val="fr-FR" w:eastAsia="en-US"/>
        </w:rPr>
      </w:pPr>
      <w:r w:rsidRPr="00707908">
        <w:rPr>
          <w:rFonts w:ascii="Tahoma" w:hAnsi="Tahoma" w:cs="Tahoma"/>
          <w:noProof/>
          <w:sz w:val="20"/>
          <w:szCs w:val="20"/>
          <w:lang w:val="fr-FR" w:eastAsia="fr-FR"/>
        </w:rPr>
        <mc:AlternateContent>
          <mc:Choice Requires="wps">
            <w:drawing>
              <wp:anchor distT="0" distB="0" distL="114300" distR="114300" simplePos="0" relativeHeight="251664385" behindDoc="0" locked="1" layoutInCell="1" allowOverlap="1" wp14:anchorId="27EC3F9A" wp14:editId="4CB7A7F5">
                <wp:simplePos x="0" y="0"/>
                <wp:positionH relativeFrom="column">
                  <wp:posOffset>5288280</wp:posOffset>
                </wp:positionH>
                <wp:positionV relativeFrom="paragraph">
                  <wp:posOffset>-182245</wp:posOffset>
                </wp:positionV>
                <wp:extent cx="177165" cy="474345"/>
                <wp:effectExtent l="19050" t="0" r="1333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77165" cy="474345"/>
                        </a:xfrm>
                        <a:prstGeom prst="upArrow">
                          <a:avLst>
                            <a:gd name="adj1" fmla="val 34435"/>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CDBC46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16.4pt;margin-top:-14.35pt;width:13.95pt;height:37.35pt;rotation:180;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" adj="4774,7081" strokecolor="red">
                <o:lock v:ext="edit" aspectratio="t"/>
                <v:textbox style="layout-flow:vertical-ideographic"/>
                <w10:anchorlock/>
              </v:shape>
            </w:pict>
          </mc:Fallback>
        </mc:AlternateContent>
      </w:r>
    </w:p>
    <w:tbl>
      <w:tblPr>
        <w:tblW w:w="1034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151"/>
        <w:gridCol w:w="1397"/>
        <w:gridCol w:w="1663"/>
        <w:gridCol w:w="1131"/>
      </w:tblGrid>
      <w:tr w:rsidR="003A5061" w:rsidRPr="003A5061" w14:paraId="2FE8D2B0" w14:textId="70AEF1C9" w:rsidTr="00303658">
        <w:trPr>
          <w:trHeight w:val="688"/>
          <w:jc w:val="center"/>
        </w:trPr>
        <w:tc>
          <w:tcPr>
            <w:tcW w:w="6151" w:type="dxa"/>
            <w:shd w:val="clear" w:color="auto" w:fill="DBE5F1" w:themeFill="accent1" w:themeFillTint="33"/>
            <w:vAlign w:val="center"/>
          </w:tcPr>
          <w:p w14:paraId="3AFBFBC0" w14:textId="6A899A69" w:rsidR="003A5061" w:rsidRPr="00707908" w:rsidRDefault="003A5061" w:rsidP="006A07AE">
            <w:pPr>
              <w:tabs>
                <w:tab w:val="left" w:pos="0"/>
              </w:tabs>
              <w:spacing w:line="276" w:lineRule="auto"/>
              <w:ind w:left="-426"/>
              <w:jc w:val="center"/>
              <w:rPr>
                <w:rFonts w:ascii="Tahoma" w:hAnsi="Tahoma" w:cs="Tahoma"/>
                <w:b/>
                <w:sz w:val="20"/>
                <w:szCs w:val="20"/>
                <w:lang w:val="fr-FR" w:eastAsia="en-US"/>
              </w:rPr>
            </w:pPr>
            <w:r w:rsidRPr="00707908">
              <w:rPr>
                <w:rFonts w:ascii="Tahoma" w:hAnsi="Tahoma" w:cs="Tahoma"/>
                <w:b/>
                <w:sz w:val="20"/>
                <w:szCs w:val="20"/>
                <w:lang w:val="fr-FR" w:eastAsia="en-US"/>
              </w:rPr>
              <w:t>Livrable ▼</w:t>
            </w:r>
          </w:p>
        </w:tc>
        <w:tc>
          <w:tcPr>
            <w:tcW w:w="1397" w:type="dxa"/>
            <w:tcBorders>
              <w:bottom w:val="single" w:sz="2" w:space="0" w:color="FF0000"/>
            </w:tcBorders>
            <w:shd w:val="clear" w:color="auto" w:fill="DBE5F1" w:themeFill="accent1" w:themeFillTint="33"/>
            <w:vAlign w:val="center"/>
          </w:tcPr>
          <w:p w14:paraId="431D52E0" w14:textId="2B63803B" w:rsidR="003A5061" w:rsidRPr="003A5061" w:rsidRDefault="003A5061" w:rsidP="006A07AE">
            <w:pPr>
              <w:spacing w:line="276" w:lineRule="auto"/>
              <w:ind w:left="-426" w:right="-490"/>
              <w:jc w:val="center"/>
              <w:rPr>
                <w:rFonts w:ascii="Tahoma" w:hAnsi="Tahoma" w:cs="Tahoma"/>
                <w:b/>
                <w:sz w:val="18"/>
                <w:szCs w:val="18"/>
                <w:lang w:val="fr-FR" w:eastAsia="en-US"/>
              </w:rPr>
            </w:pPr>
            <w:r w:rsidRPr="003A5061">
              <w:rPr>
                <w:rFonts w:ascii="Tahoma" w:hAnsi="Tahoma" w:cs="Tahoma"/>
                <w:b/>
                <w:sz w:val="18"/>
                <w:szCs w:val="18"/>
                <w:lang w:val="fr-FR" w:eastAsia="en-US"/>
              </w:rPr>
              <w:t>Prix</w:t>
            </w:r>
          </w:p>
          <w:p w14:paraId="233B1DA5" w14:textId="22DC5B40" w:rsidR="003A5061" w:rsidRPr="003A5061" w:rsidRDefault="003A5061" w:rsidP="006A07AE">
            <w:pPr>
              <w:spacing w:line="276" w:lineRule="auto"/>
              <w:ind w:left="-426" w:right="-490"/>
              <w:jc w:val="center"/>
              <w:rPr>
                <w:rFonts w:ascii="Tahoma" w:hAnsi="Tahoma" w:cs="Tahoma"/>
                <w:b/>
                <w:sz w:val="18"/>
                <w:szCs w:val="18"/>
                <w:lang w:val="fr-FR" w:eastAsia="en-US"/>
              </w:rPr>
            </w:pPr>
            <w:proofErr w:type="gramStart"/>
            <w:r w:rsidRPr="003A5061">
              <w:rPr>
                <w:rFonts w:ascii="Tahoma" w:hAnsi="Tahoma" w:cs="Tahoma"/>
                <w:b/>
                <w:sz w:val="18"/>
                <w:szCs w:val="18"/>
                <w:lang w:val="fr-FR" w:eastAsia="en-US"/>
              </w:rPr>
              <w:t>en</w:t>
            </w:r>
            <w:proofErr w:type="gramEnd"/>
            <w:r w:rsidRPr="003A5061">
              <w:rPr>
                <w:rFonts w:ascii="Tahoma" w:hAnsi="Tahoma" w:cs="Tahoma"/>
                <w:b/>
                <w:sz w:val="18"/>
                <w:szCs w:val="18"/>
                <w:lang w:val="fr-FR" w:eastAsia="en-US"/>
              </w:rPr>
              <w:t xml:space="preserve"> TND</w:t>
            </w:r>
          </w:p>
          <w:p w14:paraId="57012554" w14:textId="77777777" w:rsidR="003A5061" w:rsidRPr="003A5061" w:rsidRDefault="003A5061" w:rsidP="006A07AE">
            <w:pPr>
              <w:spacing w:line="276" w:lineRule="auto"/>
              <w:ind w:left="-426" w:right="-490"/>
              <w:jc w:val="center"/>
              <w:rPr>
                <w:rFonts w:ascii="Tahoma" w:hAnsi="Tahoma" w:cs="Tahoma"/>
                <w:b/>
                <w:sz w:val="18"/>
                <w:szCs w:val="18"/>
                <w:lang w:val="fr-FR" w:eastAsia="en-US"/>
              </w:rPr>
            </w:pPr>
            <w:r w:rsidRPr="003A5061">
              <w:rPr>
                <w:rFonts w:ascii="Tahoma" w:hAnsi="Tahoma" w:cs="Tahoma"/>
                <w:b/>
                <w:sz w:val="18"/>
                <w:szCs w:val="18"/>
                <w:lang w:val="fr-FR" w:eastAsia="en-US"/>
              </w:rPr>
              <w:t>▼</w:t>
            </w:r>
          </w:p>
        </w:tc>
        <w:tc>
          <w:tcPr>
            <w:tcW w:w="1663" w:type="dxa"/>
            <w:tcBorders>
              <w:bottom w:val="single" w:sz="2" w:space="0" w:color="FF0000"/>
            </w:tcBorders>
            <w:shd w:val="clear" w:color="auto" w:fill="DBE5F1" w:themeFill="accent1" w:themeFillTint="33"/>
          </w:tcPr>
          <w:p w14:paraId="2AEB6012" w14:textId="3DD12E41" w:rsidR="003A5061" w:rsidRPr="00303658" w:rsidRDefault="00303658" w:rsidP="00303658">
            <w:pPr>
              <w:spacing w:line="276" w:lineRule="auto"/>
              <w:ind w:right="-490"/>
              <w:rPr>
                <w:rFonts w:ascii="Tahoma" w:hAnsi="Tahoma" w:cs="Tahoma"/>
                <w:b/>
                <w:sz w:val="18"/>
                <w:szCs w:val="18"/>
                <w:lang w:val="fr-FR" w:eastAsia="en-US"/>
              </w:rPr>
            </w:pPr>
            <w:r>
              <w:rPr>
                <w:rFonts w:ascii="Tahoma" w:hAnsi="Tahoma" w:cs="Tahoma"/>
                <w:b/>
                <w:sz w:val="18"/>
                <w:szCs w:val="18"/>
                <w:lang w:val="fr-FR" w:eastAsia="en-US"/>
              </w:rPr>
              <w:t>N</w:t>
            </w:r>
            <w:r w:rsidR="003A5061" w:rsidRPr="00303658">
              <w:rPr>
                <w:rFonts w:ascii="Tahoma" w:hAnsi="Tahoma" w:cs="Tahoma"/>
                <w:b/>
                <w:sz w:val="18"/>
                <w:szCs w:val="18"/>
                <w:lang w:val="fr-FR" w:eastAsia="en-US"/>
              </w:rPr>
              <w:t xml:space="preserve">ombre d’unité </w:t>
            </w:r>
          </w:p>
        </w:tc>
        <w:tc>
          <w:tcPr>
            <w:tcW w:w="1131" w:type="dxa"/>
            <w:tcBorders>
              <w:bottom w:val="single" w:sz="2" w:space="0" w:color="FF0000"/>
            </w:tcBorders>
            <w:shd w:val="clear" w:color="auto" w:fill="DBE5F1" w:themeFill="accent1" w:themeFillTint="33"/>
          </w:tcPr>
          <w:p w14:paraId="027E9B38" w14:textId="3998DBA5" w:rsidR="003A5061" w:rsidRPr="003A5061" w:rsidRDefault="003A5061" w:rsidP="006A07AE">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P</w:t>
            </w:r>
            <w:r w:rsidRPr="003A5061">
              <w:rPr>
                <w:rFonts w:ascii="Tahoma" w:hAnsi="Tahoma" w:cs="Tahoma"/>
                <w:b/>
                <w:sz w:val="18"/>
                <w:szCs w:val="18"/>
                <w:lang w:val="fr-FR" w:eastAsia="en-US"/>
              </w:rPr>
              <w:t>rix total</w:t>
            </w:r>
          </w:p>
        </w:tc>
      </w:tr>
      <w:tr w:rsidR="003A5061" w:rsidRPr="0029763C" w14:paraId="26E736BF" w14:textId="4E156CD0" w:rsidTr="00303658">
        <w:trPr>
          <w:trHeight w:val="423"/>
          <w:jc w:val="center"/>
        </w:trPr>
        <w:tc>
          <w:tcPr>
            <w:tcW w:w="6151" w:type="dxa"/>
            <w:shd w:val="clear" w:color="auto" w:fill="F2F2F2" w:themeFill="background1" w:themeFillShade="F2"/>
            <w:vAlign w:val="center"/>
          </w:tcPr>
          <w:p w14:paraId="440F5407" w14:textId="06CAD32E" w:rsidR="003A5061" w:rsidRPr="00707DB9" w:rsidRDefault="003A5061" w:rsidP="008E1645">
            <w:pPr>
              <w:tabs>
                <w:tab w:val="decimal" w:pos="360"/>
                <w:tab w:val="decimal" w:pos="792"/>
              </w:tabs>
              <w:ind w:right="72"/>
              <w:rPr>
                <w:rFonts w:ascii="Tahoma" w:hAnsi="Tahoma" w:cs="Tahoma"/>
                <w:b/>
                <w:bCs/>
                <w:i/>
                <w:iCs/>
                <w:sz w:val="20"/>
                <w:szCs w:val="20"/>
                <w:lang w:val="fr-FR" w:eastAsia="en-US"/>
              </w:rPr>
            </w:pPr>
            <w:r w:rsidRPr="00707DB9">
              <w:rPr>
                <w:rFonts w:ascii="Tahoma" w:hAnsi="Tahoma" w:cs="Tahoma"/>
                <w:b/>
                <w:bCs/>
                <w:i/>
                <w:iCs/>
                <w:sz w:val="20"/>
                <w:szCs w:val="20"/>
                <w:lang w:val="fr-FR" w:eastAsia="en-US"/>
              </w:rPr>
              <w:t>Phase I</w:t>
            </w:r>
          </w:p>
          <w:p w14:paraId="412A259F" w14:textId="34A17F53" w:rsidR="003A5061" w:rsidRPr="00585829" w:rsidRDefault="003A5061" w:rsidP="009903F7">
            <w:pPr>
              <w:pStyle w:val="ListParagraph"/>
              <w:numPr>
                <w:ilvl w:val="0"/>
                <w:numId w:val="48"/>
              </w:numPr>
              <w:tabs>
                <w:tab w:val="decimal" w:pos="360"/>
                <w:tab w:val="decimal" w:pos="792"/>
              </w:tabs>
              <w:ind w:right="72"/>
              <w:rPr>
                <w:rFonts w:ascii="Tahoma" w:hAnsi="Tahoma" w:cs="Tahoma"/>
                <w:color w:val="000000" w:themeColor="text1"/>
                <w:spacing w:val="10"/>
                <w:sz w:val="20"/>
                <w:szCs w:val="20"/>
                <w:lang w:val="fr-FR" w:eastAsia="en-US"/>
              </w:rPr>
            </w:pPr>
            <w:r w:rsidRPr="00585829">
              <w:rPr>
                <w:rFonts w:ascii="Tahoma" w:hAnsi="Tahoma" w:cs="Tahoma"/>
                <w:color w:val="000000" w:themeColor="text1"/>
                <w:spacing w:val="10"/>
                <w:sz w:val="20"/>
                <w:szCs w:val="20"/>
                <w:lang w:val="fr-FR"/>
              </w:rPr>
              <w:t>Un planning de réalisation avec un engagement sur la date de mise en ligne</w:t>
            </w:r>
            <w:r>
              <w:rPr>
                <w:rFonts w:ascii="Tahoma" w:hAnsi="Tahoma" w:cs="Tahoma"/>
                <w:color w:val="000000" w:themeColor="text1"/>
                <w:spacing w:val="10"/>
                <w:sz w:val="20"/>
                <w:szCs w:val="20"/>
                <w:lang w:val="fr-FR"/>
              </w:rPr>
              <w:t> ;</w:t>
            </w:r>
          </w:p>
          <w:p w14:paraId="08F2232D" w14:textId="01A2EB24" w:rsidR="003A5061" w:rsidRPr="008E1645" w:rsidRDefault="003A5061" w:rsidP="009903F7">
            <w:pPr>
              <w:numPr>
                <w:ilvl w:val="0"/>
                <w:numId w:val="48"/>
              </w:numPr>
              <w:tabs>
                <w:tab w:val="decimal" w:pos="360"/>
                <w:tab w:val="decimal" w:pos="792"/>
              </w:tabs>
              <w:ind w:right="72"/>
              <w:rPr>
                <w:rFonts w:ascii="Tahoma" w:hAnsi="Tahoma" w:cs="Tahoma"/>
                <w:color w:val="000000" w:themeColor="text1"/>
                <w:spacing w:val="10"/>
                <w:sz w:val="20"/>
                <w:szCs w:val="20"/>
                <w:lang w:val="fr-FR"/>
              </w:rPr>
            </w:pPr>
            <w:r w:rsidRPr="008E1645">
              <w:rPr>
                <w:rFonts w:ascii="Tahoma" w:hAnsi="Tahoma" w:cs="Tahoma"/>
                <w:color w:val="000000" w:themeColor="text1"/>
                <w:spacing w:val="10"/>
                <w:sz w:val="20"/>
                <w:szCs w:val="20"/>
                <w:lang w:val="fr-FR"/>
              </w:rPr>
              <w:t>Une arborescence détaillée du site</w:t>
            </w:r>
            <w:r>
              <w:rPr>
                <w:rFonts w:ascii="Tahoma" w:hAnsi="Tahoma" w:cs="Tahoma"/>
                <w:color w:val="000000" w:themeColor="text1"/>
                <w:spacing w:val="10"/>
                <w:sz w:val="20"/>
                <w:szCs w:val="20"/>
                <w:lang w:val="fr-FR"/>
              </w:rPr>
              <w:t>.</w:t>
            </w:r>
          </w:p>
          <w:p w14:paraId="11E78760" w14:textId="6B4CBF12" w:rsidR="003A5061" w:rsidRPr="008E1645" w:rsidRDefault="003A5061" w:rsidP="008E1645">
            <w:pPr>
              <w:tabs>
                <w:tab w:val="decimal" w:pos="360"/>
                <w:tab w:val="decimal" w:pos="792"/>
              </w:tabs>
              <w:ind w:right="72"/>
              <w:rPr>
                <w:rFonts w:ascii="Tahoma" w:hAnsi="Tahoma" w:cs="Tahoma"/>
                <w:sz w:val="20"/>
                <w:szCs w:val="20"/>
                <w:lang w:val="fr-FR" w:eastAsia="en-US"/>
              </w:rPr>
            </w:pPr>
          </w:p>
        </w:tc>
        <w:tc>
          <w:tcPr>
            <w:tcW w:w="1397" w:type="dxa"/>
            <w:tcBorders>
              <w:top w:val="single" w:sz="2" w:space="0" w:color="FF0000"/>
              <w:bottom w:val="single" w:sz="2" w:space="0" w:color="FF0000"/>
              <w:right w:val="single" w:sz="2" w:space="0" w:color="FF0000"/>
            </w:tcBorders>
            <w:shd w:val="clear" w:color="auto" w:fill="FFFFFF" w:themeFill="background1"/>
            <w:vAlign w:val="center"/>
          </w:tcPr>
          <w:p w14:paraId="3291C9DF" w14:textId="77777777" w:rsidR="003A5061" w:rsidRPr="00707908" w:rsidRDefault="003A5061" w:rsidP="008E1645">
            <w:pPr>
              <w:spacing w:line="276" w:lineRule="auto"/>
              <w:ind w:left="-135" w:right="-91"/>
              <w:jc w:val="center"/>
              <w:rPr>
                <w:rFonts w:ascii="Tahoma" w:hAnsi="Tahoma" w:cs="Tahoma"/>
                <w:sz w:val="20"/>
                <w:szCs w:val="20"/>
                <w:highlight w:val="yellow"/>
                <w:lang w:val="fr-FR" w:eastAsia="en-US"/>
              </w:rPr>
            </w:pPr>
          </w:p>
        </w:tc>
        <w:tc>
          <w:tcPr>
            <w:tcW w:w="1663" w:type="dxa"/>
            <w:tcBorders>
              <w:top w:val="single" w:sz="2" w:space="0" w:color="FF0000"/>
              <w:bottom w:val="single" w:sz="2" w:space="0" w:color="FF0000"/>
              <w:right w:val="single" w:sz="2" w:space="0" w:color="FF0000"/>
            </w:tcBorders>
            <w:shd w:val="clear" w:color="auto" w:fill="FFFFFF" w:themeFill="background1"/>
          </w:tcPr>
          <w:p w14:paraId="52552F2B" w14:textId="77777777" w:rsidR="003A5061" w:rsidRPr="00707908" w:rsidRDefault="003A5061" w:rsidP="008E1645">
            <w:pPr>
              <w:spacing w:line="276" w:lineRule="auto"/>
              <w:ind w:left="-135" w:right="-91"/>
              <w:jc w:val="center"/>
              <w:rPr>
                <w:rFonts w:ascii="Tahoma" w:hAnsi="Tahoma" w:cs="Tahoma"/>
                <w:sz w:val="20"/>
                <w:szCs w:val="20"/>
                <w:highlight w:val="yellow"/>
                <w:lang w:val="fr-FR" w:eastAsia="en-US"/>
              </w:rPr>
            </w:pPr>
          </w:p>
        </w:tc>
        <w:tc>
          <w:tcPr>
            <w:tcW w:w="1131" w:type="dxa"/>
            <w:tcBorders>
              <w:top w:val="single" w:sz="2" w:space="0" w:color="FF0000"/>
              <w:bottom w:val="single" w:sz="2" w:space="0" w:color="FF0000"/>
              <w:right w:val="single" w:sz="2" w:space="0" w:color="FF0000"/>
            </w:tcBorders>
            <w:shd w:val="clear" w:color="auto" w:fill="FFFFFF" w:themeFill="background1"/>
          </w:tcPr>
          <w:p w14:paraId="26FC4D9E" w14:textId="77777777" w:rsidR="003A5061" w:rsidRPr="00707908" w:rsidRDefault="003A5061" w:rsidP="008E1645">
            <w:pPr>
              <w:spacing w:line="276" w:lineRule="auto"/>
              <w:ind w:left="-135" w:right="-91"/>
              <w:jc w:val="center"/>
              <w:rPr>
                <w:rFonts w:ascii="Tahoma" w:hAnsi="Tahoma" w:cs="Tahoma"/>
                <w:sz w:val="20"/>
                <w:szCs w:val="20"/>
                <w:highlight w:val="yellow"/>
                <w:lang w:val="fr-FR" w:eastAsia="en-US"/>
              </w:rPr>
            </w:pPr>
          </w:p>
        </w:tc>
      </w:tr>
      <w:tr w:rsidR="003A5061" w:rsidRPr="0029763C" w14:paraId="7CF5CA11" w14:textId="383A8003" w:rsidTr="00303658">
        <w:trPr>
          <w:trHeight w:val="423"/>
          <w:jc w:val="center"/>
        </w:trPr>
        <w:tc>
          <w:tcPr>
            <w:tcW w:w="6151" w:type="dxa"/>
            <w:shd w:val="clear" w:color="auto" w:fill="F2F2F2" w:themeFill="background1" w:themeFillShade="F2"/>
            <w:vAlign w:val="center"/>
          </w:tcPr>
          <w:p w14:paraId="5C21AB14" w14:textId="45079E79" w:rsidR="003A5061" w:rsidRPr="00707DB9" w:rsidRDefault="003A5061" w:rsidP="008E1645">
            <w:pPr>
              <w:tabs>
                <w:tab w:val="decimal" w:pos="360"/>
                <w:tab w:val="decimal" w:pos="792"/>
              </w:tabs>
              <w:ind w:right="72"/>
              <w:rPr>
                <w:rFonts w:ascii="Tahoma" w:hAnsi="Tahoma" w:cs="Tahoma"/>
                <w:b/>
                <w:bCs/>
                <w:i/>
                <w:iCs/>
                <w:color w:val="000000" w:themeColor="text1"/>
                <w:spacing w:val="10"/>
                <w:sz w:val="20"/>
                <w:szCs w:val="20"/>
                <w:lang w:val="fr-FR"/>
              </w:rPr>
            </w:pPr>
            <w:r w:rsidRPr="00707DB9">
              <w:rPr>
                <w:rFonts w:ascii="Tahoma" w:hAnsi="Tahoma" w:cs="Tahoma"/>
                <w:b/>
                <w:bCs/>
                <w:i/>
                <w:iCs/>
                <w:color w:val="000000" w:themeColor="text1"/>
                <w:spacing w:val="10"/>
                <w:sz w:val="20"/>
                <w:szCs w:val="20"/>
                <w:lang w:val="fr-FR"/>
              </w:rPr>
              <w:t>Phase II</w:t>
            </w:r>
          </w:p>
          <w:p w14:paraId="411093D9" w14:textId="7C2FB7E3" w:rsidR="003A5061" w:rsidRPr="008E1645" w:rsidRDefault="003A5061" w:rsidP="009903F7">
            <w:pPr>
              <w:pStyle w:val="ListParagraph"/>
              <w:numPr>
                <w:ilvl w:val="0"/>
                <w:numId w:val="48"/>
              </w:numPr>
              <w:tabs>
                <w:tab w:val="decimal" w:pos="360"/>
                <w:tab w:val="decimal" w:pos="792"/>
              </w:tabs>
              <w:ind w:right="72"/>
              <w:rPr>
                <w:rFonts w:ascii="Tahoma" w:hAnsi="Tahoma" w:cs="Tahoma"/>
                <w:color w:val="000000" w:themeColor="text1"/>
                <w:spacing w:val="10"/>
                <w:sz w:val="20"/>
                <w:szCs w:val="20"/>
                <w:lang w:val="fr-FR"/>
              </w:rPr>
            </w:pPr>
            <w:r w:rsidRPr="008E1645">
              <w:rPr>
                <w:rFonts w:ascii="Tahoma" w:hAnsi="Tahoma" w:cs="Tahoma"/>
                <w:color w:val="000000" w:themeColor="text1"/>
                <w:spacing w:val="10"/>
                <w:sz w:val="20"/>
                <w:szCs w:val="20"/>
                <w:lang w:val="fr-FR"/>
              </w:rPr>
              <w:t>Un fichier informatique source (pages HTML, graphismes, bases de données, programmes...)</w:t>
            </w:r>
            <w:r>
              <w:rPr>
                <w:rFonts w:ascii="Tahoma" w:hAnsi="Tahoma" w:cs="Tahoma"/>
                <w:color w:val="000000" w:themeColor="text1"/>
                <w:spacing w:val="10"/>
                <w:sz w:val="20"/>
                <w:szCs w:val="20"/>
                <w:lang w:val="fr-FR"/>
              </w:rPr>
              <w:t> ;</w:t>
            </w:r>
          </w:p>
          <w:p w14:paraId="3404BF9F" w14:textId="21F168FB" w:rsidR="003A5061" w:rsidRPr="008E1645" w:rsidRDefault="003A5061" w:rsidP="009903F7">
            <w:pPr>
              <w:pStyle w:val="ListParagraph"/>
              <w:numPr>
                <w:ilvl w:val="0"/>
                <w:numId w:val="48"/>
              </w:numPr>
              <w:tabs>
                <w:tab w:val="decimal" w:pos="360"/>
                <w:tab w:val="decimal" w:pos="792"/>
              </w:tabs>
              <w:ind w:right="72"/>
              <w:rPr>
                <w:rFonts w:ascii="Tahoma" w:hAnsi="Tahoma" w:cs="Tahoma"/>
                <w:color w:val="000000" w:themeColor="text1"/>
                <w:spacing w:val="10"/>
                <w:sz w:val="20"/>
                <w:szCs w:val="20"/>
                <w:lang w:val="fr-FR"/>
              </w:rPr>
            </w:pPr>
            <w:r w:rsidRPr="008E1645">
              <w:rPr>
                <w:rFonts w:ascii="Tahoma" w:hAnsi="Tahoma" w:cs="Tahoma"/>
                <w:color w:val="000000" w:themeColor="text1"/>
                <w:spacing w:val="10"/>
                <w:sz w:val="20"/>
                <w:szCs w:val="20"/>
                <w:lang w:val="fr-FR"/>
              </w:rPr>
              <w:t>Des documents décrivant le site, son fonctionnement et son hébergement</w:t>
            </w:r>
            <w:r>
              <w:rPr>
                <w:rFonts w:ascii="Tahoma" w:hAnsi="Tahoma" w:cs="Tahoma"/>
                <w:color w:val="000000" w:themeColor="text1"/>
                <w:spacing w:val="10"/>
                <w:sz w:val="20"/>
                <w:szCs w:val="20"/>
                <w:lang w:val="fr-FR"/>
              </w:rPr>
              <w:t> ;</w:t>
            </w:r>
          </w:p>
          <w:p w14:paraId="35380B95" w14:textId="41755164" w:rsidR="003A5061" w:rsidRPr="008E1645" w:rsidRDefault="003A5061" w:rsidP="009903F7">
            <w:pPr>
              <w:pStyle w:val="ListParagraph"/>
              <w:numPr>
                <w:ilvl w:val="0"/>
                <w:numId w:val="48"/>
              </w:numPr>
              <w:tabs>
                <w:tab w:val="decimal" w:pos="360"/>
                <w:tab w:val="decimal" w:pos="792"/>
              </w:tabs>
              <w:ind w:right="72"/>
              <w:rPr>
                <w:rFonts w:ascii="Tahoma" w:hAnsi="Tahoma" w:cs="Tahoma"/>
                <w:color w:val="000000" w:themeColor="text1"/>
                <w:spacing w:val="10"/>
                <w:sz w:val="20"/>
                <w:szCs w:val="20"/>
                <w:lang w:val="fr-FR"/>
              </w:rPr>
            </w:pPr>
            <w:r w:rsidRPr="008E1645">
              <w:rPr>
                <w:rFonts w:ascii="Tahoma" w:hAnsi="Tahoma" w:cs="Tahoma"/>
                <w:color w:val="000000" w:themeColor="text1"/>
                <w:spacing w:val="10"/>
                <w:sz w:val="20"/>
                <w:szCs w:val="20"/>
                <w:lang w:val="fr-FR"/>
              </w:rPr>
              <w:t>La version du code HTML utilisée</w:t>
            </w:r>
            <w:r>
              <w:rPr>
                <w:rFonts w:ascii="Tahoma" w:hAnsi="Tahoma" w:cs="Tahoma"/>
                <w:color w:val="000000" w:themeColor="text1"/>
                <w:spacing w:val="10"/>
                <w:sz w:val="20"/>
                <w:szCs w:val="20"/>
                <w:lang w:val="fr-FR"/>
              </w:rPr>
              <w:t> ;</w:t>
            </w:r>
          </w:p>
          <w:p w14:paraId="42211E48" w14:textId="06FA5901" w:rsidR="003A5061" w:rsidRPr="008E1645" w:rsidRDefault="003A5061" w:rsidP="009903F7">
            <w:pPr>
              <w:pStyle w:val="ListParagraph"/>
              <w:numPr>
                <w:ilvl w:val="0"/>
                <w:numId w:val="48"/>
              </w:numPr>
              <w:tabs>
                <w:tab w:val="decimal" w:pos="360"/>
                <w:tab w:val="decimal" w:pos="792"/>
              </w:tabs>
              <w:ind w:right="72"/>
              <w:rPr>
                <w:rFonts w:ascii="Tahoma" w:hAnsi="Tahoma" w:cs="Tahoma"/>
                <w:color w:val="000000" w:themeColor="text1"/>
                <w:spacing w:val="10"/>
                <w:sz w:val="20"/>
                <w:szCs w:val="20"/>
                <w:lang w:val="fr-FR"/>
              </w:rPr>
            </w:pPr>
            <w:r w:rsidRPr="008E1645">
              <w:rPr>
                <w:rFonts w:ascii="Tahoma" w:hAnsi="Tahoma" w:cs="Tahoma"/>
                <w:color w:val="000000" w:themeColor="text1"/>
                <w:spacing w:val="10"/>
                <w:sz w:val="20"/>
                <w:szCs w:val="20"/>
                <w:lang w:val="fr-FR"/>
              </w:rPr>
              <w:t>La version des navigateurs compatibles</w:t>
            </w:r>
            <w:r>
              <w:rPr>
                <w:rFonts w:ascii="Tahoma" w:hAnsi="Tahoma" w:cs="Tahoma"/>
                <w:color w:val="000000" w:themeColor="text1"/>
                <w:spacing w:val="10"/>
                <w:sz w:val="20"/>
                <w:szCs w:val="20"/>
                <w:lang w:val="fr-FR"/>
              </w:rPr>
              <w:t>.</w:t>
            </w:r>
          </w:p>
          <w:p w14:paraId="21C6542A" w14:textId="2FF69856" w:rsidR="003A5061" w:rsidRPr="008E1645" w:rsidRDefault="003A5061" w:rsidP="008E1645">
            <w:pPr>
              <w:rPr>
                <w:rFonts w:ascii="Tahoma" w:hAnsi="Tahoma" w:cs="Tahoma"/>
                <w:sz w:val="20"/>
                <w:szCs w:val="20"/>
                <w:lang w:val="fr-FR" w:eastAsia="en-US"/>
              </w:rPr>
            </w:pPr>
          </w:p>
        </w:tc>
        <w:tc>
          <w:tcPr>
            <w:tcW w:w="1397" w:type="dxa"/>
            <w:tcBorders>
              <w:top w:val="single" w:sz="2" w:space="0" w:color="FF0000"/>
              <w:bottom w:val="single" w:sz="2" w:space="0" w:color="FF0000"/>
              <w:right w:val="single" w:sz="2" w:space="0" w:color="FF0000"/>
            </w:tcBorders>
            <w:shd w:val="clear" w:color="auto" w:fill="FFFFFF" w:themeFill="background1"/>
            <w:vAlign w:val="center"/>
          </w:tcPr>
          <w:p w14:paraId="50979218" w14:textId="77777777" w:rsidR="003A5061" w:rsidRPr="00707908" w:rsidRDefault="003A5061" w:rsidP="008E1645">
            <w:pPr>
              <w:spacing w:line="276" w:lineRule="auto"/>
              <w:ind w:left="-135" w:right="-91"/>
              <w:jc w:val="center"/>
              <w:rPr>
                <w:rFonts w:ascii="Tahoma" w:hAnsi="Tahoma" w:cs="Tahoma"/>
                <w:sz w:val="20"/>
                <w:szCs w:val="20"/>
                <w:highlight w:val="yellow"/>
                <w:lang w:val="fr-FR" w:eastAsia="en-US"/>
              </w:rPr>
            </w:pPr>
          </w:p>
        </w:tc>
        <w:tc>
          <w:tcPr>
            <w:tcW w:w="1663" w:type="dxa"/>
            <w:tcBorders>
              <w:top w:val="single" w:sz="2" w:space="0" w:color="FF0000"/>
              <w:bottom w:val="single" w:sz="2" w:space="0" w:color="FF0000"/>
              <w:right w:val="single" w:sz="2" w:space="0" w:color="FF0000"/>
            </w:tcBorders>
            <w:shd w:val="clear" w:color="auto" w:fill="FFFFFF" w:themeFill="background1"/>
          </w:tcPr>
          <w:p w14:paraId="6636D94A" w14:textId="77777777" w:rsidR="003A5061" w:rsidRPr="00707908" w:rsidRDefault="003A5061" w:rsidP="008E1645">
            <w:pPr>
              <w:spacing w:line="276" w:lineRule="auto"/>
              <w:ind w:left="-135" w:right="-91"/>
              <w:jc w:val="center"/>
              <w:rPr>
                <w:rFonts w:ascii="Tahoma" w:hAnsi="Tahoma" w:cs="Tahoma"/>
                <w:sz w:val="20"/>
                <w:szCs w:val="20"/>
                <w:highlight w:val="yellow"/>
                <w:lang w:val="fr-FR" w:eastAsia="en-US"/>
              </w:rPr>
            </w:pPr>
          </w:p>
        </w:tc>
        <w:tc>
          <w:tcPr>
            <w:tcW w:w="1131" w:type="dxa"/>
            <w:tcBorders>
              <w:top w:val="single" w:sz="2" w:space="0" w:color="FF0000"/>
              <w:bottom w:val="single" w:sz="2" w:space="0" w:color="FF0000"/>
              <w:right w:val="single" w:sz="2" w:space="0" w:color="FF0000"/>
            </w:tcBorders>
            <w:shd w:val="clear" w:color="auto" w:fill="FFFFFF" w:themeFill="background1"/>
          </w:tcPr>
          <w:p w14:paraId="374DD639" w14:textId="77777777" w:rsidR="003A5061" w:rsidRPr="00707908" w:rsidRDefault="003A5061" w:rsidP="008E1645">
            <w:pPr>
              <w:spacing w:line="276" w:lineRule="auto"/>
              <w:ind w:left="-135" w:right="-91"/>
              <w:jc w:val="center"/>
              <w:rPr>
                <w:rFonts w:ascii="Tahoma" w:hAnsi="Tahoma" w:cs="Tahoma"/>
                <w:sz w:val="20"/>
                <w:szCs w:val="20"/>
                <w:highlight w:val="yellow"/>
                <w:lang w:val="fr-FR" w:eastAsia="en-US"/>
              </w:rPr>
            </w:pPr>
          </w:p>
        </w:tc>
      </w:tr>
      <w:tr w:rsidR="003A5061" w:rsidRPr="0029763C" w14:paraId="0AD6A236" w14:textId="40200819" w:rsidTr="00303658">
        <w:trPr>
          <w:trHeight w:val="423"/>
          <w:jc w:val="center"/>
        </w:trPr>
        <w:tc>
          <w:tcPr>
            <w:tcW w:w="6151" w:type="dxa"/>
            <w:shd w:val="clear" w:color="auto" w:fill="F2F2F2" w:themeFill="background1" w:themeFillShade="F2"/>
            <w:vAlign w:val="center"/>
          </w:tcPr>
          <w:p w14:paraId="45692899" w14:textId="52477E8C" w:rsidR="003A5061" w:rsidRPr="00707DB9" w:rsidRDefault="003A5061" w:rsidP="008E1645">
            <w:pPr>
              <w:tabs>
                <w:tab w:val="decimal" w:pos="360"/>
                <w:tab w:val="decimal" w:pos="792"/>
              </w:tabs>
              <w:ind w:right="72"/>
              <w:rPr>
                <w:rFonts w:ascii="Tahoma" w:hAnsi="Tahoma" w:cs="Tahoma"/>
                <w:b/>
                <w:bCs/>
                <w:i/>
                <w:iCs/>
                <w:color w:val="000000" w:themeColor="text1"/>
                <w:spacing w:val="10"/>
                <w:sz w:val="20"/>
                <w:szCs w:val="20"/>
                <w:lang w:val="fr-FR"/>
              </w:rPr>
            </w:pPr>
            <w:r w:rsidRPr="00707DB9">
              <w:rPr>
                <w:rFonts w:ascii="Tahoma" w:hAnsi="Tahoma" w:cs="Tahoma"/>
                <w:b/>
                <w:bCs/>
                <w:i/>
                <w:iCs/>
                <w:color w:val="000000" w:themeColor="text1"/>
                <w:spacing w:val="10"/>
                <w:sz w:val="20"/>
                <w:szCs w:val="20"/>
                <w:lang w:val="fr-FR"/>
              </w:rPr>
              <w:t>Phase III</w:t>
            </w:r>
          </w:p>
          <w:p w14:paraId="09CD73A5" w14:textId="6979DB7E" w:rsidR="003A5061" w:rsidRPr="008E1645" w:rsidRDefault="003A5061" w:rsidP="009903F7">
            <w:pPr>
              <w:pStyle w:val="ListParagraph"/>
              <w:numPr>
                <w:ilvl w:val="0"/>
                <w:numId w:val="48"/>
              </w:numPr>
              <w:tabs>
                <w:tab w:val="decimal" w:pos="360"/>
                <w:tab w:val="decimal" w:pos="792"/>
              </w:tabs>
              <w:ind w:right="72"/>
              <w:rPr>
                <w:rFonts w:ascii="Tahoma" w:hAnsi="Tahoma" w:cs="Tahoma"/>
                <w:color w:val="000000" w:themeColor="text1"/>
                <w:spacing w:val="10"/>
                <w:sz w:val="20"/>
                <w:szCs w:val="20"/>
                <w:lang w:val="fr-FR"/>
              </w:rPr>
            </w:pPr>
            <w:r w:rsidRPr="008E1645">
              <w:rPr>
                <w:rFonts w:ascii="Tahoma" w:hAnsi="Tahoma" w:cs="Tahoma"/>
                <w:color w:val="000000" w:themeColor="text1"/>
                <w:spacing w:val="10"/>
                <w:sz w:val="20"/>
                <w:szCs w:val="20"/>
                <w:lang w:val="fr-FR"/>
              </w:rPr>
              <w:t>Les identifiants et les mots de passe (administrateurs et serveur etc.)</w:t>
            </w:r>
            <w:r>
              <w:rPr>
                <w:rFonts w:ascii="Tahoma" w:hAnsi="Tahoma" w:cs="Tahoma"/>
                <w:color w:val="000000" w:themeColor="text1"/>
                <w:spacing w:val="10"/>
                <w:sz w:val="20"/>
                <w:szCs w:val="20"/>
                <w:lang w:val="fr-FR"/>
              </w:rPr>
              <w:t> ;</w:t>
            </w:r>
          </w:p>
          <w:p w14:paraId="29DA34F1" w14:textId="618CB62A" w:rsidR="003A5061" w:rsidRPr="008E1645" w:rsidRDefault="003A5061" w:rsidP="009903F7">
            <w:pPr>
              <w:pStyle w:val="ListParagraph"/>
              <w:numPr>
                <w:ilvl w:val="0"/>
                <w:numId w:val="48"/>
              </w:numPr>
              <w:tabs>
                <w:tab w:val="decimal" w:pos="360"/>
                <w:tab w:val="decimal" w:pos="792"/>
              </w:tabs>
              <w:ind w:right="72"/>
              <w:rPr>
                <w:rFonts w:ascii="Tahoma" w:hAnsi="Tahoma" w:cs="Tahoma"/>
                <w:color w:val="000000" w:themeColor="text1"/>
                <w:spacing w:val="10"/>
                <w:sz w:val="20"/>
                <w:szCs w:val="20"/>
                <w:lang w:val="fr-FR"/>
              </w:rPr>
            </w:pPr>
            <w:r w:rsidRPr="008E1645">
              <w:rPr>
                <w:rFonts w:ascii="Tahoma" w:hAnsi="Tahoma" w:cs="Tahoma"/>
                <w:color w:val="000000" w:themeColor="text1"/>
                <w:spacing w:val="10"/>
                <w:sz w:val="20"/>
                <w:szCs w:val="20"/>
                <w:lang w:val="fr-FR"/>
              </w:rPr>
              <w:t>Les documents correspondant à l'intégration du système et des données sur la plate-forme</w:t>
            </w:r>
            <w:r>
              <w:rPr>
                <w:rFonts w:ascii="Tahoma" w:hAnsi="Tahoma" w:cs="Tahoma"/>
                <w:color w:val="000000" w:themeColor="text1"/>
                <w:spacing w:val="10"/>
                <w:sz w:val="20"/>
                <w:szCs w:val="20"/>
                <w:lang w:val="fr-FR"/>
              </w:rPr>
              <w:t>.</w:t>
            </w:r>
          </w:p>
          <w:p w14:paraId="5E6AB607" w14:textId="11739C25" w:rsidR="003A5061" w:rsidRPr="00707DB9" w:rsidRDefault="003A5061" w:rsidP="00707DB9">
            <w:pPr>
              <w:ind w:left="360"/>
              <w:rPr>
                <w:rFonts w:ascii="Tahoma" w:hAnsi="Tahoma" w:cs="Tahoma"/>
                <w:sz w:val="20"/>
                <w:szCs w:val="20"/>
                <w:lang w:val="fr-FR" w:eastAsia="en-US"/>
              </w:rPr>
            </w:pPr>
          </w:p>
        </w:tc>
        <w:tc>
          <w:tcPr>
            <w:tcW w:w="1397" w:type="dxa"/>
            <w:tcBorders>
              <w:top w:val="single" w:sz="2" w:space="0" w:color="FF0000"/>
              <w:bottom w:val="single" w:sz="2" w:space="0" w:color="FF0000"/>
              <w:right w:val="single" w:sz="2" w:space="0" w:color="FF0000"/>
            </w:tcBorders>
            <w:shd w:val="clear" w:color="auto" w:fill="FFFFFF" w:themeFill="background1"/>
            <w:vAlign w:val="center"/>
          </w:tcPr>
          <w:p w14:paraId="3ED61E28" w14:textId="77777777" w:rsidR="003A5061" w:rsidRPr="00707908" w:rsidRDefault="003A5061" w:rsidP="008E1645">
            <w:pPr>
              <w:spacing w:line="276" w:lineRule="auto"/>
              <w:ind w:left="-135" w:right="-91"/>
              <w:jc w:val="center"/>
              <w:rPr>
                <w:rFonts w:ascii="Tahoma" w:hAnsi="Tahoma" w:cs="Tahoma"/>
                <w:sz w:val="20"/>
                <w:szCs w:val="20"/>
                <w:highlight w:val="yellow"/>
                <w:lang w:val="fr-FR" w:eastAsia="en-US"/>
              </w:rPr>
            </w:pPr>
          </w:p>
        </w:tc>
        <w:tc>
          <w:tcPr>
            <w:tcW w:w="1663" w:type="dxa"/>
            <w:tcBorders>
              <w:top w:val="single" w:sz="2" w:space="0" w:color="FF0000"/>
              <w:bottom w:val="single" w:sz="2" w:space="0" w:color="FF0000"/>
              <w:right w:val="single" w:sz="2" w:space="0" w:color="FF0000"/>
            </w:tcBorders>
            <w:shd w:val="clear" w:color="auto" w:fill="FFFFFF" w:themeFill="background1"/>
          </w:tcPr>
          <w:p w14:paraId="29FED681" w14:textId="77777777" w:rsidR="003A5061" w:rsidRPr="00707908" w:rsidRDefault="003A5061" w:rsidP="008E1645">
            <w:pPr>
              <w:spacing w:line="276" w:lineRule="auto"/>
              <w:ind w:left="-135" w:right="-91"/>
              <w:jc w:val="center"/>
              <w:rPr>
                <w:rFonts w:ascii="Tahoma" w:hAnsi="Tahoma" w:cs="Tahoma"/>
                <w:sz w:val="20"/>
                <w:szCs w:val="20"/>
                <w:highlight w:val="yellow"/>
                <w:lang w:val="fr-FR" w:eastAsia="en-US"/>
              </w:rPr>
            </w:pPr>
          </w:p>
        </w:tc>
        <w:tc>
          <w:tcPr>
            <w:tcW w:w="1131" w:type="dxa"/>
            <w:tcBorders>
              <w:top w:val="single" w:sz="2" w:space="0" w:color="FF0000"/>
              <w:bottom w:val="single" w:sz="2" w:space="0" w:color="FF0000"/>
              <w:right w:val="single" w:sz="2" w:space="0" w:color="FF0000"/>
            </w:tcBorders>
            <w:shd w:val="clear" w:color="auto" w:fill="FFFFFF" w:themeFill="background1"/>
          </w:tcPr>
          <w:p w14:paraId="27E3742F" w14:textId="77777777" w:rsidR="003A5061" w:rsidRPr="00707908" w:rsidRDefault="003A5061" w:rsidP="008E1645">
            <w:pPr>
              <w:spacing w:line="276" w:lineRule="auto"/>
              <w:ind w:left="-135" w:right="-91"/>
              <w:jc w:val="center"/>
              <w:rPr>
                <w:rFonts w:ascii="Tahoma" w:hAnsi="Tahoma" w:cs="Tahoma"/>
                <w:sz w:val="20"/>
                <w:szCs w:val="20"/>
                <w:highlight w:val="yellow"/>
                <w:lang w:val="fr-FR" w:eastAsia="en-US"/>
              </w:rPr>
            </w:pPr>
          </w:p>
        </w:tc>
      </w:tr>
      <w:tr w:rsidR="003A5061" w:rsidRPr="0029763C" w14:paraId="6A496C11" w14:textId="5BED0564" w:rsidTr="00303658">
        <w:trPr>
          <w:trHeight w:val="423"/>
          <w:jc w:val="center"/>
        </w:trPr>
        <w:tc>
          <w:tcPr>
            <w:tcW w:w="6151" w:type="dxa"/>
            <w:shd w:val="clear" w:color="auto" w:fill="F2F2F2" w:themeFill="background1" w:themeFillShade="F2"/>
            <w:vAlign w:val="center"/>
          </w:tcPr>
          <w:p w14:paraId="52B1FABC" w14:textId="77777777" w:rsidR="003A5061" w:rsidRPr="00707DB9" w:rsidRDefault="003A5061" w:rsidP="008E1645">
            <w:pPr>
              <w:rPr>
                <w:rFonts w:ascii="Tahoma" w:hAnsi="Tahoma" w:cs="Tahoma"/>
                <w:b/>
                <w:bCs/>
                <w:i/>
                <w:iCs/>
                <w:sz w:val="20"/>
                <w:szCs w:val="20"/>
                <w:lang w:val="fr-FR" w:eastAsia="en-US"/>
              </w:rPr>
            </w:pPr>
            <w:r w:rsidRPr="00707DB9">
              <w:rPr>
                <w:rFonts w:ascii="Tahoma" w:hAnsi="Tahoma" w:cs="Tahoma"/>
                <w:b/>
                <w:bCs/>
                <w:i/>
                <w:iCs/>
                <w:sz w:val="20"/>
                <w:szCs w:val="20"/>
                <w:lang w:val="fr-FR" w:eastAsia="en-US"/>
              </w:rPr>
              <w:t>Phase IV</w:t>
            </w:r>
          </w:p>
          <w:p w14:paraId="117C13F8" w14:textId="74D0305E" w:rsidR="003A5061" w:rsidRPr="009903F7" w:rsidRDefault="003A5061" w:rsidP="009903F7">
            <w:pPr>
              <w:pStyle w:val="ListParagraph"/>
              <w:numPr>
                <w:ilvl w:val="0"/>
                <w:numId w:val="48"/>
              </w:numPr>
              <w:tabs>
                <w:tab w:val="decimal" w:pos="360"/>
                <w:tab w:val="decimal" w:pos="792"/>
              </w:tabs>
              <w:ind w:right="72"/>
              <w:rPr>
                <w:rFonts w:ascii="Tahoma" w:hAnsi="Tahoma" w:cs="Tahoma"/>
                <w:color w:val="000000" w:themeColor="text1"/>
                <w:spacing w:val="10"/>
                <w:sz w:val="20"/>
                <w:szCs w:val="20"/>
                <w:lang w:val="fr-FR"/>
              </w:rPr>
            </w:pPr>
            <w:r w:rsidRPr="009903F7">
              <w:rPr>
                <w:rFonts w:ascii="Tahoma" w:hAnsi="Tahoma" w:cs="Tahoma"/>
                <w:color w:val="000000" w:themeColor="text1"/>
                <w:spacing w:val="10"/>
                <w:sz w:val="20"/>
                <w:szCs w:val="20"/>
                <w:lang w:val="fr-FR"/>
              </w:rPr>
              <w:t>Les documents d’exploitation ;</w:t>
            </w:r>
          </w:p>
          <w:p w14:paraId="3A976E32" w14:textId="47E2AD62" w:rsidR="003A5061" w:rsidRDefault="003A5061" w:rsidP="009903F7">
            <w:pPr>
              <w:pStyle w:val="ListParagraph"/>
              <w:numPr>
                <w:ilvl w:val="0"/>
                <w:numId w:val="48"/>
              </w:numPr>
              <w:tabs>
                <w:tab w:val="decimal" w:pos="360"/>
                <w:tab w:val="decimal" w:pos="792"/>
              </w:tabs>
              <w:ind w:right="72"/>
              <w:rPr>
                <w:rFonts w:ascii="Tahoma" w:hAnsi="Tahoma" w:cs="Tahoma"/>
                <w:color w:val="000000" w:themeColor="text1"/>
                <w:spacing w:val="10"/>
                <w:sz w:val="20"/>
                <w:szCs w:val="20"/>
                <w:lang w:val="fr-FR"/>
              </w:rPr>
            </w:pPr>
            <w:r w:rsidRPr="008E1645">
              <w:rPr>
                <w:rFonts w:ascii="Tahoma" w:hAnsi="Tahoma" w:cs="Tahoma"/>
                <w:color w:val="000000" w:themeColor="text1"/>
                <w:spacing w:val="10"/>
                <w:sz w:val="20"/>
                <w:szCs w:val="20"/>
                <w:lang w:val="fr-FR"/>
              </w:rPr>
              <w:t>L</w:t>
            </w:r>
            <w:r w:rsidRPr="009903F7">
              <w:rPr>
                <w:rFonts w:ascii="Tahoma" w:hAnsi="Tahoma" w:cs="Tahoma"/>
                <w:color w:val="000000" w:themeColor="text1"/>
                <w:spacing w:val="10"/>
                <w:sz w:val="20"/>
                <w:szCs w:val="20"/>
                <w:lang w:val="fr-FR"/>
              </w:rPr>
              <w:t>es codes sources et les documents de programmation.</w:t>
            </w:r>
          </w:p>
          <w:p w14:paraId="75154AF2" w14:textId="7A055B95" w:rsidR="003A5061" w:rsidRPr="008E1645" w:rsidRDefault="003A5061" w:rsidP="00161557">
            <w:pPr>
              <w:pStyle w:val="ListParagraph"/>
              <w:numPr>
                <w:ilvl w:val="0"/>
                <w:numId w:val="48"/>
              </w:numPr>
              <w:tabs>
                <w:tab w:val="decimal" w:pos="360"/>
                <w:tab w:val="decimal" w:pos="792"/>
              </w:tabs>
              <w:ind w:right="72"/>
              <w:rPr>
                <w:rFonts w:ascii="Tahoma" w:hAnsi="Tahoma" w:cs="Tahoma"/>
                <w:color w:val="000000" w:themeColor="text1"/>
                <w:spacing w:val="10"/>
                <w:sz w:val="20"/>
                <w:szCs w:val="20"/>
                <w:lang w:val="fr-FR"/>
              </w:rPr>
            </w:pPr>
          </w:p>
        </w:tc>
        <w:tc>
          <w:tcPr>
            <w:tcW w:w="1397" w:type="dxa"/>
            <w:tcBorders>
              <w:top w:val="single" w:sz="2" w:space="0" w:color="FF0000"/>
              <w:bottom w:val="single" w:sz="2" w:space="0" w:color="FF0000"/>
              <w:right w:val="single" w:sz="2" w:space="0" w:color="FF0000"/>
            </w:tcBorders>
            <w:shd w:val="clear" w:color="auto" w:fill="FFFFFF" w:themeFill="background1"/>
            <w:vAlign w:val="center"/>
          </w:tcPr>
          <w:p w14:paraId="4CE924FE" w14:textId="77777777" w:rsidR="003A5061" w:rsidRPr="00707908" w:rsidRDefault="003A5061" w:rsidP="008E1645">
            <w:pPr>
              <w:spacing w:line="276" w:lineRule="auto"/>
              <w:ind w:left="-135" w:right="-91"/>
              <w:jc w:val="center"/>
              <w:rPr>
                <w:rFonts w:ascii="Tahoma" w:hAnsi="Tahoma" w:cs="Tahoma"/>
                <w:sz w:val="20"/>
                <w:szCs w:val="20"/>
                <w:highlight w:val="yellow"/>
                <w:lang w:val="fr-FR" w:eastAsia="en-US"/>
              </w:rPr>
            </w:pPr>
          </w:p>
        </w:tc>
        <w:tc>
          <w:tcPr>
            <w:tcW w:w="1663" w:type="dxa"/>
            <w:tcBorders>
              <w:top w:val="single" w:sz="2" w:space="0" w:color="FF0000"/>
              <w:bottom w:val="single" w:sz="2" w:space="0" w:color="FF0000"/>
              <w:right w:val="single" w:sz="2" w:space="0" w:color="FF0000"/>
            </w:tcBorders>
            <w:shd w:val="clear" w:color="auto" w:fill="FFFFFF" w:themeFill="background1"/>
          </w:tcPr>
          <w:p w14:paraId="036D2AD1" w14:textId="77777777" w:rsidR="003A5061" w:rsidRPr="00707908" w:rsidRDefault="003A5061" w:rsidP="008E1645">
            <w:pPr>
              <w:spacing w:line="276" w:lineRule="auto"/>
              <w:ind w:left="-135" w:right="-91"/>
              <w:jc w:val="center"/>
              <w:rPr>
                <w:rFonts w:ascii="Tahoma" w:hAnsi="Tahoma" w:cs="Tahoma"/>
                <w:sz w:val="20"/>
                <w:szCs w:val="20"/>
                <w:highlight w:val="yellow"/>
                <w:lang w:val="fr-FR" w:eastAsia="en-US"/>
              </w:rPr>
            </w:pPr>
          </w:p>
        </w:tc>
        <w:tc>
          <w:tcPr>
            <w:tcW w:w="1131" w:type="dxa"/>
            <w:tcBorders>
              <w:top w:val="single" w:sz="2" w:space="0" w:color="FF0000"/>
              <w:bottom w:val="single" w:sz="2" w:space="0" w:color="FF0000"/>
              <w:right w:val="single" w:sz="2" w:space="0" w:color="FF0000"/>
            </w:tcBorders>
            <w:shd w:val="clear" w:color="auto" w:fill="FFFFFF" w:themeFill="background1"/>
          </w:tcPr>
          <w:p w14:paraId="2EF4B0C2" w14:textId="77777777" w:rsidR="003A5061" w:rsidRPr="00707908" w:rsidRDefault="003A5061" w:rsidP="008E1645">
            <w:pPr>
              <w:spacing w:line="276" w:lineRule="auto"/>
              <w:ind w:left="-135" w:right="-91"/>
              <w:jc w:val="center"/>
              <w:rPr>
                <w:rFonts w:ascii="Tahoma" w:hAnsi="Tahoma" w:cs="Tahoma"/>
                <w:sz w:val="20"/>
                <w:szCs w:val="20"/>
                <w:highlight w:val="yellow"/>
                <w:lang w:val="fr-FR" w:eastAsia="en-US"/>
              </w:rPr>
            </w:pPr>
          </w:p>
        </w:tc>
      </w:tr>
      <w:tr w:rsidR="003A5061" w:rsidRPr="0029763C" w14:paraId="3A4075DE" w14:textId="7C2DDDBC" w:rsidTr="00303658">
        <w:trPr>
          <w:trHeight w:val="423"/>
          <w:jc w:val="center"/>
        </w:trPr>
        <w:tc>
          <w:tcPr>
            <w:tcW w:w="6151" w:type="dxa"/>
            <w:shd w:val="clear" w:color="auto" w:fill="F2F2F2" w:themeFill="background1" w:themeFillShade="F2"/>
            <w:vAlign w:val="center"/>
          </w:tcPr>
          <w:p w14:paraId="54056422" w14:textId="77777777" w:rsidR="003A5061" w:rsidRDefault="003A5061" w:rsidP="008E1645">
            <w:pPr>
              <w:rPr>
                <w:rFonts w:ascii="Tahoma" w:hAnsi="Tahoma" w:cs="Tahoma"/>
                <w:b/>
                <w:bCs/>
                <w:i/>
                <w:iCs/>
                <w:sz w:val="20"/>
                <w:szCs w:val="20"/>
                <w:lang w:val="fr-FR" w:eastAsia="en-US"/>
              </w:rPr>
            </w:pPr>
            <w:r>
              <w:rPr>
                <w:rFonts w:ascii="Tahoma" w:hAnsi="Tahoma" w:cs="Tahoma"/>
                <w:b/>
                <w:bCs/>
                <w:i/>
                <w:iCs/>
                <w:sz w:val="20"/>
                <w:szCs w:val="20"/>
                <w:lang w:val="fr-FR" w:eastAsia="en-US"/>
              </w:rPr>
              <w:t>Phase V</w:t>
            </w:r>
          </w:p>
          <w:p w14:paraId="6DDF5EC4" w14:textId="77777777" w:rsidR="003A5061" w:rsidRPr="00AC1555" w:rsidRDefault="003A5061" w:rsidP="00161557">
            <w:pPr>
              <w:pStyle w:val="ListParagraph"/>
              <w:numPr>
                <w:ilvl w:val="0"/>
                <w:numId w:val="49"/>
              </w:numPr>
              <w:tabs>
                <w:tab w:val="decimal" w:pos="360"/>
                <w:tab w:val="decimal" w:pos="792"/>
              </w:tabs>
              <w:ind w:right="72"/>
              <w:rPr>
                <w:rFonts w:ascii="Tahoma" w:hAnsi="Tahoma" w:cs="Tahoma"/>
                <w:color w:val="000000" w:themeColor="text1"/>
                <w:spacing w:val="10"/>
                <w:sz w:val="20"/>
                <w:szCs w:val="20"/>
                <w:lang w:val="fr-FR"/>
              </w:rPr>
            </w:pPr>
            <w:r>
              <w:rPr>
                <w:rFonts w:ascii="Tahoma" w:hAnsi="Tahoma" w:cs="Tahoma"/>
                <w:color w:val="000000" w:themeColor="text1"/>
                <w:spacing w:val="10"/>
                <w:sz w:val="20"/>
                <w:szCs w:val="20"/>
                <w:lang w:val="fr-FR"/>
              </w:rPr>
              <w:t>D</w:t>
            </w:r>
            <w:r w:rsidRPr="00AC1555">
              <w:rPr>
                <w:rFonts w:ascii="Tahoma" w:hAnsi="Tahoma" w:cs="Tahoma"/>
                <w:color w:val="000000" w:themeColor="text1"/>
                <w:spacing w:val="10"/>
                <w:sz w:val="20"/>
                <w:szCs w:val="20"/>
                <w:lang w:val="fr-FR"/>
              </w:rPr>
              <w:t>éveloppe</w:t>
            </w:r>
            <w:r>
              <w:rPr>
                <w:rFonts w:ascii="Tahoma" w:hAnsi="Tahoma" w:cs="Tahoma"/>
                <w:color w:val="000000" w:themeColor="text1"/>
                <w:spacing w:val="10"/>
                <w:sz w:val="20"/>
                <w:szCs w:val="20"/>
                <w:lang w:val="fr-FR"/>
              </w:rPr>
              <w:t>ment</w:t>
            </w:r>
            <w:r w:rsidRPr="00AC1555">
              <w:rPr>
                <w:rFonts w:ascii="Tahoma" w:hAnsi="Tahoma" w:cs="Tahoma"/>
                <w:color w:val="000000" w:themeColor="text1"/>
                <w:spacing w:val="10"/>
                <w:sz w:val="20"/>
                <w:szCs w:val="20"/>
                <w:lang w:val="fr-FR"/>
              </w:rPr>
              <w:t xml:space="preserve"> de pages/applications supplémentaires du centre de ressources (ex. transmission des événements en ligne, hébergement de vidéos ou cours en ligne, modules de recherches d’articles etc)</w:t>
            </w:r>
          </w:p>
          <w:p w14:paraId="336C247E" w14:textId="78C260B8" w:rsidR="003A5061" w:rsidRPr="00707DB9" w:rsidRDefault="003A5061" w:rsidP="008E1645">
            <w:pPr>
              <w:rPr>
                <w:rFonts w:ascii="Tahoma" w:hAnsi="Tahoma" w:cs="Tahoma"/>
                <w:b/>
                <w:bCs/>
                <w:i/>
                <w:iCs/>
                <w:sz w:val="20"/>
                <w:szCs w:val="20"/>
                <w:lang w:val="fr-FR" w:eastAsia="en-US"/>
              </w:rPr>
            </w:pPr>
          </w:p>
        </w:tc>
        <w:tc>
          <w:tcPr>
            <w:tcW w:w="1397" w:type="dxa"/>
            <w:tcBorders>
              <w:top w:val="single" w:sz="2" w:space="0" w:color="FF0000"/>
              <w:bottom w:val="single" w:sz="2" w:space="0" w:color="FF0000"/>
              <w:right w:val="single" w:sz="2" w:space="0" w:color="FF0000"/>
            </w:tcBorders>
            <w:shd w:val="clear" w:color="auto" w:fill="FFFFFF" w:themeFill="background1"/>
            <w:vAlign w:val="center"/>
          </w:tcPr>
          <w:p w14:paraId="56C0B72F" w14:textId="77777777" w:rsidR="003A5061" w:rsidRPr="00707908" w:rsidRDefault="003A5061" w:rsidP="008E1645">
            <w:pPr>
              <w:spacing w:line="276" w:lineRule="auto"/>
              <w:ind w:left="-135" w:right="-91"/>
              <w:jc w:val="center"/>
              <w:rPr>
                <w:rFonts w:ascii="Tahoma" w:hAnsi="Tahoma" w:cs="Tahoma"/>
                <w:sz w:val="20"/>
                <w:szCs w:val="20"/>
                <w:highlight w:val="yellow"/>
                <w:lang w:val="fr-FR" w:eastAsia="en-US"/>
              </w:rPr>
            </w:pPr>
          </w:p>
        </w:tc>
        <w:tc>
          <w:tcPr>
            <w:tcW w:w="1663" w:type="dxa"/>
            <w:tcBorders>
              <w:top w:val="single" w:sz="2" w:space="0" w:color="FF0000"/>
              <w:bottom w:val="single" w:sz="2" w:space="0" w:color="FF0000"/>
              <w:right w:val="single" w:sz="2" w:space="0" w:color="FF0000"/>
            </w:tcBorders>
            <w:shd w:val="clear" w:color="auto" w:fill="FFFFFF" w:themeFill="background1"/>
          </w:tcPr>
          <w:p w14:paraId="2228653D" w14:textId="77777777" w:rsidR="003A5061" w:rsidRPr="00707908" w:rsidRDefault="003A5061" w:rsidP="008E1645">
            <w:pPr>
              <w:spacing w:line="276" w:lineRule="auto"/>
              <w:ind w:left="-135" w:right="-91"/>
              <w:jc w:val="center"/>
              <w:rPr>
                <w:rFonts w:ascii="Tahoma" w:hAnsi="Tahoma" w:cs="Tahoma"/>
                <w:sz w:val="20"/>
                <w:szCs w:val="20"/>
                <w:highlight w:val="yellow"/>
                <w:lang w:val="fr-FR" w:eastAsia="en-US"/>
              </w:rPr>
            </w:pPr>
          </w:p>
        </w:tc>
        <w:tc>
          <w:tcPr>
            <w:tcW w:w="1131" w:type="dxa"/>
            <w:tcBorders>
              <w:top w:val="single" w:sz="2" w:space="0" w:color="FF0000"/>
              <w:bottom w:val="single" w:sz="2" w:space="0" w:color="FF0000"/>
              <w:right w:val="single" w:sz="2" w:space="0" w:color="FF0000"/>
            </w:tcBorders>
            <w:shd w:val="clear" w:color="auto" w:fill="FFFFFF" w:themeFill="background1"/>
          </w:tcPr>
          <w:p w14:paraId="06A07EA5" w14:textId="77777777" w:rsidR="003A5061" w:rsidRPr="00707908" w:rsidRDefault="003A5061" w:rsidP="008E1645">
            <w:pPr>
              <w:spacing w:line="276" w:lineRule="auto"/>
              <w:ind w:left="-135" w:right="-91"/>
              <w:jc w:val="center"/>
              <w:rPr>
                <w:rFonts w:ascii="Tahoma" w:hAnsi="Tahoma" w:cs="Tahoma"/>
                <w:sz w:val="20"/>
                <w:szCs w:val="20"/>
                <w:highlight w:val="yellow"/>
                <w:lang w:val="fr-FR" w:eastAsia="en-US"/>
              </w:rPr>
            </w:pPr>
          </w:p>
        </w:tc>
      </w:tr>
    </w:tbl>
    <w:p w14:paraId="5C5FC298" w14:textId="77777777" w:rsidR="00707908" w:rsidRPr="00707908" w:rsidRDefault="00707908" w:rsidP="00707908">
      <w:pPr>
        <w:spacing w:before="60" w:after="120"/>
        <w:rPr>
          <w:rFonts w:ascii="Tahoma" w:hAnsi="Tahoma" w:cs="Tahoma"/>
          <w:b/>
          <w:sz w:val="20"/>
          <w:szCs w:val="20"/>
          <w:lang w:val="fr-FR"/>
        </w:rPr>
      </w:pPr>
    </w:p>
    <w:p w14:paraId="7E38104F" w14:textId="29E71CE5" w:rsidR="00707908" w:rsidRPr="004C4321" w:rsidRDefault="00707908" w:rsidP="004C4321">
      <w:pPr>
        <w:rPr>
          <w:rStyle w:val="CommentReference"/>
          <w:rFonts w:ascii="Tahoma" w:hAnsi="Tahoma" w:cs="Tahoma"/>
          <w:b/>
          <w:sz w:val="20"/>
          <w:szCs w:val="20"/>
          <w:lang w:val="fr-FR"/>
        </w:rPr>
      </w:pPr>
      <w:r w:rsidRPr="004C4321">
        <w:rPr>
          <w:rFonts w:ascii="Tahoma" w:hAnsi="Tahoma" w:cs="Tahoma"/>
          <w:b/>
          <w:sz w:val="20"/>
          <w:szCs w:val="20"/>
          <w:lang w:val="fr-FR"/>
        </w:rPr>
        <w:t xml:space="preserve">OPTION </w:t>
      </w:r>
    </w:p>
    <w:p w14:paraId="224C56CF" w14:textId="1BD01BCD" w:rsidR="00145D1E" w:rsidRDefault="00145D1E" w:rsidP="00145D1E">
      <w:pPr>
        <w:ind w:left="-142"/>
        <w:rPr>
          <w:rFonts w:ascii="Tahoma" w:hAnsi="Tahoma" w:cs="Tahoma"/>
          <w:bCs/>
          <w:sz w:val="20"/>
          <w:szCs w:val="20"/>
          <w:lang w:val="fr-FR"/>
        </w:rPr>
      </w:pPr>
    </w:p>
    <w:tbl>
      <w:tblPr>
        <w:tblStyle w:val="TableGrid"/>
        <w:tblW w:w="10890" w:type="dxa"/>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382"/>
        <w:gridCol w:w="1508"/>
      </w:tblGrid>
      <w:tr w:rsidR="00427D41" w:rsidRPr="00707908" w14:paraId="2AEE6948" w14:textId="77777777" w:rsidTr="00C728F2">
        <w:trPr>
          <w:trHeight w:val="494"/>
        </w:trPr>
        <w:tc>
          <w:tcPr>
            <w:tcW w:w="9382" w:type="dxa"/>
            <w:shd w:val="clear" w:color="auto" w:fill="DBE5F1" w:themeFill="accent1" w:themeFillTint="33"/>
            <w:vAlign w:val="center"/>
          </w:tcPr>
          <w:p w14:paraId="2AB29D51" w14:textId="77777777" w:rsidR="00427D41" w:rsidRPr="00580486" w:rsidRDefault="00427D41" w:rsidP="00C728F2">
            <w:pPr>
              <w:spacing w:before="120" w:after="120"/>
              <w:rPr>
                <w:rFonts w:ascii="Tahoma" w:hAnsi="Tahoma" w:cs="Tahoma"/>
                <w:sz w:val="20"/>
                <w:szCs w:val="20"/>
                <w:lang w:val="fr-FR"/>
              </w:rPr>
            </w:pPr>
            <w:bookmarkStart w:id="3" w:name="_Hlk64459698"/>
            <w:r w:rsidRPr="00580486">
              <w:rPr>
                <w:rFonts w:ascii="Tahoma" w:hAnsi="Tahoma" w:cs="Tahoma"/>
                <w:sz w:val="20"/>
                <w:szCs w:val="20"/>
                <w:lang w:val="fr-FR"/>
              </w:rPr>
              <w:t xml:space="preserve">Ce contrat cadre prend effet à la date de sa signature par les deux Parties ET est conclu jusqu’au : </w:t>
            </w:r>
          </w:p>
        </w:tc>
        <w:tc>
          <w:tcPr>
            <w:tcW w:w="1508" w:type="dxa"/>
            <w:shd w:val="clear" w:color="auto" w:fill="F2F2F2" w:themeFill="background1" w:themeFillShade="F2"/>
            <w:vAlign w:val="center"/>
          </w:tcPr>
          <w:sdt>
            <w:sdtPr>
              <w:rPr>
                <w:rStyle w:val="Style71"/>
                <w:rFonts w:ascii="Tahoma" w:hAnsi="Tahoma" w:cs="Tahoma"/>
                <w:b/>
                <w:bCs/>
                <w:szCs w:val="20"/>
                <w:lang w:val="fr-FR"/>
              </w:rPr>
              <w:id w:val="1216856938"/>
              <w:date w:fullDate="2021-12-31T00:00:00Z">
                <w:dateFormat w:val="dd/MM/yyyy"/>
                <w:lid w:val="fr-FR"/>
                <w:storeMappedDataAs w:val="dateTime"/>
                <w:calendar w:val="gregorian"/>
              </w:date>
            </w:sdtPr>
            <w:sdtEndPr>
              <w:rPr>
                <w:rStyle w:val="Style71"/>
              </w:rPr>
            </w:sdtEndPr>
            <w:sdtContent>
              <w:p w14:paraId="2149E54C" w14:textId="77777777" w:rsidR="00427D41" w:rsidRPr="00580486" w:rsidRDefault="00427D41" w:rsidP="00C728F2">
                <w:pPr>
                  <w:spacing w:before="120" w:after="120"/>
                  <w:rPr>
                    <w:rFonts w:ascii="Tahoma" w:hAnsi="Tahoma" w:cs="Tahoma"/>
                    <w:sz w:val="20"/>
                    <w:szCs w:val="20"/>
                    <w:lang w:val="fr-FR"/>
                  </w:rPr>
                </w:pPr>
                <w:r w:rsidRPr="00580486">
                  <w:rPr>
                    <w:rStyle w:val="Style71"/>
                    <w:rFonts w:ascii="Tahoma" w:hAnsi="Tahoma" w:cs="Tahoma"/>
                    <w:b/>
                    <w:bCs/>
                    <w:szCs w:val="20"/>
                    <w:lang w:val="fr-FR"/>
                  </w:rPr>
                  <w:t>31/12/2021</w:t>
                </w:r>
              </w:p>
            </w:sdtContent>
          </w:sdt>
        </w:tc>
      </w:tr>
      <w:bookmarkEnd w:id="3"/>
      <w:tr w:rsidR="00427D41" w:rsidRPr="0029763C" w14:paraId="0066A1B7" w14:textId="77777777" w:rsidTr="00C728F2">
        <w:trPr>
          <w:trHeight w:val="510"/>
        </w:trPr>
        <w:tc>
          <w:tcPr>
            <w:tcW w:w="10890" w:type="dxa"/>
            <w:gridSpan w:val="2"/>
            <w:shd w:val="clear" w:color="auto" w:fill="DBE5F1" w:themeFill="accent1" w:themeFillTint="33"/>
            <w:vAlign w:val="center"/>
          </w:tcPr>
          <w:p w14:paraId="1749AC60" w14:textId="639AAC20" w:rsidR="00427D41" w:rsidRPr="004059EB" w:rsidRDefault="00427D41" w:rsidP="00C728F2">
            <w:pPr>
              <w:spacing w:before="120" w:after="120"/>
              <w:rPr>
                <w:rStyle w:val="Style71"/>
                <w:rFonts w:ascii="Tahoma" w:hAnsi="Tahoma" w:cs="Tahoma"/>
                <w:szCs w:val="20"/>
                <w:lang w:val="fr-FR"/>
              </w:rPr>
            </w:pPr>
            <w:r w:rsidRPr="004059EB">
              <w:rPr>
                <w:rFonts w:ascii="Tahoma" w:hAnsi="Tahoma" w:cs="Tahoma"/>
                <w:sz w:val="20"/>
                <w:szCs w:val="20"/>
                <w:lang w:val="fr-FR"/>
              </w:rPr>
              <w:t xml:space="preserve">A la fin de sa durée initiale, le contrat-cadre sera tacitement renouvelé pour une période d’un an, puis renouvelé chaque année par la suite, à moins que l’une des Parties ne notifie par écrit à l’autre Partie son intention de résilier le contrat au plus tard </w:t>
            </w:r>
            <w:r w:rsidRPr="004059EB">
              <w:rPr>
                <w:rFonts w:ascii="Tahoma" w:hAnsi="Tahoma" w:cs="Tahoma"/>
                <w:b/>
                <w:bCs/>
                <w:sz w:val="20"/>
                <w:szCs w:val="20"/>
                <w:lang w:val="fr-FR"/>
              </w:rPr>
              <w:t>un (01) mois</w:t>
            </w:r>
            <w:r w:rsidRPr="004059EB">
              <w:rPr>
                <w:rFonts w:ascii="Tahoma" w:hAnsi="Tahoma" w:cs="Tahoma"/>
                <w:sz w:val="20"/>
                <w:szCs w:val="20"/>
                <w:lang w:val="fr-FR"/>
              </w:rPr>
              <w:t xml:space="preserve"> avant la date du renouvellement. Le contrat ne sera pas renouvelé au-delà du </w:t>
            </w:r>
            <w:r w:rsidRPr="004059EB">
              <w:rPr>
                <w:rFonts w:ascii="Tahoma" w:hAnsi="Tahoma" w:cs="Tahoma"/>
                <w:b/>
                <w:bCs/>
                <w:sz w:val="20"/>
                <w:szCs w:val="20"/>
                <w:lang w:val="fr-FR"/>
              </w:rPr>
              <w:t>31 décembre 2023</w:t>
            </w:r>
            <w:r w:rsidRPr="004059EB">
              <w:rPr>
                <w:rFonts w:ascii="Tahoma" w:hAnsi="Tahoma" w:cs="Tahoma"/>
                <w:sz w:val="20"/>
                <w:szCs w:val="20"/>
                <w:lang w:val="fr-FR"/>
              </w:rPr>
              <w:t xml:space="preserve"> et prendra fin à cette date, sauf si l’une des parties a déjà valablement résilié le contrat.</w:t>
            </w:r>
          </w:p>
        </w:tc>
      </w:tr>
    </w:tbl>
    <w:p w14:paraId="61217961" w14:textId="5C3A5BD3" w:rsidR="00427D41" w:rsidRDefault="00427D41" w:rsidP="00145D1E">
      <w:pPr>
        <w:ind w:left="-142"/>
        <w:rPr>
          <w:rFonts w:ascii="Tahoma" w:hAnsi="Tahoma" w:cs="Tahoma"/>
          <w:bCs/>
          <w:sz w:val="20"/>
          <w:szCs w:val="20"/>
          <w:lang w:val="fr-FR"/>
        </w:rPr>
      </w:pPr>
    </w:p>
    <w:p w14:paraId="45E18279" w14:textId="7757271B" w:rsidR="00427D41" w:rsidRDefault="00427D41" w:rsidP="00145D1E">
      <w:pPr>
        <w:ind w:left="-142"/>
        <w:rPr>
          <w:rFonts w:ascii="Tahoma" w:hAnsi="Tahoma" w:cs="Tahoma"/>
          <w:bCs/>
          <w:sz w:val="20"/>
          <w:szCs w:val="20"/>
          <w:lang w:val="fr-FR"/>
        </w:rPr>
      </w:pPr>
    </w:p>
    <w:p w14:paraId="65843E21" w14:textId="1D5053A1" w:rsidR="00427D41" w:rsidRDefault="00427D41" w:rsidP="00145D1E">
      <w:pPr>
        <w:ind w:left="-142"/>
        <w:rPr>
          <w:rFonts w:ascii="Tahoma" w:hAnsi="Tahoma" w:cs="Tahoma"/>
          <w:bCs/>
          <w:sz w:val="20"/>
          <w:szCs w:val="20"/>
          <w:lang w:val="fr-FR"/>
        </w:rPr>
      </w:pPr>
    </w:p>
    <w:p w14:paraId="2DA50096" w14:textId="2E143DB4" w:rsidR="00427D41" w:rsidRDefault="00427D41" w:rsidP="00145D1E">
      <w:pPr>
        <w:ind w:left="-142"/>
        <w:rPr>
          <w:rFonts w:ascii="Tahoma" w:hAnsi="Tahoma" w:cs="Tahoma"/>
          <w:bCs/>
          <w:sz w:val="20"/>
          <w:szCs w:val="20"/>
          <w:lang w:val="fr-FR"/>
        </w:rPr>
      </w:pPr>
    </w:p>
    <w:bookmarkEnd w:id="2"/>
    <w:p w14:paraId="3D68B47E" w14:textId="232242F7" w:rsidR="002133FA" w:rsidRPr="00561E48" w:rsidRDefault="0072200B" w:rsidP="002B4CD4">
      <w:pPr>
        <w:pBdr>
          <w:bottom w:val="single" w:sz="4" w:space="1" w:color="auto"/>
        </w:pBdr>
        <w:rPr>
          <w:rFonts w:ascii="Tahoma" w:hAnsi="Tahoma" w:cs="Tahoma"/>
          <w:b/>
          <w:lang w:val="fr-FR"/>
        </w:rPr>
      </w:pPr>
      <w:r w:rsidRPr="00561E48">
        <w:rPr>
          <w:rFonts w:ascii="Tahoma" w:hAnsi="Tahoma" w:cs="Tahoma"/>
          <w:b/>
          <w:lang w:val="fr-FR"/>
        </w:rPr>
        <w:t>B</w:t>
      </w:r>
      <w:r w:rsidR="002133FA" w:rsidRPr="00561E48">
        <w:rPr>
          <w:rFonts w:ascii="Tahoma" w:hAnsi="Tahoma" w:cs="Tahoma"/>
          <w:b/>
          <w:lang w:val="fr-FR"/>
        </w:rPr>
        <w:t xml:space="preserve">. </w:t>
      </w:r>
      <w:r w:rsidR="007E3BF6" w:rsidRPr="00561E48">
        <w:rPr>
          <w:rFonts w:ascii="Tahoma" w:hAnsi="Tahoma" w:cs="Tahoma"/>
          <w:b/>
          <w:lang w:val="fr-FR"/>
        </w:rPr>
        <w:t>Déclaration</w:t>
      </w:r>
      <w:r w:rsidR="002F631F" w:rsidRPr="00561E48">
        <w:rPr>
          <w:rFonts w:ascii="Tahoma" w:hAnsi="Tahoma" w:cs="Tahoma"/>
          <w:b/>
          <w:lang w:val="fr-FR"/>
        </w:rPr>
        <w:t xml:space="preserve"> d’accord</w:t>
      </w:r>
      <w:r w:rsidR="007E3BF6" w:rsidRPr="00561E48">
        <w:rPr>
          <w:rFonts w:ascii="Tahoma" w:hAnsi="Tahoma" w:cs="Tahoma"/>
          <w:b/>
          <w:lang w:val="fr-FR"/>
        </w:rPr>
        <w:t xml:space="preserve"> et signature</w:t>
      </w:r>
    </w:p>
    <w:p w14:paraId="458B96F3" w14:textId="77777777" w:rsidR="00A91754" w:rsidRPr="00561E48" w:rsidRDefault="00A91754" w:rsidP="002B4CD4">
      <w:pPr>
        <w:tabs>
          <w:tab w:val="left" w:pos="284"/>
          <w:tab w:val="left" w:pos="426"/>
        </w:tabs>
        <w:spacing w:before="60"/>
        <w:jc w:val="both"/>
        <w:rPr>
          <w:rFonts w:ascii="Tahoma" w:hAnsi="Tahoma" w:cs="Tahoma"/>
          <w:sz w:val="19"/>
          <w:szCs w:val="19"/>
          <w:lang w:val="fr-FR"/>
        </w:rPr>
      </w:pPr>
      <w:r w:rsidRPr="00561E48">
        <w:rPr>
          <w:rFonts w:ascii="Tahoma" w:hAnsi="Tahoma" w:cs="Tahoma"/>
          <w:sz w:val="19"/>
          <w:szCs w:val="19"/>
          <w:lang w:val="fr-FR"/>
        </w:rPr>
        <w:t>Je, soussigné, agissant pour mon propre compte ou représentant du Prestataire indiqué ci-dessous, par la présente :</w:t>
      </w:r>
    </w:p>
    <w:p w14:paraId="172AC56B" w14:textId="56E46B29"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être dû</w:t>
      </w:r>
      <w:r w:rsidR="00A91754" w:rsidRPr="00561E48">
        <w:rPr>
          <w:rFonts w:ascii="Tahoma" w:hAnsi="Tahoma" w:cs="Tahoma"/>
          <w:sz w:val="19"/>
          <w:szCs w:val="19"/>
          <w:lang w:val="fr-FR"/>
        </w:rPr>
        <w:t>ment autorisé à représenter le Prestataire</w:t>
      </w:r>
      <w:r w:rsidR="00933961">
        <w:rPr>
          <w:rFonts w:ascii="Tahoma" w:hAnsi="Tahoma" w:cs="Tahoma"/>
          <w:sz w:val="19"/>
          <w:szCs w:val="19"/>
          <w:lang w:val="fr-FR"/>
        </w:rPr>
        <w:t xml:space="preserve"> </w:t>
      </w:r>
      <w:r w:rsidR="00A91754" w:rsidRPr="00561E48">
        <w:rPr>
          <w:rFonts w:ascii="Tahoma" w:hAnsi="Tahoma" w:cs="Tahoma"/>
          <w:sz w:val="19"/>
          <w:szCs w:val="19"/>
          <w:lang w:val="fr-FR"/>
        </w:rPr>
        <w:t>;</w:t>
      </w:r>
    </w:p>
    <w:p w14:paraId="5EE444E1"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les informations soumises au Conseil dans le cadre de cette procédure sont complètes, exactes et véridiques ;</w:t>
      </w:r>
    </w:p>
    <w:p w14:paraId="76334F9D" w14:textId="627C778D"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Reconnais</w:t>
      </w:r>
      <w:r w:rsidR="00A91754" w:rsidRPr="00561E48">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04BBDF6E"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367732AA"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3BA9C46D" w14:textId="77777777" w:rsidR="00A50002" w:rsidRDefault="00A91754" w:rsidP="00A50002">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r w:rsidR="00A50002">
        <w:rPr>
          <w:rFonts w:ascii="Tahoma" w:hAnsi="Tahoma" w:cs="Tahoma"/>
          <w:sz w:val="19"/>
          <w:szCs w:val="19"/>
          <w:lang w:val="fr-FR"/>
        </w:rPr>
        <w:t> ;</w:t>
      </w:r>
    </w:p>
    <w:p w14:paraId="5EFABD92" w14:textId="62988D8E" w:rsidR="00A50002" w:rsidRPr="00A50002" w:rsidRDefault="00A50002" w:rsidP="00A50002">
      <w:pPr>
        <w:numPr>
          <w:ilvl w:val="0"/>
          <w:numId w:val="4"/>
        </w:numPr>
        <w:tabs>
          <w:tab w:val="left" w:pos="284"/>
        </w:tabs>
        <w:ind w:left="284" w:hanging="284"/>
        <w:jc w:val="both"/>
        <w:rPr>
          <w:rFonts w:ascii="Tahoma" w:hAnsi="Tahoma" w:cs="Tahoma"/>
          <w:sz w:val="19"/>
          <w:szCs w:val="19"/>
          <w:lang w:val="fr-FR"/>
        </w:rPr>
      </w:pPr>
      <w:r w:rsidRPr="00A50002">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A50002">
        <w:rPr>
          <w:rFonts w:ascii="Tahoma" w:hAnsi="Tahoma" w:cs="Tahoma"/>
          <w:color w:val="000000"/>
          <w:sz w:val="20"/>
          <w:szCs w:val="18"/>
          <w:lang w:val="fr-FR"/>
        </w:rPr>
        <w:t xml:space="preserve">es listes des personnes ou entités sujettes aux mesures restrictives appliquées par l’Union Européenne (disponible sur </w:t>
      </w:r>
      <w:hyperlink r:id="rId12" w:history="1">
        <w:r w:rsidRPr="00A50002">
          <w:rPr>
            <w:rStyle w:val="Hyperlink"/>
            <w:rFonts w:ascii="Tahoma" w:hAnsi="Tahoma" w:cs="Tahoma"/>
            <w:sz w:val="20"/>
            <w:szCs w:val="18"/>
            <w:lang w:val="fr-FR"/>
          </w:rPr>
          <w:t>www.sanctionsmap.eu</w:t>
        </w:r>
      </w:hyperlink>
      <w:r w:rsidRPr="00A50002">
        <w:rPr>
          <w:rFonts w:ascii="Tahoma" w:hAnsi="Tahoma" w:cs="Tahoma"/>
          <w:color w:val="000000"/>
          <w:sz w:val="20"/>
          <w:szCs w:val="18"/>
          <w:lang w:val="fr-FR"/>
        </w:rPr>
        <w:t>)</w:t>
      </w:r>
      <w:r>
        <w:rPr>
          <w:rFonts w:ascii="Tahoma" w:hAnsi="Tahoma" w:cs="Tahoma"/>
          <w:color w:val="000000"/>
          <w:sz w:val="20"/>
          <w:szCs w:val="18"/>
          <w:lang w:val="fr-FR"/>
        </w:rPr>
        <w:t xml:space="preserve"> ;</w:t>
      </w:r>
    </w:p>
    <w:p w14:paraId="7C8D3052" w14:textId="6F8D3960" w:rsidR="007B64ED" w:rsidRDefault="00A91754" w:rsidP="007B64ED">
      <w:pPr>
        <w:numPr>
          <w:ilvl w:val="0"/>
          <w:numId w:val="4"/>
        </w:numPr>
        <w:tabs>
          <w:tab w:val="left" w:pos="284"/>
        </w:tabs>
        <w:spacing w:after="60"/>
        <w:ind w:left="284" w:hanging="284"/>
        <w:jc w:val="both"/>
        <w:rPr>
          <w:rFonts w:ascii="Tahoma" w:hAnsi="Tahoma" w:cs="Tahoma"/>
          <w:sz w:val="19"/>
          <w:szCs w:val="19"/>
          <w:lang w:val="fr-FR"/>
        </w:rPr>
      </w:pPr>
      <w:r w:rsidRPr="00561E48">
        <w:rPr>
          <w:rFonts w:ascii="Tahoma" w:hAnsi="Tahoma" w:cs="Tahoma"/>
          <w:sz w:val="19"/>
          <w:szCs w:val="19"/>
          <w:lang w:val="fr-FR"/>
        </w:rPr>
        <w:t xml:space="preserve">Accepte, sans dérogation, tous les termes des conditions contractuelles telles que reproduites dans ce document et comprend que sa signature </w:t>
      </w:r>
      <w:r w:rsidRPr="00561E48">
        <w:rPr>
          <w:rFonts w:ascii="Tahoma" w:hAnsi="Tahoma" w:cs="Tahoma"/>
          <w:b/>
          <w:sz w:val="19"/>
          <w:szCs w:val="19"/>
          <w:u w:val="single"/>
          <w:lang w:val="fr-FR"/>
        </w:rPr>
        <w:t>constitue la signature du contrat</w:t>
      </w:r>
      <w:r w:rsidRPr="00561E48">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17DF0306" w14:textId="1E9D1ECC" w:rsidR="006A4771" w:rsidRDefault="006A4771" w:rsidP="006A4771">
      <w:pPr>
        <w:tabs>
          <w:tab w:val="left" w:pos="284"/>
        </w:tabs>
        <w:spacing w:after="60"/>
        <w:jc w:val="both"/>
        <w:rPr>
          <w:rFonts w:ascii="Tahoma" w:hAnsi="Tahoma" w:cs="Tahoma"/>
          <w:sz w:val="19"/>
          <w:szCs w:val="19"/>
          <w:lang w:val="fr-FR"/>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0550"/>
      </w:tblGrid>
      <w:tr w:rsidR="006A4771" w:rsidRPr="0029763C" w14:paraId="6BC55129" w14:textId="77777777" w:rsidTr="00FF0969">
        <w:trPr>
          <w:trHeight w:val="562"/>
          <w:jc w:val="center"/>
        </w:trPr>
        <w:tc>
          <w:tcPr>
            <w:tcW w:w="10550" w:type="dxa"/>
            <w:tcBorders>
              <w:top w:val="single" w:sz="2" w:space="0" w:color="FF0000"/>
              <w:left w:val="single" w:sz="2" w:space="0" w:color="FF0000"/>
              <w:bottom w:val="single" w:sz="2" w:space="0" w:color="FF0000"/>
              <w:right w:val="single" w:sz="2" w:space="0" w:color="FF0000"/>
            </w:tcBorders>
            <w:shd w:val="clear" w:color="auto" w:fill="auto"/>
          </w:tcPr>
          <w:p w14:paraId="4CD6E969" w14:textId="77777777" w:rsidR="006A4771" w:rsidRPr="00310A24" w:rsidRDefault="006A4771" w:rsidP="00C728F2">
            <w:pPr>
              <w:jc w:val="center"/>
              <w:rPr>
                <w:rFonts w:ascii="Tahoma" w:hAnsi="Tahoma" w:cs="Tahoma"/>
                <w:b/>
                <w:sz w:val="20"/>
                <w:szCs w:val="20"/>
                <w:lang w:val="fr-FR"/>
              </w:rPr>
            </w:pPr>
            <w:r w:rsidRPr="00311BCC">
              <w:rPr>
                <w:rFonts w:ascii="Tahoma" w:hAnsi="Tahoma" w:cs="Tahoma"/>
                <w:color w:val="FF0000"/>
                <w:sz w:val="18"/>
                <w:szCs w:val="18"/>
                <w:lang w:val="fr-FR"/>
              </w:rPr>
              <w:t>Compléter cette partie, imprimer le document</w:t>
            </w:r>
            <w:r>
              <w:rPr>
                <w:rFonts w:ascii="Tahoma" w:hAnsi="Tahoma" w:cs="Tahoma"/>
                <w:color w:val="FF0000"/>
                <w:sz w:val="18"/>
                <w:szCs w:val="18"/>
                <w:lang w:val="fr-FR"/>
              </w:rPr>
              <w:t>, signer</w:t>
            </w:r>
            <w:r w:rsidRPr="00311BCC">
              <w:rPr>
                <w:rFonts w:ascii="Tahoma" w:hAnsi="Tahoma" w:cs="Tahoma"/>
                <w:color w:val="FF0000"/>
                <w:sz w:val="18"/>
                <w:szCs w:val="18"/>
                <w:lang w:val="fr-FR"/>
              </w:rPr>
              <w:t xml:space="preserve"> dans la cellule indiquée, envoyer une copie scannée dans son intégralité à l’adresse email indiquée sur la </w:t>
            </w:r>
            <w:r>
              <w:rPr>
                <w:rFonts w:ascii="Tahoma" w:hAnsi="Tahoma" w:cs="Tahoma"/>
                <w:color w:val="FF0000"/>
                <w:sz w:val="18"/>
                <w:szCs w:val="18"/>
                <w:lang w:val="fr-FR"/>
              </w:rPr>
              <w:t>1</w:t>
            </w:r>
            <w:r w:rsidRPr="00310A24">
              <w:rPr>
                <w:rFonts w:ascii="Tahoma" w:hAnsi="Tahoma" w:cs="Tahoma"/>
                <w:color w:val="FF0000"/>
                <w:sz w:val="18"/>
                <w:szCs w:val="18"/>
                <w:vertAlign w:val="superscript"/>
                <w:lang w:val="fr-FR"/>
              </w:rPr>
              <w:t>ère</w:t>
            </w:r>
            <w:r>
              <w:rPr>
                <w:rFonts w:ascii="Tahoma" w:hAnsi="Tahoma" w:cs="Tahoma"/>
                <w:color w:val="FF0000"/>
                <w:sz w:val="18"/>
                <w:szCs w:val="18"/>
                <w:lang w:val="fr-FR"/>
              </w:rPr>
              <w:t xml:space="preserve"> </w:t>
            </w:r>
            <w:r w:rsidRPr="00311BCC">
              <w:rPr>
                <w:rFonts w:ascii="Tahoma" w:hAnsi="Tahoma" w:cs="Tahoma"/>
                <w:color w:val="FF0000"/>
                <w:sz w:val="18"/>
                <w:szCs w:val="18"/>
                <w:lang w:val="fr-FR"/>
              </w:rPr>
              <w:t>page.</w:t>
            </w:r>
          </w:p>
        </w:tc>
      </w:tr>
    </w:tbl>
    <w:p w14:paraId="0BC780F1" w14:textId="77777777" w:rsidR="006A4771" w:rsidRDefault="006A4771" w:rsidP="006A4771">
      <w:pPr>
        <w:ind w:left="-142" w:right="-284"/>
        <w:rPr>
          <w:rFonts w:ascii="Tahoma" w:hAnsi="Tahoma" w:cs="Tahoma"/>
          <w:b/>
          <w:sz w:val="10"/>
          <w:szCs w:val="10"/>
          <w:lang w:val="fr-FR"/>
        </w:rPr>
      </w:pPr>
    </w:p>
    <w:p w14:paraId="7FAA5884" w14:textId="77777777" w:rsidR="006A4771" w:rsidRPr="00547286" w:rsidRDefault="006A4771" w:rsidP="006A4771">
      <w:pPr>
        <w:tabs>
          <w:tab w:val="left" w:pos="142"/>
          <w:tab w:val="left" w:pos="426"/>
        </w:tabs>
        <w:ind w:left="-426"/>
        <w:jc w:val="both"/>
        <w:rPr>
          <w:rFonts w:ascii="Tahoma" w:hAnsi="Tahoma" w:cs="Tahoma"/>
          <w:sz w:val="20"/>
          <w:szCs w:val="20"/>
          <w:lang w:val="fr-FR"/>
        </w:rPr>
      </w:pPr>
    </w:p>
    <w:p w14:paraId="4512BE48" w14:textId="77777777" w:rsidR="006A4771" w:rsidRPr="00547286" w:rsidRDefault="006A4771" w:rsidP="006A4771">
      <w:pPr>
        <w:tabs>
          <w:tab w:val="left" w:pos="142"/>
          <w:tab w:val="left" w:pos="426"/>
        </w:tabs>
        <w:ind w:left="-426"/>
        <w:jc w:val="both"/>
        <w:rPr>
          <w:rFonts w:ascii="Tahoma" w:hAnsi="Tahoma" w:cs="Tahoma"/>
          <w:sz w:val="20"/>
          <w:szCs w:val="20"/>
          <w:lang w:val="fr-FR"/>
        </w:rPr>
      </w:pPr>
      <w:r w:rsidRPr="002A092A">
        <w:rPr>
          <w:rFonts w:ascii="Tahoma" w:hAnsi="Tahoma" w:cs="Tahoma"/>
          <w:noProof/>
          <w:lang w:val="fr-FR" w:eastAsia="fr-FR"/>
        </w:rPr>
        <mc:AlternateContent>
          <mc:Choice Requires="wps">
            <w:drawing>
              <wp:anchor distT="0" distB="0" distL="114300" distR="114300" simplePos="0" relativeHeight="251670529" behindDoc="0" locked="1" layoutInCell="1" allowOverlap="1" wp14:anchorId="27CE23AC" wp14:editId="2A3B4844">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E6B2CCF" id="AutoShape 2" o:spid="_x0000_s1026" type="#_x0000_t68" style="position:absolute;margin-left:220.75pt;margin-top:-19.1pt;width:13.05pt;height:58.1pt;rotation:180;z-index:251670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6A4771" w:rsidRPr="002A092A" w14:paraId="78A994A7" w14:textId="77777777" w:rsidTr="00C728F2">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7B1AB395" w14:textId="77777777" w:rsidR="006A4771" w:rsidRPr="00547286" w:rsidRDefault="006A4771" w:rsidP="00C728F2">
            <w:pPr>
              <w:jc w:val="center"/>
              <w:rPr>
                <w:rFonts w:ascii="Tahoma" w:hAnsi="Tahoma" w:cs="Tahoma"/>
                <w:b/>
                <w:sz w:val="20"/>
                <w:szCs w:val="20"/>
                <w:lang w:val="fr-FR"/>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4A685CC1" w14:textId="77777777" w:rsidR="006A4771" w:rsidRPr="002A092A" w:rsidRDefault="006A4771" w:rsidP="00C728F2">
            <w:pPr>
              <w:jc w:val="center"/>
              <w:rPr>
                <w:rFonts w:ascii="Tahoma" w:hAnsi="Tahoma" w:cs="Tahoma"/>
                <w:b/>
                <w:sz w:val="20"/>
                <w:szCs w:val="20"/>
              </w:rPr>
            </w:pPr>
            <w:r>
              <w:rPr>
                <w:rFonts w:ascii="Tahoma" w:hAnsi="Tahoma" w:cs="Tahoma"/>
                <w:b/>
                <w:sz w:val="20"/>
                <w:szCs w:val="20"/>
              </w:rPr>
              <w:t xml:space="preserve">Pour le Prestataire </w:t>
            </w:r>
          </w:p>
          <w:p w14:paraId="20BB3B3F" w14:textId="77777777" w:rsidR="006A4771" w:rsidRPr="002A092A" w:rsidRDefault="006A4771" w:rsidP="00C728F2">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49DC9F47" w14:textId="77777777" w:rsidR="006A4771" w:rsidRPr="002A092A" w:rsidRDefault="006A4771" w:rsidP="00C728F2">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2FD733E5" w14:textId="77777777" w:rsidR="006A4771" w:rsidRPr="00547286" w:rsidRDefault="006A4771" w:rsidP="00C728F2">
            <w:pPr>
              <w:jc w:val="center"/>
              <w:rPr>
                <w:rFonts w:ascii="Tahoma" w:hAnsi="Tahoma" w:cs="Tahoma"/>
                <w:b/>
                <w:sz w:val="20"/>
                <w:szCs w:val="20"/>
                <w:lang w:val="fr-FR"/>
              </w:rPr>
            </w:pPr>
            <w:r w:rsidRPr="00547286">
              <w:rPr>
                <w:rFonts w:ascii="Tahoma" w:hAnsi="Tahoma" w:cs="Tahoma"/>
                <w:b/>
                <w:sz w:val="20"/>
                <w:szCs w:val="20"/>
                <w:lang w:val="fr-FR"/>
              </w:rPr>
              <w:t>Pour le Conseil de l’Europe</w:t>
            </w:r>
            <w:r w:rsidRPr="002A092A">
              <w:rPr>
                <w:rFonts w:ascii="Tahoma" w:hAnsi="Tahoma" w:cs="Tahoma"/>
                <w:b/>
                <w:sz w:val="20"/>
                <w:szCs w:val="20"/>
                <w:vertAlign w:val="superscript"/>
              </w:rPr>
              <w:footnoteReference w:id="4"/>
            </w:r>
          </w:p>
          <w:p w14:paraId="6DEEAE82" w14:textId="77777777" w:rsidR="006A4771" w:rsidRPr="002A092A" w:rsidRDefault="006A4771" w:rsidP="00C728F2">
            <w:pPr>
              <w:jc w:val="center"/>
              <w:rPr>
                <w:rFonts w:ascii="Tahoma" w:hAnsi="Tahoma" w:cs="Tahoma"/>
                <w:sz w:val="20"/>
                <w:szCs w:val="20"/>
              </w:rPr>
            </w:pPr>
            <w:r w:rsidRPr="002A092A">
              <w:rPr>
                <w:b/>
                <w:sz w:val="24"/>
                <w:szCs w:val="24"/>
              </w:rPr>
              <w:t>▼</w:t>
            </w:r>
          </w:p>
        </w:tc>
      </w:tr>
      <w:tr w:rsidR="006A4771" w:rsidRPr="0029763C" w14:paraId="47C3940E" w14:textId="77777777" w:rsidTr="00C728F2">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CB8CC5F" w14:textId="77777777" w:rsidR="006A4771" w:rsidRPr="002A092A" w:rsidRDefault="006A4771" w:rsidP="00C728F2">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851C2B" w14:textId="3B7A7DE1" w:rsidR="006A4771" w:rsidRPr="00547286" w:rsidRDefault="006A4771" w:rsidP="00C728F2">
            <w:pPr>
              <w:ind w:left="-35"/>
              <w:jc w:val="right"/>
              <w:rPr>
                <w:rFonts w:ascii="Tahoma" w:hAnsi="Tahoma" w:cs="Tahoma"/>
                <w:sz w:val="18"/>
                <w:szCs w:val="18"/>
                <w:lang w:val="fr-FR"/>
              </w:rPr>
            </w:pPr>
            <w:r w:rsidRPr="00547286">
              <w:rPr>
                <w:rFonts w:ascii="Tahoma" w:hAnsi="Tahoma" w:cs="Tahoma"/>
                <w:sz w:val="18"/>
                <w:szCs w:val="18"/>
                <w:lang w:val="fr-FR"/>
              </w:rPr>
              <w:t xml:space="preserve">Signataire (Nom, Fonction et </w:t>
            </w:r>
            <w:r>
              <w:rPr>
                <w:rFonts w:ascii="Tahoma" w:hAnsi="Tahoma" w:cs="Tahoma"/>
                <w:sz w:val="18"/>
                <w:szCs w:val="18"/>
                <w:lang w:val="fr-FR"/>
              </w:rPr>
              <w:t>E</w:t>
            </w:r>
            <w:r w:rsidRPr="00547286">
              <w:rPr>
                <w:rFonts w:ascii="Tahoma" w:hAnsi="Tahoma" w:cs="Tahoma"/>
                <w:sz w:val="18"/>
                <w:szCs w:val="18"/>
                <w:lang w:val="fr-FR"/>
              </w:rPr>
              <w:t>ntité)</w:t>
            </w:r>
            <w:r>
              <w:rPr>
                <w:rFonts w:ascii="Tahoma" w:hAnsi="Tahoma" w:cs="Tahoma"/>
                <w:sz w:val="18"/>
                <w:szCs w:val="18"/>
                <w:lang w:val="fr-FR"/>
              </w:rPr>
              <w:t xml:space="preserve"> </w:t>
            </w:r>
            <w:r w:rsidRPr="00547286">
              <w:rPr>
                <w:sz w:val="16"/>
                <w:szCs w:val="16"/>
                <w:lang w:val="fr-FR"/>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5969EA6" w14:textId="77777777" w:rsidR="006A4771" w:rsidRPr="00547286" w:rsidRDefault="006A4771" w:rsidP="00C728F2">
            <w:pPr>
              <w:rPr>
                <w:rFonts w:ascii="Tahoma" w:hAnsi="Tahoma" w:cs="Tahoma"/>
                <w:sz w:val="20"/>
                <w:szCs w:val="20"/>
                <w:lang w:val="fr-FR"/>
              </w:rPr>
            </w:pPr>
          </w:p>
        </w:tc>
        <w:tc>
          <w:tcPr>
            <w:tcW w:w="236" w:type="dxa"/>
            <w:vMerge w:val="restart"/>
            <w:tcBorders>
              <w:top w:val="nil"/>
              <w:left w:val="single" w:sz="2" w:space="0" w:color="FF0000"/>
              <w:bottom w:val="nil"/>
              <w:right w:val="single" w:sz="2" w:space="0" w:color="808080"/>
            </w:tcBorders>
            <w:shd w:val="clear" w:color="auto" w:fill="auto"/>
            <w:vAlign w:val="center"/>
          </w:tcPr>
          <w:p w14:paraId="1E51180E" w14:textId="77777777" w:rsidR="006A4771" w:rsidRPr="00547286" w:rsidRDefault="006A4771" w:rsidP="00C728F2">
            <w:pPr>
              <w:rPr>
                <w:rFonts w:ascii="Tahoma" w:hAnsi="Tahoma" w:cs="Tahoma"/>
                <w:sz w:val="20"/>
                <w:szCs w:val="20"/>
                <w:lang w:val="fr-FR"/>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28148B15" w14:textId="77777777" w:rsidR="006A4771" w:rsidRPr="00547286" w:rsidRDefault="006A4771" w:rsidP="00C728F2">
            <w:pPr>
              <w:ind w:left="-38"/>
              <w:rPr>
                <w:rFonts w:ascii="Tahoma" w:hAnsi="Tahoma" w:cs="Tahoma"/>
                <w:sz w:val="18"/>
                <w:szCs w:val="18"/>
                <w:lang w:val="fr-FR"/>
              </w:rPr>
            </w:pPr>
            <w:r w:rsidRPr="00547286">
              <w:rPr>
                <w:rFonts w:ascii="Tahoma" w:hAnsi="Tahoma" w:cs="Tahoma"/>
                <w:sz w:val="18"/>
                <w:szCs w:val="18"/>
                <w:lang w:val="fr-FR"/>
              </w:rPr>
              <w:t>Signataire (Nom, Fonction et Entité)</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37286EBC" w14:textId="77777777" w:rsidR="006A4771" w:rsidRPr="00547286" w:rsidRDefault="006A4771" w:rsidP="00C728F2">
            <w:pPr>
              <w:rPr>
                <w:rFonts w:ascii="Tahoma" w:hAnsi="Tahoma" w:cs="Tahoma"/>
                <w:sz w:val="20"/>
                <w:szCs w:val="20"/>
                <w:lang w:val="fr-FR"/>
              </w:rPr>
            </w:pPr>
          </w:p>
          <w:p w14:paraId="252CEE6D" w14:textId="77777777" w:rsidR="006A4771" w:rsidRPr="00547286" w:rsidRDefault="006A4771" w:rsidP="00C728F2">
            <w:pPr>
              <w:rPr>
                <w:rFonts w:ascii="Tahoma" w:hAnsi="Tahoma" w:cs="Tahoma"/>
                <w:sz w:val="20"/>
                <w:szCs w:val="20"/>
                <w:lang w:val="fr-FR"/>
              </w:rPr>
            </w:pPr>
          </w:p>
        </w:tc>
      </w:tr>
      <w:tr w:rsidR="006A4771" w:rsidRPr="002A092A" w14:paraId="3ED5996F" w14:textId="77777777" w:rsidTr="00C728F2">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513A95D" w14:textId="77777777" w:rsidR="006A4771" w:rsidRPr="00547286" w:rsidRDefault="006A4771" w:rsidP="00C728F2">
            <w:pPr>
              <w:rPr>
                <w:rFonts w:ascii="Tahoma" w:hAnsi="Tahoma" w:cs="Tahoma"/>
                <w:sz w:val="20"/>
                <w:szCs w:val="20"/>
                <w:lang w:val="fr-FR"/>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552B2D" w14:textId="25571FCE" w:rsidR="006A4771" w:rsidRPr="002A092A" w:rsidRDefault="006A4771" w:rsidP="00C728F2">
            <w:pPr>
              <w:ind w:left="-35"/>
              <w:jc w:val="right"/>
              <w:rPr>
                <w:rFonts w:ascii="Tahoma" w:hAnsi="Tahoma" w:cs="Tahoma"/>
                <w:sz w:val="18"/>
                <w:szCs w:val="18"/>
              </w:rPr>
            </w:pPr>
            <w:r>
              <w:rPr>
                <w:rFonts w:ascii="Tahoma" w:hAnsi="Tahoma" w:cs="Tahoma"/>
                <w:sz w:val="18"/>
                <w:szCs w:val="18"/>
              </w:rPr>
              <w:t>Presta</w:t>
            </w:r>
            <w:r w:rsidR="00FF0969">
              <w:rPr>
                <w:rFonts w:ascii="Tahoma" w:hAnsi="Tahoma" w:cs="Tahoma"/>
                <w:sz w:val="18"/>
                <w:szCs w:val="18"/>
              </w:rPr>
              <w:t>t</w:t>
            </w:r>
            <w:r>
              <w:rPr>
                <w:rFonts w:ascii="Tahoma" w:hAnsi="Tahoma" w:cs="Tahoma"/>
                <w:sz w:val="18"/>
                <w:szCs w:val="18"/>
              </w:rPr>
              <w:t>aire</w:t>
            </w:r>
            <w:r w:rsidR="00FF0969">
              <w:rPr>
                <w:rFonts w:ascii="Tahoma" w:hAnsi="Tahoma" w:cs="Tahoma"/>
                <w:sz w:val="18"/>
                <w:szCs w:val="18"/>
              </w:rPr>
              <w:t xml:space="preserv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46647BF" w14:textId="77777777" w:rsidR="006A4771" w:rsidRPr="002A092A" w:rsidRDefault="006A4771" w:rsidP="00C728F2">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52DB4187" w14:textId="77777777" w:rsidR="006A4771" w:rsidRPr="002A092A" w:rsidRDefault="006A4771" w:rsidP="00C728F2">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406DBB66" w14:textId="77777777" w:rsidR="006A4771" w:rsidRPr="002A092A" w:rsidRDefault="006A4771" w:rsidP="00C728F2">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4CBB0C59" w14:textId="77777777" w:rsidR="006A4771" w:rsidRPr="002A092A" w:rsidRDefault="006A4771" w:rsidP="00C728F2">
            <w:pPr>
              <w:rPr>
                <w:rFonts w:ascii="Tahoma" w:hAnsi="Tahoma" w:cs="Tahoma"/>
                <w:sz w:val="20"/>
                <w:szCs w:val="20"/>
              </w:rPr>
            </w:pPr>
          </w:p>
        </w:tc>
      </w:tr>
      <w:tr w:rsidR="006A4771" w:rsidRPr="002A092A" w14:paraId="6F8CD067" w14:textId="77777777" w:rsidTr="00C728F2">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36C0EC5" w14:textId="77777777" w:rsidR="006A4771" w:rsidRPr="002A092A" w:rsidRDefault="006A4771" w:rsidP="00C728F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7F4E12" w14:textId="77777777" w:rsidR="006A4771" w:rsidRPr="002A092A" w:rsidRDefault="006A4771" w:rsidP="00C728F2">
            <w:pPr>
              <w:ind w:left="-35"/>
              <w:jc w:val="right"/>
              <w:rPr>
                <w:rFonts w:ascii="Tahoma" w:hAnsi="Tahoma" w:cs="Tahoma"/>
                <w:sz w:val="18"/>
                <w:szCs w:val="18"/>
              </w:rPr>
            </w:pPr>
            <w:r>
              <w:rPr>
                <w:rFonts w:ascii="Tahoma" w:hAnsi="Tahoma" w:cs="Tahoma"/>
                <w:sz w:val="18"/>
                <w:szCs w:val="18"/>
              </w:rPr>
              <w:t xml:space="preserve">Lieu de </w:t>
            </w:r>
            <w:r w:rsidRPr="002A092A">
              <w:rPr>
                <w:rFonts w:ascii="Tahoma" w:hAnsi="Tahoma" w:cs="Tahoma"/>
                <w:sz w:val="18"/>
                <w:szCs w:val="18"/>
              </w:rPr>
              <w:t xml:space="preserve">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5E2CC59" w14:textId="77777777" w:rsidR="006A4771" w:rsidRPr="002A092A" w:rsidRDefault="006A4771" w:rsidP="00C728F2">
            <w:pPr>
              <w:rPr>
                <w:rFonts w:ascii="Tahoma" w:hAnsi="Tahoma" w:cs="Tahoma"/>
                <w:sz w:val="20"/>
                <w:szCs w:val="20"/>
              </w:rPr>
            </w:pPr>
            <w:r>
              <w:rPr>
                <w:rFonts w:ascii="Tahoma" w:hAnsi="Tahoma" w:cs="Tahoma"/>
                <w:sz w:val="20"/>
                <w:szCs w:val="20"/>
              </w:rPr>
              <w:t>A</w:t>
            </w:r>
          </w:p>
        </w:tc>
        <w:tc>
          <w:tcPr>
            <w:tcW w:w="236" w:type="dxa"/>
            <w:tcBorders>
              <w:top w:val="nil"/>
              <w:left w:val="single" w:sz="2" w:space="0" w:color="FF0000"/>
              <w:bottom w:val="nil"/>
              <w:right w:val="single" w:sz="2" w:space="0" w:color="808080"/>
            </w:tcBorders>
            <w:shd w:val="clear" w:color="auto" w:fill="auto"/>
            <w:vAlign w:val="center"/>
          </w:tcPr>
          <w:p w14:paraId="28C65AEF" w14:textId="77777777" w:rsidR="006A4771" w:rsidRPr="002A092A" w:rsidRDefault="006A4771" w:rsidP="00C728F2">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5C9B4C2D" w14:textId="77777777" w:rsidR="006A4771" w:rsidRPr="002A092A" w:rsidRDefault="006A4771" w:rsidP="00C728F2">
            <w:pPr>
              <w:ind w:left="-38"/>
              <w:rPr>
                <w:rFonts w:ascii="Tahoma" w:hAnsi="Tahoma" w:cs="Tahoma"/>
                <w:sz w:val="18"/>
                <w:szCs w:val="18"/>
              </w:rPr>
            </w:pPr>
            <w:r>
              <w:rPr>
                <w:rFonts w:ascii="Tahoma" w:hAnsi="Tahoma" w:cs="Tahoma"/>
                <w:sz w:val="18"/>
                <w:szCs w:val="18"/>
              </w:rPr>
              <w:t>Lieu de</w:t>
            </w:r>
            <w:r w:rsidRPr="002A092A">
              <w:rPr>
                <w:rFonts w:ascii="Tahoma" w:hAnsi="Tahoma" w:cs="Tahoma"/>
                <w:sz w:val="18"/>
                <w:szCs w:val="18"/>
              </w:rPr>
              <w:t xml:space="preserve">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4CC653E2" w14:textId="77777777" w:rsidR="006A4771" w:rsidRPr="002A092A" w:rsidRDefault="006A4771" w:rsidP="00C728F2">
            <w:pPr>
              <w:rPr>
                <w:rFonts w:ascii="Tahoma" w:hAnsi="Tahoma" w:cs="Tahoma"/>
                <w:sz w:val="20"/>
                <w:szCs w:val="20"/>
              </w:rPr>
            </w:pPr>
            <w:r>
              <w:rPr>
                <w:rFonts w:ascii="Tahoma" w:hAnsi="Tahoma" w:cs="Tahoma"/>
                <w:sz w:val="20"/>
                <w:szCs w:val="20"/>
              </w:rPr>
              <w:t>A</w:t>
            </w:r>
          </w:p>
        </w:tc>
      </w:tr>
      <w:tr w:rsidR="006A4771" w:rsidRPr="002A092A" w14:paraId="28E9CB2C" w14:textId="77777777" w:rsidTr="00C728F2">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823EE51" w14:textId="77777777" w:rsidR="006A4771" w:rsidRPr="002A092A" w:rsidRDefault="006A4771" w:rsidP="00C728F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7A464E" w14:textId="77777777" w:rsidR="006A4771" w:rsidRPr="002A092A" w:rsidRDefault="006A4771" w:rsidP="00C728F2">
            <w:pPr>
              <w:ind w:left="-35"/>
              <w:jc w:val="right"/>
              <w:rPr>
                <w:rFonts w:ascii="Tahoma" w:hAnsi="Tahoma" w:cs="Tahoma"/>
                <w:sz w:val="18"/>
                <w:szCs w:val="18"/>
              </w:rPr>
            </w:pPr>
            <w:r w:rsidRPr="002A092A">
              <w:rPr>
                <w:rFonts w:ascii="Tahoma" w:hAnsi="Tahoma" w:cs="Tahoma"/>
                <w:sz w:val="18"/>
                <w:szCs w:val="18"/>
              </w:rPr>
              <w:t xml:space="preserve">Date </w:t>
            </w:r>
            <w:r>
              <w:rPr>
                <w:rFonts w:ascii="Tahoma" w:hAnsi="Tahoma" w:cs="Tahoma"/>
                <w:sz w:val="18"/>
                <w:szCs w:val="18"/>
              </w:rPr>
              <w:t>de</w:t>
            </w:r>
            <w:r w:rsidRPr="002A092A">
              <w:rPr>
                <w:rFonts w:ascii="Tahoma" w:hAnsi="Tahoma" w:cs="Tahoma"/>
                <w:sz w:val="18"/>
                <w:szCs w:val="18"/>
              </w:rPr>
              <w:t xml:space="preserve">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EE816F9" w14:textId="77777777" w:rsidR="006A4771" w:rsidRPr="002A092A" w:rsidRDefault="006A4771" w:rsidP="00C728F2">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48C612DE" w14:textId="77777777" w:rsidR="006A4771" w:rsidRPr="002A092A" w:rsidRDefault="006A4771" w:rsidP="00C728F2">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1CEA244" w14:textId="77777777" w:rsidR="006A4771" w:rsidRPr="002A092A" w:rsidRDefault="006A4771" w:rsidP="00C728F2">
            <w:pPr>
              <w:ind w:left="-38"/>
              <w:rPr>
                <w:rFonts w:ascii="Tahoma" w:hAnsi="Tahoma" w:cs="Tahoma"/>
                <w:sz w:val="18"/>
                <w:szCs w:val="18"/>
              </w:rPr>
            </w:pPr>
            <w:r w:rsidRPr="002A092A">
              <w:rPr>
                <w:rFonts w:ascii="Tahoma" w:hAnsi="Tahoma" w:cs="Tahoma"/>
                <w:sz w:val="18"/>
                <w:szCs w:val="18"/>
              </w:rPr>
              <w:t xml:space="preserve">Date </w:t>
            </w:r>
            <w:r>
              <w:rPr>
                <w:rFonts w:ascii="Tahoma" w:hAnsi="Tahoma" w:cs="Tahoma"/>
                <w:sz w:val="18"/>
                <w:szCs w:val="18"/>
              </w:rPr>
              <w:t>de</w:t>
            </w:r>
            <w:r w:rsidRPr="002A092A">
              <w:rPr>
                <w:rFonts w:ascii="Tahoma" w:hAnsi="Tahoma" w:cs="Tahoma"/>
                <w:sz w:val="18"/>
                <w:szCs w:val="18"/>
              </w:rPr>
              <w:t xml:space="preserve">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1F33FFD2" w14:textId="77777777" w:rsidR="006A4771" w:rsidRPr="002A092A" w:rsidRDefault="006A4771" w:rsidP="00C728F2">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6A4771" w:rsidRPr="002A092A" w14:paraId="0F01F2EB" w14:textId="77777777" w:rsidTr="00C728F2">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C240D16" w14:textId="77777777" w:rsidR="006A4771" w:rsidRPr="002A092A" w:rsidRDefault="006A4771" w:rsidP="00C728F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16BE02" w14:textId="77777777" w:rsidR="006A4771" w:rsidRPr="002A092A" w:rsidRDefault="006A4771" w:rsidP="00C728F2">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9845BB2" w14:textId="77777777" w:rsidR="006A4771" w:rsidRPr="002A092A" w:rsidRDefault="006A4771" w:rsidP="00C728F2">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75BE9700" w14:textId="77777777" w:rsidR="006A4771" w:rsidRPr="002A092A" w:rsidRDefault="006A4771" w:rsidP="00C728F2">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2BB3C4F3" w14:textId="77777777" w:rsidR="006A4771" w:rsidRPr="002A092A" w:rsidRDefault="006A4771" w:rsidP="00C728F2">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A977220" w14:textId="77777777" w:rsidR="006A4771" w:rsidRPr="002A092A" w:rsidRDefault="006A4771" w:rsidP="00C728F2">
            <w:pPr>
              <w:rPr>
                <w:rFonts w:ascii="Tahoma" w:hAnsi="Tahoma" w:cs="Tahoma"/>
                <w:sz w:val="20"/>
                <w:szCs w:val="20"/>
              </w:rPr>
            </w:pPr>
          </w:p>
        </w:tc>
      </w:tr>
    </w:tbl>
    <w:p w14:paraId="58D0EB2D" w14:textId="77777777" w:rsidR="006A4771" w:rsidRPr="002A092A" w:rsidRDefault="006A4771" w:rsidP="006A4771">
      <w:pPr>
        <w:jc w:val="center"/>
        <w:rPr>
          <w:rFonts w:ascii="Tahoma" w:hAnsi="Tahoma" w:cs="Tahoma"/>
          <w:sz w:val="20"/>
          <w:szCs w:val="20"/>
        </w:rPr>
      </w:pPr>
    </w:p>
    <w:p w14:paraId="61DAF3F7" w14:textId="04DE5BF2" w:rsidR="006A4771" w:rsidRDefault="006A4771" w:rsidP="006A4771">
      <w:pPr>
        <w:tabs>
          <w:tab w:val="left" w:pos="284"/>
        </w:tabs>
        <w:spacing w:after="60"/>
        <w:jc w:val="both"/>
        <w:rPr>
          <w:rFonts w:ascii="Tahoma" w:hAnsi="Tahoma" w:cs="Tahoma"/>
          <w:sz w:val="19"/>
          <w:szCs w:val="19"/>
          <w:lang w:val="fr-FR"/>
        </w:rPr>
      </w:pPr>
    </w:p>
    <w:p w14:paraId="617A12D4" w14:textId="2A757D37" w:rsidR="00161557" w:rsidRDefault="00161557" w:rsidP="006A4771">
      <w:pPr>
        <w:tabs>
          <w:tab w:val="left" w:pos="284"/>
        </w:tabs>
        <w:spacing w:after="60"/>
        <w:jc w:val="both"/>
        <w:rPr>
          <w:rFonts w:ascii="Tahoma" w:hAnsi="Tahoma" w:cs="Tahoma"/>
          <w:sz w:val="19"/>
          <w:szCs w:val="19"/>
          <w:lang w:val="fr-FR"/>
        </w:rPr>
      </w:pPr>
    </w:p>
    <w:p w14:paraId="78516997" w14:textId="664CB20D" w:rsidR="00161557" w:rsidRDefault="00161557" w:rsidP="006A4771">
      <w:pPr>
        <w:tabs>
          <w:tab w:val="left" w:pos="284"/>
        </w:tabs>
        <w:spacing w:after="60"/>
        <w:jc w:val="both"/>
        <w:rPr>
          <w:rFonts w:ascii="Tahoma" w:hAnsi="Tahoma" w:cs="Tahoma"/>
          <w:sz w:val="19"/>
          <w:szCs w:val="19"/>
          <w:lang w:val="fr-FR"/>
        </w:rPr>
      </w:pPr>
    </w:p>
    <w:p w14:paraId="275781A7" w14:textId="77777777" w:rsidR="00161557" w:rsidRPr="00561E48" w:rsidRDefault="00161557" w:rsidP="006A4771">
      <w:pPr>
        <w:tabs>
          <w:tab w:val="left" w:pos="284"/>
        </w:tabs>
        <w:spacing w:after="60"/>
        <w:jc w:val="both"/>
        <w:rPr>
          <w:rFonts w:ascii="Tahoma" w:hAnsi="Tahoma" w:cs="Tahoma"/>
          <w:sz w:val="19"/>
          <w:szCs w:val="19"/>
          <w:lang w:val="fr-FR"/>
        </w:rPr>
      </w:pPr>
    </w:p>
    <w:p w14:paraId="17F308BE" w14:textId="77777777" w:rsidR="004059EB" w:rsidRDefault="004059EB" w:rsidP="009C22B1">
      <w:pPr>
        <w:pBdr>
          <w:bottom w:val="single" w:sz="2" w:space="0" w:color="808080"/>
        </w:pBdr>
        <w:ind w:right="-284"/>
        <w:rPr>
          <w:rFonts w:ascii="Tahoma" w:hAnsi="Tahoma" w:cs="Tahoma"/>
          <w:b/>
          <w:lang w:val="fr-FR"/>
        </w:rPr>
      </w:pPr>
    </w:p>
    <w:p w14:paraId="71BD589B" w14:textId="61A330F8" w:rsidR="00D50F13" w:rsidRPr="00561E48" w:rsidRDefault="0072200B" w:rsidP="009C22B1">
      <w:pPr>
        <w:pBdr>
          <w:bottom w:val="single" w:sz="2" w:space="0" w:color="808080"/>
        </w:pBdr>
        <w:ind w:right="-284"/>
        <w:rPr>
          <w:rFonts w:ascii="Tahoma" w:hAnsi="Tahoma" w:cs="Tahoma"/>
          <w:lang w:val="fr-FR"/>
        </w:rPr>
      </w:pPr>
      <w:r w:rsidRPr="00561E48">
        <w:rPr>
          <w:rFonts w:ascii="Tahoma" w:hAnsi="Tahoma" w:cs="Tahoma"/>
          <w:b/>
          <w:lang w:val="fr-FR"/>
        </w:rPr>
        <w:t>C</w:t>
      </w:r>
      <w:r w:rsidR="002133FA" w:rsidRPr="00561E48">
        <w:rPr>
          <w:rFonts w:ascii="Tahoma" w:hAnsi="Tahoma" w:cs="Tahoma"/>
          <w:b/>
          <w:lang w:val="fr-FR"/>
        </w:rPr>
        <w:t xml:space="preserve">. </w:t>
      </w:r>
      <w:r w:rsidR="007B0925" w:rsidRPr="00561E48">
        <w:rPr>
          <w:rFonts w:ascii="Tahoma" w:hAnsi="Tahoma" w:cs="Tahoma"/>
          <w:b/>
          <w:lang w:val="fr-FR"/>
        </w:rPr>
        <w:t>C</w:t>
      </w:r>
      <w:r w:rsidR="00D50F13" w:rsidRPr="00561E48">
        <w:rPr>
          <w:rFonts w:ascii="Tahoma" w:hAnsi="Tahoma" w:cs="Tahoma"/>
          <w:b/>
          <w:lang w:val="fr-FR"/>
        </w:rPr>
        <w:t>onditions</w:t>
      </w:r>
      <w:r w:rsidR="00C30B4D" w:rsidRPr="00561E48">
        <w:rPr>
          <w:rFonts w:ascii="Tahoma" w:hAnsi="Tahoma" w:cs="Tahoma"/>
          <w:b/>
          <w:lang w:val="fr-FR"/>
        </w:rPr>
        <w:t xml:space="preserve"> juridiques</w:t>
      </w:r>
    </w:p>
    <w:p w14:paraId="148DE269" w14:textId="77777777" w:rsidR="009C22B1" w:rsidRPr="00561E48"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561E48" w:rsidSect="002C2970">
          <w:headerReference w:type="default" r:id="rId13"/>
          <w:footerReference w:type="default" r:id="rId14"/>
          <w:headerReference w:type="first" r:id="rId15"/>
          <w:type w:val="continuous"/>
          <w:pgSz w:w="11907" w:h="16840" w:code="9"/>
          <w:pgMar w:top="194" w:right="850" w:bottom="851" w:left="709" w:header="284" w:footer="322" w:gutter="0"/>
          <w:cols w:space="708"/>
          <w:titlePg/>
          <w:docGrid w:linePitch="360"/>
        </w:sectPr>
      </w:pPr>
      <w:bookmarkStart w:id="4" w:name="_Toc179868643"/>
    </w:p>
    <w:p w14:paraId="01F32EA6" w14:textId="77777777" w:rsidR="00BC404B" w:rsidRDefault="00BC404B"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p>
    <w:p w14:paraId="3178E4A5" w14:textId="7BA84886" w:rsidR="003A0F5F" w:rsidRPr="00561E48"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 – </w:t>
      </w:r>
      <w:bookmarkEnd w:id="4"/>
      <w:r w:rsidR="005851F4" w:rsidRPr="00561E48">
        <w:rPr>
          <w:rFonts w:ascii="Tahoma" w:hAnsi="Tahoma" w:cs="Tahoma"/>
          <w:b/>
          <w:smallCaps/>
          <w:color w:val="365F91" w:themeColor="accent1" w:themeShade="BF"/>
          <w:sz w:val="18"/>
          <w:szCs w:val="18"/>
          <w:lang w:val="fr-FR" w:eastAsia="fr-FR"/>
        </w:rPr>
        <w:t>Dispositions générales</w:t>
      </w:r>
    </w:p>
    <w:p w14:paraId="133AF299" w14:textId="77777777" w:rsidR="000B57B2" w:rsidRDefault="00E4398A" w:rsidP="00EF46DB">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561E48">
        <w:rPr>
          <w:rFonts w:ascii="Tahoma" w:eastAsia="Calibri" w:hAnsi="Tahoma" w:cs="Tahoma"/>
          <w:color w:val="000000" w:themeColor="text1"/>
          <w:sz w:val="18"/>
          <w:szCs w:val="18"/>
          <w:lang w:val="fr-FR" w:eastAsia="en-US"/>
        </w:rPr>
        <w:t>après, à exécuter la liste des L</w:t>
      </w:r>
      <w:r w:rsidRPr="00561E48">
        <w:rPr>
          <w:rFonts w:ascii="Tahoma" w:eastAsia="Calibri" w:hAnsi="Tahoma" w:cs="Tahoma"/>
          <w:color w:val="000000" w:themeColor="text1"/>
          <w:sz w:val="18"/>
          <w:szCs w:val="18"/>
          <w:lang w:val="fr-FR" w:eastAsia="en-US"/>
        </w:rPr>
        <w:t xml:space="preserve">ivrables tels que décrits </w:t>
      </w:r>
      <w:r w:rsidR="000C3F9A" w:rsidRPr="00561E48">
        <w:rPr>
          <w:rFonts w:ascii="Tahoma" w:eastAsia="Calibri" w:hAnsi="Tahoma" w:cs="Tahoma"/>
          <w:color w:val="000000" w:themeColor="text1"/>
          <w:sz w:val="18"/>
          <w:szCs w:val="18"/>
          <w:lang w:val="fr-FR" w:eastAsia="en-US"/>
        </w:rPr>
        <w:t>dans les</w:t>
      </w:r>
      <w:r w:rsidR="004807B7" w:rsidRPr="00561E48">
        <w:rPr>
          <w:rFonts w:ascii="Tahoma" w:eastAsia="Calibri" w:hAnsi="Tahoma" w:cs="Tahoma"/>
          <w:color w:val="000000" w:themeColor="text1"/>
          <w:sz w:val="18"/>
          <w:szCs w:val="18"/>
          <w:lang w:val="fr-FR" w:eastAsia="en-US"/>
        </w:rPr>
        <w:t xml:space="preserve"> Termes de R</w:t>
      </w:r>
      <w:r w:rsidRPr="00561E48">
        <w:rPr>
          <w:rFonts w:ascii="Tahoma" w:eastAsia="Calibri" w:hAnsi="Tahoma" w:cs="Tahoma"/>
          <w:color w:val="000000" w:themeColor="text1"/>
          <w:sz w:val="18"/>
          <w:szCs w:val="18"/>
          <w:lang w:val="fr-FR" w:eastAsia="en-US"/>
        </w:rPr>
        <w:t>éférence (voir</w:t>
      </w:r>
      <w:r w:rsidR="004807B7" w:rsidRPr="00561E48">
        <w:rPr>
          <w:rFonts w:ascii="Tahoma" w:eastAsia="Calibri" w:hAnsi="Tahoma" w:cs="Tahoma"/>
          <w:color w:val="000000" w:themeColor="text1"/>
          <w:sz w:val="18"/>
          <w:szCs w:val="18"/>
          <w:lang w:val="fr-FR" w:eastAsia="en-US"/>
        </w:rPr>
        <w:t xml:space="preserve"> partie A</w:t>
      </w:r>
      <w:r w:rsidRPr="00561E48">
        <w:rPr>
          <w:rFonts w:ascii="Tahoma" w:eastAsia="Calibri" w:hAnsi="Tahoma" w:cs="Tahoma"/>
          <w:color w:val="000000" w:themeColor="text1"/>
          <w:sz w:val="18"/>
          <w:szCs w:val="18"/>
          <w:lang w:val="fr-FR" w:eastAsia="en-US"/>
        </w:rPr>
        <w:t xml:space="preserve"> ci-dessus) </w:t>
      </w:r>
      <w:r w:rsidR="000C3F9A" w:rsidRPr="00561E48">
        <w:rPr>
          <w:rFonts w:ascii="Tahoma" w:eastAsia="Calibri" w:hAnsi="Tahoma" w:cs="Tahoma"/>
          <w:color w:val="000000" w:themeColor="text1"/>
          <w:sz w:val="18"/>
          <w:szCs w:val="18"/>
          <w:lang w:val="fr-FR" w:eastAsia="en-US"/>
        </w:rPr>
        <w:t>du</w:t>
      </w:r>
      <w:r w:rsidR="003E2D15" w:rsidRPr="00561E48">
        <w:rPr>
          <w:rFonts w:ascii="Tahoma" w:eastAsia="Calibri" w:hAnsi="Tahoma" w:cs="Tahoma"/>
          <w:color w:val="000000" w:themeColor="text1"/>
          <w:sz w:val="18"/>
          <w:szCs w:val="18"/>
          <w:lang w:val="fr-FR" w:eastAsia="en-US"/>
        </w:rPr>
        <w:t xml:space="preserve"> présent C</w:t>
      </w:r>
      <w:r w:rsidRPr="00561E48">
        <w:rPr>
          <w:rFonts w:ascii="Tahoma" w:eastAsia="Calibri" w:hAnsi="Tahoma" w:cs="Tahoma"/>
          <w:color w:val="000000" w:themeColor="text1"/>
          <w:sz w:val="18"/>
          <w:szCs w:val="18"/>
          <w:lang w:val="fr-FR" w:eastAsia="en-US"/>
        </w:rPr>
        <w:t xml:space="preserve">ontrat </w:t>
      </w:r>
      <w:r w:rsidR="00901465" w:rsidRPr="00561E48">
        <w:rPr>
          <w:rFonts w:ascii="Tahoma" w:eastAsia="Calibri" w:hAnsi="Tahoma" w:cs="Tahoma"/>
          <w:color w:val="000000" w:themeColor="text1"/>
          <w:sz w:val="18"/>
          <w:szCs w:val="18"/>
          <w:lang w:val="fr-FR" w:eastAsia="en-US"/>
        </w:rPr>
        <w:t>et compris dans l’offre soumis</w:t>
      </w:r>
      <w:r w:rsidR="005851F4" w:rsidRPr="00561E48">
        <w:rPr>
          <w:rFonts w:ascii="Tahoma" w:eastAsia="Calibri" w:hAnsi="Tahoma" w:cs="Tahoma"/>
          <w:color w:val="000000" w:themeColor="text1"/>
          <w:sz w:val="18"/>
          <w:szCs w:val="18"/>
          <w:lang w:val="fr-FR" w:eastAsia="en-US"/>
        </w:rPr>
        <w:t>e</w:t>
      </w:r>
      <w:r w:rsidR="00901465" w:rsidRPr="00561E48">
        <w:rPr>
          <w:rFonts w:ascii="Tahoma" w:eastAsia="Calibri" w:hAnsi="Tahoma" w:cs="Tahoma"/>
          <w:color w:val="000000" w:themeColor="text1"/>
          <w:sz w:val="18"/>
          <w:szCs w:val="18"/>
          <w:lang w:val="fr-FR" w:eastAsia="en-US"/>
        </w:rPr>
        <w:t xml:space="preserve"> par le Prestataire</w:t>
      </w:r>
      <w:r w:rsidRPr="00561E48">
        <w:rPr>
          <w:rFonts w:ascii="Tahoma" w:eastAsia="Calibri" w:hAnsi="Tahoma" w:cs="Tahoma"/>
          <w:color w:val="000000" w:themeColor="text1"/>
          <w:sz w:val="18"/>
          <w:szCs w:val="18"/>
          <w:lang w:val="fr-FR" w:eastAsia="en-US"/>
        </w:rPr>
        <w:t xml:space="preserve">. </w:t>
      </w:r>
    </w:p>
    <w:p w14:paraId="27AAD43E" w14:textId="57798909" w:rsidR="000C3F9A" w:rsidRPr="000B57B2" w:rsidRDefault="000C3F9A" w:rsidP="00EF46DB">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 xml:space="preserve">Le présent </w:t>
      </w:r>
      <w:r w:rsidR="003E2D15" w:rsidRPr="000B57B2">
        <w:rPr>
          <w:rFonts w:ascii="Tahoma" w:eastAsia="Calibri" w:hAnsi="Tahoma" w:cs="Tahoma"/>
          <w:color w:val="000000" w:themeColor="text1"/>
          <w:sz w:val="18"/>
          <w:szCs w:val="18"/>
          <w:lang w:val="fr-FR" w:eastAsia="en-US"/>
        </w:rPr>
        <w:t>C</w:t>
      </w:r>
      <w:r w:rsidRPr="000B57B2">
        <w:rPr>
          <w:rFonts w:ascii="Tahoma" w:eastAsia="Calibri" w:hAnsi="Tahoma" w:cs="Tahoma"/>
          <w:color w:val="000000" w:themeColor="text1"/>
          <w:sz w:val="18"/>
          <w:szCs w:val="18"/>
          <w:lang w:val="fr-FR" w:eastAsia="en-US"/>
        </w:rPr>
        <w:t xml:space="preserve">ontrat est composé, par ordre </w:t>
      </w:r>
      <w:r w:rsidR="00C30B4D" w:rsidRPr="000B57B2">
        <w:rPr>
          <w:rFonts w:ascii="Tahoma" w:eastAsia="Calibri" w:hAnsi="Tahoma" w:cs="Tahoma"/>
          <w:color w:val="000000" w:themeColor="text1"/>
          <w:sz w:val="18"/>
          <w:szCs w:val="18"/>
          <w:lang w:val="fr-FR" w:eastAsia="en-US"/>
        </w:rPr>
        <w:t>de préséance </w:t>
      </w:r>
      <w:r w:rsidR="005A4B59" w:rsidRPr="000B57B2">
        <w:rPr>
          <w:rFonts w:ascii="Tahoma" w:eastAsia="Calibri" w:hAnsi="Tahoma" w:cs="Tahoma"/>
          <w:color w:val="000000" w:themeColor="text1"/>
          <w:sz w:val="18"/>
          <w:szCs w:val="18"/>
          <w:lang w:val="fr-FR" w:eastAsia="en-US"/>
        </w:rPr>
        <w:t xml:space="preserve">de </w:t>
      </w:r>
      <w:r w:rsidR="00C30B4D" w:rsidRPr="000B57B2">
        <w:rPr>
          <w:rFonts w:ascii="Tahoma" w:eastAsia="Calibri" w:hAnsi="Tahoma" w:cs="Tahoma"/>
          <w:color w:val="000000" w:themeColor="text1"/>
          <w:sz w:val="18"/>
          <w:szCs w:val="18"/>
          <w:lang w:val="fr-FR" w:eastAsia="en-US"/>
        </w:rPr>
        <w:t>:</w:t>
      </w:r>
    </w:p>
    <w:p w14:paraId="64099A93" w14:textId="77777777" w:rsidR="00933961" w:rsidRDefault="00C30B4D" w:rsidP="00EF46DB">
      <w:pPr>
        <w:pStyle w:val="ListParagraph"/>
        <w:numPr>
          <w:ilvl w:val="0"/>
          <w:numId w:val="18"/>
        </w:numPr>
        <w:ind w:left="709" w:firstLine="0"/>
        <w:jc w:val="both"/>
        <w:rPr>
          <w:rFonts w:ascii="Tahoma" w:eastAsia="Calibri" w:hAnsi="Tahoma" w:cs="Tahoma"/>
          <w:color w:val="000000" w:themeColor="text1"/>
          <w:sz w:val="18"/>
          <w:szCs w:val="18"/>
          <w:lang w:val="fr-FR" w:eastAsia="en-US"/>
        </w:rPr>
      </w:pPr>
      <w:proofErr w:type="gramStart"/>
      <w:r w:rsidRPr="00933961">
        <w:rPr>
          <w:rFonts w:ascii="Tahoma" w:eastAsia="Calibri" w:hAnsi="Tahoma" w:cs="Tahoma"/>
          <w:color w:val="000000" w:themeColor="text1"/>
          <w:sz w:val="18"/>
          <w:szCs w:val="18"/>
          <w:lang w:val="fr-FR" w:eastAsia="en-US"/>
        </w:rPr>
        <w:t>l’</w:t>
      </w:r>
      <w:r w:rsidR="003E2D15" w:rsidRPr="00933961">
        <w:rPr>
          <w:rFonts w:ascii="Tahoma" w:eastAsia="Calibri" w:hAnsi="Tahoma" w:cs="Tahoma"/>
          <w:color w:val="000000" w:themeColor="text1"/>
          <w:sz w:val="18"/>
          <w:szCs w:val="18"/>
          <w:lang w:val="fr-FR" w:eastAsia="en-US"/>
        </w:rPr>
        <w:t>A</w:t>
      </w:r>
      <w:r w:rsidRPr="00933961">
        <w:rPr>
          <w:rFonts w:ascii="Tahoma" w:eastAsia="Calibri" w:hAnsi="Tahoma" w:cs="Tahoma"/>
          <w:color w:val="000000" w:themeColor="text1"/>
          <w:sz w:val="18"/>
          <w:szCs w:val="18"/>
          <w:lang w:val="fr-FR" w:eastAsia="en-US"/>
        </w:rPr>
        <w:t>cte</w:t>
      </w:r>
      <w:proofErr w:type="gramEnd"/>
      <w:r w:rsidRPr="00933961">
        <w:rPr>
          <w:rFonts w:ascii="Tahoma" w:eastAsia="Calibri" w:hAnsi="Tahoma" w:cs="Tahoma"/>
          <w:color w:val="000000" w:themeColor="text1"/>
          <w:sz w:val="18"/>
          <w:szCs w:val="18"/>
          <w:lang w:val="fr-FR" w:eastAsia="en-US"/>
        </w:rPr>
        <w:t xml:space="preserve"> d’</w:t>
      </w:r>
      <w:r w:rsidR="003E2D15" w:rsidRPr="00933961">
        <w:rPr>
          <w:rFonts w:ascii="Tahoma" w:eastAsia="Calibri" w:hAnsi="Tahoma" w:cs="Tahoma"/>
          <w:color w:val="000000" w:themeColor="text1"/>
          <w:sz w:val="18"/>
          <w:szCs w:val="18"/>
          <w:lang w:val="fr-FR" w:eastAsia="en-US"/>
        </w:rPr>
        <w:t>E</w:t>
      </w:r>
      <w:r w:rsidRPr="00933961">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933961">
        <w:rPr>
          <w:rFonts w:ascii="Tahoma" w:eastAsia="Calibri" w:hAnsi="Tahoma" w:cs="Tahoma"/>
          <w:color w:val="000000" w:themeColor="text1"/>
          <w:sz w:val="18"/>
          <w:szCs w:val="18"/>
          <w:lang w:val="fr-FR" w:eastAsia="en-US"/>
        </w:rPr>
        <w:t>,</w:t>
      </w:r>
      <w:r w:rsidRPr="00933961">
        <w:rPr>
          <w:rFonts w:ascii="Tahoma" w:eastAsia="Calibri" w:hAnsi="Tahoma" w:cs="Tahoma"/>
          <w:color w:val="000000" w:themeColor="text1"/>
          <w:sz w:val="18"/>
          <w:szCs w:val="18"/>
          <w:lang w:val="fr-FR" w:eastAsia="en-US"/>
        </w:rPr>
        <w:t xml:space="preserve"> </w:t>
      </w:r>
      <w:r w:rsidR="005A4B59" w:rsidRPr="00933961">
        <w:rPr>
          <w:rFonts w:ascii="Tahoma" w:eastAsia="Calibri" w:hAnsi="Tahoma" w:cs="Tahoma"/>
          <w:color w:val="000000" w:themeColor="text1"/>
          <w:sz w:val="18"/>
          <w:szCs w:val="18"/>
          <w:lang w:val="fr-FR" w:eastAsia="en-US"/>
        </w:rPr>
        <w:t>et de tout bon de commande ; et</w:t>
      </w:r>
    </w:p>
    <w:p w14:paraId="72C20A54" w14:textId="71B5BC66" w:rsidR="005A4B59" w:rsidRPr="00933961" w:rsidRDefault="005A4B59" w:rsidP="00EF46DB">
      <w:pPr>
        <w:pStyle w:val="ListParagraph"/>
        <w:numPr>
          <w:ilvl w:val="0"/>
          <w:numId w:val="18"/>
        </w:numPr>
        <w:ind w:left="709" w:firstLine="0"/>
        <w:jc w:val="both"/>
        <w:rPr>
          <w:rFonts w:ascii="Tahoma" w:eastAsia="Calibri" w:hAnsi="Tahoma" w:cs="Tahoma"/>
          <w:color w:val="000000" w:themeColor="text1"/>
          <w:sz w:val="18"/>
          <w:szCs w:val="18"/>
          <w:lang w:val="fr-FR" w:eastAsia="en-US"/>
        </w:rPr>
      </w:pPr>
      <w:proofErr w:type="gramStart"/>
      <w:r w:rsidRPr="00933961">
        <w:rPr>
          <w:rFonts w:ascii="Tahoma" w:eastAsia="Calibri" w:hAnsi="Tahoma" w:cs="Tahoma"/>
          <w:color w:val="000000" w:themeColor="text1"/>
          <w:sz w:val="18"/>
          <w:szCs w:val="18"/>
          <w:lang w:val="fr-FR" w:eastAsia="en-US"/>
        </w:rPr>
        <w:t>l’offre</w:t>
      </w:r>
      <w:proofErr w:type="gramEnd"/>
      <w:r w:rsidRPr="00933961">
        <w:rPr>
          <w:rFonts w:ascii="Tahoma" w:eastAsia="Calibri" w:hAnsi="Tahoma" w:cs="Tahoma"/>
          <w:color w:val="000000" w:themeColor="text1"/>
          <w:sz w:val="18"/>
          <w:szCs w:val="18"/>
          <w:lang w:val="fr-FR" w:eastAsia="en-US"/>
        </w:rPr>
        <w:t xml:space="preserve"> soumise par le Prestataire.</w:t>
      </w:r>
    </w:p>
    <w:p w14:paraId="48E697B5" w14:textId="3D906B8B" w:rsidR="005A4B59" w:rsidRPr="00561E48" w:rsidRDefault="005A4B59" w:rsidP="00EF46DB">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561E48">
        <w:rPr>
          <w:rFonts w:ascii="Tahoma" w:eastAsia="Calibri" w:hAnsi="Tahoma" w:cs="Tahoma"/>
          <w:color w:val="000000" w:themeColor="text1"/>
          <w:sz w:val="18"/>
          <w:szCs w:val="18"/>
          <w:lang w:val="fr-FR" w:eastAsia="en-US"/>
        </w:rPr>
        <w:t>sur l</w:t>
      </w:r>
      <w:r w:rsidRPr="00561E48">
        <w:rPr>
          <w:rFonts w:ascii="Tahoma" w:eastAsia="Calibri" w:hAnsi="Tahoma" w:cs="Tahoma"/>
          <w:color w:val="000000" w:themeColor="text1"/>
          <w:sz w:val="18"/>
          <w:szCs w:val="18"/>
          <w:lang w:val="fr-FR" w:eastAsia="en-US"/>
        </w:rPr>
        <w:t xml:space="preserve">es </w:t>
      </w:r>
      <w:r w:rsidR="003E2D15" w:rsidRPr="00561E48">
        <w:rPr>
          <w:rFonts w:ascii="Tahoma" w:eastAsia="Calibri" w:hAnsi="Tahoma" w:cs="Tahoma"/>
          <w:color w:val="000000" w:themeColor="text1"/>
          <w:sz w:val="18"/>
          <w:szCs w:val="18"/>
          <w:lang w:val="fr-FR" w:eastAsia="en-US"/>
        </w:rPr>
        <w:t xml:space="preserve">présentes </w:t>
      </w:r>
      <w:r w:rsidRPr="00561E48">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2A2C2A90" w14:textId="40D3B328" w:rsidR="005A4B59" w:rsidRPr="00561E48" w:rsidRDefault="005A4B59" w:rsidP="00EF46DB">
      <w:pPr>
        <w:pStyle w:val="ListParagraph"/>
        <w:numPr>
          <w:ilvl w:val="1"/>
          <w:numId w:val="14"/>
        </w:numPr>
        <w:ind w:left="709"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w:t>
      </w:r>
      <w:r w:rsidR="003E2D15" w:rsidRPr="00561E48">
        <w:rPr>
          <w:rFonts w:ascii="Tahoma" w:eastAsia="Calibri" w:hAnsi="Tahoma" w:cs="Tahoma"/>
          <w:color w:val="000000" w:themeColor="text1"/>
          <w:sz w:val="18"/>
          <w:szCs w:val="18"/>
          <w:lang w:val="fr-FR" w:eastAsia="en-US"/>
        </w:rPr>
        <w:t>ans le cadre du présent C</w:t>
      </w:r>
      <w:r w:rsidRPr="00561E48">
        <w:rPr>
          <w:rFonts w:ascii="Tahoma" w:eastAsia="Calibri" w:hAnsi="Tahoma" w:cs="Tahoma"/>
          <w:color w:val="000000" w:themeColor="text1"/>
          <w:sz w:val="18"/>
          <w:szCs w:val="18"/>
          <w:lang w:val="fr-FR" w:eastAsia="en-US"/>
        </w:rPr>
        <w:t>ontrat :</w:t>
      </w:r>
    </w:p>
    <w:p w14:paraId="4A498270" w14:textId="1D88851D" w:rsidR="005A4B59" w:rsidRPr="00561E48" w:rsidRDefault="005A4B59" w:rsidP="00EF46DB">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1FE7DFFC" w14:textId="68E182E5" w:rsidR="005A4B59" w:rsidRPr="00561E48" w:rsidRDefault="005A4B59" w:rsidP="00EF46DB">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2649662D" w14:textId="1B6BE215" w:rsidR="005A4B59" w:rsidRPr="00561E48" w:rsidRDefault="003E2D15" w:rsidP="00EF46DB">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258A07C5" w14:textId="4D011191" w:rsidR="003E2D15" w:rsidRPr="00561E48" w:rsidRDefault="003E2D15" w:rsidP="00EF46DB">
      <w:pPr>
        <w:pStyle w:val="ListParagraph"/>
        <w:numPr>
          <w:ilvl w:val="0"/>
          <w:numId w:val="19"/>
        </w:numPr>
        <w:ind w:left="709"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53430419" w14:textId="1EA61B05" w:rsidR="003E2D15" w:rsidRDefault="003E2D15" w:rsidP="00EF46DB">
      <w:pPr>
        <w:pStyle w:val="ListParagraph"/>
        <w:numPr>
          <w:ilvl w:val="0"/>
          <w:numId w:val="19"/>
        </w:numPr>
        <w:ind w:left="1418" w:hanging="709"/>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sidR="006768AE">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w:t>
      </w:r>
      <w:r w:rsidR="00EF46DB">
        <w:rPr>
          <w:rFonts w:ascii="Tahoma" w:eastAsia="Calibri" w:hAnsi="Tahoma" w:cs="Tahoma"/>
          <w:color w:val="000000" w:themeColor="text1"/>
          <w:sz w:val="18"/>
          <w:szCs w:val="18"/>
          <w:lang w:val="fr-FR" w:eastAsia="en-US"/>
        </w:rPr>
        <w:t xml:space="preserve"> </w:t>
      </w:r>
      <w:r w:rsidRPr="00561E48">
        <w:rPr>
          <w:rFonts w:ascii="Tahoma" w:eastAsia="Calibri" w:hAnsi="Tahoma" w:cs="Tahoma"/>
          <w:color w:val="000000" w:themeColor="text1"/>
          <w:sz w:val="18"/>
          <w:szCs w:val="18"/>
          <w:lang w:val="fr-FR" w:eastAsia="en-US"/>
        </w:rPr>
        <w:t>Cette personne peut également et sans distinction être désignée par les termes « Prestataire de service » ou « Consultant ».</w:t>
      </w:r>
    </w:p>
    <w:p w14:paraId="6567564C" w14:textId="6BCC49AD" w:rsidR="00C30D0B" w:rsidRPr="00561E48" w:rsidRDefault="00C30D0B" w:rsidP="00EF46DB">
      <w:pPr>
        <w:pStyle w:val="ListParagraph"/>
        <w:numPr>
          <w:ilvl w:val="0"/>
          <w:numId w:val="19"/>
        </w:numPr>
        <w:ind w:left="1418" w:hanging="709"/>
        <w:jc w:val="both"/>
        <w:rPr>
          <w:rFonts w:ascii="Tahoma" w:eastAsia="Calibri" w:hAnsi="Tahoma" w:cs="Tahoma"/>
          <w:color w:val="000000" w:themeColor="text1"/>
          <w:sz w:val="18"/>
          <w:szCs w:val="18"/>
          <w:lang w:val="fr-FR" w:eastAsia="en-US"/>
        </w:rPr>
      </w:pPr>
      <w:r w:rsidRPr="00C30D0B">
        <w:rPr>
          <w:rFonts w:ascii="Tahoma" w:eastAsia="Calibri" w:hAnsi="Tahoma" w:cs="Tahoma"/>
          <w:color w:val="000000" w:themeColor="text1"/>
          <w:sz w:val="18"/>
          <w:szCs w:val="18"/>
          <w:lang w:val="fr-FR" w:eastAsia="en-US"/>
        </w:rPr>
        <w:t xml:space="preserve">" Bénéficiaire " </w:t>
      </w:r>
      <w:r>
        <w:rPr>
          <w:rFonts w:ascii="Tahoma" w:eastAsia="Calibri" w:hAnsi="Tahoma" w:cs="Tahoma"/>
          <w:color w:val="000000" w:themeColor="text1"/>
          <w:sz w:val="18"/>
          <w:szCs w:val="18"/>
          <w:lang w:val="fr-FR" w:eastAsia="en-US"/>
        </w:rPr>
        <w:t>fait référence à la HAICA</w:t>
      </w:r>
      <w:r w:rsidRPr="00C30D0B">
        <w:rPr>
          <w:rFonts w:ascii="Tahoma" w:eastAsia="Calibri" w:hAnsi="Tahoma" w:cs="Tahoma"/>
          <w:color w:val="000000" w:themeColor="text1"/>
          <w:sz w:val="18"/>
          <w:szCs w:val="18"/>
          <w:lang w:val="fr-FR" w:eastAsia="en-US"/>
        </w:rPr>
        <w:t xml:space="preserve"> tel</w:t>
      </w:r>
      <w:r>
        <w:rPr>
          <w:rFonts w:ascii="Tahoma" w:eastAsia="Calibri" w:hAnsi="Tahoma" w:cs="Tahoma"/>
          <w:color w:val="000000" w:themeColor="text1"/>
          <w:sz w:val="18"/>
          <w:szCs w:val="18"/>
          <w:lang w:val="fr-FR" w:eastAsia="en-US"/>
        </w:rPr>
        <w:t>le</w:t>
      </w:r>
      <w:r w:rsidRPr="00C30D0B">
        <w:rPr>
          <w:rFonts w:ascii="Tahoma" w:eastAsia="Calibri" w:hAnsi="Tahoma" w:cs="Tahoma"/>
          <w:color w:val="000000" w:themeColor="text1"/>
          <w:sz w:val="18"/>
          <w:szCs w:val="18"/>
          <w:lang w:val="fr-FR" w:eastAsia="en-US"/>
        </w:rPr>
        <w:t xml:space="preserve"> qu'identifié</w:t>
      </w:r>
      <w:r>
        <w:rPr>
          <w:rFonts w:ascii="Tahoma" w:eastAsia="Calibri" w:hAnsi="Tahoma" w:cs="Tahoma"/>
          <w:color w:val="000000" w:themeColor="text1"/>
          <w:sz w:val="18"/>
          <w:szCs w:val="18"/>
          <w:lang w:val="fr-FR" w:eastAsia="en-US"/>
        </w:rPr>
        <w:t>e</w:t>
      </w:r>
      <w:r w:rsidRPr="00C30D0B">
        <w:rPr>
          <w:rFonts w:ascii="Tahoma" w:eastAsia="Calibri" w:hAnsi="Tahoma" w:cs="Tahoma"/>
          <w:color w:val="000000" w:themeColor="text1"/>
          <w:sz w:val="18"/>
          <w:szCs w:val="18"/>
          <w:lang w:val="fr-FR" w:eastAsia="en-US"/>
        </w:rPr>
        <w:t xml:space="preserve"> dans les termes de référence (section A ci-dessus). Le prestataire reconnaît que </w:t>
      </w:r>
      <w:r>
        <w:rPr>
          <w:rFonts w:ascii="Tahoma" w:eastAsia="Calibri" w:hAnsi="Tahoma" w:cs="Tahoma"/>
          <w:color w:val="000000" w:themeColor="text1"/>
          <w:sz w:val="18"/>
          <w:szCs w:val="18"/>
          <w:lang w:val="fr-FR" w:eastAsia="en-US"/>
        </w:rPr>
        <w:t>la HAICA</w:t>
      </w:r>
      <w:r w:rsidRPr="00C30D0B">
        <w:rPr>
          <w:rFonts w:ascii="Tahoma" w:eastAsia="Calibri" w:hAnsi="Tahoma" w:cs="Tahoma"/>
          <w:color w:val="000000" w:themeColor="text1"/>
          <w:sz w:val="18"/>
          <w:szCs w:val="18"/>
          <w:lang w:val="fr-FR" w:eastAsia="en-US"/>
        </w:rPr>
        <w:t xml:space="preserve"> sera le destinataire final des livrables et que la responsabilité du Conseil de l'Europe se limitera au paiement des honoraires pour la fourniture desdits livrables.</w:t>
      </w:r>
    </w:p>
    <w:p w14:paraId="03B85728" w14:textId="77777777" w:rsidR="00BF12C8" w:rsidRDefault="00BF12C8"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54C6F292" w14:textId="1BF79268" w:rsidR="003A0F5F" w:rsidRPr="00561E48"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5E913A37" w14:textId="16C0CC12" w:rsidR="00901465" w:rsidRPr="00561E48" w:rsidRDefault="00901465" w:rsidP="00B26F93">
      <w:pPr>
        <w:tabs>
          <w:tab w:val="left" w:pos="284"/>
        </w:tabs>
        <w:jc w:val="both"/>
        <w:rPr>
          <w:rFonts w:ascii="Tahoma" w:eastAsia="Calibri" w:hAnsi="Tahoma" w:cs="Tahoma"/>
          <w:color w:val="8064A2" w:themeColor="accent4"/>
          <w:sz w:val="18"/>
          <w:szCs w:val="18"/>
          <w:lang w:val="fr-FR" w:eastAsia="en-US"/>
        </w:rPr>
      </w:pPr>
      <w:bookmarkStart w:id="5" w:name="_Toc179868644"/>
      <w:r w:rsidRPr="00561E48">
        <w:rPr>
          <w:rFonts w:ascii="Tahoma" w:hAnsi="Tahoma" w:cs="Tahoma"/>
          <w:sz w:val="18"/>
          <w:szCs w:val="18"/>
          <w:lang w:val="fr-FR"/>
        </w:rPr>
        <w:t>Le contrat est conclu jusqu’à la date stipulé</w:t>
      </w:r>
      <w:r w:rsidR="003E2D15" w:rsidRPr="00561E48">
        <w:rPr>
          <w:rFonts w:ascii="Tahoma" w:hAnsi="Tahoma" w:cs="Tahoma"/>
          <w:sz w:val="18"/>
          <w:szCs w:val="18"/>
          <w:lang w:val="fr-FR"/>
        </w:rPr>
        <w:t>e à</w:t>
      </w:r>
      <w:r w:rsidRPr="00561E48">
        <w:rPr>
          <w:rFonts w:ascii="Tahoma" w:hAnsi="Tahoma" w:cs="Tahoma"/>
          <w:sz w:val="18"/>
          <w:szCs w:val="18"/>
          <w:lang w:val="fr-FR"/>
        </w:rPr>
        <w:t xml:space="preserve"> la </w:t>
      </w:r>
      <w:r w:rsidR="00D51BA1" w:rsidRPr="00561E48">
        <w:rPr>
          <w:rFonts w:ascii="Tahoma" w:hAnsi="Tahoma" w:cs="Tahoma"/>
          <w:sz w:val="18"/>
          <w:szCs w:val="18"/>
          <w:lang w:val="fr-FR"/>
        </w:rPr>
        <w:t>Partie A du</w:t>
      </w:r>
      <w:r w:rsidRPr="00561E48">
        <w:rPr>
          <w:rFonts w:ascii="Tahoma" w:hAnsi="Tahoma" w:cs="Tahoma"/>
          <w:sz w:val="18"/>
          <w:szCs w:val="18"/>
          <w:lang w:val="fr-FR"/>
        </w:rPr>
        <w:t xml:space="preserve"> </w:t>
      </w:r>
      <w:r w:rsidR="003E2D15" w:rsidRPr="00561E48">
        <w:rPr>
          <w:rFonts w:ascii="Tahoma" w:hAnsi="Tahoma" w:cs="Tahoma"/>
          <w:sz w:val="18"/>
          <w:szCs w:val="18"/>
          <w:lang w:val="fr-FR"/>
        </w:rPr>
        <w:t>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w:t>
      </w:r>
      <w:r w:rsidR="00EF46DB">
        <w:rPr>
          <w:rFonts w:ascii="Tahoma" w:hAnsi="Tahoma" w:cs="Tahoma"/>
          <w:sz w:val="18"/>
          <w:szCs w:val="18"/>
          <w:lang w:val="fr-FR"/>
        </w:rPr>
        <w:t xml:space="preserve"> </w:t>
      </w:r>
      <w:r w:rsidR="00EF46DB" w:rsidRPr="00EF46DB">
        <w:rPr>
          <w:rFonts w:ascii="Tahoma" w:hAnsi="Tahoma" w:cs="Tahoma"/>
          <w:sz w:val="18"/>
          <w:szCs w:val="18"/>
          <w:lang w:val="fr-FR"/>
        </w:rPr>
        <w:t xml:space="preserve">Le contrat peut être renouvelé conformément aux conditions fixées à la Section A de l'acte d'engagement. </w:t>
      </w:r>
      <w:r w:rsidR="003E2D15" w:rsidRPr="00561E48">
        <w:rPr>
          <w:rFonts w:ascii="Tahoma" w:hAnsi="Tahoma" w:cs="Tahoma"/>
          <w:sz w:val="18"/>
          <w:szCs w:val="18"/>
          <w:lang w:val="fr-FR"/>
        </w:rPr>
        <w:t xml:space="preserve"> Les Livrables doivent être exécutés conformément au cadre temporel spécifié dans les Termes de référence ou, par défaut, dans l’offre soumise par le Prestataire.</w:t>
      </w:r>
    </w:p>
    <w:p w14:paraId="05E7781D" w14:textId="77777777" w:rsidR="00BF12C8" w:rsidRDefault="00BF12C8"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1F9642C5" w14:textId="28DB736A"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w:t>
      </w:r>
      <w:r w:rsidR="00D6731D" w:rsidRPr="00561E48">
        <w:rPr>
          <w:rFonts w:ascii="Tahoma" w:hAnsi="Tahoma" w:cs="Tahoma"/>
          <w:b/>
          <w:smallCaps/>
          <w:color w:val="365F91" w:themeColor="accent1" w:themeShade="BF"/>
          <w:sz w:val="18"/>
          <w:szCs w:val="18"/>
          <w:lang w:val="fr-FR" w:eastAsia="fr-FR"/>
        </w:rPr>
        <w:t xml:space="preserve"> </w:t>
      </w:r>
      <w:r w:rsidR="001849D2" w:rsidRPr="00561E48">
        <w:rPr>
          <w:rFonts w:ascii="Tahoma" w:hAnsi="Tahoma" w:cs="Tahoma"/>
          <w:b/>
          <w:smallCaps/>
          <w:color w:val="365F91" w:themeColor="accent1" w:themeShade="BF"/>
          <w:sz w:val="18"/>
          <w:szCs w:val="18"/>
          <w:lang w:val="fr-FR" w:eastAsia="fr-FR"/>
        </w:rPr>
        <w:t>Obligations du Prestataire</w:t>
      </w:r>
    </w:p>
    <w:p w14:paraId="6B30B477" w14:textId="4C95138E" w:rsidR="001849D2" w:rsidRPr="007B0447"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w:t>
      </w:r>
      <w:r w:rsidR="001849D2" w:rsidRPr="007B0447">
        <w:rPr>
          <w:rFonts w:ascii="Tahoma" w:hAnsi="Tahoma" w:cs="Tahoma"/>
          <w:b/>
          <w:color w:val="365F91" w:themeColor="accent1" w:themeShade="BF"/>
          <w:sz w:val="18"/>
          <w:szCs w:val="18"/>
          <w:u w:val="single"/>
          <w:lang w:val="fr-FR" w:eastAsia="fr-FR"/>
        </w:rPr>
        <w:t>s</w:t>
      </w:r>
    </w:p>
    <w:p w14:paraId="056CA662" w14:textId="77777777" w:rsidR="007B0447" w:rsidRDefault="006F044B" w:rsidP="0074421A">
      <w:pPr>
        <w:pStyle w:val="ListParagraph"/>
        <w:numPr>
          <w:ilvl w:val="0"/>
          <w:numId w:val="25"/>
        </w:numPr>
        <w:autoSpaceDE w:val="0"/>
        <w:autoSpaceDN w:val="0"/>
        <w:spacing w:before="40"/>
        <w:ind w:left="709" w:hanging="709"/>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555633C3" w14:textId="3B0EE9B2" w:rsidR="00C30D0B" w:rsidRPr="00161557" w:rsidRDefault="00BF2766" w:rsidP="00C728F2">
      <w:pPr>
        <w:pStyle w:val="ListParagraph"/>
        <w:numPr>
          <w:ilvl w:val="0"/>
          <w:numId w:val="25"/>
        </w:numPr>
        <w:autoSpaceDE w:val="0"/>
        <w:autoSpaceDN w:val="0"/>
        <w:spacing w:before="40"/>
        <w:ind w:left="709" w:hanging="709"/>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CD752E">
        <w:rPr>
          <w:rFonts w:ascii="Tahoma" w:hAnsi="Tahoma" w:cs="Tahoma"/>
          <w:sz w:val="18"/>
          <w:szCs w:val="18"/>
          <w:lang w:val="fr-FR"/>
        </w:rPr>
        <w:t>A cet égard, le Prestataire doit notamment fournir au Conseil tout conseil, tout message de prévention ou toute recommandation req</w:t>
      </w:r>
      <w:r w:rsidR="006F044B" w:rsidRPr="00CD752E">
        <w:rPr>
          <w:rFonts w:ascii="Tahoma" w:hAnsi="Tahoma" w:cs="Tahoma"/>
          <w:sz w:val="18"/>
          <w:szCs w:val="18"/>
          <w:lang w:val="fr-FR"/>
        </w:rPr>
        <w:t xml:space="preserve">uis(es) en termes de qualité des Livrables </w:t>
      </w:r>
      <w:r w:rsidRPr="00CD752E">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371CF811" w14:textId="77777777" w:rsidR="007B0447" w:rsidRDefault="00780BD0" w:rsidP="007B0447">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0377765D" w14:textId="310F7611" w:rsidR="009D264F" w:rsidRPr="009D264F" w:rsidRDefault="007B0447"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w:t>
      </w:r>
      <w:r w:rsidR="00780BD0" w:rsidRPr="007B0447">
        <w:rPr>
          <w:rFonts w:ascii="Tahoma" w:hAnsi="Tahoma" w:cs="Tahoma"/>
          <w:color w:val="000000" w:themeColor="text1"/>
          <w:sz w:val="18"/>
          <w:szCs w:val="18"/>
          <w:lang w:val="fr-FR" w:eastAsia="fr-FR"/>
        </w:rPr>
        <w:t>es disposi</w:t>
      </w:r>
      <w:r w:rsidR="00CD752E">
        <w:rPr>
          <w:rFonts w:ascii="Tahoma" w:hAnsi="Tahoma" w:cs="Tahoma"/>
          <w:color w:val="000000" w:themeColor="text1"/>
          <w:sz w:val="18"/>
          <w:szCs w:val="18"/>
          <w:lang w:val="fr-FR" w:eastAsia="fr-FR"/>
        </w:rPr>
        <w:t>tions des articles 3.2.2 à 3.2.10</w:t>
      </w:r>
      <w:r w:rsidR="00780BD0"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5165244C" w14:textId="77777777" w:rsidR="009D264F" w:rsidRPr="009D264F" w:rsidRDefault="00780BD0"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9D264F">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5B69A827" w14:textId="77777777" w:rsidR="009D264F" w:rsidRPr="009D264F" w:rsidRDefault="00901465"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57A2D850" w14:textId="77777777" w:rsidR="009D264F" w:rsidRPr="009D264F" w:rsidRDefault="00311B46"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1762EF" w14:textId="77777777" w:rsidR="009D264F" w:rsidRPr="009D264F" w:rsidRDefault="00732180"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w:t>
      </w:r>
      <w:r w:rsidR="00901465" w:rsidRPr="009D264F">
        <w:rPr>
          <w:rFonts w:ascii="Tahoma" w:hAnsi="Tahoma" w:cs="Tahoma"/>
          <w:sz w:val="18"/>
          <w:szCs w:val="18"/>
          <w:lang w:val="fr-FR"/>
        </w:rPr>
        <w:t>e Prestataire cède au Conseil, à titre exclusif</w:t>
      </w:r>
      <w:r w:rsidR="00311B46" w:rsidRPr="009D264F">
        <w:rPr>
          <w:rFonts w:ascii="Tahoma" w:hAnsi="Tahoma" w:cs="Tahoma"/>
          <w:sz w:val="18"/>
          <w:szCs w:val="18"/>
          <w:lang w:val="fr-FR"/>
        </w:rPr>
        <w:t xml:space="preserve"> et irrévocable</w:t>
      </w:r>
      <w:r w:rsidR="00901465" w:rsidRPr="009D264F">
        <w:rPr>
          <w:rFonts w:ascii="Tahoma" w:hAnsi="Tahoma" w:cs="Tahoma"/>
          <w:sz w:val="18"/>
          <w:szCs w:val="18"/>
          <w:lang w:val="fr-FR"/>
        </w:rPr>
        <w:t xml:space="preserve">, pour le monde entier et pour </w:t>
      </w:r>
      <w:r w:rsidR="00311B46" w:rsidRPr="009D264F">
        <w:rPr>
          <w:rFonts w:ascii="Tahoma" w:hAnsi="Tahoma" w:cs="Tahoma"/>
          <w:sz w:val="18"/>
          <w:szCs w:val="18"/>
          <w:lang w:val="fr-FR"/>
        </w:rPr>
        <w:t xml:space="preserve">l’entière période de protection des droits d’auteur </w:t>
      </w:r>
      <w:r w:rsidR="00901465" w:rsidRPr="009D264F">
        <w:rPr>
          <w:rFonts w:ascii="Tahoma" w:hAnsi="Tahoma" w:cs="Tahoma"/>
          <w:sz w:val="18"/>
          <w:szCs w:val="18"/>
          <w:lang w:val="fr-FR"/>
        </w:rPr>
        <w:t>t</w:t>
      </w:r>
      <w:r w:rsidR="00311B46" w:rsidRPr="009D264F">
        <w:rPr>
          <w:rFonts w:ascii="Tahoma" w:hAnsi="Tahoma" w:cs="Tahoma"/>
          <w:sz w:val="18"/>
          <w:szCs w:val="18"/>
          <w:lang w:val="fr-FR"/>
        </w:rPr>
        <w:t>ous les droits portant sur les L</w:t>
      </w:r>
      <w:r w:rsidR="00901465" w:rsidRPr="009D264F">
        <w:rPr>
          <w:rFonts w:ascii="Tahoma" w:hAnsi="Tahoma" w:cs="Tahoma"/>
          <w:sz w:val="18"/>
          <w:szCs w:val="18"/>
          <w:lang w:val="fr-FR"/>
        </w:rPr>
        <w:t xml:space="preserve">ivrables </w:t>
      </w:r>
      <w:r w:rsidR="00311B46" w:rsidRPr="009D264F">
        <w:rPr>
          <w:rFonts w:ascii="Tahoma" w:hAnsi="Tahoma" w:cs="Tahoma"/>
          <w:sz w:val="18"/>
          <w:szCs w:val="18"/>
          <w:lang w:val="fr-FR"/>
        </w:rPr>
        <w:t xml:space="preserve">résultant de l’exécution du présent Contrat. </w:t>
      </w:r>
      <w:r w:rsidR="001F0177" w:rsidRPr="009D264F">
        <w:rPr>
          <w:rFonts w:ascii="Tahoma" w:hAnsi="Tahoma" w:cs="Tahoma"/>
          <w:sz w:val="18"/>
          <w:szCs w:val="18"/>
          <w:lang w:val="fr-FR"/>
        </w:rPr>
        <w:t xml:space="preserve">Ces droits comprennent </w:t>
      </w:r>
      <w:r w:rsidR="00901465" w:rsidRPr="009D264F">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9D264F">
        <w:rPr>
          <w:rFonts w:ascii="Tahoma" w:hAnsi="Tahoma" w:cs="Tahoma"/>
          <w:sz w:val="18"/>
          <w:szCs w:val="18"/>
          <w:lang w:val="fr-FR"/>
        </w:rPr>
        <w:t>Livrables</w:t>
      </w:r>
      <w:r w:rsidR="00901465" w:rsidRPr="009D264F">
        <w:rPr>
          <w:rFonts w:ascii="Tahoma" w:hAnsi="Tahoma" w:cs="Tahoma"/>
          <w:sz w:val="18"/>
          <w:szCs w:val="18"/>
          <w:lang w:val="fr-FR"/>
        </w:rPr>
        <w:t>.</w:t>
      </w:r>
    </w:p>
    <w:p w14:paraId="1C17DCB3" w14:textId="77777777" w:rsidR="009D264F" w:rsidRPr="009D264F" w:rsidRDefault="008C09DB"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7931E333" w14:textId="77777777" w:rsidR="009D264F" w:rsidRPr="009D264F" w:rsidRDefault="008C09DB"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9D264F">
        <w:rPr>
          <w:rFonts w:ascii="Tahoma" w:hAnsi="Tahoma" w:cs="Tahoma"/>
          <w:color w:val="000000" w:themeColor="text1"/>
          <w:sz w:val="18"/>
          <w:szCs w:val="18"/>
          <w:lang w:val="fr-FR"/>
        </w:rPr>
        <w:t>des Livrables.</w:t>
      </w:r>
      <w:r w:rsidRPr="009D264F">
        <w:rPr>
          <w:rFonts w:ascii="Tahoma" w:hAnsi="Tahoma" w:cs="Tahoma"/>
          <w:color w:val="000000" w:themeColor="text1"/>
          <w:sz w:val="18"/>
          <w:szCs w:val="18"/>
          <w:lang w:val="fr-FR"/>
        </w:rPr>
        <w:t xml:space="preserve"> Dans l’hypothèse où la demande </w:t>
      </w:r>
      <w:proofErr w:type="gramStart"/>
      <w:r w:rsidRPr="009D264F">
        <w:rPr>
          <w:rFonts w:ascii="Tahoma" w:hAnsi="Tahoma" w:cs="Tahoma"/>
          <w:color w:val="000000" w:themeColor="text1"/>
          <w:sz w:val="18"/>
          <w:szCs w:val="18"/>
          <w:lang w:val="fr-FR"/>
        </w:rPr>
        <w:t>d’un tiers relative</w:t>
      </w:r>
      <w:proofErr w:type="gramEnd"/>
      <w:r w:rsidRPr="009D264F">
        <w:rPr>
          <w:rFonts w:ascii="Tahoma" w:hAnsi="Tahoma" w:cs="Tahoma"/>
          <w:color w:val="000000" w:themeColor="text1"/>
          <w:sz w:val="18"/>
          <w:szCs w:val="18"/>
          <w:lang w:val="fr-FR"/>
        </w:rPr>
        <w:t xml:space="preserve"> à une violation alléguée de ses droits de propriété intellectuelle causerait un préjudice au Conseil, le Prestataire indemnisera entièrement le Conseil pour tout préjudice causé à ce dernier.</w:t>
      </w:r>
    </w:p>
    <w:p w14:paraId="32009C3C" w14:textId="77777777" w:rsidR="009D264F" w:rsidRPr="009D264F" w:rsidRDefault="008C09DB"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w:t>
      </w:r>
      <w:r w:rsidR="00366A14" w:rsidRPr="009D264F">
        <w:rPr>
          <w:rFonts w:ascii="Tahoma" w:hAnsi="Tahoma" w:cs="Tahoma"/>
          <w:sz w:val="18"/>
          <w:szCs w:val="18"/>
          <w:lang w:val="fr-FR"/>
        </w:rPr>
        <w:t>évue à l’article 3.2.5</w:t>
      </w:r>
      <w:r w:rsidR="00AA0C25" w:rsidRPr="009D264F">
        <w:rPr>
          <w:rFonts w:ascii="Tahoma" w:hAnsi="Tahoma" w:cs="Tahoma"/>
          <w:sz w:val="18"/>
          <w:szCs w:val="18"/>
          <w:lang w:val="fr-FR"/>
        </w:rPr>
        <w:t xml:space="preserve"> ci-dessus, </w:t>
      </w:r>
      <w:r w:rsidRPr="009D264F">
        <w:rPr>
          <w:rFonts w:ascii="Tahoma" w:hAnsi="Tahoma" w:cs="Tahoma"/>
          <w:sz w:val="18"/>
          <w:szCs w:val="18"/>
          <w:lang w:val="fr-FR"/>
        </w:rPr>
        <w:t xml:space="preserve">le Conseil peut, si le Prestataire lui en a fait la demande, l’autoriser à utiliser le ou les </w:t>
      </w:r>
      <w:r w:rsidR="00B06935" w:rsidRPr="009D264F">
        <w:rPr>
          <w:rFonts w:ascii="Tahoma" w:hAnsi="Tahoma" w:cs="Tahoma"/>
          <w:sz w:val="18"/>
          <w:szCs w:val="18"/>
          <w:lang w:val="fr-FR"/>
        </w:rPr>
        <w:t>L</w:t>
      </w:r>
      <w:r w:rsidR="00BA18E5" w:rsidRPr="009D264F">
        <w:rPr>
          <w:rFonts w:ascii="Tahoma" w:hAnsi="Tahoma" w:cs="Tahoma"/>
          <w:sz w:val="18"/>
          <w:szCs w:val="18"/>
          <w:lang w:val="fr-FR"/>
        </w:rPr>
        <w:t>ivrables</w:t>
      </w:r>
      <w:r w:rsidRPr="009D264F">
        <w:rPr>
          <w:rFonts w:ascii="Tahoma" w:hAnsi="Tahoma" w:cs="Tahoma"/>
          <w:sz w:val="18"/>
          <w:szCs w:val="18"/>
          <w:lang w:val="fr-FR"/>
        </w:rPr>
        <w:t xml:space="preserve"> a</w:t>
      </w:r>
      <w:r w:rsidR="00BA18E5" w:rsidRPr="009D264F">
        <w:rPr>
          <w:rFonts w:ascii="Tahoma" w:hAnsi="Tahoma" w:cs="Tahoma"/>
          <w:sz w:val="18"/>
          <w:szCs w:val="18"/>
          <w:lang w:val="fr-FR"/>
        </w:rPr>
        <w:t xml:space="preserve">uxquels il est fait référence </w:t>
      </w:r>
      <w:r w:rsidRPr="009D264F">
        <w:rPr>
          <w:rFonts w:ascii="Tahoma" w:hAnsi="Tahoma" w:cs="Tahoma"/>
          <w:sz w:val="18"/>
          <w:szCs w:val="18"/>
          <w:lang w:val="fr-FR"/>
        </w:rPr>
        <w:t>ci-dessus. Lorsque le Conseil donne cette autorisation au Prestataire, il l’informe de toutes conditions qui pourraient s’appliquer à cette utilisation.</w:t>
      </w:r>
    </w:p>
    <w:p w14:paraId="78664A19" w14:textId="77777777" w:rsidR="009D264F" w:rsidRPr="009D264F" w:rsidRDefault="008C09DB" w:rsidP="0074421A">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Tout droit de propriété intellectuelle du Prestataire sur les méthodes, savoirs et informations qui préexistent à la</w:t>
      </w:r>
      <w:r w:rsidR="00B06935" w:rsidRPr="009D264F">
        <w:rPr>
          <w:rFonts w:ascii="Tahoma" w:hAnsi="Tahoma" w:cs="Tahoma"/>
          <w:color w:val="000000" w:themeColor="text1"/>
          <w:sz w:val="18"/>
          <w:szCs w:val="18"/>
          <w:lang w:val="fr-FR"/>
        </w:rPr>
        <w:t xml:space="preserve"> date de conclusion du présent C</w:t>
      </w:r>
      <w:r w:rsidRPr="009D264F">
        <w:rPr>
          <w:rFonts w:ascii="Tahoma" w:hAnsi="Tahoma" w:cs="Tahoma"/>
          <w:color w:val="000000" w:themeColor="text1"/>
          <w:sz w:val="18"/>
          <w:szCs w:val="18"/>
          <w:lang w:val="fr-FR"/>
        </w:rPr>
        <w:t xml:space="preserve">ontrat et qui sont inclus, nécessaires </w:t>
      </w:r>
      <w:r w:rsidR="00B06935" w:rsidRPr="009D264F">
        <w:rPr>
          <w:rFonts w:ascii="Tahoma" w:hAnsi="Tahoma" w:cs="Tahoma"/>
          <w:color w:val="000000" w:themeColor="text1"/>
          <w:sz w:val="18"/>
          <w:szCs w:val="18"/>
          <w:lang w:val="fr-FR"/>
        </w:rPr>
        <w:t>ou découlent de l’exécution du C</w:t>
      </w:r>
      <w:r w:rsidRPr="009D264F">
        <w:rPr>
          <w:rFonts w:ascii="Tahoma" w:hAnsi="Tahoma" w:cs="Tahoma"/>
          <w:color w:val="000000" w:themeColor="text1"/>
          <w:sz w:val="18"/>
          <w:szCs w:val="18"/>
          <w:lang w:val="fr-FR"/>
        </w:rPr>
        <w:t xml:space="preserve">ontrat reste la propriété du Prestataire. </w:t>
      </w:r>
      <w:r w:rsidRPr="00CD752E">
        <w:rPr>
          <w:rFonts w:ascii="Tahoma" w:hAnsi="Tahoma" w:cs="Tahoma"/>
          <w:color w:val="000000" w:themeColor="text1"/>
          <w:sz w:val="18"/>
          <w:szCs w:val="18"/>
          <w:lang w:val="fr-FR"/>
        </w:rPr>
        <w:t>Toutefois, en contrepartie des honora</w:t>
      </w:r>
      <w:r w:rsidR="00B06935" w:rsidRPr="00CD752E">
        <w:rPr>
          <w:rFonts w:ascii="Tahoma" w:hAnsi="Tahoma" w:cs="Tahoma"/>
          <w:color w:val="000000" w:themeColor="text1"/>
          <w:sz w:val="18"/>
          <w:szCs w:val="18"/>
          <w:lang w:val="fr-FR"/>
        </w:rPr>
        <w:t>ires payés au titre du présent C</w:t>
      </w:r>
      <w:r w:rsidRPr="00CD752E">
        <w:rPr>
          <w:rFonts w:ascii="Tahoma" w:hAnsi="Tahoma" w:cs="Tahoma"/>
          <w:color w:val="000000" w:themeColor="text1"/>
          <w:sz w:val="18"/>
          <w:szCs w:val="18"/>
          <w:lang w:val="fr-FR"/>
        </w:rPr>
        <w:t>ontrat le Prestataire octroie au Conseil une licence libre et non-exclusive pour le</w:t>
      </w:r>
      <w:r w:rsidR="00B06935" w:rsidRPr="00CD752E">
        <w:rPr>
          <w:rFonts w:ascii="Tahoma" w:hAnsi="Tahoma" w:cs="Tahoma"/>
          <w:color w:val="000000" w:themeColor="text1"/>
          <w:sz w:val="18"/>
          <w:szCs w:val="18"/>
          <w:lang w:val="fr-FR"/>
        </w:rPr>
        <w:t xml:space="preserve"> monde entier et pour la durée de validité de tout droit de propriété intellectuelle relatif à</w:t>
      </w:r>
      <w:r w:rsidRPr="00CD752E">
        <w:rPr>
          <w:rFonts w:ascii="Tahoma" w:hAnsi="Tahoma" w:cs="Tahoma"/>
          <w:color w:val="000000" w:themeColor="text1"/>
          <w:sz w:val="18"/>
          <w:szCs w:val="18"/>
          <w:lang w:val="fr-FR"/>
        </w:rPr>
        <w:t xml:space="preserve"> l’utilisation de ces méthodes, savoirs et informations dès lors que ces derniers constit</w:t>
      </w:r>
      <w:r w:rsidR="00B06935" w:rsidRPr="00CD752E">
        <w:rPr>
          <w:rFonts w:ascii="Tahoma" w:hAnsi="Tahoma" w:cs="Tahoma"/>
          <w:color w:val="000000" w:themeColor="text1"/>
          <w:sz w:val="18"/>
          <w:szCs w:val="18"/>
          <w:lang w:val="fr-FR"/>
        </w:rPr>
        <w:t>uent une partie intégrante des L</w:t>
      </w:r>
      <w:r w:rsidRPr="00CD752E">
        <w:rPr>
          <w:rFonts w:ascii="Tahoma" w:hAnsi="Tahoma" w:cs="Tahoma"/>
          <w:color w:val="000000" w:themeColor="text1"/>
          <w:sz w:val="18"/>
          <w:szCs w:val="18"/>
          <w:lang w:val="fr-FR"/>
        </w:rPr>
        <w:t>ivrables.</w:t>
      </w:r>
    </w:p>
    <w:p w14:paraId="194697C1" w14:textId="396DB3D5" w:rsidR="00933961" w:rsidRPr="0074421A" w:rsidRDefault="00B06935" w:rsidP="00933961">
      <w:pPr>
        <w:pStyle w:val="ListParagraph"/>
        <w:numPr>
          <w:ilvl w:val="2"/>
          <w:numId w:val="30"/>
        </w:numPr>
        <w:autoSpaceDE w:val="0"/>
        <w:autoSpaceDN w:val="0"/>
        <w:spacing w:before="40"/>
        <w:ind w:left="709" w:hanging="709"/>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Si les L</w:t>
      </w:r>
      <w:r w:rsidR="008C09DB" w:rsidRPr="009D264F">
        <w:rPr>
          <w:rFonts w:ascii="Tahoma" w:hAnsi="Tahoma" w:cs="Tahoma"/>
          <w:color w:val="000000" w:themeColor="text1"/>
          <w:sz w:val="18"/>
          <w:szCs w:val="18"/>
          <w:lang w:val="fr-FR"/>
        </w:rPr>
        <w:t>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5AFD9992" w14:textId="576C3BE8" w:rsidR="008C09DB" w:rsidRPr="009D264F"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3.3 </w:t>
      </w:r>
      <w:r w:rsidR="00B06935" w:rsidRPr="009D264F">
        <w:rPr>
          <w:rFonts w:ascii="Tahoma" w:hAnsi="Tahoma" w:cs="Tahoma"/>
          <w:b/>
          <w:color w:val="365F91" w:themeColor="accent1" w:themeShade="BF"/>
          <w:sz w:val="18"/>
          <w:szCs w:val="18"/>
          <w:u w:val="single"/>
          <w:lang w:val="fr-FR" w:eastAsia="fr-FR"/>
        </w:rPr>
        <w:t>Couverture d’assurance médicale et sociale du Prestataire et de ses employés</w:t>
      </w:r>
    </w:p>
    <w:p w14:paraId="1E1AA4C3" w14:textId="5EE0F677" w:rsidR="008C09DB" w:rsidRPr="00561E48" w:rsidRDefault="008C09DB" w:rsidP="00B26F93">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w:t>
      </w:r>
      <w:r w:rsidR="00B06935" w:rsidRPr="00561E48">
        <w:rPr>
          <w:rFonts w:ascii="Tahoma" w:hAnsi="Tahoma" w:cs="Tahoma"/>
          <w:sz w:val="18"/>
          <w:szCs w:val="18"/>
          <w:lang w:val="fr-FR"/>
        </w:rPr>
        <w:t>u C</w:t>
      </w:r>
      <w:r w:rsidRPr="00561E48">
        <w:rPr>
          <w:rFonts w:ascii="Tahoma" w:hAnsi="Tahoma" w:cs="Tahoma"/>
          <w:sz w:val="18"/>
          <w:szCs w:val="18"/>
          <w:lang w:val="fr-FR"/>
        </w:rPr>
        <w:t>ontrat. Le Prestataire reconnaît et accepte à cet égard que le Conseil décline toute responsabilité concernant tous risques sanitaires ou sociaux liés à une maladie, à une grossesse ou un accident qui pourraient survenir pendant la réa</w:t>
      </w:r>
      <w:r w:rsidR="004A6782" w:rsidRPr="00561E48">
        <w:rPr>
          <w:rFonts w:ascii="Tahoma" w:hAnsi="Tahoma" w:cs="Tahoma"/>
          <w:sz w:val="18"/>
          <w:szCs w:val="18"/>
          <w:lang w:val="fr-FR"/>
        </w:rPr>
        <w:t>lisation des services objet du C</w:t>
      </w:r>
      <w:r w:rsidRPr="00561E48">
        <w:rPr>
          <w:rFonts w:ascii="Tahoma" w:hAnsi="Tahoma" w:cs="Tahoma"/>
          <w:sz w:val="18"/>
          <w:szCs w:val="18"/>
          <w:lang w:val="fr-FR"/>
        </w:rPr>
        <w:t>ontrat.</w:t>
      </w:r>
    </w:p>
    <w:p w14:paraId="180BD583" w14:textId="7C4F36C9" w:rsidR="008C09DB" w:rsidRPr="009D264F"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004A6782" w:rsidRPr="009D264F">
        <w:rPr>
          <w:rFonts w:ascii="Tahoma" w:hAnsi="Tahoma" w:cs="Tahoma"/>
          <w:b/>
          <w:color w:val="365F91" w:themeColor="accent1" w:themeShade="BF"/>
          <w:sz w:val="18"/>
          <w:szCs w:val="18"/>
          <w:u w:val="single"/>
          <w:lang w:val="fr-FR"/>
        </w:rPr>
        <w:t>Obligations fiscales</w:t>
      </w:r>
    </w:p>
    <w:p w14:paraId="3AC50A71" w14:textId="3B421E7B" w:rsidR="008C09DB" w:rsidRPr="00561E48" w:rsidRDefault="008C09DB" w:rsidP="00B26F93">
      <w:pPr>
        <w:tabs>
          <w:tab w:val="left" w:pos="284"/>
        </w:tabs>
        <w:rPr>
          <w:rFonts w:ascii="Tahoma" w:hAnsi="Tahoma" w:cs="Tahoma"/>
          <w:sz w:val="18"/>
          <w:szCs w:val="18"/>
          <w:lang w:val="fr-FR"/>
        </w:rPr>
      </w:pPr>
      <w:r w:rsidRPr="00561E48">
        <w:rPr>
          <w:rFonts w:ascii="Tahoma" w:hAnsi="Tahoma" w:cs="Tahoma"/>
          <w:sz w:val="18"/>
          <w:szCs w:val="18"/>
          <w:lang w:val="fr-FR"/>
        </w:rPr>
        <w:t>Le Prestataire s’engage à</w:t>
      </w:r>
      <w:r w:rsidR="003D7A54" w:rsidRPr="00561E48">
        <w:rPr>
          <w:rFonts w:ascii="Tahoma" w:hAnsi="Tahoma" w:cs="Tahoma"/>
          <w:sz w:val="18"/>
          <w:szCs w:val="18"/>
          <w:lang w:val="fr-FR"/>
        </w:rPr>
        <w:t xml:space="preserve"> </w:t>
      </w:r>
      <w:r w:rsidR="004A6782" w:rsidRPr="00561E48">
        <w:rPr>
          <w:rFonts w:ascii="Tahoma" w:hAnsi="Tahoma" w:cs="Tahoma"/>
          <w:sz w:val="18"/>
          <w:szCs w:val="18"/>
          <w:lang w:val="fr-FR"/>
        </w:rPr>
        <w:t>informer le Conseil de tout changement quant à son statut relatif à la TVA et à</w:t>
      </w:r>
      <w:r w:rsidRPr="00561E48">
        <w:rPr>
          <w:rFonts w:ascii="Tahoma" w:hAnsi="Tahoma" w:cs="Tahoma"/>
          <w:sz w:val="18"/>
          <w:szCs w:val="18"/>
          <w:lang w:val="fr-FR"/>
        </w:rPr>
        <w:t xml:space="preserve"> respecter toutes les dispositions légales en vigueur et à s’acquitter de ses obligations fiscales. A cet effet :</w:t>
      </w:r>
    </w:p>
    <w:p w14:paraId="700D296F" w14:textId="0ABF9369"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proofErr w:type="gramStart"/>
      <w:r w:rsidRPr="00561E48">
        <w:rPr>
          <w:rFonts w:ascii="Tahoma" w:hAnsi="Tahoma" w:cs="Tahoma"/>
          <w:sz w:val="18"/>
          <w:szCs w:val="18"/>
        </w:rPr>
        <w:t>il</w:t>
      </w:r>
      <w:proofErr w:type="gramEnd"/>
      <w:r w:rsidRPr="00561E48">
        <w:rPr>
          <w:rFonts w:ascii="Tahoma" w:hAnsi="Tahoma" w:cs="Tahoma"/>
          <w:sz w:val="18"/>
          <w:szCs w:val="18"/>
        </w:rPr>
        <w:t xml:space="preserve"> présentera au Conseil une facture conforme à la législation en vigueur, ou une demande de paiement si le Prestataire, conformément à la législation en vigueur, ne facture pas la TVA ;</w:t>
      </w:r>
    </w:p>
    <w:p w14:paraId="43FB7A30" w14:textId="77777777"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bookmarkStart w:id="6" w:name="_Toc179868650"/>
      <w:proofErr w:type="gramStart"/>
      <w:r w:rsidRPr="00561E48">
        <w:rPr>
          <w:rFonts w:ascii="Tahoma" w:hAnsi="Tahoma" w:cs="Tahoma"/>
          <w:sz w:val="18"/>
          <w:szCs w:val="18"/>
        </w:rPr>
        <w:t>il</w:t>
      </w:r>
      <w:proofErr w:type="gramEnd"/>
      <w:r w:rsidRPr="00561E48">
        <w:rPr>
          <w:rFonts w:ascii="Tahoma" w:hAnsi="Tahoma" w:cs="Tahoma"/>
          <w:sz w:val="18"/>
          <w:szCs w:val="18"/>
        </w:rPr>
        <w:t xml:space="preserve"> déclarera, aux fins fiscales, tous les honoraires qui lui auront été versés par le Conseil conformément aux dispositions en vigueur dans son pays de résidence fiscale.</w:t>
      </w:r>
    </w:p>
    <w:bookmarkEnd w:id="6"/>
    <w:p w14:paraId="201A89DC" w14:textId="41CE1CEB" w:rsidR="008C09DB" w:rsidRPr="009D264F" w:rsidRDefault="004A6782"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3.5 </w:t>
      </w:r>
      <w:r w:rsidR="008C09DB" w:rsidRPr="009D264F">
        <w:rPr>
          <w:rFonts w:ascii="Tahoma" w:hAnsi="Tahoma" w:cs="Tahoma"/>
          <w:b/>
          <w:color w:val="365F91" w:themeColor="accent1" w:themeShade="BF"/>
          <w:sz w:val="18"/>
          <w:szCs w:val="18"/>
          <w:u w:val="single"/>
          <w:lang w:val="fr-FR"/>
        </w:rPr>
        <w:t>Loyauté et confidentialité</w:t>
      </w:r>
    </w:p>
    <w:p w14:paraId="1E84F9A7" w14:textId="77777777" w:rsidR="009D264F" w:rsidRDefault="008C09DB" w:rsidP="0074421A">
      <w:pPr>
        <w:pStyle w:val="ListParagraph"/>
        <w:numPr>
          <w:ilvl w:val="2"/>
          <w:numId w:val="5"/>
        </w:numPr>
        <w:ind w:left="709" w:hanging="709"/>
        <w:jc w:val="both"/>
        <w:rPr>
          <w:rFonts w:ascii="Tahoma" w:hAnsi="Tahoma" w:cs="Tahoma"/>
          <w:sz w:val="18"/>
          <w:szCs w:val="18"/>
          <w:lang w:val="fr-FR"/>
        </w:rPr>
      </w:pPr>
      <w:r w:rsidRPr="009D264F">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9D264F">
        <w:rPr>
          <w:rFonts w:ascii="Tahoma" w:hAnsi="Tahoma" w:cs="Tahoma"/>
          <w:sz w:val="18"/>
          <w:szCs w:val="18"/>
          <w:lang w:val="fr-FR"/>
        </w:rPr>
        <w:t>Conseil</w:t>
      </w:r>
      <w:r w:rsidRPr="009D264F">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7" w:name="_Toc179868647"/>
    </w:p>
    <w:p w14:paraId="3BBDD45B" w14:textId="6E6A2B78" w:rsidR="008C09DB" w:rsidRPr="009D264F" w:rsidRDefault="008C09DB" w:rsidP="0074421A">
      <w:pPr>
        <w:pStyle w:val="ListParagraph"/>
        <w:numPr>
          <w:ilvl w:val="2"/>
          <w:numId w:val="5"/>
        </w:numPr>
        <w:ind w:left="709" w:hanging="709"/>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7"/>
    <w:p w14:paraId="265325E5" w14:textId="6353197D" w:rsidR="008C09DB" w:rsidRPr="009D264F"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3.6 </w:t>
      </w:r>
      <w:r w:rsidR="008C09DB" w:rsidRPr="009D264F">
        <w:rPr>
          <w:rFonts w:ascii="Tahoma" w:hAnsi="Tahoma" w:cs="Tahoma"/>
          <w:b/>
          <w:color w:val="365F91" w:themeColor="accent1" w:themeShade="BF"/>
          <w:sz w:val="18"/>
          <w:szCs w:val="18"/>
          <w:u w:val="single"/>
          <w:lang w:val="fr-FR"/>
        </w:rPr>
        <w:t>Divulgation des termes du contrat</w:t>
      </w:r>
    </w:p>
    <w:p w14:paraId="162999F9" w14:textId="296E4574" w:rsidR="008C09DB" w:rsidRPr="00561E48" w:rsidRDefault="008B6BE9" w:rsidP="0074421A">
      <w:pPr>
        <w:ind w:left="709" w:hanging="709"/>
        <w:jc w:val="both"/>
        <w:rPr>
          <w:rFonts w:ascii="Tahoma" w:hAnsi="Tahoma" w:cs="Tahoma"/>
          <w:sz w:val="18"/>
          <w:szCs w:val="18"/>
          <w:lang w:val="fr-FR"/>
        </w:rPr>
      </w:pPr>
      <w:r w:rsidRPr="00561E48">
        <w:rPr>
          <w:rFonts w:ascii="Tahoma" w:hAnsi="Tahoma" w:cs="Tahoma"/>
          <w:sz w:val="18"/>
          <w:szCs w:val="18"/>
          <w:lang w:val="fr-FR"/>
        </w:rPr>
        <w:t>3.6.1</w:t>
      </w:r>
      <w:r w:rsidR="00933961">
        <w:rPr>
          <w:rFonts w:ascii="Tahoma" w:hAnsi="Tahoma" w:cs="Tahoma"/>
          <w:sz w:val="18"/>
          <w:szCs w:val="18"/>
          <w:lang w:val="fr-FR"/>
        </w:rPr>
        <w:t>.</w:t>
      </w:r>
      <w:r w:rsidR="0074421A">
        <w:rPr>
          <w:rFonts w:ascii="Tahoma" w:hAnsi="Tahoma" w:cs="Tahoma"/>
          <w:sz w:val="18"/>
          <w:szCs w:val="18"/>
          <w:lang w:val="fr-FR"/>
        </w:rPr>
        <w:tab/>
      </w:r>
      <w:r w:rsidR="008C09DB" w:rsidRPr="00561E48">
        <w:rPr>
          <w:rFonts w:ascii="Tahoma" w:hAnsi="Tahoma" w:cs="Tahoma"/>
          <w:sz w:val="18"/>
          <w:szCs w:val="18"/>
          <w:lang w:val="fr-FR"/>
        </w:rPr>
        <w:t xml:space="preserve">Le Prestataire </w:t>
      </w:r>
      <w:r w:rsidRPr="00561E48">
        <w:rPr>
          <w:rFonts w:ascii="Tahoma" w:hAnsi="Tahoma" w:cs="Tahoma"/>
          <w:sz w:val="18"/>
          <w:szCs w:val="18"/>
          <w:lang w:val="fr-FR"/>
        </w:rPr>
        <w:t xml:space="preserve">est informé que tous les </w:t>
      </w:r>
      <w:r w:rsidR="001C3E05" w:rsidRPr="00561E48">
        <w:rPr>
          <w:rFonts w:ascii="Tahoma" w:hAnsi="Tahoma" w:cs="Tahoma"/>
          <w:sz w:val="18"/>
          <w:szCs w:val="18"/>
          <w:lang w:val="fr-FR"/>
        </w:rPr>
        <w:t>termes du C</w:t>
      </w:r>
      <w:r w:rsidR="008C09DB" w:rsidRPr="00561E48">
        <w:rPr>
          <w:rFonts w:ascii="Tahoma" w:hAnsi="Tahoma" w:cs="Tahoma"/>
          <w:sz w:val="18"/>
          <w:szCs w:val="18"/>
          <w:lang w:val="fr-FR"/>
        </w:rPr>
        <w:t>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561E48">
        <w:rPr>
          <w:rFonts w:ascii="Tahoma" w:hAnsi="Tahoma" w:cs="Tahoma"/>
          <w:sz w:val="18"/>
          <w:szCs w:val="18"/>
          <w:lang w:val="fr-FR"/>
        </w:rPr>
        <w:t xml:space="preserve"> de ses donateurs, du titre du C</w:t>
      </w:r>
      <w:r w:rsidR="008C09DB" w:rsidRPr="00561E48">
        <w:rPr>
          <w:rFonts w:ascii="Tahoma" w:hAnsi="Tahoma" w:cs="Tahoma"/>
          <w:sz w:val="18"/>
          <w:szCs w:val="18"/>
          <w:lang w:val="fr-FR"/>
        </w:rPr>
        <w:t>ontrat ou des projets,</w:t>
      </w:r>
      <w:r w:rsidR="001C3E05" w:rsidRPr="00561E48">
        <w:rPr>
          <w:rFonts w:ascii="Tahoma" w:hAnsi="Tahoma" w:cs="Tahoma"/>
          <w:sz w:val="18"/>
          <w:szCs w:val="18"/>
          <w:lang w:val="fr-FR"/>
        </w:rPr>
        <w:t xml:space="preserve"> de la nature et de l’objet du C</w:t>
      </w:r>
      <w:r w:rsidR="008C09DB" w:rsidRPr="00561E48">
        <w:rPr>
          <w:rFonts w:ascii="Tahoma" w:hAnsi="Tahoma" w:cs="Tahoma"/>
          <w:sz w:val="18"/>
          <w:szCs w:val="18"/>
          <w:lang w:val="fr-FR"/>
        </w:rPr>
        <w:t xml:space="preserve">ontrat ou des projets, du nom et de la localisation du Prestataire </w:t>
      </w:r>
      <w:r w:rsidR="001C3E05" w:rsidRPr="00561E48">
        <w:rPr>
          <w:rFonts w:ascii="Tahoma" w:hAnsi="Tahoma" w:cs="Tahoma"/>
          <w:sz w:val="18"/>
          <w:szCs w:val="18"/>
          <w:lang w:val="fr-FR"/>
        </w:rPr>
        <w:t>et du montant du C</w:t>
      </w:r>
      <w:r w:rsidR="008C09DB" w:rsidRPr="00561E48">
        <w:rPr>
          <w:rFonts w:ascii="Tahoma" w:hAnsi="Tahoma" w:cs="Tahoma"/>
          <w:sz w:val="18"/>
          <w:szCs w:val="18"/>
          <w:lang w:val="fr-FR"/>
        </w:rPr>
        <w:t>ontrat/projet.</w:t>
      </w:r>
    </w:p>
    <w:p w14:paraId="5504A479" w14:textId="431F9079" w:rsidR="008C09DB" w:rsidRPr="00561E48" w:rsidRDefault="003565A5" w:rsidP="0074421A">
      <w:pPr>
        <w:ind w:left="709" w:hanging="709"/>
        <w:jc w:val="both"/>
        <w:rPr>
          <w:rFonts w:ascii="Tahoma" w:hAnsi="Tahoma" w:cs="Tahoma"/>
          <w:sz w:val="18"/>
          <w:szCs w:val="18"/>
          <w:lang w:val="fr-FR"/>
        </w:rPr>
      </w:pPr>
      <w:r w:rsidRPr="00561E48">
        <w:rPr>
          <w:rFonts w:ascii="Tahoma" w:hAnsi="Tahoma" w:cs="Tahoma"/>
          <w:sz w:val="18"/>
          <w:szCs w:val="18"/>
          <w:lang w:val="fr-FR"/>
        </w:rPr>
        <w:t>3.6.2</w:t>
      </w:r>
      <w:r w:rsidR="00933961">
        <w:rPr>
          <w:rFonts w:ascii="Tahoma" w:hAnsi="Tahoma" w:cs="Tahoma"/>
          <w:sz w:val="18"/>
          <w:szCs w:val="18"/>
          <w:lang w:val="fr-FR"/>
        </w:rPr>
        <w:t>.</w:t>
      </w:r>
      <w:r w:rsidR="0074421A">
        <w:rPr>
          <w:rFonts w:ascii="Tahoma" w:hAnsi="Tahoma" w:cs="Tahoma"/>
          <w:sz w:val="18"/>
          <w:szCs w:val="18"/>
          <w:lang w:val="fr-FR"/>
        </w:rPr>
        <w:tab/>
      </w:r>
      <w:r w:rsidR="008C09DB" w:rsidRPr="00561E48">
        <w:rPr>
          <w:rFonts w:ascii="Tahoma" w:hAnsi="Tahoma" w:cs="Tahoma"/>
          <w:sz w:val="18"/>
          <w:szCs w:val="18"/>
          <w:lang w:val="fr-FR"/>
        </w:rPr>
        <w:t>En tant que de besoin,</w:t>
      </w:r>
      <w:r w:rsidRPr="00561E48">
        <w:rPr>
          <w:rFonts w:ascii="Tahoma" w:hAnsi="Tahoma" w:cs="Tahoma"/>
          <w:sz w:val="18"/>
          <w:szCs w:val="18"/>
          <w:lang w:val="fr-FR"/>
        </w:rPr>
        <w:t xml:space="preserve"> le Conseil prendra les mesures </w:t>
      </w:r>
      <w:r w:rsidR="008C09DB" w:rsidRPr="00561E48">
        <w:rPr>
          <w:rFonts w:ascii="Tahoma" w:hAnsi="Tahoma" w:cs="Tahoma"/>
          <w:sz w:val="18"/>
          <w:szCs w:val="18"/>
          <w:lang w:val="fr-FR"/>
        </w:rPr>
        <w:t>spécifiques de confidentialité nécessaires pour préserver les intérêts vitaux du Prestataire.</w:t>
      </w:r>
    </w:p>
    <w:p w14:paraId="21E34DDC" w14:textId="0605BEA2" w:rsidR="008C09DB" w:rsidRPr="009D264F" w:rsidRDefault="003565A5" w:rsidP="00B26F93">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 xml:space="preserve">3.7 </w:t>
      </w:r>
      <w:r w:rsidR="008C09DB" w:rsidRPr="009D264F">
        <w:rPr>
          <w:rFonts w:ascii="Tahoma" w:hAnsi="Tahoma" w:cs="Tahoma"/>
          <w:color w:val="365F91" w:themeColor="accent1" w:themeShade="BF"/>
          <w:sz w:val="18"/>
          <w:szCs w:val="18"/>
          <w:u w:val="single"/>
        </w:rPr>
        <w:t>Utilisation du nom du Conseil de l’Europe</w:t>
      </w:r>
    </w:p>
    <w:p w14:paraId="5CBEE1A5" w14:textId="58BEB333" w:rsidR="008C09DB" w:rsidRPr="00561E48" w:rsidRDefault="008C09DB" w:rsidP="00B26F93">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7636C13E" w14:textId="5CA63DC0" w:rsidR="00C73ED8" w:rsidRPr="009D264F"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w:t>
      </w:r>
      <w:r w:rsidR="001C3E05" w:rsidRPr="009D264F">
        <w:rPr>
          <w:rFonts w:ascii="Tahoma" w:eastAsiaTheme="minorHAnsi" w:hAnsi="Tahoma" w:cs="Tahoma"/>
          <w:b/>
          <w:bCs/>
          <w:color w:val="365F91" w:themeColor="accent1" w:themeShade="BF"/>
          <w:sz w:val="18"/>
          <w:szCs w:val="18"/>
          <w:u w:val="single"/>
          <w:lang w:val="fr-FR"/>
        </w:rPr>
        <w:t xml:space="preserve"> des données</w:t>
      </w:r>
    </w:p>
    <w:bookmarkEnd w:id="5"/>
    <w:p w14:paraId="3C91CD38" w14:textId="360F1382" w:rsidR="00192F56" w:rsidRPr="00561E48" w:rsidRDefault="0074421A" w:rsidP="0074421A">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3.8.1.</w:t>
      </w:r>
      <w:r>
        <w:rPr>
          <w:rFonts w:ascii="Tahoma" w:eastAsiaTheme="minorHAnsi" w:hAnsi="Tahoma" w:cs="Tahoma"/>
          <w:bCs/>
          <w:color w:val="000000" w:themeColor="text1"/>
          <w:sz w:val="18"/>
          <w:szCs w:val="18"/>
          <w:lang w:val="fr-FR"/>
        </w:rPr>
        <w:tab/>
      </w:r>
      <w:r w:rsidR="00192F56"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407AA07B" w14:textId="1E40141E" w:rsidR="00192F56" w:rsidRPr="00561E48" w:rsidRDefault="0074421A" w:rsidP="0074421A">
      <w:pPr>
        <w:ind w:left="709" w:hanging="709"/>
        <w:jc w:val="both"/>
        <w:rPr>
          <w:rFonts w:ascii="Tahoma" w:eastAsiaTheme="minorHAnsi" w:hAnsi="Tahoma" w:cs="Tahoma"/>
          <w:bCs/>
          <w:color w:val="000000" w:themeColor="text1"/>
          <w:sz w:val="18"/>
          <w:szCs w:val="18"/>
          <w:lang w:val="fr-FR"/>
        </w:rPr>
      </w:pPr>
      <w:r>
        <w:rPr>
          <w:rFonts w:ascii="Tahoma" w:eastAsiaTheme="minorHAnsi" w:hAnsi="Tahoma" w:cs="Tahoma"/>
          <w:bCs/>
          <w:color w:val="000000" w:themeColor="text1"/>
          <w:sz w:val="18"/>
          <w:szCs w:val="18"/>
          <w:lang w:val="fr-FR"/>
        </w:rPr>
        <w:t>3.8.2.</w:t>
      </w:r>
      <w:r>
        <w:rPr>
          <w:rFonts w:ascii="Tahoma" w:eastAsiaTheme="minorHAnsi" w:hAnsi="Tahoma" w:cs="Tahoma"/>
          <w:bCs/>
          <w:color w:val="000000" w:themeColor="text1"/>
          <w:sz w:val="18"/>
          <w:szCs w:val="18"/>
          <w:lang w:val="fr-FR"/>
        </w:rPr>
        <w:tab/>
      </w:r>
      <w:r w:rsidR="00192F56"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686C6958" w14:textId="31636CCD" w:rsidR="009D264F" w:rsidRP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6C95088F"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56C5A7C2"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4605CBB"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sidR="009D264F">
        <w:rPr>
          <w:rFonts w:ascii="Tahoma" w:eastAsiaTheme="minorHAnsi" w:hAnsi="Tahoma" w:cs="Tahoma"/>
          <w:bCs/>
          <w:color w:val="000000" w:themeColor="text1"/>
          <w:sz w:val="18"/>
          <w:szCs w:val="18"/>
          <w:lang w:val="fr-FR"/>
        </w:rPr>
        <w:t xml:space="preserve"> ce Contrat ;</w:t>
      </w:r>
    </w:p>
    <w:p w14:paraId="10ADBC05"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1F63A674" w14:textId="06187A56"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7729436B"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8C41748"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D440CF4"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774CE87" w14:textId="77777777" w:rsid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147871BB" w14:textId="6723ED34" w:rsidR="00192F56" w:rsidRPr="009D264F" w:rsidRDefault="00192F56" w:rsidP="0074421A">
      <w:pPr>
        <w:pStyle w:val="ListParagraph"/>
        <w:numPr>
          <w:ilvl w:val="0"/>
          <w:numId w:val="31"/>
        </w:numPr>
        <w:ind w:left="1134" w:hanging="425"/>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2B473F72" w14:textId="77777777" w:rsidR="003D5731" w:rsidRPr="009D264F"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759CE34" w14:textId="77777777" w:rsidR="003D5731" w:rsidRPr="00561E48" w:rsidRDefault="003D5731" w:rsidP="00B26F93">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7B48A044"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2C3948D1"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CAB33FF" w14:textId="77777777" w:rsidR="003D5731" w:rsidRPr="009D264F" w:rsidRDefault="003D5731" w:rsidP="00B26F93">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EF68EB6" w14:textId="1DF3BFD5" w:rsidR="003D5731" w:rsidRPr="00561E48" w:rsidRDefault="003D5731" w:rsidP="0074421A">
      <w:pPr>
        <w:ind w:left="709" w:hanging="709"/>
        <w:jc w:val="both"/>
        <w:rPr>
          <w:rFonts w:ascii="Tahoma" w:hAnsi="Tahoma" w:cs="Tahoma"/>
          <w:sz w:val="18"/>
          <w:szCs w:val="18"/>
          <w:lang w:val="fr-FR"/>
        </w:rPr>
      </w:pPr>
      <w:r w:rsidRPr="00561E48">
        <w:rPr>
          <w:rFonts w:ascii="Tahoma" w:hAnsi="Tahoma" w:cs="Tahoma"/>
          <w:sz w:val="18"/>
          <w:szCs w:val="18"/>
          <w:lang w:val="fr-FR"/>
        </w:rPr>
        <w:t>3.10.1</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 xml:space="preserve">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13CDA420" w14:textId="5B8AB1FE" w:rsidR="003D5731" w:rsidRPr="00561E48" w:rsidRDefault="003D5731" w:rsidP="0074421A">
      <w:pPr>
        <w:ind w:left="709" w:hanging="709"/>
        <w:jc w:val="both"/>
        <w:rPr>
          <w:rFonts w:ascii="Tahoma" w:hAnsi="Tahoma" w:cs="Tahoma"/>
          <w:sz w:val="18"/>
          <w:szCs w:val="18"/>
          <w:lang w:val="fr-FR"/>
        </w:rPr>
      </w:pPr>
      <w:r w:rsidRPr="00561E48">
        <w:rPr>
          <w:rFonts w:ascii="Tahoma" w:hAnsi="Tahoma" w:cs="Tahoma"/>
          <w:sz w:val="18"/>
          <w:szCs w:val="18"/>
          <w:lang w:val="fr-FR"/>
        </w:rPr>
        <w:t>3.10.2</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Le Statut du personnel et la réglementation relative aux agents temporaires ne sont pas applicables au Prestataire.</w:t>
      </w:r>
    </w:p>
    <w:p w14:paraId="531E2874" w14:textId="5D95EC9D" w:rsidR="003D5731" w:rsidRPr="00561E48" w:rsidRDefault="003D5731" w:rsidP="0074421A">
      <w:pPr>
        <w:ind w:left="709" w:hanging="709"/>
        <w:jc w:val="both"/>
        <w:rPr>
          <w:rFonts w:ascii="Tahoma" w:hAnsi="Tahoma" w:cs="Tahoma"/>
          <w:sz w:val="18"/>
          <w:szCs w:val="18"/>
          <w:lang w:val="fr-FR"/>
        </w:rPr>
      </w:pPr>
      <w:r w:rsidRPr="00561E48">
        <w:rPr>
          <w:rFonts w:ascii="Tahoma" w:hAnsi="Tahoma" w:cs="Tahoma"/>
          <w:sz w:val="18"/>
          <w:szCs w:val="18"/>
          <w:lang w:val="fr-FR"/>
        </w:rPr>
        <w:t>3.10.3</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Aucun élément du présent Contrat ne peut être interprété comme conférant au Prestataire la qualité d’un agent ou d’un employé du Conseil de l’Europe.</w:t>
      </w:r>
    </w:p>
    <w:p w14:paraId="25912803" w14:textId="77777777" w:rsidR="00BF12C8" w:rsidRDefault="00BF12C8" w:rsidP="00B26F93">
      <w:pPr>
        <w:tabs>
          <w:tab w:val="left" w:pos="284"/>
        </w:tabs>
        <w:autoSpaceDE w:val="0"/>
        <w:autoSpaceDN w:val="0"/>
        <w:spacing w:before="40"/>
        <w:jc w:val="both"/>
        <w:rPr>
          <w:rFonts w:ascii="Tahoma" w:hAnsi="Tahoma" w:cs="Tahoma"/>
          <w:b/>
          <w:color w:val="365F91" w:themeColor="accent1" w:themeShade="BF"/>
          <w:sz w:val="18"/>
          <w:szCs w:val="18"/>
          <w:lang w:val="fr-FR"/>
        </w:rPr>
      </w:pPr>
    </w:p>
    <w:p w14:paraId="0D302AE4" w14:textId="51F455EC" w:rsidR="00A95F1C" w:rsidRPr="00561E48"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 xml:space="preserve">Article 4 – </w:t>
      </w:r>
      <w:r w:rsidR="00A95F1C" w:rsidRPr="00561E48">
        <w:rPr>
          <w:rFonts w:ascii="Tahoma" w:hAnsi="Tahoma" w:cs="Tahoma"/>
          <w:b/>
          <w:color w:val="365F91" w:themeColor="accent1" w:themeShade="BF"/>
          <w:sz w:val="18"/>
          <w:szCs w:val="18"/>
          <w:lang w:val="fr-FR"/>
        </w:rPr>
        <w:t>Honoraires, frais et mode de paiement</w:t>
      </w:r>
    </w:p>
    <w:p w14:paraId="56DD6BA1" w14:textId="6559E1A7" w:rsidR="00150458" w:rsidRPr="009D264F" w:rsidRDefault="00150458" w:rsidP="00B26F93">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4.1 Commande des livrables</w:t>
      </w:r>
    </w:p>
    <w:p w14:paraId="44329DBB" w14:textId="2CA13DE8" w:rsidR="00150458" w:rsidRPr="00561E48" w:rsidRDefault="00150458"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4.1.1</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001C3E05" w:rsidRPr="00561E48">
        <w:rPr>
          <w:rFonts w:ascii="Tahoma" w:hAnsi="Tahoma" w:cs="Tahoma"/>
          <w:color w:val="000000" w:themeColor="text1"/>
          <w:sz w:val="18"/>
          <w:szCs w:val="18"/>
          <w:lang w:val="fr-FR"/>
        </w:rPr>
        <w:t>A chaque fois qu’un bon de commande est émis, le Prestataire sélectionné prend toutes les mesures nécessaires afin d’envoyer au Conseil avant le délai indiqué dans le Dossier de Consultation</w:t>
      </w:r>
      <w:r w:rsidR="006832F7" w:rsidRPr="00561E48">
        <w:rPr>
          <w:rFonts w:ascii="Tahoma" w:hAnsi="Tahoma" w:cs="Tahoma"/>
          <w:color w:val="000000" w:themeColor="text1"/>
          <w:sz w:val="18"/>
          <w:szCs w:val="18"/>
          <w:lang w:val="fr-FR"/>
        </w:rPr>
        <w:t xml:space="preserve">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1442A538" w14:textId="4CC41E7B" w:rsidR="006832F7" w:rsidRPr="00561E48" w:rsidRDefault="006832F7"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4.1.2</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2B341C47" w14:textId="78ED995D" w:rsidR="006832F7" w:rsidRPr="00561E48" w:rsidRDefault="006832F7"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4.1.3</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 xml:space="preserve">En contrepartie de l’exécution par le Prestataire de ses obligations au titre du bon de commande, le Conseil s’engage à lui verser les honoraires indiqués en Euros (sauf accord contraire </w:t>
      </w:r>
      <w:r w:rsidR="001F4B81" w:rsidRPr="00561E48">
        <w:rPr>
          <w:rFonts w:ascii="Tahoma" w:hAnsi="Tahoma" w:cs="Tahoma"/>
          <w:color w:val="000000" w:themeColor="text1"/>
          <w:sz w:val="18"/>
          <w:szCs w:val="18"/>
          <w:lang w:val="fr-FR"/>
        </w:rPr>
        <w:t>entre les parties</w:t>
      </w:r>
      <w:r w:rsidRPr="00561E48">
        <w:rPr>
          <w:rFonts w:ascii="Tahoma" w:hAnsi="Tahoma" w:cs="Tahoma"/>
          <w:color w:val="000000" w:themeColor="text1"/>
          <w:sz w:val="18"/>
          <w:szCs w:val="18"/>
          <w:lang w:val="fr-FR"/>
        </w:rPr>
        <w:t>)</w:t>
      </w:r>
      <w:r w:rsidR="001F4B81" w:rsidRPr="00561E48">
        <w:rPr>
          <w:rFonts w:ascii="Tahoma" w:hAnsi="Tahoma" w:cs="Tahoma"/>
          <w:color w:val="000000" w:themeColor="text1"/>
          <w:sz w:val="18"/>
          <w:szCs w:val="18"/>
          <w:lang w:val="fr-FR"/>
        </w:rPr>
        <w:t xml:space="preserve"> tels qu’indiqués sur le bon de commande</w:t>
      </w:r>
      <w:r w:rsidR="003D5731" w:rsidRPr="00561E48">
        <w:rPr>
          <w:rFonts w:ascii="Tahoma" w:hAnsi="Tahoma" w:cs="Tahoma"/>
          <w:color w:val="000000" w:themeColor="text1"/>
          <w:sz w:val="18"/>
          <w:szCs w:val="18"/>
          <w:lang w:val="fr-FR"/>
        </w:rPr>
        <w:t xml:space="preserve"> pertinent</w:t>
      </w:r>
      <w:r w:rsidR="001F4B81" w:rsidRPr="00561E48">
        <w:rPr>
          <w:rFonts w:ascii="Tahoma" w:hAnsi="Tahoma" w:cs="Tahoma"/>
          <w:color w:val="000000" w:themeColor="text1"/>
          <w:sz w:val="18"/>
          <w:szCs w:val="18"/>
          <w:lang w:val="fr-FR"/>
        </w:rPr>
        <w:t>.</w:t>
      </w:r>
    </w:p>
    <w:p w14:paraId="7F63181E" w14:textId="3539579C" w:rsidR="001F4B81" w:rsidRPr="00561E48" w:rsidRDefault="001F4B81" w:rsidP="0074421A">
      <w:pPr>
        <w:autoSpaceDE w:val="0"/>
        <w:autoSpaceDN w:val="0"/>
        <w:spacing w:after="30"/>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4.1.4</w:t>
      </w:r>
      <w:r w:rsidR="0074421A">
        <w:rPr>
          <w:rFonts w:ascii="Tahoma" w:hAnsi="Tahoma" w:cs="Tahoma"/>
          <w:color w:val="000000" w:themeColor="text1"/>
          <w:sz w:val="18"/>
          <w:szCs w:val="18"/>
          <w:lang w:val="fr-FR"/>
        </w:rPr>
        <w:t>.</w:t>
      </w:r>
      <w:r w:rsidR="0074421A">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Les montants indiqués dans le présent Contrat et dans chaque bon de commande sont finaux et ne sont pas sujet à révision.</w:t>
      </w:r>
    </w:p>
    <w:p w14:paraId="5778A3CA" w14:textId="4A30503A" w:rsidR="00EA6641" w:rsidRPr="009D264F"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2EF84AFD" w14:textId="3F2D6D35" w:rsidR="00433B75" w:rsidRPr="00561E48" w:rsidRDefault="00433B75"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4.2.1</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 Prestataire n’est </w:t>
      </w:r>
      <w:r w:rsidR="00230B5C" w:rsidRPr="00561E48">
        <w:rPr>
          <w:rFonts w:ascii="Tahoma" w:hAnsi="Tahoma" w:cs="Tahoma"/>
          <w:color w:val="000000" w:themeColor="text1"/>
          <w:sz w:val="18"/>
          <w:szCs w:val="18"/>
          <w:lang w:val="fr-FR" w:eastAsia="fr-FR"/>
        </w:rPr>
        <w:t xml:space="preserve">pas </w:t>
      </w:r>
      <w:r w:rsidRPr="00561E48">
        <w:rPr>
          <w:rFonts w:ascii="Tahoma" w:hAnsi="Tahoma" w:cs="Tahoma"/>
          <w:color w:val="000000" w:themeColor="text1"/>
          <w:sz w:val="18"/>
          <w:szCs w:val="18"/>
          <w:lang w:val="fr-FR" w:eastAsia="fr-FR"/>
        </w:rPr>
        <w:t xml:space="preserve">assujetti à la TVA, le montant </w:t>
      </w:r>
      <w:r w:rsidR="00230B5C" w:rsidRPr="00561E48">
        <w:rPr>
          <w:rFonts w:ascii="Tahoma" w:hAnsi="Tahoma" w:cs="Tahoma"/>
          <w:color w:val="000000" w:themeColor="text1"/>
          <w:sz w:val="18"/>
          <w:szCs w:val="18"/>
          <w:lang w:val="fr-FR" w:eastAsia="fr-FR"/>
        </w:rPr>
        <w:t xml:space="preserve">est </w:t>
      </w:r>
      <w:r w:rsidRPr="00561E48">
        <w:rPr>
          <w:rFonts w:ascii="Tahoma" w:hAnsi="Tahoma" w:cs="Tahoma"/>
          <w:color w:val="000000" w:themeColor="text1"/>
          <w:sz w:val="18"/>
          <w:szCs w:val="18"/>
          <w:lang w:val="fr-FR" w:eastAsia="fr-FR"/>
        </w:rPr>
        <w:t xml:space="preserve">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410545B5" w14:textId="31E1492D" w:rsidR="00433B75" w:rsidRPr="00561E48" w:rsidRDefault="00433B75"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4.2.2</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en France, le montant </w:t>
      </w:r>
      <w:r w:rsidR="00230B5C" w:rsidRPr="00561E48">
        <w:rPr>
          <w:rFonts w:ascii="Tahoma" w:hAnsi="Tahoma" w:cs="Tahoma"/>
          <w:color w:val="000000" w:themeColor="text1"/>
          <w:sz w:val="18"/>
          <w:szCs w:val="18"/>
          <w:lang w:val="fr-FR" w:eastAsia="fr-FR"/>
        </w:rPr>
        <w:t>est</w:t>
      </w:r>
      <w:r w:rsidRPr="00561E48">
        <w:rPr>
          <w:rFonts w:ascii="Tahoma" w:hAnsi="Tahoma" w:cs="Tahoma"/>
          <w:color w:val="000000" w:themeColor="text1"/>
          <w:sz w:val="18"/>
          <w:szCs w:val="18"/>
          <w:lang w:val="fr-FR" w:eastAsia="fr-FR"/>
        </w:rPr>
        <w:t xml:space="preserve">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18C55C9" w14:textId="701BAFBE" w:rsidR="00433B75" w:rsidRPr="00561E48" w:rsidRDefault="00433B75"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4.2.3</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00230B5C"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00230B5C" w:rsidRPr="00561E48">
        <w:rPr>
          <w:rFonts w:ascii="Tahoma" w:hAnsi="Tahoma" w:cs="Tahoma"/>
          <w:i/>
          <w:color w:val="000000" w:themeColor="text1"/>
          <w:sz w:val="18"/>
          <w:szCs w:val="18"/>
          <w:lang w:val="fr-FR" w:eastAsia="fr-FR"/>
        </w:rPr>
        <w:t>hors taxes</w:t>
      </w:r>
      <w:r w:rsidR="00230B5C" w:rsidRPr="00561E48">
        <w:rPr>
          <w:rFonts w:ascii="Tahoma" w:hAnsi="Tahoma" w:cs="Tahoma"/>
          <w:color w:val="000000" w:themeColor="text1"/>
          <w:sz w:val="18"/>
          <w:szCs w:val="18"/>
          <w:lang w:val="fr-FR" w:eastAsia="fr-FR"/>
        </w:rPr>
        <w:t>. Conformément à l’article 2 b) de la Directive 2001/115/CE, la mention suivante devra appara</w:t>
      </w:r>
      <w:r w:rsidR="00EE2E04" w:rsidRPr="00561E48">
        <w:rPr>
          <w:rFonts w:ascii="Tahoma" w:hAnsi="Tahoma" w:cs="Tahoma"/>
          <w:color w:val="000000" w:themeColor="text1"/>
          <w:sz w:val="18"/>
          <w:szCs w:val="18"/>
          <w:lang w:val="fr-FR" w:eastAsia="fr-FR"/>
        </w:rPr>
        <w:t>î</w:t>
      </w:r>
      <w:r w:rsidR="00230B5C" w:rsidRPr="00561E48">
        <w:rPr>
          <w:rFonts w:ascii="Tahoma" w:hAnsi="Tahoma" w:cs="Tahoma"/>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w:t>
      </w:r>
      <w:r w:rsidR="007F361D" w:rsidRPr="00561E48">
        <w:rPr>
          <w:rFonts w:ascii="Tahoma" w:hAnsi="Tahoma" w:cs="Tahoma"/>
          <w:color w:val="000000" w:themeColor="text1"/>
          <w:sz w:val="18"/>
          <w:szCs w:val="18"/>
          <w:lang w:val="fr-FR" w:eastAsia="fr-FR"/>
        </w:rPr>
        <w:t>le montant est facturé</w:t>
      </w:r>
      <w:r w:rsidR="00230B5C" w:rsidRPr="00561E48">
        <w:rPr>
          <w:rFonts w:ascii="Tahoma" w:hAnsi="Tahoma" w:cs="Tahoma"/>
          <w:color w:val="000000" w:themeColor="text1"/>
          <w:sz w:val="18"/>
          <w:szCs w:val="18"/>
          <w:lang w:val="fr-FR" w:eastAsia="fr-FR"/>
        </w:rPr>
        <w:t xml:space="preserve"> </w:t>
      </w:r>
      <w:r w:rsidR="00230B5C" w:rsidRPr="00561E48">
        <w:rPr>
          <w:rFonts w:ascii="Tahoma" w:hAnsi="Tahoma" w:cs="Tahoma"/>
          <w:i/>
          <w:color w:val="000000" w:themeColor="text1"/>
          <w:sz w:val="18"/>
          <w:szCs w:val="18"/>
          <w:lang w:val="fr-FR" w:eastAsia="fr-FR"/>
        </w:rPr>
        <w:t>toutes taxes comprises</w:t>
      </w:r>
      <w:r w:rsidR="00230B5C" w:rsidRPr="00561E48">
        <w:rPr>
          <w:rFonts w:ascii="Tahoma" w:hAnsi="Tahoma" w:cs="Tahoma"/>
          <w:color w:val="000000" w:themeColor="text1"/>
          <w:sz w:val="18"/>
          <w:szCs w:val="18"/>
          <w:lang w:val="fr-FR" w:eastAsia="fr-FR"/>
        </w:rPr>
        <w:t>.</w:t>
      </w:r>
    </w:p>
    <w:p w14:paraId="66B2AC89" w14:textId="6F148C5C" w:rsidR="00230B5C" w:rsidRPr="00561E48" w:rsidRDefault="00E2323F"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4.2.4</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561E48">
        <w:rPr>
          <w:rFonts w:ascii="Tahoma" w:hAnsi="Tahoma" w:cs="Tahoma"/>
          <w:color w:val="000000" w:themeColor="text1"/>
          <w:sz w:val="18"/>
          <w:szCs w:val="18"/>
          <w:lang w:val="fr-FR" w:eastAsia="fr-FR"/>
        </w:rPr>
        <w:t>le montant est facturé</w:t>
      </w:r>
      <w:r w:rsidRPr="00561E48">
        <w:rPr>
          <w:rFonts w:ascii="Tahoma" w:hAnsi="Tahoma" w:cs="Tahoma"/>
          <w:color w:val="000000" w:themeColor="text1"/>
          <w:sz w:val="18"/>
          <w:szCs w:val="18"/>
          <w:lang w:val="fr-FR" w:eastAsia="fr-FR"/>
        </w:rPr>
        <w:t xml:space="preserve">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28ED4F0C" w14:textId="256BD57B" w:rsidR="00E2323F" w:rsidRPr="00561E48" w:rsidRDefault="007F361D"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4.2.5</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w:t>
      </w:r>
      <w:r w:rsidR="00EE2E04" w:rsidRPr="00561E48">
        <w:rPr>
          <w:rFonts w:ascii="Tahoma" w:hAnsi="Tahoma" w:cs="Tahoma"/>
          <w:color w:val="000000" w:themeColor="text1"/>
          <w:sz w:val="18"/>
          <w:szCs w:val="18"/>
          <w:lang w:val="fr-FR" w:eastAsia="fr-FR"/>
        </w:rPr>
        <w:t>î</w:t>
      </w:r>
      <w:r w:rsidRPr="00561E48">
        <w:rPr>
          <w:rFonts w:ascii="Tahoma" w:hAnsi="Tahoma" w:cs="Tahoma"/>
          <w:color w:val="000000" w:themeColor="text1"/>
          <w:sz w:val="18"/>
          <w:szCs w:val="18"/>
          <w:lang w:val="fr-FR" w:eastAsia="fr-FR"/>
        </w:rPr>
        <w:t>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1D575F7A" w14:textId="18BDBFF0" w:rsidR="007F361D" w:rsidRPr="009D264F"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4.3 Facturation et paiement</w:t>
      </w:r>
    </w:p>
    <w:p w14:paraId="4FAF7238" w14:textId="72CB03A8" w:rsidR="007F361D" w:rsidRPr="00561E48" w:rsidRDefault="007F361D" w:rsidP="0074421A">
      <w:pPr>
        <w:autoSpaceDE w:val="0"/>
        <w:autoSpaceDN w:val="0"/>
        <w:spacing w:after="3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4.3.1</w:t>
      </w:r>
      <w:r w:rsidR="0074421A">
        <w:rPr>
          <w:rFonts w:ascii="Tahoma" w:hAnsi="Tahoma" w:cs="Tahoma"/>
          <w:color w:val="000000" w:themeColor="text1"/>
          <w:sz w:val="18"/>
          <w:szCs w:val="18"/>
          <w:lang w:val="fr-FR" w:eastAsia="fr-FR"/>
        </w:rPr>
        <w:t>.</w:t>
      </w:r>
      <w:r w:rsidR="0074421A">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 xml:space="preserve">Pour chaque bon de commande exécuté, et dès réception des livrables par le Conseil, le Prestataire </w:t>
      </w:r>
      <w:r w:rsidR="009834FA" w:rsidRPr="00561E48">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5CF5E009" w14:textId="2EC2B831" w:rsidR="00FC08DE" w:rsidRPr="00561E48" w:rsidRDefault="00EA6641" w:rsidP="0074421A">
      <w:pPr>
        <w:autoSpaceDE w:val="0"/>
        <w:autoSpaceDN w:val="0"/>
        <w:spacing w:after="30"/>
        <w:ind w:left="709" w:hanging="709"/>
        <w:jc w:val="both"/>
        <w:rPr>
          <w:rFonts w:ascii="Tahoma" w:hAnsi="Tahoma" w:cs="Tahoma"/>
          <w:sz w:val="18"/>
          <w:szCs w:val="18"/>
          <w:lang w:val="fr-FR"/>
        </w:rPr>
      </w:pPr>
      <w:r w:rsidRPr="00561E48">
        <w:rPr>
          <w:rFonts w:ascii="Tahoma" w:hAnsi="Tahoma" w:cs="Tahoma"/>
          <w:sz w:val="18"/>
          <w:szCs w:val="18"/>
          <w:lang w:val="fr-FR"/>
        </w:rPr>
        <w:t>4.3.2</w:t>
      </w:r>
      <w:r w:rsidR="0074421A">
        <w:rPr>
          <w:rFonts w:ascii="Tahoma" w:hAnsi="Tahoma" w:cs="Tahoma"/>
          <w:sz w:val="18"/>
          <w:szCs w:val="18"/>
          <w:lang w:val="fr-FR"/>
        </w:rPr>
        <w:t>.</w:t>
      </w:r>
      <w:r w:rsidR="0074421A">
        <w:rPr>
          <w:rFonts w:ascii="Tahoma" w:hAnsi="Tahoma" w:cs="Tahoma"/>
          <w:sz w:val="18"/>
          <w:szCs w:val="18"/>
          <w:lang w:val="fr-FR"/>
        </w:rPr>
        <w:tab/>
      </w:r>
      <w:r w:rsidR="00FC08DE" w:rsidRPr="00561E48">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65D38798" w14:textId="0A10CD83" w:rsidR="009834FA" w:rsidRPr="00561E48" w:rsidRDefault="009834FA" w:rsidP="0074421A">
      <w:pPr>
        <w:autoSpaceDE w:val="0"/>
        <w:autoSpaceDN w:val="0"/>
        <w:spacing w:after="30"/>
        <w:ind w:left="709" w:hanging="709"/>
        <w:jc w:val="both"/>
        <w:rPr>
          <w:rFonts w:ascii="Tahoma" w:hAnsi="Tahoma" w:cs="Tahoma"/>
          <w:sz w:val="18"/>
          <w:szCs w:val="18"/>
          <w:lang w:val="fr-FR"/>
        </w:rPr>
      </w:pPr>
      <w:r w:rsidRPr="00561E48">
        <w:rPr>
          <w:rFonts w:ascii="Tahoma" w:hAnsi="Tahoma" w:cs="Tahoma"/>
          <w:sz w:val="18"/>
          <w:szCs w:val="18"/>
          <w:lang w:val="fr-FR"/>
        </w:rPr>
        <w:t>4.3.3</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 xml:space="preserve">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03051E4E" w14:textId="700E0DFB" w:rsidR="00FC08DE" w:rsidRPr="00561E48" w:rsidRDefault="00150458" w:rsidP="0074421A">
      <w:pPr>
        <w:ind w:left="709" w:hanging="709"/>
        <w:jc w:val="both"/>
        <w:rPr>
          <w:rFonts w:ascii="Tahoma" w:hAnsi="Tahoma" w:cs="Tahoma"/>
          <w:sz w:val="18"/>
          <w:szCs w:val="18"/>
          <w:lang w:val="fr-FR"/>
        </w:rPr>
      </w:pPr>
      <w:r w:rsidRPr="00561E48">
        <w:rPr>
          <w:rFonts w:ascii="Tahoma" w:hAnsi="Tahoma" w:cs="Tahoma"/>
          <w:sz w:val="18"/>
          <w:szCs w:val="18"/>
          <w:lang w:val="fr-FR"/>
        </w:rPr>
        <w:t>4.3.4</w:t>
      </w:r>
      <w:r w:rsidR="0074421A">
        <w:rPr>
          <w:rFonts w:ascii="Tahoma" w:hAnsi="Tahoma" w:cs="Tahoma"/>
          <w:sz w:val="18"/>
          <w:szCs w:val="18"/>
          <w:lang w:val="fr-FR"/>
        </w:rPr>
        <w:t>.</w:t>
      </w:r>
      <w:r w:rsidR="0074421A">
        <w:rPr>
          <w:rFonts w:ascii="Tahoma" w:hAnsi="Tahoma" w:cs="Tahoma"/>
          <w:sz w:val="18"/>
          <w:szCs w:val="18"/>
          <w:lang w:val="fr-FR"/>
        </w:rPr>
        <w:tab/>
      </w:r>
      <w:r w:rsidR="00FC08DE" w:rsidRPr="00561E48">
        <w:rPr>
          <w:rFonts w:ascii="Tahoma" w:hAnsi="Tahoma" w:cs="Tahoma"/>
          <w:sz w:val="18"/>
          <w:szCs w:val="18"/>
          <w:lang w:val="fr-FR"/>
        </w:rPr>
        <w:t xml:space="preserve">Les honoraires sont dus dans les 60 </w:t>
      </w:r>
      <w:r w:rsidR="009834FA" w:rsidRPr="00561E48">
        <w:rPr>
          <w:rFonts w:ascii="Tahoma" w:hAnsi="Tahoma" w:cs="Tahoma"/>
          <w:sz w:val="18"/>
          <w:szCs w:val="18"/>
          <w:lang w:val="fr-FR"/>
        </w:rPr>
        <w:t xml:space="preserve">(soixante) </w:t>
      </w:r>
      <w:r w:rsidR="00FC08DE" w:rsidRPr="00561E48">
        <w:rPr>
          <w:rFonts w:ascii="Tahoma" w:hAnsi="Tahoma" w:cs="Tahoma"/>
          <w:sz w:val="18"/>
          <w:szCs w:val="18"/>
          <w:lang w:val="fr-FR"/>
        </w:rPr>
        <w:t xml:space="preserve">jours calendaires suivant la présentation des documents décrits à </w:t>
      </w:r>
      <w:r w:rsidR="00E1471B" w:rsidRPr="00561E48">
        <w:rPr>
          <w:rFonts w:ascii="Tahoma" w:hAnsi="Tahoma" w:cs="Tahoma"/>
          <w:sz w:val="18"/>
          <w:szCs w:val="18"/>
          <w:lang w:val="fr-FR"/>
        </w:rPr>
        <w:t>l’Article 4.3.1</w:t>
      </w:r>
      <w:r w:rsidR="00FC08DE" w:rsidRPr="00561E48">
        <w:rPr>
          <w:rFonts w:ascii="Tahoma" w:hAnsi="Tahoma" w:cs="Tahoma"/>
          <w:sz w:val="18"/>
          <w:szCs w:val="18"/>
          <w:lang w:val="fr-FR"/>
        </w:rPr>
        <w:t xml:space="preserve">, sous couvert de l’exécution des livrable(s) décrit(s) </w:t>
      </w:r>
      <w:r w:rsidR="00E1471B" w:rsidRPr="00561E48">
        <w:rPr>
          <w:rFonts w:ascii="Tahoma" w:hAnsi="Tahoma" w:cs="Tahoma"/>
          <w:sz w:val="18"/>
          <w:szCs w:val="18"/>
          <w:lang w:val="fr-FR"/>
        </w:rPr>
        <w:t>dans les termes de référence</w:t>
      </w:r>
      <w:r w:rsidR="00FC08DE" w:rsidRPr="00561E48">
        <w:rPr>
          <w:rFonts w:ascii="Tahoma" w:hAnsi="Tahoma" w:cs="Tahoma"/>
          <w:sz w:val="18"/>
          <w:szCs w:val="18"/>
          <w:lang w:val="fr-FR"/>
        </w:rPr>
        <w:t xml:space="preserve"> et de son/leur réception par le Conseil.</w:t>
      </w:r>
    </w:p>
    <w:p w14:paraId="6B524879" w14:textId="540A66AB" w:rsidR="009834FA" w:rsidRPr="00561E48" w:rsidRDefault="009834FA" w:rsidP="0074421A">
      <w:pPr>
        <w:ind w:left="709" w:hanging="709"/>
        <w:jc w:val="both"/>
        <w:rPr>
          <w:rFonts w:ascii="Tahoma" w:hAnsi="Tahoma" w:cs="Tahoma"/>
          <w:sz w:val="18"/>
          <w:szCs w:val="18"/>
          <w:lang w:val="fr-FR"/>
        </w:rPr>
      </w:pPr>
      <w:r w:rsidRPr="00561E48">
        <w:rPr>
          <w:rFonts w:ascii="Tahoma" w:hAnsi="Tahoma" w:cs="Tahoma"/>
          <w:sz w:val="18"/>
          <w:szCs w:val="18"/>
          <w:lang w:val="fr-FR"/>
        </w:rPr>
        <w:t>4.3.5</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Tout paiement d’avance est conditionné à l’accord écrit des Parties, bon de commande par bon de commande, et est dû dans les 60 (soixante) jours calendaires à compter de la signature du bon de commande concerné.</w:t>
      </w:r>
    </w:p>
    <w:p w14:paraId="4C03CA94" w14:textId="77777777" w:rsidR="0069228A" w:rsidRDefault="0069228A" w:rsidP="00B26F93">
      <w:pPr>
        <w:jc w:val="both"/>
        <w:rPr>
          <w:rFonts w:ascii="Tahoma" w:hAnsi="Tahoma" w:cs="Tahoma"/>
          <w:b/>
          <w:color w:val="365F91" w:themeColor="accent1" w:themeShade="BF"/>
          <w:sz w:val="18"/>
          <w:szCs w:val="18"/>
          <w:u w:val="single"/>
          <w:lang w:val="fr-FR"/>
        </w:rPr>
      </w:pPr>
    </w:p>
    <w:p w14:paraId="5D75D4C9" w14:textId="77777777" w:rsidR="0069228A" w:rsidRDefault="0069228A" w:rsidP="00B26F93">
      <w:pPr>
        <w:jc w:val="both"/>
        <w:rPr>
          <w:rFonts w:ascii="Tahoma" w:hAnsi="Tahoma" w:cs="Tahoma"/>
          <w:b/>
          <w:color w:val="365F91" w:themeColor="accent1" w:themeShade="BF"/>
          <w:sz w:val="18"/>
          <w:szCs w:val="18"/>
          <w:u w:val="single"/>
          <w:lang w:val="fr-FR"/>
        </w:rPr>
      </w:pPr>
    </w:p>
    <w:p w14:paraId="5637A1B6" w14:textId="487F79F0" w:rsidR="009834FA" w:rsidRPr="009D264F" w:rsidRDefault="009834FA" w:rsidP="00B26F93">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6CED3FAD" w14:textId="73E0CCB0" w:rsidR="00E1471B" w:rsidRPr="00561E48" w:rsidRDefault="003565A5" w:rsidP="0074421A">
      <w:pPr>
        <w:autoSpaceDE w:val="0"/>
        <w:autoSpaceDN w:val="0"/>
        <w:ind w:left="709" w:hanging="709"/>
        <w:jc w:val="both"/>
        <w:rPr>
          <w:rFonts w:ascii="Tahoma" w:hAnsi="Tahoma" w:cs="Tahoma"/>
          <w:sz w:val="18"/>
          <w:szCs w:val="18"/>
          <w:lang w:val="fr-FR"/>
        </w:rPr>
      </w:pPr>
      <w:r w:rsidRPr="00561E48">
        <w:rPr>
          <w:rFonts w:ascii="Tahoma" w:hAnsi="Tahoma" w:cs="Tahoma"/>
          <w:sz w:val="18"/>
          <w:szCs w:val="18"/>
          <w:lang w:val="fr-FR"/>
        </w:rPr>
        <w:t>4.4.1</w:t>
      </w:r>
      <w:r w:rsidR="0074421A">
        <w:rPr>
          <w:rFonts w:ascii="Tahoma" w:hAnsi="Tahoma" w:cs="Tahoma"/>
          <w:sz w:val="18"/>
          <w:szCs w:val="18"/>
          <w:lang w:val="fr-FR"/>
        </w:rPr>
        <w:t>.</w:t>
      </w:r>
      <w:r w:rsidR="0074421A">
        <w:rPr>
          <w:rFonts w:ascii="Tahoma" w:hAnsi="Tahoma" w:cs="Tahoma"/>
          <w:sz w:val="18"/>
          <w:szCs w:val="18"/>
          <w:lang w:val="fr-FR"/>
        </w:rPr>
        <w:tab/>
      </w:r>
      <w:r w:rsidR="00FC08DE" w:rsidRPr="00561E48">
        <w:rPr>
          <w:rFonts w:ascii="Tahoma" w:hAnsi="Tahoma" w:cs="Tahoma"/>
          <w:sz w:val="18"/>
          <w:szCs w:val="18"/>
          <w:lang w:val="fr-FR"/>
        </w:rPr>
        <w:t>Si le Prestataire doit s</w:t>
      </w:r>
      <w:r w:rsidR="008E0AD9" w:rsidRPr="00561E48">
        <w:rPr>
          <w:rFonts w:ascii="Tahoma" w:hAnsi="Tahoma" w:cs="Tahoma"/>
          <w:sz w:val="18"/>
          <w:szCs w:val="18"/>
          <w:lang w:val="fr-FR"/>
        </w:rPr>
        <w:t>e déplacer aux fins du présent C</w:t>
      </w:r>
      <w:r w:rsidR="00FC08DE" w:rsidRPr="00561E48">
        <w:rPr>
          <w:rFonts w:ascii="Tahoma" w:hAnsi="Tahoma" w:cs="Tahoma"/>
          <w:sz w:val="18"/>
          <w:szCs w:val="18"/>
          <w:lang w:val="fr-FR"/>
        </w:rPr>
        <w:t>ontrat, et à supposer que</w:t>
      </w:r>
      <w:r w:rsidR="004807B7" w:rsidRPr="00561E48">
        <w:rPr>
          <w:rFonts w:ascii="Tahoma" w:hAnsi="Tahoma" w:cs="Tahoma"/>
          <w:sz w:val="18"/>
          <w:szCs w:val="18"/>
          <w:lang w:val="fr-FR"/>
        </w:rPr>
        <w:t xml:space="preserve"> les T</w:t>
      </w:r>
      <w:r w:rsidR="00150458" w:rsidRPr="00561E48">
        <w:rPr>
          <w:rFonts w:ascii="Tahoma" w:hAnsi="Tahoma" w:cs="Tahoma"/>
          <w:sz w:val="18"/>
          <w:szCs w:val="18"/>
          <w:lang w:val="fr-FR"/>
        </w:rPr>
        <w:t>erm</w:t>
      </w:r>
      <w:r w:rsidR="004807B7" w:rsidRPr="00561E48">
        <w:rPr>
          <w:rFonts w:ascii="Tahoma" w:hAnsi="Tahoma" w:cs="Tahoma"/>
          <w:sz w:val="18"/>
          <w:szCs w:val="18"/>
          <w:lang w:val="fr-FR"/>
        </w:rPr>
        <w:t>es de R</w:t>
      </w:r>
      <w:r w:rsidR="00150458" w:rsidRPr="00561E48">
        <w:rPr>
          <w:rFonts w:ascii="Tahoma" w:hAnsi="Tahoma" w:cs="Tahoma"/>
          <w:sz w:val="18"/>
          <w:szCs w:val="18"/>
          <w:lang w:val="fr-FR"/>
        </w:rPr>
        <w:t>éférence ne stipulent pas que l</w:t>
      </w:r>
      <w:r w:rsidR="00FC08DE" w:rsidRPr="00561E48">
        <w:rPr>
          <w:rFonts w:ascii="Tahoma" w:hAnsi="Tahoma" w:cs="Tahoma"/>
          <w:sz w:val="18"/>
          <w:szCs w:val="18"/>
          <w:lang w:val="fr-FR"/>
        </w:rPr>
        <w:t>es frais</w:t>
      </w:r>
      <w:r w:rsidR="00150458" w:rsidRPr="00561E48">
        <w:rPr>
          <w:rFonts w:ascii="Tahoma" w:hAnsi="Tahoma" w:cs="Tahoma"/>
          <w:sz w:val="18"/>
          <w:szCs w:val="18"/>
          <w:lang w:val="fr-FR"/>
        </w:rPr>
        <w:t xml:space="preserve"> de transport et des indemnités journalières</w:t>
      </w:r>
      <w:r w:rsidR="00FC08DE" w:rsidRPr="00561E48">
        <w:rPr>
          <w:rFonts w:ascii="Tahoma" w:hAnsi="Tahoma" w:cs="Tahoma"/>
          <w:sz w:val="18"/>
          <w:szCs w:val="18"/>
          <w:lang w:val="fr-FR"/>
        </w:rPr>
        <w:t xml:space="preserve"> </w:t>
      </w:r>
      <w:r w:rsidR="004807B7" w:rsidRPr="00561E48">
        <w:rPr>
          <w:rFonts w:ascii="Tahoma" w:hAnsi="Tahoma" w:cs="Tahoma"/>
          <w:sz w:val="18"/>
          <w:szCs w:val="18"/>
          <w:lang w:val="fr-FR"/>
        </w:rPr>
        <w:t>sont déjà inclus dans le montant contracté</w:t>
      </w:r>
      <w:r w:rsidR="00FC08DE" w:rsidRPr="00561E48">
        <w:rPr>
          <w:rFonts w:ascii="Tahoma" w:hAnsi="Tahoma" w:cs="Tahoma"/>
          <w:sz w:val="18"/>
          <w:szCs w:val="18"/>
          <w:lang w:val="fr-FR"/>
        </w:rPr>
        <w:t xml:space="preserve">, le Conseil s’engage également, sous réserve d’y avoir consenti au préalable, à rembourser les frais de voyage et de séjour du Prestataire </w:t>
      </w:r>
      <w:r w:rsidR="00E1471B" w:rsidRPr="00561E48">
        <w:rPr>
          <w:rFonts w:ascii="Tahoma" w:hAnsi="Tahoma" w:cs="Tahoma"/>
          <w:sz w:val="18"/>
          <w:szCs w:val="18"/>
          <w:lang w:val="fr-FR"/>
        </w:rPr>
        <w:t>sur la base des règles applicables du Conseil de l’Europe</w:t>
      </w:r>
      <w:r w:rsidR="00E1471B" w:rsidRPr="00561E48">
        <w:rPr>
          <w:rStyle w:val="FootnoteReference"/>
          <w:rFonts w:ascii="Tahoma" w:hAnsi="Tahoma" w:cs="Tahoma"/>
          <w:sz w:val="18"/>
          <w:szCs w:val="18"/>
          <w:lang w:val="fr-FR"/>
        </w:rPr>
        <w:footnoteReference w:id="5"/>
      </w:r>
      <w:r w:rsidR="00E1471B" w:rsidRPr="00561E48">
        <w:rPr>
          <w:rFonts w:ascii="Tahoma" w:hAnsi="Tahoma" w:cs="Tahoma"/>
          <w:sz w:val="18"/>
          <w:szCs w:val="18"/>
          <w:lang w:val="fr-FR"/>
        </w:rPr>
        <w:t>.</w:t>
      </w:r>
    </w:p>
    <w:p w14:paraId="6690DD47" w14:textId="7E5AD621" w:rsidR="004807B7" w:rsidRPr="00561E48" w:rsidRDefault="004807B7" w:rsidP="0074421A">
      <w:pPr>
        <w:autoSpaceDE w:val="0"/>
        <w:autoSpaceDN w:val="0"/>
        <w:ind w:left="709" w:hanging="709"/>
        <w:jc w:val="both"/>
        <w:rPr>
          <w:rFonts w:ascii="Tahoma" w:hAnsi="Tahoma" w:cs="Tahoma"/>
          <w:sz w:val="18"/>
          <w:szCs w:val="18"/>
          <w:lang w:val="fr-FR" w:eastAsia="fr-FR"/>
        </w:rPr>
      </w:pPr>
      <w:r w:rsidRPr="00561E48">
        <w:rPr>
          <w:rFonts w:ascii="Tahoma" w:hAnsi="Tahoma" w:cs="Tahoma"/>
          <w:sz w:val="18"/>
          <w:szCs w:val="18"/>
          <w:lang w:val="fr-FR"/>
        </w:rPr>
        <w:t>4.4.2</w:t>
      </w:r>
      <w:r w:rsidR="0074421A">
        <w:rPr>
          <w:rFonts w:ascii="Tahoma" w:hAnsi="Tahoma" w:cs="Tahoma"/>
          <w:sz w:val="18"/>
          <w:szCs w:val="18"/>
          <w:lang w:val="fr-FR"/>
        </w:rPr>
        <w:t>.</w:t>
      </w:r>
      <w:r w:rsidR="0074421A">
        <w:rPr>
          <w:rFonts w:ascii="Tahoma" w:hAnsi="Tahoma" w:cs="Tahoma"/>
          <w:sz w:val="18"/>
          <w:szCs w:val="18"/>
          <w:lang w:val="fr-FR"/>
        </w:rPr>
        <w:tab/>
      </w:r>
      <w:r w:rsidRPr="00561E48">
        <w:rPr>
          <w:rFonts w:ascii="Tahoma" w:hAnsi="Tahoma" w:cs="Tahoma"/>
          <w:sz w:val="18"/>
          <w:szCs w:val="18"/>
          <w:lang w:val="fr-FR"/>
        </w:rPr>
        <w:t>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561E48">
        <w:rPr>
          <w:rFonts w:ascii="Tahoma" w:hAnsi="Tahoma" w:cs="Tahoma"/>
          <w:sz w:val="18"/>
          <w:szCs w:val="18"/>
          <w:lang w:val="fr-FR"/>
        </w:rPr>
        <w:t>Les indemnités journalières (y compris les frais de transport au sein de la localité visitée) sont remboursées au taux applicable.</w:t>
      </w:r>
    </w:p>
    <w:p w14:paraId="78846421" w14:textId="4DD780A8" w:rsidR="00FC08DE" w:rsidRPr="00561E48" w:rsidRDefault="003565A5" w:rsidP="0074421A">
      <w:pPr>
        <w:pStyle w:val="COEHeading3"/>
        <w:ind w:left="709" w:hanging="709"/>
        <w:jc w:val="both"/>
        <w:rPr>
          <w:rFonts w:ascii="Tahoma" w:hAnsi="Tahoma" w:cs="Tahoma"/>
          <w:b w:val="0"/>
          <w:color w:val="000000"/>
          <w:sz w:val="18"/>
          <w:szCs w:val="18"/>
        </w:rPr>
      </w:pPr>
      <w:r w:rsidRPr="00561E48">
        <w:rPr>
          <w:rFonts w:ascii="Tahoma" w:hAnsi="Tahoma" w:cs="Tahoma"/>
          <w:b w:val="0"/>
          <w:color w:val="000000"/>
          <w:sz w:val="18"/>
          <w:szCs w:val="18"/>
        </w:rPr>
        <w:t>4.4.3</w:t>
      </w:r>
      <w:r w:rsidR="0074421A">
        <w:rPr>
          <w:rFonts w:ascii="Tahoma" w:hAnsi="Tahoma" w:cs="Tahoma"/>
          <w:b w:val="0"/>
          <w:color w:val="000000"/>
          <w:sz w:val="18"/>
          <w:szCs w:val="18"/>
        </w:rPr>
        <w:t>.</w:t>
      </w:r>
      <w:r w:rsidR="0074421A">
        <w:rPr>
          <w:rFonts w:ascii="Tahoma" w:hAnsi="Tahoma" w:cs="Tahoma"/>
          <w:b w:val="0"/>
          <w:color w:val="000000"/>
          <w:sz w:val="18"/>
          <w:szCs w:val="18"/>
        </w:rPr>
        <w:tab/>
      </w:r>
      <w:r w:rsidR="00FC08DE" w:rsidRPr="00561E48">
        <w:rPr>
          <w:rFonts w:ascii="Tahoma" w:hAnsi="Tahoma" w:cs="Tahoma"/>
          <w:b w:val="0"/>
          <w:color w:val="000000"/>
          <w:sz w:val="18"/>
          <w:szCs w:val="18"/>
        </w:rPr>
        <w:t xml:space="preserve">Lorsque le </w:t>
      </w:r>
      <w:r w:rsidR="00FC08DE" w:rsidRPr="00561E48">
        <w:rPr>
          <w:rFonts w:ascii="Tahoma" w:hAnsi="Tahoma" w:cs="Tahoma"/>
          <w:b w:val="0"/>
          <w:sz w:val="18"/>
          <w:szCs w:val="18"/>
        </w:rPr>
        <w:t xml:space="preserve">Prestataire </w:t>
      </w:r>
      <w:r w:rsidR="00FC08DE" w:rsidRPr="00561E48">
        <w:rPr>
          <w:rFonts w:ascii="Tahoma" w:hAnsi="Tahoma" w:cs="Tahoma"/>
          <w:b w:val="0"/>
          <w:color w:val="000000"/>
          <w:sz w:val="18"/>
          <w:szCs w:val="18"/>
        </w:rPr>
        <w:t>doit se déplacer au titre</w:t>
      </w:r>
      <w:r w:rsidR="008E0AD9" w:rsidRPr="00561E48">
        <w:rPr>
          <w:rFonts w:ascii="Tahoma" w:hAnsi="Tahoma" w:cs="Tahoma"/>
          <w:b w:val="0"/>
          <w:color w:val="000000"/>
          <w:sz w:val="18"/>
          <w:szCs w:val="18"/>
        </w:rPr>
        <w:t xml:space="preserve"> du C</w:t>
      </w:r>
      <w:r w:rsidR="00FC08DE" w:rsidRPr="00561E48">
        <w:rPr>
          <w:rFonts w:ascii="Tahoma" w:hAnsi="Tahoma" w:cs="Tahoma"/>
          <w:b w:val="0"/>
          <w:color w:val="000000"/>
          <w:sz w:val="18"/>
          <w:szCs w:val="18"/>
        </w:rPr>
        <w:t xml:space="preserve">ontrat, il </w:t>
      </w:r>
      <w:r w:rsidR="008F51A7" w:rsidRPr="00561E48">
        <w:rPr>
          <w:rFonts w:ascii="Tahoma" w:hAnsi="Tahoma" w:cs="Tahoma"/>
          <w:b w:val="0"/>
          <w:color w:val="000000"/>
          <w:sz w:val="18"/>
          <w:szCs w:val="18"/>
        </w:rPr>
        <w:t>est</w:t>
      </w:r>
      <w:r w:rsidR="00FC08DE" w:rsidRPr="00561E48">
        <w:rPr>
          <w:rFonts w:ascii="Tahoma" w:hAnsi="Tahoma" w:cs="Tahoma"/>
          <w:b w:val="0"/>
          <w:color w:val="000000"/>
          <w:sz w:val="18"/>
          <w:szCs w:val="18"/>
        </w:rPr>
        <w:t>, pendant la durée du déplacement et du séjour, couvert par une police d’assurance souscrite auprès de CHARTIS (Police n° 2.004.761), qu’il peut contacter à un numéro d’appel d’urgence (+ 32 (0)3 253 6</w:t>
      </w:r>
      <w:r w:rsidR="008F51A7" w:rsidRPr="00561E48">
        <w:rPr>
          <w:rFonts w:ascii="Tahoma" w:hAnsi="Tahoma" w:cs="Tahoma"/>
          <w:b w:val="0"/>
          <w:color w:val="000000"/>
          <w:sz w:val="18"/>
          <w:szCs w:val="18"/>
        </w:rPr>
        <w:t>9 16). Ladite assurance couvre</w:t>
      </w:r>
      <w:r w:rsidR="00FC08DE" w:rsidRPr="00561E48">
        <w:rPr>
          <w:rFonts w:ascii="Tahoma" w:hAnsi="Tahoma" w:cs="Tahoma"/>
          <w:b w:val="0"/>
          <w:color w:val="000000"/>
          <w:sz w:val="18"/>
          <w:szCs w:val="18"/>
        </w:rPr>
        <w:t xml:space="preserve"> les risques spécifiques liés au voyage et au séjour du </w:t>
      </w:r>
      <w:r w:rsidR="008F51A7" w:rsidRPr="00561E48">
        <w:rPr>
          <w:rFonts w:ascii="Tahoma" w:hAnsi="Tahoma" w:cs="Tahoma"/>
          <w:b w:val="0"/>
          <w:color w:val="000000"/>
          <w:sz w:val="18"/>
          <w:szCs w:val="18"/>
        </w:rPr>
        <w:t>Prestataire</w:t>
      </w:r>
      <w:r w:rsidR="00FC08DE" w:rsidRPr="00561E48">
        <w:rPr>
          <w:rFonts w:ascii="Tahoma" w:hAnsi="Tahoma" w:cs="Tahoma"/>
          <w:b w:val="0"/>
          <w:color w:val="000000"/>
          <w:sz w:val="18"/>
          <w:szCs w:val="18"/>
        </w:rPr>
        <w:t xml:space="preserv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653B94C4" w14:textId="77777777" w:rsidR="00BF12C8" w:rsidRDefault="00BF12C8"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8" w:name="_Toc179868652"/>
    </w:p>
    <w:p w14:paraId="25A95F1A" w14:textId="4CB8B66F" w:rsidR="003A0F5F" w:rsidRPr="00561E48"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5 – Rupture du Contrat</w:t>
      </w:r>
      <w:bookmarkEnd w:id="8"/>
    </w:p>
    <w:p w14:paraId="58887DDD" w14:textId="77777777" w:rsidR="00AD40F7" w:rsidRDefault="00AD40F7" w:rsidP="00AD40F7">
      <w:pPr>
        <w:pStyle w:val="ListParagraph"/>
        <w:numPr>
          <w:ilvl w:val="0"/>
          <w:numId w:val="32"/>
        </w:numPr>
        <w:ind w:hanging="720"/>
        <w:jc w:val="both"/>
        <w:rPr>
          <w:rFonts w:ascii="Tahoma" w:hAnsi="Tahoma" w:cs="Tahoma"/>
          <w:sz w:val="18"/>
          <w:szCs w:val="18"/>
          <w:lang w:val="fr-FR"/>
        </w:rPr>
      </w:pPr>
      <w:r>
        <w:rPr>
          <w:rFonts w:ascii="Tahoma" w:hAnsi="Tahoma" w:cs="Tahoma"/>
          <w:sz w:val="18"/>
          <w:szCs w:val="18"/>
          <w:lang w:val="fr-FR"/>
        </w:rPr>
        <w:t>Si le Prestataire :</w:t>
      </w:r>
    </w:p>
    <w:p w14:paraId="0751731C" w14:textId="77777777" w:rsidR="00AD40F7" w:rsidRDefault="00AD40F7" w:rsidP="005238C8">
      <w:pPr>
        <w:pStyle w:val="ListParagraph"/>
        <w:numPr>
          <w:ilvl w:val="0"/>
          <w:numId w:val="33"/>
        </w:numPr>
        <w:ind w:left="1134" w:hanging="425"/>
        <w:jc w:val="both"/>
        <w:rPr>
          <w:rFonts w:ascii="Tahoma" w:hAnsi="Tahoma" w:cs="Tahoma"/>
          <w:sz w:val="18"/>
          <w:szCs w:val="18"/>
          <w:lang w:val="fr-FR"/>
        </w:rPr>
      </w:pPr>
      <w:proofErr w:type="gramStart"/>
      <w:r>
        <w:rPr>
          <w:rFonts w:ascii="Tahoma" w:hAnsi="Tahoma" w:cs="Tahoma"/>
          <w:sz w:val="18"/>
          <w:szCs w:val="18"/>
          <w:lang w:val="fr-FR"/>
        </w:rPr>
        <w:t>ne</w:t>
      </w:r>
      <w:proofErr w:type="gramEnd"/>
      <w:r>
        <w:rPr>
          <w:rFonts w:ascii="Tahoma" w:hAnsi="Tahoma" w:cs="Tahoma"/>
          <w:sz w:val="18"/>
          <w:szCs w:val="18"/>
          <w:lang w:val="fr-FR"/>
        </w:rPr>
        <w:t xml:space="preserve"> satisfait pas aux conditions stipulées dans le présent Contrat ou à celles découlant de tout avenant écrit accepté par les deux parties, conformément aux dispositions de l’article 6 ci-après, ou </w:t>
      </w:r>
    </w:p>
    <w:p w14:paraId="5AB9BB42" w14:textId="77777777" w:rsidR="00AD40F7" w:rsidRDefault="00AD40F7" w:rsidP="005238C8">
      <w:pPr>
        <w:pStyle w:val="ListParagraph"/>
        <w:numPr>
          <w:ilvl w:val="0"/>
          <w:numId w:val="33"/>
        </w:numPr>
        <w:ind w:left="1134" w:hanging="425"/>
        <w:jc w:val="both"/>
        <w:rPr>
          <w:rFonts w:ascii="Tahoma" w:hAnsi="Tahoma" w:cs="Tahoma"/>
          <w:sz w:val="18"/>
          <w:szCs w:val="18"/>
          <w:lang w:val="fr-FR"/>
        </w:rPr>
      </w:pPr>
      <w:proofErr w:type="gramStart"/>
      <w:r>
        <w:rPr>
          <w:rFonts w:ascii="Tahoma" w:hAnsi="Tahoma" w:cs="Tahoma"/>
          <w:sz w:val="18"/>
          <w:szCs w:val="18"/>
          <w:lang w:val="fr-FR"/>
        </w:rPr>
        <w:t>s’il</w:t>
      </w:r>
      <w:proofErr w:type="gramEnd"/>
      <w:r>
        <w:rPr>
          <w:rFonts w:ascii="Tahoma" w:hAnsi="Tahoma" w:cs="Tahoma"/>
          <w:sz w:val="18"/>
          <w:szCs w:val="18"/>
          <w:lang w:val="fr-FR"/>
        </w:rPr>
        <w:t xml:space="preserve"> assure une prestation de services d’un niveau non satisfaisant, conformément à l’article 1.1, ou</w:t>
      </w:r>
    </w:p>
    <w:p w14:paraId="2251B4C3" w14:textId="0D8CD5E3" w:rsidR="00AD40F7" w:rsidRDefault="00AD40F7" w:rsidP="005238C8">
      <w:pPr>
        <w:pStyle w:val="ListParagraph"/>
        <w:numPr>
          <w:ilvl w:val="0"/>
          <w:numId w:val="33"/>
        </w:numPr>
        <w:ind w:left="1134" w:hanging="425"/>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Prestataire en dans l’une </w:t>
      </w:r>
      <w:r w:rsidR="0073426D">
        <w:rPr>
          <w:rFonts w:ascii="Tahoma" w:hAnsi="Tahoma" w:cs="Tahoma"/>
          <w:sz w:val="18"/>
          <w:szCs w:val="18"/>
          <w:lang w:val="fr-FR"/>
        </w:rPr>
        <w:t>des situations énumérées</w:t>
      </w:r>
      <w:r>
        <w:rPr>
          <w:rFonts w:ascii="Tahoma" w:hAnsi="Tahoma" w:cs="Tahoma"/>
          <w:sz w:val="18"/>
          <w:szCs w:val="18"/>
          <w:lang w:val="fr-FR"/>
        </w:rPr>
        <w:t xml:space="preserve"> à l’article 1</w:t>
      </w:r>
      <w:r w:rsidR="005238C8">
        <w:rPr>
          <w:rFonts w:ascii="Tahoma" w:hAnsi="Tahoma" w:cs="Tahoma"/>
          <w:sz w:val="18"/>
          <w:szCs w:val="18"/>
          <w:lang w:val="fr-FR"/>
        </w:rPr>
        <w:t>1</w:t>
      </w:r>
      <w:r>
        <w:rPr>
          <w:rFonts w:ascii="Tahoma" w:hAnsi="Tahoma" w:cs="Tahoma"/>
          <w:sz w:val="18"/>
          <w:szCs w:val="18"/>
          <w:lang w:val="fr-FR"/>
        </w:rPr>
        <w:t>.2,</w:t>
      </w:r>
    </w:p>
    <w:p w14:paraId="6AA5192C" w14:textId="5AC3A970" w:rsidR="00AD40F7" w:rsidRPr="00AD40F7" w:rsidRDefault="00AD40F7" w:rsidP="005238C8">
      <w:pPr>
        <w:ind w:left="709"/>
        <w:jc w:val="both"/>
        <w:rPr>
          <w:rFonts w:ascii="Tahoma" w:hAnsi="Tahoma" w:cs="Tahoma"/>
          <w:sz w:val="18"/>
          <w:szCs w:val="18"/>
          <w:lang w:val="fr-FR"/>
        </w:rPr>
      </w:pPr>
      <w:proofErr w:type="gramStart"/>
      <w:r>
        <w:rPr>
          <w:rFonts w:ascii="Tahoma" w:hAnsi="Tahoma" w:cs="Tahoma"/>
          <w:sz w:val="18"/>
          <w:szCs w:val="18"/>
          <w:lang w:val="fr-FR"/>
        </w:rPr>
        <w:t>le</w:t>
      </w:r>
      <w:proofErr w:type="gramEnd"/>
      <w:r>
        <w:rPr>
          <w:rFonts w:ascii="Tahoma" w:hAnsi="Tahoma" w:cs="Tahoma"/>
          <w:sz w:val="18"/>
          <w:szCs w:val="18"/>
          <w:lang w:val="fr-FR"/>
        </w:rPr>
        <w:t xml:space="preserve"> Conseil pourra estimer qu’il s’agit d’une rupture de contrat et pourra en conséquence refuser de verser en tout ou partie les honoraires et de régler les frais stipulés à l’article 4.1 et 4.4 ci-dessus.</w:t>
      </w:r>
    </w:p>
    <w:p w14:paraId="34CA6EB7" w14:textId="14F76CCA" w:rsidR="00FC08DE" w:rsidRPr="00561E48" w:rsidRDefault="00E308C4"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5.2</w:t>
      </w:r>
      <w:r w:rsidR="005238C8">
        <w:rPr>
          <w:rFonts w:ascii="Tahoma" w:hAnsi="Tahoma" w:cs="Tahoma"/>
          <w:sz w:val="18"/>
          <w:szCs w:val="18"/>
          <w:lang w:val="fr-FR"/>
        </w:rPr>
        <w:t>.</w:t>
      </w:r>
      <w:r w:rsidR="005238C8">
        <w:rPr>
          <w:rFonts w:ascii="Tahoma" w:hAnsi="Tahoma" w:cs="Tahoma"/>
          <w:sz w:val="18"/>
          <w:szCs w:val="18"/>
          <w:lang w:val="fr-FR"/>
        </w:rPr>
        <w:tab/>
      </w:r>
      <w:r w:rsidR="00FC08DE" w:rsidRPr="00561E48">
        <w:rPr>
          <w:rFonts w:ascii="Tahoma" w:hAnsi="Tahoma" w:cs="Tahoma"/>
          <w:sz w:val="18"/>
          <w:szCs w:val="18"/>
          <w:lang w:val="fr-FR"/>
        </w:rPr>
        <w:t xml:space="preserve">Dans les cas prévus à l’alinéa </w:t>
      </w:r>
      <w:r w:rsidRPr="00561E48">
        <w:rPr>
          <w:rFonts w:ascii="Tahoma" w:hAnsi="Tahoma" w:cs="Tahoma"/>
          <w:sz w:val="18"/>
          <w:szCs w:val="18"/>
          <w:lang w:val="fr-FR"/>
        </w:rPr>
        <w:t>5</w:t>
      </w:r>
      <w:r w:rsidR="00FC08DE" w:rsidRPr="00561E48">
        <w:rPr>
          <w:rFonts w:ascii="Tahoma" w:hAnsi="Tahoma" w:cs="Tahoma"/>
          <w:sz w:val="18"/>
          <w:szCs w:val="18"/>
          <w:lang w:val="fr-FR"/>
        </w:rPr>
        <w:t>.1 ci-dessus, le Conseil se réserve en outre, à tout moment et après notification au Prestataire</w:t>
      </w:r>
      <w:r w:rsidR="008F51A7" w:rsidRPr="00561E48">
        <w:rPr>
          <w:rFonts w:ascii="Tahoma" w:hAnsi="Tahoma" w:cs="Tahoma"/>
          <w:sz w:val="18"/>
          <w:szCs w:val="18"/>
          <w:lang w:val="fr-FR"/>
        </w:rPr>
        <w:t>, le droit de mettre fin au Contrat. En cas d’annulation du C</w:t>
      </w:r>
      <w:r w:rsidR="00FC08DE" w:rsidRPr="00561E48">
        <w:rPr>
          <w:rFonts w:ascii="Tahoma" w:hAnsi="Tahoma" w:cs="Tahoma"/>
          <w:sz w:val="18"/>
          <w:szCs w:val="18"/>
          <w:lang w:val="fr-FR"/>
        </w:rPr>
        <w:t>ontrat, le Conseil de l’Europe ne règlera que le montant correspondant aux services effectivement assurés à son entière satisfactio</w:t>
      </w:r>
      <w:r w:rsidR="008F51A7" w:rsidRPr="00561E48">
        <w:rPr>
          <w:rFonts w:ascii="Tahoma" w:hAnsi="Tahoma" w:cs="Tahoma"/>
          <w:sz w:val="18"/>
          <w:szCs w:val="18"/>
          <w:lang w:val="fr-FR"/>
        </w:rPr>
        <w:t>n au moment de l’annulation du C</w:t>
      </w:r>
      <w:r w:rsidR="00FC08DE" w:rsidRPr="00561E48">
        <w:rPr>
          <w:rFonts w:ascii="Tahoma" w:hAnsi="Tahoma" w:cs="Tahoma"/>
          <w:sz w:val="18"/>
          <w:szCs w:val="18"/>
          <w:lang w:val="fr-FR"/>
        </w:rPr>
        <w:t>ontrat, et exigera le remboursement des montants déjà versés correspondant aux services non fournis.</w:t>
      </w:r>
    </w:p>
    <w:p w14:paraId="3BCE475E" w14:textId="47502C9B"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5.3</w:t>
      </w:r>
      <w:r w:rsidR="005238C8">
        <w:rPr>
          <w:rFonts w:ascii="Tahoma" w:hAnsi="Tahoma" w:cs="Tahoma"/>
          <w:sz w:val="18"/>
          <w:szCs w:val="18"/>
          <w:lang w:val="fr-FR"/>
        </w:rPr>
        <w:t>.</w:t>
      </w:r>
      <w:r w:rsidR="005238C8">
        <w:rPr>
          <w:rFonts w:ascii="Tahoma" w:hAnsi="Tahoma" w:cs="Tahoma"/>
          <w:sz w:val="18"/>
          <w:szCs w:val="18"/>
          <w:lang w:val="fr-FR"/>
        </w:rPr>
        <w:tab/>
      </w:r>
      <w:r w:rsidR="00FC08DE" w:rsidRPr="00561E48">
        <w:rPr>
          <w:rFonts w:ascii="Tahoma" w:hAnsi="Tahoma" w:cs="Tahoma"/>
          <w:sz w:val="18"/>
          <w:szCs w:val="18"/>
          <w:lang w:val="fr-FR"/>
        </w:rPr>
        <w:t>Les montants restant</w:t>
      </w:r>
      <w:r w:rsidR="00002B78">
        <w:rPr>
          <w:rFonts w:ascii="Tahoma" w:hAnsi="Tahoma" w:cs="Tahoma"/>
          <w:sz w:val="18"/>
          <w:szCs w:val="18"/>
          <w:lang w:val="fr-FR"/>
        </w:rPr>
        <w:t>s</w:t>
      </w:r>
      <w:r w:rsidR="00FC08DE" w:rsidRPr="00561E48">
        <w:rPr>
          <w:rFonts w:ascii="Tahoma" w:hAnsi="Tahoma" w:cs="Tahoma"/>
          <w:sz w:val="18"/>
          <w:szCs w:val="18"/>
          <w:lang w:val="fr-FR"/>
        </w:rPr>
        <w:t xml:space="preserve"> dus doivent être versés sur le compte bancaire du Conseil dans les 60 </w:t>
      </w:r>
      <w:r w:rsidR="008F51A7" w:rsidRPr="00561E48">
        <w:rPr>
          <w:rFonts w:ascii="Tahoma" w:hAnsi="Tahoma" w:cs="Tahoma"/>
          <w:sz w:val="18"/>
          <w:szCs w:val="18"/>
          <w:lang w:val="fr-FR"/>
        </w:rPr>
        <w:t xml:space="preserve">(soixante) </w:t>
      </w:r>
      <w:r w:rsidR="00FC08DE" w:rsidRPr="00561E48">
        <w:rPr>
          <w:rFonts w:ascii="Tahoma" w:hAnsi="Tahoma" w:cs="Tahoma"/>
          <w:sz w:val="18"/>
          <w:szCs w:val="18"/>
          <w:lang w:val="fr-FR"/>
        </w:rPr>
        <w:t>jours calendaires suivant l’envoi par le Conseil d’une notification écrite au Prestataire concernant ces montants.</w:t>
      </w:r>
    </w:p>
    <w:p w14:paraId="25F9D1B9" w14:textId="77777777" w:rsidR="00BF12C8" w:rsidRDefault="00BF12C8"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9" w:name="_Toc179868653"/>
      <w:bookmarkStart w:id="10" w:name="_Toc179868654"/>
    </w:p>
    <w:p w14:paraId="21477D26" w14:textId="39C7183E"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6 - Modifications</w:t>
      </w:r>
      <w:bookmarkEnd w:id="9"/>
      <w:r w:rsidRPr="00561E48">
        <w:rPr>
          <w:rFonts w:ascii="Tahoma" w:hAnsi="Tahoma" w:cs="Tahoma"/>
          <w:b/>
          <w:smallCaps/>
          <w:color w:val="365F91" w:themeColor="accent1" w:themeShade="BF"/>
          <w:sz w:val="18"/>
          <w:szCs w:val="18"/>
          <w:lang w:val="fr-FR" w:eastAsia="fr-FR"/>
        </w:rPr>
        <w:t xml:space="preserve"> </w:t>
      </w:r>
    </w:p>
    <w:p w14:paraId="1FF51912" w14:textId="7777B1B5" w:rsidR="00FC08DE" w:rsidRPr="00561E48" w:rsidRDefault="00E308C4" w:rsidP="0084593C">
      <w:pPr>
        <w:spacing w:after="120"/>
        <w:ind w:left="709" w:hanging="709"/>
        <w:jc w:val="both"/>
        <w:rPr>
          <w:rFonts w:ascii="Tahoma" w:hAnsi="Tahoma" w:cs="Tahoma"/>
          <w:sz w:val="18"/>
          <w:szCs w:val="18"/>
          <w:lang w:val="fr-FR"/>
        </w:rPr>
      </w:pPr>
      <w:r w:rsidRPr="00561E48">
        <w:rPr>
          <w:rFonts w:ascii="Tahoma" w:hAnsi="Tahoma" w:cs="Tahoma"/>
          <w:sz w:val="18"/>
          <w:szCs w:val="18"/>
          <w:lang w:val="fr-FR"/>
        </w:rPr>
        <w:t>6.1</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Les dispositions du présent contrat ne peuvent être modifiées qu’avec l’accord écrit des deux parties.</w:t>
      </w:r>
      <w:r w:rsidR="008F51A7" w:rsidRPr="00561E48">
        <w:rPr>
          <w:rFonts w:ascii="Tahoma" w:hAnsi="Tahoma" w:cs="Tahoma"/>
          <w:sz w:val="18"/>
          <w:szCs w:val="18"/>
          <w:lang w:val="fr-FR"/>
        </w:rPr>
        <w:t xml:space="preserve"> Cet accord peut prendre la forme d’un courrier électronique sous condition d’utiliser les coordonnées des parties stipulées à l’Article 8.</w:t>
      </w:r>
    </w:p>
    <w:p w14:paraId="2D679E1E" w14:textId="3592C484" w:rsidR="00FC08DE" w:rsidRPr="00561E48" w:rsidRDefault="00E308C4" w:rsidP="0084593C">
      <w:pPr>
        <w:ind w:left="709" w:hanging="709"/>
        <w:jc w:val="both"/>
        <w:rPr>
          <w:rFonts w:ascii="Tahoma" w:hAnsi="Tahoma" w:cs="Tahoma"/>
          <w:sz w:val="18"/>
          <w:szCs w:val="18"/>
          <w:lang w:val="fr-FR"/>
        </w:rPr>
      </w:pPr>
      <w:r w:rsidRPr="00561E48">
        <w:rPr>
          <w:rFonts w:ascii="Tahoma" w:hAnsi="Tahoma" w:cs="Tahoma"/>
          <w:sz w:val="18"/>
          <w:szCs w:val="18"/>
          <w:lang w:val="fr-FR"/>
        </w:rPr>
        <w:t>6.2</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1692AA9C" w14:textId="02FF37FB" w:rsidR="00256C49" w:rsidRPr="00561E48" w:rsidRDefault="00732180" w:rsidP="0084593C">
      <w:pPr>
        <w:ind w:left="709" w:hanging="709"/>
        <w:jc w:val="both"/>
        <w:rPr>
          <w:rFonts w:ascii="Tahoma" w:hAnsi="Tahoma" w:cs="Tahoma"/>
          <w:sz w:val="18"/>
          <w:szCs w:val="18"/>
          <w:lang w:val="fr-FR"/>
        </w:rPr>
      </w:pPr>
      <w:r w:rsidRPr="00561E48">
        <w:rPr>
          <w:rFonts w:ascii="Tahoma" w:hAnsi="Tahoma" w:cs="Tahoma"/>
          <w:color w:val="000000"/>
          <w:sz w:val="18"/>
          <w:szCs w:val="18"/>
          <w:lang w:val="fr-FR"/>
        </w:rPr>
        <w:t>6.3</w:t>
      </w:r>
      <w:r w:rsidR="0084593C">
        <w:rPr>
          <w:rFonts w:ascii="Tahoma" w:hAnsi="Tahoma" w:cs="Tahoma"/>
          <w:color w:val="000000"/>
          <w:sz w:val="18"/>
          <w:szCs w:val="18"/>
          <w:lang w:val="fr-FR"/>
        </w:rPr>
        <w:t>.</w:t>
      </w:r>
      <w:r w:rsidR="0084593C">
        <w:rPr>
          <w:rFonts w:ascii="Tahoma" w:hAnsi="Tahoma" w:cs="Tahoma"/>
          <w:color w:val="000000"/>
          <w:sz w:val="18"/>
          <w:szCs w:val="18"/>
          <w:lang w:val="fr-FR"/>
        </w:rPr>
        <w:tab/>
      </w:r>
      <w:r w:rsidR="00FC08DE" w:rsidRPr="00561E48">
        <w:rPr>
          <w:rFonts w:ascii="Tahoma" w:hAnsi="Tahoma" w:cs="Tahoma"/>
          <w:color w:val="000000"/>
          <w:sz w:val="18"/>
          <w:szCs w:val="18"/>
          <w:lang w:val="fr-FR"/>
        </w:rPr>
        <w:t>C</w:t>
      </w:r>
      <w:r w:rsidR="00FC08DE"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43E4C06" w14:textId="13A39404" w:rsidR="00FC08DE" w:rsidRPr="00561E48" w:rsidRDefault="00732180" w:rsidP="0084593C">
      <w:pPr>
        <w:ind w:left="709" w:hanging="709"/>
        <w:jc w:val="both"/>
        <w:rPr>
          <w:rFonts w:ascii="Tahoma" w:hAnsi="Tahoma" w:cs="Tahoma"/>
          <w:sz w:val="18"/>
          <w:szCs w:val="18"/>
          <w:lang w:val="fr-FR"/>
        </w:rPr>
      </w:pPr>
      <w:r w:rsidRPr="00561E48">
        <w:rPr>
          <w:rFonts w:ascii="Tahoma" w:hAnsi="Tahoma" w:cs="Tahoma"/>
          <w:sz w:val="18"/>
          <w:szCs w:val="18"/>
          <w:lang w:val="fr-FR"/>
        </w:rPr>
        <w:t>6.4</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Le prestataire ne peut sous-traiter tout ou partie des services sans l’autorisation écrite préalable du Conseil.</w:t>
      </w:r>
      <w:r w:rsidR="0084593C" w:rsidRPr="0084593C">
        <w:rPr>
          <w:lang w:val="fr-FR"/>
        </w:rPr>
        <w:t xml:space="preserve"> </w:t>
      </w:r>
      <w:r w:rsidR="0084593C" w:rsidRPr="0084593C">
        <w:rPr>
          <w:rFonts w:ascii="Tahoma" w:hAnsi="Tahoma" w:cs="Tahoma"/>
          <w:sz w:val="18"/>
          <w:szCs w:val="18"/>
          <w:lang w:val="fr-FR"/>
        </w:rPr>
        <w:t>En cas d’autorisation par le Conseil, le Prestataire veillera au respect de toutes les conditions contractuelles par tous les sous-traitants autorisés. Le Prestataire reste entièrement responsable envers le Conseil de l’exécution des obligations de ces sous-traitants.</w:t>
      </w:r>
    </w:p>
    <w:p w14:paraId="7C08B295" w14:textId="7A4F2C8F" w:rsidR="00C30D0B" w:rsidRPr="00161557" w:rsidRDefault="00C30D0B" w:rsidP="00161557">
      <w:pPr>
        <w:ind w:left="709" w:hanging="709"/>
        <w:jc w:val="both"/>
        <w:rPr>
          <w:rFonts w:ascii="Tahoma" w:hAnsi="Tahoma" w:cs="Tahoma"/>
          <w:sz w:val="18"/>
          <w:szCs w:val="18"/>
          <w:lang w:val="fr-FR"/>
        </w:rPr>
      </w:pPr>
      <w:r w:rsidRPr="00161557">
        <w:rPr>
          <w:rFonts w:ascii="Tahoma" w:hAnsi="Tahoma" w:cs="Tahoma"/>
          <w:sz w:val="18"/>
          <w:szCs w:val="18"/>
          <w:lang w:val="fr-FR"/>
        </w:rPr>
        <w:t>6.5.</w:t>
      </w:r>
      <w:r w:rsidRPr="00161557">
        <w:rPr>
          <w:rFonts w:ascii="Tahoma" w:hAnsi="Tahoma" w:cs="Tahoma"/>
          <w:sz w:val="18"/>
          <w:szCs w:val="18"/>
          <w:lang w:val="fr-FR"/>
        </w:rPr>
        <w:tab/>
        <w:t>Les parties conviennent que le Conseil peut transférer ce contrat en totalité ou en partie au bénéficiaire. La propriété des livrables peut être transférée au bénéficiaire à tout moment par le Conseil. Le Conseil peut également céder le bénéfice du présent contrat au bénéficiaire.</w:t>
      </w:r>
    </w:p>
    <w:p w14:paraId="6E21AFA6" w14:textId="70F8D35B" w:rsidR="002C2E7F" w:rsidRPr="00161557" w:rsidRDefault="00C30D0B" w:rsidP="00161557">
      <w:pPr>
        <w:ind w:left="709" w:hanging="709"/>
        <w:jc w:val="both"/>
        <w:rPr>
          <w:rFonts w:ascii="Tahoma" w:hAnsi="Tahoma" w:cs="Tahoma"/>
          <w:sz w:val="18"/>
          <w:szCs w:val="18"/>
          <w:lang w:val="fr-FR"/>
        </w:rPr>
      </w:pPr>
      <w:r w:rsidRPr="00161557">
        <w:rPr>
          <w:rFonts w:ascii="Tahoma" w:hAnsi="Tahoma" w:cs="Tahoma"/>
          <w:sz w:val="18"/>
          <w:szCs w:val="18"/>
          <w:lang w:val="fr-FR"/>
        </w:rPr>
        <w:t>6.6.</w:t>
      </w:r>
      <w:r w:rsidRPr="00161557">
        <w:rPr>
          <w:rFonts w:ascii="Tahoma" w:hAnsi="Tahoma" w:cs="Tahoma"/>
          <w:sz w:val="18"/>
          <w:szCs w:val="18"/>
          <w:lang w:val="fr-FR"/>
        </w:rPr>
        <w:tab/>
        <w:t xml:space="preserve">Si le Conseil décide de transférer le contrat, le fournisseur accepte de transférer au bénéficiaire toutes les réclamations, tous les droits, tous les avantages et tous les intérêts futurs, en particulier toutes les garanties expresses et implicites, ainsi que toutes les </w:t>
      </w:r>
      <w:r>
        <w:rPr>
          <w:rFonts w:ascii="Tahoma" w:hAnsi="Tahoma" w:cs="Tahoma"/>
          <w:sz w:val="18"/>
          <w:szCs w:val="18"/>
          <w:lang w:val="fr-FR"/>
        </w:rPr>
        <w:t>autres obligations en vigueur</w:t>
      </w:r>
      <w:r w:rsidRPr="00161557">
        <w:rPr>
          <w:rFonts w:ascii="Tahoma" w:hAnsi="Tahoma" w:cs="Tahoma"/>
          <w:sz w:val="18"/>
          <w:szCs w:val="18"/>
          <w:lang w:val="fr-FR"/>
        </w:rPr>
        <w:t xml:space="preserve">. Le </w:t>
      </w:r>
      <w:r w:rsidR="00C728F2">
        <w:rPr>
          <w:rFonts w:ascii="Tahoma" w:hAnsi="Tahoma" w:cs="Tahoma"/>
          <w:sz w:val="18"/>
          <w:szCs w:val="18"/>
          <w:lang w:val="fr-FR"/>
        </w:rPr>
        <w:t>prestataire</w:t>
      </w:r>
      <w:r w:rsidRPr="00161557">
        <w:rPr>
          <w:rFonts w:ascii="Tahoma" w:hAnsi="Tahoma" w:cs="Tahoma"/>
          <w:sz w:val="18"/>
          <w:szCs w:val="18"/>
          <w:lang w:val="fr-FR"/>
        </w:rPr>
        <w:t xml:space="preserve"> accepte de libérer entièrement le Conseil de toute responsabilité future découlant du contrat.</w:t>
      </w:r>
    </w:p>
    <w:p w14:paraId="4C303A11" w14:textId="2D44906E"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10"/>
      <w:r w:rsidR="008A7650" w:rsidRPr="00561E48">
        <w:rPr>
          <w:rFonts w:ascii="Tahoma" w:hAnsi="Tahoma" w:cs="Tahoma"/>
          <w:b/>
          <w:smallCaps/>
          <w:color w:val="365F91" w:themeColor="accent1" w:themeShade="BF"/>
          <w:sz w:val="18"/>
          <w:szCs w:val="18"/>
          <w:lang w:val="fr-FR"/>
        </w:rPr>
        <w:t>Cas de force majeure</w:t>
      </w:r>
    </w:p>
    <w:p w14:paraId="7FD1C49F" w14:textId="25D3AF3E" w:rsidR="00FC08DE" w:rsidRPr="00561E48" w:rsidRDefault="00256C49" w:rsidP="0084593C">
      <w:pPr>
        <w:autoSpaceDE w:val="0"/>
        <w:autoSpaceDN w:val="0"/>
        <w:ind w:left="709" w:hanging="709"/>
        <w:jc w:val="both"/>
        <w:rPr>
          <w:rFonts w:ascii="Tahoma" w:hAnsi="Tahoma" w:cs="Tahoma"/>
          <w:color w:val="8064A2" w:themeColor="accent4"/>
          <w:sz w:val="18"/>
          <w:szCs w:val="18"/>
          <w:lang w:val="fr-FR" w:eastAsia="fr-FR"/>
        </w:rPr>
      </w:pPr>
      <w:r w:rsidRPr="00561E48">
        <w:rPr>
          <w:rFonts w:ascii="Tahoma" w:hAnsi="Tahoma" w:cs="Tahoma"/>
          <w:sz w:val="18"/>
          <w:szCs w:val="18"/>
          <w:lang w:val="fr-FR"/>
        </w:rPr>
        <w:t>7.1</w:t>
      </w:r>
      <w:r w:rsidR="0084593C">
        <w:rPr>
          <w:rFonts w:ascii="Tahoma" w:hAnsi="Tahoma" w:cs="Tahoma"/>
          <w:sz w:val="18"/>
          <w:szCs w:val="18"/>
          <w:lang w:val="fr-FR"/>
        </w:rPr>
        <w:t>.</w:t>
      </w:r>
      <w:r w:rsidR="0084593C">
        <w:rPr>
          <w:rFonts w:ascii="Tahoma" w:hAnsi="Tahoma" w:cs="Tahoma"/>
          <w:sz w:val="18"/>
          <w:szCs w:val="18"/>
          <w:lang w:val="fr-FR"/>
        </w:rPr>
        <w:tab/>
      </w:r>
      <w:r w:rsidR="008E0AD9" w:rsidRPr="00561E48">
        <w:rPr>
          <w:rFonts w:ascii="Tahoma" w:hAnsi="Tahoma" w:cs="Tahoma"/>
          <w:sz w:val="18"/>
          <w:szCs w:val="18"/>
          <w:lang w:val="fr-FR"/>
        </w:rPr>
        <w:t>En cas de force majeure, les P</w:t>
      </w:r>
      <w:r w:rsidR="00FC08DE" w:rsidRPr="00561E48">
        <w:rPr>
          <w:rFonts w:ascii="Tahoma" w:hAnsi="Tahoma" w:cs="Tahoma"/>
          <w:sz w:val="18"/>
          <w:szCs w:val="18"/>
          <w:lang w:val="fr-FR"/>
        </w:rPr>
        <w:t>arties seront dégagées de la responsabilité leur</w:t>
      </w:r>
      <w:r w:rsidR="008E0AD9" w:rsidRPr="00561E48">
        <w:rPr>
          <w:rFonts w:ascii="Tahoma" w:hAnsi="Tahoma" w:cs="Tahoma"/>
          <w:sz w:val="18"/>
          <w:szCs w:val="18"/>
          <w:lang w:val="fr-FR"/>
        </w:rPr>
        <w:t xml:space="preserve"> incombant au titre du présent C</w:t>
      </w:r>
      <w:r w:rsidR="00FC08DE" w:rsidRPr="00561E48">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008E0AD9" w:rsidRPr="00561E48">
        <w:rPr>
          <w:rFonts w:ascii="Tahoma" w:hAnsi="Tahoma" w:cs="Tahoma"/>
          <w:sz w:val="18"/>
          <w:szCs w:val="18"/>
          <w:lang w:val="fr-FR"/>
        </w:rPr>
        <w:t>annule</w:t>
      </w:r>
      <w:r w:rsidR="00FC08DE" w:rsidRPr="00561E48">
        <w:rPr>
          <w:rFonts w:ascii="Tahoma" w:hAnsi="Tahoma" w:cs="Tahoma"/>
          <w:sz w:val="18"/>
          <w:szCs w:val="18"/>
          <w:lang w:val="fr-FR"/>
        </w:rPr>
        <w:t xml:space="preserve"> le contrat.</w:t>
      </w:r>
    </w:p>
    <w:p w14:paraId="505AD9DE" w14:textId="544AFF63" w:rsidR="00FC08DE" w:rsidRPr="00561E48" w:rsidRDefault="00E308C4" w:rsidP="0084593C">
      <w:pPr>
        <w:ind w:left="709" w:hanging="709"/>
        <w:jc w:val="both"/>
        <w:rPr>
          <w:rFonts w:ascii="Tahoma" w:hAnsi="Tahoma" w:cs="Tahoma"/>
          <w:sz w:val="18"/>
          <w:szCs w:val="18"/>
          <w:lang w:val="fr-FR"/>
        </w:rPr>
      </w:pPr>
      <w:r w:rsidRPr="00561E48">
        <w:rPr>
          <w:rFonts w:ascii="Tahoma" w:hAnsi="Tahoma" w:cs="Tahoma"/>
          <w:sz w:val="18"/>
          <w:szCs w:val="18"/>
          <w:lang w:val="fr-FR"/>
        </w:rPr>
        <w:t>7.2</w:t>
      </w:r>
      <w:r w:rsidR="0084593C">
        <w:rPr>
          <w:rFonts w:ascii="Tahoma" w:hAnsi="Tahoma" w:cs="Tahoma"/>
          <w:sz w:val="18"/>
          <w:szCs w:val="18"/>
          <w:lang w:val="fr-FR"/>
        </w:rPr>
        <w:t>.</w:t>
      </w:r>
      <w:r w:rsidR="0084593C">
        <w:rPr>
          <w:rFonts w:ascii="Tahoma" w:hAnsi="Tahoma" w:cs="Tahoma"/>
          <w:sz w:val="18"/>
          <w:szCs w:val="18"/>
          <w:lang w:val="fr-FR"/>
        </w:rPr>
        <w:tab/>
      </w:r>
      <w:r w:rsidR="00FC08DE" w:rsidRPr="00561E48">
        <w:rPr>
          <w:rFonts w:ascii="Tahoma" w:hAnsi="Tahoma" w:cs="Tahoma"/>
          <w:sz w:val="18"/>
          <w:szCs w:val="18"/>
          <w:lang w:val="fr-FR"/>
        </w:rPr>
        <w:t>S’il se produit u</w:t>
      </w:r>
      <w:r w:rsidR="008E0AD9" w:rsidRPr="00561E48">
        <w:rPr>
          <w:rFonts w:ascii="Tahoma" w:hAnsi="Tahoma" w:cs="Tahoma"/>
          <w:sz w:val="18"/>
          <w:szCs w:val="18"/>
          <w:lang w:val="fr-FR"/>
        </w:rPr>
        <w:t>n cas de force majeure, chaque P</w:t>
      </w:r>
      <w:r w:rsidR="00FC08DE" w:rsidRPr="00561E48">
        <w:rPr>
          <w:rFonts w:ascii="Tahoma" w:hAnsi="Tahoma" w:cs="Tahoma"/>
          <w:sz w:val="18"/>
          <w:szCs w:val="18"/>
          <w:lang w:val="fr-FR"/>
        </w:rPr>
        <w:t xml:space="preserve">artie devra le notifier à l’autre par écrit, dans </w:t>
      </w:r>
      <w:proofErr w:type="gramStart"/>
      <w:r w:rsidR="00FC08DE" w:rsidRPr="00561E48">
        <w:rPr>
          <w:rFonts w:ascii="Tahoma" w:hAnsi="Tahoma" w:cs="Tahoma"/>
          <w:sz w:val="18"/>
          <w:szCs w:val="18"/>
          <w:lang w:val="fr-FR"/>
        </w:rPr>
        <w:t>un délai de 7 jours calendaires</w:t>
      </w:r>
      <w:proofErr w:type="gramEnd"/>
      <w:r w:rsidR="00FC08DE" w:rsidRPr="00561E48">
        <w:rPr>
          <w:rFonts w:ascii="Tahoma" w:hAnsi="Tahoma" w:cs="Tahoma"/>
          <w:sz w:val="18"/>
          <w:szCs w:val="18"/>
          <w:lang w:val="fr-FR"/>
        </w:rPr>
        <w:t>.</w:t>
      </w:r>
    </w:p>
    <w:p w14:paraId="2E077E6C" w14:textId="77777777" w:rsidR="00BF12C8" w:rsidRDefault="00BF12C8"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11" w:name="_Toc179868655"/>
    </w:p>
    <w:p w14:paraId="60DD9EED" w14:textId="7BEF7FD1"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8 - </w:t>
      </w:r>
      <w:r w:rsidR="008A7650" w:rsidRPr="00561E48">
        <w:rPr>
          <w:rFonts w:ascii="Tahoma" w:hAnsi="Tahoma" w:cs="Tahoma"/>
          <w:b/>
          <w:smallCaps/>
          <w:color w:val="365F91" w:themeColor="accent1" w:themeShade="BF"/>
          <w:sz w:val="18"/>
          <w:szCs w:val="18"/>
          <w:lang w:val="fr-FR"/>
        </w:rPr>
        <w:t>Communication entre les parties</w:t>
      </w:r>
    </w:p>
    <w:p w14:paraId="60DFA521" w14:textId="62B83112" w:rsidR="008E0AD9" w:rsidRPr="00561E48" w:rsidRDefault="008E0AD9" w:rsidP="0084593C">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w:t>
      </w:r>
      <w:r w:rsidR="0084593C">
        <w:rPr>
          <w:rFonts w:ascii="Tahoma" w:hAnsi="Tahoma" w:cs="Tahoma"/>
          <w:color w:val="000000" w:themeColor="text1"/>
          <w:sz w:val="18"/>
          <w:szCs w:val="18"/>
          <w:lang w:val="fr-FR" w:eastAsia="fr-FR"/>
        </w:rPr>
        <w:t>.</w:t>
      </w:r>
      <w:r w:rsidR="0084593C">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point de contact pour le Conseil est indiqué sur la 1ère page de l’Acte d’Engagement (voir ci-dessus).</w:t>
      </w:r>
    </w:p>
    <w:p w14:paraId="5007A5E7" w14:textId="402FEE43" w:rsidR="001849D2" w:rsidRPr="00561E48" w:rsidRDefault="008E0AD9" w:rsidP="0084593C">
      <w:pPr>
        <w:autoSpaceDE w:val="0"/>
        <w:autoSpaceDN w:val="0"/>
        <w:ind w:left="709" w:hanging="709"/>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w:t>
      </w:r>
      <w:r w:rsidR="0084593C">
        <w:rPr>
          <w:rFonts w:ascii="Tahoma" w:hAnsi="Tahoma" w:cs="Tahoma"/>
          <w:color w:val="000000" w:themeColor="text1"/>
          <w:sz w:val="18"/>
          <w:szCs w:val="18"/>
          <w:lang w:val="fr-FR" w:eastAsia="fr-FR"/>
        </w:rPr>
        <w:t>.</w:t>
      </w:r>
      <w:r w:rsidR="0084593C">
        <w:rPr>
          <w:rFonts w:ascii="Tahoma" w:hAnsi="Tahoma" w:cs="Tahoma"/>
          <w:color w:val="000000" w:themeColor="text1"/>
          <w:sz w:val="18"/>
          <w:szCs w:val="18"/>
          <w:lang w:val="fr-FR" w:eastAsia="fr-FR"/>
        </w:rPr>
        <w:tab/>
      </w:r>
      <w:r w:rsidRPr="00561E48">
        <w:rPr>
          <w:rFonts w:ascii="Tahoma" w:hAnsi="Tahoma" w:cs="Tahoma"/>
          <w:color w:val="000000" w:themeColor="text1"/>
          <w:sz w:val="18"/>
          <w:szCs w:val="18"/>
          <w:lang w:val="fr-FR" w:eastAsia="fr-FR"/>
        </w:rPr>
        <w:t>Le Prestataire est joignable aux coordonnées indiquées sur la 1ère page de l’Acte d’Engagement (voir ci-dessus).</w:t>
      </w:r>
    </w:p>
    <w:p w14:paraId="4419191A" w14:textId="5D789807" w:rsidR="00FC08DE" w:rsidRPr="00561E48" w:rsidRDefault="001849D2"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8.3</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00FC08DE" w:rsidRPr="00561E48">
        <w:rPr>
          <w:rFonts w:ascii="Tahoma" w:hAnsi="Tahoma" w:cs="Tahoma"/>
          <w:color w:val="000000"/>
          <w:spacing w:val="-2"/>
          <w:sz w:val="18"/>
          <w:szCs w:val="18"/>
          <w:lang w:val="fr-FR"/>
        </w:rPr>
        <w:t>Toute communication est réputée avoir été effectuée au j</w:t>
      </w:r>
      <w:r w:rsidR="008E0AD9" w:rsidRPr="00561E48">
        <w:rPr>
          <w:rFonts w:ascii="Tahoma" w:hAnsi="Tahoma" w:cs="Tahoma"/>
          <w:color w:val="000000"/>
          <w:spacing w:val="-2"/>
          <w:sz w:val="18"/>
          <w:szCs w:val="18"/>
          <w:lang w:val="fr-FR"/>
        </w:rPr>
        <w:t>our de sa réception par la Partie destinataire, sauf si le C</w:t>
      </w:r>
      <w:r w:rsidR="00FC08DE" w:rsidRPr="00561E48">
        <w:rPr>
          <w:rFonts w:ascii="Tahoma" w:hAnsi="Tahoma" w:cs="Tahoma"/>
          <w:color w:val="000000"/>
          <w:spacing w:val="-2"/>
          <w:sz w:val="18"/>
          <w:szCs w:val="18"/>
          <w:lang w:val="fr-FR"/>
        </w:rPr>
        <w:t>ontrat fait référence à sa date d’envoi.</w:t>
      </w:r>
    </w:p>
    <w:p w14:paraId="0256B03C" w14:textId="1EF7602B" w:rsidR="008E0AD9" w:rsidRPr="00561E48" w:rsidRDefault="008E0AD9"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8.4</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 xml:space="preserve">Toute communication est </w:t>
      </w:r>
      <w:r w:rsidR="00F23365" w:rsidRPr="00561E48">
        <w:rPr>
          <w:rFonts w:ascii="Tahoma" w:hAnsi="Tahoma" w:cs="Tahoma"/>
          <w:color w:val="000000"/>
          <w:spacing w:val="-2"/>
          <w:sz w:val="18"/>
          <w:szCs w:val="18"/>
          <w:lang w:val="fr-FR"/>
        </w:rPr>
        <w:t>réputée avoir été reçue par la P</w:t>
      </w:r>
      <w:r w:rsidRPr="00561E48">
        <w:rPr>
          <w:rFonts w:ascii="Tahoma" w:hAnsi="Tahoma" w:cs="Tahoma"/>
          <w:color w:val="000000"/>
          <w:spacing w:val="-2"/>
          <w:sz w:val="18"/>
          <w:szCs w:val="18"/>
          <w:lang w:val="fr-FR"/>
        </w:rPr>
        <w:t xml:space="preserve">artie destinataire le jour de son envoi réussi, à condition d’avoir </w:t>
      </w:r>
      <w:r w:rsidR="00F23365" w:rsidRPr="00561E48">
        <w:rPr>
          <w:rFonts w:ascii="Tahoma" w:hAnsi="Tahoma" w:cs="Tahoma"/>
          <w:color w:val="000000"/>
          <w:spacing w:val="-2"/>
          <w:sz w:val="18"/>
          <w:szCs w:val="18"/>
          <w:lang w:val="fr-FR"/>
        </w:rPr>
        <w:t>utilisé les coordonnées mentionnées ci-dessus</w:t>
      </w:r>
      <w:r w:rsidRPr="00561E48">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561E48">
        <w:rPr>
          <w:rFonts w:ascii="Tahoma" w:hAnsi="Tahoma" w:cs="Tahoma"/>
          <w:color w:val="000000"/>
          <w:spacing w:val="-2"/>
          <w:sz w:val="18"/>
          <w:szCs w:val="18"/>
          <w:lang w:val="fr-FR"/>
        </w:rPr>
        <w:t>mentionnés ci-dessus</w:t>
      </w:r>
      <w:r w:rsidRPr="00561E48">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51559F8F" w14:textId="702B5C0E" w:rsidR="008E0AD9" w:rsidRPr="00561E48" w:rsidRDefault="008E0AD9"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Le courrier envoyé au Conseil par la voie postale est considéré comme ayant été reçu par le Conseil à la date à laquelle il aura été enregistré par le service identifiée au paragraphe 1 ci-dessus.</w:t>
      </w:r>
    </w:p>
    <w:p w14:paraId="5944BC30" w14:textId="542FC886" w:rsidR="008E0AD9" w:rsidRPr="00561E48" w:rsidRDefault="008E0AD9" w:rsidP="0084593C">
      <w:pPr>
        <w:tabs>
          <w:tab w:val="left" w:pos="142"/>
          <w:tab w:val="left" w:pos="1556"/>
          <w:tab w:val="right" w:leader="dot" w:pos="9001"/>
        </w:tabs>
        <w:suppressAutoHyphens/>
        <w:ind w:left="709" w:hanging="709"/>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w:t>
      </w:r>
      <w:r w:rsidR="0084593C">
        <w:rPr>
          <w:rFonts w:ascii="Tahoma" w:hAnsi="Tahoma" w:cs="Tahoma"/>
          <w:color w:val="000000"/>
          <w:spacing w:val="-2"/>
          <w:sz w:val="18"/>
          <w:szCs w:val="18"/>
          <w:lang w:val="fr-FR"/>
        </w:rPr>
        <w:t>.</w:t>
      </w:r>
      <w:r w:rsidR="0084593C">
        <w:rPr>
          <w:rFonts w:ascii="Tahoma" w:hAnsi="Tahoma" w:cs="Tahoma"/>
          <w:color w:val="000000"/>
          <w:spacing w:val="-2"/>
          <w:sz w:val="18"/>
          <w:szCs w:val="18"/>
          <w:lang w:val="fr-FR"/>
        </w:rPr>
        <w:tab/>
      </w:r>
      <w:r w:rsidRPr="00561E48">
        <w:rPr>
          <w:rFonts w:ascii="Tahoma" w:hAnsi="Tahoma" w:cs="Tahoma"/>
          <w:color w:val="000000"/>
          <w:spacing w:val="-2"/>
          <w:sz w:val="18"/>
          <w:szCs w:val="18"/>
          <w:lang w:val="fr-FR"/>
        </w:rPr>
        <w:t>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6DE60B18" w14:textId="77777777" w:rsidR="00BF12C8" w:rsidRDefault="00BF12C8"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68E8AFD4" w14:textId="77777777" w:rsidR="0069228A" w:rsidRDefault="0069228A"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7B0E5F32" w14:textId="462835FE" w:rsidR="003A0F5F"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9 –</w:t>
      </w:r>
      <w:r w:rsidR="00F23365" w:rsidRPr="00561E48">
        <w:rPr>
          <w:rFonts w:ascii="Tahoma" w:hAnsi="Tahoma" w:cs="Tahoma"/>
          <w:b/>
          <w:smallCaps/>
          <w:color w:val="365F91" w:themeColor="accent1" w:themeShade="BF"/>
          <w:sz w:val="18"/>
          <w:szCs w:val="18"/>
          <w:lang w:val="fr-FR" w:eastAsia="fr-FR"/>
        </w:rPr>
        <w:t xml:space="preserve"> Réception</w:t>
      </w:r>
    </w:p>
    <w:p w14:paraId="0FAC336F" w14:textId="32C0B36E" w:rsidR="00C728F2" w:rsidRPr="00161557" w:rsidRDefault="00C728F2" w:rsidP="00B26F93">
      <w:pPr>
        <w:tabs>
          <w:tab w:val="left" w:pos="284"/>
        </w:tabs>
        <w:autoSpaceDE w:val="0"/>
        <w:autoSpaceDN w:val="0"/>
        <w:spacing w:before="40"/>
        <w:jc w:val="both"/>
        <w:rPr>
          <w:rFonts w:ascii="Tahoma" w:hAnsi="Tahoma" w:cs="Tahoma"/>
          <w:sz w:val="18"/>
          <w:szCs w:val="18"/>
          <w:lang w:val="fr-FR"/>
        </w:rPr>
      </w:pPr>
      <w:r w:rsidRPr="00161557">
        <w:rPr>
          <w:rFonts w:ascii="Tahoma" w:hAnsi="Tahoma" w:cs="Tahoma"/>
          <w:sz w:val="18"/>
          <w:szCs w:val="18"/>
          <w:lang w:val="fr-FR"/>
        </w:rPr>
        <w:t>9.1 Le</w:t>
      </w:r>
      <w:r>
        <w:rPr>
          <w:rFonts w:ascii="Tahoma" w:hAnsi="Tahoma" w:cs="Tahoma"/>
          <w:sz w:val="18"/>
          <w:szCs w:val="18"/>
          <w:lang w:val="fr-FR"/>
        </w:rPr>
        <w:t xml:space="preserve"> prestataire comprend et accepte que les livrables doivent être livrés sous réserve des conditions et procédures suivantes.</w:t>
      </w:r>
    </w:p>
    <w:p w14:paraId="37F99E0B" w14:textId="77777777" w:rsidR="00C728F2" w:rsidRDefault="00C728F2" w:rsidP="00B26F93">
      <w:pPr>
        <w:jc w:val="both"/>
        <w:rPr>
          <w:rFonts w:ascii="Tahoma" w:hAnsi="Tahoma" w:cs="Tahoma"/>
          <w:sz w:val="18"/>
          <w:szCs w:val="18"/>
          <w:lang w:val="fr-FR"/>
        </w:rPr>
      </w:pPr>
      <w:r>
        <w:rPr>
          <w:rFonts w:ascii="Tahoma" w:hAnsi="Tahoma" w:cs="Tahoma"/>
          <w:sz w:val="18"/>
          <w:szCs w:val="18"/>
          <w:lang w:val="fr-FR"/>
        </w:rPr>
        <w:t xml:space="preserve">9.2 </w:t>
      </w:r>
      <w:r w:rsidR="008A7650" w:rsidRPr="00561E48">
        <w:rPr>
          <w:rFonts w:ascii="Tahoma" w:hAnsi="Tahoma" w:cs="Tahoma"/>
          <w:sz w:val="18"/>
          <w:szCs w:val="18"/>
          <w:lang w:val="fr-FR"/>
        </w:rPr>
        <w:t xml:space="preserve">La fourniture des </w:t>
      </w:r>
      <w:r w:rsidR="00F23365" w:rsidRPr="00561E48">
        <w:rPr>
          <w:rFonts w:ascii="Tahoma" w:hAnsi="Tahoma" w:cs="Tahoma"/>
          <w:sz w:val="18"/>
          <w:szCs w:val="18"/>
          <w:lang w:val="fr-FR"/>
        </w:rPr>
        <w:t>Livrables fait</w:t>
      </w:r>
      <w:r w:rsidR="008A7650" w:rsidRPr="00561E48">
        <w:rPr>
          <w:rFonts w:ascii="Tahoma" w:hAnsi="Tahoma" w:cs="Tahoma"/>
          <w:sz w:val="18"/>
          <w:szCs w:val="18"/>
          <w:lang w:val="fr-FR"/>
        </w:rPr>
        <w:t xml:space="preserve"> l’objet d’une procédure écrite de réception.</w:t>
      </w:r>
    </w:p>
    <w:p w14:paraId="33E5A050" w14:textId="6724D093" w:rsidR="00C728F2" w:rsidRDefault="00C728F2" w:rsidP="00B26F93">
      <w:pPr>
        <w:jc w:val="both"/>
        <w:rPr>
          <w:rFonts w:ascii="Tahoma" w:hAnsi="Tahoma" w:cs="Tahoma"/>
          <w:sz w:val="18"/>
          <w:szCs w:val="18"/>
          <w:lang w:val="fr-FR"/>
        </w:rPr>
      </w:pPr>
      <w:r>
        <w:rPr>
          <w:rFonts w:ascii="Tahoma" w:hAnsi="Tahoma" w:cs="Tahoma"/>
          <w:sz w:val="18"/>
          <w:szCs w:val="18"/>
          <w:lang w:val="fr-FR"/>
        </w:rPr>
        <w:t xml:space="preserve">9.3 Au moment de la livraison, le prestataire doit fournir un acte d’acceptation des livrables signé par les parties-prenantes, en utilisant le modèle reproduit à l’annexe X du présent contrat. L’acte d’acceptation doit être signé en trois exemplaires – un pour le Conseil, un pour le bénéficiaire et un pour le prestataire. Le Conseil prendra toutes les mesures nécessaires, dans la limite de ses moyens, pour inspecter les livrables lors de la réception, pour les accepter ou les refuser en tout ou en partie pour non-conformité aux spécifications convenues dans le cadre du contrat. Le Conseil peut désigner un/des expert(s) pour inspecter les livrables et confirmer ou infirmer leur conformité aux spécifications convenues dans le cadre du contrat. </w:t>
      </w:r>
    </w:p>
    <w:p w14:paraId="72CC5A32" w14:textId="79D05B4B" w:rsidR="00C728F2" w:rsidRDefault="00C728F2" w:rsidP="00B26F93">
      <w:pPr>
        <w:jc w:val="both"/>
        <w:rPr>
          <w:rFonts w:ascii="Tahoma" w:hAnsi="Tahoma" w:cs="Tahoma"/>
          <w:sz w:val="18"/>
          <w:szCs w:val="18"/>
          <w:lang w:val="fr-FR"/>
        </w:rPr>
      </w:pPr>
      <w:r>
        <w:rPr>
          <w:rFonts w:ascii="Tahoma" w:hAnsi="Tahoma" w:cs="Tahoma"/>
          <w:sz w:val="18"/>
          <w:szCs w:val="18"/>
          <w:lang w:val="fr-FR"/>
        </w:rPr>
        <w:t xml:space="preserve">9.4 En signant l’acte d’acceptation, le Conseil accepte les livrables et en transfère immédiatement la propriété, y compris les droits d’auteur nécessaires à leur utilisation, au bénéficiaire qui en accuse réception en contresignant l’acte d’acceptation. Le droit du Conseil de refuser tout bien ou service n’est en aucune cas limité ou supprimé par l’inspection des livrables ou par la signature de l’acte d’acceptation par toute autre personne que le(s) représentant(s) désignés par le Conseil pour ce faire. </w:t>
      </w:r>
    </w:p>
    <w:p w14:paraId="6E1A7079" w14:textId="65BB6C63" w:rsidR="00C728F2" w:rsidRDefault="00C728F2" w:rsidP="00B26F93">
      <w:pPr>
        <w:jc w:val="both"/>
        <w:rPr>
          <w:rFonts w:ascii="Tahoma" w:hAnsi="Tahoma" w:cs="Tahoma"/>
          <w:sz w:val="18"/>
          <w:szCs w:val="18"/>
          <w:lang w:val="fr-FR"/>
        </w:rPr>
      </w:pPr>
      <w:r>
        <w:rPr>
          <w:rFonts w:ascii="Tahoma" w:hAnsi="Tahoma" w:cs="Tahoma"/>
          <w:sz w:val="18"/>
          <w:szCs w:val="18"/>
          <w:lang w:val="fr-FR"/>
        </w:rPr>
        <w:t xml:space="preserve">9.5 </w:t>
      </w:r>
      <w:r w:rsidR="005C799C">
        <w:rPr>
          <w:rFonts w:ascii="Tahoma" w:hAnsi="Tahoma" w:cs="Tahoma"/>
          <w:sz w:val="18"/>
          <w:szCs w:val="18"/>
          <w:lang w:val="fr-FR"/>
        </w:rPr>
        <w:t>L</w:t>
      </w:r>
      <w:r>
        <w:rPr>
          <w:rFonts w:ascii="Tahoma" w:hAnsi="Tahoma" w:cs="Tahoma"/>
          <w:sz w:val="18"/>
          <w:szCs w:val="18"/>
          <w:lang w:val="fr-FR"/>
        </w:rPr>
        <w:t xml:space="preserve">’acte d’acceptation prend effet à la date de </w:t>
      </w:r>
      <w:r w:rsidR="005C799C">
        <w:rPr>
          <w:rFonts w:ascii="Tahoma" w:hAnsi="Tahoma" w:cs="Tahoma"/>
          <w:sz w:val="18"/>
          <w:szCs w:val="18"/>
          <w:lang w:val="fr-FR"/>
        </w:rPr>
        <w:t>s</w:t>
      </w:r>
      <w:r>
        <w:rPr>
          <w:rFonts w:ascii="Tahoma" w:hAnsi="Tahoma" w:cs="Tahoma"/>
          <w:sz w:val="18"/>
          <w:szCs w:val="18"/>
          <w:lang w:val="fr-FR"/>
        </w:rPr>
        <w:t>a signature.</w:t>
      </w:r>
    </w:p>
    <w:p w14:paraId="59515090" w14:textId="4F8AA5C5" w:rsidR="00C728F2" w:rsidRDefault="00C728F2" w:rsidP="00B26F93">
      <w:pPr>
        <w:jc w:val="both"/>
        <w:rPr>
          <w:rFonts w:ascii="Tahoma" w:hAnsi="Tahoma" w:cs="Tahoma"/>
          <w:sz w:val="18"/>
          <w:szCs w:val="18"/>
          <w:lang w:val="fr-FR"/>
        </w:rPr>
      </w:pPr>
      <w:r>
        <w:rPr>
          <w:rFonts w:ascii="Tahoma" w:hAnsi="Tahoma" w:cs="Tahoma"/>
          <w:sz w:val="18"/>
          <w:szCs w:val="18"/>
          <w:lang w:val="fr-FR"/>
        </w:rPr>
        <w:t xml:space="preserve">9.6 Si le Conseil constate que les biens/services livrés ne sont pas conformes aux spécifications convenues dans le cadre du contrat, le Conseil peut considérer qu’il y a eu violation du contrat au sens de l’article 5 ci-dessus, et décider de résilier le contrat. Le Conseil ne paiera que le montant correspondant aux biens effectivement livrés et aux services effectivement fournis au moment de la </w:t>
      </w:r>
      <w:r w:rsidR="00A00475">
        <w:rPr>
          <w:rFonts w:ascii="Tahoma" w:hAnsi="Tahoma" w:cs="Tahoma"/>
          <w:sz w:val="18"/>
          <w:szCs w:val="18"/>
          <w:lang w:val="fr-FR"/>
        </w:rPr>
        <w:t>rupture</w:t>
      </w:r>
      <w:r>
        <w:rPr>
          <w:rFonts w:ascii="Tahoma" w:hAnsi="Tahoma" w:cs="Tahoma"/>
          <w:sz w:val="18"/>
          <w:szCs w:val="18"/>
          <w:lang w:val="fr-FR"/>
        </w:rPr>
        <w:t xml:space="preserve"> du contrat et aura droit au remboursement de toute somme déjà payée pour des </w:t>
      </w:r>
      <w:r w:rsidR="00A00475">
        <w:rPr>
          <w:rFonts w:ascii="Tahoma" w:hAnsi="Tahoma" w:cs="Tahoma"/>
          <w:sz w:val="18"/>
          <w:szCs w:val="18"/>
          <w:lang w:val="fr-FR"/>
        </w:rPr>
        <w:t xml:space="preserve">biens/services non fournis. </w:t>
      </w:r>
    </w:p>
    <w:p w14:paraId="15066730" w14:textId="6AFA2AB6" w:rsidR="00A00475" w:rsidRDefault="00A00475" w:rsidP="00B26F93">
      <w:pPr>
        <w:jc w:val="both"/>
        <w:rPr>
          <w:rFonts w:ascii="Tahoma" w:hAnsi="Tahoma" w:cs="Tahoma"/>
          <w:sz w:val="18"/>
          <w:szCs w:val="18"/>
          <w:lang w:val="fr-FR"/>
        </w:rPr>
      </w:pPr>
      <w:r>
        <w:rPr>
          <w:rFonts w:ascii="Tahoma" w:hAnsi="Tahoma" w:cs="Tahoma"/>
          <w:sz w:val="18"/>
          <w:szCs w:val="18"/>
          <w:lang w:val="fr-FR"/>
        </w:rPr>
        <w:t xml:space="preserve">9.7 La/les personne(s) désignée(s) par le Conseil pour accepter les livrables en vertu de l’article 9.3 ci-dessus est/sont habilitée(s) à signer l’acte d’acceptation et à transférer le contrat au bénéficiaire. </w:t>
      </w:r>
    </w:p>
    <w:p w14:paraId="1A45743E" w14:textId="149B49B0" w:rsidR="00A00475" w:rsidRDefault="00A00475" w:rsidP="00B26F93">
      <w:pPr>
        <w:jc w:val="both"/>
        <w:rPr>
          <w:rFonts w:ascii="Tahoma" w:hAnsi="Tahoma" w:cs="Tahoma"/>
          <w:sz w:val="18"/>
          <w:szCs w:val="18"/>
          <w:lang w:val="fr-FR"/>
        </w:rPr>
      </w:pPr>
      <w:r>
        <w:rPr>
          <w:rFonts w:ascii="Tahoma" w:hAnsi="Tahoma" w:cs="Tahoma"/>
          <w:sz w:val="18"/>
          <w:szCs w:val="18"/>
          <w:lang w:val="fr-FR"/>
        </w:rPr>
        <w:t xml:space="preserve">9.8 Le bénéficiaire indemnisera le Conseil de toutes les dettes, coûts, dépenses, dommages et pertes que le Conseil subit ou encourt en vertu ou en relation avec le contrat après la signature de l’acte d’acceptation, sauf dans la mesure où ces pertes, dommages ou coûts résultent de la non-exécution par le Conseil de ses obligations en vertu du contrat avant cette date. </w:t>
      </w:r>
    </w:p>
    <w:p w14:paraId="24668FCC" w14:textId="1DFBB675" w:rsidR="00A00475" w:rsidRDefault="00A00475" w:rsidP="00B26F93">
      <w:pPr>
        <w:jc w:val="both"/>
        <w:rPr>
          <w:rFonts w:ascii="Tahoma" w:hAnsi="Tahoma" w:cs="Tahoma"/>
          <w:sz w:val="18"/>
          <w:szCs w:val="18"/>
          <w:lang w:val="fr-FR"/>
        </w:rPr>
      </w:pPr>
      <w:r>
        <w:rPr>
          <w:rFonts w:ascii="Tahoma" w:hAnsi="Tahoma" w:cs="Tahoma"/>
          <w:sz w:val="18"/>
          <w:szCs w:val="18"/>
          <w:lang w:val="fr-FR"/>
        </w:rPr>
        <w:t>9.9 Le Conseil prendra les mesures que le bénéficiaire peut raisonnablement demander pour éviter, contester, régler ou défendre toute réclamation, action ou procédure intentée en vert</w:t>
      </w:r>
      <w:r w:rsidR="00656629">
        <w:rPr>
          <w:rFonts w:ascii="Tahoma" w:hAnsi="Tahoma" w:cs="Tahoma"/>
          <w:sz w:val="18"/>
          <w:szCs w:val="18"/>
          <w:lang w:val="fr-FR"/>
        </w:rPr>
        <w:t>u</w:t>
      </w:r>
      <w:r>
        <w:rPr>
          <w:rFonts w:ascii="Tahoma" w:hAnsi="Tahoma" w:cs="Tahoma"/>
          <w:sz w:val="18"/>
          <w:szCs w:val="18"/>
          <w:lang w:val="fr-FR"/>
        </w:rPr>
        <w:t xml:space="preserve"> ou en rapport avec le contrat après la signature de l’acte d’acceptation.</w:t>
      </w:r>
    </w:p>
    <w:p w14:paraId="4B815A6B" w14:textId="4A5F757A" w:rsidR="008A7650" w:rsidRPr="00561E48" w:rsidRDefault="00A00475" w:rsidP="00B26F93">
      <w:pPr>
        <w:jc w:val="both"/>
        <w:rPr>
          <w:rFonts w:ascii="Tahoma" w:hAnsi="Tahoma" w:cs="Tahoma"/>
          <w:sz w:val="18"/>
          <w:szCs w:val="18"/>
          <w:lang w:val="fr-FR"/>
        </w:rPr>
      </w:pPr>
      <w:proofErr w:type="gramStart"/>
      <w:r>
        <w:rPr>
          <w:rFonts w:ascii="Tahoma" w:hAnsi="Tahoma" w:cs="Tahoma"/>
          <w:sz w:val="18"/>
          <w:szCs w:val="18"/>
          <w:lang w:val="fr-FR"/>
        </w:rPr>
        <w:t xml:space="preserve">9.10 </w:t>
      </w:r>
      <w:r w:rsidR="008A7650" w:rsidRPr="00561E48">
        <w:rPr>
          <w:rFonts w:ascii="Tahoma" w:hAnsi="Tahoma" w:cs="Tahoma"/>
          <w:sz w:val="18"/>
          <w:szCs w:val="18"/>
          <w:lang w:val="fr-FR"/>
        </w:rPr>
        <w:t xml:space="preserve"> Si</w:t>
      </w:r>
      <w:proofErr w:type="gramEnd"/>
      <w:r w:rsidR="008A7650" w:rsidRPr="00561E48">
        <w:rPr>
          <w:rFonts w:ascii="Tahoma" w:hAnsi="Tahoma" w:cs="Tahoma"/>
          <w:sz w:val="18"/>
          <w:szCs w:val="18"/>
          <w:lang w:val="fr-FR"/>
        </w:rPr>
        <w:t xml:space="preserve"> la réception est refusée, le Conseil </w:t>
      </w:r>
      <w:r w:rsidR="00F23365" w:rsidRPr="00561E48">
        <w:rPr>
          <w:rFonts w:ascii="Tahoma" w:hAnsi="Tahoma" w:cs="Tahoma"/>
          <w:sz w:val="18"/>
          <w:szCs w:val="18"/>
          <w:lang w:val="fr-FR"/>
        </w:rPr>
        <w:t>doit</w:t>
      </w:r>
      <w:r w:rsidR="008A7650" w:rsidRPr="00561E48">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561E48">
        <w:rPr>
          <w:rFonts w:ascii="Tahoma" w:hAnsi="Tahoma" w:cs="Tahoma"/>
          <w:sz w:val="18"/>
          <w:szCs w:val="18"/>
          <w:lang w:val="fr-FR"/>
        </w:rPr>
        <w:t>Livrables</w:t>
      </w:r>
      <w:r w:rsidR="008A7650" w:rsidRPr="00561E48">
        <w:rPr>
          <w:rFonts w:ascii="Tahoma" w:hAnsi="Tahoma" w:cs="Tahoma"/>
          <w:sz w:val="18"/>
          <w:szCs w:val="18"/>
          <w:lang w:val="fr-FR"/>
        </w:rPr>
        <w:t>.</w:t>
      </w:r>
      <w:r w:rsidR="001849D2" w:rsidRPr="00561E48">
        <w:rPr>
          <w:rFonts w:ascii="Tahoma" w:hAnsi="Tahoma" w:cs="Tahoma"/>
          <w:sz w:val="18"/>
          <w:szCs w:val="18"/>
          <w:lang w:val="fr-FR"/>
        </w:rPr>
        <w:t xml:space="preserve"> </w:t>
      </w:r>
      <w:r w:rsidR="008A7650" w:rsidRPr="00561E48">
        <w:rPr>
          <w:rFonts w:ascii="Tahoma" w:hAnsi="Tahoma" w:cs="Tahoma"/>
          <w:sz w:val="18"/>
          <w:szCs w:val="18"/>
          <w:lang w:val="fr-FR"/>
        </w:rPr>
        <w:t xml:space="preserve">Si la réception est </w:t>
      </w:r>
      <w:r w:rsidR="00F23365" w:rsidRPr="00561E48">
        <w:rPr>
          <w:rFonts w:ascii="Tahoma" w:hAnsi="Tahoma" w:cs="Tahoma"/>
          <w:sz w:val="18"/>
          <w:szCs w:val="18"/>
          <w:lang w:val="fr-FR"/>
        </w:rPr>
        <w:t>à nouveau</w:t>
      </w:r>
      <w:r w:rsidR="008A7650" w:rsidRPr="00561E48">
        <w:rPr>
          <w:rFonts w:ascii="Tahoma" w:hAnsi="Tahoma" w:cs="Tahoma"/>
          <w:sz w:val="18"/>
          <w:szCs w:val="18"/>
          <w:lang w:val="fr-FR"/>
        </w:rPr>
        <w:t xml:space="preserve"> refusée, le Conseil pourra résilier tout ou partie du Contrat </w:t>
      </w:r>
      <w:r w:rsidR="00F23365" w:rsidRPr="00561E48">
        <w:rPr>
          <w:rFonts w:ascii="Tahoma" w:hAnsi="Tahoma" w:cs="Tahoma"/>
          <w:sz w:val="18"/>
          <w:szCs w:val="18"/>
          <w:lang w:val="fr-FR"/>
        </w:rPr>
        <w:t>sans préavis et sans payer de compensation financière</w:t>
      </w:r>
      <w:r w:rsidR="008A7650" w:rsidRPr="00561E48">
        <w:rPr>
          <w:rFonts w:ascii="Tahoma" w:hAnsi="Tahoma" w:cs="Tahoma"/>
          <w:sz w:val="18"/>
          <w:szCs w:val="18"/>
          <w:lang w:val="fr-FR"/>
        </w:rPr>
        <w:t>.</w:t>
      </w:r>
    </w:p>
    <w:p w14:paraId="71539F6F" w14:textId="77777777" w:rsidR="00BC404B" w:rsidRDefault="00BC404B" w:rsidP="0073426D">
      <w:pPr>
        <w:tabs>
          <w:tab w:val="left" w:pos="284"/>
        </w:tabs>
        <w:autoSpaceDE w:val="0"/>
        <w:autoSpaceDN w:val="0"/>
        <w:jc w:val="both"/>
        <w:rPr>
          <w:rFonts w:ascii="Tahoma" w:hAnsi="Tahoma" w:cs="Tahoma"/>
          <w:b/>
          <w:smallCaps/>
          <w:color w:val="365F91" w:themeColor="accent1" w:themeShade="BF"/>
          <w:sz w:val="18"/>
          <w:szCs w:val="18"/>
          <w:lang w:val="fr-FR" w:eastAsia="fr-FR"/>
        </w:rPr>
      </w:pPr>
    </w:p>
    <w:p w14:paraId="76711DE9" w14:textId="4D9F3F7E" w:rsidR="0073426D" w:rsidRPr="00AC04FE" w:rsidRDefault="0073426D" w:rsidP="0073426D">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AC04FE">
        <w:rPr>
          <w:rFonts w:ascii="Tahoma" w:hAnsi="Tahoma" w:cs="Tahoma"/>
          <w:b/>
          <w:smallCaps/>
          <w:color w:val="365F91" w:themeColor="accent1" w:themeShade="BF"/>
          <w:sz w:val="18"/>
          <w:szCs w:val="18"/>
          <w:lang w:val="fr-FR" w:eastAsia="fr-FR"/>
        </w:rPr>
        <w:t>Article 10 – Consortium</w:t>
      </w:r>
    </w:p>
    <w:p w14:paraId="6C956EF9" w14:textId="77777777" w:rsidR="0073426D" w:rsidRPr="00AC04FE" w:rsidRDefault="0073426D" w:rsidP="0073426D">
      <w:pPr>
        <w:pStyle w:val="ListParagraph"/>
        <w:numPr>
          <w:ilvl w:val="0"/>
          <w:numId w:val="35"/>
        </w:numPr>
        <w:tabs>
          <w:tab w:val="left" w:pos="284"/>
        </w:tabs>
        <w:ind w:hanging="720"/>
        <w:rPr>
          <w:rFonts w:ascii="Tahoma" w:hAnsi="Tahoma" w:cs="Tahoma"/>
          <w:color w:val="000000"/>
          <w:sz w:val="18"/>
          <w:szCs w:val="18"/>
          <w:lang w:val="fr-FR"/>
        </w:rPr>
      </w:pPr>
      <w:r w:rsidRPr="00AC04FE">
        <w:rPr>
          <w:rFonts w:ascii="Tahoma" w:hAnsi="Tahoma" w:cs="Tahoma"/>
          <w:color w:val="000000"/>
          <w:sz w:val="18"/>
          <w:szCs w:val="18"/>
          <w:lang w:val="fr-FR"/>
        </w:rPr>
        <w:t>Les prestataires sont entièrement responsables de l'exécution et du respect des termes du contrat.</w:t>
      </w:r>
    </w:p>
    <w:p w14:paraId="3BCF460F" w14:textId="77777777" w:rsidR="0073426D" w:rsidRPr="00AC04FE" w:rsidRDefault="0073426D" w:rsidP="0073426D">
      <w:pPr>
        <w:pStyle w:val="ListParagraph"/>
        <w:numPr>
          <w:ilvl w:val="0"/>
          <w:numId w:val="35"/>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sont conjointement et solidairement responsables. Si un Prestataire ne met pas en œuvre sa part du contrat, les autres Prestataires deviennent responsables de fournir les Livrables, à moins que le Conseil ne les libère expressément de cette obligation.</w:t>
      </w:r>
    </w:p>
    <w:p w14:paraId="19BF942E" w14:textId="536F4FFD" w:rsidR="0073426D" w:rsidRPr="00AC04FE" w:rsidRDefault="0073426D" w:rsidP="0073426D">
      <w:pPr>
        <w:pStyle w:val="ListParagraph"/>
        <w:numPr>
          <w:ilvl w:val="0"/>
          <w:numId w:val="35"/>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En cas de rupture de contrat, s’il y a lieu, le Conseil réclamera la restitution les sommes versées indues au titre du contrat. Le coordinateur du consortium est entièrement responsable du remboursement des dettes du consortium ; même s'il n'a pas été le bénéficiaire final de ces montants.</w:t>
      </w:r>
    </w:p>
    <w:p w14:paraId="65A45D4F" w14:textId="77777777" w:rsidR="0073426D" w:rsidRPr="00AC04FE" w:rsidRDefault="0073426D" w:rsidP="0073426D">
      <w:pPr>
        <w:pStyle w:val="ListParagraph"/>
        <w:numPr>
          <w:ilvl w:val="0"/>
          <w:numId w:val="35"/>
        </w:numPr>
        <w:tabs>
          <w:tab w:val="left" w:pos="284"/>
        </w:tabs>
        <w:ind w:hanging="720"/>
        <w:jc w:val="both"/>
        <w:rPr>
          <w:rFonts w:ascii="Tahoma" w:hAnsi="Tahoma" w:cs="Tahoma"/>
          <w:color w:val="000000"/>
          <w:sz w:val="18"/>
          <w:szCs w:val="18"/>
          <w:lang w:val="fr-FR"/>
        </w:rPr>
      </w:pPr>
      <w:r w:rsidRPr="00AC04FE">
        <w:rPr>
          <w:rFonts w:ascii="Tahoma" w:hAnsi="Tahoma" w:cs="Tahoma"/>
          <w:color w:val="000000"/>
          <w:sz w:val="18"/>
          <w:szCs w:val="18"/>
          <w:lang w:val="fr-FR"/>
        </w:rPr>
        <w:t>Les rôles et responsabilités internes des prestataires sont définis comme suit :</w:t>
      </w:r>
    </w:p>
    <w:p w14:paraId="6D9C8D2B" w14:textId="77777777" w:rsidR="0073426D" w:rsidRPr="00AC04FE" w:rsidRDefault="0073426D" w:rsidP="0073426D">
      <w:pPr>
        <w:pStyle w:val="ListParagraph"/>
        <w:numPr>
          <w:ilvl w:val="2"/>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prestataires doivent désigner un coordonnateur.</w:t>
      </w:r>
    </w:p>
    <w:p w14:paraId="29E092EC" w14:textId="77777777" w:rsidR="0073426D" w:rsidRPr="00AC04FE" w:rsidRDefault="0073426D" w:rsidP="0073426D">
      <w:pPr>
        <w:pStyle w:val="ListParagraph"/>
        <w:numPr>
          <w:ilvl w:val="2"/>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Chaque prestataire doit :</w:t>
      </w:r>
    </w:p>
    <w:p w14:paraId="27713B95" w14:textId="66287AE8" w:rsidR="0073426D" w:rsidRPr="00AC04FE" w:rsidRDefault="0073426D" w:rsidP="0073426D">
      <w:pPr>
        <w:pStyle w:val="ListParagraph"/>
        <w:numPr>
          <w:ilvl w:val="0"/>
          <w:numId w:val="37"/>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informer</w:t>
      </w:r>
      <w:proofErr w:type="gramEnd"/>
      <w:r w:rsidRPr="00AC04FE">
        <w:rPr>
          <w:rFonts w:ascii="Tahoma" w:hAnsi="Tahoma" w:cs="Tahoma"/>
          <w:color w:val="000000"/>
          <w:sz w:val="18"/>
          <w:szCs w:val="18"/>
          <w:lang w:val="fr-FR"/>
        </w:rPr>
        <w:t xml:space="preserve"> immédiatement le coordinateur de tout événement ou circonstance susceptible d'affecter de manière significative ou de retarder l'exécution du contrat, de tout changement de statut juridique ou situation technique, organisationnelle ou concernant la propriété, de toutes circonstances affectant l'attribution du marché ou le respect des exigences du Contrat ;</w:t>
      </w:r>
    </w:p>
    <w:p w14:paraId="3E07806C" w14:textId="77777777" w:rsidR="0073426D" w:rsidRPr="00AC04FE" w:rsidRDefault="0073426D" w:rsidP="0073426D">
      <w:pPr>
        <w:pStyle w:val="ListParagraph"/>
        <w:numPr>
          <w:ilvl w:val="0"/>
          <w:numId w:val="37"/>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soumettre</w:t>
      </w:r>
      <w:proofErr w:type="gramEnd"/>
      <w:r w:rsidRPr="00AC04FE">
        <w:rPr>
          <w:rFonts w:ascii="Tahoma" w:hAnsi="Tahoma" w:cs="Tahoma"/>
          <w:color w:val="000000"/>
          <w:sz w:val="18"/>
          <w:szCs w:val="18"/>
          <w:lang w:val="fr-FR"/>
        </w:rPr>
        <w:t xml:space="preserve"> au coordinateur en temps utile :</w:t>
      </w:r>
      <w:r w:rsidRPr="00AC04FE">
        <w:rPr>
          <w:rFonts w:ascii="Tahoma" w:hAnsi="Tahoma" w:cs="Tahoma"/>
          <w:color w:val="000000"/>
          <w:sz w:val="18"/>
          <w:szCs w:val="18"/>
          <w:lang w:val="fr-FR"/>
        </w:rPr>
        <w:tab/>
      </w:r>
      <w:r w:rsidRPr="00AC04FE">
        <w:rPr>
          <w:rFonts w:ascii="Tahoma" w:hAnsi="Tahoma" w:cs="Tahoma"/>
          <w:color w:val="000000"/>
          <w:sz w:val="18"/>
          <w:szCs w:val="18"/>
          <w:lang w:val="fr-FR"/>
        </w:rPr>
        <w:tab/>
      </w:r>
      <w:r w:rsidRPr="00AC04FE">
        <w:rPr>
          <w:rFonts w:ascii="Tahoma" w:hAnsi="Tahoma" w:cs="Tahoma"/>
          <w:color w:val="000000"/>
          <w:sz w:val="18"/>
          <w:szCs w:val="18"/>
          <w:lang w:val="fr-FR"/>
        </w:rPr>
        <w:br/>
        <w:t>- tout autre document ou information requis par le Conseil en vertu du contrat, à moins que le contrat n'oblige le prestataire à soumettre directement ces informations ;</w:t>
      </w:r>
    </w:p>
    <w:p w14:paraId="40D6790A" w14:textId="1EBD12C2" w:rsidR="0073426D" w:rsidRPr="00AC04FE" w:rsidRDefault="0073426D" w:rsidP="0073426D">
      <w:pPr>
        <w:pStyle w:val="ListParagraph"/>
        <w:tabs>
          <w:tab w:val="left" w:pos="284"/>
        </w:tabs>
        <w:ind w:left="1080"/>
        <w:jc w:val="both"/>
        <w:rPr>
          <w:rFonts w:ascii="Tahoma" w:hAnsi="Tahoma" w:cs="Tahoma"/>
          <w:color w:val="000000"/>
          <w:sz w:val="18"/>
          <w:szCs w:val="18"/>
          <w:lang w:val="fr-FR"/>
        </w:rPr>
      </w:pPr>
      <w:r w:rsidRPr="00AC04FE">
        <w:rPr>
          <w:rFonts w:ascii="Tahoma" w:hAnsi="Tahoma" w:cs="Tahoma"/>
          <w:color w:val="000000"/>
          <w:sz w:val="18"/>
          <w:szCs w:val="18"/>
          <w:lang w:val="fr-FR"/>
        </w:rPr>
        <w:t>- toute information requise</w:t>
      </w:r>
      <w:r>
        <w:rPr>
          <w:rFonts w:ascii="Tahoma" w:hAnsi="Tahoma" w:cs="Tahoma"/>
          <w:color w:val="000000"/>
          <w:sz w:val="18"/>
          <w:szCs w:val="18"/>
          <w:lang w:val="fr-FR"/>
        </w:rPr>
        <w:t xml:space="preserve"> </w:t>
      </w:r>
      <w:r w:rsidRPr="00AC04FE">
        <w:rPr>
          <w:rFonts w:ascii="Tahoma" w:hAnsi="Tahoma" w:cs="Tahoma"/>
          <w:color w:val="000000"/>
          <w:sz w:val="18"/>
          <w:szCs w:val="18"/>
          <w:lang w:val="fr-FR"/>
        </w:rPr>
        <w:t>par le coordinateur afin de vérifier l'état d'exécution des Livrables au titre du contrat, la bonne exécution du contrat et le respect des autres obligations contractuelles.</w:t>
      </w:r>
    </w:p>
    <w:p w14:paraId="7EEE4B3F" w14:textId="77777777" w:rsidR="0073426D" w:rsidRPr="00AC04FE" w:rsidRDefault="0073426D" w:rsidP="0073426D">
      <w:pPr>
        <w:pStyle w:val="ListParagraph"/>
        <w:numPr>
          <w:ilvl w:val="0"/>
          <w:numId w:val="37"/>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donner</w:t>
      </w:r>
      <w:proofErr w:type="gramEnd"/>
      <w:r w:rsidRPr="00AC04FE">
        <w:rPr>
          <w:rFonts w:ascii="Tahoma" w:hAnsi="Tahoma" w:cs="Tahoma"/>
          <w:color w:val="000000"/>
          <w:sz w:val="18"/>
          <w:szCs w:val="18"/>
          <w:lang w:val="fr-FR"/>
        </w:rPr>
        <w:t xml:space="preserve"> aux autres prestataires l'accès à tous droits de propriété industrielle et intellectuelle préexistants nécessaires à l'exécution du contrat et au respect des obligations découlant du Contrat.</w:t>
      </w:r>
    </w:p>
    <w:p w14:paraId="16C9AF31" w14:textId="77777777" w:rsidR="0073426D" w:rsidRPr="00AC04FE" w:rsidRDefault="0073426D" w:rsidP="0073426D">
      <w:pPr>
        <w:pStyle w:val="ListParagraph"/>
        <w:numPr>
          <w:ilvl w:val="2"/>
          <w:numId w:val="36"/>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doit :</w:t>
      </w:r>
    </w:p>
    <w:p w14:paraId="5252B5A7" w14:textId="4105F060"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S’assurer que les livrables sont correctement fournis et en temps opportun, conformément aux conditions du contrat ;</w:t>
      </w:r>
    </w:p>
    <w:p w14:paraId="4A0FB31D"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agir</w:t>
      </w:r>
      <w:proofErr w:type="gramEnd"/>
      <w:r w:rsidRPr="00AC04FE">
        <w:rPr>
          <w:rFonts w:ascii="Tahoma" w:hAnsi="Tahoma" w:cs="Tahoma"/>
          <w:color w:val="000000"/>
          <w:sz w:val="18"/>
          <w:szCs w:val="18"/>
          <w:lang w:val="fr-FR"/>
        </w:rPr>
        <w:t xml:space="preserve"> en tant qu'intermédiaire pour toutes les communications entre les prestataires et le Conseil (en particulier, en fournissant immédiatement au Conseil les informations décrites à l'article 10.4.2 (ii)), sauf accord contraire des Parties ;</w:t>
      </w:r>
    </w:p>
    <w:p w14:paraId="57574B81"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demander</w:t>
      </w:r>
      <w:proofErr w:type="gramEnd"/>
      <w:r w:rsidRPr="00AC04FE">
        <w:rPr>
          <w:rFonts w:ascii="Tahoma" w:hAnsi="Tahoma" w:cs="Tahoma"/>
          <w:color w:val="000000"/>
          <w:sz w:val="18"/>
          <w:szCs w:val="18"/>
          <w:lang w:val="fr-FR"/>
        </w:rPr>
        <w:t xml:space="preserve"> et examiner tous les documents ou informations requis par le Conseil et vérifier leur exhaustivité et leur exactitude avant de les transmettre au Conseil ;</w:t>
      </w:r>
    </w:p>
    <w:p w14:paraId="4AF88A40"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avant</w:t>
      </w:r>
      <w:proofErr w:type="gramEnd"/>
      <w:r w:rsidRPr="00AC04FE">
        <w:rPr>
          <w:rFonts w:ascii="Tahoma" w:hAnsi="Tahoma" w:cs="Tahoma"/>
          <w:color w:val="000000"/>
          <w:sz w:val="18"/>
          <w:szCs w:val="18"/>
          <w:lang w:val="fr-FR"/>
        </w:rPr>
        <w:t xml:space="preserve"> de commencer l'exécution du contrat, soumettre la liste de droits préexistants (article 10.4.2 (iii)) au Conseil ;</w:t>
      </w:r>
    </w:p>
    <w:p w14:paraId="3BDC92CA"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proofErr w:type="gramStart"/>
      <w:r w:rsidRPr="00AC04FE">
        <w:rPr>
          <w:rFonts w:ascii="Tahoma" w:hAnsi="Tahoma" w:cs="Tahoma"/>
          <w:color w:val="000000"/>
          <w:sz w:val="18"/>
          <w:szCs w:val="18"/>
          <w:lang w:val="fr-FR"/>
        </w:rPr>
        <w:t>soumettre</w:t>
      </w:r>
      <w:proofErr w:type="gramEnd"/>
      <w:r w:rsidRPr="00AC04FE">
        <w:rPr>
          <w:rFonts w:ascii="Tahoma" w:hAnsi="Tahoma" w:cs="Tahoma"/>
          <w:color w:val="000000"/>
          <w:sz w:val="18"/>
          <w:szCs w:val="18"/>
          <w:lang w:val="fr-FR"/>
        </w:rPr>
        <w:t xml:space="preserve"> les livrables au Conseil conformément au calendrier et aux conditions du contrat ;</w:t>
      </w:r>
    </w:p>
    <w:p w14:paraId="17F82B8C" w14:textId="77777777" w:rsidR="0073426D" w:rsidRPr="00AC04FE" w:rsidRDefault="0073426D" w:rsidP="0073426D">
      <w:pPr>
        <w:pStyle w:val="ListParagraph"/>
        <w:numPr>
          <w:ilvl w:val="0"/>
          <w:numId w:val="38"/>
        </w:num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Les paiements sont effectués par le Conseil au coordinateur. Les paiements au coordinateur déchargent le Conseil de son obligation de paiement. Le coordinateur doit veiller à ce que la répartition des paiements entre les Prestataires se fasse sans retard injustifié.</w:t>
      </w:r>
    </w:p>
    <w:p w14:paraId="26AB5D5F" w14:textId="77777777" w:rsidR="0073426D" w:rsidRPr="00AC04FE" w:rsidRDefault="0073426D" w:rsidP="0073426D">
      <w:pPr>
        <w:tabs>
          <w:tab w:val="left" w:pos="284"/>
        </w:tabs>
        <w:jc w:val="both"/>
        <w:rPr>
          <w:rFonts w:ascii="Tahoma" w:hAnsi="Tahoma" w:cs="Tahoma"/>
          <w:color w:val="000000"/>
          <w:sz w:val="18"/>
          <w:szCs w:val="18"/>
          <w:lang w:val="fr-FR"/>
        </w:rPr>
      </w:pPr>
      <w:r w:rsidRPr="00AC04FE">
        <w:rPr>
          <w:rFonts w:ascii="Tahoma" w:hAnsi="Tahoma" w:cs="Tahoma"/>
          <w:color w:val="000000"/>
          <w:sz w:val="18"/>
          <w:szCs w:val="18"/>
          <w:lang w:val="fr-FR"/>
        </w:rPr>
        <w:t>Le coordinateur ne peut sous-traiter aucunes des tâches susmentionnées.</w:t>
      </w:r>
    </w:p>
    <w:p w14:paraId="1729D23E" w14:textId="5D595E0D" w:rsidR="0073426D" w:rsidRPr="00AC04FE" w:rsidRDefault="0073426D" w:rsidP="0073426D">
      <w:pPr>
        <w:ind w:left="709" w:hanging="709"/>
        <w:jc w:val="both"/>
        <w:rPr>
          <w:rFonts w:ascii="Tahoma" w:hAnsi="Tahoma" w:cs="Tahoma"/>
          <w:color w:val="000000"/>
          <w:sz w:val="18"/>
          <w:szCs w:val="18"/>
          <w:lang w:val="fr-FR"/>
        </w:rPr>
      </w:pPr>
      <w:r w:rsidRPr="00AC04FE">
        <w:rPr>
          <w:rFonts w:ascii="Tahoma" w:hAnsi="Tahoma" w:cs="Tahoma"/>
          <w:color w:val="000000"/>
          <w:sz w:val="18"/>
          <w:szCs w:val="18"/>
          <w:lang w:val="fr-FR"/>
        </w:rPr>
        <w:t>10.5.</w:t>
      </w:r>
      <w:r>
        <w:rPr>
          <w:rFonts w:ascii="Tahoma" w:hAnsi="Tahoma" w:cs="Tahoma"/>
          <w:color w:val="000000"/>
          <w:sz w:val="18"/>
          <w:szCs w:val="18"/>
          <w:lang w:val="fr-FR"/>
        </w:rPr>
        <w:tab/>
      </w:r>
      <w:r w:rsidRPr="00AC04FE">
        <w:rPr>
          <w:rFonts w:ascii="Tahoma" w:hAnsi="Tahoma" w:cs="Tahoma"/>
          <w:color w:val="000000"/>
          <w:sz w:val="18"/>
          <w:szCs w:val="18"/>
          <w:lang w:val="fr-FR"/>
        </w:rPr>
        <w:t>Les prestataires doivent disposer d'arrangements internes concernant leur fonctionnement et leur coordination afin de garantir la bonne mise en œuvre de l'action. Ces arrangements internes</w:t>
      </w:r>
      <w:r>
        <w:rPr>
          <w:rFonts w:ascii="Tahoma" w:hAnsi="Tahoma" w:cs="Tahoma"/>
          <w:color w:val="000000"/>
          <w:sz w:val="18"/>
          <w:szCs w:val="18"/>
          <w:lang w:val="fr-FR"/>
        </w:rPr>
        <w:t xml:space="preserve"> </w:t>
      </w:r>
      <w:r w:rsidRPr="00AC04FE">
        <w:rPr>
          <w:rFonts w:ascii="Tahoma" w:hAnsi="Tahoma" w:cs="Tahoma"/>
          <w:color w:val="000000"/>
          <w:sz w:val="18"/>
          <w:szCs w:val="18"/>
          <w:lang w:val="fr-FR"/>
        </w:rPr>
        <w:t>doivent être définis dans un « accord de consortium</w:t>
      </w:r>
      <w:r>
        <w:rPr>
          <w:rFonts w:ascii="Tahoma" w:hAnsi="Tahoma" w:cs="Tahoma"/>
          <w:color w:val="000000"/>
          <w:sz w:val="18"/>
          <w:szCs w:val="18"/>
          <w:lang w:val="fr-FR"/>
        </w:rPr>
        <w:t> »</w:t>
      </w:r>
      <w:r w:rsidRPr="00AC04FE">
        <w:rPr>
          <w:rFonts w:ascii="Tahoma" w:hAnsi="Tahoma" w:cs="Tahoma"/>
          <w:color w:val="000000"/>
          <w:sz w:val="18"/>
          <w:szCs w:val="18"/>
          <w:lang w:val="fr-FR"/>
        </w:rPr>
        <w:t xml:space="preserve"> écrit entre les bénéficiaires, pouvant couvrir :</w:t>
      </w:r>
    </w:p>
    <w:p w14:paraId="3A734800"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l’organisation interne du consortium ;</w:t>
      </w:r>
    </w:p>
    <w:p w14:paraId="739DF9AB"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la répartition du (des) paiement (s) du Conseil ;</w:t>
      </w:r>
    </w:p>
    <w:p w14:paraId="0E8014E1"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des règles supplémentaires sur les droits et obligations liés aux droits et résultats préexistants (y compris les droits de propriété intellectuelle et industrielle), spécifiant le propriétaire et toutes les personnes qui ont un droit d'utilisation ;</w:t>
      </w:r>
    </w:p>
    <w:p w14:paraId="62ADA3AC"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 règlement des litiges internes ;</w:t>
      </w:r>
    </w:p>
    <w:p w14:paraId="3A6CF692" w14:textId="77777777" w:rsidR="0073426D" w:rsidRPr="00AC04FE" w:rsidRDefault="0073426D" w:rsidP="0073426D">
      <w:pPr>
        <w:ind w:left="709"/>
        <w:jc w:val="both"/>
        <w:rPr>
          <w:rFonts w:ascii="Tahoma" w:hAnsi="Tahoma" w:cs="Tahoma"/>
          <w:color w:val="000000"/>
          <w:sz w:val="18"/>
          <w:szCs w:val="18"/>
          <w:lang w:val="fr-FR"/>
        </w:rPr>
      </w:pPr>
      <w:r w:rsidRPr="00AC04FE">
        <w:rPr>
          <w:rFonts w:ascii="Tahoma" w:hAnsi="Tahoma" w:cs="Tahoma"/>
          <w:color w:val="000000"/>
          <w:sz w:val="18"/>
          <w:szCs w:val="18"/>
          <w:lang w:val="fr-FR"/>
        </w:rPr>
        <w:t>- les accords de responsabilité, d'indemnisation et de confidentialité entre les prestataires.</w:t>
      </w:r>
    </w:p>
    <w:p w14:paraId="100CA0FA" w14:textId="4F88589B" w:rsidR="0073426D" w:rsidRDefault="0073426D" w:rsidP="0073426D">
      <w:pPr>
        <w:tabs>
          <w:tab w:val="left" w:pos="284"/>
        </w:tabs>
        <w:autoSpaceDE w:val="0"/>
        <w:autoSpaceDN w:val="0"/>
        <w:spacing w:before="40"/>
        <w:jc w:val="both"/>
        <w:rPr>
          <w:rFonts w:ascii="Tahoma" w:hAnsi="Tahoma" w:cs="Tahoma"/>
          <w:color w:val="000000"/>
          <w:sz w:val="18"/>
          <w:szCs w:val="18"/>
          <w:lang w:val="fr-FR"/>
        </w:rPr>
      </w:pPr>
      <w:r w:rsidRPr="00AC04FE">
        <w:rPr>
          <w:rFonts w:ascii="Tahoma" w:hAnsi="Tahoma" w:cs="Tahoma"/>
          <w:color w:val="000000"/>
          <w:sz w:val="18"/>
          <w:szCs w:val="18"/>
          <w:lang w:val="fr-FR"/>
        </w:rPr>
        <w:t>L'accord de consortium ne doit contenir aucune disposition contraire au contrat</w:t>
      </w:r>
      <w:r>
        <w:rPr>
          <w:rFonts w:ascii="Tahoma" w:hAnsi="Tahoma" w:cs="Tahoma"/>
          <w:color w:val="000000"/>
          <w:sz w:val="18"/>
          <w:szCs w:val="18"/>
          <w:lang w:val="fr-FR"/>
        </w:rPr>
        <w:t>.</w:t>
      </w:r>
    </w:p>
    <w:p w14:paraId="31BF8C04" w14:textId="77777777" w:rsidR="00BC404B" w:rsidRDefault="00BC404B" w:rsidP="0073426D">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168FB1A0" w14:textId="30185D49" w:rsidR="003A0F5F" w:rsidRPr="00561E48" w:rsidRDefault="003A0F5F" w:rsidP="0073426D">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84593C">
        <w:rPr>
          <w:rFonts w:ascii="Tahoma" w:hAnsi="Tahoma" w:cs="Tahoma"/>
          <w:b/>
          <w:smallCaps/>
          <w:color w:val="365F91" w:themeColor="accent1" w:themeShade="BF"/>
          <w:sz w:val="18"/>
          <w:szCs w:val="18"/>
          <w:lang w:val="fr-FR" w:eastAsia="fr-FR"/>
        </w:rPr>
        <w:t>1</w:t>
      </w:r>
      <w:r w:rsidRPr="00561E48">
        <w:rPr>
          <w:rFonts w:ascii="Tahoma" w:hAnsi="Tahoma" w:cs="Tahoma"/>
          <w:b/>
          <w:smallCaps/>
          <w:color w:val="365F91" w:themeColor="accent1" w:themeShade="BF"/>
          <w:sz w:val="18"/>
          <w:szCs w:val="18"/>
          <w:lang w:val="fr-FR" w:eastAsia="fr-FR"/>
        </w:rPr>
        <w:t xml:space="preserve"> –</w:t>
      </w:r>
      <w:r w:rsidR="00F23365" w:rsidRPr="00561E48">
        <w:rPr>
          <w:rFonts w:ascii="Tahoma" w:hAnsi="Tahoma" w:cs="Tahoma"/>
          <w:b/>
          <w:smallCaps/>
          <w:color w:val="365F91" w:themeColor="accent1" w:themeShade="BF"/>
          <w:sz w:val="18"/>
          <w:szCs w:val="18"/>
          <w:lang w:val="fr-FR" w:eastAsia="fr-FR"/>
        </w:rPr>
        <w:t xml:space="preserve"> Changement de circonstances ou de situation du Prestataire</w:t>
      </w:r>
    </w:p>
    <w:p w14:paraId="48CB7976" w14:textId="78E7D8C7" w:rsidR="008A7650" w:rsidRPr="00561E48" w:rsidRDefault="008A7650" w:rsidP="0084593C">
      <w:pPr>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84593C">
        <w:rPr>
          <w:rFonts w:ascii="Tahoma" w:hAnsi="Tahoma" w:cs="Tahoma"/>
          <w:color w:val="000000" w:themeColor="text1"/>
          <w:sz w:val="18"/>
          <w:szCs w:val="18"/>
          <w:lang w:val="fr-FR"/>
        </w:rPr>
        <w:t>1.1.</w:t>
      </w:r>
      <w:r w:rsidR="0084593C">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23588802" w14:textId="2032F6EF" w:rsidR="008A7650" w:rsidRPr="00561E48" w:rsidRDefault="008A7650" w:rsidP="0084593C">
      <w:pPr>
        <w:tabs>
          <w:tab w:val="left" w:pos="284"/>
        </w:tabs>
        <w:ind w:left="709" w:hanging="709"/>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w:t>
      </w:r>
      <w:r w:rsidR="0084593C">
        <w:rPr>
          <w:rFonts w:ascii="Tahoma" w:hAnsi="Tahoma" w:cs="Tahoma"/>
          <w:color w:val="000000" w:themeColor="text1"/>
          <w:sz w:val="18"/>
          <w:szCs w:val="18"/>
          <w:lang w:val="fr-FR"/>
        </w:rPr>
        <w:t>1.2.</w:t>
      </w:r>
      <w:r w:rsidR="0084593C">
        <w:rPr>
          <w:rFonts w:ascii="Tahoma" w:hAnsi="Tahoma" w:cs="Tahoma"/>
          <w:color w:val="000000" w:themeColor="text1"/>
          <w:sz w:val="18"/>
          <w:szCs w:val="18"/>
          <w:lang w:val="fr-FR"/>
        </w:rPr>
        <w:tab/>
      </w:r>
      <w:r w:rsidRPr="00561E48">
        <w:rPr>
          <w:rFonts w:ascii="Tahoma" w:hAnsi="Tahoma" w:cs="Tahoma"/>
          <w:color w:val="000000" w:themeColor="text1"/>
          <w:sz w:val="18"/>
          <w:szCs w:val="18"/>
          <w:lang w:val="fr-FR"/>
        </w:rPr>
        <w:t>Le Prestataire informe également sans tarder le Conseil</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16667278" w14:textId="5E37F7BA" w:rsidR="008A7650" w:rsidRPr="00561E48" w:rsidRDefault="008A7650" w:rsidP="0084593C">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concerné par une fusion, une acquisition, un changement de propriétaire ou un changement de statut juridique</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214ED052" w14:textId="350E5E73" w:rsidR="008A7650" w:rsidRPr="00561E48" w:rsidRDefault="002F6A7C" w:rsidP="0084593C">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lorsque</w:t>
      </w:r>
      <w:proofErr w:type="gramEnd"/>
      <w:r w:rsidR="00F23365" w:rsidRPr="00561E48">
        <w:rPr>
          <w:rFonts w:ascii="Tahoma" w:hAnsi="Tahoma" w:cs="Tahoma"/>
          <w:color w:val="000000" w:themeColor="text1"/>
          <w:sz w:val="18"/>
          <w:szCs w:val="18"/>
          <w:lang w:val="fr-FR"/>
        </w:rPr>
        <w:t xml:space="preserve"> le Prestataire est un consortium ou une entité similaire, </w:t>
      </w:r>
      <w:r w:rsidRPr="00561E48">
        <w:rPr>
          <w:rFonts w:ascii="Tahoma" w:hAnsi="Tahoma" w:cs="Tahoma"/>
          <w:color w:val="000000" w:themeColor="text1"/>
          <w:sz w:val="18"/>
          <w:szCs w:val="18"/>
          <w:lang w:val="fr-FR"/>
        </w:rPr>
        <w:t>si sa composition change ;</w:t>
      </w:r>
    </w:p>
    <w:p w14:paraId="734232D8" w14:textId="3146033B" w:rsidR="008A7650" w:rsidRPr="00561E48" w:rsidRDefault="008A7650" w:rsidP="0084593C">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d'une condamnation prononcée par un jugement définitif pour une ou plusieurs des raisons suivantes</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participation à une organisation criminelle, corruption, fraude, blanchiment de capitaux</w:t>
      </w:r>
      <w:r w:rsidR="004F1C84" w:rsidRPr="004F1C84">
        <w:rPr>
          <w:rFonts w:ascii="Tahoma" w:hAnsi="Tahoma" w:cs="Tahoma"/>
          <w:color w:val="000000" w:themeColor="text1"/>
          <w:sz w:val="18"/>
          <w:szCs w:val="18"/>
          <w:lang w:val="fr-FR"/>
        </w:rPr>
        <w:t>, financement du terrorisme, infractions terroristes ou infractions liées aux activités terroristes, au travail des enfants ou à la traite des êtres humains</w:t>
      </w:r>
      <w:r w:rsidR="004F1C84">
        <w:rPr>
          <w:rFonts w:ascii="Tahoma" w:hAnsi="Tahoma" w:cs="Tahoma"/>
          <w:color w:val="000000" w:themeColor="text1"/>
          <w:sz w:val="18"/>
          <w:szCs w:val="18"/>
          <w:lang w:val="fr-FR"/>
        </w:rPr>
        <w:t> ;</w:t>
      </w:r>
    </w:p>
    <w:p w14:paraId="4DA56CB9" w14:textId="17D1A619" w:rsidR="008A7650" w:rsidRPr="00561E48" w:rsidRDefault="008A7650" w:rsidP="0084593C">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en état de faillite, de liquidation, de cessation d'activités, de règlement judiciaire ou de concordat préventif ou dans toute situation analogue résultant d'une procédure de même nature, ou s’il fait l'objet d'une telle procédure</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5E48D065" w14:textId="36565DF1" w:rsidR="008A7650" w:rsidRPr="00561E48" w:rsidRDefault="008A7650" w:rsidP="0084593C">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fait l'objet d'un jugement ayant autorité de chose jugée constatant un délit affectant son intégrité professionnelle ou une faute grave en matière professionnelle</w:t>
      </w:r>
      <w:r w:rsidR="004F1C84">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w:t>
      </w:r>
    </w:p>
    <w:p w14:paraId="2A6F8EB4" w14:textId="0562FC3F" w:rsidR="008A7650" w:rsidRPr="00561E48" w:rsidRDefault="00F7148B" w:rsidP="0084593C">
      <w:pPr>
        <w:pStyle w:val="ListParagraph"/>
        <w:numPr>
          <w:ilvl w:val="0"/>
          <w:numId w:val="13"/>
        </w:numPr>
        <w:ind w:left="1134" w:hanging="425"/>
        <w:jc w:val="both"/>
        <w:rPr>
          <w:rFonts w:ascii="Tahoma" w:hAnsi="Tahoma" w:cs="Tahoma"/>
          <w:color w:val="000000" w:themeColor="text1"/>
          <w:sz w:val="18"/>
          <w:szCs w:val="18"/>
          <w:lang w:val="fr-FR"/>
        </w:rPr>
      </w:pPr>
      <w:proofErr w:type="gramStart"/>
      <w:r w:rsidRPr="00561E48">
        <w:rPr>
          <w:rFonts w:ascii="Tahoma" w:hAnsi="Tahoma" w:cs="Tahoma"/>
          <w:color w:val="000000" w:themeColor="text1"/>
          <w:sz w:val="18"/>
          <w:szCs w:val="18"/>
          <w:lang w:val="fr-FR"/>
        </w:rPr>
        <w:t>s</w:t>
      </w:r>
      <w:r w:rsidR="008A7650" w:rsidRPr="00561E48">
        <w:rPr>
          <w:rFonts w:ascii="Tahoma" w:hAnsi="Tahoma" w:cs="Tahoma"/>
          <w:color w:val="000000" w:themeColor="text1"/>
          <w:sz w:val="18"/>
          <w:szCs w:val="18"/>
          <w:lang w:val="fr-FR"/>
        </w:rPr>
        <w:t>’il</w:t>
      </w:r>
      <w:proofErr w:type="gramEnd"/>
      <w:r w:rsidR="008A7650" w:rsidRPr="00561E48">
        <w:rPr>
          <w:rFonts w:ascii="Tahoma" w:hAnsi="Tahoma" w:cs="Tahoma"/>
          <w:color w:val="000000" w:themeColor="text1"/>
          <w:sz w:val="18"/>
          <w:szCs w:val="18"/>
          <w:lang w:val="fr-FR"/>
        </w:rPr>
        <w:t xml:space="preserve"> n'est pas en règle avec ses obligations relatives au paiement des cotisations de sécurité sociale, ou de ses impôts et taxes, selon les dispositions légales du pays où il a son domicile légal</w:t>
      </w:r>
      <w:r w:rsidR="004F1C84">
        <w:rPr>
          <w:rFonts w:ascii="Tahoma" w:hAnsi="Tahoma" w:cs="Tahoma"/>
          <w:color w:val="000000" w:themeColor="text1"/>
          <w:sz w:val="18"/>
          <w:szCs w:val="18"/>
          <w:lang w:val="fr-FR"/>
        </w:rPr>
        <w:t> ;</w:t>
      </w:r>
    </w:p>
    <w:p w14:paraId="4086FAF8" w14:textId="38D8E223" w:rsidR="00C534F4" w:rsidRPr="00C534F4" w:rsidRDefault="008A7650" w:rsidP="0084593C">
      <w:pPr>
        <w:pStyle w:val="ListParagraph"/>
        <w:numPr>
          <w:ilvl w:val="0"/>
          <w:numId w:val="13"/>
        </w:numPr>
        <w:ind w:left="1134" w:hanging="425"/>
        <w:jc w:val="both"/>
        <w:divId w:val="1530409426"/>
        <w:rPr>
          <w:rFonts w:ascii="Tahoma" w:hAnsi="Tahoma" w:cs="Tahoma"/>
          <w:color w:val="000000"/>
          <w:sz w:val="20"/>
          <w:szCs w:val="18"/>
          <w:lang w:val="fr-FR"/>
        </w:rPr>
      </w:pPr>
      <w:proofErr w:type="gramStart"/>
      <w:r w:rsidRPr="00561E48">
        <w:rPr>
          <w:rFonts w:ascii="Tahoma" w:hAnsi="Tahoma" w:cs="Tahoma"/>
          <w:color w:val="000000" w:themeColor="text1"/>
          <w:sz w:val="18"/>
          <w:szCs w:val="18"/>
          <w:lang w:val="fr-FR"/>
        </w:rPr>
        <w:t>s’il</w:t>
      </w:r>
      <w:proofErr w:type="gramEnd"/>
      <w:r w:rsidRPr="00561E48">
        <w:rPr>
          <w:rFonts w:ascii="Tahoma" w:hAnsi="Tahoma" w:cs="Tahoma"/>
          <w:color w:val="000000" w:themeColor="text1"/>
          <w:sz w:val="18"/>
          <w:szCs w:val="18"/>
          <w:lang w:val="fr-FR"/>
        </w:rPr>
        <w:t xml:space="preserve"> est ou est susceptible d’être en situation de conflit d’intérêts</w:t>
      </w:r>
      <w:r w:rsidR="004F1C84">
        <w:rPr>
          <w:rFonts w:ascii="Tahoma" w:hAnsi="Tahoma" w:cs="Tahoma"/>
          <w:color w:val="000000" w:themeColor="text1"/>
          <w:sz w:val="18"/>
          <w:szCs w:val="18"/>
          <w:lang w:val="fr-FR"/>
        </w:rPr>
        <w:t> ;</w:t>
      </w:r>
    </w:p>
    <w:p w14:paraId="0312961C" w14:textId="59580FEE" w:rsidR="00C534F4" w:rsidRPr="00C534F4" w:rsidRDefault="003E68FA" w:rsidP="0084593C">
      <w:pPr>
        <w:pStyle w:val="ListParagraph"/>
        <w:numPr>
          <w:ilvl w:val="0"/>
          <w:numId w:val="13"/>
        </w:numPr>
        <w:ind w:left="1134" w:hanging="425"/>
        <w:jc w:val="both"/>
        <w:divId w:val="1530409426"/>
        <w:rPr>
          <w:rFonts w:ascii="Tahoma" w:hAnsi="Tahoma" w:cs="Tahoma"/>
          <w:color w:val="000000"/>
          <w:sz w:val="18"/>
          <w:szCs w:val="18"/>
          <w:lang w:val="fr-FR"/>
        </w:rPr>
      </w:pPr>
      <w:sdt>
        <w:sdtPr>
          <w:rPr>
            <w:rFonts w:ascii="Tahoma" w:hAnsi="Tahoma" w:cs="Tahoma"/>
            <w:color w:val="000000"/>
            <w:sz w:val="18"/>
            <w:szCs w:val="18"/>
          </w:rPr>
          <w:id w:val="530299677"/>
          <w:lock w:val="sdtContentLocked"/>
        </w:sdtPr>
        <w:sdtEndPr/>
        <w:sdtContent>
          <w:r w:rsidR="00C534F4"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6" w:history="1">
            <w:r w:rsidR="00C534F4" w:rsidRPr="00C534F4">
              <w:rPr>
                <w:rStyle w:val="Hyperlink"/>
                <w:rFonts w:ascii="Tahoma" w:hAnsi="Tahoma" w:cs="Tahoma"/>
                <w:sz w:val="18"/>
                <w:szCs w:val="18"/>
                <w:lang w:val="fr-FR"/>
              </w:rPr>
              <w:t>www.sanctionsmap.eu</w:t>
            </w:r>
          </w:hyperlink>
          <w:r w:rsidR="00C534F4" w:rsidRPr="00C534F4">
            <w:rPr>
              <w:rFonts w:ascii="Tahoma" w:hAnsi="Tahoma" w:cs="Tahoma"/>
              <w:color w:val="000000"/>
              <w:sz w:val="18"/>
              <w:szCs w:val="18"/>
              <w:lang w:val="fr-FR"/>
            </w:rPr>
            <w:t>).</w:t>
          </w:r>
        </w:sdtContent>
      </w:sdt>
    </w:p>
    <w:p w14:paraId="5BB9A2D2" w14:textId="77777777" w:rsidR="00BC404B" w:rsidRDefault="00BC404B"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2A5064FC" w14:textId="3C9DD40B" w:rsidR="002A5628" w:rsidRDefault="002A5628"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0DDC86FC" w14:textId="77777777" w:rsidR="00B8492E" w:rsidRDefault="00B8492E"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283123E5" w14:textId="0C9AD0FE"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w:t>
      </w:r>
      <w:r w:rsidR="004F1C84">
        <w:rPr>
          <w:rFonts w:ascii="Tahoma" w:hAnsi="Tahoma" w:cs="Tahoma"/>
          <w:b/>
          <w:smallCaps/>
          <w:color w:val="365F91" w:themeColor="accent1" w:themeShade="BF"/>
          <w:sz w:val="18"/>
          <w:szCs w:val="18"/>
          <w:lang w:val="fr-FR" w:eastAsia="fr-FR"/>
        </w:rPr>
        <w:t>2</w:t>
      </w:r>
      <w:r w:rsidRPr="00561E48">
        <w:rPr>
          <w:rFonts w:ascii="Tahoma" w:hAnsi="Tahoma" w:cs="Tahoma"/>
          <w:b/>
          <w:smallCaps/>
          <w:color w:val="365F91" w:themeColor="accent1" w:themeShade="BF"/>
          <w:sz w:val="18"/>
          <w:szCs w:val="18"/>
          <w:lang w:val="fr-FR" w:eastAsia="fr-FR"/>
        </w:rPr>
        <w:t xml:space="preserve"> - </w:t>
      </w:r>
      <w:bookmarkEnd w:id="11"/>
      <w:r w:rsidR="00D6731D" w:rsidRPr="00561E48">
        <w:rPr>
          <w:rFonts w:ascii="Tahoma" w:hAnsi="Tahoma" w:cs="Tahoma"/>
          <w:b/>
          <w:smallCaps/>
          <w:color w:val="365F91" w:themeColor="accent1" w:themeShade="BF"/>
          <w:sz w:val="18"/>
          <w:szCs w:val="18"/>
          <w:lang w:val="fr-FR" w:eastAsia="fr-FR"/>
        </w:rPr>
        <w:t>Litiges</w:t>
      </w:r>
      <w:r w:rsidRPr="00561E48">
        <w:rPr>
          <w:rFonts w:ascii="Tahoma" w:hAnsi="Tahoma" w:cs="Tahoma"/>
          <w:b/>
          <w:smallCaps/>
          <w:color w:val="365F91" w:themeColor="accent1" w:themeShade="BF"/>
          <w:sz w:val="18"/>
          <w:szCs w:val="18"/>
          <w:lang w:val="fr-FR" w:eastAsia="fr-FR"/>
        </w:rPr>
        <w:t xml:space="preserve"> </w:t>
      </w:r>
    </w:p>
    <w:p w14:paraId="2DE2E228"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bookmarkStart w:id="12" w:name="_Hlk62826214"/>
      <w:bookmarkStart w:id="13" w:name="_Hlk62829077"/>
      <w:bookmarkStart w:id="14" w:name="_Toc179868656"/>
      <w:r>
        <w:rPr>
          <w:rFonts w:ascii="Tahoma" w:hAnsi="Tahoma" w:cs="Tahoma"/>
          <w:sz w:val="18"/>
          <w:szCs w:val="18"/>
          <w:lang w:val="fr-FR"/>
        </w:rPr>
        <w:t xml:space="preserve">12.1. </w:t>
      </w:r>
      <w:bookmarkEnd w:id="12"/>
      <w:r w:rsidRPr="00BF5581">
        <w:rPr>
          <w:rFonts w:ascii="Tahoma" w:hAnsi="Tahoma" w:cs="Tahoma"/>
          <w:sz w:val="18"/>
          <w:szCs w:val="18"/>
          <w:lang w:val="fr-FR"/>
        </w:rPr>
        <w:tab/>
        <w:t>Tout litige relatif à l'exécution ou à l'application de ce Contrat sera soumis, à défaut de règlement amiable entre les parties, à la décision d'une commission arbitrale</w:t>
      </w:r>
    </w:p>
    <w:p w14:paraId="740AE1E2"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12.2.</w:t>
      </w:r>
      <w:r w:rsidRPr="00BF5581">
        <w:rPr>
          <w:rFonts w:ascii="Tahoma" w:hAnsi="Tahoma" w:cs="Tahoma"/>
          <w:sz w:val="18"/>
          <w:szCs w:val="18"/>
          <w:lang w:val="fr-FR" w:eastAsia="fr-FR"/>
        </w:rPr>
        <w:tab/>
        <w:t xml:space="preserve">La </w:t>
      </w:r>
      <w:r w:rsidRPr="00BF5581">
        <w:rPr>
          <w:rFonts w:ascii="Tahoma" w:hAnsi="Tahoma" w:cs="Tahoma"/>
          <w:sz w:val="18"/>
          <w:szCs w:val="18"/>
          <w:lang w:val="fr-FR"/>
        </w:rPr>
        <w:t>commission arbitrale composée de deux arbitres choisis chacun par l'une des parties et d'un surarbitre désigné par les deux arbitres</w:t>
      </w:r>
      <w:r>
        <w:rPr>
          <w:rFonts w:ascii="Tahoma" w:hAnsi="Tahoma" w:cs="Tahoma"/>
          <w:sz w:val="18"/>
          <w:szCs w:val="18"/>
          <w:lang w:val="fr-FR"/>
        </w:rPr>
        <w:t xml:space="preserve"> </w:t>
      </w:r>
      <w:r w:rsidRPr="00BF5581">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608894A2"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 xml:space="preserve">12.3. </w:t>
      </w:r>
      <w:r w:rsidRPr="00BF5581">
        <w:rPr>
          <w:rFonts w:ascii="Tahoma" w:hAnsi="Tahoma" w:cs="Tahoma"/>
          <w:sz w:val="18"/>
          <w:szCs w:val="18"/>
          <w:lang w:val="fr-FR" w:eastAsia="fr-FR"/>
        </w:rPr>
        <w:tab/>
      </w:r>
      <w:r w:rsidRPr="00BF5581">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72BAFCAA" w14:textId="77777777" w:rsidR="004F1C84" w:rsidRPr="00BF5581" w:rsidRDefault="004F1C84" w:rsidP="004F1C84">
      <w:pPr>
        <w:autoSpaceDE w:val="0"/>
        <w:autoSpaceDN w:val="0"/>
        <w:jc w:val="both"/>
        <w:rPr>
          <w:rFonts w:ascii="Tahoma" w:hAnsi="Tahoma" w:cs="Tahoma"/>
          <w:sz w:val="18"/>
          <w:szCs w:val="18"/>
          <w:lang w:val="fr-FR" w:eastAsia="fr-FR"/>
        </w:rPr>
      </w:pPr>
      <w:r w:rsidRPr="00BF5581">
        <w:rPr>
          <w:rFonts w:ascii="Tahoma" w:hAnsi="Tahoma" w:cs="Tahoma"/>
          <w:sz w:val="18"/>
          <w:szCs w:val="18"/>
          <w:lang w:val="fr-FR" w:eastAsia="fr-FR"/>
        </w:rPr>
        <w:t xml:space="preserve">12.4. </w:t>
      </w:r>
      <w:r w:rsidRPr="00BF5581">
        <w:rPr>
          <w:rFonts w:ascii="Tahoma" w:hAnsi="Tahoma" w:cs="Tahoma"/>
          <w:sz w:val="18"/>
          <w:szCs w:val="18"/>
          <w:lang w:val="fr-FR" w:eastAsia="fr-FR"/>
        </w:rPr>
        <w:tab/>
      </w:r>
      <w:r w:rsidRPr="00BF5581">
        <w:rPr>
          <w:rFonts w:ascii="Tahoma" w:hAnsi="Tahoma" w:cs="Tahoma"/>
          <w:sz w:val="18"/>
          <w:szCs w:val="18"/>
          <w:lang w:val="fr-FR"/>
        </w:rPr>
        <w:t xml:space="preserve">La commission visée à l’alinéa 2 de cet article ou, le cas échéant, l'arbitre visé à l'alinéa 3 fixera la procédure à suivre. </w:t>
      </w:r>
    </w:p>
    <w:p w14:paraId="0A7C0298" w14:textId="77777777" w:rsidR="004F1C84" w:rsidRPr="00BF5581" w:rsidRDefault="004F1C84" w:rsidP="004F1C84">
      <w:pPr>
        <w:autoSpaceDE w:val="0"/>
        <w:autoSpaceDN w:val="0"/>
        <w:ind w:left="720" w:hanging="720"/>
        <w:jc w:val="both"/>
        <w:rPr>
          <w:rFonts w:ascii="Tahoma" w:hAnsi="Tahoma" w:cs="Tahoma"/>
          <w:sz w:val="18"/>
          <w:szCs w:val="18"/>
          <w:lang w:val="fr-FR" w:eastAsia="fr-FR"/>
        </w:rPr>
      </w:pPr>
      <w:r w:rsidRPr="00BF5581">
        <w:rPr>
          <w:rFonts w:ascii="Tahoma" w:hAnsi="Tahoma" w:cs="Tahoma"/>
          <w:sz w:val="18"/>
          <w:szCs w:val="18"/>
          <w:lang w:val="fr-FR" w:eastAsia="fr-FR"/>
        </w:rPr>
        <w:t>12.5.</w:t>
      </w:r>
      <w:r w:rsidRPr="00BF5581">
        <w:rPr>
          <w:rFonts w:ascii="Tahoma" w:hAnsi="Tahoma" w:cs="Tahoma"/>
          <w:sz w:val="18"/>
          <w:szCs w:val="18"/>
          <w:lang w:val="fr-FR" w:eastAsia="fr-FR"/>
        </w:rPr>
        <w:tab/>
      </w:r>
      <w:r w:rsidRPr="00BF5581">
        <w:rPr>
          <w:rFonts w:ascii="Tahoma" w:hAnsi="Tahoma" w:cs="Tahoma"/>
          <w:sz w:val="18"/>
          <w:szCs w:val="18"/>
          <w:lang w:val="fr-FR"/>
        </w:rPr>
        <w:t xml:space="preserve">A défaut d'accord entre les parties quant au droit applicable, la Commission ou, le cas échéant, l'arbitre statuera </w:t>
      </w:r>
      <w:r w:rsidRPr="00BF5581">
        <w:rPr>
          <w:rFonts w:ascii="Tahoma" w:hAnsi="Tahoma" w:cs="Tahoma"/>
          <w:i/>
          <w:iCs/>
          <w:sz w:val="18"/>
          <w:szCs w:val="18"/>
          <w:lang w:val="fr-FR"/>
        </w:rPr>
        <w:t>ex aequo et bono</w:t>
      </w:r>
      <w:r w:rsidRPr="00BF5581">
        <w:rPr>
          <w:rFonts w:ascii="Tahoma" w:hAnsi="Tahoma" w:cs="Tahoma"/>
          <w:sz w:val="18"/>
          <w:szCs w:val="18"/>
          <w:lang w:val="fr-FR"/>
        </w:rPr>
        <w:t>, compte tenu des principes généraux du droit ainsi que des usages du commerce.</w:t>
      </w:r>
    </w:p>
    <w:p w14:paraId="527C2602" w14:textId="77777777" w:rsidR="004F1C84" w:rsidRPr="00BF5581" w:rsidRDefault="004F1C84" w:rsidP="004F1C84">
      <w:pPr>
        <w:autoSpaceDE w:val="0"/>
        <w:autoSpaceDN w:val="0"/>
        <w:jc w:val="both"/>
        <w:rPr>
          <w:rFonts w:ascii="Tahoma" w:hAnsi="Tahoma" w:cs="Tahoma"/>
          <w:sz w:val="18"/>
          <w:szCs w:val="18"/>
          <w:lang w:val="fr-FR"/>
        </w:rPr>
      </w:pPr>
      <w:r w:rsidRPr="00BF5581">
        <w:rPr>
          <w:rFonts w:ascii="Tahoma" w:hAnsi="Tahoma" w:cs="Tahoma"/>
          <w:sz w:val="18"/>
          <w:szCs w:val="18"/>
          <w:lang w:val="fr-FR" w:eastAsia="fr-FR"/>
        </w:rPr>
        <w:t xml:space="preserve">12.6. </w:t>
      </w:r>
      <w:r w:rsidRPr="00BF5581">
        <w:rPr>
          <w:rFonts w:ascii="Tahoma" w:hAnsi="Tahoma" w:cs="Tahoma"/>
          <w:sz w:val="18"/>
          <w:szCs w:val="18"/>
          <w:lang w:val="fr-FR" w:eastAsia="fr-FR"/>
        </w:rPr>
        <w:tab/>
      </w:r>
      <w:r w:rsidRPr="00BF5581">
        <w:rPr>
          <w:rFonts w:ascii="Tahoma" w:hAnsi="Tahoma" w:cs="Tahoma"/>
          <w:sz w:val="18"/>
          <w:szCs w:val="18"/>
          <w:lang w:val="fr-FR"/>
        </w:rPr>
        <w:t>La décision arbitrale n'est susceptible d'aucun recours et lie les parties.</w:t>
      </w:r>
    </w:p>
    <w:bookmarkEnd w:id="13"/>
    <w:p w14:paraId="70207CF7" w14:textId="77777777" w:rsidR="00BC404B" w:rsidRDefault="00BC404B"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41C7A329" w14:textId="6951546B" w:rsidR="008A7650"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r w:rsidRPr="00561E48">
        <w:rPr>
          <w:rFonts w:ascii="Tahoma" w:hAnsi="Tahoma" w:cs="Tahoma"/>
          <w:b/>
          <w:smallCaps/>
          <w:color w:val="365F91" w:themeColor="accent1" w:themeShade="BF"/>
          <w:sz w:val="18"/>
          <w:szCs w:val="18"/>
          <w:lang w:val="fr-FR" w:eastAsia="fr-FR"/>
        </w:rPr>
        <w:t>Article 1</w:t>
      </w:r>
      <w:r w:rsidR="004F1C84">
        <w:rPr>
          <w:rFonts w:ascii="Tahoma" w:hAnsi="Tahoma" w:cs="Tahoma"/>
          <w:b/>
          <w:smallCaps/>
          <w:color w:val="365F91" w:themeColor="accent1" w:themeShade="BF"/>
          <w:sz w:val="18"/>
          <w:szCs w:val="18"/>
          <w:lang w:val="fr-FR" w:eastAsia="fr-FR"/>
        </w:rPr>
        <w:t>3</w:t>
      </w:r>
      <w:r w:rsidRPr="00561E48">
        <w:rPr>
          <w:rFonts w:ascii="Tahoma" w:hAnsi="Tahoma" w:cs="Tahoma"/>
          <w:b/>
          <w:smallCaps/>
          <w:color w:val="365F91" w:themeColor="accent1" w:themeShade="BF"/>
          <w:sz w:val="18"/>
          <w:szCs w:val="18"/>
          <w:lang w:val="fr-FR" w:eastAsia="fr-FR"/>
        </w:rPr>
        <w:t xml:space="preserve"> </w:t>
      </w:r>
      <w:r w:rsidR="002F6A7C" w:rsidRPr="00561E48">
        <w:rPr>
          <w:rFonts w:ascii="Tahoma" w:hAnsi="Tahoma" w:cs="Tahoma"/>
          <w:b/>
          <w:smallCaps/>
          <w:color w:val="365F91" w:themeColor="accent1" w:themeShade="BF"/>
          <w:sz w:val="18"/>
          <w:szCs w:val="18"/>
          <w:lang w:val="fr-FR" w:eastAsia="fr-FR"/>
        </w:rPr>
        <w:t>–</w:t>
      </w:r>
      <w:r w:rsidRPr="00561E48">
        <w:rPr>
          <w:rFonts w:ascii="Tahoma" w:hAnsi="Tahoma" w:cs="Tahoma"/>
          <w:b/>
          <w:smallCaps/>
          <w:color w:val="365F91" w:themeColor="accent1" w:themeShade="BF"/>
          <w:sz w:val="18"/>
          <w:szCs w:val="18"/>
          <w:lang w:val="fr-FR" w:eastAsia="fr-FR"/>
        </w:rPr>
        <w:t xml:space="preserve"> </w:t>
      </w:r>
      <w:bookmarkEnd w:id="14"/>
      <w:r w:rsidR="002F6A7C" w:rsidRPr="00561E48">
        <w:rPr>
          <w:rFonts w:ascii="Tahoma" w:hAnsi="Tahoma" w:cs="Tahoma"/>
          <w:b/>
          <w:smallCaps/>
          <w:color w:val="365F91" w:themeColor="accent1" w:themeShade="BF"/>
          <w:sz w:val="18"/>
          <w:szCs w:val="18"/>
          <w:lang w:val="fr-FR"/>
        </w:rPr>
        <w:t>Coordonnées bancaires des parties</w:t>
      </w:r>
    </w:p>
    <w:p w14:paraId="1049912C" w14:textId="7B2AAE9E" w:rsidR="008B6BE9" w:rsidRPr="00561E4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561E48">
        <w:rPr>
          <w:rFonts w:ascii="Tahoma" w:hAnsi="Tahoma" w:cs="Tahoma"/>
          <w:color w:val="000000" w:themeColor="text1"/>
          <w:sz w:val="18"/>
          <w:szCs w:val="18"/>
          <w:lang w:val="fr-FR" w:eastAsia="fr-FR"/>
        </w:rPr>
        <w:t xml:space="preserve"> </w:t>
      </w:r>
    </w:p>
    <w:p w14:paraId="60F626E0" w14:textId="484AA670" w:rsidR="008A7650" w:rsidRPr="00561E48" w:rsidRDefault="002F6A7C"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Banque :</w:t>
      </w:r>
      <w:r w:rsidR="008A7650" w:rsidRPr="00561E48">
        <w:rPr>
          <w:rFonts w:ascii="Tahoma" w:hAnsi="Tahoma" w:cs="Tahoma"/>
          <w:sz w:val="18"/>
          <w:szCs w:val="18"/>
          <w:lang w:val="fr-FR" w:eastAsia="fr-FR"/>
        </w:rPr>
        <w:t xml:space="preserve"> </w:t>
      </w:r>
      <w:r w:rsidR="008A7650" w:rsidRPr="00561E48">
        <w:rPr>
          <w:rFonts w:ascii="Tahoma" w:hAnsi="Tahoma" w:cs="Tahoma"/>
          <w:sz w:val="18"/>
          <w:szCs w:val="18"/>
          <w:lang w:val="fr-FR"/>
        </w:rPr>
        <w:t>Société Générale Strasbourg</w:t>
      </w:r>
    </w:p>
    <w:p w14:paraId="0021C8E6" w14:textId="72E002CE" w:rsidR="003A0F5F" w:rsidRPr="00561E48" w:rsidRDefault="001849D2"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Ad</w:t>
      </w:r>
      <w:r w:rsidR="008A7650" w:rsidRPr="00561E48">
        <w:rPr>
          <w:rFonts w:ascii="Tahoma" w:hAnsi="Tahoma" w:cs="Tahoma"/>
          <w:sz w:val="18"/>
          <w:szCs w:val="18"/>
          <w:lang w:val="fr-FR" w:eastAsia="fr-FR"/>
        </w:rPr>
        <w:t>resse</w:t>
      </w:r>
      <w:r w:rsidR="002F6A7C" w:rsidRPr="00561E48">
        <w:rPr>
          <w:rFonts w:ascii="Tahoma" w:hAnsi="Tahoma" w:cs="Tahoma"/>
          <w:sz w:val="18"/>
          <w:szCs w:val="18"/>
          <w:lang w:val="fr-FR" w:eastAsia="fr-FR"/>
        </w:rPr>
        <w:t xml:space="preserve"> </w:t>
      </w:r>
      <w:r w:rsidR="003A0F5F" w:rsidRPr="00561E48">
        <w:rPr>
          <w:rFonts w:ascii="Tahoma" w:hAnsi="Tahoma" w:cs="Tahoma"/>
          <w:sz w:val="18"/>
          <w:szCs w:val="18"/>
          <w:lang w:val="fr-FR" w:eastAsia="fr-FR"/>
        </w:rPr>
        <w:t xml:space="preserve">: </w:t>
      </w:r>
      <w:r w:rsidR="003A0F5F" w:rsidRPr="00561E48">
        <w:rPr>
          <w:rFonts w:ascii="Tahoma" w:hAnsi="Tahoma" w:cs="Tahoma"/>
          <w:sz w:val="18"/>
          <w:szCs w:val="18"/>
          <w:lang w:val="fr-FR"/>
        </w:rPr>
        <w:t>F-67075 Strasbourg Cedex, France</w:t>
      </w:r>
    </w:p>
    <w:p w14:paraId="3DBDF738" w14:textId="5C0354C8" w:rsidR="003A0F5F" w:rsidRPr="00561E48" w:rsidRDefault="003A0F5F"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Code IBAN</w:t>
      </w:r>
      <w:r w:rsidR="002F6A7C" w:rsidRPr="00561E48">
        <w:rPr>
          <w:rFonts w:ascii="Tahoma" w:hAnsi="Tahoma" w:cs="Tahoma"/>
          <w:sz w:val="18"/>
          <w:szCs w:val="18"/>
          <w:lang w:val="fr-FR" w:eastAsia="fr-FR"/>
        </w:rPr>
        <w:t xml:space="preserve"> </w:t>
      </w:r>
      <w:r w:rsidRPr="00561E48">
        <w:rPr>
          <w:rFonts w:ascii="Tahoma" w:hAnsi="Tahoma" w:cs="Tahoma"/>
          <w:sz w:val="18"/>
          <w:szCs w:val="18"/>
          <w:lang w:val="fr-FR" w:eastAsia="fr-FR"/>
        </w:rPr>
        <w:t xml:space="preserve">: </w:t>
      </w:r>
      <w:r w:rsidRPr="00561E48">
        <w:rPr>
          <w:rFonts w:ascii="Tahoma" w:hAnsi="Tahoma" w:cs="Tahoma"/>
          <w:sz w:val="18"/>
          <w:szCs w:val="18"/>
          <w:lang w:val="fr-FR"/>
        </w:rPr>
        <w:t>FR76 30003 02360 001500 1718672</w:t>
      </w:r>
    </w:p>
    <w:p w14:paraId="04601CFA" w14:textId="607EB568" w:rsidR="0072200B" w:rsidRPr="00561E48" w:rsidRDefault="003A0F5F" w:rsidP="009C22B1">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w:t>
      </w:r>
      <w:r w:rsidR="00EE2E04" w:rsidRPr="00561E48">
        <w:rPr>
          <w:rFonts w:ascii="Tahoma" w:hAnsi="Tahoma" w:cs="Tahoma"/>
          <w:sz w:val="18"/>
          <w:szCs w:val="18"/>
          <w:lang w:val="fr-FR" w:eastAsia="fr-FR"/>
        </w:rPr>
        <w:t> :</w:t>
      </w:r>
      <w:r w:rsidRPr="00561E48">
        <w:rPr>
          <w:rFonts w:ascii="Tahoma" w:hAnsi="Tahoma" w:cs="Tahoma"/>
          <w:sz w:val="18"/>
          <w:szCs w:val="18"/>
          <w:lang w:val="fr-FR"/>
        </w:rPr>
        <w:t xml:space="preserve"> SOGEFRPP</w:t>
      </w:r>
    </w:p>
    <w:sectPr w:rsidR="0072200B" w:rsidRPr="00561E48"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6559E" w14:textId="77777777" w:rsidR="003E68FA" w:rsidRDefault="003E68FA" w:rsidP="00D50F13">
      <w:r>
        <w:separator/>
      </w:r>
    </w:p>
  </w:endnote>
  <w:endnote w:type="continuationSeparator" w:id="0">
    <w:p w14:paraId="10952FDE" w14:textId="77777777" w:rsidR="003E68FA" w:rsidRDefault="003E68FA" w:rsidP="00D50F13">
      <w:r>
        <w:continuationSeparator/>
      </w:r>
    </w:p>
  </w:endnote>
  <w:endnote w:type="continuationNotice" w:id="1">
    <w:p w14:paraId="09A2C2B2" w14:textId="77777777" w:rsidR="003E68FA" w:rsidRDefault="003E6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C728F2"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C728F2" w:rsidRPr="00AE2D2B" w:rsidRDefault="00C728F2"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C728F2" w:rsidRPr="00AE2D2B" w:rsidRDefault="00C728F2"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C728F2" w:rsidRPr="00B47508" w:rsidRDefault="00C728F2"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CFF38" w14:textId="77777777" w:rsidR="003E68FA" w:rsidRDefault="003E68FA" w:rsidP="00D50F13">
      <w:r>
        <w:separator/>
      </w:r>
    </w:p>
  </w:footnote>
  <w:footnote w:type="continuationSeparator" w:id="0">
    <w:p w14:paraId="455913F1" w14:textId="77777777" w:rsidR="003E68FA" w:rsidRDefault="003E68FA" w:rsidP="00D50F13">
      <w:r>
        <w:continuationSeparator/>
      </w:r>
    </w:p>
  </w:footnote>
  <w:footnote w:type="continuationNotice" w:id="1">
    <w:p w14:paraId="25695E46" w14:textId="77777777" w:rsidR="003E68FA" w:rsidRDefault="003E68FA"/>
  </w:footnote>
  <w:footnote w:id="2">
    <w:p w14:paraId="1A7997FD" w14:textId="0DBCC309" w:rsidR="00C728F2" w:rsidRPr="00F47065" w:rsidRDefault="00C728F2">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Ayant son siège Avenue de l’Europe, 67075 Strasbourg Cedex, France</w:t>
      </w:r>
    </w:p>
  </w:footnote>
  <w:footnote w:id="3">
    <w:p w14:paraId="3668FE66" w14:textId="07219B09" w:rsidR="00C728F2" w:rsidRPr="00F47065" w:rsidRDefault="00C728F2">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Le Conseil de l’Europe se réserve le droit de demander tout complément d'information et justificatifs nécessaires.</w:t>
      </w:r>
    </w:p>
  </w:footnote>
  <w:footnote w:id="4">
    <w:p w14:paraId="3F5016D2" w14:textId="77777777" w:rsidR="00C728F2" w:rsidRPr="00547286" w:rsidRDefault="00C728F2" w:rsidP="006A4771">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547286">
        <w:rPr>
          <w:rFonts w:ascii="Tahoma" w:hAnsi="Tahoma" w:cs="Tahoma"/>
          <w:sz w:val="18"/>
          <w:szCs w:val="18"/>
          <w:lang w:val="fr-FR"/>
        </w:rPr>
        <w:t xml:space="preserve"> Au nom de la Secrétaire Générale du Conseil de l’Europe.</w:t>
      </w:r>
    </w:p>
  </w:footnote>
  <w:footnote w:id="5">
    <w:p w14:paraId="64B0BCA4" w14:textId="77777777" w:rsidR="00C728F2" w:rsidRPr="00F47065" w:rsidRDefault="00C728F2" w:rsidP="00E1471B">
      <w:pPr>
        <w:pStyle w:val="FootnoteText"/>
        <w:rPr>
          <w:rFonts w:ascii="Tahoma" w:hAnsi="Tahoma" w:cs="Tahoma"/>
          <w:sz w:val="18"/>
          <w:szCs w:val="18"/>
          <w:lang w:val="fr-FR"/>
        </w:rPr>
      </w:pPr>
      <w:r w:rsidRPr="00F47065">
        <w:rPr>
          <w:rStyle w:val="FootnoteReference"/>
          <w:rFonts w:ascii="Tahoma" w:hAnsi="Tahoma" w:cs="Tahoma"/>
          <w:sz w:val="18"/>
          <w:szCs w:val="18"/>
        </w:rPr>
        <w:footnoteRef/>
      </w:r>
      <w:r w:rsidRPr="00F47065">
        <w:rPr>
          <w:rFonts w:ascii="Tahoma" w:hAnsi="Tahoma" w:cs="Tahoma"/>
          <w:sz w:val="18"/>
          <w:szCs w:val="18"/>
          <w:lang w:val="fr-FR"/>
        </w:rPr>
        <w:t xml:space="preserve"> Règles applicables : </w:t>
      </w:r>
      <w:hyperlink r:id="rId1" w:history="1">
        <w:r w:rsidRPr="00F47065">
          <w:rPr>
            <w:rFonts w:ascii="Tahoma" w:hAnsi="Tahoma" w:cs="Tahoma"/>
            <w:color w:val="0000FF"/>
            <w:sz w:val="18"/>
            <w:szCs w:val="18"/>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39120EEA" w14:textId="17A6ED9C" w:rsidR="00C728F2" w:rsidRPr="009C22B1" w:rsidRDefault="00C728F2"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9E6DBD">
          <w:rPr>
            <w:rFonts w:ascii="Arial Narrow" w:hAnsi="Arial Narrow"/>
            <w:bCs/>
            <w:noProof/>
          </w:rPr>
          <w:t>3</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9E6DBD">
          <w:rPr>
            <w:rFonts w:ascii="Arial Narrow" w:hAnsi="Arial Narrow"/>
            <w:bCs/>
            <w:noProof/>
          </w:rPr>
          <w:t>10</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C728F2" w:rsidRDefault="00C728F2">
    <w:pPr>
      <w:pStyle w:val="Header"/>
    </w:pPr>
    <w:r>
      <w:rPr>
        <w:noProof/>
        <w:lang w:val="fr-FR" w:eastAsia="fr-FR"/>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933732"/>
    <w:multiLevelType w:val="multilevel"/>
    <w:tmpl w:val="CBF4F90C"/>
    <w:lvl w:ilvl="0">
      <w:start w:val="1"/>
      <w:numFmt w:val="decimal"/>
      <w:lvlText w:val="%1."/>
      <w:lvlJc w:val="left"/>
      <w:pPr>
        <w:tabs>
          <w:tab w:val="decimal" w:pos="360"/>
        </w:tabs>
        <w:ind w:left="720" w:firstLine="0"/>
      </w:pPr>
      <w:rPr>
        <w:rFonts w:ascii="Tahoma" w:hAnsi="Tahoma"/>
        <w:strike w:val="0"/>
        <w:dstrike w:val="0"/>
        <w:color w:val="24272B"/>
        <w:spacing w:val="4"/>
        <w:w w:val="100"/>
        <w:sz w:val="18"/>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71F59"/>
    <w:multiLevelType w:val="hybridMultilevel"/>
    <w:tmpl w:val="BA281F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0150C32"/>
    <w:multiLevelType w:val="hybridMultilevel"/>
    <w:tmpl w:val="2F067A9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4" w15:restartNumberingAfterBreak="0">
    <w:nsid w:val="209239FC"/>
    <w:multiLevelType w:val="hybridMultilevel"/>
    <w:tmpl w:val="63FC1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99909C4"/>
    <w:multiLevelType w:val="hybridMultilevel"/>
    <w:tmpl w:val="32EE35DA"/>
    <w:lvl w:ilvl="0" w:tplc="68449270">
      <w:start w:val="1"/>
      <w:numFmt w:val="lowerLetter"/>
      <w:lvlText w:val="%1)"/>
      <w:lvlJc w:val="left"/>
      <w:pPr>
        <w:ind w:left="1288" w:hanging="360"/>
      </w:pPr>
      <w:rPr>
        <w:rFonts w:ascii="Tahoma" w:eastAsia="Calibri" w:hAnsi="Tahoma" w:cs="Tahoma"/>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7"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23"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CA40AE"/>
    <w:multiLevelType w:val="hybridMultilevel"/>
    <w:tmpl w:val="CB1A4BDC"/>
    <w:lvl w:ilvl="0" w:tplc="CD40887C">
      <w:start w:val="1"/>
      <w:numFmt w:val="decimal"/>
      <w:lvlText w:val="%1."/>
      <w:lvlJc w:val="left"/>
      <w:pPr>
        <w:ind w:left="720"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77037"/>
    <w:multiLevelType w:val="multilevel"/>
    <w:tmpl w:val="6430E334"/>
    <w:lvl w:ilvl="0">
      <w:start w:val="1"/>
      <w:numFmt w:val="decimal"/>
      <w:lvlText w:val="%1."/>
      <w:lvlJc w:val="left"/>
      <w:pPr>
        <w:tabs>
          <w:tab w:val="decimal" w:pos="360"/>
        </w:tabs>
        <w:ind w:left="720" w:firstLine="0"/>
      </w:pPr>
      <w:rPr>
        <w:rFonts w:ascii="Tahoma" w:hAnsi="Tahoma"/>
        <w:strike w:val="0"/>
        <w:dstrike w:val="0"/>
        <w:color w:val="24272B"/>
        <w:spacing w:val="16"/>
        <w:w w:val="100"/>
        <w:sz w:val="18"/>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9BF113F"/>
    <w:multiLevelType w:val="multilevel"/>
    <w:tmpl w:val="CBF4F90C"/>
    <w:lvl w:ilvl="0">
      <w:start w:val="1"/>
      <w:numFmt w:val="decimal"/>
      <w:lvlText w:val="%1."/>
      <w:lvlJc w:val="left"/>
      <w:pPr>
        <w:tabs>
          <w:tab w:val="decimal" w:pos="360"/>
        </w:tabs>
        <w:ind w:left="720" w:firstLine="0"/>
      </w:pPr>
      <w:rPr>
        <w:rFonts w:ascii="Tahoma" w:hAnsi="Tahoma"/>
        <w:strike w:val="0"/>
        <w:dstrike w:val="0"/>
        <w:color w:val="24272B"/>
        <w:spacing w:val="4"/>
        <w:w w:val="100"/>
        <w:sz w:val="18"/>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A0FD5"/>
    <w:multiLevelType w:val="multilevel"/>
    <w:tmpl w:val="CBF4F90C"/>
    <w:lvl w:ilvl="0">
      <w:start w:val="1"/>
      <w:numFmt w:val="decimal"/>
      <w:lvlText w:val="%1."/>
      <w:lvlJc w:val="left"/>
      <w:pPr>
        <w:tabs>
          <w:tab w:val="decimal" w:pos="360"/>
        </w:tabs>
        <w:ind w:left="720" w:firstLine="0"/>
      </w:pPr>
      <w:rPr>
        <w:rFonts w:ascii="Tahoma" w:hAnsi="Tahoma"/>
        <w:strike w:val="0"/>
        <w:dstrike w:val="0"/>
        <w:color w:val="24272B"/>
        <w:spacing w:val="4"/>
        <w:w w:val="100"/>
        <w:sz w:val="18"/>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2"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4" w15:restartNumberingAfterBreak="0">
    <w:nsid w:val="7A1A7C87"/>
    <w:multiLevelType w:val="hybridMultilevel"/>
    <w:tmpl w:val="CB1A4BDC"/>
    <w:lvl w:ilvl="0" w:tplc="CD40887C">
      <w:start w:val="1"/>
      <w:numFmt w:val="decimal"/>
      <w:lvlText w:val="%1."/>
      <w:lvlJc w:val="left"/>
      <w:pPr>
        <w:ind w:left="720"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7"/>
  </w:num>
  <w:num w:numId="2">
    <w:abstractNumId w:val="21"/>
  </w:num>
  <w:num w:numId="3">
    <w:abstractNumId w:val="37"/>
  </w:num>
  <w:num w:numId="4">
    <w:abstractNumId w:val="38"/>
  </w:num>
  <w:num w:numId="5">
    <w:abstractNumId w:val="3"/>
  </w:num>
  <w:num w:numId="6">
    <w:abstractNumId w:val="2"/>
  </w:num>
  <w:num w:numId="7">
    <w:abstractNumId w:val="18"/>
  </w:num>
  <w:num w:numId="8">
    <w:abstractNumId w:val="5"/>
  </w:num>
  <w:num w:numId="9">
    <w:abstractNumId w:val="43"/>
  </w:num>
  <w:num w:numId="10">
    <w:abstractNumId w:val="41"/>
  </w:num>
  <w:num w:numId="11">
    <w:abstractNumId w:val="32"/>
  </w:num>
  <w:num w:numId="12">
    <w:abstractNumId w:val="15"/>
  </w:num>
  <w:num w:numId="13">
    <w:abstractNumId w:val="45"/>
  </w:num>
  <w:num w:numId="14">
    <w:abstractNumId w:val="23"/>
  </w:num>
  <w:num w:numId="15">
    <w:abstractNumId w:val="42"/>
  </w:num>
  <w:num w:numId="16">
    <w:abstractNumId w:val="1"/>
  </w:num>
  <w:num w:numId="17">
    <w:abstractNumId w:val="0"/>
  </w:num>
  <w:num w:numId="18">
    <w:abstractNumId w:val="16"/>
  </w:num>
  <w:num w:numId="19">
    <w:abstractNumId w:val="20"/>
  </w:num>
  <w:num w:numId="20">
    <w:abstractNumId w:val="28"/>
  </w:num>
  <w:num w:numId="21">
    <w:abstractNumId w:val="19"/>
  </w:num>
  <w:num w:numId="22">
    <w:abstractNumId w:val="9"/>
  </w:num>
  <w:num w:numId="23">
    <w:abstractNumId w:val="4"/>
  </w:num>
  <w:num w:numId="24">
    <w:abstractNumId w:val="34"/>
  </w:num>
  <w:num w:numId="25">
    <w:abstractNumId w:val="8"/>
  </w:num>
  <w:num w:numId="26">
    <w:abstractNumId w:val="39"/>
  </w:num>
  <w:num w:numId="27">
    <w:abstractNumId w:val="33"/>
  </w:num>
  <w:num w:numId="28">
    <w:abstractNumId w:val="10"/>
  </w:num>
  <w:num w:numId="29">
    <w:abstractNumId w:val="31"/>
  </w:num>
  <w:num w:numId="30">
    <w:abstractNumId w:val="22"/>
  </w:num>
  <w:num w:numId="31">
    <w:abstractNumId w:val="2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1"/>
  </w:num>
  <w:num w:numId="36">
    <w:abstractNumId w:val="6"/>
  </w:num>
  <w:num w:numId="37">
    <w:abstractNumId w:val="29"/>
  </w:num>
  <w:num w:numId="38">
    <w:abstractNumId w:val="27"/>
  </w:num>
  <w:num w:numId="39">
    <w:abstractNumId w:val="13"/>
  </w:num>
  <w:num w:numId="40">
    <w:abstractNumId w:val="12"/>
  </w:num>
  <w:num w:numId="41">
    <w:abstractNumId w:val="36"/>
    <w:lvlOverride w:ilvl="0">
      <w:startOverride w:val="1"/>
    </w:lvlOverride>
    <w:lvlOverride w:ilvl="1"/>
    <w:lvlOverride w:ilvl="2"/>
    <w:lvlOverride w:ilvl="3"/>
    <w:lvlOverride w:ilvl="4"/>
    <w:lvlOverride w:ilvl="5"/>
    <w:lvlOverride w:ilvl="6"/>
    <w:lvlOverride w:ilvl="7"/>
    <w:lvlOverride w:ilvl="8"/>
  </w:num>
  <w:num w:numId="42">
    <w:abstractNumId w:val="35"/>
    <w:lvlOverride w:ilvl="0">
      <w:startOverride w:val="1"/>
    </w:lvlOverride>
    <w:lvlOverride w:ilvl="1"/>
    <w:lvlOverride w:ilvl="2"/>
    <w:lvlOverride w:ilvl="3"/>
    <w:lvlOverride w:ilvl="4"/>
    <w:lvlOverride w:ilvl="5"/>
    <w:lvlOverride w:ilvl="6"/>
    <w:lvlOverride w:ilvl="7"/>
    <w:lvlOverride w:ilvl="8"/>
  </w:num>
  <w:num w:numId="43">
    <w:abstractNumId w:val="12"/>
  </w:num>
  <w:num w:numId="44">
    <w:abstractNumId w:val="26"/>
  </w:num>
  <w:num w:numId="45">
    <w:abstractNumId w:val="40"/>
  </w:num>
  <w:num w:numId="46">
    <w:abstractNumId w:val="7"/>
  </w:num>
  <w:num w:numId="47">
    <w:abstractNumId w:val="14"/>
  </w:num>
  <w:num w:numId="48">
    <w:abstractNumId w:val="30"/>
  </w:num>
  <w:num w:numId="49">
    <w:abstractNumId w:val="4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13DF"/>
    <w:rsid w:val="00002B78"/>
    <w:rsid w:val="00005F86"/>
    <w:rsid w:val="00007AEB"/>
    <w:rsid w:val="000128DD"/>
    <w:rsid w:val="0001537A"/>
    <w:rsid w:val="00015DB4"/>
    <w:rsid w:val="00033624"/>
    <w:rsid w:val="00037A7D"/>
    <w:rsid w:val="0004179C"/>
    <w:rsid w:val="000478B8"/>
    <w:rsid w:val="00066AC3"/>
    <w:rsid w:val="00072FB8"/>
    <w:rsid w:val="0008106F"/>
    <w:rsid w:val="0008205C"/>
    <w:rsid w:val="000837E6"/>
    <w:rsid w:val="000841B9"/>
    <w:rsid w:val="00084509"/>
    <w:rsid w:val="000852FE"/>
    <w:rsid w:val="0009052F"/>
    <w:rsid w:val="00093155"/>
    <w:rsid w:val="000966F4"/>
    <w:rsid w:val="000A0D8A"/>
    <w:rsid w:val="000A19C2"/>
    <w:rsid w:val="000B1AEC"/>
    <w:rsid w:val="000B26A2"/>
    <w:rsid w:val="000B4274"/>
    <w:rsid w:val="000B57B2"/>
    <w:rsid w:val="000C3F9A"/>
    <w:rsid w:val="000C4D6D"/>
    <w:rsid w:val="000C568D"/>
    <w:rsid w:val="000D3674"/>
    <w:rsid w:val="000E0285"/>
    <w:rsid w:val="000E2422"/>
    <w:rsid w:val="000E2440"/>
    <w:rsid w:val="000E3E9A"/>
    <w:rsid w:val="000E59DC"/>
    <w:rsid w:val="000E5DF5"/>
    <w:rsid w:val="000F1520"/>
    <w:rsid w:val="000F18A2"/>
    <w:rsid w:val="000F3067"/>
    <w:rsid w:val="000F3CB2"/>
    <w:rsid w:val="000F448F"/>
    <w:rsid w:val="000F5561"/>
    <w:rsid w:val="00102B70"/>
    <w:rsid w:val="00103895"/>
    <w:rsid w:val="00104DFC"/>
    <w:rsid w:val="00113108"/>
    <w:rsid w:val="0011556A"/>
    <w:rsid w:val="00124371"/>
    <w:rsid w:val="001253AD"/>
    <w:rsid w:val="00126183"/>
    <w:rsid w:val="0012667B"/>
    <w:rsid w:val="00127842"/>
    <w:rsid w:val="00127AB4"/>
    <w:rsid w:val="00135199"/>
    <w:rsid w:val="0013552A"/>
    <w:rsid w:val="001359BE"/>
    <w:rsid w:val="0014098C"/>
    <w:rsid w:val="00145981"/>
    <w:rsid w:val="00145D1E"/>
    <w:rsid w:val="00150458"/>
    <w:rsid w:val="00150C0F"/>
    <w:rsid w:val="00160002"/>
    <w:rsid w:val="00160CE8"/>
    <w:rsid w:val="00161557"/>
    <w:rsid w:val="0016172B"/>
    <w:rsid w:val="00162598"/>
    <w:rsid w:val="00162743"/>
    <w:rsid w:val="00162E07"/>
    <w:rsid w:val="0016717A"/>
    <w:rsid w:val="0017018D"/>
    <w:rsid w:val="00175A9F"/>
    <w:rsid w:val="00183E4D"/>
    <w:rsid w:val="001849D2"/>
    <w:rsid w:val="0019283C"/>
    <w:rsid w:val="00192F56"/>
    <w:rsid w:val="0019309A"/>
    <w:rsid w:val="001A207E"/>
    <w:rsid w:val="001A5371"/>
    <w:rsid w:val="001B0127"/>
    <w:rsid w:val="001B138A"/>
    <w:rsid w:val="001B303E"/>
    <w:rsid w:val="001B5F36"/>
    <w:rsid w:val="001B63DA"/>
    <w:rsid w:val="001B7A25"/>
    <w:rsid w:val="001C063A"/>
    <w:rsid w:val="001C1FC1"/>
    <w:rsid w:val="001C3E05"/>
    <w:rsid w:val="001C4BA2"/>
    <w:rsid w:val="001C6878"/>
    <w:rsid w:val="001D40AD"/>
    <w:rsid w:val="001D5926"/>
    <w:rsid w:val="001D6688"/>
    <w:rsid w:val="001E5424"/>
    <w:rsid w:val="001F0177"/>
    <w:rsid w:val="001F4B81"/>
    <w:rsid w:val="001F53B8"/>
    <w:rsid w:val="001F5A87"/>
    <w:rsid w:val="002019A5"/>
    <w:rsid w:val="002111B3"/>
    <w:rsid w:val="002133FA"/>
    <w:rsid w:val="00213A16"/>
    <w:rsid w:val="00213BF9"/>
    <w:rsid w:val="002229B8"/>
    <w:rsid w:val="00223781"/>
    <w:rsid w:val="00225B0D"/>
    <w:rsid w:val="00225FA7"/>
    <w:rsid w:val="00230B5C"/>
    <w:rsid w:val="002336A0"/>
    <w:rsid w:val="00233894"/>
    <w:rsid w:val="00240827"/>
    <w:rsid w:val="00251355"/>
    <w:rsid w:val="00256C49"/>
    <w:rsid w:val="00266619"/>
    <w:rsid w:val="00267339"/>
    <w:rsid w:val="00273F07"/>
    <w:rsid w:val="002818A7"/>
    <w:rsid w:val="00290EAC"/>
    <w:rsid w:val="00293CBB"/>
    <w:rsid w:val="00294937"/>
    <w:rsid w:val="0029763C"/>
    <w:rsid w:val="00297D2E"/>
    <w:rsid w:val="002A2C42"/>
    <w:rsid w:val="002A5628"/>
    <w:rsid w:val="002A56A1"/>
    <w:rsid w:val="002B12C3"/>
    <w:rsid w:val="002B4786"/>
    <w:rsid w:val="002B4CD4"/>
    <w:rsid w:val="002B52CC"/>
    <w:rsid w:val="002B7D3D"/>
    <w:rsid w:val="002C2970"/>
    <w:rsid w:val="002C2A36"/>
    <w:rsid w:val="002C2E7F"/>
    <w:rsid w:val="002C6F98"/>
    <w:rsid w:val="002D471E"/>
    <w:rsid w:val="002D5425"/>
    <w:rsid w:val="002D5DC0"/>
    <w:rsid w:val="002E0260"/>
    <w:rsid w:val="002E5606"/>
    <w:rsid w:val="002F04CD"/>
    <w:rsid w:val="002F5A8E"/>
    <w:rsid w:val="002F631F"/>
    <w:rsid w:val="002F6A7C"/>
    <w:rsid w:val="00300098"/>
    <w:rsid w:val="00303658"/>
    <w:rsid w:val="00303ACB"/>
    <w:rsid w:val="00306384"/>
    <w:rsid w:val="00310426"/>
    <w:rsid w:val="00311B46"/>
    <w:rsid w:val="00320711"/>
    <w:rsid w:val="003225BB"/>
    <w:rsid w:val="0032345F"/>
    <w:rsid w:val="00331B91"/>
    <w:rsid w:val="00332AF4"/>
    <w:rsid w:val="003347E8"/>
    <w:rsid w:val="00335A5E"/>
    <w:rsid w:val="00342DEE"/>
    <w:rsid w:val="0034681E"/>
    <w:rsid w:val="00350F4E"/>
    <w:rsid w:val="0035108E"/>
    <w:rsid w:val="00353346"/>
    <w:rsid w:val="003565A5"/>
    <w:rsid w:val="00361219"/>
    <w:rsid w:val="00362CA7"/>
    <w:rsid w:val="00366A14"/>
    <w:rsid w:val="003705A6"/>
    <w:rsid w:val="003712F2"/>
    <w:rsid w:val="00371509"/>
    <w:rsid w:val="00377EFB"/>
    <w:rsid w:val="00383E65"/>
    <w:rsid w:val="003840F5"/>
    <w:rsid w:val="00386026"/>
    <w:rsid w:val="0039258A"/>
    <w:rsid w:val="00393AFC"/>
    <w:rsid w:val="00394B2C"/>
    <w:rsid w:val="003A0F5F"/>
    <w:rsid w:val="003A244E"/>
    <w:rsid w:val="003A292A"/>
    <w:rsid w:val="003A5061"/>
    <w:rsid w:val="003B12BF"/>
    <w:rsid w:val="003B1C2E"/>
    <w:rsid w:val="003B2E7E"/>
    <w:rsid w:val="003B4914"/>
    <w:rsid w:val="003C1D13"/>
    <w:rsid w:val="003D5731"/>
    <w:rsid w:val="003D7A54"/>
    <w:rsid w:val="003E2255"/>
    <w:rsid w:val="003E2D15"/>
    <w:rsid w:val="003E2D84"/>
    <w:rsid w:val="003E68FA"/>
    <w:rsid w:val="003E6D30"/>
    <w:rsid w:val="003F2595"/>
    <w:rsid w:val="003F5956"/>
    <w:rsid w:val="003F7D5B"/>
    <w:rsid w:val="004003AE"/>
    <w:rsid w:val="004020C0"/>
    <w:rsid w:val="00402529"/>
    <w:rsid w:val="004059EB"/>
    <w:rsid w:val="004121E2"/>
    <w:rsid w:val="00415503"/>
    <w:rsid w:val="00417929"/>
    <w:rsid w:val="00420E9A"/>
    <w:rsid w:val="00427D41"/>
    <w:rsid w:val="00432F42"/>
    <w:rsid w:val="00433B75"/>
    <w:rsid w:val="00437926"/>
    <w:rsid w:val="00441D52"/>
    <w:rsid w:val="004470B4"/>
    <w:rsid w:val="00456407"/>
    <w:rsid w:val="0046282E"/>
    <w:rsid w:val="0046469D"/>
    <w:rsid w:val="00467698"/>
    <w:rsid w:val="004702E7"/>
    <w:rsid w:val="004720A6"/>
    <w:rsid w:val="004766A4"/>
    <w:rsid w:val="004807B7"/>
    <w:rsid w:val="0048360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4321"/>
    <w:rsid w:val="004C5F63"/>
    <w:rsid w:val="004C6F59"/>
    <w:rsid w:val="004D084E"/>
    <w:rsid w:val="004D634B"/>
    <w:rsid w:val="004E1F03"/>
    <w:rsid w:val="004E6192"/>
    <w:rsid w:val="004E67E1"/>
    <w:rsid w:val="004E6809"/>
    <w:rsid w:val="004E796F"/>
    <w:rsid w:val="004E7A45"/>
    <w:rsid w:val="004E7D01"/>
    <w:rsid w:val="004F1C84"/>
    <w:rsid w:val="004F2CFB"/>
    <w:rsid w:val="004F71A4"/>
    <w:rsid w:val="00500A89"/>
    <w:rsid w:val="0050672F"/>
    <w:rsid w:val="0050684E"/>
    <w:rsid w:val="005144E0"/>
    <w:rsid w:val="00515DEB"/>
    <w:rsid w:val="00523268"/>
    <w:rsid w:val="005238C8"/>
    <w:rsid w:val="00527592"/>
    <w:rsid w:val="00527816"/>
    <w:rsid w:val="0053184A"/>
    <w:rsid w:val="00531A42"/>
    <w:rsid w:val="0053377B"/>
    <w:rsid w:val="0053666C"/>
    <w:rsid w:val="00542FEE"/>
    <w:rsid w:val="005456B4"/>
    <w:rsid w:val="00550849"/>
    <w:rsid w:val="00560D91"/>
    <w:rsid w:val="00561E48"/>
    <w:rsid w:val="00566A81"/>
    <w:rsid w:val="00567F3E"/>
    <w:rsid w:val="005840ED"/>
    <w:rsid w:val="005845C2"/>
    <w:rsid w:val="005851F4"/>
    <w:rsid w:val="00585829"/>
    <w:rsid w:val="00590EDA"/>
    <w:rsid w:val="005A4B59"/>
    <w:rsid w:val="005A6974"/>
    <w:rsid w:val="005B0752"/>
    <w:rsid w:val="005B17CB"/>
    <w:rsid w:val="005C5D6E"/>
    <w:rsid w:val="005C5D80"/>
    <w:rsid w:val="005C799C"/>
    <w:rsid w:val="005E2710"/>
    <w:rsid w:val="005F0F4C"/>
    <w:rsid w:val="005F4D6F"/>
    <w:rsid w:val="005F65E7"/>
    <w:rsid w:val="00607EAD"/>
    <w:rsid w:val="00611175"/>
    <w:rsid w:val="00613313"/>
    <w:rsid w:val="00615F8C"/>
    <w:rsid w:val="006232B4"/>
    <w:rsid w:val="00624D90"/>
    <w:rsid w:val="006266B6"/>
    <w:rsid w:val="006426F7"/>
    <w:rsid w:val="00647C28"/>
    <w:rsid w:val="00653BB6"/>
    <w:rsid w:val="006558F9"/>
    <w:rsid w:val="00656629"/>
    <w:rsid w:val="00660256"/>
    <w:rsid w:val="00662182"/>
    <w:rsid w:val="00662FF0"/>
    <w:rsid w:val="00665490"/>
    <w:rsid w:val="00665965"/>
    <w:rsid w:val="006717A7"/>
    <w:rsid w:val="006729BF"/>
    <w:rsid w:val="0067529C"/>
    <w:rsid w:val="006768AE"/>
    <w:rsid w:val="006771B6"/>
    <w:rsid w:val="00680325"/>
    <w:rsid w:val="006827E9"/>
    <w:rsid w:val="006832F7"/>
    <w:rsid w:val="00683410"/>
    <w:rsid w:val="00687D63"/>
    <w:rsid w:val="00690944"/>
    <w:rsid w:val="006912CB"/>
    <w:rsid w:val="0069228A"/>
    <w:rsid w:val="006A07AE"/>
    <w:rsid w:val="006A2AD4"/>
    <w:rsid w:val="006A4771"/>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4BD3"/>
    <w:rsid w:val="007032F1"/>
    <w:rsid w:val="00707908"/>
    <w:rsid w:val="00707DB9"/>
    <w:rsid w:val="00711683"/>
    <w:rsid w:val="00711B7F"/>
    <w:rsid w:val="00714D53"/>
    <w:rsid w:val="0072200B"/>
    <w:rsid w:val="00732180"/>
    <w:rsid w:val="007328DB"/>
    <w:rsid w:val="007332D8"/>
    <w:rsid w:val="0073426D"/>
    <w:rsid w:val="00743F00"/>
    <w:rsid w:val="0074421A"/>
    <w:rsid w:val="00747ADB"/>
    <w:rsid w:val="00751959"/>
    <w:rsid w:val="007556CC"/>
    <w:rsid w:val="0075705D"/>
    <w:rsid w:val="00762290"/>
    <w:rsid w:val="00762726"/>
    <w:rsid w:val="00764810"/>
    <w:rsid w:val="00766341"/>
    <w:rsid w:val="00766CF1"/>
    <w:rsid w:val="00770159"/>
    <w:rsid w:val="00776DD8"/>
    <w:rsid w:val="00780BD0"/>
    <w:rsid w:val="007860E1"/>
    <w:rsid w:val="007867C0"/>
    <w:rsid w:val="0079040A"/>
    <w:rsid w:val="0079079F"/>
    <w:rsid w:val="00791E04"/>
    <w:rsid w:val="00792B49"/>
    <w:rsid w:val="007960C5"/>
    <w:rsid w:val="00796A0A"/>
    <w:rsid w:val="007B0447"/>
    <w:rsid w:val="007B0925"/>
    <w:rsid w:val="007B64ED"/>
    <w:rsid w:val="007C267B"/>
    <w:rsid w:val="007C4BED"/>
    <w:rsid w:val="007D3B9C"/>
    <w:rsid w:val="007D46B2"/>
    <w:rsid w:val="007E335A"/>
    <w:rsid w:val="007E3BF6"/>
    <w:rsid w:val="007E48E6"/>
    <w:rsid w:val="007E68C7"/>
    <w:rsid w:val="007F1D0E"/>
    <w:rsid w:val="007F361D"/>
    <w:rsid w:val="007F79F8"/>
    <w:rsid w:val="00805318"/>
    <w:rsid w:val="00806CD2"/>
    <w:rsid w:val="00807233"/>
    <w:rsid w:val="0081075C"/>
    <w:rsid w:val="00810D55"/>
    <w:rsid w:val="00812B47"/>
    <w:rsid w:val="00812FBB"/>
    <w:rsid w:val="00820021"/>
    <w:rsid w:val="00821937"/>
    <w:rsid w:val="0082343D"/>
    <w:rsid w:val="0082549E"/>
    <w:rsid w:val="00826BA5"/>
    <w:rsid w:val="00826C49"/>
    <w:rsid w:val="0083377F"/>
    <w:rsid w:val="00840C1E"/>
    <w:rsid w:val="00844F82"/>
    <w:rsid w:val="0084593C"/>
    <w:rsid w:val="00847F47"/>
    <w:rsid w:val="008539A2"/>
    <w:rsid w:val="0085784E"/>
    <w:rsid w:val="00860FEB"/>
    <w:rsid w:val="008628C7"/>
    <w:rsid w:val="008713A9"/>
    <w:rsid w:val="00873212"/>
    <w:rsid w:val="00882CFA"/>
    <w:rsid w:val="00883187"/>
    <w:rsid w:val="00883877"/>
    <w:rsid w:val="00883C2D"/>
    <w:rsid w:val="00885F7C"/>
    <w:rsid w:val="008871ED"/>
    <w:rsid w:val="00887B2A"/>
    <w:rsid w:val="00890F8A"/>
    <w:rsid w:val="00892D73"/>
    <w:rsid w:val="00893E70"/>
    <w:rsid w:val="00893EA1"/>
    <w:rsid w:val="008A486B"/>
    <w:rsid w:val="008A7650"/>
    <w:rsid w:val="008A7E53"/>
    <w:rsid w:val="008B37A2"/>
    <w:rsid w:val="008B3EEE"/>
    <w:rsid w:val="008B6BE9"/>
    <w:rsid w:val="008B6FDD"/>
    <w:rsid w:val="008C09DB"/>
    <w:rsid w:val="008C754F"/>
    <w:rsid w:val="008D113B"/>
    <w:rsid w:val="008D3220"/>
    <w:rsid w:val="008E0AD9"/>
    <w:rsid w:val="008E1645"/>
    <w:rsid w:val="008E3366"/>
    <w:rsid w:val="008F2664"/>
    <w:rsid w:val="008F2DBD"/>
    <w:rsid w:val="008F3844"/>
    <w:rsid w:val="008F3D21"/>
    <w:rsid w:val="008F51A7"/>
    <w:rsid w:val="00901465"/>
    <w:rsid w:val="00901C1A"/>
    <w:rsid w:val="00904B93"/>
    <w:rsid w:val="009058FD"/>
    <w:rsid w:val="00907AE7"/>
    <w:rsid w:val="0091516C"/>
    <w:rsid w:val="009214B5"/>
    <w:rsid w:val="0093185B"/>
    <w:rsid w:val="00933961"/>
    <w:rsid w:val="00934433"/>
    <w:rsid w:val="00935218"/>
    <w:rsid w:val="00943849"/>
    <w:rsid w:val="009454DB"/>
    <w:rsid w:val="0095095F"/>
    <w:rsid w:val="00956F45"/>
    <w:rsid w:val="009628F4"/>
    <w:rsid w:val="0096566B"/>
    <w:rsid w:val="00967194"/>
    <w:rsid w:val="0097037F"/>
    <w:rsid w:val="00973EF1"/>
    <w:rsid w:val="009809E3"/>
    <w:rsid w:val="0098229E"/>
    <w:rsid w:val="009834FA"/>
    <w:rsid w:val="00983822"/>
    <w:rsid w:val="00987B83"/>
    <w:rsid w:val="009903F7"/>
    <w:rsid w:val="00990642"/>
    <w:rsid w:val="00990987"/>
    <w:rsid w:val="009A100B"/>
    <w:rsid w:val="009A5B27"/>
    <w:rsid w:val="009B76BE"/>
    <w:rsid w:val="009C22B1"/>
    <w:rsid w:val="009C5901"/>
    <w:rsid w:val="009D264F"/>
    <w:rsid w:val="009D290D"/>
    <w:rsid w:val="009E0C9B"/>
    <w:rsid w:val="009E4346"/>
    <w:rsid w:val="009E55DF"/>
    <w:rsid w:val="009E6DBD"/>
    <w:rsid w:val="009F0E85"/>
    <w:rsid w:val="009F3171"/>
    <w:rsid w:val="009F32D6"/>
    <w:rsid w:val="009F49A6"/>
    <w:rsid w:val="009F5764"/>
    <w:rsid w:val="009F6493"/>
    <w:rsid w:val="00A00374"/>
    <w:rsid w:val="00A00475"/>
    <w:rsid w:val="00A01BC9"/>
    <w:rsid w:val="00A0376A"/>
    <w:rsid w:val="00A06007"/>
    <w:rsid w:val="00A12241"/>
    <w:rsid w:val="00A220B0"/>
    <w:rsid w:val="00A30FC9"/>
    <w:rsid w:val="00A338CE"/>
    <w:rsid w:val="00A34538"/>
    <w:rsid w:val="00A40899"/>
    <w:rsid w:val="00A45212"/>
    <w:rsid w:val="00A45754"/>
    <w:rsid w:val="00A50002"/>
    <w:rsid w:val="00A50802"/>
    <w:rsid w:val="00A51EDA"/>
    <w:rsid w:val="00A535BA"/>
    <w:rsid w:val="00A53BF2"/>
    <w:rsid w:val="00A65785"/>
    <w:rsid w:val="00A675CC"/>
    <w:rsid w:val="00A71B69"/>
    <w:rsid w:val="00A77DE0"/>
    <w:rsid w:val="00A82229"/>
    <w:rsid w:val="00A8461F"/>
    <w:rsid w:val="00A85379"/>
    <w:rsid w:val="00A91754"/>
    <w:rsid w:val="00A95F1C"/>
    <w:rsid w:val="00A96A37"/>
    <w:rsid w:val="00AA0C25"/>
    <w:rsid w:val="00AA1957"/>
    <w:rsid w:val="00AA59E0"/>
    <w:rsid w:val="00AA7B01"/>
    <w:rsid w:val="00AB03AB"/>
    <w:rsid w:val="00AB0C31"/>
    <w:rsid w:val="00AB13EF"/>
    <w:rsid w:val="00AB1B8D"/>
    <w:rsid w:val="00AB3E39"/>
    <w:rsid w:val="00AC0A65"/>
    <w:rsid w:val="00AC1555"/>
    <w:rsid w:val="00AD33C7"/>
    <w:rsid w:val="00AD40F7"/>
    <w:rsid w:val="00AD423A"/>
    <w:rsid w:val="00AD4BCF"/>
    <w:rsid w:val="00AD5E4A"/>
    <w:rsid w:val="00AE2A99"/>
    <w:rsid w:val="00AE5507"/>
    <w:rsid w:val="00AE797E"/>
    <w:rsid w:val="00AF0FD8"/>
    <w:rsid w:val="00B017DB"/>
    <w:rsid w:val="00B018FC"/>
    <w:rsid w:val="00B036FF"/>
    <w:rsid w:val="00B06935"/>
    <w:rsid w:val="00B11F35"/>
    <w:rsid w:val="00B147CB"/>
    <w:rsid w:val="00B14D5F"/>
    <w:rsid w:val="00B21BA4"/>
    <w:rsid w:val="00B221A3"/>
    <w:rsid w:val="00B222EB"/>
    <w:rsid w:val="00B2354B"/>
    <w:rsid w:val="00B242A3"/>
    <w:rsid w:val="00B26F93"/>
    <w:rsid w:val="00B30098"/>
    <w:rsid w:val="00B3135A"/>
    <w:rsid w:val="00B34E28"/>
    <w:rsid w:val="00B37AF1"/>
    <w:rsid w:val="00B43A63"/>
    <w:rsid w:val="00B4412B"/>
    <w:rsid w:val="00B4569A"/>
    <w:rsid w:val="00B47508"/>
    <w:rsid w:val="00B50164"/>
    <w:rsid w:val="00B5712C"/>
    <w:rsid w:val="00B60F30"/>
    <w:rsid w:val="00B653B9"/>
    <w:rsid w:val="00B7059D"/>
    <w:rsid w:val="00B72357"/>
    <w:rsid w:val="00B74DC5"/>
    <w:rsid w:val="00B74E97"/>
    <w:rsid w:val="00B8492E"/>
    <w:rsid w:val="00B857B2"/>
    <w:rsid w:val="00BA18E5"/>
    <w:rsid w:val="00BA355F"/>
    <w:rsid w:val="00BA535D"/>
    <w:rsid w:val="00BA7516"/>
    <w:rsid w:val="00BB11AE"/>
    <w:rsid w:val="00BB66CF"/>
    <w:rsid w:val="00BC3EF7"/>
    <w:rsid w:val="00BC404B"/>
    <w:rsid w:val="00BC4242"/>
    <w:rsid w:val="00BD671C"/>
    <w:rsid w:val="00BD6B89"/>
    <w:rsid w:val="00BE0F5B"/>
    <w:rsid w:val="00BE13D6"/>
    <w:rsid w:val="00BE2F43"/>
    <w:rsid w:val="00BE33D8"/>
    <w:rsid w:val="00BE6719"/>
    <w:rsid w:val="00BF0EF7"/>
    <w:rsid w:val="00BF12C8"/>
    <w:rsid w:val="00BF22D5"/>
    <w:rsid w:val="00BF2766"/>
    <w:rsid w:val="00C029E4"/>
    <w:rsid w:val="00C07F6F"/>
    <w:rsid w:val="00C10540"/>
    <w:rsid w:val="00C11F6F"/>
    <w:rsid w:val="00C12D50"/>
    <w:rsid w:val="00C143D1"/>
    <w:rsid w:val="00C16967"/>
    <w:rsid w:val="00C20349"/>
    <w:rsid w:val="00C20832"/>
    <w:rsid w:val="00C22B8E"/>
    <w:rsid w:val="00C30B4D"/>
    <w:rsid w:val="00C30D0B"/>
    <w:rsid w:val="00C31D1B"/>
    <w:rsid w:val="00C32676"/>
    <w:rsid w:val="00C35F97"/>
    <w:rsid w:val="00C4103C"/>
    <w:rsid w:val="00C5327B"/>
    <w:rsid w:val="00C534F4"/>
    <w:rsid w:val="00C53AF9"/>
    <w:rsid w:val="00C57EAD"/>
    <w:rsid w:val="00C60664"/>
    <w:rsid w:val="00C63C98"/>
    <w:rsid w:val="00C674A5"/>
    <w:rsid w:val="00C728F2"/>
    <w:rsid w:val="00C73C2F"/>
    <w:rsid w:val="00C73ED8"/>
    <w:rsid w:val="00C75E83"/>
    <w:rsid w:val="00C76133"/>
    <w:rsid w:val="00C7643B"/>
    <w:rsid w:val="00C8161F"/>
    <w:rsid w:val="00C81B85"/>
    <w:rsid w:val="00C8260C"/>
    <w:rsid w:val="00C8316F"/>
    <w:rsid w:val="00C9512B"/>
    <w:rsid w:val="00C965B3"/>
    <w:rsid w:val="00CA067E"/>
    <w:rsid w:val="00CA4416"/>
    <w:rsid w:val="00CA6E6F"/>
    <w:rsid w:val="00CB2568"/>
    <w:rsid w:val="00CD04A7"/>
    <w:rsid w:val="00CD061B"/>
    <w:rsid w:val="00CD3DB7"/>
    <w:rsid w:val="00CD752E"/>
    <w:rsid w:val="00CE0F61"/>
    <w:rsid w:val="00CE4E5E"/>
    <w:rsid w:val="00CE58F8"/>
    <w:rsid w:val="00CF4DB5"/>
    <w:rsid w:val="00CF59FB"/>
    <w:rsid w:val="00CF64A3"/>
    <w:rsid w:val="00D04381"/>
    <w:rsid w:val="00D10FC0"/>
    <w:rsid w:val="00D11491"/>
    <w:rsid w:val="00D11B96"/>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05DB"/>
    <w:rsid w:val="00D6731D"/>
    <w:rsid w:val="00D73100"/>
    <w:rsid w:val="00D90F8E"/>
    <w:rsid w:val="00D9259C"/>
    <w:rsid w:val="00D95229"/>
    <w:rsid w:val="00DA2D48"/>
    <w:rsid w:val="00DA66EE"/>
    <w:rsid w:val="00DB2DAB"/>
    <w:rsid w:val="00DB43B3"/>
    <w:rsid w:val="00DB4BD4"/>
    <w:rsid w:val="00DC3F97"/>
    <w:rsid w:val="00DD4C16"/>
    <w:rsid w:val="00DE0239"/>
    <w:rsid w:val="00DE2311"/>
    <w:rsid w:val="00E00310"/>
    <w:rsid w:val="00E0039F"/>
    <w:rsid w:val="00E045AD"/>
    <w:rsid w:val="00E049B6"/>
    <w:rsid w:val="00E05457"/>
    <w:rsid w:val="00E05C41"/>
    <w:rsid w:val="00E0771D"/>
    <w:rsid w:val="00E11E01"/>
    <w:rsid w:val="00E14546"/>
    <w:rsid w:val="00E1471B"/>
    <w:rsid w:val="00E160F4"/>
    <w:rsid w:val="00E16762"/>
    <w:rsid w:val="00E17F6A"/>
    <w:rsid w:val="00E22FD7"/>
    <w:rsid w:val="00E2323F"/>
    <w:rsid w:val="00E308C4"/>
    <w:rsid w:val="00E32627"/>
    <w:rsid w:val="00E41727"/>
    <w:rsid w:val="00E4398A"/>
    <w:rsid w:val="00E44537"/>
    <w:rsid w:val="00E56FDA"/>
    <w:rsid w:val="00E57189"/>
    <w:rsid w:val="00E6464C"/>
    <w:rsid w:val="00E81D73"/>
    <w:rsid w:val="00E907D2"/>
    <w:rsid w:val="00E90DC4"/>
    <w:rsid w:val="00E9309D"/>
    <w:rsid w:val="00E94437"/>
    <w:rsid w:val="00EA6641"/>
    <w:rsid w:val="00EB42C7"/>
    <w:rsid w:val="00EB550D"/>
    <w:rsid w:val="00EB6C90"/>
    <w:rsid w:val="00EC08A1"/>
    <w:rsid w:val="00EC1535"/>
    <w:rsid w:val="00EC2FC5"/>
    <w:rsid w:val="00EC479D"/>
    <w:rsid w:val="00EE05F8"/>
    <w:rsid w:val="00EE1D09"/>
    <w:rsid w:val="00EE2E04"/>
    <w:rsid w:val="00EE33CC"/>
    <w:rsid w:val="00EE7240"/>
    <w:rsid w:val="00EF092B"/>
    <w:rsid w:val="00EF46DB"/>
    <w:rsid w:val="00EF66B8"/>
    <w:rsid w:val="00F00AEC"/>
    <w:rsid w:val="00F02592"/>
    <w:rsid w:val="00F130D7"/>
    <w:rsid w:val="00F17C76"/>
    <w:rsid w:val="00F21315"/>
    <w:rsid w:val="00F23365"/>
    <w:rsid w:val="00F24E0D"/>
    <w:rsid w:val="00F25459"/>
    <w:rsid w:val="00F26952"/>
    <w:rsid w:val="00F270C4"/>
    <w:rsid w:val="00F30E47"/>
    <w:rsid w:val="00F47065"/>
    <w:rsid w:val="00F50F2D"/>
    <w:rsid w:val="00F56682"/>
    <w:rsid w:val="00F57BB6"/>
    <w:rsid w:val="00F57EC4"/>
    <w:rsid w:val="00F7148B"/>
    <w:rsid w:val="00F742F2"/>
    <w:rsid w:val="00F778B3"/>
    <w:rsid w:val="00F77E7D"/>
    <w:rsid w:val="00F84B26"/>
    <w:rsid w:val="00FA7021"/>
    <w:rsid w:val="00FA70E6"/>
    <w:rsid w:val="00FB168A"/>
    <w:rsid w:val="00FB73C1"/>
    <w:rsid w:val="00FC08DE"/>
    <w:rsid w:val="00FC3F2E"/>
    <w:rsid w:val="00FC453F"/>
    <w:rsid w:val="00FC6ECA"/>
    <w:rsid w:val="00FC72C5"/>
    <w:rsid w:val="00FC7A03"/>
    <w:rsid w:val="00FC7E0E"/>
    <w:rsid w:val="00FD4486"/>
    <w:rsid w:val="00FD4787"/>
    <w:rsid w:val="00FE1164"/>
    <w:rsid w:val="00FE4C32"/>
    <w:rsid w:val="00FE4FEF"/>
    <w:rsid w:val="00FF0969"/>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882B2F6B-95D8-491B-83D7-C5BA1C6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customStyle="1" w:styleId="UnresolvedMention1">
    <w:name w:val="Unresolved Mention1"/>
    <w:basedOn w:val="DefaultParagraphFont"/>
    <w:uiPriority w:val="99"/>
    <w:semiHidden/>
    <w:unhideWhenUsed/>
    <w:rsid w:val="00506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38518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4873319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46220325">
      <w:bodyDiv w:val="1"/>
      <w:marLeft w:val="0"/>
      <w:marRight w:val="0"/>
      <w:marTop w:val="0"/>
      <w:marBottom w:val="0"/>
      <w:divBdr>
        <w:top w:val="none" w:sz="0" w:space="0" w:color="auto"/>
        <w:left w:val="none" w:sz="0" w:space="0" w:color="auto"/>
        <w:bottom w:val="none" w:sz="0" w:space="0" w:color="auto"/>
        <w:right w:val="none" w:sz="0" w:space="0" w:color="auto"/>
      </w:divBdr>
    </w:div>
    <w:div w:id="1476068724">
      <w:bodyDiv w:val="1"/>
      <w:marLeft w:val="0"/>
      <w:marRight w:val="0"/>
      <w:marTop w:val="0"/>
      <w:marBottom w:val="0"/>
      <w:divBdr>
        <w:top w:val="none" w:sz="0" w:space="0" w:color="auto"/>
        <w:left w:val="none" w:sz="0" w:space="0" w:color="auto"/>
        <w:bottom w:val="none" w:sz="0" w:space="0" w:color="auto"/>
        <w:right w:val="none" w:sz="0" w:space="0" w:color="auto"/>
      </w:divBdr>
    </w:div>
    <w:div w:id="153040942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66233159">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a.rezouga@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C24A3-5A93-4A5F-9546-94B7D4EA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C24FA1-FC4C-BB4F-827E-5F50063CF6E0}">
  <ds:schemaRefs>
    <ds:schemaRef ds:uri="http://schemas.openxmlformats.org/officeDocument/2006/bibliography"/>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7212</Words>
  <Characters>39668</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AE.FC.RC.FR</vt:lpstr>
    </vt:vector>
  </TitlesOfParts>
  <Company>Council of Europe</Company>
  <LinksUpToDate>false</LinksUpToDate>
  <CharactersWithSpaces>46787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AE.FC.RC.FR</dc:title>
  <dc:creator>KAUTZMANN Jean-Etienne</dc:creator>
  <cp:lastModifiedBy>VERNER Veronika</cp:lastModifiedBy>
  <cp:revision>2</cp:revision>
  <cp:lastPrinted>2016-04-12T12:31:00Z</cp:lastPrinted>
  <dcterms:created xsi:type="dcterms:W3CDTF">2021-04-01T14:37:00Z</dcterms:created>
  <dcterms:modified xsi:type="dcterms:W3CDTF">2021-04-01T14:37:00Z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