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bookmarkStart w:id="0" w:name="_GoBack"/>
            <w:bookmarkEnd w:id="0"/>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77777777" w:rsidR="00623359" w:rsidRPr="007D707D" w:rsidRDefault="00623359">
            <w:pPr>
              <w:rPr>
                <w:rFonts w:ascii="Tahoma" w:hAnsi="Tahoma" w:cs="Tahoma"/>
                <w:caps/>
                <w:color w:val="000000" w:themeColor="text1"/>
                <w:sz w:val="18"/>
                <w:szCs w:val="18"/>
                <w:highlight w:val="cyan"/>
              </w:rPr>
            </w:pPr>
            <w:r w:rsidRPr="007D707D">
              <w:rPr>
                <w:rFonts w:ascii="Tahoma" w:hAnsi="Tahoma" w:cs="Tahoma"/>
                <w:caps/>
                <w:color w:val="000000" w:themeColor="text1"/>
                <w:sz w:val="18"/>
                <w:szCs w:val="18"/>
                <w:highlight w:val="cyan"/>
              </w:rPr>
              <w:t>XX</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4A0770ED" w:rsidR="00623359" w:rsidRPr="007D707D" w:rsidRDefault="00502C7F">
            <w:pPr>
              <w:rPr>
                <w:rFonts w:ascii="Tahoma" w:hAnsi="Tahoma" w:cs="Tahoma"/>
                <w:caps/>
                <w:color w:val="000000" w:themeColor="text1"/>
                <w:sz w:val="18"/>
                <w:szCs w:val="18"/>
                <w:highlight w:val="cyan"/>
              </w:rPr>
            </w:pPr>
            <w:r w:rsidRPr="00502C7F">
              <w:rPr>
                <w:rFonts w:ascii="Tahoma" w:hAnsi="Tahoma" w:cs="Tahoma"/>
                <w:caps/>
                <w:color w:val="000000" w:themeColor="text1"/>
                <w:sz w:val="18"/>
                <w:szCs w:val="18"/>
              </w:rPr>
              <w:t>2274</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FD1C180" w14:textId="0BF5C896" w:rsidR="009635D8" w:rsidRDefault="009635D8" w:rsidP="009635D8">
            <w:pPr>
              <w:rPr>
                <w:rFonts w:ascii="Arial Narrow" w:hAnsi="Arial Narrow"/>
                <w:color w:val="000000"/>
                <w:sz w:val="18"/>
                <w:szCs w:val="18"/>
              </w:rPr>
            </w:pPr>
            <w:r w:rsidRPr="00587B98">
              <w:rPr>
                <w:rFonts w:ascii="Tahoma" w:hAnsi="Tahoma" w:cs="Tahoma"/>
                <w:color w:val="000000"/>
                <w:sz w:val="18"/>
                <w:szCs w:val="18"/>
              </w:rPr>
              <w:t>Natalia Khodakevich, Project co-ordinator</w:t>
            </w:r>
            <w:r>
              <w:rPr>
                <w:rFonts w:ascii="Tahoma" w:hAnsi="Tahoma" w:cs="Tahoma"/>
                <w:color w:val="000000"/>
                <w:sz w:val="18"/>
                <w:szCs w:val="18"/>
              </w:rPr>
              <w:t xml:space="preserve"> </w:t>
            </w:r>
            <w:r w:rsidR="00813B95">
              <w:t xml:space="preserve"> </w:t>
            </w:r>
            <w:hyperlink r:id="rId12" w:history="1">
              <w:r w:rsidR="00813B95" w:rsidRPr="00813B95">
                <w:rPr>
                  <w:rStyle w:val="Hyperlink"/>
                  <w:rFonts w:ascii="Tahoma" w:hAnsi="Tahoma" w:cs="Tahoma"/>
                  <w:sz w:val="18"/>
                  <w:szCs w:val="18"/>
                </w:rPr>
                <w:t>DGI.Justice.Reform.Unit1@coe.int</w:t>
              </w:r>
            </w:hyperlink>
            <w:r w:rsidR="00813B95">
              <w:t xml:space="preserve"> </w:t>
            </w:r>
          </w:p>
          <w:p w14:paraId="224AE43B" w14:textId="4CF91275" w:rsidR="00623359" w:rsidRPr="007D707D" w:rsidRDefault="009635D8" w:rsidP="009635D8">
            <w:pPr>
              <w:rPr>
                <w:rFonts w:ascii="Tahoma" w:hAnsi="Tahoma" w:cs="Tahoma"/>
                <w:b/>
                <w:caps/>
                <w:color w:val="000000" w:themeColor="text1"/>
                <w:sz w:val="18"/>
                <w:szCs w:val="18"/>
                <w:highlight w:val="cyan"/>
              </w:rPr>
            </w:pPr>
            <w:r w:rsidRPr="00367372">
              <w:rPr>
                <w:rFonts w:ascii="Arial Narrow" w:hAnsi="Arial Narrow"/>
                <w:color w:val="000000"/>
                <w:sz w:val="18"/>
                <w:szCs w:val="18"/>
              </w:rPr>
              <w:t>+33 (0)3 88 41</w:t>
            </w:r>
            <w:r>
              <w:rPr>
                <w:rFonts w:ascii="Arial Narrow" w:hAnsi="Arial Narrow"/>
                <w:color w:val="000000"/>
                <w:sz w:val="18"/>
                <w:szCs w:val="18"/>
              </w:rPr>
              <w:t xml:space="preserve"> </w:t>
            </w:r>
            <w:r w:rsidRPr="00367372">
              <w:rPr>
                <w:rFonts w:ascii="Arial Narrow" w:hAnsi="Arial Narrow"/>
                <w:color w:val="000000"/>
                <w:sz w:val="18"/>
                <w:szCs w:val="18"/>
              </w:rPr>
              <w:t>24</w:t>
            </w:r>
            <w:r>
              <w:rPr>
                <w:rFonts w:ascii="Arial Narrow" w:hAnsi="Arial Narrow"/>
                <w:color w:val="000000"/>
                <w:sz w:val="18"/>
                <w:szCs w:val="18"/>
              </w:rPr>
              <w:t xml:space="preserve"> </w:t>
            </w:r>
            <w:r w:rsidRPr="00367372">
              <w:rPr>
                <w:rFonts w:ascii="Arial Narrow" w:hAnsi="Arial Narrow"/>
                <w:color w:val="000000"/>
                <w:sz w:val="18"/>
                <w:szCs w:val="18"/>
              </w:rPr>
              <w:t>09</w:t>
            </w: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77777777" w:rsidR="00C20349" w:rsidRPr="007D707D" w:rsidRDefault="00C20349" w:rsidP="005D5924">
      <w:pPr>
        <w:rPr>
          <w:rFonts w:ascii="Tahoma" w:hAnsi="Tahoma" w:cs="Tahoma"/>
          <w:b/>
        </w:rPr>
      </w:pPr>
      <w:r w:rsidRPr="007D707D">
        <w:rPr>
          <w:rFonts w:ascii="Tahoma" w:hAnsi="Tahoma" w:cs="Tahoma"/>
          <w:b/>
        </w:rPr>
        <w:t>(</w:t>
      </w:r>
      <w:r w:rsidR="009365EB" w:rsidRPr="007D707D">
        <w:rPr>
          <w:rFonts w:ascii="Tahoma" w:hAnsi="Tahoma" w:cs="Tahoma"/>
          <w:b/>
        </w:rPr>
        <w:t xml:space="preserve">Restricted consultation 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2DCDCABD" w:rsidR="00261462" w:rsidRPr="007D707D" w:rsidRDefault="00261462" w:rsidP="00CC4DE6">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9635D8">
        <w:rPr>
          <w:rFonts w:ascii="Tahoma" w:hAnsi="Tahoma" w:cs="Tahoma"/>
          <w:b/>
        </w:rPr>
        <w:t>c</w:t>
      </w:r>
      <w:r w:rsidR="009635D8" w:rsidRPr="00587B98">
        <w:rPr>
          <w:rFonts w:ascii="Tahoma" w:hAnsi="Tahoma" w:cs="Tahoma"/>
          <w:b/>
        </w:rPr>
        <w:t xml:space="preserve">onsultancy services on the </w:t>
      </w:r>
      <w:r w:rsidR="009635D8">
        <w:rPr>
          <w:rFonts w:ascii="Tahoma" w:hAnsi="Tahoma" w:cs="Tahoma"/>
          <w:b/>
        </w:rPr>
        <w:t xml:space="preserve">role of the inspectorate’s office in the judiciary </w:t>
      </w:r>
      <w:r w:rsidR="009635D8" w:rsidRPr="00587B98">
        <w:rPr>
          <w:rFonts w:ascii="Tahoma" w:hAnsi="Tahoma" w:cs="Tahoma"/>
          <w:b/>
        </w:rPr>
        <w:t>in the framework of the Project “Support to the improvement of the capacity of the Inspectorate to the Supreme Judicial Council of Bulgaria</w:t>
      </w:r>
      <w:r w:rsidR="009635D8">
        <w:rPr>
          <w:rFonts w:ascii="Tahoma" w:hAnsi="Tahoma" w:cs="Tahoma"/>
          <w:b/>
        </w:rPr>
        <w:t>”.</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78"/>
      </w:tblGrid>
      <w:tr w:rsidR="00261462" w:rsidRPr="007D707D" w14:paraId="1BC28EB5" w14:textId="77777777" w:rsidTr="00D579F2">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7D707D" w:rsidRDefault="00261462" w:rsidP="006A4EA0">
            <w:pPr>
              <w:ind w:left="113" w:right="113"/>
              <w:jc w:val="center"/>
              <w:rPr>
                <w:rFonts w:ascii="Tahoma" w:hAnsi="Tahoma" w:cs="Tahoma"/>
                <w:sz w:val="18"/>
                <w:szCs w:val="18"/>
              </w:rPr>
            </w:pPr>
            <w:r w:rsidRPr="007D707D">
              <w:rPr>
                <w:rFonts w:ascii="Tahoma" w:hAnsi="Tahoma" w:cs="Tahoma"/>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Name and address</w:t>
            </w:r>
          </w:p>
          <w:p w14:paraId="62B57237"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7D707D" w:rsidRDefault="00261462" w:rsidP="006A4EA0">
            <w:pPr>
              <w:rPr>
                <w:rFonts w:ascii="Tahoma" w:hAnsi="Tahoma" w:cs="Tahoma"/>
                <w:color w:val="000000"/>
                <w:sz w:val="20"/>
                <w:szCs w:val="20"/>
              </w:rPr>
            </w:pPr>
          </w:p>
        </w:tc>
      </w:tr>
      <w:tr w:rsidR="00261462" w:rsidRPr="007D707D" w14:paraId="67A9D8F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Representative</w:t>
            </w:r>
          </w:p>
          <w:p w14:paraId="2D62BEA8"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7D707D" w:rsidRDefault="00261462" w:rsidP="006A4EA0">
            <w:pPr>
              <w:rPr>
                <w:rFonts w:ascii="Tahoma" w:hAnsi="Tahoma" w:cs="Tahoma"/>
                <w:sz w:val="20"/>
                <w:szCs w:val="20"/>
              </w:rPr>
            </w:pPr>
          </w:p>
        </w:tc>
      </w:tr>
      <w:tr w:rsidR="00261462" w:rsidRPr="007D707D" w14:paraId="398BF9B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Contact person</w:t>
            </w:r>
          </w:p>
          <w:p w14:paraId="6933DB04"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7D707D" w:rsidRDefault="00261462" w:rsidP="006A4EA0">
            <w:pPr>
              <w:rPr>
                <w:rFonts w:ascii="Tahoma" w:hAnsi="Tahoma" w:cs="Tahoma"/>
                <w:sz w:val="20"/>
                <w:szCs w:val="20"/>
              </w:rPr>
            </w:pPr>
          </w:p>
        </w:tc>
      </w:tr>
      <w:tr w:rsidR="00261462" w:rsidRPr="007D707D" w14:paraId="06332A0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VAT n° (if any)</w:t>
            </w:r>
          </w:p>
          <w:p w14:paraId="7DBB6C9C"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7D707D" w:rsidRDefault="00261462" w:rsidP="006A4EA0">
            <w:pPr>
              <w:rPr>
                <w:rFonts w:ascii="Tahoma" w:hAnsi="Tahoma" w:cs="Tahoma"/>
                <w:sz w:val="20"/>
                <w:szCs w:val="20"/>
              </w:rPr>
            </w:pPr>
          </w:p>
        </w:tc>
      </w:tr>
      <w:tr w:rsidR="00261462" w:rsidRPr="007D707D" w14:paraId="11FDC6AA"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7D707D" w:rsidRDefault="00261462" w:rsidP="006A4EA0">
            <w:pPr>
              <w:rPr>
                <w:rFonts w:ascii="Tahoma" w:hAnsi="Tahoma" w:cs="Tahoma"/>
                <w:sz w:val="20"/>
                <w:szCs w:val="20"/>
              </w:rPr>
            </w:pPr>
          </w:p>
        </w:tc>
      </w:tr>
      <w:tr w:rsidR="00261462" w:rsidRPr="007D707D" w14:paraId="6003D3D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Email (Contact person)</w:t>
            </w:r>
          </w:p>
          <w:p w14:paraId="1837CB3E"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7D707D" w:rsidRDefault="00261462" w:rsidP="006A4EA0">
            <w:pPr>
              <w:rPr>
                <w:rFonts w:ascii="Tahoma" w:hAnsi="Tahoma" w:cs="Tahoma"/>
                <w:sz w:val="20"/>
                <w:szCs w:val="20"/>
              </w:rPr>
            </w:pPr>
          </w:p>
        </w:tc>
      </w:tr>
      <w:tr w:rsidR="0026146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7D707D" w:rsidRDefault="0026146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7D707D" w:rsidRDefault="00261462" w:rsidP="006A4EA0">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261462" w:rsidRPr="007D707D" w:rsidRDefault="00261462" w:rsidP="006A4EA0">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7D707D" w:rsidRDefault="00261462" w:rsidP="006A4EA0">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4"/>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7E613BDF"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48A42A17" w14:textId="0E2E5D2B" w:rsidR="00F71709" w:rsidRPr="00F71709" w:rsidRDefault="004B74F9" w:rsidP="00F71709">
      <w:pPr>
        <w:spacing w:line="276" w:lineRule="auto"/>
        <w:jc w:val="both"/>
        <w:rPr>
          <w:rFonts w:ascii="Tahoma" w:hAnsi="Tahoma" w:cs="Tahoma"/>
          <w:sz w:val="20"/>
          <w:szCs w:val="20"/>
        </w:rPr>
      </w:pPr>
      <w:r w:rsidRPr="007D707D">
        <w:rPr>
          <w:rFonts w:ascii="Tahoma" w:hAnsi="Tahoma" w:cs="Tahoma"/>
          <w:sz w:val="20"/>
          <w:szCs w:val="20"/>
        </w:rPr>
        <w:t xml:space="preserve">The Council of Europe is currently implementing a Project on </w:t>
      </w:r>
      <w:r w:rsidR="00F71709" w:rsidRPr="00CF423B">
        <w:rPr>
          <w:rFonts w:ascii="Tahoma" w:hAnsi="Tahoma" w:cs="Tahoma"/>
          <w:sz w:val="20"/>
          <w:szCs w:val="20"/>
        </w:rPr>
        <w:t>“Support to the improvement of the capacity of the Inspectorate to the Supreme Judicial Council of Bulgaria”</w:t>
      </w:r>
      <w:r w:rsidR="00F71709">
        <w:rPr>
          <w:rFonts w:ascii="Tahoma" w:hAnsi="Tahoma" w:cs="Tahoma"/>
          <w:sz w:val="20"/>
          <w:szCs w:val="20"/>
        </w:rPr>
        <w:t xml:space="preserve"> funded by the EU to s</w:t>
      </w:r>
      <w:r w:rsidR="00F71709" w:rsidRPr="00F71709">
        <w:rPr>
          <w:rFonts w:ascii="Tahoma" w:hAnsi="Tahoma" w:cs="Tahoma"/>
          <w:sz w:val="20"/>
          <w:szCs w:val="20"/>
        </w:rPr>
        <w:t>trengthen the institutional and the administrative capacity of the Inspectorate to the Supreme Judicial Council of Bulgaria in accordance with the identified best practices of the EU/CoE member states, namely France and Spain.</w:t>
      </w:r>
      <w:r w:rsidRPr="007D707D">
        <w:rPr>
          <w:rFonts w:ascii="Tahoma" w:hAnsi="Tahoma" w:cs="Tahoma"/>
          <w:sz w:val="20"/>
          <w:szCs w:val="20"/>
        </w:rPr>
        <w:t xml:space="preserve"> In that context, it is looking for a Provider to provide</w:t>
      </w:r>
      <w:r w:rsidR="00F71709">
        <w:rPr>
          <w:rFonts w:ascii="Tahoma" w:hAnsi="Tahoma" w:cs="Tahoma"/>
          <w:sz w:val="20"/>
          <w:szCs w:val="20"/>
        </w:rPr>
        <w:t xml:space="preserve"> </w:t>
      </w:r>
      <w:r w:rsidR="006156C9" w:rsidRPr="00B22F5D">
        <w:rPr>
          <w:rFonts w:ascii="Tahoma" w:hAnsi="Tahoma" w:cs="Tahoma"/>
          <w:sz w:val="20"/>
          <w:szCs w:val="20"/>
        </w:rPr>
        <w:t>their expertise</w:t>
      </w:r>
      <w:r w:rsidR="00F71709" w:rsidRPr="00B22F5D">
        <w:rPr>
          <w:rFonts w:ascii="Tahoma" w:hAnsi="Tahoma" w:cs="Tahoma"/>
          <w:sz w:val="20"/>
          <w:szCs w:val="20"/>
        </w:rPr>
        <w:t xml:space="preserve"> on</w:t>
      </w:r>
      <w:r w:rsidR="00F71709" w:rsidRPr="00F71709">
        <w:rPr>
          <w:rFonts w:ascii="Tahoma" w:hAnsi="Tahoma" w:cs="Tahoma"/>
          <w:sz w:val="20"/>
          <w:szCs w:val="20"/>
        </w:rPr>
        <w:t xml:space="preserve"> procedural guarantees in judicial inspections as a precondition for judicial independence.</w:t>
      </w:r>
    </w:p>
    <w:p w14:paraId="70FB412D" w14:textId="77777777" w:rsidR="00635C66" w:rsidRPr="007D707D" w:rsidRDefault="00635C66" w:rsidP="00AE7176">
      <w:pPr>
        <w:spacing w:line="276" w:lineRule="auto"/>
        <w:jc w:val="both"/>
        <w:rPr>
          <w:rFonts w:ascii="Tahoma" w:hAnsi="Tahoma" w:cs="Tahoma"/>
          <w:sz w:val="20"/>
          <w:szCs w:val="20"/>
        </w:rPr>
      </w:pPr>
    </w:p>
    <w:p w14:paraId="0FDD6952" w14:textId="1F91412A"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F71709">
        <w:rPr>
          <w:rFonts w:ascii="Tahoma" w:hAnsi="Tahoma" w:cs="Tahoma"/>
          <w:color w:val="000000"/>
          <w:sz w:val="20"/>
          <w:szCs w:val="20"/>
          <w:lang w:eastAsia="en-US"/>
        </w:rPr>
        <w:t xml:space="preserve">Prices are indicated in </w:t>
      </w:r>
      <w:r w:rsidR="00F71709" w:rsidRPr="00F71709">
        <w:rPr>
          <w:rFonts w:ascii="Tahoma" w:hAnsi="Tahoma" w:cs="Tahoma"/>
          <w:color w:val="000000"/>
          <w:sz w:val="20"/>
          <w:szCs w:val="20"/>
          <w:lang w:eastAsia="en-US"/>
        </w:rPr>
        <w:t xml:space="preserve">Euros </w:t>
      </w:r>
      <w:r w:rsidR="00261462" w:rsidRPr="007D707D">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261462" w:rsidRPr="00F71709">
        <w:rPr>
          <w:rFonts w:ascii="Tahoma" w:hAnsi="Tahoma" w:cs="Tahoma"/>
          <w:b/>
          <w:color w:val="000000"/>
          <w:sz w:val="20"/>
          <w:szCs w:val="20"/>
          <w:u w:val="single"/>
          <w:lang w:eastAsia="en-US"/>
        </w:rPr>
        <w:t xml:space="preserve">Tenders proposing a fee above the </w:t>
      </w:r>
      <w:r w:rsidR="001A1A21" w:rsidRPr="00F71709">
        <w:rPr>
          <w:rFonts w:ascii="Tahoma" w:hAnsi="Tahoma" w:cs="Tahoma"/>
          <w:b/>
          <w:color w:val="000000"/>
          <w:sz w:val="20"/>
          <w:szCs w:val="20"/>
          <w:u w:val="single"/>
          <w:lang w:eastAsia="en-US"/>
        </w:rPr>
        <w:t xml:space="preserve">indicated </w:t>
      </w:r>
      <w:r w:rsidR="00261462" w:rsidRPr="00F71709">
        <w:rPr>
          <w:rFonts w:ascii="Tahoma" w:hAnsi="Tahoma" w:cs="Tahoma"/>
          <w:b/>
          <w:color w:val="000000"/>
          <w:sz w:val="20"/>
          <w:szCs w:val="20"/>
          <w:u w:val="single"/>
          <w:lang w:eastAsia="en-US"/>
        </w:rPr>
        <w:t>exclusion level will be entirely and automatically excluded from the tender procedure.</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361C14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551F3A">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44137A07" w:rsidR="001A1A21" w:rsidRPr="007D707D" w:rsidRDefault="001A1A21" w:rsidP="00551F3A">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Lot 1 -</w:t>
            </w:r>
            <w:r w:rsidRPr="007D707D">
              <w:rPr>
                <w:rFonts w:ascii="Tahoma" w:eastAsia="Calibri" w:hAnsi="Tahoma" w:cs="Tahoma"/>
                <w:b/>
                <w:bCs/>
                <w:sz w:val="16"/>
                <w:szCs w:val="16"/>
                <w:lang w:val="en-US" w:eastAsia="en-US"/>
              </w:rPr>
              <w:t xml:space="preserve"> </w:t>
            </w:r>
            <w:r w:rsidR="006156C9" w:rsidRPr="00862FEC">
              <w:rPr>
                <w:rFonts w:ascii="Tahoma" w:hAnsi="Tahoma" w:cs="Tahoma"/>
                <w:sz w:val="20"/>
                <w:szCs w:val="20"/>
              </w:rPr>
              <w:t>Undertaking the analysis of the operating mechanisms in relation to integrity checks of the Inspectorate to the Supreme Judicial Council of Bulgaria</w:t>
            </w:r>
            <w:r w:rsidR="006156C9">
              <w:rPr>
                <w:rFonts w:ascii="Tahoma" w:hAnsi="Tahoma" w:cs="Tahoma"/>
                <w:sz w:val="20"/>
                <w:szCs w:val="20"/>
              </w:rPr>
              <w:t>.</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5A45B2DC" w:rsidR="001A1A21" w:rsidRPr="007D707D" w:rsidRDefault="001A1A21" w:rsidP="00551F3A">
            <w:pPr>
              <w:spacing w:before="60" w:after="60"/>
              <w:rPr>
                <w:rFonts w:ascii="Tahoma" w:eastAsia="Calibri" w:hAnsi="Tahoma" w:cs="Tahoma"/>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 </w:t>
            </w:r>
            <w:r w:rsidR="00690585" w:rsidRPr="00690585">
              <w:rPr>
                <w:rFonts w:ascii="Tahoma" w:hAnsi="Tahoma" w:cs="Tahoma"/>
                <w:sz w:val="20"/>
                <w:szCs w:val="20"/>
              </w:rPr>
              <w:t>Analysis of integrity checks by the Spanish judicial inspectorate.</w:t>
            </w:r>
          </w:p>
        </w:tc>
      </w:tr>
      <w:tr w:rsidR="001A1A21" w:rsidRPr="007D707D" w14:paraId="12CDB2AC" w14:textId="77777777" w:rsidTr="001A1A21">
        <w:trPr>
          <w:trHeight w:val="467"/>
          <w:jc w:val="center"/>
        </w:trPr>
        <w:sdt>
          <w:sdtPr>
            <w:rPr>
              <w:rFonts w:ascii="Tahoma" w:eastAsia="Calibri" w:hAnsi="Tahoma" w:cs="Tahoma"/>
              <w:bCs/>
              <w:sz w:val="36"/>
              <w:szCs w:val="36"/>
              <w:lang w:val="en-US" w:eastAsia="en-US"/>
            </w:rPr>
            <w:id w:val="-126390618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10A37" w14:textId="266BE93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61CE59" w14:textId="666B682E" w:rsidR="001A1A21" w:rsidRPr="006156C9" w:rsidRDefault="001A1A21" w:rsidP="00690585">
            <w:pPr>
              <w:rPr>
                <w:rFonts w:ascii="Tahoma" w:hAnsi="Tahoma" w:cs="Tahoma"/>
                <w:sz w:val="20"/>
                <w:szCs w:val="20"/>
              </w:rPr>
            </w:pPr>
            <w:r w:rsidRPr="007D707D">
              <w:rPr>
                <w:rFonts w:ascii="Tahoma" w:eastAsia="Calibri" w:hAnsi="Tahoma" w:cs="Tahoma"/>
                <w:b/>
                <w:bCs/>
                <w:sz w:val="18"/>
                <w:szCs w:val="18"/>
                <w:lang w:val="en-US" w:eastAsia="en-US"/>
              </w:rPr>
              <w:t xml:space="preserve">Lot 3 - </w:t>
            </w:r>
            <w:r w:rsidR="00690585" w:rsidRPr="00690585">
              <w:rPr>
                <w:rFonts w:ascii="Tahoma" w:hAnsi="Tahoma" w:cs="Tahoma"/>
                <w:sz w:val="20"/>
                <w:szCs w:val="20"/>
              </w:rPr>
              <w:t xml:space="preserve">Analysis of integrity checks by the </w:t>
            </w:r>
            <w:r w:rsidR="00690585">
              <w:rPr>
                <w:rFonts w:ascii="Tahoma" w:hAnsi="Tahoma" w:cs="Tahoma"/>
                <w:sz w:val="20"/>
                <w:szCs w:val="20"/>
              </w:rPr>
              <w:t>French</w:t>
            </w:r>
            <w:r w:rsidR="00690585" w:rsidRPr="00690585">
              <w:rPr>
                <w:rFonts w:ascii="Tahoma" w:hAnsi="Tahoma" w:cs="Tahoma"/>
                <w:sz w:val="20"/>
                <w:szCs w:val="20"/>
              </w:rPr>
              <w:t xml:space="preserve"> judicial inspectorate.</w:t>
            </w:r>
          </w:p>
        </w:tc>
      </w:tr>
    </w:tbl>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4D037FA8"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 xml:space="preserve">Tenderers shall indicate their proposed </w:t>
      </w:r>
      <w:r w:rsidR="00571D4F">
        <w:rPr>
          <w:rFonts w:ascii="Tahoma" w:hAnsi="Tahoma" w:cs="Tahoma"/>
          <w:color w:val="FF0000"/>
          <w:sz w:val="20"/>
          <w:szCs w:val="20"/>
        </w:rPr>
        <w:t xml:space="preserve">daily </w:t>
      </w:r>
      <w:r w:rsidRPr="007D707D">
        <w:rPr>
          <w:rFonts w:ascii="Tahoma" w:hAnsi="Tahoma" w:cs="Tahoma"/>
          <w:color w:val="FF0000"/>
          <w:sz w:val="20"/>
          <w:szCs w:val="20"/>
        </w:rPr>
        <w:t xml:space="preserve">fee(s) in the </w:t>
      </w:r>
      <w:proofErr w:type="gramStart"/>
      <w:r w:rsidRPr="007D707D">
        <w:rPr>
          <w:rFonts w:ascii="Tahoma" w:hAnsi="Tahoma" w:cs="Tahoma"/>
          <w:color w:val="FF0000"/>
          <w:sz w:val="20"/>
          <w:szCs w:val="20"/>
        </w:rPr>
        <w:t>box(</w:t>
      </w:r>
      <w:proofErr w:type="spellStart"/>
      <w:proofErr w:type="gramEnd"/>
      <w:r w:rsidRPr="007D707D">
        <w:rPr>
          <w:rFonts w:ascii="Tahoma" w:hAnsi="Tahoma" w:cs="Tahoma"/>
          <w:color w:val="FF0000"/>
          <w:sz w:val="20"/>
          <w:szCs w:val="20"/>
        </w:rPr>
        <w:t>es</w:t>
      </w:r>
      <w:proofErr w:type="spellEnd"/>
      <w:r w:rsidRPr="007D707D">
        <w:rPr>
          <w:rFonts w:ascii="Tahoma" w:hAnsi="Tahoma" w:cs="Tahoma"/>
          <w:color w:val="FF0000"/>
          <w:sz w:val="20"/>
          <w:szCs w:val="20"/>
        </w:rPr>
        <w:t>) below, for the lot for which they wish to tender.</w:t>
      </w:r>
    </w:p>
    <w:p w14:paraId="20D87713" w14:textId="77777777" w:rsidR="00DE5122" w:rsidRPr="007D707D" w:rsidRDefault="00DE5122" w:rsidP="00261462">
      <w:pPr>
        <w:spacing w:line="276" w:lineRule="auto"/>
        <w:jc w:val="both"/>
        <w:rPr>
          <w:rFonts w:ascii="Tahoma" w:hAnsi="Tahoma" w:cs="Tahoma"/>
          <w:sz w:val="20"/>
          <w:szCs w:val="20"/>
        </w:rPr>
      </w:pPr>
    </w:p>
    <w:p w14:paraId="6F88504C" w14:textId="2F38714D"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r w:rsidR="004D1D83">
        <w:rPr>
          <w:rFonts w:ascii="Tahoma" w:hAnsi="Tahoma" w:cs="Tahoma"/>
          <w:b/>
          <w:sz w:val="20"/>
          <w:szCs w:val="20"/>
        </w:rPr>
        <w:t xml:space="preserve"> </w:t>
      </w:r>
      <w:r w:rsidR="004D1D83" w:rsidRPr="00862FEC">
        <w:rPr>
          <w:rFonts w:ascii="Tahoma" w:hAnsi="Tahoma" w:cs="Tahoma"/>
          <w:sz w:val="20"/>
          <w:szCs w:val="20"/>
        </w:rPr>
        <w:t>Undertaking the analysis of the operating mechanisms in relation to integrity checks of the Inspectorate to the Supreme Judicial Council of Bulgaria</w:t>
      </w:r>
      <w:r w:rsidR="004D1D83">
        <w:rPr>
          <w:rFonts w:ascii="Tahoma" w:hAnsi="Tahoma" w:cs="Tahoma"/>
          <w:sz w:val="20"/>
          <w:szCs w:val="20"/>
        </w:rPr>
        <w:t>.</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763834" w14:paraId="0166D4C8" w14:textId="77777777" w:rsidTr="004031A4">
        <w:trPr>
          <w:trHeight w:val="688"/>
        </w:trPr>
        <w:tc>
          <w:tcPr>
            <w:tcW w:w="5606" w:type="dxa"/>
            <w:tcBorders>
              <w:bottom w:val="single" w:sz="2" w:space="0" w:color="808080"/>
            </w:tcBorders>
            <w:shd w:val="clear" w:color="auto" w:fill="DBE5F1" w:themeFill="accent1" w:themeFillTint="33"/>
            <w:vAlign w:val="center"/>
          </w:tcPr>
          <w:p w14:paraId="54CCB511" w14:textId="0FC99BCE"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rFonts w:ascii="Tahoma" w:hAnsi="Tahoma" w:cs="Tahoma"/>
                <w:noProof/>
              </w:rPr>
              <mc:AlternateContent>
                <mc:Choice Requires="wps">
                  <w:drawing>
                    <wp:anchor distT="0" distB="0" distL="114300" distR="114300" simplePos="0" relativeHeight="251665408" behindDoc="0" locked="1" layoutInCell="1" allowOverlap="1" wp14:anchorId="49146A1D" wp14:editId="157DAC23">
                      <wp:simplePos x="0" y="0"/>
                      <wp:positionH relativeFrom="column">
                        <wp:posOffset>4914265</wp:posOffset>
                      </wp:positionH>
                      <wp:positionV relativeFrom="paragraph">
                        <wp:posOffset>-409575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C319811" id="Up Arrow 2" o:spid="_x0000_s1026" type="#_x0000_t68" style="position:absolute;margin-left:386.95pt;margin-top:-32.25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" adj="4945" strokecolor="red">
                      <o:lock v:ext="edit" aspectratio="t"/>
                      <v:textbox style="layout-flow:vertical-ideographic"/>
                      <w10:anchorlock/>
                    </v:shape>
                  </w:pict>
                </mc:Fallback>
              </mc:AlternateContent>
            </w: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79EDF894"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23C22AD4" w14:textId="77777777"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763834" w:rsidRDefault="0026146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58B70C7C" w14:textId="77777777" w:rsidR="00261462" w:rsidRPr="00763834" w:rsidRDefault="00261462" w:rsidP="00261462">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261462" w:rsidRPr="00763834" w14:paraId="6CA125F2"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0FDA710" w14:textId="2F1E0D9D" w:rsidR="00261462" w:rsidRPr="00763834" w:rsidRDefault="004D1D83" w:rsidP="00F5246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05D92A5A" w:rsidR="00261462" w:rsidRPr="00763834" w:rsidRDefault="004D1D83"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15/02/2020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261462" w:rsidRPr="00763834" w:rsidRDefault="00261462" w:rsidP="00261462">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52C65C79" w:rsidR="00261462" w:rsidRPr="00763834" w:rsidRDefault="00763834" w:rsidP="00261462">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728C28FE" w14:textId="77777777" w:rsidR="00261462" w:rsidRPr="00763834" w:rsidRDefault="00261462" w:rsidP="00261462">
      <w:pPr>
        <w:spacing w:line="276" w:lineRule="auto"/>
        <w:jc w:val="both"/>
        <w:rPr>
          <w:rFonts w:ascii="Tahoma" w:hAnsi="Tahoma" w:cs="Tahoma"/>
          <w:sz w:val="18"/>
          <w:szCs w:val="18"/>
          <w:lang w:eastAsia="en-US"/>
        </w:rPr>
      </w:pPr>
    </w:p>
    <w:p w14:paraId="7D4A3580" w14:textId="49836FA0" w:rsidR="00DE5122" w:rsidRPr="00763834" w:rsidRDefault="00DE5122" w:rsidP="00DE5122">
      <w:pPr>
        <w:pStyle w:val="ListParagraph"/>
        <w:numPr>
          <w:ilvl w:val="0"/>
          <w:numId w:val="12"/>
        </w:numPr>
        <w:tabs>
          <w:tab w:val="left" w:pos="284"/>
        </w:tabs>
        <w:spacing w:after="120"/>
        <w:rPr>
          <w:rFonts w:ascii="Tahoma" w:hAnsi="Tahoma" w:cs="Tahoma"/>
          <w:b/>
          <w:lang w:eastAsia="en-US"/>
        </w:rPr>
      </w:pPr>
      <w:r w:rsidRPr="00763834">
        <w:rPr>
          <w:rFonts w:ascii="Tahoma" w:hAnsi="Tahoma" w:cs="Tahoma"/>
          <w:b/>
          <w:sz w:val="20"/>
          <w:szCs w:val="20"/>
          <w:lang w:eastAsia="en-US"/>
        </w:rPr>
        <w:t>For Lot 2</w:t>
      </w:r>
      <w:r w:rsidR="004D1D83">
        <w:rPr>
          <w:rFonts w:ascii="Tahoma" w:hAnsi="Tahoma" w:cs="Tahoma"/>
          <w:b/>
          <w:sz w:val="20"/>
          <w:szCs w:val="20"/>
          <w:lang w:eastAsia="en-US"/>
        </w:rPr>
        <w:t xml:space="preserve"> </w:t>
      </w:r>
      <w:r w:rsidR="004D1D83" w:rsidRPr="00862FEC">
        <w:rPr>
          <w:rFonts w:ascii="Tahoma" w:hAnsi="Tahoma" w:cs="Tahoma"/>
          <w:sz w:val="20"/>
          <w:szCs w:val="20"/>
        </w:rPr>
        <w:t>Reviewing and assessing best practice models from other European judicial systems including the reports.</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DE5122" w:rsidRPr="00763834" w14:paraId="2D7540F8" w14:textId="77777777" w:rsidTr="004031A4">
        <w:trPr>
          <w:trHeight w:val="688"/>
        </w:trPr>
        <w:tc>
          <w:tcPr>
            <w:tcW w:w="5606" w:type="dxa"/>
            <w:tcBorders>
              <w:bottom w:val="single" w:sz="2" w:space="0" w:color="808080"/>
            </w:tcBorders>
            <w:shd w:val="clear" w:color="auto" w:fill="DBE5F1" w:themeFill="accent1" w:themeFillTint="33"/>
            <w:vAlign w:val="center"/>
          </w:tcPr>
          <w:p w14:paraId="1172CD38"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7D425CDC"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47927D45"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763834" w:rsidRDefault="00DE5122"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7F59A754" w14:textId="77777777" w:rsidR="00DE5122" w:rsidRPr="00763834" w:rsidRDefault="00DE5122" w:rsidP="00551F3A">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DE5122" w:rsidRPr="00763834" w14:paraId="24DF26A8"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064A42E3" w14:textId="09D280FF" w:rsidR="00DE5122" w:rsidRPr="00763834" w:rsidRDefault="004D1D83" w:rsidP="00F5246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76457B6C" w:rsidR="00DE5122" w:rsidRPr="00763834" w:rsidRDefault="004D1D83" w:rsidP="00551F3A">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15/02/2020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C28C0E" w14:textId="0545F94D" w:rsidR="00DE5122" w:rsidRPr="00763834" w:rsidRDefault="00DE5122" w:rsidP="00551F3A">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83E46D" w14:textId="144B57B3" w:rsidR="00DE5122" w:rsidRPr="00763834" w:rsidRDefault="00763834" w:rsidP="00551F3A">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0A6A9F05" w14:textId="77777777" w:rsidR="001A1A21" w:rsidRPr="00763834" w:rsidRDefault="001A1A21" w:rsidP="001A1A21">
      <w:pPr>
        <w:pStyle w:val="ListParagraph"/>
        <w:tabs>
          <w:tab w:val="left" w:pos="284"/>
        </w:tabs>
        <w:rPr>
          <w:rFonts w:ascii="Tahoma" w:hAnsi="Tahoma" w:cs="Tahoma"/>
          <w:b/>
          <w:lang w:eastAsia="en-US"/>
        </w:rPr>
      </w:pPr>
    </w:p>
    <w:p w14:paraId="00DC506D" w14:textId="18E7E4A0" w:rsidR="001A1A21" w:rsidRPr="00763834" w:rsidRDefault="001A1A21" w:rsidP="001A1A21">
      <w:pPr>
        <w:pStyle w:val="ListParagraph"/>
        <w:numPr>
          <w:ilvl w:val="0"/>
          <w:numId w:val="12"/>
        </w:numPr>
        <w:tabs>
          <w:tab w:val="left" w:pos="284"/>
        </w:tabs>
        <w:spacing w:after="120"/>
        <w:ind w:left="714" w:hanging="357"/>
        <w:rPr>
          <w:rFonts w:ascii="Tahoma" w:hAnsi="Tahoma" w:cs="Tahoma"/>
          <w:b/>
          <w:lang w:eastAsia="en-US"/>
        </w:rPr>
      </w:pPr>
      <w:r w:rsidRPr="00763834">
        <w:rPr>
          <w:rFonts w:ascii="Tahoma" w:hAnsi="Tahoma" w:cs="Tahoma"/>
          <w:b/>
          <w:sz w:val="20"/>
          <w:szCs w:val="20"/>
          <w:lang w:eastAsia="en-US"/>
        </w:rPr>
        <w:t>For Lot 3</w:t>
      </w:r>
      <w:r w:rsidR="004D1D83">
        <w:rPr>
          <w:rFonts w:ascii="Tahoma" w:hAnsi="Tahoma" w:cs="Tahoma"/>
          <w:b/>
          <w:sz w:val="20"/>
          <w:szCs w:val="20"/>
          <w:lang w:eastAsia="en-US"/>
        </w:rPr>
        <w:t xml:space="preserve"> </w:t>
      </w:r>
      <w:r w:rsidR="004D1D83" w:rsidRPr="00862FEC">
        <w:rPr>
          <w:rFonts w:ascii="Tahoma" w:hAnsi="Tahoma" w:cs="Tahoma"/>
          <w:sz w:val="20"/>
          <w:szCs w:val="20"/>
        </w:rPr>
        <w:t>Reviewing and assessing best practice models from other European judicial systems including the reports.</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1A1A21" w:rsidRPr="00763834" w14:paraId="3C6E15DE" w14:textId="77777777" w:rsidTr="00324EC1">
        <w:trPr>
          <w:trHeight w:val="688"/>
        </w:trPr>
        <w:tc>
          <w:tcPr>
            <w:tcW w:w="5606" w:type="dxa"/>
            <w:tcBorders>
              <w:bottom w:val="single" w:sz="2" w:space="0" w:color="808080"/>
            </w:tcBorders>
            <w:shd w:val="clear" w:color="auto" w:fill="DBE5F1" w:themeFill="accent1" w:themeFillTint="33"/>
            <w:vAlign w:val="center"/>
          </w:tcPr>
          <w:p w14:paraId="1F061CE6"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Deliverables </w:t>
            </w:r>
            <w:r w:rsidRPr="00763834">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88F58FB"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Deadline for</w:t>
            </w:r>
          </w:p>
          <w:p w14:paraId="3E5567B8"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rFonts w:ascii="Tahoma" w:hAnsi="Tahoma" w:cs="Tahoma"/>
                <w:b/>
                <w:sz w:val="18"/>
                <w:szCs w:val="18"/>
                <w:lang w:eastAsia="en-US"/>
              </w:rPr>
              <w:t xml:space="preserve">delivery </w:t>
            </w:r>
            <w:r w:rsidRPr="00763834">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D78C77F"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Fees</w:t>
            </w:r>
          </w:p>
          <w:p w14:paraId="4D8A422E"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4C19BFE4" w14:textId="77777777" w:rsidR="001A1A21" w:rsidRPr="00763834" w:rsidRDefault="001A1A21" w:rsidP="004C3E39">
            <w:pPr>
              <w:tabs>
                <w:tab w:val="left" w:pos="-139"/>
              </w:tabs>
              <w:spacing w:line="276" w:lineRule="auto"/>
              <w:ind w:right="-140" w:hanging="104"/>
              <w:jc w:val="center"/>
              <w:rPr>
                <w:rFonts w:ascii="Tahoma" w:hAnsi="Tahoma" w:cs="Tahoma"/>
                <w:b/>
                <w:sz w:val="18"/>
                <w:szCs w:val="18"/>
                <w:lang w:eastAsia="en-US"/>
              </w:rPr>
            </w:pPr>
            <w:r w:rsidRPr="00763834">
              <w:rPr>
                <w:rFonts w:ascii="Tahoma" w:hAnsi="Tahoma" w:cs="Tahoma"/>
                <w:b/>
                <w:sz w:val="18"/>
                <w:szCs w:val="18"/>
                <w:lang w:eastAsia="en-US"/>
              </w:rPr>
              <w:t>Exclusion level</w:t>
            </w:r>
          </w:p>
          <w:p w14:paraId="12E37E39" w14:textId="77777777" w:rsidR="001A1A21" w:rsidRPr="00763834" w:rsidRDefault="001A1A21" w:rsidP="00324EC1">
            <w:pPr>
              <w:tabs>
                <w:tab w:val="left" w:pos="-139"/>
              </w:tabs>
              <w:spacing w:line="276" w:lineRule="auto"/>
              <w:ind w:right="-140"/>
              <w:jc w:val="center"/>
              <w:rPr>
                <w:rFonts w:ascii="Tahoma" w:hAnsi="Tahoma" w:cs="Tahoma"/>
                <w:b/>
                <w:sz w:val="18"/>
                <w:szCs w:val="18"/>
                <w:lang w:eastAsia="en-US"/>
              </w:rPr>
            </w:pPr>
            <w:r w:rsidRPr="00763834">
              <w:rPr>
                <w:b/>
                <w:sz w:val="18"/>
                <w:szCs w:val="18"/>
                <w:lang w:eastAsia="en-US"/>
              </w:rPr>
              <w:t>▼</w:t>
            </w:r>
          </w:p>
        </w:tc>
      </w:tr>
      <w:tr w:rsidR="001A1A21" w:rsidRPr="007D707D" w14:paraId="1F800670" w14:textId="77777777" w:rsidTr="00324EC1">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649B239" w14:textId="2BCD584B" w:rsidR="001A1A21" w:rsidRPr="00763834" w:rsidRDefault="004D1D83" w:rsidP="00324EC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Daily fee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44726F9" w14:textId="629CC423" w:rsidR="001A1A21" w:rsidRPr="00763834" w:rsidRDefault="004D1D83" w:rsidP="00324EC1">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15/02/2020</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AEF85F" w14:textId="77777777" w:rsidR="001A1A21" w:rsidRPr="00763834" w:rsidRDefault="001A1A21" w:rsidP="00324EC1">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7B2D27" w14:textId="5F00D951" w:rsidR="001A1A21" w:rsidRPr="00763834" w:rsidRDefault="00763834" w:rsidP="00324EC1">
            <w:pPr>
              <w:tabs>
                <w:tab w:val="left" w:pos="-139"/>
              </w:tabs>
              <w:spacing w:line="276" w:lineRule="auto"/>
              <w:ind w:right="-140"/>
              <w:jc w:val="center"/>
              <w:rPr>
                <w:rFonts w:ascii="Tahoma" w:hAnsi="Tahoma" w:cs="Tahoma"/>
                <w:sz w:val="18"/>
                <w:szCs w:val="18"/>
                <w:lang w:eastAsia="en-US"/>
              </w:rPr>
            </w:pPr>
            <w:r w:rsidRPr="00763834">
              <w:rPr>
                <w:rFonts w:ascii="Tahoma" w:hAnsi="Tahoma" w:cs="Tahoma"/>
                <w:sz w:val="18"/>
                <w:szCs w:val="18"/>
                <w:lang w:eastAsia="en-US"/>
              </w:rPr>
              <w:t>350</w:t>
            </w:r>
          </w:p>
        </w:tc>
      </w:tr>
    </w:tbl>
    <w:p w14:paraId="1BBD15E3" w14:textId="77777777" w:rsidR="001A1A21" w:rsidRPr="007D707D" w:rsidRDefault="001A1A21" w:rsidP="001A1A21">
      <w:pPr>
        <w:pStyle w:val="ListParagraph"/>
        <w:tabs>
          <w:tab w:val="left" w:pos="284"/>
        </w:tabs>
        <w:rPr>
          <w:rFonts w:ascii="Tahoma" w:hAnsi="Tahoma" w:cs="Tahoma"/>
          <w:b/>
          <w:lang w:eastAsia="en-US"/>
        </w:rPr>
      </w:pPr>
    </w:p>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5"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3E40D6">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D160B5">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3E40D6">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D160B5">
            <w:pPr>
              <w:jc w:val="center"/>
              <w:rPr>
                <w:rFonts w:ascii="Tahoma" w:hAnsi="Tahoma" w:cs="Tahoma"/>
                <w:b/>
                <w:sz w:val="10"/>
                <w:szCs w:val="10"/>
              </w:rPr>
            </w:pPr>
          </w:p>
        </w:tc>
      </w:tr>
      <w:tr w:rsidR="0070381B" w:rsidRPr="007D707D" w14:paraId="6D84C286" w14:textId="77777777" w:rsidTr="003E40D6">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D160B5">
            <w:pPr>
              <w:jc w:val="center"/>
              <w:rPr>
                <w:rFonts w:ascii="Tahoma" w:hAnsi="Tahoma" w:cs="Tahoma"/>
                <w:b/>
                <w:sz w:val="20"/>
                <w:szCs w:val="20"/>
              </w:rPr>
            </w:pPr>
            <w:r w:rsidRPr="007D707D">
              <w:rPr>
                <w:rFonts w:ascii="Tahoma" w:hAnsi="Tahoma" w:cs="Tahoma"/>
                <w:noProof/>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3DF51E"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2"/>
            </w:r>
          </w:p>
          <w:p w14:paraId="70E07210"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62C25086" w14:textId="77777777" w:rsidTr="003E40D6">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D160B5">
            <w:pPr>
              <w:rPr>
                <w:rFonts w:ascii="Tahoma" w:hAnsi="Tahoma" w:cs="Tahoma"/>
                <w:sz w:val="20"/>
                <w:szCs w:val="20"/>
              </w:rPr>
            </w:pPr>
          </w:p>
        </w:tc>
      </w:tr>
      <w:tr w:rsidR="0070381B" w:rsidRPr="007D707D" w14:paraId="23BB7C15" w14:textId="77777777" w:rsidTr="003E40D6">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D160B5">
            <w:pPr>
              <w:rPr>
                <w:rFonts w:ascii="Tahoma" w:hAnsi="Tahoma" w:cs="Tahoma"/>
                <w:sz w:val="20"/>
                <w:szCs w:val="20"/>
              </w:rPr>
            </w:pPr>
          </w:p>
        </w:tc>
      </w:tr>
      <w:tr w:rsidR="0070381B" w:rsidRPr="007D707D" w14:paraId="1431202B" w14:textId="77777777" w:rsidTr="003E40D6">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D160B5">
            <w:pPr>
              <w:rPr>
                <w:rFonts w:ascii="Tahoma" w:hAnsi="Tahoma" w:cs="Tahoma"/>
                <w:sz w:val="20"/>
                <w:szCs w:val="20"/>
              </w:rPr>
            </w:pPr>
          </w:p>
        </w:tc>
      </w:tr>
      <w:tr w:rsidR="0070381B" w:rsidRPr="007D707D" w14:paraId="5B9EA501" w14:textId="77777777" w:rsidTr="003E40D6">
        <w:trPr>
          <w:trHeight w:val="144"/>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D160B5">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D160B5">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D160B5">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77777777" w:rsidR="0070381B" w:rsidRPr="007D707D" w:rsidRDefault="0070381B" w:rsidP="00D160B5">
            <w:pPr>
              <w:rPr>
                <w:rFonts w:ascii="Tahoma" w:hAnsi="Tahoma" w:cs="Tahoma"/>
                <w:sz w:val="20"/>
                <w:szCs w:val="20"/>
              </w:rPr>
            </w:pPr>
          </w:p>
        </w:tc>
      </w:tr>
      <w:tr w:rsidR="0070381B" w:rsidRPr="007D707D" w14:paraId="2AC7EBB0" w14:textId="77777777" w:rsidTr="003E40D6">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3E40D6">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D160B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D160B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0381B" w:rsidRPr="007D707D" w14:paraId="57A73996" w14:textId="77777777" w:rsidTr="00AE7176">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D160B5">
            <w:pPr>
              <w:rPr>
                <w:rFonts w:ascii="Tahoma" w:hAnsi="Tahoma" w:cs="Tahoma"/>
                <w:sz w:val="20"/>
                <w:szCs w:val="20"/>
              </w:rPr>
            </w:pPr>
          </w:p>
        </w:tc>
      </w:tr>
      <w:tr w:rsidR="0070381B" w:rsidRPr="007D707D" w14:paraId="1F4867B3" w14:textId="77777777" w:rsidTr="003E40D6">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D160B5">
            <w:pPr>
              <w:rPr>
                <w:rFonts w:ascii="Tahoma" w:hAnsi="Tahoma" w:cs="Tahoma"/>
                <w:sz w:val="20"/>
                <w:szCs w:val="20"/>
              </w:rPr>
            </w:pPr>
          </w:p>
        </w:tc>
      </w:tr>
      <w:tr w:rsidR="0070381B" w:rsidRPr="007D707D" w14:paraId="2E2674A3" w14:textId="77777777" w:rsidTr="003E40D6">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D160B5">
            <w:pPr>
              <w:rPr>
                <w:rFonts w:ascii="Tahoma" w:hAnsi="Tahoma" w:cs="Tahoma"/>
                <w:sz w:val="20"/>
                <w:szCs w:val="20"/>
              </w:rPr>
            </w:pPr>
          </w:p>
        </w:tc>
      </w:tr>
      <w:tr w:rsidR="0070381B" w:rsidRPr="007D707D" w14:paraId="1112DAEA" w14:textId="77777777" w:rsidTr="003E40D6">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3E40D6">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26829C2B" w14:textId="77777777" w:rsidTr="003E40D6">
        <w:trPr>
          <w:trHeight w:val="75"/>
          <w:jc w:val="center"/>
        </w:trPr>
        <w:tc>
          <w:tcPr>
            <w:tcW w:w="606" w:type="dxa"/>
            <w:tcBorders>
              <w:top w:val="nil"/>
              <w:left w:val="nil"/>
              <w:bottom w:val="nil"/>
              <w:right w:val="nil"/>
            </w:tcBorders>
            <w:shd w:val="clear" w:color="auto" w:fill="FFFFFF" w:themeFill="background1"/>
          </w:tcPr>
          <w:p w14:paraId="5591A710"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0381B" w:rsidRPr="007D707D" w:rsidRDefault="0070381B" w:rsidP="00D160B5">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3624247F"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163121139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77777777"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Avenue de l’Europe, F – 67075 Strasbourg </w:t>
            </w:r>
            <w:proofErr w:type="spellStart"/>
            <w:r w:rsidRPr="007D707D">
              <w:rPr>
                <w:rFonts w:ascii="Tahoma" w:eastAsia="Calibri" w:hAnsi="Tahoma" w:cs="Tahoma"/>
                <w:b/>
                <w:bCs/>
                <w:sz w:val="17"/>
                <w:szCs w:val="17"/>
                <w:lang w:eastAsia="en-US"/>
              </w:rPr>
              <w:t>Cedex</w:t>
            </w:r>
            <w:proofErr w:type="spellEnd"/>
          </w:p>
        </w:tc>
      </w:tr>
      <w:tr w:rsidR="00AE7176" w:rsidRPr="007D707D" w14:paraId="2EA54C9E"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w:t>
            </w:r>
            <w:r w:rsidRPr="007D707D">
              <w:rPr>
                <w:rFonts w:ascii="Tahoma" w:eastAsia="Calibri" w:hAnsi="Tahoma" w:cs="Tahoma"/>
                <w:sz w:val="17"/>
                <w:szCs w:val="17"/>
                <w:lang w:eastAsia="en-US"/>
              </w:rPr>
              <w:lastRenderedPageBreak/>
              <w:t xml:space="preserve">Authorities: Directorate for non-resident tax / </w:t>
            </w:r>
            <w:hyperlink r:id="rId16"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7"/>
          <w:footerReference w:type="default" r:id="rId18"/>
          <w:headerReference w:type="first" r:id="rId19"/>
          <w:footerReference w:type="first" r:id="rId20"/>
          <w:type w:val="continuous"/>
          <w:pgSz w:w="11907" w:h="16840" w:code="9"/>
          <w:pgMar w:top="192" w:right="708" w:bottom="709" w:left="709" w:header="426" w:footer="0" w:gutter="0"/>
          <w:cols w:space="708"/>
          <w:docGrid w:linePitch="360"/>
        </w:sectPr>
      </w:pPr>
      <w:bookmarkStart w:id="1" w:name="_Toc179868643"/>
    </w:p>
    <w:bookmarkEnd w:id="1"/>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61F4274"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459F336" w14:textId="77777777" w:rsidR="0000513D" w:rsidRDefault="0000513D" w:rsidP="00F30EF2">
      <w:pPr>
        <w:tabs>
          <w:tab w:val="left" w:pos="284"/>
        </w:tabs>
        <w:autoSpaceDE w:val="0"/>
        <w:autoSpaceDN w:val="0"/>
        <w:jc w:val="both"/>
        <w:rPr>
          <w:rFonts w:ascii="Tahoma" w:hAnsi="Tahoma" w:cs="Tahoma"/>
          <w:b/>
          <w:smallCaps/>
          <w:color w:val="365F91" w:themeColor="accent1" w:themeShade="BF"/>
          <w:sz w:val="18"/>
          <w:szCs w:val="18"/>
          <w:lang w:eastAsia="fr-FR"/>
        </w:rPr>
      </w:pPr>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6007284A"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2236704F" w14:textId="1D7F444B"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7D5D4674"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10.2,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5BE45E38"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2FF8141" w14:textId="77777777" w:rsidR="00F30EF2"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77777777" w:rsidR="00F30EF2" w:rsidRPr="008C0AFB"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C6E29E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41940A1B" w14:textId="594AE892"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7548CF7" w14:textId="29C91EE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1"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2D469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076C000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w:t>
      </w:r>
      <w:r w:rsidRPr="00F069C5">
        <w:rPr>
          <w:rFonts w:ascii="Tahoma" w:hAnsi="Tahoma" w:cs="Tahoma"/>
          <w:sz w:val="18"/>
          <w:szCs w:val="18"/>
          <w:lang w:eastAsia="fr-FR"/>
        </w:rPr>
        <w:lastRenderedPageBreak/>
        <w:t>above conditions within a period of six months, the President of the Tribunal de Grande Instance of Strasbourg shall make the appointment.</w:t>
      </w:r>
    </w:p>
    <w:p w14:paraId="554A7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4147D91"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121DF78"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B86D67C" w14:textId="77777777" w:rsidR="00F30EF2" w:rsidRPr="00F069C5"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EDF2F5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589C6" w15:done="0"/>
  <w15:commentEx w15:paraId="0D77EE0F" w15:done="0"/>
  <w15:commentEx w15:paraId="29821453" w15:done="0"/>
  <w15:commentEx w15:paraId="0C3EB080" w15:done="0"/>
  <w15:commentEx w15:paraId="0739FA96" w15:done="0"/>
  <w15:commentEx w15:paraId="060D7CC2" w15:done="0"/>
  <w15:commentEx w15:paraId="3783FE90" w15:done="0"/>
  <w15:commentEx w15:paraId="10BFFFC5" w15:done="0"/>
  <w15:commentEx w15:paraId="26ACF6E0" w15:done="0"/>
  <w15:commentEx w15:paraId="4BF9AC90" w15:done="0"/>
  <w15:commentEx w15:paraId="07D6099A" w15:done="0"/>
  <w15:commentEx w15:paraId="1BDE1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589C6" w16cid:durableId="20866532"/>
  <w16cid:commentId w16cid:paraId="0D77EE0F" w16cid:durableId="20866533"/>
  <w16cid:commentId w16cid:paraId="29821453" w16cid:durableId="20866534"/>
  <w16cid:commentId w16cid:paraId="0C3EB080" w16cid:durableId="20866535"/>
  <w16cid:commentId w16cid:paraId="0739FA96" w16cid:durableId="20866536"/>
  <w16cid:commentId w16cid:paraId="060D7CC2" w16cid:durableId="20866537"/>
  <w16cid:commentId w16cid:paraId="3783FE90" w16cid:durableId="20866538"/>
  <w16cid:commentId w16cid:paraId="10BFFFC5" w16cid:durableId="20866539"/>
  <w16cid:commentId w16cid:paraId="26ACF6E0" w16cid:durableId="2086653A"/>
  <w16cid:commentId w16cid:paraId="4BF9AC90" w16cid:durableId="2086653B"/>
  <w16cid:commentId w16cid:paraId="07D6099A" w16cid:durableId="2086653C"/>
  <w16cid:commentId w16cid:paraId="1BDE17AF" w16cid:durableId="208665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32DCA" w14:textId="77777777" w:rsidR="0092665C" w:rsidRDefault="0092665C" w:rsidP="00D50F13">
      <w:r>
        <w:separator/>
      </w:r>
    </w:p>
  </w:endnote>
  <w:endnote w:type="continuationSeparator" w:id="0">
    <w:p w14:paraId="466D8353" w14:textId="77777777" w:rsidR="0092665C" w:rsidRDefault="0092665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A41CFB" w:rsidRPr="00AE2D2B" w:rsidRDefault="00A41CFB" w:rsidP="006A4EA0">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274D7C" w:rsidRDefault="00274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D32D" w14:textId="77777777" w:rsidR="0092665C" w:rsidRDefault="0092665C" w:rsidP="00D50F13">
      <w:r>
        <w:separator/>
      </w:r>
    </w:p>
  </w:footnote>
  <w:footnote w:type="continuationSeparator" w:id="0">
    <w:p w14:paraId="1AB2D689" w14:textId="77777777" w:rsidR="0092665C" w:rsidRDefault="0092665C" w:rsidP="00D50F13">
      <w:r>
        <w:continuationSeparator/>
      </w:r>
    </w:p>
  </w:footnote>
  <w:footnote w:id="1">
    <w:p w14:paraId="4CF465B4" w14:textId="77777777" w:rsidR="00261462" w:rsidRPr="0000513D" w:rsidRDefault="00261462" w:rsidP="00261462">
      <w:pPr>
        <w:pStyle w:val="FootnoteText"/>
        <w:rPr>
          <w:rFonts w:ascii="Tahoma" w:hAnsi="Tahoma" w:cs="Tahoma"/>
          <w:sz w:val="16"/>
          <w:szCs w:val="16"/>
          <w:lang w:val="en-US"/>
        </w:rPr>
      </w:pPr>
      <w:r w:rsidRPr="0000513D">
        <w:rPr>
          <w:rStyle w:val="FootnoteReference"/>
          <w:rFonts w:ascii="Tahoma" w:hAnsi="Tahoma" w:cs="Tahoma"/>
          <w:sz w:val="16"/>
          <w:szCs w:val="16"/>
        </w:rPr>
        <w:footnoteRef/>
      </w:r>
      <w:r w:rsidRPr="0000513D">
        <w:rPr>
          <w:rFonts w:ascii="Tahoma" w:hAnsi="Tahoma" w:cs="Tahoma"/>
          <w:sz w:val="16"/>
          <w:szCs w:val="16"/>
          <w:lang w:val="en-US"/>
        </w:rPr>
        <w:t xml:space="preserve"> </w:t>
      </w:r>
      <w:r w:rsidRPr="0000513D">
        <w:rPr>
          <w:rFonts w:ascii="Tahoma" w:hAnsi="Tahoma" w:cs="Tahoma"/>
          <w:sz w:val="16"/>
          <w:szCs w:val="16"/>
        </w:rPr>
        <w:t>Which</w:t>
      </w:r>
      <w:r w:rsidRPr="0000513D">
        <w:rPr>
          <w:rFonts w:ascii="Tahoma" w:hAnsi="Tahoma" w:cs="Tahoma"/>
          <w:sz w:val="16"/>
          <w:szCs w:val="16"/>
          <w:lang w:val="en-US"/>
        </w:rPr>
        <w:t xml:space="preserve"> has </w:t>
      </w:r>
      <w:r w:rsidRPr="0000513D">
        <w:rPr>
          <w:rFonts w:ascii="Tahoma" w:hAnsi="Tahoma" w:cs="Tahoma"/>
          <w:sz w:val="16"/>
          <w:szCs w:val="16"/>
        </w:rPr>
        <w:t>its</w:t>
      </w:r>
      <w:r w:rsidRPr="0000513D">
        <w:rPr>
          <w:rFonts w:ascii="Tahoma" w:hAnsi="Tahoma" w:cs="Tahoma"/>
          <w:sz w:val="16"/>
          <w:szCs w:val="16"/>
          <w:lang w:val="en-US"/>
        </w:rPr>
        <w:t xml:space="preserve"> </w:t>
      </w:r>
      <w:r w:rsidRPr="0000513D">
        <w:rPr>
          <w:rFonts w:ascii="Tahoma" w:hAnsi="Tahoma" w:cs="Tahoma"/>
          <w:sz w:val="16"/>
          <w:szCs w:val="16"/>
        </w:rPr>
        <w:t>seat</w:t>
      </w:r>
      <w:r w:rsidRPr="0000513D">
        <w:rPr>
          <w:rFonts w:ascii="Tahoma" w:hAnsi="Tahoma" w:cs="Tahoma"/>
          <w:sz w:val="16"/>
          <w:szCs w:val="16"/>
          <w:lang w:val="en-US"/>
        </w:rPr>
        <w:t xml:space="preserve"> </w:t>
      </w:r>
      <w:proofErr w:type="spellStart"/>
      <w:r w:rsidRPr="0000513D">
        <w:rPr>
          <w:rFonts w:ascii="Tahoma" w:hAnsi="Tahoma" w:cs="Tahoma"/>
          <w:sz w:val="16"/>
          <w:szCs w:val="16"/>
          <w:lang w:val="en-US"/>
        </w:rPr>
        <w:t>Allée</w:t>
      </w:r>
      <w:proofErr w:type="spellEnd"/>
      <w:r w:rsidRPr="0000513D">
        <w:rPr>
          <w:rFonts w:ascii="Tahoma" w:hAnsi="Tahoma" w:cs="Tahoma"/>
          <w:sz w:val="16"/>
          <w:szCs w:val="16"/>
          <w:lang w:val="en-US"/>
        </w:rPr>
        <w:t xml:space="preserve"> de l’Europe, 67075 Strasbourg Cedex, France</w:t>
      </w:r>
    </w:p>
  </w:footnote>
  <w:footnote w:id="2">
    <w:p w14:paraId="7BADEA6B" w14:textId="77777777" w:rsidR="0070381B" w:rsidRPr="0000513D" w:rsidRDefault="0070381B" w:rsidP="0070381B">
      <w:pPr>
        <w:pStyle w:val="FootnoteText"/>
        <w:rPr>
          <w:rFonts w:ascii="Tahoma" w:hAnsi="Tahoma" w:cs="Tahoma"/>
          <w:sz w:val="16"/>
          <w:szCs w:val="16"/>
          <w:lang w:val="en-US"/>
        </w:rPr>
      </w:pPr>
      <w:r w:rsidRPr="0000513D">
        <w:rPr>
          <w:rStyle w:val="FootnoteReference"/>
          <w:rFonts w:ascii="Tahoma" w:hAnsi="Tahoma" w:cs="Tahoma"/>
          <w:sz w:val="16"/>
          <w:szCs w:val="16"/>
        </w:rPr>
        <w:footnoteRef/>
      </w:r>
      <w:r w:rsidRPr="0000513D">
        <w:rPr>
          <w:rFonts w:ascii="Tahoma" w:hAnsi="Tahoma" w:cs="Tahoma"/>
          <w:sz w:val="16"/>
          <w:szCs w:val="16"/>
        </w:rPr>
        <w:t xml:space="preserve"> On behalf of the Secretary General of the Council of Europe.</w:t>
      </w:r>
    </w:p>
  </w:footnote>
  <w:footnote w:id="3">
    <w:p w14:paraId="5C6C079B" w14:textId="77777777" w:rsidR="00F30EF2" w:rsidRPr="0000513D" w:rsidRDefault="00F30EF2" w:rsidP="00F30EF2">
      <w:pPr>
        <w:pStyle w:val="FootnoteText"/>
        <w:rPr>
          <w:rFonts w:ascii="Tahoma" w:hAnsi="Tahoma" w:cs="Tahoma"/>
          <w:sz w:val="16"/>
          <w:szCs w:val="16"/>
          <w:lang w:val="fr-FR"/>
        </w:rPr>
      </w:pPr>
      <w:r w:rsidRPr="0000513D">
        <w:rPr>
          <w:rStyle w:val="FootnoteReference"/>
          <w:rFonts w:ascii="Tahoma" w:hAnsi="Tahoma" w:cs="Tahoma"/>
          <w:sz w:val="16"/>
          <w:szCs w:val="16"/>
        </w:rPr>
        <w:footnoteRef/>
      </w:r>
      <w:r w:rsidRPr="0000513D">
        <w:rPr>
          <w:rFonts w:ascii="Tahoma" w:hAnsi="Tahoma" w:cs="Tahoma"/>
          <w:sz w:val="16"/>
          <w:szCs w:val="16"/>
        </w:rPr>
        <w:t xml:space="preserve"> CM/Del/Dec(2010)1089/11.3 appendix 9 </w:t>
      </w:r>
      <w:hyperlink r:id="rId1" w:history="1">
        <w:r w:rsidRPr="0000513D">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577454">
          <w:rPr>
            <w:rFonts w:ascii="Arial Narrow" w:hAnsi="Arial Narrow"/>
            <w:bCs/>
            <w:noProof/>
          </w:rPr>
          <w:t>2</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577454">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E7455" w14:textId="236E3343" w:rsidR="00274D7C" w:rsidRDefault="00274D7C">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35"/>
  </w:num>
  <w:num w:numId="3">
    <w:abstractNumId w:val="2"/>
  </w:num>
  <w:num w:numId="4">
    <w:abstractNumId w:val="23"/>
  </w:num>
  <w:num w:numId="5">
    <w:abstractNumId w:val="1"/>
  </w:num>
  <w:num w:numId="6">
    <w:abstractNumId w:val="38"/>
  </w:num>
  <w:num w:numId="7">
    <w:abstractNumId w:val="10"/>
  </w:num>
  <w:num w:numId="8">
    <w:abstractNumId w:val="26"/>
  </w:num>
  <w:num w:numId="9">
    <w:abstractNumId w:val="21"/>
  </w:num>
  <w:num w:numId="10">
    <w:abstractNumId w:val="31"/>
  </w:num>
  <w:num w:numId="11">
    <w:abstractNumId w:val="24"/>
  </w:num>
  <w:num w:numId="12">
    <w:abstractNumId w:val="37"/>
  </w:num>
  <w:num w:numId="13">
    <w:abstractNumId w:val="1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28"/>
  </w:num>
  <w:num w:numId="18">
    <w:abstractNumId w:val="11"/>
  </w:num>
  <w:num w:numId="19">
    <w:abstractNumId w:val="29"/>
  </w:num>
  <w:num w:numId="20">
    <w:abstractNumId w:val="0"/>
  </w:num>
  <w:num w:numId="21">
    <w:abstractNumId w:val="15"/>
  </w:num>
  <w:num w:numId="22">
    <w:abstractNumId w:val="22"/>
  </w:num>
  <w:num w:numId="23">
    <w:abstractNumId w:val="33"/>
  </w:num>
  <w:num w:numId="24">
    <w:abstractNumId w:val="6"/>
  </w:num>
  <w:num w:numId="25">
    <w:abstractNumId w:val="32"/>
  </w:num>
  <w:num w:numId="26">
    <w:abstractNumId w:val="27"/>
  </w:num>
  <w:num w:numId="27">
    <w:abstractNumId w:val="20"/>
  </w:num>
  <w:num w:numId="28">
    <w:abstractNumId w:val="16"/>
  </w:num>
  <w:num w:numId="29">
    <w:abstractNumId w:val="4"/>
  </w:num>
  <w:num w:numId="30">
    <w:abstractNumId w:val="14"/>
  </w:num>
  <w:num w:numId="31">
    <w:abstractNumId w:val="7"/>
  </w:num>
  <w:num w:numId="32">
    <w:abstractNumId w:val="5"/>
  </w:num>
  <w:num w:numId="33">
    <w:abstractNumId w:val="30"/>
  </w:num>
  <w:num w:numId="34">
    <w:abstractNumId w:val="25"/>
  </w:num>
  <w:num w:numId="35">
    <w:abstractNumId w:val="3"/>
  </w:num>
  <w:num w:numId="36">
    <w:abstractNumId w:val="8"/>
  </w:num>
  <w:num w:numId="37">
    <w:abstractNumId w:val="12"/>
  </w:num>
  <w:num w:numId="38">
    <w:abstractNumId w:val="36"/>
  </w:num>
  <w:num w:numId="39">
    <w:abstractNumId w:val="9"/>
  </w:num>
  <w:num w:numId="4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B53"/>
    <w:rsid w:val="00004D79"/>
    <w:rsid w:val="0000513D"/>
    <w:rsid w:val="00007AEB"/>
    <w:rsid w:val="00007C19"/>
    <w:rsid w:val="0001537A"/>
    <w:rsid w:val="00023D4C"/>
    <w:rsid w:val="0003096D"/>
    <w:rsid w:val="00037A7D"/>
    <w:rsid w:val="0004179C"/>
    <w:rsid w:val="00044E78"/>
    <w:rsid w:val="000478B8"/>
    <w:rsid w:val="00050BAA"/>
    <w:rsid w:val="0005756A"/>
    <w:rsid w:val="00072FB8"/>
    <w:rsid w:val="00075264"/>
    <w:rsid w:val="000837E6"/>
    <w:rsid w:val="00083FB5"/>
    <w:rsid w:val="000841B9"/>
    <w:rsid w:val="00084509"/>
    <w:rsid w:val="000852FE"/>
    <w:rsid w:val="00086A67"/>
    <w:rsid w:val="00093155"/>
    <w:rsid w:val="00097820"/>
    <w:rsid w:val="000B4274"/>
    <w:rsid w:val="000C17F7"/>
    <w:rsid w:val="000C3AE6"/>
    <w:rsid w:val="000C6FA6"/>
    <w:rsid w:val="000E0285"/>
    <w:rsid w:val="000E2871"/>
    <w:rsid w:val="000E59DC"/>
    <w:rsid w:val="000E5DF5"/>
    <w:rsid w:val="000F08A5"/>
    <w:rsid w:val="000F1520"/>
    <w:rsid w:val="000F18A2"/>
    <w:rsid w:val="000F3067"/>
    <w:rsid w:val="000F3487"/>
    <w:rsid w:val="000F3CB2"/>
    <w:rsid w:val="000F7DA3"/>
    <w:rsid w:val="00106C9C"/>
    <w:rsid w:val="00113108"/>
    <w:rsid w:val="0011556A"/>
    <w:rsid w:val="00123D90"/>
    <w:rsid w:val="00126183"/>
    <w:rsid w:val="0012667B"/>
    <w:rsid w:val="00127AB4"/>
    <w:rsid w:val="001359BE"/>
    <w:rsid w:val="00150C0F"/>
    <w:rsid w:val="00160002"/>
    <w:rsid w:val="0016172B"/>
    <w:rsid w:val="00163DF5"/>
    <w:rsid w:val="001666FE"/>
    <w:rsid w:val="00182FB2"/>
    <w:rsid w:val="00183E4D"/>
    <w:rsid w:val="00184446"/>
    <w:rsid w:val="0019283C"/>
    <w:rsid w:val="00194446"/>
    <w:rsid w:val="001A1A21"/>
    <w:rsid w:val="001A207E"/>
    <w:rsid w:val="001A5371"/>
    <w:rsid w:val="001A77F3"/>
    <w:rsid w:val="001B0127"/>
    <w:rsid w:val="001B138A"/>
    <w:rsid w:val="001C403B"/>
    <w:rsid w:val="001C4BA2"/>
    <w:rsid w:val="001C5064"/>
    <w:rsid w:val="001C6878"/>
    <w:rsid w:val="001D40AD"/>
    <w:rsid w:val="001D5926"/>
    <w:rsid w:val="001D6EA6"/>
    <w:rsid w:val="001E5424"/>
    <w:rsid w:val="001F0700"/>
    <w:rsid w:val="001F5A87"/>
    <w:rsid w:val="00200416"/>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4B23"/>
    <w:rsid w:val="00284E7C"/>
    <w:rsid w:val="00290EAC"/>
    <w:rsid w:val="00293CBB"/>
    <w:rsid w:val="002948F1"/>
    <w:rsid w:val="00295E88"/>
    <w:rsid w:val="002A2C42"/>
    <w:rsid w:val="002A56A1"/>
    <w:rsid w:val="002B4786"/>
    <w:rsid w:val="002B6A52"/>
    <w:rsid w:val="002C6F98"/>
    <w:rsid w:val="002D29CE"/>
    <w:rsid w:val="002D341E"/>
    <w:rsid w:val="002D5425"/>
    <w:rsid w:val="002D5DC0"/>
    <w:rsid w:val="002E5606"/>
    <w:rsid w:val="002E5B9C"/>
    <w:rsid w:val="00300098"/>
    <w:rsid w:val="00305CCD"/>
    <w:rsid w:val="003171F7"/>
    <w:rsid w:val="00320711"/>
    <w:rsid w:val="0032149F"/>
    <w:rsid w:val="00322E10"/>
    <w:rsid w:val="00332AF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1C2E"/>
    <w:rsid w:val="003B2E7E"/>
    <w:rsid w:val="003B4F53"/>
    <w:rsid w:val="003C1D13"/>
    <w:rsid w:val="003E2D84"/>
    <w:rsid w:val="003E40D6"/>
    <w:rsid w:val="003E6D30"/>
    <w:rsid w:val="003E7010"/>
    <w:rsid w:val="003F2594"/>
    <w:rsid w:val="003F5956"/>
    <w:rsid w:val="003F7D5B"/>
    <w:rsid w:val="004031A4"/>
    <w:rsid w:val="00411D3E"/>
    <w:rsid w:val="004121E2"/>
    <w:rsid w:val="0041668A"/>
    <w:rsid w:val="00420CCA"/>
    <w:rsid w:val="00420E9A"/>
    <w:rsid w:val="0043746B"/>
    <w:rsid w:val="00437926"/>
    <w:rsid w:val="00441D52"/>
    <w:rsid w:val="004470B4"/>
    <w:rsid w:val="00455841"/>
    <w:rsid w:val="00457795"/>
    <w:rsid w:val="0046469D"/>
    <w:rsid w:val="004802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D1D83"/>
    <w:rsid w:val="004E1F03"/>
    <w:rsid w:val="004E67E1"/>
    <w:rsid w:val="004E796F"/>
    <w:rsid w:val="004E7A45"/>
    <w:rsid w:val="004E7D01"/>
    <w:rsid w:val="004F71A4"/>
    <w:rsid w:val="00502C7F"/>
    <w:rsid w:val="005071AE"/>
    <w:rsid w:val="00523268"/>
    <w:rsid w:val="0053337A"/>
    <w:rsid w:val="00542FEE"/>
    <w:rsid w:val="00552817"/>
    <w:rsid w:val="00554EC8"/>
    <w:rsid w:val="00563846"/>
    <w:rsid w:val="0056498A"/>
    <w:rsid w:val="00567F3E"/>
    <w:rsid w:val="00571D4F"/>
    <w:rsid w:val="00577454"/>
    <w:rsid w:val="00580438"/>
    <w:rsid w:val="005845C2"/>
    <w:rsid w:val="005A6974"/>
    <w:rsid w:val="005B0752"/>
    <w:rsid w:val="005B7F25"/>
    <w:rsid w:val="005C0BFC"/>
    <w:rsid w:val="005D5924"/>
    <w:rsid w:val="005E2710"/>
    <w:rsid w:val="00603878"/>
    <w:rsid w:val="00604B7A"/>
    <w:rsid w:val="00613313"/>
    <w:rsid w:val="006156C9"/>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0585"/>
    <w:rsid w:val="006912CB"/>
    <w:rsid w:val="006A51F8"/>
    <w:rsid w:val="006A7F07"/>
    <w:rsid w:val="006B2D7D"/>
    <w:rsid w:val="006B71A1"/>
    <w:rsid w:val="006C7D58"/>
    <w:rsid w:val="006D00AF"/>
    <w:rsid w:val="006D3613"/>
    <w:rsid w:val="006D78F7"/>
    <w:rsid w:val="006E09FC"/>
    <w:rsid w:val="0070228A"/>
    <w:rsid w:val="0070381B"/>
    <w:rsid w:val="00711683"/>
    <w:rsid w:val="00714D53"/>
    <w:rsid w:val="00724107"/>
    <w:rsid w:val="00731398"/>
    <w:rsid w:val="00743F00"/>
    <w:rsid w:val="00747ADB"/>
    <w:rsid w:val="00751959"/>
    <w:rsid w:val="007556CC"/>
    <w:rsid w:val="00762290"/>
    <w:rsid w:val="00763834"/>
    <w:rsid w:val="00770073"/>
    <w:rsid w:val="0077337C"/>
    <w:rsid w:val="007867C0"/>
    <w:rsid w:val="00791E04"/>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F79F8"/>
    <w:rsid w:val="00806CD2"/>
    <w:rsid w:val="00810AE5"/>
    <w:rsid w:val="00810D55"/>
    <w:rsid w:val="00812FBB"/>
    <w:rsid w:val="00813B95"/>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4C3E"/>
    <w:rsid w:val="009214B5"/>
    <w:rsid w:val="0092665C"/>
    <w:rsid w:val="00932425"/>
    <w:rsid w:val="009365EB"/>
    <w:rsid w:val="00943DB1"/>
    <w:rsid w:val="0095095F"/>
    <w:rsid w:val="00951BB3"/>
    <w:rsid w:val="00956F45"/>
    <w:rsid w:val="009635D8"/>
    <w:rsid w:val="00972222"/>
    <w:rsid w:val="00973EF1"/>
    <w:rsid w:val="00990987"/>
    <w:rsid w:val="00992761"/>
    <w:rsid w:val="00995C0C"/>
    <w:rsid w:val="009A100B"/>
    <w:rsid w:val="009A5B27"/>
    <w:rsid w:val="009A71B3"/>
    <w:rsid w:val="009B76BE"/>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22F5D"/>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5C51"/>
    <w:rsid w:val="00C35F97"/>
    <w:rsid w:val="00C47CB4"/>
    <w:rsid w:val="00C524E4"/>
    <w:rsid w:val="00C5327B"/>
    <w:rsid w:val="00C55167"/>
    <w:rsid w:val="00C57EAD"/>
    <w:rsid w:val="00C674A5"/>
    <w:rsid w:val="00C7643B"/>
    <w:rsid w:val="00C8260C"/>
    <w:rsid w:val="00C8528A"/>
    <w:rsid w:val="00C865A7"/>
    <w:rsid w:val="00CA4416"/>
    <w:rsid w:val="00CA6E6F"/>
    <w:rsid w:val="00CB0198"/>
    <w:rsid w:val="00CB5C26"/>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579F2"/>
    <w:rsid w:val="00D73100"/>
    <w:rsid w:val="00D90F8E"/>
    <w:rsid w:val="00D949C9"/>
    <w:rsid w:val="00DB03C6"/>
    <w:rsid w:val="00DD5282"/>
    <w:rsid w:val="00DE0239"/>
    <w:rsid w:val="00DE5122"/>
    <w:rsid w:val="00DF57FB"/>
    <w:rsid w:val="00E00310"/>
    <w:rsid w:val="00E045AD"/>
    <w:rsid w:val="00E05457"/>
    <w:rsid w:val="00E05C41"/>
    <w:rsid w:val="00E0771D"/>
    <w:rsid w:val="00E11E01"/>
    <w:rsid w:val="00E160F4"/>
    <w:rsid w:val="00E16762"/>
    <w:rsid w:val="00E44537"/>
    <w:rsid w:val="00E56FDA"/>
    <w:rsid w:val="00E57189"/>
    <w:rsid w:val="00E636DC"/>
    <w:rsid w:val="00E67A3D"/>
    <w:rsid w:val="00E70C56"/>
    <w:rsid w:val="00E90DC4"/>
    <w:rsid w:val="00E9309D"/>
    <w:rsid w:val="00EB2A19"/>
    <w:rsid w:val="00EB550D"/>
    <w:rsid w:val="00EB660B"/>
    <w:rsid w:val="00EB6C90"/>
    <w:rsid w:val="00ED72CA"/>
    <w:rsid w:val="00EE1A66"/>
    <w:rsid w:val="00EE1D09"/>
    <w:rsid w:val="00EE48A0"/>
    <w:rsid w:val="00EE7240"/>
    <w:rsid w:val="00EF66B8"/>
    <w:rsid w:val="00F04A7F"/>
    <w:rsid w:val="00F06E93"/>
    <w:rsid w:val="00F129AF"/>
    <w:rsid w:val="00F130D7"/>
    <w:rsid w:val="00F17C76"/>
    <w:rsid w:val="00F21315"/>
    <w:rsid w:val="00F25459"/>
    <w:rsid w:val="00F26952"/>
    <w:rsid w:val="00F270C4"/>
    <w:rsid w:val="00F30E47"/>
    <w:rsid w:val="00F30EF2"/>
    <w:rsid w:val="00F5246A"/>
    <w:rsid w:val="00F54EF8"/>
    <w:rsid w:val="00F56682"/>
    <w:rsid w:val="00F57BB6"/>
    <w:rsid w:val="00F62704"/>
    <w:rsid w:val="00F64BB0"/>
    <w:rsid w:val="00F71709"/>
    <w:rsid w:val="00F84B26"/>
    <w:rsid w:val="00F91040"/>
    <w:rsid w:val="00F96C47"/>
    <w:rsid w:val="00FA6C39"/>
    <w:rsid w:val="00FA7021"/>
    <w:rsid w:val="00FA70E6"/>
    <w:rsid w:val="00FB03B1"/>
    <w:rsid w:val="00FB168A"/>
    <w:rsid w:val="00FB6379"/>
    <w:rsid w:val="00FC7A03"/>
    <w:rsid w:val="00FC7E0E"/>
    <w:rsid w:val="00FD120B"/>
    <w:rsid w:val="00FD4486"/>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microsoft.com/office/2007/relationships/stylesWithEffects" Target="stylesWithEffects.xml"/><Relationship Id="rId12" Type="http://schemas.openxmlformats.org/officeDocument/2006/relationships/hyperlink" Target="mailto:DGI.Justice.Reform.Unit1@coe.int" TargetMode="Externa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5EDF6BC9-47D1-4CBE-A86C-9B2A474F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35251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GALLAIS Catherine</cp:lastModifiedBy>
  <cp:revision>2</cp:revision>
  <cp:lastPrinted>2019-06-26T11:40:00Z</cp:lastPrinted>
  <dcterms:created xsi:type="dcterms:W3CDTF">2019-06-27T13:59:00Z</dcterms:created>
  <dcterms:modified xsi:type="dcterms:W3CDTF">2019-06-27T13:59:00Z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