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A203B1"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4FE723A3" w:rsidR="00BE43B2" w:rsidRPr="00A203B1" w:rsidRDefault="00BE43B2">
            <w:pPr>
              <w:jc w:val="right"/>
              <w:rPr>
                <w:rFonts w:ascii="Tahoma" w:hAnsi="Tahoma" w:cs="Tahoma"/>
                <w:b/>
                <w:caps/>
                <w:sz w:val="28"/>
                <w:szCs w:val="28"/>
              </w:rPr>
            </w:pPr>
            <w:r w:rsidRPr="00A203B1">
              <w:rPr>
                <w:rFonts w:ascii="Tahoma" w:hAnsi="Tahoma" w:cs="Tahoma"/>
                <w:sz w:val="18"/>
                <w:szCs w:val="18"/>
              </w:rPr>
              <w:t xml:space="preserve">Contract No. </w:t>
            </w:r>
            <w:r w:rsidRPr="00A203B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58C269C" w:rsidR="00BE43B2" w:rsidRPr="00A203B1" w:rsidRDefault="0034722B">
            <w:pPr>
              <w:rPr>
                <w:rFonts w:ascii="Tahoma" w:hAnsi="Tahoma" w:cs="Tahoma"/>
                <w:caps/>
                <w:color w:val="000000" w:themeColor="text1"/>
                <w:sz w:val="18"/>
                <w:szCs w:val="18"/>
              </w:rPr>
            </w:pPr>
            <w:r w:rsidRPr="00A203B1">
              <w:rPr>
                <w:rFonts w:ascii="Tahoma" w:hAnsi="Tahoma" w:cs="Tahoma"/>
                <w:caps/>
                <w:color w:val="000000" w:themeColor="text1"/>
                <w:sz w:val="18"/>
                <w:szCs w:val="18"/>
              </w:rPr>
              <w:t>30-03/2022</w:t>
            </w:r>
          </w:p>
        </w:tc>
      </w:tr>
      <w:tr w:rsidR="00BE43B2" w:rsidRPr="00A203B1"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A203B1" w:rsidRDefault="00775FB5" w:rsidP="00775FB5">
            <w:pPr>
              <w:jc w:val="right"/>
              <w:rPr>
                <w:rFonts w:ascii="Tahoma" w:hAnsi="Tahoma" w:cs="Tahoma"/>
                <w:b/>
                <w:caps/>
                <w:sz w:val="28"/>
                <w:szCs w:val="28"/>
              </w:rPr>
            </w:pPr>
            <w:r w:rsidRPr="00A203B1">
              <w:rPr>
                <w:rFonts w:ascii="Tahoma" w:hAnsi="Tahoma" w:cs="Tahoma"/>
                <w:sz w:val="18"/>
                <w:szCs w:val="18"/>
              </w:rPr>
              <w:t>Project ID / Sector</w:t>
            </w:r>
            <w:r w:rsidR="00BE43B2" w:rsidRPr="00A203B1">
              <w:rPr>
                <w:rFonts w:ascii="Tahoma" w:hAnsi="Tahoma" w:cs="Tahoma"/>
                <w:sz w:val="18"/>
                <w:szCs w:val="18"/>
              </w:rPr>
              <w:t xml:space="preserve"> </w:t>
            </w:r>
            <w:r w:rsidR="00BE43B2" w:rsidRPr="00A203B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ED5276E" w:rsidR="00BE43B2" w:rsidRPr="00A203B1" w:rsidRDefault="0034722B">
            <w:pPr>
              <w:rPr>
                <w:rFonts w:ascii="Tahoma" w:hAnsi="Tahoma" w:cs="Tahoma"/>
                <w:caps/>
                <w:color w:val="000000" w:themeColor="text1"/>
                <w:sz w:val="18"/>
                <w:szCs w:val="18"/>
              </w:rPr>
            </w:pPr>
            <w:r w:rsidRPr="00A203B1">
              <w:rPr>
                <w:rFonts w:ascii="Tahoma" w:hAnsi="Tahoma" w:cs="Tahoma"/>
                <w:caps/>
                <w:color w:val="000000" w:themeColor="text1"/>
                <w:sz w:val="18"/>
                <w:szCs w:val="18"/>
              </w:rPr>
              <w:t>2349</w:t>
            </w:r>
          </w:p>
        </w:tc>
      </w:tr>
      <w:tr w:rsidR="00BE43B2" w:rsidRPr="00A203B1"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A203B1" w:rsidRDefault="00BE43B2">
            <w:pPr>
              <w:jc w:val="right"/>
              <w:rPr>
                <w:rFonts w:ascii="Tahoma" w:hAnsi="Tahoma" w:cs="Tahoma"/>
                <w:color w:val="0070C0"/>
                <w:sz w:val="18"/>
                <w:szCs w:val="18"/>
              </w:rPr>
            </w:pPr>
            <w:r w:rsidRPr="00A203B1">
              <w:rPr>
                <w:rFonts w:ascii="Tahoma" w:hAnsi="Tahoma" w:cs="Tahoma"/>
                <w:sz w:val="18"/>
                <w:szCs w:val="18"/>
              </w:rPr>
              <w:t xml:space="preserve">Council of Europe contact point </w:t>
            </w:r>
            <w:r w:rsidRPr="00A203B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771D43A" w14:textId="1BA66A11" w:rsidR="00BE43B2" w:rsidRPr="00A203B1" w:rsidRDefault="0034722B">
            <w:pPr>
              <w:rPr>
                <w:rFonts w:ascii="Tahoma" w:hAnsi="Tahoma" w:cs="Tahoma"/>
                <w:b/>
                <w:bCs/>
                <w:color w:val="000000" w:themeColor="text1"/>
                <w:sz w:val="18"/>
                <w:szCs w:val="18"/>
              </w:rPr>
            </w:pPr>
            <w:r w:rsidRPr="00A203B1">
              <w:rPr>
                <w:rFonts w:ascii="Tahoma" w:hAnsi="Tahoma" w:cs="Tahoma"/>
                <w:b/>
                <w:bCs/>
                <w:color w:val="000000" w:themeColor="text1"/>
                <w:sz w:val="18"/>
                <w:szCs w:val="18"/>
              </w:rPr>
              <w:t>RUSLAN GREBENCEA</w:t>
            </w:r>
          </w:p>
          <w:p w14:paraId="7BE6CB41" w14:textId="2404B02A" w:rsidR="0034722B" w:rsidRPr="00A203B1" w:rsidRDefault="0034722B">
            <w:pPr>
              <w:rPr>
                <w:rFonts w:ascii="Tahoma" w:hAnsi="Tahoma" w:cs="Tahoma"/>
                <w:b/>
                <w:bCs/>
                <w:caps/>
                <w:color w:val="000000" w:themeColor="text1"/>
                <w:sz w:val="18"/>
                <w:szCs w:val="18"/>
              </w:rPr>
            </w:pPr>
            <w:r w:rsidRPr="00A203B1">
              <w:rPr>
                <w:rFonts w:ascii="Tahoma" w:hAnsi="Tahoma" w:cs="Tahoma"/>
                <w:b/>
                <w:bCs/>
                <w:caps/>
                <w:color w:val="000000" w:themeColor="text1"/>
                <w:sz w:val="18"/>
                <w:szCs w:val="18"/>
              </w:rPr>
              <w:t>Email: ruslan.grebencea@coe.int</w:t>
            </w:r>
          </w:p>
        </w:tc>
      </w:tr>
    </w:tbl>
    <w:p w14:paraId="7732789B" w14:textId="3D10C239" w:rsidR="00261462" w:rsidRPr="00A203B1" w:rsidRDefault="003F572D" w:rsidP="005D5924">
      <w:pPr>
        <w:rPr>
          <w:rFonts w:ascii="Tahoma" w:hAnsi="Tahoma" w:cs="Tahoma"/>
          <w:b/>
          <w:caps/>
          <w:sz w:val="28"/>
          <w:szCs w:val="28"/>
        </w:rPr>
      </w:pPr>
      <w:r w:rsidRPr="00A203B1">
        <w:rPr>
          <w:rFonts w:ascii="Tahoma" w:hAnsi="Tahoma" w:cs="Tahoma"/>
          <w:b/>
          <w:caps/>
          <w:noProof/>
          <w:sz w:val="28"/>
          <w:szCs w:val="28"/>
          <w:lang w:val="ru-RU" w:eastAsia="ru-RU"/>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A203B1" w:rsidRDefault="00261462" w:rsidP="005D5924">
      <w:pPr>
        <w:rPr>
          <w:rFonts w:ascii="Tahoma" w:hAnsi="Tahoma" w:cs="Tahoma"/>
          <w:b/>
          <w:caps/>
          <w:sz w:val="28"/>
          <w:szCs w:val="28"/>
        </w:rPr>
      </w:pPr>
    </w:p>
    <w:p w14:paraId="2AEC75C2" w14:textId="77777777" w:rsidR="00261462" w:rsidRPr="00A203B1" w:rsidRDefault="00261462" w:rsidP="005D5924">
      <w:pPr>
        <w:rPr>
          <w:rFonts w:ascii="Tahoma" w:hAnsi="Tahoma" w:cs="Tahoma"/>
          <w:b/>
          <w:caps/>
          <w:sz w:val="28"/>
          <w:szCs w:val="28"/>
        </w:rPr>
      </w:pPr>
    </w:p>
    <w:p w14:paraId="2D1D594F" w14:textId="46CC14C0" w:rsidR="00261462" w:rsidRPr="00A203B1" w:rsidRDefault="00261462" w:rsidP="005D5924">
      <w:pPr>
        <w:rPr>
          <w:rFonts w:ascii="Tahoma" w:hAnsi="Tahoma" w:cs="Tahoma"/>
          <w:b/>
          <w:caps/>
          <w:sz w:val="28"/>
          <w:szCs w:val="28"/>
        </w:rPr>
      </w:pPr>
    </w:p>
    <w:p w14:paraId="4AD2904E" w14:textId="77777777" w:rsidR="00261462" w:rsidRPr="00A203B1" w:rsidRDefault="00261462" w:rsidP="005D5924">
      <w:pPr>
        <w:rPr>
          <w:rFonts w:ascii="Tahoma" w:hAnsi="Tahoma" w:cs="Tahoma"/>
          <w:b/>
          <w:caps/>
          <w:sz w:val="28"/>
          <w:szCs w:val="28"/>
        </w:rPr>
      </w:pPr>
    </w:p>
    <w:p w14:paraId="6CEC8D60" w14:textId="77777777" w:rsidR="00261462" w:rsidRPr="00A203B1" w:rsidRDefault="00261462" w:rsidP="005D5924">
      <w:pPr>
        <w:rPr>
          <w:rFonts w:ascii="Tahoma" w:hAnsi="Tahoma" w:cs="Tahoma"/>
          <w:b/>
          <w:caps/>
          <w:sz w:val="14"/>
          <w:szCs w:val="14"/>
        </w:rPr>
      </w:pPr>
    </w:p>
    <w:p w14:paraId="4BCB943F" w14:textId="77777777" w:rsidR="009365EB" w:rsidRPr="00A203B1" w:rsidRDefault="00A26A5F" w:rsidP="005D5924">
      <w:pPr>
        <w:rPr>
          <w:rFonts w:ascii="Tahoma" w:hAnsi="Tahoma" w:cs="Tahoma"/>
          <w:b/>
          <w:caps/>
          <w:sz w:val="28"/>
          <w:szCs w:val="28"/>
        </w:rPr>
      </w:pPr>
      <w:r w:rsidRPr="00A203B1">
        <w:rPr>
          <w:rFonts w:ascii="Tahoma" w:hAnsi="Tahoma" w:cs="Tahoma"/>
          <w:b/>
          <w:caps/>
          <w:sz w:val="28"/>
          <w:szCs w:val="28"/>
        </w:rPr>
        <w:t>ACT Of ENGAGEMENT</w:t>
      </w:r>
    </w:p>
    <w:p w14:paraId="5C031DDC" w14:textId="2611D5BC" w:rsidR="00C20349" w:rsidRPr="00A203B1" w:rsidRDefault="00C20349" w:rsidP="005D5924">
      <w:pPr>
        <w:rPr>
          <w:rFonts w:ascii="Tahoma" w:hAnsi="Tahoma" w:cs="Tahoma"/>
          <w:b/>
        </w:rPr>
      </w:pPr>
      <w:r w:rsidRPr="00A203B1">
        <w:rPr>
          <w:rFonts w:ascii="Tahoma" w:hAnsi="Tahoma" w:cs="Tahoma"/>
          <w:b/>
        </w:rPr>
        <w:t>(</w:t>
      </w:r>
      <w:r w:rsidR="00022D03" w:rsidRPr="00A203B1">
        <w:rPr>
          <w:rFonts w:ascii="Tahoma" w:hAnsi="Tahoma" w:cs="Tahoma"/>
          <w:b/>
        </w:rPr>
        <w:t xml:space="preserve">Competitive bidding </w:t>
      </w:r>
      <w:r w:rsidR="009365EB" w:rsidRPr="00A203B1">
        <w:rPr>
          <w:rFonts w:ascii="Tahoma" w:hAnsi="Tahoma" w:cs="Tahoma"/>
          <w:b/>
        </w:rPr>
        <w:t xml:space="preserve">procedure / </w:t>
      </w:r>
      <w:r w:rsidR="00411D3E" w:rsidRPr="00A203B1">
        <w:rPr>
          <w:rFonts w:ascii="Tahoma" w:hAnsi="Tahoma" w:cs="Tahoma"/>
          <w:b/>
          <w:u w:val="single"/>
        </w:rPr>
        <w:t>One-off contract</w:t>
      </w:r>
      <w:r w:rsidRPr="00A203B1">
        <w:rPr>
          <w:rFonts w:ascii="Tahoma" w:hAnsi="Tahoma" w:cs="Tahoma"/>
          <w:b/>
        </w:rPr>
        <w:t>)</w:t>
      </w:r>
    </w:p>
    <w:p w14:paraId="7E9D6D1D" w14:textId="77777777" w:rsidR="009365EB" w:rsidRPr="00A203B1" w:rsidRDefault="009365EB" w:rsidP="005D5924">
      <w:pPr>
        <w:rPr>
          <w:rFonts w:ascii="Tahoma" w:hAnsi="Tahoma" w:cs="Tahoma"/>
          <w:b/>
          <w:sz w:val="20"/>
          <w:szCs w:val="20"/>
        </w:rPr>
      </w:pPr>
    </w:p>
    <w:p w14:paraId="11FE7464" w14:textId="2ABF2B11" w:rsidR="00261462" w:rsidRPr="00A203B1" w:rsidRDefault="00261462" w:rsidP="004C0765">
      <w:pPr>
        <w:jc w:val="both"/>
        <w:rPr>
          <w:rFonts w:ascii="Tahoma" w:hAnsi="Tahoma" w:cs="Tahoma"/>
          <w:b/>
        </w:rPr>
      </w:pPr>
      <w:r w:rsidRPr="00A203B1">
        <w:rPr>
          <w:rFonts w:ascii="Tahoma" w:hAnsi="Tahoma" w:cs="Tahoma"/>
          <w:b/>
        </w:rPr>
        <w:t xml:space="preserve">This Act of Engagement lays down the terms and conditions of the contract between the Provider, </w:t>
      </w:r>
      <w:r w:rsidR="00453769" w:rsidRPr="00A203B1">
        <w:rPr>
          <w:rFonts w:ascii="Tahoma" w:hAnsi="Tahoma" w:cs="Tahoma"/>
          <w:b/>
        </w:rPr>
        <w:t>as described below,</w:t>
      </w:r>
      <w:r w:rsidRPr="00A203B1">
        <w:rPr>
          <w:rFonts w:ascii="Tahoma" w:hAnsi="Tahoma" w:cs="Tahoma"/>
          <w:b/>
        </w:rPr>
        <w:t xml:space="preserve"> and the Council of Europe</w:t>
      </w:r>
      <w:r w:rsidRPr="00A203B1">
        <w:rPr>
          <w:rStyle w:val="FootnoteReference"/>
          <w:rFonts w:ascii="Tahoma" w:hAnsi="Tahoma" w:cs="Tahoma"/>
          <w:b/>
        </w:rPr>
        <w:footnoteReference w:id="2"/>
      </w:r>
      <w:r w:rsidRPr="00A203B1">
        <w:rPr>
          <w:rFonts w:ascii="Tahoma" w:hAnsi="Tahoma" w:cs="Tahoma"/>
          <w:b/>
        </w:rPr>
        <w:t xml:space="preserve"> for the provision</w:t>
      </w:r>
      <w:r w:rsidR="00734460" w:rsidRPr="00A203B1">
        <w:rPr>
          <w:rFonts w:ascii="Tahoma" w:hAnsi="Tahoma" w:cs="Tahoma"/>
          <w:b/>
        </w:rPr>
        <w:t xml:space="preserve"> </w:t>
      </w:r>
      <w:r w:rsidR="004C0765" w:rsidRPr="00A203B1">
        <w:rPr>
          <w:rFonts w:ascii="Tahoma" w:hAnsi="Tahoma" w:cs="Tahoma"/>
          <w:b/>
        </w:rPr>
        <w:t>of IT equipment and software for the National Union of Enforcement Agent</w:t>
      </w:r>
      <w:r w:rsidR="00476AC6" w:rsidRPr="00A203B1">
        <w:rPr>
          <w:rFonts w:ascii="Tahoma" w:hAnsi="Tahoma" w:cs="Tahoma"/>
          <w:b/>
        </w:rPr>
        <w:t xml:space="preserve">s </w:t>
      </w:r>
      <w:r w:rsidR="002C757D" w:rsidRPr="00A203B1">
        <w:rPr>
          <w:rFonts w:ascii="Tahoma" w:hAnsi="Tahoma" w:cs="Tahoma"/>
          <w:b/>
        </w:rPr>
        <w:t>of</w:t>
      </w:r>
      <w:r w:rsidR="00476AC6" w:rsidRPr="00A203B1">
        <w:rPr>
          <w:rFonts w:ascii="Tahoma" w:hAnsi="Tahoma" w:cs="Tahoma"/>
          <w:b/>
        </w:rPr>
        <w:t xml:space="preserve"> the Republic of Moldov</w:t>
      </w:r>
      <w:r w:rsidR="00F45A12" w:rsidRPr="00A203B1">
        <w:rPr>
          <w:rFonts w:ascii="Tahoma" w:hAnsi="Tahoma" w:cs="Tahoma"/>
          <w:b/>
        </w:rPr>
        <w:t>a</w:t>
      </w:r>
      <w:r w:rsidR="004C0765" w:rsidRPr="00A203B1">
        <w:rPr>
          <w:rFonts w:ascii="Tahoma" w:hAnsi="Tahoma" w:cs="Tahoma"/>
          <w:b/>
        </w:rPr>
        <w:t>.</w:t>
      </w:r>
    </w:p>
    <w:p w14:paraId="69C3D274" w14:textId="77777777" w:rsidR="00261462" w:rsidRPr="00A203B1" w:rsidRDefault="00261462" w:rsidP="004C0765">
      <w:pPr>
        <w:jc w:val="both"/>
        <w:rPr>
          <w:rFonts w:ascii="Tahoma" w:hAnsi="Tahoma" w:cs="Tahoma"/>
          <w:b/>
        </w:rPr>
      </w:pPr>
    </w:p>
    <w:p w14:paraId="186D99D7" w14:textId="2B1F223D" w:rsidR="00261462" w:rsidRPr="00A203B1"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A203B1">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A203B1">
        <w:rPr>
          <w:rFonts w:ascii="Tahoma" w:hAnsi="Tahoma" w:cs="Tahoma"/>
          <w:b/>
          <w:sz w:val="20"/>
          <w:szCs w:val="20"/>
        </w:rPr>
        <w:t>upon signature by a Council of Europe authorised staff member</w:t>
      </w:r>
      <w:r w:rsidR="00454D25" w:rsidRPr="00A203B1">
        <w:rPr>
          <w:rFonts w:ascii="Tahoma" w:hAnsi="Tahoma" w:cs="Tahoma"/>
          <w:sz w:val="20"/>
          <w:szCs w:val="20"/>
        </w:rPr>
        <w:t xml:space="preserve"> (see Section B</w:t>
      </w:r>
      <w:r w:rsidRPr="00A203B1">
        <w:rPr>
          <w:rFonts w:ascii="Tahoma" w:hAnsi="Tahoma" w:cs="Tahoma"/>
          <w:sz w:val="20"/>
          <w:szCs w:val="20"/>
        </w:rPr>
        <w:t>).</w:t>
      </w:r>
    </w:p>
    <w:p w14:paraId="3FB37D96" w14:textId="77777777" w:rsidR="00261462" w:rsidRPr="00A203B1" w:rsidRDefault="00261462" w:rsidP="00261462">
      <w:pPr>
        <w:rPr>
          <w:rFonts w:ascii="Tahoma" w:hAnsi="Tahoma" w:cs="Tahoma"/>
          <w:b/>
          <w:sz w:val="20"/>
          <w:szCs w:val="20"/>
        </w:rPr>
      </w:pPr>
    </w:p>
    <w:p w14:paraId="63E5AAF9" w14:textId="77777777" w:rsidR="00261462" w:rsidRPr="00A203B1"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A203B1">
        <w:rPr>
          <w:rFonts w:ascii="Tahoma" w:hAnsi="Tahoma" w:cs="Tahoma"/>
          <w:color w:val="FF0000"/>
          <w:sz w:val="18"/>
          <w:szCs w:val="18"/>
        </w:rPr>
        <w:t>Tenderers shall:</w:t>
      </w:r>
    </w:p>
    <w:p w14:paraId="7CDCF73B" w14:textId="77777777" w:rsidR="00261462" w:rsidRPr="00A203B1"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A203B1">
        <w:rPr>
          <w:rFonts w:ascii="Tahoma" w:hAnsi="Tahoma" w:cs="Tahoma"/>
          <w:color w:val="FF0000"/>
          <w:sz w:val="18"/>
          <w:szCs w:val="18"/>
        </w:rPr>
        <w:t xml:space="preserve">1. Fill in the below sections </w:t>
      </w:r>
      <w:r w:rsidRPr="00A203B1">
        <w:rPr>
          <w:rFonts w:ascii="Tahoma" w:hAnsi="Tahoma" w:cs="Tahoma"/>
          <w:b/>
          <w:color w:val="FF0000"/>
          <w:sz w:val="18"/>
          <w:szCs w:val="18"/>
        </w:rPr>
        <w:t>Contact details of the Provider</w:t>
      </w:r>
      <w:r w:rsidRPr="00A203B1">
        <w:rPr>
          <w:rFonts w:ascii="Tahoma" w:hAnsi="Tahoma" w:cs="Tahoma"/>
          <w:color w:val="FF0000"/>
          <w:sz w:val="18"/>
          <w:szCs w:val="18"/>
        </w:rPr>
        <w:t xml:space="preserve"> and </w:t>
      </w:r>
      <w:r w:rsidRPr="00A203B1">
        <w:rPr>
          <w:rFonts w:ascii="Tahoma" w:hAnsi="Tahoma" w:cs="Tahoma"/>
          <w:b/>
          <w:color w:val="FF0000"/>
          <w:sz w:val="18"/>
          <w:szCs w:val="18"/>
        </w:rPr>
        <w:t>Bank details</w:t>
      </w:r>
      <w:r w:rsidRPr="00A203B1">
        <w:rPr>
          <w:rFonts w:ascii="Tahoma" w:hAnsi="Tahoma" w:cs="Tahoma"/>
          <w:color w:val="FF0000"/>
          <w:sz w:val="18"/>
          <w:szCs w:val="18"/>
        </w:rPr>
        <w:t>. Ensure that the “Name” of the Provider and the “Account holder” are the same.</w:t>
      </w:r>
    </w:p>
    <w:p w14:paraId="44059E66" w14:textId="07FB2506" w:rsidR="00261462" w:rsidRPr="00A203B1"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A203B1">
        <w:rPr>
          <w:rFonts w:ascii="Tahoma" w:hAnsi="Tahoma" w:cs="Tahoma"/>
          <w:color w:val="FF0000"/>
          <w:sz w:val="18"/>
          <w:szCs w:val="18"/>
        </w:rPr>
        <w:t>2. Fill in the column “Fees” of the</w:t>
      </w:r>
      <w:r w:rsidR="00454D25" w:rsidRPr="00A203B1">
        <w:rPr>
          <w:rFonts w:ascii="Tahoma" w:hAnsi="Tahoma" w:cs="Tahoma"/>
          <w:color w:val="FF0000"/>
          <w:sz w:val="18"/>
          <w:szCs w:val="18"/>
        </w:rPr>
        <w:t xml:space="preserve"> table of fees (See Section A</w:t>
      </w:r>
      <w:r w:rsidRPr="00A203B1">
        <w:rPr>
          <w:rFonts w:ascii="Tahoma" w:hAnsi="Tahoma" w:cs="Tahoma"/>
          <w:color w:val="FF0000"/>
          <w:sz w:val="18"/>
          <w:szCs w:val="18"/>
        </w:rPr>
        <w:t>);</w:t>
      </w:r>
    </w:p>
    <w:p w14:paraId="269A9496" w14:textId="3A1EB30A" w:rsidR="00261462" w:rsidRPr="00A203B1"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A203B1">
        <w:rPr>
          <w:rFonts w:ascii="Tahoma" w:hAnsi="Tahoma" w:cs="Tahoma"/>
          <w:color w:val="FF0000"/>
          <w:sz w:val="18"/>
          <w:szCs w:val="18"/>
        </w:rPr>
        <w:t xml:space="preserve">3. Sign the Act </w:t>
      </w:r>
      <w:r w:rsidR="00454D25" w:rsidRPr="00A203B1">
        <w:rPr>
          <w:rFonts w:ascii="Tahoma" w:hAnsi="Tahoma" w:cs="Tahoma"/>
          <w:color w:val="FF0000"/>
          <w:sz w:val="18"/>
          <w:szCs w:val="18"/>
        </w:rPr>
        <w:t>of Engagement (See Section B</w:t>
      </w:r>
      <w:r w:rsidRPr="00A203B1">
        <w:rPr>
          <w:rFonts w:ascii="Tahoma" w:hAnsi="Tahoma" w:cs="Tahoma"/>
          <w:color w:val="FF0000"/>
          <w:sz w:val="18"/>
          <w:szCs w:val="18"/>
        </w:rPr>
        <w:t>) and send a signed and scanned copy to the Council (See Contact person details above).</w:t>
      </w:r>
      <w:r w:rsidRPr="00A203B1">
        <w:rPr>
          <w:rFonts w:ascii="Tahoma" w:hAnsi="Tahoma" w:cs="Tahoma"/>
          <w:noProof/>
          <w:sz w:val="18"/>
          <w:szCs w:val="18"/>
          <w:lang w:val="en-US" w:eastAsia="en-US"/>
        </w:rPr>
        <w:t xml:space="preserve"> </w:t>
      </w:r>
    </w:p>
    <w:p w14:paraId="1342F6B1" w14:textId="77777777" w:rsidR="00261462" w:rsidRPr="00A203B1"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A203B1"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A203B1" w:rsidRDefault="00337874" w:rsidP="00FC7772">
            <w:pPr>
              <w:ind w:left="113" w:right="113"/>
              <w:jc w:val="center"/>
              <w:rPr>
                <w:rFonts w:ascii="Tahoma" w:hAnsi="Tahoma" w:cs="Tahoma"/>
                <w:b/>
                <w:sz w:val="18"/>
                <w:szCs w:val="18"/>
              </w:rPr>
            </w:pPr>
            <w:r w:rsidRPr="00A203B1">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A203B1" w:rsidRDefault="00337874" w:rsidP="00FC7772">
            <w:pPr>
              <w:jc w:val="right"/>
              <w:rPr>
                <w:rFonts w:ascii="Tahoma" w:hAnsi="Tahoma" w:cs="Tahoma"/>
                <w:sz w:val="18"/>
                <w:szCs w:val="18"/>
              </w:rPr>
            </w:pPr>
            <w:r w:rsidRPr="00A203B1">
              <w:rPr>
                <w:rFonts w:ascii="Tahoma" w:hAnsi="Tahoma" w:cs="Tahoma"/>
                <w:sz w:val="18"/>
                <w:szCs w:val="18"/>
              </w:rPr>
              <w:t>Legal personality</w:t>
            </w:r>
            <w:r w:rsidRPr="00A203B1">
              <w:rPr>
                <w:rStyle w:val="FootnoteReference"/>
                <w:rFonts w:ascii="Tahoma" w:hAnsi="Tahoma" w:cs="Tahoma"/>
                <w:sz w:val="18"/>
                <w:szCs w:val="18"/>
              </w:rPr>
              <w:footnoteReference w:id="3"/>
            </w:r>
            <w:r w:rsidRPr="00A203B1">
              <w:rPr>
                <w:rFonts w:ascii="Tahoma" w:hAnsi="Tahoma" w:cs="Tahoma"/>
                <w:sz w:val="18"/>
                <w:szCs w:val="18"/>
              </w:rPr>
              <w:t xml:space="preserve"> </w:t>
            </w:r>
            <w:r w:rsidRPr="00A203B1">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A203B1" w:rsidRDefault="000A4C5F"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A203B1">
                  <w:rPr>
                    <w:rFonts w:ascii="MS Gothic" w:eastAsia="MS Gothic" w:hAnsi="MS Gothic" w:cs="Tahoma" w:hint="eastAsia"/>
                    <w:color w:val="000000"/>
                    <w:sz w:val="18"/>
                    <w:szCs w:val="18"/>
                    <w:lang w:val="es-ES_tradnl"/>
                  </w:rPr>
                  <w:t>☐</w:t>
                </w:r>
              </w:sdtContent>
            </w:sdt>
            <w:r w:rsidR="00337874" w:rsidRPr="00A203B1">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A203B1" w:rsidRDefault="000A4C5F"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A203B1">
                  <w:rPr>
                    <w:rFonts w:ascii="MS Gothic" w:eastAsia="MS Gothic" w:hAnsi="MS Gothic" w:cs="Tahoma" w:hint="eastAsia"/>
                    <w:color w:val="000000"/>
                    <w:sz w:val="18"/>
                    <w:szCs w:val="18"/>
                    <w:lang w:val="es-ES_tradnl"/>
                  </w:rPr>
                  <w:t>☐</w:t>
                </w:r>
              </w:sdtContent>
            </w:sdt>
            <w:r w:rsidR="00337874" w:rsidRPr="00A203B1">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A203B1" w:rsidRDefault="000A4C5F"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A203B1">
                  <w:rPr>
                    <w:rFonts w:ascii="MS Gothic" w:eastAsia="MS Gothic" w:hAnsi="MS Gothic" w:cs="Tahoma" w:hint="eastAsia"/>
                    <w:color w:val="000000"/>
                    <w:sz w:val="18"/>
                    <w:szCs w:val="18"/>
                    <w:lang w:val="es-ES_tradnl"/>
                  </w:rPr>
                  <w:t>☐</w:t>
                </w:r>
              </w:sdtContent>
            </w:sdt>
            <w:r w:rsidR="00337874" w:rsidRPr="00A203B1">
              <w:rPr>
                <w:rFonts w:ascii="Tahoma" w:hAnsi="Tahoma" w:cs="Tahoma"/>
                <w:color w:val="000000"/>
                <w:sz w:val="18"/>
                <w:szCs w:val="18"/>
                <w:lang w:val="es-ES_tradnl"/>
              </w:rPr>
              <w:t xml:space="preserve"> Consortium</w:t>
            </w:r>
          </w:p>
        </w:tc>
      </w:tr>
      <w:tr w:rsidR="00337874" w:rsidRPr="00A203B1"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A203B1"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Name and address</w:t>
            </w:r>
          </w:p>
          <w:p w14:paraId="62B57237"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A203B1" w:rsidRDefault="00337874" w:rsidP="00FC7772">
            <w:pPr>
              <w:rPr>
                <w:rFonts w:ascii="Tahoma" w:hAnsi="Tahoma" w:cs="Tahoma"/>
                <w:color w:val="000000"/>
                <w:sz w:val="20"/>
                <w:szCs w:val="20"/>
              </w:rPr>
            </w:pPr>
          </w:p>
        </w:tc>
      </w:tr>
      <w:tr w:rsidR="00337874" w:rsidRPr="00A203B1"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Representative</w:t>
            </w:r>
          </w:p>
          <w:p w14:paraId="2D62BEA8"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A203B1" w:rsidRDefault="00337874" w:rsidP="00FC7772">
            <w:pPr>
              <w:rPr>
                <w:rFonts w:ascii="Tahoma" w:hAnsi="Tahoma" w:cs="Tahoma"/>
                <w:sz w:val="20"/>
                <w:szCs w:val="20"/>
              </w:rPr>
            </w:pPr>
          </w:p>
        </w:tc>
      </w:tr>
      <w:tr w:rsidR="00337874" w:rsidRPr="00A203B1"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Contact person</w:t>
            </w:r>
          </w:p>
          <w:p w14:paraId="6933DB04"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A203B1" w:rsidRDefault="00337874" w:rsidP="00FC7772">
            <w:pPr>
              <w:rPr>
                <w:rFonts w:ascii="Tahoma" w:hAnsi="Tahoma" w:cs="Tahoma"/>
                <w:sz w:val="20"/>
                <w:szCs w:val="20"/>
              </w:rPr>
            </w:pPr>
          </w:p>
        </w:tc>
      </w:tr>
      <w:tr w:rsidR="00337874" w:rsidRPr="00A203B1"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VAT n° (if any)</w:t>
            </w:r>
          </w:p>
          <w:p w14:paraId="7DBB6C9C"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A203B1" w:rsidRDefault="00337874" w:rsidP="00FC7772">
            <w:pPr>
              <w:rPr>
                <w:rFonts w:ascii="Tahoma" w:hAnsi="Tahoma" w:cs="Tahoma"/>
                <w:sz w:val="20"/>
                <w:szCs w:val="20"/>
              </w:rPr>
            </w:pPr>
          </w:p>
        </w:tc>
      </w:tr>
      <w:tr w:rsidR="00337874" w:rsidRPr="00A203B1"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Country and registration n° (if any)</w:t>
            </w:r>
          </w:p>
          <w:p w14:paraId="0A71D51A"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A203B1" w:rsidRDefault="00337874" w:rsidP="00FC7772">
            <w:pPr>
              <w:rPr>
                <w:rFonts w:ascii="Tahoma" w:hAnsi="Tahoma" w:cs="Tahoma"/>
                <w:sz w:val="20"/>
                <w:szCs w:val="20"/>
              </w:rPr>
            </w:pPr>
          </w:p>
        </w:tc>
      </w:tr>
      <w:tr w:rsidR="00337874" w:rsidRPr="00A203B1"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Email (Contact person)</w:t>
            </w:r>
          </w:p>
          <w:p w14:paraId="1837CB3E"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A203B1" w:rsidRDefault="00337874" w:rsidP="00FC7772">
            <w:pPr>
              <w:rPr>
                <w:rFonts w:ascii="Tahoma" w:hAnsi="Tahoma" w:cs="Tahoma"/>
                <w:sz w:val="20"/>
                <w:szCs w:val="20"/>
              </w:rPr>
            </w:pPr>
          </w:p>
        </w:tc>
      </w:tr>
      <w:tr w:rsidR="00337874" w:rsidRPr="00A203B1"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A203B1"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A203B1" w:rsidRDefault="00337874" w:rsidP="00FC7772">
            <w:pPr>
              <w:jc w:val="right"/>
              <w:rPr>
                <w:rFonts w:ascii="Tahoma" w:hAnsi="Tahoma" w:cs="Tahoma"/>
                <w:sz w:val="18"/>
                <w:szCs w:val="18"/>
              </w:rPr>
            </w:pPr>
            <w:r w:rsidRPr="00A203B1">
              <w:rPr>
                <w:rFonts w:ascii="Tahoma" w:hAnsi="Tahoma" w:cs="Tahoma"/>
                <w:sz w:val="18"/>
                <w:szCs w:val="18"/>
              </w:rPr>
              <w:t>Phone number (Contact person)</w:t>
            </w:r>
          </w:p>
          <w:p w14:paraId="14823242" w14:textId="77777777" w:rsidR="00337874" w:rsidRPr="00A203B1" w:rsidRDefault="00337874" w:rsidP="00FC7772">
            <w:pPr>
              <w:jc w:val="right"/>
              <w:rPr>
                <w:rFonts w:ascii="Tahoma" w:hAnsi="Tahoma" w:cs="Tahoma"/>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A203B1" w:rsidRDefault="00337874" w:rsidP="00FC7772">
            <w:pPr>
              <w:rPr>
                <w:rFonts w:ascii="Tahoma" w:hAnsi="Tahoma" w:cs="Tahoma"/>
                <w:sz w:val="20"/>
                <w:szCs w:val="20"/>
              </w:rPr>
            </w:pPr>
          </w:p>
        </w:tc>
      </w:tr>
      <w:tr w:rsidR="005F37BF" w:rsidRPr="00A203B1"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A203B1" w:rsidRDefault="005F37BF">
            <w:pPr>
              <w:ind w:left="113" w:right="113"/>
              <w:jc w:val="center"/>
              <w:rPr>
                <w:rFonts w:ascii="Tahoma" w:hAnsi="Tahoma" w:cs="Tahoma"/>
                <w:b/>
                <w:sz w:val="18"/>
                <w:szCs w:val="18"/>
              </w:rPr>
            </w:pPr>
            <w:r w:rsidRPr="00A203B1">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A203B1" w:rsidRDefault="005F37BF">
            <w:pPr>
              <w:jc w:val="right"/>
              <w:rPr>
                <w:rFonts w:ascii="Tahoma" w:hAnsi="Tahoma" w:cs="Tahoma"/>
                <w:sz w:val="18"/>
                <w:szCs w:val="18"/>
              </w:rPr>
            </w:pPr>
            <w:r w:rsidRPr="00A203B1">
              <w:rPr>
                <w:rFonts w:ascii="Tahoma" w:hAnsi="Tahoma" w:cs="Tahoma"/>
                <w:sz w:val="18"/>
                <w:szCs w:val="18"/>
              </w:rPr>
              <w:t>Account holder</w:t>
            </w:r>
          </w:p>
          <w:p w14:paraId="7763C7A0" w14:textId="77777777" w:rsidR="005F37BF" w:rsidRPr="00A203B1" w:rsidRDefault="005F37BF">
            <w:pPr>
              <w:jc w:val="right"/>
              <w:rPr>
                <w:rFonts w:ascii="Tahoma" w:hAnsi="Tahoma" w:cs="Tahoma"/>
                <w:sz w:val="16"/>
                <w:szCs w:val="16"/>
              </w:rPr>
            </w:pPr>
            <w:r w:rsidRPr="00A203B1">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A203B1" w:rsidRDefault="005F37BF">
            <w:pPr>
              <w:rPr>
                <w:rFonts w:ascii="Tahoma" w:hAnsi="Tahoma" w:cs="Tahoma"/>
                <w:sz w:val="20"/>
                <w:szCs w:val="20"/>
              </w:rPr>
            </w:pPr>
          </w:p>
        </w:tc>
      </w:tr>
      <w:tr w:rsidR="005F37BF" w:rsidRPr="00A203B1"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A203B1"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A203B1" w:rsidRDefault="005F37BF">
            <w:pPr>
              <w:jc w:val="right"/>
              <w:rPr>
                <w:rFonts w:ascii="Tahoma" w:hAnsi="Tahoma" w:cs="Tahoma"/>
                <w:sz w:val="18"/>
                <w:szCs w:val="18"/>
              </w:rPr>
            </w:pPr>
            <w:r w:rsidRPr="00A203B1">
              <w:rPr>
                <w:rFonts w:ascii="Tahoma" w:hAnsi="Tahoma" w:cs="Tahoma"/>
                <w:sz w:val="18"/>
                <w:szCs w:val="18"/>
              </w:rPr>
              <w:t>IBAN n°</w:t>
            </w:r>
          </w:p>
          <w:p w14:paraId="5565C7CD" w14:textId="77777777" w:rsidR="005F37BF" w:rsidRPr="00A203B1" w:rsidRDefault="005F37BF">
            <w:pPr>
              <w:jc w:val="right"/>
              <w:rPr>
                <w:rFonts w:ascii="Tahoma" w:hAnsi="Tahoma" w:cs="Tahoma"/>
                <w:sz w:val="18"/>
                <w:szCs w:val="18"/>
              </w:rPr>
            </w:pPr>
            <w:r w:rsidRPr="00A203B1">
              <w:rPr>
                <w:rFonts w:ascii="Tahoma" w:hAnsi="Tahoma" w:cs="Tahoma"/>
                <w:sz w:val="18"/>
                <w:szCs w:val="18"/>
              </w:rPr>
              <w:t>(if available)</w:t>
            </w:r>
          </w:p>
          <w:p w14:paraId="3CAEF151" w14:textId="77777777" w:rsidR="005F37BF" w:rsidRPr="00A203B1" w:rsidRDefault="005F37BF">
            <w:pPr>
              <w:jc w:val="right"/>
              <w:rPr>
                <w:rFonts w:ascii="Tahoma" w:hAnsi="Tahoma" w:cs="Tahoma"/>
                <w:sz w:val="16"/>
                <w:szCs w:val="16"/>
              </w:rPr>
            </w:pPr>
            <w:r w:rsidRPr="00A203B1">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A203B1"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A203B1" w:rsidRDefault="005F37BF">
            <w:pPr>
              <w:jc w:val="right"/>
              <w:rPr>
                <w:rFonts w:ascii="Tahoma" w:hAnsi="Tahoma" w:cs="Tahoma"/>
                <w:sz w:val="18"/>
                <w:szCs w:val="18"/>
              </w:rPr>
            </w:pPr>
            <w:r w:rsidRPr="00A203B1">
              <w:rPr>
                <w:rFonts w:ascii="Tahoma" w:hAnsi="Tahoma" w:cs="Tahoma"/>
                <w:sz w:val="18"/>
                <w:szCs w:val="18"/>
              </w:rPr>
              <w:t xml:space="preserve">Full bank account n° (for non-IBAN countries only) </w:t>
            </w:r>
            <w:r w:rsidRPr="00A203B1">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A203B1" w:rsidRDefault="005F37BF">
            <w:pPr>
              <w:rPr>
                <w:rFonts w:ascii="Tahoma" w:hAnsi="Tahoma" w:cs="Tahoma"/>
                <w:sz w:val="20"/>
                <w:szCs w:val="20"/>
              </w:rPr>
            </w:pPr>
          </w:p>
        </w:tc>
      </w:tr>
      <w:tr w:rsidR="005F37BF" w:rsidRPr="00A203B1"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A203B1"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A203B1" w:rsidRDefault="005F37BF">
            <w:pPr>
              <w:jc w:val="right"/>
              <w:rPr>
                <w:rFonts w:ascii="Tahoma" w:hAnsi="Tahoma" w:cs="Tahoma"/>
                <w:sz w:val="18"/>
                <w:szCs w:val="18"/>
              </w:rPr>
            </w:pPr>
            <w:r w:rsidRPr="00A203B1">
              <w:rPr>
                <w:rFonts w:ascii="Tahoma" w:hAnsi="Tahoma" w:cs="Tahoma"/>
                <w:sz w:val="18"/>
                <w:szCs w:val="18"/>
              </w:rPr>
              <w:t>Bank name</w:t>
            </w:r>
          </w:p>
          <w:p w14:paraId="1BEA48B2" w14:textId="1A0BE5E6" w:rsidR="007F0EF3" w:rsidRPr="00A203B1" w:rsidRDefault="007F0EF3">
            <w:pPr>
              <w:jc w:val="right"/>
              <w:rPr>
                <w:rFonts w:ascii="Tahoma" w:hAnsi="Tahoma" w:cs="Tahoma"/>
                <w:sz w:val="18"/>
                <w:szCs w:val="18"/>
              </w:rPr>
            </w:pPr>
            <w:r w:rsidRPr="00A203B1">
              <w:rPr>
                <w:rFonts w:ascii="Tahoma" w:hAnsi="Tahoma" w:cs="Tahoma"/>
                <w:sz w:val="18"/>
                <w:szCs w:val="18"/>
              </w:rPr>
              <w:t>and Branch</w:t>
            </w:r>
          </w:p>
          <w:p w14:paraId="0BED5F71" w14:textId="77777777" w:rsidR="005F37BF" w:rsidRPr="00A203B1" w:rsidRDefault="005F37BF">
            <w:pPr>
              <w:jc w:val="right"/>
              <w:rPr>
                <w:rFonts w:ascii="Tahoma" w:hAnsi="Tahoma" w:cs="Tahoma"/>
                <w:sz w:val="16"/>
                <w:szCs w:val="16"/>
              </w:rPr>
            </w:pPr>
            <w:r w:rsidRPr="00A203B1">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A203B1"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A203B1" w:rsidRDefault="00BE43B2">
            <w:pPr>
              <w:jc w:val="right"/>
              <w:rPr>
                <w:rFonts w:ascii="Tahoma" w:hAnsi="Tahoma" w:cs="Tahoma"/>
                <w:sz w:val="18"/>
                <w:szCs w:val="18"/>
              </w:rPr>
            </w:pPr>
            <w:r w:rsidRPr="00A203B1">
              <w:rPr>
                <w:rFonts w:ascii="Tahoma" w:hAnsi="Tahoma" w:cs="Tahoma"/>
                <w:sz w:val="18"/>
                <w:szCs w:val="18"/>
              </w:rPr>
              <w:t>BIC/</w:t>
            </w:r>
            <w:r w:rsidR="005F37BF" w:rsidRPr="00A203B1">
              <w:rPr>
                <w:rFonts w:ascii="Tahoma" w:hAnsi="Tahoma" w:cs="Tahoma"/>
                <w:sz w:val="18"/>
                <w:szCs w:val="18"/>
              </w:rPr>
              <w:t xml:space="preserve">SWIFT Code </w:t>
            </w:r>
          </w:p>
          <w:p w14:paraId="367CD54A" w14:textId="77777777" w:rsidR="005F37BF" w:rsidRPr="00A203B1" w:rsidRDefault="005F37BF">
            <w:pPr>
              <w:jc w:val="right"/>
              <w:rPr>
                <w:rFonts w:ascii="Tahoma" w:hAnsi="Tahoma" w:cs="Tahoma"/>
                <w:sz w:val="18"/>
                <w:szCs w:val="18"/>
              </w:rPr>
            </w:pPr>
            <w:r w:rsidRPr="00A203B1">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A203B1" w:rsidRDefault="005F37BF">
            <w:pPr>
              <w:rPr>
                <w:rFonts w:ascii="Tahoma" w:hAnsi="Tahoma" w:cs="Tahoma"/>
                <w:sz w:val="20"/>
                <w:szCs w:val="20"/>
              </w:rPr>
            </w:pPr>
          </w:p>
        </w:tc>
      </w:tr>
      <w:tr w:rsidR="005F37BF" w:rsidRPr="00A203B1"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A203B1"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A203B1" w:rsidRDefault="005F37BF">
            <w:pPr>
              <w:jc w:val="right"/>
              <w:rPr>
                <w:rFonts w:ascii="Tahoma" w:hAnsi="Tahoma" w:cs="Tahoma"/>
                <w:sz w:val="18"/>
                <w:szCs w:val="18"/>
              </w:rPr>
            </w:pPr>
            <w:r w:rsidRPr="00A203B1">
              <w:rPr>
                <w:rFonts w:ascii="Tahoma" w:hAnsi="Tahoma" w:cs="Tahoma"/>
                <w:sz w:val="18"/>
                <w:szCs w:val="18"/>
              </w:rPr>
              <w:t xml:space="preserve">Bank Address </w:t>
            </w:r>
          </w:p>
          <w:p w14:paraId="56BFE766" w14:textId="77777777" w:rsidR="005F37BF" w:rsidRPr="00A203B1" w:rsidRDefault="005F37BF">
            <w:pPr>
              <w:jc w:val="right"/>
              <w:rPr>
                <w:rFonts w:ascii="Tahoma" w:hAnsi="Tahoma" w:cs="Tahoma"/>
                <w:sz w:val="18"/>
                <w:szCs w:val="18"/>
              </w:rPr>
            </w:pPr>
            <w:r w:rsidRPr="00A203B1">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A203B1"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A203B1" w:rsidRDefault="005F37BF">
            <w:pPr>
              <w:jc w:val="right"/>
              <w:rPr>
                <w:rFonts w:ascii="Tahoma" w:hAnsi="Tahoma" w:cs="Tahoma"/>
                <w:sz w:val="18"/>
                <w:szCs w:val="18"/>
              </w:rPr>
            </w:pPr>
            <w:r w:rsidRPr="00A203B1">
              <w:rPr>
                <w:rFonts w:ascii="Tahoma" w:hAnsi="Tahoma" w:cs="Tahoma"/>
                <w:sz w:val="18"/>
                <w:szCs w:val="18"/>
              </w:rPr>
              <w:t xml:space="preserve">Account currency </w:t>
            </w:r>
            <w:r w:rsidRPr="00A203B1">
              <w:rPr>
                <w:color w:val="FF0000"/>
                <w:sz w:val="16"/>
                <w:szCs w:val="16"/>
              </w:rPr>
              <w:t>►</w:t>
            </w:r>
            <w:r w:rsidRPr="00A203B1">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A203B1" w:rsidRDefault="005F37BF">
            <w:pPr>
              <w:rPr>
                <w:rFonts w:ascii="Tahoma" w:hAnsi="Tahoma" w:cs="Tahoma"/>
                <w:sz w:val="20"/>
                <w:szCs w:val="20"/>
              </w:rPr>
            </w:pPr>
          </w:p>
        </w:tc>
      </w:tr>
    </w:tbl>
    <w:p w14:paraId="430A2208" w14:textId="3B9305F1" w:rsidR="00337874" w:rsidRPr="00A203B1" w:rsidRDefault="00337874" w:rsidP="00337874">
      <w:pPr>
        <w:rPr>
          <w:rFonts w:ascii="Tahoma" w:hAnsi="Tahoma" w:cs="Tahoma"/>
          <w:b/>
          <w:lang w:eastAsia="en-US"/>
        </w:rPr>
      </w:pPr>
    </w:p>
    <w:p w14:paraId="79312651" w14:textId="77777777" w:rsidR="00261462" w:rsidRPr="00A203B1" w:rsidRDefault="00261462" w:rsidP="00337874">
      <w:pPr>
        <w:rPr>
          <w:rFonts w:ascii="Tahoma" w:hAnsi="Tahoma" w:cs="Tahoma"/>
          <w:b/>
          <w:lang w:eastAsia="en-US"/>
        </w:rPr>
        <w:sectPr w:rsidR="00261462" w:rsidRPr="00A203B1"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A203B1"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A203B1">
        <w:rPr>
          <w:rFonts w:ascii="Tahoma" w:hAnsi="Tahoma" w:cs="Tahoma"/>
          <w:b/>
          <w:lang w:eastAsia="en-US"/>
        </w:rPr>
        <w:t xml:space="preserve">Terms of reference / </w:t>
      </w:r>
      <w:r w:rsidR="00261462" w:rsidRPr="00A203B1">
        <w:rPr>
          <w:rFonts w:ascii="Tahoma" w:hAnsi="Tahoma" w:cs="Tahoma"/>
          <w:b/>
          <w:lang w:eastAsia="en-US"/>
        </w:rPr>
        <w:t>Table of fees</w:t>
      </w:r>
    </w:p>
    <w:p w14:paraId="78334FDF" w14:textId="77777777" w:rsidR="00FF6B29" w:rsidRPr="00A203B1" w:rsidRDefault="00FF6B29" w:rsidP="00FF6B29">
      <w:pPr>
        <w:pStyle w:val="ListParagraph"/>
        <w:rPr>
          <w:rFonts w:ascii="Tahoma" w:hAnsi="Tahoma" w:cs="Tahoma"/>
          <w:b/>
          <w:lang w:eastAsia="en-US"/>
        </w:rPr>
      </w:pPr>
    </w:p>
    <w:p w14:paraId="794544ED" w14:textId="30C805A4" w:rsidR="00A07743" w:rsidRPr="00A203B1" w:rsidRDefault="00A07743" w:rsidP="00A07743">
      <w:pPr>
        <w:spacing w:line="276" w:lineRule="auto"/>
        <w:jc w:val="both"/>
        <w:rPr>
          <w:rFonts w:ascii="Tahoma" w:hAnsi="Tahoma" w:cs="Tahoma"/>
          <w:sz w:val="20"/>
          <w:szCs w:val="20"/>
        </w:rPr>
      </w:pPr>
      <w:r w:rsidRPr="00A203B1">
        <w:rPr>
          <w:rFonts w:ascii="Tahoma" w:hAnsi="Tahoma" w:cs="Tahoma"/>
          <w:sz w:val="20"/>
          <w:szCs w:val="20"/>
        </w:rPr>
        <w:t>The Council of Europe is currently implementing the Project “Support to further strengthening the efficiency and quality of the judicial system in the Republic of Moldova” (the Project), which aim is to improve the functioning of the justice system through strengthened efficiency and quality of courts and a better system of enforcement of court decisions. The Project is funded by the European Union and the Council of Europe and implemented by the Council of Europe</w:t>
      </w:r>
      <w:r w:rsidR="002C757D" w:rsidRPr="00A203B1">
        <w:rPr>
          <w:rFonts w:ascii="Tahoma" w:hAnsi="Tahoma" w:cs="Tahoma"/>
          <w:sz w:val="20"/>
          <w:szCs w:val="20"/>
        </w:rPr>
        <w:t xml:space="preserve"> in their Partnership for Good Governance </w:t>
      </w:r>
      <w:r w:rsidR="009B2F18" w:rsidRPr="00A203B1">
        <w:rPr>
          <w:rFonts w:ascii="Tahoma" w:hAnsi="Tahoma" w:cs="Tahoma"/>
          <w:sz w:val="20"/>
          <w:szCs w:val="20"/>
        </w:rPr>
        <w:t xml:space="preserve">II </w:t>
      </w:r>
      <w:r w:rsidR="002C757D" w:rsidRPr="00A203B1">
        <w:rPr>
          <w:rFonts w:ascii="Tahoma" w:hAnsi="Tahoma" w:cs="Tahoma"/>
          <w:sz w:val="20"/>
          <w:szCs w:val="20"/>
        </w:rPr>
        <w:t>2019-2022</w:t>
      </w:r>
      <w:r w:rsidRPr="00A203B1">
        <w:rPr>
          <w:rFonts w:ascii="Tahoma" w:hAnsi="Tahoma" w:cs="Tahoma"/>
          <w:sz w:val="20"/>
          <w:szCs w:val="20"/>
        </w:rPr>
        <w:t>.</w:t>
      </w:r>
    </w:p>
    <w:p w14:paraId="717234DA" w14:textId="77777777" w:rsidR="00A07743" w:rsidRPr="00A203B1" w:rsidRDefault="00A07743" w:rsidP="00A07743">
      <w:pPr>
        <w:spacing w:line="276" w:lineRule="auto"/>
        <w:jc w:val="both"/>
        <w:rPr>
          <w:rFonts w:ascii="Tahoma" w:hAnsi="Tahoma" w:cs="Tahoma"/>
          <w:sz w:val="20"/>
          <w:szCs w:val="20"/>
        </w:rPr>
      </w:pPr>
    </w:p>
    <w:p w14:paraId="456279AB" w14:textId="77777777" w:rsidR="00A07743" w:rsidRPr="00A203B1" w:rsidRDefault="00A07743" w:rsidP="00A07743">
      <w:pPr>
        <w:spacing w:line="276" w:lineRule="auto"/>
        <w:jc w:val="both"/>
        <w:rPr>
          <w:rFonts w:ascii="Tahoma" w:hAnsi="Tahoma" w:cs="Tahoma"/>
          <w:sz w:val="20"/>
          <w:szCs w:val="20"/>
        </w:rPr>
      </w:pPr>
      <w:r w:rsidRPr="00A203B1">
        <w:rPr>
          <w:rFonts w:ascii="Tahoma" w:hAnsi="Tahoma" w:cs="Tahoma"/>
          <w:sz w:val="20"/>
          <w:szCs w:val="20"/>
        </w:rPr>
        <w:t>The expected results of the project are:</w:t>
      </w:r>
    </w:p>
    <w:p w14:paraId="6DE2734E" w14:textId="77777777" w:rsidR="00A07743" w:rsidRPr="00A203B1" w:rsidRDefault="00A07743" w:rsidP="00A07743">
      <w:pPr>
        <w:spacing w:line="276" w:lineRule="auto"/>
        <w:jc w:val="both"/>
        <w:rPr>
          <w:rFonts w:ascii="Tahoma" w:hAnsi="Tahoma" w:cs="Tahoma"/>
          <w:sz w:val="20"/>
          <w:szCs w:val="20"/>
        </w:rPr>
      </w:pPr>
    </w:p>
    <w:p w14:paraId="236E5D8A" w14:textId="77777777" w:rsidR="00A07743" w:rsidRPr="00A203B1" w:rsidRDefault="00A07743" w:rsidP="00A07743">
      <w:pPr>
        <w:spacing w:line="276" w:lineRule="auto"/>
        <w:jc w:val="both"/>
        <w:rPr>
          <w:rFonts w:ascii="Tahoma" w:hAnsi="Tahoma" w:cs="Tahoma"/>
          <w:sz w:val="20"/>
          <w:szCs w:val="20"/>
        </w:rPr>
      </w:pPr>
      <w:r w:rsidRPr="00A203B1">
        <w:rPr>
          <w:rFonts w:ascii="Tahoma" w:hAnsi="Tahoma" w:cs="Tahoma"/>
          <w:sz w:val="20"/>
          <w:szCs w:val="20"/>
        </w:rPr>
        <w:t>1.</w:t>
      </w:r>
      <w:r w:rsidRPr="00A203B1">
        <w:rPr>
          <w:rFonts w:ascii="Tahoma" w:hAnsi="Tahoma" w:cs="Tahoma"/>
          <w:sz w:val="20"/>
          <w:szCs w:val="20"/>
        </w:rPr>
        <w:tab/>
        <w:t>The efficiency and quality of courts are enhanced through the application of CEPEJ tools at national level, while the mechanisms for judicial transparency and accountability are further consolidated.</w:t>
      </w:r>
    </w:p>
    <w:p w14:paraId="049E2725" w14:textId="29D87F52" w:rsidR="00E55F69" w:rsidRPr="00A203B1" w:rsidRDefault="00A07743" w:rsidP="00A07743">
      <w:pPr>
        <w:spacing w:line="276" w:lineRule="auto"/>
        <w:jc w:val="both"/>
        <w:rPr>
          <w:rFonts w:ascii="Tahoma" w:hAnsi="Tahoma" w:cs="Tahoma"/>
          <w:sz w:val="20"/>
          <w:szCs w:val="20"/>
        </w:rPr>
      </w:pPr>
      <w:r w:rsidRPr="00A203B1">
        <w:rPr>
          <w:rFonts w:ascii="Tahoma" w:hAnsi="Tahoma" w:cs="Tahoma"/>
          <w:sz w:val="20"/>
          <w:szCs w:val="20"/>
        </w:rPr>
        <w:t>2.</w:t>
      </w:r>
      <w:r w:rsidRPr="00A203B1">
        <w:rPr>
          <w:rFonts w:ascii="Tahoma" w:hAnsi="Tahoma" w:cs="Tahoma"/>
          <w:sz w:val="20"/>
          <w:szCs w:val="20"/>
        </w:rPr>
        <w:tab/>
        <w:t>The enforcement of court decisions in civil and administrative cases is improved through the implementation of the instruments developed by CEPEJ to analyse the functioning and efficiency of the system of enforcement.</w:t>
      </w:r>
    </w:p>
    <w:p w14:paraId="0513983B" w14:textId="77777777" w:rsidR="00A07743" w:rsidRPr="00A203B1" w:rsidRDefault="00A07743" w:rsidP="00A07743">
      <w:pPr>
        <w:spacing w:line="276" w:lineRule="auto"/>
        <w:jc w:val="both"/>
        <w:rPr>
          <w:rFonts w:ascii="Tahoma" w:hAnsi="Tahoma" w:cs="Tahoma"/>
          <w:sz w:val="20"/>
          <w:szCs w:val="20"/>
        </w:rPr>
      </w:pPr>
    </w:p>
    <w:p w14:paraId="7199473A" w14:textId="485DC5E2" w:rsidR="00A07743" w:rsidRPr="00A203B1" w:rsidRDefault="00A07743" w:rsidP="00A07743">
      <w:pPr>
        <w:spacing w:line="276" w:lineRule="auto"/>
        <w:jc w:val="both"/>
        <w:rPr>
          <w:rFonts w:ascii="Tahoma" w:hAnsi="Tahoma" w:cs="Tahoma"/>
          <w:sz w:val="20"/>
          <w:szCs w:val="20"/>
        </w:rPr>
      </w:pPr>
      <w:r w:rsidRPr="00A203B1">
        <w:rPr>
          <w:rFonts w:ascii="Tahoma" w:hAnsi="Tahoma" w:cs="Tahoma"/>
          <w:sz w:val="20"/>
          <w:szCs w:val="20"/>
        </w:rPr>
        <w:t xml:space="preserve">In that context, it is looking for a </w:t>
      </w:r>
      <w:r w:rsidRPr="00A203B1">
        <w:rPr>
          <w:rFonts w:ascii="Tahoma" w:hAnsi="Tahoma" w:cs="Tahoma"/>
          <w:b/>
          <w:bCs/>
          <w:sz w:val="20"/>
          <w:szCs w:val="20"/>
        </w:rPr>
        <w:t>Provider</w:t>
      </w:r>
      <w:r w:rsidR="00E42B8D" w:rsidRPr="00A203B1">
        <w:rPr>
          <w:b/>
          <w:bCs/>
        </w:rPr>
        <w:t xml:space="preserve"> </w:t>
      </w:r>
      <w:r w:rsidR="00E42B8D" w:rsidRPr="00A203B1">
        <w:rPr>
          <w:rFonts w:ascii="Tahoma" w:hAnsi="Tahoma" w:cs="Tahoma"/>
          <w:b/>
          <w:bCs/>
          <w:sz w:val="20"/>
          <w:szCs w:val="20"/>
        </w:rPr>
        <w:t>of IT equipment and software for the National Union of the Enforcement Agents of the Republic of Moldova</w:t>
      </w:r>
      <w:r w:rsidR="00196D2D" w:rsidRPr="00A203B1">
        <w:rPr>
          <w:rFonts w:ascii="Tahoma" w:hAnsi="Tahoma" w:cs="Tahoma"/>
          <w:b/>
          <w:bCs/>
          <w:sz w:val="20"/>
          <w:szCs w:val="20"/>
        </w:rPr>
        <w:t>,</w:t>
      </w:r>
      <w:r w:rsidR="00FA4F07" w:rsidRPr="00A203B1">
        <w:rPr>
          <w:rFonts w:ascii="Tahoma" w:hAnsi="Tahoma" w:cs="Tahoma"/>
          <w:b/>
          <w:bCs/>
          <w:sz w:val="20"/>
          <w:szCs w:val="20"/>
        </w:rPr>
        <w:t xml:space="preserve"> </w:t>
      </w:r>
      <w:r w:rsidR="00E42B8D" w:rsidRPr="00A203B1">
        <w:rPr>
          <w:rFonts w:ascii="Tahoma" w:hAnsi="Tahoma" w:cs="Tahoma"/>
          <w:sz w:val="20"/>
          <w:szCs w:val="20"/>
        </w:rPr>
        <w:t xml:space="preserve">listed in the table below and </w:t>
      </w:r>
      <w:r w:rsidR="009B2F18" w:rsidRPr="00A203B1">
        <w:rPr>
          <w:rFonts w:ascii="Tahoma" w:hAnsi="Tahoma" w:cs="Tahoma"/>
          <w:sz w:val="20"/>
          <w:szCs w:val="20"/>
        </w:rPr>
        <w:t xml:space="preserve">which meets </w:t>
      </w:r>
      <w:r w:rsidR="00E42B8D" w:rsidRPr="00A203B1">
        <w:rPr>
          <w:rFonts w:ascii="Tahoma" w:hAnsi="Tahoma" w:cs="Tahoma"/>
          <w:sz w:val="20"/>
          <w:szCs w:val="20"/>
        </w:rPr>
        <w:t xml:space="preserve">the </w:t>
      </w:r>
      <w:r w:rsidR="00E42B8D" w:rsidRPr="005A4BE7">
        <w:rPr>
          <w:rFonts w:ascii="Tahoma" w:hAnsi="Tahoma" w:cs="Tahoma"/>
          <w:b/>
          <w:bCs/>
          <w:sz w:val="20"/>
          <w:szCs w:val="20"/>
        </w:rPr>
        <w:t>business requirements specified in the Annex I to the Act of Engagement</w:t>
      </w:r>
      <w:r w:rsidR="00E42B8D" w:rsidRPr="00A203B1">
        <w:rPr>
          <w:rFonts w:ascii="Tahoma" w:hAnsi="Tahoma" w:cs="Tahoma"/>
          <w:sz w:val="20"/>
          <w:szCs w:val="20"/>
        </w:rPr>
        <w:t xml:space="preserve">. </w:t>
      </w:r>
    </w:p>
    <w:p w14:paraId="2E2008EE" w14:textId="1E0364A9" w:rsidR="00F45A12" w:rsidRPr="00A203B1" w:rsidRDefault="00F45A12" w:rsidP="00A07743">
      <w:pPr>
        <w:spacing w:line="276" w:lineRule="auto"/>
        <w:jc w:val="both"/>
        <w:rPr>
          <w:rFonts w:ascii="Tahoma" w:hAnsi="Tahoma" w:cs="Tahoma"/>
          <w:sz w:val="20"/>
          <w:szCs w:val="20"/>
        </w:rPr>
      </w:pPr>
    </w:p>
    <w:p w14:paraId="033964D7" w14:textId="16121EC4" w:rsidR="00F45A12" w:rsidRPr="00A203B1" w:rsidRDefault="00F45A12" w:rsidP="00A07743">
      <w:pPr>
        <w:spacing w:line="276" w:lineRule="auto"/>
        <w:jc w:val="both"/>
        <w:rPr>
          <w:rFonts w:ascii="Tahoma" w:hAnsi="Tahoma" w:cs="Tahoma"/>
          <w:b/>
          <w:bCs/>
          <w:sz w:val="20"/>
          <w:szCs w:val="20"/>
          <w:u w:val="single"/>
        </w:rPr>
      </w:pPr>
      <w:r w:rsidRPr="00A203B1">
        <w:rPr>
          <w:rFonts w:ascii="Tahoma" w:hAnsi="Tahoma" w:cs="Tahoma"/>
          <w:b/>
          <w:bCs/>
          <w:sz w:val="20"/>
          <w:szCs w:val="20"/>
        </w:rPr>
        <w:t xml:space="preserve">The National Union of Enforcement Agents is the </w:t>
      </w:r>
      <w:r w:rsidR="002F16F8" w:rsidRPr="00A203B1">
        <w:rPr>
          <w:rFonts w:ascii="Tahoma" w:hAnsi="Tahoma" w:cs="Tahoma"/>
          <w:b/>
          <w:bCs/>
          <w:sz w:val="20"/>
          <w:szCs w:val="20"/>
        </w:rPr>
        <w:t xml:space="preserve">final </w:t>
      </w:r>
      <w:r w:rsidRPr="00A203B1">
        <w:rPr>
          <w:rFonts w:ascii="Tahoma" w:hAnsi="Tahoma" w:cs="Tahoma"/>
          <w:b/>
          <w:bCs/>
          <w:sz w:val="20"/>
          <w:szCs w:val="20"/>
        </w:rPr>
        <w:t xml:space="preserve">recipient of the </w:t>
      </w:r>
      <w:r w:rsidR="002F16F8" w:rsidRPr="00A203B1">
        <w:rPr>
          <w:rFonts w:ascii="Tahoma" w:hAnsi="Tahoma" w:cs="Tahoma"/>
          <w:b/>
          <w:bCs/>
          <w:sz w:val="20"/>
          <w:szCs w:val="20"/>
        </w:rPr>
        <w:t>equipment purchased under the contract.</w:t>
      </w:r>
      <w:r w:rsidR="002F16F8" w:rsidRPr="00A203B1">
        <w:rPr>
          <w:rFonts w:ascii="Tahoma" w:hAnsi="Tahoma" w:cs="Tahoma"/>
          <w:sz w:val="20"/>
          <w:szCs w:val="20"/>
        </w:rPr>
        <w:t xml:space="preserve"> The equipment should be delivered to its premises</w:t>
      </w:r>
      <w:r w:rsidR="00342DA0" w:rsidRPr="00A203B1">
        <w:rPr>
          <w:rFonts w:ascii="Tahoma" w:hAnsi="Tahoma" w:cs="Tahoma"/>
          <w:sz w:val="20"/>
          <w:szCs w:val="20"/>
        </w:rPr>
        <w:t xml:space="preserve"> located at the address: 3a Kiev str., 3</w:t>
      </w:r>
      <w:r w:rsidR="00342DA0" w:rsidRPr="00A203B1">
        <w:rPr>
          <w:rFonts w:ascii="Tahoma" w:hAnsi="Tahoma" w:cs="Tahoma"/>
          <w:sz w:val="20"/>
          <w:szCs w:val="20"/>
          <w:vertAlign w:val="superscript"/>
        </w:rPr>
        <w:t>rd</w:t>
      </w:r>
      <w:r w:rsidR="00342DA0" w:rsidRPr="00A203B1">
        <w:rPr>
          <w:rFonts w:ascii="Tahoma" w:hAnsi="Tahoma" w:cs="Tahoma"/>
          <w:sz w:val="20"/>
          <w:szCs w:val="20"/>
        </w:rPr>
        <w:t xml:space="preserve"> floor, Chisinau.</w:t>
      </w:r>
    </w:p>
    <w:p w14:paraId="55C80A5E" w14:textId="77777777" w:rsidR="002F16F8" w:rsidRPr="00A203B1" w:rsidRDefault="002F16F8" w:rsidP="002F16F8">
      <w:pPr>
        <w:spacing w:line="276" w:lineRule="auto"/>
        <w:jc w:val="both"/>
        <w:rPr>
          <w:rFonts w:ascii="Tahoma" w:hAnsi="Tahoma" w:cs="Tahoma"/>
          <w:sz w:val="20"/>
          <w:szCs w:val="20"/>
        </w:rPr>
      </w:pPr>
      <w:r w:rsidRPr="00A203B1">
        <w:rPr>
          <w:rFonts w:ascii="Tahoma" w:hAnsi="Tahoma" w:cs="Tahoma"/>
          <w:sz w:val="20"/>
          <w:szCs w:val="20"/>
        </w:rPr>
        <w:t>Changes of the delivery address, if they occur, will be communicated to the winning bidder. However, the delivery location will be within the city of Chisinau.</w:t>
      </w:r>
    </w:p>
    <w:p w14:paraId="48409361" w14:textId="77777777" w:rsidR="002F16F8" w:rsidRPr="00A203B1" w:rsidRDefault="002F16F8" w:rsidP="003E0A41">
      <w:pPr>
        <w:spacing w:line="276" w:lineRule="auto"/>
        <w:jc w:val="both"/>
        <w:rPr>
          <w:rFonts w:ascii="Tahoma" w:hAnsi="Tahoma" w:cs="Tahoma"/>
          <w:sz w:val="20"/>
          <w:szCs w:val="20"/>
        </w:rPr>
      </w:pPr>
    </w:p>
    <w:p w14:paraId="7D2E192F" w14:textId="3570ECFE" w:rsidR="003E0A41" w:rsidRPr="00A203B1" w:rsidRDefault="00681751" w:rsidP="003E0A41">
      <w:pPr>
        <w:spacing w:line="276" w:lineRule="auto"/>
        <w:jc w:val="both"/>
        <w:rPr>
          <w:rFonts w:ascii="Tahoma" w:hAnsi="Tahoma" w:cs="Tahoma"/>
          <w:sz w:val="20"/>
          <w:szCs w:val="20"/>
        </w:rPr>
      </w:pPr>
      <w:r w:rsidRPr="00A203B1">
        <w:rPr>
          <w:rFonts w:ascii="Tahoma" w:hAnsi="Tahoma" w:cs="Tahoma"/>
          <w:sz w:val="20"/>
          <w:szCs w:val="20"/>
        </w:rPr>
        <w:t>P</w:t>
      </w:r>
      <w:r w:rsidR="00E55F69" w:rsidRPr="00A203B1">
        <w:rPr>
          <w:rFonts w:ascii="Tahoma" w:hAnsi="Tahoma" w:cs="Tahoma"/>
          <w:sz w:val="20"/>
          <w:szCs w:val="20"/>
        </w:rPr>
        <w:t>rices indicated below are final and not subject to review, throughout the duration of the contract</w:t>
      </w:r>
      <w:r w:rsidR="003E0A41" w:rsidRPr="00A203B1">
        <w:rPr>
          <w:rFonts w:ascii="Tahoma" w:hAnsi="Tahoma" w:cs="Tahoma"/>
          <w:sz w:val="20"/>
          <w:szCs w:val="20"/>
        </w:rPr>
        <w:t>.</w:t>
      </w:r>
    </w:p>
    <w:p w14:paraId="082F0B9E" w14:textId="77777777" w:rsidR="00261462" w:rsidRPr="00A203B1" w:rsidRDefault="00261462" w:rsidP="00261462">
      <w:pPr>
        <w:spacing w:line="276" w:lineRule="auto"/>
        <w:jc w:val="both"/>
        <w:rPr>
          <w:rFonts w:ascii="Tahoma" w:hAnsi="Tahoma" w:cs="Tahoma"/>
          <w:sz w:val="20"/>
          <w:szCs w:val="20"/>
        </w:rPr>
      </w:pPr>
    </w:p>
    <w:p w14:paraId="0FDD6952" w14:textId="73720BB6" w:rsidR="00261462" w:rsidRPr="00A203B1" w:rsidRDefault="00261462" w:rsidP="00261462">
      <w:pPr>
        <w:spacing w:line="276" w:lineRule="auto"/>
        <w:jc w:val="both"/>
        <w:rPr>
          <w:rFonts w:ascii="Tahoma" w:hAnsi="Tahoma" w:cs="Tahoma"/>
          <w:b/>
          <w:color w:val="000000"/>
          <w:sz w:val="20"/>
          <w:szCs w:val="20"/>
          <w:u w:val="single"/>
          <w:lang w:eastAsia="en-US"/>
        </w:rPr>
      </w:pPr>
      <w:r w:rsidRPr="00A203B1">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14:paraId="3D77E59F" w14:textId="54C7836D" w:rsidR="006A1C42" w:rsidRPr="00A203B1"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A203B1" w:rsidRDefault="006A1C42" w:rsidP="006A1C42">
      <w:pPr>
        <w:ind w:left="-284"/>
        <w:rPr>
          <w:rFonts w:ascii="Tahoma" w:eastAsia="Calibri" w:hAnsi="Tahoma" w:cs="Tahoma"/>
          <w:b/>
          <w:sz w:val="20"/>
          <w:szCs w:val="20"/>
          <w:lang w:val="en-US" w:eastAsia="en-US"/>
        </w:rPr>
      </w:pPr>
      <w:r w:rsidRPr="00A203B1">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A203B1"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A203B1"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lang w:eastAsia="en-US"/>
        </w:rPr>
      </w:pPr>
      <w:r w:rsidRPr="00A203B1">
        <w:rPr>
          <w:rFonts w:ascii="Tahoma" w:hAnsi="Tahoma" w:cs="Tahoma"/>
          <w:color w:val="FF0000"/>
          <w:sz w:val="20"/>
          <w:szCs w:val="20"/>
        </w:rPr>
        <w:t>The Provider shall indicate its proposed fee(s) in the box(es) below.</w:t>
      </w:r>
    </w:p>
    <w:p w14:paraId="3D969486" w14:textId="73ABD9EF" w:rsidR="00261462" w:rsidRPr="00A203B1" w:rsidRDefault="00261462" w:rsidP="00261462">
      <w:pPr>
        <w:spacing w:line="276" w:lineRule="auto"/>
        <w:jc w:val="both"/>
        <w:rPr>
          <w:rFonts w:ascii="Tahoma" w:hAnsi="Tahoma" w:cs="Tahoma"/>
          <w:sz w:val="18"/>
          <w:szCs w:val="18"/>
          <w:lang w:eastAsia="en-US"/>
        </w:rPr>
      </w:pPr>
      <w:r w:rsidRPr="00A203B1">
        <w:rPr>
          <w:rFonts w:ascii="Tahoma" w:hAnsi="Tahoma" w:cs="Tahoma"/>
          <w:noProof/>
          <w:lang w:val="ru-RU" w:eastAsia="ru-RU"/>
        </w:rPr>
        <mc:AlternateContent>
          <mc:Choice Requires="wps">
            <w:drawing>
              <wp:anchor distT="0" distB="0" distL="114300" distR="114300" simplePos="0" relativeHeight="251658241" behindDoc="0" locked="1" layoutInCell="1" allowOverlap="1" wp14:anchorId="49146A1D" wp14:editId="0D20BA79">
                <wp:simplePos x="0" y="0"/>
                <wp:positionH relativeFrom="column">
                  <wp:posOffset>4308475</wp:posOffset>
                </wp:positionH>
                <wp:positionV relativeFrom="paragraph">
                  <wp:posOffset>-196850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313D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39.25pt;margin-top:-1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" adj="3973" strokecolor="red">
                <o:lock v:ext="edit" aspectratio="t"/>
                <v:textbox style="layout-flow:vertical-ideographic"/>
                <w10:anchorlock/>
              </v:shape>
            </w:pict>
          </mc:Fallback>
        </mc:AlternateContent>
      </w: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252"/>
        <w:gridCol w:w="1691"/>
        <w:gridCol w:w="2693"/>
      </w:tblGrid>
      <w:tr w:rsidR="004B1591" w:rsidRPr="00A203B1" w14:paraId="0166D4C8" w14:textId="1D00AA12" w:rsidTr="004B1591">
        <w:trPr>
          <w:trHeight w:val="688"/>
          <w:jc w:val="center"/>
        </w:trPr>
        <w:tc>
          <w:tcPr>
            <w:tcW w:w="5252" w:type="dxa"/>
            <w:shd w:val="clear" w:color="auto" w:fill="DBE5F1" w:themeFill="accent1" w:themeFillTint="33"/>
            <w:vAlign w:val="center"/>
          </w:tcPr>
          <w:p w14:paraId="142C0783" w14:textId="51740775" w:rsidR="004B1591" w:rsidRPr="00A203B1" w:rsidRDefault="004B1591" w:rsidP="00261462">
            <w:pPr>
              <w:tabs>
                <w:tab w:val="left" w:pos="-139"/>
              </w:tabs>
              <w:spacing w:line="276" w:lineRule="auto"/>
              <w:ind w:right="-140"/>
              <w:jc w:val="center"/>
              <w:rPr>
                <w:rFonts w:ascii="Tahoma" w:hAnsi="Tahoma" w:cs="Tahoma"/>
                <w:b/>
                <w:sz w:val="18"/>
                <w:szCs w:val="18"/>
                <w:lang w:eastAsia="en-US"/>
              </w:rPr>
            </w:pPr>
            <w:r w:rsidRPr="00A203B1">
              <w:rPr>
                <w:rFonts w:ascii="Tahoma" w:hAnsi="Tahoma" w:cs="Tahoma"/>
                <w:b/>
                <w:sz w:val="18"/>
                <w:szCs w:val="18"/>
                <w:lang w:eastAsia="en-US"/>
              </w:rPr>
              <w:t xml:space="preserve">Deliverables </w:t>
            </w:r>
            <w:r w:rsidRPr="00A203B1">
              <w:rPr>
                <w:b/>
                <w:sz w:val="18"/>
                <w:szCs w:val="18"/>
                <w:lang w:eastAsia="en-US"/>
              </w:rPr>
              <w:t>▼</w:t>
            </w:r>
          </w:p>
        </w:tc>
        <w:tc>
          <w:tcPr>
            <w:tcW w:w="1691" w:type="dxa"/>
            <w:shd w:val="clear" w:color="auto" w:fill="DBE5F1" w:themeFill="accent1" w:themeFillTint="33"/>
            <w:vAlign w:val="center"/>
          </w:tcPr>
          <w:p w14:paraId="4C4B2597" w14:textId="664C3221" w:rsidR="004B1591" w:rsidRPr="00A203B1" w:rsidRDefault="004B1591" w:rsidP="00261462">
            <w:pPr>
              <w:tabs>
                <w:tab w:val="left" w:pos="-139"/>
              </w:tabs>
              <w:spacing w:line="276" w:lineRule="auto"/>
              <w:ind w:right="-140"/>
              <w:jc w:val="center"/>
              <w:rPr>
                <w:rFonts w:ascii="Tahoma" w:hAnsi="Tahoma" w:cs="Tahoma"/>
                <w:b/>
                <w:sz w:val="18"/>
                <w:szCs w:val="18"/>
                <w:lang w:eastAsia="en-US"/>
              </w:rPr>
            </w:pPr>
            <w:r w:rsidRPr="00A203B1">
              <w:rPr>
                <w:rFonts w:ascii="Tahoma" w:hAnsi="Tahoma" w:cs="Tahoma"/>
                <w:b/>
                <w:sz w:val="18"/>
                <w:szCs w:val="18"/>
                <w:lang w:eastAsia="en-US"/>
              </w:rPr>
              <w:t>Deadline for</w:t>
            </w:r>
          </w:p>
          <w:p w14:paraId="79EDF894" w14:textId="15578BE9" w:rsidR="004B1591" w:rsidRPr="00A203B1" w:rsidRDefault="004B1591" w:rsidP="00261462">
            <w:pPr>
              <w:tabs>
                <w:tab w:val="left" w:pos="-139"/>
              </w:tabs>
              <w:spacing w:line="276" w:lineRule="auto"/>
              <w:ind w:right="-140"/>
              <w:jc w:val="center"/>
              <w:rPr>
                <w:rFonts w:ascii="Tahoma" w:hAnsi="Tahoma" w:cs="Tahoma"/>
                <w:b/>
                <w:sz w:val="18"/>
                <w:szCs w:val="18"/>
                <w:lang w:eastAsia="en-US"/>
              </w:rPr>
            </w:pPr>
            <w:r w:rsidRPr="00A203B1">
              <w:rPr>
                <w:rFonts w:ascii="Tahoma" w:hAnsi="Tahoma" w:cs="Tahoma"/>
                <w:b/>
                <w:sz w:val="18"/>
                <w:szCs w:val="18"/>
                <w:lang w:eastAsia="en-US"/>
              </w:rPr>
              <w:t xml:space="preserve">delivery </w:t>
            </w:r>
            <w:r w:rsidRPr="00A203B1">
              <w:rPr>
                <w:b/>
                <w:sz w:val="18"/>
                <w:szCs w:val="18"/>
                <w:lang w:eastAsia="en-US"/>
              </w:rPr>
              <w:t>▼</w:t>
            </w:r>
          </w:p>
        </w:tc>
        <w:tc>
          <w:tcPr>
            <w:tcW w:w="2693" w:type="dxa"/>
            <w:tcBorders>
              <w:right w:val="single" w:sz="4" w:space="0" w:color="000000"/>
            </w:tcBorders>
            <w:shd w:val="clear" w:color="auto" w:fill="DBE5F1" w:themeFill="accent1" w:themeFillTint="33"/>
            <w:vAlign w:val="center"/>
          </w:tcPr>
          <w:p w14:paraId="69758CE0" w14:textId="77777777" w:rsidR="004B1591" w:rsidRPr="00A203B1" w:rsidRDefault="004B1591" w:rsidP="005014D5">
            <w:pPr>
              <w:tabs>
                <w:tab w:val="left" w:pos="-99"/>
              </w:tabs>
              <w:spacing w:line="276" w:lineRule="auto"/>
              <w:ind w:right="-140" w:hanging="99"/>
              <w:jc w:val="center"/>
              <w:rPr>
                <w:rFonts w:ascii="Tahoma" w:hAnsi="Tahoma" w:cs="Tahoma"/>
                <w:b/>
                <w:sz w:val="18"/>
                <w:szCs w:val="18"/>
                <w:lang w:eastAsia="en-US"/>
              </w:rPr>
            </w:pPr>
            <w:r w:rsidRPr="00A203B1">
              <w:rPr>
                <w:rFonts w:ascii="Tahoma" w:hAnsi="Tahoma" w:cs="Tahoma"/>
                <w:b/>
                <w:sz w:val="18"/>
                <w:szCs w:val="18"/>
                <w:lang w:eastAsia="en-US"/>
              </w:rPr>
              <w:t>Fees</w:t>
            </w:r>
          </w:p>
          <w:p w14:paraId="58B70C7C" w14:textId="5DAA5513" w:rsidR="004B1591" w:rsidRPr="00A203B1" w:rsidRDefault="004B1591" w:rsidP="005014D5">
            <w:pPr>
              <w:tabs>
                <w:tab w:val="left" w:pos="-139"/>
              </w:tabs>
              <w:spacing w:line="276" w:lineRule="auto"/>
              <w:ind w:right="-140"/>
              <w:jc w:val="center"/>
              <w:rPr>
                <w:rFonts w:ascii="Tahoma" w:hAnsi="Tahoma" w:cs="Tahoma"/>
                <w:b/>
                <w:sz w:val="18"/>
                <w:szCs w:val="18"/>
                <w:lang w:eastAsia="en-US"/>
              </w:rPr>
            </w:pPr>
            <w:r w:rsidRPr="00A203B1">
              <w:rPr>
                <w:b/>
                <w:sz w:val="18"/>
                <w:szCs w:val="18"/>
                <w:lang w:eastAsia="en-US"/>
              </w:rPr>
              <w:t>▼</w:t>
            </w:r>
          </w:p>
        </w:tc>
      </w:tr>
      <w:tr w:rsidR="004B1591" w:rsidRPr="00A203B1" w14:paraId="6CA125F2" w14:textId="6B9DA9C9" w:rsidTr="004B1591">
        <w:trPr>
          <w:trHeight w:val="432"/>
          <w:jc w:val="center"/>
        </w:trPr>
        <w:tc>
          <w:tcPr>
            <w:tcW w:w="5252" w:type="dxa"/>
            <w:shd w:val="clear" w:color="auto" w:fill="F2F2F2" w:themeFill="background1" w:themeFillShade="F2"/>
            <w:vAlign w:val="center"/>
          </w:tcPr>
          <w:p w14:paraId="56EBB286" w14:textId="5374F0F6" w:rsidR="004B1591" w:rsidRPr="00FA5C99" w:rsidRDefault="004B1591" w:rsidP="00FA5C99">
            <w:pPr>
              <w:pStyle w:val="ListParagraph"/>
              <w:numPr>
                <w:ilvl w:val="0"/>
                <w:numId w:val="41"/>
              </w:numPr>
              <w:tabs>
                <w:tab w:val="left" w:pos="-139"/>
              </w:tabs>
              <w:spacing w:line="276" w:lineRule="auto"/>
              <w:ind w:right="-140"/>
              <w:rPr>
                <w:rFonts w:ascii="Tahoma" w:hAnsi="Tahoma" w:cs="Tahoma"/>
                <w:sz w:val="18"/>
                <w:szCs w:val="18"/>
                <w:lang w:eastAsia="en-US"/>
              </w:rPr>
            </w:pPr>
            <w:r w:rsidRPr="00FA5C99">
              <w:rPr>
                <w:rFonts w:ascii="Tahoma" w:hAnsi="Tahoma" w:cs="Tahoma"/>
                <w:sz w:val="18"/>
                <w:szCs w:val="18"/>
                <w:lang w:eastAsia="en-US"/>
              </w:rPr>
              <w:t>Server type equipment</w:t>
            </w:r>
          </w:p>
        </w:tc>
        <w:tc>
          <w:tcPr>
            <w:tcW w:w="1691" w:type="dxa"/>
            <w:tcBorders>
              <w:right w:val="single" w:sz="2" w:space="0" w:color="FF0000"/>
            </w:tcBorders>
            <w:shd w:val="clear" w:color="auto" w:fill="F2F2F2" w:themeFill="background1" w:themeFillShade="F2"/>
            <w:vAlign w:val="center"/>
          </w:tcPr>
          <w:p w14:paraId="7DFF09AB" w14:textId="2E815949" w:rsidR="004B1591" w:rsidRPr="00A203B1" w:rsidRDefault="004B1591" w:rsidP="00F36ADC">
            <w:pPr>
              <w:tabs>
                <w:tab w:val="left" w:pos="-139"/>
              </w:tabs>
              <w:spacing w:line="276" w:lineRule="auto"/>
              <w:ind w:right="-140"/>
              <w:jc w:val="center"/>
              <w:rPr>
                <w:rFonts w:ascii="Tahoma" w:hAnsi="Tahoma" w:cs="Tahoma"/>
                <w:sz w:val="18"/>
                <w:szCs w:val="18"/>
                <w:lang w:eastAsia="en-US"/>
              </w:rPr>
            </w:pPr>
            <w:r w:rsidRPr="00A203B1">
              <w:rPr>
                <w:rFonts w:ascii="Tahoma" w:hAnsi="Tahoma" w:cs="Tahoma"/>
                <w:sz w:val="18"/>
                <w:szCs w:val="18"/>
                <w:lang w:eastAsia="en-US"/>
              </w:rPr>
              <w:t>31/12/2022</w:t>
            </w:r>
          </w:p>
        </w:tc>
        <w:tc>
          <w:tcPr>
            <w:tcW w:w="2693" w:type="dxa"/>
            <w:tcBorders>
              <w:left w:val="single" w:sz="2" w:space="0" w:color="FF0000"/>
              <w:right w:val="single" w:sz="4" w:space="0" w:color="000000"/>
            </w:tcBorders>
            <w:shd w:val="clear" w:color="auto" w:fill="F2F2F2" w:themeFill="background1" w:themeFillShade="F2"/>
            <w:vAlign w:val="center"/>
          </w:tcPr>
          <w:p w14:paraId="23682005" w14:textId="418373A4" w:rsidR="004B1591" w:rsidRPr="00A203B1" w:rsidRDefault="004B1591" w:rsidP="005D2A42">
            <w:pPr>
              <w:tabs>
                <w:tab w:val="left" w:pos="-139"/>
              </w:tabs>
              <w:spacing w:line="276" w:lineRule="auto"/>
              <w:ind w:right="-140"/>
              <w:rPr>
                <w:rFonts w:ascii="Tahoma" w:hAnsi="Tahoma" w:cs="Tahoma"/>
                <w:sz w:val="18"/>
                <w:szCs w:val="18"/>
                <w:lang w:eastAsia="en-US"/>
              </w:rPr>
            </w:pPr>
          </w:p>
        </w:tc>
      </w:tr>
      <w:tr w:rsidR="004B1591" w:rsidRPr="00A203B1" w14:paraId="3DA9B33C" w14:textId="593AA36E" w:rsidTr="004B1591">
        <w:trPr>
          <w:trHeight w:val="432"/>
          <w:jc w:val="center"/>
        </w:trPr>
        <w:tc>
          <w:tcPr>
            <w:tcW w:w="5252" w:type="dxa"/>
            <w:shd w:val="clear" w:color="auto" w:fill="F2F2F2" w:themeFill="background1" w:themeFillShade="F2"/>
            <w:vAlign w:val="center"/>
          </w:tcPr>
          <w:p w14:paraId="68E9B7BA" w14:textId="3A333835" w:rsidR="004B1591" w:rsidRPr="00FA5C99" w:rsidRDefault="004B1591" w:rsidP="00FA5C99">
            <w:pPr>
              <w:pStyle w:val="ListParagraph"/>
              <w:numPr>
                <w:ilvl w:val="0"/>
                <w:numId w:val="41"/>
              </w:numPr>
              <w:tabs>
                <w:tab w:val="left" w:pos="-139"/>
              </w:tabs>
              <w:spacing w:line="276" w:lineRule="auto"/>
              <w:ind w:right="-140"/>
              <w:rPr>
                <w:rFonts w:ascii="Tahoma" w:hAnsi="Tahoma" w:cs="Tahoma"/>
                <w:sz w:val="18"/>
                <w:szCs w:val="18"/>
                <w:lang w:eastAsia="en-US"/>
              </w:rPr>
            </w:pPr>
            <w:r w:rsidRPr="00FA5C99">
              <w:rPr>
                <w:rFonts w:ascii="Tahoma" w:hAnsi="Tahoma" w:cs="Tahoma"/>
                <w:sz w:val="18"/>
                <w:szCs w:val="18"/>
                <w:lang w:eastAsia="en-US"/>
              </w:rPr>
              <w:t>SAN storage system</w:t>
            </w:r>
          </w:p>
        </w:tc>
        <w:tc>
          <w:tcPr>
            <w:tcW w:w="1691" w:type="dxa"/>
            <w:tcBorders>
              <w:right w:val="single" w:sz="2" w:space="0" w:color="FF0000"/>
            </w:tcBorders>
            <w:shd w:val="clear" w:color="auto" w:fill="F2F2F2" w:themeFill="background1" w:themeFillShade="F2"/>
            <w:vAlign w:val="center"/>
          </w:tcPr>
          <w:p w14:paraId="29FD109D" w14:textId="4BDDEB93" w:rsidR="004B1591" w:rsidRPr="00A203B1" w:rsidRDefault="004B1591" w:rsidP="00F36ADC">
            <w:pPr>
              <w:tabs>
                <w:tab w:val="left" w:pos="-139"/>
              </w:tabs>
              <w:spacing w:line="276" w:lineRule="auto"/>
              <w:ind w:right="-140"/>
              <w:jc w:val="center"/>
              <w:rPr>
                <w:rFonts w:ascii="Tahoma" w:hAnsi="Tahoma" w:cs="Tahoma"/>
                <w:sz w:val="18"/>
                <w:szCs w:val="18"/>
                <w:lang w:eastAsia="en-US"/>
              </w:rPr>
            </w:pPr>
            <w:r w:rsidRPr="00A203B1">
              <w:rPr>
                <w:rFonts w:ascii="Tahoma" w:hAnsi="Tahoma" w:cs="Tahoma"/>
                <w:sz w:val="18"/>
                <w:szCs w:val="18"/>
                <w:lang w:eastAsia="en-US"/>
              </w:rPr>
              <w:t>31/12/2022</w:t>
            </w:r>
          </w:p>
        </w:tc>
        <w:tc>
          <w:tcPr>
            <w:tcW w:w="2693" w:type="dxa"/>
            <w:tcBorders>
              <w:left w:val="single" w:sz="2" w:space="0" w:color="FF0000"/>
              <w:right w:val="single" w:sz="4" w:space="0" w:color="000000"/>
            </w:tcBorders>
            <w:shd w:val="clear" w:color="auto" w:fill="F2F2F2" w:themeFill="background1" w:themeFillShade="F2"/>
            <w:vAlign w:val="center"/>
          </w:tcPr>
          <w:p w14:paraId="16330093" w14:textId="1897C700" w:rsidR="004B1591" w:rsidRPr="00A203B1" w:rsidRDefault="004B1591" w:rsidP="00261462">
            <w:pPr>
              <w:tabs>
                <w:tab w:val="left" w:pos="-139"/>
              </w:tabs>
              <w:spacing w:line="276" w:lineRule="auto"/>
              <w:ind w:right="-140"/>
              <w:jc w:val="center"/>
              <w:rPr>
                <w:rFonts w:ascii="Tahoma" w:hAnsi="Tahoma" w:cs="Tahoma"/>
                <w:sz w:val="18"/>
                <w:szCs w:val="18"/>
                <w:lang w:eastAsia="en-US"/>
              </w:rPr>
            </w:pPr>
          </w:p>
        </w:tc>
      </w:tr>
      <w:tr w:rsidR="004B1591" w:rsidRPr="00A203B1" w14:paraId="65EA8AD9" w14:textId="1750000D" w:rsidTr="004B1591">
        <w:trPr>
          <w:trHeight w:val="432"/>
          <w:jc w:val="center"/>
        </w:trPr>
        <w:tc>
          <w:tcPr>
            <w:tcW w:w="5252" w:type="dxa"/>
            <w:shd w:val="clear" w:color="auto" w:fill="F2F2F2" w:themeFill="background1" w:themeFillShade="F2"/>
            <w:vAlign w:val="center"/>
          </w:tcPr>
          <w:p w14:paraId="7D6BBE9A" w14:textId="117EBDAA" w:rsidR="004B1591" w:rsidRPr="00FA5C99" w:rsidRDefault="004B1591" w:rsidP="00FA5C99">
            <w:pPr>
              <w:pStyle w:val="ListParagraph"/>
              <w:numPr>
                <w:ilvl w:val="0"/>
                <w:numId w:val="41"/>
              </w:numPr>
              <w:tabs>
                <w:tab w:val="left" w:pos="-139"/>
              </w:tabs>
              <w:spacing w:line="276" w:lineRule="auto"/>
              <w:ind w:right="-140"/>
              <w:rPr>
                <w:rFonts w:ascii="Tahoma" w:hAnsi="Tahoma" w:cs="Tahoma"/>
                <w:sz w:val="18"/>
                <w:szCs w:val="18"/>
                <w:lang w:eastAsia="en-US"/>
              </w:rPr>
            </w:pPr>
            <w:r w:rsidRPr="00FA5C99">
              <w:rPr>
                <w:rFonts w:ascii="Tahoma" w:hAnsi="Tahoma" w:cs="Tahoma"/>
                <w:sz w:val="18"/>
                <w:szCs w:val="18"/>
                <w:lang w:eastAsia="en-US"/>
              </w:rPr>
              <w:t>Software licenses for server virtualization</w:t>
            </w:r>
          </w:p>
        </w:tc>
        <w:tc>
          <w:tcPr>
            <w:tcW w:w="1691" w:type="dxa"/>
            <w:tcBorders>
              <w:right w:val="single" w:sz="2" w:space="0" w:color="FF0000"/>
            </w:tcBorders>
            <w:shd w:val="clear" w:color="auto" w:fill="F2F2F2" w:themeFill="background1" w:themeFillShade="F2"/>
            <w:vAlign w:val="center"/>
          </w:tcPr>
          <w:p w14:paraId="71E133AF" w14:textId="0EEAAAD9" w:rsidR="004B1591" w:rsidRPr="00A203B1" w:rsidRDefault="004B1591" w:rsidP="00FA56AB">
            <w:pPr>
              <w:tabs>
                <w:tab w:val="left" w:pos="-139"/>
              </w:tabs>
              <w:spacing w:line="276" w:lineRule="auto"/>
              <w:ind w:right="-140"/>
              <w:jc w:val="center"/>
              <w:rPr>
                <w:rFonts w:ascii="Tahoma" w:hAnsi="Tahoma" w:cs="Tahoma"/>
                <w:sz w:val="18"/>
                <w:szCs w:val="18"/>
                <w:lang w:eastAsia="en-US"/>
              </w:rPr>
            </w:pPr>
            <w:r w:rsidRPr="00A203B1">
              <w:rPr>
                <w:rFonts w:ascii="Tahoma" w:hAnsi="Tahoma" w:cs="Tahoma"/>
                <w:sz w:val="18"/>
                <w:szCs w:val="18"/>
                <w:lang w:eastAsia="en-US"/>
              </w:rPr>
              <w:t>31/12/2022</w:t>
            </w:r>
          </w:p>
        </w:tc>
        <w:tc>
          <w:tcPr>
            <w:tcW w:w="2693" w:type="dxa"/>
            <w:tcBorders>
              <w:left w:val="single" w:sz="2" w:space="0" w:color="FF0000"/>
              <w:right w:val="single" w:sz="4" w:space="0" w:color="000000"/>
            </w:tcBorders>
            <w:shd w:val="clear" w:color="auto" w:fill="F2F2F2" w:themeFill="background1" w:themeFillShade="F2"/>
            <w:vAlign w:val="center"/>
          </w:tcPr>
          <w:p w14:paraId="02A097C1" w14:textId="3BDF80EC" w:rsidR="004B1591" w:rsidRPr="00A203B1" w:rsidRDefault="004B1591" w:rsidP="00FA56AB">
            <w:pPr>
              <w:tabs>
                <w:tab w:val="left" w:pos="-139"/>
              </w:tabs>
              <w:spacing w:line="276" w:lineRule="auto"/>
              <w:ind w:right="-140"/>
              <w:jc w:val="center"/>
              <w:rPr>
                <w:rFonts w:ascii="Tahoma" w:hAnsi="Tahoma" w:cs="Tahoma"/>
                <w:sz w:val="18"/>
                <w:szCs w:val="18"/>
                <w:lang w:eastAsia="en-US"/>
              </w:rPr>
            </w:pPr>
          </w:p>
        </w:tc>
      </w:tr>
      <w:tr w:rsidR="004B1591" w:rsidRPr="00A203B1" w14:paraId="1564909A" w14:textId="397D1404" w:rsidTr="004B1591">
        <w:trPr>
          <w:trHeight w:val="432"/>
          <w:jc w:val="center"/>
        </w:trPr>
        <w:tc>
          <w:tcPr>
            <w:tcW w:w="6943" w:type="dxa"/>
            <w:gridSpan w:val="2"/>
            <w:tcBorders>
              <w:right w:val="single" w:sz="2" w:space="0" w:color="FF0000"/>
            </w:tcBorders>
            <w:shd w:val="clear" w:color="auto" w:fill="F2F2F2" w:themeFill="background1" w:themeFillShade="F2"/>
          </w:tcPr>
          <w:p w14:paraId="6F353B92" w14:textId="297C0505" w:rsidR="004B1591" w:rsidRPr="00A203B1" w:rsidRDefault="004B1591" w:rsidP="00E16839">
            <w:pPr>
              <w:tabs>
                <w:tab w:val="left" w:pos="-139"/>
              </w:tabs>
              <w:spacing w:line="276" w:lineRule="auto"/>
              <w:jc w:val="right"/>
              <w:rPr>
                <w:rFonts w:ascii="Tahoma" w:hAnsi="Tahoma" w:cs="Tahoma"/>
                <w:sz w:val="18"/>
                <w:szCs w:val="18"/>
                <w:lang w:eastAsia="en-US"/>
              </w:rPr>
            </w:pPr>
            <w:r w:rsidRPr="00A203B1">
              <w:rPr>
                <w:rFonts w:ascii="Tahoma" w:hAnsi="Tahoma" w:cs="Tahoma"/>
                <w:sz w:val="18"/>
                <w:szCs w:val="18"/>
                <w:lang w:eastAsia="en-US"/>
              </w:rPr>
              <w:t xml:space="preserve">TOTAL </w:t>
            </w:r>
            <w:r w:rsidRPr="00A203B1">
              <w:rPr>
                <w:sz w:val="16"/>
                <w:szCs w:val="16"/>
              </w:rPr>
              <w:t>►</w:t>
            </w:r>
          </w:p>
        </w:tc>
        <w:tc>
          <w:tcPr>
            <w:tcW w:w="2693" w:type="dxa"/>
            <w:tcBorders>
              <w:left w:val="single" w:sz="2" w:space="0" w:color="FF0000"/>
              <w:right w:val="single" w:sz="4" w:space="0" w:color="000000"/>
            </w:tcBorders>
            <w:shd w:val="clear" w:color="auto" w:fill="F2F2F2" w:themeFill="background1" w:themeFillShade="F2"/>
            <w:vAlign w:val="center"/>
          </w:tcPr>
          <w:p w14:paraId="42B0D83E" w14:textId="5686B896" w:rsidR="004B1591" w:rsidRPr="00A203B1" w:rsidRDefault="004B1591" w:rsidP="002A7C6B">
            <w:pPr>
              <w:tabs>
                <w:tab w:val="left" w:pos="-139"/>
              </w:tabs>
              <w:spacing w:line="276" w:lineRule="auto"/>
              <w:ind w:right="-140"/>
              <w:jc w:val="center"/>
              <w:rPr>
                <w:rFonts w:ascii="Tahoma" w:hAnsi="Tahoma" w:cs="Tahoma"/>
                <w:sz w:val="18"/>
                <w:szCs w:val="18"/>
                <w:lang w:eastAsia="en-US"/>
              </w:rPr>
            </w:pPr>
          </w:p>
        </w:tc>
      </w:tr>
    </w:tbl>
    <w:p w14:paraId="728C28FE" w14:textId="77777777" w:rsidR="00261462" w:rsidRPr="00A203B1" w:rsidRDefault="00261462" w:rsidP="00261462">
      <w:pPr>
        <w:spacing w:line="276" w:lineRule="auto"/>
        <w:jc w:val="both"/>
        <w:rPr>
          <w:rFonts w:ascii="Tahoma" w:hAnsi="Tahoma" w:cs="Tahoma"/>
          <w:sz w:val="18"/>
          <w:szCs w:val="18"/>
          <w:lang w:eastAsia="en-US"/>
        </w:rPr>
      </w:pPr>
    </w:p>
    <w:p w14:paraId="07D1D094" w14:textId="79FA0E7D" w:rsidR="00F54EF8" w:rsidRPr="00A203B1" w:rsidRDefault="003F2594" w:rsidP="009A6460">
      <w:pPr>
        <w:pBdr>
          <w:bottom w:val="single" w:sz="2" w:space="1" w:color="808080"/>
        </w:pBdr>
        <w:tabs>
          <w:tab w:val="left" w:pos="284"/>
        </w:tabs>
        <w:spacing w:after="120"/>
        <w:ind w:left="-142"/>
        <w:rPr>
          <w:rFonts w:ascii="Tahoma" w:hAnsi="Tahoma" w:cs="Tahoma"/>
          <w:b/>
          <w:lang w:eastAsia="en-US"/>
        </w:rPr>
      </w:pPr>
      <w:r w:rsidRPr="00A203B1">
        <w:rPr>
          <w:rFonts w:ascii="Tahoma" w:hAnsi="Tahoma" w:cs="Tahoma"/>
          <w:b/>
          <w:lang w:eastAsia="en-US"/>
        </w:rPr>
        <w:br w:type="page"/>
      </w:r>
      <w:r w:rsidR="00F54EF8" w:rsidRPr="00A203B1">
        <w:rPr>
          <w:rFonts w:ascii="Tahoma" w:hAnsi="Tahoma" w:cs="Tahoma"/>
          <w:b/>
          <w:lang w:eastAsia="en-US"/>
        </w:rPr>
        <w:lastRenderedPageBreak/>
        <w:t>B. Declaration of Agreement and Signature</w:t>
      </w:r>
    </w:p>
    <w:p w14:paraId="5E998783" w14:textId="77777777" w:rsidR="009A6460" w:rsidRPr="00A203B1" w:rsidRDefault="009A6460" w:rsidP="009A6460">
      <w:pPr>
        <w:tabs>
          <w:tab w:val="left" w:pos="284"/>
          <w:tab w:val="left" w:pos="426"/>
        </w:tabs>
        <w:ind w:left="-142"/>
        <w:jc w:val="both"/>
        <w:rPr>
          <w:rFonts w:ascii="Tahoma" w:hAnsi="Tahoma" w:cs="Tahoma"/>
          <w:sz w:val="20"/>
          <w:szCs w:val="20"/>
        </w:rPr>
      </w:pPr>
      <w:r w:rsidRPr="00A203B1">
        <w:rPr>
          <w:rFonts w:ascii="Tahoma" w:hAnsi="Tahoma" w:cs="Tahoma"/>
          <w:sz w:val="20"/>
          <w:szCs w:val="20"/>
        </w:rPr>
        <w:t>I, the undersigned, acting on my own behalf or as a representative of the Provider indicated below, hereby:</w:t>
      </w:r>
    </w:p>
    <w:p w14:paraId="42F09D22" w14:textId="43E24588"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Declare having the authority to represent the Provider;</w:t>
      </w:r>
    </w:p>
    <w:p w14:paraId="23C8F473" w14:textId="6468EE50"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Declare that the information provided to the Council under this procedure is complete, correct and truthful.</w:t>
      </w:r>
    </w:p>
    <w:p w14:paraId="6F56A41C" w14:textId="6F361FE3"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 xml:space="preserve">Declare that neither I or the Provider I represent is in any of the situations listed in the exclusion criteria as reproduced in </w:t>
      </w:r>
      <w:r w:rsidR="009850D3" w:rsidRPr="00A203B1">
        <w:rPr>
          <w:rFonts w:ascii="Tahoma" w:hAnsi="Tahoma" w:cs="Tahoma"/>
          <w:sz w:val="20"/>
          <w:szCs w:val="20"/>
        </w:rPr>
        <w:t>the Tender File</w:t>
      </w:r>
      <w:r w:rsidRPr="00A203B1">
        <w:rPr>
          <w:rFonts w:ascii="Tahoma" w:hAnsi="Tahoma" w:cs="Tahoma"/>
          <w:sz w:val="20"/>
          <w:szCs w:val="20"/>
        </w:rPr>
        <w:t>;</w:t>
      </w:r>
    </w:p>
    <w:p w14:paraId="77869EB6" w14:textId="6D5D9E6D"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A203B1">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A203B1">
          <w:rPr>
            <w:rStyle w:val="Hyperlink"/>
            <w:rFonts w:ascii="Tahoma" w:hAnsi="Tahoma" w:cs="Tahoma"/>
            <w:sz w:val="20"/>
            <w:szCs w:val="20"/>
          </w:rPr>
          <w:t>www.sanctionsmap.eu</w:t>
        </w:r>
      </w:hyperlink>
      <w:r w:rsidR="009850D3" w:rsidRPr="00A203B1">
        <w:rPr>
          <w:rFonts w:ascii="Tahoma" w:hAnsi="Tahoma" w:cs="Tahoma"/>
          <w:sz w:val="20"/>
          <w:szCs w:val="20"/>
        </w:rPr>
        <w:t>);</w:t>
      </w:r>
    </w:p>
    <w:p w14:paraId="3D8561AE" w14:textId="6F996F2B" w:rsidR="009A6460" w:rsidRPr="00A203B1" w:rsidRDefault="009A6460" w:rsidP="009A6460">
      <w:pPr>
        <w:numPr>
          <w:ilvl w:val="0"/>
          <w:numId w:val="2"/>
        </w:numPr>
        <w:tabs>
          <w:tab w:val="left" w:pos="0"/>
        </w:tabs>
        <w:ind w:left="0" w:hanging="142"/>
        <w:jc w:val="both"/>
        <w:rPr>
          <w:rFonts w:ascii="Tahoma" w:hAnsi="Tahoma" w:cs="Tahoma"/>
          <w:sz w:val="20"/>
          <w:szCs w:val="20"/>
        </w:rPr>
      </w:pPr>
      <w:r w:rsidRPr="00A203B1">
        <w:rPr>
          <w:rFonts w:ascii="Tahoma" w:hAnsi="Tahoma" w:cs="Tahoma"/>
          <w:sz w:val="20"/>
          <w:szCs w:val="20"/>
        </w:rPr>
        <w:t xml:space="preserve">Accept without any derogation all the terms of the Legal Conditions as reproduced in the present document and understand that its signature </w:t>
      </w:r>
      <w:r w:rsidRPr="00A203B1">
        <w:rPr>
          <w:rFonts w:ascii="Tahoma" w:hAnsi="Tahoma" w:cs="Tahoma"/>
          <w:b/>
          <w:sz w:val="20"/>
          <w:szCs w:val="20"/>
          <w:u w:val="single"/>
        </w:rPr>
        <w:t>shall constitute signature of the contract</w:t>
      </w:r>
      <w:r w:rsidRPr="00A203B1">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A203B1"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A203B1"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A203B1" w:rsidRDefault="009A6460" w:rsidP="00FC7772">
            <w:pPr>
              <w:jc w:val="center"/>
              <w:rPr>
                <w:rFonts w:ascii="Tahoma" w:hAnsi="Tahoma" w:cs="Tahoma"/>
                <w:b/>
                <w:sz w:val="20"/>
                <w:szCs w:val="20"/>
              </w:rPr>
            </w:pPr>
            <w:r w:rsidRPr="00A203B1">
              <w:rPr>
                <w:rFonts w:ascii="Tahoma" w:hAnsi="Tahoma" w:cs="Tahoma"/>
                <w:color w:val="FF0000"/>
                <w:sz w:val="16"/>
                <w:szCs w:val="16"/>
              </w:rPr>
              <w:t xml:space="preserve">The Provider shall </w:t>
            </w:r>
            <w:r w:rsidRPr="00A203B1">
              <w:rPr>
                <w:rFonts w:ascii="Tahoma" w:hAnsi="Tahoma" w:cs="Tahoma"/>
                <w:b/>
                <w:color w:val="FF0000"/>
                <w:sz w:val="16"/>
                <w:szCs w:val="16"/>
              </w:rPr>
              <w:t>fill in this part</w:t>
            </w:r>
            <w:r w:rsidRPr="00A203B1">
              <w:rPr>
                <w:rFonts w:ascii="Tahoma" w:hAnsi="Tahoma" w:cs="Tahoma"/>
                <w:color w:val="FF0000"/>
                <w:sz w:val="16"/>
                <w:szCs w:val="16"/>
              </w:rPr>
              <w:t xml:space="preserve">, </w:t>
            </w:r>
            <w:r w:rsidRPr="00A203B1">
              <w:rPr>
                <w:rFonts w:ascii="Tahoma" w:hAnsi="Tahoma" w:cs="Tahoma"/>
                <w:b/>
                <w:color w:val="FF0000"/>
                <w:sz w:val="16"/>
                <w:szCs w:val="16"/>
              </w:rPr>
              <w:t>print the document</w:t>
            </w:r>
            <w:r w:rsidRPr="00A203B1">
              <w:rPr>
                <w:rFonts w:ascii="Tahoma" w:hAnsi="Tahoma" w:cs="Tahoma"/>
                <w:color w:val="FF0000"/>
                <w:sz w:val="16"/>
                <w:szCs w:val="16"/>
              </w:rPr>
              <w:t xml:space="preserve">, </w:t>
            </w:r>
            <w:r w:rsidRPr="00A203B1">
              <w:rPr>
                <w:rFonts w:ascii="Tahoma" w:hAnsi="Tahoma" w:cs="Tahoma"/>
                <w:b/>
                <w:color w:val="FF0000"/>
                <w:sz w:val="16"/>
                <w:szCs w:val="16"/>
              </w:rPr>
              <w:t>sign in the last box</w:t>
            </w:r>
            <w:r w:rsidRPr="00A203B1">
              <w:rPr>
                <w:rFonts w:ascii="Tahoma" w:hAnsi="Tahoma" w:cs="Tahoma"/>
                <w:color w:val="FF0000"/>
                <w:sz w:val="16"/>
                <w:szCs w:val="16"/>
              </w:rPr>
              <w:t xml:space="preserve"> below and </w:t>
            </w:r>
            <w:r w:rsidRPr="00A203B1">
              <w:rPr>
                <w:rFonts w:ascii="Tahoma" w:hAnsi="Tahoma" w:cs="Tahoma"/>
                <w:b/>
                <w:color w:val="FF0000"/>
                <w:sz w:val="16"/>
                <w:szCs w:val="16"/>
              </w:rPr>
              <w:t>send a scan copy of the document</w:t>
            </w:r>
            <w:r w:rsidRPr="00A203B1">
              <w:rPr>
                <w:rFonts w:ascii="Tahoma" w:hAnsi="Tahoma" w:cs="Tahoma"/>
                <w:color w:val="FF0000"/>
                <w:sz w:val="16"/>
                <w:szCs w:val="16"/>
              </w:rPr>
              <w:t xml:space="preserve"> to the email address indicated on the 1</w:t>
            </w:r>
            <w:r w:rsidRPr="00A203B1">
              <w:rPr>
                <w:rFonts w:ascii="Tahoma" w:hAnsi="Tahoma" w:cs="Tahoma"/>
                <w:color w:val="FF0000"/>
                <w:sz w:val="16"/>
                <w:szCs w:val="16"/>
                <w:vertAlign w:val="superscript"/>
              </w:rPr>
              <w:t>st</w:t>
            </w:r>
            <w:r w:rsidRPr="00A203B1">
              <w:rPr>
                <w:rFonts w:ascii="Tahoma" w:hAnsi="Tahoma" w:cs="Tahoma"/>
                <w:color w:val="FF0000"/>
                <w:sz w:val="16"/>
                <w:szCs w:val="16"/>
              </w:rPr>
              <w:t xml:space="preserve"> page.</w:t>
            </w:r>
          </w:p>
        </w:tc>
      </w:tr>
      <w:tr w:rsidR="009A6460" w:rsidRPr="00A203B1"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A203B1" w:rsidRDefault="009A6460" w:rsidP="00FC7772">
            <w:pPr>
              <w:jc w:val="center"/>
              <w:rPr>
                <w:rFonts w:ascii="Tahoma" w:hAnsi="Tahoma" w:cs="Tahoma"/>
                <w:color w:val="FF0000"/>
                <w:sz w:val="10"/>
                <w:szCs w:val="10"/>
              </w:rPr>
            </w:pPr>
          </w:p>
        </w:tc>
      </w:tr>
      <w:tr w:rsidR="009A6460" w:rsidRPr="00A203B1"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A203B1" w:rsidRDefault="009A6460" w:rsidP="00FC7772">
            <w:pPr>
              <w:jc w:val="center"/>
              <w:rPr>
                <w:rFonts w:ascii="Tahoma" w:hAnsi="Tahoma" w:cs="Tahoma"/>
                <w:b/>
                <w:sz w:val="20"/>
                <w:szCs w:val="20"/>
              </w:rPr>
            </w:pPr>
            <w:r w:rsidRPr="00A203B1">
              <w:rPr>
                <w:rFonts w:ascii="Tahoma" w:hAnsi="Tahoma" w:cs="Tahoma"/>
                <w:noProof/>
                <w:lang w:val="ru-RU" w:eastAsia="ru-RU"/>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A203B1" w:rsidRDefault="009A6460" w:rsidP="00FC7772">
            <w:pPr>
              <w:jc w:val="center"/>
              <w:rPr>
                <w:rFonts w:ascii="Tahoma" w:hAnsi="Tahoma" w:cs="Tahoma"/>
                <w:b/>
                <w:sz w:val="20"/>
                <w:szCs w:val="20"/>
              </w:rPr>
            </w:pPr>
            <w:r w:rsidRPr="00A203B1">
              <w:rPr>
                <w:rFonts w:ascii="Tahoma" w:hAnsi="Tahoma" w:cs="Tahoma"/>
                <w:b/>
                <w:sz w:val="20"/>
                <w:szCs w:val="20"/>
              </w:rPr>
              <w:t xml:space="preserve">For the Provider </w:t>
            </w:r>
            <w:r w:rsidRPr="00A203B1">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A203B1"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A203B1" w:rsidRDefault="009A6460" w:rsidP="00FC7772">
            <w:pPr>
              <w:jc w:val="center"/>
              <w:rPr>
                <w:rFonts w:ascii="Tahoma" w:hAnsi="Tahoma" w:cs="Tahoma"/>
                <w:b/>
                <w:sz w:val="20"/>
                <w:szCs w:val="20"/>
              </w:rPr>
            </w:pPr>
            <w:r w:rsidRPr="00A203B1">
              <w:rPr>
                <w:rFonts w:ascii="Tahoma" w:hAnsi="Tahoma" w:cs="Tahoma"/>
                <w:b/>
                <w:sz w:val="20"/>
                <w:szCs w:val="20"/>
              </w:rPr>
              <w:t xml:space="preserve">For the Council of Europe </w:t>
            </w:r>
            <w:r w:rsidRPr="00A203B1">
              <w:rPr>
                <w:b/>
                <w:sz w:val="24"/>
                <w:szCs w:val="24"/>
              </w:rPr>
              <w:t>▼</w:t>
            </w:r>
          </w:p>
          <w:p w14:paraId="4A14E3F2" w14:textId="77777777" w:rsidR="009A6460" w:rsidRPr="00A203B1" w:rsidRDefault="009A6460" w:rsidP="00FC7772">
            <w:pPr>
              <w:jc w:val="center"/>
              <w:rPr>
                <w:rFonts w:ascii="Tahoma" w:hAnsi="Tahoma" w:cs="Tahoma"/>
                <w:sz w:val="20"/>
                <w:szCs w:val="20"/>
              </w:rPr>
            </w:pPr>
            <w:r w:rsidRPr="00A203B1">
              <w:rPr>
                <w:rFonts w:ascii="Tahoma" w:hAnsi="Tahoma" w:cs="Tahoma"/>
                <w:sz w:val="18"/>
                <w:szCs w:val="18"/>
              </w:rPr>
              <w:t>On behalf of the Secretary General of the Council of Europe</w:t>
            </w:r>
            <w:r w:rsidRPr="00A203B1">
              <w:rPr>
                <w:rFonts w:ascii="Tahoma" w:hAnsi="Tahoma" w:cs="Tahoma"/>
                <w:b/>
                <w:sz w:val="20"/>
                <w:szCs w:val="20"/>
              </w:rPr>
              <w:t xml:space="preserve"> </w:t>
            </w:r>
          </w:p>
        </w:tc>
      </w:tr>
      <w:tr w:rsidR="009A6460" w:rsidRPr="00A203B1"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A203B1" w:rsidRDefault="009A6460" w:rsidP="00FC7772">
            <w:pPr>
              <w:ind w:left="113" w:right="113"/>
              <w:jc w:val="center"/>
              <w:rPr>
                <w:rFonts w:ascii="Tahoma" w:hAnsi="Tahoma" w:cs="Tahoma"/>
                <w:sz w:val="18"/>
                <w:szCs w:val="18"/>
              </w:rPr>
            </w:pPr>
            <w:r w:rsidRPr="00A203B1">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A203B1" w:rsidRDefault="009A6460" w:rsidP="00FC7772">
            <w:pPr>
              <w:ind w:left="-35"/>
              <w:jc w:val="right"/>
              <w:rPr>
                <w:rFonts w:ascii="Tahoma" w:hAnsi="Tahoma" w:cs="Tahoma"/>
                <w:sz w:val="16"/>
                <w:szCs w:val="16"/>
              </w:rPr>
            </w:pPr>
            <w:r w:rsidRPr="00A203B1">
              <w:rPr>
                <w:rFonts w:ascii="Tahoma" w:hAnsi="Tahoma" w:cs="Tahoma"/>
                <w:sz w:val="16"/>
                <w:szCs w:val="16"/>
              </w:rPr>
              <w:t xml:space="preserve">Signatory (Name, Function and Entity) </w:t>
            </w:r>
            <w:r w:rsidRPr="00A203B1">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A203B1"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A203B1"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A203B1" w:rsidRDefault="009A6460" w:rsidP="00FC7772">
            <w:pPr>
              <w:ind w:left="-38"/>
              <w:jc w:val="right"/>
              <w:rPr>
                <w:rFonts w:ascii="Tahoma" w:hAnsi="Tahoma" w:cs="Tahoma"/>
                <w:sz w:val="16"/>
                <w:szCs w:val="16"/>
              </w:rPr>
            </w:pPr>
            <w:r w:rsidRPr="00A203B1">
              <w:rPr>
                <w:rFonts w:ascii="Tahoma" w:hAnsi="Tahoma" w:cs="Tahoma"/>
                <w:sz w:val="16"/>
                <w:szCs w:val="16"/>
              </w:rPr>
              <w:t xml:space="preserve">Signatory (Name, Function and Entity) </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A04F36C" w:rsidR="00C6298D" w:rsidRPr="00A203B1" w:rsidRDefault="00C6298D" w:rsidP="00FC7772">
            <w:pPr>
              <w:rPr>
                <w:rFonts w:ascii="Tahoma" w:hAnsi="Tahoma" w:cs="Tahoma"/>
                <w:sz w:val="20"/>
                <w:szCs w:val="20"/>
              </w:rPr>
            </w:pPr>
          </w:p>
        </w:tc>
      </w:tr>
      <w:tr w:rsidR="009A6460" w:rsidRPr="00A203B1"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A203B1"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A203B1" w:rsidRDefault="009A6460" w:rsidP="00FC7772">
            <w:pPr>
              <w:ind w:left="-35"/>
              <w:jc w:val="right"/>
              <w:rPr>
                <w:rFonts w:ascii="Tahoma" w:hAnsi="Tahoma" w:cs="Tahoma"/>
                <w:sz w:val="16"/>
                <w:szCs w:val="16"/>
              </w:rPr>
            </w:pPr>
            <w:r w:rsidRPr="00A203B1">
              <w:rPr>
                <w:rFonts w:ascii="Tahoma" w:hAnsi="Tahoma" w:cs="Tahoma"/>
                <w:sz w:val="16"/>
                <w:szCs w:val="16"/>
              </w:rPr>
              <w:t xml:space="preserve">Provider </w:t>
            </w:r>
            <w:r w:rsidRPr="00A203B1">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A203B1"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A203B1"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A203B1" w:rsidRDefault="009A6460" w:rsidP="00FC7772">
            <w:pPr>
              <w:ind w:left="-38"/>
              <w:jc w:val="right"/>
              <w:rPr>
                <w:rFonts w:ascii="Tahoma" w:hAnsi="Tahoma" w:cs="Tahoma"/>
                <w:sz w:val="16"/>
                <w:szCs w:val="16"/>
              </w:rPr>
            </w:pPr>
            <w:r w:rsidRPr="00A203B1">
              <w:rPr>
                <w:rFonts w:ascii="Tahoma" w:hAnsi="Tahoma" w:cs="Tahoma"/>
                <w:sz w:val="16"/>
                <w:szCs w:val="16"/>
              </w:rPr>
              <w:t xml:space="preserve">% of advance payment accepted </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A203B1" w:rsidRDefault="009A6460" w:rsidP="00FC7772">
            <w:pPr>
              <w:rPr>
                <w:rFonts w:ascii="Tahoma" w:hAnsi="Tahoma" w:cs="Tahoma"/>
                <w:sz w:val="20"/>
                <w:szCs w:val="20"/>
              </w:rPr>
            </w:pPr>
          </w:p>
        </w:tc>
      </w:tr>
      <w:tr w:rsidR="009A6460" w:rsidRPr="00A203B1"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A203B1"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A203B1" w:rsidRDefault="009A6460" w:rsidP="00FC7772">
            <w:pPr>
              <w:ind w:left="-35"/>
              <w:jc w:val="right"/>
              <w:rPr>
                <w:rFonts w:ascii="Tahoma" w:hAnsi="Tahoma" w:cs="Tahoma"/>
                <w:sz w:val="16"/>
                <w:szCs w:val="16"/>
              </w:rPr>
            </w:pPr>
            <w:r w:rsidRPr="00A203B1">
              <w:rPr>
                <w:rFonts w:ascii="Tahoma" w:hAnsi="Tahoma" w:cs="Tahoma"/>
                <w:sz w:val="16"/>
                <w:szCs w:val="16"/>
              </w:rPr>
              <w:t xml:space="preserve">Place of signature </w:t>
            </w:r>
            <w:r w:rsidRPr="00A203B1">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A203B1" w:rsidRDefault="009A6460" w:rsidP="00FC7772">
            <w:pPr>
              <w:rPr>
                <w:rFonts w:ascii="Tahoma" w:hAnsi="Tahoma" w:cs="Tahoma"/>
                <w:sz w:val="16"/>
                <w:szCs w:val="16"/>
              </w:rPr>
            </w:pPr>
            <w:r w:rsidRPr="00A203B1">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A203B1"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A203B1" w:rsidRDefault="009A6460" w:rsidP="00FC7772">
            <w:pPr>
              <w:ind w:left="-38"/>
              <w:jc w:val="right"/>
              <w:rPr>
                <w:rFonts w:ascii="Tahoma" w:hAnsi="Tahoma" w:cs="Tahoma"/>
                <w:sz w:val="16"/>
                <w:szCs w:val="16"/>
              </w:rPr>
            </w:pPr>
            <w:r w:rsidRPr="00A203B1">
              <w:rPr>
                <w:rFonts w:ascii="Tahoma" w:hAnsi="Tahoma" w:cs="Tahoma"/>
                <w:sz w:val="16"/>
                <w:szCs w:val="16"/>
              </w:rPr>
              <w:t xml:space="preserve">Place of signature </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A203B1" w:rsidRDefault="009A6460" w:rsidP="00FC7772">
            <w:pPr>
              <w:rPr>
                <w:rFonts w:ascii="Tahoma" w:hAnsi="Tahoma" w:cs="Tahoma"/>
                <w:sz w:val="20"/>
                <w:szCs w:val="20"/>
              </w:rPr>
            </w:pPr>
            <w:r w:rsidRPr="00A203B1">
              <w:rPr>
                <w:rFonts w:ascii="Tahoma" w:hAnsi="Tahoma" w:cs="Tahoma"/>
                <w:sz w:val="20"/>
                <w:szCs w:val="20"/>
              </w:rPr>
              <w:t>In</w:t>
            </w:r>
          </w:p>
        </w:tc>
      </w:tr>
      <w:tr w:rsidR="009A6460" w:rsidRPr="00A203B1"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A203B1"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A203B1" w:rsidRDefault="009A6460" w:rsidP="00FC7772">
            <w:pPr>
              <w:ind w:left="-35"/>
              <w:jc w:val="right"/>
              <w:rPr>
                <w:rFonts w:ascii="Tahoma" w:hAnsi="Tahoma" w:cs="Tahoma"/>
                <w:sz w:val="16"/>
                <w:szCs w:val="16"/>
              </w:rPr>
            </w:pPr>
            <w:r w:rsidRPr="00A203B1">
              <w:rPr>
                <w:rFonts w:ascii="Tahoma" w:hAnsi="Tahoma" w:cs="Tahoma"/>
                <w:sz w:val="16"/>
                <w:szCs w:val="16"/>
              </w:rPr>
              <w:t xml:space="preserve">Date of signature </w:t>
            </w:r>
            <w:r w:rsidRPr="00A203B1">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A203B1" w:rsidRDefault="009A6460" w:rsidP="00FC7772">
            <w:pPr>
              <w:jc w:val="center"/>
              <w:rPr>
                <w:rFonts w:ascii="Tahoma" w:hAnsi="Tahoma" w:cs="Tahoma"/>
                <w:sz w:val="16"/>
                <w:szCs w:val="16"/>
              </w:rPr>
            </w:pPr>
            <w:r w:rsidRPr="00A203B1">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A203B1"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A203B1" w:rsidRDefault="009A6460" w:rsidP="00FC7772">
            <w:pPr>
              <w:ind w:left="-38"/>
              <w:jc w:val="right"/>
              <w:rPr>
                <w:rFonts w:ascii="Tahoma" w:hAnsi="Tahoma" w:cs="Tahoma"/>
                <w:sz w:val="16"/>
                <w:szCs w:val="16"/>
              </w:rPr>
            </w:pPr>
            <w:r w:rsidRPr="00A203B1">
              <w:rPr>
                <w:rFonts w:ascii="Tahoma" w:hAnsi="Tahoma" w:cs="Tahoma"/>
                <w:sz w:val="16"/>
                <w:szCs w:val="16"/>
              </w:rPr>
              <w:t xml:space="preserve">Date of signature </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A203B1" w:rsidRDefault="009A6460" w:rsidP="00FC7772">
            <w:pPr>
              <w:jc w:val="center"/>
              <w:rPr>
                <w:rFonts w:ascii="Tahoma" w:hAnsi="Tahoma" w:cs="Tahoma"/>
                <w:sz w:val="20"/>
                <w:szCs w:val="20"/>
              </w:rPr>
            </w:pPr>
            <w:r w:rsidRPr="00A203B1">
              <w:rPr>
                <w:rFonts w:ascii="Tahoma" w:hAnsi="Tahoma" w:cs="Tahoma"/>
                <w:sz w:val="20"/>
                <w:szCs w:val="20"/>
              </w:rPr>
              <w:t>___ / ___ / ______</w:t>
            </w:r>
          </w:p>
        </w:tc>
      </w:tr>
      <w:tr w:rsidR="009A6460" w:rsidRPr="00A203B1"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A203B1"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A203B1" w:rsidRDefault="009A6460" w:rsidP="00FC7772">
            <w:pPr>
              <w:ind w:left="-35"/>
              <w:jc w:val="right"/>
              <w:rPr>
                <w:rFonts w:ascii="Tahoma" w:hAnsi="Tahoma" w:cs="Tahoma"/>
                <w:sz w:val="16"/>
                <w:szCs w:val="16"/>
              </w:rPr>
            </w:pPr>
            <w:r w:rsidRPr="00A203B1">
              <w:rPr>
                <w:rFonts w:ascii="Tahoma" w:hAnsi="Tahoma" w:cs="Tahoma"/>
                <w:sz w:val="16"/>
                <w:szCs w:val="16"/>
              </w:rPr>
              <w:t>Signature</w:t>
            </w:r>
          </w:p>
          <w:p w14:paraId="5D1EFA4A" w14:textId="77777777" w:rsidR="009A6460" w:rsidRPr="00A203B1" w:rsidRDefault="009A6460" w:rsidP="00FC7772">
            <w:pPr>
              <w:ind w:left="-35"/>
              <w:jc w:val="right"/>
              <w:rPr>
                <w:rFonts w:ascii="Tahoma" w:hAnsi="Tahoma" w:cs="Tahoma"/>
                <w:sz w:val="16"/>
                <w:szCs w:val="16"/>
              </w:rPr>
            </w:pPr>
            <w:r w:rsidRPr="00A203B1">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A203B1"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A203B1"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A203B1" w:rsidRDefault="009A6460" w:rsidP="00FC7772">
            <w:pPr>
              <w:ind w:left="-38"/>
              <w:jc w:val="right"/>
              <w:rPr>
                <w:rFonts w:ascii="Tahoma" w:hAnsi="Tahoma" w:cs="Tahoma"/>
                <w:sz w:val="16"/>
                <w:szCs w:val="16"/>
              </w:rPr>
            </w:pPr>
            <w:r w:rsidRPr="00A203B1">
              <w:rPr>
                <w:rFonts w:ascii="Tahoma" w:hAnsi="Tahoma" w:cs="Tahoma"/>
                <w:sz w:val="16"/>
                <w:szCs w:val="16"/>
              </w:rPr>
              <w:t>Signature</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A203B1" w:rsidRDefault="009A6460" w:rsidP="00FC7772">
            <w:pPr>
              <w:rPr>
                <w:rFonts w:ascii="Tahoma" w:hAnsi="Tahoma" w:cs="Tahoma"/>
                <w:sz w:val="20"/>
                <w:szCs w:val="20"/>
              </w:rPr>
            </w:pPr>
          </w:p>
        </w:tc>
      </w:tr>
      <w:tr w:rsidR="009A6460" w:rsidRPr="00A203B1"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A203B1"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A203B1"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A203B1"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A203B1"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A203B1" w:rsidRDefault="009A6460" w:rsidP="00FC7772">
            <w:pPr>
              <w:ind w:left="-38"/>
              <w:jc w:val="right"/>
              <w:rPr>
                <w:rFonts w:ascii="Tahoma" w:hAnsi="Tahoma" w:cs="Tahoma"/>
                <w:sz w:val="18"/>
                <w:szCs w:val="18"/>
              </w:rPr>
            </w:pPr>
            <w:r w:rsidRPr="00A203B1">
              <w:rPr>
                <w:rFonts w:ascii="Tahoma" w:hAnsi="Tahoma" w:cs="Tahoma"/>
                <w:sz w:val="18"/>
                <w:szCs w:val="18"/>
              </w:rPr>
              <w:t xml:space="preserve">PO Number </w:t>
            </w:r>
            <w:r w:rsidRPr="00A203B1">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A203B1" w:rsidRDefault="009A6460" w:rsidP="00FC7772">
            <w:pPr>
              <w:rPr>
                <w:rFonts w:ascii="Tahoma" w:hAnsi="Tahoma" w:cs="Tahoma"/>
                <w:sz w:val="20"/>
                <w:szCs w:val="20"/>
              </w:rPr>
            </w:pPr>
          </w:p>
        </w:tc>
      </w:tr>
      <w:tr w:rsidR="009A6460" w:rsidRPr="00A203B1"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A203B1"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A203B1"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A203B1"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A203B1"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A203B1" w:rsidRDefault="009A6460" w:rsidP="00FC7772">
            <w:pPr>
              <w:ind w:left="-38"/>
              <w:jc w:val="right"/>
              <w:rPr>
                <w:rFonts w:ascii="Tahoma" w:hAnsi="Tahoma" w:cs="Tahoma"/>
                <w:sz w:val="18"/>
                <w:szCs w:val="18"/>
              </w:rPr>
            </w:pPr>
            <w:r w:rsidRPr="00A203B1">
              <w:rPr>
                <w:rFonts w:ascii="Tahoma" w:hAnsi="Tahoma" w:cs="Tahoma"/>
                <w:sz w:val="18"/>
                <w:szCs w:val="18"/>
              </w:rPr>
              <w:t xml:space="preserve">FIMS Number </w:t>
            </w:r>
            <w:r w:rsidRPr="00A203B1">
              <w:rPr>
                <w:sz w:val="16"/>
                <w:szCs w:val="16"/>
              </w:rPr>
              <w:t>►</w:t>
            </w:r>
            <w:r w:rsidRPr="00A203B1">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A203B1" w:rsidRDefault="009A6460" w:rsidP="00FC7772">
            <w:pPr>
              <w:rPr>
                <w:rFonts w:ascii="Tahoma" w:hAnsi="Tahoma" w:cs="Tahoma"/>
                <w:sz w:val="20"/>
                <w:szCs w:val="20"/>
              </w:rPr>
            </w:pPr>
          </w:p>
        </w:tc>
      </w:tr>
    </w:tbl>
    <w:p w14:paraId="3E5F0740" w14:textId="77777777" w:rsidR="009A6460" w:rsidRPr="00A203B1"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A203B1"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A203B1" w:rsidRDefault="006A1C42" w:rsidP="006A1C42">
            <w:pPr>
              <w:jc w:val="center"/>
              <w:rPr>
                <w:rFonts w:ascii="Tahoma" w:eastAsia="Calibri" w:hAnsi="Tahoma" w:cs="Tahoma"/>
                <w:sz w:val="18"/>
                <w:szCs w:val="18"/>
                <w:lang w:eastAsia="en-US"/>
              </w:rPr>
            </w:pPr>
            <w:r w:rsidRPr="00A203B1">
              <w:rPr>
                <w:rFonts w:ascii="Tahoma" w:eastAsia="Calibri" w:hAnsi="Tahoma" w:cs="Tahoma"/>
                <w:b/>
                <w:bCs/>
                <w:smallCaps/>
                <w:sz w:val="20"/>
                <w:szCs w:val="20"/>
                <w:lang w:eastAsia="en-US"/>
              </w:rPr>
              <w:t xml:space="preserve">Invoicing </w:t>
            </w:r>
            <w:r w:rsidRPr="00A203B1">
              <w:rPr>
                <w:rFonts w:ascii="Tahoma" w:eastAsia="Calibri" w:hAnsi="Tahoma" w:cs="Tahoma"/>
                <w:sz w:val="18"/>
                <w:szCs w:val="18"/>
                <w:lang w:eastAsia="en-US"/>
              </w:rPr>
              <w:t>(This part is reserved for the Council of Europe)</w:t>
            </w:r>
          </w:p>
        </w:tc>
      </w:tr>
      <w:tr w:rsidR="006A1C42" w:rsidRPr="00A203B1"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A203B1" w:rsidRDefault="006A1C42" w:rsidP="006A1C42">
            <w:pPr>
              <w:jc w:val="right"/>
              <w:rPr>
                <w:rFonts w:ascii="Tahoma" w:eastAsia="Calibri" w:hAnsi="Tahoma" w:cs="Tahoma"/>
                <w:bCs/>
                <w:sz w:val="17"/>
                <w:szCs w:val="20"/>
                <w:lang w:eastAsia="en-US"/>
              </w:rPr>
            </w:pPr>
            <w:r w:rsidRPr="00A203B1">
              <w:rPr>
                <w:rFonts w:ascii="Tahoma" w:eastAsia="Calibri" w:hAnsi="Tahoma" w:cs="Tahoma"/>
                <w:b/>
                <w:bCs/>
                <w:sz w:val="17"/>
                <w:szCs w:val="20"/>
                <w:lang w:eastAsia="en-US"/>
              </w:rPr>
              <w:t>Invoicing Address</w:t>
            </w:r>
            <w:r w:rsidRPr="00A203B1">
              <w:rPr>
                <w:rFonts w:ascii="Tahoma" w:eastAsia="Calibri" w:hAnsi="Tahoma" w:cs="Tahoma"/>
                <w:bCs/>
                <w:sz w:val="17"/>
                <w:szCs w:val="20"/>
                <w:lang w:eastAsia="en-US"/>
              </w:rPr>
              <w:t xml:space="preserve"> </w:t>
            </w:r>
            <w:r w:rsidRPr="00A203B1">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5BA8F6A3" w:rsidR="006A1C42" w:rsidRPr="00A203B1" w:rsidRDefault="006A1C42" w:rsidP="006A1C42">
            <w:pPr>
              <w:rPr>
                <w:rFonts w:ascii="Tahoma" w:eastAsia="Calibri" w:hAnsi="Tahoma" w:cs="Tahoma"/>
                <w:b/>
                <w:bCs/>
                <w:sz w:val="17"/>
                <w:szCs w:val="17"/>
                <w:lang w:eastAsia="en-US"/>
              </w:rPr>
            </w:pPr>
            <w:r w:rsidRPr="00A203B1">
              <w:rPr>
                <w:rFonts w:ascii="Tahoma" w:eastAsia="Calibri" w:hAnsi="Tahoma" w:cs="Tahoma"/>
                <w:b/>
                <w:bCs/>
                <w:sz w:val="17"/>
                <w:szCs w:val="17"/>
                <w:lang w:eastAsia="en-US"/>
              </w:rPr>
              <w:t xml:space="preserve">Council of Europe, </w:t>
            </w:r>
            <w:r w:rsidR="003B642E" w:rsidRPr="00A203B1">
              <w:rPr>
                <w:rFonts w:ascii="Tahoma" w:eastAsia="Calibri" w:hAnsi="Tahoma" w:cs="Tahoma"/>
                <w:b/>
                <w:bCs/>
                <w:sz w:val="17"/>
                <w:szCs w:val="17"/>
                <w:lang w:eastAsia="en-US"/>
              </w:rPr>
              <w:t>73/1 Stefan cel Mare b</w:t>
            </w:r>
            <w:r w:rsidR="00C258BC" w:rsidRPr="00A203B1">
              <w:rPr>
                <w:rFonts w:ascii="Tahoma" w:eastAsia="Calibri" w:hAnsi="Tahoma" w:cs="Tahoma"/>
                <w:b/>
                <w:bCs/>
                <w:sz w:val="17"/>
                <w:szCs w:val="17"/>
                <w:lang w:eastAsia="en-US"/>
              </w:rPr>
              <w:t>lv</w:t>
            </w:r>
            <w:r w:rsidR="003B642E" w:rsidRPr="00A203B1">
              <w:rPr>
                <w:rFonts w:ascii="Tahoma" w:eastAsia="Calibri" w:hAnsi="Tahoma" w:cs="Tahoma"/>
                <w:b/>
                <w:bCs/>
                <w:sz w:val="17"/>
                <w:szCs w:val="17"/>
                <w:lang w:eastAsia="en-US"/>
              </w:rPr>
              <w:t>d, 7</w:t>
            </w:r>
            <w:r w:rsidR="003B642E" w:rsidRPr="00A203B1">
              <w:rPr>
                <w:rFonts w:ascii="Tahoma" w:eastAsia="Calibri" w:hAnsi="Tahoma" w:cs="Tahoma"/>
                <w:b/>
                <w:bCs/>
                <w:sz w:val="17"/>
                <w:szCs w:val="17"/>
                <w:vertAlign w:val="superscript"/>
                <w:lang w:eastAsia="en-US"/>
              </w:rPr>
              <w:t>th</w:t>
            </w:r>
            <w:r w:rsidR="003B642E" w:rsidRPr="00A203B1">
              <w:rPr>
                <w:rFonts w:ascii="Tahoma" w:eastAsia="Calibri" w:hAnsi="Tahoma" w:cs="Tahoma"/>
                <w:b/>
                <w:bCs/>
                <w:sz w:val="17"/>
                <w:szCs w:val="17"/>
                <w:lang w:eastAsia="en-US"/>
              </w:rPr>
              <w:t xml:space="preserve"> floor</w:t>
            </w:r>
            <w:r w:rsidR="00DA3BF8" w:rsidRPr="00A203B1">
              <w:rPr>
                <w:rFonts w:ascii="Tahoma" w:eastAsia="Calibri" w:hAnsi="Tahoma" w:cs="Tahoma"/>
                <w:b/>
                <w:bCs/>
                <w:sz w:val="17"/>
                <w:szCs w:val="17"/>
                <w:lang w:eastAsia="en-US"/>
              </w:rPr>
              <w:t>, Chisinau, Moldova</w:t>
            </w:r>
          </w:p>
        </w:tc>
      </w:tr>
      <w:tr w:rsidR="006A1C42" w:rsidRPr="00A203B1"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A203B1" w:rsidRDefault="006A1C42" w:rsidP="006A1C42">
            <w:pPr>
              <w:jc w:val="center"/>
              <w:rPr>
                <w:rFonts w:ascii="Tahoma" w:eastAsia="Calibri" w:hAnsi="Tahoma" w:cs="Tahoma"/>
                <w:sz w:val="24"/>
                <w:szCs w:val="24"/>
                <w:lang w:val="en-US" w:eastAsia="en-US"/>
              </w:rPr>
            </w:pPr>
            <w:r w:rsidRPr="00A203B1">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A203B1" w:rsidRDefault="006A1C42" w:rsidP="006A1C42">
            <w:pPr>
              <w:ind w:left="-111"/>
              <w:rPr>
                <w:rFonts w:ascii="Tahoma" w:eastAsia="Calibri" w:hAnsi="Tahoma" w:cs="Tahoma"/>
                <w:b/>
                <w:bCs/>
                <w:sz w:val="17"/>
                <w:szCs w:val="17"/>
                <w:lang w:eastAsia="en-US"/>
              </w:rPr>
            </w:pPr>
            <w:r w:rsidRPr="00A203B1">
              <w:rPr>
                <w:rFonts w:ascii="Tahoma" w:eastAsia="Calibri" w:hAnsi="Tahoma" w:cs="Tahoma"/>
                <w:sz w:val="17"/>
                <w:szCs w:val="17"/>
                <w:lang w:eastAsia="en-US"/>
              </w:rPr>
              <w:t>The invoice shall indicate prices</w:t>
            </w:r>
            <w:r w:rsidRPr="00A203B1">
              <w:rPr>
                <w:rFonts w:ascii="Tahoma" w:eastAsia="Calibri" w:hAnsi="Tahoma" w:cs="Tahoma"/>
                <w:b/>
                <w:bCs/>
                <w:sz w:val="17"/>
                <w:szCs w:val="17"/>
                <w:lang w:eastAsia="en-US"/>
              </w:rPr>
              <w:t xml:space="preserve"> </w:t>
            </w:r>
            <w:r w:rsidRPr="00A203B1">
              <w:rPr>
                <w:rFonts w:ascii="Tahoma" w:eastAsia="Calibri" w:hAnsi="Tahoma" w:cs="Tahoma"/>
                <w:b/>
                <w:bCs/>
                <w:i/>
                <w:sz w:val="17"/>
                <w:szCs w:val="17"/>
                <w:lang w:eastAsia="en-US"/>
              </w:rPr>
              <w:t>net fixed amount.</w:t>
            </w:r>
          </w:p>
        </w:tc>
      </w:tr>
      <w:tr w:rsidR="006A1C42" w:rsidRPr="00A203B1"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A203B1" w:rsidRDefault="006A1C42" w:rsidP="006A1C42">
            <w:pPr>
              <w:jc w:val="center"/>
              <w:rPr>
                <w:rFonts w:ascii="Tahoma" w:eastAsia="Calibri" w:hAnsi="Tahoma" w:cs="Tahoma"/>
                <w:sz w:val="24"/>
                <w:szCs w:val="24"/>
                <w:lang w:val="en-US" w:eastAsia="en-US"/>
              </w:rPr>
            </w:pPr>
            <w:r w:rsidRPr="00A203B1">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A203B1" w:rsidRDefault="006A1C42" w:rsidP="006A1C42">
            <w:pPr>
              <w:autoSpaceDE w:val="0"/>
              <w:autoSpaceDN w:val="0"/>
              <w:ind w:left="-111"/>
              <w:rPr>
                <w:rFonts w:ascii="Tahoma" w:eastAsia="Calibri" w:hAnsi="Tahoma" w:cs="Tahoma"/>
                <w:sz w:val="17"/>
                <w:szCs w:val="17"/>
                <w:lang w:eastAsia="en-US"/>
              </w:rPr>
            </w:pPr>
            <w:r w:rsidRPr="00A203B1">
              <w:rPr>
                <w:rFonts w:ascii="Tahoma" w:eastAsia="Calibri" w:hAnsi="Tahoma" w:cs="Tahoma"/>
                <w:sz w:val="17"/>
                <w:szCs w:val="17"/>
                <w:lang w:eastAsia="en-US"/>
              </w:rPr>
              <w:t>The invoice shall be established</w:t>
            </w:r>
            <w:r w:rsidRPr="00A203B1">
              <w:rPr>
                <w:rFonts w:ascii="Tahoma" w:eastAsia="Calibri" w:hAnsi="Tahoma" w:cs="Tahoma"/>
                <w:b/>
                <w:bCs/>
                <w:sz w:val="17"/>
                <w:szCs w:val="17"/>
                <w:lang w:eastAsia="en-US"/>
              </w:rPr>
              <w:t xml:space="preserve"> </w:t>
            </w:r>
            <w:r w:rsidRPr="00A203B1">
              <w:rPr>
                <w:rFonts w:ascii="Tahoma" w:eastAsia="Calibri" w:hAnsi="Tahoma" w:cs="Tahoma"/>
                <w:b/>
                <w:bCs/>
                <w:i/>
                <w:iCs/>
                <w:sz w:val="17"/>
                <w:szCs w:val="17"/>
                <w:lang w:eastAsia="en-US"/>
              </w:rPr>
              <w:t>excluding tax.</w:t>
            </w:r>
          </w:p>
        </w:tc>
      </w:tr>
      <w:tr w:rsidR="006A1C42" w:rsidRPr="00A203B1"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A203B1" w:rsidRDefault="006A1C42" w:rsidP="006A1C42">
            <w:pPr>
              <w:jc w:val="center"/>
              <w:rPr>
                <w:rFonts w:ascii="Tahoma" w:eastAsia="Calibri" w:hAnsi="Tahoma" w:cs="Tahoma"/>
                <w:sz w:val="24"/>
                <w:szCs w:val="24"/>
                <w:lang w:val="en-US" w:eastAsia="en-US"/>
              </w:rPr>
            </w:pPr>
            <w:r w:rsidRPr="00A203B1">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A203B1" w:rsidRDefault="006A1C42" w:rsidP="006A1C42">
            <w:pPr>
              <w:autoSpaceDE w:val="0"/>
              <w:autoSpaceDN w:val="0"/>
              <w:spacing w:after="30"/>
              <w:ind w:left="-111"/>
              <w:jc w:val="both"/>
              <w:rPr>
                <w:rFonts w:ascii="Tahoma" w:eastAsia="Calibri" w:hAnsi="Tahoma" w:cs="Tahoma"/>
                <w:sz w:val="17"/>
                <w:szCs w:val="17"/>
                <w:lang w:eastAsia="en-US"/>
              </w:rPr>
            </w:pPr>
            <w:r w:rsidRPr="00A203B1">
              <w:rPr>
                <w:rFonts w:ascii="Tahoma" w:eastAsia="Calibri" w:hAnsi="Tahoma" w:cs="Tahoma"/>
                <w:sz w:val="17"/>
                <w:szCs w:val="17"/>
                <w:lang w:eastAsia="en-US"/>
              </w:rPr>
              <w:t>The invoice shall be established</w:t>
            </w:r>
            <w:r w:rsidRPr="00A203B1">
              <w:rPr>
                <w:rFonts w:ascii="Tahoma" w:eastAsia="Calibri" w:hAnsi="Tahoma" w:cs="Tahoma"/>
                <w:b/>
                <w:bCs/>
                <w:sz w:val="17"/>
                <w:szCs w:val="17"/>
                <w:lang w:eastAsia="en-US"/>
              </w:rPr>
              <w:t xml:space="preserve"> </w:t>
            </w:r>
            <w:r w:rsidRPr="00A203B1">
              <w:rPr>
                <w:rFonts w:ascii="Tahoma" w:eastAsia="Calibri" w:hAnsi="Tahoma" w:cs="Tahoma"/>
                <w:b/>
                <w:bCs/>
                <w:i/>
                <w:iCs/>
                <w:sz w:val="17"/>
                <w:szCs w:val="17"/>
                <w:lang w:eastAsia="en-US"/>
              </w:rPr>
              <w:t>excluding tax</w:t>
            </w:r>
            <w:r w:rsidRPr="00A203B1">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A203B1" w:rsidRDefault="006A1C42" w:rsidP="006A1C42">
            <w:pPr>
              <w:autoSpaceDE w:val="0"/>
              <w:autoSpaceDN w:val="0"/>
              <w:spacing w:after="30"/>
              <w:ind w:left="-111"/>
              <w:jc w:val="both"/>
              <w:rPr>
                <w:rFonts w:ascii="Tahoma" w:eastAsia="Calibri" w:hAnsi="Tahoma" w:cs="Tahoma"/>
                <w:sz w:val="17"/>
                <w:szCs w:val="17"/>
                <w:lang w:eastAsia="en-US"/>
              </w:rPr>
            </w:pPr>
            <w:r w:rsidRPr="00A203B1">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A203B1"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A203B1" w:rsidRDefault="006A1C42" w:rsidP="006A1C42">
            <w:pPr>
              <w:jc w:val="center"/>
              <w:rPr>
                <w:rFonts w:ascii="Tahoma" w:eastAsia="Calibri" w:hAnsi="Tahoma" w:cs="Tahoma"/>
                <w:sz w:val="24"/>
                <w:szCs w:val="24"/>
                <w:lang w:val="en-US" w:eastAsia="en-US"/>
              </w:rPr>
            </w:pPr>
            <w:r w:rsidRPr="00A203B1">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A203B1" w:rsidRDefault="006A1C42" w:rsidP="006A1C42">
            <w:pPr>
              <w:ind w:left="-111"/>
              <w:jc w:val="both"/>
              <w:rPr>
                <w:rFonts w:ascii="Tahoma" w:eastAsia="Calibri" w:hAnsi="Tahoma" w:cs="Tahoma"/>
                <w:sz w:val="17"/>
                <w:szCs w:val="17"/>
                <w:lang w:eastAsia="en-US"/>
              </w:rPr>
            </w:pPr>
            <w:r w:rsidRPr="00A203B1">
              <w:rPr>
                <w:rFonts w:ascii="Tahoma" w:eastAsia="Calibri" w:hAnsi="Tahoma" w:cs="Tahoma"/>
                <w:sz w:val="17"/>
                <w:szCs w:val="17"/>
                <w:lang w:eastAsia="en-US"/>
              </w:rPr>
              <w:t xml:space="preserve">The invoice shall </w:t>
            </w:r>
            <w:r w:rsidRPr="00A203B1">
              <w:rPr>
                <w:rFonts w:ascii="Tahoma" w:eastAsia="Calibri" w:hAnsi="Tahoma" w:cs="Tahoma"/>
                <w:i/>
                <w:iCs/>
                <w:sz w:val="17"/>
                <w:szCs w:val="17"/>
                <w:lang w:eastAsia="en-US"/>
              </w:rPr>
              <w:t xml:space="preserve">be established </w:t>
            </w:r>
            <w:r w:rsidRPr="00A203B1">
              <w:rPr>
                <w:rFonts w:ascii="Tahoma" w:eastAsia="Calibri" w:hAnsi="Tahoma" w:cs="Tahoma"/>
                <w:b/>
                <w:bCs/>
                <w:i/>
                <w:iCs/>
                <w:sz w:val="17"/>
                <w:szCs w:val="17"/>
                <w:lang w:eastAsia="en-US"/>
              </w:rPr>
              <w:t>including all taxes</w:t>
            </w:r>
            <w:r w:rsidRPr="00A203B1">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A203B1" w:rsidRDefault="003117F0" w:rsidP="003117F0">
            <w:pPr>
              <w:ind w:left="-111"/>
              <w:jc w:val="both"/>
              <w:rPr>
                <w:rFonts w:ascii="Tahoma" w:eastAsia="Calibri" w:hAnsi="Tahoma" w:cs="Tahoma"/>
                <w:sz w:val="17"/>
                <w:szCs w:val="17"/>
                <w:lang w:eastAsia="en-US"/>
              </w:rPr>
            </w:pPr>
            <w:r w:rsidRPr="00A203B1">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A203B1">
                <w:rPr>
                  <w:rFonts w:ascii="Tahoma" w:eastAsia="Calibri" w:hAnsi="Tahoma" w:cs="Tahoma"/>
                  <w:color w:val="1F497D" w:themeColor="text2"/>
                  <w:sz w:val="17"/>
                  <w:szCs w:val="17"/>
                  <w:lang w:eastAsia="en-US"/>
                </w:rPr>
                <w:t>sie.entreprises-etrangeres@dgfip.finances.gouv.fr</w:t>
              </w:r>
            </w:hyperlink>
            <w:r w:rsidRPr="00A203B1">
              <w:rPr>
                <w:rFonts w:ascii="Tahoma" w:eastAsia="Calibri" w:hAnsi="Tahoma" w:cs="Tahoma"/>
                <w:sz w:val="17"/>
                <w:szCs w:val="17"/>
                <w:lang w:eastAsia="en-US"/>
              </w:rPr>
              <w:t xml:space="preserve"> / 10, rue du Centre / 93465 Noisy-le-Grand Cedex / + 33 (0)1 57 33 85 00</w:t>
            </w:r>
          </w:p>
        </w:tc>
      </w:tr>
      <w:tr w:rsidR="006A1C42" w:rsidRPr="00A203B1"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A203B1" w:rsidRDefault="006A1C42" w:rsidP="006A1C42">
            <w:pPr>
              <w:jc w:val="center"/>
              <w:rPr>
                <w:rFonts w:ascii="Tahoma" w:eastAsia="Calibri" w:hAnsi="Tahoma" w:cs="Tahoma"/>
                <w:sz w:val="24"/>
                <w:szCs w:val="24"/>
                <w:lang w:val="en-US" w:eastAsia="en-US"/>
              </w:rPr>
            </w:pPr>
            <w:r w:rsidRPr="00A203B1">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A203B1" w:rsidRDefault="006A1C42" w:rsidP="006A1C42">
            <w:pPr>
              <w:autoSpaceDE w:val="0"/>
              <w:autoSpaceDN w:val="0"/>
              <w:ind w:left="-111"/>
              <w:jc w:val="both"/>
              <w:rPr>
                <w:rFonts w:ascii="Tahoma" w:eastAsia="Calibri" w:hAnsi="Tahoma" w:cs="Tahoma"/>
                <w:sz w:val="17"/>
                <w:szCs w:val="17"/>
                <w:lang w:val="en-US" w:eastAsia="en-US"/>
              </w:rPr>
            </w:pPr>
            <w:r w:rsidRPr="00A203B1">
              <w:rPr>
                <w:rFonts w:ascii="Tahoma" w:eastAsia="Calibri" w:hAnsi="Tahoma" w:cs="Tahoma"/>
                <w:sz w:val="17"/>
                <w:szCs w:val="17"/>
                <w:lang w:eastAsia="en-US"/>
              </w:rPr>
              <w:t xml:space="preserve">The invoice shall be established </w:t>
            </w:r>
            <w:r w:rsidRPr="00A203B1">
              <w:rPr>
                <w:rFonts w:ascii="Tahoma" w:eastAsia="Calibri" w:hAnsi="Tahoma" w:cs="Tahoma"/>
                <w:b/>
                <w:bCs/>
                <w:i/>
                <w:iCs/>
                <w:sz w:val="17"/>
                <w:szCs w:val="17"/>
                <w:lang w:eastAsia="en-US"/>
              </w:rPr>
              <w:t>including all taxes</w:t>
            </w:r>
            <w:r w:rsidRPr="00A203B1">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A203B1">
              <w:rPr>
                <w:rFonts w:ascii="Tahoma" w:eastAsia="Calibri" w:hAnsi="Tahoma" w:cs="Tahoma"/>
                <w:sz w:val="17"/>
                <w:szCs w:val="17"/>
                <w:lang w:val="en-US" w:eastAsia="en-US"/>
              </w:rPr>
              <w:t>XX]”.</w:t>
            </w:r>
          </w:p>
        </w:tc>
      </w:tr>
      <w:tr w:rsidR="006A1C42" w:rsidRPr="00A203B1"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A203B1" w:rsidRDefault="006A1C42" w:rsidP="006A1C42">
            <w:pPr>
              <w:rPr>
                <w:rFonts w:ascii="Tahoma" w:eastAsia="Calibri" w:hAnsi="Tahoma" w:cs="Tahoma"/>
                <w:sz w:val="17"/>
                <w:szCs w:val="17"/>
                <w:lang w:eastAsia="en-US"/>
              </w:rPr>
            </w:pPr>
            <w:r w:rsidRPr="00A203B1">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A203B1" w:rsidRDefault="006A1C42" w:rsidP="006A1C42">
            <w:pPr>
              <w:rPr>
                <w:rFonts w:ascii="Tahoma" w:eastAsia="Calibri" w:hAnsi="Tahoma" w:cs="Tahoma"/>
                <w:sz w:val="17"/>
                <w:szCs w:val="17"/>
                <w:lang w:eastAsia="en-US"/>
              </w:rPr>
            </w:pPr>
          </w:p>
        </w:tc>
      </w:tr>
      <w:tr w:rsidR="006A1C42" w:rsidRPr="00A203B1"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A203B1" w:rsidRDefault="006A1C42" w:rsidP="006A1C42">
            <w:pPr>
              <w:rPr>
                <w:rFonts w:ascii="Tahoma" w:eastAsia="Calibri" w:hAnsi="Tahoma" w:cs="Tahoma"/>
                <w:sz w:val="16"/>
                <w:szCs w:val="16"/>
                <w:lang w:eastAsia="en-US"/>
              </w:rPr>
            </w:pPr>
            <w:r w:rsidRPr="00A203B1">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A203B1" w:rsidRDefault="009A6460" w:rsidP="007434E5">
      <w:pPr>
        <w:pBdr>
          <w:bottom w:val="single" w:sz="2" w:space="1" w:color="808080"/>
        </w:pBdr>
        <w:tabs>
          <w:tab w:val="left" w:pos="284"/>
        </w:tabs>
        <w:spacing w:after="120"/>
        <w:ind w:left="-284" w:right="-284"/>
        <w:rPr>
          <w:rFonts w:ascii="Tahoma" w:hAnsi="Tahoma" w:cs="Tahoma"/>
        </w:rPr>
      </w:pPr>
      <w:r w:rsidRPr="00A203B1">
        <w:rPr>
          <w:rFonts w:ascii="Tahoma" w:hAnsi="Tahoma" w:cs="Tahoma"/>
          <w:b/>
        </w:rPr>
        <w:br w:type="page"/>
      </w:r>
      <w:r w:rsidR="00CD22FC" w:rsidRPr="00A203B1">
        <w:rPr>
          <w:rFonts w:ascii="Tahoma" w:hAnsi="Tahoma" w:cs="Tahoma"/>
          <w:b/>
        </w:rPr>
        <w:lastRenderedPageBreak/>
        <w:t>C</w:t>
      </w:r>
      <w:r w:rsidR="00F06E93" w:rsidRPr="00A203B1">
        <w:rPr>
          <w:rFonts w:ascii="Tahoma" w:hAnsi="Tahoma" w:cs="Tahoma"/>
          <w:b/>
        </w:rPr>
        <w:t>. Legal Conditions</w:t>
      </w:r>
    </w:p>
    <w:p w14:paraId="279838B8" w14:textId="77777777" w:rsidR="00274D7C" w:rsidRPr="00A203B1" w:rsidRDefault="00274D7C" w:rsidP="00274D7C">
      <w:pPr>
        <w:autoSpaceDE w:val="0"/>
        <w:autoSpaceDN w:val="0"/>
        <w:jc w:val="center"/>
        <w:rPr>
          <w:rFonts w:ascii="Tahoma" w:hAnsi="Tahoma" w:cs="Tahoma"/>
          <w:b/>
          <w:sz w:val="16"/>
          <w:szCs w:val="16"/>
          <w:lang w:eastAsia="fr-FR"/>
        </w:rPr>
        <w:sectPr w:rsidR="00274D7C" w:rsidRPr="00A203B1"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1 – General provisions</w:t>
      </w:r>
    </w:p>
    <w:p w14:paraId="18228DE6" w14:textId="77777777" w:rsidR="005920E6" w:rsidRPr="00A203B1"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A203B1">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A203B1"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A203B1">
        <w:rPr>
          <w:rFonts w:ascii="Tahoma" w:eastAsia="Calibri" w:hAnsi="Tahoma" w:cs="Tahoma"/>
          <w:sz w:val="18"/>
          <w:szCs w:val="18"/>
          <w:lang w:eastAsia="en-US"/>
        </w:rPr>
        <w:t>The present contract is composed, by order of precedence, of:</w:t>
      </w:r>
      <w:r w:rsidRPr="00A203B1">
        <w:rPr>
          <w:rFonts w:ascii="Tahoma" w:eastAsia="Calibri" w:hAnsi="Tahoma" w:cs="Tahoma"/>
          <w:sz w:val="18"/>
          <w:szCs w:val="18"/>
          <w:lang w:eastAsia="en-US"/>
        </w:rPr>
        <w:tab/>
      </w:r>
      <w:r w:rsidRPr="00A203B1">
        <w:rPr>
          <w:rFonts w:ascii="Tahoma" w:eastAsia="Calibri" w:hAnsi="Tahoma" w:cs="Tahoma"/>
          <w:sz w:val="18"/>
          <w:szCs w:val="18"/>
          <w:lang w:eastAsia="en-US"/>
        </w:rPr>
        <w:br/>
        <w:t>a) the Act of Engagement, in its entirety (cover page, Sections A and B and the present Legal Conditions)</w:t>
      </w:r>
      <w:r w:rsidR="00D3173D" w:rsidRPr="00A203B1">
        <w:rPr>
          <w:rFonts w:ascii="Tahoma" w:eastAsia="Calibri" w:hAnsi="Tahoma" w:cs="Tahoma"/>
          <w:sz w:val="18"/>
          <w:szCs w:val="18"/>
          <w:lang w:eastAsia="en-US"/>
        </w:rPr>
        <w:t xml:space="preserve">; </w:t>
      </w:r>
    </w:p>
    <w:p w14:paraId="5F4A034A" w14:textId="6E148F42" w:rsidR="00D3173D" w:rsidRPr="00A203B1"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sidRPr="00A203B1">
        <w:rPr>
          <w:rFonts w:ascii="Tahoma" w:eastAsia="Calibri" w:hAnsi="Tahoma" w:cs="Tahoma"/>
          <w:sz w:val="18"/>
          <w:szCs w:val="18"/>
          <w:lang w:eastAsia="en-US"/>
        </w:rPr>
        <w:t xml:space="preserve">b) the Terms of reference; and </w:t>
      </w:r>
    </w:p>
    <w:p w14:paraId="25C8D828" w14:textId="042B903A" w:rsidR="00D3173D" w:rsidRPr="00A203B1" w:rsidRDefault="00D3173D" w:rsidP="00D3173D">
      <w:pPr>
        <w:pStyle w:val="ListParagraph"/>
        <w:tabs>
          <w:tab w:val="left" w:pos="709"/>
        </w:tabs>
        <w:autoSpaceDE w:val="0"/>
        <w:autoSpaceDN w:val="0"/>
        <w:ind w:left="709"/>
        <w:jc w:val="both"/>
        <w:rPr>
          <w:rFonts w:ascii="Tahoma" w:hAnsi="Tahoma" w:cs="Tahoma"/>
          <w:color w:val="000000"/>
          <w:sz w:val="18"/>
          <w:szCs w:val="18"/>
        </w:rPr>
      </w:pPr>
      <w:r w:rsidRPr="00A203B1">
        <w:rPr>
          <w:rFonts w:ascii="Tahoma" w:eastAsia="Calibri" w:hAnsi="Tahoma" w:cs="Tahoma"/>
          <w:sz w:val="18"/>
          <w:szCs w:val="18"/>
          <w:lang w:eastAsia="en-US"/>
        </w:rPr>
        <w:t>c) the tender submitted by the provider.</w:t>
      </w:r>
    </w:p>
    <w:p w14:paraId="230321A2" w14:textId="77777777" w:rsidR="005920E6" w:rsidRPr="00A203B1"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A203B1">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A203B1"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A203B1">
        <w:rPr>
          <w:rFonts w:ascii="Tahoma" w:hAnsi="Tahoma" w:cs="Tahoma"/>
          <w:sz w:val="18"/>
          <w:szCs w:val="18"/>
          <w:lang w:eastAsia="fr-FR"/>
        </w:rPr>
        <w:t>For the purposes of this Contract:</w:t>
      </w:r>
      <w:r w:rsidRPr="00A203B1">
        <w:rPr>
          <w:rFonts w:ascii="Tahoma" w:hAnsi="Tahoma" w:cs="Tahoma"/>
          <w:color w:val="000000"/>
          <w:sz w:val="18"/>
          <w:szCs w:val="18"/>
        </w:rPr>
        <w:tab/>
      </w:r>
      <w:r w:rsidRPr="00A203B1">
        <w:rPr>
          <w:rFonts w:ascii="Tahoma" w:hAnsi="Tahoma" w:cs="Tahoma"/>
          <w:color w:val="000000"/>
          <w:sz w:val="18"/>
          <w:szCs w:val="18"/>
        </w:rPr>
        <w:br/>
        <w:t xml:space="preserve">a) </w:t>
      </w:r>
      <w:r w:rsidRPr="00A203B1">
        <w:rPr>
          <w:rFonts w:ascii="Tahoma" w:hAnsi="Tahoma" w:cs="Tahoma"/>
          <w:sz w:val="18"/>
          <w:szCs w:val="18"/>
          <w:lang w:eastAsia="fr-FR"/>
        </w:rPr>
        <w:t>“Contract” shall refer to the documents described in 1.2, above;</w:t>
      </w:r>
      <w:r w:rsidRPr="00A203B1">
        <w:rPr>
          <w:rFonts w:ascii="Tahoma" w:hAnsi="Tahoma" w:cs="Tahoma"/>
          <w:color w:val="000000"/>
          <w:sz w:val="18"/>
          <w:szCs w:val="18"/>
        </w:rPr>
        <w:tab/>
      </w:r>
      <w:r w:rsidRPr="00A203B1">
        <w:rPr>
          <w:rFonts w:ascii="Tahoma" w:hAnsi="Tahoma" w:cs="Tahoma"/>
          <w:color w:val="000000"/>
          <w:sz w:val="18"/>
          <w:szCs w:val="18"/>
        </w:rPr>
        <w:br/>
        <w:t xml:space="preserve">b) </w:t>
      </w:r>
      <w:r w:rsidRPr="00A203B1">
        <w:rPr>
          <w:rFonts w:ascii="Tahoma" w:hAnsi="Tahoma" w:cs="Tahoma"/>
          <w:sz w:val="18"/>
          <w:szCs w:val="18"/>
          <w:lang w:eastAsia="fr-FR"/>
        </w:rPr>
        <w:t>“Council” shall mean the Council of Europe;</w:t>
      </w:r>
      <w:r w:rsidRPr="00A203B1">
        <w:rPr>
          <w:rFonts w:ascii="Tahoma" w:hAnsi="Tahoma" w:cs="Tahoma"/>
          <w:color w:val="000000"/>
          <w:sz w:val="18"/>
          <w:szCs w:val="18"/>
        </w:rPr>
        <w:tab/>
      </w:r>
      <w:r w:rsidRPr="00A203B1">
        <w:rPr>
          <w:rFonts w:ascii="Tahoma" w:hAnsi="Tahoma" w:cs="Tahoma"/>
          <w:color w:val="000000"/>
          <w:sz w:val="18"/>
          <w:szCs w:val="18"/>
        </w:rPr>
        <w:br/>
        <w:t xml:space="preserve">c) </w:t>
      </w:r>
      <w:r w:rsidRPr="00A203B1">
        <w:rPr>
          <w:rFonts w:ascii="Tahoma" w:hAnsi="Tahoma" w:cs="Tahoma"/>
          <w:sz w:val="18"/>
          <w:szCs w:val="18"/>
          <w:lang w:eastAsia="fr-FR"/>
        </w:rPr>
        <w:t xml:space="preserve">“Deliverables” shall mean the services or goods as described in the </w:t>
      </w:r>
      <w:r w:rsidRPr="00A203B1">
        <w:rPr>
          <w:rFonts w:ascii="Tahoma" w:eastAsia="Calibri" w:hAnsi="Tahoma" w:cs="Tahoma"/>
          <w:sz w:val="18"/>
          <w:szCs w:val="18"/>
          <w:lang w:eastAsia="en-US"/>
        </w:rPr>
        <w:t>Terms of reference</w:t>
      </w:r>
      <w:r w:rsidRPr="00A203B1">
        <w:rPr>
          <w:rFonts w:ascii="Tahoma" w:hAnsi="Tahoma" w:cs="Tahoma"/>
          <w:sz w:val="18"/>
          <w:szCs w:val="18"/>
          <w:lang w:eastAsia="fr-FR"/>
        </w:rPr>
        <w:t>;</w:t>
      </w:r>
      <w:r w:rsidRPr="00A203B1">
        <w:rPr>
          <w:rFonts w:ascii="Tahoma" w:hAnsi="Tahoma" w:cs="Tahoma"/>
          <w:sz w:val="18"/>
          <w:szCs w:val="18"/>
          <w:lang w:eastAsia="fr-FR"/>
        </w:rPr>
        <w:tab/>
        <w:t xml:space="preserve"> </w:t>
      </w:r>
      <w:r w:rsidRPr="00A203B1">
        <w:rPr>
          <w:rFonts w:ascii="Tahoma" w:hAnsi="Tahoma" w:cs="Tahoma"/>
          <w:color w:val="000000"/>
          <w:sz w:val="18"/>
          <w:szCs w:val="18"/>
        </w:rPr>
        <w:br/>
        <w:t xml:space="preserve">d) </w:t>
      </w:r>
      <w:r w:rsidRPr="00A203B1">
        <w:rPr>
          <w:rFonts w:ascii="Tahoma" w:hAnsi="Tahoma" w:cs="Tahoma"/>
          <w:sz w:val="18"/>
          <w:szCs w:val="18"/>
          <w:lang w:eastAsia="fr-FR"/>
        </w:rPr>
        <w:t>“Parties” shall mean the Council and the Provider;</w:t>
      </w:r>
      <w:r w:rsidRPr="00A203B1">
        <w:rPr>
          <w:rFonts w:ascii="Tahoma" w:hAnsi="Tahoma" w:cs="Tahoma"/>
          <w:sz w:val="18"/>
          <w:szCs w:val="18"/>
          <w:lang w:eastAsia="fr-FR"/>
        </w:rPr>
        <w:tab/>
      </w:r>
      <w:r w:rsidRPr="00A203B1">
        <w:rPr>
          <w:rFonts w:ascii="Tahoma" w:hAnsi="Tahoma" w:cs="Tahoma"/>
          <w:color w:val="000000"/>
          <w:sz w:val="18"/>
          <w:szCs w:val="18"/>
        </w:rPr>
        <w:br/>
        <w:t xml:space="preserve">e) </w:t>
      </w:r>
      <w:r w:rsidRPr="00A203B1">
        <w:rPr>
          <w:rFonts w:ascii="Tahoma" w:hAnsi="Tahoma" w:cs="Tahoma"/>
          <w:sz w:val="18"/>
          <w:szCs w:val="18"/>
          <w:lang w:eastAsia="fr-FR"/>
        </w:rPr>
        <w:t>“Provider” shall mean the legal or physical person selected by the Council for the provision of the Deliverables</w:t>
      </w:r>
      <w:r w:rsidRPr="00A203B1">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2 – Duration</w:t>
      </w:r>
    </w:p>
    <w:p w14:paraId="306D8996" w14:textId="77777777" w:rsidR="005920E6" w:rsidRPr="00A203B1" w:rsidRDefault="005920E6" w:rsidP="005920E6">
      <w:pPr>
        <w:tabs>
          <w:tab w:val="left" w:pos="284"/>
        </w:tabs>
        <w:jc w:val="both"/>
        <w:rPr>
          <w:rFonts w:ascii="Tahoma" w:eastAsia="Calibri" w:hAnsi="Tahoma" w:cs="Tahoma"/>
          <w:sz w:val="18"/>
          <w:szCs w:val="18"/>
          <w:lang w:val="en-US" w:eastAsia="en-US"/>
        </w:rPr>
      </w:pPr>
      <w:r w:rsidRPr="00A203B1">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A203B1">
        <w:rPr>
          <w:rFonts w:ascii="Tahoma" w:eastAsia="Calibri" w:hAnsi="Tahoma" w:cs="Tahoma"/>
          <w:sz w:val="18"/>
          <w:szCs w:val="18"/>
          <w:lang w:eastAsia="en-US"/>
        </w:rPr>
        <w:t xml:space="preserve">Terms of reference </w:t>
      </w:r>
      <w:r w:rsidRPr="00A203B1">
        <w:rPr>
          <w:rFonts w:ascii="Tahoma" w:eastAsia="Calibri" w:hAnsi="Tahoma" w:cs="Tahoma"/>
          <w:sz w:val="18"/>
          <w:szCs w:val="18"/>
          <w:lang w:val="en-US" w:eastAsia="en-US"/>
        </w:rPr>
        <w:t>or, by default, as agreed in any prior correspondence.</w:t>
      </w:r>
    </w:p>
    <w:p w14:paraId="7544131C"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3 – Obligations of the Provider</w:t>
      </w:r>
    </w:p>
    <w:p w14:paraId="4F9E0E49"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3.1 General obligations</w:t>
      </w:r>
    </w:p>
    <w:p w14:paraId="7D96DCC2" w14:textId="77777777" w:rsidR="005920E6" w:rsidRPr="00A203B1"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A203B1"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A203B1">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3.2 Intellectual services</w:t>
      </w:r>
    </w:p>
    <w:p w14:paraId="46EC73AA" w14:textId="5B4EA11E"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 xml:space="preserve">The provisions of Articles 3.2.2 to </w:t>
      </w:r>
      <w:r w:rsidR="00C403EF" w:rsidRPr="00A203B1">
        <w:rPr>
          <w:rFonts w:ascii="Tahoma" w:hAnsi="Tahoma" w:cs="Tahoma"/>
          <w:sz w:val="18"/>
          <w:szCs w:val="18"/>
          <w:lang w:eastAsia="fr-FR"/>
        </w:rPr>
        <w:t>3.2.10</w:t>
      </w:r>
      <w:r w:rsidRPr="00A203B1">
        <w:rPr>
          <w:rFonts w:ascii="Tahoma" w:hAnsi="Tahoma" w:cs="Tahoma"/>
          <w:sz w:val="18"/>
          <w:szCs w:val="18"/>
          <w:lang w:eastAsia="fr-FR"/>
        </w:rPr>
        <w:t xml:space="preserve"> shall apply insofar as the contract concerns the provision of intellectual services.</w:t>
      </w:r>
    </w:p>
    <w:p w14:paraId="781E1C18"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A203B1">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The Provider guarantees that the Deliverables conform to the highest academic standards.</w:t>
      </w:r>
    </w:p>
    <w:p w14:paraId="0D9C8CA6"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203B1"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A203B1">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3.4 Fiscal obligations</w:t>
      </w:r>
    </w:p>
    <w:p w14:paraId="04B8763C"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A203B1" w:rsidRDefault="005920E6" w:rsidP="005920E6">
      <w:pPr>
        <w:tabs>
          <w:tab w:val="left" w:pos="426"/>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A203B1" w:rsidRDefault="005920E6" w:rsidP="005920E6">
      <w:pPr>
        <w:tabs>
          <w:tab w:val="left" w:pos="142"/>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 xml:space="preserve">b) declaring all </w:t>
      </w:r>
      <w:r w:rsidRPr="00A203B1">
        <w:rPr>
          <w:rFonts w:ascii="Tahoma" w:hAnsi="Tahoma" w:cs="Tahoma"/>
          <w:sz w:val="18"/>
          <w:szCs w:val="18"/>
          <w:lang w:eastAsia="fr-FR"/>
        </w:rPr>
        <w:tab/>
        <w:t>fees received from the Council for tax purposes as required in his/her/its country of fiscal residence.</w:t>
      </w:r>
    </w:p>
    <w:p w14:paraId="2CA9B427"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3.5 Loyalty and confidentiality</w:t>
      </w:r>
    </w:p>
    <w:p w14:paraId="05710F7E" w14:textId="77777777" w:rsidR="005920E6" w:rsidRPr="00A203B1"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A203B1">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A203B1"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A203B1">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Pr="00A203B1"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A203B1">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A203B1"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A203B1">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3.7 Use of the Council of Europe’s name</w:t>
      </w:r>
    </w:p>
    <w:p w14:paraId="48BC8101"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The Provider shall not use the Council’s name, flag or logo without prior authorisation of the Council.</w:t>
      </w:r>
    </w:p>
    <w:p w14:paraId="02ADD544"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3.8 Data Protection</w:t>
      </w:r>
    </w:p>
    <w:bookmarkEnd w:id="1"/>
    <w:p w14:paraId="61DB3345" w14:textId="77777777" w:rsidR="005920E6" w:rsidRPr="00A203B1"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A203B1">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A203B1"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A203B1">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Process personal data only in accordance with written instructions from the Council;</w:t>
      </w:r>
    </w:p>
    <w:p w14:paraId="299F1D56"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Notify the Council within five working days if it receives:</w:t>
      </w:r>
      <w:r w:rsidRPr="00A203B1">
        <w:rPr>
          <w:rFonts w:ascii="Tahoma" w:hAnsi="Tahoma" w:cs="Tahoma"/>
          <w:bCs/>
          <w:color w:val="000000" w:themeColor="text1"/>
          <w:sz w:val="18"/>
          <w:szCs w:val="18"/>
        </w:rPr>
        <w:tab/>
      </w:r>
      <w:r w:rsidRPr="00A203B1">
        <w:rPr>
          <w:rFonts w:ascii="Tahoma" w:hAnsi="Tahoma" w:cs="Tahoma"/>
          <w:bCs/>
          <w:color w:val="000000" w:themeColor="text1"/>
          <w:sz w:val="18"/>
          <w:szCs w:val="18"/>
        </w:rPr>
        <w:br/>
        <w:t>a. a request from a data subject to have access (including rectification, deletion and objection) to that person’s personal data; or</w:t>
      </w:r>
      <w:r w:rsidRPr="00A203B1">
        <w:rPr>
          <w:rFonts w:ascii="Tahoma" w:hAnsi="Tahoma" w:cs="Tahoma"/>
          <w:bCs/>
          <w:color w:val="000000" w:themeColor="text1"/>
          <w:sz w:val="18"/>
          <w:szCs w:val="18"/>
        </w:rPr>
        <w:tab/>
      </w:r>
      <w:r w:rsidRPr="00A203B1">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203B1" w:rsidRDefault="005920E6" w:rsidP="00A72D5E">
      <w:pPr>
        <w:pStyle w:val="ListParagraph"/>
        <w:numPr>
          <w:ilvl w:val="0"/>
          <w:numId w:val="21"/>
        </w:numPr>
        <w:ind w:hanging="513"/>
        <w:jc w:val="both"/>
        <w:rPr>
          <w:rFonts w:ascii="Tahoma" w:hAnsi="Tahoma" w:cs="Tahoma"/>
          <w:bCs/>
          <w:color w:val="000000" w:themeColor="text1"/>
          <w:sz w:val="18"/>
          <w:szCs w:val="18"/>
        </w:rPr>
      </w:pPr>
      <w:r w:rsidRPr="00A203B1">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3.9 Parallel Activities</w:t>
      </w:r>
    </w:p>
    <w:p w14:paraId="61C5871E" w14:textId="77777777" w:rsidR="005920E6" w:rsidRPr="00A203B1" w:rsidRDefault="005920E6" w:rsidP="005920E6">
      <w:pPr>
        <w:tabs>
          <w:tab w:val="left" w:pos="284"/>
        </w:tabs>
        <w:spacing w:after="60"/>
        <w:contextualSpacing/>
        <w:jc w:val="both"/>
        <w:rPr>
          <w:rFonts w:ascii="Tahoma" w:eastAsia="Calibri" w:hAnsi="Tahoma" w:cs="Tahoma"/>
          <w:sz w:val="18"/>
          <w:szCs w:val="18"/>
        </w:rPr>
      </w:pPr>
      <w:r w:rsidRPr="00A203B1">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A203B1" w:rsidRDefault="005920E6" w:rsidP="005920E6">
      <w:pPr>
        <w:tabs>
          <w:tab w:val="left" w:pos="284"/>
        </w:tabs>
        <w:spacing w:after="60"/>
        <w:contextualSpacing/>
        <w:jc w:val="both"/>
        <w:rPr>
          <w:rFonts w:ascii="Tahoma" w:eastAsia="Calibri" w:hAnsi="Tahoma" w:cs="Tahoma"/>
          <w:sz w:val="18"/>
          <w:szCs w:val="18"/>
        </w:rPr>
      </w:pPr>
      <w:r w:rsidRPr="00A203B1">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A203B1" w:rsidRDefault="005920E6" w:rsidP="005920E6">
      <w:pPr>
        <w:tabs>
          <w:tab w:val="left" w:pos="284"/>
        </w:tabs>
        <w:spacing w:after="60"/>
        <w:contextualSpacing/>
        <w:jc w:val="both"/>
        <w:rPr>
          <w:rFonts w:ascii="Tahoma" w:eastAsia="Calibri" w:hAnsi="Tahoma" w:cs="Tahoma"/>
          <w:sz w:val="18"/>
          <w:szCs w:val="18"/>
        </w:rPr>
      </w:pPr>
      <w:r w:rsidRPr="00A203B1">
        <w:rPr>
          <w:rFonts w:ascii="Tahoma" w:eastAsia="Calibri" w:hAnsi="Tahoma" w:cs="Tahoma"/>
          <w:sz w:val="18"/>
          <w:szCs w:val="18"/>
        </w:rPr>
        <w:lastRenderedPageBreak/>
        <w:t>b) have been granted leave during the performance of their obligations under this Contract.</w:t>
      </w:r>
    </w:p>
    <w:p w14:paraId="7DE2308D" w14:textId="77777777" w:rsidR="00A72D5E" w:rsidRPr="00A203B1"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Pr="00A203B1"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3.10 Other obligations</w:t>
      </w:r>
    </w:p>
    <w:p w14:paraId="60022A91" w14:textId="77777777" w:rsidR="005920E6" w:rsidRPr="00A203B1"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Pr="00A203B1"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A203B1"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A203B1"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A203B1"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A203B1">
        <w:rPr>
          <w:rFonts w:ascii="Tahoma" w:hAnsi="Tahoma" w:cs="Tahoma"/>
          <w:b/>
          <w:color w:val="365F91"/>
          <w:sz w:val="18"/>
          <w:szCs w:val="18"/>
          <w:u w:val="single"/>
          <w:lang w:eastAsia="fr-FR"/>
        </w:rPr>
        <w:t>4.1 Fees</w:t>
      </w:r>
    </w:p>
    <w:p w14:paraId="56718964" w14:textId="77777777" w:rsidR="005920E6" w:rsidRPr="00A203B1"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A203B1"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Amounts are final and not subject to review.</w:t>
      </w:r>
    </w:p>
    <w:p w14:paraId="013D0FC4" w14:textId="77777777" w:rsidR="005920E6" w:rsidRPr="00A203B1"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4.2 VAT</w:t>
      </w:r>
    </w:p>
    <w:p w14:paraId="1E929172" w14:textId="77777777" w:rsidR="005920E6" w:rsidRPr="00A203B1"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A203B1">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Pr="00A203B1"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A203B1">
        <w:rPr>
          <w:rFonts w:ascii="Tahoma" w:hAnsi="Tahoma" w:cs="Tahoma"/>
          <w:sz w:val="18"/>
          <w:szCs w:val="18"/>
          <w:lang w:eastAsia="fr-FR"/>
        </w:rPr>
        <w:t xml:space="preserve">Should the deliverables be taxable in France, the amount invoiced shall be VAT inclusive. </w:t>
      </w:r>
    </w:p>
    <w:p w14:paraId="4791F4D4" w14:textId="77777777" w:rsidR="005920E6" w:rsidRPr="00A203B1"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A203B1">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A203B1">
        <w:rPr>
          <w:rFonts w:ascii="Tahoma" w:hAnsi="Tahoma" w:cs="Tahoma"/>
          <w:i/>
          <w:sz w:val="18"/>
          <w:szCs w:val="18"/>
          <w:lang w:eastAsia="fr-FR"/>
        </w:rPr>
        <w:t>Intra-Community sale/service to an exempted organisation: Articles 143 and 151 of Council Directive 2006/112/EC</w:t>
      </w:r>
      <w:r w:rsidRPr="00A203B1">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Pr="00A203B1"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A203B1">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A203B1"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A203B1">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A203B1">
        <w:rPr>
          <w:rFonts w:ascii="Tahoma" w:hAnsi="Tahoma" w:cs="Tahoma"/>
          <w:i/>
          <w:sz w:val="18"/>
          <w:szCs w:val="18"/>
          <w:lang w:eastAsia="fr-FR"/>
        </w:rPr>
        <w:t>Intra-community sale/service: French VAT collected by the Provider and paid to the Mini One-Stop shop in [Address/Country]</w:t>
      </w:r>
      <w:r w:rsidRPr="00A203B1">
        <w:rPr>
          <w:rFonts w:ascii="Tahoma" w:hAnsi="Tahoma" w:cs="Tahoma"/>
          <w:sz w:val="18"/>
          <w:szCs w:val="18"/>
          <w:lang w:eastAsia="fr-FR"/>
        </w:rPr>
        <w:t>”.</w:t>
      </w:r>
    </w:p>
    <w:p w14:paraId="278DD379" w14:textId="77777777" w:rsidR="005920E6" w:rsidRPr="00A203B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A203B1">
        <w:rPr>
          <w:rFonts w:ascii="Tahoma" w:hAnsi="Tahoma" w:cs="Tahoma"/>
          <w:b/>
          <w:color w:val="365F91" w:themeColor="accent1" w:themeShade="BF"/>
          <w:sz w:val="18"/>
          <w:szCs w:val="18"/>
          <w:lang w:eastAsia="fr-FR"/>
        </w:rPr>
        <w:t>Invoicing and payment</w:t>
      </w:r>
    </w:p>
    <w:p w14:paraId="06F699BC" w14:textId="77777777" w:rsidR="005920E6" w:rsidRPr="00A203B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A203B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A203B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A203B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A203B1">
        <w:rPr>
          <w:rFonts w:ascii="Tahoma" w:hAnsi="Tahoma" w:cs="Tahoma"/>
          <w:sz w:val="18"/>
          <w:szCs w:val="18"/>
        </w:rPr>
        <w:t xml:space="preserve">In the case of event organisation, the Provider shall in any case submit any document that proves that the event took place, including but not limited to </w:t>
      </w:r>
      <w:r w:rsidRPr="00A203B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A203B1">
        <w:rPr>
          <w:rFonts w:ascii="Tahoma" w:hAnsi="Tahoma" w:cs="Tahoma"/>
          <w:sz w:val="18"/>
          <w:szCs w:val="18"/>
          <w:u w:val="single"/>
          <w:lang w:val="en-US" w:eastAsia="en-US"/>
        </w:rPr>
        <w:t>each</w:t>
      </w:r>
      <w:r w:rsidRPr="00A203B1">
        <w:rPr>
          <w:rFonts w:ascii="Tahoma" w:hAnsi="Tahoma" w:cs="Tahoma"/>
          <w:sz w:val="18"/>
          <w:szCs w:val="18"/>
          <w:lang w:val="en-US" w:eastAsia="en-US"/>
        </w:rPr>
        <w:t xml:space="preserve"> participant and the Provider.</w:t>
      </w:r>
    </w:p>
    <w:p w14:paraId="573FE10C" w14:textId="77777777" w:rsidR="005920E6" w:rsidRPr="00A203B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A203B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A203B1">
        <w:rPr>
          <w:rFonts w:ascii="Tahoma" w:eastAsia="Calibri" w:hAnsi="Tahoma" w:cs="Tahoma"/>
          <w:sz w:val="18"/>
          <w:szCs w:val="18"/>
          <w:lang w:eastAsia="en-US"/>
        </w:rPr>
        <w:t xml:space="preserve">Terms of reference </w:t>
      </w:r>
      <w:r w:rsidRPr="00A203B1">
        <w:rPr>
          <w:rFonts w:ascii="Tahoma" w:hAnsi="Tahoma" w:cs="Tahoma"/>
          <w:sz w:val="18"/>
          <w:szCs w:val="18"/>
        </w:rPr>
        <w:t>and its/their acceptance by the Council.</w:t>
      </w:r>
    </w:p>
    <w:p w14:paraId="48A97F99" w14:textId="77777777" w:rsidR="005920E6" w:rsidRPr="00A203B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A203B1">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A203B1"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A203B1">
        <w:rPr>
          <w:rFonts w:ascii="Tahoma" w:hAnsi="Tahoma" w:cs="Tahoma"/>
          <w:b/>
          <w:color w:val="365F91" w:themeColor="accent1" w:themeShade="BF"/>
          <w:sz w:val="18"/>
          <w:szCs w:val="18"/>
          <w:u w:val="single"/>
          <w:lang w:eastAsia="fr-FR"/>
        </w:rPr>
        <w:t>4.4 Other expenses</w:t>
      </w:r>
    </w:p>
    <w:p w14:paraId="355BDB7B" w14:textId="77777777" w:rsidR="005920E6" w:rsidRPr="00A203B1"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A203B1">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A203B1">
        <w:rPr>
          <w:rStyle w:val="FootnoteReference"/>
          <w:rFonts w:ascii="Tahoma" w:hAnsi="Tahoma" w:cs="Tahoma"/>
          <w:color w:val="000000"/>
          <w:sz w:val="18"/>
          <w:szCs w:val="18"/>
        </w:rPr>
        <w:footnoteReference w:id="4"/>
      </w:r>
      <w:r w:rsidRPr="00A203B1">
        <w:rPr>
          <w:rFonts w:ascii="Tahoma" w:hAnsi="Tahoma" w:cs="Tahoma"/>
          <w:color w:val="000000"/>
          <w:sz w:val="18"/>
          <w:szCs w:val="18"/>
        </w:rPr>
        <w:t xml:space="preserve"> </w:t>
      </w:r>
    </w:p>
    <w:p w14:paraId="1FFFC072" w14:textId="77777777" w:rsidR="005920E6" w:rsidRPr="00A203B1"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A203B1">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A203B1"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Pr="00A203B1"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In the event that</w:t>
      </w:r>
      <w:r w:rsidR="001013C9" w:rsidRPr="00A203B1">
        <w:rPr>
          <w:rFonts w:ascii="Tahoma" w:hAnsi="Tahoma" w:cs="Tahoma"/>
          <w:sz w:val="18"/>
          <w:szCs w:val="18"/>
          <w:lang w:eastAsia="fr-FR"/>
        </w:rPr>
        <w:t>:</w:t>
      </w:r>
    </w:p>
    <w:p w14:paraId="360511A9" w14:textId="77777777" w:rsidR="001013C9" w:rsidRPr="00A203B1" w:rsidRDefault="001013C9" w:rsidP="001013C9">
      <w:pPr>
        <w:pStyle w:val="ListParagraph"/>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a)</w:t>
      </w:r>
      <w:r w:rsidR="005920E6" w:rsidRPr="00A203B1">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A203B1">
        <w:rPr>
          <w:rFonts w:ascii="Tahoma" w:hAnsi="Tahoma" w:cs="Tahoma"/>
          <w:sz w:val="18"/>
          <w:szCs w:val="18"/>
          <w:lang w:eastAsia="fr-FR"/>
        </w:rPr>
        <w:t>; or</w:t>
      </w:r>
      <w:r w:rsidR="005920E6" w:rsidRPr="00A203B1">
        <w:rPr>
          <w:rFonts w:ascii="Tahoma" w:hAnsi="Tahoma" w:cs="Tahoma"/>
          <w:sz w:val="18"/>
          <w:szCs w:val="18"/>
          <w:lang w:eastAsia="fr-FR"/>
        </w:rPr>
        <w:t xml:space="preserve"> </w:t>
      </w:r>
    </w:p>
    <w:p w14:paraId="107CD1C1" w14:textId="77777777" w:rsidR="001013C9" w:rsidRPr="00A203B1" w:rsidRDefault="001013C9" w:rsidP="001013C9">
      <w:pPr>
        <w:pStyle w:val="ListParagraph"/>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 xml:space="preserve">b) </w:t>
      </w:r>
      <w:r w:rsidR="005920E6" w:rsidRPr="00A203B1">
        <w:rPr>
          <w:rFonts w:ascii="Tahoma" w:hAnsi="Tahoma" w:cs="Tahoma"/>
          <w:sz w:val="18"/>
          <w:szCs w:val="18"/>
          <w:lang w:eastAsia="fr-FR"/>
        </w:rPr>
        <w:t>the Deliverables provided as referred to under Article 1.1 do not reach a satisfactory level</w:t>
      </w:r>
      <w:r w:rsidRPr="00A203B1">
        <w:rPr>
          <w:rFonts w:ascii="Tahoma" w:hAnsi="Tahoma" w:cs="Tahoma"/>
          <w:sz w:val="18"/>
          <w:szCs w:val="18"/>
          <w:lang w:eastAsia="fr-FR"/>
        </w:rPr>
        <w:t>; or</w:t>
      </w:r>
    </w:p>
    <w:p w14:paraId="2422B1FE" w14:textId="78A30611" w:rsidR="001013C9" w:rsidRPr="00A203B1" w:rsidRDefault="001013C9" w:rsidP="001013C9">
      <w:pPr>
        <w:pStyle w:val="ListParagraph"/>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c) the Provider is in any of the situations listed in Article 1</w:t>
      </w:r>
      <w:r w:rsidR="00361FA3" w:rsidRPr="00A203B1">
        <w:rPr>
          <w:rFonts w:ascii="Tahoma" w:hAnsi="Tahoma" w:cs="Tahoma"/>
          <w:sz w:val="18"/>
          <w:szCs w:val="18"/>
          <w:lang w:eastAsia="fr-FR"/>
        </w:rPr>
        <w:t>1</w:t>
      </w:r>
      <w:r w:rsidRPr="00A203B1">
        <w:rPr>
          <w:rFonts w:ascii="Tahoma" w:hAnsi="Tahoma" w:cs="Tahoma"/>
          <w:sz w:val="18"/>
          <w:szCs w:val="18"/>
          <w:lang w:eastAsia="fr-FR"/>
        </w:rPr>
        <w:t>.2,</w:t>
      </w:r>
      <w:r w:rsidR="005920E6" w:rsidRPr="00A203B1">
        <w:rPr>
          <w:rFonts w:ascii="Tahoma" w:hAnsi="Tahoma" w:cs="Tahoma"/>
          <w:sz w:val="18"/>
          <w:szCs w:val="18"/>
          <w:lang w:eastAsia="fr-FR"/>
        </w:rPr>
        <w:t xml:space="preserve"> </w:t>
      </w:r>
    </w:p>
    <w:p w14:paraId="4A2EA2C4" w14:textId="43343E51" w:rsidR="005920E6" w:rsidRPr="00A203B1" w:rsidRDefault="005920E6" w:rsidP="001013C9">
      <w:pPr>
        <w:pStyle w:val="ListParagraph"/>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lastRenderedPageBreak/>
        <w:t xml:space="preserve">the Council </w:t>
      </w:r>
      <w:r w:rsidR="001013C9" w:rsidRPr="00A203B1">
        <w:rPr>
          <w:rFonts w:ascii="Tahoma" w:hAnsi="Tahoma" w:cs="Tahoma"/>
          <w:sz w:val="18"/>
          <w:szCs w:val="18"/>
          <w:lang w:eastAsia="fr-FR"/>
        </w:rPr>
        <w:t>may</w:t>
      </w:r>
      <w:r w:rsidRPr="00A203B1">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A203B1">
        <w:rPr>
          <w:rFonts w:ascii="Tahoma" w:hAnsi="Tahoma" w:cs="Tahoma"/>
          <w:sz w:val="18"/>
          <w:szCs w:val="18"/>
          <w:lang w:eastAsia="fr-FR"/>
        </w:rPr>
        <w:t xml:space="preserve">and Article 4.4 </w:t>
      </w:r>
      <w:r w:rsidRPr="00A203B1">
        <w:rPr>
          <w:rFonts w:ascii="Tahoma" w:hAnsi="Tahoma" w:cs="Tahoma"/>
          <w:sz w:val="18"/>
          <w:szCs w:val="18"/>
          <w:lang w:eastAsia="fr-FR"/>
        </w:rPr>
        <w:t>above.</w:t>
      </w:r>
    </w:p>
    <w:p w14:paraId="7A270F71" w14:textId="77777777" w:rsidR="005920E6" w:rsidRPr="00A203B1"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A203B1"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A203B1">
        <w:rPr>
          <w:rFonts w:ascii="Tahoma" w:hAnsi="Tahoma" w:cs="Tahoma"/>
          <w:b/>
          <w:smallCaps/>
          <w:color w:val="365F91" w:themeColor="accent1" w:themeShade="BF"/>
          <w:sz w:val="18"/>
          <w:szCs w:val="18"/>
          <w:lang w:eastAsia="fr-FR"/>
        </w:rPr>
        <w:t>Article 6 - Modifications</w:t>
      </w:r>
      <w:bookmarkEnd w:id="3"/>
      <w:r w:rsidRPr="00A203B1">
        <w:rPr>
          <w:rFonts w:ascii="Tahoma" w:hAnsi="Tahoma" w:cs="Tahoma"/>
          <w:b/>
          <w:smallCaps/>
          <w:color w:val="365F91" w:themeColor="accent1" w:themeShade="BF"/>
          <w:sz w:val="18"/>
          <w:szCs w:val="18"/>
          <w:lang w:eastAsia="fr-FR"/>
        </w:rPr>
        <w:t xml:space="preserve"> </w:t>
      </w:r>
    </w:p>
    <w:p w14:paraId="57932915" w14:textId="77777777" w:rsidR="005920E6" w:rsidRPr="00A203B1"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A203B1"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Pr="00A203B1"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A203B1"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The Provider may not subcontract all or part of the Deliverables without the written authorisation of the Council.</w:t>
      </w:r>
      <w:r w:rsidR="00361FA3" w:rsidRPr="00A203B1">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7 - Case of force majeure</w:t>
      </w:r>
      <w:bookmarkEnd w:id="4"/>
      <w:r w:rsidRPr="00A203B1">
        <w:rPr>
          <w:rFonts w:ascii="Tahoma" w:hAnsi="Tahoma" w:cs="Tahoma"/>
          <w:b/>
          <w:smallCaps/>
          <w:color w:val="365F91" w:themeColor="accent1" w:themeShade="BF"/>
          <w:sz w:val="18"/>
          <w:szCs w:val="18"/>
          <w:lang w:eastAsia="fr-FR"/>
        </w:rPr>
        <w:t xml:space="preserve"> </w:t>
      </w:r>
    </w:p>
    <w:p w14:paraId="1B16F00D" w14:textId="77777777" w:rsidR="005920E6" w:rsidRPr="00A203B1"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A203B1"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A203B1">
        <w:rPr>
          <w:rFonts w:ascii="Tahoma" w:hAnsi="Tahoma" w:cs="Tahoma"/>
          <w:b/>
          <w:smallCaps/>
          <w:color w:val="365F91" w:themeColor="accent1" w:themeShade="BF"/>
          <w:sz w:val="18"/>
          <w:szCs w:val="18"/>
          <w:lang w:eastAsia="fr-FR"/>
        </w:rPr>
        <w:t>Article 8 - Communication between the parties</w:t>
      </w:r>
    </w:p>
    <w:p w14:paraId="527475B6"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The Provider can be reached through the means indicated in the Act of Engagement (see page 1 above).</w:t>
      </w:r>
    </w:p>
    <w:p w14:paraId="71381CC6"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A203B1"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A203B1">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9 –Acceptance</w:t>
      </w:r>
    </w:p>
    <w:p w14:paraId="35682E96"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A203B1"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A203B1">
        <w:rPr>
          <w:rFonts w:ascii="Tahoma" w:hAnsi="Tahoma" w:cs="Tahoma"/>
          <w:b/>
          <w:smallCaps/>
          <w:color w:val="365F91" w:themeColor="accent1" w:themeShade="BF"/>
          <w:sz w:val="18"/>
          <w:szCs w:val="18"/>
          <w:lang w:eastAsia="fr-FR"/>
        </w:rPr>
        <w:t>Article 10 – Consortium</w:t>
      </w:r>
    </w:p>
    <w:p w14:paraId="7D2AEF23" w14:textId="77777777" w:rsidR="00361FA3" w:rsidRPr="00A203B1"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A203B1">
        <w:rPr>
          <w:rFonts w:ascii="Tahoma" w:hAnsi="Tahoma" w:cs="Tahoma"/>
          <w:color w:val="000000"/>
          <w:sz w:val="18"/>
          <w:szCs w:val="18"/>
        </w:rPr>
        <w:t>The Providers have full responsibility for carrying out and complying with the terms of the contract.</w:t>
      </w:r>
    </w:p>
    <w:p w14:paraId="7324FD3C" w14:textId="77777777" w:rsidR="00361FA3" w:rsidRPr="00A203B1"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A203B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A203B1"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A203B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A203B1"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A203B1">
        <w:rPr>
          <w:rFonts w:ascii="Tahoma" w:hAnsi="Tahoma" w:cs="Tahoma"/>
          <w:color w:val="000000"/>
          <w:sz w:val="18"/>
          <w:szCs w:val="18"/>
        </w:rPr>
        <w:t>The internal roles and responsibilities of the Providers are divided as follows:</w:t>
      </w:r>
    </w:p>
    <w:p w14:paraId="3499FF10" w14:textId="77777777" w:rsidR="00361FA3" w:rsidRPr="00A203B1" w:rsidRDefault="00361FA3" w:rsidP="00361FA3">
      <w:pPr>
        <w:pStyle w:val="ListParagraph"/>
        <w:numPr>
          <w:ilvl w:val="2"/>
          <w:numId w:val="36"/>
        </w:numPr>
        <w:tabs>
          <w:tab w:val="left" w:pos="284"/>
        </w:tabs>
        <w:jc w:val="both"/>
        <w:rPr>
          <w:rFonts w:ascii="Tahoma" w:hAnsi="Tahoma" w:cs="Tahoma"/>
          <w:color w:val="000000"/>
          <w:sz w:val="18"/>
          <w:szCs w:val="18"/>
        </w:rPr>
      </w:pPr>
      <w:r w:rsidRPr="00A203B1">
        <w:rPr>
          <w:rFonts w:ascii="Tahoma" w:hAnsi="Tahoma" w:cs="Tahoma"/>
          <w:color w:val="000000"/>
          <w:sz w:val="18"/>
          <w:szCs w:val="18"/>
        </w:rPr>
        <w:t xml:space="preserve">The Providers must designate a coordinator. </w:t>
      </w:r>
    </w:p>
    <w:p w14:paraId="12DAE4AD" w14:textId="77777777" w:rsidR="00361FA3" w:rsidRPr="00A203B1" w:rsidRDefault="00361FA3" w:rsidP="00361FA3">
      <w:pPr>
        <w:pStyle w:val="ListParagraph"/>
        <w:numPr>
          <w:ilvl w:val="2"/>
          <w:numId w:val="36"/>
        </w:numPr>
        <w:tabs>
          <w:tab w:val="left" w:pos="284"/>
        </w:tabs>
        <w:jc w:val="both"/>
        <w:rPr>
          <w:rFonts w:ascii="Tahoma" w:hAnsi="Tahoma" w:cs="Tahoma"/>
          <w:color w:val="000000"/>
          <w:sz w:val="18"/>
          <w:szCs w:val="18"/>
        </w:rPr>
      </w:pPr>
      <w:r w:rsidRPr="00A203B1">
        <w:rPr>
          <w:rFonts w:ascii="Tahoma" w:hAnsi="Tahoma" w:cs="Tahoma"/>
          <w:color w:val="000000"/>
          <w:sz w:val="18"/>
          <w:szCs w:val="18"/>
        </w:rPr>
        <w:t>Each Provider must:</w:t>
      </w:r>
    </w:p>
    <w:p w14:paraId="72838ED8" w14:textId="77777777" w:rsidR="00361FA3" w:rsidRPr="00A203B1" w:rsidRDefault="00361FA3" w:rsidP="00361FA3">
      <w:pPr>
        <w:pStyle w:val="ListParagraph"/>
        <w:numPr>
          <w:ilvl w:val="0"/>
          <w:numId w:val="37"/>
        </w:numPr>
        <w:tabs>
          <w:tab w:val="left" w:pos="284"/>
        </w:tabs>
        <w:jc w:val="both"/>
        <w:rPr>
          <w:rFonts w:ascii="Tahoma" w:hAnsi="Tahoma" w:cs="Tahoma"/>
          <w:color w:val="000000"/>
          <w:sz w:val="18"/>
          <w:szCs w:val="18"/>
        </w:rPr>
      </w:pPr>
      <w:r w:rsidRPr="00A203B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A203B1" w:rsidRDefault="00361FA3" w:rsidP="00361FA3">
      <w:pPr>
        <w:pStyle w:val="ListParagraph"/>
        <w:numPr>
          <w:ilvl w:val="0"/>
          <w:numId w:val="37"/>
        </w:numPr>
        <w:tabs>
          <w:tab w:val="left" w:pos="284"/>
        </w:tabs>
        <w:jc w:val="both"/>
        <w:rPr>
          <w:rFonts w:ascii="Tahoma" w:hAnsi="Tahoma" w:cs="Tahoma"/>
          <w:color w:val="000000"/>
          <w:sz w:val="18"/>
          <w:szCs w:val="18"/>
        </w:rPr>
      </w:pPr>
      <w:r w:rsidRPr="00A203B1">
        <w:rPr>
          <w:rFonts w:ascii="Tahoma" w:hAnsi="Tahoma" w:cs="Tahoma"/>
          <w:color w:val="000000"/>
          <w:sz w:val="18"/>
          <w:szCs w:val="18"/>
        </w:rPr>
        <w:t>submit to the coordinator in good time:</w:t>
      </w:r>
      <w:r w:rsidRPr="00A203B1">
        <w:rPr>
          <w:rFonts w:ascii="Tahoma" w:hAnsi="Tahoma" w:cs="Tahoma"/>
          <w:color w:val="000000"/>
          <w:sz w:val="18"/>
          <w:szCs w:val="18"/>
        </w:rPr>
        <w:tab/>
      </w:r>
      <w:r w:rsidRPr="00A203B1">
        <w:rPr>
          <w:rFonts w:ascii="Tahoma" w:hAnsi="Tahoma" w:cs="Tahoma"/>
          <w:color w:val="000000"/>
          <w:sz w:val="18"/>
          <w:szCs w:val="18"/>
        </w:rPr>
        <w:br/>
        <w:t>- any other documents or information required by the Council under the contract, unless the contract requires the Provider to submit this information directly;</w:t>
      </w:r>
      <w:r w:rsidRPr="00A203B1">
        <w:rPr>
          <w:rFonts w:ascii="Tahoma" w:hAnsi="Tahoma" w:cs="Tahoma"/>
          <w:color w:val="000000"/>
          <w:sz w:val="18"/>
          <w:szCs w:val="18"/>
        </w:rPr>
        <w:tab/>
      </w:r>
      <w:r w:rsidRPr="00A203B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A203B1" w:rsidRDefault="00361FA3" w:rsidP="00361FA3">
      <w:pPr>
        <w:pStyle w:val="ListParagraph"/>
        <w:numPr>
          <w:ilvl w:val="0"/>
          <w:numId w:val="37"/>
        </w:numPr>
        <w:tabs>
          <w:tab w:val="left" w:pos="284"/>
        </w:tabs>
        <w:jc w:val="both"/>
        <w:rPr>
          <w:rFonts w:ascii="Tahoma" w:hAnsi="Tahoma" w:cs="Tahoma"/>
          <w:color w:val="000000"/>
          <w:sz w:val="18"/>
          <w:szCs w:val="18"/>
        </w:rPr>
      </w:pPr>
      <w:r w:rsidRPr="00A203B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198F4101" w14:textId="77777777" w:rsidR="00361FA3" w:rsidRPr="00A203B1" w:rsidRDefault="00361FA3" w:rsidP="00361FA3">
      <w:pPr>
        <w:pStyle w:val="ListParagraph"/>
        <w:numPr>
          <w:ilvl w:val="2"/>
          <w:numId w:val="36"/>
        </w:numPr>
        <w:jc w:val="both"/>
        <w:rPr>
          <w:rFonts w:ascii="Tahoma" w:hAnsi="Tahoma" w:cs="Tahoma"/>
          <w:color w:val="000000"/>
          <w:sz w:val="18"/>
          <w:szCs w:val="18"/>
        </w:rPr>
      </w:pPr>
      <w:r w:rsidRPr="00A203B1">
        <w:rPr>
          <w:rFonts w:ascii="Tahoma" w:hAnsi="Tahoma" w:cs="Tahoma"/>
          <w:color w:val="000000"/>
          <w:sz w:val="18"/>
          <w:szCs w:val="18"/>
        </w:rPr>
        <w:t xml:space="preserve">      The coordinator must:</w:t>
      </w:r>
    </w:p>
    <w:p w14:paraId="27BD7C16"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submit the Deliverables to the Council in accordance with the timing and terms of the contract;</w:t>
      </w:r>
    </w:p>
    <w:p w14:paraId="7426E93D" w14:textId="77777777" w:rsidR="00361FA3" w:rsidRPr="00A203B1" w:rsidRDefault="00361FA3" w:rsidP="00361FA3">
      <w:pPr>
        <w:pStyle w:val="ListParagraph"/>
        <w:numPr>
          <w:ilvl w:val="0"/>
          <w:numId w:val="38"/>
        </w:numPr>
        <w:tabs>
          <w:tab w:val="left" w:pos="284"/>
        </w:tabs>
        <w:jc w:val="both"/>
        <w:rPr>
          <w:rFonts w:ascii="Tahoma" w:hAnsi="Tahoma" w:cs="Tahoma"/>
          <w:color w:val="000000"/>
          <w:sz w:val="18"/>
          <w:szCs w:val="18"/>
        </w:rPr>
      </w:pPr>
      <w:r w:rsidRPr="00A203B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A203B1" w:rsidRDefault="00361FA3" w:rsidP="00361FA3">
      <w:pPr>
        <w:tabs>
          <w:tab w:val="left" w:pos="284"/>
        </w:tabs>
        <w:jc w:val="both"/>
        <w:rPr>
          <w:rFonts w:ascii="Tahoma" w:hAnsi="Tahoma" w:cs="Tahoma"/>
          <w:color w:val="000000"/>
          <w:sz w:val="18"/>
          <w:szCs w:val="18"/>
        </w:rPr>
      </w:pPr>
      <w:r w:rsidRPr="00A203B1">
        <w:rPr>
          <w:rFonts w:ascii="Tahoma" w:hAnsi="Tahoma" w:cs="Tahoma"/>
          <w:color w:val="000000"/>
          <w:sz w:val="18"/>
          <w:szCs w:val="18"/>
        </w:rPr>
        <w:t>The coordinator may not subcontract the above-mentioned tasks.</w:t>
      </w:r>
    </w:p>
    <w:p w14:paraId="7B892F23" w14:textId="40171051" w:rsidR="00361FA3" w:rsidRPr="00A203B1"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A203B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A203B1">
        <w:rPr>
          <w:rFonts w:ascii="Tahoma" w:hAnsi="Tahoma" w:cs="Tahoma"/>
          <w:color w:val="000000"/>
          <w:sz w:val="18"/>
          <w:szCs w:val="18"/>
        </w:rPr>
        <w:tab/>
      </w:r>
      <w:r w:rsidRPr="00A203B1">
        <w:rPr>
          <w:rFonts w:ascii="Tahoma" w:hAnsi="Tahoma" w:cs="Tahoma"/>
          <w:color w:val="000000"/>
          <w:sz w:val="18"/>
          <w:szCs w:val="18"/>
        </w:rPr>
        <w:br/>
        <w:t>- internal organisation of the consortium;</w:t>
      </w:r>
      <w:r w:rsidRPr="00A203B1">
        <w:rPr>
          <w:rFonts w:ascii="Tahoma" w:hAnsi="Tahoma" w:cs="Tahoma"/>
          <w:color w:val="000000"/>
          <w:sz w:val="18"/>
          <w:szCs w:val="18"/>
        </w:rPr>
        <w:tab/>
      </w:r>
      <w:r w:rsidRPr="00A203B1">
        <w:rPr>
          <w:rFonts w:ascii="Tahoma" w:hAnsi="Tahoma" w:cs="Tahoma"/>
          <w:color w:val="000000"/>
          <w:sz w:val="18"/>
          <w:szCs w:val="18"/>
        </w:rPr>
        <w:br/>
        <w:t>- distribution of the Council payment(s);</w:t>
      </w:r>
      <w:r w:rsidRPr="00A203B1">
        <w:rPr>
          <w:rFonts w:ascii="Tahoma" w:hAnsi="Tahoma" w:cs="Tahoma"/>
          <w:color w:val="000000"/>
          <w:sz w:val="18"/>
          <w:szCs w:val="18"/>
        </w:rPr>
        <w:tab/>
      </w:r>
      <w:r w:rsidRPr="00A203B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sidRPr="00A203B1">
        <w:rPr>
          <w:rFonts w:ascii="Tahoma" w:hAnsi="Tahoma" w:cs="Tahoma"/>
          <w:color w:val="000000"/>
          <w:sz w:val="18"/>
          <w:szCs w:val="18"/>
        </w:rPr>
        <w:t>d</w:t>
      </w:r>
      <w:r w:rsidRPr="00A203B1">
        <w:rPr>
          <w:rFonts w:ascii="Tahoma" w:hAnsi="Tahoma" w:cs="Tahoma"/>
          <w:color w:val="000000"/>
          <w:sz w:val="18"/>
          <w:szCs w:val="18"/>
        </w:rPr>
        <w:t xml:space="preserve"> persons that have a right of use;</w:t>
      </w:r>
      <w:r w:rsidRPr="00A203B1">
        <w:rPr>
          <w:rFonts w:ascii="Tahoma" w:hAnsi="Tahoma" w:cs="Tahoma"/>
          <w:color w:val="000000"/>
          <w:sz w:val="18"/>
          <w:szCs w:val="18"/>
        </w:rPr>
        <w:tab/>
      </w:r>
      <w:r w:rsidRPr="00A203B1">
        <w:rPr>
          <w:rFonts w:ascii="Tahoma" w:hAnsi="Tahoma" w:cs="Tahoma"/>
          <w:color w:val="000000"/>
          <w:sz w:val="18"/>
          <w:szCs w:val="18"/>
        </w:rPr>
        <w:br/>
        <w:t>- settlement of internal disputes;</w:t>
      </w:r>
      <w:r w:rsidRPr="00A203B1">
        <w:rPr>
          <w:rFonts w:ascii="Tahoma" w:hAnsi="Tahoma" w:cs="Tahoma"/>
          <w:color w:val="000000"/>
          <w:sz w:val="18"/>
          <w:szCs w:val="18"/>
        </w:rPr>
        <w:tab/>
      </w:r>
      <w:r w:rsidRPr="00A203B1">
        <w:rPr>
          <w:rFonts w:ascii="Tahoma" w:hAnsi="Tahoma" w:cs="Tahoma"/>
          <w:color w:val="000000"/>
          <w:sz w:val="18"/>
          <w:szCs w:val="18"/>
        </w:rPr>
        <w:br/>
        <w:t>- liability, indemnification and confidentiality arrangements between the Providers.</w:t>
      </w:r>
    </w:p>
    <w:p w14:paraId="58E24E18" w14:textId="77777777" w:rsidR="00361FA3" w:rsidRPr="00A203B1" w:rsidRDefault="00361FA3" w:rsidP="00361FA3">
      <w:pPr>
        <w:tabs>
          <w:tab w:val="left" w:pos="284"/>
        </w:tabs>
        <w:jc w:val="both"/>
        <w:rPr>
          <w:rFonts w:ascii="Tahoma" w:hAnsi="Tahoma" w:cs="Tahoma"/>
          <w:color w:val="000000"/>
          <w:sz w:val="18"/>
          <w:szCs w:val="18"/>
        </w:rPr>
      </w:pPr>
      <w:r w:rsidRPr="00A203B1">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1</w:t>
      </w:r>
      <w:r w:rsidR="00361FA3" w:rsidRPr="00A203B1">
        <w:rPr>
          <w:rFonts w:ascii="Tahoma" w:hAnsi="Tahoma" w:cs="Tahoma"/>
          <w:b/>
          <w:smallCaps/>
          <w:color w:val="365F91" w:themeColor="accent1" w:themeShade="BF"/>
          <w:sz w:val="18"/>
          <w:szCs w:val="18"/>
          <w:lang w:eastAsia="fr-FR"/>
        </w:rPr>
        <w:t>1</w:t>
      </w:r>
      <w:r w:rsidRPr="00A203B1">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A203B1" w:rsidRDefault="00361FA3" w:rsidP="00361FA3">
      <w:pPr>
        <w:tabs>
          <w:tab w:val="left" w:pos="284"/>
        </w:tabs>
        <w:ind w:left="720" w:hanging="720"/>
        <w:jc w:val="both"/>
        <w:rPr>
          <w:rFonts w:ascii="Tahoma" w:hAnsi="Tahoma" w:cs="Tahoma"/>
          <w:color w:val="000000"/>
          <w:sz w:val="18"/>
          <w:szCs w:val="18"/>
        </w:rPr>
      </w:pPr>
      <w:r w:rsidRPr="00A203B1">
        <w:rPr>
          <w:rFonts w:ascii="Tahoma" w:hAnsi="Tahoma" w:cs="Tahoma"/>
          <w:color w:val="000000"/>
          <w:sz w:val="18"/>
          <w:szCs w:val="18"/>
        </w:rPr>
        <w:t xml:space="preserve">11.1. </w:t>
      </w:r>
      <w:r w:rsidRPr="00A203B1">
        <w:rPr>
          <w:rFonts w:ascii="Tahoma" w:hAnsi="Tahoma" w:cs="Tahoma"/>
          <w:color w:val="000000"/>
          <w:sz w:val="18"/>
          <w:szCs w:val="18"/>
        </w:rPr>
        <w:tab/>
      </w:r>
      <w:r w:rsidR="005920E6" w:rsidRPr="00A203B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A203B1" w:rsidRDefault="005920E6" w:rsidP="00361FA3">
      <w:pPr>
        <w:pStyle w:val="ListParagraph"/>
        <w:numPr>
          <w:ilvl w:val="1"/>
          <w:numId w:val="39"/>
        </w:numPr>
        <w:tabs>
          <w:tab w:val="left" w:pos="284"/>
        </w:tabs>
        <w:jc w:val="both"/>
        <w:rPr>
          <w:rFonts w:ascii="Tahoma" w:hAnsi="Tahoma" w:cs="Tahoma"/>
          <w:color w:val="000000"/>
          <w:sz w:val="18"/>
          <w:szCs w:val="18"/>
        </w:rPr>
      </w:pPr>
      <w:r w:rsidRPr="00A203B1">
        <w:rPr>
          <w:rFonts w:ascii="Tahoma" w:hAnsi="Tahoma" w:cs="Tahoma"/>
          <w:color w:val="000000"/>
          <w:sz w:val="18"/>
          <w:szCs w:val="18"/>
        </w:rPr>
        <w:t>The Provider shall also inform the Council without delay:</w:t>
      </w:r>
    </w:p>
    <w:p w14:paraId="369D87D0" w14:textId="77777777"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if they are involved in a merger, takeover or change of ownership or there is a change in their legal status;</w:t>
      </w:r>
    </w:p>
    <w:p w14:paraId="547014BF" w14:textId="3F770DBA"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where the Provider is a consortium or similar entity, if there is a change in membership or partnership.</w:t>
      </w:r>
    </w:p>
    <w:p w14:paraId="6AD8C996" w14:textId="1F1F15E1"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A203B1">
        <w:rPr>
          <w:rFonts w:ascii="Tahoma" w:hAnsi="Tahoma" w:cs="Tahoma"/>
          <w:color w:val="000000"/>
          <w:sz w:val="18"/>
          <w:szCs w:val="18"/>
        </w:rPr>
        <w:t>, terrorist financing, terrorist offences or offences linked to terrorist activities, child labour or trafficking in human beings</w:t>
      </w:r>
      <w:r w:rsidRPr="00A203B1">
        <w:rPr>
          <w:rFonts w:ascii="Tahoma" w:hAnsi="Tahoma" w:cs="Tahoma"/>
          <w:color w:val="000000"/>
          <w:sz w:val="18"/>
          <w:szCs w:val="18"/>
        </w:rPr>
        <w:t>;</w:t>
      </w:r>
    </w:p>
    <w:p w14:paraId="19BA7668" w14:textId="39D46A32"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 xml:space="preserve">if they have received a judgment with </w:t>
      </w:r>
      <w:r w:rsidRPr="00A203B1">
        <w:rPr>
          <w:rFonts w:ascii="Tahoma" w:hAnsi="Tahoma" w:cs="Tahoma"/>
          <w:i/>
          <w:color w:val="000000"/>
          <w:sz w:val="18"/>
          <w:szCs w:val="18"/>
        </w:rPr>
        <w:t>res judicata force</w:t>
      </w:r>
      <w:r w:rsidRPr="00A203B1">
        <w:rPr>
          <w:rFonts w:ascii="Tahoma" w:hAnsi="Tahoma" w:cs="Tahoma"/>
          <w:color w:val="000000"/>
          <w:sz w:val="18"/>
          <w:szCs w:val="18"/>
        </w:rPr>
        <w:t>, finding an offence that affects their professional integrity or serious professional misconduct;</w:t>
      </w:r>
    </w:p>
    <w:p w14:paraId="0F3ECF10" w14:textId="2532387C" w:rsidR="005920E6" w:rsidRPr="00A203B1"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 xml:space="preserve">  </w:t>
      </w:r>
      <w:r w:rsidR="00832677" w:rsidRPr="00A203B1">
        <w:rPr>
          <w:rFonts w:ascii="Tahoma" w:hAnsi="Tahoma" w:cs="Tahoma"/>
          <w:color w:val="000000"/>
          <w:sz w:val="18"/>
          <w:szCs w:val="18"/>
        </w:rPr>
        <w:t>i</w:t>
      </w:r>
      <w:r w:rsidRPr="00A203B1">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A203B1"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sz w:val="18"/>
          <w:szCs w:val="18"/>
          <w:lang w:val="en-US"/>
        </w:rPr>
        <w:t>i</w:t>
      </w:r>
      <w:r w:rsidR="005920E6" w:rsidRPr="00A203B1">
        <w:rPr>
          <w:rFonts w:ascii="Tahoma" w:hAnsi="Tahoma" w:cs="Tahoma"/>
          <w:sz w:val="18"/>
          <w:szCs w:val="18"/>
          <w:lang w:val="en-US"/>
        </w:rPr>
        <w:t>f they are or are likely to be in a situation of conflict of interests</w:t>
      </w:r>
      <w:r w:rsidR="00DF58EE" w:rsidRPr="00A203B1">
        <w:rPr>
          <w:rFonts w:ascii="Tahoma" w:hAnsi="Tahoma" w:cs="Tahoma"/>
          <w:sz w:val="18"/>
          <w:szCs w:val="18"/>
          <w:lang w:val="en-US"/>
        </w:rPr>
        <w:t>;</w:t>
      </w:r>
    </w:p>
    <w:p w14:paraId="2887DE0B" w14:textId="17D60612" w:rsidR="005920E6" w:rsidRPr="00A203B1"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A203B1">
        <w:rPr>
          <w:rFonts w:ascii="Tahoma" w:hAnsi="Tahoma" w:cs="Tahoma"/>
          <w:color w:val="000000"/>
          <w:sz w:val="18"/>
          <w:szCs w:val="18"/>
        </w:rPr>
        <w:t>i</w:t>
      </w:r>
      <w:r w:rsidR="00DF58EE" w:rsidRPr="00A203B1">
        <w:rPr>
          <w:rFonts w:ascii="Tahoma" w:hAnsi="Tahoma" w:cs="Tahoma"/>
          <w:color w:val="000000"/>
          <w:sz w:val="18"/>
          <w:szCs w:val="18"/>
        </w:rPr>
        <w:t xml:space="preserve">f they </w:t>
      </w:r>
      <w:r w:rsidR="00C91120" w:rsidRPr="00A203B1">
        <w:rPr>
          <w:rFonts w:ascii="Tahoma" w:hAnsi="Tahoma" w:cs="Tahoma"/>
          <w:color w:val="000000"/>
          <w:sz w:val="18"/>
          <w:szCs w:val="18"/>
        </w:rPr>
        <w:t xml:space="preserve">are </w:t>
      </w:r>
      <w:r w:rsidR="00DF58EE" w:rsidRPr="00A203B1">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A203B1">
          <w:rPr>
            <w:rStyle w:val="Hyperlink"/>
            <w:rFonts w:ascii="Tahoma" w:hAnsi="Tahoma" w:cs="Tahoma"/>
            <w:sz w:val="18"/>
            <w:szCs w:val="18"/>
          </w:rPr>
          <w:t>www.sanctionsmap.eu</w:t>
        </w:r>
      </w:hyperlink>
      <w:r w:rsidR="00DF58EE" w:rsidRPr="00A203B1">
        <w:rPr>
          <w:rFonts w:ascii="Tahoma" w:hAnsi="Tahoma" w:cs="Tahoma"/>
          <w:color w:val="000000"/>
          <w:sz w:val="18"/>
          <w:szCs w:val="18"/>
        </w:rPr>
        <w:t>).</w:t>
      </w:r>
    </w:p>
    <w:p w14:paraId="779B2B76" w14:textId="6C26C6DD"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1</w:t>
      </w:r>
      <w:r w:rsidR="00361FA3" w:rsidRPr="00A203B1">
        <w:rPr>
          <w:rFonts w:ascii="Tahoma" w:hAnsi="Tahoma" w:cs="Tahoma"/>
          <w:b/>
          <w:smallCaps/>
          <w:color w:val="365F91" w:themeColor="accent1" w:themeShade="BF"/>
          <w:sz w:val="18"/>
          <w:szCs w:val="18"/>
          <w:lang w:eastAsia="fr-FR"/>
        </w:rPr>
        <w:t>2</w:t>
      </w:r>
      <w:r w:rsidRPr="00A203B1">
        <w:rPr>
          <w:rFonts w:ascii="Tahoma" w:hAnsi="Tahoma" w:cs="Tahoma"/>
          <w:b/>
          <w:smallCaps/>
          <w:color w:val="365F91" w:themeColor="accent1" w:themeShade="BF"/>
          <w:sz w:val="18"/>
          <w:szCs w:val="18"/>
          <w:lang w:eastAsia="fr-FR"/>
        </w:rPr>
        <w:t xml:space="preserve"> - Disputes</w:t>
      </w:r>
      <w:bookmarkEnd w:id="5"/>
      <w:r w:rsidRPr="00A203B1">
        <w:rPr>
          <w:rFonts w:ascii="Tahoma" w:hAnsi="Tahoma" w:cs="Tahoma"/>
          <w:b/>
          <w:smallCaps/>
          <w:color w:val="365F91" w:themeColor="accent1" w:themeShade="BF"/>
          <w:sz w:val="18"/>
          <w:szCs w:val="18"/>
          <w:lang w:eastAsia="fr-FR"/>
        </w:rPr>
        <w:t xml:space="preserve"> </w:t>
      </w:r>
    </w:p>
    <w:p w14:paraId="58D7261D" w14:textId="77777777" w:rsidR="00361FA3" w:rsidRPr="00A203B1"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sidRPr="00A203B1">
        <w:rPr>
          <w:rFonts w:ascii="Tahoma" w:hAnsi="Tahoma" w:cs="Tahoma"/>
          <w:sz w:val="18"/>
          <w:szCs w:val="18"/>
          <w:lang w:eastAsia="fr-FR"/>
        </w:rPr>
        <w:t>12.1.</w:t>
      </w:r>
      <w:r w:rsidRPr="00A203B1">
        <w:rPr>
          <w:rFonts w:ascii="Tahoma" w:hAnsi="Tahoma" w:cs="Tahoma"/>
          <w:sz w:val="18"/>
          <w:szCs w:val="18"/>
          <w:lang w:eastAsia="fr-FR"/>
        </w:rPr>
        <w:tab/>
        <w:t>Any dispute regarding this Contract shall - failing a friendly settlement between the Parties - be submitted to arbitration.</w:t>
      </w:r>
    </w:p>
    <w:p w14:paraId="50DE083E" w14:textId="77777777" w:rsidR="00361FA3" w:rsidRPr="00A203B1" w:rsidRDefault="00361FA3" w:rsidP="00361FA3">
      <w:pPr>
        <w:tabs>
          <w:tab w:val="left" w:pos="284"/>
        </w:tabs>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 xml:space="preserve">12.2. </w:t>
      </w:r>
      <w:r w:rsidRPr="00A203B1">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Pr="00A203B1" w:rsidRDefault="00361FA3" w:rsidP="00361FA3">
      <w:pPr>
        <w:tabs>
          <w:tab w:val="left" w:pos="284"/>
        </w:tabs>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12.3.</w:t>
      </w:r>
      <w:r w:rsidRPr="00A203B1">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A203B1" w:rsidRDefault="00361FA3" w:rsidP="00361FA3">
      <w:pPr>
        <w:tabs>
          <w:tab w:val="left" w:pos="284"/>
        </w:tabs>
        <w:autoSpaceDE w:val="0"/>
        <w:autoSpaceDN w:val="0"/>
        <w:ind w:left="709" w:hanging="709"/>
        <w:jc w:val="both"/>
        <w:rPr>
          <w:rFonts w:ascii="Tahoma" w:hAnsi="Tahoma" w:cs="Tahoma"/>
          <w:sz w:val="18"/>
          <w:szCs w:val="18"/>
          <w:lang w:eastAsia="fr-FR"/>
        </w:rPr>
      </w:pPr>
      <w:r w:rsidRPr="00A203B1">
        <w:rPr>
          <w:rFonts w:ascii="Tahoma" w:hAnsi="Tahoma" w:cs="Tahoma"/>
          <w:sz w:val="18"/>
          <w:szCs w:val="18"/>
          <w:lang w:eastAsia="fr-FR"/>
        </w:rPr>
        <w:t>12.4.</w:t>
      </w:r>
      <w:r w:rsidRPr="00A203B1">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43B22EB" w14:textId="77777777" w:rsidR="00361FA3" w:rsidRPr="00A203B1" w:rsidRDefault="00361FA3" w:rsidP="00361FA3">
      <w:pPr>
        <w:pStyle w:val="ListParagraph"/>
        <w:numPr>
          <w:ilvl w:val="1"/>
          <w:numId w:val="40"/>
        </w:numPr>
        <w:autoSpaceDE w:val="0"/>
        <w:autoSpaceDN w:val="0"/>
        <w:jc w:val="both"/>
        <w:rPr>
          <w:rFonts w:ascii="Tahoma" w:hAnsi="Tahoma" w:cs="Tahoma"/>
          <w:sz w:val="18"/>
          <w:szCs w:val="18"/>
          <w:lang w:eastAsia="fr-FR"/>
        </w:rPr>
      </w:pPr>
      <w:r w:rsidRPr="00A203B1">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A203B1" w:rsidRDefault="00361FA3" w:rsidP="00361FA3">
      <w:pPr>
        <w:pStyle w:val="ListParagraph"/>
        <w:numPr>
          <w:ilvl w:val="1"/>
          <w:numId w:val="40"/>
        </w:numPr>
        <w:autoSpaceDE w:val="0"/>
        <w:autoSpaceDN w:val="0"/>
        <w:jc w:val="both"/>
        <w:rPr>
          <w:rFonts w:ascii="Tahoma" w:hAnsi="Tahoma" w:cs="Tahoma"/>
          <w:sz w:val="18"/>
          <w:szCs w:val="18"/>
          <w:lang w:eastAsia="fr-FR"/>
        </w:rPr>
      </w:pPr>
      <w:r w:rsidRPr="00A203B1">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A203B1"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A203B1">
        <w:rPr>
          <w:rFonts w:ascii="Tahoma" w:hAnsi="Tahoma" w:cs="Tahoma"/>
          <w:b/>
          <w:smallCaps/>
          <w:color w:val="365F91" w:themeColor="accent1" w:themeShade="BF"/>
          <w:sz w:val="18"/>
          <w:szCs w:val="18"/>
          <w:lang w:eastAsia="fr-FR"/>
        </w:rPr>
        <w:t>Article 1</w:t>
      </w:r>
      <w:r w:rsidR="00361FA3" w:rsidRPr="00A203B1">
        <w:rPr>
          <w:rFonts w:ascii="Tahoma" w:hAnsi="Tahoma" w:cs="Tahoma"/>
          <w:b/>
          <w:smallCaps/>
          <w:color w:val="365F91" w:themeColor="accent1" w:themeShade="BF"/>
          <w:sz w:val="18"/>
          <w:szCs w:val="18"/>
          <w:lang w:eastAsia="fr-FR"/>
        </w:rPr>
        <w:t>3</w:t>
      </w:r>
      <w:r w:rsidRPr="00A203B1">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A203B1" w:rsidRDefault="005920E6" w:rsidP="005920E6">
      <w:pPr>
        <w:tabs>
          <w:tab w:val="left" w:pos="284"/>
        </w:tabs>
        <w:autoSpaceDE w:val="0"/>
        <w:autoSpaceDN w:val="0"/>
        <w:jc w:val="both"/>
        <w:rPr>
          <w:rFonts w:ascii="Tahoma" w:hAnsi="Tahoma" w:cs="Tahoma"/>
          <w:sz w:val="18"/>
          <w:szCs w:val="18"/>
          <w:lang w:eastAsia="fr-FR"/>
        </w:rPr>
      </w:pPr>
      <w:r w:rsidRPr="00A203B1">
        <w:rPr>
          <w:rFonts w:ascii="Tahoma" w:hAnsi="Tahoma" w:cs="Tahoma"/>
          <w:sz w:val="18"/>
          <w:szCs w:val="18"/>
          <w:lang w:eastAsia="fr-FR"/>
        </w:rPr>
        <w:t xml:space="preserve">Bank address: </w:t>
      </w:r>
      <w:r w:rsidRPr="00A203B1">
        <w:rPr>
          <w:rFonts w:ascii="Tahoma" w:hAnsi="Tahoma" w:cs="Tahoma"/>
          <w:color w:val="808080"/>
          <w:sz w:val="18"/>
          <w:szCs w:val="18"/>
        </w:rPr>
        <w:t>F-67075 Strasbourg Cedex, France</w:t>
      </w:r>
    </w:p>
    <w:p w14:paraId="5FCC004C" w14:textId="77777777" w:rsidR="005920E6" w:rsidRPr="00A203B1" w:rsidRDefault="005920E6" w:rsidP="005920E6">
      <w:pPr>
        <w:tabs>
          <w:tab w:val="left" w:pos="284"/>
        </w:tabs>
        <w:autoSpaceDE w:val="0"/>
        <w:autoSpaceDN w:val="0"/>
        <w:jc w:val="both"/>
        <w:rPr>
          <w:rFonts w:ascii="Tahoma" w:hAnsi="Tahoma" w:cs="Tahoma"/>
          <w:sz w:val="18"/>
          <w:szCs w:val="18"/>
          <w:lang w:val="fr-FR" w:eastAsia="fr-FR"/>
        </w:rPr>
      </w:pPr>
      <w:r w:rsidRPr="00A203B1">
        <w:rPr>
          <w:rFonts w:ascii="Tahoma" w:hAnsi="Tahoma" w:cs="Tahoma"/>
          <w:sz w:val="18"/>
          <w:szCs w:val="18"/>
          <w:lang w:val="fr-FR" w:eastAsia="fr-FR"/>
        </w:rPr>
        <w:t xml:space="preserve">Bank name: </w:t>
      </w:r>
      <w:r w:rsidRPr="00A203B1">
        <w:rPr>
          <w:rFonts w:ascii="Tahoma" w:hAnsi="Tahoma" w:cs="Tahoma"/>
          <w:color w:val="808080"/>
          <w:sz w:val="18"/>
          <w:szCs w:val="18"/>
          <w:lang w:val="fr-FR"/>
        </w:rPr>
        <w:t>Société Générale Strasbourg</w:t>
      </w:r>
    </w:p>
    <w:p w14:paraId="30345F51" w14:textId="77777777" w:rsidR="005920E6" w:rsidRPr="00A203B1" w:rsidRDefault="005920E6" w:rsidP="005920E6">
      <w:pPr>
        <w:tabs>
          <w:tab w:val="left" w:pos="284"/>
        </w:tabs>
        <w:autoSpaceDE w:val="0"/>
        <w:autoSpaceDN w:val="0"/>
        <w:jc w:val="both"/>
        <w:rPr>
          <w:rFonts w:ascii="Tahoma" w:hAnsi="Tahoma" w:cs="Tahoma"/>
          <w:sz w:val="18"/>
          <w:szCs w:val="18"/>
          <w:lang w:val="fr-FR" w:eastAsia="fr-FR"/>
        </w:rPr>
      </w:pPr>
      <w:r w:rsidRPr="00A203B1">
        <w:rPr>
          <w:rFonts w:ascii="Tahoma" w:hAnsi="Tahoma" w:cs="Tahoma"/>
          <w:sz w:val="18"/>
          <w:szCs w:val="18"/>
          <w:lang w:val="fr-FR" w:eastAsia="fr-FR"/>
        </w:rPr>
        <w:t xml:space="preserve">Code IBAN: </w:t>
      </w:r>
      <w:r w:rsidRPr="00A203B1">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sidRPr="00A203B1">
        <w:rPr>
          <w:rFonts w:ascii="Tahoma" w:hAnsi="Tahoma" w:cs="Tahoma"/>
          <w:sz w:val="18"/>
          <w:szCs w:val="18"/>
          <w:lang w:val="de-DE" w:eastAsia="fr-FR"/>
        </w:rPr>
        <w:t>SWIFT Code:</w:t>
      </w:r>
      <w:r w:rsidRPr="00A203B1">
        <w:rPr>
          <w:rFonts w:ascii="Tahoma" w:hAnsi="Tahoma" w:cs="Tahoma"/>
          <w:color w:val="000000"/>
          <w:sz w:val="18"/>
          <w:szCs w:val="18"/>
          <w:lang w:val="en-US"/>
        </w:rPr>
        <w:t xml:space="preserve"> </w:t>
      </w:r>
      <w:r w:rsidRPr="00A203B1">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80C7" w14:textId="77777777" w:rsidR="000A4C5F" w:rsidRDefault="000A4C5F" w:rsidP="00D50F13">
      <w:r>
        <w:separator/>
      </w:r>
    </w:p>
  </w:endnote>
  <w:endnote w:type="continuationSeparator" w:id="0">
    <w:p w14:paraId="52AB2FA6" w14:textId="77777777" w:rsidR="000A4C5F" w:rsidRDefault="000A4C5F" w:rsidP="00D50F13">
      <w:r>
        <w:continuationSeparator/>
      </w:r>
    </w:p>
  </w:endnote>
  <w:endnote w:type="continuationNotice" w:id="1">
    <w:p w14:paraId="6ED0DB57" w14:textId="77777777" w:rsidR="000A4C5F" w:rsidRDefault="000A4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719AD355" w:rsidR="00F96680" w:rsidRPr="00AE2D2B" w:rsidRDefault="00CA3BA8" w:rsidP="00FC7772">
          <w:pPr>
            <w:rPr>
              <w:rFonts w:ascii="Arial Narrow" w:hAnsi="Arial Narrow"/>
              <w:caps/>
              <w:color w:val="000000"/>
              <w:sz w:val="18"/>
              <w:szCs w:val="18"/>
              <w:highlight w:val="cyan"/>
            </w:rPr>
          </w:pPr>
          <w:r w:rsidRPr="004F6E66">
            <w:rPr>
              <w:rFonts w:ascii="Arial Narrow" w:hAnsi="Arial Narrow"/>
              <w:caps/>
              <w:color w:val="000000"/>
              <w:sz w:val="18"/>
              <w:szCs w:val="18"/>
            </w:rPr>
            <w:t>30-03/2022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9894" w14:textId="77777777" w:rsidR="000A4C5F" w:rsidRDefault="000A4C5F" w:rsidP="00D50F13">
      <w:r>
        <w:separator/>
      </w:r>
    </w:p>
  </w:footnote>
  <w:footnote w:type="continuationSeparator" w:id="0">
    <w:p w14:paraId="05B23B9A" w14:textId="77777777" w:rsidR="000A4C5F" w:rsidRDefault="000A4C5F" w:rsidP="00D50F13">
      <w:r>
        <w:continuationSeparator/>
      </w:r>
    </w:p>
  </w:footnote>
  <w:footnote w:type="continuationNotice" w:id="1">
    <w:p w14:paraId="5A6D7BAC" w14:textId="77777777" w:rsidR="000A4C5F" w:rsidRDefault="000A4C5F"/>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683F50">
        <w:rPr>
          <w:rFonts w:ascii="Tahoma" w:hAnsi="Tahoma" w:cs="Tahoma"/>
          <w:sz w:val="18"/>
          <w:szCs w:val="18"/>
          <w:lang w:val="fr-FR"/>
        </w:rPr>
        <w:t xml:space="preserve"> CM/Del/Dec(2010)1089/11.3 appendix 9 </w:t>
      </w:r>
      <w:hyperlink r:id="rId1" w:history="1">
        <w:r w:rsidRPr="00683F50">
          <w:rPr>
            <w:rStyle w:val="Hyperlink"/>
            <w:rFonts w:ascii="Tahoma" w:hAnsi="Tahoma" w:cs="Tahoma"/>
            <w:sz w:val="18"/>
            <w:szCs w:val="18"/>
            <w:lang w:val="fr-FR"/>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192CC9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24A1F">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24A1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ru-RU" w:eastAsia="ru-RU"/>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84C4A1F"/>
    <w:multiLevelType w:val="hybridMultilevel"/>
    <w:tmpl w:val="EA3E0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3"/>
  </w:num>
  <w:num w:numId="5">
    <w:abstractNumId w:val="1"/>
  </w:num>
  <w:num w:numId="6">
    <w:abstractNumId w:val="39"/>
  </w:num>
  <w:num w:numId="7">
    <w:abstractNumId w:val="10"/>
  </w:num>
  <w:num w:numId="8">
    <w:abstractNumId w:val="26"/>
  </w:num>
  <w:num w:numId="9">
    <w:abstractNumId w:val="20"/>
  </w:num>
  <w:num w:numId="10">
    <w:abstractNumId w:val="33"/>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30"/>
  </w:num>
  <w:num w:numId="16">
    <w:abstractNumId w:val="11"/>
  </w:num>
  <w:num w:numId="17">
    <w:abstractNumId w:val="31"/>
  </w:num>
  <w:num w:numId="18">
    <w:abstractNumId w:val="0"/>
  </w:num>
  <w:num w:numId="19">
    <w:abstractNumId w:val="14"/>
  </w:num>
  <w:num w:numId="20">
    <w:abstractNumId w:val="22"/>
  </w:num>
  <w:num w:numId="21">
    <w:abstractNumId w:val="35"/>
  </w:num>
  <w:num w:numId="22">
    <w:abstractNumId w:val="6"/>
  </w:num>
  <w:num w:numId="23">
    <w:abstractNumId w:val="34"/>
  </w:num>
  <w:num w:numId="24">
    <w:abstractNumId w:val="28"/>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2"/>
  </w:num>
  <w:num w:numId="32">
    <w:abstractNumId w:val="24"/>
  </w:num>
  <w:num w:numId="33">
    <w:abstractNumId w:val="8"/>
  </w:num>
  <w:num w:numId="34">
    <w:abstractNumId w:val="38"/>
  </w:num>
  <w:num w:numId="35">
    <w:abstractNumId w:val="9"/>
  </w:num>
  <w:num w:numId="36">
    <w:abstractNumId w:val="3"/>
  </w:num>
  <w:num w:numId="37">
    <w:abstractNumId w:val="29"/>
  </w:num>
  <w:num w:numId="38">
    <w:abstractNumId w:val="27"/>
  </w:num>
  <w:num w:numId="39">
    <w:abstractNumId w:val="15"/>
  </w:num>
  <w:num w:numId="40">
    <w:abstractNumId w:val="25"/>
  </w:num>
  <w:num w:numId="4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1BE4"/>
    <w:rsid w:val="0001537A"/>
    <w:rsid w:val="00022D03"/>
    <w:rsid w:val="00023C61"/>
    <w:rsid w:val="00023D4C"/>
    <w:rsid w:val="0003677A"/>
    <w:rsid w:val="00037A7D"/>
    <w:rsid w:val="0004179C"/>
    <w:rsid w:val="00042C08"/>
    <w:rsid w:val="000478B8"/>
    <w:rsid w:val="00053A54"/>
    <w:rsid w:val="0005756A"/>
    <w:rsid w:val="00070515"/>
    <w:rsid w:val="00072FB8"/>
    <w:rsid w:val="00075264"/>
    <w:rsid w:val="00076FF7"/>
    <w:rsid w:val="0008090C"/>
    <w:rsid w:val="0008377A"/>
    <w:rsid w:val="000837E6"/>
    <w:rsid w:val="00083FB5"/>
    <w:rsid w:val="000841B9"/>
    <w:rsid w:val="00084509"/>
    <w:rsid w:val="000852FE"/>
    <w:rsid w:val="00093155"/>
    <w:rsid w:val="00097820"/>
    <w:rsid w:val="000A4C5F"/>
    <w:rsid w:val="000B4274"/>
    <w:rsid w:val="000C17F7"/>
    <w:rsid w:val="000C3AE6"/>
    <w:rsid w:val="000C6FA6"/>
    <w:rsid w:val="000E0285"/>
    <w:rsid w:val="000E0562"/>
    <w:rsid w:val="000E2871"/>
    <w:rsid w:val="000E3825"/>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6D2D"/>
    <w:rsid w:val="001A207E"/>
    <w:rsid w:val="001A5371"/>
    <w:rsid w:val="001A77F3"/>
    <w:rsid w:val="001B0127"/>
    <w:rsid w:val="001B138A"/>
    <w:rsid w:val="001C48CD"/>
    <w:rsid w:val="001C4BA2"/>
    <w:rsid w:val="001C5064"/>
    <w:rsid w:val="001C6878"/>
    <w:rsid w:val="001D40AD"/>
    <w:rsid w:val="001D5926"/>
    <w:rsid w:val="001E0737"/>
    <w:rsid w:val="001E5424"/>
    <w:rsid w:val="001F5A87"/>
    <w:rsid w:val="002019A5"/>
    <w:rsid w:val="00202926"/>
    <w:rsid w:val="00206F03"/>
    <w:rsid w:val="00212B69"/>
    <w:rsid w:val="00213B7C"/>
    <w:rsid w:val="00225B0D"/>
    <w:rsid w:val="00226241"/>
    <w:rsid w:val="00227AFF"/>
    <w:rsid w:val="0023030E"/>
    <w:rsid w:val="00230B11"/>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A7C6B"/>
    <w:rsid w:val="002B4786"/>
    <w:rsid w:val="002C6F98"/>
    <w:rsid w:val="002C716E"/>
    <w:rsid w:val="002C757D"/>
    <w:rsid w:val="002D29CE"/>
    <w:rsid w:val="002D5425"/>
    <w:rsid w:val="002D5DC0"/>
    <w:rsid w:val="002E5606"/>
    <w:rsid w:val="002E5B9C"/>
    <w:rsid w:val="002F16F8"/>
    <w:rsid w:val="00300098"/>
    <w:rsid w:val="00305CCD"/>
    <w:rsid w:val="003117F0"/>
    <w:rsid w:val="003171F7"/>
    <w:rsid w:val="00320711"/>
    <w:rsid w:val="0032149F"/>
    <w:rsid w:val="00321DCF"/>
    <w:rsid w:val="00332AF4"/>
    <w:rsid w:val="00337874"/>
    <w:rsid w:val="00342DA0"/>
    <w:rsid w:val="0034681E"/>
    <w:rsid w:val="0034722B"/>
    <w:rsid w:val="00350F4E"/>
    <w:rsid w:val="0035108E"/>
    <w:rsid w:val="00355DF5"/>
    <w:rsid w:val="003603A8"/>
    <w:rsid w:val="00361FA3"/>
    <w:rsid w:val="003712F2"/>
    <w:rsid w:val="00373C8A"/>
    <w:rsid w:val="00376FF0"/>
    <w:rsid w:val="00386026"/>
    <w:rsid w:val="00386618"/>
    <w:rsid w:val="0039258A"/>
    <w:rsid w:val="00394B2C"/>
    <w:rsid w:val="003A2018"/>
    <w:rsid w:val="003A3501"/>
    <w:rsid w:val="003A4524"/>
    <w:rsid w:val="003A5AA7"/>
    <w:rsid w:val="003A5E16"/>
    <w:rsid w:val="003A7529"/>
    <w:rsid w:val="003B1C2E"/>
    <w:rsid w:val="003B2E7E"/>
    <w:rsid w:val="003B4F53"/>
    <w:rsid w:val="003B642E"/>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76AC6"/>
    <w:rsid w:val="004845C7"/>
    <w:rsid w:val="004859D2"/>
    <w:rsid w:val="004874F6"/>
    <w:rsid w:val="00487967"/>
    <w:rsid w:val="00490018"/>
    <w:rsid w:val="00491013"/>
    <w:rsid w:val="00494998"/>
    <w:rsid w:val="00494C86"/>
    <w:rsid w:val="00495856"/>
    <w:rsid w:val="004A017C"/>
    <w:rsid w:val="004A7AE3"/>
    <w:rsid w:val="004B0F2D"/>
    <w:rsid w:val="004B1591"/>
    <w:rsid w:val="004B2022"/>
    <w:rsid w:val="004B3F9D"/>
    <w:rsid w:val="004B7FE1"/>
    <w:rsid w:val="004C0765"/>
    <w:rsid w:val="004C1663"/>
    <w:rsid w:val="004C25EC"/>
    <w:rsid w:val="004C3551"/>
    <w:rsid w:val="004D084E"/>
    <w:rsid w:val="004E1F03"/>
    <w:rsid w:val="004E67E1"/>
    <w:rsid w:val="004E796F"/>
    <w:rsid w:val="004E7A45"/>
    <w:rsid w:val="004E7D01"/>
    <w:rsid w:val="004F6E66"/>
    <w:rsid w:val="004F71A4"/>
    <w:rsid w:val="005014D5"/>
    <w:rsid w:val="00523268"/>
    <w:rsid w:val="005253A7"/>
    <w:rsid w:val="0053337A"/>
    <w:rsid w:val="0053398B"/>
    <w:rsid w:val="00542FEE"/>
    <w:rsid w:val="00552817"/>
    <w:rsid w:val="00563846"/>
    <w:rsid w:val="0056498A"/>
    <w:rsid w:val="00567F3E"/>
    <w:rsid w:val="005845C2"/>
    <w:rsid w:val="00586AAF"/>
    <w:rsid w:val="005920E6"/>
    <w:rsid w:val="005A1721"/>
    <w:rsid w:val="005A22F8"/>
    <w:rsid w:val="005A4BE7"/>
    <w:rsid w:val="005A6974"/>
    <w:rsid w:val="005A748D"/>
    <w:rsid w:val="005B0752"/>
    <w:rsid w:val="005B4BA4"/>
    <w:rsid w:val="005B7F25"/>
    <w:rsid w:val="005C0BFC"/>
    <w:rsid w:val="005C46CB"/>
    <w:rsid w:val="005D2A42"/>
    <w:rsid w:val="005D5924"/>
    <w:rsid w:val="005E2710"/>
    <w:rsid w:val="005E5D75"/>
    <w:rsid w:val="005E790B"/>
    <w:rsid w:val="005E7933"/>
    <w:rsid w:val="005F37BF"/>
    <w:rsid w:val="005F7B8A"/>
    <w:rsid w:val="00603878"/>
    <w:rsid w:val="0060578C"/>
    <w:rsid w:val="00612756"/>
    <w:rsid w:val="00613313"/>
    <w:rsid w:val="006232B4"/>
    <w:rsid w:val="006426F7"/>
    <w:rsid w:val="006436A1"/>
    <w:rsid w:val="00647B40"/>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3F50"/>
    <w:rsid w:val="00687D63"/>
    <w:rsid w:val="006912CB"/>
    <w:rsid w:val="006917E5"/>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316E8"/>
    <w:rsid w:val="00734460"/>
    <w:rsid w:val="00740755"/>
    <w:rsid w:val="007434E5"/>
    <w:rsid w:val="00743F00"/>
    <w:rsid w:val="00747ADB"/>
    <w:rsid w:val="00751959"/>
    <w:rsid w:val="007556CC"/>
    <w:rsid w:val="00762290"/>
    <w:rsid w:val="00775FB5"/>
    <w:rsid w:val="007856AC"/>
    <w:rsid w:val="007867C0"/>
    <w:rsid w:val="00791E04"/>
    <w:rsid w:val="007943AA"/>
    <w:rsid w:val="00794F30"/>
    <w:rsid w:val="007A0154"/>
    <w:rsid w:val="007A533C"/>
    <w:rsid w:val="007A7766"/>
    <w:rsid w:val="007B0925"/>
    <w:rsid w:val="007B63AF"/>
    <w:rsid w:val="007C267B"/>
    <w:rsid w:val="007C4BED"/>
    <w:rsid w:val="007D0BC9"/>
    <w:rsid w:val="007D3BA6"/>
    <w:rsid w:val="007D46B2"/>
    <w:rsid w:val="007E26A2"/>
    <w:rsid w:val="007E7559"/>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1500"/>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0752"/>
    <w:rsid w:val="008E3816"/>
    <w:rsid w:val="008E4275"/>
    <w:rsid w:val="008E55CB"/>
    <w:rsid w:val="008F2DBD"/>
    <w:rsid w:val="008F3844"/>
    <w:rsid w:val="008F3D21"/>
    <w:rsid w:val="008F3EA2"/>
    <w:rsid w:val="00904B93"/>
    <w:rsid w:val="009058FD"/>
    <w:rsid w:val="00905C45"/>
    <w:rsid w:val="00914C3E"/>
    <w:rsid w:val="00915D3F"/>
    <w:rsid w:val="0091715F"/>
    <w:rsid w:val="009214B5"/>
    <w:rsid w:val="009245DB"/>
    <w:rsid w:val="00932425"/>
    <w:rsid w:val="00935453"/>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2F18"/>
    <w:rsid w:val="009B76BE"/>
    <w:rsid w:val="009D175B"/>
    <w:rsid w:val="009D22DF"/>
    <w:rsid w:val="009D290D"/>
    <w:rsid w:val="009E1DD8"/>
    <w:rsid w:val="009E2400"/>
    <w:rsid w:val="009E4346"/>
    <w:rsid w:val="009E55DF"/>
    <w:rsid w:val="009E7590"/>
    <w:rsid w:val="009F32D6"/>
    <w:rsid w:val="009F49A6"/>
    <w:rsid w:val="00A00374"/>
    <w:rsid w:val="00A01BC9"/>
    <w:rsid w:val="00A045AD"/>
    <w:rsid w:val="00A04E44"/>
    <w:rsid w:val="00A07743"/>
    <w:rsid w:val="00A11470"/>
    <w:rsid w:val="00A12241"/>
    <w:rsid w:val="00A203B1"/>
    <w:rsid w:val="00A21B4B"/>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D278D"/>
    <w:rsid w:val="00AD33C7"/>
    <w:rsid w:val="00AD423A"/>
    <w:rsid w:val="00AD58AA"/>
    <w:rsid w:val="00AD5E4A"/>
    <w:rsid w:val="00AE2A99"/>
    <w:rsid w:val="00AE5507"/>
    <w:rsid w:val="00AF077E"/>
    <w:rsid w:val="00B018FC"/>
    <w:rsid w:val="00B11F35"/>
    <w:rsid w:val="00B14D5F"/>
    <w:rsid w:val="00B214E4"/>
    <w:rsid w:val="00B21BA4"/>
    <w:rsid w:val="00B22142"/>
    <w:rsid w:val="00B221A3"/>
    <w:rsid w:val="00B30098"/>
    <w:rsid w:val="00B41058"/>
    <w:rsid w:val="00B43A2B"/>
    <w:rsid w:val="00B43A63"/>
    <w:rsid w:val="00B50164"/>
    <w:rsid w:val="00B50EFC"/>
    <w:rsid w:val="00B5712C"/>
    <w:rsid w:val="00B57EEC"/>
    <w:rsid w:val="00B60F30"/>
    <w:rsid w:val="00B64E3F"/>
    <w:rsid w:val="00B653B9"/>
    <w:rsid w:val="00B72357"/>
    <w:rsid w:val="00B74B45"/>
    <w:rsid w:val="00B74DC5"/>
    <w:rsid w:val="00B85824"/>
    <w:rsid w:val="00B96117"/>
    <w:rsid w:val="00BA0D1F"/>
    <w:rsid w:val="00BA1F2A"/>
    <w:rsid w:val="00BA355F"/>
    <w:rsid w:val="00BA535D"/>
    <w:rsid w:val="00BB11AE"/>
    <w:rsid w:val="00BB66CF"/>
    <w:rsid w:val="00BC56E5"/>
    <w:rsid w:val="00BC7984"/>
    <w:rsid w:val="00BD2DC8"/>
    <w:rsid w:val="00BD7DDF"/>
    <w:rsid w:val="00BE33D8"/>
    <w:rsid w:val="00BE43B2"/>
    <w:rsid w:val="00BE4FE4"/>
    <w:rsid w:val="00C02AAB"/>
    <w:rsid w:val="00C04A32"/>
    <w:rsid w:val="00C05618"/>
    <w:rsid w:val="00C07F6F"/>
    <w:rsid w:val="00C10701"/>
    <w:rsid w:val="00C11F6F"/>
    <w:rsid w:val="00C14AF9"/>
    <w:rsid w:val="00C16967"/>
    <w:rsid w:val="00C20349"/>
    <w:rsid w:val="00C258BC"/>
    <w:rsid w:val="00C35F97"/>
    <w:rsid w:val="00C403EF"/>
    <w:rsid w:val="00C524E4"/>
    <w:rsid w:val="00C5327B"/>
    <w:rsid w:val="00C55167"/>
    <w:rsid w:val="00C57EAD"/>
    <w:rsid w:val="00C6298D"/>
    <w:rsid w:val="00C674A5"/>
    <w:rsid w:val="00C7643B"/>
    <w:rsid w:val="00C8260C"/>
    <w:rsid w:val="00C8439C"/>
    <w:rsid w:val="00C8528A"/>
    <w:rsid w:val="00C865A7"/>
    <w:rsid w:val="00C91120"/>
    <w:rsid w:val="00CA3BA8"/>
    <w:rsid w:val="00CA4416"/>
    <w:rsid w:val="00CA6E6F"/>
    <w:rsid w:val="00CB5C26"/>
    <w:rsid w:val="00CC370A"/>
    <w:rsid w:val="00CD061B"/>
    <w:rsid w:val="00CD0677"/>
    <w:rsid w:val="00CD22FC"/>
    <w:rsid w:val="00CD7AE3"/>
    <w:rsid w:val="00CE0F61"/>
    <w:rsid w:val="00CE4E5E"/>
    <w:rsid w:val="00CE58F8"/>
    <w:rsid w:val="00CE5BFB"/>
    <w:rsid w:val="00CF4BD8"/>
    <w:rsid w:val="00CF6538"/>
    <w:rsid w:val="00D04381"/>
    <w:rsid w:val="00D10FC0"/>
    <w:rsid w:val="00D14044"/>
    <w:rsid w:val="00D171A3"/>
    <w:rsid w:val="00D225E4"/>
    <w:rsid w:val="00D24A1F"/>
    <w:rsid w:val="00D3173D"/>
    <w:rsid w:val="00D322CA"/>
    <w:rsid w:val="00D34C9B"/>
    <w:rsid w:val="00D417C2"/>
    <w:rsid w:val="00D477F8"/>
    <w:rsid w:val="00D47F70"/>
    <w:rsid w:val="00D50229"/>
    <w:rsid w:val="00D50F13"/>
    <w:rsid w:val="00D51502"/>
    <w:rsid w:val="00D52157"/>
    <w:rsid w:val="00D5513E"/>
    <w:rsid w:val="00D65C3C"/>
    <w:rsid w:val="00D73100"/>
    <w:rsid w:val="00D90F8E"/>
    <w:rsid w:val="00D949C9"/>
    <w:rsid w:val="00D95E85"/>
    <w:rsid w:val="00DA3BF8"/>
    <w:rsid w:val="00DB016F"/>
    <w:rsid w:val="00DC11A1"/>
    <w:rsid w:val="00DD5282"/>
    <w:rsid w:val="00DE0239"/>
    <w:rsid w:val="00DE7F77"/>
    <w:rsid w:val="00DF57FB"/>
    <w:rsid w:val="00DF58EE"/>
    <w:rsid w:val="00E00310"/>
    <w:rsid w:val="00E045AD"/>
    <w:rsid w:val="00E05457"/>
    <w:rsid w:val="00E05C41"/>
    <w:rsid w:val="00E0771D"/>
    <w:rsid w:val="00E1029D"/>
    <w:rsid w:val="00E11E01"/>
    <w:rsid w:val="00E147E6"/>
    <w:rsid w:val="00E160F4"/>
    <w:rsid w:val="00E16762"/>
    <w:rsid w:val="00E16839"/>
    <w:rsid w:val="00E244F2"/>
    <w:rsid w:val="00E2526D"/>
    <w:rsid w:val="00E30F56"/>
    <w:rsid w:val="00E42B8D"/>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C4DED"/>
    <w:rsid w:val="00ED31F1"/>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36ADC"/>
    <w:rsid w:val="00F406EC"/>
    <w:rsid w:val="00F45A12"/>
    <w:rsid w:val="00F54EF8"/>
    <w:rsid w:val="00F56682"/>
    <w:rsid w:val="00F57BB6"/>
    <w:rsid w:val="00F62704"/>
    <w:rsid w:val="00F84B26"/>
    <w:rsid w:val="00F862E9"/>
    <w:rsid w:val="00F96680"/>
    <w:rsid w:val="00F96C47"/>
    <w:rsid w:val="00FA3B2F"/>
    <w:rsid w:val="00FA4F07"/>
    <w:rsid w:val="00FA56AB"/>
    <w:rsid w:val="00FA5C99"/>
    <w:rsid w:val="00FA6C39"/>
    <w:rsid w:val="00FA7021"/>
    <w:rsid w:val="00FA70E6"/>
    <w:rsid w:val="00FB03B1"/>
    <w:rsid w:val="00FB03CE"/>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1872ED37-9E93-4EE3-99B0-03C0F440DE07}">
  <ds:schemaRefs>
    <ds:schemaRef ds:uri="http://schemas.openxmlformats.org/officeDocument/2006/bibliography"/>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6024</Words>
  <Characters>33132</Characters>
  <Application>Microsoft Office Word</Application>
  <DocSecurity>0</DocSecurity>
  <Lines>276</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AE.Oo.RC.AllServicesandGoods</vt:lpstr>
      <vt:lpstr>AE.Oo.RC.AllServicesandGoods</vt:lpstr>
    </vt:vector>
  </TitlesOfParts>
  <Company>Council of Europe</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GREBENCEA Ruslan</cp:lastModifiedBy>
  <cp:revision>38</cp:revision>
  <cp:lastPrinted>2017-10-09T11:49:00Z</cp:lastPrinted>
  <dcterms:created xsi:type="dcterms:W3CDTF">2022-05-13T08:19:00Z</dcterms:created>
  <dcterms:modified xsi:type="dcterms:W3CDTF">2022-09-12T12:22:00Z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