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8F38164" w:rsidR="00BE43B2" w:rsidRPr="002A36E5" w:rsidRDefault="002A36E5">
            <w:pPr>
              <w:rPr>
                <w:rFonts w:ascii="Tahoma" w:hAnsi="Tahoma" w:cs="Tahoma"/>
                <w:caps/>
                <w:color w:val="000000" w:themeColor="text1"/>
                <w:sz w:val="18"/>
                <w:szCs w:val="18"/>
              </w:rPr>
            </w:pPr>
            <w:r w:rsidRPr="002A36E5">
              <w:rPr>
                <w:rFonts w:ascii="Tahoma" w:hAnsi="Tahoma" w:cs="Tahoma"/>
                <w:caps/>
                <w:color w:val="000000" w:themeColor="text1"/>
                <w:sz w:val="18"/>
                <w:szCs w:val="18"/>
              </w:rPr>
              <w:t>4756/2021/1</w:t>
            </w:r>
            <w:r w:rsidR="00012E7F">
              <w:rPr>
                <w:rFonts w:ascii="Tahoma" w:hAnsi="Tahoma" w:cs="Tahoma"/>
                <w:caps/>
                <w:color w:val="000000" w:themeColor="text1"/>
                <w:sz w:val="18"/>
                <w:szCs w:val="18"/>
              </w:rPr>
              <w:t>9</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F5F75F4" w:rsidR="00BE43B2" w:rsidRPr="002A36E5" w:rsidRDefault="002A36E5">
            <w:pPr>
              <w:rPr>
                <w:rFonts w:ascii="Tahoma" w:hAnsi="Tahoma" w:cs="Tahoma"/>
                <w:caps/>
                <w:color w:val="000000" w:themeColor="text1"/>
                <w:sz w:val="18"/>
                <w:szCs w:val="18"/>
              </w:rPr>
            </w:pPr>
            <w:r w:rsidRPr="002A36E5">
              <w:rPr>
                <w:rFonts w:ascii="Tahoma" w:hAnsi="Tahoma" w:cs="Tahoma"/>
                <w:caps/>
                <w:color w:val="000000" w:themeColor="text1"/>
                <w:sz w:val="18"/>
                <w:szCs w:val="18"/>
              </w:rPr>
              <w:t>BH4756</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27DC90" w14:textId="77777777" w:rsidR="00BE43B2" w:rsidRPr="002A36E5" w:rsidRDefault="002A36E5">
            <w:pPr>
              <w:rPr>
                <w:rFonts w:ascii="Tahoma" w:hAnsi="Tahoma" w:cs="Tahoma"/>
                <w:color w:val="000000" w:themeColor="text1"/>
                <w:sz w:val="18"/>
                <w:szCs w:val="18"/>
              </w:rPr>
            </w:pPr>
            <w:r w:rsidRPr="002A36E5">
              <w:rPr>
                <w:rFonts w:ascii="Tahoma" w:hAnsi="Tahoma" w:cs="Tahoma"/>
                <w:color w:val="000000" w:themeColor="text1"/>
                <w:sz w:val="18"/>
                <w:szCs w:val="18"/>
              </w:rPr>
              <w:t>Galyna Smirnova, senior project officer</w:t>
            </w:r>
          </w:p>
          <w:p w14:paraId="7BE6CB41" w14:textId="5CEA137E" w:rsidR="002A36E5" w:rsidRPr="002A36E5" w:rsidRDefault="002A36E5">
            <w:pPr>
              <w:rPr>
                <w:rFonts w:ascii="Tahoma" w:hAnsi="Tahoma" w:cs="Tahoma"/>
                <w:b/>
                <w:caps/>
                <w:color w:val="000000" w:themeColor="text1"/>
                <w:sz w:val="18"/>
                <w:szCs w:val="18"/>
              </w:rPr>
            </w:pPr>
            <w:r w:rsidRPr="002A36E5">
              <w:rPr>
                <w:rFonts w:ascii="Tahoma" w:hAnsi="Tahoma" w:cs="Tahoma"/>
                <w:color w:val="000000" w:themeColor="text1"/>
                <w:sz w:val="18"/>
                <w:szCs w:val="18"/>
              </w:rPr>
              <w:t>Galyna.smirnova@coe.int</w:t>
            </w:r>
          </w:p>
        </w:tc>
      </w:tr>
    </w:tbl>
    <w:p w14:paraId="7732789B" w14:textId="4345841D"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ru-RU"/>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7FEC5C0A" w:rsidR="002614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2A36E5" w:rsidRPr="002A36E5">
        <w:rPr>
          <w:rFonts w:ascii="Tahoma" w:hAnsi="Tahoma" w:cs="Tahoma"/>
          <w:b/>
        </w:rPr>
        <w:t>consultancy services related to development of analytical documents for the development of multiplatform brand identity of UA:PBC</w:t>
      </w:r>
    </w:p>
    <w:p w14:paraId="2993F940" w14:textId="77777777" w:rsidR="00125F9A" w:rsidRPr="00EA2362" w:rsidRDefault="00125F9A"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C93D4A"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C93D4A"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C93D4A"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2A36E5">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B57237" w14:textId="4B3F2DB2" w:rsidR="00337874" w:rsidRPr="00125F9A" w:rsidRDefault="00125F9A" w:rsidP="00125F9A">
            <w:pPr>
              <w:jc w:val="right"/>
              <w:rPr>
                <w:rFonts w:ascii="Tahoma" w:hAnsi="Tahoma" w:cs="Tahoma"/>
                <w:sz w:val="18"/>
                <w:szCs w:val="18"/>
              </w:rPr>
            </w:pPr>
            <w:r>
              <w:rPr>
                <w:rFonts w:ascii="Tahoma" w:hAnsi="Tahoma" w:cs="Tahoma"/>
                <w:sz w:val="18"/>
                <w:szCs w:val="18"/>
              </w:rPr>
              <w:t>Name and address</w:t>
            </w:r>
            <w:r w:rsidR="00337874"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2A36E5">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62BEA8" w14:textId="5D085D33" w:rsidR="00337874" w:rsidRPr="00125F9A" w:rsidRDefault="00337874" w:rsidP="00125F9A">
            <w:pPr>
              <w:jc w:val="right"/>
              <w:rPr>
                <w:rFonts w:ascii="Tahoma" w:hAnsi="Tahoma" w:cs="Tahoma"/>
                <w:sz w:val="18"/>
                <w:szCs w:val="18"/>
              </w:rPr>
            </w:pPr>
            <w:r w:rsidRPr="00EA2362">
              <w:rPr>
                <w:rFonts w:ascii="Tahoma" w:hAnsi="Tahoma" w:cs="Tahoma"/>
                <w:sz w:val="18"/>
                <w:szCs w:val="18"/>
              </w:rPr>
              <w:t>Representative</w:t>
            </w: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125F9A">
        <w:trPr>
          <w:trHeight w:val="386"/>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933DB04" w14:textId="0DC86CF3" w:rsidR="00337874" w:rsidRPr="00125F9A" w:rsidRDefault="00337874" w:rsidP="00125F9A">
            <w:pPr>
              <w:jc w:val="right"/>
              <w:rPr>
                <w:rFonts w:ascii="Tahoma" w:hAnsi="Tahoma" w:cs="Tahoma"/>
                <w:sz w:val="18"/>
                <w:szCs w:val="18"/>
              </w:rPr>
            </w:pPr>
            <w:r w:rsidRPr="00EA2362">
              <w:rPr>
                <w:rFonts w:ascii="Tahoma" w:hAnsi="Tahoma" w:cs="Tahoma"/>
                <w:sz w:val="18"/>
                <w:szCs w:val="18"/>
              </w:rPr>
              <w:t>Contact person</w:t>
            </w: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2A36E5">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2A36E5">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A71D51A" w14:textId="01538169" w:rsidR="00337874" w:rsidRPr="00125F9A" w:rsidRDefault="00337874" w:rsidP="00125F9A">
            <w:pPr>
              <w:jc w:val="right"/>
              <w:rPr>
                <w:rFonts w:ascii="Tahoma" w:hAnsi="Tahoma" w:cs="Tahoma"/>
                <w:sz w:val="18"/>
                <w:szCs w:val="18"/>
              </w:rPr>
            </w:pPr>
            <w:r w:rsidRPr="00EA2362">
              <w:rPr>
                <w:rFonts w:ascii="Tahoma" w:hAnsi="Tahoma" w:cs="Tahoma"/>
                <w:sz w:val="18"/>
                <w:szCs w:val="18"/>
              </w:rPr>
              <w:t>Country and registration n° (if any)</w:t>
            </w: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2A36E5">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37CB3E" w14:textId="7B9855D5" w:rsidR="00337874" w:rsidRPr="00125F9A" w:rsidRDefault="00337874" w:rsidP="00125F9A">
            <w:pPr>
              <w:jc w:val="right"/>
              <w:rPr>
                <w:rFonts w:ascii="Tahoma" w:hAnsi="Tahoma" w:cs="Tahoma"/>
                <w:sz w:val="18"/>
                <w:szCs w:val="18"/>
              </w:rPr>
            </w:pPr>
            <w:r w:rsidRPr="00EA2362">
              <w:rPr>
                <w:rFonts w:ascii="Tahoma" w:hAnsi="Tahoma" w:cs="Tahoma"/>
                <w:sz w:val="18"/>
                <w:szCs w:val="18"/>
              </w:rPr>
              <w:t>Email (Contact person)</w:t>
            </w: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823242" w14:textId="1E21D188" w:rsidR="00337874" w:rsidRPr="00125F9A" w:rsidRDefault="00337874" w:rsidP="00125F9A">
            <w:pPr>
              <w:jc w:val="right"/>
              <w:rPr>
                <w:rFonts w:ascii="Tahoma" w:hAnsi="Tahoma" w:cs="Tahoma"/>
                <w:sz w:val="18"/>
                <w:szCs w:val="18"/>
              </w:rPr>
            </w:pPr>
            <w:r w:rsidRPr="00EA2362">
              <w:rPr>
                <w:rFonts w:ascii="Tahoma" w:hAnsi="Tahoma" w:cs="Tahoma"/>
                <w:sz w:val="18"/>
                <w:szCs w:val="18"/>
              </w:rPr>
              <w:t>Phone number (Contact person)</w:t>
            </w: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763C7A0" w14:textId="127004E2" w:rsidR="005F37BF" w:rsidRPr="00125F9A" w:rsidRDefault="005F37BF" w:rsidP="00125F9A">
            <w:pPr>
              <w:jc w:val="right"/>
              <w:rPr>
                <w:rFonts w:ascii="Tahoma" w:hAnsi="Tahoma" w:cs="Tahoma"/>
                <w:sz w:val="18"/>
                <w:szCs w:val="18"/>
              </w:rPr>
            </w:pPr>
            <w:r w:rsidRPr="00EA2362">
              <w:rPr>
                <w:rFonts w:ascii="Tahoma" w:hAnsi="Tahoma" w:cs="Tahoma"/>
                <w:sz w:val="18"/>
                <w:szCs w:val="18"/>
              </w:rPr>
              <w:t>Account holder</w:t>
            </w: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67CD54A" w14:textId="6E780799" w:rsidR="005F37BF" w:rsidRPr="00EA2362" w:rsidRDefault="00BE43B2" w:rsidP="00125F9A">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r w:rsidR="005F37BF"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18AF9101" w:rsidR="005F37BF" w:rsidRPr="00EA2362" w:rsidRDefault="005F37BF">
            <w:pPr>
              <w:jc w:val="right"/>
              <w:rPr>
                <w:rFonts w:ascii="Tahoma" w:hAnsi="Tahoma" w:cs="Tahoma"/>
                <w:sz w:val="18"/>
                <w:szCs w:val="18"/>
              </w:rPr>
            </w:pPr>
            <w:r w:rsidRPr="00EA2362">
              <w:rPr>
                <w:rFonts w:ascii="Tahoma" w:hAnsi="Tahoma" w:cs="Tahoma"/>
                <w:sz w:val="18"/>
                <w:szCs w:val="18"/>
              </w:rPr>
              <w:t>Account currency</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AD3585">
      <w:pPr>
        <w:pStyle w:val="ListParagraph"/>
        <w:numPr>
          <w:ilvl w:val="0"/>
          <w:numId w:val="3"/>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269A4216" w14:textId="77777777" w:rsidR="002A36E5" w:rsidRPr="00966856" w:rsidRDefault="002A36E5" w:rsidP="002A36E5">
      <w:pPr>
        <w:spacing w:after="120"/>
        <w:jc w:val="both"/>
        <w:rPr>
          <w:rFonts w:ascii="Tahoma" w:hAnsi="Tahoma" w:cs="Tahoma"/>
          <w:sz w:val="20"/>
          <w:szCs w:val="20"/>
        </w:rPr>
      </w:pPr>
      <w:r w:rsidRPr="00966856">
        <w:rPr>
          <w:rFonts w:ascii="Tahoma" w:hAnsi="Tahoma" w:cs="Tahoma"/>
          <w:sz w:val="20"/>
          <w:szCs w:val="20"/>
        </w:rPr>
        <w:t xml:space="preserve">The Council of Europe is currently implementing a Project “EU and Council of Europe working together to support freedom of media in Ukraine” (hereinafter – the Project) which aims to enhance the role of media and the public broadcaster in particular as an instrument for consensus building in the Ukrainian society. </w:t>
      </w:r>
    </w:p>
    <w:p w14:paraId="06E61F89" w14:textId="77777777" w:rsidR="002A36E5" w:rsidRDefault="002A36E5" w:rsidP="002A36E5">
      <w:pPr>
        <w:spacing w:after="120"/>
        <w:jc w:val="both"/>
        <w:rPr>
          <w:rFonts w:ascii="Tahoma" w:hAnsi="Tahoma" w:cs="Tahoma"/>
          <w:color w:val="000000"/>
          <w:sz w:val="20"/>
          <w:szCs w:val="20"/>
        </w:rPr>
      </w:pPr>
      <w:r w:rsidRPr="00966856">
        <w:rPr>
          <w:rFonts w:ascii="Tahoma" w:hAnsi="Tahoma" w:cs="Tahoma"/>
          <w:sz w:val="20"/>
          <w:szCs w:val="20"/>
        </w:rPr>
        <w:t xml:space="preserve">One of the Project’s expected results is to </w:t>
      </w:r>
      <w:r w:rsidRPr="002E64E5">
        <w:rPr>
          <w:rFonts w:ascii="Tahoma" w:hAnsi="Tahoma" w:cs="Tahoma"/>
          <w:color w:val="000000"/>
          <w:sz w:val="20"/>
          <w:szCs w:val="20"/>
        </w:rPr>
        <w:t>build governance system of Public broadcaster, which is financially sustainable and enjoys editorial independence to fulfil the role of public service media.</w:t>
      </w:r>
      <w:r w:rsidRPr="00966856">
        <w:rPr>
          <w:rFonts w:ascii="Tahoma" w:hAnsi="Tahoma" w:cs="Tahoma"/>
          <w:color w:val="000000"/>
          <w:sz w:val="20"/>
          <w:szCs w:val="20"/>
        </w:rPr>
        <w:t xml:space="preserve"> </w:t>
      </w:r>
    </w:p>
    <w:p w14:paraId="42BC2D0C" w14:textId="55A32BB3" w:rsidR="002A36E5" w:rsidRDefault="002A36E5" w:rsidP="002A36E5">
      <w:pPr>
        <w:spacing w:line="276" w:lineRule="auto"/>
        <w:jc w:val="both"/>
        <w:rPr>
          <w:rFonts w:ascii="Tahoma" w:hAnsi="Tahoma" w:cs="Tahoma"/>
          <w:color w:val="000000" w:themeColor="text1"/>
          <w:sz w:val="20"/>
          <w:szCs w:val="20"/>
          <w:lang w:val="en-US"/>
        </w:rPr>
      </w:pPr>
      <w:r w:rsidRPr="00BA6287">
        <w:rPr>
          <w:rFonts w:ascii="Tahoma" w:hAnsi="Tahoma" w:cs="Tahoma"/>
          <w:color w:val="000000" w:themeColor="text1"/>
          <w:sz w:val="20"/>
          <w:szCs w:val="20"/>
          <w:lang w:val="en-US"/>
        </w:rPr>
        <w:t xml:space="preserve">On 19 January 2017 </w:t>
      </w:r>
      <w:r>
        <w:rPr>
          <w:rFonts w:ascii="Tahoma" w:hAnsi="Tahoma" w:cs="Tahoma"/>
          <w:color w:val="000000" w:themeColor="text1"/>
          <w:sz w:val="20"/>
          <w:szCs w:val="20"/>
          <w:lang w:val="en-US"/>
        </w:rPr>
        <w:t xml:space="preserve">Ukrainian Public Broadcaster UA:PBC </w:t>
      </w:r>
      <w:r w:rsidRPr="00BA6287">
        <w:rPr>
          <w:rFonts w:ascii="Tahoma" w:hAnsi="Tahoma" w:cs="Tahoma"/>
          <w:color w:val="000000" w:themeColor="text1"/>
          <w:sz w:val="20"/>
          <w:szCs w:val="20"/>
          <w:lang w:val="en-US"/>
        </w:rPr>
        <w:t xml:space="preserve">was registered. </w:t>
      </w:r>
      <w:r>
        <w:rPr>
          <w:rFonts w:ascii="Tahoma" w:hAnsi="Tahoma" w:cs="Tahoma"/>
          <w:color w:val="000000" w:themeColor="text1"/>
          <w:sz w:val="20"/>
          <w:szCs w:val="20"/>
          <w:lang w:val="en-US"/>
        </w:rPr>
        <w:t>It</w:t>
      </w:r>
      <w:r w:rsidRPr="00BA6287">
        <w:rPr>
          <w:rFonts w:ascii="Tahoma" w:hAnsi="Tahoma" w:cs="Tahoma"/>
          <w:color w:val="000000" w:themeColor="text1"/>
          <w:sz w:val="20"/>
          <w:szCs w:val="20"/>
          <w:lang w:val="en-US"/>
        </w:rPr>
        <w:t xml:space="preserve"> represents a complex str</w:t>
      </w:r>
      <w:r>
        <w:rPr>
          <w:rFonts w:ascii="Tahoma" w:hAnsi="Tahoma" w:cs="Tahoma"/>
          <w:color w:val="000000" w:themeColor="text1"/>
          <w:sz w:val="20"/>
          <w:szCs w:val="20"/>
          <w:lang w:val="en-US"/>
        </w:rPr>
        <w:t>ucture consisting of national TV and Radio channels</w:t>
      </w:r>
      <w:r w:rsidR="00125F9A">
        <w:rPr>
          <w:rFonts w:ascii="Tahoma" w:hAnsi="Tahoma" w:cs="Tahoma"/>
          <w:color w:val="000000" w:themeColor="text1"/>
          <w:sz w:val="20"/>
          <w:szCs w:val="20"/>
          <w:lang w:val="en-US"/>
        </w:rPr>
        <w:t xml:space="preserve">, </w:t>
      </w:r>
      <w:r>
        <w:rPr>
          <w:rFonts w:ascii="Tahoma" w:hAnsi="Tahoma" w:cs="Tahoma"/>
          <w:color w:val="000000" w:themeColor="text1"/>
          <w:sz w:val="20"/>
          <w:szCs w:val="20"/>
          <w:lang w:val="en-US"/>
        </w:rPr>
        <w:t>regional branches</w:t>
      </w:r>
      <w:r w:rsidR="00125F9A">
        <w:rPr>
          <w:rFonts w:ascii="Tahoma" w:hAnsi="Tahoma" w:cs="Tahoma"/>
          <w:color w:val="000000" w:themeColor="text1"/>
          <w:sz w:val="20"/>
          <w:szCs w:val="20"/>
          <w:lang w:val="en-US"/>
        </w:rPr>
        <w:t xml:space="preserve"> as well as digital platform</w:t>
      </w:r>
      <w:r>
        <w:rPr>
          <w:rFonts w:ascii="Tahoma" w:hAnsi="Tahoma" w:cs="Tahoma"/>
          <w:color w:val="000000" w:themeColor="text1"/>
          <w:sz w:val="20"/>
          <w:szCs w:val="20"/>
          <w:lang w:val="en-US"/>
        </w:rPr>
        <w:t>, in particular:</w:t>
      </w:r>
      <w:r w:rsidRPr="00BA6287">
        <w:rPr>
          <w:rFonts w:ascii="Tahoma" w:hAnsi="Tahoma" w:cs="Tahoma"/>
          <w:color w:val="000000" w:themeColor="text1"/>
          <w:sz w:val="20"/>
          <w:szCs w:val="20"/>
          <w:lang w:val="en-US"/>
        </w:rPr>
        <w:t xml:space="preserve"> </w:t>
      </w:r>
    </w:p>
    <w:p w14:paraId="4818EFEA" w14:textId="77777777" w:rsidR="002A36E5" w:rsidRDefault="002A36E5" w:rsidP="002A36E5">
      <w:pPr>
        <w:spacing w:line="276" w:lineRule="auto"/>
        <w:ind w:left="567"/>
        <w:jc w:val="both"/>
        <w:rPr>
          <w:rFonts w:ascii="Tahoma" w:hAnsi="Tahoma" w:cs="Tahoma"/>
          <w:color w:val="000000" w:themeColor="text1"/>
          <w:sz w:val="20"/>
          <w:szCs w:val="20"/>
        </w:rPr>
      </w:pPr>
      <w:r w:rsidRPr="009B756C">
        <w:rPr>
          <w:rFonts w:ascii="Tahoma" w:hAnsi="Tahoma" w:cs="Tahoma"/>
          <w:color w:val="000000" w:themeColor="text1"/>
          <w:sz w:val="20"/>
          <w:szCs w:val="20"/>
          <w:u w:val="single"/>
        </w:rPr>
        <w:t>Two national-wide TV channels:</w:t>
      </w:r>
      <w:r>
        <w:rPr>
          <w:rFonts w:ascii="Tahoma" w:hAnsi="Tahoma" w:cs="Tahoma"/>
          <w:color w:val="000000" w:themeColor="text1"/>
          <w:sz w:val="20"/>
          <w:szCs w:val="20"/>
        </w:rPr>
        <w:t xml:space="preserve">  </w:t>
      </w:r>
      <w:r w:rsidRPr="005418B6">
        <w:rPr>
          <w:rFonts w:ascii="Tahoma" w:hAnsi="Tahoma" w:cs="Tahoma"/>
          <w:color w:val="000000" w:themeColor="text1"/>
          <w:sz w:val="20"/>
          <w:szCs w:val="20"/>
        </w:rPr>
        <w:t>U</w:t>
      </w:r>
      <w:r w:rsidRPr="005418B6">
        <w:rPr>
          <w:rFonts w:ascii="Tahoma" w:hAnsi="Tahoma" w:cs="Tahoma"/>
          <w:color w:val="000000" w:themeColor="text1"/>
          <w:sz w:val="20"/>
          <w:szCs w:val="20"/>
          <w:lang w:val="en-US"/>
        </w:rPr>
        <w:t>A</w:t>
      </w:r>
      <w:r w:rsidRPr="005418B6">
        <w:rPr>
          <w:rFonts w:ascii="Tahoma" w:hAnsi="Tahoma" w:cs="Tahoma"/>
          <w:color w:val="000000" w:themeColor="text1"/>
          <w:sz w:val="20"/>
          <w:szCs w:val="20"/>
        </w:rPr>
        <w:t>:</w:t>
      </w:r>
      <w:r w:rsidRPr="005418B6">
        <w:rPr>
          <w:rFonts w:ascii="Tahoma" w:hAnsi="Tahoma" w:cs="Tahoma"/>
          <w:color w:val="000000" w:themeColor="text1"/>
          <w:spacing w:val="-16"/>
          <w:sz w:val="20"/>
          <w:szCs w:val="20"/>
        </w:rPr>
        <w:t xml:space="preserve"> </w:t>
      </w:r>
      <w:r w:rsidRPr="005418B6">
        <w:rPr>
          <w:rFonts w:ascii="Tahoma" w:hAnsi="Tahoma" w:cs="Tahoma"/>
          <w:color w:val="000000" w:themeColor="text1"/>
          <w:sz w:val="20"/>
          <w:szCs w:val="20"/>
        </w:rPr>
        <w:t>PERSHYI</w:t>
      </w:r>
      <w:r>
        <w:rPr>
          <w:rFonts w:ascii="Tahoma" w:hAnsi="Tahoma" w:cs="Tahoma"/>
          <w:color w:val="000000" w:themeColor="text1"/>
          <w:sz w:val="20"/>
          <w:szCs w:val="20"/>
        </w:rPr>
        <w:t xml:space="preserve">; </w:t>
      </w:r>
      <w:r w:rsidRPr="005418B6">
        <w:rPr>
          <w:rFonts w:ascii="Tahoma" w:hAnsi="Tahoma" w:cs="Tahoma"/>
          <w:color w:val="000000" w:themeColor="text1"/>
          <w:sz w:val="20"/>
          <w:szCs w:val="20"/>
        </w:rPr>
        <w:t>UA:</w:t>
      </w:r>
      <w:r w:rsidRPr="005418B6">
        <w:rPr>
          <w:rFonts w:ascii="Tahoma" w:hAnsi="Tahoma" w:cs="Tahoma"/>
          <w:color w:val="000000" w:themeColor="text1"/>
          <w:spacing w:val="-13"/>
          <w:sz w:val="20"/>
          <w:szCs w:val="20"/>
        </w:rPr>
        <w:t xml:space="preserve"> </w:t>
      </w:r>
      <w:r w:rsidRPr="005418B6">
        <w:rPr>
          <w:rFonts w:ascii="Tahoma" w:hAnsi="Tahoma" w:cs="Tahoma"/>
          <w:color w:val="000000" w:themeColor="text1"/>
          <w:spacing w:val="-4"/>
          <w:sz w:val="20"/>
          <w:szCs w:val="20"/>
        </w:rPr>
        <w:t>KULTURA</w:t>
      </w:r>
      <w:r>
        <w:rPr>
          <w:rFonts w:ascii="Tahoma" w:hAnsi="Tahoma" w:cs="Tahoma"/>
          <w:color w:val="000000" w:themeColor="text1"/>
          <w:sz w:val="20"/>
          <w:szCs w:val="20"/>
        </w:rPr>
        <w:t xml:space="preserve">; </w:t>
      </w:r>
    </w:p>
    <w:p w14:paraId="7FB8B394" w14:textId="77777777" w:rsidR="002A36E5" w:rsidRDefault="002A36E5" w:rsidP="002A36E5">
      <w:pPr>
        <w:spacing w:line="276" w:lineRule="auto"/>
        <w:ind w:left="567"/>
        <w:jc w:val="both"/>
        <w:rPr>
          <w:rFonts w:ascii="Tahoma" w:hAnsi="Tahoma" w:cs="Tahoma"/>
          <w:color w:val="000000" w:themeColor="text1"/>
          <w:sz w:val="20"/>
          <w:szCs w:val="20"/>
        </w:rPr>
      </w:pPr>
      <w:r w:rsidRPr="009B756C">
        <w:rPr>
          <w:rFonts w:ascii="Tahoma" w:hAnsi="Tahoma" w:cs="Tahoma"/>
          <w:color w:val="000000" w:themeColor="text1"/>
          <w:sz w:val="20"/>
          <w:szCs w:val="20"/>
          <w:u w:val="single"/>
        </w:rPr>
        <w:t>Three national-wide radio channels:</w:t>
      </w:r>
      <w:r>
        <w:rPr>
          <w:rFonts w:ascii="Tahoma" w:hAnsi="Tahoma" w:cs="Tahoma"/>
          <w:color w:val="000000" w:themeColor="text1"/>
          <w:sz w:val="20"/>
          <w:szCs w:val="20"/>
        </w:rPr>
        <w:t xml:space="preserve"> Ukrainian radio, Radio Kultura and Radio Promin;</w:t>
      </w:r>
    </w:p>
    <w:p w14:paraId="6BCE3138" w14:textId="77777777" w:rsidR="002A36E5" w:rsidRDefault="002A36E5" w:rsidP="002A36E5">
      <w:pPr>
        <w:spacing w:line="276" w:lineRule="auto"/>
        <w:ind w:left="567"/>
        <w:jc w:val="both"/>
        <w:rPr>
          <w:rFonts w:ascii="Tahoma" w:hAnsi="Tahoma" w:cs="Tahoma"/>
          <w:color w:val="000000" w:themeColor="text1"/>
          <w:sz w:val="20"/>
          <w:szCs w:val="20"/>
          <w:lang w:val="uk-UA"/>
        </w:rPr>
      </w:pPr>
      <w:r w:rsidRPr="009B756C">
        <w:rPr>
          <w:rFonts w:ascii="Tahoma" w:hAnsi="Tahoma" w:cs="Tahoma"/>
          <w:color w:val="000000" w:themeColor="text1"/>
          <w:sz w:val="20"/>
          <w:szCs w:val="20"/>
          <w:u w:val="single"/>
        </w:rPr>
        <w:t>Regional branches:</w:t>
      </w:r>
      <w:r>
        <w:rPr>
          <w:rFonts w:ascii="Tahoma" w:hAnsi="Tahoma" w:cs="Tahoma"/>
          <w:color w:val="000000" w:themeColor="text1"/>
          <w:sz w:val="20"/>
          <w:szCs w:val="20"/>
        </w:rPr>
        <w:t xml:space="preserve"> </w:t>
      </w:r>
      <w:r w:rsidRPr="005418B6">
        <w:rPr>
          <w:rFonts w:ascii="Tahoma" w:hAnsi="Tahoma" w:cs="Tahoma"/>
          <w:color w:val="000000" w:themeColor="text1"/>
          <w:sz w:val="20"/>
          <w:szCs w:val="20"/>
        </w:rPr>
        <w:t>UA:</w:t>
      </w:r>
      <w:r w:rsidRPr="005418B6">
        <w:rPr>
          <w:rFonts w:ascii="Tahoma" w:hAnsi="Tahoma" w:cs="Tahoma"/>
          <w:color w:val="000000" w:themeColor="text1"/>
          <w:spacing w:val="-14"/>
          <w:sz w:val="20"/>
          <w:szCs w:val="20"/>
        </w:rPr>
        <w:t xml:space="preserve"> </w:t>
      </w:r>
      <w:r w:rsidRPr="005418B6">
        <w:rPr>
          <w:rFonts w:ascii="Tahoma" w:hAnsi="Tahoma" w:cs="Tahoma"/>
          <w:color w:val="000000" w:themeColor="text1"/>
          <w:spacing w:val="-3"/>
          <w:sz w:val="20"/>
          <w:szCs w:val="20"/>
        </w:rPr>
        <w:t>KRYM</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VINNYTSIA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VOLYN</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DNIPRO</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DONBAS</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ZHYTOMYR</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ZAKARPATTIA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ZAPORIZHZHIA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KARPATY</w:t>
      </w:r>
      <w:r>
        <w:rPr>
          <w:rFonts w:ascii="Tahoma" w:hAnsi="Tahoma" w:cs="Tahoma"/>
          <w:color w:val="000000" w:themeColor="text1"/>
          <w:sz w:val="20"/>
          <w:szCs w:val="20"/>
        </w:rPr>
        <w:t xml:space="preserve">; </w:t>
      </w:r>
      <w:r>
        <w:rPr>
          <w:rFonts w:ascii="Tahoma" w:hAnsi="Tahoma" w:cs="Tahoma"/>
          <w:color w:val="000000" w:themeColor="text1"/>
          <w:sz w:val="20"/>
          <w:szCs w:val="20"/>
          <w:lang w:val="uk-UA"/>
        </w:rPr>
        <w:t xml:space="preserve">UA: KROPYVNYTSKYI; </w:t>
      </w:r>
      <w:r w:rsidRPr="005418B6">
        <w:rPr>
          <w:rFonts w:ascii="Tahoma" w:hAnsi="Tahoma" w:cs="Tahoma"/>
          <w:color w:val="000000" w:themeColor="text1"/>
          <w:sz w:val="20"/>
          <w:szCs w:val="20"/>
          <w:lang w:val="uk-UA"/>
        </w:rPr>
        <w:t>UA: LVIV</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MYKOLAIV</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ODESA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POLTAVA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RIVNE</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SUMY</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TERNOPIL</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KHARKIV</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KHERSON</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PODILLIA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CHERKASY</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CHERNIHIV</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BUKOVYNA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KYIV</w:t>
      </w:r>
      <w:r>
        <w:rPr>
          <w:rFonts w:ascii="Tahoma" w:hAnsi="Tahoma" w:cs="Tahoma"/>
          <w:color w:val="000000" w:themeColor="text1"/>
          <w:sz w:val="20"/>
          <w:szCs w:val="20"/>
          <w:lang w:val="uk-UA"/>
        </w:rPr>
        <w:t>.</w:t>
      </w:r>
    </w:p>
    <w:p w14:paraId="012531B5" w14:textId="49432B82" w:rsidR="006170B3" w:rsidRPr="005F7861" w:rsidRDefault="006170B3" w:rsidP="002A36E5">
      <w:pPr>
        <w:spacing w:line="276" w:lineRule="auto"/>
        <w:ind w:left="567"/>
        <w:jc w:val="both"/>
        <w:rPr>
          <w:rFonts w:ascii="Tahoma" w:hAnsi="Tahoma" w:cs="Tahoma"/>
          <w:color w:val="000000" w:themeColor="text1"/>
          <w:sz w:val="20"/>
          <w:szCs w:val="20"/>
        </w:rPr>
      </w:pPr>
      <w:r>
        <w:rPr>
          <w:rFonts w:ascii="Tahoma" w:hAnsi="Tahoma" w:cs="Tahoma"/>
          <w:color w:val="000000" w:themeColor="text1"/>
          <w:sz w:val="20"/>
          <w:szCs w:val="20"/>
          <w:u w:val="single"/>
        </w:rPr>
        <w:t>Digital platform:</w:t>
      </w:r>
      <w:r>
        <w:rPr>
          <w:rFonts w:ascii="Tahoma" w:hAnsi="Tahoma" w:cs="Tahoma"/>
          <w:color w:val="000000" w:themeColor="text1"/>
          <w:sz w:val="20"/>
          <w:szCs w:val="20"/>
        </w:rPr>
        <w:t xml:space="preserve"> Suspilne.media</w:t>
      </w:r>
    </w:p>
    <w:p w14:paraId="049E2725" w14:textId="77777777" w:rsidR="00E55F69" w:rsidRDefault="00E55F69" w:rsidP="003E0A41">
      <w:pPr>
        <w:spacing w:line="276" w:lineRule="auto"/>
        <w:jc w:val="both"/>
        <w:rPr>
          <w:rFonts w:ascii="Tahoma" w:hAnsi="Tahoma" w:cs="Tahoma"/>
          <w:sz w:val="20"/>
          <w:szCs w:val="20"/>
        </w:rPr>
      </w:pPr>
    </w:p>
    <w:p w14:paraId="6994870F" w14:textId="0F5DFB35" w:rsidR="006170B3" w:rsidRDefault="002A36E5" w:rsidP="00BA3364">
      <w:pPr>
        <w:contextualSpacing/>
        <w:jc w:val="both"/>
        <w:rPr>
          <w:rFonts w:ascii="Tahoma" w:hAnsi="Tahoma" w:cs="Tahoma"/>
          <w:sz w:val="20"/>
          <w:szCs w:val="20"/>
        </w:rPr>
      </w:pPr>
      <w:r>
        <w:rPr>
          <w:rFonts w:ascii="Tahoma" w:hAnsi="Tahoma" w:cs="Tahoma"/>
          <w:sz w:val="20"/>
          <w:szCs w:val="20"/>
        </w:rPr>
        <w:t xml:space="preserve">During 2017-2021 UA:PBC has experienced organisational </w:t>
      </w:r>
      <w:r w:rsidR="006170B3">
        <w:rPr>
          <w:rFonts w:ascii="Tahoma" w:hAnsi="Tahoma" w:cs="Tahoma"/>
          <w:sz w:val="20"/>
          <w:szCs w:val="20"/>
        </w:rPr>
        <w:t xml:space="preserve">and structural </w:t>
      </w:r>
      <w:r>
        <w:rPr>
          <w:rFonts w:ascii="Tahoma" w:hAnsi="Tahoma" w:cs="Tahoma"/>
          <w:sz w:val="20"/>
          <w:szCs w:val="20"/>
        </w:rPr>
        <w:t>transformations</w:t>
      </w:r>
      <w:r w:rsidR="006170B3">
        <w:rPr>
          <w:rFonts w:ascii="Tahoma" w:hAnsi="Tahoma" w:cs="Tahoma"/>
          <w:sz w:val="20"/>
          <w:szCs w:val="20"/>
        </w:rPr>
        <w:t xml:space="preserve"> from the state to public service </w:t>
      </w:r>
      <w:r w:rsidR="00266B82">
        <w:rPr>
          <w:rFonts w:ascii="Tahoma" w:hAnsi="Tahoma" w:cs="Tahoma"/>
          <w:sz w:val="20"/>
          <w:szCs w:val="20"/>
        </w:rPr>
        <w:t xml:space="preserve">broadcasting </w:t>
      </w:r>
      <w:r w:rsidR="006170B3">
        <w:rPr>
          <w:rFonts w:ascii="Tahoma" w:hAnsi="Tahoma" w:cs="Tahoma"/>
          <w:sz w:val="20"/>
          <w:szCs w:val="20"/>
        </w:rPr>
        <w:t xml:space="preserve">company. The next step of transformation is development of the </w:t>
      </w:r>
      <w:r w:rsidR="00125F9A">
        <w:rPr>
          <w:rFonts w:ascii="Tahoma" w:hAnsi="Tahoma" w:cs="Tahoma"/>
          <w:sz w:val="20"/>
          <w:szCs w:val="20"/>
        </w:rPr>
        <w:t xml:space="preserve">new </w:t>
      </w:r>
      <w:r w:rsidR="006170B3" w:rsidRPr="006170B3">
        <w:rPr>
          <w:rFonts w:ascii="Tahoma" w:hAnsi="Tahoma" w:cs="Tahoma"/>
          <w:sz w:val="20"/>
          <w:szCs w:val="20"/>
        </w:rPr>
        <w:t>multiplatform brand identity of UA:PBC</w:t>
      </w:r>
      <w:r w:rsidR="006170B3">
        <w:rPr>
          <w:rFonts w:ascii="Tahoma" w:hAnsi="Tahoma" w:cs="Tahoma"/>
          <w:sz w:val="20"/>
          <w:szCs w:val="20"/>
        </w:rPr>
        <w:t xml:space="preserve">. </w:t>
      </w:r>
    </w:p>
    <w:p w14:paraId="78F6BE7A" w14:textId="77777777" w:rsidR="006170B3" w:rsidRDefault="006170B3" w:rsidP="00BA3364">
      <w:pPr>
        <w:contextualSpacing/>
        <w:jc w:val="both"/>
        <w:rPr>
          <w:rFonts w:ascii="Tahoma" w:hAnsi="Tahoma" w:cs="Tahoma"/>
          <w:sz w:val="20"/>
          <w:szCs w:val="20"/>
        </w:rPr>
      </w:pPr>
    </w:p>
    <w:p w14:paraId="6A94EB9A" w14:textId="27B23358" w:rsidR="006170B3" w:rsidRDefault="006170B3" w:rsidP="00BA3364">
      <w:pPr>
        <w:contextualSpacing/>
        <w:jc w:val="both"/>
        <w:rPr>
          <w:rFonts w:ascii="Tahoma" w:hAnsi="Tahoma" w:cs="Tahoma"/>
          <w:sz w:val="20"/>
          <w:szCs w:val="20"/>
        </w:rPr>
      </w:pPr>
      <w:r>
        <w:rPr>
          <w:rFonts w:ascii="Tahoma" w:hAnsi="Tahoma" w:cs="Tahoma"/>
          <w:sz w:val="20"/>
          <w:szCs w:val="20"/>
        </w:rPr>
        <w:t>In this view, the Project is looking for the Provider to develop two analytical documents necessary for the development of the above mentioned multiplatform brand identity of UA:PBC, namely</w:t>
      </w:r>
    </w:p>
    <w:p w14:paraId="38837F2A" w14:textId="77777777" w:rsidR="006170B3" w:rsidRDefault="006170B3" w:rsidP="00BA3364">
      <w:pPr>
        <w:contextualSpacing/>
        <w:jc w:val="both"/>
        <w:rPr>
          <w:rFonts w:ascii="Tahoma" w:hAnsi="Tahoma" w:cs="Tahoma"/>
          <w:sz w:val="20"/>
          <w:szCs w:val="20"/>
        </w:rPr>
      </w:pPr>
    </w:p>
    <w:p w14:paraId="7A687C93" w14:textId="1FE82E01" w:rsidR="006170B3" w:rsidRPr="002F33D7" w:rsidRDefault="006170B3" w:rsidP="00BA3364">
      <w:pPr>
        <w:contextualSpacing/>
        <w:jc w:val="both"/>
        <w:rPr>
          <w:rFonts w:ascii="Tahoma" w:hAnsi="Tahoma" w:cs="Tahoma"/>
          <w:sz w:val="20"/>
          <w:szCs w:val="20"/>
        </w:rPr>
      </w:pPr>
      <w:r w:rsidRPr="00BA3364">
        <w:rPr>
          <w:rFonts w:ascii="Tahoma" w:hAnsi="Tahoma" w:cs="Tahoma"/>
          <w:b/>
          <w:sz w:val="20"/>
          <w:szCs w:val="20"/>
        </w:rPr>
        <w:t xml:space="preserve">1) Development of the </w:t>
      </w:r>
      <w:r w:rsidR="002F33D7" w:rsidRPr="00BA3364">
        <w:rPr>
          <w:rFonts w:ascii="Tahoma" w:hAnsi="Tahoma" w:cs="Tahoma"/>
          <w:b/>
          <w:sz w:val="20"/>
          <w:szCs w:val="20"/>
        </w:rPr>
        <w:t xml:space="preserve">document 1 - </w:t>
      </w:r>
      <w:r w:rsidRPr="00BA3364">
        <w:rPr>
          <w:rFonts w:ascii="Tahoma" w:hAnsi="Tahoma" w:cs="Tahoma"/>
          <w:b/>
          <w:sz w:val="20"/>
          <w:szCs w:val="20"/>
        </w:rPr>
        <w:t>“</w:t>
      </w:r>
      <w:r w:rsidR="002F33D7" w:rsidRPr="00BA3364">
        <w:rPr>
          <w:rFonts w:ascii="Tahoma" w:hAnsi="Tahoma" w:cs="Tahoma"/>
          <w:b/>
          <w:sz w:val="20"/>
          <w:szCs w:val="20"/>
        </w:rPr>
        <w:t>Map of the Ukrainian media market</w:t>
      </w:r>
      <w:r w:rsidRPr="00BA3364">
        <w:rPr>
          <w:rFonts w:ascii="Tahoma" w:hAnsi="Tahoma" w:cs="Tahoma"/>
          <w:b/>
          <w:sz w:val="20"/>
          <w:szCs w:val="20"/>
        </w:rPr>
        <w:t>”</w:t>
      </w:r>
      <w:r w:rsidR="002F33D7">
        <w:rPr>
          <w:rFonts w:ascii="Tahoma" w:hAnsi="Tahoma" w:cs="Tahoma"/>
          <w:b/>
          <w:sz w:val="20"/>
          <w:szCs w:val="20"/>
        </w:rPr>
        <w:t xml:space="preserve"> </w:t>
      </w:r>
      <w:r w:rsidR="002F33D7" w:rsidRPr="002F33D7">
        <w:rPr>
          <w:rFonts w:ascii="Tahoma" w:hAnsi="Tahoma" w:cs="Tahoma"/>
          <w:sz w:val="20"/>
          <w:szCs w:val="20"/>
        </w:rPr>
        <w:t>based on the following analysis:</w:t>
      </w:r>
    </w:p>
    <w:p w14:paraId="6043264E" w14:textId="7CE2395F" w:rsidR="002A36E5" w:rsidRPr="002F33D7" w:rsidRDefault="006170B3" w:rsidP="00BA3364">
      <w:pPr>
        <w:contextualSpacing/>
        <w:jc w:val="both"/>
        <w:rPr>
          <w:rFonts w:ascii="Tahoma" w:hAnsi="Tahoma" w:cs="Tahoma"/>
          <w:sz w:val="20"/>
          <w:szCs w:val="20"/>
        </w:rPr>
      </w:pPr>
      <w:r w:rsidRPr="002F33D7">
        <w:rPr>
          <w:rFonts w:ascii="Tahoma" w:hAnsi="Tahoma" w:cs="Tahoma"/>
          <w:sz w:val="20"/>
          <w:szCs w:val="20"/>
        </w:rPr>
        <w:t xml:space="preserve"> </w:t>
      </w:r>
    </w:p>
    <w:p w14:paraId="40515398" w14:textId="28D8779C" w:rsidR="002F33D7" w:rsidRPr="003D2199" w:rsidRDefault="002F33D7" w:rsidP="00AD3585">
      <w:pPr>
        <w:pStyle w:val="ListParagraph"/>
        <w:numPr>
          <w:ilvl w:val="0"/>
          <w:numId w:val="30"/>
        </w:numPr>
        <w:ind w:left="284" w:hanging="284"/>
        <w:contextualSpacing/>
        <w:jc w:val="both"/>
        <w:rPr>
          <w:rFonts w:ascii="Tahoma" w:hAnsi="Tahoma" w:cs="Tahoma"/>
          <w:sz w:val="20"/>
          <w:szCs w:val="20"/>
        </w:rPr>
      </w:pPr>
      <w:r w:rsidRPr="003D2199">
        <w:rPr>
          <w:rFonts w:ascii="Tahoma" w:hAnsi="Tahoma" w:cs="Tahoma"/>
          <w:sz w:val="20"/>
          <w:szCs w:val="20"/>
        </w:rPr>
        <w:t>Analysis of presence of the key brands</w:t>
      </w:r>
      <w:r w:rsidR="00E51433">
        <w:rPr>
          <w:rFonts w:ascii="Tahoma" w:hAnsi="Tahoma" w:cs="Tahoma"/>
          <w:sz w:val="20"/>
          <w:szCs w:val="20"/>
        </w:rPr>
        <w:t xml:space="preserve"> (the list of brands should be </w:t>
      </w:r>
      <w:r w:rsidR="00E51433">
        <w:rPr>
          <w:rFonts w:ascii="Tahoma" w:hAnsi="Tahoma" w:cs="Tahoma"/>
          <w:sz w:val="20"/>
          <w:szCs w:val="20"/>
          <w:lang w:val="en-US"/>
        </w:rPr>
        <w:t xml:space="preserve">previously </w:t>
      </w:r>
      <w:r w:rsidR="00E51433">
        <w:rPr>
          <w:rFonts w:ascii="Tahoma" w:hAnsi="Tahoma" w:cs="Tahoma"/>
          <w:sz w:val="20"/>
          <w:szCs w:val="20"/>
        </w:rPr>
        <w:t xml:space="preserve">approved with </w:t>
      </w:r>
      <w:r w:rsidR="00E51433" w:rsidRPr="00F71AA4">
        <w:rPr>
          <w:rFonts w:ascii="Tahoma" w:hAnsi="Tahoma" w:cs="Tahoma"/>
          <w:sz w:val="20"/>
          <w:szCs w:val="20"/>
        </w:rPr>
        <w:t>UA:PBC</w:t>
      </w:r>
      <w:r w:rsidR="00E51433">
        <w:rPr>
          <w:rFonts w:ascii="Tahoma" w:hAnsi="Tahoma" w:cs="Tahoma"/>
          <w:sz w:val="20"/>
          <w:szCs w:val="20"/>
        </w:rPr>
        <w:t>)</w:t>
      </w:r>
      <w:r w:rsidRPr="003D2199">
        <w:rPr>
          <w:rFonts w:ascii="Tahoma" w:hAnsi="Tahoma" w:cs="Tahoma"/>
          <w:sz w:val="20"/>
          <w:szCs w:val="20"/>
        </w:rPr>
        <w:t xml:space="preserve"> at the Ukrainian media market for the period 2019-2021 (TV, radio, digital, print press etc.):</w:t>
      </w:r>
    </w:p>
    <w:p w14:paraId="4C96F579" w14:textId="1BD22815" w:rsidR="002F33D7" w:rsidRPr="002F33D7" w:rsidRDefault="002F33D7" w:rsidP="00AD3585">
      <w:pPr>
        <w:pStyle w:val="ListParagraph"/>
        <w:numPr>
          <w:ilvl w:val="0"/>
          <w:numId w:val="29"/>
        </w:numPr>
        <w:contextualSpacing/>
        <w:jc w:val="both"/>
        <w:rPr>
          <w:rFonts w:ascii="Tahoma" w:hAnsi="Tahoma" w:cs="Tahoma"/>
          <w:sz w:val="20"/>
          <w:szCs w:val="20"/>
        </w:rPr>
      </w:pPr>
      <w:r>
        <w:rPr>
          <w:rFonts w:ascii="Tahoma" w:hAnsi="Tahoma" w:cs="Tahoma"/>
          <w:sz w:val="20"/>
          <w:szCs w:val="20"/>
        </w:rPr>
        <w:t>Key brands and their internal structure (assets structure and matrix of their presence on different platforms);</w:t>
      </w:r>
    </w:p>
    <w:p w14:paraId="08B1AF16" w14:textId="5ABD2E5E" w:rsidR="002F33D7" w:rsidRPr="00947616" w:rsidRDefault="002F33D7" w:rsidP="00AD3585">
      <w:pPr>
        <w:pStyle w:val="ListParagraph"/>
        <w:numPr>
          <w:ilvl w:val="0"/>
          <w:numId w:val="29"/>
        </w:numPr>
        <w:contextualSpacing/>
        <w:jc w:val="both"/>
        <w:rPr>
          <w:rFonts w:ascii="Tahoma" w:hAnsi="Tahoma" w:cs="Tahoma"/>
          <w:sz w:val="20"/>
          <w:szCs w:val="20"/>
        </w:rPr>
      </w:pPr>
      <w:r w:rsidRPr="00947616">
        <w:rPr>
          <w:rFonts w:ascii="Tahoma" w:hAnsi="Tahoma" w:cs="Tahoma"/>
          <w:sz w:val="20"/>
          <w:szCs w:val="20"/>
        </w:rPr>
        <w:t>Target audience of each brand analysed: profile,</w:t>
      </w:r>
      <w:r w:rsidR="003063CF" w:rsidRPr="00947616">
        <w:rPr>
          <w:rFonts w:ascii="Tahoma" w:hAnsi="Tahoma" w:cs="Tahoma"/>
          <w:sz w:val="20"/>
          <w:szCs w:val="20"/>
        </w:rPr>
        <w:t xml:space="preserve"> core audience; </w:t>
      </w:r>
      <w:r w:rsidRPr="00947616">
        <w:rPr>
          <w:rFonts w:ascii="Tahoma" w:hAnsi="Tahoma" w:cs="Tahoma"/>
          <w:sz w:val="20"/>
          <w:szCs w:val="20"/>
        </w:rPr>
        <w:t xml:space="preserve"> </w:t>
      </w:r>
    </w:p>
    <w:p w14:paraId="1872D275" w14:textId="705BF89B" w:rsidR="002F33D7" w:rsidRPr="00947616" w:rsidRDefault="002F33D7" w:rsidP="00AD3585">
      <w:pPr>
        <w:pStyle w:val="ListParagraph"/>
        <w:numPr>
          <w:ilvl w:val="0"/>
          <w:numId w:val="29"/>
        </w:numPr>
        <w:contextualSpacing/>
        <w:jc w:val="both"/>
        <w:rPr>
          <w:rFonts w:ascii="Tahoma" w:hAnsi="Tahoma" w:cs="Tahoma"/>
          <w:sz w:val="20"/>
          <w:szCs w:val="20"/>
        </w:rPr>
      </w:pPr>
      <w:r w:rsidRPr="00947616">
        <w:rPr>
          <w:rFonts w:ascii="Tahoma" w:hAnsi="Tahoma" w:cs="Tahoma"/>
          <w:sz w:val="20"/>
          <w:szCs w:val="20"/>
        </w:rPr>
        <w:t>Brand develop</w:t>
      </w:r>
      <w:r w:rsidR="00D64986" w:rsidRPr="00947616">
        <w:rPr>
          <w:rFonts w:ascii="Tahoma" w:hAnsi="Tahoma" w:cs="Tahoma"/>
          <w:sz w:val="20"/>
          <w:szCs w:val="20"/>
        </w:rPr>
        <w:t>ment dynamics for the period at least 3</w:t>
      </w:r>
      <w:r w:rsidRPr="00947616">
        <w:rPr>
          <w:rFonts w:ascii="Tahoma" w:hAnsi="Tahoma" w:cs="Tahoma"/>
          <w:sz w:val="20"/>
          <w:szCs w:val="20"/>
        </w:rPr>
        <w:t xml:space="preserve"> years (audience </w:t>
      </w:r>
      <w:r w:rsidR="00CE2E06" w:rsidRPr="00947616">
        <w:rPr>
          <w:rFonts w:ascii="Tahoma" w:hAnsi="Tahoma" w:cs="Tahoma"/>
          <w:sz w:val="20"/>
          <w:szCs w:val="20"/>
          <w:lang w:val="en-US"/>
        </w:rPr>
        <w:t xml:space="preserve">volume </w:t>
      </w:r>
      <w:r w:rsidRPr="00947616">
        <w:rPr>
          <w:rFonts w:ascii="Tahoma" w:hAnsi="Tahoma" w:cs="Tahoma"/>
          <w:sz w:val="20"/>
          <w:szCs w:val="20"/>
        </w:rPr>
        <w:t>in ratings and other dimensions).</w:t>
      </w:r>
    </w:p>
    <w:p w14:paraId="16CF9810" w14:textId="22DC6C79" w:rsidR="002F33D7" w:rsidRPr="00947616" w:rsidRDefault="003D2199" w:rsidP="00BA3364">
      <w:pPr>
        <w:contextualSpacing/>
        <w:jc w:val="both"/>
        <w:rPr>
          <w:rFonts w:ascii="Tahoma" w:hAnsi="Tahoma" w:cs="Tahoma"/>
          <w:sz w:val="20"/>
          <w:szCs w:val="20"/>
        </w:rPr>
      </w:pPr>
      <w:r w:rsidRPr="00947616">
        <w:rPr>
          <w:rFonts w:ascii="Tahoma" w:hAnsi="Tahoma" w:cs="Tahoma"/>
          <w:sz w:val="20"/>
          <w:szCs w:val="20"/>
        </w:rPr>
        <w:t xml:space="preserve">b) </w:t>
      </w:r>
      <w:r w:rsidR="002F33D7" w:rsidRPr="00947616">
        <w:rPr>
          <w:rFonts w:ascii="Tahoma" w:hAnsi="Tahoma" w:cs="Tahoma"/>
          <w:sz w:val="20"/>
          <w:szCs w:val="20"/>
        </w:rPr>
        <w:t>Examples of the positioning and key messages:</w:t>
      </w:r>
    </w:p>
    <w:p w14:paraId="44962AD1" w14:textId="25584EC2" w:rsidR="002F33D7" w:rsidRPr="00947616" w:rsidRDefault="002F33D7" w:rsidP="00AD3585">
      <w:pPr>
        <w:pStyle w:val="ListParagraph"/>
        <w:numPr>
          <w:ilvl w:val="0"/>
          <w:numId w:val="28"/>
        </w:numPr>
        <w:contextualSpacing/>
        <w:jc w:val="both"/>
        <w:rPr>
          <w:rFonts w:ascii="Tahoma" w:hAnsi="Tahoma" w:cs="Tahoma"/>
          <w:sz w:val="20"/>
          <w:szCs w:val="20"/>
        </w:rPr>
      </w:pPr>
      <w:r w:rsidRPr="00947616">
        <w:rPr>
          <w:rFonts w:ascii="Tahoma" w:hAnsi="Tahoma" w:cs="Tahoma"/>
          <w:sz w:val="20"/>
          <w:szCs w:val="20"/>
        </w:rPr>
        <w:t>Monitoring of information about brand positioning: mission, values, attributes etc</w:t>
      </w:r>
      <w:r w:rsidR="003D2199" w:rsidRPr="00947616">
        <w:rPr>
          <w:rFonts w:ascii="Tahoma" w:hAnsi="Tahoma" w:cs="Tahoma"/>
          <w:sz w:val="20"/>
          <w:szCs w:val="20"/>
        </w:rPr>
        <w:t>.</w:t>
      </w:r>
      <w:r w:rsidRPr="00947616">
        <w:rPr>
          <w:rFonts w:ascii="Tahoma" w:hAnsi="Tahoma" w:cs="Tahoma"/>
          <w:sz w:val="20"/>
          <w:szCs w:val="20"/>
        </w:rPr>
        <w:t>;</w:t>
      </w:r>
    </w:p>
    <w:p w14:paraId="4FF5660C" w14:textId="62C22744" w:rsidR="002F33D7" w:rsidRPr="00947616" w:rsidRDefault="003D2199" w:rsidP="00BA3364">
      <w:pPr>
        <w:pStyle w:val="ListParagraph"/>
        <w:contextualSpacing/>
        <w:jc w:val="both"/>
        <w:rPr>
          <w:rFonts w:ascii="Tahoma" w:hAnsi="Tahoma" w:cs="Tahoma"/>
          <w:sz w:val="20"/>
          <w:szCs w:val="20"/>
        </w:rPr>
      </w:pPr>
      <w:r w:rsidRPr="00947616">
        <w:rPr>
          <w:rFonts w:ascii="Tahoma" w:hAnsi="Tahoma" w:cs="Tahoma"/>
          <w:sz w:val="20"/>
          <w:szCs w:val="20"/>
        </w:rPr>
        <w:t>A</w:t>
      </w:r>
      <w:r w:rsidR="002F33D7" w:rsidRPr="00947616">
        <w:rPr>
          <w:rFonts w:ascii="Tahoma" w:hAnsi="Tahoma" w:cs="Tahoma"/>
          <w:sz w:val="20"/>
          <w:szCs w:val="20"/>
        </w:rPr>
        <w:t>nalysis of key message</w:t>
      </w:r>
      <w:r w:rsidR="004F1C2A" w:rsidRPr="00947616">
        <w:rPr>
          <w:rFonts w:ascii="Tahoma" w:hAnsi="Tahoma" w:cs="Tahoma"/>
          <w:sz w:val="20"/>
          <w:szCs w:val="20"/>
        </w:rPr>
        <w:t>s</w:t>
      </w:r>
      <w:r w:rsidR="002F33D7" w:rsidRPr="00947616">
        <w:rPr>
          <w:rFonts w:ascii="Tahoma" w:hAnsi="Tahoma" w:cs="Tahoma"/>
          <w:sz w:val="20"/>
          <w:szCs w:val="20"/>
        </w:rPr>
        <w:t xml:space="preserve"> in bran</w:t>
      </w:r>
      <w:r w:rsidR="00D64986" w:rsidRPr="00947616">
        <w:rPr>
          <w:rFonts w:ascii="Tahoma" w:hAnsi="Tahoma" w:cs="Tahoma"/>
          <w:sz w:val="20"/>
          <w:szCs w:val="20"/>
        </w:rPr>
        <w:t>d communication for the l</w:t>
      </w:r>
      <w:r w:rsidR="00E46E4A" w:rsidRPr="00947616">
        <w:rPr>
          <w:rFonts w:ascii="Tahoma" w:hAnsi="Tahoma" w:cs="Tahoma"/>
          <w:sz w:val="20"/>
          <w:szCs w:val="20"/>
        </w:rPr>
        <w:t>e</w:t>
      </w:r>
      <w:r w:rsidR="00D64986" w:rsidRPr="00947616">
        <w:rPr>
          <w:rFonts w:ascii="Tahoma" w:hAnsi="Tahoma" w:cs="Tahoma"/>
          <w:sz w:val="20"/>
          <w:szCs w:val="20"/>
        </w:rPr>
        <w:t>ast 3</w:t>
      </w:r>
      <w:r w:rsidR="002F33D7" w:rsidRPr="00947616">
        <w:rPr>
          <w:rFonts w:ascii="Tahoma" w:hAnsi="Tahoma" w:cs="Tahoma"/>
          <w:sz w:val="20"/>
          <w:szCs w:val="20"/>
        </w:rPr>
        <w:t xml:space="preserve"> years from the open sources and media monitoring data</w:t>
      </w:r>
      <w:r w:rsidRPr="00947616">
        <w:rPr>
          <w:rFonts w:ascii="Tahoma" w:hAnsi="Tahoma" w:cs="Tahoma"/>
          <w:sz w:val="20"/>
          <w:szCs w:val="20"/>
        </w:rPr>
        <w:t>;</w:t>
      </w:r>
    </w:p>
    <w:p w14:paraId="04ACC2CC" w14:textId="77777777" w:rsidR="003D2199" w:rsidRPr="00947616" w:rsidRDefault="003D2199" w:rsidP="00BA3364">
      <w:pPr>
        <w:pStyle w:val="ListParagraph"/>
        <w:contextualSpacing/>
        <w:jc w:val="both"/>
        <w:rPr>
          <w:rFonts w:ascii="Tahoma" w:hAnsi="Tahoma" w:cs="Tahoma"/>
          <w:sz w:val="20"/>
          <w:szCs w:val="20"/>
        </w:rPr>
      </w:pPr>
    </w:p>
    <w:p w14:paraId="296E8D86" w14:textId="6AF5E9D5" w:rsidR="003D2199" w:rsidRPr="00947616" w:rsidRDefault="003D2199" w:rsidP="00BA3364">
      <w:pPr>
        <w:contextualSpacing/>
        <w:jc w:val="both"/>
        <w:rPr>
          <w:rFonts w:ascii="Tahoma" w:hAnsi="Tahoma" w:cs="Tahoma"/>
          <w:sz w:val="20"/>
          <w:szCs w:val="20"/>
        </w:rPr>
      </w:pPr>
      <w:r w:rsidRPr="00947616">
        <w:rPr>
          <w:rFonts w:ascii="Tahoma" w:hAnsi="Tahoma" w:cs="Tahoma"/>
          <w:sz w:val="20"/>
          <w:szCs w:val="20"/>
        </w:rPr>
        <w:t xml:space="preserve">c) Assessment of the brand </w:t>
      </w:r>
      <w:r w:rsidR="00CE2E06" w:rsidRPr="00947616">
        <w:rPr>
          <w:rFonts w:ascii="Tahoma" w:hAnsi="Tahoma" w:cs="Tahoma"/>
          <w:sz w:val="20"/>
          <w:szCs w:val="20"/>
        </w:rPr>
        <w:t xml:space="preserve">Suspilne assets </w:t>
      </w:r>
      <w:r w:rsidRPr="00947616">
        <w:rPr>
          <w:rFonts w:ascii="Tahoma" w:hAnsi="Tahoma" w:cs="Tahoma"/>
          <w:sz w:val="20"/>
          <w:szCs w:val="20"/>
        </w:rPr>
        <w:t>presence on the market as of 2021: analysis of volumes of brand consumption platform-</w:t>
      </w:r>
      <w:r w:rsidR="004F1C2A" w:rsidRPr="00947616">
        <w:rPr>
          <w:rFonts w:ascii="Tahoma" w:hAnsi="Tahoma" w:cs="Tahoma"/>
          <w:sz w:val="20"/>
          <w:szCs w:val="20"/>
        </w:rPr>
        <w:t>w</w:t>
      </w:r>
      <w:r w:rsidRPr="00947616">
        <w:rPr>
          <w:rFonts w:ascii="Tahoma" w:hAnsi="Tahoma" w:cs="Tahoma"/>
          <w:sz w:val="20"/>
          <w:szCs w:val="20"/>
        </w:rPr>
        <w:t>ise.</w:t>
      </w:r>
    </w:p>
    <w:p w14:paraId="27067DC9" w14:textId="77777777" w:rsidR="00125F9A" w:rsidRPr="00947616" w:rsidRDefault="00125F9A" w:rsidP="00BA3364">
      <w:pPr>
        <w:contextualSpacing/>
        <w:jc w:val="both"/>
        <w:rPr>
          <w:rFonts w:ascii="Tahoma" w:hAnsi="Tahoma" w:cs="Tahoma"/>
          <w:sz w:val="20"/>
          <w:szCs w:val="20"/>
        </w:rPr>
      </w:pPr>
    </w:p>
    <w:p w14:paraId="02576360" w14:textId="4937B2F8" w:rsidR="003063CF" w:rsidRPr="00947616" w:rsidRDefault="003D2199" w:rsidP="003063CF">
      <w:pPr>
        <w:contextualSpacing/>
        <w:jc w:val="both"/>
        <w:rPr>
          <w:rFonts w:ascii="Tahoma" w:hAnsi="Tahoma" w:cs="Tahoma"/>
          <w:sz w:val="20"/>
          <w:szCs w:val="20"/>
        </w:rPr>
      </w:pPr>
      <w:r w:rsidRPr="00947616">
        <w:rPr>
          <w:rFonts w:ascii="Tahoma" w:hAnsi="Tahoma" w:cs="Tahoma"/>
          <w:sz w:val="20"/>
          <w:szCs w:val="20"/>
        </w:rPr>
        <w:t>d) Key conclusions about current situation of Ukrainian media market and recommendations for further development of Suspilne brand on the Ukrainian media market.</w:t>
      </w:r>
    </w:p>
    <w:p w14:paraId="0685FE5C" w14:textId="77777777" w:rsidR="003063CF" w:rsidRPr="00947616" w:rsidRDefault="003063CF" w:rsidP="00BA3364">
      <w:pPr>
        <w:contextualSpacing/>
        <w:jc w:val="both"/>
        <w:rPr>
          <w:rFonts w:ascii="Tahoma" w:hAnsi="Tahoma" w:cs="Tahoma"/>
          <w:sz w:val="20"/>
          <w:szCs w:val="20"/>
        </w:rPr>
      </w:pPr>
    </w:p>
    <w:p w14:paraId="77712F09" w14:textId="39D195A6" w:rsidR="00CE7967" w:rsidRPr="00947616" w:rsidRDefault="00CE7967" w:rsidP="00CE7967">
      <w:pPr>
        <w:contextualSpacing/>
        <w:jc w:val="both"/>
        <w:rPr>
          <w:rFonts w:ascii="Tahoma" w:hAnsi="Tahoma" w:cs="Tahoma"/>
          <w:sz w:val="20"/>
          <w:szCs w:val="20"/>
        </w:rPr>
      </w:pPr>
      <w:r w:rsidRPr="00947616">
        <w:rPr>
          <w:rFonts w:ascii="Tahoma" w:hAnsi="Tahoma" w:cs="Tahoma"/>
          <w:b/>
          <w:sz w:val="20"/>
          <w:szCs w:val="20"/>
        </w:rPr>
        <w:t xml:space="preserve">2) Development of the document </w:t>
      </w:r>
      <w:r w:rsidR="003063CF" w:rsidRPr="00947616">
        <w:rPr>
          <w:rFonts w:ascii="Tahoma" w:hAnsi="Tahoma" w:cs="Tahoma"/>
          <w:b/>
          <w:sz w:val="20"/>
          <w:szCs w:val="20"/>
        </w:rPr>
        <w:t>2</w:t>
      </w:r>
      <w:r w:rsidRPr="00947616">
        <w:rPr>
          <w:rFonts w:ascii="Tahoma" w:hAnsi="Tahoma" w:cs="Tahoma"/>
          <w:b/>
          <w:sz w:val="20"/>
          <w:szCs w:val="20"/>
        </w:rPr>
        <w:t xml:space="preserve"> - “Identity of the TOP national brands in Ukraine” </w:t>
      </w:r>
      <w:r w:rsidRPr="00947616">
        <w:rPr>
          <w:rFonts w:ascii="Tahoma" w:hAnsi="Tahoma" w:cs="Tahoma"/>
          <w:sz w:val="20"/>
          <w:szCs w:val="20"/>
        </w:rPr>
        <w:t>based on the following analysis:</w:t>
      </w:r>
    </w:p>
    <w:p w14:paraId="5CA46B83" w14:textId="77777777" w:rsidR="00CE7967" w:rsidRPr="00947616" w:rsidRDefault="00CE7967" w:rsidP="00CE7967">
      <w:pPr>
        <w:contextualSpacing/>
        <w:jc w:val="both"/>
        <w:rPr>
          <w:rFonts w:ascii="Tahoma" w:hAnsi="Tahoma" w:cs="Tahoma"/>
          <w:sz w:val="20"/>
          <w:szCs w:val="20"/>
        </w:rPr>
      </w:pPr>
    </w:p>
    <w:p w14:paraId="2ABD5988" w14:textId="582970D3" w:rsidR="00CE7967" w:rsidRPr="00947616" w:rsidRDefault="00F71AA4" w:rsidP="00AD3585">
      <w:pPr>
        <w:pStyle w:val="ListParagraph"/>
        <w:numPr>
          <w:ilvl w:val="0"/>
          <w:numId w:val="31"/>
        </w:numPr>
        <w:ind w:left="567" w:hanging="567"/>
        <w:contextualSpacing/>
        <w:jc w:val="both"/>
        <w:rPr>
          <w:rFonts w:ascii="Tahoma" w:hAnsi="Tahoma" w:cs="Tahoma"/>
          <w:sz w:val="20"/>
          <w:szCs w:val="20"/>
        </w:rPr>
      </w:pPr>
      <w:r w:rsidRPr="00947616">
        <w:rPr>
          <w:rFonts w:ascii="Tahoma" w:hAnsi="Tahoma" w:cs="Tahoma"/>
          <w:sz w:val="20"/>
          <w:szCs w:val="20"/>
        </w:rPr>
        <w:t>S</w:t>
      </w:r>
      <w:r w:rsidR="00CE7967" w:rsidRPr="00947616">
        <w:rPr>
          <w:rFonts w:ascii="Tahoma" w:hAnsi="Tahoma" w:cs="Tahoma"/>
          <w:sz w:val="20"/>
          <w:szCs w:val="20"/>
        </w:rPr>
        <w:t xml:space="preserve">election and approval with UA:PBC of the list of </w:t>
      </w:r>
      <w:r w:rsidR="00EC3B62" w:rsidRPr="00947616">
        <w:rPr>
          <w:rFonts w:ascii="Tahoma" w:hAnsi="Tahoma" w:cs="Tahoma"/>
          <w:sz w:val="20"/>
          <w:szCs w:val="20"/>
        </w:rPr>
        <w:t xml:space="preserve">top </w:t>
      </w:r>
      <w:r w:rsidR="00CE7967" w:rsidRPr="00947616">
        <w:rPr>
          <w:rFonts w:ascii="Tahoma" w:hAnsi="Tahoma" w:cs="Tahoma"/>
          <w:sz w:val="20"/>
          <w:szCs w:val="20"/>
        </w:rPr>
        <w:t>Ukrainian national brands that influence national audience (</w:t>
      </w:r>
      <w:r w:rsidR="00D64986" w:rsidRPr="00947616">
        <w:rPr>
          <w:rFonts w:ascii="Tahoma" w:hAnsi="Tahoma" w:cs="Tahoma"/>
          <w:sz w:val="20"/>
          <w:szCs w:val="20"/>
        </w:rPr>
        <w:t xml:space="preserve">at least </w:t>
      </w:r>
      <w:r w:rsidR="00EC3B62" w:rsidRPr="00947616">
        <w:rPr>
          <w:rFonts w:ascii="Tahoma" w:hAnsi="Tahoma" w:cs="Tahoma"/>
          <w:sz w:val="20"/>
          <w:szCs w:val="20"/>
        </w:rPr>
        <w:t>10</w:t>
      </w:r>
      <w:r w:rsidR="00CE7967" w:rsidRPr="00947616">
        <w:rPr>
          <w:rFonts w:ascii="Tahoma" w:hAnsi="Tahoma" w:cs="Tahoma"/>
          <w:sz w:val="20"/>
          <w:szCs w:val="20"/>
        </w:rPr>
        <w:t xml:space="preserve"> examples)</w:t>
      </w:r>
      <w:r w:rsidRPr="00947616">
        <w:rPr>
          <w:rFonts w:ascii="Tahoma" w:hAnsi="Tahoma" w:cs="Tahoma"/>
          <w:sz w:val="20"/>
          <w:szCs w:val="20"/>
        </w:rPr>
        <w:t>;</w:t>
      </w:r>
    </w:p>
    <w:p w14:paraId="295E4A28" w14:textId="788BDC31" w:rsidR="004F1C2A" w:rsidRPr="004F1C2A" w:rsidRDefault="00F71AA4" w:rsidP="00AD3585">
      <w:pPr>
        <w:pStyle w:val="ListParagraph"/>
        <w:numPr>
          <w:ilvl w:val="0"/>
          <w:numId w:val="31"/>
        </w:numPr>
        <w:ind w:left="567" w:hanging="567"/>
        <w:contextualSpacing/>
        <w:jc w:val="both"/>
        <w:rPr>
          <w:rFonts w:ascii="Tahoma" w:hAnsi="Tahoma" w:cs="Tahoma"/>
          <w:sz w:val="20"/>
          <w:szCs w:val="20"/>
        </w:rPr>
      </w:pPr>
      <w:r>
        <w:rPr>
          <w:rFonts w:ascii="Tahoma" w:hAnsi="Tahoma" w:cs="Tahoma"/>
          <w:sz w:val="20"/>
          <w:szCs w:val="20"/>
        </w:rPr>
        <w:t>Analysis of data and identity examples of the selected brands: desk research on available data with regard to brand interaction with the Ukrainian audience - logo, colours, examples of advertising layouts and video materials etc.</w:t>
      </w:r>
    </w:p>
    <w:p w14:paraId="5A655D21" w14:textId="7A9F168B" w:rsidR="00CE7967" w:rsidRDefault="00CE7967" w:rsidP="00F71AA4">
      <w:pPr>
        <w:contextualSpacing/>
        <w:jc w:val="both"/>
        <w:rPr>
          <w:rFonts w:ascii="Tahoma" w:hAnsi="Tahoma" w:cs="Tahoma"/>
          <w:sz w:val="20"/>
          <w:szCs w:val="20"/>
        </w:rPr>
      </w:pPr>
      <w:r w:rsidRPr="002F33D7">
        <w:rPr>
          <w:rFonts w:ascii="Tahoma" w:hAnsi="Tahoma" w:cs="Tahoma"/>
          <w:sz w:val="20"/>
          <w:szCs w:val="20"/>
        </w:rPr>
        <w:t xml:space="preserve"> </w:t>
      </w:r>
    </w:p>
    <w:p w14:paraId="0E8D503C" w14:textId="4430C570" w:rsidR="003D2199" w:rsidRPr="00CE7967" w:rsidRDefault="00CE7967" w:rsidP="00CE7967">
      <w:pPr>
        <w:contextualSpacing/>
        <w:rPr>
          <w:rFonts w:ascii="Tahoma" w:hAnsi="Tahoma" w:cs="Tahoma"/>
          <w:sz w:val="20"/>
          <w:szCs w:val="20"/>
        </w:rPr>
      </w:pPr>
      <w:r>
        <w:rPr>
          <w:rFonts w:ascii="Tahoma" w:hAnsi="Tahoma" w:cs="Tahoma"/>
          <w:sz w:val="20"/>
          <w:szCs w:val="20"/>
        </w:rPr>
        <w:t xml:space="preserve">The </w:t>
      </w:r>
      <w:r w:rsidR="00F71AA4">
        <w:rPr>
          <w:rFonts w:ascii="Tahoma" w:hAnsi="Tahoma" w:cs="Tahoma"/>
          <w:sz w:val="20"/>
          <w:szCs w:val="20"/>
        </w:rPr>
        <w:t>draft documents 1 and 2 should be preliminary presented at the dedicated meeting</w:t>
      </w:r>
      <w:r>
        <w:rPr>
          <w:rFonts w:ascii="Tahoma" w:hAnsi="Tahoma" w:cs="Tahoma"/>
          <w:sz w:val="20"/>
          <w:szCs w:val="20"/>
        </w:rPr>
        <w:t xml:space="preserve"> </w:t>
      </w:r>
      <w:r w:rsidR="00F71AA4">
        <w:rPr>
          <w:rFonts w:ascii="Tahoma" w:hAnsi="Tahoma" w:cs="Tahoma"/>
          <w:sz w:val="20"/>
          <w:szCs w:val="20"/>
        </w:rPr>
        <w:t xml:space="preserve">after which the comments and suggestions should be incorporated by the Provider. </w:t>
      </w:r>
    </w:p>
    <w:p w14:paraId="25057A56" w14:textId="77777777" w:rsidR="002F33D7" w:rsidRPr="002F33D7" w:rsidRDefault="002F33D7" w:rsidP="002F33D7">
      <w:pPr>
        <w:spacing w:line="276" w:lineRule="auto"/>
        <w:rPr>
          <w:rFonts w:ascii="Tahoma" w:hAnsi="Tahoma" w:cs="Tahoma"/>
          <w:sz w:val="20"/>
          <w:szCs w:val="20"/>
        </w:rPr>
        <w:sectPr w:rsidR="002F33D7" w:rsidRPr="002F33D7" w:rsidSect="009A6460">
          <w:headerReference w:type="default" r:id="rId13"/>
          <w:footerReference w:type="default" r:id="rId14"/>
          <w:headerReference w:type="first" r:id="rId15"/>
          <w:footerReference w:type="first" r:id="rId16"/>
          <w:type w:val="continuous"/>
          <w:pgSz w:w="11907" w:h="16840" w:code="9"/>
          <w:pgMar w:top="284" w:right="1134" w:bottom="851" w:left="1134" w:header="426" w:footer="129" w:gutter="0"/>
          <w:cols w:space="708"/>
          <w:docGrid w:linePitch="360"/>
        </w:sect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lastRenderedPageBreak/>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55F4CDA5" w14:textId="77777777" w:rsidR="002A36E5" w:rsidRDefault="00261462" w:rsidP="00261462">
      <w:pPr>
        <w:spacing w:line="276" w:lineRule="auto"/>
        <w:jc w:val="both"/>
        <w:rPr>
          <w:rFonts w:ascii="Tahoma" w:hAnsi="Tahoma" w:cs="Tahoma"/>
          <w:color w:val="000000"/>
          <w:sz w:val="20"/>
          <w:szCs w:val="20"/>
          <w:lang w:eastAsia="en-US"/>
        </w:rPr>
      </w:pPr>
      <w:r w:rsidRPr="00EA2362">
        <w:rPr>
          <w:rFonts w:ascii="Tahoma" w:hAnsi="Tahoma" w:cs="Tahoma"/>
          <w:color w:val="000000"/>
          <w:sz w:val="20"/>
          <w:szCs w:val="20"/>
          <w:lang w:eastAsia="en-US"/>
        </w:rPr>
        <w:t xml:space="preserve">Prices are indicated in </w:t>
      </w:r>
      <w:r w:rsidR="002A36E5">
        <w:rPr>
          <w:rFonts w:ascii="Tahoma" w:hAnsi="Tahoma" w:cs="Tahoma"/>
          <w:color w:val="000000"/>
          <w:sz w:val="20"/>
          <w:szCs w:val="20"/>
          <w:lang w:eastAsia="en-US"/>
        </w:rPr>
        <w:t>EUR</w:t>
      </w:r>
      <w:r w:rsidRPr="00EA2362">
        <w:rPr>
          <w:rFonts w:ascii="Tahoma" w:hAnsi="Tahoma" w:cs="Tahoma"/>
          <w:color w:val="000000"/>
          <w:sz w:val="20"/>
          <w:szCs w:val="20"/>
          <w:lang w:eastAsia="en-US"/>
        </w:rPr>
        <w:t xml:space="preserve"> without VAT</w:t>
      </w:r>
      <w:r w:rsidR="002A36E5">
        <w:rPr>
          <w:rFonts w:ascii="Tahoma" w:hAnsi="Tahoma" w:cs="Tahoma"/>
          <w:color w:val="000000"/>
          <w:sz w:val="20"/>
          <w:szCs w:val="20"/>
          <w:lang w:eastAsia="en-US"/>
        </w:rPr>
        <w:t>.</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A36E5">
      <w:pPr>
        <w:pBdr>
          <w:top w:val="single" w:sz="2" w:space="9"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ru-RU"/>
        </w:rPr>
        <mc:AlternateContent>
          <mc:Choice Requires="wps">
            <w:drawing>
              <wp:anchor distT="0" distB="0" distL="114300" distR="114300" simplePos="0" relativeHeight="251658241" behindDoc="0" locked="1" layoutInCell="1" allowOverlap="1" wp14:anchorId="49146A1D" wp14:editId="52F88187">
                <wp:simplePos x="0" y="0"/>
                <wp:positionH relativeFrom="column">
                  <wp:posOffset>4953000</wp:posOffset>
                </wp:positionH>
                <wp:positionV relativeFrom="paragraph">
                  <wp:posOffset>140335</wp:posOffset>
                </wp:positionV>
                <wp:extent cx="163195" cy="525145"/>
                <wp:effectExtent l="25400" t="0" r="40005" b="590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C20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0pt;margin-top:11.0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" adj="3973" strokecolor="red">
                <o:lock v:ext="edit" aspectratio="t"/>
                <v:textbox style="layout-flow:vertical-ideographic"/>
                <w10:anchorlock/>
              </v:shape>
            </w:pict>
          </mc:Fallback>
        </mc:AlternateContent>
      </w:r>
    </w:p>
    <w:p w14:paraId="728C28FE" w14:textId="77777777" w:rsidR="00261462" w:rsidRPr="00EA2362" w:rsidRDefault="00261462" w:rsidP="00261462">
      <w:pPr>
        <w:spacing w:line="276" w:lineRule="auto"/>
        <w:jc w:val="both"/>
        <w:rPr>
          <w:rFonts w:ascii="Tahoma" w:hAnsi="Tahoma" w:cs="Tahoma"/>
          <w:sz w:val="18"/>
          <w:szCs w:val="18"/>
          <w:lang w:eastAsia="en-US"/>
        </w:rPr>
      </w:pPr>
    </w:p>
    <w:tbl>
      <w:tblPr>
        <w:tblpPr w:leftFromText="180" w:rightFromText="180" w:vertAnchor="page" w:horzAnchor="page" w:tblpX="1723" w:tblpY="4425"/>
        <w:tblW w:w="834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125F9A" w:rsidRPr="00EA2362" w14:paraId="58ABEBCF" w14:textId="77777777" w:rsidTr="00125F9A">
        <w:trPr>
          <w:trHeight w:val="688"/>
        </w:trPr>
        <w:tc>
          <w:tcPr>
            <w:tcW w:w="5606" w:type="dxa"/>
            <w:shd w:val="clear" w:color="auto" w:fill="DBE5F1" w:themeFill="accent1" w:themeFillTint="33"/>
            <w:vAlign w:val="center"/>
          </w:tcPr>
          <w:p w14:paraId="029A89BB" w14:textId="77777777" w:rsidR="00125F9A" w:rsidRPr="00EA2362" w:rsidRDefault="00125F9A" w:rsidP="00125F9A">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7DA28F0A" w14:textId="77777777" w:rsidR="00125F9A" w:rsidRPr="00EA2362" w:rsidRDefault="00125F9A" w:rsidP="00125F9A">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6056771B" w14:textId="77777777" w:rsidR="00125F9A" w:rsidRPr="00EA2362" w:rsidRDefault="00125F9A" w:rsidP="00125F9A">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0243D1E" w14:textId="77777777" w:rsidR="00125F9A" w:rsidRPr="00EA2362" w:rsidRDefault="00125F9A" w:rsidP="00125F9A">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3949A0D5" w14:textId="77777777" w:rsidR="00125F9A" w:rsidRPr="00EA2362" w:rsidRDefault="00125F9A" w:rsidP="00125F9A">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125F9A" w:rsidRPr="00EA2362" w14:paraId="782E01E3" w14:textId="77777777" w:rsidTr="00125F9A">
        <w:trPr>
          <w:trHeight w:val="432"/>
        </w:trPr>
        <w:tc>
          <w:tcPr>
            <w:tcW w:w="5606" w:type="dxa"/>
            <w:shd w:val="clear" w:color="auto" w:fill="F2F2F2" w:themeFill="background1" w:themeFillShade="F2"/>
            <w:vAlign w:val="center"/>
          </w:tcPr>
          <w:p w14:paraId="56825BA2" w14:textId="355978DD" w:rsidR="00125F9A" w:rsidRPr="00EA2362" w:rsidRDefault="00125F9A" w:rsidP="00125F9A">
            <w:pPr>
              <w:tabs>
                <w:tab w:val="left" w:pos="-139"/>
              </w:tabs>
              <w:spacing w:line="276" w:lineRule="auto"/>
              <w:ind w:right="-140"/>
              <w:rPr>
                <w:rFonts w:ascii="Tahoma" w:hAnsi="Tahoma" w:cs="Tahoma"/>
                <w:sz w:val="18"/>
                <w:szCs w:val="18"/>
                <w:highlight w:val="yellow"/>
                <w:lang w:eastAsia="en-US"/>
              </w:rPr>
            </w:pPr>
            <w:r>
              <w:rPr>
                <w:rFonts w:ascii="Tahoma" w:hAnsi="Tahoma" w:cs="Tahoma"/>
                <w:sz w:val="20"/>
                <w:szCs w:val="20"/>
              </w:rPr>
              <w:t xml:space="preserve">1. Development of the </w:t>
            </w:r>
            <w:r w:rsidRPr="002F33D7">
              <w:rPr>
                <w:rFonts w:ascii="Tahoma" w:hAnsi="Tahoma" w:cs="Tahoma"/>
                <w:b/>
                <w:sz w:val="20"/>
                <w:szCs w:val="20"/>
              </w:rPr>
              <w:t>document 1 - “Map of the Ukrainian media market”</w:t>
            </w:r>
            <w:r>
              <w:rPr>
                <w:rFonts w:ascii="Tahoma" w:hAnsi="Tahoma" w:cs="Tahoma"/>
                <w:b/>
                <w:sz w:val="20"/>
                <w:szCs w:val="20"/>
              </w:rPr>
              <w:t xml:space="preserve"> </w:t>
            </w:r>
            <w:r w:rsidRPr="002F33D7">
              <w:rPr>
                <w:rFonts w:ascii="Tahoma" w:hAnsi="Tahoma" w:cs="Tahoma"/>
                <w:sz w:val="20"/>
                <w:szCs w:val="20"/>
              </w:rPr>
              <w:t>based on</w:t>
            </w:r>
            <w:r>
              <w:rPr>
                <w:rFonts w:ascii="Tahoma" w:hAnsi="Tahoma" w:cs="Tahoma"/>
                <w:sz w:val="20"/>
                <w:szCs w:val="20"/>
              </w:rPr>
              <w:t xml:space="preserve"> the analysis mentioned in the section A. Terms of reference (</w:t>
            </w:r>
            <w:r w:rsidR="008C378D">
              <w:rPr>
                <w:rFonts w:ascii="Tahoma" w:hAnsi="Tahoma" w:cs="Tahoma"/>
                <w:sz w:val="20"/>
                <w:szCs w:val="20"/>
              </w:rPr>
              <w:t xml:space="preserve">80 </w:t>
            </w:r>
            <w:r>
              <w:rPr>
                <w:rFonts w:ascii="Tahoma" w:hAnsi="Tahoma" w:cs="Tahoma"/>
                <w:sz w:val="20"/>
                <w:szCs w:val="20"/>
              </w:rPr>
              <w:t>PPT slides in Ukrainian with 3 pages summary translation into English);</w:t>
            </w:r>
          </w:p>
        </w:tc>
        <w:tc>
          <w:tcPr>
            <w:tcW w:w="1370" w:type="dxa"/>
            <w:tcBorders>
              <w:right w:val="single" w:sz="2" w:space="0" w:color="FF0000"/>
            </w:tcBorders>
            <w:shd w:val="clear" w:color="auto" w:fill="F2F2F2" w:themeFill="background1" w:themeFillShade="F2"/>
            <w:vAlign w:val="center"/>
          </w:tcPr>
          <w:p w14:paraId="62024438" w14:textId="447E8675" w:rsidR="00125F9A" w:rsidRPr="00012E7F" w:rsidRDefault="006333C2" w:rsidP="00125F9A">
            <w:pPr>
              <w:tabs>
                <w:tab w:val="left" w:pos="-139"/>
              </w:tabs>
              <w:spacing w:line="276" w:lineRule="auto"/>
              <w:ind w:right="-140"/>
              <w:jc w:val="center"/>
              <w:rPr>
                <w:rFonts w:ascii="Tahoma" w:hAnsi="Tahoma" w:cs="Tahoma"/>
                <w:sz w:val="18"/>
                <w:szCs w:val="18"/>
                <w:lang w:eastAsia="en-US"/>
              </w:rPr>
            </w:pPr>
            <w:r w:rsidRPr="00012E7F">
              <w:rPr>
                <w:rFonts w:ascii="Tahoma" w:hAnsi="Tahoma" w:cs="Tahoma"/>
                <w:sz w:val="18"/>
                <w:szCs w:val="18"/>
                <w:lang w:val="ru-RU" w:eastAsia="en-US"/>
              </w:rPr>
              <w:t>09.12.2021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00078A" w14:textId="77777777" w:rsidR="00125F9A" w:rsidRPr="00012E7F" w:rsidRDefault="00125F9A" w:rsidP="00125F9A">
            <w:pPr>
              <w:tabs>
                <w:tab w:val="left" w:pos="-139"/>
              </w:tabs>
              <w:spacing w:line="276" w:lineRule="auto"/>
              <w:ind w:right="-140"/>
              <w:jc w:val="center"/>
              <w:rPr>
                <w:rFonts w:ascii="Tahoma" w:hAnsi="Tahoma" w:cs="Tahoma"/>
                <w:sz w:val="18"/>
                <w:szCs w:val="18"/>
                <w:highlight w:val="yellow"/>
                <w:lang w:val="ru-RU" w:eastAsia="en-US"/>
              </w:rPr>
            </w:pPr>
          </w:p>
        </w:tc>
      </w:tr>
      <w:tr w:rsidR="00125F9A" w:rsidRPr="00EA2362" w14:paraId="7080FEA1" w14:textId="77777777" w:rsidTr="00125F9A">
        <w:trPr>
          <w:trHeight w:val="432"/>
        </w:trPr>
        <w:tc>
          <w:tcPr>
            <w:tcW w:w="5606" w:type="dxa"/>
            <w:shd w:val="clear" w:color="auto" w:fill="F2F2F2" w:themeFill="background1" w:themeFillShade="F2"/>
            <w:vAlign w:val="center"/>
          </w:tcPr>
          <w:p w14:paraId="180B499E" w14:textId="2E2AA212" w:rsidR="00125F9A" w:rsidRPr="00EA2362" w:rsidRDefault="00125F9A" w:rsidP="00125F9A">
            <w:pPr>
              <w:tabs>
                <w:tab w:val="left" w:pos="-139"/>
              </w:tabs>
              <w:spacing w:line="276" w:lineRule="auto"/>
              <w:ind w:right="-140"/>
              <w:rPr>
                <w:rFonts w:ascii="Tahoma" w:hAnsi="Tahoma" w:cs="Tahoma"/>
                <w:sz w:val="18"/>
                <w:szCs w:val="18"/>
                <w:highlight w:val="yellow"/>
                <w:lang w:eastAsia="en-US"/>
              </w:rPr>
            </w:pPr>
            <w:r>
              <w:rPr>
                <w:rFonts w:ascii="Tahoma" w:hAnsi="Tahoma" w:cs="Tahoma"/>
                <w:sz w:val="20"/>
                <w:szCs w:val="20"/>
              </w:rPr>
              <w:t xml:space="preserve">2. Development of the </w:t>
            </w:r>
            <w:r>
              <w:rPr>
                <w:rFonts w:ascii="Tahoma" w:hAnsi="Tahoma" w:cs="Tahoma"/>
                <w:b/>
                <w:sz w:val="20"/>
                <w:szCs w:val="20"/>
              </w:rPr>
              <w:t>document 2</w:t>
            </w:r>
            <w:r w:rsidRPr="002F33D7">
              <w:rPr>
                <w:rFonts w:ascii="Tahoma" w:hAnsi="Tahoma" w:cs="Tahoma"/>
                <w:b/>
                <w:sz w:val="20"/>
                <w:szCs w:val="20"/>
              </w:rPr>
              <w:t xml:space="preserve"> - “</w:t>
            </w:r>
            <w:r>
              <w:rPr>
                <w:rFonts w:ascii="Tahoma" w:hAnsi="Tahoma" w:cs="Tahoma"/>
                <w:b/>
                <w:sz w:val="20"/>
                <w:szCs w:val="20"/>
              </w:rPr>
              <w:t>Identity of the TOP national brands in Ukraine</w:t>
            </w:r>
            <w:r w:rsidRPr="002F33D7">
              <w:rPr>
                <w:rFonts w:ascii="Tahoma" w:hAnsi="Tahoma" w:cs="Tahoma"/>
                <w:b/>
                <w:sz w:val="20"/>
                <w:szCs w:val="20"/>
              </w:rPr>
              <w:t>”</w:t>
            </w:r>
            <w:r>
              <w:rPr>
                <w:rFonts w:ascii="Tahoma" w:hAnsi="Tahoma" w:cs="Tahoma"/>
                <w:b/>
                <w:sz w:val="20"/>
                <w:szCs w:val="20"/>
              </w:rPr>
              <w:t xml:space="preserve"> </w:t>
            </w:r>
            <w:r w:rsidRPr="002F33D7">
              <w:rPr>
                <w:rFonts w:ascii="Tahoma" w:hAnsi="Tahoma" w:cs="Tahoma"/>
                <w:sz w:val="20"/>
                <w:szCs w:val="20"/>
              </w:rPr>
              <w:t>based on</w:t>
            </w:r>
            <w:r>
              <w:rPr>
                <w:rFonts w:ascii="Tahoma" w:hAnsi="Tahoma" w:cs="Tahoma"/>
                <w:sz w:val="20"/>
                <w:szCs w:val="20"/>
              </w:rPr>
              <w:t xml:space="preserve"> analysis mentioned in the section A. Terms of reference (</w:t>
            </w:r>
            <w:r w:rsidR="00D01BEB" w:rsidRPr="00012E7F">
              <w:rPr>
                <w:rFonts w:ascii="Tahoma" w:hAnsi="Tahoma" w:cs="Tahoma"/>
                <w:sz w:val="20"/>
                <w:szCs w:val="20"/>
                <w:lang w:val="en-US"/>
              </w:rPr>
              <w:t xml:space="preserve">80 </w:t>
            </w:r>
            <w:r>
              <w:rPr>
                <w:rFonts w:ascii="Tahoma" w:hAnsi="Tahoma" w:cs="Tahoma"/>
                <w:sz w:val="20"/>
                <w:szCs w:val="20"/>
              </w:rPr>
              <w:t>PPT slides in Ukrainian with 3 pages summary translation into English);</w:t>
            </w:r>
          </w:p>
        </w:tc>
        <w:tc>
          <w:tcPr>
            <w:tcW w:w="1370" w:type="dxa"/>
            <w:tcBorders>
              <w:right w:val="single" w:sz="2" w:space="0" w:color="FF0000"/>
            </w:tcBorders>
            <w:shd w:val="clear" w:color="auto" w:fill="F2F2F2" w:themeFill="background1" w:themeFillShade="F2"/>
            <w:vAlign w:val="center"/>
          </w:tcPr>
          <w:p w14:paraId="0413F876" w14:textId="34985239" w:rsidR="00125F9A" w:rsidRPr="00012E7F" w:rsidRDefault="006333C2" w:rsidP="00125F9A">
            <w:pPr>
              <w:tabs>
                <w:tab w:val="left" w:pos="-139"/>
              </w:tabs>
              <w:spacing w:line="276" w:lineRule="auto"/>
              <w:ind w:right="-140"/>
              <w:jc w:val="center"/>
              <w:rPr>
                <w:rFonts w:ascii="Tahoma" w:hAnsi="Tahoma" w:cs="Tahoma"/>
                <w:sz w:val="18"/>
                <w:szCs w:val="18"/>
                <w:lang w:eastAsia="en-US"/>
              </w:rPr>
            </w:pPr>
            <w:r w:rsidRPr="00012E7F">
              <w:rPr>
                <w:rFonts w:ascii="Tahoma" w:hAnsi="Tahoma" w:cs="Tahoma"/>
                <w:sz w:val="18"/>
                <w:szCs w:val="18"/>
                <w:lang w:val="ru-RU" w:eastAsia="en-US"/>
              </w:rPr>
              <w:t>09.12.2021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2F73FA" w14:textId="77777777" w:rsidR="00125F9A" w:rsidRPr="00EA2362" w:rsidRDefault="00125F9A" w:rsidP="00125F9A">
            <w:pPr>
              <w:tabs>
                <w:tab w:val="left" w:pos="-139"/>
              </w:tabs>
              <w:spacing w:line="276" w:lineRule="auto"/>
              <w:ind w:right="-140"/>
              <w:jc w:val="center"/>
              <w:rPr>
                <w:rFonts w:ascii="Tahoma" w:hAnsi="Tahoma" w:cs="Tahoma"/>
                <w:sz w:val="18"/>
                <w:szCs w:val="18"/>
                <w:highlight w:val="yellow"/>
                <w:lang w:eastAsia="en-US"/>
              </w:rPr>
            </w:pPr>
          </w:p>
        </w:tc>
      </w:tr>
      <w:tr w:rsidR="00125F9A" w:rsidRPr="00EA2362" w14:paraId="6604A16D" w14:textId="77777777" w:rsidTr="00125F9A">
        <w:trPr>
          <w:trHeight w:val="432"/>
        </w:trPr>
        <w:tc>
          <w:tcPr>
            <w:tcW w:w="5606" w:type="dxa"/>
            <w:shd w:val="clear" w:color="auto" w:fill="F2F2F2" w:themeFill="background1" w:themeFillShade="F2"/>
            <w:vAlign w:val="center"/>
          </w:tcPr>
          <w:p w14:paraId="1FB56B43" w14:textId="772C7EF3" w:rsidR="00125F9A" w:rsidRPr="00125F9A" w:rsidRDefault="00125F9A" w:rsidP="0002364A">
            <w:pPr>
              <w:tabs>
                <w:tab w:val="left" w:pos="-139"/>
              </w:tabs>
              <w:spacing w:line="276" w:lineRule="auto"/>
              <w:ind w:right="-140"/>
              <w:rPr>
                <w:rFonts w:ascii="Tahoma" w:hAnsi="Tahoma" w:cs="Tahoma"/>
                <w:sz w:val="20"/>
                <w:szCs w:val="20"/>
                <w:highlight w:val="yellow"/>
                <w:lang w:eastAsia="en-US"/>
              </w:rPr>
            </w:pPr>
            <w:r>
              <w:rPr>
                <w:rFonts w:ascii="Tahoma" w:hAnsi="Tahoma" w:cs="Tahoma"/>
                <w:sz w:val="20"/>
                <w:szCs w:val="20"/>
                <w:lang w:eastAsia="en-US"/>
              </w:rPr>
              <w:t xml:space="preserve">3. </w:t>
            </w:r>
            <w:r w:rsidRPr="00125F9A">
              <w:rPr>
                <w:rFonts w:ascii="Tahoma" w:hAnsi="Tahoma" w:cs="Tahoma"/>
                <w:sz w:val="20"/>
                <w:szCs w:val="20"/>
                <w:lang w:eastAsia="en-US"/>
              </w:rPr>
              <w:t xml:space="preserve">Submit in the form of report </w:t>
            </w:r>
            <w:r w:rsidR="005311FB">
              <w:rPr>
                <w:rFonts w:ascii="Tahoma" w:hAnsi="Tahoma" w:cs="Tahoma"/>
                <w:sz w:val="20"/>
                <w:szCs w:val="20"/>
                <w:lang w:eastAsia="en-US"/>
              </w:rPr>
              <w:t xml:space="preserve">on English </w:t>
            </w:r>
            <w:r w:rsidRPr="00125F9A">
              <w:rPr>
                <w:rFonts w:ascii="Tahoma" w:hAnsi="Tahoma" w:cs="Tahoma"/>
                <w:sz w:val="20"/>
                <w:szCs w:val="20"/>
                <w:lang w:eastAsia="en-US"/>
              </w:rPr>
              <w:t>(Technical Paper template</w:t>
            </w:r>
            <w:r w:rsidR="005311FB">
              <w:rPr>
                <w:rFonts w:ascii="Tahoma" w:hAnsi="Tahoma" w:cs="Tahoma"/>
                <w:sz w:val="20"/>
                <w:szCs w:val="20"/>
                <w:lang w:eastAsia="en-US"/>
              </w:rPr>
              <w:t xml:space="preserve"> to provided</w:t>
            </w:r>
            <w:r w:rsidRPr="00125F9A">
              <w:rPr>
                <w:rFonts w:ascii="Tahoma" w:hAnsi="Tahoma" w:cs="Tahoma"/>
                <w:sz w:val="20"/>
                <w:szCs w:val="20"/>
                <w:lang w:eastAsia="en-US"/>
              </w:rPr>
              <w:t>) the compiled contributions and any recommendations in the subject matter.</w:t>
            </w:r>
          </w:p>
        </w:tc>
        <w:tc>
          <w:tcPr>
            <w:tcW w:w="1370" w:type="dxa"/>
            <w:tcBorders>
              <w:right w:val="single" w:sz="2" w:space="0" w:color="FF0000"/>
            </w:tcBorders>
            <w:shd w:val="clear" w:color="auto" w:fill="F2F2F2" w:themeFill="background1" w:themeFillShade="F2"/>
            <w:vAlign w:val="center"/>
          </w:tcPr>
          <w:p w14:paraId="0DE0BE16" w14:textId="40956283" w:rsidR="00125F9A" w:rsidRPr="00012E7F" w:rsidRDefault="00060B3A" w:rsidP="00125F9A">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val="ru-RU" w:eastAsia="en-US"/>
              </w:rPr>
              <w:t>1</w:t>
            </w:r>
            <w:r w:rsidR="006333C2" w:rsidRPr="00012E7F">
              <w:rPr>
                <w:rFonts w:ascii="Tahoma" w:hAnsi="Tahoma" w:cs="Tahoma"/>
                <w:sz w:val="18"/>
                <w:szCs w:val="18"/>
                <w:lang w:val="ru-RU" w:eastAsia="en-US"/>
              </w:rPr>
              <w:t>9.12.2021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E9162E" w14:textId="77777777" w:rsidR="00125F9A" w:rsidRPr="00EA2362" w:rsidRDefault="00125F9A" w:rsidP="00125F9A">
            <w:pPr>
              <w:tabs>
                <w:tab w:val="left" w:pos="-139"/>
              </w:tabs>
              <w:spacing w:line="276" w:lineRule="auto"/>
              <w:ind w:right="-140"/>
              <w:jc w:val="center"/>
              <w:rPr>
                <w:rFonts w:ascii="Tahoma" w:hAnsi="Tahoma" w:cs="Tahoma"/>
                <w:sz w:val="18"/>
                <w:szCs w:val="18"/>
                <w:highlight w:val="yellow"/>
                <w:lang w:eastAsia="en-US"/>
              </w:rPr>
            </w:pPr>
          </w:p>
        </w:tc>
      </w:tr>
      <w:tr w:rsidR="00125F9A" w:rsidRPr="00EA2362" w14:paraId="6553213F" w14:textId="77777777" w:rsidTr="00125F9A">
        <w:trPr>
          <w:trHeight w:val="432"/>
        </w:trPr>
        <w:tc>
          <w:tcPr>
            <w:tcW w:w="6976" w:type="dxa"/>
            <w:gridSpan w:val="2"/>
            <w:tcBorders>
              <w:right w:val="single" w:sz="2" w:space="0" w:color="FF0000"/>
            </w:tcBorders>
            <w:shd w:val="clear" w:color="auto" w:fill="F2F2F2" w:themeFill="background1" w:themeFillShade="F2"/>
            <w:vAlign w:val="center"/>
          </w:tcPr>
          <w:p w14:paraId="5AB1ADB6" w14:textId="77777777" w:rsidR="00125F9A" w:rsidRPr="00EA2362" w:rsidRDefault="00125F9A" w:rsidP="00125F9A">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620B29" w14:textId="77777777" w:rsidR="00125F9A" w:rsidRPr="00EA2362" w:rsidRDefault="00125F9A" w:rsidP="00125F9A">
            <w:pPr>
              <w:tabs>
                <w:tab w:val="left" w:pos="-139"/>
              </w:tabs>
              <w:spacing w:line="276" w:lineRule="auto"/>
              <w:ind w:right="-140"/>
              <w:jc w:val="center"/>
              <w:rPr>
                <w:rFonts w:ascii="Tahoma" w:hAnsi="Tahoma" w:cs="Tahoma"/>
                <w:sz w:val="18"/>
                <w:szCs w:val="18"/>
                <w:highlight w:val="yellow"/>
                <w:lang w:eastAsia="en-US"/>
              </w:rPr>
            </w:pPr>
          </w:p>
        </w:tc>
      </w:tr>
    </w:tbl>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7"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ru-RU"/>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A2A67"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08ABF53D" w:rsidR="009A6460" w:rsidRPr="00EA2362" w:rsidRDefault="00060B3A" w:rsidP="00FC7772">
            <w:pPr>
              <w:rPr>
                <w:rFonts w:ascii="Tahoma" w:hAnsi="Tahoma" w:cs="Tahoma"/>
                <w:sz w:val="20"/>
                <w:szCs w:val="20"/>
              </w:rPr>
            </w:pPr>
            <w:r>
              <w:rPr>
                <w:rFonts w:ascii="Tahoma" w:hAnsi="Tahoma" w:cs="Tahoma"/>
                <w:sz w:val="20"/>
                <w:szCs w:val="20"/>
              </w:rPr>
              <w:t xml:space="preserve">Vahagn Muradyan, </w:t>
            </w:r>
            <w:r w:rsidR="00F13ACF">
              <w:rPr>
                <w:rFonts w:ascii="Tahoma" w:hAnsi="Tahoma" w:cs="Tahoma"/>
                <w:sz w:val="20"/>
                <w:szCs w:val="20"/>
              </w:rPr>
              <w:t>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15B275FA"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47EBEBBE" w:rsidR="009A6460" w:rsidRPr="00EA2362" w:rsidRDefault="009A6460" w:rsidP="00FC7772">
            <w:pPr>
              <w:rPr>
                <w:rFonts w:ascii="Tahoma" w:hAnsi="Tahoma" w:cs="Tahoma"/>
                <w:sz w:val="20"/>
                <w:szCs w:val="20"/>
              </w:rPr>
            </w:pPr>
            <w:r w:rsidRPr="00EA2362">
              <w:rPr>
                <w:rFonts w:ascii="Tahoma" w:hAnsi="Tahoma" w:cs="Tahoma"/>
                <w:sz w:val="20"/>
                <w:szCs w:val="20"/>
              </w:rPr>
              <w:t>In</w:t>
            </w:r>
            <w:r w:rsidR="00F13ACF">
              <w:rPr>
                <w:rFonts w:ascii="Tahoma" w:hAnsi="Tahoma" w:cs="Tahoma"/>
                <w:sz w:val="20"/>
                <w:szCs w:val="20"/>
              </w:rPr>
              <w:t xml:space="preserve"> Kyiv, Ukraine</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00F411CB" w:rsidR="009A6460" w:rsidRPr="00EA2362" w:rsidRDefault="009A6460" w:rsidP="00F13ACF">
            <w:pPr>
              <w:jc w:val="center"/>
              <w:rPr>
                <w:rFonts w:ascii="Tahoma" w:hAnsi="Tahoma" w:cs="Tahoma"/>
                <w:sz w:val="20"/>
                <w:szCs w:val="20"/>
              </w:rPr>
            </w:pPr>
            <w:r w:rsidRPr="00A778DF">
              <w:rPr>
                <w:rFonts w:ascii="Tahoma" w:hAnsi="Tahoma" w:cs="Tahoma"/>
                <w:sz w:val="20"/>
                <w:szCs w:val="20"/>
              </w:rPr>
              <w:t xml:space="preserve">___ / </w:t>
            </w:r>
            <w:r w:rsidR="00F13ACF">
              <w:rPr>
                <w:rFonts w:ascii="Tahoma" w:hAnsi="Tahoma" w:cs="Tahoma"/>
                <w:sz w:val="20"/>
                <w:szCs w:val="20"/>
              </w:rPr>
              <w:t>09</w:t>
            </w:r>
            <w:r w:rsidRPr="00A778DF">
              <w:rPr>
                <w:rFonts w:ascii="Tahoma" w:hAnsi="Tahoma" w:cs="Tahoma"/>
                <w:sz w:val="20"/>
                <w:szCs w:val="20"/>
              </w:rPr>
              <w:t xml:space="preserve"> /</w:t>
            </w:r>
            <w:r w:rsidR="00F13ACF">
              <w:rPr>
                <w:rFonts w:ascii="Tahoma" w:hAnsi="Tahoma" w:cs="Tahoma"/>
                <w:sz w:val="20"/>
                <w:szCs w:val="20"/>
              </w:rPr>
              <w:t>2021</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A36E5">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A36E5">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 F – 67075 Strasbourg Cedex</w:t>
            </w:r>
          </w:p>
        </w:tc>
      </w:tr>
      <w:tr w:rsidR="006A1C42" w:rsidRPr="00EA2362" w14:paraId="23830446" w14:textId="77777777" w:rsidTr="002A36E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A36E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A36E5">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A36E5">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w:t>
            </w:r>
            <w:r w:rsidRPr="00EA2362">
              <w:rPr>
                <w:rFonts w:ascii="Tahoma" w:eastAsia="Calibri" w:hAnsi="Tahoma" w:cs="Tahoma"/>
                <w:sz w:val="17"/>
                <w:szCs w:val="17"/>
                <w:lang w:eastAsia="en-US"/>
              </w:rPr>
              <w:lastRenderedPageBreak/>
              <w:t>le-Grand Cedex / + 33 (0)1 57 33 85 00</w:t>
            </w:r>
          </w:p>
        </w:tc>
      </w:tr>
      <w:tr w:rsidR="006A1C42" w:rsidRPr="00EA2362" w14:paraId="3DE093EC" w14:textId="77777777" w:rsidTr="002A36E5">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A36E5">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A36E5">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6170B3">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AD3585">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AD3585">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AD3585">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AD3585">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AD3585">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AD3585">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AD358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AD358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AD358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AD358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AD358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AD358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AD358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AD358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AD358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AD3585">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0A2D9698" w14:textId="26E5CFD2" w:rsidR="006C6BBF" w:rsidRPr="006C6BBF" w:rsidRDefault="006C6BBF" w:rsidP="006C6BBF">
      <w:pPr>
        <w:tabs>
          <w:tab w:val="left" w:pos="284"/>
        </w:tabs>
        <w:autoSpaceDE w:val="0"/>
        <w:autoSpaceDN w:val="0"/>
        <w:jc w:val="both"/>
        <w:rPr>
          <w:rFonts w:ascii="Tahoma" w:hAnsi="Tahoma" w:cs="Tahoma"/>
          <w:sz w:val="18"/>
          <w:szCs w:val="18"/>
          <w:lang w:val="en-US" w:eastAsia="fr-FR"/>
        </w:rPr>
      </w:pPr>
      <w:r w:rsidRPr="006C6BBF">
        <w:rPr>
          <w:rFonts w:ascii="Tahoma" w:hAnsi="Tahoma" w:cs="Tahoma"/>
          <w:sz w:val="18"/>
          <w:szCs w:val="18"/>
          <w:lang w:val="en-US"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and financial risks concerning or resulting from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AD3585">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AD3585">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AD3585">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AD3585">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AD3585">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AD3585">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D358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D358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D358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D358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D358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D358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D358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D358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D358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D358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D3585">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AD3585">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AD3585">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AD3585">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AD3585">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AD3585">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AD35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AD35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AD35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AD35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AD35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AD3585">
      <w:pPr>
        <w:pStyle w:val="ListParagraph"/>
        <w:numPr>
          <w:ilvl w:val="1"/>
          <w:numId w:val="22"/>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AD3585">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AD3585">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AD3585">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AD3585">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AD3585">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AD3585">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AD3585">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AD3585">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AD3585">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AD3585">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AD3585">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AD3585">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AD3585">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AD3585">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AD3585">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AD358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AD358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AD3585">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AD3585">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AD3585">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AD3585">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AD3585">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AD3585">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AD3585">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AD3585">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AD3585">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AD3585">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AD3585">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AD3585">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AD3585">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AD3585">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AD3585">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AD3585">
      <w:pPr>
        <w:pStyle w:val="ListParagraph"/>
        <w:numPr>
          <w:ilvl w:val="2"/>
          <w:numId w:val="23"/>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AD3585">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AD3585">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AD3585">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AD3585">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AD3585">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AD3585">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AD3585">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AD3585">
      <w:pPr>
        <w:pStyle w:val="ListParagraph"/>
        <w:numPr>
          <w:ilvl w:val="1"/>
          <w:numId w:val="26"/>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AD3585">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AD3585">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AD3585">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AD3585">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AD3585">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AD3585">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AD3585">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D3585">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AD3585">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AD3585">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2A36E5">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943FE" w14:textId="77777777" w:rsidR="00C93D4A" w:rsidRDefault="00C93D4A" w:rsidP="00D50F13">
      <w:r>
        <w:separator/>
      </w:r>
    </w:p>
  </w:endnote>
  <w:endnote w:type="continuationSeparator" w:id="0">
    <w:p w14:paraId="1A5B66C4" w14:textId="77777777" w:rsidR="00C93D4A" w:rsidRDefault="00C93D4A" w:rsidP="00D50F13">
      <w:r>
        <w:continuationSeparator/>
      </w:r>
    </w:p>
  </w:endnote>
  <w:endnote w:type="continuationNotice" w:id="1">
    <w:p w14:paraId="7F51C331" w14:textId="77777777" w:rsidR="00C93D4A" w:rsidRDefault="00C93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altName w:val="ＭＳ 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125F9A"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125F9A" w:rsidRPr="00AE2D2B" w:rsidRDefault="00125F9A"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7D7D993" w:rsidR="00125F9A" w:rsidRPr="00AE2D2B" w:rsidRDefault="00125F9A" w:rsidP="00FC7772">
          <w:pPr>
            <w:rPr>
              <w:rFonts w:ascii="Arial Narrow" w:hAnsi="Arial Narrow"/>
              <w:caps/>
              <w:color w:val="000000"/>
              <w:sz w:val="18"/>
              <w:szCs w:val="18"/>
              <w:highlight w:val="cyan"/>
            </w:rPr>
          </w:pPr>
          <w:r w:rsidRPr="00125F9A">
            <w:rPr>
              <w:rFonts w:ascii="Arial Narrow" w:hAnsi="Arial Narrow"/>
              <w:caps/>
              <w:color w:val="000000"/>
              <w:sz w:val="18"/>
              <w:szCs w:val="18"/>
            </w:rPr>
            <w:t>4756/2021/1</w:t>
          </w:r>
          <w:r w:rsidR="00012E7F">
            <w:rPr>
              <w:rFonts w:ascii="Arial Narrow" w:hAnsi="Arial Narrow"/>
              <w:caps/>
              <w:color w:val="000000"/>
              <w:sz w:val="18"/>
              <w:szCs w:val="18"/>
            </w:rPr>
            <w:t>9</w:t>
          </w:r>
        </w:p>
      </w:tc>
    </w:tr>
  </w:tbl>
  <w:p w14:paraId="11A0349E" w14:textId="77777777" w:rsidR="00125F9A" w:rsidRDefault="00125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125F9A" w:rsidRPr="00FC72C5" w:rsidRDefault="00125F9A">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125F9A" w:rsidRDefault="0012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2738F" w14:textId="77777777" w:rsidR="00C93D4A" w:rsidRDefault="00C93D4A" w:rsidP="00D50F13">
      <w:r>
        <w:separator/>
      </w:r>
    </w:p>
  </w:footnote>
  <w:footnote w:type="continuationSeparator" w:id="0">
    <w:p w14:paraId="4E12CC80" w14:textId="77777777" w:rsidR="00C93D4A" w:rsidRDefault="00C93D4A" w:rsidP="00D50F13">
      <w:r>
        <w:continuationSeparator/>
      </w:r>
    </w:p>
  </w:footnote>
  <w:footnote w:type="continuationNotice" w:id="1">
    <w:p w14:paraId="163A0713" w14:textId="77777777" w:rsidR="00C93D4A" w:rsidRDefault="00C93D4A"/>
  </w:footnote>
  <w:footnote w:id="2">
    <w:p w14:paraId="4CF465B4" w14:textId="08CA126E" w:rsidR="00125F9A" w:rsidRPr="00337874" w:rsidRDefault="00125F9A"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Avenue de l’Europe, 67075 Strasbourg Cedex, France</w:t>
      </w:r>
    </w:p>
  </w:footnote>
  <w:footnote w:id="3">
    <w:p w14:paraId="7D9A0D0E" w14:textId="761A4CF2" w:rsidR="00125F9A" w:rsidRPr="00337874" w:rsidRDefault="00125F9A">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125F9A" w:rsidRPr="00337874" w:rsidRDefault="00125F9A"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125F9A" w:rsidRPr="00660AB4" w:rsidRDefault="00125F9A"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5F9A" w:rsidRPr="00126BDD" w:rsidRDefault="00125F9A">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F13ACF">
          <w:rPr>
            <w:rFonts w:ascii="Arial Narrow" w:hAnsi="Arial Narrow"/>
            <w:bCs/>
            <w:noProof/>
          </w:rPr>
          <w:t>6</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F13ACF">
          <w:rPr>
            <w:rFonts w:ascii="Arial Narrow" w:hAnsi="Arial Narrow"/>
            <w:bCs/>
            <w:noProof/>
          </w:rPr>
          <w:t>11</w:t>
        </w:r>
        <w:r w:rsidRPr="00126BDD">
          <w:rPr>
            <w:rFonts w:ascii="Arial Narrow" w:hAnsi="Arial Narrow"/>
            <w:bCs/>
            <w:sz w:val="24"/>
            <w:szCs w:val="24"/>
          </w:rPr>
          <w:fldChar w:fldCharType="end"/>
        </w:r>
      </w:p>
    </w:sdtContent>
  </w:sdt>
  <w:p w14:paraId="796D8886" w14:textId="6CFB5BE8" w:rsidR="00125F9A" w:rsidRPr="00660AB4" w:rsidRDefault="00125F9A"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125F9A" w:rsidRDefault="00125F9A">
    <w:pPr>
      <w:pStyle w:val="Header"/>
    </w:pPr>
    <w:r>
      <w:rPr>
        <w:noProof/>
        <w:lang w:val="en-US" w:eastAsia="ru-RU"/>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3125B"/>
    <w:multiLevelType w:val="hybridMultilevel"/>
    <w:tmpl w:val="BC802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12232"/>
    <w:multiLevelType w:val="hybridMultilevel"/>
    <w:tmpl w:val="27E49F38"/>
    <w:lvl w:ilvl="0" w:tplc="EEAA9D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5A17B22"/>
    <w:multiLevelType w:val="hybridMultilevel"/>
    <w:tmpl w:val="7958C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57D5B"/>
    <w:multiLevelType w:val="hybridMultilevel"/>
    <w:tmpl w:val="72A48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2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25"/>
  </w:num>
  <w:num w:numId="8">
    <w:abstractNumId w:val="0"/>
  </w:num>
  <w:num w:numId="9">
    <w:abstractNumId w:val="11"/>
  </w:num>
  <w:num w:numId="10">
    <w:abstractNumId w:val="19"/>
  </w:num>
  <w:num w:numId="11">
    <w:abstractNumId w:val="27"/>
  </w:num>
  <w:num w:numId="12">
    <w:abstractNumId w:val="5"/>
  </w:num>
  <w:num w:numId="13">
    <w:abstractNumId w:val="23"/>
  </w:num>
  <w:num w:numId="14">
    <w:abstractNumId w:val="13"/>
  </w:num>
  <w:num w:numId="15">
    <w:abstractNumId w:val="2"/>
  </w:num>
  <w:num w:numId="16">
    <w:abstractNumId w:val="10"/>
  </w:num>
  <w:num w:numId="17">
    <w:abstractNumId w:val="6"/>
  </w:num>
  <w:num w:numId="18">
    <w:abstractNumId w:val="4"/>
  </w:num>
  <w:num w:numId="19">
    <w:abstractNumId w:val="20"/>
  </w:num>
  <w:num w:numId="20">
    <w:abstractNumId w:val="7"/>
  </w:num>
  <w:num w:numId="21">
    <w:abstractNumId w:val="30"/>
  </w:num>
  <w:num w:numId="22">
    <w:abstractNumId w:val="8"/>
  </w:num>
  <w:num w:numId="23">
    <w:abstractNumId w:val="1"/>
  </w:num>
  <w:num w:numId="24">
    <w:abstractNumId w:val="24"/>
  </w:num>
  <w:num w:numId="25">
    <w:abstractNumId w:val="22"/>
  </w:num>
  <w:num w:numId="26">
    <w:abstractNumId w:val="12"/>
  </w:num>
  <w:num w:numId="27">
    <w:abstractNumId w:val="21"/>
  </w:num>
  <w:num w:numId="28">
    <w:abstractNumId w:val="3"/>
  </w:num>
  <w:num w:numId="29">
    <w:abstractNumId w:val="14"/>
  </w:num>
  <w:num w:numId="30">
    <w:abstractNumId w:val="18"/>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B53"/>
    <w:rsid w:val="00004D79"/>
    <w:rsid w:val="00007AEB"/>
    <w:rsid w:val="00007C19"/>
    <w:rsid w:val="00012E7F"/>
    <w:rsid w:val="0001537A"/>
    <w:rsid w:val="00015E01"/>
    <w:rsid w:val="00022D03"/>
    <w:rsid w:val="0002364A"/>
    <w:rsid w:val="00023C61"/>
    <w:rsid w:val="00023D4C"/>
    <w:rsid w:val="0003677A"/>
    <w:rsid w:val="00037A7D"/>
    <w:rsid w:val="0004179C"/>
    <w:rsid w:val="00042C08"/>
    <w:rsid w:val="000478B8"/>
    <w:rsid w:val="0005756A"/>
    <w:rsid w:val="00060B3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5F9A"/>
    <w:rsid w:val="00126183"/>
    <w:rsid w:val="0012667B"/>
    <w:rsid w:val="00126BDD"/>
    <w:rsid w:val="0012748F"/>
    <w:rsid w:val="00127AB4"/>
    <w:rsid w:val="001320C9"/>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4413A"/>
    <w:rsid w:val="00251355"/>
    <w:rsid w:val="00254F20"/>
    <w:rsid w:val="00255320"/>
    <w:rsid w:val="00261462"/>
    <w:rsid w:val="00263963"/>
    <w:rsid w:val="00266B82"/>
    <w:rsid w:val="00273B5A"/>
    <w:rsid w:val="00274D7C"/>
    <w:rsid w:val="002805F8"/>
    <w:rsid w:val="00290EAC"/>
    <w:rsid w:val="00293CBB"/>
    <w:rsid w:val="002948F1"/>
    <w:rsid w:val="002A2C42"/>
    <w:rsid w:val="002A36E5"/>
    <w:rsid w:val="002A56A1"/>
    <w:rsid w:val="002B4786"/>
    <w:rsid w:val="002C6F98"/>
    <w:rsid w:val="002D29CE"/>
    <w:rsid w:val="002D5425"/>
    <w:rsid w:val="002D5DC0"/>
    <w:rsid w:val="002E5606"/>
    <w:rsid w:val="002E5B9C"/>
    <w:rsid w:val="002F33D7"/>
    <w:rsid w:val="00300098"/>
    <w:rsid w:val="00305CCD"/>
    <w:rsid w:val="003063CF"/>
    <w:rsid w:val="003117F0"/>
    <w:rsid w:val="003171F7"/>
    <w:rsid w:val="00320711"/>
    <w:rsid w:val="0032149F"/>
    <w:rsid w:val="00332AF4"/>
    <w:rsid w:val="00337874"/>
    <w:rsid w:val="00345D76"/>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D2199"/>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1C2A"/>
    <w:rsid w:val="004F71A4"/>
    <w:rsid w:val="00523268"/>
    <w:rsid w:val="005253A7"/>
    <w:rsid w:val="005311FB"/>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170B3"/>
    <w:rsid w:val="006232B4"/>
    <w:rsid w:val="006333C2"/>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6BBF"/>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0AD"/>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C378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47616"/>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3585"/>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7522D"/>
    <w:rsid w:val="00BA0D1F"/>
    <w:rsid w:val="00BA1F2A"/>
    <w:rsid w:val="00BA3364"/>
    <w:rsid w:val="00BA355F"/>
    <w:rsid w:val="00BA535D"/>
    <w:rsid w:val="00BB11AE"/>
    <w:rsid w:val="00BB66CF"/>
    <w:rsid w:val="00BC56E5"/>
    <w:rsid w:val="00BC7984"/>
    <w:rsid w:val="00BE33D8"/>
    <w:rsid w:val="00BE43B2"/>
    <w:rsid w:val="00BE4FE4"/>
    <w:rsid w:val="00C02AAB"/>
    <w:rsid w:val="00C04A32"/>
    <w:rsid w:val="00C05618"/>
    <w:rsid w:val="00C07D78"/>
    <w:rsid w:val="00C07F6F"/>
    <w:rsid w:val="00C10701"/>
    <w:rsid w:val="00C11F6F"/>
    <w:rsid w:val="00C14AF9"/>
    <w:rsid w:val="00C16967"/>
    <w:rsid w:val="00C20349"/>
    <w:rsid w:val="00C2526B"/>
    <w:rsid w:val="00C35F97"/>
    <w:rsid w:val="00C403EF"/>
    <w:rsid w:val="00C524E4"/>
    <w:rsid w:val="00C5327B"/>
    <w:rsid w:val="00C55167"/>
    <w:rsid w:val="00C57EAD"/>
    <w:rsid w:val="00C674A5"/>
    <w:rsid w:val="00C7643B"/>
    <w:rsid w:val="00C8260C"/>
    <w:rsid w:val="00C8439C"/>
    <w:rsid w:val="00C8528A"/>
    <w:rsid w:val="00C865A7"/>
    <w:rsid w:val="00C91120"/>
    <w:rsid w:val="00C93D4A"/>
    <w:rsid w:val="00CA4416"/>
    <w:rsid w:val="00CA6E6F"/>
    <w:rsid w:val="00CB5C26"/>
    <w:rsid w:val="00CB7044"/>
    <w:rsid w:val="00CD061B"/>
    <w:rsid w:val="00CD0677"/>
    <w:rsid w:val="00CD22FC"/>
    <w:rsid w:val="00CD7AE3"/>
    <w:rsid w:val="00CE0F61"/>
    <w:rsid w:val="00CE2E06"/>
    <w:rsid w:val="00CE4E5E"/>
    <w:rsid w:val="00CE58F8"/>
    <w:rsid w:val="00CE7967"/>
    <w:rsid w:val="00CF6538"/>
    <w:rsid w:val="00D01BEB"/>
    <w:rsid w:val="00D04381"/>
    <w:rsid w:val="00D10FC0"/>
    <w:rsid w:val="00D14044"/>
    <w:rsid w:val="00D16125"/>
    <w:rsid w:val="00D225E4"/>
    <w:rsid w:val="00D322CA"/>
    <w:rsid w:val="00D34C9B"/>
    <w:rsid w:val="00D417C2"/>
    <w:rsid w:val="00D47F70"/>
    <w:rsid w:val="00D50229"/>
    <w:rsid w:val="00D50F13"/>
    <w:rsid w:val="00D51502"/>
    <w:rsid w:val="00D52157"/>
    <w:rsid w:val="00D5513E"/>
    <w:rsid w:val="00D64986"/>
    <w:rsid w:val="00D65C3C"/>
    <w:rsid w:val="00D73100"/>
    <w:rsid w:val="00D90F8E"/>
    <w:rsid w:val="00D949C9"/>
    <w:rsid w:val="00DA474F"/>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46E4A"/>
    <w:rsid w:val="00E5000C"/>
    <w:rsid w:val="00E51433"/>
    <w:rsid w:val="00E55F69"/>
    <w:rsid w:val="00E56FDA"/>
    <w:rsid w:val="00E57189"/>
    <w:rsid w:val="00E636DC"/>
    <w:rsid w:val="00E70C56"/>
    <w:rsid w:val="00E90DC4"/>
    <w:rsid w:val="00E9309D"/>
    <w:rsid w:val="00EA2362"/>
    <w:rsid w:val="00EB2A19"/>
    <w:rsid w:val="00EB550D"/>
    <w:rsid w:val="00EB6C90"/>
    <w:rsid w:val="00EC3254"/>
    <w:rsid w:val="00EC3B62"/>
    <w:rsid w:val="00ED72CA"/>
    <w:rsid w:val="00EE1A66"/>
    <w:rsid w:val="00EE1D09"/>
    <w:rsid w:val="00EE7240"/>
    <w:rsid w:val="00EF66B8"/>
    <w:rsid w:val="00F03EB4"/>
    <w:rsid w:val="00F06E93"/>
    <w:rsid w:val="00F130D7"/>
    <w:rsid w:val="00F13ACF"/>
    <w:rsid w:val="00F17C76"/>
    <w:rsid w:val="00F21315"/>
    <w:rsid w:val="00F25459"/>
    <w:rsid w:val="00F26952"/>
    <w:rsid w:val="00F270C4"/>
    <w:rsid w:val="00F30E47"/>
    <w:rsid w:val="00F406EC"/>
    <w:rsid w:val="00F54EF8"/>
    <w:rsid w:val="00F56682"/>
    <w:rsid w:val="00F57BB6"/>
    <w:rsid w:val="00F62704"/>
    <w:rsid w:val="00F71AA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8266B458-CBF6-4127-BD5F-60F9ABD6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1">
    <w:name w:val="Неразрешенное упоминание1"/>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305862602">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45249002">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38FBC-29F3-7741-9CA7-053FB34E5F65}">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6187</Words>
  <Characters>35266</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41371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OSTAPA Iryna</cp:lastModifiedBy>
  <cp:revision>20</cp:revision>
  <cp:lastPrinted>2017-10-09T11:49:00Z</cp:lastPrinted>
  <dcterms:created xsi:type="dcterms:W3CDTF">2021-09-15T12:03:00Z</dcterms:created>
  <dcterms:modified xsi:type="dcterms:W3CDTF">2021-10-06T08:59:00Z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