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F1170FC" w:rsidR="00D70688" w:rsidRPr="00D0286A" w:rsidRDefault="00DD78B1" w:rsidP="00D70688">
            <w:pPr>
              <w:rPr>
                <w:rFonts w:ascii="Tahoma" w:hAnsi="Tahoma" w:cs="Tahoma"/>
                <w:caps/>
                <w:color w:val="000000" w:themeColor="text1"/>
                <w:sz w:val="18"/>
                <w:szCs w:val="18"/>
                <w:highlight w:val="cyan"/>
              </w:rPr>
            </w:pPr>
            <w:r w:rsidRPr="001E7331">
              <w:rPr>
                <w:rFonts w:ascii="Tahoma" w:hAnsi="Tahoma" w:cs="Tahoma"/>
                <w:caps/>
                <w:color w:val="000000" w:themeColor="text1"/>
                <w:sz w:val="18"/>
                <w:szCs w:val="18"/>
              </w:rPr>
              <w:t>CC</w:t>
            </w:r>
            <w:r>
              <w:rPr>
                <w:rFonts w:ascii="Tahoma" w:hAnsi="Tahoma" w:cs="Tahoma"/>
                <w:caps/>
                <w:color w:val="000000" w:themeColor="text1"/>
                <w:sz w:val="18"/>
                <w:szCs w:val="18"/>
              </w:rPr>
              <w:t xml:space="preserve">       </w:t>
            </w:r>
            <w:r w:rsidRPr="001E7331">
              <w:rPr>
                <w:rFonts w:ascii="Tahoma" w:hAnsi="Tahoma" w:cs="Tahoma"/>
                <w:caps/>
                <w:color w:val="000000" w:themeColor="text1"/>
                <w:sz w:val="18"/>
                <w:szCs w:val="18"/>
              </w:rPr>
              <w:t>/20</w:t>
            </w:r>
            <w:r w:rsidR="00D66D4E">
              <w:rPr>
                <w:rFonts w:ascii="Tahoma" w:hAnsi="Tahoma" w:cs="Tahoma"/>
                <w:caps/>
                <w:color w:val="000000" w:themeColor="text1"/>
                <w:sz w:val="18"/>
                <w:szCs w:val="18"/>
              </w:rPr>
              <w:t>2</w:t>
            </w:r>
            <w:r w:rsidR="004753C1">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54109E5" w:rsidR="00D70688" w:rsidRPr="00DD78B1" w:rsidRDefault="00DD78B1" w:rsidP="00D70688">
            <w:pPr>
              <w:rPr>
                <w:rFonts w:ascii="Tahoma" w:hAnsi="Tahoma" w:cs="Tahoma"/>
                <w:caps/>
                <w:color w:val="000000" w:themeColor="text1"/>
                <w:sz w:val="18"/>
                <w:szCs w:val="18"/>
              </w:rPr>
            </w:pPr>
            <w:r w:rsidRPr="00DD78B1">
              <w:rPr>
                <w:rFonts w:ascii="Tahoma" w:hAnsi="Tahoma" w:cs="Tahoma"/>
                <w:caps/>
                <w:color w:val="000000" w:themeColor="text1"/>
                <w:sz w:val="18"/>
                <w:szCs w:val="18"/>
              </w:rPr>
              <w:t xml:space="preserve">276 (SCOD)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sdt>
            <w:sdtPr>
              <w:rPr>
                <w:rFonts w:ascii="Tahoma" w:hAnsi="Tahoma" w:cs="Tahoma"/>
                <w:b/>
                <w:color w:val="000000" w:themeColor="text1"/>
                <w:sz w:val="20"/>
                <w:szCs w:val="20"/>
              </w:rPr>
              <w:id w:val="2137753525"/>
              <w:placeholder>
                <w:docPart w:val="E9CBC243A1EA447F8D39466FFDCD5D7C"/>
              </w:placeholder>
            </w:sdtPr>
            <w:sdtEndPr>
              <w:rPr>
                <w:b w:val="0"/>
                <w:color w:val="auto"/>
                <w:lang w:eastAsia="fr-FR"/>
              </w:rPr>
            </w:sdtEndPr>
            <w:sdtContent>
              <w:p w14:paraId="7F3D2FB8" w14:textId="512D0776" w:rsidR="00DD78B1" w:rsidRDefault="00125FA0" w:rsidP="00DD78B1">
                <w:pPr>
                  <w:rPr>
                    <w:rStyle w:val="Hyperlink"/>
                    <w:sz w:val="18"/>
                    <w:szCs w:val="18"/>
                  </w:rPr>
                </w:pPr>
                <w:hyperlink r:id="rId11" w:history="1">
                  <w:r w:rsidR="008760B8" w:rsidRPr="00730A82">
                    <w:rPr>
                      <w:rStyle w:val="Hyperlink"/>
                      <w:rFonts w:ascii="Tahoma" w:hAnsi="Tahoma" w:cs="Tahoma"/>
                      <w:sz w:val="20"/>
                      <w:szCs w:val="20"/>
                    </w:rPr>
                    <w:t>ankara.office@coe.int</w:t>
                  </w:r>
                </w:hyperlink>
                <w:r w:rsidR="008760B8">
                  <w:rPr>
                    <w:rFonts w:ascii="Tahoma" w:hAnsi="Tahoma" w:cs="Tahoma"/>
                    <w:sz w:val="20"/>
                    <w:szCs w:val="20"/>
                  </w:rPr>
                  <w:t xml:space="preserve"> </w:t>
                </w:r>
              </w:p>
            </w:sdtContent>
          </w:sdt>
          <w:p w14:paraId="0DF51A58" w14:textId="695C98DB" w:rsidR="00D70688" w:rsidRPr="00D0286A" w:rsidRDefault="00DD78B1" w:rsidP="00DD78B1">
            <w:pPr>
              <w:rPr>
                <w:rFonts w:ascii="Tahoma" w:hAnsi="Tahoma" w:cs="Tahoma"/>
                <w:b/>
                <w:caps/>
                <w:color w:val="000000" w:themeColor="text1"/>
                <w:sz w:val="18"/>
                <w:szCs w:val="18"/>
                <w:highlight w:val="cyan"/>
              </w:rPr>
            </w:pPr>
            <w:r w:rsidRPr="000A2DC2">
              <w:rPr>
                <w:rFonts w:ascii="Tahoma" w:hAnsi="Tahoma" w:cs="Tahoma"/>
                <w:caps/>
                <w:color w:val="000000" w:themeColor="text1"/>
                <w:sz w:val="18"/>
                <w:szCs w:val="18"/>
              </w:rPr>
              <w:t>+90 312 468 8464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2DAB4F" w14:textId="5907349B" w:rsidR="00DD78B1" w:rsidRPr="002A092A" w:rsidRDefault="00DD78B1" w:rsidP="00DD78B1">
      <w:pPr>
        <w:spacing w:before="60" w:after="120"/>
        <w:jc w:val="both"/>
        <w:rPr>
          <w:rFonts w:ascii="Tahoma" w:hAnsi="Tahoma" w:cs="Tahoma"/>
          <w:b/>
        </w:rPr>
      </w:pPr>
      <w:r w:rsidRPr="001B73A9">
        <w:rPr>
          <w:rFonts w:ascii="Tahoma" w:hAnsi="Tahoma" w:cs="Tahoma"/>
          <w:b/>
        </w:rPr>
        <w:t xml:space="preserve">This Act of Engagement lays down the terms and conditions of the </w:t>
      </w:r>
      <w:r w:rsidRPr="001B73A9">
        <w:rPr>
          <w:rFonts w:ascii="Tahoma" w:hAnsi="Tahoma" w:cs="Tahoma"/>
          <w:b/>
          <w:u w:val="single"/>
        </w:rPr>
        <w:t>framework contract</w:t>
      </w:r>
      <w:r w:rsidRPr="001B73A9">
        <w:rPr>
          <w:rFonts w:ascii="Tahoma" w:hAnsi="Tahoma" w:cs="Tahoma"/>
          <w:b/>
        </w:rPr>
        <w:t xml:space="preserve"> between the Provider (as described below, and the Council of Europe</w:t>
      </w:r>
      <w:r w:rsidRPr="001B73A9">
        <w:rPr>
          <w:rFonts w:ascii="Tahoma" w:hAnsi="Tahoma" w:cs="Tahoma"/>
          <w:b/>
          <w:vertAlign w:val="superscript"/>
        </w:rPr>
        <w:footnoteReference w:id="1"/>
      </w:r>
      <w:r w:rsidRPr="001B73A9">
        <w:rPr>
          <w:rFonts w:ascii="Tahoma" w:hAnsi="Tahoma" w:cs="Tahoma"/>
          <w:b/>
        </w:rPr>
        <w:t>) for the provision of services</w:t>
      </w:r>
      <w:r w:rsidR="00A705F5">
        <w:rPr>
          <w:rFonts w:ascii="Tahoma" w:hAnsi="Tahoma" w:cs="Tahoma"/>
          <w:b/>
        </w:rPr>
        <w:t xml:space="preserve"> for research component</w:t>
      </w:r>
      <w:r w:rsidRPr="001B73A9">
        <w:rPr>
          <w:rFonts w:ascii="Tahoma" w:hAnsi="Tahoma" w:cs="Tahoma"/>
          <w:b/>
        </w:rPr>
        <w:t xml:space="preserve"> in the framework of the European Union – Council of Europe Joint Project on Strengthening Democratic Culture in Basic Education</w:t>
      </w:r>
      <w:r w:rsidR="00532FD5">
        <w:rPr>
          <w:rFonts w:ascii="Tahoma" w:hAnsi="Tahoma" w:cs="Tahoma"/>
          <w:b/>
        </w:rPr>
        <w:t>.</w:t>
      </w:r>
      <w:r>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229DA" w:rsidRPr="00D0286A" w14:paraId="0C12ED65" w14:textId="77777777" w:rsidTr="00CA657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72DD897" w14:textId="77777777" w:rsidR="005229DA" w:rsidRPr="00D0286A" w:rsidRDefault="005229DA" w:rsidP="00CA6578">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DACA2A" w14:textId="77777777" w:rsidR="005229DA" w:rsidRPr="00D0286A" w:rsidRDefault="005229DA" w:rsidP="00CA6578">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88A4E4D" w14:textId="77777777" w:rsidR="005229DA" w:rsidRPr="005C0824" w:rsidRDefault="00125FA0" w:rsidP="00CA6578">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229DA">
                  <w:rPr>
                    <w:rFonts w:ascii="MS Gothic" w:eastAsia="MS Gothic" w:hAnsi="MS Gothic" w:cs="Tahoma" w:hint="eastAsia"/>
                    <w:color w:val="000000"/>
                    <w:sz w:val="18"/>
                    <w:szCs w:val="18"/>
                    <w:lang w:val="es-ES_tradnl"/>
                  </w:rPr>
                  <w:t>☐</w:t>
                </w:r>
              </w:sdtContent>
            </w:sdt>
            <w:r w:rsidR="005229DA"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CEABDC8" w14:textId="77777777" w:rsidR="005229DA" w:rsidRPr="005C0824" w:rsidRDefault="00125FA0" w:rsidP="00CA6578">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229DA">
                  <w:rPr>
                    <w:rFonts w:ascii="MS Gothic" w:eastAsia="MS Gothic" w:hAnsi="MS Gothic" w:cs="Tahoma" w:hint="eastAsia"/>
                    <w:color w:val="000000"/>
                    <w:sz w:val="18"/>
                    <w:szCs w:val="18"/>
                    <w:lang w:val="es-ES_tradnl"/>
                  </w:rPr>
                  <w:t>☐</w:t>
                </w:r>
              </w:sdtContent>
            </w:sdt>
            <w:r w:rsidR="005229DA"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47F8B61" w14:textId="77777777" w:rsidR="005229DA" w:rsidRPr="005C0824" w:rsidRDefault="00125FA0" w:rsidP="00CA6578">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229DA" w:rsidRPr="005C0824">
                  <w:rPr>
                    <w:rFonts w:ascii="Segoe UI Symbol" w:hAnsi="Segoe UI Symbol" w:cs="Segoe UI Symbol"/>
                    <w:color w:val="000000"/>
                    <w:sz w:val="18"/>
                    <w:szCs w:val="18"/>
                    <w:lang w:val="es-ES_tradnl"/>
                  </w:rPr>
                  <w:t>☐</w:t>
                </w:r>
              </w:sdtContent>
            </w:sdt>
            <w:r w:rsidR="005229DA" w:rsidRPr="005C0824">
              <w:rPr>
                <w:rFonts w:ascii="Tahoma" w:hAnsi="Tahoma" w:cs="Tahoma"/>
                <w:color w:val="000000"/>
                <w:sz w:val="18"/>
                <w:szCs w:val="18"/>
                <w:lang w:val="es-ES_tradnl"/>
              </w:rPr>
              <w:t xml:space="preserve"> Consortium</w:t>
            </w:r>
          </w:p>
        </w:tc>
      </w:tr>
      <w:tr w:rsidR="005229DA" w:rsidRPr="00D0286A" w14:paraId="5AC76864" w14:textId="77777777" w:rsidTr="00CA6578">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4D29F769" w14:textId="77777777" w:rsidR="005229DA" w:rsidRPr="00D0286A" w:rsidRDefault="005229DA" w:rsidP="00CA6578">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05481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Name and address</w:t>
            </w:r>
          </w:p>
          <w:p w14:paraId="0BAA949D"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13F5BF" w14:textId="77777777" w:rsidR="005229DA" w:rsidRPr="00D0286A" w:rsidRDefault="005229DA" w:rsidP="00CA6578">
            <w:pPr>
              <w:rPr>
                <w:rFonts w:ascii="Tahoma" w:hAnsi="Tahoma" w:cs="Tahoma"/>
                <w:color w:val="000000"/>
                <w:sz w:val="20"/>
                <w:szCs w:val="20"/>
              </w:rPr>
            </w:pPr>
          </w:p>
        </w:tc>
      </w:tr>
      <w:tr w:rsidR="005229DA" w:rsidRPr="00D0286A" w14:paraId="642480F7"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2EFCB386"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7FE470"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Representative</w:t>
            </w:r>
          </w:p>
          <w:p w14:paraId="586B5E79"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14343B" w14:textId="77777777" w:rsidR="005229DA" w:rsidRPr="00D0286A" w:rsidRDefault="005229DA" w:rsidP="00CA6578">
            <w:pPr>
              <w:rPr>
                <w:rFonts w:ascii="Tahoma" w:hAnsi="Tahoma" w:cs="Tahoma"/>
                <w:sz w:val="20"/>
                <w:szCs w:val="20"/>
              </w:rPr>
            </w:pPr>
          </w:p>
        </w:tc>
      </w:tr>
      <w:tr w:rsidR="005229DA" w:rsidRPr="00D0286A" w14:paraId="082F9B0A"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67747326"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725676"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Contact person</w:t>
            </w:r>
          </w:p>
          <w:p w14:paraId="326BEF05"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BD59EC" w14:textId="77777777" w:rsidR="005229DA" w:rsidRPr="00D0286A" w:rsidRDefault="005229DA" w:rsidP="00CA6578">
            <w:pPr>
              <w:rPr>
                <w:rFonts w:ascii="Tahoma" w:hAnsi="Tahoma" w:cs="Tahoma"/>
                <w:sz w:val="20"/>
                <w:szCs w:val="20"/>
              </w:rPr>
            </w:pPr>
          </w:p>
        </w:tc>
      </w:tr>
      <w:tr w:rsidR="005229DA" w:rsidRPr="00D0286A" w14:paraId="509F7E09"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255B7C1E"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B5483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VAT n° (if any)</w:t>
            </w:r>
          </w:p>
          <w:p w14:paraId="629F499A"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D795EE" w14:textId="77777777" w:rsidR="005229DA" w:rsidRPr="00D0286A" w:rsidRDefault="005229DA" w:rsidP="00CA6578">
            <w:pPr>
              <w:rPr>
                <w:rFonts w:ascii="Tahoma" w:hAnsi="Tahoma" w:cs="Tahoma"/>
                <w:sz w:val="20"/>
                <w:szCs w:val="20"/>
              </w:rPr>
            </w:pPr>
          </w:p>
        </w:tc>
      </w:tr>
      <w:tr w:rsidR="005229DA" w:rsidRPr="00D0286A" w14:paraId="74919650"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11B3106A"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8970A0"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Country and registration n° (if any)</w:t>
            </w:r>
          </w:p>
          <w:p w14:paraId="3CB273DB"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136836" w14:textId="77777777" w:rsidR="005229DA" w:rsidRPr="00D0286A" w:rsidRDefault="005229DA" w:rsidP="00CA6578">
            <w:pPr>
              <w:rPr>
                <w:rFonts w:ascii="Tahoma" w:hAnsi="Tahoma" w:cs="Tahoma"/>
                <w:sz w:val="20"/>
                <w:szCs w:val="20"/>
              </w:rPr>
            </w:pPr>
          </w:p>
        </w:tc>
      </w:tr>
      <w:tr w:rsidR="005229DA" w:rsidRPr="00D0286A" w14:paraId="6EF04F67"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10406BD5"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758C18"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Email (Contact person)</w:t>
            </w:r>
          </w:p>
          <w:p w14:paraId="428C33A9"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A6A40D" w14:textId="77777777" w:rsidR="005229DA" w:rsidRPr="00D0286A" w:rsidRDefault="005229DA" w:rsidP="00CA6578">
            <w:pPr>
              <w:rPr>
                <w:rFonts w:ascii="Tahoma" w:hAnsi="Tahoma" w:cs="Tahoma"/>
                <w:sz w:val="20"/>
                <w:szCs w:val="20"/>
              </w:rPr>
            </w:pPr>
          </w:p>
        </w:tc>
      </w:tr>
      <w:tr w:rsidR="005229DA" w:rsidRPr="00D0286A" w14:paraId="0A8190F3" w14:textId="77777777" w:rsidTr="00CA6578">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423039A"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DF50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Phone number (Contact person)</w:t>
            </w:r>
          </w:p>
          <w:p w14:paraId="2FBEBFDA"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D2D6A7" w14:textId="77777777" w:rsidR="005229DA" w:rsidRPr="00D0286A" w:rsidRDefault="005229DA" w:rsidP="00CA6578">
            <w:pPr>
              <w:rPr>
                <w:rFonts w:ascii="Tahoma" w:hAnsi="Tahoma" w:cs="Tahoma"/>
                <w:sz w:val="20"/>
                <w:szCs w:val="20"/>
              </w:rPr>
            </w:pPr>
          </w:p>
        </w:tc>
      </w:tr>
      <w:tr w:rsidR="005229DA" w:rsidRPr="00D0286A" w14:paraId="55D1DD4A" w14:textId="77777777" w:rsidTr="00CA6578">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7A26A4F" w14:textId="77777777" w:rsidR="005229DA" w:rsidRPr="00D0286A" w:rsidRDefault="005229DA" w:rsidP="00CA6578">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D51CB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Account holder</w:t>
            </w:r>
          </w:p>
          <w:p w14:paraId="36BC2F70"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74BF0A" w14:textId="77777777" w:rsidR="005229DA" w:rsidRPr="00D0286A" w:rsidRDefault="005229DA" w:rsidP="00CA6578">
            <w:pPr>
              <w:rPr>
                <w:rFonts w:ascii="Tahoma" w:hAnsi="Tahoma" w:cs="Tahoma"/>
                <w:sz w:val="20"/>
                <w:szCs w:val="20"/>
              </w:rPr>
            </w:pPr>
          </w:p>
        </w:tc>
      </w:tr>
      <w:tr w:rsidR="005229DA" w:rsidRPr="00D0286A" w14:paraId="0BA2DD4E" w14:textId="77777777" w:rsidTr="00CA6578">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6F23470E"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69E8DC"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IBAN n°</w:t>
            </w:r>
          </w:p>
          <w:p w14:paraId="751714AA"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(if available)</w:t>
            </w:r>
          </w:p>
          <w:p w14:paraId="1180A84F"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FC59D91"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B3A865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F416A95" w14:textId="77777777" w:rsidR="005229DA" w:rsidRPr="00D0286A" w:rsidRDefault="005229DA" w:rsidP="00CA6578">
            <w:pPr>
              <w:rPr>
                <w:rFonts w:ascii="Tahoma" w:hAnsi="Tahoma" w:cs="Tahoma"/>
                <w:sz w:val="20"/>
                <w:szCs w:val="20"/>
              </w:rPr>
            </w:pPr>
          </w:p>
        </w:tc>
      </w:tr>
      <w:tr w:rsidR="005229DA" w:rsidRPr="00D0286A" w14:paraId="4E5E9913" w14:textId="77777777" w:rsidTr="00CA6578">
        <w:trPr>
          <w:trHeight w:val="632"/>
          <w:jc w:val="center"/>
        </w:trPr>
        <w:tc>
          <w:tcPr>
            <w:tcW w:w="449" w:type="dxa"/>
            <w:vMerge/>
            <w:tcBorders>
              <w:top w:val="nil"/>
              <w:left w:val="single" w:sz="2" w:space="0" w:color="808080"/>
              <w:bottom w:val="nil"/>
              <w:right w:val="single" w:sz="2" w:space="0" w:color="808080"/>
            </w:tcBorders>
            <w:shd w:val="clear" w:color="auto" w:fill="F2F2F2"/>
          </w:tcPr>
          <w:p w14:paraId="0210A087"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EB0E7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Bank name</w:t>
            </w:r>
          </w:p>
          <w:p w14:paraId="1E95F61F"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and Branch</w:t>
            </w:r>
          </w:p>
          <w:p w14:paraId="7A0FD169"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BE1944B"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802D17F"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BIC/SWIFT Code </w:t>
            </w:r>
          </w:p>
          <w:p w14:paraId="0F2BBD39" w14:textId="77777777" w:rsidR="005229DA" w:rsidRPr="00D0286A" w:rsidRDefault="005229DA" w:rsidP="00CA6578">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06DD25" w14:textId="77777777" w:rsidR="005229DA" w:rsidRPr="00D0286A" w:rsidRDefault="005229DA" w:rsidP="00CA6578">
            <w:pPr>
              <w:rPr>
                <w:rFonts w:ascii="Tahoma" w:hAnsi="Tahoma" w:cs="Tahoma"/>
                <w:sz w:val="20"/>
                <w:szCs w:val="20"/>
              </w:rPr>
            </w:pPr>
          </w:p>
        </w:tc>
      </w:tr>
      <w:tr w:rsidR="005229DA" w:rsidRPr="00D0286A" w14:paraId="31288813" w14:textId="77777777" w:rsidTr="00CA6578">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E23566E"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B77C59"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Bank Address </w:t>
            </w:r>
          </w:p>
          <w:p w14:paraId="362A39A0" w14:textId="77777777" w:rsidR="005229DA" w:rsidRPr="00D0286A" w:rsidRDefault="005229DA" w:rsidP="00CA6578">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CF17A0F"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26E43724"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242191" w14:textId="77777777" w:rsidR="005229DA" w:rsidRPr="00D0286A" w:rsidRDefault="005229DA" w:rsidP="00CA6578">
            <w:pPr>
              <w:rPr>
                <w:rFonts w:ascii="Tahoma" w:hAnsi="Tahoma" w:cs="Tahoma"/>
                <w:sz w:val="20"/>
                <w:szCs w:val="20"/>
              </w:rPr>
            </w:pPr>
            <w:r>
              <w:rPr>
                <w:rFonts w:ascii="Tahoma" w:hAnsi="Tahoma" w:cs="Tahoma"/>
                <w:sz w:val="20"/>
                <w:szCs w:val="20"/>
              </w:rPr>
              <w:t>Euro</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0B0A5C6" w14:textId="77777777" w:rsidR="007726A1" w:rsidRDefault="007726A1" w:rsidP="007726A1">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society organisations (CSO) on democratic school culture, and raising awareness on democratic school culture in and beyond schools.</w:t>
      </w:r>
    </w:p>
    <w:p w14:paraId="33D467DC" w14:textId="77777777" w:rsidR="007726A1" w:rsidRDefault="007726A1" w:rsidP="007726A1">
      <w:pPr>
        <w:jc w:val="both"/>
        <w:rPr>
          <w:rFonts w:ascii="Tahoma" w:hAnsi="Tahoma" w:cs="Tahoma"/>
          <w:color w:val="000000" w:themeColor="text1"/>
          <w:sz w:val="20"/>
          <w:szCs w:val="20"/>
          <w:lang w:val="en-US" w:eastAsia="ru-RU"/>
        </w:rPr>
      </w:pPr>
    </w:p>
    <w:p w14:paraId="76A12EF9" w14:textId="77777777" w:rsidR="007726A1" w:rsidRDefault="007726A1" w:rsidP="007726A1">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2093EE4F" w14:textId="77777777" w:rsidR="007726A1" w:rsidRDefault="007726A1" w:rsidP="007726A1">
      <w:pPr>
        <w:jc w:val="both"/>
        <w:rPr>
          <w:rFonts w:ascii="Tahoma" w:hAnsi="Tahoma" w:cs="Tahoma"/>
          <w:color w:val="000000" w:themeColor="text1"/>
          <w:sz w:val="20"/>
          <w:szCs w:val="20"/>
          <w:lang w:val="en-US" w:eastAsia="ru-RU"/>
        </w:rPr>
      </w:pPr>
    </w:p>
    <w:p w14:paraId="662A1D3F" w14:textId="77777777" w:rsidR="007726A1" w:rsidRPr="0093251D" w:rsidRDefault="007726A1" w:rsidP="007726A1">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78B0DDD7" w14:textId="77777777" w:rsidR="007726A1" w:rsidRPr="0093251D" w:rsidRDefault="007726A1" w:rsidP="007726A1">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343B66C9" w14:textId="77777777" w:rsidR="007726A1" w:rsidRPr="0093251D" w:rsidRDefault="007726A1" w:rsidP="007726A1">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65E2F33A" w14:textId="77777777" w:rsidR="007726A1" w:rsidRPr="00CA22A4" w:rsidRDefault="007726A1" w:rsidP="007726A1">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4E99D97A" w14:textId="77777777" w:rsidR="007726A1" w:rsidRPr="00CA22A4" w:rsidRDefault="007726A1" w:rsidP="007726A1">
      <w:pPr>
        <w:jc w:val="both"/>
        <w:rPr>
          <w:rFonts w:ascii="Tahoma" w:hAnsi="Tahoma" w:cs="Tahoma"/>
          <w:color w:val="000000" w:themeColor="text1"/>
          <w:sz w:val="20"/>
          <w:szCs w:val="20"/>
          <w:lang w:val="en-US" w:eastAsia="ru-RU"/>
        </w:rPr>
      </w:pPr>
    </w:p>
    <w:p w14:paraId="7F38FC40" w14:textId="77777777" w:rsidR="007726A1" w:rsidRPr="00CA22A4" w:rsidRDefault="007726A1" w:rsidP="007726A1">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project will take the Council of Europe (CoE) </w:t>
      </w:r>
      <w:hyperlink r:id="rId12"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CoE Standing Conference of Ministers of Education of the 50 member States of the </w:t>
      </w:r>
      <w:hyperlink r:id="rId13"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w:t>
      </w:r>
      <w:r>
        <w:rPr>
          <w:rFonts w:ascii="Tahoma" w:hAnsi="Tahoma" w:cs="Tahoma"/>
          <w:color w:val="000000" w:themeColor="text1"/>
          <w:sz w:val="20"/>
          <w:szCs w:val="20"/>
          <w:lang w:eastAsia="ru-RU"/>
        </w:rPr>
        <w:t xml:space="preserve"> </w:t>
      </w:r>
      <w:r w:rsidRPr="00CA22A4">
        <w:rPr>
          <w:rFonts w:ascii="Tahoma" w:hAnsi="Tahoma" w:cs="Tahoma"/>
          <w:color w:val="000000" w:themeColor="text1"/>
          <w:sz w:val="20"/>
          <w:szCs w:val="20"/>
          <w:lang w:eastAsia="ru-RU"/>
        </w:rPr>
        <w:t>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483228C6" w14:textId="77777777" w:rsidR="007726A1" w:rsidRPr="00BF64B4" w:rsidRDefault="007726A1" w:rsidP="007726A1">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 xml:space="preserve">The Project will provide two main groups of instruments aiming at strengthening competences for democratic culture (CDC) among the school community, and equipping teachers of pre-school and primary education with the skills and methods to act as role models and to support students in developing their competences. In addition, education materials targeting pre-school and primary school students will also be developed. </w:t>
      </w:r>
    </w:p>
    <w:p w14:paraId="475301C8" w14:textId="77777777" w:rsidR="007726A1" w:rsidRDefault="007726A1" w:rsidP="007726A1">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Besides, a ‘whole school model’</w:t>
      </w:r>
      <w:r>
        <w:rPr>
          <w:rFonts w:ascii="Tahoma" w:hAnsi="Tahoma" w:cs="Tahoma"/>
          <w:color w:val="000000" w:themeColor="text1"/>
          <w:sz w:val="20"/>
          <w:szCs w:val="20"/>
          <w:lang w:val="en-US" w:eastAsia="ru-RU"/>
        </w:rPr>
        <w:t xml:space="preserve"> </w:t>
      </w:r>
      <w:r w:rsidRPr="00BF64B4">
        <w:rPr>
          <w:rFonts w:ascii="Tahoma" w:hAnsi="Tahoma" w:cs="Tahoma"/>
          <w:color w:val="000000" w:themeColor="text1"/>
          <w:sz w:val="20"/>
          <w:szCs w:val="20"/>
          <w:lang w:val="en-US" w:eastAsia="ru-RU"/>
        </w:rPr>
        <w:t>developed based on the whole school approach, which predicates on the idea that competences for a democratic culture should be developed on a systemic level, and thus intervention must be directed at the entire school context, including all stakeholders (school management, teachers, students, parents, local administrations, related CSOs) rather than just through individual courses, which tend to be confined to classroom environments. This model will be supported by policy recommendations for the integration of competences for democratic culture in the education system on a national level.</w:t>
      </w:r>
    </w:p>
    <w:p w14:paraId="567824EE" w14:textId="77777777" w:rsidR="007726A1" w:rsidRDefault="007726A1" w:rsidP="007726A1">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Finally, a teacher training programme, with its accompanying teacher training materials, developed to make the teachers of the pilot schools familiar with these new materials and the whole school model and to equip them with necessary competences.</w:t>
      </w:r>
    </w:p>
    <w:p w14:paraId="5A2D9F0B" w14:textId="77777777" w:rsidR="007726A1" w:rsidRPr="00CA22A4" w:rsidRDefault="007726A1" w:rsidP="007726A1">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w:t>
      </w:r>
      <w:r w:rsidRPr="00CA22A4">
        <w:rPr>
          <w:rFonts w:ascii="Tahoma" w:hAnsi="Tahoma" w:cs="Tahoma"/>
          <w:color w:val="000000" w:themeColor="text1"/>
          <w:sz w:val="20"/>
          <w:szCs w:val="20"/>
          <w:lang w:val="en-US" w:eastAsia="ru-RU"/>
        </w:rPr>
        <w:t>e whole school model</w:t>
      </w:r>
      <w:r>
        <w:rPr>
          <w:rFonts w:ascii="Tahoma" w:hAnsi="Tahoma" w:cs="Tahoma"/>
          <w:color w:val="000000" w:themeColor="text1"/>
          <w:sz w:val="20"/>
          <w:szCs w:val="20"/>
          <w:lang w:val="en-US" w:eastAsia="ru-RU"/>
        </w:rPr>
        <w:t xml:space="preserve">, teacher trainings </w:t>
      </w:r>
      <w:r w:rsidRPr="00CA22A4">
        <w:rPr>
          <w:rFonts w:ascii="Tahoma" w:hAnsi="Tahoma" w:cs="Tahoma"/>
          <w:color w:val="000000" w:themeColor="text1"/>
          <w:sz w:val="20"/>
          <w:szCs w:val="20"/>
          <w:lang w:val="en-US" w:eastAsia="ru-RU"/>
        </w:rPr>
        <w:t>and education materials will be tested in selected schools in pilot provinces and finalized based on the results of the testing and feedback received from the field.</w:t>
      </w:r>
    </w:p>
    <w:p w14:paraId="3CAB68DF" w14:textId="77777777" w:rsidR="00D77CD4" w:rsidRPr="001B73A9" w:rsidRDefault="00D77CD4" w:rsidP="00D77CD4">
      <w:pPr>
        <w:spacing w:line="276" w:lineRule="auto"/>
        <w:ind w:left="-142"/>
        <w:jc w:val="both"/>
        <w:rPr>
          <w:rFonts w:ascii="Tahoma" w:hAnsi="Tahoma" w:cs="Tahoma"/>
          <w:sz w:val="20"/>
          <w:szCs w:val="20"/>
        </w:rPr>
      </w:pPr>
    </w:p>
    <w:p w14:paraId="429A0526" w14:textId="7282C5E2" w:rsidR="00FA745B" w:rsidRPr="000B56F0" w:rsidRDefault="00FA745B" w:rsidP="00FA745B">
      <w:pPr>
        <w:shd w:val="clear" w:color="auto" w:fill="FFFFFF" w:themeFill="background1"/>
        <w:jc w:val="both"/>
        <w:rPr>
          <w:rFonts w:ascii="Tahoma" w:eastAsia="Calibri" w:hAnsi="Tahoma" w:cs="Tahoma"/>
          <w:sz w:val="20"/>
          <w:szCs w:val="20"/>
          <w:lang w:eastAsia="en-US"/>
        </w:rPr>
      </w:pPr>
      <w:r w:rsidRPr="000B56F0">
        <w:rPr>
          <w:rFonts w:ascii="Tahoma" w:eastAsia="Calibri" w:hAnsi="Tahoma" w:cs="Tahoma"/>
          <w:sz w:val="20"/>
          <w:szCs w:val="20"/>
          <w:lang w:eastAsia="en-US"/>
        </w:rPr>
        <w:t xml:space="preserve">The Council of Europe is looking for maximum of 3 providers (provided enough tenders meet the criteria indicated below) in order to carry out </w:t>
      </w:r>
      <w:r w:rsidR="00E305C4" w:rsidRPr="000B56F0">
        <w:rPr>
          <w:rFonts w:ascii="Tahoma" w:eastAsia="Calibri" w:hAnsi="Tahoma" w:cs="Tahoma"/>
          <w:sz w:val="20"/>
          <w:szCs w:val="20"/>
          <w:lang w:eastAsia="en-US"/>
        </w:rPr>
        <w:t xml:space="preserve">a </w:t>
      </w:r>
      <w:r w:rsidRPr="000B56F0">
        <w:rPr>
          <w:rFonts w:ascii="Tahoma" w:eastAsia="Calibri" w:hAnsi="Tahoma" w:cs="Tahoma"/>
          <w:sz w:val="20"/>
          <w:szCs w:val="20"/>
          <w:lang w:eastAsia="en-US"/>
        </w:rPr>
        <w:t xml:space="preserve">research on regarding the impact of the CoVID-19 pandemic on the School Performance Areas specified by the Project specifically with regard to competences for democratic culture. The research will be based on the three performance areas of the Whole School Model: </w:t>
      </w:r>
      <w:r w:rsidRPr="000B56F0">
        <w:rPr>
          <w:sz w:val="20"/>
          <w:szCs w:val="20"/>
        </w:rPr>
        <w:t>(i) Teaching and learning, (ii) School environment and governance, (iii) Family and community links</w:t>
      </w:r>
      <w:r w:rsidRPr="000B56F0">
        <w:rPr>
          <w:rFonts w:ascii="Tahoma" w:eastAsia="Calibri" w:hAnsi="Tahoma" w:cs="Tahoma"/>
          <w:sz w:val="20"/>
          <w:szCs w:val="20"/>
          <w:lang w:eastAsia="en-US"/>
        </w:rPr>
        <w:t>. The research aims to unfold the effects of the pandemic on these performance areas, while also suggests strategies to mitigate the negative outcomes. For this end, it is envisioned that the research covers the following questions: 1- to understand what kind of educational problems occurred during the pandemic that have implications on these identified three performance areas 2- how these identified problems have affected these three performance areas, and 3- developing strategy how to mitigate the negative effects in this respect.</w:t>
      </w:r>
    </w:p>
    <w:p w14:paraId="3F548BBE" w14:textId="77777777" w:rsidR="00EE30F6" w:rsidRPr="000B56F0" w:rsidRDefault="00EE30F6" w:rsidP="00FA745B">
      <w:pPr>
        <w:shd w:val="clear" w:color="auto" w:fill="FFFFFF" w:themeFill="background1"/>
        <w:jc w:val="both"/>
        <w:rPr>
          <w:rFonts w:ascii="Tahoma" w:eastAsia="Calibri" w:hAnsi="Tahoma" w:cs="Tahoma"/>
          <w:sz w:val="20"/>
          <w:szCs w:val="20"/>
          <w:lang w:eastAsia="en-US"/>
        </w:rPr>
      </w:pPr>
    </w:p>
    <w:p w14:paraId="767C7DA7" w14:textId="77777777" w:rsidR="00EE30F6" w:rsidRPr="00E25560" w:rsidRDefault="00EE30F6" w:rsidP="00EE30F6">
      <w:pPr>
        <w:jc w:val="both"/>
        <w:rPr>
          <w:rFonts w:ascii="Tahoma" w:eastAsia="Calibri" w:hAnsi="Tahoma" w:cs="Tahoma"/>
          <w:b/>
          <w:sz w:val="20"/>
          <w:szCs w:val="20"/>
          <w:lang w:eastAsia="en-US"/>
        </w:rPr>
      </w:pPr>
      <w:r w:rsidRPr="000B56F0">
        <w:rPr>
          <w:rFonts w:ascii="Tahoma" w:eastAsia="Calibri" w:hAnsi="Tahoma" w:cs="Tahoma"/>
          <w:sz w:val="20"/>
          <w:szCs w:val="20"/>
          <w:lang w:eastAsia="en-US"/>
        </w:rPr>
        <w:t>The deadline for the completion of the research and the research paper is 31 August 2022.</w:t>
      </w:r>
    </w:p>
    <w:p w14:paraId="18B86EB9" w14:textId="77777777" w:rsidR="00EE30F6" w:rsidRPr="00575E6B" w:rsidRDefault="00EE30F6" w:rsidP="00FA745B">
      <w:pPr>
        <w:shd w:val="clear" w:color="auto" w:fill="FFFFFF" w:themeFill="background1"/>
        <w:jc w:val="both"/>
        <w:rPr>
          <w:rFonts w:ascii="Tahoma" w:eastAsia="Calibri" w:hAnsi="Tahoma" w:cs="Tahoma"/>
          <w:sz w:val="20"/>
          <w:szCs w:val="20"/>
          <w:highlight w:val="yellow"/>
          <w:lang w:eastAsia="en-US"/>
        </w:rPr>
      </w:pPr>
    </w:p>
    <w:p w14:paraId="2FA660BE" w14:textId="55CD1C04" w:rsidR="00DD78B1" w:rsidRPr="002A092A" w:rsidRDefault="00DD78B1" w:rsidP="00DD78B1">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E6282B">
        <w:rPr>
          <w:rFonts w:ascii="Tahoma" w:hAnsi="Tahoma" w:cs="Tahoma"/>
          <w:b/>
          <w:bCs/>
          <w:sz w:val="20"/>
          <w:szCs w:val="20"/>
        </w:rPr>
        <w:t>4</w:t>
      </w:r>
      <w:r w:rsidRPr="00D00141">
        <w:rPr>
          <w:rFonts w:ascii="Tahoma" w:hAnsi="Tahoma" w:cs="Tahoma"/>
          <w:b/>
          <w:bCs/>
          <w:sz w:val="20"/>
          <w:szCs w:val="20"/>
        </w:rPr>
        <w:t xml:space="preserve"> (</w:t>
      </w:r>
      <w:r w:rsidR="00E6282B">
        <w:rPr>
          <w:rFonts w:ascii="Tahoma" w:hAnsi="Tahoma" w:cs="Tahoma"/>
          <w:b/>
          <w:bCs/>
          <w:sz w:val="20"/>
          <w:szCs w:val="20"/>
        </w:rPr>
        <w:t>four</w:t>
      </w:r>
      <w:r w:rsidRPr="00D00141">
        <w:rPr>
          <w:rFonts w:ascii="Tahoma" w:hAnsi="Tahoma" w:cs="Tahoma"/>
          <w:b/>
          <w:bCs/>
          <w:sz w:val="20"/>
          <w:szCs w:val="20"/>
        </w:rPr>
        <w:t>) working days</w:t>
      </w:r>
      <w:r w:rsidRPr="002A092A">
        <w:rPr>
          <w:rFonts w:ascii="Tahoma" w:hAnsi="Tahoma" w:cs="Tahoma"/>
          <w:sz w:val="20"/>
          <w:szCs w:val="20"/>
        </w:rPr>
        <w:t xml:space="preserve"> after its reception. </w:t>
      </w:r>
    </w:p>
    <w:p w14:paraId="1CDA30EB" w14:textId="77777777" w:rsidR="00DD78B1" w:rsidRPr="002A092A" w:rsidRDefault="00DD78B1" w:rsidP="00DD78B1">
      <w:pPr>
        <w:spacing w:line="276" w:lineRule="auto"/>
        <w:ind w:left="-142"/>
        <w:jc w:val="both"/>
        <w:rPr>
          <w:rFonts w:ascii="Tahoma" w:hAnsi="Tahoma" w:cs="Tahoma"/>
          <w:sz w:val="20"/>
          <w:szCs w:val="20"/>
        </w:rPr>
      </w:pPr>
    </w:p>
    <w:p w14:paraId="7ED717E5" w14:textId="34C21AE4" w:rsidR="00BF51D7" w:rsidRPr="00F20CF2" w:rsidRDefault="00B702A3" w:rsidP="00BF51D7">
      <w:pPr>
        <w:spacing w:line="276" w:lineRule="auto"/>
        <w:jc w:val="both"/>
        <w:rPr>
          <w:rFonts w:ascii="Tahoma" w:hAnsi="Tahoma" w:cs="Tahoma"/>
          <w:b/>
          <w:sz w:val="20"/>
          <w:szCs w:val="20"/>
        </w:rPr>
      </w:pPr>
      <w:r>
        <w:rPr>
          <w:rFonts w:ascii="Tahoma" w:hAnsi="Tahoma" w:cs="Tahoma"/>
          <w:b/>
          <w:sz w:val="20"/>
          <w:szCs w:val="20"/>
        </w:rPr>
        <w:lastRenderedPageBreak/>
        <w:t>Pooling</w:t>
      </w:r>
    </w:p>
    <w:p w14:paraId="122C0195" w14:textId="77777777" w:rsidR="00B702A3" w:rsidRPr="006061BA" w:rsidRDefault="00B702A3" w:rsidP="00B702A3">
      <w:pPr>
        <w:jc w:val="both"/>
        <w:rPr>
          <w:rFonts w:ascii="Tahoma" w:hAnsi="Tahoma" w:cs="Tahoma"/>
          <w:bCs/>
          <w:sz w:val="20"/>
          <w:szCs w:val="20"/>
        </w:rPr>
      </w:pPr>
      <w:r w:rsidRPr="006061BA">
        <w:rPr>
          <w:rFonts w:ascii="Tahoma" w:hAnsi="Tahoma" w:cs="Tahoma"/>
          <w:bCs/>
          <w:sz w:val="20"/>
          <w:szCs w:val="20"/>
        </w:rPr>
        <w:t>For each Order, the Council will choose from the pool of pre-selected tenderers the Provider who demonstrably offers best value for money for its requirement when assessed – for the Order concerned – against the criteria of:</w:t>
      </w:r>
      <w:r>
        <w:rPr>
          <w:rFonts w:ascii="Tahoma" w:hAnsi="Tahoma" w:cs="Tahoma"/>
          <w:bCs/>
          <w:sz w:val="20"/>
          <w:szCs w:val="20"/>
        </w:rPr>
        <w:t xml:space="preserve"> </w:t>
      </w:r>
    </w:p>
    <w:p w14:paraId="3D456A99"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quality (including as appropriate: capability, expertise, past performance, availability of resources and proposed methods of undertaking the work);</w:t>
      </w:r>
    </w:p>
    <w:p w14:paraId="2B1755A3"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availability (including, without limitation, capacity to meet required deadlines and, where relevant, geographical location); and</w:t>
      </w:r>
    </w:p>
    <w:p w14:paraId="393D10D4"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price.</w:t>
      </w:r>
    </w:p>
    <w:p w14:paraId="76BB5AD9" w14:textId="77777777" w:rsidR="00B702A3" w:rsidRPr="006061BA" w:rsidRDefault="00B702A3" w:rsidP="00B702A3">
      <w:pPr>
        <w:jc w:val="both"/>
        <w:rPr>
          <w:rFonts w:ascii="Tahoma" w:hAnsi="Tahoma" w:cs="Tahoma"/>
          <w:bCs/>
          <w:sz w:val="20"/>
          <w:szCs w:val="20"/>
        </w:rPr>
      </w:pPr>
    </w:p>
    <w:p w14:paraId="0C991BC4" w14:textId="77777777" w:rsidR="00B702A3" w:rsidRPr="006061BA" w:rsidRDefault="00B702A3" w:rsidP="00B702A3">
      <w:pPr>
        <w:jc w:val="both"/>
        <w:rPr>
          <w:rFonts w:ascii="Tahoma" w:hAnsi="Tahoma" w:cs="Tahoma"/>
          <w:bCs/>
          <w:sz w:val="20"/>
          <w:szCs w:val="20"/>
        </w:rPr>
      </w:pPr>
      <w:r w:rsidRPr="006061BA">
        <w:rPr>
          <w:rFonts w:ascii="Tahoma" w:hAnsi="Tahoma" w:cs="Tahoma"/>
          <w:bCs/>
          <w:sz w:val="20"/>
          <w:szCs w:val="20"/>
        </w:rPr>
        <w:t xml:space="preserve">Each time an Order Form is sent, the selected Provider undertakes to take all the necessary measures to send it </w:t>
      </w:r>
      <w:r w:rsidRPr="00E17383">
        <w:rPr>
          <w:rFonts w:ascii="Tahoma" w:hAnsi="Tahoma" w:cs="Tahoma"/>
          <w:b/>
          <w:sz w:val="20"/>
          <w:szCs w:val="20"/>
        </w:rPr>
        <w:t>signed</w:t>
      </w:r>
      <w:r w:rsidRPr="006061BA">
        <w:rPr>
          <w:rFonts w:ascii="Tahoma" w:hAnsi="Tahoma" w:cs="Tahoma"/>
          <w:bCs/>
          <w:sz w:val="20"/>
          <w:szCs w:val="20"/>
        </w:rPr>
        <w:t xml:space="preserve"> to the Council within </w:t>
      </w:r>
      <w:r>
        <w:rPr>
          <w:rFonts w:ascii="Tahoma" w:hAnsi="Tahoma" w:cs="Tahoma"/>
          <w:bCs/>
          <w:sz w:val="20"/>
          <w:szCs w:val="20"/>
        </w:rPr>
        <w:t>4</w:t>
      </w:r>
      <w:r w:rsidRPr="006061BA">
        <w:rPr>
          <w:rFonts w:ascii="Tahoma" w:hAnsi="Tahoma" w:cs="Tahoma"/>
          <w:bCs/>
          <w:sz w:val="20"/>
          <w:szCs w:val="20"/>
        </w:rPr>
        <w:t xml:space="preserve"> (</w:t>
      </w:r>
      <w:r>
        <w:rPr>
          <w:rFonts w:ascii="Tahoma" w:hAnsi="Tahoma" w:cs="Tahoma"/>
          <w:bCs/>
          <w:sz w:val="20"/>
          <w:szCs w:val="20"/>
        </w:rPr>
        <w:t>four</w:t>
      </w:r>
      <w:r w:rsidRPr="006061BA">
        <w:rPr>
          <w:rFonts w:ascii="Tahoma" w:hAnsi="Tahoma" w:cs="Tahoma"/>
          <w:bCs/>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68CAD517" w14:textId="77777777" w:rsidR="00B702A3" w:rsidRPr="006061BA" w:rsidRDefault="00B702A3" w:rsidP="00B702A3">
      <w:pPr>
        <w:jc w:val="both"/>
        <w:rPr>
          <w:rFonts w:ascii="Tahoma" w:hAnsi="Tahoma" w:cs="Tahoma"/>
          <w:bCs/>
          <w:sz w:val="20"/>
          <w:szCs w:val="20"/>
        </w:rPr>
      </w:pPr>
    </w:p>
    <w:p w14:paraId="485DB79C" w14:textId="0639D471" w:rsidR="00B702A3" w:rsidRPr="00FE73E4" w:rsidRDefault="00B702A3" w:rsidP="00B702A3">
      <w:pPr>
        <w:jc w:val="both"/>
        <w:rPr>
          <w:rFonts w:ascii="Tahoma" w:hAnsi="Tahoma" w:cs="Tahoma"/>
          <w:b/>
          <w:sz w:val="20"/>
          <w:szCs w:val="20"/>
        </w:rPr>
      </w:pPr>
      <w:r w:rsidRPr="006061BA">
        <w:rPr>
          <w:rFonts w:ascii="Tahoma" w:hAnsi="Tahoma" w:cs="Tahoma"/>
          <w:bCs/>
          <w:sz w:val="20"/>
          <w:szCs w:val="20"/>
        </w:rPr>
        <w:t xml:space="preserve">The present tendering procedure aims to select maximum of 3 </w:t>
      </w:r>
      <w:r>
        <w:rPr>
          <w:rFonts w:ascii="Tahoma" w:hAnsi="Tahoma" w:cs="Tahoma"/>
          <w:bCs/>
          <w:sz w:val="20"/>
          <w:szCs w:val="20"/>
        </w:rPr>
        <w:t xml:space="preserve">(three) </w:t>
      </w:r>
      <w:r w:rsidRPr="006061BA">
        <w:rPr>
          <w:rFonts w:ascii="Tahoma" w:hAnsi="Tahoma" w:cs="Tahoma"/>
          <w:bCs/>
          <w:sz w:val="20"/>
          <w:szCs w:val="20"/>
        </w:rPr>
        <w:t xml:space="preserve">Providers for the </w:t>
      </w:r>
      <w:r w:rsidR="00BF65F9">
        <w:rPr>
          <w:rFonts w:ascii="Tahoma" w:hAnsi="Tahoma" w:cs="Tahoma"/>
          <w:bCs/>
          <w:sz w:val="20"/>
          <w:szCs w:val="20"/>
        </w:rPr>
        <w:t xml:space="preserve">provision of </w:t>
      </w:r>
      <w:r w:rsidRPr="006061BA">
        <w:rPr>
          <w:rFonts w:ascii="Tahoma" w:hAnsi="Tahoma" w:cs="Tahoma"/>
          <w:bCs/>
          <w:sz w:val="20"/>
          <w:szCs w:val="20"/>
        </w:rPr>
        <w:t xml:space="preserve">services for </w:t>
      </w:r>
      <w:r w:rsidRPr="00617362">
        <w:rPr>
          <w:rFonts w:ascii="Tahoma" w:hAnsi="Tahoma" w:cs="Tahoma"/>
          <w:bCs/>
          <w:sz w:val="20"/>
          <w:szCs w:val="20"/>
        </w:rPr>
        <w:t>the research component</w:t>
      </w:r>
      <w:r w:rsidRPr="00E17383">
        <w:rPr>
          <w:rFonts w:ascii="Tahoma" w:hAnsi="Tahoma" w:cs="Tahoma"/>
          <w:bCs/>
          <w:sz w:val="20"/>
          <w:szCs w:val="20"/>
        </w:rPr>
        <w:t xml:space="preserve"> of the SCoD Project</w:t>
      </w:r>
      <w:r w:rsidRPr="009E497C">
        <w:rPr>
          <w:rFonts w:ascii="Tahoma" w:hAnsi="Tahoma" w:cs="Tahoma"/>
          <w:bCs/>
          <w:color w:val="000000"/>
          <w:sz w:val="20"/>
          <w:szCs w:val="20"/>
          <w:lang w:val="en-US" w:eastAsia="en-US"/>
        </w:rPr>
        <w:t>.</w:t>
      </w:r>
    </w:p>
    <w:p w14:paraId="1544AFE9" w14:textId="77777777" w:rsidR="00BF51D7" w:rsidRDefault="00BF51D7" w:rsidP="00BF51D7">
      <w:pPr>
        <w:spacing w:line="276" w:lineRule="auto"/>
        <w:jc w:val="both"/>
        <w:rPr>
          <w:rFonts w:ascii="Tahoma" w:hAnsi="Tahoma" w:cs="Tahoma"/>
          <w:b/>
          <w:sz w:val="20"/>
          <w:szCs w:val="20"/>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5EBB6E7" w:rsidR="00493C95"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B73A9">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1B73A9">
        <w:rPr>
          <w:rFonts w:ascii="Tahoma" w:hAnsi="Tahoma" w:cs="Tahoma"/>
          <w:b/>
          <w:color w:val="000000"/>
          <w:sz w:val="20"/>
          <w:szCs w:val="20"/>
          <w:u w:val="single"/>
          <w:lang w:eastAsia="en-US"/>
        </w:rPr>
        <w:t>Tenders</w:t>
      </w:r>
      <w:r w:rsidRPr="000A0FDB">
        <w:rPr>
          <w:rFonts w:ascii="Tahoma" w:hAnsi="Tahoma" w:cs="Tahoma"/>
          <w:b/>
          <w:color w:val="000000"/>
          <w:sz w:val="20"/>
          <w:szCs w:val="20"/>
          <w:u w:val="single"/>
          <w:lang w:eastAsia="en-US"/>
        </w:rPr>
        <w:t xml:space="preserve"> proposing a fee above the exclusion level will be entirely and automatically excluded from the tender procedure.</w:t>
      </w:r>
    </w:p>
    <w:p w14:paraId="6ED4A38B" w14:textId="77777777" w:rsidR="00493C95" w:rsidRDefault="00493C95">
      <w:pPr>
        <w:rPr>
          <w:rFonts w:ascii="Tahoma" w:hAnsi="Tahoma" w:cs="Tahoma"/>
          <w:b/>
          <w:color w:val="000000"/>
          <w:sz w:val="20"/>
          <w:szCs w:val="20"/>
          <w:u w:val="single"/>
          <w:lang w:eastAsia="en-US"/>
        </w:rPr>
      </w:pPr>
      <w:r>
        <w:rPr>
          <w:rFonts w:ascii="Tahoma" w:hAnsi="Tahoma" w:cs="Tahoma"/>
          <w:b/>
          <w:color w:val="000000"/>
          <w:sz w:val="20"/>
          <w:szCs w:val="20"/>
          <w:u w:val="single"/>
          <w:lang w:eastAsia="en-US"/>
        </w:rPr>
        <w:br w:type="page"/>
      </w:r>
    </w:p>
    <w:p w14:paraId="730730E5" w14:textId="77777777" w:rsidR="00B133A9" w:rsidRPr="00D0286A" w:rsidRDefault="00B133A9"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E85F15">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D869D2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08"/>
        <w:gridCol w:w="1527"/>
        <w:gridCol w:w="1523"/>
      </w:tblGrid>
      <w:tr w:rsidR="008760B8" w:rsidRPr="0015300F" w14:paraId="6BD6D58A" w14:textId="2EEF0A38" w:rsidTr="00B26FEA">
        <w:trPr>
          <w:trHeight w:val="688"/>
          <w:jc w:val="center"/>
        </w:trPr>
        <w:tc>
          <w:tcPr>
            <w:tcW w:w="3484" w:type="pct"/>
            <w:shd w:val="clear" w:color="auto" w:fill="DBE5F1" w:themeFill="accent1" w:themeFillTint="33"/>
            <w:vAlign w:val="center"/>
          </w:tcPr>
          <w:p w14:paraId="2C2B5127" w14:textId="55753129" w:rsidR="008760B8" w:rsidRPr="0015300F" w:rsidRDefault="008760B8" w:rsidP="00512853">
            <w:pPr>
              <w:tabs>
                <w:tab w:val="left" w:pos="0"/>
              </w:tabs>
              <w:spacing w:line="276" w:lineRule="auto"/>
              <w:ind w:left="-142"/>
              <w:jc w:val="center"/>
              <w:rPr>
                <w:rFonts w:ascii="Tahoma" w:hAnsi="Tahoma" w:cs="Tahoma"/>
                <w:b/>
                <w:sz w:val="18"/>
                <w:szCs w:val="18"/>
                <w:lang w:eastAsia="en-US"/>
              </w:rPr>
            </w:pPr>
            <w:r w:rsidRPr="0015300F">
              <w:rPr>
                <w:rFonts w:ascii="Tahoma" w:hAnsi="Tahoma" w:cs="Tahoma"/>
                <w:b/>
                <w:sz w:val="18"/>
                <w:szCs w:val="18"/>
                <w:lang w:eastAsia="en-US"/>
              </w:rPr>
              <w:t>Type</w:t>
            </w:r>
            <w:r>
              <w:rPr>
                <w:rFonts w:ascii="Tahoma" w:hAnsi="Tahoma" w:cs="Tahoma"/>
                <w:b/>
                <w:sz w:val="18"/>
                <w:szCs w:val="18"/>
                <w:lang w:eastAsia="en-US"/>
              </w:rPr>
              <w:t>(s)</w:t>
            </w:r>
            <w:r w:rsidRPr="0015300F">
              <w:rPr>
                <w:rFonts w:ascii="Tahoma" w:hAnsi="Tahoma" w:cs="Tahoma"/>
                <w:b/>
                <w:sz w:val="18"/>
                <w:szCs w:val="18"/>
                <w:lang w:eastAsia="en-US"/>
              </w:rPr>
              <w:t xml:space="preserve"> of </w:t>
            </w:r>
            <w:r>
              <w:rPr>
                <w:rFonts w:ascii="Tahoma" w:hAnsi="Tahoma" w:cs="Tahoma"/>
                <w:b/>
                <w:sz w:val="18"/>
                <w:szCs w:val="18"/>
                <w:lang w:eastAsia="en-US"/>
              </w:rPr>
              <w:t>Deliverables</w:t>
            </w:r>
            <w:r w:rsidRPr="0015300F">
              <w:rPr>
                <w:rFonts w:ascii="Tahoma" w:hAnsi="Tahoma" w:cs="Tahoma"/>
                <w:b/>
                <w:sz w:val="18"/>
                <w:szCs w:val="18"/>
                <w:lang w:eastAsia="en-US"/>
              </w:rPr>
              <w:t xml:space="preserve"> </w:t>
            </w:r>
            <w:r w:rsidRPr="0015300F">
              <w:rPr>
                <w:b/>
                <w:sz w:val="18"/>
                <w:szCs w:val="18"/>
                <w:lang w:eastAsia="en-US"/>
              </w:rPr>
              <w:t>▼</w:t>
            </w:r>
          </w:p>
        </w:tc>
        <w:tc>
          <w:tcPr>
            <w:tcW w:w="759" w:type="pct"/>
            <w:tcBorders>
              <w:bottom w:val="single" w:sz="2" w:space="0" w:color="FF0000"/>
            </w:tcBorders>
            <w:shd w:val="clear" w:color="auto" w:fill="DBE5F1" w:themeFill="accent1" w:themeFillTint="33"/>
            <w:vAlign w:val="center"/>
          </w:tcPr>
          <w:p w14:paraId="14D50370" w14:textId="77777777" w:rsidR="008760B8" w:rsidRPr="0015300F" w:rsidRDefault="008760B8" w:rsidP="00512853">
            <w:pPr>
              <w:spacing w:line="276" w:lineRule="auto"/>
              <w:ind w:left="-142" w:right="-154"/>
              <w:jc w:val="center"/>
              <w:rPr>
                <w:rFonts w:ascii="Tahoma" w:hAnsi="Tahoma" w:cs="Tahoma"/>
                <w:b/>
                <w:sz w:val="18"/>
                <w:szCs w:val="18"/>
                <w:lang w:eastAsia="en-US"/>
              </w:rPr>
            </w:pPr>
            <w:r w:rsidRPr="0015300F">
              <w:rPr>
                <w:rFonts w:ascii="Tahoma" w:hAnsi="Tahoma" w:cs="Tahoma"/>
                <w:b/>
                <w:sz w:val="18"/>
                <w:szCs w:val="18"/>
                <w:lang w:eastAsia="en-US"/>
              </w:rPr>
              <w:t>Unit fee</w:t>
            </w:r>
          </w:p>
          <w:p w14:paraId="4AF190FD" w14:textId="77777777" w:rsidR="008760B8" w:rsidRPr="0015300F" w:rsidRDefault="008760B8" w:rsidP="00512853">
            <w:pPr>
              <w:spacing w:line="276" w:lineRule="auto"/>
              <w:ind w:left="-142" w:right="-219"/>
              <w:jc w:val="center"/>
              <w:rPr>
                <w:rFonts w:ascii="Tahoma" w:hAnsi="Tahoma" w:cs="Tahoma"/>
                <w:b/>
                <w:sz w:val="18"/>
                <w:szCs w:val="18"/>
                <w:lang w:eastAsia="en-US"/>
              </w:rPr>
            </w:pPr>
            <w:r w:rsidRPr="0015300F">
              <w:rPr>
                <w:b/>
                <w:sz w:val="18"/>
                <w:szCs w:val="18"/>
                <w:lang w:eastAsia="en-US"/>
              </w:rPr>
              <w:t>▼</w:t>
            </w:r>
          </w:p>
        </w:tc>
        <w:tc>
          <w:tcPr>
            <w:tcW w:w="757" w:type="pct"/>
            <w:tcBorders>
              <w:bottom w:val="single" w:sz="2" w:space="0" w:color="FF0000"/>
            </w:tcBorders>
            <w:shd w:val="clear" w:color="auto" w:fill="DBE5F1" w:themeFill="accent1" w:themeFillTint="33"/>
            <w:vAlign w:val="center"/>
          </w:tcPr>
          <w:p w14:paraId="41492B52" w14:textId="570F9142" w:rsidR="008760B8" w:rsidRDefault="008760B8" w:rsidP="008760B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Exclusion Level</w:t>
            </w:r>
          </w:p>
          <w:p w14:paraId="0B4487BE" w14:textId="73E7BD30" w:rsidR="00B26FEA" w:rsidRPr="0015300F" w:rsidRDefault="00B26FEA" w:rsidP="008760B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 fee)</w:t>
            </w:r>
          </w:p>
          <w:p w14:paraId="2367C06A" w14:textId="2F0FB1B2" w:rsidR="008760B8" w:rsidRPr="0015300F" w:rsidRDefault="008760B8" w:rsidP="008760B8">
            <w:pPr>
              <w:spacing w:line="276" w:lineRule="auto"/>
              <w:ind w:left="-142" w:right="-154"/>
              <w:jc w:val="center"/>
              <w:rPr>
                <w:rFonts w:ascii="Tahoma" w:hAnsi="Tahoma" w:cs="Tahoma"/>
                <w:b/>
                <w:sz w:val="18"/>
                <w:szCs w:val="18"/>
                <w:lang w:eastAsia="en-US"/>
              </w:rPr>
            </w:pPr>
            <w:r w:rsidRPr="0015300F">
              <w:rPr>
                <w:b/>
                <w:sz w:val="18"/>
                <w:szCs w:val="18"/>
                <w:lang w:eastAsia="en-US"/>
              </w:rPr>
              <w:t>▼</w:t>
            </w:r>
          </w:p>
        </w:tc>
      </w:tr>
      <w:tr w:rsidR="00B26FEA" w:rsidRPr="00F70CB9" w14:paraId="68BF450B" w14:textId="16135457"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5C57E322" w14:textId="42107B92" w:rsidR="00B26FEA" w:rsidRPr="00436199" w:rsidRDefault="005D0331" w:rsidP="00B26FEA">
            <w:pPr>
              <w:ind w:left="-37"/>
              <w:rPr>
                <w:rFonts w:ascii="Tahoma" w:hAnsi="Tahoma" w:cs="Tahoma"/>
                <w:sz w:val="18"/>
                <w:szCs w:val="18"/>
                <w:lang w:eastAsia="en-US"/>
              </w:rPr>
            </w:pPr>
            <w:r>
              <w:rPr>
                <w:rFonts w:ascii="Tahoma" w:hAnsi="Tahoma" w:cs="Tahoma"/>
                <w:sz w:val="18"/>
                <w:szCs w:val="18"/>
                <w:lang w:eastAsia="en-US"/>
              </w:rPr>
              <w:t>Daily fee</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26FCA20E"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7E974832" w14:textId="4D529ABD"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bl>
    <w:p w14:paraId="6137B9B3" w14:textId="77777777" w:rsidR="00B133A9" w:rsidRPr="0015300F" w:rsidRDefault="00B133A9" w:rsidP="00B133A9">
      <w:pPr>
        <w:spacing w:line="276" w:lineRule="auto"/>
        <w:ind w:left="-142"/>
        <w:jc w:val="both"/>
        <w:rPr>
          <w:rFonts w:ascii="Tahoma" w:hAnsi="Tahoma" w:cs="Tahoma"/>
          <w:sz w:val="18"/>
          <w:szCs w:val="18"/>
          <w:lang w:eastAsia="en-US"/>
        </w:rPr>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71"/>
        <w:gridCol w:w="1587"/>
      </w:tblGrid>
      <w:tr w:rsidR="007573B9" w:rsidRPr="0015300F" w14:paraId="4D1E7B7A" w14:textId="77777777" w:rsidTr="00020ED5">
        <w:tc>
          <w:tcPr>
            <w:tcW w:w="4211" w:type="pct"/>
            <w:shd w:val="clear" w:color="auto" w:fill="DBE5F1" w:themeFill="accent1" w:themeFillTint="33"/>
            <w:vAlign w:val="center"/>
          </w:tcPr>
          <w:p w14:paraId="5426F689" w14:textId="0B0C3663" w:rsidR="007573B9" w:rsidRPr="0015300F" w:rsidRDefault="007573B9" w:rsidP="00F82A09">
            <w:pPr>
              <w:spacing w:before="120" w:after="120"/>
              <w:rPr>
                <w:rFonts w:ascii="Tahoma" w:hAnsi="Tahoma" w:cs="Tahoma"/>
                <w:sz w:val="20"/>
                <w:szCs w:val="20"/>
              </w:rPr>
            </w:pPr>
            <w:r w:rsidRPr="0015300F">
              <w:rPr>
                <w:rFonts w:ascii="Tahoma" w:hAnsi="Tahoma" w:cs="Tahoma"/>
                <w:sz w:val="20"/>
                <w:szCs w:val="20"/>
              </w:rPr>
              <w:t>This Framework Contract</w:t>
            </w:r>
            <w:r w:rsidRPr="0015300F">
              <w:rPr>
                <w:rFonts w:ascii="Tahoma" w:eastAsia="Calibri" w:hAnsi="Tahoma" w:cs="Tahoma"/>
                <w:sz w:val="20"/>
                <w:szCs w:val="20"/>
                <w:lang w:val="en-US" w:eastAsia="en-US"/>
              </w:rPr>
              <w:t xml:space="preserve"> takes effect as from the date of its signature by both parties</w:t>
            </w:r>
            <w:r w:rsidRPr="0015300F">
              <w:rPr>
                <w:rFonts w:ascii="Tahoma" w:hAnsi="Tahoma" w:cs="Tahoma"/>
                <w:sz w:val="20"/>
                <w:szCs w:val="20"/>
              </w:rPr>
              <w:t xml:space="preserve"> </w:t>
            </w:r>
            <w:r w:rsidR="00540C19" w:rsidRPr="0015300F">
              <w:rPr>
                <w:rFonts w:ascii="Tahoma" w:hAnsi="Tahoma" w:cs="Tahoma"/>
                <w:sz w:val="20"/>
                <w:szCs w:val="20"/>
              </w:rPr>
              <w:t xml:space="preserve">and </w:t>
            </w:r>
            <w:r w:rsidRPr="0015300F">
              <w:rPr>
                <w:rFonts w:ascii="Tahoma" w:hAnsi="Tahoma" w:cs="Tahoma"/>
                <w:sz w:val="20"/>
                <w:szCs w:val="20"/>
              </w:rPr>
              <w:t>is concluded until</w:t>
            </w:r>
          </w:p>
        </w:tc>
        <w:tc>
          <w:tcPr>
            <w:tcW w:w="789" w:type="pct"/>
            <w:shd w:val="clear" w:color="auto" w:fill="F2F2F2" w:themeFill="background1" w:themeFillShade="F2"/>
            <w:vAlign w:val="center"/>
          </w:tcPr>
          <w:sdt>
            <w:sdtPr>
              <w:rPr>
                <w:rStyle w:val="Heading1Char"/>
                <w:rFonts w:ascii="Tahoma" w:hAnsi="Tahoma" w:cs="Tahoma"/>
                <w:sz w:val="20"/>
                <w:szCs w:val="20"/>
              </w:rPr>
              <w:id w:val="891625897"/>
              <w:date w:fullDate="2022-11-02T00:00:00Z">
                <w:dateFormat w:val="dd/MM/yyyy"/>
                <w:lid w:val="fr-FR"/>
                <w:storeMappedDataAs w:val="dateTime"/>
                <w:calendar w:val="gregorian"/>
              </w:date>
            </w:sdtPr>
            <w:sdtEndPr>
              <w:rPr>
                <w:rStyle w:val="Heading1Char"/>
              </w:rPr>
            </w:sdtEndPr>
            <w:sdtContent>
              <w:p w14:paraId="75CCCE97" w14:textId="12F74911" w:rsidR="007573B9" w:rsidRPr="0015300F" w:rsidRDefault="00540C19" w:rsidP="00F82A09">
                <w:pPr>
                  <w:spacing w:before="120" w:after="120"/>
                  <w:rPr>
                    <w:rFonts w:ascii="Tahoma" w:hAnsi="Tahoma" w:cs="Tahoma"/>
                    <w:sz w:val="20"/>
                    <w:szCs w:val="20"/>
                  </w:rPr>
                </w:pPr>
                <w:r w:rsidRPr="00B702A3">
                  <w:rPr>
                    <w:rStyle w:val="Heading1Char"/>
                    <w:rFonts w:ascii="Tahoma" w:hAnsi="Tahoma" w:cs="Tahoma"/>
                    <w:sz w:val="20"/>
                    <w:szCs w:val="20"/>
                  </w:rPr>
                  <w:t>02/</w:t>
                </w:r>
                <w:r w:rsidR="00020ED5" w:rsidRPr="00B702A3">
                  <w:rPr>
                    <w:rStyle w:val="Heading1Char"/>
                    <w:rFonts w:ascii="Tahoma" w:hAnsi="Tahoma" w:cs="Tahoma"/>
                    <w:sz w:val="20"/>
                    <w:szCs w:val="20"/>
                  </w:rPr>
                  <w:t>11</w:t>
                </w:r>
                <w:r w:rsidRPr="00B702A3">
                  <w:rPr>
                    <w:rStyle w:val="Heading1Char"/>
                    <w:rFonts w:ascii="Tahoma" w:hAnsi="Tahoma" w:cs="Tahoma"/>
                    <w:sz w:val="20"/>
                    <w:szCs w:val="20"/>
                  </w:rPr>
                  <w:t>/202</w:t>
                </w:r>
                <w:r w:rsidR="00020ED5" w:rsidRPr="00B702A3">
                  <w:rPr>
                    <w:rStyle w:val="Heading1Char"/>
                    <w:rFonts w:ascii="Tahoma" w:hAnsi="Tahoma" w:cs="Tahoma"/>
                    <w:sz w:val="20"/>
                    <w:szCs w:val="20"/>
                  </w:rPr>
                  <w:t>2</w:t>
                </w:r>
              </w:p>
            </w:sdtContent>
          </w:sdt>
        </w:tc>
      </w:tr>
    </w:tbl>
    <w:p w14:paraId="02609CF0" w14:textId="3D56F731" w:rsidR="00A50E13" w:rsidRDefault="00A50E13" w:rsidP="00B133A9">
      <w:pPr>
        <w:pBdr>
          <w:bottom w:val="single" w:sz="2" w:space="1" w:color="808080" w:themeColor="background1" w:themeShade="80"/>
        </w:pBdr>
        <w:spacing w:before="60" w:after="120"/>
        <w:rPr>
          <w:rFonts w:ascii="Tahoma" w:hAnsi="Tahoma" w:cs="Tahoma"/>
          <w:sz w:val="18"/>
          <w:szCs w:val="18"/>
          <w:lang w:eastAsia="en-US"/>
        </w:rPr>
      </w:pPr>
    </w:p>
    <w:p w14:paraId="4C55D902" w14:textId="77777777" w:rsidR="00A50E13" w:rsidRDefault="00A50E13">
      <w:pPr>
        <w:rPr>
          <w:rFonts w:ascii="Tahoma" w:hAnsi="Tahoma" w:cs="Tahoma"/>
          <w:sz w:val="18"/>
          <w:szCs w:val="18"/>
          <w:lang w:eastAsia="en-US"/>
        </w:rPr>
      </w:pPr>
      <w:r>
        <w:rPr>
          <w:rFonts w:ascii="Tahoma" w:hAnsi="Tahoma" w:cs="Tahoma"/>
          <w:sz w:val="18"/>
          <w:szCs w:val="18"/>
          <w:lang w:eastAsia="en-US"/>
        </w:rPr>
        <w:br w:type="page"/>
      </w:r>
    </w:p>
    <w:p w14:paraId="3D68B47E" w14:textId="3D9660D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AACBA2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AF07CF">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4" w:space="0" w:color="auto"/>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4" w:space="0" w:color="auto"/>
              <w:left w:val="single" w:sz="4" w:space="0" w:color="auto"/>
              <w:bottom w:val="single" w:sz="2" w:space="0" w:color="808080"/>
              <w:right w:val="single" w:sz="4" w:space="0" w:color="auto"/>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1068D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4" w:space="0" w:color="auto"/>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4" w:space="0" w:color="auto"/>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4" w:space="0" w:color="auto"/>
            </w:tcBorders>
            <w:shd w:val="clear" w:color="auto" w:fill="FFFFFF"/>
            <w:vAlign w:val="center"/>
          </w:tcPr>
          <w:p w14:paraId="5EED6844" w14:textId="3A90A10B" w:rsidR="003A0F5F" w:rsidRDefault="001068DA" w:rsidP="001068DA">
            <w:pPr>
              <w:jc w:val="center"/>
              <w:rPr>
                <w:rFonts w:ascii="Tahoma" w:hAnsi="Tahoma" w:cs="Tahoma"/>
                <w:sz w:val="20"/>
                <w:szCs w:val="20"/>
              </w:rPr>
            </w:pPr>
            <w:r>
              <w:rPr>
                <w:rFonts w:ascii="Tahoma" w:hAnsi="Tahoma" w:cs="Tahoma"/>
                <w:sz w:val="20"/>
                <w:szCs w:val="20"/>
              </w:rPr>
              <w:t>Cristian URSE</w:t>
            </w:r>
          </w:p>
          <w:p w14:paraId="597EF3C4" w14:textId="4BD31209" w:rsidR="001068DA" w:rsidRDefault="001068DA" w:rsidP="001068DA">
            <w:pPr>
              <w:jc w:val="center"/>
              <w:rPr>
                <w:rFonts w:ascii="Tahoma" w:hAnsi="Tahoma" w:cs="Tahoma"/>
                <w:sz w:val="20"/>
                <w:szCs w:val="20"/>
              </w:rPr>
            </w:pPr>
            <w:r>
              <w:rPr>
                <w:rFonts w:ascii="Tahoma" w:hAnsi="Tahoma" w:cs="Tahoma"/>
                <w:sz w:val="20"/>
                <w:szCs w:val="20"/>
              </w:rPr>
              <w:t>Head of Office</w:t>
            </w:r>
          </w:p>
          <w:p w14:paraId="6E274550" w14:textId="77777777" w:rsidR="001068DA" w:rsidRDefault="001068DA" w:rsidP="001068DA">
            <w:pPr>
              <w:jc w:val="center"/>
              <w:rPr>
                <w:rFonts w:ascii="Tahoma" w:hAnsi="Tahoma" w:cs="Tahoma"/>
                <w:sz w:val="20"/>
                <w:szCs w:val="20"/>
              </w:rPr>
            </w:pPr>
            <w:r>
              <w:rPr>
                <w:rFonts w:ascii="Tahoma" w:hAnsi="Tahoma" w:cs="Tahoma"/>
                <w:sz w:val="20"/>
                <w:szCs w:val="20"/>
              </w:rPr>
              <w:t xml:space="preserve">Council of Europe </w:t>
            </w:r>
          </w:p>
          <w:p w14:paraId="18026789" w14:textId="1D8AC385" w:rsidR="001068DA" w:rsidRPr="00D0286A" w:rsidRDefault="001068DA" w:rsidP="001068DA">
            <w:pPr>
              <w:jc w:val="center"/>
              <w:rPr>
                <w:rFonts w:ascii="Tahoma" w:hAnsi="Tahoma" w:cs="Tahoma"/>
                <w:sz w:val="20"/>
                <w:szCs w:val="20"/>
              </w:rPr>
            </w:pPr>
            <w:r>
              <w:rPr>
                <w:rFonts w:ascii="Tahoma" w:hAnsi="Tahoma" w:cs="Tahoma"/>
                <w:sz w:val="20"/>
                <w:szCs w:val="20"/>
              </w:rPr>
              <w:t>Ankara Programme Office</w:t>
            </w:r>
          </w:p>
          <w:p w14:paraId="54C5E3A0" w14:textId="77777777" w:rsidR="003A0F5F" w:rsidRPr="00D0286A" w:rsidRDefault="003A0F5F" w:rsidP="00AF07CF">
            <w:pPr>
              <w:jc w:val="center"/>
              <w:rPr>
                <w:rFonts w:ascii="Tahoma" w:hAnsi="Tahoma" w:cs="Tahoma"/>
                <w:sz w:val="20"/>
                <w:szCs w:val="20"/>
              </w:rPr>
            </w:pPr>
          </w:p>
        </w:tc>
      </w:tr>
      <w:tr w:rsidR="003A0F5F" w:rsidRPr="00D0286A" w14:paraId="622BFFB1" w14:textId="77777777" w:rsidTr="00AF07CF">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4" w:space="0" w:color="auto"/>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4" w:space="0" w:color="auto"/>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4" w:space="0" w:color="auto"/>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AF07CF">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4" w:space="0" w:color="auto"/>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AF07CF">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4" w:space="0" w:color="auto"/>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AF07CF">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4" w:space="0" w:color="auto"/>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77A23" w:rsidRPr="00D0286A" w14:paraId="3FB29C5B" w14:textId="77777777" w:rsidTr="00AF07CF">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77A23" w:rsidRPr="00D0286A" w:rsidRDefault="00977A2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77A23" w:rsidRPr="00D0286A" w:rsidRDefault="00977A2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77A23" w:rsidRPr="00D0286A" w:rsidRDefault="00977A23"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977A23" w:rsidRPr="00D0286A" w:rsidRDefault="00977A23" w:rsidP="003A0F5F">
            <w:pPr>
              <w:rPr>
                <w:rFonts w:ascii="Tahoma" w:hAnsi="Tahoma" w:cs="Tahoma"/>
                <w:sz w:val="20"/>
                <w:szCs w:val="20"/>
              </w:rPr>
            </w:pPr>
          </w:p>
        </w:tc>
        <w:tc>
          <w:tcPr>
            <w:tcW w:w="1723" w:type="dxa"/>
            <w:tcBorders>
              <w:top w:val="single" w:sz="2" w:space="0" w:color="808080"/>
              <w:left w:val="single" w:sz="4" w:space="0" w:color="auto"/>
              <w:bottom w:val="single" w:sz="4" w:space="0" w:color="auto"/>
              <w:right w:val="nil"/>
            </w:tcBorders>
            <w:shd w:val="clear" w:color="auto" w:fill="F2F2F2"/>
            <w:vAlign w:val="center"/>
          </w:tcPr>
          <w:p w14:paraId="07C70D34" w14:textId="2C28A003" w:rsidR="00977A23" w:rsidRPr="00D0286A" w:rsidRDefault="00977A23"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4" w:space="0" w:color="auto"/>
              <w:right w:val="single" w:sz="2" w:space="0" w:color="808080"/>
            </w:tcBorders>
            <w:shd w:val="clear" w:color="auto" w:fill="FFFFFF"/>
            <w:vAlign w:val="center"/>
          </w:tcPr>
          <w:p w14:paraId="073D37B8" w14:textId="055CCA88" w:rsidR="00977A23" w:rsidRPr="00D0286A" w:rsidRDefault="00977A23" w:rsidP="007935F8">
            <w:pPr>
              <w:jc w:val="center"/>
              <w:rPr>
                <w:rFonts w:ascii="Tahoma" w:hAnsi="Tahoma" w:cs="Tahoma"/>
                <w:sz w:val="20"/>
                <w:szCs w:val="20"/>
              </w:rPr>
            </w:pP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4" w:space="0" w:color="auto"/>
                  <w:right w:val="single" w:sz="2" w:space="0" w:color="808080"/>
                </w:tcBorders>
                <w:shd w:val="clear" w:color="auto" w:fill="FFFFFF"/>
                <w:vAlign w:val="center"/>
              </w:tcPr>
              <w:p w14:paraId="528F52B4" w14:textId="5EB9EDBE" w:rsidR="00977A23" w:rsidRPr="00D0286A" w:rsidRDefault="00977A2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4" w:space="0" w:color="auto"/>
              <w:right w:val="single" w:sz="4" w:space="0" w:color="auto"/>
            </w:tcBorders>
            <w:shd w:val="clear" w:color="auto" w:fill="FFFFFF"/>
            <w:vAlign w:val="center"/>
          </w:tcPr>
          <w:p w14:paraId="7A523B1C" w14:textId="75C25295" w:rsidR="00977A23" w:rsidRPr="00D0286A" w:rsidRDefault="00977A23"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4"/>
      <w:bookmarkEnd w:id="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7DC074A0"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5"/>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25B52" w14:textId="77777777" w:rsidR="00125FA0" w:rsidRDefault="00125FA0" w:rsidP="00D50F13">
      <w:r>
        <w:separator/>
      </w:r>
    </w:p>
  </w:endnote>
  <w:endnote w:type="continuationSeparator" w:id="0">
    <w:p w14:paraId="0181D49B" w14:textId="77777777" w:rsidR="00125FA0" w:rsidRDefault="00125FA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D7ACCC1" w:rsidR="00E320C9" w:rsidRPr="00AF07CF" w:rsidRDefault="00AF07CF" w:rsidP="004965C8">
          <w:pPr>
            <w:rPr>
              <w:rFonts w:ascii="Arial Narrow" w:hAnsi="Arial Narrow"/>
              <w:b/>
              <w:bCs/>
              <w:caps/>
              <w:color w:val="000000"/>
              <w:sz w:val="18"/>
              <w:szCs w:val="18"/>
              <w:highlight w:val="cyan"/>
            </w:rPr>
          </w:pPr>
          <w:r w:rsidRPr="00AF07CF">
            <w:rPr>
              <w:rFonts w:ascii="Arial Narrow" w:hAnsi="Arial Narrow"/>
              <w:b/>
              <w:bCs/>
              <w:caps/>
              <w:color w:val="000000"/>
              <w:sz w:val="18"/>
              <w:szCs w:val="18"/>
            </w:rPr>
            <w:t>CC       /202</w:t>
          </w:r>
          <w:r w:rsidR="000B56F0">
            <w:rPr>
              <w:rFonts w:ascii="Arial Narrow" w:hAnsi="Arial Narrow"/>
              <w:b/>
              <w:bCs/>
              <w:caps/>
              <w:color w:val="000000"/>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9B2CC" w14:textId="77777777" w:rsidR="00125FA0" w:rsidRDefault="00125FA0" w:rsidP="00D50F13">
      <w:r>
        <w:separator/>
      </w:r>
    </w:p>
  </w:footnote>
  <w:footnote w:type="continuationSeparator" w:id="0">
    <w:p w14:paraId="0972E22F" w14:textId="77777777" w:rsidR="00125FA0" w:rsidRDefault="00125FA0" w:rsidP="00D50F13">
      <w:r>
        <w:continuationSeparator/>
      </w:r>
    </w:p>
  </w:footnote>
  <w:footnote w:id="1">
    <w:p w14:paraId="7A11D0F5" w14:textId="77777777" w:rsidR="00DD78B1" w:rsidRPr="00810AE5" w:rsidRDefault="00DD78B1" w:rsidP="00DD78B1">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AF916EB" w14:textId="77777777" w:rsidR="005229DA" w:rsidRPr="005C0824" w:rsidRDefault="005229DA" w:rsidP="005229DA">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3196092"/>
    <w:multiLevelType w:val="hybridMultilevel"/>
    <w:tmpl w:val="B330F088"/>
    <w:lvl w:ilvl="0" w:tplc="6ED0C5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734CB"/>
    <w:multiLevelType w:val="hybridMultilevel"/>
    <w:tmpl w:val="2318BF4E"/>
    <w:lvl w:ilvl="0" w:tplc="C4B62B4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9"/>
  </w:num>
  <w:num w:numId="11">
    <w:abstractNumId w:val="5"/>
  </w:num>
  <w:num w:numId="12">
    <w:abstractNumId w:val="22"/>
  </w:num>
  <w:num w:numId="13">
    <w:abstractNumId w:val="0"/>
  </w:num>
  <w:num w:numId="14">
    <w:abstractNumId w:val="11"/>
  </w:num>
  <w:num w:numId="15">
    <w:abstractNumId w:val="19"/>
  </w:num>
  <w:num w:numId="16">
    <w:abstractNumId w:val="25"/>
  </w:num>
  <w:num w:numId="17">
    <w:abstractNumId w:val="7"/>
  </w:num>
  <w:num w:numId="18">
    <w:abstractNumId w:val="24"/>
  </w:num>
  <w:num w:numId="19">
    <w:abstractNumId w:val="20"/>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3"/>
  </w:num>
  <w:num w:numId="27">
    <w:abstractNumId w:val="17"/>
  </w:num>
  <w:num w:numId="2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6AEB"/>
    <w:rsid w:val="00007AEB"/>
    <w:rsid w:val="0001078E"/>
    <w:rsid w:val="00010B50"/>
    <w:rsid w:val="000128DD"/>
    <w:rsid w:val="0001537A"/>
    <w:rsid w:val="00015DB4"/>
    <w:rsid w:val="00020ED5"/>
    <w:rsid w:val="00037A7D"/>
    <w:rsid w:val="0004179C"/>
    <w:rsid w:val="000478B8"/>
    <w:rsid w:val="00072FB8"/>
    <w:rsid w:val="00075E56"/>
    <w:rsid w:val="0008106F"/>
    <w:rsid w:val="000837E6"/>
    <w:rsid w:val="000841B9"/>
    <w:rsid w:val="00084509"/>
    <w:rsid w:val="000852FE"/>
    <w:rsid w:val="00093155"/>
    <w:rsid w:val="000966F4"/>
    <w:rsid w:val="00096C41"/>
    <w:rsid w:val="000A0D8A"/>
    <w:rsid w:val="000A0FDB"/>
    <w:rsid w:val="000A19C2"/>
    <w:rsid w:val="000B26A2"/>
    <w:rsid w:val="000B4274"/>
    <w:rsid w:val="000B56F0"/>
    <w:rsid w:val="000B5A8C"/>
    <w:rsid w:val="000B7365"/>
    <w:rsid w:val="000C2A8A"/>
    <w:rsid w:val="000C4D6D"/>
    <w:rsid w:val="000C5944"/>
    <w:rsid w:val="000D3674"/>
    <w:rsid w:val="000E0285"/>
    <w:rsid w:val="000E2440"/>
    <w:rsid w:val="000E3E9A"/>
    <w:rsid w:val="000E4F71"/>
    <w:rsid w:val="000E59DC"/>
    <w:rsid w:val="000E5DF5"/>
    <w:rsid w:val="000F1520"/>
    <w:rsid w:val="000F18A2"/>
    <w:rsid w:val="000F3067"/>
    <w:rsid w:val="000F3CB2"/>
    <w:rsid w:val="000F448F"/>
    <w:rsid w:val="000F5561"/>
    <w:rsid w:val="00102559"/>
    <w:rsid w:val="001068DA"/>
    <w:rsid w:val="00113108"/>
    <w:rsid w:val="0011556A"/>
    <w:rsid w:val="001248C7"/>
    <w:rsid w:val="00125FA0"/>
    <w:rsid w:val="00126183"/>
    <w:rsid w:val="0012667B"/>
    <w:rsid w:val="00127842"/>
    <w:rsid w:val="00127AB4"/>
    <w:rsid w:val="00135199"/>
    <w:rsid w:val="001359BE"/>
    <w:rsid w:val="0014098C"/>
    <w:rsid w:val="00150C0F"/>
    <w:rsid w:val="0015300F"/>
    <w:rsid w:val="00160002"/>
    <w:rsid w:val="0016172B"/>
    <w:rsid w:val="00162598"/>
    <w:rsid w:val="00163298"/>
    <w:rsid w:val="001656F9"/>
    <w:rsid w:val="00183E4D"/>
    <w:rsid w:val="0019283C"/>
    <w:rsid w:val="001A207E"/>
    <w:rsid w:val="001A28AE"/>
    <w:rsid w:val="001A5181"/>
    <w:rsid w:val="001A5371"/>
    <w:rsid w:val="001A7CA2"/>
    <w:rsid w:val="001B0127"/>
    <w:rsid w:val="001B138A"/>
    <w:rsid w:val="001B532B"/>
    <w:rsid w:val="001B73A9"/>
    <w:rsid w:val="001B7AD0"/>
    <w:rsid w:val="001C4BA2"/>
    <w:rsid w:val="001C6878"/>
    <w:rsid w:val="001D2173"/>
    <w:rsid w:val="001D40AD"/>
    <w:rsid w:val="001D5926"/>
    <w:rsid w:val="001D5CF8"/>
    <w:rsid w:val="001E5424"/>
    <w:rsid w:val="001F5A87"/>
    <w:rsid w:val="002019A5"/>
    <w:rsid w:val="00205C40"/>
    <w:rsid w:val="002111B3"/>
    <w:rsid w:val="002133FA"/>
    <w:rsid w:val="00213A16"/>
    <w:rsid w:val="00225B0D"/>
    <w:rsid w:val="002336A0"/>
    <w:rsid w:val="0023651F"/>
    <w:rsid w:val="00243787"/>
    <w:rsid w:val="00244A0F"/>
    <w:rsid w:val="00247158"/>
    <w:rsid w:val="00251355"/>
    <w:rsid w:val="00252393"/>
    <w:rsid w:val="002818A7"/>
    <w:rsid w:val="00290EAC"/>
    <w:rsid w:val="00293CBB"/>
    <w:rsid w:val="00294937"/>
    <w:rsid w:val="0029668F"/>
    <w:rsid w:val="002A2C42"/>
    <w:rsid w:val="002A56A1"/>
    <w:rsid w:val="002B196E"/>
    <w:rsid w:val="002B4786"/>
    <w:rsid w:val="002C6F98"/>
    <w:rsid w:val="002D5425"/>
    <w:rsid w:val="002D5DC0"/>
    <w:rsid w:val="002E5606"/>
    <w:rsid w:val="002E6C0B"/>
    <w:rsid w:val="00300098"/>
    <w:rsid w:val="00311C90"/>
    <w:rsid w:val="00320711"/>
    <w:rsid w:val="003215FC"/>
    <w:rsid w:val="00322B27"/>
    <w:rsid w:val="00332AF4"/>
    <w:rsid w:val="0033309D"/>
    <w:rsid w:val="003347E8"/>
    <w:rsid w:val="00337D5A"/>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1E78"/>
    <w:rsid w:val="003E1497"/>
    <w:rsid w:val="003E2D84"/>
    <w:rsid w:val="003E693C"/>
    <w:rsid w:val="003E6D30"/>
    <w:rsid w:val="003F2595"/>
    <w:rsid w:val="003F5956"/>
    <w:rsid w:val="003F7D5B"/>
    <w:rsid w:val="00400DCB"/>
    <w:rsid w:val="00402529"/>
    <w:rsid w:val="004121E2"/>
    <w:rsid w:val="00413A93"/>
    <w:rsid w:val="00415503"/>
    <w:rsid w:val="00420E9A"/>
    <w:rsid w:val="00423BC8"/>
    <w:rsid w:val="00432F42"/>
    <w:rsid w:val="00436199"/>
    <w:rsid w:val="00437926"/>
    <w:rsid w:val="00441D52"/>
    <w:rsid w:val="00444C8B"/>
    <w:rsid w:val="004470B4"/>
    <w:rsid w:val="00456407"/>
    <w:rsid w:val="00460C5A"/>
    <w:rsid w:val="00461FC1"/>
    <w:rsid w:val="0046282E"/>
    <w:rsid w:val="0046469D"/>
    <w:rsid w:val="004753C1"/>
    <w:rsid w:val="00475CC7"/>
    <w:rsid w:val="0048127D"/>
    <w:rsid w:val="004866AC"/>
    <w:rsid w:val="004874F6"/>
    <w:rsid w:val="0048750B"/>
    <w:rsid w:val="00487967"/>
    <w:rsid w:val="00487FFD"/>
    <w:rsid w:val="00490018"/>
    <w:rsid w:val="00492214"/>
    <w:rsid w:val="00493C95"/>
    <w:rsid w:val="00494C86"/>
    <w:rsid w:val="00495856"/>
    <w:rsid w:val="00497AEE"/>
    <w:rsid w:val="004A3080"/>
    <w:rsid w:val="004B0F2D"/>
    <w:rsid w:val="004B2022"/>
    <w:rsid w:val="004B3D87"/>
    <w:rsid w:val="004B3F9D"/>
    <w:rsid w:val="004B58DA"/>
    <w:rsid w:val="004C3551"/>
    <w:rsid w:val="004C6F59"/>
    <w:rsid w:val="004D084E"/>
    <w:rsid w:val="004E1F03"/>
    <w:rsid w:val="004E548C"/>
    <w:rsid w:val="004E67E1"/>
    <w:rsid w:val="004E796F"/>
    <w:rsid w:val="004E7A45"/>
    <w:rsid w:val="004E7D01"/>
    <w:rsid w:val="004F2CFB"/>
    <w:rsid w:val="004F613A"/>
    <w:rsid w:val="004F71A4"/>
    <w:rsid w:val="005030A7"/>
    <w:rsid w:val="005229DA"/>
    <w:rsid w:val="00523268"/>
    <w:rsid w:val="00527592"/>
    <w:rsid w:val="00531119"/>
    <w:rsid w:val="00532FD5"/>
    <w:rsid w:val="0053377B"/>
    <w:rsid w:val="00540C19"/>
    <w:rsid w:val="00542FEE"/>
    <w:rsid w:val="00550849"/>
    <w:rsid w:val="00566A81"/>
    <w:rsid w:val="00567F3E"/>
    <w:rsid w:val="005845C2"/>
    <w:rsid w:val="005A2CBD"/>
    <w:rsid w:val="005A6974"/>
    <w:rsid w:val="005B0752"/>
    <w:rsid w:val="005B41FF"/>
    <w:rsid w:val="005B55D6"/>
    <w:rsid w:val="005C5D6E"/>
    <w:rsid w:val="005C677A"/>
    <w:rsid w:val="005D0331"/>
    <w:rsid w:val="005E23EB"/>
    <w:rsid w:val="005E2710"/>
    <w:rsid w:val="005E38C2"/>
    <w:rsid w:val="005E5511"/>
    <w:rsid w:val="005F65E7"/>
    <w:rsid w:val="005F7249"/>
    <w:rsid w:val="00602C82"/>
    <w:rsid w:val="00611175"/>
    <w:rsid w:val="00613313"/>
    <w:rsid w:val="006232B4"/>
    <w:rsid w:val="00630B61"/>
    <w:rsid w:val="0063711D"/>
    <w:rsid w:val="006423BE"/>
    <w:rsid w:val="006426F7"/>
    <w:rsid w:val="00642825"/>
    <w:rsid w:val="00647C28"/>
    <w:rsid w:val="00653BB6"/>
    <w:rsid w:val="006558F9"/>
    <w:rsid w:val="00660256"/>
    <w:rsid w:val="00662182"/>
    <w:rsid w:val="006628B9"/>
    <w:rsid w:val="00662FF0"/>
    <w:rsid w:val="006717A7"/>
    <w:rsid w:val="0067529C"/>
    <w:rsid w:val="006771B6"/>
    <w:rsid w:val="00680325"/>
    <w:rsid w:val="00687D63"/>
    <w:rsid w:val="006912CB"/>
    <w:rsid w:val="006A51F8"/>
    <w:rsid w:val="006A547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26A1"/>
    <w:rsid w:val="00776B53"/>
    <w:rsid w:val="007860E1"/>
    <w:rsid w:val="007867C0"/>
    <w:rsid w:val="0079040A"/>
    <w:rsid w:val="007918E6"/>
    <w:rsid w:val="00791E04"/>
    <w:rsid w:val="00792B49"/>
    <w:rsid w:val="007935F8"/>
    <w:rsid w:val="007960C5"/>
    <w:rsid w:val="007A1E7B"/>
    <w:rsid w:val="007A1FC9"/>
    <w:rsid w:val="007A6D59"/>
    <w:rsid w:val="007B0925"/>
    <w:rsid w:val="007B0DA4"/>
    <w:rsid w:val="007B289E"/>
    <w:rsid w:val="007C267B"/>
    <w:rsid w:val="007C4BED"/>
    <w:rsid w:val="007D46B2"/>
    <w:rsid w:val="007E335A"/>
    <w:rsid w:val="007F220C"/>
    <w:rsid w:val="007F79F8"/>
    <w:rsid w:val="008010FE"/>
    <w:rsid w:val="00801181"/>
    <w:rsid w:val="00806CD2"/>
    <w:rsid w:val="00810D55"/>
    <w:rsid w:val="00812B47"/>
    <w:rsid w:val="00812FBB"/>
    <w:rsid w:val="00821937"/>
    <w:rsid w:val="00824EA1"/>
    <w:rsid w:val="0082549E"/>
    <w:rsid w:val="00826BA5"/>
    <w:rsid w:val="00826C49"/>
    <w:rsid w:val="0083377F"/>
    <w:rsid w:val="00840C1E"/>
    <w:rsid w:val="00847F47"/>
    <w:rsid w:val="0085784E"/>
    <w:rsid w:val="00860FEB"/>
    <w:rsid w:val="008628C7"/>
    <w:rsid w:val="008713A9"/>
    <w:rsid w:val="00873212"/>
    <w:rsid w:val="008760B8"/>
    <w:rsid w:val="00883C2D"/>
    <w:rsid w:val="008871ED"/>
    <w:rsid w:val="00887B2A"/>
    <w:rsid w:val="00890F8A"/>
    <w:rsid w:val="00892875"/>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17467"/>
    <w:rsid w:val="009206B8"/>
    <w:rsid w:val="009214B5"/>
    <w:rsid w:val="0093185B"/>
    <w:rsid w:val="00937EB5"/>
    <w:rsid w:val="009469E0"/>
    <w:rsid w:val="0095095F"/>
    <w:rsid w:val="00956F45"/>
    <w:rsid w:val="00965867"/>
    <w:rsid w:val="0097037F"/>
    <w:rsid w:val="00973EF1"/>
    <w:rsid w:val="00977A23"/>
    <w:rsid w:val="0098229E"/>
    <w:rsid w:val="00982EEB"/>
    <w:rsid w:val="00987B83"/>
    <w:rsid w:val="00990987"/>
    <w:rsid w:val="00991F16"/>
    <w:rsid w:val="0099327E"/>
    <w:rsid w:val="009A100B"/>
    <w:rsid w:val="009A51C1"/>
    <w:rsid w:val="009A5B27"/>
    <w:rsid w:val="009B76BE"/>
    <w:rsid w:val="009C258F"/>
    <w:rsid w:val="009C45BC"/>
    <w:rsid w:val="009D290D"/>
    <w:rsid w:val="009D3BD3"/>
    <w:rsid w:val="009E0C9B"/>
    <w:rsid w:val="009E4346"/>
    <w:rsid w:val="009E55DF"/>
    <w:rsid w:val="009F32D6"/>
    <w:rsid w:val="009F49A6"/>
    <w:rsid w:val="009F5EE0"/>
    <w:rsid w:val="009F6493"/>
    <w:rsid w:val="00A00374"/>
    <w:rsid w:val="00A01BC9"/>
    <w:rsid w:val="00A06007"/>
    <w:rsid w:val="00A0651D"/>
    <w:rsid w:val="00A12241"/>
    <w:rsid w:val="00A141C0"/>
    <w:rsid w:val="00A30FC9"/>
    <w:rsid w:val="00A34538"/>
    <w:rsid w:val="00A40899"/>
    <w:rsid w:val="00A45B35"/>
    <w:rsid w:val="00A50E13"/>
    <w:rsid w:val="00A51EDA"/>
    <w:rsid w:val="00A53368"/>
    <w:rsid w:val="00A535BA"/>
    <w:rsid w:val="00A53BF2"/>
    <w:rsid w:val="00A6058E"/>
    <w:rsid w:val="00A65785"/>
    <w:rsid w:val="00A675CC"/>
    <w:rsid w:val="00A705F5"/>
    <w:rsid w:val="00A77DE0"/>
    <w:rsid w:val="00A8461F"/>
    <w:rsid w:val="00A85379"/>
    <w:rsid w:val="00A8672C"/>
    <w:rsid w:val="00A96A37"/>
    <w:rsid w:val="00AA1957"/>
    <w:rsid w:val="00AA663F"/>
    <w:rsid w:val="00AA7B01"/>
    <w:rsid w:val="00AB03AB"/>
    <w:rsid w:val="00AB13EF"/>
    <w:rsid w:val="00AB1B8D"/>
    <w:rsid w:val="00AD33C7"/>
    <w:rsid w:val="00AD423A"/>
    <w:rsid w:val="00AD5E4A"/>
    <w:rsid w:val="00AE2A99"/>
    <w:rsid w:val="00AE5507"/>
    <w:rsid w:val="00AF07CF"/>
    <w:rsid w:val="00AF7DCB"/>
    <w:rsid w:val="00B018FC"/>
    <w:rsid w:val="00B036FF"/>
    <w:rsid w:val="00B04C5F"/>
    <w:rsid w:val="00B11F35"/>
    <w:rsid w:val="00B13195"/>
    <w:rsid w:val="00B133A9"/>
    <w:rsid w:val="00B14D5F"/>
    <w:rsid w:val="00B21BA4"/>
    <w:rsid w:val="00B221A3"/>
    <w:rsid w:val="00B2354B"/>
    <w:rsid w:val="00B242A3"/>
    <w:rsid w:val="00B26FEA"/>
    <w:rsid w:val="00B30098"/>
    <w:rsid w:val="00B3135A"/>
    <w:rsid w:val="00B4356A"/>
    <w:rsid w:val="00B43A63"/>
    <w:rsid w:val="00B441EB"/>
    <w:rsid w:val="00B50164"/>
    <w:rsid w:val="00B54A0F"/>
    <w:rsid w:val="00B5712C"/>
    <w:rsid w:val="00B60F30"/>
    <w:rsid w:val="00B653B9"/>
    <w:rsid w:val="00B702A3"/>
    <w:rsid w:val="00B72357"/>
    <w:rsid w:val="00B74DC5"/>
    <w:rsid w:val="00B933DE"/>
    <w:rsid w:val="00BA355F"/>
    <w:rsid w:val="00BA535D"/>
    <w:rsid w:val="00BB11AE"/>
    <w:rsid w:val="00BB66CF"/>
    <w:rsid w:val="00BC4242"/>
    <w:rsid w:val="00BD671C"/>
    <w:rsid w:val="00BD6B89"/>
    <w:rsid w:val="00BE13D6"/>
    <w:rsid w:val="00BE33D8"/>
    <w:rsid w:val="00BF0EF7"/>
    <w:rsid w:val="00BF51D7"/>
    <w:rsid w:val="00BF51DD"/>
    <w:rsid w:val="00BF65F9"/>
    <w:rsid w:val="00BF6CB9"/>
    <w:rsid w:val="00C074E3"/>
    <w:rsid w:val="00C07F6F"/>
    <w:rsid w:val="00C11F6F"/>
    <w:rsid w:val="00C16967"/>
    <w:rsid w:val="00C20349"/>
    <w:rsid w:val="00C3395C"/>
    <w:rsid w:val="00C34FD7"/>
    <w:rsid w:val="00C35F97"/>
    <w:rsid w:val="00C4103C"/>
    <w:rsid w:val="00C5327B"/>
    <w:rsid w:val="00C53AF9"/>
    <w:rsid w:val="00C57EAD"/>
    <w:rsid w:val="00C674A5"/>
    <w:rsid w:val="00C70E44"/>
    <w:rsid w:val="00C73C2F"/>
    <w:rsid w:val="00C7643B"/>
    <w:rsid w:val="00C8260C"/>
    <w:rsid w:val="00CA4416"/>
    <w:rsid w:val="00CA6E6F"/>
    <w:rsid w:val="00CB597F"/>
    <w:rsid w:val="00CC7C2B"/>
    <w:rsid w:val="00CD061B"/>
    <w:rsid w:val="00CD4F0E"/>
    <w:rsid w:val="00CE0F61"/>
    <w:rsid w:val="00CE4E5E"/>
    <w:rsid w:val="00CE58F8"/>
    <w:rsid w:val="00CF59FB"/>
    <w:rsid w:val="00D00141"/>
    <w:rsid w:val="00D0286A"/>
    <w:rsid w:val="00D02F8A"/>
    <w:rsid w:val="00D04381"/>
    <w:rsid w:val="00D10FC0"/>
    <w:rsid w:val="00D11491"/>
    <w:rsid w:val="00D121FC"/>
    <w:rsid w:val="00D135C6"/>
    <w:rsid w:val="00D14044"/>
    <w:rsid w:val="00D21549"/>
    <w:rsid w:val="00D218D1"/>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D4E"/>
    <w:rsid w:val="00D70688"/>
    <w:rsid w:val="00D73100"/>
    <w:rsid w:val="00D733FF"/>
    <w:rsid w:val="00D73D5B"/>
    <w:rsid w:val="00D77317"/>
    <w:rsid w:val="00D777C0"/>
    <w:rsid w:val="00D77CD4"/>
    <w:rsid w:val="00D875BC"/>
    <w:rsid w:val="00D90F8E"/>
    <w:rsid w:val="00DA482E"/>
    <w:rsid w:val="00DC3F97"/>
    <w:rsid w:val="00DD4C16"/>
    <w:rsid w:val="00DD78B1"/>
    <w:rsid w:val="00DE0239"/>
    <w:rsid w:val="00DF078C"/>
    <w:rsid w:val="00DF2843"/>
    <w:rsid w:val="00E00310"/>
    <w:rsid w:val="00E0039F"/>
    <w:rsid w:val="00E045AD"/>
    <w:rsid w:val="00E05457"/>
    <w:rsid w:val="00E05831"/>
    <w:rsid w:val="00E05C41"/>
    <w:rsid w:val="00E0771D"/>
    <w:rsid w:val="00E11E01"/>
    <w:rsid w:val="00E160F4"/>
    <w:rsid w:val="00E16762"/>
    <w:rsid w:val="00E17F6A"/>
    <w:rsid w:val="00E22FD7"/>
    <w:rsid w:val="00E305C4"/>
    <w:rsid w:val="00E320C9"/>
    <w:rsid w:val="00E327E3"/>
    <w:rsid w:val="00E41727"/>
    <w:rsid w:val="00E44537"/>
    <w:rsid w:val="00E446E8"/>
    <w:rsid w:val="00E45855"/>
    <w:rsid w:val="00E56FDA"/>
    <w:rsid w:val="00E57189"/>
    <w:rsid w:val="00E6282B"/>
    <w:rsid w:val="00E70EDD"/>
    <w:rsid w:val="00E81D73"/>
    <w:rsid w:val="00E9063A"/>
    <w:rsid w:val="00E90DC4"/>
    <w:rsid w:val="00E9309D"/>
    <w:rsid w:val="00E94437"/>
    <w:rsid w:val="00EA472D"/>
    <w:rsid w:val="00EB0F6F"/>
    <w:rsid w:val="00EB550D"/>
    <w:rsid w:val="00EB6C90"/>
    <w:rsid w:val="00EC08A1"/>
    <w:rsid w:val="00ED5EF9"/>
    <w:rsid w:val="00EE1D09"/>
    <w:rsid w:val="00EE30F6"/>
    <w:rsid w:val="00EE7240"/>
    <w:rsid w:val="00EF66B8"/>
    <w:rsid w:val="00EF6975"/>
    <w:rsid w:val="00F069C5"/>
    <w:rsid w:val="00F130D7"/>
    <w:rsid w:val="00F15803"/>
    <w:rsid w:val="00F165CA"/>
    <w:rsid w:val="00F17C76"/>
    <w:rsid w:val="00F21315"/>
    <w:rsid w:val="00F25459"/>
    <w:rsid w:val="00F26952"/>
    <w:rsid w:val="00F270C4"/>
    <w:rsid w:val="00F30E47"/>
    <w:rsid w:val="00F56296"/>
    <w:rsid w:val="00F56682"/>
    <w:rsid w:val="00F57BB6"/>
    <w:rsid w:val="00F57EC4"/>
    <w:rsid w:val="00F608BB"/>
    <w:rsid w:val="00F6665F"/>
    <w:rsid w:val="00F6797A"/>
    <w:rsid w:val="00F721B0"/>
    <w:rsid w:val="00F76782"/>
    <w:rsid w:val="00F77E7D"/>
    <w:rsid w:val="00F84B26"/>
    <w:rsid w:val="00F860D8"/>
    <w:rsid w:val="00F86F59"/>
    <w:rsid w:val="00FA3250"/>
    <w:rsid w:val="00FA7021"/>
    <w:rsid w:val="00FA70E6"/>
    <w:rsid w:val="00FA745B"/>
    <w:rsid w:val="00FB168A"/>
    <w:rsid w:val="00FC453F"/>
    <w:rsid w:val="00FC72C5"/>
    <w:rsid w:val="00FC7A03"/>
    <w:rsid w:val="00FC7E0E"/>
    <w:rsid w:val="00FD4486"/>
    <w:rsid w:val="00FE1164"/>
    <w:rsid w:val="00FE4C32"/>
    <w:rsid w:val="00FE4FEF"/>
    <w:rsid w:val="00FE795C"/>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760B8"/>
    <w:rPr>
      <w:color w:val="605E5C"/>
      <w:shd w:val="clear" w:color="auto" w:fill="E1DFDD"/>
    </w:rPr>
  </w:style>
  <w:style w:type="character" w:customStyle="1" w:styleId="ListParagraphChar">
    <w:name w:val="List Paragraph Char"/>
    <w:basedOn w:val="DefaultParagraphFont"/>
    <w:link w:val="ListParagraph"/>
    <w:uiPriority w:val="34"/>
    <w:locked/>
    <w:rsid w:val="00B702A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7070198">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conventions/full-list/-/conventions/rms/090000168006457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coe.int/t/dg4/education/Source/competences/CDC_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CBC243A1EA447F8D39466FFDCD5D7C"/>
        <w:category>
          <w:name w:val="General"/>
          <w:gallery w:val="placeholder"/>
        </w:category>
        <w:types>
          <w:type w:val="bbPlcHdr"/>
        </w:types>
        <w:behaviors>
          <w:behavior w:val="content"/>
        </w:behaviors>
        <w:guid w:val="{8DE481EA-2A9F-4F84-9A02-6D7676279555}"/>
      </w:docPartPr>
      <w:docPartBody>
        <w:p w:rsidR="00710A83" w:rsidRDefault="00D8795A" w:rsidP="00D8795A">
          <w:pPr>
            <w:pStyle w:val="E9CBC243A1EA447F8D39466FFDCD5D7C"/>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A"/>
    <w:rsid w:val="00710A83"/>
    <w:rsid w:val="0081139A"/>
    <w:rsid w:val="008561B2"/>
    <w:rsid w:val="00D8795A"/>
    <w:rsid w:val="00E5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BC243A1EA447F8D39466FFDCD5D7C">
    <w:name w:val="E9CBC243A1EA447F8D39466FFDCD5D7C"/>
    <w:rsid w:val="00D87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3D5EBE-0950-4DE7-8879-56ACFCC3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2022-01-12T11:02:00Z</dcterms:created>
  <dcterms:modified xsi:type="dcterms:W3CDTF">2022-01-12T11:02:00Z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