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5F7EF34"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E9CF1B4" w:rsidR="00D70688" w:rsidRPr="00D0286A" w:rsidRDefault="008F6DA9" w:rsidP="00D70688">
            <w:pPr>
              <w:rPr>
                <w:rFonts w:ascii="Tahoma" w:hAnsi="Tahoma" w:cs="Tahoma"/>
                <w:caps/>
                <w:color w:val="000000" w:themeColor="text1"/>
                <w:sz w:val="18"/>
                <w:szCs w:val="18"/>
                <w:highlight w:val="cyan"/>
              </w:rPr>
            </w:pPr>
            <w:r w:rsidRPr="008F6DA9">
              <w:rPr>
                <w:rFonts w:ascii="Tahoma" w:hAnsi="Tahoma" w:cs="Tahoma"/>
                <w:caps/>
                <w:color w:val="000000" w:themeColor="text1"/>
                <w:sz w:val="18"/>
                <w:szCs w:val="18"/>
              </w:rPr>
              <w:t>Observatory on history teaching in europe</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5DFCBBDC" w:rsidR="00D70688" w:rsidRPr="008F6DA9" w:rsidRDefault="008F6DA9" w:rsidP="008F6DA9">
            <w:pPr>
              <w:rPr>
                <w:rFonts w:ascii="Tahoma" w:hAnsi="Tahoma" w:cs="Tahoma"/>
                <w:color w:val="000000" w:themeColor="text1"/>
                <w:sz w:val="18"/>
                <w:szCs w:val="18"/>
                <w:highlight w:val="cyan"/>
              </w:rPr>
            </w:pPr>
            <w:r w:rsidRPr="008F6DA9">
              <w:rPr>
                <w:rFonts w:ascii="Tahoma" w:hAnsi="Tahoma" w:cs="Tahoma"/>
                <w:color w:val="000000" w:themeColor="text1"/>
                <w:sz w:val="18"/>
                <w:szCs w:val="18"/>
              </w:rPr>
              <w:t xml:space="preserve">Oana GAILLARD - </w:t>
            </w:r>
            <w:hyperlink r:id="rId11" w:history="1">
              <w:r w:rsidRPr="008F6DA9">
                <w:rPr>
                  <w:rStyle w:val="Hyperlink"/>
                  <w:rFonts w:ascii="Tahoma" w:hAnsi="Tahoma" w:cs="Tahoma"/>
                  <w:sz w:val="18"/>
                  <w:szCs w:val="18"/>
                </w:rPr>
                <w:t>ohte@coe.int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82D1B18"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8F6DA9" w:rsidRPr="008F6DA9">
        <w:rPr>
          <w:rFonts w:ascii="Tahoma" w:hAnsi="Tahoma" w:cs="Tahoma"/>
          <w:b/>
        </w:rPr>
        <w:t>Communication, Infographics and Social media services for the Observatory on History Teaching in Europe’s Annual Conference and Dissemination of Thematic Report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4E6DBE"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4E6DBE"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4E6DBE"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69E7516" w14:textId="77777777" w:rsidR="008F6DA9" w:rsidRDefault="008F6DA9" w:rsidP="008F6DA9">
      <w:pPr>
        <w:jc w:val="both"/>
        <w:rPr>
          <w:rFonts w:ascii="Tahoma" w:eastAsia="Calibri" w:hAnsi="Tahoma" w:cs="Tahoma"/>
          <w:sz w:val="20"/>
          <w:szCs w:val="20"/>
          <w:lang w:eastAsia="en-US"/>
        </w:rPr>
      </w:pPr>
      <w:r w:rsidRPr="00DE1D08">
        <w:rPr>
          <w:rFonts w:ascii="Tahoma" w:eastAsia="Calibri" w:hAnsi="Tahoma" w:cs="Tahoma"/>
          <w:sz w:val="20"/>
          <w:szCs w:val="20"/>
          <w:lang w:eastAsia="en-US"/>
        </w:rPr>
        <w:t xml:space="preserve">The Observatory on History Teaching in Europe is an Enlarged Partial Agreement within the Council of Europe, with 16 member states and 2 observer states. The </w:t>
      </w:r>
      <w:r w:rsidRPr="00DE1D08">
        <w:rPr>
          <w:rFonts w:ascii="Tahoma" w:eastAsia="Calibri" w:hAnsi="Tahoma" w:cs="Tahoma"/>
          <w:b/>
          <w:bCs/>
          <w:sz w:val="20"/>
          <w:szCs w:val="20"/>
          <w:lang w:eastAsia="en-US"/>
        </w:rPr>
        <w:t>vision</w:t>
      </w:r>
      <w:r w:rsidRPr="00DE1D08">
        <w:rPr>
          <w:rFonts w:ascii="Tahoma" w:eastAsia="Calibri" w:hAnsi="Tahoma" w:cs="Tahoma"/>
          <w:sz w:val="20"/>
          <w:szCs w:val="20"/>
          <w:lang w:eastAsia="en-US"/>
        </w:rPr>
        <w:t xml:space="preserve"> of the Observatory on History Teaching in Europe is to promote quality education </w:t>
      </w:r>
      <w:proofErr w:type="gramStart"/>
      <w:r w:rsidRPr="00DE1D08">
        <w:rPr>
          <w:rFonts w:ascii="Tahoma" w:eastAsia="Calibri" w:hAnsi="Tahoma" w:cs="Tahoma"/>
          <w:sz w:val="20"/>
          <w:szCs w:val="20"/>
          <w:lang w:eastAsia="en-US"/>
        </w:rPr>
        <w:t>in order to</w:t>
      </w:r>
      <w:proofErr w:type="gramEnd"/>
      <w:r w:rsidRPr="00DE1D08">
        <w:rPr>
          <w:rFonts w:ascii="Tahoma" w:eastAsia="Calibri" w:hAnsi="Tahoma" w:cs="Tahoma"/>
          <w:sz w:val="20"/>
          <w:szCs w:val="20"/>
          <w:lang w:eastAsia="en-US"/>
        </w:rPr>
        <w:t xml:space="preserve"> enhance the understanding of democratic culture. Its </w:t>
      </w:r>
      <w:r w:rsidRPr="00DE1D08">
        <w:rPr>
          <w:rFonts w:ascii="Tahoma" w:eastAsia="Calibri" w:hAnsi="Tahoma" w:cs="Tahoma"/>
          <w:b/>
          <w:bCs/>
          <w:sz w:val="20"/>
          <w:szCs w:val="20"/>
          <w:lang w:eastAsia="en-US"/>
        </w:rPr>
        <w:t>mission</w:t>
      </w:r>
      <w:r w:rsidRPr="00DE1D08">
        <w:rPr>
          <w:rFonts w:ascii="Tahoma" w:eastAsia="Calibri" w:hAnsi="Tahoma" w:cs="Tahoma"/>
          <w:sz w:val="20"/>
          <w:szCs w:val="20"/>
          <w:lang w:eastAsia="en-US"/>
        </w:rPr>
        <w:t xml:space="preserve"> is to provide a clear picture of the state of history teaching in its member states, based on reliable data and facts on how history is taught, through </w:t>
      </w:r>
      <w:r w:rsidRPr="00DE1D08">
        <w:rPr>
          <w:rFonts w:ascii="Tahoma" w:eastAsia="Calibri" w:hAnsi="Tahoma" w:cs="Tahoma"/>
          <w:b/>
          <w:bCs/>
          <w:sz w:val="20"/>
          <w:szCs w:val="20"/>
          <w:lang w:eastAsia="en-US"/>
        </w:rPr>
        <w:t>regular and thematic reports</w:t>
      </w:r>
      <w:r w:rsidRPr="00DE1D08">
        <w:rPr>
          <w:rFonts w:ascii="Tahoma" w:eastAsia="Calibri" w:hAnsi="Tahoma" w:cs="Tahoma"/>
          <w:sz w:val="20"/>
          <w:szCs w:val="20"/>
          <w:lang w:eastAsia="en-US"/>
        </w:rPr>
        <w:t>.</w:t>
      </w:r>
    </w:p>
    <w:p w14:paraId="67FECA7F" w14:textId="77777777" w:rsidR="008F6DA9" w:rsidRDefault="008F6DA9" w:rsidP="008F6DA9">
      <w:pPr>
        <w:jc w:val="both"/>
        <w:rPr>
          <w:rFonts w:ascii="Tahoma" w:eastAsia="Calibri" w:hAnsi="Tahoma" w:cs="Tahoma"/>
          <w:sz w:val="20"/>
          <w:szCs w:val="20"/>
          <w:lang w:eastAsia="en-US"/>
        </w:rPr>
      </w:pPr>
    </w:p>
    <w:p w14:paraId="34AB4D7E" w14:textId="77777777" w:rsidR="008F6DA9" w:rsidRDefault="008F6DA9" w:rsidP="008F6DA9">
      <w:pPr>
        <w:jc w:val="both"/>
        <w:rPr>
          <w:rFonts w:ascii="Tahoma" w:eastAsia="Calibri" w:hAnsi="Tahoma" w:cs="Tahoma"/>
          <w:sz w:val="20"/>
          <w:szCs w:val="20"/>
          <w:lang w:eastAsia="en-US"/>
        </w:rPr>
      </w:pPr>
      <w:r>
        <w:rPr>
          <w:rFonts w:ascii="Tahoma" w:eastAsia="Calibri" w:hAnsi="Tahoma" w:cs="Tahoma"/>
          <w:sz w:val="20"/>
          <w:szCs w:val="20"/>
          <w:lang w:eastAsia="en-US"/>
        </w:rPr>
        <w:t>The Observatory’s 2</w:t>
      </w:r>
      <w:r w:rsidRPr="00DE1D08">
        <w:rPr>
          <w:rFonts w:ascii="Tahoma" w:eastAsia="Calibri" w:hAnsi="Tahoma" w:cs="Tahoma"/>
          <w:sz w:val="20"/>
          <w:szCs w:val="20"/>
          <w:vertAlign w:val="superscript"/>
          <w:lang w:eastAsia="en-US"/>
        </w:rPr>
        <w:t>nd</w:t>
      </w:r>
      <w:r>
        <w:rPr>
          <w:rFonts w:ascii="Tahoma" w:eastAsia="Calibri" w:hAnsi="Tahoma" w:cs="Tahoma"/>
          <w:sz w:val="20"/>
          <w:szCs w:val="20"/>
          <w:lang w:eastAsia="en-US"/>
        </w:rPr>
        <w:t xml:space="preserve"> Annual Conference will take place on 1-2 December 2022 at the Council of Europe, Strasbourg, on the topic of “Teaching History in 2022”, with the following objectives: </w:t>
      </w:r>
      <w:r w:rsidRPr="00DE1D08">
        <w:rPr>
          <w:rFonts w:ascii="Tahoma" w:eastAsia="Calibri" w:hAnsi="Tahoma" w:cs="Tahoma"/>
          <w:sz w:val="20"/>
          <w:szCs w:val="20"/>
          <w:lang w:eastAsia="en-US"/>
        </w:rPr>
        <w:t>present the 1st OHTE Thematic Report and reflect on the legacy of the COVID-19 Pandemic;</w:t>
      </w:r>
      <w:r>
        <w:rPr>
          <w:rFonts w:ascii="Tahoma" w:eastAsia="Calibri" w:hAnsi="Tahoma" w:cs="Tahoma"/>
          <w:sz w:val="20"/>
          <w:szCs w:val="20"/>
          <w:lang w:eastAsia="en-US"/>
        </w:rPr>
        <w:t xml:space="preserve"> </w:t>
      </w:r>
      <w:r w:rsidRPr="00DE1D08">
        <w:rPr>
          <w:rFonts w:ascii="Tahoma" w:eastAsia="Calibri" w:hAnsi="Tahoma" w:cs="Tahoma"/>
          <w:sz w:val="20"/>
          <w:szCs w:val="20"/>
          <w:lang w:eastAsia="en-US"/>
        </w:rPr>
        <w:t>discuss why and how we should teach history today;</w:t>
      </w:r>
      <w:r>
        <w:rPr>
          <w:rFonts w:ascii="Tahoma" w:eastAsia="Calibri" w:hAnsi="Tahoma" w:cs="Tahoma"/>
          <w:sz w:val="20"/>
          <w:szCs w:val="20"/>
          <w:lang w:eastAsia="en-US"/>
        </w:rPr>
        <w:t xml:space="preserve"> </w:t>
      </w:r>
      <w:r w:rsidRPr="00DE1D08">
        <w:rPr>
          <w:rFonts w:ascii="Tahoma" w:eastAsia="Calibri" w:hAnsi="Tahoma" w:cs="Tahoma"/>
          <w:sz w:val="20"/>
          <w:szCs w:val="20"/>
          <w:lang w:eastAsia="en-US"/>
        </w:rPr>
        <w:t>boost cooperation and innovation in the field of history education (HISTOLAB).</w:t>
      </w:r>
    </w:p>
    <w:p w14:paraId="2AC8AF12" w14:textId="77777777" w:rsidR="008F6DA9" w:rsidRDefault="008F6DA9" w:rsidP="008F6DA9">
      <w:pPr>
        <w:jc w:val="both"/>
        <w:rPr>
          <w:rFonts w:ascii="Tahoma" w:eastAsia="Calibri" w:hAnsi="Tahoma" w:cs="Tahoma"/>
          <w:sz w:val="20"/>
          <w:szCs w:val="20"/>
          <w:lang w:eastAsia="en-US"/>
        </w:rPr>
      </w:pPr>
    </w:p>
    <w:p w14:paraId="6FF10646" w14:textId="77777777" w:rsidR="008F6DA9" w:rsidRDefault="008F6DA9" w:rsidP="008F6DA9">
      <w:pPr>
        <w:jc w:val="both"/>
        <w:rPr>
          <w:rFonts w:ascii="Tahoma" w:eastAsia="Calibri" w:hAnsi="Tahoma" w:cs="Tahoma"/>
          <w:sz w:val="20"/>
          <w:szCs w:val="20"/>
          <w:lang w:eastAsia="en-US"/>
        </w:rPr>
      </w:pPr>
      <w:r>
        <w:rPr>
          <w:rFonts w:ascii="Tahoma" w:eastAsia="Calibri" w:hAnsi="Tahoma" w:cs="Tahoma"/>
          <w:sz w:val="20"/>
          <w:szCs w:val="20"/>
          <w:lang w:eastAsia="en-US"/>
        </w:rPr>
        <w:t xml:space="preserve">At the same time, and during the months prior to the event, the Observatory’s first thematic report on </w:t>
      </w:r>
      <w:r w:rsidRPr="00DE1D08">
        <w:rPr>
          <w:rFonts w:ascii="Tahoma" w:eastAsia="Calibri" w:hAnsi="Tahoma" w:cs="Tahoma"/>
          <w:sz w:val="20"/>
          <w:szCs w:val="20"/>
          <w:lang w:eastAsia="en-US"/>
        </w:rPr>
        <w:t>“Pandemics and Natural Disasters as Reflected in History Teaching”</w:t>
      </w:r>
      <w:r>
        <w:rPr>
          <w:rFonts w:ascii="Tahoma" w:eastAsia="Calibri" w:hAnsi="Tahoma" w:cs="Tahoma"/>
          <w:sz w:val="20"/>
          <w:szCs w:val="20"/>
          <w:lang w:eastAsia="en-US"/>
        </w:rPr>
        <w:t xml:space="preserve"> will be rendered public. Its publication is preceded by several months of editing and graphic preparation – for which part of the services need to be externalised.</w:t>
      </w:r>
    </w:p>
    <w:p w14:paraId="0C8AA93D" w14:textId="77777777" w:rsidR="008F6DA9" w:rsidRDefault="008F6DA9" w:rsidP="008F6DA9">
      <w:pPr>
        <w:jc w:val="both"/>
        <w:rPr>
          <w:rFonts w:ascii="Tahoma" w:eastAsia="Calibri" w:hAnsi="Tahoma" w:cs="Tahoma"/>
          <w:sz w:val="20"/>
          <w:szCs w:val="20"/>
          <w:lang w:eastAsia="en-US"/>
        </w:rPr>
      </w:pPr>
    </w:p>
    <w:p w14:paraId="3E8B3BBD" w14:textId="05D783FF" w:rsidR="008F6DA9" w:rsidRPr="00DB5825" w:rsidRDefault="008F6DA9" w:rsidP="008F6DA9">
      <w:pPr>
        <w:jc w:val="both"/>
        <w:rPr>
          <w:rFonts w:ascii="Tahoma" w:eastAsia="Calibri" w:hAnsi="Tahoma" w:cs="Tahoma"/>
          <w:sz w:val="20"/>
          <w:szCs w:val="20"/>
          <w:lang w:val="en-US" w:eastAsia="en-US"/>
        </w:rPr>
      </w:pPr>
      <w:r>
        <w:rPr>
          <w:rFonts w:ascii="Tahoma" w:eastAsia="Calibri" w:hAnsi="Tahoma" w:cs="Tahoma"/>
          <w:sz w:val="20"/>
          <w:szCs w:val="20"/>
          <w:lang w:eastAsia="en-US"/>
        </w:rPr>
        <w:t>Finally, an</w:t>
      </w:r>
      <w:r w:rsidRPr="00DB5825">
        <w:rPr>
          <w:rFonts w:ascii="Tahoma" w:eastAsia="Calibri" w:hAnsi="Tahoma" w:cs="Tahoma"/>
          <w:sz w:val="20"/>
          <w:szCs w:val="20"/>
          <w:lang w:eastAsia="en-US"/>
        </w:rPr>
        <w:t xml:space="preserve"> Exhibition </w:t>
      </w:r>
      <w:r>
        <w:rPr>
          <w:rFonts w:ascii="Tahoma" w:eastAsia="Calibri" w:hAnsi="Tahoma" w:cs="Tahoma"/>
          <w:sz w:val="20"/>
          <w:szCs w:val="20"/>
          <w:lang w:eastAsia="en-US"/>
        </w:rPr>
        <w:t xml:space="preserve">designed through the current contract will seek to provide </w:t>
      </w:r>
      <w:r w:rsidRPr="00DB5825">
        <w:rPr>
          <w:rFonts w:ascii="Tahoma" w:eastAsia="Calibri" w:hAnsi="Tahoma" w:cs="Tahoma"/>
          <w:sz w:val="20"/>
          <w:szCs w:val="20"/>
          <w:lang w:eastAsia="en-US"/>
        </w:rPr>
        <w:t>insights on 70 years of Council of Europe work on History Education. Its main aims are</w:t>
      </w:r>
      <w:r>
        <w:rPr>
          <w:rFonts w:ascii="Tahoma" w:eastAsia="Calibri" w:hAnsi="Tahoma" w:cs="Tahoma"/>
          <w:sz w:val="20"/>
          <w:szCs w:val="20"/>
          <w:lang w:eastAsia="en-US"/>
        </w:rPr>
        <w:t xml:space="preserve"> t</w:t>
      </w:r>
      <w:r w:rsidRPr="00DB5825">
        <w:rPr>
          <w:rFonts w:ascii="Tahoma" w:eastAsia="Calibri" w:hAnsi="Tahoma" w:cs="Tahoma"/>
          <w:sz w:val="20"/>
          <w:szCs w:val="20"/>
          <w:lang w:eastAsia="en-US"/>
        </w:rPr>
        <w:t xml:space="preserve">o raise awareness on key concepts such as </w:t>
      </w:r>
      <w:proofErr w:type="spellStart"/>
      <w:r w:rsidRPr="00DB5825">
        <w:rPr>
          <w:rFonts w:ascii="Tahoma" w:eastAsia="Calibri" w:hAnsi="Tahoma" w:cs="Tahoma"/>
          <w:sz w:val="20"/>
          <w:szCs w:val="20"/>
          <w:lang w:eastAsia="en-US"/>
        </w:rPr>
        <w:t>multiperspectivity</w:t>
      </w:r>
      <w:proofErr w:type="spellEnd"/>
      <w:r w:rsidRPr="00DB5825">
        <w:rPr>
          <w:rFonts w:ascii="Tahoma" w:eastAsia="Calibri" w:hAnsi="Tahoma" w:cs="Tahoma"/>
          <w:sz w:val="20"/>
          <w:szCs w:val="20"/>
          <w:lang w:eastAsia="en-US"/>
        </w:rPr>
        <w:t>, ‘the other’, historical thinking;</w:t>
      </w:r>
      <w:r>
        <w:rPr>
          <w:rFonts w:ascii="Tahoma" w:eastAsia="Calibri" w:hAnsi="Tahoma" w:cs="Tahoma"/>
          <w:sz w:val="20"/>
          <w:szCs w:val="20"/>
          <w:lang w:eastAsia="en-US"/>
        </w:rPr>
        <w:t xml:space="preserve"> t</w:t>
      </w:r>
      <w:r w:rsidRPr="00DB5825">
        <w:rPr>
          <w:rFonts w:ascii="Tahoma" w:eastAsia="Calibri" w:hAnsi="Tahoma" w:cs="Tahoma"/>
          <w:sz w:val="20"/>
          <w:szCs w:val="20"/>
          <w:lang w:eastAsia="en-US"/>
        </w:rPr>
        <w:t>o provide a timeline of key moments in History education in the Council of Europe;</w:t>
      </w:r>
      <w:r>
        <w:rPr>
          <w:rFonts w:ascii="Tahoma" w:eastAsia="Calibri" w:hAnsi="Tahoma" w:cs="Tahoma"/>
          <w:sz w:val="20"/>
          <w:szCs w:val="20"/>
          <w:lang w:eastAsia="en-US"/>
        </w:rPr>
        <w:t xml:space="preserve"> i</w:t>
      </w:r>
      <w:r w:rsidRPr="00DB5825">
        <w:rPr>
          <w:rFonts w:ascii="Tahoma" w:eastAsia="Calibri" w:hAnsi="Tahoma" w:cs="Tahoma"/>
          <w:sz w:val="20"/>
          <w:szCs w:val="20"/>
          <w:lang w:eastAsia="en-US"/>
        </w:rPr>
        <w:t>ntroduce and summarise CM and PACE adopted resolutions and recommendations on the topic;</w:t>
      </w:r>
      <w:r>
        <w:rPr>
          <w:rFonts w:ascii="Tahoma" w:eastAsia="Calibri" w:hAnsi="Tahoma" w:cs="Tahoma"/>
          <w:sz w:val="20"/>
          <w:szCs w:val="20"/>
          <w:lang w:eastAsia="en-US"/>
        </w:rPr>
        <w:t xml:space="preserve"> </w:t>
      </w:r>
      <w:r w:rsidRPr="00DB5825">
        <w:rPr>
          <w:rFonts w:ascii="Tahoma" w:eastAsia="Calibri" w:hAnsi="Tahoma" w:cs="Tahoma"/>
          <w:sz w:val="20"/>
          <w:szCs w:val="20"/>
          <w:lang w:eastAsia="en-US"/>
        </w:rPr>
        <w:t>present the work of OHTE &amp; intergovernmental programme, as well as of HISTOLAB EU</w:t>
      </w:r>
      <w:r w:rsidR="00234F54">
        <w:rPr>
          <w:rFonts w:ascii="Tahoma" w:eastAsia="Calibri" w:hAnsi="Tahoma" w:cs="Tahoma"/>
          <w:sz w:val="20"/>
          <w:szCs w:val="20"/>
          <w:lang w:eastAsia="en-US"/>
        </w:rPr>
        <w:t xml:space="preserve"> </w:t>
      </w:r>
      <w:r w:rsidRPr="00DB5825">
        <w:rPr>
          <w:rFonts w:ascii="Tahoma" w:eastAsia="Calibri" w:hAnsi="Tahoma" w:cs="Tahoma"/>
          <w:sz w:val="20"/>
          <w:szCs w:val="20"/>
          <w:lang w:eastAsia="en-US"/>
        </w:rPr>
        <w:t>&amp;</w:t>
      </w:r>
      <w:r w:rsidR="00234F54">
        <w:rPr>
          <w:rFonts w:ascii="Tahoma" w:eastAsia="Calibri" w:hAnsi="Tahoma" w:cs="Tahoma"/>
          <w:sz w:val="20"/>
          <w:szCs w:val="20"/>
          <w:lang w:eastAsia="en-US"/>
        </w:rPr>
        <w:t xml:space="preserve"> </w:t>
      </w:r>
      <w:proofErr w:type="spellStart"/>
      <w:r w:rsidRPr="00DB5825">
        <w:rPr>
          <w:rFonts w:ascii="Tahoma" w:eastAsia="Calibri" w:hAnsi="Tahoma" w:cs="Tahoma"/>
          <w:sz w:val="20"/>
          <w:szCs w:val="20"/>
          <w:lang w:eastAsia="en-US"/>
        </w:rPr>
        <w:t>CoE</w:t>
      </w:r>
      <w:proofErr w:type="spellEnd"/>
      <w:r w:rsidRPr="00DB5825">
        <w:rPr>
          <w:rFonts w:ascii="Tahoma" w:eastAsia="Calibri" w:hAnsi="Tahoma" w:cs="Tahoma"/>
          <w:sz w:val="20"/>
          <w:szCs w:val="20"/>
          <w:lang w:eastAsia="en-US"/>
        </w:rPr>
        <w:t xml:space="preserve"> JP</w:t>
      </w:r>
      <w:r>
        <w:rPr>
          <w:rFonts w:ascii="Tahoma" w:eastAsia="Calibri" w:hAnsi="Tahoma" w:cs="Tahoma"/>
          <w:sz w:val="20"/>
          <w:szCs w:val="20"/>
          <w:lang w:eastAsia="en-US"/>
        </w:rPr>
        <w:t>. The exhibition will be inaugurated during the Annual Conference, as a side-event.</w:t>
      </w:r>
    </w:p>
    <w:p w14:paraId="7E7F8C6F" w14:textId="77777777" w:rsidR="008F6DA9" w:rsidRPr="00CF7AA5" w:rsidRDefault="008F6DA9" w:rsidP="008F6DA9">
      <w:pPr>
        <w:jc w:val="both"/>
        <w:rPr>
          <w:rFonts w:ascii="Tahoma" w:eastAsia="Calibri" w:hAnsi="Tahoma" w:cs="Tahoma"/>
          <w:sz w:val="20"/>
          <w:szCs w:val="20"/>
          <w:lang w:val="en-US" w:eastAsia="en-US"/>
        </w:rPr>
      </w:pPr>
    </w:p>
    <w:p w14:paraId="7E3B892A" w14:textId="77777777" w:rsidR="008F6DA9" w:rsidRPr="00453A9E" w:rsidRDefault="008F6DA9" w:rsidP="008F6DA9">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Pr>
          <w:rFonts w:ascii="Tahoma" w:eastAsia="Calibri" w:hAnsi="Tahoma" w:cs="Tahoma"/>
          <w:sz w:val="20"/>
          <w:szCs w:val="20"/>
          <w:lang w:eastAsia="en-US"/>
        </w:rPr>
        <w:t xml:space="preserve">one or two </w:t>
      </w:r>
      <w:r w:rsidRPr="00453A9E">
        <w:rPr>
          <w:rFonts w:ascii="Tahoma" w:eastAsia="Calibri" w:hAnsi="Tahoma" w:cs="Tahoma"/>
          <w:sz w:val="20"/>
          <w:szCs w:val="20"/>
          <w:lang w:eastAsia="en-US"/>
        </w:rPr>
        <w:t>Provider</w:t>
      </w:r>
      <w:r>
        <w:rPr>
          <w:rFonts w:ascii="Tahoma" w:eastAsia="Calibri" w:hAnsi="Tahoma" w:cs="Tahoma"/>
          <w:sz w:val="20"/>
          <w:szCs w:val="20"/>
          <w:lang w:eastAsia="en-US"/>
        </w:rPr>
        <w:t>s</w:t>
      </w:r>
      <w:r w:rsidRPr="00453A9E">
        <w:rPr>
          <w:rFonts w:ascii="Tahoma" w:eastAsia="Calibri" w:hAnsi="Tahoma" w:cs="Tahoma"/>
          <w:sz w:val="20"/>
          <w:szCs w:val="20"/>
          <w:lang w:eastAsia="en-US"/>
        </w:rPr>
        <w:t xml:space="preserve"> (provided enough tenders meet the criteria indicated below) </w:t>
      </w:r>
      <w:proofErr w:type="gramStart"/>
      <w:r w:rsidRPr="00453A9E">
        <w:rPr>
          <w:rFonts w:ascii="Tahoma" w:eastAsia="Calibri" w:hAnsi="Tahoma" w:cs="Tahoma"/>
          <w:sz w:val="20"/>
          <w:szCs w:val="20"/>
          <w:lang w:eastAsia="en-US"/>
        </w:rPr>
        <w:t>in order to</w:t>
      </w:r>
      <w:proofErr w:type="gramEnd"/>
      <w:r w:rsidRPr="00453A9E">
        <w:rPr>
          <w:rFonts w:ascii="Tahoma" w:eastAsia="Calibri" w:hAnsi="Tahoma" w:cs="Tahoma"/>
          <w:sz w:val="20"/>
          <w:szCs w:val="20"/>
          <w:lang w:eastAsia="en-US"/>
        </w:rPr>
        <w:t xml:space="preserve"> support the implementation of the project with a particular expertise on </w:t>
      </w:r>
      <w:r>
        <w:rPr>
          <w:rFonts w:ascii="Tahoma" w:eastAsia="Calibri" w:hAnsi="Tahoma" w:cs="Tahoma"/>
          <w:sz w:val="20"/>
          <w:szCs w:val="20"/>
          <w:lang w:eastAsia="en-US"/>
        </w:rPr>
        <w:t>communication, infographics and social media services.</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F6DA9" w:rsidRDefault="00B133A9" w:rsidP="00B133A9">
      <w:pPr>
        <w:spacing w:line="276" w:lineRule="auto"/>
        <w:jc w:val="both"/>
        <w:rPr>
          <w:rFonts w:ascii="Tahoma" w:hAnsi="Tahoma" w:cs="Tahoma"/>
          <w:b/>
          <w:sz w:val="20"/>
          <w:szCs w:val="20"/>
        </w:rPr>
      </w:pPr>
      <w:r w:rsidRPr="008F6DA9">
        <w:rPr>
          <w:rFonts w:ascii="Tahoma" w:hAnsi="Tahoma" w:cs="Tahoma"/>
          <w:b/>
          <w:sz w:val="20"/>
          <w:szCs w:val="20"/>
        </w:rPr>
        <w:t>Pooling</w:t>
      </w:r>
    </w:p>
    <w:p w14:paraId="01A9D193" w14:textId="77777777" w:rsidR="00B133A9" w:rsidRPr="008F6DA9" w:rsidRDefault="00B133A9" w:rsidP="00B133A9">
      <w:pPr>
        <w:spacing w:line="276" w:lineRule="auto"/>
        <w:jc w:val="both"/>
        <w:rPr>
          <w:rFonts w:ascii="Tahoma" w:hAnsi="Tahoma" w:cs="Tahoma"/>
          <w:sz w:val="20"/>
          <w:szCs w:val="20"/>
        </w:rPr>
      </w:pPr>
      <w:r w:rsidRPr="008F6DA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F6DA9" w:rsidRDefault="00B133A9" w:rsidP="00311C90">
      <w:pPr>
        <w:pStyle w:val="Default"/>
        <w:numPr>
          <w:ilvl w:val="0"/>
          <w:numId w:val="6"/>
        </w:numPr>
        <w:ind w:left="709"/>
        <w:rPr>
          <w:rFonts w:ascii="Tahoma" w:hAnsi="Tahoma" w:cs="Tahoma"/>
          <w:sz w:val="20"/>
          <w:szCs w:val="20"/>
        </w:rPr>
      </w:pPr>
      <w:r w:rsidRPr="008F6DA9">
        <w:rPr>
          <w:rFonts w:ascii="Tahoma" w:hAnsi="Tahoma" w:cs="Tahoma"/>
          <w:sz w:val="20"/>
          <w:szCs w:val="20"/>
        </w:rPr>
        <w:t>quality (including as appropriate: capability, expertise, past performance, availability of resources and proposed methods of undertaking the work</w:t>
      </w:r>
      <w:proofErr w:type="gramStart"/>
      <w:r w:rsidRPr="008F6DA9">
        <w:rPr>
          <w:rFonts w:ascii="Tahoma" w:hAnsi="Tahoma" w:cs="Tahoma"/>
          <w:sz w:val="20"/>
          <w:szCs w:val="20"/>
        </w:rPr>
        <w:t>);</w:t>
      </w:r>
      <w:proofErr w:type="gramEnd"/>
    </w:p>
    <w:p w14:paraId="3BF309F0" w14:textId="77777777" w:rsidR="00B133A9" w:rsidRPr="008F6DA9" w:rsidRDefault="00B133A9" w:rsidP="00311C90">
      <w:pPr>
        <w:pStyle w:val="Default"/>
        <w:numPr>
          <w:ilvl w:val="0"/>
          <w:numId w:val="6"/>
        </w:numPr>
        <w:ind w:left="709"/>
        <w:rPr>
          <w:rFonts w:ascii="Tahoma" w:hAnsi="Tahoma" w:cs="Tahoma"/>
          <w:sz w:val="20"/>
          <w:szCs w:val="20"/>
        </w:rPr>
      </w:pPr>
      <w:r w:rsidRPr="008F6DA9">
        <w:rPr>
          <w:rFonts w:ascii="Tahoma" w:hAnsi="Tahoma" w:cs="Tahoma"/>
          <w:sz w:val="20"/>
          <w:szCs w:val="20"/>
        </w:rPr>
        <w:t>availability (including, without limitation, capacity to meet required deadlines and, where relevant, geographical location); and</w:t>
      </w:r>
    </w:p>
    <w:p w14:paraId="75D10624" w14:textId="77777777" w:rsidR="00B133A9" w:rsidRPr="008F6DA9" w:rsidRDefault="00B133A9" w:rsidP="00311C90">
      <w:pPr>
        <w:pStyle w:val="Default"/>
        <w:numPr>
          <w:ilvl w:val="0"/>
          <w:numId w:val="6"/>
        </w:numPr>
        <w:ind w:left="709"/>
        <w:rPr>
          <w:rFonts w:ascii="Tahoma" w:hAnsi="Tahoma" w:cs="Tahoma"/>
          <w:sz w:val="20"/>
          <w:szCs w:val="20"/>
        </w:rPr>
      </w:pPr>
      <w:r w:rsidRPr="008F6DA9">
        <w:rPr>
          <w:rFonts w:ascii="Tahoma" w:hAnsi="Tahoma" w:cs="Tahoma"/>
          <w:sz w:val="20"/>
          <w:szCs w:val="20"/>
        </w:rPr>
        <w:t>price.</w:t>
      </w:r>
    </w:p>
    <w:p w14:paraId="6EE577A1" w14:textId="77777777" w:rsidR="00B133A9" w:rsidRPr="008F6DA9" w:rsidRDefault="00B133A9" w:rsidP="00B133A9">
      <w:pPr>
        <w:spacing w:line="276" w:lineRule="auto"/>
        <w:jc w:val="both"/>
        <w:rPr>
          <w:rFonts w:ascii="Tahoma" w:hAnsi="Tahoma" w:cs="Tahoma"/>
          <w:sz w:val="20"/>
          <w:szCs w:val="20"/>
        </w:rPr>
      </w:pPr>
      <w:r w:rsidRPr="008F6DA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F05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553"/>
        <w:gridCol w:w="2305"/>
      </w:tblGrid>
      <w:tr w:rsidR="00B133A9" w:rsidRPr="00D0286A" w14:paraId="5C5B7FFB" w14:textId="77777777" w:rsidTr="006755D7">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55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8F6DA9">
            <w:pPr>
              <w:spacing w:before="60" w:after="60"/>
              <w:ind w:left="-142"/>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305"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22B6A0E3"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8F6DA9">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B133A9" w:rsidRPr="00D0286A" w14:paraId="10D45989" w14:textId="77777777" w:rsidTr="006755D7">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4E6DBE"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655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F977D4D" w14:textId="77777777" w:rsidR="00B133A9" w:rsidRPr="008F6DA9" w:rsidRDefault="00B133A9" w:rsidP="008F6DA9">
            <w:pPr>
              <w:spacing w:before="60" w:after="60"/>
              <w:ind w:left="25" w:hanging="25"/>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Lot 1</w:t>
            </w:r>
          </w:p>
          <w:p w14:paraId="31AEBF40" w14:textId="77777777" w:rsidR="008F6DA9" w:rsidRPr="008F6DA9" w:rsidRDefault="008F6DA9" w:rsidP="008F6DA9">
            <w:pPr>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Production of Video materials </w:t>
            </w:r>
          </w:p>
          <w:p w14:paraId="17EBD0A5" w14:textId="77777777" w:rsidR="008F6DA9" w:rsidRPr="008F6DA9" w:rsidRDefault="008F6DA9" w:rsidP="008F6DA9">
            <w:pPr>
              <w:rPr>
                <w:rFonts w:ascii="Tahoma" w:eastAsia="Calibri" w:hAnsi="Tahoma" w:cs="Tahoma"/>
                <w:sz w:val="18"/>
                <w:szCs w:val="18"/>
                <w:lang w:val="en-US" w:eastAsia="en-US"/>
              </w:rPr>
            </w:pPr>
          </w:p>
          <w:p w14:paraId="4CB00DFA" w14:textId="77777777" w:rsidR="008F6DA9" w:rsidRPr="008F6DA9" w:rsidRDefault="008F6DA9" w:rsidP="008F6DA9">
            <w:pPr>
              <w:rPr>
                <w:rFonts w:ascii="Tahoma" w:eastAsia="Calibri" w:hAnsi="Tahoma" w:cs="Tahoma"/>
                <w:sz w:val="18"/>
                <w:szCs w:val="18"/>
                <w:lang w:val="en-US" w:eastAsia="en-US"/>
              </w:rPr>
            </w:pPr>
            <w:r w:rsidRPr="008F6DA9">
              <w:rPr>
                <w:rFonts w:ascii="Tahoma" w:eastAsia="Calibri" w:hAnsi="Tahoma" w:cs="Tahoma"/>
                <w:sz w:val="18"/>
                <w:szCs w:val="18"/>
                <w:lang w:val="en-US" w:eastAsia="en-US"/>
              </w:rPr>
              <w:t>Video presentation of 3-5 key insights and findings of the first Thematic Report – to be used during the 2nd Annual Conference (maximum 7 minutes, English and French, subtitling included in both languages, voice-off possible in both languages – translation provided by the Secretariat</w:t>
            </w:r>
          </w:p>
          <w:p w14:paraId="191506F7" w14:textId="77777777" w:rsidR="008F6DA9" w:rsidRPr="008F6DA9" w:rsidRDefault="008F6DA9" w:rsidP="008F6DA9">
            <w:pPr>
              <w:rPr>
                <w:rFonts w:ascii="Tahoma" w:eastAsia="Calibri" w:hAnsi="Tahoma" w:cs="Tahoma"/>
                <w:sz w:val="18"/>
                <w:szCs w:val="18"/>
                <w:lang w:val="en-US" w:eastAsia="en-US"/>
              </w:rPr>
            </w:pPr>
          </w:p>
          <w:p w14:paraId="56B8EEB9" w14:textId="77777777" w:rsidR="008F6DA9" w:rsidRPr="008F6DA9" w:rsidRDefault="008F6DA9" w:rsidP="008F6DA9">
            <w:pPr>
              <w:rPr>
                <w:rFonts w:ascii="Tahoma" w:eastAsia="Calibri" w:hAnsi="Tahoma" w:cs="Tahoma"/>
                <w:sz w:val="18"/>
                <w:szCs w:val="18"/>
                <w:lang w:val="en-US" w:eastAsia="en-US"/>
              </w:rPr>
            </w:pPr>
            <w:r w:rsidRPr="008F6DA9">
              <w:rPr>
                <w:rFonts w:ascii="Tahoma" w:eastAsia="Calibri" w:hAnsi="Tahoma" w:cs="Tahoma"/>
                <w:sz w:val="18"/>
                <w:szCs w:val="18"/>
                <w:lang w:val="en-US" w:eastAsia="en-US"/>
              </w:rPr>
              <w:lastRenderedPageBreak/>
              <w:t xml:space="preserve">Video clips for 3-5 key insights / findings of the first Thematic Report adapted for </w:t>
            </w:r>
            <w:proofErr w:type="gramStart"/>
            <w:r w:rsidRPr="008F6DA9">
              <w:rPr>
                <w:rFonts w:ascii="Tahoma" w:eastAsia="Calibri" w:hAnsi="Tahoma" w:cs="Tahoma"/>
                <w:sz w:val="18"/>
                <w:szCs w:val="18"/>
                <w:lang w:val="en-US" w:eastAsia="en-US"/>
              </w:rPr>
              <w:t>Social Media</w:t>
            </w:r>
            <w:proofErr w:type="gramEnd"/>
            <w:r w:rsidRPr="008F6DA9">
              <w:rPr>
                <w:rFonts w:ascii="Tahoma" w:eastAsia="Calibri" w:hAnsi="Tahoma" w:cs="Tahoma"/>
                <w:sz w:val="18"/>
                <w:szCs w:val="18"/>
                <w:lang w:val="en-US" w:eastAsia="en-US"/>
              </w:rPr>
              <w:t xml:space="preserve"> (Twitter &amp; Facebook) (maximum 2 minutes 20 seconds, English and French, subtitling included in both languages, voice-off possible in both languages – translation provided by the Secretariat)</w:t>
            </w:r>
          </w:p>
          <w:p w14:paraId="0FAB0381" w14:textId="77777777" w:rsidR="008F6DA9" w:rsidRPr="008F6DA9" w:rsidRDefault="008F6DA9" w:rsidP="008F6DA9">
            <w:pPr>
              <w:rPr>
                <w:rFonts w:ascii="Tahoma" w:eastAsia="Calibri" w:hAnsi="Tahoma" w:cs="Tahoma"/>
                <w:sz w:val="18"/>
                <w:szCs w:val="18"/>
                <w:lang w:val="en-US" w:eastAsia="en-US"/>
              </w:rPr>
            </w:pPr>
          </w:p>
          <w:p w14:paraId="2EB22C9A" w14:textId="5CFBC45A" w:rsidR="008F6DA9" w:rsidRPr="008F6DA9" w:rsidRDefault="008F6DA9" w:rsidP="008F6DA9">
            <w:pPr>
              <w:spacing w:after="120"/>
              <w:jc w:val="both"/>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Filming crew present during the Annual Conference in Strasbourg and recording the event for professional quality </w:t>
            </w:r>
            <w:proofErr w:type="gramStart"/>
            <w:r w:rsidRPr="008F6DA9">
              <w:rPr>
                <w:rFonts w:ascii="Tahoma" w:eastAsia="Calibri" w:hAnsi="Tahoma" w:cs="Tahoma"/>
                <w:sz w:val="18"/>
                <w:szCs w:val="18"/>
                <w:lang w:val="en-US" w:eastAsia="en-US"/>
              </w:rPr>
              <w:t>videos;</w:t>
            </w:r>
            <w:proofErr w:type="gramEnd"/>
          </w:p>
          <w:p w14:paraId="0465E764" w14:textId="2B7B4385" w:rsidR="008F6DA9" w:rsidRDefault="008F6DA9" w:rsidP="008F6DA9">
            <w:pPr>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Production of 15-20 professional quality </w:t>
            </w:r>
            <w:proofErr w:type="gramStart"/>
            <w:r w:rsidRPr="008F6DA9">
              <w:rPr>
                <w:rFonts w:ascii="Tahoma" w:eastAsia="Calibri" w:hAnsi="Tahoma" w:cs="Tahoma"/>
                <w:sz w:val="18"/>
                <w:szCs w:val="18"/>
                <w:lang w:val="en-US" w:eastAsia="en-US"/>
              </w:rPr>
              <w:t>video  clips</w:t>
            </w:r>
            <w:proofErr w:type="gramEnd"/>
            <w:r w:rsidRPr="008F6DA9">
              <w:rPr>
                <w:rFonts w:ascii="Tahoma" w:eastAsia="Calibri" w:hAnsi="Tahoma" w:cs="Tahoma"/>
                <w:sz w:val="18"/>
                <w:szCs w:val="18"/>
                <w:lang w:val="en-US" w:eastAsia="en-US"/>
              </w:rPr>
              <w:t xml:space="preserve"> of Annual Conference selected quotes from speakers, adapted to Social Media (Twitter &amp; Facebook) (maximum 1 minute, English and French, subtitling included in both languages, no voice-off, translation provided by the Secretariat)</w:t>
            </w:r>
          </w:p>
          <w:p w14:paraId="32D9FE0A" w14:textId="77777777" w:rsidR="008F6DA9" w:rsidRPr="008F6DA9" w:rsidRDefault="008F6DA9" w:rsidP="008F6DA9">
            <w:pPr>
              <w:rPr>
                <w:rFonts w:ascii="Tahoma" w:eastAsia="Calibri" w:hAnsi="Tahoma" w:cs="Tahoma"/>
                <w:sz w:val="18"/>
                <w:szCs w:val="18"/>
                <w:lang w:val="en-US" w:eastAsia="en-US"/>
              </w:rPr>
            </w:pPr>
          </w:p>
          <w:p w14:paraId="4EF6A3B3" w14:textId="189C4431" w:rsidR="008F6DA9" w:rsidRPr="008F6DA9" w:rsidRDefault="008F6DA9" w:rsidP="008F6DA9">
            <w:pPr>
              <w:spacing w:before="60" w:after="60"/>
              <w:ind w:left="25" w:hanging="25"/>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Update of the official </w:t>
            </w:r>
            <w:hyperlink r:id="rId12" w:history="1">
              <w:r w:rsidRPr="008F6DA9">
                <w:rPr>
                  <w:rFonts w:ascii="Tahoma" w:eastAsia="Calibri" w:hAnsi="Tahoma" w:cs="Tahoma"/>
                  <w:sz w:val="18"/>
                  <w:szCs w:val="18"/>
                  <w:lang w:val="en-US" w:eastAsia="en-US"/>
                </w:rPr>
                <w:t>OHTE presentation video</w:t>
              </w:r>
            </w:hyperlink>
            <w:r w:rsidRPr="008F6DA9">
              <w:rPr>
                <w:rFonts w:ascii="Tahoma" w:eastAsia="Calibri" w:hAnsi="Tahoma" w:cs="Tahoma"/>
                <w:sz w:val="18"/>
                <w:szCs w:val="18"/>
                <w:lang w:val="en-US" w:eastAsia="en-US"/>
              </w:rPr>
              <w:t xml:space="preserve"> (English and French versions, subtitling included in both languages)</w:t>
            </w:r>
          </w:p>
        </w:tc>
        <w:tc>
          <w:tcPr>
            <w:tcW w:w="230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485B44B" w14:textId="77777777" w:rsidR="00B133A9" w:rsidRDefault="00B133A9" w:rsidP="00512853">
            <w:pPr>
              <w:spacing w:before="60" w:after="60"/>
              <w:ind w:left="-142"/>
              <w:jc w:val="center"/>
              <w:rPr>
                <w:rFonts w:ascii="Tahoma" w:eastAsia="Calibri" w:hAnsi="Tahoma" w:cs="Tahoma"/>
                <w:b/>
                <w:bCs/>
                <w:sz w:val="18"/>
                <w:szCs w:val="18"/>
                <w:lang w:val="en-US" w:eastAsia="en-US"/>
              </w:rPr>
            </w:pPr>
          </w:p>
          <w:p w14:paraId="76355FDC" w14:textId="77777777" w:rsidR="008F6DA9" w:rsidRDefault="008F6DA9" w:rsidP="00512853">
            <w:pPr>
              <w:spacing w:before="60" w:after="60"/>
              <w:ind w:left="-142"/>
              <w:jc w:val="center"/>
              <w:rPr>
                <w:rFonts w:ascii="Tahoma" w:eastAsia="Calibri" w:hAnsi="Tahoma" w:cs="Tahoma"/>
                <w:b/>
                <w:bCs/>
                <w:sz w:val="18"/>
                <w:szCs w:val="18"/>
                <w:lang w:val="en-US" w:eastAsia="en-US"/>
              </w:rPr>
            </w:pPr>
          </w:p>
          <w:p w14:paraId="61EAB70C" w14:textId="77777777" w:rsidR="008F6DA9" w:rsidRDefault="008F6DA9" w:rsidP="00512853">
            <w:pPr>
              <w:spacing w:before="60" w:after="60"/>
              <w:ind w:left="-142"/>
              <w:jc w:val="center"/>
              <w:rPr>
                <w:rFonts w:ascii="Tahoma" w:eastAsia="Calibri" w:hAnsi="Tahoma" w:cs="Tahoma"/>
                <w:b/>
                <w:bCs/>
                <w:sz w:val="18"/>
                <w:szCs w:val="18"/>
                <w:lang w:val="en-US" w:eastAsia="en-US"/>
              </w:rPr>
            </w:pPr>
          </w:p>
          <w:p w14:paraId="53018A13" w14:textId="77777777" w:rsidR="008F6DA9" w:rsidRDefault="008F6DA9" w:rsidP="00512853">
            <w:pPr>
              <w:spacing w:before="60" w:after="60"/>
              <w:ind w:left="-142"/>
              <w:jc w:val="center"/>
              <w:rPr>
                <w:rFonts w:ascii="Tahoma" w:eastAsia="Calibri" w:hAnsi="Tahoma" w:cs="Tahoma"/>
                <w:b/>
                <w:bCs/>
                <w:sz w:val="18"/>
                <w:szCs w:val="18"/>
                <w:lang w:val="en-US" w:eastAsia="en-US"/>
              </w:rPr>
            </w:pPr>
          </w:p>
          <w:p w14:paraId="08635A14" w14:textId="77777777" w:rsidR="008F6DA9" w:rsidRDefault="008F6DA9" w:rsidP="00512853">
            <w:pPr>
              <w:spacing w:before="60" w:after="60"/>
              <w:ind w:left="-142"/>
              <w:jc w:val="center"/>
              <w:rPr>
                <w:rFonts w:ascii="Tahoma" w:eastAsia="Calibri" w:hAnsi="Tahoma" w:cs="Tahoma"/>
                <w:b/>
                <w:bCs/>
                <w:sz w:val="18"/>
                <w:szCs w:val="18"/>
                <w:lang w:val="en-US" w:eastAsia="en-US"/>
              </w:rPr>
            </w:pPr>
          </w:p>
          <w:p w14:paraId="5C4C0135" w14:textId="77777777" w:rsidR="008F6DA9" w:rsidRDefault="008F6DA9" w:rsidP="00512853">
            <w:pPr>
              <w:spacing w:before="60" w:after="60"/>
              <w:ind w:left="-142"/>
              <w:jc w:val="center"/>
              <w:rPr>
                <w:rFonts w:ascii="Tahoma" w:eastAsia="Calibri" w:hAnsi="Tahoma" w:cs="Tahoma"/>
                <w:b/>
                <w:bCs/>
                <w:sz w:val="18"/>
                <w:szCs w:val="18"/>
                <w:lang w:val="en-US" w:eastAsia="en-US"/>
              </w:rPr>
            </w:pPr>
          </w:p>
          <w:p w14:paraId="5E04118A" w14:textId="77777777" w:rsidR="008F6DA9" w:rsidRDefault="008F6DA9" w:rsidP="00512853">
            <w:pPr>
              <w:spacing w:before="60" w:after="60"/>
              <w:ind w:left="-142"/>
              <w:jc w:val="center"/>
              <w:rPr>
                <w:rFonts w:ascii="Tahoma" w:eastAsia="Calibri" w:hAnsi="Tahoma" w:cs="Tahoma"/>
                <w:b/>
                <w:bCs/>
                <w:sz w:val="18"/>
                <w:szCs w:val="18"/>
                <w:lang w:val="en-US" w:eastAsia="en-US"/>
              </w:rPr>
            </w:pPr>
          </w:p>
          <w:p w14:paraId="75335792" w14:textId="77777777" w:rsidR="008F6DA9" w:rsidRDefault="008F6DA9" w:rsidP="00512853">
            <w:pPr>
              <w:spacing w:before="60" w:after="60"/>
              <w:ind w:left="-142"/>
              <w:jc w:val="center"/>
              <w:rPr>
                <w:rFonts w:ascii="Tahoma" w:eastAsia="Calibri" w:hAnsi="Tahoma" w:cs="Tahoma"/>
                <w:b/>
                <w:bCs/>
                <w:sz w:val="18"/>
                <w:szCs w:val="18"/>
                <w:lang w:val="en-US" w:eastAsia="en-US"/>
              </w:rPr>
            </w:pPr>
          </w:p>
          <w:p w14:paraId="66F2EF54" w14:textId="75C41588" w:rsidR="008F6DA9" w:rsidRPr="00D0286A" w:rsidRDefault="008F6DA9"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6755D7">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5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5B4C297" w14:textId="77777777" w:rsidR="008F6DA9" w:rsidRPr="008F6DA9" w:rsidRDefault="008F6DA9" w:rsidP="008F6DA9">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Lot 2:</w:t>
            </w:r>
          </w:p>
          <w:p w14:paraId="129A0F5F" w14:textId="77777777" w:rsidR="008F6DA9" w:rsidRPr="008F6DA9" w:rsidRDefault="008F6DA9" w:rsidP="008F6DA9">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Infographics</w:t>
            </w:r>
          </w:p>
          <w:p w14:paraId="3B4C744C" w14:textId="77777777"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Develop at least 5 full A4 infographics (English and French versions) to be included in the </w:t>
            </w:r>
            <w:proofErr w:type="spellStart"/>
            <w:r w:rsidRPr="008F6DA9">
              <w:rPr>
                <w:rFonts w:ascii="Tahoma" w:eastAsia="Calibri" w:hAnsi="Tahoma" w:cs="Tahoma"/>
                <w:sz w:val="18"/>
                <w:szCs w:val="18"/>
                <w:lang w:val="en-US" w:eastAsia="en-US"/>
              </w:rPr>
              <w:t>CoE</w:t>
            </w:r>
            <w:proofErr w:type="spellEnd"/>
            <w:r w:rsidRPr="008F6DA9">
              <w:rPr>
                <w:rFonts w:ascii="Tahoma" w:eastAsia="Calibri" w:hAnsi="Tahoma" w:cs="Tahoma"/>
                <w:sz w:val="18"/>
                <w:szCs w:val="18"/>
                <w:lang w:val="en-US" w:eastAsia="en-US"/>
              </w:rPr>
              <w:t xml:space="preserve"> publication - based on data sets provided by the OHTE Secretariat (alternatively develop at least 10 half-page infographics - A5 landscape format - based on data sets provided by the OHTE Secretariat).</w:t>
            </w:r>
          </w:p>
          <w:p w14:paraId="7F1657B4" w14:textId="77777777"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Develop 15 to 20 infographics adapted for </w:t>
            </w:r>
            <w:proofErr w:type="gramStart"/>
            <w:r w:rsidRPr="008F6DA9">
              <w:rPr>
                <w:rFonts w:ascii="Tahoma" w:eastAsia="Calibri" w:hAnsi="Tahoma" w:cs="Tahoma"/>
                <w:sz w:val="18"/>
                <w:szCs w:val="18"/>
                <w:lang w:val="en-US" w:eastAsia="en-US"/>
              </w:rPr>
              <w:t>Social Media</w:t>
            </w:r>
            <w:proofErr w:type="gramEnd"/>
            <w:r w:rsidRPr="008F6DA9">
              <w:rPr>
                <w:rFonts w:ascii="Tahoma" w:eastAsia="Calibri" w:hAnsi="Tahoma" w:cs="Tahoma"/>
                <w:sz w:val="18"/>
                <w:szCs w:val="18"/>
                <w:lang w:val="en-US" w:eastAsia="en-US"/>
              </w:rPr>
              <w:t xml:space="preserve"> (Twitter &amp; Facebook) based on data sets provided by the OHTE Secretariat (English and French versions)</w:t>
            </w:r>
          </w:p>
          <w:p w14:paraId="172F9B44" w14:textId="77777777" w:rsidR="008F6DA9" w:rsidRPr="008F6DA9" w:rsidRDefault="008F6DA9" w:rsidP="008F6DA9">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Miscellaneous</w:t>
            </w:r>
          </w:p>
          <w:p w14:paraId="4B870DF5" w14:textId="18643162" w:rsidR="00B133A9" w:rsidRPr="00D0286A" w:rsidRDefault="008F6DA9" w:rsidP="008F6DA9">
            <w:pPr>
              <w:spacing w:before="60" w:after="60"/>
              <w:rPr>
                <w:rFonts w:ascii="Tahoma" w:eastAsia="Calibri" w:hAnsi="Tahoma" w:cs="Tahoma"/>
                <w:bCs/>
                <w:sz w:val="18"/>
                <w:szCs w:val="18"/>
                <w:lang w:val="en-US" w:eastAsia="en-US"/>
              </w:rPr>
            </w:pPr>
            <w:r w:rsidRPr="008F6DA9">
              <w:rPr>
                <w:rFonts w:ascii="Tahoma" w:eastAsia="Calibri" w:hAnsi="Tahoma" w:cs="Tahoma"/>
                <w:sz w:val="18"/>
                <w:szCs w:val="18"/>
                <w:lang w:val="en-US" w:eastAsia="en-US"/>
              </w:rPr>
              <w:t xml:space="preserve">Develop OHTE leaflet (English and French) and roll up (maximum 4) in line with Council of Europe visual </w:t>
            </w:r>
            <w:proofErr w:type="gramStart"/>
            <w:r w:rsidRPr="008F6DA9">
              <w:rPr>
                <w:rFonts w:ascii="Tahoma" w:eastAsia="Calibri" w:hAnsi="Tahoma" w:cs="Tahoma"/>
                <w:sz w:val="18"/>
                <w:szCs w:val="18"/>
                <w:lang w:val="en-US" w:eastAsia="en-US"/>
              </w:rPr>
              <w:t>guidelines  ,</w:t>
            </w:r>
            <w:proofErr w:type="gramEnd"/>
            <w:r w:rsidRPr="008F6DA9">
              <w:rPr>
                <w:rFonts w:ascii="Tahoma" w:eastAsia="Calibri" w:hAnsi="Tahoma" w:cs="Tahoma"/>
                <w:sz w:val="18"/>
                <w:szCs w:val="18"/>
                <w:lang w:val="en-US" w:eastAsia="en-US"/>
              </w:rPr>
              <w:t xml:space="preserve"> based on content provided by the OHTE Secretariat.</w:t>
            </w:r>
          </w:p>
        </w:tc>
        <w:tc>
          <w:tcPr>
            <w:tcW w:w="230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6BBC063" w:rsidR="00B133A9" w:rsidRPr="00D0286A" w:rsidRDefault="008F6DA9"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8F6DA9" w:rsidRPr="00D0286A" w14:paraId="424EAB3F" w14:textId="77777777" w:rsidTr="006755D7">
        <w:trPr>
          <w:trHeight w:val="420"/>
          <w:jc w:val="center"/>
        </w:trPr>
        <w:sdt>
          <w:sdtPr>
            <w:rPr>
              <w:rFonts w:ascii="Tahoma" w:eastAsia="Calibri" w:hAnsi="Tahoma" w:cs="Tahoma"/>
              <w:bCs/>
              <w:sz w:val="36"/>
              <w:szCs w:val="36"/>
              <w:lang w:val="en-US" w:eastAsia="en-US"/>
            </w:rPr>
            <w:id w:val="-439215076"/>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3FDD34" w14:textId="5C391D27" w:rsidR="008F6DA9" w:rsidRPr="00D0286A" w:rsidRDefault="008F6DA9" w:rsidP="00D70688">
                <w:pPr>
                  <w:ind w:left="-170" w:right="-170"/>
                  <w:jc w:val="center"/>
                  <w:rPr>
                    <w:rFonts w:ascii="MS UI Gothic" w:eastAsia="MS UI Gothic" w:hAnsi="MS UI Gothic" w:cs="MS UI Gothic"/>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5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C21C64E" w14:textId="4557B5D0" w:rsidR="0092147A" w:rsidRDefault="0092147A" w:rsidP="008F6DA9">
            <w:pPr>
              <w:spacing w:before="60" w:after="60"/>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p>
          <w:p w14:paraId="58CA7D29" w14:textId="2B9C742E" w:rsidR="008F6DA9" w:rsidRPr="008F6DA9" w:rsidRDefault="008F6DA9" w:rsidP="008F6DA9">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Annual Conference</w:t>
            </w:r>
          </w:p>
          <w:p w14:paraId="08C6C3D8" w14:textId="77777777" w:rsidR="008F6DA9" w:rsidRDefault="008F6DA9" w:rsidP="008F6DA9">
            <w:pPr>
              <w:spacing w:before="60" w:after="60"/>
              <w:rPr>
                <w:rFonts w:ascii="Tahoma" w:eastAsia="Calibri" w:hAnsi="Tahoma" w:cs="Tahoma"/>
                <w:b/>
                <w:bCs/>
                <w:sz w:val="18"/>
                <w:szCs w:val="18"/>
                <w:lang w:val="en-US" w:eastAsia="en-US"/>
              </w:rPr>
            </w:pPr>
          </w:p>
          <w:p w14:paraId="6B306901" w14:textId="7AC23DB8" w:rsidR="008F6DA9" w:rsidRPr="008F6DA9" w:rsidRDefault="008F6DA9" w:rsidP="008F6DA9">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Pre-Event:</w:t>
            </w:r>
          </w:p>
          <w:p w14:paraId="4346CAD2" w14:textId="77777777"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Creation of a visual line of the Conference (in line with Council of Europe visual guidelines</w:t>
            </w:r>
            <w:proofErr w:type="gramStart"/>
            <w:r w:rsidRPr="008F6DA9">
              <w:rPr>
                <w:rFonts w:ascii="Tahoma" w:eastAsia="Calibri" w:hAnsi="Tahoma" w:cs="Tahoma"/>
                <w:sz w:val="18"/>
                <w:szCs w:val="18"/>
                <w:lang w:val="en-US" w:eastAsia="en-US"/>
              </w:rPr>
              <w:t>);</w:t>
            </w:r>
            <w:proofErr w:type="gramEnd"/>
          </w:p>
          <w:p w14:paraId="1F5CD3B4" w14:textId="51018B38"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Apply visual line to Conference materials such as: posters, layout for </w:t>
            </w:r>
            <w:proofErr w:type="spellStart"/>
            <w:r w:rsidRPr="008F6DA9">
              <w:rPr>
                <w:rFonts w:ascii="Tahoma" w:eastAsia="Calibri" w:hAnsi="Tahoma" w:cs="Tahoma"/>
                <w:sz w:val="18"/>
                <w:szCs w:val="18"/>
                <w:lang w:val="en-US" w:eastAsia="en-US"/>
              </w:rPr>
              <w:t>programme</w:t>
            </w:r>
            <w:proofErr w:type="spellEnd"/>
            <w:r w:rsidRPr="008F6DA9">
              <w:rPr>
                <w:rFonts w:ascii="Tahoma" w:eastAsia="Calibri" w:hAnsi="Tahoma" w:cs="Tahoma"/>
                <w:sz w:val="18"/>
                <w:szCs w:val="18"/>
                <w:lang w:val="en-US" w:eastAsia="en-US"/>
              </w:rPr>
              <w:t xml:space="preserve"> &amp; bios, </w:t>
            </w:r>
            <w:proofErr w:type="spellStart"/>
            <w:r w:rsidRPr="008F6DA9">
              <w:rPr>
                <w:rFonts w:ascii="Tahoma" w:eastAsia="Calibri" w:hAnsi="Tahoma" w:cs="Tahoma"/>
                <w:sz w:val="18"/>
                <w:szCs w:val="18"/>
                <w:lang w:val="en-US" w:eastAsia="en-US"/>
              </w:rPr>
              <w:t>SoMe</w:t>
            </w:r>
            <w:proofErr w:type="spellEnd"/>
            <w:r w:rsidRPr="008F6DA9">
              <w:rPr>
                <w:rFonts w:ascii="Tahoma" w:eastAsia="Calibri" w:hAnsi="Tahoma" w:cs="Tahoma"/>
                <w:sz w:val="18"/>
                <w:szCs w:val="18"/>
                <w:lang w:val="en-US" w:eastAsia="en-US"/>
              </w:rPr>
              <w:t xml:space="preserve"> templates for panel announcements, quote cards (English &amp; French</w:t>
            </w:r>
            <w:proofErr w:type="gramStart"/>
            <w:r w:rsidRPr="008F6DA9">
              <w:rPr>
                <w:rFonts w:ascii="Tahoma" w:eastAsia="Calibri" w:hAnsi="Tahoma" w:cs="Tahoma"/>
                <w:sz w:val="18"/>
                <w:szCs w:val="18"/>
                <w:lang w:val="en-US" w:eastAsia="en-US"/>
              </w:rPr>
              <w:t>);</w:t>
            </w:r>
            <w:proofErr w:type="gramEnd"/>
          </w:p>
          <w:p w14:paraId="47325597" w14:textId="737004D5"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Production of goodies (300 pins, 500 notebooks, 100 </w:t>
            </w:r>
            <w:proofErr w:type="spellStart"/>
            <w:r w:rsidRPr="008F6DA9">
              <w:rPr>
                <w:rFonts w:ascii="Tahoma" w:eastAsia="Calibri" w:hAnsi="Tahoma" w:cs="Tahoma"/>
                <w:sz w:val="18"/>
                <w:szCs w:val="18"/>
                <w:lang w:val="en-US" w:eastAsia="en-US"/>
              </w:rPr>
              <w:t>conférenciers</w:t>
            </w:r>
            <w:proofErr w:type="spellEnd"/>
            <w:r w:rsidRPr="008F6DA9">
              <w:rPr>
                <w:rFonts w:ascii="Tahoma" w:eastAsia="Calibri" w:hAnsi="Tahoma" w:cs="Tahoma"/>
                <w:sz w:val="18"/>
                <w:szCs w:val="18"/>
                <w:lang w:val="en-US" w:eastAsia="en-US"/>
              </w:rPr>
              <w:t>, 5 roll ups, 300 branded envelopes</w:t>
            </w:r>
            <w:proofErr w:type="gramStart"/>
            <w:r w:rsidRPr="008F6DA9">
              <w:rPr>
                <w:rFonts w:ascii="Tahoma" w:eastAsia="Calibri" w:hAnsi="Tahoma" w:cs="Tahoma"/>
                <w:sz w:val="18"/>
                <w:szCs w:val="18"/>
                <w:lang w:val="en-US" w:eastAsia="en-US"/>
              </w:rPr>
              <w:t>);</w:t>
            </w:r>
            <w:proofErr w:type="gramEnd"/>
          </w:p>
          <w:p w14:paraId="710A5A58" w14:textId="52CC6638"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Production of Exhibition 70 years of History Teaching in the Council of Europe (layout and design included – 10 panels / roll-ups)</w:t>
            </w:r>
          </w:p>
          <w:p w14:paraId="3538CFAA" w14:textId="7BD9B7AD"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Production of 3D hashtag #</w:t>
            </w:r>
            <w:proofErr w:type="gramStart"/>
            <w:r w:rsidRPr="008F6DA9">
              <w:rPr>
                <w:rFonts w:ascii="Tahoma" w:eastAsia="Calibri" w:hAnsi="Tahoma" w:cs="Tahoma"/>
                <w:sz w:val="18"/>
                <w:szCs w:val="18"/>
                <w:lang w:val="en-US" w:eastAsia="en-US"/>
              </w:rPr>
              <w:t>LHistoireAuCoeur;</w:t>
            </w:r>
            <w:proofErr w:type="gramEnd"/>
          </w:p>
          <w:p w14:paraId="5F838399" w14:textId="7D7857E3"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Include </w:t>
            </w:r>
            <w:proofErr w:type="spellStart"/>
            <w:r w:rsidRPr="008F6DA9">
              <w:rPr>
                <w:rFonts w:ascii="Tahoma" w:eastAsia="Calibri" w:hAnsi="Tahoma" w:cs="Tahoma"/>
                <w:sz w:val="18"/>
                <w:szCs w:val="18"/>
                <w:lang w:val="en-US" w:eastAsia="en-US"/>
              </w:rPr>
              <w:t>SoMe</w:t>
            </w:r>
            <w:proofErr w:type="spellEnd"/>
            <w:r w:rsidRPr="008F6DA9">
              <w:rPr>
                <w:rFonts w:ascii="Tahoma" w:eastAsia="Calibri" w:hAnsi="Tahoma" w:cs="Tahoma"/>
                <w:sz w:val="18"/>
                <w:szCs w:val="18"/>
                <w:lang w:val="en-US" w:eastAsia="en-US"/>
              </w:rPr>
              <w:t xml:space="preserve"> event campaign booster (€500</w:t>
            </w:r>
            <w:proofErr w:type="gramStart"/>
            <w:r w:rsidRPr="008F6DA9">
              <w:rPr>
                <w:rFonts w:ascii="Tahoma" w:eastAsia="Calibri" w:hAnsi="Tahoma" w:cs="Tahoma"/>
                <w:sz w:val="18"/>
                <w:szCs w:val="18"/>
                <w:lang w:val="en-US" w:eastAsia="en-US"/>
              </w:rPr>
              <w:t>);</w:t>
            </w:r>
            <w:proofErr w:type="gramEnd"/>
          </w:p>
          <w:p w14:paraId="535C726D" w14:textId="72B5521E"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Include Ad space budget (</w:t>
            </w:r>
            <w:proofErr w:type="spellStart"/>
            <w:r w:rsidRPr="008F6DA9">
              <w:rPr>
                <w:rFonts w:ascii="Tahoma" w:eastAsia="Calibri" w:hAnsi="Tahoma" w:cs="Tahoma"/>
                <w:sz w:val="18"/>
                <w:szCs w:val="18"/>
                <w:lang w:val="en-US" w:eastAsia="en-US"/>
              </w:rPr>
              <w:t>specialised</w:t>
            </w:r>
            <w:proofErr w:type="spellEnd"/>
            <w:r w:rsidRPr="008F6DA9">
              <w:rPr>
                <w:rFonts w:ascii="Tahoma" w:eastAsia="Calibri" w:hAnsi="Tahoma" w:cs="Tahoma"/>
                <w:sz w:val="18"/>
                <w:szCs w:val="18"/>
                <w:lang w:val="en-US" w:eastAsia="en-US"/>
              </w:rPr>
              <w:t xml:space="preserve"> magazines</w:t>
            </w:r>
            <w:proofErr w:type="gramStart"/>
            <w:r w:rsidRPr="008F6DA9">
              <w:rPr>
                <w:rFonts w:ascii="Tahoma" w:eastAsia="Calibri" w:hAnsi="Tahoma" w:cs="Tahoma"/>
                <w:sz w:val="18"/>
                <w:szCs w:val="18"/>
                <w:lang w:val="en-US" w:eastAsia="en-US"/>
              </w:rPr>
              <w:t>);</w:t>
            </w:r>
            <w:proofErr w:type="gramEnd"/>
          </w:p>
          <w:p w14:paraId="1C9EA461" w14:textId="02690EE4"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Set up event landing page for KUDO live retransmission (English and French</w:t>
            </w:r>
            <w:proofErr w:type="gramStart"/>
            <w:r w:rsidRPr="008F6DA9">
              <w:rPr>
                <w:rFonts w:ascii="Tahoma" w:eastAsia="Calibri" w:hAnsi="Tahoma" w:cs="Tahoma"/>
                <w:sz w:val="18"/>
                <w:szCs w:val="18"/>
                <w:lang w:val="en-US" w:eastAsia="en-US"/>
              </w:rPr>
              <w:t>);</w:t>
            </w:r>
            <w:proofErr w:type="gramEnd"/>
          </w:p>
          <w:p w14:paraId="015A2821" w14:textId="77777777" w:rsidR="008F6DA9" w:rsidRDefault="008F6DA9" w:rsidP="008F6DA9">
            <w:pPr>
              <w:spacing w:before="60" w:after="60"/>
              <w:rPr>
                <w:rFonts w:ascii="Tahoma" w:eastAsia="Calibri" w:hAnsi="Tahoma" w:cs="Tahoma"/>
                <w:b/>
                <w:bCs/>
                <w:sz w:val="18"/>
                <w:szCs w:val="18"/>
                <w:lang w:val="en-US" w:eastAsia="en-US"/>
              </w:rPr>
            </w:pPr>
          </w:p>
          <w:p w14:paraId="0D14DC7B" w14:textId="6522C130" w:rsidR="008F6DA9" w:rsidRPr="008F6DA9" w:rsidRDefault="008F6DA9" w:rsidP="008F6DA9">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Post-Event:</w:t>
            </w:r>
          </w:p>
          <w:p w14:paraId="745B19D8" w14:textId="63CD58B7" w:rsidR="008F6DA9" w:rsidRPr="008F6DA9" w:rsidRDefault="008F6DA9" w:rsidP="008F6DA9">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Hosting and maintenance for 1 year of the landing page (English and French), </w:t>
            </w:r>
            <w:proofErr w:type="gramStart"/>
            <w:r w:rsidRPr="008F6DA9">
              <w:rPr>
                <w:rFonts w:ascii="Tahoma" w:eastAsia="Calibri" w:hAnsi="Tahoma" w:cs="Tahoma"/>
                <w:sz w:val="18"/>
                <w:szCs w:val="18"/>
                <w:lang w:val="en-US" w:eastAsia="en-US"/>
              </w:rPr>
              <w:t>including  full</w:t>
            </w:r>
            <w:proofErr w:type="gramEnd"/>
            <w:r w:rsidRPr="008F6DA9">
              <w:rPr>
                <w:rFonts w:ascii="Tahoma" w:eastAsia="Calibri" w:hAnsi="Tahoma" w:cs="Tahoma"/>
                <w:sz w:val="18"/>
                <w:szCs w:val="18"/>
                <w:lang w:val="en-US" w:eastAsia="en-US"/>
              </w:rPr>
              <w:t xml:space="preserve"> conference replay and speakers’ timestamps (source: filming crew video)</w:t>
            </w:r>
          </w:p>
          <w:p w14:paraId="6315F226" w14:textId="57552CE3" w:rsidR="008F6DA9" w:rsidRPr="008F6DA9" w:rsidRDefault="008F6DA9" w:rsidP="008F6DA9">
            <w:pPr>
              <w:spacing w:before="60" w:after="60"/>
              <w:rPr>
                <w:rFonts w:ascii="Tahoma" w:eastAsia="Calibri" w:hAnsi="Tahoma" w:cs="Tahoma"/>
                <w:b/>
                <w:bCs/>
                <w:sz w:val="18"/>
                <w:szCs w:val="18"/>
                <w:lang w:val="en-US" w:eastAsia="en-US"/>
              </w:rPr>
            </w:pPr>
            <w:r w:rsidRPr="008F6DA9">
              <w:rPr>
                <w:rFonts w:ascii="Tahoma" w:eastAsia="Calibri" w:hAnsi="Tahoma" w:cs="Tahoma"/>
                <w:sz w:val="18"/>
                <w:szCs w:val="18"/>
                <w:lang w:val="en-US" w:eastAsia="en-US"/>
              </w:rPr>
              <w:t>Conference report layout in coherence with conference visual line;</w:t>
            </w:r>
          </w:p>
        </w:tc>
        <w:tc>
          <w:tcPr>
            <w:tcW w:w="230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BF788F9" w14:textId="7BD08109" w:rsidR="008F6DA9" w:rsidRPr="00D0286A" w:rsidRDefault="008F6DA9" w:rsidP="00512853">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96D9E34"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8F6DA9">
        <w:rPr>
          <w:rFonts w:ascii="Tahoma" w:hAnsi="Tahoma" w:cs="Tahoma"/>
          <w:color w:val="000000"/>
          <w:sz w:val="20"/>
          <w:szCs w:val="20"/>
          <w:lang w:eastAsia="en-US"/>
        </w:rPr>
        <w:t>in 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w:t>
      </w:r>
      <w:r w:rsidRPr="008F6DA9">
        <w:rPr>
          <w:rFonts w:ascii="Tahoma" w:hAnsi="Tahoma" w:cs="Tahoma"/>
          <w:color w:val="000000"/>
          <w:sz w:val="20"/>
          <w:szCs w:val="20"/>
          <w:lang w:eastAsia="en-US"/>
        </w:rPr>
        <w:t>in Euros</w:t>
      </w:r>
      <w:r w:rsidRPr="00D0286A">
        <w:rPr>
          <w:rFonts w:ascii="Tahoma" w:hAnsi="Tahoma" w:cs="Tahoma"/>
          <w:color w:val="000000"/>
          <w:sz w:val="20"/>
          <w:szCs w:val="20"/>
          <w:lang w:eastAsia="en-US"/>
        </w:rPr>
        <w:t xml:space="preserve"> without VAT.</w:t>
      </w:r>
      <w:r w:rsidRPr="00D0286A">
        <w:rPr>
          <w:rFonts w:ascii="Tahoma" w:hAnsi="Tahoma" w:cs="Tahoma"/>
          <w:b/>
          <w:color w:val="000000"/>
          <w:sz w:val="20"/>
          <w:szCs w:val="20"/>
          <w:lang w:eastAsia="en-US"/>
        </w:rPr>
        <w:t xml:space="preserve"> </w:t>
      </w:r>
    </w:p>
    <w:p w14:paraId="7E5516B8" w14:textId="537C455C" w:rsidR="00B133A9" w:rsidRDefault="00B133A9" w:rsidP="00B133A9">
      <w:pPr>
        <w:spacing w:line="276" w:lineRule="auto"/>
        <w:ind w:left="-142"/>
        <w:jc w:val="both"/>
        <w:rPr>
          <w:rFonts w:ascii="Tahoma" w:hAnsi="Tahoma" w:cs="Tahoma"/>
          <w:sz w:val="20"/>
          <w:szCs w:val="20"/>
        </w:rPr>
      </w:pPr>
    </w:p>
    <w:p w14:paraId="617DC258" w14:textId="3095A7B3" w:rsidR="00234F54" w:rsidRDefault="00234F54" w:rsidP="00B133A9">
      <w:pPr>
        <w:spacing w:line="276" w:lineRule="auto"/>
        <w:ind w:left="-142"/>
        <w:jc w:val="both"/>
        <w:rPr>
          <w:rFonts w:ascii="Tahoma" w:hAnsi="Tahoma" w:cs="Tahoma"/>
          <w:sz w:val="20"/>
          <w:szCs w:val="20"/>
        </w:rPr>
      </w:pPr>
    </w:p>
    <w:p w14:paraId="784F4FEC" w14:textId="15B9FF08" w:rsidR="00234F54" w:rsidRDefault="00234F54" w:rsidP="00B133A9">
      <w:pPr>
        <w:spacing w:line="276" w:lineRule="auto"/>
        <w:ind w:left="-142"/>
        <w:jc w:val="both"/>
        <w:rPr>
          <w:rFonts w:ascii="Tahoma" w:hAnsi="Tahoma" w:cs="Tahoma"/>
          <w:sz w:val="20"/>
          <w:szCs w:val="20"/>
        </w:rPr>
      </w:pPr>
    </w:p>
    <w:p w14:paraId="1B7997C5" w14:textId="22C02D72" w:rsidR="00234F54" w:rsidRDefault="00234F54" w:rsidP="00B133A9">
      <w:pPr>
        <w:spacing w:line="276" w:lineRule="auto"/>
        <w:ind w:left="-142"/>
        <w:jc w:val="both"/>
        <w:rPr>
          <w:rFonts w:ascii="Tahoma" w:hAnsi="Tahoma" w:cs="Tahoma"/>
          <w:sz w:val="20"/>
          <w:szCs w:val="20"/>
        </w:rPr>
      </w:pPr>
    </w:p>
    <w:p w14:paraId="419C2FD4" w14:textId="1FE3A173" w:rsidR="00234F54" w:rsidRDefault="00234F54" w:rsidP="00B133A9">
      <w:pPr>
        <w:spacing w:line="276" w:lineRule="auto"/>
        <w:ind w:left="-142"/>
        <w:jc w:val="both"/>
        <w:rPr>
          <w:rFonts w:ascii="Tahoma" w:hAnsi="Tahoma" w:cs="Tahoma"/>
          <w:sz w:val="20"/>
          <w:szCs w:val="20"/>
        </w:rPr>
      </w:pPr>
    </w:p>
    <w:p w14:paraId="7AB56C8D" w14:textId="1D124AC5" w:rsidR="00234F54" w:rsidRDefault="00234F54" w:rsidP="00B133A9">
      <w:pPr>
        <w:spacing w:line="276" w:lineRule="auto"/>
        <w:ind w:left="-142"/>
        <w:jc w:val="both"/>
        <w:rPr>
          <w:rFonts w:ascii="Tahoma" w:hAnsi="Tahoma" w:cs="Tahoma"/>
          <w:sz w:val="20"/>
          <w:szCs w:val="20"/>
        </w:rPr>
      </w:pPr>
    </w:p>
    <w:p w14:paraId="61CB309F" w14:textId="77777777" w:rsidR="00234F54" w:rsidRPr="00D0286A" w:rsidRDefault="00234F54"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665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990"/>
      </w:tblGrid>
      <w:tr w:rsidR="008F6DA9" w:rsidRPr="00D0286A" w14:paraId="6BD6D58A" w14:textId="77777777" w:rsidTr="008F6DA9">
        <w:trPr>
          <w:trHeight w:val="688"/>
          <w:jc w:val="center"/>
        </w:trPr>
        <w:tc>
          <w:tcPr>
            <w:tcW w:w="7052" w:type="dxa"/>
            <w:shd w:val="clear" w:color="auto" w:fill="DBE5F1" w:themeFill="accent1" w:themeFillTint="33"/>
            <w:vAlign w:val="center"/>
          </w:tcPr>
          <w:p w14:paraId="2C2B5127" w14:textId="682F96CC" w:rsidR="008F6DA9" w:rsidRPr="00D0286A" w:rsidRDefault="008F6D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990" w:type="dxa"/>
            <w:tcBorders>
              <w:bottom w:val="single" w:sz="2" w:space="0" w:color="FF0000"/>
            </w:tcBorders>
            <w:shd w:val="clear" w:color="auto" w:fill="DBE5F1" w:themeFill="accent1" w:themeFillTint="33"/>
            <w:vAlign w:val="center"/>
          </w:tcPr>
          <w:p w14:paraId="14D50370" w14:textId="01E0B118" w:rsidR="008F6DA9" w:rsidRPr="00D0286A" w:rsidRDefault="006755D7"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Fees</w:t>
            </w:r>
          </w:p>
          <w:p w14:paraId="4AF190FD" w14:textId="77777777" w:rsidR="008F6DA9" w:rsidRPr="00D0286A" w:rsidRDefault="008F6D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F6DA9" w:rsidRPr="00D0286A" w14:paraId="5A649F14" w14:textId="77777777" w:rsidTr="008F6DA9">
        <w:trPr>
          <w:trHeight w:val="780"/>
          <w:jc w:val="center"/>
        </w:trPr>
        <w:tc>
          <w:tcPr>
            <w:tcW w:w="7052" w:type="dxa"/>
            <w:tcBorders>
              <w:right w:val="single" w:sz="2" w:space="0" w:color="FF0000"/>
            </w:tcBorders>
            <w:shd w:val="clear" w:color="auto" w:fill="F2F2F2" w:themeFill="background1" w:themeFillShade="F2"/>
            <w:vAlign w:val="center"/>
          </w:tcPr>
          <w:p w14:paraId="62A6B47F" w14:textId="77777777" w:rsidR="006755D7" w:rsidRPr="006755D7" w:rsidRDefault="006755D7" w:rsidP="006755D7">
            <w:pPr>
              <w:rPr>
                <w:rFonts w:ascii="Tahoma" w:eastAsia="Calibri" w:hAnsi="Tahoma" w:cs="Tahoma"/>
                <w:b/>
                <w:bCs/>
                <w:sz w:val="18"/>
                <w:szCs w:val="18"/>
                <w:lang w:val="en-US" w:eastAsia="en-US"/>
              </w:rPr>
            </w:pPr>
            <w:r w:rsidRPr="006755D7">
              <w:rPr>
                <w:rFonts w:ascii="Tahoma" w:eastAsia="Calibri" w:hAnsi="Tahoma" w:cs="Tahoma"/>
                <w:b/>
                <w:bCs/>
                <w:sz w:val="18"/>
                <w:szCs w:val="18"/>
                <w:lang w:val="en-US" w:eastAsia="en-US"/>
              </w:rPr>
              <w:t xml:space="preserve">Production of Video materials </w:t>
            </w:r>
          </w:p>
          <w:p w14:paraId="30675F4E" w14:textId="77777777" w:rsidR="006755D7" w:rsidRPr="008F6DA9" w:rsidRDefault="006755D7" w:rsidP="006755D7">
            <w:pPr>
              <w:rPr>
                <w:rFonts w:ascii="Tahoma" w:eastAsia="Calibri" w:hAnsi="Tahoma" w:cs="Tahoma"/>
                <w:sz w:val="18"/>
                <w:szCs w:val="18"/>
                <w:lang w:val="en-US" w:eastAsia="en-US"/>
              </w:rPr>
            </w:pPr>
          </w:p>
          <w:p w14:paraId="08BFEDC9" w14:textId="77777777" w:rsidR="006755D7" w:rsidRPr="008F6DA9" w:rsidRDefault="006755D7" w:rsidP="006755D7">
            <w:pPr>
              <w:rPr>
                <w:rFonts w:ascii="Tahoma" w:eastAsia="Calibri" w:hAnsi="Tahoma" w:cs="Tahoma"/>
                <w:sz w:val="18"/>
                <w:szCs w:val="18"/>
                <w:lang w:val="en-US" w:eastAsia="en-US"/>
              </w:rPr>
            </w:pPr>
            <w:r w:rsidRPr="008F6DA9">
              <w:rPr>
                <w:rFonts w:ascii="Tahoma" w:eastAsia="Calibri" w:hAnsi="Tahoma" w:cs="Tahoma"/>
                <w:sz w:val="18"/>
                <w:szCs w:val="18"/>
                <w:lang w:val="en-US" w:eastAsia="en-US"/>
              </w:rPr>
              <w:t>Video presentation of 3-5 key insights and findings of the first Thematic Report – to be used during the 2nd Annual Conference (maximum 7 minutes, English and French, subtitling included in both languages, voice-off possible in both languages – translation provided by the Secretariat</w:t>
            </w:r>
          </w:p>
          <w:p w14:paraId="4611DF35" w14:textId="77777777" w:rsidR="006755D7" w:rsidRPr="008F6DA9" w:rsidRDefault="006755D7" w:rsidP="006755D7">
            <w:pPr>
              <w:rPr>
                <w:rFonts w:ascii="Tahoma" w:eastAsia="Calibri" w:hAnsi="Tahoma" w:cs="Tahoma"/>
                <w:sz w:val="18"/>
                <w:szCs w:val="18"/>
                <w:lang w:val="en-US" w:eastAsia="en-US"/>
              </w:rPr>
            </w:pPr>
          </w:p>
          <w:p w14:paraId="36ACCE05" w14:textId="77777777" w:rsidR="006755D7" w:rsidRPr="008F6DA9" w:rsidRDefault="006755D7" w:rsidP="006755D7">
            <w:pPr>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Video clips for 3-5 key insights / findings of the first Thematic Report adapted for </w:t>
            </w:r>
            <w:proofErr w:type="gramStart"/>
            <w:r w:rsidRPr="008F6DA9">
              <w:rPr>
                <w:rFonts w:ascii="Tahoma" w:eastAsia="Calibri" w:hAnsi="Tahoma" w:cs="Tahoma"/>
                <w:sz w:val="18"/>
                <w:szCs w:val="18"/>
                <w:lang w:val="en-US" w:eastAsia="en-US"/>
              </w:rPr>
              <w:t>Social Media</w:t>
            </w:r>
            <w:proofErr w:type="gramEnd"/>
            <w:r w:rsidRPr="008F6DA9">
              <w:rPr>
                <w:rFonts w:ascii="Tahoma" w:eastAsia="Calibri" w:hAnsi="Tahoma" w:cs="Tahoma"/>
                <w:sz w:val="18"/>
                <w:szCs w:val="18"/>
                <w:lang w:val="en-US" w:eastAsia="en-US"/>
              </w:rPr>
              <w:t xml:space="preserve"> (Twitter &amp; Facebook) (maximum 2 minutes 20 seconds, English and French, subtitling included in both languages, voice-off possible in both languages – translation provided by the Secretariat)</w:t>
            </w:r>
          </w:p>
          <w:p w14:paraId="1E686086" w14:textId="77777777" w:rsidR="006755D7" w:rsidRPr="008F6DA9" w:rsidRDefault="006755D7" w:rsidP="006755D7">
            <w:pPr>
              <w:rPr>
                <w:rFonts w:ascii="Tahoma" w:eastAsia="Calibri" w:hAnsi="Tahoma" w:cs="Tahoma"/>
                <w:sz w:val="18"/>
                <w:szCs w:val="18"/>
                <w:lang w:val="en-US" w:eastAsia="en-US"/>
              </w:rPr>
            </w:pPr>
          </w:p>
          <w:p w14:paraId="254BABD4" w14:textId="77777777" w:rsidR="006755D7" w:rsidRPr="008F6DA9" w:rsidRDefault="006755D7" w:rsidP="006755D7">
            <w:pPr>
              <w:spacing w:after="120"/>
              <w:jc w:val="both"/>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Filming crew present during the Annual Conference in Strasbourg and recording the event for professional quality </w:t>
            </w:r>
            <w:proofErr w:type="gramStart"/>
            <w:r w:rsidRPr="008F6DA9">
              <w:rPr>
                <w:rFonts w:ascii="Tahoma" w:eastAsia="Calibri" w:hAnsi="Tahoma" w:cs="Tahoma"/>
                <w:sz w:val="18"/>
                <w:szCs w:val="18"/>
                <w:lang w:val="en-US" w:eastAsia="en-US"/>
              </w:rPr>
              <w:t>videos;</w:t>
            </w:r>
            <w:proofErr w:type="gramEnd"/>
          </w:p>
          <w:p w14:paraId="630BB1DD" w14:textId="77777777" w:rsidR="006755D7" w:rsidRDefault="006755D7" w:rsidP="006755D7">
            <w:pPr>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Production of 15-20 professional quality </w:t>
            </w:r>
            <w:proofErr w:type="gramStart"/>
            <w:r w:rsidRPr="008F6DA9">
              <w:rPr>
                <w:rFonts w:ascii="Tahoma" w:eastAsia="Calibri" w:hAnsi="Tahoma" w:cs="Tahoma"/>
                <w:sz w:val="18"/>
                <w:szCs w:val="18"/>
                <w:lang w:val="en-US" w:eastAsia="en-US"/>
              </w:rPr>
              <w:t>video  clips</w:t>
            </w:r>
            <w:proofErr w:type="gramEnd"/>
            <w:r w:rsidRPr="008F6DA9">
              <w:rPr>
                <w:rFonts w:ascii="Tahoma" w:eastAsia="Calibri" w:hAnsi="Tahoma" w:cs="Tahoma"/>
                <w:sz w:val="18"/>
                <w:szCs w:val="18"/>
                <w:lang w:val="en-US" w:eastAsia="en-US"/>
              </w:rPr>
              <w:t xml:space="preserve"> of Annual Conference selected quotes from speakers, adapted to Social Media (Twitter &amp; Facebook) (maximum 1 minute, English and French, subtitling included in both languages, no voice-off, translation provided by the Secretariat)</w:t>
            </w:r>
          </w:p>
          <w:p w14:paraId="52B360EC" w14:textId="77777777" w:rsidR="006755D7" w:rsidRPr="008F6DA9" w:rsidRDefault="006755D7" w:rsidP="006755D7">
            <w:pPr>
              <w:rPr>
                <w:rFonts w:ascii="Tahoma" w:eastAsia="Calibri" w:hAnsi="Tahoma" w:cs="Tahoma"/>
                <w:sz w:val="18"/>
                <w:szCs w:val="18"/>
                <w:lang w:val="en-US" w:eastAsia="en-US"/>
              </w:rPr>
            </w:pPr>
          </w:p>
          <w:p w14:paraId="2BCAF44A" w14:textId="469A1E51" w:rsidR="008F6DA9" w:rsidRPr="00D0286A" w:rsidRDefault="006755D7" w:rsidP="006755D7">
            <w:pPr>
              <w:spacing w:line="276" w:lineRule="auto"/>
              <w:rPr>
                <w:rFonts w:ascii="Tahoma" w:hAnsi="Tahoma" w:cs="Tahoma"/>
                <w:sz w:val="18"/>
                <w:szCs w:val="18"/>
                <w:highlight w:val="yellow"/>
                <w:lang w:eastAsia="en-US"/>
              </w:rPr>
            </w:pPr>
            <w:r w:rsidRPr="008F6DA9">
              <w:rPr>
                <w:rFonts w:ascii="Tahoma" w:eastAsia="Calibri" w:hAnsi="Tahoma" w:cs="Tahoma"/>
                <w:sz w:val="18"/>
                <w:szCs w:val="18"/>
                <w:lang w:val="en-US" w:eastAsia="en-US"/>
              </w:rPr>
              <w:t xml:space="preserve">Update of the official </w:t>
            </w:r>
            <w:hyperlink r:id="rId13" w:history="1">
              <w:r w:rsidRPr="008F6DA9">
                <w:rPr>
                  <w:rFonts w:ascii="Tahoma" w:eastAsia="Calibri" w:hAnsi="Tahoma" w:cs="Tahoma"/>
                  <w:sz w:val="18"/>
                  <w:szCs w:val="18"/>
                  <w:lang w:val="en-US" w:eastAsia="en-US"/>
                </w:rPr>
                <w:t>OHTE presentation video</w:t>
              </w:r>
            </w:hyperlink>
            <w:r w:rsidRPr="008F6DA9">
              <w:rPr>
                <w:rFonts w:ascii="Tahoma" w:eastAsia="Calibri" w:hAnsi="Tahoma" w:cs="Tahoma"/>
                <w:sz w:val="18"/>
                <w:szCs w:val="18"/>
                <w:lang w:val="en-US" w:eastAsia="en-US"/>
              </w:rPr>
              <w:t xml:space="preserve"> (English and French versions, subtitling included in both languages)</w:t>
            </w:r>
          </w:p>
        </w:tc>
        <w:tc>
          <w:tcPr>
            <w:tcW w:w="19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8F6DA9" w:rsidRPr="00D0286A" w:rsidRDefault="008F6DA9"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0" w:name="_Hlk62556255"/>
    </w:p>
    <w:p w14:paraId="6341D670" w14:textId="77777777" w:rsidR="006A1D4A" w:rsidRPr="00026E8A" w:rsidRDefault="006A1D4A" w:rsidP="006A1D4A">
      <w:pPr>
        <w:pBdr>
          <w:bottom w:val="single" w:sz="2" w:space="1" w:color="808080" w:themeColor="background1" w:themeShade="80"/>
        </w:pBdr>
        <w:rPr>
          <w:rFonts w:ascii="Tahoma" w:hAnsi="Tahoma" w:cs="Tahoma"/>
          <w:b/>
          <w:highlight w:val="cyan"/>
        </w:rPr>
      </w:pPr>
      <w:bookmarkStart w:id="1" w:name="_Hlk62555567"/>
    </w:p>
    <w:p w14:paraId="6FCC62D9" w14:textId="788425A1" w:rsidR="006A1D4A" w:rsidRPr="00026E8A" w:rsidRDefault="006A1D4A"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B37702">
        <w:tc>
          <w:tcPr>
            <w:tcW w:w="9105" w:type="dxa"/>
            <w:shd w:val="clear" w:color="auto" w:fill="DBE5F1" w:themeFill="accent1" w:themeFillTint="33"/>
            <w:vAlign w:val="center"/>
          </w:tcPr>
          <w:p w14:paraId="0EF908B6" w14:textId="16290C99" w:rsidR="006A1D4A" w:rsidRPr="008F6DA9" w:rsidRDefault="006A1D4A" w:rsidP="00B37702">
            <w:pPr>
              <w:spacing w:before="120" w:after="120"/>
              <w:rPr>
                <w:rFonts w:ascii="Tahoma" w:hAnsi="Tahoma" w:cs="Tahoma"/>
                <w:sz w:val="20"/>
                <w:szCs w:val="20"/>
              </w:rPr>
            </w:pPr>
            <w:r w:rsidRPr="008F6DA9">
              <w:rPr>
                <w:rFonts w:ascii="Tahoma" w:hAnsi="Tahoma" w:cs="Tahoma"/>
                <w:sz w:val="20"/>
                <w:szCs w:val="20"/>
              </w:rPr>
              <w:t>This Framework Contract</w:t>
            </w:r>
            <w:r w:rsidRPr="008F6DA9">
              <w:rPr>
                <w:rFonts w:ascii="Tahoma" w:eastAsia="Calibri" w:hAnsi="Tahoma" w:cs="Tahoma"/>
                <w:sz w:val="20"/>
                <w:szCs w:val="20"/>
                <w:lang w:val="en-US" w:eastAsia="en-US"/>
              </w:rPr>
              <w:t xml:space="preserve"> takes effect as from the date of its signature by both parties and is</w:t>
            </w:r>
            <w:r w:rsidRPr="008F6DA9">
              <w:rPr>
                <w:rFonts w:ascii="Tahoma" w:hAnsi="Tahoma" w:cs="Tahoma"/>
                <w:sz w:val="20"/>
                <w:szCs w:val="20"/>
              </w:rPr>
              <w:t xml:space="preserve"> concluded until</w:t>
            </w:r>
            <w:r w:rsidR="008F6DA9" w:rsidRPr="008F6DA9">
              <w:rPr>
                <w:rFonts w:ascii="Tahoma" w:hAnsi="Tahoma" w:cs="Tahoma"/>
                <w:sz w:val="20"/>
                <w:szCs w:val="20"/>
              </w:rPr>
              <w:t>:</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3-12-31T00:00:00Z">
                <w:dateFormat w:val="dd/MM/yyyy"/>
                <w:lid w:val="fr-FR"/>
                <w:storeMappedDataAs w:val="dateTime"/>
                <w:calendar w:val="gregorian"/>
              </w:date>
            </w:sdtPr>
            <w:sdtEndPr>
              <w:rPr>
                <w:rStyle w:val="Style71"/>
              </w:rPr>
            </w:sdtEndPr>
            <w:sdtContent>
              <w:p w14:paraId="02CFD48F" w14:textId="65799D0D" w:rsidR="006A1D4A" w:rsidRPr="008F6DA9" w:rsidRDefault="008F6DA9" w:rsidP="00B37702">
                <w:pPr>
                  <w:spacing w:before="120" w:after="120"/>
                  <w:rPr>
                    <w:rFonts w:ascii="Tahoma" w:hAnsi="Tahoma" w:cs="Tahoma"/>
                    <w:sz w:val="20"/>
                    <w:szCs w:val="20"/>
                  </w:rPr>
                </w:pPr>
                <w:r w:rsidRPr="008F6DA9">
                  <w:rPr>
                    <w:rStyle w:val="Style71"/>
                    <w:rFonts w:ascii="Tahoma" w:hAnsi="Tahoma" w:cs="Tahoma"/>
                    <w:szCs w:val="20"/>
                  </w:rPr>
                  <w:t>3</w:t>
                </w:r>
                <w:r w:rsidRPr="008F6DA9">
                  <w:rPr>
                    <w:rStyle w:val="Style71"/>
                  </w:rPr>
                  <w:t>1/12/2023</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6A5E8A36" w:rsidR="006A1D4A" w:rsidRPr="008F6DA9" w:rsidRDefault="006A1D4A" w:rsidP="00B37702">
            <w:pPr>
              <w:spacing w:before="120" w:after="120"/>
              <w:rPr>
                <w:rFonts w:ascii="Tahoma" w:hAnsi="Tahoma" w:cs="Tahoma"/>
                <w:sz w:val="20"/>
                <w:szCs w:val="20"/>
              </w:rPr>
            </w:pPr>
            <w:r w:rsidRPr="008F6DA9">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 w:val="18"/>
                <w:szCs w:val="18"/>
              </w:rPr>
              <w:id w:val="202987796"/>
              <w:placeholder>
                <w:docPart w:val="581478E0AD5A48EFBB29D6D609A1BC54"/>
              </w:placeholder>
              <w:date w:fullDate="2024-12-31T00:00:00Z">
                <w:dateFormat w:val="dd/MM/yyyy"/>
                <w:lid w:val="fr-FR"/>
                <w:storeMappedDataAs w:val="dateTime"/>
                <w:calendar w:val="gregorian"/>
              </w:date>
            </w:sdtPr>
            <w:sdtEndPr>
              <w:rPr>
                <w:rStyle w:val="Style71"/>
              </w:rPr>
            </w:sdtEndPr>
            <w:sdtContent>
              <w:p w14:paraId="1EE4F74B" w14:textId="09702E9D" w:rsidR="006A1D4A" w:rsidRPr="008F6DA9" w:rsidRDefault="008F6DA9" w:rsidP="00B37702">
                <w:pPr>
                  <w:spacing w:before="120" w:after="120"/>
                  <w:rPr>
                    <w:rStyle w:val="Style71"/>
                    <w:rFonts w:ascii="Tahoma" w:hAnsi="Tahoma" w:cs="Tahoma"/>
                    <w:sz w:val="18"/>
                    <w:szCs w:val="18"/>
                  </w:rPr>
                </w:pPr>
                <w:r w:rsidRPr="008F6DA9">
                  <w:rPr>
                    <w:rStyle w:val="Style71"/>
                    <w:rFonts w:ascii="Tahoma" w:hAnsi="Tahoma" w:cs="Tahoma"/>
                    <w:sz w:val="18"/>
                    <w:szCs w:val="18"/>
                  </w:rPr>
                  <w:t>31/12/2024</w:t>
                </w:r>
              </w:p>
            </w:sdtContent>
          </w:sdt>
        </w:tc>
      </w:tr>
    </w:tbl>
    <w:p w14:paraId="17BAF170" w14:textId="4B15216C" w:rsidR="006A1D4A" w:rsidRDefault="006A1D4A" w:rsidP="006A1D4A">
      <w:pPr>
        <w:pBdr>
          <w:bottom w:val="single" w:sz="2" w:space="0" w:color="808080" w:themeColor="background1" w:themeShade="80"/>
        </w:pBdr>
        <w:rPr>
          <w:rFonts w:ascii="Tahoma" w:hAnsi="Tahoma" w:cs="Tahoma"/>
          <w:b/>
          <w:highlight w:val="cyan"/>
        </w:rPr>
      </w:pPr>
    </w:p>
    <w:p w14:paraId="04B00807" w14:textId="2DC55752" w:rsidR="00234F54" w:rsidRDefault="00234F54" w:rsidP="006A1D4A">
      <w:pPr>
        <w:pBdr>
          <w:bottom w:val="single" w:sz="2" w:space="0" w:color="808080" w:themeColor="background1" w:themeShade="80"/>
        </w:pBdr>
        <w:rPr>
          <w:rFonts w:ascii="Tahoma" w:hAnsi="Tahoma" w:cs="Tahoma"/>
          <w:b/>
          <w:highlight w:val="cyan"/>
        </w:rPr>
      </w:pPr>
    </w:p>
    <w:p w14:paraId="06B3A8AE" w14:textId="77777777" w:rsidR="00234F54" w:rsidRPr="00026E8A" w:rsidRDefault="00234F54" w:rsidP="006A1D4A">
      <w:pPr>
        <w:pBdr>
          <w:bottom w:val="single" w:sz="2" w:space="0" w:color="808080" w:themeColor="background1" w:themeShade="80"/>
        </w:pBdr>
        <w:rPr>
          <w:rFonts w:ascii="Tahoma" w:hAnsi="Tahoma" w:cs="Tahoma"/>
          <w:b/>
          <w:highlight w:val="cyan"/>
        </w:rPr>
      </w:pPr>
    </w:p>
    <w:bookmarkEnd w:id="0"/>
    <w:bookmarkEnd w:id="1"/>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4F33"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2274"/>
      </w:tblGrid>
      <w:tr w:rsidR="008F6DA9" w:rsidRPr="00D0286A" w14:paraId="477D284D" w14:textId="77777777" w:rsidTr="008F6DA9">
        <w:trPr>
          <w:trHeight w:val="688"/>
          <w:jc w:val="center"/>
        </w:trPr>
        <w:tc>
          <w:tcPr>
            <w:tcW w:w="7052" w:type="dxa"/>
            <w:shd w:val="clear" w:color="auto" w:fill="DBE5F1" w:themeFill="accent1" w:themeFillTint="33"/>
            <w:vAlign w:val="center"/>
          </w:tcPr>
          <w:p w14:paraId="1F744B8D" w14:textId="50A41CE6" w:rsidR="008F6DA9" w:rsidRPr="00D0286A" w:rsidRDefault="008F6D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2274" w:type="dxa"/>
            <w:tcBorders>
              <w:bottom w:val="single" w:sz="2" w:space="0" w:color="FF0000"/>
            </w:tcBorders>
            <w:shd w:val="clear" w:color="auto" w:fill="DBE5F1" w:themeFill="accent1" w:themeFillTint="33"/>
            <w:vAlign w:val="center"/>
          </w:tcPr>
          <w:p w14:paraId="4B8315A5" w14:textId="7C302806" w:rsidR="008F6DA9" w:rsidRPr="00D0286A" w:rsidRDefault="006755D7"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Fees</w:t>
            </w:r>
          </w:p>
          <w:p w14:paraId="7EE24855" w14:textId="77777777" w:rsidR="008F6DA9" w:rsidRPr="00D0286A" w:rsidRDefault="008F6D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F6DA9" w:rsidRPr="00D0286A" w14:paraId="4C29C9B9" w14:textId="77777777" w:rsidTr="008F6DA9">
        <w:trPr>
          <w:trHeight w:val="780"/>
          <w:jc w:val="center"/>
        </w:trPr>
        <w:tc>
          <w:tcPr>
            <w:tcW w:w="7052" w:type="dxa"/>
            <w:tcBorders>
              <w:right w:val="single" w:sz="2" w:space="0" w:color="FF0000"/>
            </w:tcBorders>
            <w:shd w:val="clear" w:color="auto" w:fill="F2F2F2" w:themeFill="background1" w:themeFillShade="F2"/>
            <w:vAlign w:val="center"/>
          </w:tcPr>
          <w:p w14:paraId="2D37C1FC" w14:textId="77777777" w:rsidR="006755D7" w:rsidRPr="008F6DA9" w:rsidRDefault="006755D7" w:rsidP="006755D7">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Infographics</w:t>
            </w:r>
          </w:p>
          <w:p w14:paraId="4F199D77"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Develop at least 5 full A4 infographics (English and French versions) to be included in the </w:t>
            </w:r>
            <w:proofErr w:type="spellStart"/>
            <w:r w:rsidRPr="008F6DA9">
              <w:rPr>
                <w:rFonts w:ascii="Tahoma" w:eastAsia="Calibri" w:hAnsi="Tahoma" w:cs="Tahoma"/>
                <w:sz w:val="18"/>
                <w:szCs w:val="18"/>
                <w:lang w:val="en-US" w:eastAsia="en-US"/>
              </w:rPr>
              <w:t>CoE</w:t>
            </w:r>
            <w:proofErr w:type="spellEnd"/>
            <w:r w:rsidRPr="008F6DA9">
              <w:rPr>
                <w:rFonts w:ascii="Tahoma" w:eastAsia="Calibri" w:hAnsi="Tahoma" w:cs="Tahoma"/>
                <w:sz w:val="18"/>
                <w:szCs w:val="18"/>
                <w:lang w:val="en-US" w:eastAsia="en-US"/>
              </w:rPr>
              <w:t xml:space="preserve"> publication - based on data sets provided by the OHTE Secretariat (alternatively develop at least 10 half-page infographics - A5 landscape format - based on data sets provided by the OHTE Secretariat).</w:t>
            </w:r>
          </w:p>
          <w:p w14:paraId="24BAAB8F"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Develop 15 to 20 infographics adapted for </w:t>
            </w:r>
            <w:proofErr w:type="gramStart"/>
            <w:r w:rsidRPr="008F6DA9">
              <w:rPr>
                <w:rFonts w:ascii="Tahoma" w:eastAsia="Calibri" w:hAnsi="Tahoma" w:cs="Tahoma"/>
                <w:sz w:val="18"/>
                <w:szCs w:val="18"/>
                <w:lang w:val="en-US" w:eastAsia="en-US"/>
              </w:rPr>
              <w:t>Social Media</w:t>
            </w:r>
            <w:proofErr w:type="gramEnd"/>
            <w:r w:rsidRPr="008F6DA9">
              <w:rPr>
                <w:rFonts w:ascii="Tahoma" w:eastAsia="Calibri" w:hAnsi="Tahoma" w:cs="Tahoma"/>
                <w:sz w:val="18"/>
                <w:szCs w:val="18"/>
                <w:lang w:val="en-US" w:eastAsia="en-US"/>
              </w:rPr>
              <w:t xml:space="preserve"> (Twitter &amp; Facebook) based on data sets provided by the OHTE Secretariat (English and French versions)</w:t>
            </w:r>
          </w:p>
          <w:p w14:paraId="285451CF" w14:textId="77777777" w:rsidR="006755D7" w:rsidRPr="008F6DA9" w:rsidRDefault="006755D7" w:rsidP="006755D7">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Miscellaneous</w:t>
            </w:r>
          </w:p>
          <w:p w14:paraId="277FDB2E" w14:textId="45D34944" w:rsidR="008F6DA9" w:rsidRPr="00D0286A" w:rsidRDefault="006755D7" w:rsidP="006755D7">
            <w:pPr>
              <w:spacing w:line="276" w:lineRule="auto"/>
              <w:rPr>
                <w:rFonts w:ascii="Tahoma" w:hAnsi="Tahoma" w:cs="Tahoma"/>
                <w:sz w:val="18"/>
                <w:szCs w:val="18"/>
                <w:highlight w:val="yellow"/>
                <w:lang w:eastAsia="en-US"/>
              </w:rPr>
            </w:pPr>
            <w:r w:rsidRPr="008F6DA9">
              <w:rPr>
                <w:rFonts w:ascii="Tahoma" w:eastAsia="Calibri" w:hAnsi="Tahoma" w:cs="Tahoma"/>
                <w:sz w:val="18"/>
                <w:szCs w:val="18"/>
                <w:lang w:val="en-US" w:eastAsia="en-US"/>
              </w:rPr>
              <w:t xml:space="preserve">Develop OHTE leaflet (English and French) and roll up (maximum 4) in line with Council of Europe visual </w:t>
            </w:r>
            <w:proofErr w:type="gramStart"/>
            <w:r w:rsidRPr="008F6DA9">
              <w:rPr>
                <w:rFonts w:ascii="Tahoma" w:eastAsia="Calibri" w:hAnsi="Tahoma" w:cs="Tahoma"/>
                <w:sz w:val="18"/>
                <w:szCs w:val="18"/>
                <w:lang w:val="en-US" w:eastAsia="en-US"/>
              </w:rPr>
              <w:t>guidelines  ,</w:t>
            </w:r>
            <w:proofErr w:type="gramEnd"/>
            <w:r w:rsidRPr="008F6DA9">
              <w:rPr>
                <w:rFonts w:ascii="Tahoma" w:eastAsia="Calibri" w:hAnsi="Tahoma" w:cs="Tahoma"/>
                <w:sz w:val="18"/>
                <w:szCs w:val="18"/>
                <w:lang w:val="en-US" w:eastAsia="en-US"/>
              </w:rPr>
              <w:t xml:space="preserve"> based on content provided by the OHTE Secretariat.</w:t>
            </w:r>
          </w:p>
        </w:tc>
        <w:tc>
          <w:tcPr>
            <w:tcW w:w="227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8F6DA9" w:rsidRPr="00D0286A" w:rsidRDefault="008F6DA9"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F6DA9" w:rsidRPr="00026E8A" w14:paraId="0BBE25C2" w14:textId="77777777" w:rsidTr="006B18C8">
        <w:tc>
          <w:tcPr>
            <w:tcW w:w="9105" w:type="dxa"/>
            <w:shd w:val="clear" w:color="auto" w:fill="DBE5F1" w:themeFill="accent1" w:themeFillTint="33"/>
            <w:vAlign w:val="center"/>
          </w:tcPr>
          <w:p w14:paraId="0723BFBC" w14:textId="77777777" w:rsidR="008F6DA9" w:rsidRPr="008F6DA9" w:rsidRDefault="008F6DA9" w:rsidP="006B18C8">
            <w:pPr>
              <w:spacing w:before="120" w:after="120"/>
              <w:rPr>
                <w:rFonts w:ascii="Tahoma" w:hAnsi="Tahoma" w:cs="Tahoma"/>
                <w:sz w:val="20"/>
                <w:szCs w:val="20"/>
              </w:rPr>
            </w:pPr>
            <w:r w:rsidRPr="008F6DA9">
              <w:rPr>
                <w:rFonts w:ascii="Tahoma" w:hAnsi="Tahoma" w:cs="Tahoma"/>
                <w:sz w:val="20"/>
                <w:szCs w:val="20"/>
              </w:rPr>
              <w:lastRenderedPageBreak/>
              <w:t>This Framework Contract</w:t>
            </w:r>
            <w:r w:rsidRPr="008F6DA9">
              <w:rPr>
                <w:rFonts w:ascii="Tahoma" w:eastAsia="Calibri" w:hAnsi="Tahoma" w:cs="Tahoma"/>
                <w:sz w:val="20"/>
                <w:szCs w:val="20"/>
                <w:lang w:val="en-US" w:eastAsia="en-US"/>
              </w:rPr>
              <w:t xml:space="preserve"> takes effect as from the date of its signature by both parties and is</w:t>
            </w:r>
            <w:r w:rsidRPr="008F6DA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87171193"/>
              <w:placeholder>
                <w:docPart w:val="AB914C29C77848E89BD85DB38FD3BF68"/>
              </w:placeholder>
              <w:date w:fullDate="2023-12-31T00:00:00Z">
                <w:dateFormat w:val="dd/MM/yyyy"/>
                <w:lid w:val="fr-FR"/>
                <w:storeMappedDataAs w:val="dateTime"/>
                <w:calendar w:val="gregorian"/>
              </w:date>
            </w:sdtPr>
            <w:sdtEndPr>
              <w:rPr>
                <w:rStyle w:val="Style71"/>
              </w:rPr>
            </w:sdtEndPr>
            <w:sdtContent>
              <w:p w14:paraId="017F4D1E" w14:textId="77777777" w:rsidR="008F6DA9" w:rsidRPr="008F6DA9" w:rsidRDefault="008F6DA9" w:rsidP="006B18C8">
                <w:pPr>
                  <w:spacing w:before="120" w:after="120"/>
                  <w:rPr>
                    <w:rFonts w:ascii="Tahoma" w:hAnsi="Tahoma" w:cs="Tahoma"/>
                    <w:sz w:val="20"/>
                    <w:szCs w:val="20"/>
                  </w:rPr>
                </w:pPr>
                <w:r w:rsidRPr="008F6DA9">
                  <w:rPr>
                    <w:rStyle w:val="Style71"/>
                    <w:rFonts w:ascii="Tahoma" w:hAnsi="Tahoma" w:cs="Tahoma"/>
                    <w:szCs w:val="20"/>
                  </w:rPr>
                  <w:t>3</w:t>
                </w:r>
                <w:r w:rsidRPr="008F6DA9">
                  <w:rPr>
                    <w:rStyle w:val="Style71"/>
                  </w:rPr>
                  <w:t>1/12/2023</w:t>
                </w:r>
              </w:p>
            </w:sdtContent>
          </w:sdt>
        </w:tc>
      </w:tr>
      <w:tr w:rsidR="008F6DA9" w:rsidRPr="00026E8A" w14:paraId="6D44D16A" w14:textId="77777777" w:rsidTr="006B18C8">
        <w:tc>
          <w:tcPr>
            <w:tcW w:w="9105" w:type="dxa"/>
            <w:shd w:val="clear" w:color="auto" w:fill="DBE5F1" w:themeFill="accent1" w:themeFillTint="33"/>
            <w:vAlign w:val="center"/>
          </w:tcPr>
          <w:p w14:paraId="18BB3D40" w14:textId="77777777" w:rsidR="008F6DA9" w:rsidRPr="008F6DA9" w:rsidRDefault="008F6DA9" w:rsidP="006B18C8">
            <w:pPr>
              <w:spacing w:before="120" w:after="120"/>
              <w:rPr>
                <w:rFonts w:ascii="Tahoma" w:hAnsi="Tahoma" w:cs="Tahoma"/>
                <w:sz w:val="20"/>
                <w:szCs w:val="20"/>
              </w:rPr>
            </w:pPr>
            <w:r w:rsidRPr="008F6DA9">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 w:val="18"/>
                <w:szCs w:val="18"/>
              </w:rPr>
              <w:id w:val="339276833"/>
              <w:placeholder>
                <w:docPart w:val="9FA755E06A184920AFFD7487C0BEA08F"/>
              </w:placeholder>
              <w:date w:fullDate="2024-12-31T00:00:00Z">
                <w:dateFormat w:val="dd/MM/yyyy"/>
                <w:lid w:val="fr-FR"/>
                <w:storeMappedDataAs w:val="dateTime"/>
                <w:calendar w:val="gregorian"/>
              </w:date>
            </w:sdtPr>
            <w:sdtEndPr>
              <w:rPr>
                <w:rStyle w:val="Style71"/>
              </w:rPr>
            </w:sdtEndPr>
            <w:sdtContent>
              <w:p w14:paraId="622980F3" w14:textId="77777777" w:rsidR="008F6DA9" w:rsidRPr="008F6DA9" w:rsidRDefault="008F6DA9" w:rsidP="006B18C8">
                <w:pPr>
                  <w:spacing w:before="120" w:after="120"/>
                  <w:rPr>
                    <w:rStyle w:val="Style71"/>
                    <w:rFonts w:ascii="Tahoma" w:hAnsi="Tahoma" w:cs="Tahoma"/>
                    <w:sz w:val="18"/>
                    <w:szCs w:val="18"/>
                  </w:rPr>
                </w:pPr>
                <w:r w:rsidRPr="008F6DA9">
                  <w:rPr>
                    <w:rStyle w:val="Style71"/>
                    <w:rFonts w:ascii="Tahoma" w:hAnsi="Tahoma" w:cs="Tahoma"/>
                    <w:sz w:val="18"/>
                    <w:szCs w:val="18"/>
                  </w:rPr>
                  <w:t>31/12/2024</w:t>
                </w:r>
              </w:p>
            </w:sdtContent>
          </w:sdt>
        </w:tc>
      </w:tr>
    </w:tbl>
    <w:p w14:paraId="2392E194" w14:textId="77777777" w:rsidR="006755D7" w:rsidRDefault="006755D7" w:rsidP="00B133A9">
      <w:pPr>
        <w:pBdr>
          <w:bottom w:val="single" w:sz="2" w:space="1" w:color="808080" w:themeColor="background1" w:themeShade="80"/>
        </w:pBdr>
        <w:spacing w:before="60" w:after="120"/>
        <w:rPr>
          <w:rFonts w:ascii="Tahoma" w:hAnsi="Tahoma" w:cs="Tahoma"/>
          <w:b/>
        </w:rPr>
      </w:pPr>
    </w:p>
    <w:p w14:paraId="3CBF9C26" w14:textId="77777777" w:rsidR="006755D7" w:rsidRPr="00D0286A" w:rsidRDefault="006755D7" w:rsidP="006755D7">
      <w:pPr>
        <w:spacing w:before="60" w:after="120"/>
        <w:ind w:left="-142"/>
        <w:rPr>
          <w:rFonts w:ascii="Tahoma" w:hAnsi="Tahoma" w:cs="Tahoma"/>
          <w:sz w:val="20"/>
          <w:szCs w:val="20"/>
        </w:rPr>
      </w:pPr>
    </w:p>
    <w:p w14:paraId="1DD625D0" w14:textId="77777777" w:rsidR="006755D7" w:rsidRPr="00D0286A" w:rsidRDefault="006755D7" w:rsidP="006755D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B756565" w14:textId="77777777" w:rsidR="006755D7" w:rsidRPr="00D0286A" w:rsidRDefault="006755D7" w:rsidP="006755D7">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E317A06" wp14:editId="3B230CB3">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305D"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2274"/>
      </w:tblGrid>
      <w:tr w:rsidR="006755D7" w:rsidRPr="00D0286A" w14:paraId="359E7107" w14:textId="77777777" w:rsidTr="00F6433A">
        <w:trPr>
          <w:trHeight w:val="688"/>
          <w:jc w:val="center"/>
        </w:trPr>
        <w:tc>
          <w:tcPr>
            <w:tcW w:w="7052" w:type="dxa"/>
            <w:shd w:val="clear" w:color="auto" w:fill="DBE5F1" w:themeFill="accent1" w:themeFillTint="33"/>
            <w:vAlign w:val="center"/>
          </w:tcPr>
          <w:p w14:paraId="21BF9C73" w14:textId="1931EBAC" w:rsidR="006755D7" w:rsidRPr="00D0286A" w:rsidRDefault="006755D7" w:rsidP="00F6433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2274" w:type="dxa"/>
            <w:tcBorders>
              <w:bottom w:val="single" w:sz="2" w:space="0" w:color="FF0000"/>
            </w:tcBorders>
            <w:shd w:val="clear" w:color="auto" w:fill="DBE5F1" w:themeFill="accent1" w:themeFillTint="33"/>
            <w:vAlign w:val="center"/>
          </w:tcPr>
          <w:p w14:paraId="4EE1A990" w14:textId="77777777" w:rsidR="006755D7" w:rsidRPr="00D0286A" w:rsidRDefault="006755D7" w:rsidP="00F6433A">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Fees</w:t>
            </w:r>
          </w:p>
          <w:p w14:paraId="4232E596" w14:textId="77777777" w:rsidR="006755D7" w:rsidRPr="00D0286A" w:rsidRDefault="006755D7" w:rsidP="00F6433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6755D7" w:rsidRPr="00D0286A" w14:paraId="30BB5D82" w14:textId="77777777" w:rsidTr="00F6433A">
        <w:trPr>
          <w:trHeight w:val="780"/>
          <w:jc w:val="center"/>
        </w:trPr>
        <w:tc>
          <w:tcPr>
            <w:tcW w:w="7052" w:type="dxa"/>
            <w:tcBorders>
              <w:right w:val="single" w:sz="2" w:space="0" w:color="FF0000"/>
            </w:tcBorders>
            <w:shd w:val="clear" w:color="auto" w:fill="F2F2F2" w:themeFill="background1" w:themeFillShade="F2"/>
            <w:vAlign w:val="center"/>
          </w:tcPr>
          <w:p w14:paraId="3CCDC74B" w14:textId="77777777" w:rsidR="006755D7" w:rsidRPr="008F6DA9" w:rsidRDefault="006755D7" w:rsidP="006755D7">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Annual Conference</w:t>
            </w:r>
          </w:p>
          <w:p w14:paraId="3D63604A" w14:textId="77777777" w:rsidR="006755D7" w:rsidRDefault="006755D7" w:rsidP="006755D7">
            <w:pPr>
              <w:spacing w:before="60" w:after="60"/>
              <w:rPr>
                <w:rFonts w:ascii="Tahoma" w:eastAsia="Calibri" w:hAnsi="Tahoma" w:cs="Tahoma"/>
                <w:b/>
                <w:bCs/>
                <w:sz w:val="18"/>
                <w:szCs w:val="18"/>
                <w:lang w:val="en-US" w:eastAsia="en-US"/>
              </w:rPr>
            </w:pPr>
          </w:p>
          <w:p w14:paraId="2871BAC5" w14:textId="77777777" w:rsidR="006755D7" w:rsidRPr="008F6DA9" w:rsidRDefault="006755D7" w:rsidP="006755D7">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Pre-Event:</w:t>
            </w:r>
          </w:p>
          <w:p w14:paraId="2E16E0C6"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Creation of a visual line of the Conference (in line with Council of Europe visual guidelines</w:t>
            </w:r>
            <w:proofErr w:type="gramStart"/>
            <w:r w:rsidRPr="008F6DA9">
              <w:rPr>
                <w:rFonts w:ascii="Tahoma" w:eastAsia="Calibri" w:hAnsi="Tahoma" w:cs="Tahoma"/>
                <w:sz w:val="18"/>
                <w:szCs w:val="18"/>
                <w:lang w:val="en-US" w:eastAsia="en-US"/>
              </w:rPr>
              <w:t>);</w:t>
            </w:r>
            <w:proofErr w:type="gramEnd"/>
          </w:p>
          <w:p w14:paraId="3EB9D12A"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Apply visual line to Conference materials such as: posters, layout for </w:t>
            </w:r>
            <w:proofErr w:type="spellStart"/>
            <w:r w:rsidRPr="008F6DA9">
              <w:rPr>
                <w:rFonts w:ascii="Tahoma" w:eastAsia="Calibri" w:hAnsi="Tahoma" w:cs="Tahoma"/>
                <w:sz w:val="18"/>
                <w:szCs w:val="18"/>
                <w:lang w:val="en-US" w:eastAsia="en-US"/>
              </w:rPr>
              <w:t>programme</w:t>
            </w:r>
            <w:proofErr w:type="spellEnd"/>
            <w:r w:rsidRPr="008F6DA9">
              <w:rPr>
                <w:rFonts w:ascii="Tahoma" w:eastAsia="Calibri" w:hAnsi="Tahoma" w:cs="Tahoma"/>
                <w:sz w:val="18"/>
                <w:szCs w:val="18"/>
                <w:lang w:val="en-US" w:eastAsia="en-US"/>
              </w:rPr>
              <w:t xml:space="preserve"> &amp; bios, </w:t>
            </w:r>
            <w:proofErr w:type="spellStart"/>
            <w:r w:rsidRPr="008F6DA9">
              <w:rPr>
                <w:rFonts w:ascii="Tahoma" w:eastAsia="Calibri" w:hAnsi="Tahoma" w:cs="Tahoma"/>
                <w:sz w:val="18"/>
                <w:szCs w:val="18"/>
                <w:lang w:val="en-US" w:eastAsia="en-US"/>
              </w:rPr>
              <w:t>SoMe</w:t>
            </w:r>
            <w:proofErr w:type="spellEnd"/>
            <w:r w:rsidRPr="008F6DA9">
              <w:rPr>
                <w:rFonts w:ascii="Tahoma" w:eastAsia="Calibri" w:hAnsi="Tahoma" w:cs="Tahoma"/>
                <w:sz w:val="18"/>
                <w:szCs w:val="18"/>
                <w:lang w:val="en-US" w:eastAsia="en-US"/>
              </w:rPr>
              <w:t xml:space="preserve"> templates for panel announcements, quote cards (English &amp; French</w:t>
            </w:r>
            <w:proofErr w:type="gramStart"/>
            <w:r w:rsidRPr="008F6DA9">
              <w:rPr>
                <w:rFonts w:ascii="Tahoma" w:eastAsia="Calibri" w:hAnsi="Tahoma" w:cs="Tahoma"/>
                <w:sz w:val="18"/>
                <w:szCs w:val="18"/>
                <w:lang w:val="en-US" w:eastAsia="en-US"/>
              </w:rPr>
              <w:t>);</w:t>
            </w:r>
            <w:proofErr w:type="gramEnd"/>
          </w:p>
          <w:p w14:paraId="799A0BCD"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Production of goodies (300 pins, 500 notebooks, 100 </w:t>
            </w:r>
            <w:proofErr w:type="spellStart"/>
            <w:r w:rsidRPr="008F6DA9">
              <w:rPr>
                <w:rFonts w:ascii="Tahoma" w:eastAsia="Calibri" w:hAnsi="Tahoma" w:cs="Tahoma"/>
                <w:sz w:val="18"/>
                <w:szCs w:val="18"/>
                <w:lang w:val="en-US" w:eastAsia="en-US"/>
              </w:rPr>
              <w:t>conférenciers</w:t>
            </w:r>
            <w:proofErr w:type="spellEnd"/>
            <w:r w:rsidRPr="008F6DA9">
              <w:rPr>
                <w:rFonts w:ascii="Tahoma" w:eastAsia="Calibri" w:hAnsi="Tahoma" w:cs="Tahoma"/>
                <w:sz w:val="18"/>
                <w:szCs w:val="18"/>
                <w:lang w:val="en-US" w:eastAsia="en-US"/>
              </w:rPr>
              <w:t>, 5 roll ups, 300 branded envelopes</w:t>
            </w:r>
            <w:proofErr w:type="gramStart"/>
            <w:r w:rsidRPr="008F6DA9">
              <w:rPr>
                <w:rFonts w:ascii="Tahoma" w:eastAsia="Calibri" w:hAnsi="Tahoma" w:cs="Tahoma"/>
                <w:sz w:val="18"/>
                <w:szCs w:val="18"/>
                <w:lang w:val="en-US" w:eastAsia="en-US"/>
              </w:rPr>
              <w:t>);</w:t>
            </w:r>
            <w:proofErr w:type="gramEnd"/>
          </w:p>
          <w:p w14:paraId="25C3A59F"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Production of Exhibition 70 years of History Teaching in the Council of Europe (layout and design included – 10 panels / roll-ups)</w:t>
            </w:r>
          </w:p>
          <w:p w14:paraId="5DB578D6"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Production of 3D hashtag #</w:t>
            </w:r>
            <w:proofErr w:type="gramStart"/>
            <w:r w:rsidRPr="008F6DA9">
              <w:rPr>
                <w:rFonts w:ascii="Tahoma" w:eastAsia="Calibri" w:hAnsi="Tahoma" w:cs="Tahoma"/>
                <w:sz w:val="18"/>
                <w:szCs w:val="18"/>
                <w:lang w:val="en-US" w:eastAsia="en-US"/>
              </w:rPr>
              <w:t>LHistoireAuCoeur;</w:t>
            </w:r>
            <w:proofErr w:type="gramEnd"/>
          </w:p>
          <w:p w14:paraId="15E98CCD"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Include </w:t>
            </w:r>
            <w:proofErr w:type="spellStart"/>
            <w:r w:rsidRPr="008F6DA9">
              <w:rPr>
                <w:rFonts w:ascii="Tahoma" w:eastAsia="Calibri" w:hAnsi="Tahoma" w:cs="Tahoma"/>
                <w:sz w:val="18"/>
                <w:szCs w:val="18"/>
                <w:lang w:val="en-US" w:eastAsia="en-US"/>
              </w:rPr>
              <w:t>SoMe</w:t>
            </w:r>
            <w:proofErr w:type="spellEnd"/>
            <w:r w:rsidRPr="008F6DA9">
              <w:rPr>
                <w:rFonts w:ascii="Tahoma" w:eastAsia="Calibri" w:hAnsi="Tahoma" w:cs="Tahoma"/>
                <w:sz w:val="18"/>
                <w:szCs w:val="18"/>
                <w:lang w:val="en-US" w:eastAsia="en-US"/>
              </w:rPr>
              <w:t xml:space="preserve"> event campaign booster (€500</w:t>
            </w:r>
            <w:proofErr w:type="gramStart"/>
            <w:r w:rsidRPr="008F6DA9">
              <w:rPr>
                <w:rFonts w:ascii="Tahoma" w:eastAsia="Calibri" w:hAnsi="Tahoma" w:cs="Tahoma"/>
                <w:sz w:val="18"/>
                <w:szCs w:val="18"/>
                <w:lang w:val="en-US" w:eastAsia="en-US"/>
              </w:rPr>
              <w:t>);</w:t>
            </w:r>
            <w:proofErr w:type="gramEnd"/>
          </w:p>
          <w:p w14:paraId="3BCB4CE5"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Include Ad space budget (</w:t>
            </w:r>
            <w:proofErr w:type="spellStart"/>
            <w:r w:rsidRPr="008F6DA9">
              <w:rPr>
                <w:rFonts w:ascii="Tahoma" w:eastAsia="Calibri" w:hAnsi="Tahoma" w:cs="Tahoma"/>
                <w:sz w:val="18"/>
                <w:szCs w:val="18"/>
                <w:lang w:val="en-US" w:eastAsia="en-US"/>
              </w:rPr>
              <w:t>specialised</w:t>
            </w:r>
            <w:proofErr w:type="spellEnd"/>
            <w:r w:rsidRPr="008F6DA9">
              <w:rPr>
                <w:rFonts w:ascii="Tahoma" w:eastAsia="Calibri" w:hAnsi="Tahoma" w:cs="Tahoma"/>
                <w:sz w:val="18"/>
                <w:szCs w:val="18"/>
                <w:lang w:val="en-US" w:eastAsia="en-US"/>
              </w:rPr>
              <w:t xml:space="preserve"> magazines</w:t>
            </w:r>
            <w:proofErr w:type="gramStart"/>
            <w:r w:rsidRPr="008F6DA9">
              <w:rPr>
                <w:rFonts w:ascii="Tahoma" w:eastAsia="Calibri" w:hAnsi="Tahoma" w:cs="Tahoma"/>
                <w:sz w:val="18"/>
                <w:szCs w:val="18"/>
                <w:lang w:val="en-US" w:eastAsia="en-US"/>
              </w:rPr>
              <w:t>);</w:t>
            </w:r>
            <w:proofErr w:type="gramEnd"/>
          </w:p>
          <w:p w14:paraId="0151BE6B"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Set up event landing page for KUDO live retransmission (English and French</w:t>
            </w:r>
            <w:proofErr w:type="gramStart"/>
            <w:r w:rsidRPr="008F6DA9">
              <w:rPr>
                <w:rFonts w:ascii="Tahoma" w:eastAsia="Calibri" w:hAnsi="Tahoma" w:cs="Tahoma"/>
                <w:sz w:val="18"/>
                <w:szCs w:val="18"/>
                <w:lang w:val="en-US" w:eastAsia="en-US"/>
              </w:rPr>
              <w:t>);</w:t>
            </w:r>
            <w:proofErr w:type="gramEnd"/>
          </w:p>
          <w:p w14:paraId="3802BE74" w14:textId="77777777" w:rsidR="006755D7" w:rsidRDefault="006755D7" w:rsidP="006755D7">
            <w:pPr>
              <w:spacing w:before="60" w:after="60"/>
              <w:rPr>
                <w:rFonts w:ascii="Tahoma" w:eastAsia="Calibri" w:hAnsi="Tahoma" w:cs="Tahoma"/>
                <w:b/>
                <w:bCs/>
                <w:sz w:val="18"/>
                <w:szCs w:val="18"/>
                <w:lang w:val="en-US" w:eastAsia="en-US"/>
              </w:rPr>
            </w:pPr>
          </w:p>
          <w:p w14:paraId="5C5128BB" w14:textId="77777777" w:rsidR="006755D7" w:rsidRPr="008F6DA9" w:rsidRDefault="006755D7" w:rsidP="006755D7">
            <w:pPr>
              <w:spacing w:before="60" w:after="60"/>
              <w:rPr>
                <w:rFonts w:ascii="Tahoma" w:eastAsia="Calibri" w:hAnsi="Tahoma" w:cs="Tahoma"/>
                <w:b/>
                <w:bCs/>
                <w:sz w:val="18"/>
                <w:szCs w:val="18"/>
                <w:lang w:val="en-US" w:eastAsia="en-US"/>
              </w:rPr>
            </w:pPr>
            <w:r w:rsidRPr="008F6DA9">
              <w:rPr>
                <w:rFonts w:ascii="Tahoma" w:eastAsia="Calibri" w:hAnsi="Tahoma" w:cs="Tahoma"/>
                <w:b/>
                <w:bCs/>
                <w:sz w:val="18"/>
                <w:szCs w:val="18"/>
                <w:lang w:val="en-US" w:eastAsia="en-US"/>
              </w:rPr>
              <w:t>Post-Event:</w:t>
            </w:r>
          </w:p>
          <w:p w14:paraId="309462E7" w14:textId="77777777" w:rsidR="006755D7" w:rsidRPr="008F6DA9" w:rsidRDefault="006755D7" w:rsidP="006755D7">
            <w:pPr>
              <w:spacing w:before="60" w:after="60"/>
              <w:rPr>
                <w:rFonts w:ascii="Tahoma" w:eastAsia="Calibri" w:hAnsi="Tahoma" w:cs="Tahoma"/>
                <w:sz w:val="18"/>
                <w:szCs w:val="18"/>
                <w:lang w:val="en-US" w:eastAsia="en-US"/>
              </w:rPr>
            </w:pPr>
            <w:r w:rsidRPr="008F6DA9">
              <w:rPr>
                <w:rFonts w:ascii="Tahoma" w:eastAsia="Calibri" w:hAnsi="Tahoma" w:cs="Tahoma"/>
                <w:sz w:val="18"/>
                <w:szCs w:val="18"/>
                <w:lang w:val="en-US" w:eastAsia="en-US"/>
              </w:rPr>
              <w:t xml:space="preserve">Hosting and maintenance for 1 year of the landing page (English and French), </w:t>
            </w:r>
            <w:proofErr w:type="gramStart"/>
            <w:r w:rsidRPr="008F6DA9">
              <w:rPr>
                <w:rFonts w:ascii="Tahoma" w:eastAsia="Calibri" w:hAnsi="Tahoma" w:cs="Tahoma"/>
                <w:sz w:val="18"/>
                <w:szCs w:val="18"/>
                <w:lang w:val="en-US" w:eastAsia="en-US"/>
              </w:rPr>
              <w:t>including  full</w:t>
            </w:r>
            <w:proofErr w:type="gramEnd"/>
            <w:r w:rsidRPr="008F6DA9">
              <w:rPr>
                <w:rFonts w:ascii="Tahoma" w:eastAsia="Calibri" w:hAnsi="Tahoma" w:cs="Tahoma"/>
                <w:sz w:val="18"/>
                <w:szCs w:val="18"/>
                <w:lang w:val="en-US" w:eastAsia="en-US"/>
              </w:rPr>
              <w:t xml:space="preserve"> conference replay and speakers’ timestamps (source: filming crew video)</w:t>
            </w:r>
          </w:p>
          <w:p w14:paraId="6AD4B3C3" w14:textId="47A31102" w:rsidR="006755D7" w:rsidRPr="00D0286A" w:rsidRDefault="006755D7" w:rsidP="006755D7">
            <w:pPr>
              <w:spacing w:line="276" w:lineRule="auto"/>
              <w:rPr>
                <w:rFonts w:ascii="Tahoma" w:hAnsi="Tahoma" w:cs="Tahoma"/>
                <w:sz w:val="18"/>
                <w:szCs w:val="18"/>
                <w:highlight w:val="yellow"/>
                <w:lang w:eastAsia="en-US"/>
              </w:rPr>
            </w:pPr>
            <w:r w:rsidRPr="008F6DA9">
              <w:rPr>
                <w:rFonts w:ascii="Tahoma" w:eastAsia="Calibri" w:hAnsi="Tahoma" w:cs="Tahoma"/>
                <w:sz w:val="18"/>
                <w:szCs w:val="18"/>
                <w:lang w:val="en-US" w:eastAsia="en-US"/>
              </w:rPr>
              <w:t>Conference report layout in coherence with conference visual line;</w:t>
            </w:r>
          </w:p>
        </w:tc>
        <w:tc>
          <w:tcPr>
            <w:tcW w:w="227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012A29" w14:textId="77777777" w:rsidR="006755D7" w:rsidRPr="00D0286A" w:rsidRDefault="006755D7" w:rsidP="00F6433A">
            <w:pPr>
              <w:ind w:left="-65"/>
              <w:jc w:val="center"/>
              <w:rPr>
                <w:rFonts w:ascii="Tahoma" w:hAnsi="Tahoma" w:cs="Tahoma"/>
                <w:sz w:val="18"/>
                <w:szCs w:val="18"/>
                <w:highlight w:val="yellow"/>
                <w:lang w:eastAsia="en-US"/>
              </w:rPr>
            </w:pPr>
          </w:p>
        </w:tc>
      </w:tr>
    </w:tbl>
    <w:p w14:paraId="1EFF0C63" w14:textId="77777777" w:rsidR="006755D7" w:rsidRDefault="006755D7" w:rsidP="006755D7">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755D7" w:rsidRPr="00026E8A" w14:paraId="4A4F2A14" w14:textId="77777777" w:rsidTr="00F6433A">
        <w:tc>
          <w:tcPr>
            <w:tcW w:w="9105" w:type="dxa"/>
            <w:shd w:val="clear" w:color="auto" w:fill="DBE5F1" w:themeFill="accent1" w:themeFillTint="33"/>
            <w:vAlign w:val="center"/>
          </w:tcPr>
          <w:p w14:paraId="398AE25F" w14:textId="77777777" w:rsidR="006755D7" w:rsidRPr="008F6DA9" w:rsidRDefault="006755D7" w:rsidP="00F6433A">
            <w:pPr>
              <w:spacing w:before="120" w:after="120"/>
              <w:rPr>
                <w:rFonts w:ascii="Tahoma" w:hAnsi="Tahoma" w:cs="Tahoma"/>
                <w:sz w:val="20"/>
                <w:szCs w:val="20"/>
              </w:rPr>
            </w:pPr>
            <w:r w:rsidRPr="008F6DA9">
              <w:rPr>
                <w:rFonts w:ascii="Tahoma" w:hAnsi="Tahoma" w:cs="Tahoma"/>
                <w:sz w:val="20"/>
                <w:szCs w:val="20"/>
              </w:rPr>
              <w:t>This Framework Contract</w:t>
            </w:r>
            <w:r w:rsidRPr="008F6DA9">
              <w:rPr>
                <w:rFonts w:ascii="Tahoma" w:eastAsia="Calibri" w:hAnsi="Tahoma" w:cs="Tahoma"/>
                <w:sz w:val="20"/>
                <w:szCs w:val="20"/>
                <w:lang w:val="en-US" w:eastAsia="en-US"/>
              </w:rPr>
              <w:t xml:space="preserve"> takes effect as from the date of its signature by both parties and is</w:t>
            </w:r>
            <w:r w:rsidRPr="008F6DA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931360366"/>
              <w:placeholder>
                <w:docPart w:val="656EE0128A804EC78CB7D99DBAC8C106"/>
              </w:placeholder>
              <w:date w:fullDate="2023-12-31T00:00:00Z">
                <w:dateFormat w:val="dd/MM/yyyy"/>
                <w:lid w:val="fr-FR"/>
                <w:storeMappedDataAs w:val="dateTime"/>
                <w:calendar w:val="gregorian"/>
              </w:date>
            </w:sdtPr>
            <w:sdtEndPr>
              <w:rPr>
                <w:rStyle w:val="Style71"/>
              </w:rPr>
            </w:sdtEndPr>
            <w:sdtContent>
              <w:p w14:paraId="201B1707" w14:textId="77777777" w:rsidR="006755D7" w:rsidRPr="008F6DA9" w:rsidRDefault="006755D7" w:rsidP="00F6433A">
                <w:pPr>
                  <w:spacing w:before="120" w:after="120"/>
                  <w:rPr>
                    <w:rFonts w:ascii="Tahoma" w:hAnsi="Tahoma" w:cs="Tahoma"/>
                    <w:sz w:val="20"/>
                    <w:szCs w:val="20"/>
                  </w:rPr>
                </w:pPr>
                <w:r w:rsidRPr="008F6DA9">
                  <w:rPr>
                    <w:rStyle w:val="Style71"/>
                    <w:rFonts w:ascii="Tahoma" w:hAnsi="Tahoma" w:cs="Tahoma"/>
                    <w:szCs w:val="20"/>
                  </w:rPr>
                  <w:t>3</w:t>
                </w:r>
                <w:r w:rsidRPr="008F6DA9">
                  <w:rPr>
                    <w:rStyle w:val="Style71"/>
                  </w:rPr>
                  <w:t>1/12/2023</w:t>
                </w:r>
              </w:p>
            </w:sdtContent>
          </w:sdt>
        </w:tc>
      </w:tr>
      <w:tr w:rsidR="006755D7" w:rsidRPr="00026E8A" w14:paraId="2EDEA375" w14:textId="77777777" w:rsidTr="00F6433A">
        <w:tc>
          <w:tcPr>
            <w:tcW w:w="9105" w:type="dxa"/>
            <w:shd w:val="clear" w:color="auto" w:fill="DBE5F1" w:themeFill="accent1" w:themeFillTint="33"/>
            <w:vAlign w:val="center"/>
          </w:tcPr>
          <w:p w14:paraId="5A0E267E" w14:textId="77777777" w:rsidR="006755D7" w:rsidRPr="008F6DA9" w:rsidRDefault="006755D7" w:rsidP="00F6433A">
            <w:pPr>
              <w:spacing w:before="120" w:after="120"/>
              <w:rPr>
                <w:rFonts w:ascii="Tahoma" w:hAnsi="Tahoma" w:cs="Tahoma"/>
                <w:sz w:val="20"/>
                <w:szCs w:val="20"/>
              </w:rPr>
            </w:pPr>
            <w:r w:rsidRPr="008F6DA9">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 w:val="18"/>
                <w:szCs w:val="18"/>
              </w:rPr>
              <w:id w:val="-531117050"/>
              <w:placeholder>
                <w:docPart w:val="54BD7F5C2A5E4BA4B6E0F76BA1F13836"/>
              </w:placeholder>
              <w:date w:fullDate="2024-12-31T00:00:00Z">
                <w:dateFormat w:val="dd/MM/yyyy"/>
                <w:lid w:val="fr-FR"/>
                <w:storeMappedDataAs w:val="dateTime"/>
                <w:calendar w:val="gregorian"/>
              </w:date>
            </w:sdtPr>
            <w:sdtEndPr>
              <w:rPr>
                <w:rStyle w:val="Style71"/>
              </w:rPr>
            </w:sdtEndPr>
            <w:sdtContent>
              <w:p w14:paraId="6BE798D2" w14:textId="77777777" w:rsidR="006755D7" w:rsidRPr="008F6DA9" w:rsidRDefault="006755D7" w:rsidP="00F6433A">
                <w:pPr>
                  <w:spacing w:before="120" w:after="120"/>
                  <w:rPr>
                    <w:rStyle w:val="Style71"/>
                    <w:rFonts w:ascii="Tahoma" w:hAnsi="Tahoma" w:cs="Tahoma"/>
                    <w:sz w:val="18"/>
                    <w:szCs w:val="18"/>
                  </w:rPr>
                </w:pPr>
                <w:r w:rsidRPr="008F6DA9">
                  <w:rPr>
                    <w:rStyle w:val="Style71"/>
                    <w:rFonts w:ascii="Tahoma" w:hAnsi="Tahoma" w:cs="Tahoma"/>
                    <w:sz w:val="18"/>
                    <w:szCs w:val="18"/>
                  </w:rPr>
                  <w:t>31/12/2024</w:t>
                </w:r>
              </w:p>
            </w:sdtContent>
          </w:sdt>
        </w:tc>
      </w:tr>
    </w:tbl>
    <w:p w14:paraId="3D68B47E" w14:textId="1BA4FD3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2"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2"/>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1DCE2063" w:rsidR="00C92B98"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9C7E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D77071"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D77071" w:rsidRPr="00D0286A" w:rsidRDefault="00D77071"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D77071" w:rsidRPr="00D0286A" w:rsidRDefault="00D77071"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D77071" w:rsidRPr="00D0286A" w:rsidRDefault="00D7707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D77071" w:rsidRPr="00D0286A" w:rsidRDefault="00D77071"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D77071" w:rsidRPr="00D0286A" w:rsidRDefault="00D77071"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D77071" w:rsidRPr="00D0286A" w:rsidRDefault="00D77071"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D77071" w:rsidRPr="00D0286A" w:rsidRDefault="00D77071"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D77071" w:rsidRPr="00D0286A" w:rsidRDefault="00D77071"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D77071" w:rsidRPr="00D0286A" w14:paraId="74E7DA64" w14:textId="77777777" w:rsidTr="00D77071">
        <w:trPr>
          <w:trHeight w:val="308"/>
          <w:jc w:val="center"/>
        </w:trPr>
        <w:tc>
          <w:tcPr>
            <w:tcW w:w="438" w:type="dxa"/>
            <w:tcBorders>
              <w:top w:val="nil"/>
              <w:left w:val="nil"/>
              <w:bottom w:val="nil"/>
              <w:right w:val="nil"/>
            </w:tcBorders>
            <w:shd w:val="clear" w:color="auto" w:fill="FFFFFF" w:themeFill="background1"/>
          </w:tcPr>
          <w:p w14:paraId="593950AC" w14:textId="77777777" w:rsidR="00D77071" w:rsidRPr="00D0286A" w:rsidRDefault="00D7707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D77071" w:rsidRPr="00D0286A" w:rsidRDefault="00D77071"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D77071" w:rsidRPr="00D0286A" w:rsidRDefault="00D7707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D77071" w:rsidRPr="00D0286A" w:rsidRDefault="00D77071"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D77071" w:rsidRPr="00D0286A" w:rsidRDefault="00D77071"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D77071" w:rsidRPr="00D0286A" w:rsidRDefault="00D77071"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2852D1D2" w:rsidR="00D77071" w:rsidRPr="00D0286A" w:rsidRDefault="00D77071"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D77071" w:rsidRPr="00D0286A" w:rsidRDefault="00D77071"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D77071" w:rsidRPr="00D0286A" w14:paraId="5CFA0F46" w14:textId="77777777" w:rsidTr="00D0286A">
        <w:trPr>
          <w:trHeight w:val="308"/>
          <w:jc w:val="center"/>
        </w:trPr>
        <w:tc>
          <w:tcPr>
            <w:tcW w:w="438" w:type="dxa"/>
            <w:tcBorders>
              <w:top w:val="nil"/>
              <w:left w:val="nil"/>
              <w:bottom w:val="nil"/>
              <w:right w:val="nil"/>
            </w:tcBorders>
            <w:shd w:val="clear" w:color="auto" w:fill="FFFFFF" w:themeFill="background1"/>
          </w:tcPr>
          <w:p w14:paraId="69BE448E" w14:textId="77777777" w:rsidR="00D77071" w:rsidRPr="00D0286A" w:rsidRDefault="00D7707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358E709" w14:textId="77777777" w:rsidR="00D77071" w:rsidRPr="00D0286A" w:rsidRDefault="00D77071"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4A409E1" w14:textId="77777777" w:rsidR="00D77071" w:rsidRPr="00D0286A" w:rsidRDefault="00D7707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41BCCC3" w14:textId="77777777" w:rsidR="00D77071" w:rsidRPr="00D0286A" w:rsidRDefault="00D77071"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98B2E62" w14:textId="77777777" w:rsidR="00D77071" w:rsidRPr="00D0286A" w:rsidRDefault="00D77071"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B7F1B67" w14:textId="740D2D19" w:rsidR="00D77071" w:rsidRPr="00D0286A" w:rsidRDefault="00D77071"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20279699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64B01EE" w14:textId="08CAA504" w:rsidR="00D77071" w:rsidRDefault="00D77071"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695D430" w14:textId="1AA436D8" w:rsidR="00D77071" w:rsidRPr="00D0286A" w:rsidRDefault="00D77071"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2"/>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0E43" w14:textId="77777777" w:rsidR="004E6DBE" w:rsidRDefault="004E6DBE" w:rsidP="00D50F13">
      <w:r>
        <w:separator/>
      </w:r>
    </w:p>
  </w:endnote>
  <w:endnote w:type="continuationSeparator" w:id="0">
    <w:p w14:paraId="65EE569B" w14:textId="77777777" w:rsidR="004E6DBE" w:rsidRDefault="004E6DB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50E9D6C"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36F4" w14:textId="77777777" w:rsidR="004E6DBE" w:rsidRDefault="004E6DBE" w:rsidP="00D50F13">
      <w:r>
        <w:separator/>
      </w:r>
    </w:p>
  </w:footnote>
  <w:footnote w:type="continuationSeparator" w:id="0">
    <w:p w14:paraId="16624994" w14:textId="77777777" w:rsidR="004E6DBE" w:rsidRDefault="004E6DBE"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502751"/>
    <w:multiLevelType w:val="hybridMultilevel"/>
    <w:tmpl w:val="2B549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E3421"/>
    <w:multiLevelType w:val="hybridMultilevel"/>
    <w:tmpl w:val="CB5065E8"/>
    <w:lvl w:ilvl="0" w:tplc="3E22F398">
      <w:numFmt w:val="bullet"/>
      <w:lvlText w:val="•"/>
      <w:lvlJc w:val="left"/>
      <w:pPr>
        <w:ind w:left="1080" w:hanging="72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37"/>
  </w:num>
  <w:num w:numId="3">
    <w:abstractNumId w:val="2"/>
  </w:num>
  <w:num w:numId="4">
    <w:abstractNumId w:val="1"/>
  </w:num>
  <w:num w:numId="5">
    <w:abstractNumId w:val="18"/>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0"/>
  </w:num>
  <w:num w:numId="10">
    <w:abstractNumId w:val="12"/>
  </w:num>
  <w:num w:numId="11">
    <w:abstractNumId w:val="6"/>
  </w:num>
  <w:num w:numId="12">
    <w:abstractNumId w:val="31"/>
  </w:num>
  <w:num w:numId="13">
    <w:abstractNumId w:val="0"/>
  </w:num>
  <w:num w:numId="14">
    <w:abstractNumId w:val="16"/>
  </w:num>
  <w:num w:numId="15">
    <w:abstractNumId w:val="23"/>
  </w:num>
  <w:num w:numId="16">
    <w:abstractNumId w:val="35"/>
  </w:num>
  <w:num w:numId="17">
    <w:abstractNumId w:val="9"/>
  </w:num>
  <w:num w:numId="18">
    <w:abstractNumId w:val="34"/>
  </w:num>
  <w:num w:numId="19">
    <w:abstractNumId w:val="26"/>
  </w:num>
  <w:num w:numId="20">
    <w:abstractNumId w:val="20"/>
  </w:num>
  <w:num w:numId="21">
    <w:abstractNumId w:val="17"/>
  </w:num>
  <w:num w:numId="22">
    <w:abstractNumId w:val="5"/>
  </w:num>
  <w:num w:numId="23">
    <w:abstractNumId w:val="15"/>
  </w:num>
  <w:num w:numId="24">
    <w:abstractNumId w:val="10"/>
  </w:num>
  <w:num w:numId="25">
    <w:abstractNumId w:val="7"/>
  </w:num>
  <w:num w:numId="26">
    <w:abstractNumId w:val="32"/>
  </w:num>
  <w:num w:numId="27">
    <w:abstractNumId w:val="27"/>
  </w:num>
  <w:num w:numId="28">
    <w:abstractNumId w:val="28"/>
  </w:num>
  <w:num w:numId="29">
    <w:abstractNumId w:val="3"/>
  </w:num>
  <w:num w:numId="30">
    <w:abstractNumId w:val="29"/>
  </w:num>
  <w:num w:numId="31">
    <w:abstractNumId w:val="25"/>
  </w:num>
  <w:num w:numId="32">
    <w:abstractNumId w:val="21"/>
  </w:num>
  <w:num w:numId="33">
    <w:abstractNumId w:val="24"/>
  </w:num>
  <w:num w:numId="34">
    <w:abstractNumId w:val="8"/>
  </w:num>
  <w:num w:numId="35">
    <w:abstractNumId w:val="38"/>
  </w:num>
  <w:num w:numId="36">
    <w:abstractNumId w:val="11"/>
  </w:num>
  <w:num w:numId="37">
    <w:abstractNumId w:val="13"/>
  </w:num>
  <w:num w:numId="38">
    <w:abstractNumId w:val="14"/>
  </w:num>
  <w:num w:numId="3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34F54"/>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563E"/>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6DBE"/>
    <w:rsid w:val="004E7620"/>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55D7"/>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8F6DA9"/>
    <w:rsid w:val="00901C1A"/>
    <w:rsid w:val="00904B93"/>
    <w:rsid w:val="00905782"/>
    <w:rsid w:val="009058FD"/>
    <w:rsid w:val="009117D6"/>
    <w:rsid w:val="0092147A"/>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55B4"/>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05E98"/>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071"/>
    <w:rsid w:val="00D777C0"/>
    <w:rsid w:val="00D90F8E"/>
    <w:rsid w:val="00DB3002"/>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F6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654181632"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meo.com/65418163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te@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AB914C29C77848E89BD85DB38FD3BF68"/>
        <w:category>
          <w:name w:val="General"/>
          <w:gallery w:val="placeholder"/>
        </w:category>
        <w:types>
          <w:type w:val="bbPlcHdr"/>
        </w:types>
        <w:behaviors>
          <w:behavior w:val="content"/>
        </w:behaviors>
        <w:guid w:val="{8B44AB11-C535-4037-BBBA-B1A7E1999791}"/>
      </w:docPartPr>
      <w:docPartBody>
        <w:p w:rsidR="00E51D4C" w:rsidRDefault="00D36E14" w:rsidP="00D36E14">
          <w:pPr>
            <w:pStyle w:val="AB914C29C77848E89BD85DB38FD3BF68"/>
          </w:pPr>
          <w:r w:rsidRPr="00802563">
            <w:rPr>
              <w:rStyle w:val="PlaceholderText"/>
              <w:rFonts w:ascii="Arial Narrow" w:hAnsi="Arial Narrow"/>
              <w:sz w:val="20"/>
              <w:szCs w:val="20"/>
              <w:highlight w:val="cyan"/>
            </w:rPr>
            <w:t>date</w:t>
          </w:r>
        </w:p>
      </w:docPartBody>
    </w:docPart>
    <w:docPart>
      <w:docPartPr>
        <w:name w:val="9FA755E06A184920AFFD7487C0BEA08F"/>
        <w:category>
          <w:name w:val="General"/>
          <w:gallery w:val="placeholder"/>
        </w:category>
        <w:types>
          <w:type w:val="bbPlcHdr"/>
        </w:types>
        <w:behaviors>
          <w:behavior w:val="content"/>
        </w:behaviors>
        <w:guid w:val="{67258968-8C98-4386-94CC-C9615E35E778}"/>
      </w:docPartPr>
      <w:docPartBody>
        <w:p w:rsidR="00E51D4C" w:rsidRDefault="00D36E14" w:rsidP="00D36E14">
          <w:pPr>
            <w:pStyle w:val="9FA755E06A184920AFFD7487C0BEA08F"/>
          </w:pPr>
          <w:r w:rsidRPr="00802563">
            <w:rPr>
              <w:rStyle w:val="PlaceholderText"/>
              <w:rFonts w:ascii="Arial Narrow" w:hAnsi="Arial Narrow"/>
              <w:sz w:val="20"/>
              <w:szCs w:val="20"/>
              <w:highlight w:val="cyan"/>
            </w:rPr>
            <w:t>date</w:t>
          </w:r>
        </w:p>
      </w:docPartBody>
    </w:docPart>
    <w:docPart>
      <w:docPartPr>
        <w:name w:val="656EE0128A804EC78CB7D99DBAC8C106"/>
        <w:category>
          <w:name w:val="General"/>
          <w:gallery w:val="placeholder"/>
        </w:category>
        <w:types>
          <w:type w:val="bbPlcHdr"/>
        </w:types>
        <w:behaviors>
          <w:behavior w:val="content"/>
        </w:behaviors>
        <w:guid w:val="{F37875CA-57E5-4DB2-B948-477D628BC124}"/>
      </w:docPartPr>
      <w:docPartBody>
        <w:p w:rsidR="0059556B" w:rsidRDefault="00E51D4C" w:rsidP="00E51D4C">
          <w:pPr>
            <w:pStyle w:val="656EE0128A804EC78CB7D99DBAC8C106"/>
          </w:pPr>
          <w:r w:rsidRPr="00802563">
            <w:rPr>
              <w:rStyle w:val="PlaceholderText"/>
              <w:rFonts w:ascii="Arial Narrow" w:hAnsi="Arial Narrow"/>
              <w:sz w:val="20"/>
              <w:szCs w:val="20"/>
              <w:highlight w:val="cyan"/>
            </w:rPr>
            <w:t>date</w:t>
          </w:r>
        </w:p>
      </w:docPartBody>
    </w:docPart>
    <w:docPart>
      <w:docPartPr>
        <w:name w:val="54BD7F5C2A5E4BA4B6E0F76BA1F13836"/>
        <w:category>
          <w:name w:val="General"/>
          <w:gallery w:val="placeholder"/>
        </w:category>
        <w:types>
          <w:type w:val="bbPlcHdr"/>
        </w:types>
        <w:behaviors>
          <w:behavior w:val="content"/>
        </w:behaviors>
        <w:guid w:val="{520A9CA4-720F-4515-9817-A073DA30A0BD}"/>
      </w:docPartPr>
      <w:docPartBody>
        <w:p w:rsidR="0059556B" w:rsidRDefault="00E51D4C" w:rsidP="00E51D4C">
          <w:pPr>
            <w:pStyle w:val="54BD7F5C2A5E4BA4B6E0F76BA1F1383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5355D7"/>
    <w:rsid w:val="0059556B"/>
    <w:rsid w:val="00641A8C"/>
    <w:rsid w:val="0093387A"/>
    <w:rsid w:val="00B1718D"/>
    <w:rsid w:val="00D36E14"/>
    <w:rsid w:val="00E51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1D4C"/>
    <w:rPr>
      <w:color w:val="808080"/>
    </w:rPr>
  </w:style>
  <w:style w:type="paragraph" w:customStyle="1" w:styleId="656EE0128A804EC78CB7D99DBAC8C106">
    <w:name w:val="656EE0128A804EC78CB7D99DBAC8C106"/>
    <w:rsid w:val="00E51D4C"/>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54BD7F5C2A5E4BA4B6E0F76BA1F13836">
    <w:name w:val="54BD7F5C2A5E4BA4B6E0F76BA1F13836"/>
    <w:rsid w:val="00E51D4C"/>
  </w:style>
  <w:style w:type="paragraph" w:customStyle="1" w:styleId="AB914C29C77848E89BD85DB38FD3BF68">
    <w:name w:val="AB914C29C77848E89BD85DB38FD3BF68"/>
    <w:rsid w:val="00D36E14"/>
  </w:style>
  <w:style w:type="paragraph" w:customStyle="1" w:styleId="9FA755E06A184920AFFD7487C0BEA08F">
    <w:name w:val="9FA755E06A184920AFFD7487C0BEA08F"/>
    <w:rsid w:val="00D36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7147</Words>
  <Characters>39311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2022-07-21T09:46:00Z</dcterms:created>
  <dcterms:modified xsi:type="dcterms:W3CDTF">2022-07-22T07:50:00Z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