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633AA03C" w:rsidR="00D70688" w:rsidRPr="000445A5" w:rsidRDefault="000445A5" w:rsidP="00D70688">
            <w:pPr>
              <w:rPr>
                <w:rFonts w:ascii="Tahoma" w:hAnsi="Tahoma" w:cs="Tahoma"/>
                <w:caps/>
                <w:color w:val="000000" w:themeColor="text1"/>
                <w:sz w:val="18"/>
                <w:szCs w:val="18"/>
              </w:rPr>
            </w:pPr>
            <w:r w:rsidRPr="000445A5">
              <w:rPr>
                <w:rFonts w:ascii="Tahoma" w:hAnsi="Tahoma" w:cs="Tahoma"/>
                <w:caps/>
                <w:color w:val="000000" w:themeColor="text1"/>
                <w:sz w:val="18"/>
                <w:szCs w:val="18"/>
              </w:rPr>
              <w:t>DAD-ADD/NHSCU (2021)74</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02CAA9E9" w:rsidR="00D70688" w:rsidRPr="000445A5" w:rsidRDefault="000445A5" w:rsidP="00D70688">
            <w:pPr>
              <w:rPr>
                <w:rFonts w:ascii="Tahoma" w:hAnsi="Tahoma" w:cs="Tahoma"/>
                <w:caps/>
                <w:color w:val="000000" w:themeColor="text1"/>
                <w:sz w:val="18"/>
                <w:szCs w:val="18"/>
              </w:rPr>
            </w:pPr>
            <w:r w:rsidRPr="000445A5">
              <w:rPr>
                <w:rFonts w:ascii="Tahoma" w:hAnsi="Tahoma" w:cs="Tahoma"/>
                <w:caps/>
                <w:color w:val="000000" w:themeColor="text1"/>
                <w:sz w:val="18"/>
                <w:szCs w:val="18"/>
              </w:rPr>
              <w:t>ID 2925 / PROJECT “ENHANCING DIVERSITY AND EQUALITY IN THE REPUBLIC OF MOLDOVA”</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0FF66B8E" w:rsidR="00D70688" w:rsidRPr="00D0286A" w:rsidRDefault="000445A5" w:rsidP="00D70688">
            <w:pPr>
              <w:rPr>
                <w:rFonts w:ascii="Tahoma" w:hAnsi="Tahoma" w:cs="Tahoma"/>
                <w:b/>
                <w:caps/>
                <w:color w:val="000000" w:themeColor="text1"/>
                <w:sz w:val="18"/>
                <w:szCs w:val="18"/>
                <w:highlight w:val="cyan"/>
              </w:rPr>
            </w:pPr>
            <w:r w:rsidRPr="00F4116A">
              <w:rPr>
                <w:rFonts w:ascii="Tahoma" w:hAnsi="Tahoma" w:cs="Tahoma"/>
                <w:color w:val="000000"/>
                <w:sz w:val="18"/>
                <w:szCs w:val="18"/>
              </w:rPr>
              <w:t>Mara Georgescu, senior project o</w:t>
            </w:r>
            <w:r>
              <w:rPr>
                <w:rFonts w:ascii="Tahoma" w:hAnsi="Tahoma" w:cs="Tahoma"/>
                <w:color w:val="000000"/>
                <w:sz w:val="18"/>
                <w:szCs w:val="18"/>
              </w:rPr>
              <w:t xml:space="preserve">fficer, </w:t>
            </w:r>
            <w:hyperlink r:id="rId11" w:history="1">
              <w:r w:rsidRPr="00A90494">
                <w:rPr>
                  <w:rStyle w:val="Hyperlink"/>
                  <w:rFonts w:ascii="Tahoma" w:hAnsi="Tahoma" w:cs="Tahoma"/>
                  <w:sz w:val="18"/>
                  <w:szCs w:val="18"/>
                </w:rPr>
                <w:t>mara.georgescu@coe.int</w:t>
              </w:r>
            </w:hyperlink>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4E8FCB66"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000445A5">
        <w:rPr>
          <w:rFonts w:ascii="Tahoma" w:hAnsi="Tahoma" w:cs="Tahoma"/>
          <w:b/>
        </w:rPr>
        <w:t xml:space="preserve"> consultancy services on combating discrimination and hate crime and enhancing equality and diversity in the Republic of Moldova.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314EFC"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314EFC"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314EFC"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w:t>
            </w:r>
            <w:proofErr w:type="spellStart"/>
            <w:r w:rsidR="00100965" w:rsidRPr="00F75021">
              <w:rPr>
                <w:rFonts w:ascii="Tahoma" w:hAnsi="Tahoma" w:cs="Tahoma"/>
                <w:color w:val="000000"/>
                <w:sz w:val="18"/>
                <w:szCs w:val="18"/>
                <w:lang w:val="es-ES_tradnl"/>
              </w:rPr>
              <w:t>Consortium</w:t>
            </w:r>
            <w:proofErr w:type="spellEnd"/>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0C37A82" w14:textId="0C71E63E" w:rsidR="000445A5" w:rsidRDefault="00B133A9" w:rsidP="000445A5">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 Project on</w:t>
      </w:r>
      <w:r w:rsidR="000445A5">
        <w:rPr>
          <w:rFonts w:ascii="Tahoma" w:hAnsi="Tahoma" w:cs="Tahoma"/>
          <w:sz w:val="20"/>
          <w:szCs w:val="20"/>
        </w:rPr>
        <w:t xml:space="preserve"> enhancing diversity and equality in the Republic of Moldova, from September 2021 to September 2024. The project aims at </w:t>
      </w:r>
      <w:r w:rsidR="000445A5" w:rsidRPr="000445A5">
        <w:rPr>
          <w:rFonts w:ascii="Tahoma" w:hAnsi="Tahoma" w:cs="Tahoma"/>
          <w:sz w:val="20"/>
          <w:szCs w:val="20"/>
        </w:rPr>
        <w:t xml:space="preserve">developing a system of support among local public and civil society actors to protect the rights of vulnerable groups (LGBTI, women, ethnic and religious minorities, people with physical and mental disabilities, amongst the others) against hatred and hate crimes and reinforcing efforts for the improvement of the legal framework, capacities of law enforcement and awareness raising. </w:t>
      </w:r>
    </w:p>
    <w:p w14:paraId="1DAED5C6" w14:textId="7617078C" w:rsidR="000445A5" w:rsidRDefault="000445A5" w:rsidP="000445A5">
      <w:pPr>
        <w:spacing w:line="276" w:lineRule="auto"/>
        <w:jc w:val="both"/>
        <w:rPr>
          <w:rFonts w:ascii="Tahoma" w:hAnsi="Tahoma" w:cs="Tahoma"/>
          <w:sz w:val="20"/>
          <w:szCs w:val="20"/>
        </w:rPr>
      </w:pPr>
      <w:r>
        <w:rPr>
          <w:rFonts w:ascii="Tahoma" w:hAnsi="Tahoma" w:cs="Tahoma"/>
          <w:sz w:val="20"/>
          <w:szCs w:val="20"/>
        </w:rPr>
        <w:t>The project main outcomes are as follows:</w:t>
      </w:r>
    </w:p>
    <w:p w14:paraId="6B0EB794" w14:textId="1D8FE7CC" w:rsidR="000445A5" w:rsidRPr="000445A5" w:rsidRDefault="000445A5" w:rsidP="000445A5">
      <w:pPr>
        <w:pStyle w:val="Heading3"/>
        <w:numPr>
          <w:ilvl w:val="0"/>
          <w:numId w:val="37"/>
        </w:numPr>
        <w:shd w:val="clear" w:color="auto" w:fill="FFFFFF"/>
        <w:spacing w:before="150" w:after="150" w:line="420" w:lineRule="atLeast"/>
        <w:rPr>
          <w:rFonts w:ascii="Tahoma" w:hAnsi="Tahoma" w:cs="Tahoma"/>
          <w:b w:val="0"/>
          <w:bCs w:val="0"/>
          <w:sz w:val="20"/>
          <w:szCs w:val="20"/>
        </w:rPr>
      </w:pPr>
      <w:r w:rsidRPr="000445A5">
        <w:rPr>
          <w:rFonts w:ascii="Tahoma" w:hAnsi="Tahoma" w:cs="Tahoma"/>
          <w:b w:val="0"/>
          <w:bCs w:val="0"/>
          <w:sz w:val="20"/>
          <w:szCs w:val="20"/>
        </w:rPr>
        <w:t>National authorities align legislation on hate crime to European standards, through the approval of amendments in Law 301.</w:t>
      </w:r>
    </w:p>
    <w:p w14:paraId="02EEC891" w14:textId="3B10B51B" w:rsidR="000445A5" w:rsidRPr="000445A5" w:rsidRDefault="000445A5" w:rsidP="000445A5">
      <w:pPr>
        <w:pStyle w:val="ListParagraph"/>
        <w:numPr>
          <w:ilvl w:val="0"/>
          <w:numId w:val="37"/>
        </w:numPr>
        <w:shd w:val="clear" w:color="auto" w:fill="FFFFFF"/>
        <w:spacing w:after="150"/>
        <w:rPr>
          <w:rFonts w:ascii="Tahoma" w:hAnsi="Tahoma" w:cs="Tahoma"/>
          <w:sz w:val="20"/>
          <w:szCs w:val="20"/>
        </w:rPr>
      </w:pPr>
      <w:r w:rsidRPr="000445A5">
        <w:rPr>
          <w:rFonts w:ascii="Tahoma" w:hAnsi="Tahoma" w:cs="Tahoma"/>
          <w:sz w:val="20"/>
          <w:szCs w:val="20"/>
        </w:rPr>
        <w:t>Local authorities’ relevant services and Police protect vulnerable groups from hatred and hate-motivated violence and coordinate among themselves in this process and with civil society organisations</w:t>
      </w:r>
    </w:p>
    <w:p w14:paraId="5CB78B95" w14:textId="0F7C250E" w:rsidR="000445A5" w:rsidRPr="000445A5" w:rsidRDefault="000445A5" w:rsidP="000445A5">
      <w:pPr>
        <w:pStyle w:val="Heading3"/>
        <w:numPr>
          <w:ilvl w:val="0"/>
          <w:numId w:val="37"/>
        </w:numPr>
        <w:shd w:val="clear" w:color="auto" w:fill="FFFFFF"/>
        <w:spacing w:before="150" w:after="150" w:line="420" w:lineRule="atLeast"/>
        <w:rPr>
          <w:rFonts w:ascii="Tahoma" w:hAnsi="Tahoma" w:cs="Tahoma"/>
          <w:b w:val="0"/>
          <w:bCs w:val="0"/>
          <w:sz w:val="20"/>
          <w:szCs w:val="20"/>
        </w:rPr>
      </w:pPr>
      <w:r w:rsidRPr="000445A5">
        <w:rPr>
          <w:rFonts w:ascii="Tahoma" w:hAnsi="Tahoma" w:cs="Tahoma"/>
          <w:b w:val="0"/>
          <w:bCs w:val="0"/>
          <w:sz w:val="20"/>
          <w:szCs w:val="20"/>
        </w:rPr>
        <w:t>Vulnerable groups and the general public take action against hatred and hate motivated violence.</w:t>
      </w:r>
    </w:p>
    <w:p w14:paraId="12E5709C" w14:textId="77777777" w:rsidR="000445A5" w:rsidRPr="000445A5" w:rsidRDefault="000445A5" w:rsidP="00B133A9">
      <w:pPr>
        <w:spacing w:line="276" w:lineRule="auto"/>
        <w:jc w:val="both"/>
        <w:rPr>
          <w:rFonts w:ascii="Tahoma" w:hAnsi="Tahoma" w:cs="Tahoma"/>
          <w:sz w:val="20"/>
          <w:szCs w:val="20"/>
        </w:rPr>
      </w:pPr>
    </w:p>
    <w:p w14:paraId="2F408E6E" w14:textId="5802E5B2" w:rsidR="00B133A9" w:rsidRPr="000445A5" w:rsidRDefault="00B133A9" w:rsidP="00B133A9">
      <w:pPr>
        <w:spacing w:line="276" w:lineRule="auto"/>
        <w:jc w:val="both"/>
        <w:rPr>
          <w:rFonts w:ascii="Tahoma" w:hAnsi="Tahoma" w:cs="Tahoma"/>
          <w:sz w:val="20"/>
          <w:szCs w:val="20"/>
        </w:rPr>
      </w:pPr>
      <w:r w:rsidRPr="000445A5">
        <w:rPr>
          <w:rFonts w:ascii="Tahoma" w:hAnsi="Tahoma" w:cs="Tahoma"/>
          <w:sz w:val="20"/>
          <w:szCs w:val="20"/>
        </w:rPr>
        <w:t xml:space="preserve">In that context, it is looking for Provider(s) (see below) for the provision of </w:t>
      </w:r>
      <w:r w:rsidR="000445A5">
        <w:rPr>
          <w:rFonts w:ascii="Tahoma" w:hAnsi="Tahoma" w:cs="Tahoma"/>
          <w:sz w:val="20"/>
          <w:szCs w:val="20"/>
        </w:rPr>
        <w:t>local consultancy services</w:t>
      </w:r>
      <w:r w:rsidRPr="000445A5">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0445A5"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0445A5" w:rsidRDefault="00B133A9" w:rsidP="00B133A9">
      <w:pPr>
        <w:spacing w:line="276" w:lineRule="auto"/>
        <w:jc w:val="both"/>
        <w:rPr>
          <w:rFonts w:ascii="Tahoma" w:hAnsi="Tahoma" w:cs="Tahoma"/>
          <w:b/>
          <w:sz w:val="20"/>
          <w:szCs w:val="20"/>
        </w:rPr>
      </w:pPr>
      <w:r w:rsidRPr="000445A5">
        <w:rPr>
          <w:rFonts w:ascii="Tahoma" w:hAnsi="Tahoma" w:cs="Tahoma"/>
          <w:b/>
          <w:sz w:val="20"/>
          <w:szCs w:val="20"/>
        </w:rPr>
        <w:t>Pooling</w:t>
      </w:r>
    </w:p>
    <w:p w14:paraId="01A9D193" w14:textId="77777777" w:rsidR="00B133A9" w:rsidRPr="000445A5" w:rsidRDefault="00B133A9" w:rsidP="00B133A9">
      <w:pPr>
        <w:spacing w:line="276" w:lineRule="auto"/>
        <w:jc w:val="both"/>
        <w:rPr>
          <w:rFonts w:ascii="Tahoma" w:hAnsi="Tahoma" w:cs="Tahoma"/>
          <w:sz w:val="20"/>
          <w:szCs w:val="20"/>
        </w:rPr>
      </w:pPr>
      <w:r w:rsidRPr="000445A5">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0445A5" w:rsidRDefault="00B133A9" w:rsidP="00311C90">
      <w:pPr>
        <w:pStyle w:val="Default"/>
        <w:numPr>
          <w:ilvl w:val="0"/>
          <w:numId w:val="6"/>
        </w:numPr>
        <w:ind w:left="709"/>
        <w:rPr>
          <w:rFonts w:ascii="Tahoma" w:hAnsi="Tahoma" w:cs="Tahoma"/>
          <w:sz w:val="20"/>
          <w:szCs w:val="20"/>
        </w:rPr>
      </w:pPr>
      <w:r w:rsidRPr="000445A5">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0445A5" w:rsidRDefault="00B133A9" w:rsidP="00311C90">
      <w:pPr>
        <w:pStyle w:val="Default"/>
        <w:numPr>
          <w:ilvl w:val="0"/>
          <w:numId w:val="6"/>
        </w:numPr>
        <w:ind w:left="709"/>
        <w:rPr>
          <w:rFonts w:ascii="Tahoma" w:hAnsi="Tahoma" w:cs="Tahoma"/>
          <w:sz w:val="20"/>
          <w:szCs w:val="20"/>
        </w:rPr>
      </w:pPr>
      <w:r w:rsidRPr="000445A5">
        <w:rPr>
          <w:rFonts w:ascii="Tahoma" w:hAnsi="Tahoma" w:cs="Tahoma"/>
          <w:sz w:val="20"/>
          <w:szCs w:val="20"/>
        </w:rPr>
        <w:t>availability (including, without limitation, capacity to meet required deadlines and, where relevant, geographical location); and</w:t>
      </w:r>
    </w:p>
    <w:p w14:paraId="75D10624" w14:textId="77777777" w:rsidR="00B133A9" w:rsidRPr="000445A5" w:rsidRDefault="00B133A9" w:rsidP="00311C90">
      <w:pPr>
        <w:pStyle w:val="Default"/>
        <w:numPr>
          <w:ilvl w:val="0"/>
          <w:numId w:val="6"/>
        </w:numPr>
        <w:ind w:left="709"/>
        <w:rPr>
          <w:rFonts w:ascii="Tahoma" w:hAnsi="Tahoma" w:cs="Tahoma"/>
          <w:sz w:val="20"/>
          <w:szCs w:val="20"/>
        </w:rPr>
      </w:pPr>
      <w:r w:rsidRPr="000445A5">
        <w:rPr>
          <w:rFonts w:ascii="Tahoma" w:hAnsi="Tahoma" w:cs="Tahoma"/>
          <w:sz w:val="20"/>
          <w:szCs w:val="20"/>
        </w:rPr>
        <w:t>price.</w:t>
      </w:r>
    </w:p>
    <w:p w14:paraId="35765F15" w14:textId="78FAB4F1" w:rsidR="00B133A9" w:rsidRPr="00D0286A" w:rsidRDefault="00B133A9" w:rsidP="000445A5">
      <w:pPr>
        <w:spacing w:line="276" w:lineRule="auto"/>
        <w:jc w:val="both"/>
        <w:rPr>
          <w:rFonts w:ascii="Tahoma" w:hAnsi="Tahoma" w:cs="Tahoma"/>
          <w:sz w:val="20"/>
          <w:szCs w:val="20"/>
        </w:rPr>
      </w:pPr>
      <w:r w:rsidRPr="000445A5">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r w:rsidR="000445A5" w:rsidRPr="000445A5">
        <w:rPr>
          <w:rFonts w:ascii="Tahoma" w:hAnsi="Tahoma" w:cs="Tahoma"/>
          <w:sz w:val="20"/>
          <w:szCs w:val="20"/>
        </w:rPr>
        <w:t>.</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5064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329"/>
        <w:gridCol w:w="4529"/>
      </w:tblGrid>
      <w:tr w:rsidR="00B133A9" w:rsidRPr="00D0286A" w14:paraId="5C5B7FFB" w14:textId="77777777" w:rsidTr="00112A01">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32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52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112A01">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314EFC"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3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3F496826" w:rsidR="00B133A9" w:rsidRPr="00D0286A" w:rsidRDefault="00B133A9" w:rsidP="00F75021">
            <w:pPr>
              <w:spacing w:before="60" w:after="60"/>
              <w:ind w:left="25" w:right="-249" w:hanging="2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 xml:space="preserve">Lot 1 </w:t>
            </w:r>
            <w:r w:rsidR="000445A5">
              <w:rPr>
                <w:rFonts w:ascii="Tahoma" w:eastAsia="Calibri" w:hAnsi="Tahoma" w:cs="Tahoma"/>
                <w:b/>
                <w:bCs/>
                <w:sz w:val="18"/>
                <w:szCs w:val="18"/>
                <w:lang w:val="en-US" w:eastAsia="en-US"/>
              </w:rPr>
              <w:t>–</w:t>
            </w:r>
            <w:r w:rsidRPr="00D0286A">
              <w:rPr>
                <w:rFonts w:ascii="Tahoma" w:eastAsia="Calibri" w:hAnsi="Tahoma" w:cs="Tahoma"/>
                <w:b/>
                <w:bCs/>
                <w:sz w:val="16"/>
                <w:szCs w:val="16"/>
                <w:lang w:val="en-US" w:eastAsia="en-US"/>
              </w:rPr>
              <w:t xml:space="preserve"> </w:t>
            </w:r>
            <w:r w:rsidR="000445A5">
              <w:rPr>
                <w:rFonts w:ascii="Tahoma" w:hAnsi="Tahoma" w:cs="Tahoma"/>
                <w:color w:val="000000"/>
                <w:sz w:val="18"/>
                <w:szCs w:val="18"/>
              </w:rPr>
              <w:t>Reinforcing the legislative, institutional and procedural framework on combating discrimination and hate-motivated violence</w:t>
            </w:r>
          </w:p>
        </w:tc>
        <w:tc>
          <w:tcPr>
            <w:tcW w:w="452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EA3ABDF" w:rsidR="00B133A9" w:rsidRPr="00D0286A" w:rsidRDefault="000445A5"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B133A9" w:rsidRPr="00D0286A" w14:paraId="0F91EE37" w14:textId="77777777" w:rsidTr="00112A01">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2F9C2B89" w:rsidR="00B133A9" w:rsidRPr="00D0286A" w:rsidRDefault="00B133A9" w:rsidP="00F75021">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sidR="000445A5">
              <w:rPr>
                <w:rFonts w:ascii="Tahoma" w:eastAsia="Calibri" w:hAnsi="Tahoma" w:cs="Tahoma"/>
                <w:bCs/>
                <w:sz w:val="18"/>
                <w:szCs w:val="18"/>
                <w:lang w:val="en-US" w:eastAsia="en-US"/>
              </w:rPr>
              <w:t>–</w:t>
            </w:r>
            <w:r w:rsidRPr="00D0286A">
              <w:rPr>
                <w:rFonts w:ascii="Tahoma" w:eastAsia="Calibri" w:hAnsi="Tahoma" w:cs="Tahoma"/>
                <w:bCs/>
                <w:sz w:val="18"/>
                <w:szCs w:val="18"/>
                <w:lang w:val="en-US" w:eastAsia="en-US"/>
              </w:rPr>
              <w:t xml:space="preserve"> </w:t>
            </w:r>
            <w:r w:rsidR="000445A5">
              <w:rPr>
                <w:rFonts w:ascii="Tahoma" w:hAnsi="Tahoma" w:cs="Tahoma"/>
                <w:color w:val="000000"/>
                <w:sz w:val="18"/>
                <w:szCs w:val="18"/>
              </w:rPr>
              <w:t>Capacity building and network building activities on combating discrimination and hate-motivated violence</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7B379AB6" w:rsidR="00B133A9" w:rsidRPr="000445A5" w:rsidRDefault="000445A5" w:rsidP="00512853">
            <w:pPr>
              <w:spacing w:before="60" w:after="60"/>
              <w:ind w:left="-142"/>
              <w:jc w:val="center"/>
              <w:rPr>
                <w:rFonts w:ascii="Tahoma" w:eastAsia="Calibri" w:hAnsi="Tahoma" w:cs="Tahoma"/>
                <w:b/>
                <w:bCs/>
                <w:sz w:val="18"/>
                <w:szCs w:val="18"/>
                <w:lang w:val="en-US" w:eastAsia="en-US"/>
              </w:rPr>
            </w:pPr>
            <w:r w:rsidRPr="000445A5">
              <w:rPr>
                <w:rFonts w:ascii="Tahoma" w:eastAsia="Calibri" w:hAnsi="Tahoma" w:cs="Tahoma"/>
                <w:b/>
                <w:bCs/>
                <w:sz w:val="18"/>
                <w:szCs w:val="18"/>
                <w:lang w:val="en-US" w:eastAsia="en-US"/>
              </w:rPr>
              <w:t>15</w:t>
            </w:r>
          </w:p>
        </w:tc>
      </w:tr>
      <w:tr w:rsidR="000445A5" w:rsidRPr="00D0286A" w14:paraId="5D22C6F3" w14:textId="77777777" w:rsidTr="00112A01">
        <w:trPr>
          <w:trHeight w:val="420"/>
          <w:jc w:val="center"/>
        </w:trPr>
        <w:sdt>
          <w:sdtPr>
            <w:rPr>
              <w:rFonts w:ascii="Tahoma" w:eastAsia="Calibri" w:hAnsi="Tahoma" w:cs="Tahoma"/>
              <w:bCs/>
              <w:sz w:val="36"/>
              <w:szCs w:val="36"/>
              <w:lang w:val="en-US" w:eastAsia="en-US"/>
            </w:rPr>
            <w:id w:val="1932930017"/>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366FCC" w14:textId="57F53C59" w:rsidR="000445A5" w:rsidRPr="00D0286A" w:rsidRDefault="000445A5" w:rsidP="00D70688">
                <w:pPr>
                  <w:ind w:left="-170" w:right="-170"/>
                  <w:jc w:val="center"/>
                  <w:rPr>
                    <w:rFonts w:ascii="MS UI Gothic" w:eastAsia="MS UI Gothic" w:hAnsi="MS UI Gothic" w:cs="MS UI Gothic"/>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6BA6D1" w14:textId="7ACF5402" w:rsidR="000445A5" w:rsidRPr="00D0286A" w:rsidRDefault="000445A5" w:rsidP="00F75021">
            <w:pPr>
              <w:spacing w:before="60" w:after="60"/>
              <w:ind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Lot 3 –</w:t>
            </w:r>
            <w:r w:rsidRPr="000445A5">
              <w:rPr>
                <w:rFonts w:ascii="Tahoma" w:eastAsia="Calibri" w:hAnsi="Tahoma" w:cs="Tahoma"/>
                <w:sz w:val="18"/>
                <w:szCs w:val="18"/>
                <w:lang w:val="en-US" w:eastAsia="en-US"/>
              </w:rPr>
              <w:t xml:space="preserve"> Support to awareness raising activities on diversity and equality</w:t>
            </w:r>
            <w:r>
              <w:rPr>
                <w:rFonts w:ascii="Tahoma" w:eastAsia="Calibri" w:hAnsi="Tahoma" w:cs="Tahoma"/>
                <w:b/>
                <w:bCs/>
                <w:sz w:val="18"/>
                <w:szCs w:val="18"/>
                <w:lang w:val="en-US" w:eastAsia="en-US"/>
              </w:rPr>
              <w:t xml:space="preserve"> </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5EBAB99" w14:textId="25220BFC" w:rsidR="000445A5" w:rsidRPr="000445A5" w:rsidRDefault="000445A5" w:rsidP="00512853">
            <w:pPr>
              <w:spacing w:before="60" w:after="60"/>
              <w:ind w:left="-142"/>
              <w:jc w:val="center"/>
              <w:rPr>
                <w:rFonts w:ascii="Tahoma" w:eastAsia="Calibri" w:hAnsi="Tahoma" w:cs="Tahoma"/>
                <w:b/>
                <w:bCs/>
                <w:sz w:val="18"/>
                <w:szCs w:val="18"/>
                <w:lang w:val="en-US" w:eastAsia="en-US"/>
              </w:rPr>
            </w:pPr>
            <w:r w:rsidRPr="000445A5">
              <w:rPr>
                <w:rFonts w:ascii="Tahoma" w:eastAsia="Calibri" w:hAnsi="Tahoma" w:cs="Tahoma"/>
                <w:b/>
                <w:bCs/>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188A9838"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lastRenderedPageBreak/>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0445A5">
        <w:rPr>
          <w:rFonts w:ascii="Tahoma" w:hAnsi="Tahoma" w:cs="Tahoma"/>
          <w:color w:val="000000"/>
          <w:sz w:val="20"/>
          <w:szCs w:val="20"/>
          <w:lang w:eastAsia="en-US"/>
        </w:rPr>
        <w:t>in Euros without</w:t>
      </w:r>
      <w:r w:rsidRPr="00D0286A">
        <w:rPr>
          <w:rFonts w:ascii="Tahoma" w:hAnsi="Tahoma" w:cs="Tahoma"/>
          <w:color w:val="000000"/>
          <w:sz w:val="20"/>
          <w:szCs w:val="20"/>
          <w:lang w:eastAsia="en-US"/>
        </w:rPr>
        <w:t xml:space="preserve"> VAT. For the VAT regime to be mentioned on the invoice(s), please refer to Article 4.2 of the Legal Conditions (See Section C. below). Prices are indicated i</w:t>
      </w:r>
      <w:r w:rsidRPr="000445A5">
        <w:rPr>
          <w:rFonts w:ascii="Tahoma" w:hAnsi="Tahoma" w:cs="Tahoma"/>
          <w:color w:val="000000"/>
          <w:sz w:val="20"/>
          <w:szCs w:val="20"/>
          <w:lang w:eastAsia="en-US"/>
        </w:rPr>
        <w:t xml:space="preserve">n Euros </w:t>
      </w:r>
      <w:r w:rsidRPr="00D0286A">
        <w:rPr>
          <w:rFonts w:ascii="Tahoma" w:hAnsi="Tahoma" w:cs="Tahoma"/>
          <w:color w:val="000000"/>
          <w:sz w:val="20"/>
          <w:szCs w:val="20"/>
          <w:lang w:eastAsia="en-US"/>
        </w:rPr>
        <w:t xml:space="preserve">without </w:t>
      </w:r>
      <w:r w:rsidRPr="000445A5">
        <w:rPr>
          <w:rFonts w:ascii="Tahoma" w:hAnsi="Tahoma" w:cs="Tahoma"/>
          <w:color w:val="000000"/>
          <w:sz w:val="20"/>
          <w:szCs w:val="20"/>
          <w:lang w:eastAsia="en-US"/>
        </w:rPr>
        <w:t>VAT.</w:t>
      </w:r>
      <w:r w:rsidRPr="000445A5">
        <w:rPr>
          <w:rFonts w:ascii="Tahoma" w:hAnsi="Tahoma" w:cs="Tahoma"/>
          <w:b/>
          <w:color w:val="000000"/>
          <w:sz w:val="20"/>
          <w:szCs w:val="20"/>
          <w:lang w:eastAsia="en-US"/>
        </w:rPr>
        <w:t xml:space="preserve"> </w:t>
      </w:r>
      <w:r w:rsidRPr="000445A5">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010F0"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6"/>
        <w:gridCol w:w="1515"/>
        <w:gridCol w:w="1577"/>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682F96CC"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EF042B" w:rsidRDefault="00B133A9" w:rsidP="00512853">
            <w:pPr>
              <w:spacing w:line="276" w:lineRule="auto"/>
              <w:ind w:left="-142" w:right="-126"/>
              <w:jc w:val="center"/>
              <w:rPr>
                <w:rFonts w:ascii="Tahoma" w:hAnsi="Tahoma" w:cs="Tahoma"/>
                <w:b/>
                <w:sz w:val="18"/>
                <w:szCs w:val="18"/>
                <w:lang w:eastAsia="en-US"/>
              </w:rPr>
            </w:pPr>
            <w:r w:rsidRPr="00EF042B">
              <w:rPr>
                <w:rFonts w:ascii="Tahoma" w:hAnsi="Tahoma" w:cs="Tahoma"/>
                <w:b/>
                <w:sz w:val="18"/>
                <w:szCs w:val="18"/>
                <w:lang w:eastAsia="en-US"/>
              </w:rPr>
              <w:t>Exclusion level</w:t>
            </w:r>
          </w:p>
          <w:p w14:paraId="27831C06" w14:textId="77777777" w:rsidR="00B133A9" w:rsidRPr="00EF042B" w:rsidRDefault="00B133A9" w:rsidP="00512853">
            <w:pPr>
              <w:spacing w:line="276" w:lineRule="auto"/>
              <w:ind w:left="-142" w:right="-126"/>
              <w:jc w:val="center"/>
              <w:rPr>
                <w:rFonts w:ascii="Tahoma" w:hAnsi="Tahoma" w:cs="Tahoma"/>
                <w:b/>
                <w:sz w:val="18"/>
                <w:szCs w:val="18"/>
                <w:lang w:eastAsia="en-US"/>
              </w:rPr>
            </w:pPr>
            <w:r w:rsidRPr="00EF042B">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5AEB6D03" w14:textId="77777777" w:rsidR="00EF042B" w:rsidRDefault="000445A5" w:rsidP="00512853">
            <w:pPr>
              <w:spacing w:line="276" w:lineRule="auto"/>
              <w:rPr>
                <w:rFonts w:ascii="Tahoma" w:hAnsi="Tahoma" w:cs="Tahoma"/>
                <w:color w:val="000000"/>
                <w:sz w:val="18"/>
                <w:szCs w:val="18"/>
              </w:rPr>
            </w:pPr>
            <w:r>
              <w:rPr>
                <w:rFonts w:ascii="Tahoma" w:hAnsi="Tahoma" w:cs="Tahoma"/>
                <w:color w:val="000000"/>
                <w:sz w:val="18"/>
                <w:szCs w:val="18"/>
              </w:rPr>
              <w:t xml:space="preserve">Daily fees for </w:t>
            </w:r>
            <w:r w:rsidR="00EF042B">
              <w:rPr>
                <w:rFonts w:ascii="Tahoma" w:hAnsi="Tahoma" w:cs="Tahoma"/>
                <w:color w:val="000000"/>
                <w:sz w:val="18"/>
                <w:szCs w:val="18"/>
              </w:rPr>
              <w:t>r</w:t>
            </w:r>
            <w:r>
              <w:rPr>
                <w:rFonts w:ascii="Tahoma" w:hAnsi="Tahoma" w:cs="Tahoma"/>
                <w:color w:val="000000"/>
                <w:sz w:val="18"/>
                <w:szCs w:val="18"/>
              </w:rPr>
              <w:t>einforcing the legislative, institutional and procedural framework on combating discrimination and hate-motivated violence</w:t>
            </w:r>
            <w:r w:rsidR="00EF042B">
              <w:rPr>
                <w:rFonts w:ascii="Tahoma" w:hAnsi="Tahoma" w:cs="Tahoma"/>
                <w:color w:val="000000"/>
                <w:sz w:val="18"/>
                <w:szCs w:val="18"/>
              </w:rPr>
              <w:t>, and more in details:</w:t>
            </w:r>
          </w:p>
          <w:p w14:paraId="6D9BCD42" w14:textId="301B849F" w:rsidR="00EF042B" w:rsidRDefault="00EF042B" w:rsidP="00512853">
            <w:pPr>
              <w:spacing w:line="276" w:lineRule="auto"/>
              <w:rPr>
                <w:rFonts w:ascii="Tahoma" w:hAnsi="Tahoma" w:cs="Tahoma"/>
                <w:color w:val="000000"/>
                <w:sz w:val="18"/>
                <w:szCs w:val="18"/>
              </w:rPr>
            </w:pPr>
          </w:p>
          <w:p w14:paraId="7AA0C936" w14:textId="1A611E23" w:rsidR="00EF042B" w:rsidRDefault="00EF042B" w:rsidP="00EF042B">
            <w:pPr>
              <w:pStyle w:val="ListParagraph"/>
              <w:numPr>
                <w:ilvl w:val="0"/>
                <w:numId w:val="39"/>
              </w:numPr>
              <w:spacing w:after="120"/>
              <w:jc w:val="both"/>
              <w:rPr>
                <w:rFonts w:ascii="Tahoma" w:hAnsi="Tahoma" w:cs="Tahoma"/>
                <w:color w:val="000000"/>
                <w:sz w:val="18"/>
                <w:szCs w:val="18"/>
              </w:rPr>
            </w:pPr>
            <w:r w:rsidRPr="00EF042B">
              <w:rPr>
                <w:rFonts w:ascii="Tahoma" w:hAnsi="Tahoma" w:cs="Tahoma"/>
                <w:color w:val="000000"/>
                <w:sz w:val="18"/>
                <w:szCs w:val="18"/>
              </w:rPr>
              <w:t xml:space="preserve">Drafting analytical reports </w:t>
            </w:r>
          </w:p>
          <w:p w14:paraId="1ACDE95A" w14:textId="41F9BCEA" w:rsidR="00EF042B" w:rsidRPr="00EF042B" w:rsidRDefault="00EF042B" w:rsidP="00EF042B">
            <w:pPr>
              <w:pStyle w:val="ListParagraph"/>
              <w:numPr>
                <w:ilvl w:val="0"/>
                <w:numId w:val="39"/>
              </w:numPr>
              <w:spacing w:after="120"/>
              <w:jc w:val="both"/>
              <w:rPr>
                <w:rFonts w:ascii="Tahoma" w:hAnsi="Tahoma" w:cs="Tahoma"/>
                <w:color w:val="000000"/>
                <w:sz w:val="18"/>
                <w:szCs w:val="18"/>
              </w:rPr>
            </w:pPr>
            <w:r>
              <w:rPr>
                <w:rFonts w:ascii="Tahoma" w:hAnsi="Tahoma" w:cs="Tahoma"/>
                <w:color w:val="000000"/>
                <w:sz w:val="18"/>
                <w:szCs w:val="18"/>
              </w:rPr>
              <w:t>Advising institutions on legislative and procedural developments within the scope of the Lot 1</w:t>
            </w:r>
          </w:p>
          <w:p w14:paraId="0554085E" w14:textId="77777777" w:rsidR="00EF042B" w:rsidRPr="00EF042B" w:rsidRDefault="00EF042B" w:rsidP="00EF042B">
            <w:pPr>
              <w:pStyle w:val="ListParagraph"/>
              <w:numPr>
                <w:ilvl w:val="0"/>
                <w:numId w:val="39"/>
              </w:numPr>
              <w:spacing w:after="120"/>
              <w:jc w:val="both"/>
              <w:rPr>
                <w:rFonts w:ascii="Tahoma" w:hAnsi="Tahoma" w:cs="Tahoma"/>
                <w:color w:val="000000"/>
                <w:sz w:val="18"/>
                <w:szCs w:val="18"/>
              </w:rPr>
            </w:pPr>
            <w:r w:rsidRPr="00EF042B">
              <w:rPr>
                <w:rFonts w:ascii="Tahoma" w:hAnsi="Tahoma" w:cs="Tahoma"/>
                <w:color w:val="000000"/>
                <w:sz w:val="18"/>
                <w:szCs w:val="18"/>
              </w:rPr>
              <w:t>Participating in project activities related to the mentioned Lot 1 topics</w:t>
            </w:r>
          </w:p>
          <w:p w14:paraId="095BF7A5" w14:textId="77777777" w:rsidR="00EF042B" w:rsidRDefault="00EF042B" w:rsidP="003C02DF">
            <w:pPr>
              <w:pStyle w:val="ListParagraph"/>
              <w:numPr>
                <w:ilvl w:val="0"/>
                <w:numId w:val="39"/>
              </w:numPr>
              <w:spacing w:after="120" w:line="276" w:lineRule="auto"/>
              <w:jc w:val="both"/>
              <w:rPr>
                <w:rFonts w:ascii="Tahoma" w:hAnsi="Tahoma" w:cs="Tahoma"/>
                <w:color w:val="000000"/>
                <w:sz w:val="18"/>
                <w:szCs w:val="18"/>
              </w:rPr>
            </w:pPr>
            <w:r w:rsidRPr="00EF042B">
              <w:rPr>
                <w:rFonts w:ascii="Tahoma" w:hAnsi="Tahoma" w:cs="Tahoma"/>
                <w:color w:val="000000"/>
                <w:sz w:val="18"/>
                <w:szCs w:val="18"/>
              </w:rPr>
              <w:t>Preparing training modules or training materials on the mentioned Lot 1 topics or adapted existing ones to the national context</w:t>
            </w:r>
          </w:p>
          <w:p w14:paraId="2BCAF44A" w14:textId="1AC42CB6" w:rsidR="00EF042B" w:rsidRPr="00EF042B" w:rsidRDefault="00EF042B" w:rsidP="00EF042B">
            <w:pPr>
              <w:pStyle w:val="ListParagraph"/>
              <w:numPr>
                <w:ilvl w:val="0"/>
                <w:numId w:val="39"/>
              </w:numPr>
              <w:spacing w:after="120" w:line="276" w:lineRule="auto"/>
              <w:jc w:val="both"/>
              <w:rPr>
                <w:rFonts w:ascii="Tahoma" w:hAnsi="Tahoma" w:cs="Tahoma"/>
                <w:color w:val="000000"/>
                <w:sz w:val="18"/>
                <w:szCs w:val="18"/>
              </w:rPr>
            </w:pPr>
            <w:r w:rsidRPr="00EF042B">
              <w:rPr>
                <w:rFonts w:ascii="Tahoma" w:hAnsi="Tahoma" w:cs="Tahoma"/>
                <w:color w:val="000000"/>
                <w:sz w:val="18"/>
                <w:szCs w:val="18"/>
              </w:rPr>
              <w:t xml:space="preserve">Conducting specialised workshops on these topics </w:t>
            </w:r>
            <w:r w:rsidR="00D85C51" w:rsidRPr="00937ABC">
              <w:rPr>
                <w:rFonts w:ascii="Tahoma" w:hAnsi="Tahoma" w:cs="Tahoma"/>
                <w:color w:val="000000"/>
                <w:sz w:val="18"/>
                <w:szCs w:val="18"/>
              </w:rPr>
              <w:t>at the national</w:t>
            </w:r>
            <w:r w:rsidR="00D85C51">
              <w:rPr>
                <w:rFonts w:ascii="Tahoma" w:hAnsi="Tahoma" w:cs="Tahoma"/>
                <w:color w:val="000000"/>
                <w:sz w:val="18"/>
                <w:szCs w:val="18"/>
              </w:rPr>
              <w:t>,</w:t>
            </w:r>
            <w:r w:rsidR="00D85C51" w:rsidRPr="00937ABC">
              <w:rPr>
                <w:rFonts w:ascii="Tahoma" w:hAnsi="Tahoma" w:cs="Tahoma"/>
                <w:color w:val="000000"/>
                <w:sz w:val="18"/>
                <w:szCs w:val="18"/>
              </w:rPr>
              <w:t xml:space="preserve"> regional </w:t>
            </w:r>
            <w:r w:rsidR="00D85C51">
              <w:rPr>
                <w:rFonts w:ascii="Tahoma" w:hAnsi="Tahoma" w:cs="Tahoma"/>
                <w:color w:val="000000"/>
                <w:sz w:val="18"/>
                <w:szCs w:val="18"/>
              </w:rPr>
              <w:t xml:space="preserve">or local </w:t>
            </w:r>
            <w:r w:rsidR="00D85C51" w:rsidRPr="00937ABC">
              <w:rPr>
                <w:rFonts w:ascii="Tahoma" w:hAnsi="Tahoma" w:cs="Tahoma"/>
                <w:color w:val="000000"/>
                <w:sz w:val="18"/>
                <w:szCs w:val="18"/>
              </w:rPr>
              <w:t>level.</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6CACC52D" w:rsidR="00B133A9" w:rsidRPr="00EF042B" w:rsidRDefault="00B218BE"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bl>
    <w:p w14:paraId="4B17550E" w14:textId="77777777" w:rsidR="006A1D4A" w:rsidRDefault="006A1D4A" w:rsidP="006A1D4A">
      <w:pPr>
        <w:ind w:left="-142"/>
        <w:rPr>
          <w:rFonts w:ascii="Tahoma" w:hAnsi="Tahoma" w:cs="Tahoma"/>
          <w:b/>
        </w:rPr>
      </w:pPr>
      <w:bookmarkStart w:id="0" w:name="_Hlk62556255"/>
    </w:p>
    <w:p w14:paraId="6FCC62D9" w14:textId="231F0109" w:rsidR="006A1D4A" w:rsidRPr="00ED5FC0" w:rsidRDefault="006A1D4A" w:rsidP="006A1D4A">
      <w:pPr>
        <w:pBdr>
          <w:bottom w:val="single" w:sz="2" w:space="1" w:color="808080" w:themeColor="background1" w:themeShade="80"/>
        </w:pBdr>
        <w:rPr>
          <w:rFonts w:ascii="Tahoma" w:hAnsi="Tahoma" w:cs="Tahoma"/>
          <w:bCs/>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ED5FC0" w14:paraId="7A1A2C64" w14:textId="77777777" w:rsidTr="00B37702">
        <w:tc>
          <w:tcPr>
            <w:tcW w:w="9105" w:type="dxa"/>
            <w:shd w:val="clear" w:color="auto" w:fill="DBE5F1" w:themeFill="accent1" w:themeFillTint="33"/>
            <w:vAlign w:val="center"/>
          </w:tcPr>
          <w:p w14:paraId="0EF908B6" w14:textId="7E43E17E" w:rsidR="006A1D4A" w:rsidRPr="00ED5FC0" w:rsidRDefault="006A1D4A" w:rsidP="00B37702">
            <w:pPr>
              <w:spacing w:before="120" w:after="120"/>
              <w:rPr>
                <w:rFonts w:ascii="Tahoma" w:hAnsi="Tahoma" w:cs="Tahoma"/>
                <w:sz w:val="20"/>
                <w:szCs w:val="20"/>
              </w:rPr>
            </w:pPr>
            <w:r w:rsidRPr="00ED5FC0">
              <w:rPr>
                <w:rFonts w:ascii="Tahoma" w:hAnsi="Tahoma" w:cs="Tahoma"/>
                <w:sz w:val="20"/>
                <w:szCs w:val="20"/>
              </w:rPr>
              <w:t>This Framework Contract</w:t>
            </w:r>
            <w:r w:rsidRPr="00ED5FC0">
              <w:rPr>
                <w:rFonts w:ascii="Tahoma" w:eastAsia="Calibri" w:hAnsi="Tahoma" w:cs="Tahoma"/>
                <w:sz w:val="20"/>
                <w:szCs w:val="20"/>
                <w:lang w:val="en-US" w:eastAsia="en-US"/>
              </w:rPr>
              <w:t xml:space="preserve"> takes effect as from the date of its signature by both parties</w:t>
            </w:r>
            <w:r w:rsidRPr="00ED5FC0">
              <w:rPr>
                <w:rFonts w:ascii="Tahoma" w:hAnsi="Tahoma" w:cs="Tahoma"/>
                <w:sz w:val="20"/>
                <w:szCs w:val="20"/>
              </w:rPr>
              <w:t xml:space="preserve"> and</w:t>
            </w:r>
            <w:r w:rsidRPr="00ED5FC0">
              <w:rPr>
                <w:rFonts w:ascii="Tahoma" w:hAnsi="Tahoma" w:cs="Tahoma"/>
                <w:color w:val="C00000"/>
                <w:sz w:val="20"/>
                <w:szCs w:val="20"/>
              </w:rPr>
              <w:t xml:space="preserve"> </w:t>
            </w:r>
            <w:r w:rsidRPr="00ED5FC0">
              <w:rPr>
                <w:rFonts w:ascii="Tahoma" w:hAnsi="Tahoma" w:cs="Tahoma"/>
                <w:sz w:val="20"/>
                <w:szCs w:val="20"/>
              </w:rPr>
              <w:t>is concluded until:</w:t>
            </w:r>
            <w:r w:rsidR="00ED5FC0" w:rsidRPr="00ED5FC0">
              <w:rPr>
                <w:rFonts w:ascii="Tahoma" w:hAnsi="Tahoma" w:cs="Tahoma"/>
                <w:sz w:val="20"/>
                <w:szCs w:val="20"/>
              </w:rPr>
              <w:t xml:space="preserve"> </w:t>
            </w:r>
          </w:p>
        </w:tc>
        <w:tc>
          <w:tcPr>
            <w:tcW w:w="1344" w:type="dxa"/>
            <w:shd w:val="clear" w:color="auto" w:fill="F2F2F2" w:themeFill="background1" w:themeFillShade="F2"/>
            <w:vAlign w:val="center"/>
          </w:tcPr>
          <w:sdt>
            <w:sdtPr>
              <w:rPr>
                <w:rFonts w:ascii="Tahoma" w:hAnsi="Tahoma" w:cs="Tahoma"/>
                <w:sz w:val="20"/>
                <w:szCs w:val="20"/>
              </w:rPr>
              <w:id w:val="-881247012"/>
              <w:placeholder>
                <w:docPart w:val="777D2D1DF3954C8E9D5835391EC7293E"/>
              </w:placeholder>
              <w:date w:fullDate="2022-12-31T00:00:00Z">
                <w:dateFormat w:val="dd/MM/yyyy"/>
                <w:lid w:val="fr-FR"/>
                <w:storeMappedDataAs w:val="dateTime"/>
                <w:calendar w:val="gregorian"/>
              </w:date>
            </w:sdtPr>
            <w:sdtEndPr/>
            <w:sdtContent>
              <w:p w14:paraId="02CFD48F" w14:textId="0B2278B2" w:rsidR="006A1D4A" w:rsidRPr="00ED5FC0" w:rsidRDefault="00ED5FC0" w:rsidP="00B37702">
                <w:pPr>
                  <w:spacing w:before="120" w:after="120"/>
                  <w:rPr>
                    <w:rFonts w:ascii="Tahoma" w:hAnsi="Tahoma" w:cs="Tahoma"/>
                    <w:sz w:val="20"/>
                    <w:szCs w:val="20"/>
                  </w:rPr>
                </w:pPr>
                <w:r w:rsidRPr="00ED5FC0">
                  <w:rPr>
                    <w:rFonts w:ascii="Tahoma" w:hAnsi="Tahoma" w:cs="Tahoma"/>
                    <w:sz w:val="20"/>
                    <w:szCs w:val="20"/>
                    <w:lang w:val="fr-FR"/>
                  </w:rPr>
                  <w:t>31/12/2022</w:t>
                </w:r>
              </w:p>
            </w:sdtContent>
          </w:sdt>
        </w:tc>
      </w:tr>
      <w:tr w:rsidR="006A1D4A" w:rsidRPr="00ED5FC0" w14:paraId="50EFB9E2" w14:textId="77777777" w:rsidTr="00B37702">
        <w:tc>
          <w:tcPr>
            <w:tcW w:w="9105" w:type="dxa"/>
            <w:shd w:val="clear" w:color="auto" w:fill="DBE5F1" w:themeFill="accent1" w:themeFillTint="33"/>
            <w:vAlign w:val="center"/>
          </w:tcPr>
          <w:p w14:paraId="5925EC3E" w14:textId="2B70CB0A" w:rsidR="00B218BE" w:rsidRPr="00ED5FC0" w:rsidRDefault="00B218BE" w:rsidP="00B218BE">
            <w:pPr>
              <w:spacing w:before="120" w:after="120"/>
              <w:rPr>
                <w:rFonts w:ascii="Tahoma" w:hAnsi="Tahoma" w:cs="Tahoma"/>
                <w:sz w:val="20"/>
                <w:szCs w:val="20"/>
              </w:rPr>
            </w:pPr>
            <w:r w:rsidRPr="00B218BE">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B218BE">
              <w:rPr>
                <w:rFonts w:ascii="Tahoma" w:hAnsi="Tahoma" w:cs="Tahoma"/>
                <w:sz w:val="20"/>
                <w:szCs w:val="20"/>
                <w:lang w:val="en-US"/>
              </w:rPr>
              <w:t>TWO</w:t>
            </w:r>
            <w:r w:rsidRPr="00B218BE">
              <w:rPr>
                <w:rFonts w:ascii="Tahoma" w:hAnsi="Tahoma" w:cs="Tahoma"/>
                <w:sz w:val="20"/>
                <w:szCs w:val="20"/>
                <w:lang w:val="en-US"/>
              </w:rPr>
              <w:t xml:space="preserve"> months before the renewal date. The contract shall not be renewed beyond </w:t>
            </w:r>
            <w:r w:rsidRPr="00B218BE">
              <w:rPr>
                <w:rFonts w:ascii="Tahoma" w:hAnsi="Tahoma" w:cs="Tahoma"/>
                <w:sz w:val="20"/>
                <w:szCs w:val="20"/>
                <w:lang w:val="en-US"/>
              </w:rPr>
              <w:t>15/09/2024</w:t>
            </w:r>
            <w:r w:rsidRPr="00B218BE">
              <w:rPr>
                <w:rFonts w:ascii="Tahoma" w:hAnsi="Tahoma" w:cs="Tahoma"/>
                <w:sz w:val="20"/>
                <w:szCs w:val="20"/>
                <w:lang w:val="en-US"/>
              </w:rPr>
              <w:t xml:space="preserve"> and shall end on this date unless either party has already validly terminated the contract.</w:t>
            </w:r>
          </w:p>
        </w:tc>
        <w:tc>
          <w:tcPr>
            <w:tcW w:w="1344" w:type="dxa"/>
            <w:shd w:val="clear" w:color="auto" w:fill="F2F2F2" w:themeFill="background1" w:themeFillShade="F2"/>
            <w:vAlign w:val="center"/>
          </w:tcPr>
          <w:sdt>
            <w:sdtPr>
              <w:rPr>
                <w:rFonts w:ascii="Tahoma" w:hAnsi="Tahoma" w:cs="Tahoma"/>
                <w:sz w:val="20"/>
                <w:szCs w:val="20"/>
              </w:rPr>
              <w:id w:val="202987796"/>
              <w:placeholder>
                <w:docPart w:val="581478E0AD5A48EFBB29D6D609A1BC54"/>
              </w:placeholder>
              <w:date w:fullDate="2024-09-15T00:00:00Z">
                <w:dateFormat w:val="dd/MM/yyyy"/>
                <w:lid w:val="fr-FR"/>
                <w:storeMappedDataAs w:val="dateTime"/>
                <w:calendar w:val="gregorian"/>
              </w:date>
            </w:sdtPr>
            <w:sdtEndPr/>
            <w:sdtContent>
              <w:p w14:paraId="1EE4F74B" w14:textId="7D864556" w:rsidR="006A1D4A" w:rsidRPr="00ED5FC0" w:rsidRDefault="00ED5FC0" w:rsidP="00B37702">
                <w:pPr>
                  <w:spacing w:before="120" w:after="120"/>
                  <w:rPr>
                    <w:rStyle w:val="Style71"/>
                    <w:rFonts w:ascii="Tahoma" w:hAnsi="Tahoma" w:cs="Tahoma"/>
                  </w:rPr>
                </w:pPr>
                <w:r w:rsidRPr="00ED5FC0">
                  <w:rPr>
                    <w:rFonts w:ascii="Tahoma" w:hAnsi="Tahoma" w:cs="Tahoma"/>
                    <w:sz w:val="20"/>
                    <w:szCs w:val="20"/>
                    <w:lang w:val="fr-FR"/>
                  </w:rPr>
                  <w:t>15/09/2024</w:t>
                </w:r>
              </w:p>
            </w:sdtContent>
          </w:sdt>
        </w:tc>
      </w:tr>
    </w:tbl>
    <w:p w14:paraId="17BAF170" w14:textId="7D490433" w:rsidR="006A1D4A" w:rsidRDefault="006A1D4A" w:rsidP="006A1D4A">
      <w:pPr>
        <w:pBdr>
          <w:bottom w:val="single" w:sz="2" w:space="0" w:color="808080" w:themeColor="background1" w:themeShade="80"/>
        </w:pBdr>
        <w:rPr>
          <w:rFonts w:ascii="Tahoma" w:hAnsi="Tahoma" w:cs="Tahoma"/>
          <w:b/>
        </w:rPr>
      </w:pPr>
    </w:p>
    <w:p w14:paraId="753314E8" w14:textId="6089B992" w:rsidR="00ED5FC0" w:rsidRDefault="00ED5FC0" w:rsidP="006A1D4A">
      <w:pPr>
        <w:pBdr>
          <w:bottom w:val="single" w:sz="2" w:space="0" w:color="808080" w:themeColor="background1" w:themeShade="80"/>
        </w:pBdr>
        <w:rPr>
          <w:rFonts w:ascii="Tahoma" w:hAnsi="Tahoma" w:cs="Tahoma"/>
          <w:b/>
        </w:rPr>
      </w:pPr>
    </w:p>
    <w:p w14:paraId="052150F7" w14:textId="77777777" w:rsidR="00ED5FC0" w:rsidRPr="00D0286A" w:rsidRDefault="00ED5FC0" w:rsidP="00ED5FC0">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3360" behindDoc="0" locked="1" layoutInCell="1" allowOverlap="1" wp14:anchorId="48340B1B" wp14:editId="0F9AE1BB">
                <wp:simplePos x="0" y="0"/>
                <wp:positionH relativeFrom="column">
                  <wp:posOffset>4509135</wp:posOffset>
                </wp:positionH>
                <wp:positionV relativeFrom="paragraph">
                  <wp:posOffset>-45085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EC27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5.05pt;margin-top:-3.55pt;width:12.85pt;height:41.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6"/>
        <w:gridCol w:w="1515"/>
        <w:gridCol w:w="1577"/>
      </w:tblGrid>
      <w:tr w:rsidR="00ED5FC0" w:rsidRPr="00D0286A" w14:paraId="658E15B4" w14:textId="77777777" w:rsidTr="002C690E">
        <w:trPr>
          <w:trHeight w:val="688"/>
          <w:jc w:val="center"/>
        </w:trPr>
        <w:tc>
          <w:tcPr>
            <w:tcW w:w="7052" w:type="dxa"/>
            <w:shd w:val="clear" w:color="auto" w:fill="DBE5F1" w:themeFill="accent1" w:themeFillTint="33"/>
            <w:vAlign w:val="center"/>
          </w:tcPr>
          <w:p w14:paraId="6A2BCE06" w14:textId="3F13568D" w:rsidR="00ED5FC0" w:rsidRPr="00D0286A" w:rsidRDefault="00ED5FC0" w:rsidP="002C690E">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2</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2D8BA229" w14:textId="77777777" w:rsidR="00ED5FC0" w:rsidRPr="00D0286A" w:rsidRDefault="00ED5FC0" w:rsidP="002C690E">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0D8BA89" w14:textId="77777777" w:rsidR="00ED5FC0" w:rsidRPr="00D0286A" w:rsidRDefault="00ED5FC0" w:rsidP="002C690E">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5790A16" w14:textId="77777777" w:rsidR="00ED5FC0" w:rsidRPr="00EF042B" w:rsidRDefault="00ED5FC0" w:rsidP="002C690E">
            <w:pPr>
              <w:spacing w:line="276" w:lineRule="auto"/>
              <w:ind w:left="-142" w:right="-126"/>
              <w:jc w:val="center"/>
              <w:rPr>
                <w:rFonts w:ascii="Tahoma" w:hAnsi="Tahoma" w:cs="Tahoma"/>
                <w:b/>
                <w:sz w:val="18"/>
                <w:szCs w:val="18"/>
                <w:lang w:eastAsia="en-US"/>
              </w:rPr>
            </w:pPr>
            <w:r w:rsidRPr="00EF042B">
              <w:rPr>
                <w:rFonts w:ascii="Tahoma" w:hAnsi="Tahoma" w:cs="Tahoma"/>
                <w:b/>
                <w:sz w:val="18"/>
                <w:szCs w:val="18"/>
                <w:lang w:eastAsia="en-US"/>
              </w:rPr>
              <w:t>Exclusion level</w:t>
            </w:r>
          </w:p>
          <w:p w14:paraId="3F84D28C" w14:textId="77777777" w:rsidR="00ED5FC0" w:rsidRPr="00EF042B" w:rsidRDefault="00ED5FC0" w:rsidP="002C690E">
            <w:pPr>
              <w:spacing w:line="276" w:lineRule="auto"/>
              <w:ind w:left="-142" w:right="-126"/>
              <w:jc w:val="center"/>
              <w:rPr>
                <w:rFonts w:ascii="Tahoma" w:hAnsi="Tahoma" w:cs="Tahoma"/>
                <w:b/>
                <w:sz w:val="18"/>
                <w:szCs w:val="18"/>
                <w:lang w:eastAsia="en-US"/>
              </w:rPr>
            </w:pPr>
            <w:r w:rsidRPr="00EF042B">
              <w:rPr>
                <w:b/>
                <w:sz w:val="18"/>
                <w:szCs w:val="18"/>
                <w:lang w:eastAsia="en-US"/>
              </w:rPr>
              <w:t>▼</w:t>
            </w:r>
          </w:p>
        </w:tc>
      </w:tr>
      <w:tr w:rsidR="00ED5FC0" w:rsidRPr="00D0286A" w14:paraId="70F4BF50" w14:textId="77777777" w:rsidTr="002C690E">
        <w:trPr>
          <w:trHeight w:val="780"/>
          <w:jc w:val="center"/>
        </w:trPr>
        <w:tc>
          <w:tcPr>
            <w:tcW w:w="7052" w:type="dxa"/>
            <w:tcBorders>
              <w:right w:val="single" w:sz="2" w:space="0" w:color="FF0000"/>
            </w:tcBorders>
            <w:shd w:val="clear" w:color="auto" w:fill="F2F2F2" w:themeFill="background1" w:themeFillShade="F2"/>
            <w:vAlign w:val="center"/>
          </w:tcPr>
          <w:p w14:paraId="16E39A39" w14:textId="354C916B" w:rsidR="00ED5FC0" w:rsidRDefault="00ED5FC0" w:rsidP="002C690E">
            <w:pPr>
              <w:spacing w:line="276" w:lineRule="auto"/>
              <w:rPr>
                <w:rFonts w:ascii="Tahoma" w:hAnsi="Tahoma" w:cs="Tahoma"/>
                <w:color w:val="000000"/>
                <w:sz w:val="18"/>
                <w:szCs w:val="18"/>
              </w:rPr>
            </w:pPr>
            <w:r>
              <w:rPr>
                <w:rFonts w:ascii="Tahoma" w:hAnsi="Tahoma" w:cs="Tahoma"/>
                <w:color w:val="000000"/>
                <w:sz w:val="18"/>
                <w:szCs w:val="18"/>
              </w:rPr>
              <w:t>Daily fees for consultancy on capacity building and network building activities on combating discrimination and hate-motivated violence, and more in details:</w:t>
            </w:r>
          </w:p>
          <w:p w14:paraId="34A02B8A" w14:textId="77777777" w:rsidR="00ED5FC0" w:rsidRDefault="00ED5FC0" w:rsidP="002C690E">
            <w:pPr>
              <w:spacing w:line="276" w:lineRule="auto"/>
              <w:rPr>
                <w:rFonts w:ascii="Tahoma" w:hAnsi="Tahoma" w:cs="Tahoma"/>
                <w:color w:val="000000"/>
                <w:sz w:val="18"/>
                <w:szCs w:val="18"/>
              </w:rPr>
            </w:pPr>
          </w:p>
          <w:p w14:paraId="7FB314C3" w14:textId="10C06352" w:rsidR="00ED5FC0" w:rsidRDefault="00ED5FC0" w:rsidP="002C690E">
            <w:pPr>
              <w:pStyle w:val="ListParagraph"/>
              <w:numPr>
                <w:ilvl w:val="0"/>
                <w:numId w:val="39"/>
              </w:numPr>
              <w:spacing w:after="120"/>
              <w:jc w:val="both"/>
              <w:rPr>
                <w:rFonts w:ascii="Tahoma" w:hAnsi="Tahoma" w:cs="Tahoma"/>
                <w:color w:val="000000"/>
                <w:sz w:val="18"/>
                <w:szCs w:val="18"/>
              </w:rPr>
            </w:pPr>
            <w:r w:rsidRPr="00EF042B">
              <w:rPr>
                <w:rFonts w:ascii="Tahoma" w:hAnsi="Tahoma" w:cs="Tahoma"/>
                <w:color w:val="000000"/>
                <w:sz w:val="18"/>
                <w:szCs w:val="18"/>
              </w:rPr>
              <w:t xml:space="preserve">Drafting analytical </w:t>
            </w:r>
            <w:r>
              <w:rPr>
                <w:rFonts w:ascii="Tahoma" w:hAnsi="Tahoma" w:cs="Tahoma"/>
                <w:color w:val="000000"/>
                <w:sz w:val="18"/>
                <w:szCs w:val="18"/>
              </w:rPr>
              <w:t xml:space="preserve">and other </w:t>
            </w:r>
            <w:r w:rsidRPr="00EF042B">
              <w:rPr>
                <w:rFonts w:ascii="Tahoma" w:hAnsi="Tahoma" w:cs="Tahoma"/>
                <w:color w:val="000000"/>
                <w:sz w:val="18"/>
                <w:szCs w:val="18"/>
              </w:rPr>
              <w:t xml:space="preserve">reports </w:t>
            </w:r>
          </w:p>
          <w:p w14:paraId="14306F8F" w14:textId="34343984" w:rsidR="00ED5FC0" w:rsidRPr="00EF042B" w:rsidRDefault="00ED5FC0" w:rsidP="002C690E">
            <w:pPr>
              <w:pStyle w:val="ListParagraph"/>
              <w:numPr>
                <w:ilvl w:val="0"/>
                <w:numId w:val="39"/>
              </w:numPr>
              <w:spacing w:after="120"/>
              <w:jc w:val="both"/>
              <w:rPr>
                <w:rFonts w:ascii="Tahoma" w:hAnsi="Tahoma" w:cs="Tahoma"/>
                <w:color w:val="000000"/>
                <w:sz w:val="18"/>
                <w:szCs w:val="18"/>
              </w:rPr>
            </w:pPr>
            <w:r>
              <w:rPr>
                <w:rFonts w:ascii="Tahoma" w:hAnsi="Tahoma" w:cs="Tahoma"/>
                <w:color w:val="000000"/>
                <w:sz w:val="18"/>
                <w:szCs w:val="18"/>
              </w:rPr>
              <w:t>Advising institutions on legislative and procedural developments within the scope of the Lot 2</w:t>
            </w:r>
          </w:p>
          <w:p w14:paraId="21347806" w14:textId="5F5AC2EB" w:rsidR="00ED5FC0" w:rsidRPr="00EF042B" w:rsidRDefault="00ED5FC0" w:rsidP="002C690E">
            <w:pPr>
              <w:pStyle w:val="ListParagraph"/>
              <w:numPr>
                <w:ilvl w:val="0"/>
                <w:numId w:val="39"/>
              </w:numPr>
              <w:spacing w:after="120"/>
              <w:jc w:val="both"/>
              <w:rPr>
                <w:rFonts w:ascii="Tahoma" w:hAnsi="Tahoma" w:cs="Tahoma"/>
                <w:color w:val="000000"/>
                <w:sz w:val="18"/>
                <w:szCs w:val="18"/>
              </w:rPr>
            </w:pPr>
            <w:r w:rsidRPr="00EF042B">
              <w:rPr>
                <w:rFonts w:ascii="Tahoma" w:hAnsi="Tahoma" w:cs="Tahoma"/>
                <w:color w:val="000000"/>
                <w:sz w:val="18"/>
                <w:szCs w:val="18"/>
              </w:rPr>
              <w:t xml:space="preserve">Participating in project activities related to the mentioned Lot </w:t>
            </w:r>
            <w:r>
              <w:rPr>
                <w:rFonts w:ascii="Tahoma" w:hAnsi="Tahoma" w:cs="Tahoma"/>
                <w:color w:val="000000"/>
                <w:sz w:val="18"/>
                <w:szCs w:val="18"/>
              </w:rPr>
              <w:t>2</w:t>
            </w:r>
            <w:r w:rsidRPr="00EF042B">
              <w:rPr>
                <w:rFonts w:ascii="Tahoma" w:hAnsi="Tahoma" w:cs="Tahoma"/>
                <w:color w:val="000000"/>
                <w:sz w:val="18"/>
                <w:szCs w:val="18"/>
              </w:rPr>
              <w:t xml:space="preserve"> topics</w:t>
            </w:r>
          </w:p>
          <w:p w14:paraId="74ED450F" w14:textId="3CCF59CE" w:rsidR="00ED5FC0" w:rsidRDefault="00ED5FC0" w:rsidP="002C690E">
            <w:pPr>
              <w:pStyle w:val="ListParagraph"/>
              <w:numPr>
                <w:ilvl w:val="0"/>
                <w:numId w:val="39"/>
              </w:numPr>
              <w:spacing w:after="120" w:line="276" w:lineRule="auto"/>
              <w:jc w:val="both"/>
              <w:rPr>
                <w:rFonts w:ascii="Tahoma" w:hAnsi="Tahoma" w:cs="Tahoma"/>
                <w:color w:val="000000"/>
                <w:sz w:val="18"/>
                <w:szCs w:val="18"/>
              </w:rPr>
            </w:pPr>
            <w:r w:rsidRPr="00EF042B">
              <w:rPr>
                <w:rFonts w:ascii="Tahoma" w:hAnsi="Tahoma" w:cs="Tahoma"/>
                <w:color w:val="000000"/>
                <w:sz w:val="18"/>
                <w:szCs w:val="18"/>
              </w:rPr>
              <w:t xml:space="preserve">Preparing training modules or training materials on the mentioned Lot </w:t>
            </w:r>
            <w:r>
              <w:rPr>
                <w:rFonts w:ascii="Tahoma" w:hAnsi="Tahoma" w:cs="Tahoma"/>
                <w:color w:val="000000"/>
                <w:sz w:val="18"/>
                <w:szCs w:val="18"/>
              </w:rPr>
              <w:t>2</w:t>
            </w:r>
            <w:r w:rsidRPr="00EF042B">
              <w:rPr>
                <w:rFonts w:ascii="Tahoma" w:hAnsi="Tahoma" w:cs="Tahoma"/>
                <w:color w:val="000000"/>
                <w:sz w:val="18"/>
                <w:szCs w:val="18"/>
              </w:rPr>
              <w:t xml:space="preserve"> topics or adapted existing ones to the national context</w:t>
            </w:r>
          </w:p>
          <w:p w14:paraId="4D7F4A35" w14:textId="3259AE3E" w:rsidR="00ED5FC0" w:rsidRPr="00EF042B" w:rsidRDefault="00ED5FC0" w:rsidP="002C690E">
            <w:pPr>
              <w:pStyle w:val="ListParagraph"/>
              <w:numPr>
                <w:ilvl w:val="0"/>
                <w:numId w:val="39"/>
              </w:numPr>
              <w:spacing w:after="120" w:line="276" w:lineRule="auto"/>
              <w:jc w:val="both"/>
              <w:rPr>
                <w:rFonts w:ascii="Tahoma" w:hAnsi="Tahoma" w:cs="Tahoma"/>
                <w:color w:val="000000"/>
                <w:sz w:val="18"/>
                <w:szCs w:val="18"/>
              </w:rPr>
            </w:pPr>
            <w:r w:rsidRPr="00EF042B">
              <w:rPr>
                <w:rFonts w:ascii="Tahoma" w:hAnsi="Tahoma" w:cs="Tahoma"/>
                <w:color w:val="000000"/>
                <w:sz w:val="18"/>
                <w:szCs w:val="18"/>
              </w:rPr>
              <w:t xml:space="preserve">Conducting specialised workshops on these topics </w:t>
            </w:r>
            <w:r w:rsidR="00D85C51" w:rsidRPr="00937ABC">
              <w:rPr>
                <w:rFonts w:ascii="Tahoma" w:hAnsi="Tahoma" w:cs="Tahoma"/>
                <w:color w:val="000000"/>
                <w:sz w:val="18"/>
                <w:szCs w:val="18"/>
              </w:rPr>
              <w:t>at the national</w:t>
            </w:r>
            <w:r w:rsidR="00D85C51">
              <w:rPr>
                <w:rFonts w:ascii="Tahoma" w:hAnsi="Tahoma" w:cs="Tahoma"/>
                <w:color w:val="000000"/>
                <w:sz w:val="18"/>
                <w:szCs w:val="18"/>
              </w:rPr>
              <w:t>,</w:t>
            </w:r>
            <w:r w:rsidR="00D85C51" w:rsidRPr="00937ABC">
              <w:rPr>
                <w:rFonts w:ascii="Tahoma" w:hAnsi="Tahoma" w:cs="Tahoma"/>
                <w:color w:val="000000"/>
                <w:sz w:val="18"/>
                <w:szCs w:val="18"/>
              </w:rPr>
              <w:t xml:space="preserve"> regional </w:t>
            </w:r>
            <w:r w:rsidR="00D85C51">
              <w:rPr>
                <w:rFonts w:ascii="Tahoma" w:hAnsi="Tahoma" w:cs="Tahoma"/>
                <w:color w:val="000000"/>
                <w:sz w:val="18"/>
                <w:szCs w:val="18"/>
              </w:rPr>
              <w:t xml:space="preserve">or local </w:t>
            </w:r>
            <w:r w:rsidR="00D85C51" w:rsidRPr="00937ABC">
              <w:rPr>
                <w:rFonts w:ascii="Tahoma" w:hAnsi="Tahoma" w:cs="Tahoma"/>
                <w:color w:val="000000"/>
                <w:sz w:val="18"/>
                <w:szCs w:val="18"/>
              </w:rPr>
              <w:t>level.</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4EB38A" w14:textId="77777777" w:rsidR="00ED5FC0" w:rsidRPr="00D0286A" w:rsidRDefault="00ED5FC0" w:rsidP="002C690E">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14A7846" w14:textId="4D9A3354" w:rsidR="00ED5FC0" w:rsidRPr="00EF042B" w:rsidRDefault="00ED5FC0" w:rsidP="002C690E">
            <w:pPr>
              <w:spacing w:line="276" w:lineRule="auto"/>
              <w:ind w:left="-142" w:right="-91"/>
              <w:jc w:val="center"/>
              <w:rPr>
                <w:rFonts w:ascii="Tahoma" w:hAnsi="Tahoma" w:cs="Tahoma"/>
                <w:sz w:val="18"/>
                <w:szCs w:val="18"/>
                <w:lang w:eastAsia="en-US"/>
              </w:rPr>
            </w:pPr>
            <w:r w:rsidRPr="00EF042B">
              <w:rPr>
                <w:rFonts w:ascii="Tahoma" w:hAnsi="Tahoma" w:cs="Tahoma"/>
                <w:sz w:val="18"/>
                <w:szCs w:val="18"/>
                <w:lang w:eastAsia="en-US"/>
              </w:rPr>
              <w:t>2</w:t>
            </w:r>
            <w:r w:rsidR="00B218BE">
              <w:rPr>
                <w:rFonts w:ascii="Tahoma" w:hAnsi="Tahoma" w:cs="Tahoma"/>
                <w:sz w:val="18"/>
                <w:szCs w:val="18"/>
                <w:lang w:eastAsia="en-US"/>
              </w:rPr>
              <w:t>00</w:t>
            </w:r>
          </w:p>
        </w:tc>
      </w:tr>
    </w:tbl>
    <w:p w14:paraId="785C4E81" w14:textId="77777777" w:rsidR="00ED5FC0" w:rsidRDefault="00ED5FC0" w:rsidP="00ED5FC0">
      <w:pPr>
        <w:ind w:left="-142"/>
        <w:rPr>
          <w:rFonts w:ascii="Tahoma" w:hAnsi="Tahoma" w:cs="Tahoma"/>
          <w:b/>
        </w:rPr>
      </w:pPr>
    </w:p>
    <w:p w14:paraId="083CA12E" w14:textId="77777777" w:rsidR="00ED5FC0" w:rsidRPr="00ED5FC0" w:rsidRDefault="00ED5FC0" w:rsidP="00ED5FC0">
      <w:pPr>
        <w:pBdr>
          <w:bottom w:val="single" w:sz="2" w:space="1"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D5FC0" w:rsidRPr="00ED5FC0" w14:paraId="6AF1EA0E" w14:textId="77777777" w:rsidTr="002C690E">
        <w:tc>
          <w:tcPr>
            <w:tcW w:w="9105" w:type="dxa"/>
            <w:shd w:val="clear" w:color="auto" w:fill="DBE5F1" w:themeFill="accent1" w:themeFillTint="33"/>
            <w:vAlign w:val="center"/>
          </w:tcPr>
          <w:p w14:paraId="19000DFF" w14:textId="77777777" w:rsidR="00ED5FC0" w:rsidRPr="00ED5FC0" w:rsidRDefault="00ED5FC0" w:rsidP="002C690E">
            <w:pPr>
              <w:spacing w:before="120" w:after="120"/>
              <w:rPr>
                <w:rFonts w:ascii="Tahoma" w:hAnsi="Tahoma" w:cs="Tahoma"/>
                <w:sz w:val="20"/>
                <w:szCs w:val="20"/>
              </w:rPr>
            </w:pPr>
            <w:r w:rsidRPr="00ED5FC0">
              <w:rPr>
                <w:rFonts w:ascii="Tahoma" w:hAnsi="Tahoma" w:cs="Tahoma"/>
                <w:sz w:val="20"/>
                <w:szCs w:val="20"/>
              </w:rPr>
              <w:t>This Framework Contract</w:t>
            </w:r>
            <w:r w:rsidRPr="00ED5FC0">
              <w:rPr>
                <w:rFonts w:ascii="Tahoma" w:eastAsia="Calibri" w:hAnsi="Tahoma" w:cs="Tahoma"/>
                <w:sz w:val="20"/>
                <w:szCs w:val="20"/>
                <w:lang w:val="en-US" w:eastAsia="en-US"/>
              </w:rPr>
              <w:t xml:space="preserve"> takes effect as from the date of its signature by both parties</w:t>
            </w:r>
            <w:r w:rsidRPr="00ED5FC0">
              <w:rPr>
                <w:rFonts w:ascii="Tahoma" w:hAnsi="Tahoma" w:cs="Tahoma"/>
                <w:sz w:val="20"/>
                <w:szCs w:val="20"/>
              </w:rPr>
              <w:t xml:space="preserve"> and</w:t>
            </w:r>
            <w:r w:rsidRPr="00ED5FC0">
              <w:rPr>
                <w:rFonts w:ascii="Tahoma" w:hAnsi="Tahoma" w:cs="Tahoma"/>
                <w:color w:val="C00000"/>
                <w:sz w:val="20"/>
                <w:szCs w:val="20"/>
              </w:rPr>
              <w:t xml:space="preserve"> </w:t>
            </w:r>
            <w:r w:rsidRPr="00ED5FC0">
              <w:rPr>
                <w:rFonts w:ascii="Tahoma" w:hAnsi="Tahoma" w:cs="Tahoma"/>
                <w:sz w:val="20"/>
                <w:szCs w:val="20"/>
              </w:rPr>
              <w:t xml:space="preserve">is concluded until: </w:t>
            </w:r>
          </w:p>
        </w:tc>
        <w:tc>
          <w:tcPr>
            <w:tcW w:w="1344" w:type="dxa"/>
            <w:shd w:val="clear" w:color="auto" w:fill="F2F2F2" w:themeFill="background1" w:themeFillShade="F2"/>
            <w:vAlign w:val="center"/>
          </w:tcPr>
          <w:sdt>
            <w:sdtPr>
              <w:rPr>
                <w:rFonts w:ascii="Tahoma" w:hAnsi="Tahoma" w:cs="Tahoma"/>
                <w:sz w:val="20"/>
                <w:szCs w:val="20"/>
              </w:rPr>
              <w:id w:val="687334078"/>
              <w:placeholder>
                <w:docPart w:val="1CDA6A9E45DD4CE8919345162D838F61"/>
              </w:placeholder>
              <w:date w:fullDate="2022-12-31T00:00:00Z">
                <w:dateFormat w:val="dd/MM/yyyy"/>
                <w:lid w:val="fr-FR"/>
                <w:storeMappedDataAs w:val="dateTime"/>
                <w:calendar w:val="gregorian"/>
              </w:date>
            </w:sdtPr>
            <w:sdtEndPr/>
            <w:sdtContent>
              <w:p w14:paraId="3225B087" w14:textId="77777777" w:rsidR="00ED5FC0" w:rsidRPr="00ED5FC0" w:rsidRDefault="00ED5FC0" w:rsidP="002C690E">
                <w:pPr>
                  <w:spacing w:before="120" w:after="120"/>
                  <w:rPr>
                    <w:rFonts w:ascii="Tahoma" w:hAnsi="Tahoma" w:cs="Tahoma"/>
                    <w:sz w:val="20"/>
                    <w:szCs w:val="20"/>
                  </w:rPr>
                </w:pPr>
                <w:r w:rsidRPr="00ED5FC0">
                  <w:rPr>
                    <w:rFonts w:ascii="Tahoma" w:hAnsi="Tahoma" w:cs="Tahoma"/>
                    <w:sz w:val="20"/>
                    <w:szCs w:val="20"/>
                    <w:lang w:val="fr-FR"/>
                  </w:rPr>
                  <w:t>31/12/2022</w:t>
                </w:r>
              </w:p>
            </w:sdtContent>
          </w:sdt>
        </w:tc>
      </w:tr>
      <w:tr w:rsidR="00ED5FC0" w:rsidRPr="00ED5FC0" w14:paraId="0245BB6E" w14:textId="77777777" w:rsidTr="002C690E">
        <w:tc>
          <w:tcPr>
            <w:tcW w:w="9105" w:type="dxa"/>
            <w:shd w:val="clear" w:color="auto" w:fill="DBE5F1" w:themeFill="accent1" w:themeFillTint="33"/>
            <w:vAlign w:val="center"/>
          </w:tcPr>
          <w:p w14:paraId="5DAD1212" w14:textId="4553497B" w:rsidR="00ED5FC0" w:rsidRPr="00ED5FC0" w:rsidRDefault="00B218BE" w:rsidP="002C690E">
            <w:pPr>
              <w:spacing w:before="120" w:after="120"/>
              <w:rPr>
                <w:rFonts w:ascii="Tahoma" w:hAnsi="Tahoma" w:cs="Tahoma"/>
                <w:sz w:val="20"/>
                <w:szCs w:val="20"/>
              </w:rPr>
            </w:pPr>
            <w:r w:rsidRPr="00B218BE">
              <w:rPr>
                <w:rFonts w:ascii="Tahoma" w:hAnsi="Tahoma" w:cs="Tahoma"/>
                <w:sz w:val="20"/>
                <w:szCs w:val="20"/>
                <w:lang w:val="en-US"/>
              </w:rPr>
              <w:lastRenderedPageBreak/>
              <w:t>At the end of its initial term, the Framework Contract will be tacitly renewed for a further term of one year, and shall renew each year thereafter, unless either party notifies the other in writing of its intention to terminate the contract at the latest TWO months before the renewal date. The contract shall not be renewed beyond 15/09/2024 and shall end on this date unless either party has already validly terminated the contract.</w:t>
            </w:r>
          </w:p>
        </w:tc>
        <w:tc>
          <w:tcPr>
            <w:tcW w:w="1344" w:type="dxa"/>
            <w:shd w:val="clear" w:color="auto" w:fill="F2F2F2" w:themeFill="background1" w:themeFillShade="F2"/>
            <w:vAlign w:val="center"/>
          </w:tcPr>
          <w:sdt>
            <w:sdtPr>
              <w:rPr>
                <w:rFonts w:ascii="Tahoma" w:hAnsi="Tahoma" w:cs="Tahoma"/>
                <w:sz w:val="20"/>
                <w:szCs w:val="20"/>
              </w:rPr>
              <w:id w:val="15124667"/>
              <w:placeholder>
                <w:docPart w:val="04971683D4EC4BC6ACFE799076F2E801"/>
              </w:placeholder>
              <w:date w:fullDate="2024-09-15T00:00:00Z">
                <w:dateFormat w:val="dd/MM/yyyy"/>
                <w:lid w:val="fr-FR"/>
                <w:storeMappedDataAs w:val="dateTime"/>
                <w:calendar w:val="gregorian"/>
              </w:date>
            </w:sdtPr>
            <w:sdtEndPr/>
            <w:sdtContent>
              <w:p w14:paraId="539B2776" w14:textId="77777777" w:rsidR="00ED5FC0" w:rsidRPr="00ED5FC0" w:rsidRDefault="00ED5FC0" w:rsidP="002C690E">
                <w:pPr>
                  <w:spacing w:before="120" w:after="120"/>
                  <w:rPr>
                    <w:rStyle w:val="Style71"/>
                    <w:rFonts w:ascii="Tahoma" w:hAnsi="Tahoma" w:cs="Tahoma"/>
                  </w:rPr>
                </w:pPr>
                <w:r w:rsidRPr="00ED5FC0">
                  <w:rPr>
                    <w:rFonts w:ascii="Tahoma" w:hAnsi="Tahoma" w:cs="Tahoma"/>
                    <w:sz w:val="20"/>
                    <w:szCs w:val="20"/>
                    <w:lang w:val="fr-FR"/>
                  </w:rPr>
                  <w:t>15/09/2024</w:t>
                </w:r>
              </w:p>
            </w:sdtContent>
          </w:sdt>
        </w:tc>
      </w:tr>
    </w:tbl>
    <w:p w14:paraId="1EA11280" w14:textId="19EEB115" w:rsidR="00ED5FC0" w:rsidRDefault="00ED5FC0" w:rsidP="006A1D4A">
      <w:pPr>
        <w:pBdr>
          <w:bottom w:val="single" w:sz="2" w:space="0" w:color="808080" w:themeColor="background1" w:themeShade="80"/>
        </w:pBdr>
        <w:rPr>
          <w:rFonts w:ascii="Tahoma" w:hAnsi="Tahoma" w:cs="Tahoma"/>
          <w:b/>
        </w:rPr>
      </w:pPr>
    </w:p>
    <w:p w14:paraId="750C3563" w14:textId="70691118" w:rsidR="00ED5FC0" w:rsidRDefault="00ED5FC0" w:rsidP="006A1D4A">
      <w:pPr>
        <w:pBdr>
          <w:bottom w:val="single" w:sz="2" w:space="0" w:color="808080" w:themeColor="background1" w:themeShade="80"/>
        </w:pBdr>
        <w:rPr>
          <w:rFonts w:ascii="Tahoma" w:hAnsi="Tahoma" w:cs="Tahoma"/>
          <w:b/>
        </w:rPr>
      </w:pPr>
    </w:p>
    <w:p w14:paraId="09C1C8EC" w14:textId="6A45BB4E" w:rsidR="00ED5FC0" w:rsidRDefault="00ED5FC0" w:rsidP="006A1D4A">
      <w:pPr>
        <w:pBdr>
          <w:bottom w:val="single" w:sz="2" w:space="0" w:color="808080" w:themeColor="background1" w:themeShade="80"/>
        </w:pBdr>
        <w:rPr>
          <w:rFonts w:ascii="Tahoma" w:hAnsi="Tahoma" w:cs="Tahoma"/>
          <w:b/>
        </w:rPr>
      </w:pPr>
    </w:p>
    <w:p w14:paraId="6A73E2CA" w14:textId="77777777" w:rsidR="00ED5FC0" w:rsidRDefault="00ED5FC0" w:rsidP="00ED5FC0">
      <w:pPr>
        <w:pBdr>
          <w:bottom w:val="single" w:sz="2" w:space="0" w:color="808080" w:themeColor="background1" w:themeShade="80"/>
        </w:pBdr>
        <w:rPr>
          <w:rFonts w:ascii="Tahoma" w:hAnsi="Tahoma" w:cs="Tahoma"/>
          <w:b/>
        </w:rPr>
      </w:pPr>
    </w:p>
    <w:p w14:paraId="7AD03C84" w14:textId="77777777" w:rsidR="00ED5FC0" w:rsidRPr="00D0286A" w:rsidRDefault="00ED5FC0" w:rsidP="00ED5FC0">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5408" behindDoc="0" locked="1" layoutInCell="1" allowOverlap="1" wp14:anchorId="52A0B585" wp14:editId="7A608C4D">
                <wp:simplePos x="0" y="0"/>
                <wp:positionH relativeFrom="column">
                  <wp:posOffset>4509135</wp:posOffset>
                </wp:positionH>
                <wp:positionV relativeFrom="paragraph">
                  <wp:posOffset>-45085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41500" id="Up Arrow 7" o:spid="_x0000_s1026" type="#_x0000_t68" style="position:absolute;margin-left:355.05pt;margin-top:-3.55pt;width:12.85pt;height:41.3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6"/>
        <w:gridCol w:w="1515"/>
        <w:gridCol w:w="1577"/>
      </w:tblGrid>
      <w:tr w:rsidR="00ED5FC0" w:rsidRPr="00D0286A" w14:paraId="3416A459" w14:textId="77777777" w:rsidTr="002C690E">
        <w:trPr>
          <w:trHeight w:val="688"/>
          <w:jc w:val="center"/>
        </w:trPr>
        <w:tc>
          <w:tcPr>
            <w:tcW w:w="7052" w:type="dxa"/>
            <w:shd w:val="clear" w:color="auto" w:fill="DBE5F1" w:themeFill="accent1" w:themeFillTint="33"/>
            <w:vAlign w:val="center"/>
          </w:tcPr>
          <w:p w14:paraId="21AE8BB1" w14:textId="413C0D2A" w:rsidR="00ED5FC0" w:rsidRPr="00D0286A" w:rsidRDefault="00ED5FC0" w:rsidP="002C690E">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031C2F8" w14:textId="77777777" w:rsidR="00ED5FC0" w:rsidRPr="00D0286A" w:rsidRDefault="00ED5FC0" w:rsidP="002C690E">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0116A60" w14:textId="77777777" w:rsidR="00ED5FC0" w:rsidRPr="00D0286A" w:rsidRDefault="00ED5FC0" w:rsidP="002C690E">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72ACD40" w14:textId="77777777" w:rsidR="00ED5FC0" w:rsidRPr="00EF042B" w:rsidRDefault="00ED5FC0" w:rsidP="002C690E">
            <w:pPr>
              <w:spacing w:line="276" w:lineRule="auto"/>
              <w:ind w:left="-142" w:right="-126"/>
              <w:jc w:val="center"/>
              <w:rPr>
                <w:rFonts w:ascii="Tahoma" w:hAnsi="Tahoma" w:cs="Tahoma"/>
                <w:b/>
                <w:sz w:val="18"/>
                <w:szCs w:val="18"/>
                <w:lang w:eastAsia="en-US"/>
              </w:rPr>
            </w:pPr>
            <w:r w:rsidRPr="00EF042B">
              <w:rPr>
                <w:rFonts w:ascii="Tahoma" w:hAnsi="Tahoma" w:cs="Tahoma"/>
                <w:b/>
                <w:sz w:val="18"/>
                <w:szCs w:val="18"/>
                <w:lang w:eastAsia="en-US"/>
              </w:rPr>
              <w:t>Exclusion level</w:t>
            </w:r>
          </w:p>
          <w:p w14:paraId="5010EB10" w14:textId="77777777" w:rsidR="00ED5FC0" w:rsidRPr="00EF042B" w:rsidRDefault="00ED5FC0" w:rsidP="002C690E">
            <w:pPr>
              <w:spacing w:line="276" w:lineRule="auto"/>
              <w:ind w:left="-142" w:right="-126"/>
              <w:jc w:val="center"/>
              <w:rPr>
                <w:rFonts w:ascii="Tahoma" w:hAnsi="Tahoma" w:cs="Tahoma"/>
                <w:b/>
                <w:sz w:val="18"/>
                <w:szCs w:val="18"/>
                <w:lang w:eastAsia="en-US"/>
              </w:rPr>
            </w:pPr>
            <w:r w:rsidRPr="00EF042B">
              <w:rPr>
                <w:b/>
                <w:sz w:val="18"/>
                <w:szCs w:val="18"/>
                <w:lang w:eastAsia="en-US"/>
              </w:rPr>
              <w:t>▼</w:t>
            </w:r>
          </w:p>
        </w:tc>
      </w:tr>
      <w:tr w:rsidR="00ED5FC0" w:rsidRPr="00D0286A" w14:paraId="6D359F00" w14:textId="77777777" w:rsidTr="002C690E">
        <w:trPr>
          <w:trHeight w:val="780"/>
          <w:jc w:val="center"/>
        </w:trPr>
        <w:tc>
          <w:tcPr>
            <w:tcW w:w="7052" w:type="dxa"/>
            <w:tcBorders>
              <w:right w:val="single" w:sz="2" w:space="0" w:color="FF0000"/>
            </w:tcBorders>
            <w:shd w:val="clear" w:color="auto" w:fill="F2F2F2" w:themeFill="background1" w:themeFillShade="F2"/>
            <w:vAlign w:val="center"/>
          </w:tcPr>
          <w:p w14:paraId="63ABB482" w14:textId="09C670CF" w:rsidR="00ED5FC0" w:rsidRDefault="00ED5FC0" w:rsidP="002C690E">
            <w:pPr>
              <w:spacing w:line="276" w:lineRule="auto"/>
              <w:rPr>
                <w:rFonts w:ascii="Tahoma" w:hAnsi="Tahoma" w:cs="Tahoma"/>
                <w:color w:val="000000"/>
                <w:sz w:val="18"/>
                <w:szCs w:val="18"/>
              </w:rPr>
            </w:pPr>
            <w:r>
              <w:rPr>
                <w:rFonts w:ascii="Tahoma" w:hAnsi="Tahoma" w:cs="Tahoma"/>
                <w:color w:val="000000"/>
                <w:sz w:val="18"/>
                <w:szCs w:val="18"/>
              </w:rPr>
              <w:t xml:space="preserve">Daily fees for consultancy on </w:t>
            </w:r>
            <w:r w:rsidRPr="000445A5">
              <w:rPr>
                <w:rFonts w:ascii="Tahoma" w:eastAsia="Calibri" w:hAnsi="Tahoma" w:cs="Tahoma"/>
                <w:sz w:val="18"/>
                <w:szCs w:val="18"/>
                <w:lang w:val="en-US" w:eastAsia="en-US"/>
              </w:rPr>
              <w:t>awareness raising activities on diversity and equality</w:t>
            </w:r>
            <w:r>
              <w:rPr>
                <w:rFonts w:ascii="Tahoma" w:hAnsi="Tahoma" w:cs="Tahoma"/>
                <w:color w:val="000000"/>
                <w:sz w:val="18"/>
                <w:szCs w:val="18"/>
              </w:rPr>
              <w:t>, and more in details:</w:t>
            </w:r>
          </w:p>
          <w:p w14:paraId="4D38D8AF" w14:textId="77777777" w:rsidR="00ED5FC0" w:rsidRDefault="00ED5FC0" w:rsidP="002C690E">
            <w:pPr>
              <w:spacing w:line="276" w:lineRule="auto"/>
              <w:rPr>
                <w:rFonts w:ascii="Tahoma" w:hAnsi="Tahoma" w:cs="Tahoma"/>
                <w:color w:val="000000"/>
                <w:sz w:val="18"/>
                <w:szCs w:val="18"/>
              </w:rPr>
            </w:pPr>
          </w:p>
          <w:p w14:paraId="18DD9C46" w14:textId="77777777" w:rsidR="00ED5FC0" w:rsidRDefault="00ED5FC0" w:rsidP="002C690E">
            <w:pPr>
              <w:pStyle w:val="ListParagraph"/>
              <w:numPr>
                <w:ilvl w:val="0"/>
                <w:numId w:val="39"/>
              </w:numPr>
              <w:spacing w:after="120"/>
              <w:jc w:val="both"/>
              <w:rPr>
                <w:rFonts w:ascii="Tahoma" w:hAnsi="Tahoma" w:cs="Tahoma"/>
                <w:color w:val="000000"/>
                <w:sz w:val="18"/>
                <w:szCs w:val="18"/>
              </w:rPr>
            </w:pPr>
            <w:r w:rsidRPr="00EF042B">
              <w:rPr>
                <w:rFonts w:ascii="Tahoma" w:hAnsi="Tahoma" w:cs="Tahoma"/>
                <w:color w:val="000000"/>
                <w:sz w:val="18"/>
                <w:szCs w:val="18"/>
              </w:rPr>
              <w:t xml:space="preserve">Drafting analytical </w:t>
            </w:r>
            <w:r>
              <w:rPr>
                <w:rFonts w:ascii="Tahoma" w:hAnsi="Tahoma" w:cs="Tahoma"/>
                <w:color w:val="000000"/>
                <w:sz w:val="18"/>
                <w:szCs w:val="18"/>
              </w:rPr>
              <w:t xml:space="preserve">and other </w:t>
            </w:r>
            <w:r w:rsidRPr="00EF042B">
              <w:rPr>
                <w:rFonts w:ascii="Tahoma" w:hAnsi="Tahoma" w:cs="Tahoma"/>
                <w:color w:val="000000"/>
                <w:sz w:val="18"/>
                <w:szCs w:val="18"/>
              </w:rPr>
              <w:t xml:space="preserve">reports </w:t>
            </w:r>
          </w:p>
          <w:p w14:paraId="08C0F616" w14:textId="351B836B" w:rsidR="00ED5FC0" w:rsidRPr="00EF042B" w:rsidRDefault="00ED5FC0" w:rsidP="002C690E">
            <w:pPr>
              <w:pStyle w:val="ListParagraph"/>
              <w:numPr>
                <w:ilvl w:val="0"/>
                <w:numId w:val="39"/>
              </w:numPr>
              <w:spacing w:after="120"/>
              <w:jc w:val="both"/>
              <w:rPr>
                <w:rFonts w:ascii="Tahoma" w:hAnsi="Tahoma" w:cs="Tahoma"/>
                <w:color w:val="000000"/>
                <w:sz w:val="18"/>
                <w:szCs w:val="18"/>
              </w:rPr>
            </w:pPr>
            <w:r>
              <w:rPr>
                <w:rFonts w:ascii="Tahoma" w:hAnsi="Tahoma" w:cs="Tahoma"/>
                <w:color w:val="000000"/>
                <w:sz w:val="18"/>
                <w:szCs w:val="18"/>
              </w:rPr>
              <w:t>Advising institutions on legislative and procedural developments within the scope of the Lot 3</w:t>
            </w:r>
          </w:p>
          <w:p w14:paraId="6DAD567F" w14:textId="7A1EF3D8" w:rsidR="00ED5FC0" w:rsidRPr="00EF042B" w:rsidRDefault="00ED5FC0" w:rsidP="002C690E">
            <w:pPr>
              <w:pStyle w:val="ListParagraph"/>
              <w:numPr>
                <w:ilvl w:val="0"/>
                <w:numId w:val="39"/>
              </w:numPr>
              <w:spacing w:after="120"/>
              <w:jc w:val="both"/>
              <w:rPr>
                <w:rFonts w:ascii="Tahoma" w:hAnsi="Tahoma" w:cs="Tahoma"/>
                <w:color w:val="000000"/>
                <w:sz w:val="18"/>
                <w:szCs w:val="18"/>
              </w:rPr>
            </w:pPr>
            <w:r w:rsidRPr="00EF042B">
              <w:rPr>
                <w:rFonts w:ascii="Tahoma" w:hAnsi="Tahoma" w:cs="Tahoma"/>
                <w:color w:val="000000"/>
                <w:sz w:val="18"/>
                <w:szCs w:val="18"/>
              </w:rPr>
              <w:t xml:space="preserve">Participating in project activities related to the mentioned Lot </w:t>
            </w:r>
            <w:r>
              <w:rPr>
                <w:rFonts w:ascii="Tahoma" w:hAnsi="Tahoma" w:cs="Tahoma"/>
                <w:color w:val="000000"/>
                <w:sz w:val="18"/>
                <w:szCs w:val="18"/>
              </w:rPr>
              <w:t>3</w:t>
            </w:r>
            <w:r w:rsidRPr="00EF042B">
              <w:rPr>
                <w:rFonts w:ascii="Tahoma" w:hAnsi="Tahoma" w:cs="Tahoma"/>
                <w:color w:val="000000"/>
                <w:sz w:val="18"/>
                <w:szCs w:val="18"/>
              </w:rPr>
              <w:t xml:space="preserve"> topics</w:t>
            </w:r>
          </w:p>
          <w:p w14:paraId="2DDC424B" w14:textId="3C022EFF" w:rsidR="00ED5FC0" w:rsidRDefault="00ED5FC0" w:rsidP="002C690E">
            <w:pPr>
              <w:pStyle w:val="ListParagraph"/>
              <w:numPr>
                <w:ilvl w:val="0"/>
                <w:numId w:val="39"/>
              </w:numPr>
              <w:spacing w:after="120" w:line="276" w:lineRule="auto"/>
              <w:jc w:val="both"/>
              <w:rPr>
                <w:rFonts w:ascii="Tahoma" w:hAnsi="Tahoma" w:cs="Tahoma"/>
                <w:color w:val="000000"/>
                <w:sz w:val="18"/>
                <w:szCs w:val="18"/>
              </w:rPr>
            </w:pPr>
            <w:r w:rsidRPr="00EF042B">
              <w:rPr>
                <w:rFonts w:ascii="Tahoma" w:hAnsi="Tahoma" w:cs="Tahoma"/>
                <w:color w:val="000000"/>
                <w:sz w:val="18"/>
                <w:szCs w:val="18"/>
              </w:rPr>
              <w:t xml:space="preserve">Preparing training modules or training materials on the mentioned Lot </w:t>
            </w:r>
            <w:r>
              <w:rPr>
                <w:rFonts w:ascii="Tahoma" w:hAnsi="Tahoma" w:cs="Tahoma"/>
                <w:color w:val="000000"/>
                <w:sz w:val="18"/>
                <w:szCs w:val="18"/>
              </w:rPr>
              <w:t>3</w:t>
            </w:r>
            <w:r w:rsidRPr="00EF042B">
              <w:rPr>
                <w:rFonts w:ascii="Tahoma" w:hAnsi="Tahoma" w:cs="Tahoma"/>
                <w:color w:val="000000"/>
                <w:sz w:val="18"/>
                <w:szCs w:val="18"/>
              </w:rPr>
              <w:t xml:space="preserve"> topics or adapted existing ones to the national context</w:t>
            </w:r>
          </w:p>
          <w:p w14:paraId="75E81055" w14:textId="114B71ED" w:rsidR="00ED5FC0" w:rsidRPr="00EF042B" w:rsidRDefault="00ED5FC0" w:rsidP="002C690E">
            <w:pPr>
              <w:pStyle w:val="ListParagraph"/>
              <w:numPr>
                <w:ilvl w:val="0"/>
                <w:numId w:val="39"/>
              </w:numPr>
              <w:spacing w:after="120" w:line="276" w:lineRule="auto"/>
              <w:jc w:val="both"/>
              <w:rPr>
                <w:rFonts w:ascii="Tahoma" w:hAnsi="Tahoma" w:cs="Tahoma"/>
                <w:color w:val="000000"/>
                <w:sz w:val="18"/>
                <w:szCs w:val="18"/>
              </w:rPr>
            </w:pPr>
            <w:r w:rsidRPr="00EF042B">
              <w:rPr>
                <w:rFonts w:ascii="Tahoma" w:hAnsi="Tahoma" w:cs="Tahoma"/>
                <w:color w:val="000000"/>
                <w:sz w:val="18"/>
                <w:szCs w:val="18"/>
              </w:rPr>
              <w:t xml:space="preserve">Conducting specialised workshops on these topics </w:t>
            </w:r>
            <w:r w:rsidR="00D85C51" w:rsidRPr="00937ABC">
              <w:rPr>
                <w:rFonts w:ascii="Tahoma" w:hAnsi="Tahoma" w:cs="Tahoma"/>
                <w:color w:val="000000"/>
                <w:sz w:val="18"/>
                <w:szCs w:val="18"/>
              </w:rPr>
              <w:t>at the national</w:t>
            </w:r>
            <w:r w:rsidR="00D85C51">
              <w:rPr>
                <w:rFonts w:ascii="Tahoma" w:hAnsi="Tahoma" w:cs="Tahoma"/>
                <w:color w:val="000000"/>
                <w:sz w:val="18"/>
                <w:szCs w:val="18"/>
              </w:rPr>
              <w:t>,</w:t>
            </w:r>
            <w:r w:rsidR="00D85C51" w:rsidRPr="00937ABC">
              <w:rPr>
                <w:rFonts w:ascii="Tahoma" w:hAnsi="Tahoma" w:cs="Tahoma"/>
                <w:color w:val="000000"/>
                <w:sz w:val="18"/>
                <w:szCs w:val="18"/>
              </w:rPr>
              <w:t xml:space="preserve"> regional </w:t>
            </w:r>
            <w:r w:rsidR="00D85C51">
              <w:rPr>
                <w:rFonts w:ascii="Tahoma" w:hAnsi="Tahoma" w:cs="Tahoma"/>
                <w:color w:val="000000"/>
                <w:sz w:val="18"/>
                <w:szCs w:val="18"/>
              </w:rPr>
              <w:t xml:space="preserve">or local </w:t>
            </w:r>
            <w:r w:rsidR="00D85C51" w:rsidRPr="00937ABC">
              <w:rPr>
                <w:rFonts w:ascii="Tahoma" w:hAnsi="Tahoma" w:cs="Tahoma"/>
                <w:color w:val="000000"/>
                <w:sz w:val="18"/>
                <w:szCs w:val="18"/>
              </w:rPr>
              <w:t>level.</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C78BF5" w14:textId="77777777" w:rsidR="00ED5FC0" w:rsidRPr="00D0286A" w:rsidRDefault="00ED5FC0" w:rsidP="002C690E">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C51123E" w14:textId="0B38A0AD" w:rsidR="00ED5FC0" w:rsidRPr="00EF042B" w:rsidRDefault="00ED5FC0" w:rsidP="002C690E">
            <w:pPr>
              <w:spacing w:line="276" w:lineRule="auto"/>
              <w:ind w:left="-142" w:right="-91"/>
              <w:jc w:val="center"/>
              <w:rPr>
                <w:rFonts w:ascii="Tahoma" w:hAnsi="Tahoma" w:cs="Tahoma"/>
                <w:sz w:val="18"/>
                <w:szCs w:val="18"/>
                <w:lang w:eastAsia="en-US"/>
              </w:rPr>
            </w:pPr>
            <w:r w:rsidRPr="00EF042B">
              <w:rPr>
                <w:rFonts w:ascii="Tahoma" w:hAnsi="Tahoma" w:cs="Tahoma"/>
                <w:sz w:val="18"/>
                <w:szCs w:val="18"/>
                <w:lang w:eastAsia="en-US"/>
              </w:rPr>
              <w:t>2</w:t>
            </w:r>
            <w:r w:rsidR="00B218BE">
              <w:rPr>
                <w:rFonts w:ascii="Tahoma" w:hAnsi="Tahoma" w:cs="Tahoma"/>
                <w:sz w:val="18"/>
                <w:szCs w:val="18"/>
                <w:lang w:eastAsia="en-US"/>
              </w:rPr>
              <w:t>0</w:t>
            </w:r>
            <w:r w:rsidRPr="00EF042B">
              <w:rPr>
                <w:rFonts w:ascii="Tahoma" w:hAnsi="Tahoma" w:cs="Tahoma"/>
                <w:sz w:val="18"/>
                <w:szCs w:val="18"/>
                <w:lang w:eastAsia="en-US"/>
              </w:rPr>
              <w:t>0</w:t>
            </w:r>
          </w:p>
        </w:tc>
      </w:tr>
    </w:tbl>
    <w:p w14:paraId="3D21B1F8" w14:textId="77777777" w:rsidR="00ED5FC0" w:rsidRDefault="00ED5FC0" w:rsidP="00ED5FC0">
      <w:pPr>
        <w:ind w:left="-142"/>
        <w:rPr>
          <w:rFonts w:ascii="Tahoma" w:hAnsi="Tahoma" w:cs="Tahoma"/>
          <w:b/>
        </w:rPr>
      </w:pPr>
    </w:p>
    <w:p w14:paraId="50B55162" w14:textId="77777777" w:rsidR="00ED5FC0" w:rsidRPr="00ED5FC0" w:rsidRDefault="00ED5FC0" w:rsidP="00ED5FC0">
      <w:pPr>
        <w:pBdr>
          <w:bottom w:val="single" w:sz="2" w:space="1"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D5FC0" w:rsidRPr="00ED5FC0" w14:paraId="0DB9697D" w14:textId="77777777" w:rsidTr="002C690E">
        <w:tc>
          <w:tcPr>
            <w:tcW w:w="9105" w:type="dxa"/>
            <w:shd w:val="clear" w:color="auto" w:fill="DBE5F1" w:themeFill="accent1" w:themeFillTint="33"/>
            <w:vAlign w:val="center"/>
          </w:tcPr>
          <w:p w14:paraId="56FFF1B8" w14:textId="77777777" w:rsidR="00ED5FC0" w:rsidRPr="00ED5FC0" w:rsidRDefault="00ED5FC0" w:rsidP="002C690E">
            <w:pPr>
              <w:spacing w:before="120" w:after="120"/>
              <w:rPr>
                <w:rFonts w:ascii="Tahoma" w:hAnsi="Tahoma" w:cs="Tahoma"/>
                <w:sz w:val="20"/>
                <w:szCs w:val="20"/>
              </w:rPr>
            </w:pPr>
            <w:r w:rsidRPr="00ED5FC0">
              <w:rPr>
                <w:rFonts w:ascii="Tahoma" w:hAnsi="Tahoma" w:cs="Tahoma"/>
                <w:sz w:val="20"/>
                <w:szCs w:val="20"/>
              </w:rPr>
              <w:t>This Framework Contract</w:t>
            </w:r>
            <w:r w:rsidRPr="00ED5FC0">
              <w:rPr>
                <w:rFonts w:ascii="Tahoma" w:eastAsia="Calibri" w:hAnsi="Tahoma" w:cs="Tahoma"/>
                <w:sz w:val="20"/>
                <w:szCs w:val="20"/>
                <w:lang w:val="en-US" w:eastAsia="en-US"/>
              </w:rPr>
              <w:t xml:space="preserve"> takes effect as from the date of its signature by both parties</w:t>
            </w:r>
            <w:r w:rsidRPr="00ED5FC0">
              <w:rPr>
                <w:rFonts w:ascii="Tahoma" w:hAnsi="Tahoma" w:cs="Tahoma"/>
                <w:sz w:val="20"/>
                <w:szCs w:val="20"/>
              </w:rPr>
              <w:t xml:space="preserve"> and</w:t>
            </w:r>
            <w:r w:rsidRPr="00ED5FC0">
              <w:rPr>
                <w:rFonts w:ascii="Tahoma" w:hAnsi="Tahoma" w:cs="Tahoma"/>
                <w:color w:val="C00000"/>
                <w:sz w:val="20"/>
                <w:szCs w:val="20"/>
              </w:rPr>
              <w:t xml:space="preserve"> </w:t>
            </w:r>
            <w:r w:rsidRPr="00ED5FC0">
              <w:rPr>
                <w:rFonts w:ascii="Tahoma" w:hAnsi="Tahoma" w:cs="Tahoma"/>
                <w:sz w:val="20"/>
                <w:szCs w:val="20"/>
              </w:rPr>
              <w:t xml:space="preserve">is concluded until: </w:t>
            </w:r>
          </w:p>
        </w:tc>
        <w:tc>
          <w:tcPr>
            <w:tcW w:w="1344" w:type="dxa"/>
            <w:shd w:val="clear" w:color="auto" w:fill="F2F2F2" w:themeFill="background1" w:themeFillShade="F2"/>
            <w:vAlign w:val="center"/>
          </w:tcPr>
          <w:sdt>
            <w:sdtPr>
              <w:rPr>
                <w:rFonts w:ascii="Tahoma" w:hAnsi="Tahoma" w:cs="Tahoma"/>
                <w:sz w:val="20"/>
                <w:szCs w:val="20"/>
              </w:rPr>
              <w:id w:val="446356524"/>
              <w:placeholder>
                <w:docPart w:val="278959FBF0CC4750823D190CB9C950EE"/>
              </w:placeholder>
              <w:date w:fullDate="2022-12-31T00:00:00Z">
                <w:dateFormat w:val="dd/MM/yyyy"/>
                <w:lid w:val="fr-FR"/>
                <w:storeMappedDataAs w:val="dateTime"/>
                <w:calendar w:val="gregorian"/>
              </w:date>
            </w:sdtPr>
            <w:sdtEndPr/>
            <w:sdtContent>
              <w:p w14:paraId="33E906DF" w14:textId="77777777" w:rsidR="00ED5FC0" w:rsidRPr="00ED5FC0" w:rsidRDefault="00ED5FC0" w:rsidP="002C690E">
                <w:pPr>
                  <w:spacing w:before="120" w:after="120"/>
                  <w:rPr>
                    <w:rFonts w:ascii="Tahoma" w:hAnsi="Tahoma" w:cs="Tahoma"/>
                    <w:sz w:val="20"/>
                    <w:szCs w:val="20"/>
                  </w:rPr>
                </w:pPr>
                <w:r w:rsidRPr="00ED5FC0">
                  <w:rPr>
                    <w:rFonts w:ascii="Tahoma" w:hAnsi="Tahoma" w:cs="Tahoma"/>
                    <w:sz w:val="20"/>
                    <w:szCs w:val="20"/>
                    <w:lang w:val="fr-FR"/>
                  </w:rPr>
                  <w:t>31/12/2022</w:t>
                </w:r>
              </w:p>
            </w:sdtContent>
          </w:sdt>
        </w:tc>
      </w:tr>
      <w:tr w:rsidR="00ED5FC0" w:rsidRPr="00ED5FC0" w14:paraId="41F1A083" w14:textId="77777777" w:rsidTr="002C690E">
        <w:tc>
          <w:tcPr>
            <w:tcW w:w="9105" w:type="dxa"/>
            <w:shd w:val="clear" w:color="auto" w:fill="DBE5F1" w:themeFill="accent1" w:themeFillTint="33"/>
            <w:vAlign w:val="center"/>
          </w:tcPr>
          <w:p w14:paraId="1D109709" w14:textId="0F286F42" w:rsidR="00ED5FC0" w:rsidRPr="00ED5FC0" w:rsidRDefault="00B218BE" w:rsidP="002C690E">
            <w:pPr>
              <w:spacing w:before="120" w:after="120"/>
              <w:rPr>
                <w:rFonts w:ascii="Tahoma" w:hAnsi="Tahoma" w:cs="Tahoma"/>
                <w:sz w:val="20"/>
                <w:szCs w:val="20"/>
              </w:rPr>
            </w:pPr>
            <w:r w:rsidRPr="00B218BE">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TWO months before the renewal date. The contract shall not be renewed beyond 15/09/2024 and shall end on this date unless either party has already validly terminated the contract.</w:t>
            </w:r>
          </w:p>
        </w:tc>
        <w:tc>
          <w:tcPr>
            <w:tcW w:w="1344" w:type="dxa"/>
            <w:shd w:val="clear" w:color="auto" w:fill="F2F2F2" w:themeFill="background1" w:themeFillShade="F2"/>
            <w:vAlign w:val="center"/>
          </w:tcPr>
          <w:sdt>
            <w:sdtPr>
              <w:rPr>
                <w:rFonts w:ascii="Tahoma" w:hAnsi="Tahoma" w:cs="Tahoma"/>
                <w:sz w:val="20"/>
                <w:szCs w:val="20"/>
              </w:rPr>
              <w:id w:val="-130486371"/>
              <w:placeholder>
                <w:docPart w:val="1210CBE5149D4A1F9143391C1CAA5C5B"/>
              </w:placeholder>
              <w:date w:fullDate="2024-09-15T00:00:00Z">
                <w:dateFormat w:val="dd/MM/yyyy"/>
                <w:lid w:val="fr-FR"/>
                <w:storeMappedDataAs w:val="dateTime"/>
                <w:calendar w:val="gregorian"/>
              </w:date>
            </w:sdtPr>
            <w:sdtEndPr/>
            <w:sdtContent>
              <w:p w14:paraId="207EF7B5" w14:textId="77777777" w:rsidR="00ED5FC0" w:rsidRPr="00ED5FC0" w:rsidRDefault="00ED5FC0" w:rsidP="002C690E">
                <w:pPr>
                  <w:spacing w:before="120" w:after="120"/>
                  <w:rPr>
                    <w:rStyle w:val="Style71"/>
                    <w:rFonts w:ascii="Tahoma" w:hAnsi="Tahoma" w:cs="Tahoma"/>
                  </w:rPr>
                </w:pPr>
                <w:r w:rsidRPr="00ED5FC0">
                  <w:rPr>
                    <w:rFonts w:ascii="Tahoma" w:hAnsi="Tahoma" w:cs="Tahoma"/>
                    <w:sz w:val="20"/>
                    <w:szCs w:val="20"/>
                    <w:lang w:val="fr-FR"/>
                  </w:rPr>
                  <w:t>15/09/2024</w:t>
                </w:r>
              </w:p>
            </w:sdtContent>
          </w:sdt>
        </w:tc>
      </w:tr>
    </w:tbl>
    <w:p w14:paraId="6DA79F8C" w14:textId="77777777" w:rsidR="00ED5FC0" w:rsidRDefault="00ED5FC0" w:rsidP="00ED5FC0">
      <w:pPr>
        <w:pBdr>
          <w:bottom w:val="single" w:sz="2" w:space="0" w:color="808080" w:themeColor="background1" w:themeShade="80"/>
        </w:pBdr>
        <w:rPr>
          <w:rFonts w:ascii="Tahoma" w:hAnsi="Tahoma" w:cs="Tahoma"/>
          <w:b/>
        </w:rPr>
      </w:pPr>
    </w:p>
    <w:p w14:paraId="102F9AAC" w14:textId="77777777" w:rsidR="00ED5FC0" w:rsidRDefault="00ED5FC0" w:rsidP="006A1D4A">
      <w:pPr>
        <w:pBdr>
          <w:bottom w:val="single" w:sz="2" w:space="0" w:color="808080" w:themeColor="background1" w:themeShade="80"/>
        </w:pBdr>
        <w:rPr>
          <w:rFonts w:ascii="Tahoma" w:hAnsi="Tahoma" w:cs="Tahoma"/>
          <w:b/>
        </w:rPr>
      </w:pPr>
    </w:p>
    <w:p w14:paraId="73E588C2" w14:textId="37C40026" w:rsidR="00ED5FC0" w:rsidRDefault="00ED5FC0" w:rsidP="006A1D4A">
      <w:pPr>
        <w:pBdr>
          <w:bottom w:val="single" w:sz="2" w:space="0" w:color="808080" w:themeColor="background1" w:themeShade="80"/>
        </w:pBdr>
        <w:rPr>
          <w:rFonts w:ascii="Tahoma" w:hAnsi="Tahoma" w:cs="Tahoma"/>
          <w:b/>
        </w:rPr>
      </w:pPr>
    </w:p>
    <w:p w14:paraId="754684BF" w14:textId="77777777" w:rsidR="00ED5FC0" w:rsidRPr="00ED5FC0" w:rsidRDefault="00ED5FC0" w:rsidP="006A1D4A">
      <w:pPr>
        <w:pBdr>
          <w:bottom w:val="single" w:sz="2" w:space="0" w:color="808080" w:themeColor="background1" w:themeShade="80"/>
        </w:pBdr>
        <w:rPr>
          <w:rFonts w:ascii="Tahoma" w:hAnsi="Tahoma" w:cs="Tahoma"/>
          <w:b/>
        </w:rPr>
      </w:pPr>
    </w:p>
    <w:bookmarkEnd w:id="0"/>
    <w:bookmarkEnd w:id="1"/>
    <w:p w14:paraId="3A32B030" w14:textId="77777777" w:rsidR="00D85C51" w:rsidRDefault="00D85C51">
      <w:pPr>
        <w:rPr>
          <w:rFonts w:ascii="Tahoma" w:hAnsi="Tahoma" w:cs="Tahoma"/>
          <w:b/>
        </w:rPr>
      </w:pPr>
      <w:r>
        <w:rPr>
          <w:rFonts w:ascii="Tahoma" w:hAnsi="Tahoma" w:cs="Tahoma"/>
          <w:b/>
        </w:rPr>
        <w:br w:type="page"/>
      </w:r>
    </w:p>
    <w:p w14:paraId="3D68B47E" w14:textId="264EDAF5"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8D05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0445A5" w:rsidRPr="00D0286A" w14:paraId="17C95F25" w14:textId="77777777" w:rsidTr="00D0286A">
        <w:trPr>
          <w:trHeight w:val="308"/>
          <w:jc w:val="center"/>
        </w:trPr>
        <w:tc>
          <w:tcPr>
            <w:tcW w:w="438" w:type="dxa"/>
            <w:tcBorders>
              <w:top w:val="nil"/>
              <w:left w:val="nil"/>
              <w:bottom w:val="nil"/>
              <w:right w:val="nil"/>
            </w:tcBorders>
            <w:shd w:val="clear" w:color="auto" w:fill="FFFFFF" w:themeFill="background1"/>
          </w:tcPr>
          <w:p w14:paraId="456A1DC3" w14:textId="77777777" w:rsidR="000445A5" w:rsidRPr="00D0286A" w:rsidRDefault="000445A5"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3049C35" w14:textId="77777777" w:rsidR="000445A5" w:rsidRPr="00D0286A" w:rsidRDefault="000445A5"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2E952FB" w14:textId="77777777" w:rsidR="000445A5" w:rsidRPr="00D0286A" w:rsidRDefault="000445A5"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C2123BA" w14:textId="77777777" w:rsidR="000445A5" w:rsidRPr="00D0286A" w:rsidRDefault="000445A5" w:rsidP="003A0F5F">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5E64676B" w14:textId="77777777" w:rsidR="000445A5" w:rsidRPr="00D0286A" w:rsidRDefault="000445A5"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CE04D56" w14:textId="1D22B6F9" w:rsidR="000445A5" w:rsidRPr="00D0286A" w:rsidRDefault="000445A5" w:rsidP="007935F8">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1233138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403B16F" w14:textId="1F4159C0" w:rsidR="000445A5" w:rsidRPr="00D0286A" w:rsidRDefault="000445A5" w:rsidP="003A0F5F">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CBADD52" w14:textId="27824B88" w:rsidR="000445A5" w:rsidRPr="00D0286A" w:rsidRDefault="000445A5"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5" w:name="_Hlk62556333"/>
      <w:r w:rsidRPr="00ED301C">
        <w:rPr>
          <w:rFonts w:ascii="Tahoma" w:hAnsi="Tahoma" w:cs="Tahoma"/>
          <w:sz w:val="18"/>
          <w:szCs w:val="18"/>
          <w:lang w:eastAsia="fr-FR"/>
        </w:rPr>
        <w:t>In the event that: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5"/>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monitor that the Deliverables are carried out timely and properly, in accordance with the terms of the contract;</w:t>
      </w:r>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request and review any documents or information required by the Council and verify their completeness and correctness before passing them on to the Council;</w:t>
      </w:r>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the Deliverables to the Council in accordance with the timing and terms of the contract;</w:t>
      </w:r>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9"/>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4956C" w14:textId="77777777" w:rsidR="00314EFC" w:rsidRDefault="00314EFC" w:rsidP="00D50F13">
      <w:r>
        <w:separator/>
      </w:r>
    </w:p>
  </w:endnote>
  <w:endnote w:type="continuationSeparator" w:id="0">
    <w:p w14:paraId="0D9ECC73" w14:textId="77777777" w:rsidR="00314EFC" w:rsidRDefault="00314EF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8B95D29" w:rsidR="00E320C9" w:rsidRPr="00AE2D2B" w:rsidRDefault="000445A5" w:rsidP="004965C8">
          <w:pPr>
            <w:rPr>
              <w:rFonts w:ascii="Arial Narrow" w:hAnsi="Arial Narrow"/>
              <w:caps/>
              <w:color w:val="000000"/>
              <w:sz w:val="18"/>
              <w:szCs w:val="18"/>
              <w:highlight w:val="cyan"/>
            </w:rPr>
          </w:pPr>
          <w:r w:rsidRPr="000445A5">
            <w:rPr>
              <w:rFonts w:ascii="Tahoma" w:hAnsi="Tahoma" w:cs="Tahoma"/>
              <w:caps/>
              <w:color w:val="000000" w:themeColor="text1"/>
              <w:sz w:val="18"/>
              <w:szCs w:val="18"/>
            </w:rPr>
            <w:t>DAD-ADD/NHSCU (2021)74</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746E7" w14:textId="77777777" w:rsidR="00314EFC" w:rsidRDefault="00314EFC" w:rsidP="00D50F13">
      <w:r>
        <w:separator/>
      </w:r>
    </w:p>
  </w:footnote>
  <w:footnote w:type="continuationSeparator" w:id="0">
    <w:p w14:paraId="43874E39" w14:textId="77777777" w:rsidR="00314EFC" w:rsidRDefault="00314EFC"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C46BD"/>
    <w:multiLevelType w:val="hybridMultilevel"/>
    <w:tmpl w:val="20920BB4"/>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D11CD2"/>
    <w:multiLevelType w:val="multilevel"/>
    <w:tmpl w:val="C45CB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4BB33A8"/>
    <w:multiLevelType w:val="hybridMultilevel"/>
    <w:tmpl w:val="6A2207EE"/>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8A4219"/>
    <w:multiLevelType w:val="multilevel"/>
    <w:tmpl w:val="D848C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BB5A63"/>
    <w:multiLevelType w:val="multilevel"/>
    <w:tmpl w:val="9CBC7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CF8530C"/>
    <w:multiLevelType w:val="hybridMultilevel"/>
    <w:tmpl w:val="DA5A2804"/>
    <w:lvl w:ilvl="0" w:tplc="9544ECBE">
      <w:start w:val="1"/>
      <w:numFmt w:val="bullet"/>
      <w:lvlText w:val="-"/>
      <w:lvlJc w:val="left"/>
      <w:pPr>
        <w:ind w:left="720" w:hanging="360"/>
      </w:pPr>
      <w:rPr>
        <w:rFonts w:ascii="Arial" w:eastAsia="Times New Roman" w:hAnsi="Arial" w:cs="Arial" w:hint="default"/>
        <w:color w:val="8064A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8"/>
  </w:num>
  <w:num w:numId="3">
    <w:abstractNumId w:val="2"/>
  </w:num>
  <w:num w:numId="4">
    <w:abstractNumId w:val="1"/>
  </w:num>
  <w:num w:numId="5">
    <w:abstractNumId w:val="16"/>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2"/>
  </w:num>
  <w:num w:numId="10">
    <w:abstractNumId w:val="12"/>
  </w:num>
  <w:num w:numId="11">
    <w:abstractNumId w:val="6"/>
  </w:num>
  <w:num w:numId="12">
    <w:abstractNumId w:val="33"/>
  </w:num>
  <w:num w:numId="13">
    <w:abstractNumId w:val="0"/>
  </w:num>
  <w:num w:numId="14">
    <w:abstractNumId w:val="14"/>
  </w:num>
  <w:num w:numId="15">
    <w:abstractNumId w:val="22"/>
  </w:num>
  <w:num w:numId="16">
    <w:abstractNumId w:val="36"/>
  </w:num>
  <w:num w:numId="17">
    <w:abstractNumId w:val="8"/>
  </w:num>
  <w:num w:numId="18">
    <w:abstractNumId w:val="35"/>
  </w:num>
  <w:num w:numId="19">
    <w:abstractNumId w:val="27"/>
  </w:num>
  <w:num w:numId="20">
    <w:abstractNumId w:val="19"/>
  </w:num>
  <w:num w:numId="21">
    <w:abstractNumId w:val="15"/>
  </w:num>
  <w:num w:numId="22">
    <w:abstractNumId w:val="5"/>
  </w:num>
  <w:num w:numId="23">
    <w:abstractNumId w:val="13"/>
  </w:num>
  <w:num w:numId="24">
    <w:abstractNumId w:val="9"/>
  </w:num>
  <w:num w:numId="25">
    <w:abstractNumId w:val="7"/>
  </w:num>
  <w:num w:numId="26">
    <w:abstractNumId w:val="34"/>
  </w:num>
  <w:num w:numId="27">
    <w:abstractNumId w:val="28"/>
  </w:num>
  <w:num w:numId="28">
    <w:abstractNumId w:val="29"/>
  </w:num>
  <w:num w:numId="29">
    <w:abstractNumId w:val="3"/>
  </w:num>
  <w:num w:numId="30">
    <w:abstractNumId w:val="30"/>
  </w:num>
  <w:num w:numId="31">
    <w:abstractNumId w:val="25"/>
  </w:num>
  <w:num w:numId="32">
    <w:abstractNumId w:val="20"/>
  </w:num>
  <w:num w:numId="33">
    <w:abstractNumId w:val="23"/>
  </w:num>
  <w:num w:numId="34">
    <w:abstractNumId w:val="24"/>
  </w:num>
  <w:num w:numId="35">
    <w:abstractNumId w:val="11"/>
  </w:num>
  <w:num w:numId="36">
    <w:abstractNumId w:val="26"/>
  </w:num>
  <w:num w:numId="37">
    <w:abstractNumId w:val="10"/>
  </w:num>
  <w:num w:numId="38">
    <w:abstractNumId w:val="17"/>
  </w:num>
  <w:num w:numId="39">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45A5"/>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B0D"/>
    <w:rsid w:val="002336A0"/>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14EFC"/>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941"/>
    <w:rsid w:val="003F7D5B"/>
    <w:rsid w:val="00402529"/>
    <w:rsid w:val="004121E2"/>
    <w:rsid w:val="00415503"/>
    <w:rsid w:val="00420E9A"/>
    <w:rsid w:val="00432F42"/>
    <w:rsid w:val="00437926"/>
    <w:rsid w:val="00441D52"/>
    <w:rsid w:val="0044215F"/>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23268"/>
    <w:rsid w:val="00527592"/>
    <w:rsid w:val="0053377B"/>
    <w:rsid w:val="00542FEE"/>
    <w:rsid w:val="00550849"/>
    <w:rsid w:val="00566A81"/>
    <w:rsid w:val="00567F3E"/>
    <w:rsid w:val="005845C2"/>
    <w:rsid w:val="005A6974"/>
    <w:rsid w:val="005B0752"/>
    <w:rsid w:val="005C5D6E"/>
    <w:rsid w:val="005D12D2"/>
    <w:rsid w:val="005E02DC"/>
    <w:rsid w:val="005E2710"/>
    <w:rsid w:val="005E5511"/>
    <w:rsid w:val="005F65E7"/>
    <w:rsid w:val="005F7249"/>
    <w:rsid w:val="00602C82"/>
    <w:rsid w:val="00611175"/>
    <w:rsid w:val="00613313"/>
    <w:rsid w:val="00614B51"/>
    <w:rsid w:val="006232B4"/>
    <w:rsid w:val="00630B61"/>
    <w:rsid w:val="006426F7"/>
    <w:rsid w:val="00642825"/>
    <w:rsid w:val="00646F93"/>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5AE8"/>
    <w:rsid w:val="007960C5"/>
    <w:rsid w:val="007A1FC9"/>
    <w:rsid w:val="007B0925"/>
    <w:rsid w:val="007C267B"/>
    <w:rsid w:val="007C4BED"/>
    <w:rsid w:val="007D46B2"/>
    <w:rsid w:val="007E335A"/>
    <w:rsid w:val="007F79F8"/>
    <w:rsid w:val="00806CD2"/>
    <w:rsid w:val="00810D55"/>
    <w:rsid w:val="00812B47"/>
    <w:rsid w:val="00812FBB"/>
    <w:rsid w:val="00821937"/>
    <w:rsid w:val="0082549E"/>
    <w:rsid w:val="00826BA5"/>
    <w:rsid w:val="00826C49"/>
    <w:rsid w:val="0083377F"/>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8BE"/>
    <w:rsid w:val="00B21BA4"/>
    <w:rsid w:val="00B221A3"/>
    <w:rsid w:val="00B2354B"/>
    <w:rsid w:val="00B242A3"/>
    <w:rsid w:val="00B30098"/>
    <w:rsid w:val="00B30216"/>
    <w:rsid w:val="00B3135A"/>
    <w:rsid w:val="00B43A63"/>
    <w:rsid w:val="00B441EB"/>
    <w:rsid w:val="00B50164"/>
    <w:rsid w:val="00B5712C"/>
    <w:rsid w:val="00B60F30"/>
    <w:rsid w:val="00B653B9"/>
    <w:rsid w:val="00B72357"/>
    <w:rsid w:val="00B74DC5"/>
    <w:rsid w:val="00B87C65"/>
    <w:rsid w:val="00B920AA"/>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93C20"/>
    <w:rsid w:val="00CA3991"/>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85C51"/>
    <w:rsid w:val="00D90F8E"/>
    <w:rsid w:val="00DC3F97"/>
    <w:rsid w:val="00DC408A"/>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D5FC0"/>
    <w:rsid w:val="00EE1D09"/>
    <w:rsid w:val="00EE5970"/>
    <w:rsid w:val="00EE7240"/>
    <w:rsid w:val="00EF042B"/>
    <w:rsid w:val="00EF66B8"/>
    <w:rsid w:val="00F069C5"/>
    <w:rsid w:val="00F130D7"/>
    <w:rsid w:val="00F17C76"/>
    <w:rsid w:val="00F21315"/>
    <w:rsid w:val="00F25459"/>
    <w:rsid w:val="00F26952"/>
    <w:rsid w:val="00F270C4"/>
    <w:rsid w:val="00F30E47"/>
    <w:rsid w:val="00F520F1"/>
    <w:rsid w:val="00F56296"/>
    <w:rsid w:val="00F56682"/>
    <w:rsid w:val="00F57BB6"/>
    <w:rsid w:val="00F57EC4"/>
    <w:rsid w:val="00F6665F"/>
    <w:rsid w:val="00F75021"/>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445A5"/>
    <w:pPr>
      <w:spacing w:before="100" w:beforeAutospacing="1" w:after="100" w:afterAutospacing="1"/>
    </w:pPr>
    <w:rPr>
      <w:rFonts w:ascii="Calibri" w:eastAsiaTheme="minorHAnsi" w:hAnsi="Calibri" w:cs="Calibri"/>
    </w:rPr>
  </w:style>
  <w:style w:type="character" w:customStyle="1" w:styleId="ListParagraphChar">
    <w:name w:val="List Paragraph Char"/>
    <w:basedOn w:val="DefaultParagraphFont"/>
    <w:link w:val="ListParagraph"/>
    <w:uiPriority w:val="34"/>
    <w:rsid w:val="00EF042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4656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a.georgescu@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77D2D1DF3954C8E9D5835391EC7293E"/>
        <w:category>
          <w:name w:val="General"/>
          <w:gallery w:val="placeholder"/>
        </w:category>
        <w:types>
          <w:type w:val="bbPlcHdr"/>
        </w:types>
        <w:behaviors>
          <w:behavior w:val="content"/>
        </w:behaviors>
        <w:guid w:val="{9A79AA9A-3384-4640-8482-C561FA439EBA}"/>
      </w:docPartPr>
      <w:docPartBody>
        <w:p w:rsidR="0093387A" w:rsidRDefault="00B1718D" w:rsidP="00B1718D">
          <w:pPr>
            <w:pStyle w:val="777D2D1DF3954C8E9D5835391EC7293E"/>
          </w:pPr>
          <w:r w:rsidRPr="00802563">
            <w:rPr>
              <w:rStyle w:val="PlaceholderText"/>
              <w:rFonts w:ascii="Arial Narrow" w:hAnsi="Arial Narrow"/>
              <w:sz w:val="20"/>
              <w:szCs w:val="20"/>
              <w:highlight w:val="cyan"/>
            </w:rPr>
            <w:t>date</w:t>
          </w:r>
        </w:p>
      </w:docPartBody>
    </w:docPart>
    <w:docPart>
      <w:docPartPr>
        <w:name w:val="581478E0AD5A48EFBB29D6D609A1BC54"/>
        <w:category>
          <w:name w:val="General"/>
          <w:gallery w:val="placeholder"/>
        </w:category>
        <w:types>
          <w:type w:val="bbPlcHdr"/>
        </w:types>
        <w:behaviors>
          <w:behavior w:val="content"/>
        </w:behaviors>
        <w:guid w:val="{B01A4D64-C58F-4DA8-A582-A94365590DBE}"/>
      </w:docPartPr>
      <w:docPartBody>
        <w:p w:rsidR="0093387A" w:rsidRDefault="00B1718D" w:rsidP="00B1718D">
          <w:pPr>
            <w:pStyle w:val="581478E0AD5A48EFBB29D6D609A1BC54"/>
          </w:pPr>
          <w:r w:rsidRPr="00802563">
            <w:rPr>
              <w:rStyle w:val="PlaceholderText"/>
              <w:rFonts w:ascii="Arial Narrow" w:hAnsi="Arial Narrow"/>
              <w:sz w:val="20"/>
              <w:szCs w:val="20"/>
              <w:highlight w:val="cyan"/>
            </w:rPr>
            <w:t>date</w:t>
          </w:r>
        </w:p>
      </w:docPartBody>
    </w:docPart>
    <w:docPart>
      <w:docPartPr>
        <w:name w:val="1CDA6A9E45DD4CE8919345162D838F61"/>
        <w:category>
          <w:name w:val="General"/>
          <w:gallery w:val="placeholder"/>
        </w:category>
        <w:types>
          <w:type w:val="bbPlcHdr"/>
        </w:types>
        <w:behaviors>
          <w:behavior w:val="content"/>
        </w:behaviors>
        <w:guid w:val="{88D355A1-519A-4FC3-B536-84560807812C}"/>
      </w:docPartPr>
      <w:docPartBody>
        <w:p w:rsidR="0077139D" w:rsidRDefault="007001B3" w:rsidP="007001B3">
          <w:pPr>
            <w:pStyle w:val="1CDA6A9E45DD4CE8919345162D838F61"/>
          </w:pPr>
          <w:r w:rsidRPr="00802563">
            <w:rPr>
              <w:rStyle w:val="PlaceholderText"/>
              <w:rFonts w:ascii="Arial Narrow" w:hAnsi="Arial Narrow"/>
              <w:sz w:val="20"/>
              <w:szCs w:val="20"/>
              <w:highlight w:val="cyan"/>
            </w:rPr>
            <w:t>date</w:t>
          </w:r>
        </w:p>
      </w:docPartBody>
    </w:docPart>
    <w:docPart>
      <w:docPartPr>
        <w:name w:val="04971683D4EC4BC6ACFE799076F2E801"/>
        <w:category>
          <w:name w:val="General"/>
          <w:gallery w:val="placeholder"/>
        </w:category>
        <w:types>
          <w:type w:val="bbPlcHdr"/>
        </w:types>
        <w:behaviors>
          <w:behavior w:val="content"/>
        </w:behaviors>
        <w:guid w:val="{E0595543-9EE8-4625-B37A-2222F6A0CD45}"/>
      </w:docPartPr>
      <w:docPartBody>
        <w:p w:rsidR="0077139D" w:rsidRDefault="007001B3" w:rsidP="007001B3">
          <w:pPr>
            <w:pStyle w:val="04971683D4EC4BC6ACFE799076F2E801"/>
          </w:pPr>
          <w:r w:rsidRPr="00802563">
            <w:rPr>
              <w:rStyle w:val="PlaceholderText"/>
              <w:rFonts w:ascii="Arial Narrow" w:hAnsi="Arial Narrow"/>
              <w:sz w:val="20"/>
              <w:szCs w:val="20"/>
              <w:highlight w:val="cyan"/>
            </w:rPr>
            <w:t>date</w:t>
          </w:r>
        </w:p>
      </w:docPartBody>
    </w:docPart>
    <w:docPart>
      <w:docPartPr>
        <w:name w:val="278959FBF0CC4750823D190CB9C950EE"/>
        <w:category>
          <w:name w:val="General"/>
          <w:gallery w:val="placeholder"/>
        </w:category>
        <w:types>
          <w:type w:val="bbPlcHdr"/>
        </w:types>
        <w:behaviors>
          <w:behavior w:val="content"/>
        </w:behaviors>
        <w:guid w:val="{D11BFD11-0C16-4587-A025-EE9ADAE5DDE7}"/>
      </w:docPartPr>
      <w:docPartBody>
        <w:p w:rsidR="0077139D" w:rsidRDefault="007001B3" w:rsidP="007001B3">
          <w:pPr>
            <w:pStyle w:val="278959FBF0CC4750823D190CB9C950EE"/>
          </w:pPr>
          <w:r w:rsidRPr="00802563">
            <w:rPr>
              <w:rStyle w:val="PlaceholderText"/>
              <w:rFonts w:ascii="Arial Narrow" w:hAnsi="Arial Narrow"/>
              <w:sz w:val="20"/>
              <w:szCs w:val="20"/>
              <w:highlight w:val="cyan"/>
            </w:rPr>
            <w:t>date</w:t>
          </w:r>
        </w:p>
      </w:docPartBody>
    </w:docPart>
    <w:docPart>
      <w:docPartPr>
        <w:name w:val="1210CBE5149D4A1F9143391C1CAA5C5B"/>
        <w:category>
          <w:name w:val="General"/>
          <w:gallery w:val="placeholder"/>
        </w:category>
        <w:types>
          <w:type w:val="bbPlcHdr"/>
        </w:types>
        <w:behaviors>
          <w:behavior w:val="content"/>
        </w:behaviors>
        <w:guid w:val="{E5F9EFD9-ED60-4F20-9145-3ADE664D635C}"/>
      </w:docPartPr>
      <w:docPartBody>
        <w:p w:rsidR="0077139D" w:rsidRDefault="007001B3" w:rsidP="007001B3">
          <w:pPr>
            <w:pStyle w:val="1210CBE5149D4A1F9143391C1CAA5C5B"/>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0B3129"/>
    <w:rsid w:val="00281A0E"/>
    <w:rsid w:val="002B1016"/>
    <w:rsid w:val="005925CC"/>
    <w:rsid w:val="006745E3"/>
    <w:rsid w:val="007001B3"/>
    <w:rsid w:val="0077139D"/>
    <w:rsid w:val="0093387A"/>
    <w:rsid w:val="00B1718D"/>
    <w:rsid w:val="00BE4CA5"/>
    <w:rsid w:val="00E67B0A"/>
    <w:rsid w:val="00F22C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001B3"/>
    <w:rPr>
      <w:color w:val="808080"/>
    </w:rPr>
  </w:style>
  <w:style w:type="paragraph" w:customStyle="1" w:styleId="777D2D1DF3954C8E9D5835391EC7293E">
    <w:name w:val="777D2D1DF3954C8E9D5835391EC7293E"/>
    <w:rsid w:val="00B1718D"/>
  </w:style>
  <w:style w:type="paragraph" w:customStyle="1" w:styleId="581478E0AD5A48EFBB29D6D609A1BC54">
    <w:name w:val="581478E0AD5A48EFBB29D6D609A1BC54"/>
    <w:rsid w:val="00B1718D"/>
  </w:style>
  <w:style w:type="paragraph" w:customStyle="1" w:styleId="1CDA6A9E45DD4CE8919345162D838F61">
    <w:name w:val="1CDA6A9E45DD4CE8919345162D838F61"/>
    <w:rsid w:val="007001B3"/>
    <w:rPr>
      <w:lang w:val="en-GB" w:eastAsia="en-GB"/>
    </w:rPr>
  </w:style>
  <w:style w:type="paragraph" w:customStyle="1" w:styleId="04971683D4EC4BC6ACFE799076F2E801">
    <w:name w:val="04971683D4EC4BC6ACFE799076F2E801"/>
    <w:rsid w:val="007001B3"/>
    <w:rPr>
      <w:lang w:val="en-GB" w:eastAsia="en-GB"/>
    </w:rPr>
  </w:style>
  <w:style w:type="paragraph" w:customStyle="1" w:styleId="278959FBF0CC4750823D190CB9C950EE">
    <w:name w:val="278959FBF0CC4750823D190CB9C950EE"/>
    <w:rsid w:val="007001B3"/>
    <w:rPr>
      <w:lang w:val="en-GB" w:eastAsia="en-GB"/>
    </w:rPr>
  </w:style>
  <w:style w:type="paragraph" w:customStyle="1" w:styleId="1210CBE5149D4A1F9143391C1CAA5C5B">
    <w:name w:val="1210CBE5149D4A1F9143391C1CAA5C5B"/>
    <w:rsid w:val="007001B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6345</Words>
  <Characters>36168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42429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GEORGESCU Mara</cp:lastModifiedBy>
  <cp:revision>2</cp:revision>
  <cp:lastPrinted>2021-02-02T14:57:00Z</cp:lastPrinted>
  <dcterms:created xsi:type="dcterms:W3CDTF">2021-10-22T07:49:00Z</dcterms:created>
  <dcterms:modified xsi:type="dcterms:W3CDTF">2021-10-22T07:49:00Z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