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7A9836B" w:rsidR="00D70688" w:rsidRPr="00274372" w:rsidRDefault="00274372" w:rsidP="00D70688">
            <w:pPr>
              <w:rPr>
                <w:rFonts w:ascii="Tahoma" w:hAnsi="Tahoma" w:cs="Tahoma"/>
                <w:caps/>
                <w:color w:val="000000" w:themeColor="text1"/>
                <w:sz w:val="18"/>
                <w:szCs w:val="18"/>
              </w:rPr>
            </w:pPr>
            <w:r w:rsidRPr="00274372">
              <w:rPr>
                <w:rFonts w:ascii="Tahoma" w:hAnsi="Tahoma" w:cs="Tahoma"/>
                <w:caps/>
                <w:color w:val="000000" w:themeColor="text1"/>
                <w:sz w:val="18"/>
                <w:szCs w:val="18"/>
              </w:rPr>
              <w:t>Fr-PRO-m-FEX-20-11-2023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F3EDBDA" w:rsidR="00D70688" w:rsidRPr="00274372" w:rsidRDefault="00274372" w:rsidP="00D70688">
            <w:pPr>
              <w:rPr>
                <w:rFonts w:ascii="Tahoma" w:hAnsi="Tahoma" w:cs="Tahoma"/>
                <w:caps/>
                <w:color w:val="000000" w:themeColor="text1"/>
                <w:sz w:val="18"/>
                <w:szCs w:val="18"/>
              </w:rPr>
            </w:pPr>
            <w:r w:rsidRPr="00274372">
              <w:rPr>
                <w:rFonts w:ascii="Tahoma" w:hAnsi="Tahoma" w:cs="Tahoma"/>
                <w:caps/>
                <w:color w:val="000000" w:themeColor="text1"/>
                <w:sz w:val="18"/>
                <w:szCs w:val="18"/>
              </w:rPr>
              <w:t>3384 / Freedom of expression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730334D" w14:textId="76937377" w:rsidR="00D70688" w:rsidRPr="00274372" w:rsidRDefault="00274372" w:rsidP="00D70688">
            <w:pPr>
              <w:rPr>
                <w:rFonts w:ascii="Tahoma" w:hAnsi="Tahoma" w:cs="Tahoma"/>
                <w:color w:val="000000" w:themeColor="text1"/>
                <w:sz w:val="18"/>
                <w:szCs w:val="18"/>
              </w:rPr>
            </w:pPr>
            <w:r w:rsidRPr="00274372">
              <w:rPr>
                <w:rFonts w:ascii="Tahoma" w:hAnsi="Tahoma" w:cs="Tahoma"/>
                <w:color w:val="000000" w:themeColor="text1"/>
                <w:sz w:val="18"/>
                <w:szCs w:val="18"/>
              </w:rPr>
              <w:t>Vusal Behbudov</w:t>
            </w:r>
          </w:p>
          <w:p w14:paraId="11C1A128" w14:textId="5C5CC701" w:rsidR="00274372" w:rsidRPr="00274372" w:rsidRDefault="00274372" w:rsidP="00D70688">
            <w:pPr>
              <w:rPr>
                <w:rFonts w:ascii="Tahoma" w:hAnsi="Tahoma" w:cs="Tahoma"/>
                <w:color w:val="000000" w:themeColor="text1"/>
                <w:sz w:val="18"/>
                <w:szCs w:val="18"/>
              </w:rPr>
            </w:pPr>
            <w:r w:rsidRPr="00274372">
              <w:rPr>
                <w:rFonts w:ascii="Tahoma" w:hAnsi="Tahoma" w:cs="Tahoma"/>
                <w:color w:val="000000" w:themeColor="text1"/>
                <w:sz w:val="18"/>
                <w:szCs w:val="18"/>
              </w:rPr>
              <w:t>Senior Project Officer</w:t>
            </w:r>
          </w:p>
          <w:p w14:paraId="0DF51A58" w14:textId="47A32C63" w:rsidR="00274372" w:rsidRPr="00274372" w:rsidRDefault="00730B42" w:rsidP="00D70688">
            <w:pPr>
              <w:rPr>
                <w:rFonts w:ascii="Tahoma" w:hAnsi="Tahoma" w:cs="Tahoma"/>
                <w:b/>
                <w:caps/>
                <w:color w:val="000000" w:themeColor="text1"/>
                <w:sz w:val="18"/>
                <w:szCs w:val="18"/>
              </w:rPr>
            </w:pPr>
            <w:r>
              <w:rPr>
                <w:rFonts w:ascii="Tahoma" w:hAnsi="Tahoma" w:cs="Tahoma"/>
                <w:b/>
                <w:color w:val="000000" w:themeColor="text1"/>
                <w:sz w:val="18"/>
                <w:szCs w:val="18"/>
              </w:rPr>
              <w:t>v</w:t>
            </w:r>
            <w:r w:rsidR="00274372" w:rsidRPr="00274372">
              <w:rPr>
                <w:rFonts w:ascii="Tahoma" w:hAnsi="Tahoma" w:cs="Tahoma"/>
                <w:b/>
                <w:color w:val="000000" w:themeColor="text1"/>
                <w:sz w:val="18"/>
                <w:szCs w:val="18"/>
              </w:rPr>
              <w:t>usal.behbudov@coe.int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4BD7C95" w14:textId="0447C6FC" w:rsidR="00274372" w:rsidRPr="0084360D" w:rsidRDefault="00BD6B89" w:rsidP="00274372">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730B42">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274372" w:rsidRPr="0084360D">
        <w:rPr>
          <w:rFonts w:ascii="Tahoma" w:hAnsi="Tahoma" w:cs="Tahoma"/>
          <w:b/>
        </w:rPr>
        <w:t xml:space="preserve">for the provision of </w:t>
      </w:r>
      <w:bookmarkStart w:id="0" w:name="_Hlk151475177"/>
      <w:r w:rsidR="00274372" w:rsidRPr="008E2971">
        <w:rPr>
          <w:rFonts w:ascii="Tahoma" w:hAnsi="Tahoma" w:cs="Tahoma"/>
          <w:b/>
        </w:rPr>
        <w:t>international consultancy services in the areas of freedom of the media</w:t>
      </w:r>
      <w:r w:rsidR="00274372">
        <w:rPr>
          <w:rFonts w:ascii="Tahoma" w:hAnsi="Tahoma" w:cs="Tahoma"/>
          <w:b/>
        </w:rPr>
        <w:t xml:space="preserve"> and expression, fre</w:t>
      </w:r>
      <w:r w:rsidR="00274372" w:rsidRPr="008E2971">
        <w:rPr>
          <w:rFonts w:ascii="Tahoma" w:hAnsi="Tahoma" w:cs="Tahoma"/>
          <w:b/>
        </w:rPr>
        <w:t>edom of information, data protection and privacy,</w:t>
      </w:r>
      <w:r w:rsidR="00274372">
        <w:rPr>
          <w:rFonts w:ascii="Tahoma" w:hAnsi="Tahoma" w:cs="Tahoma"/>
          <w:b/>
        </w:rPr>
        <w:t xml:space="preserve"> as well as</w:t>
      </w:r>
      <w:r w:rsidR="00274372" w:rsidRPr="008E2971">
        <w:rPr>
          <w:rFonts w:ascii="Tahoma" w:hAnsi="Tahoma" w:cs="Tahoma"/>
          <w:b/>
        </w:rPr>
        <w:t xml:space="preserve"> capacity-building for media and legal professionals</w:t>
      </w:r>
      <w:r w:rsidR="00274372">
        <w:rPr>
          <w:rFonts w:ascii="Tahoma" w:hAnsi="Tahoma" w:cs="Tahoma"/>
          <w:b/>
        </w:rPr>
        <w:t xml:space="preserve">. </w:t>
      </w:r>
    </w:p>
    <w:bookmarkEnd w:id="0"/>
    <w:p w14:paraId="14DCC81D" w14:textId="346133E6" w:rsidR="003840F5" w:rsidRPr="00D0286A" w:rsidRDefault="003840F5" w:rsidP="00BD6B89">
      <w:pPr>
        <w:spacing w:before="60" w:after="120"/>
        <w:rPr>
          <w:rFonts w:ascii="Tahoma" w:hAnsi="Tahoma" w:cs="Tahoma"/>
          <w:b/>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090A5FD" w14:textId="30AC6BD9" w:rsidR="009B323D" w:rsidRDefault="00274372" w:rsidP="006D793D">
      <w:pPr>
        <w:spacing w:line="276" w:lineRule="auto"/>
        <w:ind w:left="-142"/>
        <w:jc w:val="both"/>
        <w:rPr>
          <w:rFonts w:ascii="Tahoma" w:hAnsi="Tahoma" w:cs="Tahoma"/>
          <w:sz w:val="20"/>
          <w:szCs w:val="20"/>
        </w:rPr>
      </w:pPr>
      <w:r w:rsidRPr="00274372">
        <w:rPr>
          <w:rFonts w:ascii="Tahoma" w:hAnsi="Tahoma" w:cs="Tahoma"/>
          <w:sz w:val="20"/>
          <w:szCs w:val="20"/>
        </w:rPr>
        <w:t>The Council of Europe is currently implementing a Project on “Promoting media professionalism and freedom of information in Azerbaijan”, which aims to contribute to improvement of the landscape for media and information society in Azerbaijan by strengthening the national legislation and its practice, as well as boosting media professionalism.</w:t>
      </w:r>
      <w:r>
        <w:rPr>
          <w:rFonts w:ascii="Tahoma" w:hAnsi="Tahoma" w:cs="Tahoma"/>
          <w:sz w:val="20"/>
          <w:szCs w:val="20"/>
        </w:rPr>
        <w:t xml:space="preserve"> </w:t>
      </w:r>
      <w:r w:rsidR="00730B42" w:rsidRPr="002A092A">
        <w:rPr>
          <w:rFonts w:ascii="Tahoma" w:hAnsi="Tahoma" w:cs="Tahoma"/>
          <w:sz w:val="20"/>
          <w:szCs w:val="20"/>
        </w:rPr>
        <w:t xml:space="preserve">In that context, it is looking </w:t>
      </w:r>
      <w:r w:rsidR="00730B42" w:rsidRPr="006D793D">
        <w:rPr>
          <w:rFonts w:ascii="Tahoma" w:hAnsi="Tahoma" w:cs="Tahoma"/>
          <w:sz w:val="20"/>
          <w:szCs w:val="20"/>
        </w:rPr>
        <w:t xml:space="preserve">for </w:t>
      </w:r>
      <w:r w:rsidR="006D793D" w:rsidRPr="006D793D">
        <w:rPr>
          <w:rFonts w:ascii="Tahoma" w:hAnsi="Tahoma" w:cs="Tahoma"/>
          <w:sz w:val="20"/>
          <w:szCs w:val="20"/>
        </w:rPr>
        <w:t>1</w:t>
      </w:r>
      <w:r w:rsidR="009B323D">
        <w:rPr>
          <w:rFonts w:ascii="Tahoma" w:hAnsi="Tahoma" w:cs="Tahoma"/>
          <w:sz w:val="20"/>
          <w:szCs w:val="20"/>
        </w:rPr>
        <w:t>8</w:t>
      </w:r>
      <w:r w:rsidR="006D793D">
        <w:rPr>
          <w:rFonts w:ascii="Tahoma" w:hAnsi="Tahoma" w:cs="Tahoma"/>
          <w:sz w:val="20"/>
          <w:szCs w:val="20"/>
        </w:rPr>
        <w:t xml:space="preserve"> </w:t>
      </w:r>
      <w:r w:rsidR="00730B42" w:rsidRPr="002A092A">
        <w:rPr>
          <w:rFonts w:ascii="Tahoma" w:hAnsi="Tahoma" w:cs="Tahoma"/>
          <w:sz w:val="20"/>
          <w:szCs w:val="20"/>
        </w:rPr>
        <w:t xml:space="preserve">Provider(s) for the provision of </w:t>
      </w:r>
      <w:r w:rsidR="006D793D" w:rsidRPr="006D793D">
        <w:rPr>
          <w:rFonts w:ascii="Tahoma" w:hAnsi="Tahoma" w:cs="Tahoma"/>
          <w:sz w:val="20"/>
          <w:szCs w:val="20"/>
        </w:rPr>
        <w:t xml:space="preserve">international consultancy services in the areas of freedom of the media and expression, freedom of information, data protection and privacy, as well as capacity-building for media and legal professionals </w:t>
      </w:r>
      <w:r w:rsidR="00730B42" w:rsidRPr="002A092A">
        <w:rPr>
          <w:rFonts w:ascii="Tahoma" w:hAnsi="Tahoma" w:cs="Tahoma"/>
          <w:sz w:val="20"/>
          <w:szCs w:val="20"/>
        </w:rPr>
        <w:t>to be requested by the Council</w:t>
      </w:r>
      <w:r w:rsidR="009B323D">
        <w:rPr>
          <w:rFonts w:ascii="Tahoma" w:hAnsi="Tahoma" w:cs="Tahoma"/>
          <w:sz w:val="20"/>
          <w:szCs w:val="20"/>
        </w:rPr>
        <w:t xml:space="preserve"> of Europe</w:t>
      </w:r>
      <w:r w:rsidR="00730B42" w:rsidRPr="002A092A">
        <w:rPr>
          <w:rFonts w:ascii="Tahoma" w:hAnsi="Tahoma" w:cs="Tahoma"/>
          <w:sz w:val="20"/>
          <w:szCs w:val="20"/>
        </w:rPr>
        <w:t xml:space="preserve"> on an as needed basis, in compliance with the ordering procedure defined in the Framework Contract.</w:t>
      </w:r>
      <w:r w:rsidR="006D793D">
        <w:rPr>
          <w:rFonts w:ascii="Tahoma" w:hAnsi="Tahoma" w:cs="Tahoma"/>
          <w:sz w:val="20"/>
          <w:szCs w:val="20"/>
        </w:rPr>
        <w:t xml:space="preserve"> </w:t>
      </w:r>
    </w:p>
    <w:p w14:paraId="55ED205B" w14:textId="0643C2B1" w:rsidR="00274372" w:rsidRPr="006D793D" w:rsidRDefault="006D793D" w:rsidP="009B323D">
      <w:pPr>
        <w:spacing w:before="240" w:line="276" w:lineRule="auto"/>
        <w:ind w:left="-142"/>
        <w:jc w:val="both"/>
        <w:rPr>
          <w:rFonts w:ascii="Tahoma" w:hAnsi="Tahoma" w:cs="Tahoma"/>
          <w:b/>
          <w:sz w:val="20"/>
          <w:szCs w:val="20"/>
          <w:highlight w:val="cyan"/>
        </w:rPr>
      </w:pPr>
      <w:r>
        <w:rPr>
          <w:rFonts w:ascii="Tahoma" w:hAnsi="Tahoma" w:cs="Tahoma"/>
          <w:sz w:val="20"/>
          <w:szCs w:val="20"/>
        </w:rPr>
        <w:t>T</w:t>
      </w:r>
      <w:r w:rsidR="00C57B8E" w:rsidRPr="00C57B8E">
        <w:rPr>
          <w:rFonts w:ascii="Tahoma" w:hAnsi="Tahoma" w:cs="Tahoma"/>
          <w:sz w:val="20"/>
          <w:szCs w:val="20"/>
        </w:rPr>
        <w:t xml:space="preserve">he Council of Europe is soliciting the services of experts with the following </w:t>
      </w:r>
      <w:r w:rsidR="00C57B8E">
        <w:rPr>
          <w:rFonts w:ascii="Tahoma" w:hAnsi="Tahoma" w:cs="Tahoma"/>
          <w:sz w:val="20"/>
          <w:szCs w:val="20"/>
        </w:rPr>
        <w:t>expertise</w:t>
      </w:r>
      <w:r w:rsidR="00C57B8E" w:rsidRPr="00C57B8E">
        <w:rPr>
          <w:rFonts w:ascii="Tahoma" w:hAnsi="Tahoma" w:cs="Tahoma"/>
          <w:sz w:val="20"/>
          <w:szCs w:val="20"/>
        </w:rPr>
        <w:t xml:space="preserve">: (a) providing capacity-building for legal professionals such as judges, prosecutors, and lawyers, as well as training institutions, in the </w:t>
      </w:r>
      <w:r w:rsidR="00C57B8E">
        <w:rPr>
          <w:rFonts w:ascii="Tahoma" w:hAnsi="Tahoma" w:cs="Tahoma"/>
          <w:sz w:val="20"/>
          <w:szCs w:val="20"/>
        </w:rPr>
        <w:t>area</w:t>
      </w:r>
      <w:r w:rsidR="00C57B8E" w:rsidRPr="00C57B8E">
        <w:rPr>
          <w:rFonts w:ascii="Tahoma" w:hAnsi="Tahoma" w:cs="Tahoma"/>
          <w:sz w:val="20"/>
          <w:szCs w:val="20"/>
        </w:rPr>
        <w:t xml:space="preserve"> of legal standards concerning media freedom, freedom of expression, freedom of information, data protection, and privacy; (b) conducting assessments of national laws, policies, and regulations pertaining to media freedom, freedom of expression, freedom of information, data protection, and privacy; (c) delivering capacity-building initiatives for media professionals, social media representatives, educational and training institutions, encompassing media and information literacy, conflict reporting, countering hate speech and disinformation in media, media reporting of gender-based violence, as well as media coverage of social and political events.</w:t>
      </w:r>
    </w:p>
    <w:p w14:paraId="4E48C415" w14:textId="77777777" w:rsidR="00274372" w:rsidRDefault="00274372" w:rsidP="00274372">
      <w:pPr>
        <w:spacing w:line="276" w:lineRule="auto"/>
        <w:ind w:left="-142"/>
        <w:jc w:val="both"/>
        <w:rPr>
          <w:rFonts w:ascii="Tahoma" w:hAnsi="Tahoma" w:cs="Tahoma"/>
          <w:sz w:val="20"/>
          <w:szCs w:val="20"/>
        </w:rPr>
      </w:pPr>
    </w:p>
    <w:p w14:paraId="001D0C83" w14:textId="5F7E227D" w:rsidR="00B133A9" w:rsidRPr="00D0286A" w:rsidRDefault="00B133A9" w:rsidP="00274372">
      <w:pPr>
        <w:spacing w:line="276" w:lineRule="auto"/>
        <w:ind w:left="-142"/>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A9707C">
        <w:rPr>
          <w:rFonts w:ascii="Tahoma" w:hAnsi="Tahoma" w:cs="Tahoma"/>
          <w:sz w:val="20"/>
          <w:szCs w:val="20"/>
        </w:rPr>
        <w:t>2</w:t>
      </w:r>
      <w:r w:rsidRPr="00D0286A">
        <w:rPr>
          <w:rFonts w:ascii="Tahoma" w:hAnsi="Tahoma" w:cs="Tahoma"/>
          <w:sz w:val="20"/>
          <w:szCs w:val="20"/>
        </w:rPr>
        <w:t xml:space="preserve"> (t</w:t>
      </w:r>
      <w:r w:rsidR="00A9707C">
        <w:rPr>
          <w:rFonts w:ascii="Tahoma" w:hAnsi="Tahoma" w:cs="Tahoma"/>
          <w:sz w:val="20"/>
          <w:szCs w:val="20"/>
        </w:rPr>
        <w:t>wo</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C57B8E" w:rsidRDefault="00B133A9" w:rsidP="00B133A9">
      <w:pPr>
        <w:spacing w:line="276" w:lineRule="auto"/>
        <w:jc w:val="both"/>
        <w:rPr>
          <w:rFonts w:ascii="Tahoma" w:hAnsi="Tahoma" w:cs="Tahoma"/>
          <w:b/>
          <w:sz w:val="20"/>
          <w:szCs w:val="20"/>
        </w:rPr>
      </w:pPr>
      <w:r w:rsidRPr="00C57B8E">
        <w:rPr>
          <w:rFonts w:ascii="Tahoma" w:hAnsi="Tahoma" w:cs="Tahoma"/>
          <w:b/>
          <w:sz w:val="20"/>
          <w:szCs w:val="20"/>
        </w:rPr>
        <w:t>Pooling</w:t>
      </w:r>
    </w:p>
    <w:p w14:paraId="01A9D193" w14:textId="77777777" w:rsidR="00B133A9" w:rsidRPr="00C57B8E" w:rsidRDefault="00B133A9" w:rsidP="00B133A9">
      <w:pPr>
        <w:spacing w:line="276" w:lineRule="auto"/>
        <w:jc w:val="both"/>
        <w:rPr>
          <w:rFonts w:ascii="Tahoma" w:hAnsi="Tahoma" w:cs="Tahoma"/>
          <w:sz w:val="20"/>
          <w:szCs w:val="20"/>
        </w:rPr>
      </w:pPr>
      <w:r w:rsidRPr="00C57B8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C57B8E" w:rsidRDefault="00B133A9" w:rsidP="00311C90">
      <w:pPr>
        <w:pStyle w:val="Default"/>
        <w:numPr>
          <w:ilvl w:val="0"/>
          <w:numId w:val="6"/>
        </w:numPr>
        <w:ind w:left="709"/>
        <w:rPr>
          <w:rFonts w:ascii="Tahoma" w:hAnsi="Tahoma" w:cs="Tahoma"/>
          <w:sz w:val="20"/>
          <w:szCs w:val="20"/>
        </w:rPr>
      </w:pPr>
      <w:r w:rsidRPr="00C57B8E">
        <w:rPr>
          <w:rFonts w:ascii="Tahoma" w:hAnsi="Tahoma" w:cs="Tahoma"/>
          <w:sz w:val="20"/>
          <w:szCs w:val="20"/>
        </w:rPr>
        <w:t>quality (including as appropriate: capability, expertise, past performance, availability of resources and proposed methods of undertaking the work</w:t>
      </w:r>
      <w:proofErr w:type="gramStart"/>
      <w:r w:rsidRPr="00C57B8E">
        <w:rPr>
          <w:rFonts w:ascii="Tahoma" w:hAnsi="Tahoma" w:cs="Tahoma"/>
          <w:sz w:val="20"/>
          <w:szCs w:val="20"/>
        </w:rPr>
        <w:t>);</w:t>
      </w:r>
      <w:proofErr w:type="gramEnd"/>
    </w:p>
    <w:p w14:paraId="3BF309F0" w14:textId="77777777" w:rsidR="00B133A9" w:rsidRPr="00C57B8E" w:rsidRDefault="00B133A9" w:rsidP="00311C90">
      <w:pPr>
        <w:pStyle w:val="Default"/>
        <w:numPr>
          <w:ilvl w:val="0"/>
          <w:numId w:val="6"/>
        </w:numPr>
        <w:ind w:left="709"/>
        <w:rPr>
          <w:rFonts w:ascii="Tahoma" w:hAnsi="Tahoma" w:cs="Tahoma"/>
          <w:sz w:val="20"/>
          <w:szCs w:val="20"/>
        </w:rPr>
      </w:pPr>
      <w:r w:rsidRPr="00C57B8E">
        <w:rPr>
          <w:rFonts w:ascii="Tahoma" w:hAnsi="Tahoma" w:cs="Tahoma"/>
          <w:sz w:val="20"/>
          <w:szCs w:val="20"/>
        </w:rPr>
        <w:t>availability (including, without limitation, capacity to meet required deadlines and, where relevant, geographical location); and</w:t>
      </w:r>
    </w:p>
    <w:p w14:paraId="75D10624" w14:textId="77777777" w:rsidR="00B133A9" w:rsidRPr="00C57B8E" w:rsidRDefault="00B133A9" w:rsidP="00311C90">
      <w:pPr>
        <w:pStyle w:val="Default"/>
        <w:numPr>
          <w:ilvl w:val="0"/>
          <w:numId w:val="6"/>
        </w:numPr>
        <w:ind w:left="709"/>
        <w:rPr>
          <w:rFonts w:ascii="Tahoma" w:hAnsi="Tahoma" w:cs="Tahoma"/>
          <w:sz w:val="20"/>
          <w:szCs w:val="20"/>
        </w:rPr>
      </w:pPr>
      <w:r w:rsidRPr="00C57B8E">
        <w:rPr>
          <w:rFonts w:ascii="Tahoma" w:hAnsi="Tahoma" w:cs="Tahoma"/>
          <w:sz w:val="20"/>
          <w:szCs w:val="20"/>
        </w:rPr>
        <w:t>price.</w:t>
      </w:r>
    </w:p>
    <w:p w14:paraId="6EE577A1" w14:textId="49D0E97C" w:rsidR="00B133A9" w:rsidRPr="00C57B8E" w:rsidRDefault="00B133A9" w:rsidP="00B133A9">
      <w:pPr>
        <w:spacing w:line="276" w:lineRule="auto"/>
        <w:jc w:val="both"/>
        <w:rPr>
          <w:rFonts w:ascii="Tahoma" w:hAnsi="Tahoma" w:cs="Tahoma"/>
          <w:sz w:val="20"/>
          <w:szCs w:val="20"/>
        </w:rPr>
      </w:pPr>
      <w:r w:rsidRPr="00C57B8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5765F15" w14:textId="6E9A202C" w:rsidR="00B133A9" w:rsidRPr="00D0286A" w:rsidRDefault="00B133A9" w:rsidP="00B133A9">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C72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531"/>
        <w:gridCol w:w="4327"/>
      </w:tblGrid>
      <w:tr w:rsidR="00C57B8E" w:rsidRPr="0084360D" w14:paraId="68133554" w14:textId="77777777" w:rsidTr="00812F07">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A04F411" w14:textId="77777777" w:rsidR="00C57B8E" w:rsidRPr="0084360D" w:rsidRDefault="00C57B8E" w:rsidP="00D94920">
            <w:pPr>
              <w:ind w:left="-142"/>
              <w:jc w:val="center"/>
              <w:rPr>
                <w:rFonts w:ascii="Tahoma" w:eastAsia="Calibri" w:hAnsi="Tahoma" w:cs="Tahoma"/>
                <w:bCs/>
                <w:sz w:val="36"/>
                <w:szCs w:val="36"/>
                <w:lang w:val="en-US" w:eastAsia="en-US"/>
              </w:rPr>
            </w:pPr>
          </w:p>
        </w:tc>
        <w:tc>
          <w:tcPr>
            <w:tcW w:w="453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B141421" w14:textId="77777777" w:rsidR="00C57B8E" w:rsidRPr="0084360D" w:rsidRDefault="00C57B8E" w:rsidP="00D94920">
            <w:pPr>
              <w:spacing w:before="60" w:after="60"/>
              <w:ind w:left="-142" w:right="-391"/>
              <w:jc w:val="center"/>
              <w:rPr>
                <w:rFonts w:ascii="Tahoma" w:eastAsia="Calibri" w:hAnsi="Tahoma" w:cs="Tahoma"/>
                <w:b/>
                <w:bCs/>
                <w:sz w:val="18"/>
                <w:szCs w:val="18"/>
                <w:lang w:val="en-US" w:eastAsia="en-US"/>
              </w:rPr>
            </w:pPr>
            <w:r w:rsidRPr="0084360D">
              <w:rPr>
                <w:rFonts w:ascii="Tahoma" w:eastAsia="Calibri" w:hAnsi="Tahoma" w:cs="Tahoma"/>
                <w:b/>
                <w:bCs/>
                <w:sz w:val="18"/>
                <w:szCs w:val="18"/>
                <w:lang w:val="en-US" w:eastAsia="en-US"/>
              </w:rPr>
              <w:t>Lots</w:t>
            </w:r>
          </w:p>
        </w:tc>
        <w:tc>
          <w:tcPr>
            <w:tcW w:w="4327" w:type="dxa"/>
            <w:tcBorders>
              <w:left w:val="single" w:sz="2" w:space="0" w:color="808080" w:themeColor="background1" w:themeShade="80"/>
              <w:bottom w:val="single" w:sz="2" w:space="0" w:color="808080"/>
            </w:tcBorders>
            <w:shd w:val="clear" w:color="auto" w:fill="F2F2F2" w:themeFill="background1" w:themeFillShade="F2"/>
            <w:vAlign w:val="center"/>
          </w:tcPr>
          <w:p w14:paraId="7C551BAA" w14:textId="77777777" w:rsidR="00C57B8E" w:rsidRPr="0084360D" w:rsidRDefault="00C57B8E" w:rsidP="00D94920">
            <w:pPr>
              <w:spacing w:before="60" w:after="60"/>
              <w:ind w:left="-142" w:right="-210"/>
              <w:jc w:val="center"/>
              <w:rPr>
                <w:rFonts w:ascii="Tahoma" w:eastAsia="Calibri" w:hAnsi="Tahoma" w:cs="Tahoma"/>
                <w:b/>
                <w:bCs/>
                <w:sz w:val="18"/>
                <w:szCs w:val="18"/>
                <w:lang w:val="en-US" w:eastAsia="en-US"/>
              </w:rPr>
            </w:pPr>
            <w:r w:rsidRPr="0084360D">
              <w:rPr>
                <w:rFonts w:ascii="Tahoma" w:eastAsia="Calibri" w:hAnsi="Tahoma" w:cs="Tahoma"/>
                <w:b/>
                <w:bCs/>
                <w:sz w:val="18"/>
                <w:szCs w:val="18"/>
                <w:lang w:val="en-US" w:eastAsia="en-US"/>
              </w:rPr>
              <w:t>Maximum number of Provide(s) to be selected</w:t>
            </w:r>
          </w:p>
        </w:tc>
      </w:tr>
      <w:tr w:rsidR="00C57B8E" w:rsidRPr="0084360D" w14:paraId="3EDDBF0F" w14:textId="77777777" w:rsidTr="00812F07">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F1B8FF" w14:textId="77777777" w:rsidR="00C57B8E" w:rsidRPr="0084360D" w:rsidRDefault="00000000" w:rsidP="00D94920">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C57B8E" w:rsidRPr="0084360D">
                  <w:rPr>
                    <w:rFonts w:ascii="MS UI Gothic" w:eastAsia="MS UI Gothic" w:hAnsi="MS UI Gothic" w:cs="MS UI Gothic" w:hint="eastAsia"/>
                    <w:bCs/>
                    <w:sz w:val="36"/>
                    <w:szCs w:val="36"/>
                    <w:lang w:val="en-US" w:eastAsia="en-US"/>
                  </w:rPr>
                  <w:t>☐</w:t>
                </w:r>
              </w:sdtContent>
            </w:sdt>
            <w:r w:rsidR="00C57B8E" w:rsidRPr="0084360D">
              <w:rPr>
                <w:rFonts w:ascii="Tahoma" w:eastAsia="Calibri" w:hAnsi="Tahoma" w:cs="Tahoma"/>
                <w:bCs/>
                <w:sz w:val="36"/>
                <w:szCs w:val="36"/>
                <w:lang w:val="en-US" w:eastAsia="en-US"/>
              </w:rPr>
              <w:t xml:space="preserve">   </w:t>
            </w:r>
          </w:p>
        </w:tc>
        <w:tc>
          <w:tcPr>
            <w:tcW w:w="453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AD8D605" w14:textId="4F1EF7FB" w:rsidR="00812F07" w:rsidRDefault="00C57B8E" w:rsidP="00D94920">
            <w:pPr>
              <w:jc w:val="both"/>
              <w:rPr>
                <w:rFonts w:ascii="Tahoma" w:eastAsia="Calibri" w:hAnsi="Tahoma" w:cs="Tahoma"/>
                <w:b/>
                <w:bCs/>
                <w:sz w:val="18"/>
                <w:szCs w:val="18"/>
                <w:lang w:val="en-US" w:eastAsia="en-US"/>
              </w:rPr>
            </w:pPr>
            <w:r w:rsidRPr="0084360D">
              <w:rPr>
                <w:rFonts w:ascii="Tahoma" w:eastAsia="Calibri" w:hAnsi="Tahoma" w:cs="Tahoma"/>
                <w:b/>
                <w:bCs/>
                <w:sz w:val="18"/>
                <w:szCs w:val="18"/>
                <w:lang w:val="en-US" w:eastAsia="en-US"/>
              </w:rPr>
              <w:t>Lot 1</w:t>
            </w:r>
            <w:r w:rsidR="00E65654">
              <w:rPr>
                <w:rFonts w:ascii="Tahoma" w:eastAsia="Calibri" w:hAnsi="Tahoma" w:cs="Tahoma"/>
                <w:b/>
                <w:bCs/>
                <w:sz w:val="18"/>
                <w:szCs w:val="18"/>
                <w:lang w:val="en-US" w:eastAsia="en-US"/>
              </w:rPr>
              <w:t xml:space="preserve"> - </w:t>
            </w:r>
            <w:r w:rsidR="00953AC1">
              <w:rPr>
                <w:rFonts w:ascii="Tahoma" w:eastAsia="Calibri" w:hAnsi="Tahoma" w:cs="Tahoma"/>
                <w:b/>
                <w:bCs/>
                <w:sz w:val="18"/>
                <w:szCs w:val="18"/>
                <w:lang w:val="en-US" w:eastAsia="en-US"/>
              </w:rPr>
              <w:t>Data Protection and Privacy</w:t>
            </w:r>
          </w:p>
          <w:p w14:paraId="19580AC7" w14:textId="77777777" w:rsidR="00812F07" w:rsidRDefault="00812F07" w:rsidP="00D94920">
            <w:pPr>
              <w:jc w:val="both"/>
              <w:rPr>
                <w:rFonts w:ascii="Tahoma" w:eastAsia="Calibri" w:hAnsi="Tahoma" w:cs="Tahoma"/>
                <w:b/>
                <w:bCs/>
                <w:sz w:val="18"/>
                <w:szCs w:val="18"/>
                <w:lang w:val="en-US" w:eastAsia="en-US"/>
              </w:rPr>
            </w:pPr>
          </w:p>
          <w:p w14:paraId="08283B27" w14:textId="555F85CF" w:rsidR="001C0EBF" w:rsidRPr="001C0EBF" w:rsidRDefault="001C0EBF" w:rsidP="001C0EBF">
            <w:pPr>
              <w:pStyle w:val="ListParagraph"/>
              <w:numPr>
                <w:ilvl w:val="0"/>
                <w:numId w:val="6"/>
              </w:numPr>
              <w:jc w:val="both"/>
              <w:rPr>
                <w:rFonts w:ascii="Tahoma" w:eastAsia="Calibri" w:hAnsi="Tahoma" w:cs="Tahoma"/>
                <w:sz w:val="20"/>
                <w:szCs w:val="20"/>
                <w:lang w:eastAsia="en-US"/>
              </w:rPr>
            </w:pPr>
            <w:r w:rsidRPr="001C0EBF">
              <w:rPr>
                <w:rFonts w:ascii="Tahoma" w:eastAsia="Calibri" w:hAnsi="Tahoma" w:cs="Tahoma"/>
                <w:sz w:val="20"/>
                <w:szCs w:val="20"/>
                <w:lang w:eastAsia="en-US"/>
              </w:rPr>
              <w:t>Conducting assessment</w:t>
            </w:r>
            <w:r>
              <w:rPr>
                <w:rFonts w:ascii="Tahoma" w:eastAsia="Calibri" w:hAnsi="Tahoma" w:cs="Tahoma"/>
                <w:sz w:val="20"/>
                <w:szCs w:val="20"/>
                <w:lang w:eastAsia="en-US"/>
              </w:rPr>
              <w:t>s</w:t>
            </w:r>
            <w:r w:rsidRPr="001C0EBF">
              <w:rPr>
                <w:rFonts w:ascii="Tahoma" w:eastAsia="Calibri" w:hAnsi="Tahoma" w:cs="Tahoma"/>
                <w:sz w:val="20"/>
                <w:szCs w:val="20"/>
                <w:lang w:eastAsia="en-US"/>
              </w:rPr>
              <w:t xml:space="preserve"> and gap analys</w:t>
            </w:r>
            <w:r>
              <w:rPr>
                <w:rFonts w:ascii="Tahoma" w:eastAsia="Calibri" w:hAnsi="Tahoma" w:cs="Tahoma"/>
                <w:sz w:val="20"/>
                <w:szCs w:val="20"/>
                <w:lang w:eastAsia="en-US"/>
              </w:rPr>
              <w:t>e</w:t>
            </w:r>
            <w:r w:rsidRPr="001C0EBF">
              <w:rPr>
                <w:rFonts w:ascii="Tahoma" w:eastAsia="Calibri" w:hAnsi="Tahoma" w:cs="Tahoma"/>
                <w:sz w:val="20"/>
                <w:szCs w:val="20"/>
                <w:lang w:eastAsia="en-US"/>
              </w:rPr>
              <w:t>s of Azerbaijan's national polic</w:t>
            </w:r>
            <w:r>
              <w:rPr>
                <w:rFonts w:ascii="Tahoma" w:eastAsia="Calibri" w:hAnsi="Tahoma" w:cs="Tahoma"/>
                <w:sz w:val="20"/>
                <w:szCs w:val="20"/>
                <w:lang w:eastAsia="en-US"/>
              </w:rPr>
              <w:t>ies, regulations</w:t>
            </w:r>
            <w:r w:rsidRPr="001C0EBF">
              <w:rPr>
                <w:rFonts w:ascii="Tahoma" w:eastAsia="Calibri" w:hAnsi="Tahoma" w:cs="Tahoma"/>
                <w:sz w:val="20"/>
                <w:szCs w:val="20"/>
                <w:lang w:eastAsia="en-US"/>
              </w:rPr>
              <w:t xml:space="preserve"> and legislative frameworks pertaining to </w:t>
            </w:r>
            <w:r w:rsidRPr="001C0EBF">
              <w:rPr>
                <w:rFonts w:ascii="Tahoma" w:eastAsia="Calibri" w:hAnsi="Tahoma" w:cs="Tahoma"/>
                <w:b/>
                <w:bCs/>
                <w:sz w:val="20"/>
                <w:szCs w:val="20"/>
                <w:u w:val="single"/>
                <w:lang w:eastAsia="en-US"/>
              </w:rPr>
              <w:t>data protection and privacy</w:t>
            </w:r>
            <w:r w:rsidRPr="001C0EBF">
              <w:rPr>
                <w:rFonts w:ascii="Tahoma" w:eastAsia="Calibri" w:hAnsi="Tahoma" w:cs="Tahoma"/>
                <w:sz w:val="20"/>
                <w:szCs w:val="20"/>
                <w:lang w:eastAsia="en-US"/>
              </w:rPr>
              <w:t>.</w:t>
            </w:r>
          </w:p>
          <w:p w14:paraId="0A71F33B" w14:textId="77777777" w:rsidR="001C0EBF" w:rsidRPr="001C0EBF" w:rsidRDefault="001C0EBF" w:rsidP="001C0EBF">
            <w:pPr>
              <w:pStyle w:val="ListParagraph"/>
              <w:jc w:val="both"/>
              <w:rPr>
                <w:rFonts w:ascii="Tahoma" w:eastAsia="Calibri" w:hAnsi="Tahoma" w:cs="Tahoma"/>
                <w:sz w:val="20"/>
                <w:szCs w:val="20"/>
                <w:lang w:eastAsia="en-US"/>
              </w:rPr>
            </w:pPr>
          </w:p>
          <w:p w14:paraId="0BFD8517" w14:textId="19D9BEA3" w:rsidR="00812F07" w:rsidRPr="00812F07" w:rsidRDefault="001C0EBF" w:rsidP="001C0EBF">
            <w:pPr>
              <w:pStyle w:val="ListParagraph"/>
              <w:numPr>
                <w:ilvl w:val="0"/>
                <w:numId w:val="6"/>
              </w:numPr>
              <w:jc w:val="both"/>
              <w:rPr>
                <w:rFonts w:ascii="Tahoma" w:eastAsia="Calibri" w:hAnsi="Tahoma" w:cs="Tahoma"/>
                <w:sz w:val="20"/>
                <w:szCs w:val="20"/>
                <w:lang w:eastAsia="en-US"/>
              </w:rPr>
            </w:pPr>
            <w:r w:rsidRPr="001C0EBF">
              <w:rPr>
                <w:rFonts w:ascii="Tahoma" w:eastAsia="Calibri" w:hAnsi="Tahoma" w:cs="Tahoma"/>
                <w:sz w:val="20"/>
                <w:szCs w:val="20"/>
                <w:lang w:eastAsia="en-US"/>
              </w:rPr>
              <w:t>Designing and implementing targeted training program</w:t>
            </w:r>
            <w:r>
              <w:rPr>
                <w:rFonts w:ascii="Tahoma" w:eastAsia="Calibri" w:hAnsi="Tahoma" w:cs="Tahoma"/>
                <w:sz w:val="20"/>
                <w:szCs w:val="20"/>
                <w:lang w:eastAsia="en-US"/>
              </w:rPr>
              <w:t>me</w:t>
            </w:r>
            <w:r w:rsidRPr="001C0EBF">
              <w:rPr>
                <w:rFonts w:ascii="Tahoma" w:eastAsia="Calibri" w:hAnsi="Tahoma" w:cs="Tahoma"/>
                <w:sz w:val="20"/>
                <w:szCs w:val="20"/>
                <w:lang w:eastAsia="en-US"/>
              </w:rPr>
              <w:t>s, along with the development of speciali</w:t>
            </w:r>
            <w:r>
              <w:rPr>
                <w:rFonts w:ascii="Tahoma" w:eastAsia="Calibri" w:hAnsi="Tahoma" w:cs="Tahoma"/>
                <w:sz w:val="20"/>
                <w:szCs w:val="20"/>
                <w:lang w:eastAsia="en-US"/>
              </w:rPr>
              <w:t>s</w:t>
            </w:r>
            <w:r w:rsidRPr="001C0EBF">
              <w:rPr>
                <w:rFonts w:ascii="Tahoma" w:eastAsia="Calibri" w:hAnsi="Tahoma" w:cs="Tahoma"/>
                <w:sz w:val="20"/>
                <w:szCs w:val="20"/>
                <w:lang w:eastAsia="en-US"/>
              </w:rPr>
              <w:t>ed training materials and curriculum, focus</w:t>
            </w:r>
            <w:r>
              <w:rPr>
                <w:rFonts w:ascii="Tahoma" w:eastAsia="Calibri" w:hAnsi="Tahoma" w:cs="Tahoma"/>
                <w:sz w:val="20"/>
                <w:szCs w:val="20"/>
                <w:lang w:eastAsia="en-US"/>
              </w:rPr>
              <w:t>ing</w:t>
            </w:r>
            <w:r w:rsidRPr="001C0EBF">
              <w:rPr>
                <w:rFonts w:ascii="Tahoma" w:eastAsia="Calibri" w:hAnsi="Tahoma" w:cs="Tahoma"/>
                <w:sz w:val="20"/>
                <w:szCs w:val="20"/>
                <w:lang w:eastAsia="en-US"/>
              </w:rPr>
              <w:t xml:space="preserve"> on </w:t>
            </w:r>
            <w:r w:rsidRPr="001C0EBF">
              <w:rPr>
                <w:rFonts w:ascii="Tahoma" w:eastAsia="Calibri" w:hAnsi="Tahoma" w:cs="Tahoma"/>
                <w:b/>
                <w:bCs/>
                <w:sz w:val="20"/>
                <w:szCs w:val="20"/>
                <w:u w:val="single"/>
                <w:lang w:eastAsia="en-US"/>
              </w:rPr>
              <w:t>international standards in data protection and privacy</w:t>
            </w:r>
            <w:r w:rsidRPr="001C0EBF">
              <w:rPr>
                <w:rFonts w:ascii="Tahoma" w:eastAsia="Calibri" w:hAnsi="Tahoma" w:cs="Tahoma"/>
                <w:sz w:val="20"/>
                <w:szCs w:val="20"/>
                <w:lang w:eastAsia="en-US"/>
              </w:rPr>
              <w:t xml:space="preserve">. The primary audience for these training initiatives </w:t>
            </w:r>
            <w:r w:rsidRPr="001C0EBF">
              <w:rPr>
                <w:rFonts w:ascii="Tahoma" w:eastAsia="Calibri" w:hAnsi="Tahoma" w:cs="Tahoma"/>
                <w:sz w:val="20"/>
                <w:szCs w:val="20"/>
                <w:lang w:eastAsia="en-US"/>
              </w:rPr>
              <w:lastRenderedPageBreak/>
              <w:t>includes legal professionals such as lawyers, judges, and prosecutors, as well as institutions involved in legal training in Azerbaijan.</w:t>
            </w:r>
          </w:p>
          <w:p w14:paraId="2B52F48A" w14:textId="33D52B5C" w:rsidR="00812F07" w:rsidRPr="00812F07" w:rsidRDefault="00812F07" w:rsidP="00812F07">
            <w:pPr>
              <w:pStyle w:val="ListParagraph"/>
              <w:jc w:val="both"/>
              <w:rPr>
                <w:rFonts w:ascii="Tahoma" w:eastAsia="Calibri" w:hAnsi="Tahoma" w:cs="Tahoma"/>
                <w:sz w:val="20"/>
                <w:szCs w:val="20"/>
                <w:lang w:eastAsia="en-US"/>
              </w:rPr>
            </w:pPr>
          </w:p>
        </w:tc>
        <w:tc>
          <w:tcPr>
            <w:tcW w:w="43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7C2D2C" w14:textId="4E088363" w:rsidR="00C57B8E" w:rsidRPr="0084360D" w:rsidRDefault="009B323D" w:rsidP="00D9492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3</w:t>
            </w:r>
          </w:p>
        </w:tc>
      </w:tr>
      <w:tr w:rsidR="00C57B8E" w:rsidRPr="0084360D" w14:paraId="2B3DB507" w14:textId="77777777" w:rsidTr="00812F0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F786A1" w14:textId="77777777" w:rsidR="00C57B8E" w:rsidRPr="0084360D" w:rsidRDefault="00C57B8E" w:rsidP="00D94920">
                <w:pPr>
                  <w:ind w:left="-170" w:right="-170"/>
                  <w:jc w:val="center"/>
                  <w:rPr>
                    <w:rFonts w:ascii="Tahoma" w:eastAsia="Calibri" w:hAnsi="Tahoma" w:cs="Tahoma"/>
                    <w:bCs/>
                    <w:sz w:val="36"/>
                    <w:szCs w:val="36"/>
                    <w:lang w:val="en-US" w:eastAsia="en-US"/>
                  </w:rPr>
                </w:pPr>
                <w:r w:rsidRPr="0084360D">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9E8315" w14:textId="767C535B" w:rsidR="00812F07" w:rsidRDefault="00C57B8E" w:rsidP="00D94920">
            <w:pPr>
              <w:jc w:val="both"/>
              <w:rPr>
                <w:rFonts w:ascii="Tahoma" w:eastAsia="Calibri" w:hAnsi="Tahoma" w:cs="Tahoma"/>
                <w:bCs/>
                <w:sz w:val="18"/>
                <w:szCs w:val="18"/>
                <w:lang w:val="en-US" w:eastAsia="en-US"/>
              </w:rPr>
            </w:pPr>
            <w:r w:rsidRPr="0084360D">
              <w:rPr>
                <w:rFonts w:ascii="Tahoma" w:eastAsia="Calibri" w:hAnsi="Tahoma" w:cs="Tahoma"/>
                <w:b/>
                <w:bCs/>
                <w:sz w:val="18"/>
                <w:szCs w:val="18"/>
                <w:lang w:val="en-US" w:eastAsia="en-US"/>
              </w:rPr>
              <w:t>Lot 2</w:t>
            </w:r>
            <w:r w:rsidR="00953AC1">
              <w:rPr>
                <w:rFonts w:ascii="Tahoma" w:eastAsia="Calibri" w:hAnsi="Tahoma" w:cs="Tahoma"/>
                <w:bCs/>
                <w:sz w:val="18"/>
                <w:szCs w:val="18"/>
                <w:lang w:val="en-US" w:eastAsia="en-US"/>
              </w:rPr>
              <w:t xml:space="preserve"> </w:t>
            </w:r>
            <w:r w:rsidR="00E65654" w:rsidRPr="00E65654">
              <w:rPr>
                <w:rFonts w:ascii="Tahoma" w:eastAsia="Calibri" w:hAnsi="Tahoma" w:cs="Tahoma"/>
                <w:b/>
                <w:sz w:val="18"/>
                <w:szCs w:val="18"/>
                <w:lang w:val="en-US" w:eastAsia="en-US"/>
              </w:rPr>
              <w:t>-</w:t>
            </w:r>
            <w:r w:rsidR="00953AC1">
              <w:rPr>
                <w:rFonts w:ascii="Tahoma" w:eastAsia="Calibri" w:hAnsi="Tahoma" w:cs="Tahoma"/>
                <w:bCs/>
                <w:sz w:val="18"/>
                <w:szCs w:val="18"/>
                <w:lang w:val="en-US" w:eastAsia="en-US"/>
              </w:rPr>
              <w:t xml:space="preserve"> </w:t>
            </w:r>
            <w:r w:rsidR="00953AC1" w:rsidRPr="00953AC1">
              <w:rPr>
                <w:rFonts w:ascii="Tahoma" w:eastAsia="Calibri" w:hAnsi="Tahoma" w:cs="Tahoma"/>
                <w:b/>
                <w:bCs/>
                <w:sz w:val="18"/>
                <w:szCs w:val="18"/>
                <w:lang w:val="en-US" w:eastAsia="en-US"/>
              </w:rPr>
              <w:t>Media and Freedom of Expression</w:t>
            </w:r>
            <w:r w:rsidR="00953AC1">
              <w:rPr>
                <w:rFonts w:ascii="Tahoma" w:eastAsia="Calibri" w:hAnsi="Tahoma" w:cs="Tahoma"/>
                <w:bCs/>
                <w:sz w:val="18"/>
                <w:szCs w:val="18"/>
                <w:lang w:val="en-US" w:eastAsia="en-US"/>
              </w:rPr>
              <w:t xml:space="preserve"> </w:t>
            </w:r>
          </w:p>
          <w:p w14:paraId="3D11357C" w14:textId="77777777" w:rsidR="00812F07" w:rsidRDefault="00812F07" w:rsidP="00D94920">
            <w:pPr>
              <w:jc w:val="both"/>
              <w:rPr>
                <w:rFonts w:ascii="Tahoma" w:eastAsia="Calibri" w:hAnsi="Tahoma" w:cs="Tahoma"/>
                <w:bCs/>
                <w:sz w:val="18"/>
                <w:szCs w:val="18"/>
                <w:lang w:val="en-US" w:eastAsia="en-US"/>
              </w:rPr>
            </w:pPr>
          </w:p>
          <w:p w14:paraId="065E7D70" w14:textId="748A216B" w:rsidR="001C0EBF" w:rsidRPr="001C0EBF" w:rsidRDefault="001C0EBF" w:rsidP="001C0EBF">
            <w:pPr>
              <w:pStyle w:val="ListParagraph"/>
              <w:numPr>
                <w:ilvl w:val="0"/>
                <w:numId w:val="6"/>
              </w:numPr>
              <w:jc w:val="both"/>
              <w:rPr>
                <w:rFonts w:ascii="Tahoma" w:eastAsia="Calibri" w:hAnsi="Tahoma" w:cs="Tahoma"/>
                <w:sz w:val="20"/>
                <w:szCs w:val="20"/>
                <w:lang w:eastAsia="en-US"/>
              </w:rPr>
            </w:pPr>
            <w:r w:rsidRPr="001C0EBF">
              <w:rPr>
                <w:rFonts w:ascii="Tahoma" w:eastAsia="Calibri" w:hAnsi="Tahoma" w:cs="Tahoma"/>
                <w:sz w:val="20"/>
                <w:szCs w:val="20"/>
                <w:lang w:eastAsia="en-US"/>
              </w:rPr>
              <w:t>Conducting assessment</w:t>
            </w:r>
            <w:r>
              <w:rPr>
                <w:rFonts w:ascii="Tahoma" w:eastAsia="Calibri" w:hAnsi="Tahoma" w:cs="Tahoma"/>
                <w:sz w:val="20"/>
                <w:szCs w:val="20"/>
                <w:lang w:eastAsia="en-US"/>
              </w:rPr>
              <w:t>s</w:t>
            </w:r>
            <w:r w:rsidRPr="001C0EBF">
              <w:rPr>
                <w:rFonts w:ascii="Tahoma" w:eastAsia="Calibri" w:hAnsi="Tahoma" w:cs="Tahoma"/>
                <w:sz w:val="20"/>
                <w:szCs w:val="20"/>
                <w:lang w:eastAsia="en-US"/>
              </w:rPr>
              <w:t xml:space="preserve"> and gap analys</w:t>
            </w:r>
            <w:r>
              <w:rPr>
                <w:rFonts w:ascii="Tahoma" w:eastAsia="Calibri" w:hAnsi="Tahoma" w:cs="Tahoma"/>
                <w:sz w:val="20"/>
                <w:szCs w:val="20"/>
                <w:lang w:eastAsia="en-US"/>
              </w:rPr>
              <w:t>e</w:t>
            </w:r>
            <w:r w:rsidRPr="001C0EBF">
              <w:rPr>
                <w:rFonts w:ascii="Tahoma" w:eastAsia="Calibri" w:hAnsi="Tahoma" w:cs="Tahoma"/>
                <w:sz w:val="20"/>
                <w:szCs w:val="20"/>
                <w:lang w:eastAsia="en-US"/>
              </w:rPr>
              <w:t>s of Azerbaijan's national polic</w:t>
            </w:r>
            <w:r>
              <w:rPr>
                <w:rFonts w:ascii="Tahoma" w:eastAsia="Calibri" w:hAnsi="Tahoma" w:cs="Tahoma"/>
                <w:sz w:val="20"/>
                <w:szCs w:val="20"/>
                <w:lang w:eastAsia="en-US"/>
              </w:rPr>
              <w:t>ies, regulations</w:t>
            </w:r>
            <w:r w:rsidRPr="001C0EBF">
              <w:rPr>
                <w:rFonts w:ascii="Tahoma" w:eastAsia="Calibri" w:hAnsi="Tahoma" w:cs="Tahoma"/>
                <w:sz w:val="20"/>
                <w:szCs w:val="20"/>
                <w:lang w:eastAsia="en-US"/>
              </w:rPr>
              <w:t xml:space="preserve"> and legislative frameworks pertaining to </w:t>
            </w:r>
            <w:r>
              <w:rPr>
                <w:rFonts w:ascii="Tahoma" w:eastAsia="Calibri" w:hAnsi="Tahoma" w:cs="Tahoma"/>
                <w:b/>
                <w:bCs/>
                <w:sz w:val="20"/>
                <w:szCs w:val="20"/>
                <w:u w:val="single"/>
                <w:lang w:eastAsia="en-US"/>
              </w:rPr>
              <w:t>media and freedom of expression</w:t>
            </w:r>
            <w:r w:rsidRPr="001C0EBF">
              <w:rPr>
                <w:rFonts w:ascii="Tahoma" w:eastAsia="Calibri" w:hAnsi="Tahoma" w:cs="Tahoma"/>
                <w:sz w:val="20"/>
                <w:szCs w:val="20"/>
                <w:lang w:eastAsia="en-US"/>
              </w:rPr>
              <w:t>.</w:t>
            </w:r>
          </w:p>
          <w:p w14:paraId="71FEDBDF" w14:textId="77777777" w:rsidR="001C0EBF" w:rsidRPr="001C0EBF" w:rsidRDefault="001C0EBF" w:rsidP="001C0EBF">
            <w:pPr>
              <w:pStyle w:val="ListParagraph"/>
              <w:jc w:val="both"/>
              <w:rPr>
                <w:rFonts w:ascii="Tahoma" w:eastAsia="Calibri" w:hAnsi="Tahoma" w:cs="Tahoma"/>
                <w:sz w:val="20"/>
                <w:szCs w:val="20"/>
                <w:lang w:eastAsia="en-US"/>
              </w:rPr>
            </w:pPr>
          </w:p>
          <w:p w14:paraId="5945DDF7" w14:textId="19052BB9" w:rsidR="001C0EBF" w:rsidRPr="00812F07" w:rsidRDefault="001C0EBF" w:rsidP="001C0EBF">
            <w:pPr>
              <w:pStyle w:val="ListParagraph"/>
              <w:numPr>
                <w:ilvl w:val="0"/>
                <w:numId w:val="6"/>
              </w:numPr>
              <w:jc w:val="both"/>
              <w:rPr>
                <w:rFonts w:ascii="Tahoma" w:eastAsia="Calibri" w:hAnsi="Tahoma" w:cs="Tahoma"/>
                <w:sz w:val="20"/>
                <w:szCs w:val="20"/>
                <w:lang w:eastAsia="en-US"/>
              </w:rPr>
            </w:pPr>
            <w:r w:rsidRPr="001C0EBF">
              <w:rPr>
                <w:rFonts w:ascii="Tahoma" w:eastAsia="Calibri" w:hAnsi="Tahoma" w:cs="Tahoma"/>
                <w:sz w:val="20"/>
                <w:szCs w:val="20"/>
                <w:lang w:eastAsia="en-US"/>
              </w:rPr>
              <w:t>Designing and implementing targeted training program</w:t>
            </w:r>
            <w:r>
              <w:rPr>
                <w:rFonts w:ascii="Tahoma" w:eastAsia="Calibri" w:hAnsi="Tahoma" w:cs="Tahoma"/>
                <w:sz w:val="20"/>
                <w:szCs w:val="20"/>
                <w:lang w:eastAsia="en-US"/>
              </w:rPr>
              <w:t>me</w:t>
            </w:r>
            <w:r w:rsidRPr="001C0EBF">
              <w:rPr>
                <w:rFonts w:ascii="Tahoma" w:eastAsia="Calibri" w:hAnsi="Tahoma" w:cs="Tahoma"/>
                <w:sz w:val="20"/>
                <w:szCs w:val="20"/>
                <w:lang w:eastAsia="en-US"/>
              </w:rPr>
              <w:t>s, along with the development of speciali</w:t>
            </w:r>
            <w:r>
              <w:rPr>
                <w:rFonts w:ascii="Tahoma" w:eastAsia="Calibri" w:hAnsi="Tahoma" w:cs="Tahoma"/>
                <w:sz w:val="20"/>
                <w:szCs w:val="20"/>
                <w:lang w:eastAsia="en-US"/>
              </w:rPr>
              <w:t>s</w:t>
            </w:r>
            <w:r w:rsidRPr="001C0EBF">
              <w:rPr>
                <w:rFonts w:ascii="Tahoma" w:eastAsia="Calibri" w:hAnsi="Tahoma" w:cs="Tahoma"/>
                <w:sz w:val="20"/>
                <w:szCs w:val="20"/>
                <w:lang w:eastAsia="en-US"/>
              </w:rPr>
              <w:t>ed training materials and curriculum, focus</w:t>
            </w:r>
            <w:r>
              <w:rPr>
                <w:rFonts w:ascii="Tahoma" w:eastAsia="Calibri" w:hAnsi="Tahoma" w:cs="Tahoma"/>
                <w:sz w:val="20"/>
                <w:szCs w:val="20"/>
                <w:lang w:eastAsia="en-US"/>
              </w:rPr>
              <w:t>ing</w:t>
            </w:r>
            <w:r w:rsidRPr="001C0EBF">
              <w:rPr>
                <w:rFonts w:ascii="Tahoma" w:eastAsia="Calibri" w:hAnsi="Tahoma" w:cs="Tahoma"/>
                <w:sz w:val="20"/>
                <w:szCs w:val="20"/>
                <w:lang w:eastAsia="en-US"/>
              </w:rPr>
              <w:t xml:space="preserve"> on </w:t>
            </w:r>
            <w:r w:rsidRPr="001C0EBF">
              <w:rPr>
                <w:rFonts w:ascii="Tahoma" w:eastAsia="Calibri" w:hAnsi="Tahoma" w:cs="Tahoma"/>
                <w:b/>
                <w:bCs/>
                <w:sz w:val="20"/>
                <w:szCs w:val="20"/>
                <w:u w:val="single"/>
                <w:lang w:eastAsia="en-US"/>
              </w:rPr>
              <w:t xml:space="preserve">international standards in </w:t>
            </w:r>
            <w:r>
              <w:rPr>
                <w:rFonts w:ascii="Tahoma" w:eastAsia="Calibri" w:hAnsi="Tahoma" w:cs="Tahoma"/>
                <w:b/>
                <w:bCs/>
                <w:sz w:val="20"/>
                <w:szCs w:val="20"/>
                <w:u w:val="single"/>
                <w:lang w:eastAsia="en-US"/>
              </w:rPr>
              <w:t>media and freedom of expression</w:t>
            </w:r>
            <w:r w:rsidRPr="001C0EBF">
              <w:rPr>
                <w:rFonts w:ascii="Tahoma" w:eastAsia="Calibri" w:hAnsi="Tahoma" w:cs="Tahoma"/>
                <w:sz w:val="20"/>
                <w:szCs w:val="20"/>
                <w:lang w:eastAsia="en-US"/>
              </w:rPr>
              <w:t>. The primary audience for these training initiatives includes legal professionals such as lawyers, judges, and prosecutors, as well as institutions involved in legal training in Azerbaijan.</w:t>
            </w:r>
          </w:p>
          <w:p w14:paraId="535A98AF" w14:textId="77777777" w:rsidR="00812F07" w:rsidRPr="00812F07" w:rsidRDefault="00812F07" w:rsidP="00812F07">
            <w:pPr>
              <w:pStyle w:val="ListParagraph"/>
              <w:rPr>
                <w:rFonts w:ascii="Tahoma" w:eastAsia="Calibri" w:hAnsi="Tahoma" w:cs="Tahoma"/>
                <w:sz w:val="20"/>
                <w:szCs w:val="20"/>
                <w:lang w:eastAsia="en-US"/>
              </w:rPr>
            </w:pPr>
          </w:p>
          <w:p w14:paraId="41F4A2B5" w14:textId="468B6F3C" w:rsidR="00812F07" w:rsidRPr="00812F07" w:rsidRDefault="00812F07" w:rsidP="00812F07">
            <w:pPr>
              <w:pStyle w:val="ListParagraph"/>
              <w:jc w:val="both"/>
              <w:rPr>
                <w:rFonts w:ascii="Tahoma" w:eastAsia="Calibri" w:hAnsi="Tahoma" w:cs="Tahoma"/>
                <w:sz w:val="20"/>
                <w:szCs w:val="20"/>
                <w:lang w:eastAsia="en-US"/>
              </w:rPr>
            </w:pP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12D9E3" w14:textId="77777777" w:rsidR="00C57B8E" w:rsidRPr="0084360D" w:rsidRDefault="00C57B8E" w:rsidP="00D9492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1C0EBF" w:rsidRPr="0084360D" w14:paraId="14A8E99F" w14:textId="77777777" w:rsidTr="00812F07">
        <w:trPr>
          <w:trHeight w:val="420"/>
          <w:jc w:val="center"/>
        </w:trPr>
        <w:sdt>
          <w:sdtPr>
            <w:rPr>
              <w:rFonts w:ascii="Tahoma" w:eastAsia="Calibri" w:hAnsi="Tahoma" w:cs="Tahoma"/>
              <w:bCs/>
              <w:sz w:val="36"/>
              <w:szCs w:val="36"/>
              <w:lang w:val="en-US" w:eastAsia="en-US"/>
            </w:rPr>
            <w:id w:val="1786268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451F75" w14:textId="418E3D38" w:rsidR="001C0EBF" w:rsidRDefault="001C0EBF" w:rsidP="00D94920">
                <w:pPr>
                  <w:ind w:left="-170" w:right="-170"/>
                  <w:jc w:val="center"/>
                  <w:rPr>
                    <w:rFonts w:ascii="Tahoma" w:eastAsia="Calibri" w:hAnsi="Tahoma" w:cs="Tahoma"/>
                    <w:bCs/>
                    <w:sz w:val="36"/>
                    <w:szCs w:val="36"/>
                    <w:lang w:val="en-US" w:eastAsia="en-US"/>
                  </w:rPr>
                </w:pPr>
                <w:r w:rsidRPr="0084360D">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4D2C92" w14:textId="7C63927A" w:rsidR="005437D0" w:rsidRDefault="001C0EBF" w:rsidP="001C0EBF">
            <w:pPr>
              <w:jc w:val="both"/>
              <w:rPr>
                <w:rFonts w:ascii="Tahoma" w:eastAsia="Calibri" w:hAnsi="Tahoma" w:cs="Tahoma"/>
                <w:b/>
                <w:sz w:val="18"/>
                <w:szCs w:val="18"/>
                <w:lang w:val="en-US" w:eastAsia="en-US"/>
              </w:rPr>
            </w:pPr>
            <w:r w:rsidRPr="0084360D">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84360D">
              <w:rPr>
                <w:rFonts w:ascii="Tahoma" w:eastAsia="Calibri" w:hAnsi="Tahoma" w:cs="Tahoma"/>
                <w:bCs/>
                <w:sz w:val="18"/>
                <w:szCs w:val="18"/>
                <w:lang w:val="en-US" w:eastAsia="en-US"/>
              </w:rPr>
              <w:t xml:space="preserve"> </w:t>
            </w:r>
            <w:r w:rsidR="00E65654" w:rsidRPr="00E65654">
              <w:rPr>
                <w:rFonts w:ascii="Tahoma" w:eastAsia="Calibri" w:hAnsi="Tahoma" w:cs="Tahoma"/>
                <w:b/>
                <w:sz w:val="18"/>
                <w:szCs w:val="18"/>
                <w:lang w:val="en-US" w:eastAsia="en-US"/>
              </w:rPr>
              <w:t>-</w:t>
            </w:r>
            <w:r w:rsidR="00E65654">
              <w:rPr>
                <w:rFonts w:ascii="Tahoma" w:eastAsia="Calibri" w:hAnsi="Tahoma" w:cs="Tahoma"/>
                <w:bCs/>
                <w:sz w:val="18"/>
                <w:szCs w:val="18"/>
                <w:lang w:val="en-US" w:eastAsia="en-US"/>
              </w:rPr>
              <w:t xml:space="preserve"> </w:t>
            </w:r>
            <w:r w:rsidR="005437D0">
              <w:rPr>
                <w:rFonts w:ascii="Tahoma" w:eastAsia="Calibri" w:hAnsi="Tahoma" w:cs="Tahoma"/>
                <w:b/>
                <w:sz w:val="18"/>
                <w:szCs w:val="18"/>
                <w:lang w:val="en-US" w:eastAsia="en-US"/>
              </w:rPr>
              <w:t>Access to Information</w:t>
            </w:r>
          </w:p>
          <w:p w14:paraId="0AB0F9BD" w14:textId="4306D604" w:rsidR="001C0EBF" w:rsidRDefault="005437D0" w:rsidP="001C0EBF">
            <w:pPr>
              <w:jc w:val="both"/>
              <w:rPr>
                <w:rFonts w:ascii="Tahoma" w:eastAsia="Calibri" w:hAnsi="Tahoma" w:cs="Tahoma"/>
                <w:bCs/>
                <w:sz w:val="18"/>
                <w:szCs w:val="18"/>
                <w:lang w:val="en-US" w:eastAsia="en-US"/>
              </w:rPr>
            </w:pPr>
            <w:r>
              <w:rPr>
                <w:rFonts w:ascii="Tahoma" w:eastAsia="Calibri" w:hAnsi="Tahoma" w:cs="Tahoma"/>
                <w:bCs/>
                <w:sz w:val="18"/>
                <w:szCs w:val="18"/>
                <w:lang w:val="en-US" w:eastAsia="en-US"/>
              </w:rPr>
              <w:t xml:space="preserve"> </w:t>
            </w:r>
          </w:p>
          <w:p w14:paraId="608B0CFB" w14:textId="72DACCDE" w:rsidR="001C0EBF" w:rsidRPr="001C0EBF" w:rsidRDefault="001C0EBF" w:rsidP="001C0EBF">
            <w:pPr>
              <w:pStyle w:val="ListParagraph"/>
              <w:numPr>
                <w:ilvl w:val="0"/>
                <w:numId w:val="6"/>
              </w:numPr>
              <w:jc w:val="both"/>
              <w:rPr>
                <w:rFonts w:ascii="Tahoma" w:eastAsia="Calibri" w:hAnsi="Tahoma" w:cs="Tahoma"/>
                <w:bCs/>
                <w:sz w:val="18"/>
                <w:szCs w:val="18"/>
                <w:lang w:val="en-US" w:eastAsia="en-US"/>
              </w:rPr>
            </w:pPr>
            <w:r w:rsidRPr="001C0EBF">
              <w:rPr>
                <w:rFonts w:ascii="Tahoma" w:eastAsia="Calibri" w:hAnsi="Tahoma" w:cs="Tahoma"/>
                <w:sz w:val="20"/>
                <w:szCs w:val="20"/>
                <w:lang w:eastAsia="en-US"/>
              </w:rPr>
              <w:t xml:space="preserve">Conducting assessments and gap analyses of Azerbaijan's national policies, regulations and legislative frameworks pertaining to </w:t>
            </w:r>
            <w:r w:rsidRPr="001C0EBF">
              <w:rPr>
                <w:rFonts w:ascii="Tahoma" w:eastAsia="Calibri" w:hAnsi="Tahoma" w:cs="Tahoma"/>
                <w:b/>
                <w:bCs/>
                <w:sz w:val="20"/>
                <w:szCs w:val="20"/>
                <w:u w:val="single"/>
                <w:lang w:eastAsia="en-US"/>
              </w:rPr>
              <w:t>freedom of information and access to information</w:t>
            </w:r>
            <w:r w:rsidRPr="001C0EBF">
              <w:rPr>
                <w:rFonts w:ascii="Tahoma" w:eastAsia="Calibri" w:hAnsi="Tahoma" w:cs="Tahoma"/>
                <w:sz w:val="20"/>
                <w:szCs w:val="20"/>
                <w:lang w:eastAsia="en-US"/>
              </w:rPr>
              <w:t>.</w:t>
            </w:r>
          </w:p>
          <w:p w14:paraId="517DEA1A" w14:textId="77777777" w:rsidR="001C0EBF" w:rsidRPr="001C0EBF" w:rsidRDefault="001C0EBF" w:rsidP="001C0EBF">
            <w:pPr>
              <w:pStyle w:val="ListParagraph"/>
              <w:jc w:val="both"/>
              <w:rPr>
                <w:rFonts w:ascii="Tahoma" w:eastAsia="Calibri" w:hAnsi="Tahoma" w:cs="Tahoma"/>
                <w:sz w:val="20"/>
                <w:szCs w:val="20"/>
                <w:lang w:eastAsia="en-US"/>
              </w:rPr>
            </w:pPr>
          </w:p>
          <w:p w14:paraId="668AB704" w14:textId="0E0E15B7" w:rsidR="001C0EBF" w:rsidRPr="00812F07" w:rsidRDefault="001C0EBF" w:rsidP="001C0EBF">
            <w:pPr>
              <w:pStyle w:val="ListParagraph"/>
              <w:numPr>
                <w:ilvl w:val="0"/>
                <w:numId w:val="6"/>
              </w:numPr>
              <w:jc w:val="both"/>
              <w:rPr>
                <w:rFonts w:ascii="Tahoma" w:eastAsia="Calibri" w:hAnsi="Tahoma" w:cs="Tahoma"/>
                <w:sz w:val="20"/>
                <w:szCs w:val="20"/>
                <w:lang w:eastAsia="en-US"/>
              </w:rPr>
            </w:pPr>
            <w:r w:rsidRPr="001C0EBF">
              <w:rPr>
                <w:rFonts w:ascii="Tahoma" w:eastAsia="Calibri" w:hAnsi="Tahoma" w:cs="Tahoma"/>
                <w:sz w:val="20"/>
                <w:szCs w:val="20"/>
                <w:lang w:eastAsia="en-US"/>
              </w:rPr>
              <w:t>Designing and implementing targeted training program</w:t>
            </w:r>
            <w:r>
              <w:rPr>
                <w:rFonts w:ascii="Tahoma" w:eastAsia="Calibri" w:hAnsi="Tahoma" w:cs="Tahoma"/>
                <w:sz w:val="20"/>
                <w:szCs w:val="20"/>
                <w:lang w:eastAsia="en-US"/>
              </w:rPr>
              <w:t>me</w:t>
            </w:r>
            <w:r w:rsidRPr="001C0EBF">
              <w:rPr>
                <w:rFonts w:ascii="Tahoma" w:eastAsia="Calibri" w:hAnsi="Tahoma" w:cs="Tahoma"/>
                <w:sz w:val="20"/>
                <w:szCs w:val="20"/>
                <w:lang w:eastAsia="en-US"/>
              </w:rPr>
              <w:t>s, along with the development of speciali</w:t>
            </w:r>
            <w:r>
              <w:rPr>
                <w:rFonts w:ascii="Tahoma" w:eastAsia="Calibri" w:hAnsi="Tahoma" w:cs="Tahoma"/>
                <w:sz w:val="20"/>
                <w:szCs w:val="20"/>
                <w:lang w:eastAsia="en-US"/>
              </w:rPr>
              <w:t>s</w:t>
            </w:r>
            <w:r w:rsidRPr="001C0EBF">
              <w:rPr>
                <w:rFonts w:ascii="Tahoma" w:eastAsia="Calibri" w:hAnsi="Tahoma" w:cs="Tahoma"/>
                <w:sz w:val="20"/>
                <w:szCs w:val="20"/>
                <w:lang w:eastAsia="en-US"/>
              </w:rPr>
              <w:t>ed training materials and curriculum, focus</w:t>
            </w:r>
            <w:r>
              <w:rPr>
                <w:rFonts w:ascii="Tahoma" w:eastAsia="Calibri" w:hAnsi="Tahoma" w:cs="Tahoma"/>
                <w:sz w:val="20"/>
                <w:szCs w:val="20"/>
                <w:lang w:eastAsia="en-US"/>
              </w:rPr>
              <w:t>ing</w:t>
            </w:r>
            <w:r w:rsidRPr="001C0EBF">
              <w:rPr>
                <w:rFonts w:ascii="Tahoma" w:eastAsia="Calibri" w:hAnsi="Tahoma" w:cs="Tahoma"/>
                <w:sz w:val="20"/>
                <w:szCs w:val="20"/>
                <w:lang w:eastAsia="en-US"/>
              </w:rPr>
              <w:t xml:space="preserve"> on </w:t>
            </w:r>
            <w:r w:rsidRPr="001C0EBF">
              <w:rPr>
                <w:rFonts w:ascii="Tahoma" w:eastAsia="Calibri" w:hAnsi="Tahoma" w:cs="Tahoma"/>
                <w:b/>
                <w:bCs/>
                <w:sz w:val="20"/>
                <w:szCs w:val="20"/>
                <w:u w:val="single"/>
                <w:lang w:eastAsia="en-US"/>
              </w:rPr>
              <w:t xml:space="preserve">international standards in </w:t>
            </w:r>
            <w:r>
              <w:rPr>
                <w:rFonts w:ascii="Tahoma" w:eastAsia="Calibri" w:hAnsi="Tahoma" w:cs="Tahoma"/>
                <w:b/>
                <w:bCs/>
                <w:sz w:val="20"/>
                <w:szCs w:val="20"/>
                <w:u w:val="single"/>
                <w:lang w:eastAsia="en-US"/>
              </w:rPr>
              <w:t>freedom of information and access to information</w:t>
            </w:r>
            <w:r w:rsidRPr="001C0EBF">
              <w:rPr>
                <w:rFonts w:ascii="Tahoma" w:eastAsia="Calibri" w:hAnsi="Tahoma" w:cs="Tahoma"/>
                <w:sz w:val="20"/>
                <w:szCs w:val="20"/>
                <w:lang w:eastAsia="en-US"/>
              </w:rPr>
              <w:t>. The primary audience for these training initiatives includes legal professionals such as lawyers, judges, and prosecutors, as well as institutions involved in legal training in Azerbaijan.</w:t>
            </w:r>
          </w:p>
          <w:p w14:paraId="4ED49B4D" w14:textId="77777777" w:rsidR="001C0EBF" w:rsidRPr="001C0EBF" w:rsidRDefault="001C0EBF" w:rsidP="00D94920">
            <w:pPr>
              <w:jc w:val="both"/>
              <w:rPr>
                <w:rFonts w:ascii="Tahoma" w:eastAsia="Calibri" w:hAnsi="Tahoma" w:cs="Tahoma"/>
                <w:b/>
                <w:bCs/>
                <w:sz w:val="18"/>
                <w:szCs w:val="18"/>
                <w:lang w:eastAsia="en-US"/>
              </w:rPr>
            </w:pP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D56C3F8" w14:textId="5C210CEB" w:rsidR="001C0EBF" w:rsidRDefault="009B323D" w:rsidP="00D9492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C57B8E" w:rsidRPr="0084360D" w14:paraId="3A0B6CDD" w14:textId="77777777" w:rsidTr="00812F07">
        <w:trPr>
          <w:trHeight w:val="420"/>
          <w:jc w:val="center"/>
        </w:trPr>
        <w:sdt>
          <w:sdtPr>
            <w:rPr>
              <w:rFonts w:ascii="Tahoma" w:eastAsia="Calibri" w:hAnsi="Tahoma" w:cs="Tahoma"/>
              <w:bCs/>
              <w:sz w:val="36"/>
              <w:szCs w:val="36"/>
              <w:lang w:val="en-US" w:eastAsia="en-US"/>
            </w:rPr>
            <w:id w:val="-1853637458"/>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56A608" w14:textId="77777777" w:rsidR="00C57B8E" w:rsidRPr="0084360D" w:rsidRDefault="00C57B8E" w:rsidP="00D94920">
                <w:pPr>
                  <w:ind w:left="-170" w:right="-170"/>
                  <w:jc w:val="center"/>
                  <w:rPr>
                    <w:rFonts w:ascii="Tahoma" w:eastAsia="Calibri" w:hAnsi="Tahoma" w:cs="Tahoma"/>
                    <w:bCs/>
                    <w:sz w:val="36"/>
                    <w:szCs w:val="36"/>
                    <w:lang w:val="en-US" w:eastAsia="en-US"/>
                  </w:rPr>
                </w:pPr>
                <w:r w:rsidRPr="0084360D">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B2502F" w14:textId="04E9AB32" w:rsidR="00812F07" w:rsidRDefault="00C57B8E" w:rsidP="00D94920">
            <w:pPr>
              <w:spacing w:before="60" w:after="60"/>
              <w:ind w:right="-249"/>
              <w:rPr>
                <w:rFonts w:ascii="Tahoma" w:eastAsia="Calibri" w:hAnsi="Tahoma" w:cs="Tahoma"/>
                <w:sz w:val="20"/>
                <w:szCs w:val="20"/>
                <w:lang w:eastAsia="en-US"/>
              </w:rPr>
            </w:pPr>
            <w:r w:rsidRPr="008E2971">
              <w:rPr>
                <w:rFonts w:ascii="Tahoma" w:eastAsia="Calibri" w:hAnsi="Tahoma" w:cs="Tahoma"/>
                <w:b/>
                <w:bCs/>
                <w:sz w:val="20"/>
                <w:szCs w:val="20"/>
                <w:lang w:eastAsia="en-US"/>
              </w:rPr>
              <w:t xml:space="preserve">Lot </w:t>
            </w:r>
            <w:r w:rsidR="001C0EBF">
              <w:rPr>
                <w:rFonts w:ascii="Tahoma" w:eastAsia="Calibri" w:hAnsi="Tahoma" w:cs="Tahoma"/>
                <w:b/>
                <w:bCs/>
                <w:sz w:val="20"/>
                <w:szCs w:val="20"/>
                <w:lang w:eastAsia="en-US"/>
              </w:rPr>
              <w:t>4</w:t>
            </w:r>
            <w:r w:rsidR="00E65654">
              <w:rPr>
                <w:rFonts w:ascii="Tahoma" w:eastAsia="Calibri" w:hAnsi="Tahoma" w:cs="Tahoma"/>
                <w:sz w:val="20"/>
                <w:szCs w:val="20"/>
                <w:lang w:eastAsia="en-US"/>
              </w:rPr>
              <w:t xml:space="preserve"> </w:t>
            </w:r>
            <w:r w:rsidR="00E65654" w:rsidRPr="00E65654">
              <w:rPr>
                <w:rFonts w:ascii="Tahoma" w:eastAsia="Calibri" w:hAnsi="Tahoma" w:cs="Tahoma"/>
                <w:b/>
                <w:bCs/>
                <w:sz w:val="20"/>
                <w:szCs w:val="20"/>
                <w:lang w:eastAsia="en-US"/>
              </w:rPr>
              <w:t xml:space="preserve">- </w:t>
            </w:r>
            <w:r w:rsidR="005437D0" w:rsidRPr="005437D0">
              <w:rPr>
                <w:rFonts w:ascii="Tahoma" w:eastAsia="Calibri" w:hAnsi="Tahoma" w:cs="Tahoma"/>
                <w:b/>
                <w:bCs/>
                <w:sz w:val="20"/>
                <w:szCs w:val="20"/>
                <w:lang w:eastAsia="en-US"/>
              </w:rPr>
              <w:t xml:space="preserve">Conflict-sensitive </w:t>
            </w:r>
            <w:r w:rsidR="00E4793E">
              <w:rPr>
                <w:rFonts w:ascii="Tahoma" w:eastAsia="Calibri" w:hAnsi="Tahoma" w:cs="Tahoma"/>
                <w:b/>
                <w:bCs/>
                <w:sz w:val="20"/>
                <w:szCs w:val="20"/>
                <w:lang w:eastAsia="en-US"/>
              </w:rPr>
              <w:t>J</w:t>
            </w:r>
            <w:r w:rsidR="005437D0" w:rsidRPr="005437D0">
              <w:rPr>
                <w:rFonts w:ascii="Tahoma" w:eastAsia="Calibri" w:hAnsi="Tahoma" w:cs="Tahoma"/>
                <w:b/>
                <w:bCs/>
                <w:sz w:val="20"/>
                <w:szCs w:val="20"/>
                <w:lang w:eastAsia="en-US"/>
              </w:rPr>
              <w:t>ournalism</w:t>
            </w:r>
          </w:p>
          <w:p w14:paraId="7611166E" w14:textId="77777777" w:rsidR="005437D0" w:rsidRDefault="005437D0" w:rsidP="00D94920">
            <w:pPr>
              <w:spacing w:before="60" w:after="60"/>
              <w:ind w:right="-249"/>
              <w:rPr>
                <w:rFonts w:ascii="Tahoma" w:eastAsia="Calibri" w:hAnsi="Tahoma" w:cs="Tahoma"/>
                <w:sz w:val="20"/>
                <w:szCs w:val="20"/>
                <w:lang w:eastAsia="en-US"/>
              </w:rPr>
            </w:pPr>
          </w:p>
          <w:p w14:paraId="3F7C1D55" w14:textId="77777777" w:rsidR="00812F07" w:rsidRDefault="001C0EBF" w:rsidP="001C0EBF">
            <w:pPr>
              <w:pStyle w:val="ListParagraph"/>
              <w:numPr>
                <w:ilvl w:val="0"/>
                <w:numId w:val="6"/>
              </w:numPr>
              <w:jc w:val="both"/>
              <w:rPr>
                <w:rFonts w:ascii="Tahoma" w:eastAsia="Calibri" w:hAnsi="Tahoma" w:cs="Tahoma"/>
                <w:sz w:val="20"/>
                <w:szCs w:val="20"/>
                <w:lang w:eastAsia="en-US"/>
              </w:rPr>
            </w:pPr>
            <w:r>
              <w:rPr>
                <w:rFonts w:ascii="Tahoma" w:eastAsia="Calibri" w:hAnsi="Tahoma" w:cs="Tahoma"/>
                <w:sz w:val="20"/>
                <w:szCs w:val="20"/>
                <w:lang w:eastAsia="en-US"/>
              </w:rPr>
              <w:t>Delivering</w:t>
            </w:r>
            <w:r w:rsidRPr="001C0EBF">
              <w:rPr>
                <w:rFonts w:ascii="Tahoma" w:eastAsia="Calibri" w:hAnsi="Tahoma" w:cs="Tahoma"/>
                <w:sz w:val="20"/>
                <w:szCs w:val="20"/>
                <w:lang w:eastAsia="en-US"/>
              </w:rPr>
              <w:t xml:space="preserve"> training sessions and </w:t>
            </w:r>
            <w:r>
              <w:rPr>
                <w:rFonts w:ascii="Tahoma" w:eastAsia="Calibri" w:hAnsi="Tahoma" w:cs="Tahoma"/>
                <w:sz w:val="20"/>
                <w:szCs w:val="20"/>
                <w:lang w:eastAsia="en-US"/>
              </w:rPr>
              <w:t>developing</w:t>
            </w:r>
            <w:r w:rsidRPr="001C0EBF">
              <w:rPr>
                <w:rFonts w:ascii="Tahoma" w:eastAsia="Calibri" w:hAnsi="Tahoma" w:cs="Tahoma"/>
                <w:sz w:val="20"/>
                <w:szCs w:val="20"/>
                <w:lang w:eastAsia="en-US"/>
              </w:rPr>
              <w:t xml:space="preserve"> comprehensive training materials and curricula tailored for media professionals, including journalists, media experts, educators, and representatives from social media platforms, with a specific emphasis on </w:t>
            </w:r>
            <w:r w:rsidRPr="001C0EBF">
              <w:rPr>
                <w:rFonts w:ascii="Tahoma" w:eastAsia="Calibri" w:hAnsi="Tahoma" w:cs="Tahoma"/>
                <w:b/>
                <w:bCs/>
                <w:sz w:val="20"/>
                <w:szCs w:val="20"/>
                <w:u w:val="single"/>
                <w:lang w:eastAsia="en-US"/>
              </w:rPr>
              <w:t>conflict-sensitive journalism</w:t>
            </w:r>
            <w:r w:rsidRPr="001C0EBF">
              <w:rPr>
                <w:rFonts w:ascii="Tahoma" w:eastAsia="Calibri" w:hAnsi="Tahoma" w:cs="Tahoma"/>
                <w:sz w:val="20"/>
                <w:szCs w:val="20"/>
                <w:lang w:eastAsia="en-US"/>
              </w:rPr>
              <w:t>.</w:t>
            </w:r>
          </w:p>
          <w:p w14:paraId="0C2C6E9B" w14:textId="702B12C6" w:rsidR="001C0EBF" w:rsidRPr="00812F07" w:rsidRDefault="001C0EBF" w:rsidP="001C0EBF">
            <w:pPr>
              <w:pStyle w:val="ListParagraph"/>
              <w:jc w:val="both"/>
              <w:rPr>
                <w:rFonts w:ascii="Tahoma" w:eastAsia="Calibri" w:hAnsi="Tahoma" w:cs="Tahoma"/>
                <w:sz w:val="20"/>
                <w:szCs w:val="20"/>
                <w:lang w:eastAsia="en-US"/>
              </w:rPr>
            </w:pP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9BE0CA" w14:textId="500D2933" w:rsidR="00C57B8E" w:rsidRPr="0084360D" w:rsidRDefault="009B323D" w:rsidP="00D9492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C57B8E" w:rsidRPr="0084360D" w14:paraId="2798FDD5" w14:textId="77777777" w:rsidTr="00812F07">
        <w:trPr>
          <w:trHeight w:val="420"/>
          <w:jc w:val="center"/>
        </w:trPr>
        <w:sdt>
          <w:sdtPr>
            <w:rPr>
              <w:rFonts w:ascii="Tahoma" w:eastAsia="Calibri" w:hAnsi="Tahoma" w:cs="Tahoma"/>
              <w:bCs/>
              <w:sz w:val="36"/>
              <w:szCs w:val="36"/>
              <w:lang w:val="en-US" w:eastAsia="en-US"/>
            </w:rPr>
            <w:id w:val="781073774"/>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5C3F10" w14:textId="1E4E055D" w:rsidR="00C57B8E" w:rsidRPr="0084360D" w:rsidRDefault="00812F07" w:rsidP="00D94920">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4EB311" w14:textId="53B950E3" w:rsidR="00812F07" w:rsidRDefault="00812F07" w:rsidP="00812F07">
            <w:pPr>
              <w:spacing w:before="60" w:after="60"/>
              <w:ind w:right="-249"/>
              <w:rPr>
                <w:rFonts w:ascii="Tahoma" w:eastAsia="Calibri" w:hAnsi="Tahoma" w:cs="Tahoma"/>
                <w:b/>
                <w:bCs/>
                <w:sz w:val="20"/>
                <w:szCs w:val="20"/>
                <w:lang w:eastAsia="en-US"/>
              </w:rPr>
            </w:pPr>
            <w:r w:rsidRPr="008E2971">
              <w:rPr>
                <w:rFonts w:ascii="Tahoma" w:eastAsia="Calibri" w:hAnsi="Tahoma" w:cs="Tahoma"/>
                <w:b/>
                <w:bCs/>
                <w:sz w:val="20"/>
                <w:szCs w:val="20"/>
                <w:lang w:eastAsia="en-US"/>
              </w:rPr>
              <w:t xml:space="preserve">Lot </w:t>
            </w:r>
            <w:r w:rsidR="001C0EBF">
              <w:rPr>
                <w:rFonts w:ascii="Tahoma" w:eastAsia="Calibri" w:hAnsi="Tahoma" w:cs="Tahoma"/>
                <w:b/>
                <w:bCs/>
                <w:sz w:val="20"/>
                <w:szCs w:val="20"/>
                <w:lang w:eastAsia="en-US"/>
              </w:rPr>
              <w:t>5</w:t>
            </w:r>
            <w:r w:rsidR="00E65654">
              <w:rPr>
                <w:rFonts w:ascii="Tahoma" w:eastAsia="Calibri" w:hAnsi="Tahoma" w:cs="Tahoma"/>
                <w:sz w:val="20"/>
                <w:szCs w:val="20"/>
                <w:lang w:eastAsia="en-US"/>
              </w:rPr>
              <w:t xml:space="preserve"> </w:t>
            </w:r>
            <w:r w:rsidR="00E65654" w:rsidRPr="00E65654">
              <w:rPr>
                <w:rFonts w:ascii="Tahoma" w:eastAsia="Calibri" w:hAnsi="Tahoma" w:cs="Tahoma"/>
                <w:b/>
                <w:bCs/>
                <w:sz w:val="20"/>
                <w:szCs w:val="20"/>
                <w:lang w:eastAsia="en-US"/>
              </w:rPr>
              <w:t>-</w:t>
            </w:r>
            <w:r w:rsidR="005437D0">
              <w:rPr>
                <w:rFonts w:ascii="Tahoma" w:eastAsia="Calibri" w:hAnsi="Tahoma" w:cs="Tahoma"/>
                <w:sz w:val="20"/>
                <w:szCs w:val="20"/>
                <w:lang w:eastAsia="en-US"/>
              </w:rPr>
              <w:t xml:space="preserve"> </w:t>
            </w:r>
            <w:r w:rsidR="005437D0" w:rsidRPr="005437D0">
              <w:rPr>
                <w:rFonts w:ascii="Tahoma" w:eastAsia="Calibri" w:hAnsi="Tahoma" w:cs="Tahoma"/>
                <w:b/>
                <w:bCs/>
                <w:sz w:val="20"/>
                <w:szCs w:val="20"/>
                <w:lang w:eastAsia="en-US"/>
              </w:rPr>
              <w:t xml:space="preserve">Media and </w:t>
            </w:r>
            <w:r w:rsidR="00E4793E">
              <w:rPr>
                <w:rFonts w:ascii="Tahoma" w:eastAsia="Calibri" w:hAnsi="Tahoma" w:cs="Tahoma"/>
                <w:b/>
                <w:bCs/>
                <w:sz w:val="20"/>
                <w:szCs w:val="20"/>
                <w:lang w:eastAsia="en-US"/>
              </w:rPr>
              <w:t>I</w:t>
            </w:r>
            <w:r w:rsidR="005437D0" w:rsidRPr="005437D0">
              <w:rPr>
                <w:rFonts w:ascii="Tahoma" w:eastAsia="Calibri" w:hAnsi="Tahoma" w:cs="Tahoma"/>
                <w:b/>
                <w:bCs/>
                <w:sz w:val="20"/>
                <w:szCs w:val="20"/>
                <w:lang w:eastAsia="en-US"/>
              </w:rPr>
              <w:t xml:space="preserve">nformation </w:t>
            </w:r>
            <w:r w:rsidR="00E4793E">
              <w:rPr>
                <w:rFonts w:ascii="Tahoma" w:eastAsia="Calibri" w:hAnsi="Tahoma" w:cs="Tahoma"/>
                <w:b/>
                <w:bCs/>
                <w:sz w:val="20"/>
                <w:szCs w:val="20"/>
                <w:lang w:eastAsia="en-US"/>
              </w:rPr>
              <w:t>L</w:t>
            </w:r>
            <w:r w:rsidR="005437D0" w:rsidRPr="005437D0">
              <w:rPr>
                <w:rFonts w:ascii="Tahoma" w:eastAsia="Calibri" w:hAnsi="Tahoma" w:cs="Tahoma"/>
                <w:b/>
                <w:bCs/>
                <w:sz w:val="20"/>
                <w:szCs w:val="20"/>
                <w:lang w:eastAsia="en-US"/>
              </w:rPr>
              <w:t>iteracy</w:t>
            </w:r>
          </w:p>
          <w:p w14:paraId="668C43F5" w14:textId="77777777" w:rsidR="005437D0" w:rsidRDefault="005437D0" w:rsidP="00812F07">
            <w:pPr>
              <w:spacing w:before="60" w:after="60"/>
              <w:ind w:right="-249"/>
              <w:rPr>
                <w:rFonts w:ascii="Tahoma" w:eastAsia="Calibri" w:hAnsi="Tahoma" w:cs="Tahoma"/>
                <w:sz w:val="20"/>
                <w:szCs w:val="20"/>
                <w:lang w:eastAsia="en-US"/>
              </w:rPr>
            </w:pPr>
          </w:p>
          <w:p w14:paraId="15401174" w14:textId="2780E9C1" w:rsidR="001C0EBF" w:rsidRDefault="001C0EBF" w:rsidP="001C0EBF">
            <w:pPr>
              <w:pStyle w:val="ListParagraph"/>
              <w:numPr>
                <w:ilvl w:val="0"/>
                <w:numId w:val="6"/>
              </w:numPr>
              <w:jc w:val="both"/>
              <w:rPr>
                <w:rFonts w:ascii="Tahoma" w:eastAsia="Calibri" w:hAnsi="Tahoma" w:cs="Tahoma"/>
                <w:sz w:val="20"/>
                <w:szCs w:val="20"/>
                <w:lang w:eastAsia="en-US"/>
              </w:rPr>
            </w:pPr>
            <w:r>
              <w:rPr>
                <w:rFonts w:ascii="Tahoma" w:eastAsia="Calibri" w:hAnsi="Tahoma" w:cs="Tahoma"/>
                <w:sz w:val="20"/>
                <w:szCs w:val="20"/>
                <w:lang w:eastAsia="en-US"/>
              </w:rPr>
              <w:t>Delivering</w:t>
            </w:r>
            <w:r w:rsidRPr="001C0EBF">
              <w:rPr>
                <w:rFonts w:ascii="Tahoma" w:eastAsia="Calibri" w:hAnsi="Tahoma" w:cs="Tahoma"/>
                <w:sz w:val="20"/>
                <w:szCs w:val="20"/>
                <w:lang w:eastAsia="en-US"/>
              </w:rPr>
              <w:t xml:space="preserve"> training sessions and </w:t>
            </w:r>
            <w:r>
              <w:rPr>
                <w:rFonts w:ascii="Tahoma" w:eastAsia="Calibri" w:hAnsi="Tahoma" w:cs="Tahoma"/>
                <w:sz w:val="20"/>
                <w:szCs w:val="20"/>
                <w:lang w:eastAsia="en-US"/>
              </w:rPr>
              <w:t>developing</w:t>
            </w:r>
            <w:r w:rsidRPr="001C0EBF">
              <w:rPr>
                <w:rFonts w:ascii="Tahoma" w:eastAsia="Calibri" w:hAnsi="Tahoma" w:cs="Tahoma"/>
                <w:sz w:val="20"/>
                <w:szCs w:val="20"/>
                <w:lang w:eastAsia="en-US"/>
              </w:rPr>
              <w:t xml:space="preserve"> comprehensive training materials and curricula tailored for media </w:t>
            </w:r>
            <w:r w:rsidRPr="001C0EBF">
              <w:rPr>
                <w:rFonts w:ascii="Tahoma" w:eastAsia="Calibri" w:hAnsi="Tahoma" w:cs="Tahoma"/>
                <w:sz w:val="20"/>
                <w:szCs w:val="20"/>
                <w:lang w:eastAsia="en-US"/>
              </w:rPr>
              <w:lastRenderedPageBreak/>
              <w:t xml:space="preserve">professionals, including journalists, media experts, educators, and representatives from social media platforms, with a specific emphasis on </w:t>
            </w:r>
            <w:r>
              <w:rPr>
                <w:rFonts w:ascii="Tahoma" w:eastAsia="Calibri" w:hAnsi="Tahoma" w:cs="Tahoma"/>
                <w:b/>
                <w:bCs/>
                <w:sz w:val="20"/>
                <w:szCs w:val="20"/>
                <w:u w:val="single"/>
                <w:lang w:eastAsia="en-US"/>
              </w:rPr>
              <w:t>media and information literacy, countering disinformation and hate speech in media</w:t>
            </w:r>
            <w:r w:rsidRPr="001C0EBF">
              <w:rPr>
                <w:rFonts w:ascii="Tahoma" w:eastAsia="Calibri" w:hAnsi="Tahoma" w:cs="Tahoma"/>
                <w:sz w:val="20"/>
                <w:szCs w:val="20"/>
                <w:lang w:eastAsia="en-US"/>
              </w:rPr>
              <w:t>.</w:t>
            </w:r>
          </w:p>
          <w:p w14:paraId="64EC2E6A" w14:textId="50A732A5" w:rsidR="00C57B8E" w:rsidRPr="00812F07" w:rsidRDefault="00C57B8E" w:rsidP="00D94920">
            <w:pPr>
              <w:rPr>
                <w:rFonts w:ascii="Tahoma" w:eastAsia="Calibri" w:hAnsi="Tahoma" w:cs="Tahoma"/>
                <w:b/>
                <w:bCs/>
                <w:sz w:val="18"/>
                <w:szCs w:val="18"/>
                <w:lang w:eastAsia="en-US"/>
              </w:rPr>
            </w:pP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3BD7E09" w14:textId="1D38C7A2" w:rsidR="00C57B8E" w:rsidRPr="0084360D" w:rsidRDefault="00953AC1" w:rsidP="00D9492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3</w:t>
            </w:r>
          </w:p>
        </w:tc>
      </w:tr>
      <w:tr w:rsidR="00812F07" w:rsidRPr="0084360D" w14:paraId="416A6F15" w14:textId="77777777" w:rsidTr="00812F07">
        <w:trPr>
          <w:trHeight w:val="420"/>
          <w:jc w:val="center"/>
        </w:trPr>
        <w:sdt>
          <w:sdtPr>
            <w:rPr>
              <w:rFonts w:ascii="Tahoma" w:eastAsia="Calibri" w:hAnsi="Tahoma" w:cs="Tahoma"/>
              <w:bCs/>
              <w:sz w:val="36"/>
              <w:szCs w:val="36"/>
              <w:lang w:val="en-US" w:eastAsia="en-US"/>
            </w:rPr>
            <w:id w:val="-127864951"/>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29D1B7" w14:textId="58786057" w:rsidR="00812F07" w:rsidRDefault="00812F07" w:rsidP="00D94920">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B344821" w14:textId="2C669ABA" w:rsidR="00812F07" w:rsidRDefault="00812F07" w:rsidP="00812F07">
            <w:pPr>
              <w:spacing w:before="60" w:after="60"/>
              <w:ind w:right="-249"/>
              <w:rPr>
                <w:rFonts w:ascii="Tahoma" w:eastAsia="Calibri" w:hAnsi="Tahoma" w:cs="Tahoma"/>
                <w:sz w:val="20"/>
                <w:szCs w:val="20"/>
                <w:lang w:eastAsia="en-US"/>
              </w:rPr>
            </w:pPr>
            <w:r w:rsidRPr="008E2971">
              <w:rPr>
                <w:rFonts w:ascii="Tahoma" w:eastAsia="Calibri" w:hAnsi="Tahoma" w:cs="Tahoma"/>
                <w:b/>
                <w:bCs/>
                <w:sz w:val="20"/>
                <w:szCs w:val="20"/>
                <w:lang w:eastAsia="en-US"/>
              </w:rPr>
              <w:t xml:space="preserve">Lot </w:t>
            </w:r>
            <w:r w:rsidR="001C0EBF">
              <w:rPr>
                <w:rFonts w:ascii="Tahoma" w:eastAsia="Calibri" w:hAnsi="Tahoma" w:cs="Tahoma"/>
                <w:b/>
                <w:bCs/>
                <w:sz w:val="20"/>
                <w:szCs w:val="20"/>
                <w:lang w:eastAsia="en-US"/>
              </w:rPr>
              <w:t>6</w:t>
            </w:r>
            <w:r w:rsidR="005437D0">
              <w:rPr>
                <w:rFonts w:ascii="Tahoma" w:eastAsia="Calibri" w:hAnsi="Tahoma" w:cs="Tahoma"/>
                <w:b/>
                <w:bCs/>
                <w:sz w:val="20"/>
                <w:szCs w:val="20"/>
                <w:lang w:eastAsia="en-US"/>
              </w:rPr>
              <w:t xml:space="preserve"> </w:t>
            </w:r>
            <w:r w:rsidR="00E65654">
              <w:rPr>
                <w:rFonts w:ascii="Tahoma" w:eastAsia="Calibri" w:hAnsi="Tahoma" w:cs="Tahoma"/>
                <w:b/>
                <w:bCs/>
                <w:sz w:val="20"/>
                <w:szCs w:val="20"/>
                <w:lang w:eastAsia="en-US"/>
              </w:rPr>
              <w:t xml:space="preserve">- </w:t>
            </w:r>
            <w:r w:rsidR="0053691D">
              <w:rPr>
                <w:rFonts w:ascii="Tahoma" w:eastAsia="Calibri" w:hAnsi="Tahoma" w:cs="Tahoma"/>
                <w:b/>
                <w:bCs/>
                <w:sz w:val="20"/>
                <w:szCs w:val="20"/>
                <w:u w:val="single"/>
                <w:lang w:eastAsia="en-US"/>
              </w:rPr>
              <w:t>M</w:t>
            </w:r>
            <w:r w:rsidR="005437D0">
              <w:rPr>
                <w:rFonts w:ascii="Tahoma" w:eastAsia="Calibri" w:hAnsi="Tahoma" w:cs="Tahoma"/>
                <w:b/>
                <w:bCs/>
                <w:sz w:val="20"/>
                <w:szCs w:val="20"/>
                <w:u w:val="single"/>
                <w:lang w:eastAsia="en-US"/>
              </w:rPr>
              <w:t xml:space="preserve">edia </w:t>
            </w:r>
            <w:r w:rsidR="00E4793E">
              <w:rPr>
                <w:rFonts w:ascii="Tahoma" w:eastAsia="Calibri" w:hAnsi="Tahoma" w:cs="Tahoma"/>
                <w:b/>
                <w:bCs/>
                <w:sz w:val="20"/>
                <w:szCs w:val="20"/>
                <w:u w:val="single"/>
                <w:lang w:eastAsia="en-US"/>
              </w:rPr>
              <w:t>R</w:t>
            </w:r>
            <w:r w:rsidR="005437D0">
              <w:rPr>
                <w:rFonts w:ascii="Tahoma" w:eastAsia="Calibri" w:hAnsi="Tahoma" w:cs="Tahoma"/>
                <w:b/>
                <w:bCs/>
                <w:sz w:val="20"/>
                <w:szCs w:val="20"/>
                <w:u w:val="single"/>
                <w:lang w:eastAsia="en-US"/>
              </w:rPr>
              <w:t xml:space="preserve">eporting of </w:t>
            </w:r>
            <w:r w:rsidR="0053691D">
              <w:rPr>
                <w:rFonts w:ascii="Tahoma" w:eastAsia="Calibri" w:hAnsi="Tahoma" w:cs="Tahoma"/>
                <w:b/>
                <w:bCs/>
                <w:sz w:val="20"/>
                <w:szCs w:val="20"/>
                <w:u w:val="single"/>
                <w:lang w:eastAsia="en-US"/>
              </w:rPr>
              <w:t>GBV</w:t>
            </w:r>
          </w:p>
          <w:p w14:paraId="0180BEA6" w14:textId="03E5EFD5" w:rsidR="001C0EBF" w:rsidRDefault="001C0EBF" w:rsidP="001C0EBF">
            <w:pPr>
              <w:pStyle w:val="ListParagraph"/>
              <w:numPr>
                <w:ilvl w:val="0"/>
                <w:numId w:val="6"/>
              </w:numPr>
              <w:jc w:val="both"/>
              <w:rPr>
                <w:rFonts w:ascii="Tahoma" w:eastAsia="Calibri" w:hAnsi="Tahoma" w:cs="Tahoma"/>
                <w:sz w:val="20"/>
                <w:szCs w:val="20"/>
                <w:lang w:eastAsia="en-US"/>
              </w:rPr>
            </w:pPr>
            <w:r>
              <w:rPr>
                <w:rFonts w:ascii="Tahoma" w:eastAsia="Calibri" w:hAnsi="Tahoma" w:cs="Tahoma"/>
                <w:sz w:val="20"/>
                <w:szCs w:val="20"/>
                <w:lang w:eastAsia="en-US"/>
              </w:rPr>
              <w:t>Delivering</w:t>
            </w:r>
            <w:r w:rsidRPr="001C0EBF">
              <w:rPr>
                <w:rFonts w:ascii="Tahoma" w:eastAsia="Calibri" w:hAnsi="Tahoma" w:cs="Tahoma"/>
                <w:sz w:val="20"/>
                <w:szCs w:val="20"/>
                <w:lang w:eastAsia="en-US"/>
              </w:rPr>
              <w:t xml:space="preserve"> training sessions and </w:t>
            </w:r>
            <w:r>
              <w:rPr>
                <w:rFonts w:ascii="Tahoma" w:eastAsia="Calibri" w:hAnsi="Tahoma" w:cs="Tahoma"/>
                <w:sz w:val="20"/>
                <w:szCs w:val="20"/>
                <w:lang w:eastAsia="en-US"/>
              </w:rPr>
              <w:t>developing</w:t>
            </w:r>
            <w:r w:rsidRPr="001C0EBF">
              <w:rPr>
                <w:rFonts w:ascii="Tahoma" w:eastAsia="Calibri" w:hAnsi="Tahoma" w:cs="Tahoma"/>
                <w:sz w:val="20"/>
                <w:szCs w:val="20"/>
                <w:lang w:eastAsia="en-US"/>
              </w:rPr>
              <w:t xml:space="preserve"> comprehensive training materials and curricula tailored for media professionals, including journalists, media experts, educators, and representatives from social media platforms, with a specific emphasis on</w:t>
            </w:r>
            <w:r>
              <w:rPr>
                <w:rFonts w:ascii="Tahoma" w:eastAsia="Calibri" w:hAnsi="Tahoma" w:cs="Tahoma"/>
                <w:b/>
                <w:bCs/>
                <w:sz w:val="20"/>
                <w:szCs w:val="20"/>
                <w:u w:val="single"/>
                <w:lang w:eastAsia="en-US"/>
              </w:rPr>
              <w:t xml:space="preserve"> ethical standards related to media reporting of gender-based violence</w:t>
            </w:r>
            <w:r w:rsidRPr="001C0EBF">
              <w:rPr>
                <w:rFonts w:ascii="Tahoma" w:eastAsia="Calibri" w:hAnsi="Tahoma" w:cs="Tahoma"/>
                <w:sz w:val="20"/>
                <w:szCs w:val="20"/>
                <w:lang w:eastAsia="en-US"/>
              </w:rPr>
              <w:t>.</w:t>
            </w:r>
          </w:p>
          <w:p w14:paraId="515F2BE7" w14:textId="77777777" w:rsidR="00812F07" w:rsidRPr="008E2971" w:rsidRDefault="00812F07" w:rsidP="00812F07">
            <w:pPr>
              <w:spacing w:before="60" w:after="60"/>
              <w:ind w:right="-249"/>
              <w:rPr>
                <w:rFonts w:ascii="Tahoma" w:eastAsia="Calibri" w:hAnsi="Tahoma" w:cs="Tahoma"/>
                <w:b/>
                <w:bCs/>
                <w:sz w:val="20"/>
                <w:szCs w:val="20"/>
                <w:lang w:eastAsia="en-US"/>
              </w:rPr>
            </w:pP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B240F44" w14:textId="25B554FE" w:rsidR="00812F07" w:rsidRDefault="009B323D" w:rsidP="00D9492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5437D0" w:rsidRPr="0084360D" w14:paraId="2CADE71D" w14:textId="77777777" w:rsidTr="00812F07">
        <w:trPr>
          <w:trHeight w:val="420"/>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857260" w14:textId="77777777" w:rsidR="005437D0" w:rsidRDefault="005437D0" w:rsidP="00D94920">
            <w:pPr>
              <w:ind w:left="-170" w:right="-170"/>
              <w:jc w:val="center"/>
              <w:rPr>
                <w:rFonts w:ascii="MS Gothic" w:eastAsia="MS Gothic" w:hAnsi="MS Gothic" w:cs="Tahoma"/>
                <w:bCs/>
                <w:sz w:val="36"/>
                <w:szCs w:val="36"/>
                <w:lang w:val="en-US" w:eastAsia="en-US"/>
              </w:rPr>
            </w:pPr>
          </w:p>
        </w:tc>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81B4BB" w14:textId="77777777" w:rsidR="005437D0" w:rsidRPr="008E2971" w:rsidRDefault="005437D0" w:rsidP="00812F07">
            <w:pPr>
              <w:spacing w:before="60" w:after="60"/>
              <w:ind w:right="-249"/>
              <w:rPr>
                <w:rFonts w:ascii="Tahoma" w:eastAsia="Calibri" w:hAnsi="Tahoma" w:cs="Tahoma"/>
                <w:b/>
                <w:bCs/>
                <w:sz w:val="20"/>
                <w:szCs w:val="20"/>
                <w:lang w:eastAsia="en-US"/>
              </w:rPr>
            </w:pP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8FF13F8" w14:textId="77777777" w:rsidR="005437D0" w:rsidRDefault="005437D0" w:rsidP="00D94920">
            <w:pPr>
              <w:spacing w:before="60" w:after="60"/>
              <w:ind w:left="-142"/>
              <w:jc w:val="center"/>
              <w:rPr>
                <w:rFonts w:ascii="Tahoma" w:eastAsia="Calibri" w:hAnsi="Tahoma" w:cs="Tahoma"/>
                <w:b/>
                <w:bCs/>
                <w:sz w:val="18"/>
                <w:szCs w:val="18"/>
                <w:lang w:val="en-US" w:eastAsia="en-US"/>
              </w:rPr>
            </w:pP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E549A18"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812F07">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00812F07">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56E2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12F07" w:rsidRPr="00D0286A" w14:paraId="6BD6D58A" w14:textId="77777777" w:rsidTr="00812F07">
        <w:trPr>
          <w:trHeight w:val="688"/>
          <w:jc w:val="center"/>
        </w:trPr>
        <w:tc>
          <w:tcPr>
            <w:tcW w:w="6961" w:type="dxa"/>
            <w:shd w:val="clear" w:color="auto" w:fill="DBE5F1" w:themeFill="accent1" w:themeFillTint="33"/>
            <w:vAlign w:val="center"/>
          </w:tcPr>
          <w:p w14:paraId="2C2B5127" w14:textId="682F96CC" w:rsidR="00812F07" w:rsidRPr="00D0286A" w:rsidRDefault="00812F07"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812F07" w:rsidRPr="00D0286A" w:rsidRDefault="00812F07"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812F07" w:rsidRPr="00D0286A" w:rsidRDefault="00812F0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2F07" w:rsidRPr="00D0286A" w14:paraId="5A649F14" w14:textId="77777777" w:rsidTr="00812F07">
        <w:trPr>
          <w:trHeight w:val="780"/>
          <w:jc w:val="center"/>
        </w:trPr>
        <w:tc>
          <w:tcPr>
            <w:tcW w:w="6961" w:type="dxa"/>
            <w:tcBorders>
              <w:right w:val="single" w:sz="2" w:space="0" w:color="FF0000"/>
            </w:tcBorders>
            <w:shd w:val="clear" w:color="auto" w:fill="F2F2F2" w:themeFill="background1" w:themeFillShade="F2"/>
            <w:vAlign w:val="center"/>
          </w:tcPr>
          <w:p w14:paraId="2BCAF44A" w14:textId="07799873" w:rsidR="00812F07" w:rsidRPr="00D0286A" w:rsidRDefault="00812F07" w:rsidP="00512853">
            <w:pPr>
              <w:spacing w:line="276" w:lineRule="auto"/>
              <w:rPr>
                <w:rFonts w:ascii="Tahoma" w:hAnsi="Tahoma" w:cs="Tahoma"/>
                <w:sz w:val="18"/>
                <w:szCs w:val="18"/>
                <w:highlight w:val="yellow"/>
                <w:lang w:eastAsia="en-US"/>
              </w:rPr>
            </w:pPr>
            <w:r w:rsidRPr="00812F0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812F07" w:rsidRPr="00D0286A" w:rsidRDefault="00812F07"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2" w:name="_Hlk62556255"/>
    </w:p>
    <w:p w14:paraId="5926D9C5" w14:textId="473B8F83" w:rsidR="006A1D4A" w:rsidRPr="00026E8A" w:rsidRDefault="006A1D4A" w:rsidP="006A1D4A">
      <w:pPr>
        <w:ind w:left="-142"/>
        <w:rPr>
          <w:rFonts w:ascii="Tahoma" w:hAnsi="Tahoma" w:cs="Tahoma"/>
          <w:bCs/>
          <w:highlight w:val="cyan"/>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3317F70C" w14:textId="77777777" w:rsidTr="00B37702">
        <w:tc>
          <w:tcPr>
            <w:tcW w:w="9105" w:type="dxa"/>
            <w:shd w:val="clear" w:color="auto" w:fill="DBE5F1" w:themeFill="accent1" w:themeFillTint="33"/>
            <w:vAlign w:val="center"/>
          </w:tcPr>
          <w:p w14:paraId="427D32AF" w14:textId="77777777" w:rsidR="006A1D4A" w:rsidRPr="00812F07" w:rsidRDefault="006A1D4A" w:rsidP="00B37702">
            <w:pPr>
              <w:spacing w:before="120" w:after="120"/>
              <w:rPr>
                <w:rFonts w:ascii="Tahoma" w:hAnsi="Tahoma" w:cs="Tahoma"/>
                <w:sz w:val="20"/>
                <w:szCs w:val="20"/>
              </w:rPr>
            </w:pPr>
            <w:r w:rsidRPr="00812F07">
              <w:rPr>
                <w:rFonts w:ascii="Tahoma" w:hAnsi="Tahoma" w:cs="Tahoma"/>
                <w:sz w:val="20"/>
                <w:szCs w:val="20"/>
              </w:rPr>
              <w:t>This Framework Contract</w:t>
            </w:r>
            <w:r w:rsidRPr="00812F07">
              <w:rPr>
                <w:rFonts w:ascii="Tahoma" w:eastAsia="Calibri" w:hAnsi="Tahoma" w:cs="Tahoma"/>
                <w:sz w:val="20"/>
                <w:szCs w:val="20"/>
                <w:lang w:val="en-US" w:eastAsia="en-US"/>
              </w:rPr>
              <w:t xml:space="preserve"> takes effect as from the date of its signature by both parties and is</w:t>
            </w:r>
            <w:r w:rsidRPr="00812F0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5-06-30T00:00:00Z">
                <w:dateFormat w:val="dd/MM/yyyy"/>
                <w:lid w:val="fr-FR"/>
                <w:storeMappedDataAs w:val="dateTime"/>
                <w:calendar w:val="gregorian"/>
              </w:date>
            </w:sdtPr>
            <w:sdtContent>
              <w:p w14:paraId="580E2E6D" w14:textId="3BB1C800" w:rsidR="006A1D4A" w:rsidRPr="00812F07" w:rsidRDefault="00812F07" w:rsidP="00B37702">
                <w:pPr>
                  <w:spacing w:before="120" w:after="120"/>
                  <w:rPr>
                    <w:rFonts w:ascii="Tahoma" w:hAnsi="Tahoma" w:cs="Tahoma"/>
                    <w:sz w:val="20"/>
                    <w:szCs w:val="20"/>
                  </w:rPr>
                </w:pPr>
                <w:r w:rsidRPr="00812F07">
                  <w:rPr>
                    <w:rStyle w:val="Style71"/>
                    <w:rFonts w:ascii="Tahoma" w:hAnsi="Tahoma" w:cs="Tahoma"/>
                    <w:szCs w:val="20"/>
                  </w:rPr>
                  <w:t>3</w:t>
                </w:r>
                <w:r w:rsidRPr="00812F07">
                  <w:rPr>
                    <w:rStyle w:val="Style71"/>
                  </w:rPr>
                  <w:t>0/06/2025</w:t>
                </w:r>
              </w:p>
            </w:sdtContent>
          </w:sdt>
        </w:tc>
      </w:tr>
      <w:tr w:rsidR="006A1D4A" w:rsidRPr="00026E8A" w14:paraId="312E961E" w14:textId="77777777" w:rsidTr="00B37702">
        <w:tc>
          <w:tcPr>
            <w:tcW w:w="10449" w:type="dxa"/>
            <w:gridSpan w:val="2"/>
            <w:shd w:val="clear" w:color="auto" w:fill="DBE5F1" w:themeFill="accent1" w:themeFillTint="33"/>
            <w:vAlign w:val="center"/>
          </w:tcPr>
          <w:p w14:paraId="396D4CF8" w14:textId="77777777" w:rsidR="006A1D4A" w:rsidRPr="00026E8A" w:rsidRDefault="006A1D4A" w:rsidP="00B37702">
            <w:pPr>
              <w:spacing w:before="120" w:after="120"/>
              <w:rPr>
                <w:rStyle w:val="Style71"/>
                <w:rFonts w:ascii="Tahoma" w:hAnsi="Tahoma" w:cs="Tahoma"/>
                <w:highlight w:val="cyan"/>
              </w:rPr>
            </w:pPr>
            <w:r w:rsidRPr="00812F07">
              <w:rPr>
                <w:rFonts w:ascii="Tahoma" w:hAnsi="Tahoma" w:cs="Tahoma"/>
                <w:sz w:val="20"/>
                <w:szCs w:val="20"/>
              </w:rPr>
              <w:t>The Framework Contract cannot be renewed.</w:t>
            </w:r>
          </w:p>
        </w:tc>
      </w:tr>
    </w:tbl>
    <w:p w14:paraId="6341D670" w14:textId="77777777" w:rsidR="006A1D4A" w:rsidRPr="00026E8A" w:rsidRDefault="006A1D4A" w:rsidP="006A1D4A">
      <w:pPr>
        <w:pBdr>
          <w:bottom w:val="single" w:sz="2" w:space="1" w:color="808080" w:themeColor="background1" w:themeShade="80"/>
        </w:pBdr>
        <w:rPr>
          <w:rFonts w:ascii="Tahoma" w:hAnsi="Tahoma" w:cs="Tahoma"/>
          <w:b/>
          <w:highlight w:val="cyan"/>
        </w:rPr>
      </w:pPr>
    </w:p>
    <w:bookmarkEnd w:id="2"/>
    <w:bookmarkEnd w:id="3"/>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2F6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12F07" w:rsidRPr="00D0286A" w14:paraId="477D284D" w14:textId="77777777" w:rsidTr="00812F07">
        <w:trPr>
          <w:trHeight w:val="688"/>
          <w:jc w:val="center"/>
        </w:trPr>
        <w:tc>
          <w:tcPr>
            <w:tcW w:w="6961" w:type="dxa"/>
            <w:shd w:val="clear" w:color="auto" w:fill="DBE5F1" w:themeFill="accent1" w:themeFillTint="33"/>
            <w:vAlign w:val="center"/>
          </w:tcPr>
          <w:p w14:paraId="1F744B8D" w14:textId="50A41CE6" w:rsidR="00812F07" w:rsidRPr="00D0286A" w:rsidRDefault="00812F07"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812F07" w:rsidRPr="00D0286A" w:rsidRDefault="00812F07"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812F07" w:rsidRPr="00D0286A" w:rsidRDefault="00812F0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2F07" w:rsidRPr="00D0286A" w14:paraId="4C29C9B9" w14:textId="77777777" w:rsidTr="00812F07">
        <w:trPr>
          <w:trHeight w:val="780"/>
          <w:jc w:val="center"/>
        </w:trPr>
        <w:tc>
          <w:tcPr>
            <w:tcW w:w="6961" w:type="dxa"/>
            <w:tcBorders>
              <w:right w:val="single" w:sz="2" w:space="0" w:color="FF0000"/>
            </w:tcBorders>
            <w:shd w:val="clear" w:color="auto" w:fill="F2F2F2" w:themeFill="background1" w:themeFillShade="F2"/>
            <w:vAlign w:val="center"/>
          </w:tcPr>
          <w:p w14:paraId="277FDB2E" w14:textId="7BEE4369" w:rsidR="00812F07" w:rsidRPr="00D0286A" w:rsidRDefault="00812F07" w:rsidP="00512853">
            <w:pPr>
              <w:spacing w:line="276" w:lineRule="auto"/>
              <w:rPr>
                <w:rFonts w:ascii="Tahoma" w:hAnsi="Tahoma" w:cs="Tahoma"/>
                <w:sz w:val="18"/>
                <w:szCs w:val="18"/>
                <w:highlight w:val="yellow"/>
                <w:lang w:eastAsia="en-US"/>
              </w:rPr>
            </w:pPr>
            <w:r w:rsidRPr="00812F0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812F07" w:rsidRPr="00D0286A" w:rsidRDefault="00812F07"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p w14:paraId="3A33C453" w14:textId="6EBDB2B8" w:rsidR="006A1D4A" w:rsidRPr="00026E8A" w:rsidRDefault="006A1D4A" w:rsidP="006A1D4A">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074D6CB6" w14:textId="77777777" w:rsidTr="00B37702">
        <w:tc>
          <w:tcPr>
            <w:tcW w:w="9105" w:type="dxa"/>
            <w:shd w:val="clear" w:color="auto" w:fill="DBE5F1" w:themeFill="accent1" w:themeFillTint="33"/>
            <w:vAlign w:val="center"/>
          </w:tcPr>
          <w:p w14:paraId="6EFF778C" w14:textId="77777777" w:rsidR="006A1D4A" w:rsidRPr="00812F07" w:rsidRDefault="006A1D4A" w:rsidP="00B37702">
            <w:pPr>
              <w:spacing w:before="120" w:after="120"/>
              <w:rPr>
                <w:rFonts w:ascii="Tahoma" w:hAnsi="Tahoma" w:cs="Tahoma"/>
                <w:sz w:val="20"/>
                <w:szCs w:val="20"/>
              </w:rPr>
            </w:pPr>
            <w:r w:rsidRPr="00812F07">
              <w:rPr>
                <w:rFonts w:ascii="Tahoma" w:hAnsi="Tahoma" w:cs="Tahoma"/>
                <w:sz w:val="20"/>
                <w:szCs w:val="20"/>
              </w:rPr>
              <w:lastRenderedPageBreak/>
              <w:t>This Framework Contract</w:t>
            </w:r>
            <w:r w:rsidRPr="00812F07">
              <w:rPr>
                <w:rFonts w:ascii="Tahoma" w:eastAsia="Calibri" w:hAnsi="Tahoma" w:cs="Tahoma"/>
                <w:sz w:val="20"/>
                <w:szCs w:val="20"/>
                <w:lang w:val="en-US" w:eastAsia="en-US"/>
              </w:rPr>
              <w:t xml:space="preserve"> takes effect as from the date of its signature by both parties and is</w:t>
            </w:r>
            <w:r w:rsidRPr="00812F0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72822641"/>
              <w:placeholder>
                <w:docPart w:val="888C42F8412948918D89ED89BB3803FF"/>
              </w:placeholder>
              <w:date w:fullDate="2025-06-30T00:00:00Z">
                <w:dateFormat w:val="dd/MM/yyyy"/>
                <w:lid w:val="fr-FR"/>
                <w:storeMappedDataAs w:val="dateTime"/>
                <w:calendar w:val="gregorian"/>
              </w:date>
            </w:sdtPr>
            <w:sdtContent>
              <w:p w14:paraId="599A1611" w14:textId="2D3F247A" w:rsidR="006A1D4A" w:rsidRPr="00026E8A" w:rsidRDefault="00812F07" w:rsidP="00B37702">
                <w:pPr>
                  <w:spacing w:before="120" w:after="120"/>
                  <w:rPr>
                    <w:rFonts w:ascii="Tahoma" w:hAnsi="Tahoma" w:cs="Tahoma"/>
                    <w:sz w:val="20"/>
                    <w:szCs w:val="20"/>
                    <w:highlight w:val="cyan"/>
                  </w:rPr>
                </w:pPr>
                <w:r w:rsidRPr="00812F07">
                  <w:rPr>
                    <w:rStyle w:val="Style71"/>
                    <w:rFonts w:ascii="Tahoma" w:hAnsi="Tahoma" w:cs="Tahoma"/>
                    <w:szCs w:val="20"/>
                  </w:rPr>
                  <w:t>3</w:t>
                </w:r>
                <w:r w:rsidRPr="00812F07">
                  <w:rPr>
                    <w:rStyle w:val="Style71"/>
                  </w:rPr>
                  <w:t>0/06/2025</w:t>
                </w:r>
              </w:p>
            </w:sdtContent>
          </w:sdt>
        </w:tc>
      </w:tr>
      <w:tr w:rsidR="006A1D4A" w:rsidRPr="00026E8A" w14:paraId="5F530354" w14:textId="77777777" w:rsidTr="00B37702">
        <w:tc>
          <w:tcPr>
            <w:tcW w:w="10449" w:type="dxa"/>
            <w:gridSpan w:val="2"/>
            <w:shd w:val="clear" w:color="auto" w:fill="DBE5F1" w:themeFill="accent1" w:themeFillTint="33"/>
            <w:vAlign w:val="center"/>
          </w:tcPr>
          <w:p w14:paraId="40503020" w14:textId="77777777" w:rsidR="006A1D4A" w:rsidRPr="00812F07" w:rsidRDefault="006A1D4A" w:rsidP="00B37702">
            <w:pPr>
              <w:spacing w:before="120" w:after="120"/>
              <w:rPr>
                <w:rStyle w:val="Style71"/>
                <w:rFonts w:ascii="Tahoma" w:hAnsi="Tahoma" w:cs="Tahoma"/>
              </w:rPr>
            </w:pPr>
            <w:r w:rsidRPr="00812F07">
              <w:rPr>
                <w:rFonts w:ascii="Tahoma" w:hAnsi="Tahoma" w:cs="Tahoma"/>
                <w:sz w:val="20"/>
                <w:szCs w:val="20"/>
              </w:rPr>
              <w:t>The Framework Contract cannot be renewed.</w:t>
            </w:r>
          </w:p>
        </w:tc>
      </w:tr>
    </w:tbl>
    <w:p w14:paraId="0EB3A734" w14:textId="77777777" w:rsidR="006A1D4A" w:rsidRPr="00026E8A" w:rsidRDefault="006A1D4A" w:rsidP="006A1D4A">
      <w:pPr>
        <w:pBdr>
          <w:bottom w:val="single" w:sz="2" w:space="1" w:color="808080" w:themeColor="background1" w:themeShade="80"/>
        </w:pBdr>
        <w:rPr>
          <w:rFonts w:ascii="Tahoma" w:hAnsi="Tahoma" w:cs="Tahoma"/>
          <w:b/>
          <w:highlight w:val="cyan"/>
        </w:rPr>
      </w:pPr>
    </w:p>
    <w:p w14:paraId="158D1798" w14:textId="77777777" w:rsidR="00812F07" w:rsidRPr="00D0286A" w:rsidRDefault="00812F07" w:rsidP="00812F0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CEE98C" w14:textId="77777777" w:rsidR="00812F07" w:rsidRPr="00D0286A" w:rsidRDefault="00812F07" w:rsidP="00812F0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CE29D10" wp14:editId="1CB05CA9">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4ED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p w14:paraId="26531570" w14:textId="77777777" w:rsidR="00812F07" w:rsidRPr="00D0286A" w:rsidRDefault="00812F07" w:rsidP="00812F07">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12F07" w:rsidRPr="00D0286A" w14:paraId="6350C141" w14:textId="77777777" w:rsidTr="003F078E">
        <w:trPr>
          <w:trHeight w:val="688"/>
          <w:jc w:val="center"/>
        </w:trPr>
        <w:tc>
          <w:tcPr>
            <w:tcW w:w="6961" w:type="dxa"/>
            <w:shd w:val="clear" w:color="auto" w:fill="DBE5F1" w:themeFill="accent1" w:themeFillTint="33"/>
            <w:vAlign w:val="center"/>
          </w:tcPr>
          <w:p w14:paraId="5C6A4207" w14:textId="6B693EDA" w:rsidR="00812F07" w:rsidRPr="00D0286A" w:rsidRDefault="00812F07" w:rsidP="003F078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373E64C" w14:textId="77777777" w:rsidR="00812F07" w:rsidRPr="00D0286A" w:rsidRDefault="00812F07" w:rsidP="003F078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056F70F" w14:textId="77777777" w:rsidR="00812F07" w:rsidRPr="00D0286A" w:rsidRDefault="00812F07" w:rsidP="003F078E">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2F07" w:rsidRPr="00D0286A" w14:paraId="17E19D8C" w14:textId="77777777" w:rsidTr="003F078E">
        <w:trPr>
          <w:trHeight w:val="780"/>
          <w:jc w:val="center"/>
        </w:trPr>
        <w:tc>
          <w:tcPr>
            <w:tcW w:w="6961" w:type="dxa"/>
            <w:tcBorders>
              <w:right w:val="single" w:sz="2" w:space="0" w:color="FF0000"/>
            </w:tcBorders>
            <w:shd w:val="clear" w:color="auto" w:fill="F2F2F2" w:themeFill="background1" w:themeFillShade="F2"/>
            <w:vAlign w:val="center"/>
          </w:tcPr>
          <w:p w14:paraId="2C12CD68" w14:textId="77777777" w:rsidR="00812F07" w:rsidRPr="00D0286A" w:rsidRDefault="00812F07" w:rsidP="003F078E">
            <w:pPr>
              <w:spacing w:line="276" w:lineRule="auto"/>
              <w:rPr>
                <w:rFonts w:ascii="Tahoma" w:hAnsi="Tahoma" w:cs="Tahoma"/>
                <w:sz w:val="18"/>
                <w:szCs w:val="18"/>
                <w:highlight w:val="yellow"/>
                <w:lang w:eastAsia="en-US"/>
              </w:rPr>
            </w:pPr>
            <w:r w:rsidRPr="00812F0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5ECCBF" w14:textId="77777777" w:rsidR="00812F07" w:rsidRPr="00D0286A" w:rsidRDefault="00812F07" w:rsidP="003F078E">
            <w:pPr>
              <w:ind w:left="-65"/>
              <w:jc w:val="center"/>
              <w:rPr>
                <w:rFonts w:ascii="Tahoma" w:hAnsi="Tahoma" w:cs="Tahoma"/>
                <w:sz w:val="18"/>
                <w:szCs w:val="18"/>
                <w:highlight w:val="yellow"/>
                <w:lang w:eastAsia="en-US"/>
              </w:rPr>
            </w:pPr>
          </w:p>
        </w:tc>
      </w:tr>
    </w:tbl>
    <w:p w14:paraId="4565B563" w14:textId="77777777" w:rsidR="00812F07" w:rsidRDefault="00812F07" w:rsidP="00812F07">
      <w:pPr>
        <w:rPr>
          <w:rFonts w:ascii="Tahoma" w:hAnsi="Tahoma" w:cs="Tahoma"/>
          <w:b/>
        </w:rPr>
      </w:pPr>
    </w:p>
    <w:p w14:paraId="69EC7346" w14:textId="77777777" w:rsidR="00812F07" w:rsidRPr="00026E8A" w:rsidRDefault="00812F07" w:rsidP="00812F07">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12F07" w:rsidRPr="00026E8A" w14:paraId="2E8CB651" w14:textId="77777777" w:rsidTr="003F078E">
        <w:tc>
          <w:tcPr>
            <w:tcW w:w="9105" w:type="dxa"/>
            <w:shd w:val="clear" w:color="auto" w:fill="DBE5F1" w:themeFill="accent1" w:themeFillTint="33"/>
            <w:vAlign w:val="center"/>
          </w:tcPr>
          <w:p w14:paraId="2F0F3C3E" w14:textId="77777777" w:rsidR="00812F07" w:rsidRPr="00812F07" w:rsidRDefault="00812F07" w:rsidP="003F078E">
            <w:pPr>
              <w:spacing w:before="120" w:after="120"/>
              <w:rPr>
                <w:rFonts w:ascii="Tahoma" w:hAnsi="Tahoma" w:cs="Tahoma"/>
                <w:sz w:val="20"/>
                <w:szCs w:val="20"/>
              </w:rPr>
            </w:pPr>
            <w:r w:rsidRPr="00812F07">
              <w:rPr>
                <w:rFonts w:ascii="Tahoma" w:hAnsi="Tahoma" w:cs="Tahoma"/>
                <w:sz w:val="20"/>
                <w:szCs w:val="20"/>
              </w:rPr>
              <w:t>This Framework Contract</w:t>
            </w:r>
            <w:r w:rsidRPr="00812F07">
              <w:rPr>
                <w:rFonts w:ascii="Tahoma" w:eastAsia="Calibri" w:hAnsi="Tahoma" w:cs="Tahoma"/>
                <w:sz w:val="20"/>
                <w:szCs w:val="20"/>
                <w:lang w:val="en-US" w:eastAsia="en-US"/>
              </w:rPr>
              <w:t xml:space="preserve"> takes effect as from the date of its signature by both parties and is</w:t>
            </w:r>
            <w:r w:rsidRPr="00812F0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63570662"/>
              <w:placeholder>
                <w:docPart w:val="B8FCAE06B722425896130397F9E0FCD7"/>
              </w:placeholder>
              <w:date w:fullDate="2025-06-30T00:00:00Z">
                <w:dateFormat w:val="dd/MM/yyyy"/>
                <w:lid w:val="fr-FR"/>
                <w:storeMappedDataAs w:val="dateTime"/>
                <w:calendar w:val="gregorian"/>
              </w:date>
            </w:sdtPr>
            <w:sdtContent>
              <w:p w14:paraId="7686DB01" w14:textId="77777777" w:rsidR="00812F07" w:rsidRPr="00026E8A" w:rsidRDefault="00812F07" w:rsidP="003F078E">
                <w:pPr>
                  <w:spacing w:before="120" w:after="120"/>
                  <w:rPr>
                    <w:rFonts w:ascii="Tahoma" w:hAnsi="Tahoma" w:cs="Tahoma"/>
                    <w:sz w:val="20"/>
                    <w:szCs w:val="20"/>
                    <w:highlight w:val="cyan"/>
                  </w:rPr>
                </w:pPr>
                <w:r w:rsidRPr="00812F07">
                  <w:rPr>
                    <w:rStyle w:val="Style71"/>
                    <w:rFonts w:ascii="Tahoma" w:hAnsi="Tahoma" w:cs="Tahoma"/>
                    <w:szCs w:val="20"/>
                  </w:rPr>
                  <w:t>3</w:t>
                </w:r>
                <w:r w:rsidRPr="00812F07">
                  <w:rPr>
                    <w:rStyle w:val="Style71"/>
                  </w:rPr>
                  <w:t>0/06/2025</w:t>
                </w:r>
              </w:p>
            </w:sdtContent>
          </w:sdt>
        </w:tc>
      </w:tr>
      <w:tr w:rsidR="00812F07" w:rsidRPr="00026E8A" w14:paraId="5F4D2B7F" w14:textId="77777777" w:rsidTr="003F078E">
        <w:tc>
          <w:tcPr>
            <w:tcW w:w="10449" w:type="dxa"/>
            <w:gridSpan w:val="2"/>
            <w:shd w:val="clear" w:color="auto" w:fill="DBE5F1" w:themeFill="accent1" w:themeFillTint="33"/>
            <w:vAlign w:val="center"/>
          </w:tcPr>
          <w:p w14:paraId="673B0C21" w14:textId="77777777" w:rsidR="00812F07" w:rsidRPr="00812F07" w:rsidRDefault="00812F07" w:rsidP="003F078E">
            <w:pPr>
              <w:spacing w:before="120" w:after="120"/>
              <w:rPr>
                <w:rStyle w:val="Style71"/>
                <w:rFonts w:ascii="Tahoma" w:hAnsi="Tahoma" w:cs="Tahoma"/>
              </w:rPr>
            </w:pPr>
            <w:r w:rsidRPr="00812F07">
              <w:rPr>
                <w:rFonts w:ascii="Tahoma" w:hAnsi="Tahoma" w:cs="Tahoma"/>
                <w:sz w:val="20"/>
                <w:szCs w:val="20"/>
              </w:rPr>
              <w:t>The Framework Contract cannot be renewed.</w:t>
            </w:r>
          </w:p>
        </w:tc>
      </w:tr>
    </w:tbl>
    <w:p w14:paraId="637FC791" w14:textId="77777777" w:rsidR="00812F07" w:rsidRPr="00D0286A" w:rsidRDefault="00812F07" w:rsidP="00812F0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817F625" w14:textId="77777777" w:rsidR="00812F07" w:rsidRPr="00D0286A" w:rsidRDefault="00812F07" w:rsidP="00812F0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0A4AB592" wp14:editId="6F246A7E">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4C51"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p w14:paraId="07B0CCB9" w14:textId="77777777" w:rsidR="00812F07" w:rsidRPr="00D0286A" w:rsidRDefault="00812F07" w:rsidP="00812F07">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12F07" w:rsidRPr="00D0286A" w14:paraId="245C665B" w14:textId="77777777" w:rsidTr="003F078E">
        <w:trPr>
          <w:trHeight w:val="688"/>
          <w:jc w:val="center"/>
        </w:trPr>
        <w:tc>
          <w:tcPr>
            <w:tcW w:w="6961" w:type="dxa"/>
            <w:shd w:val="clear" w:color="auto" w:fill="DBE5F1" w:themeFill="accent1" w:themeFillTint="33"/>
            <w:vAlign w:val="center"/>
          </w:tcPr>
          <w:p w14:paraId="24AA9739" w14:textId="01112C53" w:rsidR="00812F07" w:rsidRPr="00D0286A" w:rsidRDefault="00812F07" w:rsidP="003F078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F781A28" w14:textId="77777777" w:rsidR="00812F07" w:rsidRPr="00D0286A" w:rsidRDefault="00812F07" w:rsidP="003F078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D905010" w14:textId="77777777" w:rsidR="00812F07" w:rsidRPr="00D0286A" w:rsidRDefault="00812F07" w:rsidP="003F078E">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2F07" w:rsidRPr="00D0286A" w14:paraId="68BA0314" w14:textId="77777777" w:rsidTr="003F078E">
        <w:trPr>
          <w:trHeight w:val="780"/>
          <w:jc w:val="center"/>
        </w:trPr>
        <w:tc>
          <w:tcPr>
            <w:tcW w:w="6961" w:type="dxa"/>
            <w:tcBorders>
              <w:right w:val="single" w:sz="2" w:space="0" w:color="FF0000"/>
            </w:tcBorders>
            <w:shd w:val="clear" w:color="auto" w:fill="F2F2F2" w:themeFill="background1" w:themeFillShade="F2"/>
            <w:vAlign w:val="center"/>
          </w:tcPr>
          <w:p w14:paraId="07CF844F" w14:textId="77777777" w:rsidR="00812F07" w:rsidRPr="00D0286A" w:rsidRDefault="00812F07" w:rsidP="003F078E">
            <w:pPr>
              <w:spacing w:line="276" w:lineRule="auto"/>
              <w:rPr>
                <w:rFonts w:ascii="Tahoma" w:hAnsi="Tahoma" w:cs="Tahoma"/>
                <w:sz w:val="18"/>
                <w:szCs w:val="18"/>
                <w:highlight w:val="yellow"/>
                <w:lang w:eastAsia="en-US"/>
              </w:rPr>
            </w:pPr>
            <w:r w:rsidRPr="00812F0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13769C" w14:textId="77777777" w:rsidR="00812F07" w:rsidRPr="00D0286A" w:rsidRDefault="00812F07" w:rsidP="003F078E">
            <w:pPr>
              <w:ind w:left="-65"/>
              <w:jc w:val="center"/>
              <w:rPr>
                <w:rFonts w:ascii="Tahoma" w:hAnsi="Tahoma" w:cs="Tahoma"/>
                <w:sz w:val="18"/>
                <w:szCs w:val="18"/>
                <w:highlight w:val="yellow"/>
                <w:lang w:eastAsia="en-US"/>
              </w:rPr>
            </w:pPr>
          </w:p>
        </w:tc>
      </w:tr>
    </w:tbl>
    <w:p w14:paraId="43151040" w14:textId="77777777" w:rsidR="00812F07" w:rsidRDefault="00812F07" w:rsidP="00812F07">
      <w:pPr>
        <w:rPr>
          <w:rFonts w:ascii="Tahoma" w:hAnsi="Tahoma" w:cs="Tahoma"/>
          <w:b/>
        </w:rPr>
      </w:pPr>
    </w:p>
    <w:p w14:paraId="1A1D3601" w14:textId="77777777" w:rsidR="00812F07" w:rsidRPr="00026E8A" w:rsidRDefault="00812F07" w:rsidP="00812F07">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12F07" w:rsidRPr="00026E8A" w14:paraId="05701B1E" w14:textId="77777777" w:rsidTr="003F078E">
        <w:tc>
          <w:tcPr>
            <w:tcW w:w="9105" w:type="dxa"/>
            <w:shd w:val="clear" w:color="auto" w:fill="DBE5F1" w:themeFill="accent1" w:themeFillTint="33"/>
            <w:vAlign w:val="center"/>
          </w:tcPr>
          <w:p w14:paraId="6DAD742A" w14:textId="77777777" w:rsidR="00812F07" w:rsidRPr="00812F07" w:rsidRDefault="00812F07" w:rsidP="003F078E">
            <w:pPr>
              <w:spacing w:before="120" w:after="120"/>
              <w:rPr>
                <w:rFonts w:ascii="Tahoma" w:hAnsi="Tahoma" w:cs="Tahoma"/>
                <w:sz w:val="20"/>
                <w:szCs w:val="20"/>
              </w:rPr>
            </w:pPr>
            <w:r w:rsidRPr="00812F07">
              <w:rPr>
                <w:rFonts w:ascii="Tahoma" w:hAnsi="Tahoma" w:cs="Tahoma"/>
                <w:sz w:val="20"/>
                <w:szCs w:val="20"/>
              </w:rPr>
              <w:t>This Framework Contract</w:t>
            </w:r>
            <w:r w:rsidRPr="00812F07">
              <w:rPr>
                <w:rFonts w:ascii="Tahoma" w:eastAsia="Calibri" w:hAnsi="Tahoma" w:cs="Tahoma"/>
                <w:sz w:val="20"/>
                <w:szCs w:val="20"/>
                <w:lang w:val="en-US" w:eastAsia="en-US"/>
              </w:rPr>
              <w:t xml:space="preserve"> takes effect as from the date of its signature by both parties and is</w:t>
            </w:r>
            <w:r w:rsidRPr="00812F0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134447601"/>
              <w:placeholder>
                <w:docPart w:val="5E4D545276CE45D897ADAE5F9AFD6046"/>
              </w:placeholder>
              <w:date w:fullDate="2025-06-30T00:00:00Z">
                <w:dateFormat w:val="dd/MM/yyyy"/>
                <w:lid w:val="fr-FR"/>
                <w:storeMappedDataAs w:val="dateTime"/>
                <w:calendar w:val="gregorian"/>
              </w:date>
            </w:sdtPr>
            <w:sdtContent>
              <w:p w14:paraId="324E6B1E" w14:textId="77777777" w:rsidR="00812F07" w:rsidRPr="00026E8A" w:rsidRDefault="00812F07" w:rsidP="003F078E">
                <w:pPr>
                  <w:spacing w:before="120" w:after="120"/>
                  <w:rPr>
                    <w:rFonts w:ascii="Tahoma" w:hAnsi="Tahoma" w:cs="Tahoma"/>
                    <w:sz w:val="20"/>
                    <w:szCs w:val="20"/>
                    <w:highlight w:val="cyan"/>
                  </w:rPr>
                </w:pPr>
                <w:r w:rsidRPr="00812F07">
                  <w:rPr>
                    <w:rStyle w:val="Style71"/>
                    <w:rFonts w:ascii="Tahoma" w:hAnsi="Tahoma" w:cs="Tahoma"/>
                    <w:szCs w:val="20"/>
                  </w:rPr>
                  <w:t>3</w:t>
                </w:r>
                <w:r w:rsidRPr="00812F07">
                  <w:rPr>
                    <w:rStyle w:val="Style71"/>
                  </w:rPr>
                  <w:t>0/06/2025</w:t>
                </w:r>
              </w:p>
            </w:sdtContent>
          </w:sdt>
        </w:tc>
      </w:tr>
      <w:tr w:rsidR="00812F07" w:rsidRPr="00026E8A" w14:paraId="2E07D709" w14:textId="77777777" w:rsidTr="003F078E">
        <w:tc>
          <w:tcPr>
            <w:tcW w:w="10449" w:type="dxa"/>
            <w:gridSpan w:val="2"/>
            <w:shd w:val="clear" w:color="auto" w:fill="DBE5F1" w:themeFill="accent1" w:themeFillTint="33"/>
            <w:vAlign w:val="center"/>
          </w:tcPr>
          <w:p w14:paraId="38CD10BC" w14:textId="77777777" w:rsidR="00812F07" w:rsidRPr="00812F07" w:rsidRDefault="00812F07" w:rsidP="003F078E">
            <w:pPr>
              <w:spacing w:before="120" w:after="120"/>
              <w:rPr>
                <w:rStyle w:val="Style71"/>
                <w:rFonts w:ascii="Tahoma" w:hAnsi="Tahoma" w:cs="Tahoma"/>
              </w:rPr>
            </w:pPr>
            <w:r w:rsidRPr="00812F07">
              <w:rPr>
                <w:rFonts w:ascii="Tahoma" w:hAnsi="Tahoma" w:cs="Tahoma"/>
                <w:sz w:val="20"/>
                <w:szCs w:val="20"/>
              </w:rPr>
              <w:t>The Framework Contract cannot be renewed.</w:t>
            </w:r>
          </w:p>
        </w:tc>
      </w:tr>
    </w:tbl>
    <w:p w14:paraId="0072ADCB" w14:textId="77777777" w:rsidR="00812F07" w:rsidRPr="00D0286A" w:rsidRDefault="00812F07" w:rsidP="00812F0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A81E989" w14:textId="77777777" w:rsidR="00812F07" w:rsidRPr="00D0286A" w:rsidRDefault="00812F07" w:rsidP="00812F0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74E90DBA" wp14:editId="2BC07F86">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061D"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p w14:paraId="5C6F83C6" w14:textId="77777777" w:rsidR="00812F07" w:rsidRPr="00D0286A" w:rsidRDefault="00812F07" w:rsidP="00812F07">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12F07" w:rsidRPr="00D0286A" w14:paraId="57159982" w14:textId="77777777" w:rsidTr="003F078E">
        <w:trPr>
          <w:trHeight w:val="688"/>
          <w:jc w:val="center"/>
        </w:trPr>
        <w:tc>
          <w:tcPr>
            <w:tcW w:w="6961" w:type="dxa"/>
            <w:shd w:val="clear" w:color="auto" w:fill="DBE5F1" w:themeFill="accent1" w:themeFillTint="33"/>
            <w:vAlign w:val="center"/>
          </w:tcPr>
          <w:p w14:paraId="3D1F2606" w14:textId="0BD1F13D" w:rsidR="00812F07" w:rsidRPr="00D0286A" w:rsidRDefault="00812F07" w:rsidP="003F078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6F02834D" w14:textId="77777777" w:rsidR="00812F07" w:rsidRPr="00D0286A" w:rsidRDefault="00812F07" w:rsidP="003F078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E7419FB" w14:textId="77777777" w:rsidR="00812F07" w:rsidRPr="00D0286A" w:rsidRDefault="00812F07" w:rsidP="003F078E">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2F07" w:rsidRPr="00D0286A" w14:paraId="61980C4A" w14:textId="77777777" w:rsidTr="003F078E">
        <w:trPr>
          <w:trHeight w:val="780"/>
          <w:jc w:val="center"/>
        </w:trPr>
        <w:tc>
          <w:tcPr>
            <w:tcW w:w="6961" w:type="dxa"/>
            <w:tcBorders>
              <w:right w:val="single" w:sz="2" w:space="0" w:color="FF0000"/>
            </w:tcBorders>
            <w:shd w:val="clear" w:color="auto" w:fill="F2F2F2" w:themeFill="background1" w:themeFillShade="F2"/>
            <w:vAlign w:val="center"/>
          </w:tcPr>
          <w:p w14:paraId="72AEFC92" w14:textId="77777777" w:rsidR="00812F07" w:rsidRPr="00D0286A" w:rsidRDefault="00812F07" w:rsidP="003F078E">
            <w:pPr>
              <w:spacing w:line="276" w:lineRule="auto"/>
              <w:rPr>
                <w:rFonts w:ascii="Tahoma" w:hAnsi="Tahoma" w:cs="Tahoma"/>
                <w:sz w:val="18"/>
                <w:szCs w:val="18"/>
                <w:highlight w:val="yellow"/>
                <w:lang w:eastAsia="en-US"/>
              </w:rPr>
            </w:pPr>
            <w:r w:rsidRPr="00812F0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1C5FE8" w14:textId="77777777" w:rsidR="00812F07" w:rsidRPr="00D0286A" w:rsidRDefault="00812F07" w:rsidP="003F078E">
            <w:pPr>
              <w:ind w:left="-65"/>
              <w:jc w:val="center"/>
              <w:rPr>
                <w:rFonts w:ascii="Tahoma" w:hAnsi="Tahoma" w:cs="Tahoma"/>
                <w:sz w:val="18"/>
                <w:szCs w:val="18"/>
                <w:highlight w:val="yellow"/>
                <w:lang w:eastAsia="en-US"/>
              </w:rPr>
            </w:pPr>
          </w:p>
        </w:tc>
      </w:tr>
    </w:tbl>
    <w:p w14:paraId="211C57E3" w14:textId="77777777" w:rsidR="00812F07" w:rsidRDefault="00812F07" w:rsidP="00812F07">
      <w:pPr>
        <w:rPr>
          <w:rFonts w:ascii="Tahoma" w:hAnsi="Tahoma" w:cs="Tahoma"/>
          <w:b/>
        </w:rPr>
      </w:pPr>
    </w:p>
    <w:p w14:paraId="5764739C" w14:textId="77777777" w:rsidR="00812F07" w:rsidRPr="00026E8A" w:rsidRDefault="00812F07" w:rsidP="00812F07">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12F07" w:rsidRPr="00026E8A" w14:paraId="328ABAB7" w14:textId="77777777" w:rsidTr="003F078E">
        <w:tc>
          <w:tcPr>
            <w:tcW w:w="9105" w:type="dxa"/>
            <w:shd w:val="clear" w:color="auto" w:fill="DBE5F1" w:themeFill="accent1" w:themeFillTint="33"/>
            <w:vAlign w:val="center"/>
          </w:tcPr>
          <w:p w14:paraId="43B400D6" w14:textId="77777777" w:rsidR="00812F07" w:rsidRPr="00812F07" w:rsidRDefault="00812F07" w:rsidP="003F078E">
            <w:pPr>
              <w:spacing w:before="120" w:after="120"/>
              <w:rPr>
                <w:rFonts w:ascii="Tahoma" w:hAnsi="Tahoma" w:cs="Tahoma"/>
                <w:sz w:val="20"/>
                <w:szCs w:val="20"/>
              </w:rPr>
            </w:pPr>
            <w:r w:rsidRPr="00812F07">
              <w:rPr>
                <w:rFonts w:ascii="Tahoma" w:hAnsi="Tahoma" w:cs="Tahoma"/>
                <w:sz w:val="20"/>
                <w:szCs w:val="20"/>
              </w:rPr>
              <w:t>This Framework Contract</w:t>
            </w:r>
            <w:r w:rsidRPr="00812F07">
              <w:rPr>
                <w:rFonts w:ascii="Tahoma" w:eastAsia="Calibri" w:hAnsi="Tahoma" w:cs="Tahoma"/>
                <w:sz w:val="20"/>
                <w:szCs w:val="20"/>
                <w:lang w:val="en-US" w:eastAsia="en-US"/>
              </w:rPr>
              <w:t xml:space="preserve"> takes effect as from the date of its signature by both parties and is</w:t>
            </w:r>
            <w:r w:rsidRPr="00812F0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64646284"/>
              <w:placeholder>
                <w:docPart w:val="E492BDF7E6644A5D86F6E75B585F1803"/>
              </w:placeholder>
              <w:date w:fullDate="2025-06-30T00:00:00Z">
                <w:dateFormat w:val="dd/MM/yyyy"/>
                <w:lid w:val="fr-FR"/>
                <w:storeMappedDataAs w:val="dateTime"/>
                <w:calendar w:val="gregorian"/>
              </w:date>
            </w:sdtPr>
            <w:sdtContent>
              <w:p w14:paraId="6B90F16C" w14:textId="77777777" w:rsidR="00812F07" w:rsidRPr="00026E8A" w:rsidRDefault="00812F07" w:rsidP="003F078E">
                <w:pPr>
                  <w:spacing w:before="120" w:after="120"/>
                  <w:rPr>
                    <w:rFonts w:ascii="Tahoma" w:hAnsi="Tahoma" w:cs="Tahoma"/>
                    <w:sz w:val="20"/>
                    <w:szCs w:val="20"/>
                    <w:highlight w:val="cyan"/>
                  </w:rPr>
                </w:pPr>
                <w:r w:rsidRPr="00812F07">
                  <w:rPr>
                    <w:rStyle w:val="Style71"/>
                    <w:rFonts w:ascii="Tahoma" w:hAnsi="Tahoma" w:cs="Tahoma"/>
                    <w:szCs w:val="20"/>
                  </w:rPr>
                  <w:t>3</w:t>
                </w:r>
                <w:r w:rsidRPr="00812F07">
                  <w:rPr>
                    <w:rStyle w:val="Style71"/>
                  </w:rPr>
                  <w:t>0/06/2025</w:t>
                </w:r>
              </w:p>
            </w:sdtContent>
          </w:sdt>
        </w:tc>
      </w:tr>
      <w:tr w:rsidR="00812F07" w:rsidRPr="00026E8A" w14:paraId="511DAD53" w14:textId="77777777" w:rsidTr="003F078E">
        <w:tc>
          <w:tcPr>
            <w:tcW w:w="10449" w:type="dxa"/>
            <w:gridSpan w:val="2"/>
            <w:shd w:val="clear" w:color="auto" w:fill="DBE5F1" w:themeFill="accent1" w:themeFillTint="33"/>
            <w:vAlign w:val="center"/>
          </w:tcPr>
          <w:p w14:paraId="0F29C956" w14:textId="77777777" w:rsidR="00812F07" w:rsidRPr="00812F07" w:rsidRDefault="00812F07" w:rsidP="003F078E">
            <w:pPr>
              <w:spacing w:before="120" w:after="120"/>
              <w:rPr>
                <w:rStyle w:val="Style71"/>
                <w:rFonts w:ascii="Tahoma" w:hAnsi="Tahoma" w:cs="Tahoma"/>
              </w:rPr>
            </w:pPr>
            <w:r w:rsidRPr="00812F07">
              <w:rPr>
                <w:rFonts w:ascii="Tahoma" w:hAnsi="Tahoma" w:cs="Tahoma"/>
                <w:sz w:val="20"/>
                <w:szCs w:val="20"/>
              </w:rPr>
              <w:t>The Framework Contract cannot be renewed.</w:t>
            </w:r>
          </w:p>
        </w:tc>
      </w:tr>
    </w:tbl>
    <w:p w14:paraId="4FE8CE86" w14:textId="77777777" w:rsidR="0053691D" w:rsidRDefault="0053691D" w:rsidP="00B133A9">
      <w:pPr>
        <w:pBdr>
          <w:bottom w:val="single" w:sz="2" w:space="1" w:color="808080" w:themeColor="background1" w:themeShade="80"/>
        </w:pBdr>
        <w:spacing w:before="60" w:after="120"/>
        <w:rPr>
          <w:rFonts w:ascii="Tahoma" w:hAnsi="Tahoma" w:cs="Tahoma"/>
          <w:b/>
        </w:rPr>
      </w:pPr>
    </w:p>
    <w:p w14:paraId="0F71941F" w14:textId="77777777" w:rsidR="0053691D" w:rsidRPr="00D0286A" w:rsidRDefault="0053691D" w:rsidP="0053691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134C1B8B" w14:textId="77777777" w:rsidR="0053691D" w:rsidRPr="00D0286A" w:rsidRDefault="0053691D" w:rsidP="0053691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58C9FC47" wp14:editId="57E00FDA">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EE3A"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p w14:paraId="69C95266" w14:textId="77777777" w:rsidR="0053691D" w:rsidRPr="00D0286A" w:rsidRDefault="0053691D" w:rsidP="0053691D">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53691D" w:rsidRPr="00D0286A" w14:paraId="1EFF2D7A" w14:textId="77777777" w:rsidTr="003F078E">
        <w:trPr>
          <w:trHeight w:val="688"/>
          <w:jc w:val="center"/>
        </w:trPr>
        <w:tc>
          <w:tcPr>
            <w:tcW w:w="6961" w:type="dxa"/>
            <w:shd w:val="clear" w:color="auto" w:fill="DBE5F1" w:themeFill="accent1" w:themeFillTint="33"/>
            <w:vAlign w:val="center"/>
          </w:tcPr>
          <w:p w14:paraId="6B6B0804" w14:textId="0BFAD7EC" w:rsidR="0053691D" w:rsidRPr="00D0286A" w:rsidRDefault="0053691D" w:rsidP="003F078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B323D">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41F700D" w14:textId="77777777" w:rsidR="0053691D" w:rsidRPr="00D0286A" w:rsidRDefault="0053691D" w:rsidP="003F078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51A5A18" w14:textId="77777777" w:rsidR="0053691D" w:rsidRPr="00D0286A" w:rsidRDefault="0053691D" w:rsidP="003F078E">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53691D" w:rsidRPr="00D0286A" w14:paraId="240EF286" w14:textId="77777777" w:rsidTr="003F078E">
        <w:trPr>
          <w:trHeight w:val="780"/>
          <w:jc w:val="center"/>
        </w:trPr>
        <w:tc>
          <w:tcPr>
            <w:tcW w:w="6961" w:type="dxa"/>
            <w:tcBorders>
              <w:right w:val="single" w:sz="2" w:space="0" w:color="FF0000"/>
            </w:tcBorders>
            <w:shd w:val="clear" w:color="auto" w:fill="F2F2F2" w:themeFill="background1" w:themeFillShade="F2"/>
            <w:vAlign w:val="center"/>
          </w:tcPr>
          <w:p w14:paraId="3E80643B" w14:textId="77777777" w:rsidR="0053691D" w:rsidRPr="00D0286A" w:rsidRDefault="0053691D" w:rsidP="003F078E">
            <w:pPr>
              <w:spacing w:line="276" w:lineRule="auto"/>
              <w:rPr>
                <w:rFonts w:ascii="Tahoma" w:hAnsi="Tahoma" w:cs="Tahoma"/>
                <w:sz w:val="18"/>
                <w:szCs w:val="18"/>
                <w:highlight w:val="yellow"/>
                <w:lang w:eastAsia="en-US"/>
              </w:rPr>
            </w:pPr>
            <w:r w:rsidRPr="00812F0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920D23" w14:textId="77777777" w:rsidR="0053691D" w:rsidRPr="00D0286A" w:rsidRDefault="0053691D" w:rsidP="003F078E">
            <w:pPr>
              <w:ind w:left="-65"/>
              <w:jc w:val="center"/>
              <w:rPr>
                <w:rFonts w:ascii="Tahoma" w:hAnsi="Tahoma" w:cs="Tahoma"/>
                <w:sz w:val="18"/>
                <w:szCs w:val="18"/>
                <w:highlight w:val="yellow"/>
                <w:lang w:eastAsia="en-US"/>
              </w:rPr>
            </w:pPr>
          </w:p>
        </w:tc>
      </w:tr>
    </w:tbl>
    <w:p w14:paraId="6C7ACD5A" w14:textId="77777777" w:rsidR="0053691D" w:rsidRDefault="0053691D" w:rsidP="0053691D">
      <w:pPr>
        <w:rPr>
          <w:rFonts w:ascii="Tahoma" w:hAnsi="Tahoma" w:cs="Tahoma"/>
          <w:b/>
        </w:rPr>
      </w:pPr>
    </w:p>
    <w:p w14:paraId="3E24EB42" w14:textId="77777777" w:rsidR="0053691D" w:rsidRPr="00026E8A" w:rsidRDefault="0053691D" w:rsidP="0053691D">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3691D" w:rsidRPr="00026E8A" w14:paraId="7B85A630" w14:textId="77777777" w:rsidTr="003F078E">
        <w:tc>
          <w:tcPr>
            <w:tcW w:w="9105" w:type="dxa"/>
            <w:shd w:val="clear" w:color="auto" w:fill="DBE5F1" w:themeFill="accent1" w:themeFillTint="33"/>
            <w:vAlign w:val="center"/>
          </w:tcPr>
          <w:p w14:paraId="29621CAB" w14:textId="77777777" w:rsidR="0053691D" w:rsidRPr="00812F07" w:rsidRDefault="0053691D" w:rsidP="003F078E">
            <w:pPr>
              <w:spacing w:before="120" w:after="120"/>
              <w:rPr>
                <w:rFonts w:ascii="Tahoma" w:hAnsi="Tahoma" w:cs="Tahoma"/>
                <w:sz w:val="20"/>
                <w:szCs w:val="20"/>
              </w:rPr>
            </w:pPr>
            <w:r w:rsidRPr="00812F07">
              <w:rPr>
                <w:rFonts w:ascii="Tahoma" w:hAnsi="Tahoma" w:cs="Tahoma"/>
                <w:sz w:val="20"/>
                <w:szCs w:val="20"/>
              </w:rPr>
              <w:t>This Framework Contract</w:t>
            </w:r>
            <w:r w:rsidRPr="00812F07">
              <w:rPr>
                <w:rFonts w:ascii="Tahoma" w:eastAsia="Calibri" w:hAnsi="Tahoma" w:cs="Tahoma"/>
                <w:sz w:val="20"/>
                <w:szCs w:val="20"/>
                <w:lang w:val="en-US" w:eastAsia="en-US"/>
              </w:rPr>
              <w:t xml:space="preserve"> takes effect as from the date of its signature by both parties and is</w:t>
            </w:r>
            <w:r w:rsidRPr="00812F0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17591217"/>
              <w:placeholder>
                <w:docPart w:val="18E660334D974A8BA2F05A53753B8EB5"/>
              </w:placeholder>
              <w:date w:fullDate="2025-06-30T00:00:00Z">
                <w:dateFormat w:val="dd/MM/yyyy"/>
                <w:lid w:val="fr-FR"/>
                <w:storeMappedDataAs w:val="dateTime"/>
                <w:calendar w:val="gregorian"/>
              </w:date>
            </w:sdtPr>
            <w:sdtContent>
              <w:p w14:paraId="33F28FDB" w14:textId="77777777" w:rsidR="0053691D" w:rsidRPr="00026E8A" w:rsidRDefault="0053691D" w:rsidP="003F078E">
                <w:pPr>
                  <w:spacing w:before="120" w:after="120"/>
                  <w:rPr>
                    <w:rFonts w:ascii="Tahoma" w:hAnsi="Tahoma" w:cs="Tahoma"/>
                    <w:sz w:val="20"/>
                    <w:szCs w:val="20"/>
                    <w:highlight w:val="cyan"/>
                  </w:rPr>
                </w:pPr>
                <w:r w:rsidRPr="00812F07">
                  <w:rPr>
                    <w:rStyle w:val="Style71"/>
                    <w:rFonts w:ascii="Tahoma" w:hAnsi="Tahoma" w:cs="Tahoma"/>
                    <w:szCs w:val="20"/>
                  </w:rPr>
                  <w:t>3</w:t>
                </w:r>
                <w:r w:rsidRPr="00812F07">
                  <w:rPr>
                    <w:rStyle w:val="Style71"/>
                  </w:rPr>
                  <w:t>0/06/2025</w:t>
                </w:r>
              </w:p>
            </w:sdtContent>
          </w:sdt>
        </w:tc>
      </w:tr>
      <w:tr w:rsidR="0053691D" w:rsidRPr="00026E8A" w14:paraId="70643DBC" w14:textId="77777777" w:rsidTr="003F078E">
        <w:tc>
          <w:tcPr>
            <w:tcW w:w="10449" w:type="dxa"/>
            <w:gridSpan w:val="2"/>
            <w:shd w:val="clear" w:color="auto" w:fill="DBE5F1" w:themeFill="accent1" w:themeFillTint="33"/>
            <w:vAlign w:val="center"/>
          </w:tcPr>
          <w:p w14:paraId="51457347" w14:textId="77777777" w:rsidR="0053691D" w:rsidRPr="00812F07" w:rsidRDefault="0053691D" w:rsidP="003F078E">
            <w:pPr>
              <w:spacing w:before="120" w:after="120"/>
              <w:rPr>
                <w:rStyle w:val="Style71"/>
                <w:rFonts w:ascii="Tahoma" w:hAnsi="Tahoma" w:cs="Tahoma"/>
              </w:rPr>
            </w:pPr>
            <w:r w:rsidRPr="00812F07">
              <w:rPr>
                <w:rFonts w:ascii="Tahoma" w:hAnsi="Tahoma" w:cs="Tahoma"/>
                <w:sz w:val="20"/>
                <w:szCs w:val="20"/>
              </w:rPr>
              <w:t>The Framework Contract cannot be renewed.</w:t>
            </w:r>
          </w:p>
        </w:tc>
      </w:tr>
    </w:tbl>
    <w:p w14:paraId="2CA38D73" w14:textId="50A1586C" w:rsidR="0053691D" w:rsidRDefault="0053691D" w:rsidP="0053691D">
      <w:pPr>
        <w:pBdr>
          <w:bottom w:val="single" w:sz="2" w:space="1" w:color="808080" w:themeColor="background1" w:themeShade="80"/>
        </w:pBdr>
        <w:spacing w:before="60" w:after="120"/>
        <w:jc w:val="center"/>
        <w:rPr>
          <w:rFonts w:ascii="Tahoma" w:hAnsi="Tahoma" w:cs="Tahoma"/>
          <w:b/>
        </w:rPr>
      </w:pPr>
      <w:r w:rsidRPr="00D0286A">
        <w:rPr>
          <w:rFonts w:ascii="Tahoma" w:hAnsi="Tahoma" w:cs="Tahoma"/>
          <w:b/>
        </w:rPr>
        <w:br w:type="page"/>
      </w:r>
    </w:p>
    <w:p w14:paraId="13A72376" w14:textId="77777777" w:rsidR="0053691D" w:rsidRDefault="0053691D" w:rsidP="00B133A9">
      <w:pPr>
        <w:pBdr>
          <w:bottom w:val="single" w:sz="2" w:space="1" w:color="808080" w:themeColor="background1" w:themeShade="80"/>
        </w:pBdr>
        <w:spacing w:before="60" w:after="120"/>
        <w:rPr>
          <w:rFonts w:ascii="Tahoma" w:hAnsi="Tahoma" w:cs="Tahoma"/>
        </w:rPr>
      </w:pPr>
    </w:p>
    <w:p w14:paraId="3D68B47E" w14:textId="23F1FEE7" w:rsidR="002133FA" w:rsidRPr="00D0286A" w:rsidRDefault="0072200B" w:rsidP="0053691D">
      <w:pPr>
        <w:pBdr>
          <w:bottom w:val="single" w:sz="2" w:space="1" w:color="808080" w:themeColor="background1" w:themeShade="80"/>
        </w:pBdr>
        <w:tabs>
          <w:tab w:val="left" w:pos="1470"/>
        </w:tabs>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618B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DED839E" w:rsidR="003A0F5F" w:rsidRPr="00D0286A" w:rsidRDefault="00812F07" w:rsidP="003A0F5F">
            <w:pPr>
              <w:rPr>
                <w:rFonts w:ascii="Tahoma" w:hAnsi="Tahoma" w:cs="Tahoma"/>
                <w:sz w:val="20"/>
                <w:szCs w:val="20"/>
              </w:rPr>
            </w:pPr>
            <w:r>
              <w:rPr>
                <w:rFonts w:ascii="Tahoma" w:hAnsi="Tahoma" w:cs="Tahoma"/>
                <w:sz w:val="20"/>
                <w:szCs w:val="20"/>
              </w:rPr>
              <w:t>Head of the Council of Europe Office in Baku</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A3B342F" w:rsidR="003A0F5F" w:rsidRPr="00D0286A" w:rsidRDefault="00DD4C16" w:rsidP="003A0F5F">
            <w:pPr>
              <w:rPr>
                <w:rFonts w:ascii="Tahoma" w:hAnsi="Tahoma" w:cs="Tahoma"/>
                <w:sz w:val="20"/>
                <w:szCs w:val="20"/>
              </w:rPr>
            </w:pPr>
            <w:r w:rsidRPr="00D0286A">
              <w:rPr>
                <w:rFonts w:ascii="Tahoma" w:hAnsi="Tahoma" w:cs="Tahoma"/>
                <w:sz w:val="20"/>
                <w:szCs w:val="20"/>
              </w:rPr>
              <w:t>In</w:t>
            </w:r>
            <w:r w:rsidR="00812F07">
              <w:rPr>
                <w:rFonts w:ascii="Tahoma" w:hAnsi="Tahoma" w:cs="Tahoma"/>
                <w:sz w:val="20"/>
                <w:szCs w:val="20"/>
              </w:rPr>
              <w:t xml:space="preserve"> Baku, Azerbaijan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B36E47">
        <w:trPr>
          <w:trHeight w:val="69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812F07">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812F07" w:rsidRPr="00D0286A" w14:paraId="242CA3A6" w14:textId="77777777" w:rsidTr="00812F07">
        <w:trPr>
          <w:trHeight w:val="308"/>
          <w:jc w:val="center"/>
        </w:trPr>
        <w:tc>
          <w:tcPr>
            <w:tcW w:w="438" w:type="dxa"/>
            <w:tcBorders>
              <w:top w:val="nil"/>
              <w:left w:val="nil"/>
              <w:bottom w:val="nil"/>
              <w:right w:val="nil"/>
            </w:tcBorders>
            <w:shd w:val="clear" w:color="auto" w:fill="FFFFFF" w:themeFill="background1"/>
          </w:tcPr>
          <w:p w14:paraId="025CB041" w14:textId="77777777" w:rsidR="00812F07" w:rsidRPr="00D0286A" w:rsidRDefault="00812F07" w:rsidP="00812F0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8E25939" w14:textId="77777777" w:rsidR="00812F07" w:rsidRPr="00D0286A" w:rsidRDefault="00812F07" w:rsidP="00812F0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E85AE9B" w14:textId="77777777" w:rsidR="00812F07" w:rsidRPr="00D0286A" w:rsidRDefault="00812F07" w:rsidP="00812F0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9886B6A" w14:textId="77777777" w:rsidR="00812F07" w:rsidRPr="00D0286A" w:rsidRDefault="00812F07" w:rsidP="00812F07">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118DAC0F" w14:textId="77777777" w:rsidR="00812F07" w:rsidRPr="00D0286A" w:rsidRDefault="00812F07" w:rsidP="00812F0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30E7A2B" w14:textId="79B18736" w:rsidR="00812F07" w:rsidRPr="00D0286A" w:rsidRDefault="00812F07" w:rsidP="00812F07">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63453090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D71785F" w14:textId="533061EA" w:rsidR="00812F07" w:rsidRDefault="00812F07" w:rsidP="00812F07">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523A98E" w14:textId="022928FA" w:rsidR="00812F07" w:rsidRPr="00D0286A" w:rsidRDefault="00812F07" w:rsidP="00812F07">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812F07" w:rsidRPr="00D0286A" w14:paraId="0FC6123C" w14:textId="77777777" w:rsidTr="00812F07">
        <w:trPr>
          <w:trHeight w:val="308"/>
          <w:jc w:val="center"/>
        </w:trPr>
        <w:tc>
          <w:tcPr>
            <w:tcW w:w="438" w:type="dxa"/>
            <w:tcBorders>
              <w:top w:val="nil"/>
              <w:left w:val="nil"/>
              <w:bottom w:val="nil"/>
              <w:right w:val="nil"/>
            </w:tcBorders>
            <w:shd w:val="clear" w:color="auto" w:fill="FFFFFF" w:themeFill="background1"/>
          </w:tcPr>
          <w:p w14:paraId="45F5314F" w14:textId="77777777" w:rsidR="00812F07" w:rsidRPr="00D0286A" w:rsidRDefault="00812F07" w:rsidP="00812F0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A717CF0" w14:textId="77777777" w:rsidR="00812F07" w:rsidRPr="00D0286A" w:rsidRDefault="00812F07" w:rsidP="00812F0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ED2E9D7" w14:textId="77777777" w:rsidR="00812F07" w:rsidRPr="00D0286A" w:rsidRDefault="00812F07" w:rsidP="00812F0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C61B11A" w14:textId="77777777" w:rsidR="00812F07" w:rsidRPr="00D0286A" w:rsidRDefault="00812F07" w:rsidP="00812F07">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6AD3FDAC" w14:textId="77777777" w:rsidR="00812F07" w:rsidRPr="00D0286A" w:rsidRDefault="00812F07" w:rsidP="00812F0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1B79768" w14:textId="66AD024C" w:rsidR="00812F07" w:rsidRPr="00D0286A" w:rsidRDefault="00812F07" w:rsidP="00812F07">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97880676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B386E96" w14:textId="58973F9D" w:rsidR="00812F07" w:rsidRDefault="00812F07" w:rsidP="00812F07">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EF7495C" w14:textId="3D7054E1" w:rsidR="00812F07" w:rsidRPr="00D0286A" w:rsidRDefault="00812F07" w:rsidP="00812F07">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812F07" w:rsidRPr="00D0286A" w14:paraId="1D35A539" w14:textId="77777777" w:rsidTr="00B36E47">
        <w:trPr>
          <w:trHeight w:val="308"/>
          <w:jc w:val="center"/>
        </w:trPr>
        <w:tc>
          <w:tcPr>
            <w:tcW w:w="438" w:type="dxa"/>
            <w:tcBorders>
              <w:top w:val="nil"/>
              <w:left w:val="nil"/>
              <w:bottom w:val="nil"/>
              <w:right w:val="nil"/>
            </w:tcBorders>
            <w:shd w:val="clear" w:color="auto" w:fill="FFFFFF" w:themeFill="background1"/>
          </w:tcPr>
          <w:p w14:paraId="3A1CC8FD" w14:textId="77777777" w:rsidR="00812F07" w:rsidRPr="00D0286A" w:rsidRDefault="00812F07" w:rsidP="00812F0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D57726A" w14:textId="77777777" w:rsidR="00812F07" w:rsidRPr="00D0286A" w:rsidRDefault="00812F07" w:rsidP="00812F0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ECD4AEA" w14:textId="77777777" w:rsidR="00812F07" w:rsidRPr="00D0286A" w:rsidRDefault="00812F07" w:rsidP="00812F0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4BFB6F8" w14:textId="77777777" w:rsidR="00812F07" w:rsidRPr="00D0286A" w:rsidRDefault="00812F07" w:rsidP="00812F07">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09DB1845" w14:textId="77777777" w:rsidR="00812F07" w:rsidRPr="00D0286A" w:rsidRDefault="00812F07" w:rsidP="00812F0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53ED02E" w14:textId="640E1425" w:rsidR="00812F07" w:rsidRPr="00D0286A" w:rsidRDefault="00812F07" w:rsidP="00812F07">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92475427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C548A1" w14:textId="3EEA9BB2" w:rsidR="00812F07" w:rsidRDefault="00812F07" w:rsidP="00812F07">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C80331D" w14:textId="4963C0D3" w:rsidR="00812F07" w:rsidRPr="00D0286A" w:rsidRDefault="00812F07" w:rsidP="00812F07">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36E47" w:rsidRPr="00D0286A" w14:paraId="647682E2" w14:textId="77777777" w:rsidTr="00D0286A">
        <w:trPr>
          <w:trHeight w:val="308"/>
          <w:jc w:val="center"/>
        </w:trPr>
        <w:tc>
          <w:tcPr>
            <w:tcW w:w="438" w:type="dxa"/>
            <w:tcBorders>
              <w:top w:val="nil"/>
              <w:left w:val="nil"/>
              <w:bottom w:val="nil"/>
              <w:right w:val="nil"/>
            </w:tcBorders>
            <w:shd w:val="clear" w:color="auto" w:fill="FFFFFF" w:themeFill="background1"/>
          </w:tcPr>
          <w:p w14:paraId="6AA0AEC8" w14:textId="77777777" w:rsidR="00B36E47" w:rsidRPr="00D0286A" w:rsidRDefault="00B36E47" w:rsidP="00B36E4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15E28CA" w14:textId="77777777" w:rsidR="00B36E47" w:rsidRPr="00D0286A" w:rsidRDefault="00B36E47" w:rsidP="00B36E4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44FAA13" w14:textId="77777777" w:rsidR="00B36E47" w:rsidRPr="00D0286A" w:rsidRDefault="00B36E47" w:rsidP="00B36E4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F3C4276" w14:textId="77777777" w:rsidR="00B36E47" w:rsidRPr="00D0286A" w:rsidRDefault="00B36E47" w:rsidP="00B36E47">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5CEA579" w14:textId="77777777" w:rsidR="00B36E47" w:rsidRPr="00D0286A" w:rsidRDefault="00B36E47" w:rsidP="00B36E4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3AEEF7F" w14:textId="506FBD05" w:rsidR="00B36E47" w:rsidRPr="00D0286A" w:rsidRDefault="00B36E47" w:rsidP="00B36E47">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112504541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9269B21" w14:textId="49A63563" w:rsidR="00B36E47" w:rsidRDefault="00B36E47" w:rsidP="00B36E47">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19F91C" w14:textId="085AE173" w:rsidR="00B36E47" w:rsidRPr="00D0286A" w:rsidRDefault="00B36E47" w:rsidP="00B36E47">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 xml:space="preserve">In case the Parties agree that a written </w:t>
      </w:r>
      <w:r w:rsidRPr="001D5CF8">
        <w:rPr>
          <w:rFonts w:ascii="Tahoma" w:eastAsia="Calibri" w:hAnsi="Tahoma" w:cs="Tahoma"/>
          <w:bCs/>
          <w:color w:val="000000"/>
          <w:sz w:val="18"/>
          <w:szCs w:val="18"/>
          <w:lang w:eastAsia="fr-FR"/>
        </w:rPr>
        <w:t>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t>
      </w:r>
      <w:r w:rsidRPr="00C3395C">
        <w:rPr>
          <w:rFonts w:ascii="Tahoma" w:hAnsi="Tahoma" w:cs="Tahoma"/>
          <w:bCs/>
          <w:color w:val="000000" w:themeColor="text1"/>
          <w:sz w:val="18"/>
          <w:szCs w:val="18"/>
        </w:rPr>
        <w:t xml:space="preserve">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another EU country, and unless otherwise agreed between the Parties, the Council will provide the Provider with an exemption certificate prior to the signature of the </w:t>
      </w:r>
      <w:r w:rsidRPr="006D7A29">
        <w:rPr>
          <w:rFonts w:ascii="Tahoma" w:hAnsi="Tahoma" w:cs="Tahoma"/>
          <w:sz w:val="18"/>
          <w:szCs w:val="18"/>
          <w:lang w:eastAsia="fr-FR"/>
        </w:rPr>
        <w:t>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w:t>
      </w:r>
      <w:r w:rsidRPr="00D0286A">
        <w:rPr>
          <w:rFonts w:ascii="Tahoma" w:hAnsi="Tahoma" w:cs="Tahoma"/>
          <w:sz w:val="18"/>
          <w:szCs w:val="18"/>
          <w:lang w:eastAsia="fr-FR"/>
        </w:rPr>
        <w:lastRenderedPageBreak/>
        <w:t xml:space="preserve">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 xml:space="preserve">The Provider shall inform the Council without delay of any changes in their address or legal domicile or in the </w:t>
      </w:r>
      <w:r w:rsidR="003A0F5F" w:rsidRPr="00211D01">
        <w:rPr>
          <w:rFonts w:ascii="Tahoma" w:hAnsi="Tahoma" w:cs="Tahoma"/>
          <w:color w:val="000000"/>
          <w:sz w:val="18"/>
          <w:szCs w:val="18"/>
        </w:rPr>
        <w:t>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1D78740D" w:rsidR="0072200B" w:rsidRPr="00D0286A" w:rsidRDefault="00D0286A" w:rsidP="00B36E47">
      <w:pPr>
        <w:tabs>
          <w:tab w:val="left" w:pos="284"/>
        </w:tabs>
        <w:autoSpaceDE w:val="0"/>
        <w:autoSpaceDN w:val="0"/>
        <w:jc w:val="both"/>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AE1F" w14:textId="77777777" w:rsidR="009B7820" w:rsidRDefault="009B7820" w:rsidP="00D50F13">
      <w:r>
        <w:separator/>
      </w:r>
    </w:p>
  </w:endnote>
  <w:endnote w:type="continuationSeparator" w:id="0">
    <w:p w14:paraId="1DC21389" w14:textId="77777777" w:rsidR="009B7820" w:rsidRDefault="009B782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F66998E" w:rsidR="00E320C9" w:rsidRPr="00AE2D2B" w:rsidRDefault="00812F07" w:rsidP="004965C8">
          <w:pPr>
            <w:rPr>
              <w:rFonts w:ascii="Arial Narrow" w:hAnsi="Arial Narrow"/>
              <w:caps/>
              <w:color w:val="000000"/>
              <w:sz w:val="18"/>
              <w:szCs w:val="18"/>
              <w:highlight w:val="cyan"/>
            </w:rPr>
          </w:pPr>
          <w:r w:rsidRPr="00274372">
            <w:rPr>
              <w:rFonts w:ascii="Tahoma" w:hAnsi="Tahoma" w:cs="Tahoma"/>
              <w:caps/>
              <w:color w:val="000000" w:themeColor="text1"/>
              <w:sz w:val="18"/>
              <w:szCs w:val="18"/>
            </w:rPr>
            <w:t>Fr-PRO-m-FEX-20-11-2023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C2E4" w14:textId="77777777" w:rsidR="009B7820" w:rsidRDefault="009B7820" w:rsidP="00D50F13">
      <w:r>
        <w:separator/>
      </w:r>
    </w:p>
  </w:footnote>
  <w:footnote w:type="continuationSeparator" w:id="0">
    <w:p w14:paraId="156C4B74" w14:textId="77777777" w:rsidR="009B7820" w:rsidRDefault="009B7820"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62E"/>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B662F"/>
    <w:rsid w:val="000C2A84"/>
    <w:rsid w:val="000C2A8A"/>
    <w:rsid w:val="000C4D6D"/>
    <w:rsid w:val="000D3674"/>
    <w:rsid w:val="000D689B"/>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0EBF"/>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74372"/>
    <w:rsid w:val="002818A7"/>
    <w:rsid w:val="00286EB1"/>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0084"/>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3691D"/>
    <w:rsid w:val="00542FEE"/>
    <w:rsid w:val="005437D0"/>
    <w:rsid w:val="00550849"/>
    <w:rsid w:val="00566A81"/>
    <w:rsid w:val="00567F3E"/>
    <w:rsid w:val="005845C2"/>
    <w:rsid w:val="00585455"/>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C7E0C"/>
    <w:rsid w:val="006C7F54"/>
    <w:rsid w:val="006D00AF"/>
    <w:rsid w:val="006D34F0"/>
    <w:rsid w:val="006D3613"/>
    <w:rsid w:val="006D78F7"/>
    <w:rsid w:val="006D793D"/>
    <w:rsid w:val="006E09FC"/>
    <w:rsid w:val="006E6649"/>
    <w:rsid w:val="006F040B"/>
    <w:rsid w:val="00711683"/>
    <w:rsid w:val="00712D43"/>
    <w:rsid w:val="00714D53"/>
    <w:rsid w:val="00717259"/>
    <w:rsid w:val="0072200B"/>
    <w:rsid w:val="00730B42"/>
    <w:rsid w:val="007332D8"/>
    <w:rsid w:val="00743F00"/>
    <w:rsid w:val="007451D1"/>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1C8A"/>
    <w:rsid w:val="007F79F8"/>
    <w:rsid w:val="00806CD2"/>
    <w:rsid w:val="00810D55"/>
    <w:rsid w:val="00812B47"/>
    <w:rsid w:val="00812F0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3AC1"/>
    <w:rsid w:val="00956F45"/>
    <w:rsid w:val="0097037F"/>
    <w:rsid w:val="00973EF1"/>
    <w:rsid w:val="0098229E"/>
    <w:rsid w:val="00987B83"/>
    <w:rsid w:val="00990987"/>
    <w:rsid w:val="0099327E"/>
    <w:rsid w:val="009A100B"/>
    <w:rsid w:val="009A5B27"/>
    <w:rsid w:val="009B323D"/>
    <w:rsid w:val="009B76BE"/>
    <w:rsid w:val="009B7820"/>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9707C"/>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36E47"/>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54B0"/>
    <w:rsid w:val="00C16967"/>
    <w:rsid w:val="00C20349"/>
    <w:rsid w:val="00C3395C"/>
    <w:rsid w:val="00C35F97"/>
    <w:rsid w:val="00C4103C"/>
    <w:rsid w:val="00C5327B"/>
    <w:rsid w:val="00C53AF9"/>
    <w:rsid w:val="00C57B8E"/>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4793E"/>
    <w:rsid w:val="00E56FDA"/>
    <w:rsid w:val="00E57189"/>
    <w:rsid w:val="00E65654"/>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B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
      <w:docPartPr>
        <w:name w:val="B8FCAE06B722425896130397F9E0FCD7"/>
        <w:category>
          <w:name w:val="General"/>
          <w:gallery w:val="placeholder"/>
        </w:category>
        <w:types>
          <w:type w:val="bbPlcHdr"/>
        </w:types>
        <w:behaviors>
          <w:behavior w:val="content"/>
        </w:behaviors>
        <w:guid w:val="{4D87B257-2897-4CDF-A1BA-B8FAA99991BD}"/>
      </w:docPartPr>
      <w:docPartBody>
        <w:p w:rsidR="001557F4" w:rsidRDefault="00D4368E" w:rsidP="00D4368E">
          <w:pPr>
            <w:pStyle w:val="B8FCAE06B722425896130397F9E0FCD7"/>
          </w:pPr>
          <w:r w:rsidRPr="00802563">
            <w:rPr>
              <w:rStyle w:val="PlaceholderText"/>
              <w:rFonts w:ascii="Arial Narrow" w:hAnsi="Arial Narrow"/>
              <w:sz w:val="20"/>
              <w:szCs w:val="20"/>
              <w:highlight w:val="cyan"/>
            </w:rPr>
            <w:t>date</w:t>
          </w:r>
        </w:p>
      </w:docPartBody>
    </w:docPart>
    <w:docPart>
      <w:docPartPr>
        <w:name w:val="5E4D545276CE45D897ADAE5F9AFD6046"/>
        <w:category>
          <w:name w:val="General"/>
          <w:gallery w:val="placeholder"/>
        </w:category>
        <w:types>
          <w:type w:val="bbPlcHdr"/>
        </w:types>
        <w:behaviors>
          <w:behavior w:val="content"/>
        </w:behaviors>
        <w:guid w:val="{E62BEDCB-C633-42EA-833D-FA02D122D4CA}"/>
      </w:docPartPr>
      <w:docPartBody>
        <w:p w:rsidR="001557F4" w:rsidRDefault="00D4368E" w:rsidP="00D4368E">
          <w:pPr>
            <w:pStyle w:val="5E4D545276CE45D897ADAE5F9AFD6046"/>
          </w:pPr>
          <w:r w:rsidRPr="00802563">
            <w:rPr>
              <w:rStyle w:val="PlaceholderText"/>
              <w:rFonts w:ascii="Arial Narrow" w:hAnsi="Arial Narrow"/>
              <w:sz w:val="20"/>
              <w:szCs w:val="20"/>
              <w:highlight w:val="cyan"/>
            </w:rPr>
            <w:t>date</w:t>
          </w:r>
        </w:p>
      </w:docPartBody>
    </w:docPart>
    <w:docPart>
      <w:docPartPr>
        <w:name w:val="E492BDF7E6644A5D86F6E75B585F1803"/>
        <w:category>
          <w:name w:val="General"/>
          <w:gallery w:val="placeholder"/>
        </w:category>
        <w:types>
          <w:type w:val="bbPlcHdr"/>
        </w:types>
        <w:behaviors>
          <w:behavior w:val="content"/>
        </w:behaviors>
        <w:guid w:val="{A22C4164-2EB1-4A75-BA93-CF36E48D7E27}"/>
      </w:docPartPr>
      <w:docPartBody>
        <w:p w:rsidR="001557F4" w:rsidRDefault="00D4368E" w:rsidP="00D4368E">
          <w:pPr>
            <w:pStyle w:val="E492BDF7E6644A5D86F6E75B585F1803"/>
          </w:pPr>
          <w:r w:rsidRPr="00802563">
            <w:rPr>
              <w:rStyle w:val="PlaceholderText"/>
              <w:rFonts w:ascii="Arial Narrow" w:hAnsi="Arial Narrow"/>
              <w:sz w:val="20"/>
              <w:szCs w:val="20"/>
              <w:highlight w:val="cyan"/>
            </w:rPr>
            <w:t>date</w:t>
          </w:r>
        </w:p>
      </w:docPartBody>
    </w:docPart>
    <w:docPart>
      <w:docPartPr>
        <w:name w:val="18E660334D974A8BA2F05A53753B8EB5"/>
        <w:category>
          <w:name w:val="General"/>
          <w:gallery w:val="placeholder"/>
        </w:category>
        <w:types>
          <w:type w:val="bbPlcHdr"/>
        </w:types>
        <w:behaviors>
          <w:behavior w:val="content"/>
        </w:behaviors>
        <w:guid w:val="{7A074045-0AC4-4FA7-A132-DFE970D8ED8C}"/>
      </w:docPartPr>
      <w:docPartBody>
        <w:p w:rsidR="001557F4" w:rsidRDefault="00D4368E" w:rsidP="00D4368E">
          <w:pPr>
            <w:pStyle w:val="18E660334D974A8BA2F05A53753B8EB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32884"/>
    <w:rsid w:val="001557F4"/>
    <w:rsid w:val="003821A9"/>
    <w:rsid w:val="00574A41"/>
    <w:rsid w:val="0093387A"/>
    <w:rsid w:val="00A4767E"/>
    <w:rsid w:val="00AA3CE3"/>
    <w:rsid w:val="00B1718D"/>
    <w:rsid w:val="00B37691"/>
    <w:rsid w:val="00B844F9"/>
    <w:rsid w:val="00C167DA"/>
    <w:rsid w:val="00D4368E"/>
    <w:rsid w:val="00EE1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368E"/>
    <w:rPr>
      <w:color w:val="808080"/>
    </w:rPr>
  </w:style>
  <w:style w:type="paragraph" w:customStyle="1" w:styleId="63F4278856C44B43881F01E81EE86876">
    <w:name w:val="63F4278856C44B43881F01E81EE86876"/>
    <w:rsid w:val="00B1718D"/>
  </w:style>
  <w:style w:type="paragraph" w:customStyle="1" w:styleId="888C42F8412948918D89ED89BB3803FF">
    <w:name w:val="888C42F8412948918D89ED89BB3803FF"/>
    <w:rsid w:val="00B1718D"/>
  </w:style>
  <w:style w:type="paragraph" w:customStyle="1" w:styleId="B8FCAE06B722425896130397F9E0FCD7">
    <w:name w:val="B8FCAE06B722425896130397F9E0FCD7"/>
    <w:rsid w:val="00D4368E"/>
    <w:rPr>
      <w:lang w:val="en-GB" w:eastAsia="en-GB"/>
    </w:rPr>
  </w:style>
  <w:style w:type="paragraph" w:customStyle="1" w:styleId="5E4D545276CE45D897ADAE5F9AFD6046">
    <w:name w:val="5E4D545276CE45D897ADAE5F9AFD6046"/>
    <w:rsid w:val="00D4368E"/>
    <w:rPr>
      <w:lang w:val="en-GB" w:eastAsia="en-GB"/>
    </w:rPr>
  </w:style>
  <w:style w:type="paragraph" w:customStyle="1" w:styleId="E492BDF7E6644A5D86F6E75B585F1803">
    <w:name w:val="E492BDF7E6644A5D86F6E75B585F1803"/>
    <w:rsid w:val="00D4368E"/>
    <w:rPr>
      <w:lang w:val="en-GB" w:eastAsia="en-GB"/>
    </w:rPr>
  </w:style>
  <w:style w:type="paragraph" w:customStyle="1" w:styleId="18E660334D974A8BA2F05A53753B8EB5">
    <w:name w:val="18E660334D974A8BA2F05A53753B8EB5"/>
    <w:rsid w:val="00D4368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6718</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2023-11-23T10:52:00Z</dcterms:created>
  <dcterms:modified xsi:type="dcterms:W3CDTF">2023-11-23T10:52:00Z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