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bookmarkStart w:id="0" w:name="_GoBack"/>
            <w:bookmarkEnd w:id="0"/>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7777777" w:rsidR="008713A9" w:rsidRPr="00561E48" w:rsidRDefault="008713A9" w:rsidP="00C029E4">
            <w:pPr>
              <w:rPr>
                <w:rFonts w:ascii="Tahoma" w:hAnsi="Tahoma" w:cs="Tahoma"/>
                <w:b/>
                <w:caps/>
                <w:sz w:val="18"/>
                <w:szCs w:val="18"/>
                <w:highlight w:val="cyan"/>
                <w:lang w:val="fr-FR"/>
              </w:rPr>
            </w:pPr>
            <w:r w:rsidRPr="00561E48">
              <w:rPr>
                <w:rFonts w:ascii="Tahoma" w:hAnsi="Tahoma" w:cs="Tahoma"/>
                <w:b/>
                <w:caps/>
                <w:sz w:val="18"/>
                <w:szCs w:val="18"/>
                <w:highlight w:val="cyan"/>
                <w:lang w:val="fr-FR"/>
              </w:rPr>
              <w:t>XX</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A871F9B" w:rsidR="008713A9" w:rsidRPr="00561E48" w:rsidRDefault="00EF5794" w:rsidP="00C029E4">
            <w:pPr>
              <w:rPr>
                <w:rFonts w:ascii="Tahoma" w:hAnsi="Tahoma" w:cs="Tahoma"/>
                <w:b/>
                <w:caps/>
                <w:sz w:val="18"/>
                <w:szCs w:val="18"/>
                <w:highlight w:val="cyan"/>
                <w:lang w:val="fr-FR"/>
              </w:rPr>
            </w:pPr>
            <w:r>
              <w:rPr>
                <w:rFonts w:ascii="Tahoma" w:hAnsi="Tahoma" w:cs="Tahoma"/>
                <w:b/>
                <w:caps/>
                <w:sz w:val="18"/>
                <w:szCs w:val="18"/>
                <w:highlight w:val="cyan"/>
                <w:lang w:val="fr-FR"/>
              </w:rPr>
              <w:t>2333 AP-JUST</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75FA409" w:rsidR="008713A9" w:rsidRPr="006F143B" w:rsidRDefault="00EF5794" w:rsidP="00C31D1B">
            <w:pPr>
              <w:rPr>
                <w:rFonts w:ascii="Tahoma" w:hAnsi="Tahoma" w:cs="Tahoma"/>
                <w:b/>
                <w:caps/>
                <w:sz w:val="18"/>
                <w:szCs w:val="18"/>
                <w:highlight w:val="cyan"/>
              </w:rPr>
            </w:pPr>
            <w:r w:rsidRPr="006F143B">
              <w:rPr>
                <w:rFonts w:ascii="Tahoma" w:hAnsi="Tahoma" w:cs="Tahoma"/>
                <w:sz w:val="18"/>
                <w:szCs w:val="18"/>
                <w:highlight w:val="cyan"/>
              </w:rPr>
              <w:t xml:space="preserve">Lilit Daneghian-Bossler </w:t>
            </w:r>
            <w:hyperlink r:id="rId11" w:history="1">
              <w:r w:rsidRPr="006F143B">
                <w:rPr>
                  <w:rStyle w:val="Hyperlink"/>
                  <w:rFonts w:ascii="Tahoma" w:hAnsi="Tahoma" w:cs="Tahoma"/>
                  <w:sz w:val="18"/>
                  <w:szCs w:val="18"/>
                </w:rPr>
                <w:t>Lilit.DANEGHIAN-BOSSLER@coe.int</w:t>
              </w:r>
            </w:hyperlink>
            <w:r w:rsidRPr="006F143B">
              <w:rPr>
                <w:rFonts w:ascii="Tahoma" w:hAnsi="Tahoma" w:cs="Tahoma"/>
                <w:sz w:val="18"/>
                <w:szCs w:val="18"/>
              </w:rPr>
              <w:t xml:space="preserve"> </w:t>
            </w:r>
          </w:p>
        </w:tc>
      </w:tr>
    </w:tbl>
    <w:p w14:paraId="2002E72B" w14:textId="77777777" w:rsidR="000013DF" w:rsidRPr="006F143B" w:rsidRDefault="000013DF" w:rsidP="00E17F6A">
      <w:pPr>
        <w:rPr>
          <w:rFonts w:ascii="Tahoma" w:hAnsi="Tahoma" w:cs="Tahoma"/>
          <w:b/>
          <w:caps/>
          <w:sz w:val="28"/>
          <w:szCs w:val="28"/>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BB314B6" w14:textId="0FB9E2C6" w:rsidR="00EF5794" w:rsidRDefault="005F4D6F" w:rsidP="00EF5794">
      <w:pPr>
        <w:spacing w:before="60" w:after="120"/>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w:t>
      </w:r>
      <w:r w:rsidR="00BF1CDC">
        <w:rPr>
          <w:rFonts w:ascii="Tahoma" w:hAnsi="Tahoma" w:cs="Tahoma"/>
          <w:b/>
          <w:lang w:val="fr-FR"/>
        </w:rPr>
        <w:t xml:space="preserve">’engagement du prestataire de service </w:t>
      </w:r>
      <w:r w:rsidR="00EF5794" w:rsidRPr="00EF5794">
        <w:rPr>
          <w:rFonts w:ascii="Tahoma" w:hAnsi="Tahoma" w:cs="Tahoma"/>
          <w:b/>
          <w:lang w:val="fr-FR"/>
        </w:rPr>
        <w:t>dans le cadre du programme AP-JUST « Améliorer le fonctionnement, la performance et l’accès à la justice en Tunisie»</w:t>
      </w:r>
      <w:r w:rsidR="00EF5794">
        <w:rPr>
          <w:rFonts w:ascii="Tahoma" w:hAnsi="Tahoma" w:cs="Tahoma"/>
          <w:b/>
          <w:lang w:val="fr-FR"/>
        </w:rPr>
        <w:t>.</w:t>
      </w:r>
      <w:r w:rsidR="00EF5794" w:rsidRPr="00EF5794">
        <w:rPr>
          <w:rFonts w:ascii="Tahoma" w:hAnsi="Tahoma" w:cs="Tahoma"/>
          <w:b/>
          <w:lang w:val="fr-FR"/>
        </w:rPr>
        <w:t xml:space="preserve"> </w:t>
      </w:r>
    </w:p>
    <w:p w14:paraId="7BDB500D" w14:textId="58BBE7A9" w:rsidR="001D6688" w:rsidRPr="00561E48" w:rsidRDefault="001D6688" w:rsidP="00EF5794">
      <w:pPr>
        <w:spacing w:before="60" w:after="120"/>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engagement  contractuel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CoE,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561E48" w:rsidRDefault="008713A9" w:rsidP="00135199">
            <w:pPr>
              <w:rPr>
                <w:rFonts w:ascii="Tahoma" w:hAnsi="Tahoma" w:cs="Tahoma"/>
                <w:color w:val="000000"/>
                <w:sz w:val="20"/>
                <w:szCs w:val="20"/>
                <w:lang w:val="fr-FR"/>
              </w:rPr>
            </w:pPr>
          </w:p>
        </w:tc>
      </w:tr>
      <w:tr w:rsidR="008713A9" w:rsidRPr="00561E48"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561E48" w:rsidRDefault="008713A9" w:rsidP="00135199">
            <w:pPr>
              <w:rPr>
                <w:rFonts w:ascii="Tahoma" w:hAnsi="Tahoma" w:cs="Tahoma"/>
                <w:sz w:val="20"/>
                <w:szCs w:val="20"/>
                <w:lang w:val="fr-FR"/>
              </w:rPr>
            </w:pPr>
          </w:p>
        </w:tc>
      </w:tr>
      <w:tr w:rsidR="008713A9" w:rsidRPr="00561E48"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561E48" w:rsidRDefault="008713A9" w:rsidP="00135199">
            <w:pPr>
              <w:rPr>
                <w:rFonts w:ascii="Tahoma" w:hAnsi="Tahoma" w:cs="Tahoma"/>
                <w:sz w:val="20"/>
                <w:szCs w:val="20"/>
                <w:lang w:val="fr-FR"/>
              </w:rPr>
            </w:pPr>
          </w:p>
        </w:tc>
      </w:tr>
      <w:tr w:rsidR="008713A9" w:rsidRPr="00561E48"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60EF062D"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561E48" w:rsidRDefault="008713A9" w:rsidP="00135199">
            <w:pPr>
              <w:rPr>
                <w:rFonts w:ascii="Tahoma" w:hAnsi="Tahoma" w:cs="Tahoma"/>
                <w:sz w:val="20"/>
                <w:szCs w:val="20"/>
                <w:lang w:val="fr-FR"/>
              </w:rPr>
            </w:pPr>
          </w:p>
        </w:tc>
      </w:tr>
      <w:tr w:rsidR="008713A9" w:rsidRPr="00561E48"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722F281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561E48" w:rsidRDefault="008713A9" w:rsidP="00135199">
            <w:pPr>
              <w:rPr>
                <w:rFonts w:ascii="Tahoma" w:hAnsi="Tahoma" w:cs="Tahoma"/>
                <w:sz w:val="20"/>
                <w:szCs w:val="20"/>
                <w:lang w:val="fr-FR"/>
              </w:rPr>
            </w:pPr>
          </w:p>
        </w:tc>
      </w:tr>
      <w:tr w:rsidR="008713A9" w:rsidRPr="00561E48"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5D76E7DF"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561E48" w:rsidRDefault="008713A9" w:rsidP="00135199">
            <w:pPr>
              <w:rPr>
                <w:rFonts w:ascii="Tahoma" w:hAnsi="Tahoma" w:cs="Tahoma"/>
                <w:sz w:val="20"/>
                <w:szCs w:val="20"/>
                <w:lang w:val="fr-FR"/>
              </w:rPr>
            </w:pPr>
          </w:p>
        </w:tc>
      </w:tr>
      <w:tr w:rsidR="008713A9" w:rsidRPr="00561E48"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679F12E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561E48" w:rsidRDefault="008713A9" w:rsidP="00135199">
            <w:pPr>
              <w:rPr>
                <w:rFonts w:ascii="Tahoma" w:hAnsi="Tahoma" w:cs="Tahoma"/>
                <w:sz w:val="20"/>
                <w:szCs w:val="20"/>
                <w:lang w:val="fr-FR"/>
              </w:rPr>
            </w:pPr>
          </w:p>
        </w:tc>
      </w:tr>
      <w:tr w:rsidR="00B017DB" w:rsidRPr="00561E48"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6F143B"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(si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r w:rsidRPr="00561E48">
              <w:rPr>
                <w:rFonts w:ascii="Tahoma" w:hAnsi="Tahoma" w:cs="Tahoma"/>
                <w:sz w:val="18"/>
                <w:szCs w:val="18"/>
                <w:lang w:val="fr-FR"/>
              </w:rPr>
              <w:t>et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289D151D" w14:textId="25CA2A7C" w:rsidR="00EF5794" w:rsidRDefault="00EF5794" w:rsidP="00B62878">
      <w:pPr>
        <w:spacing w:after="120" w:line="276" w:lineRule="auto"/>
        <w:ind w:left="142" w:right="142"/>
        <w:jc w:val="both"/>
        <w:rPr>
          <w:rFonts w:ascii="Tahoma" w:hAnsi="Tahoma" w:cs="Tahoma"/>
          <w:sz w:val="20"/>
          <w:szCs w:val="20"/>
          <w:lang w:val="fr-FR"/>
        </w:rPr>
      </w:pPr>
      <w:r w:rsidRPr="00EF5794">
        <w:rPr>
          <w:rFonts w:ascii="Tahoma" w:hAnsi="Tahoma" w:cs="Tahoma"/>
          <w:sz w:val="20"/>
          <w:szCs w:val="20"/>
          <w:lang w:val="fr-FR"/>
        </w:rPr>
        <w:t>Dans le cadre du programme conjoint « Amélioration du fonctionnement, de la performance et de l’accès à la justice en Tunisie (AP-JUST) », cofinancé par l’Union et le Conseil de l’Europe, le Conseil de l’Europe met actuellement en œuvre, et ce jusqu’au date 31 décembre 2021, des activités afin de poursuivre un objectif spécifique de collecte, indexation, informatisation de la jurisprudence des hautes juridictions tunisiennes.</w:t>
      </w:r>
      <w:r w:rsidR="00D126AB">
        <w:rPr>
          <w:rFonts w:ascii="Tahoma" w:hAnsi="Tahoma" w:cs="Tahoma"/>
          <w:sz w:val="20"/>
          <w:szCs w:val="20"/>
          <w:lang w:val="fr-FR"/>
        </w:rPr>
        <w:t xml:space="preserve"> </w:t>
      </w:r>
      <w:r w:rsidR="00D126AB" w:rsidRPr="00D126AB">
        <w:rPr>
          <w:rFonts w:ascii="Tahoma" w:hAnsi="Tahoma" w:cs="Tahoma"/>
          <w:sz w:val="20"/>
          <w:szCs w:val="20"/>
          <w:lang w:val="fr-FR"/>
        </w:rPr>
        <w:t xml:space="preserve">Dans ce contexte, l’Organisation recherche un prestataire de service qui sera mis au service d’un projet pour la Cour de </w:t>
      </w:r>
      <w:r w:rsidR="009522B4">
        <w:rPr>
          <w:rFonts w:ascii="Tahoma" w:hAnsi="Tahoma" w:cs="Tahoma"/>
          <w:sz w:val="20"/>
          <w:szCs w:val="20"/>
          <w:lang w:val="fr-FR"/>
        </w:rPr>
        <w:t>C</w:t>
      </w:r>
      <w:r w:rsidR="00D126AB" w:rsidRPr="00D126AB">
        <w:rPr>
          <w:rFonts w:ascii="Tahoma" w:hAnsi="Tahoma" w:cs="Tahoma"/>
          <w:sz w:val="20"/>
          <w:szCs w:val="20"/>
          <w:lang w:val="fr-FR"/>
        </w:rPr>
        <w:t>assation.</w:t>
      </w:r>
    </w:p>
    <w:p w14:paraId="2F98923E" w14:textId="4C02636E" w:rsidR="00D126AB" w:rsidRDefault="00D126AB" w:rsidP="00B62878">
      <w:pPr>
        <w:spacing w:after="120" w:line="276" w:lineRule="auto"/>
        <w:ind w:left="142" w:right="142"/>
        <w:jc w:val="both"/>
        <w:rPr>
          <w:rFonts w:ascii="Tahoma" w:hAnsi="Tahoma" w:cs="Tahoma"/>
          <w:sz w:val="20"/>
          <w:szCs w:val="20"/>
          <w:lang w:val="fr-FR"/>
        </w:rPr>
      </w:pPr>
      <w:r w:rsidRPr="00D126AB">
        <w:rPr>
          <w:rFonts w:ascii="Tahoma" w:hAnsi="Tahoma" w:cs="Tahoma"/>
          <w:sz w:val="20"/>
          <w:szCs w:val="20"/>
          <w:lang w:val="fr-FR"/>
        </w:rPr>
        <w:t>Le Conseil de l’Europe recherche un maximum de 1 prestataire de services possédant une expertise spécifique en numérisation de documents en langue arabe pour appuyer la mise en œuvre des activités du projet de collecte, indexation et informatisation de la jurisprudence de la Cour de Cassation sur une période déterminée avec le Conseil de l’Europe.</w:t>
      </w:r>
    </w:p>
    <w:p w14:paraId="68CB239A" w14:textId="12AD4E60" w:rsidR="00B62878" w:rsidRDefault="00B62878" w:rsidP="00B5000D">
      <w:pPr>
        <w:spacing w:after="120"/>
        <w:ind w:left="142"/>
        <w:jc w:val="both"/>
        <w:rPr>
          <w:rFonts w:ascii="Tahoma" w:hAnsi="Tahoma" w:cs="Tahoma"/>
          <w:sz w:val="20"/>
          <w:szCs w:val="20"/>
          <w:lang w:val="fr-FR"/>
        </w:rPr>
      </w:pPr>
      <w:r w:rsidRPr="00B62878">
        <w:rPr>
          <w:rFonts w:ascii="Tahoma" w:hAnsi="Tahoma" w:cs="Tahoma"/>
          <w:sz w:val="20"/>
          <w:szCs w:val="20"/>
          <w:lang w:val="fr-FR"/>
        </w:rPr>
        <w:t>Les services seront requis en fonction des besoins, en accord avec la procédure de commande définies dans ce contrat-cadre.</w:t>
      </w:r>
    </w:p>
    <w:p w14:paraId="48EE70E2" w14:textId="5421BC89" w:rsidR="00EF5794" w:rsidRPr="007B23F7" w:rsidRDefault="00EF5794" w:rsidP="00B5000D">
      <w:pPr>
        <w:spacing w:after="120"/>
        <w:ind w:left="142"/>
        <w:jc w:val="both"/>
        <w:rPr>
          <w:rFonts w:ascii="Tahoma" w:hAnsi="Tahoma" w:cs="Tahoma"/>
          <w:sz w:val="20"/>
          <w:szCs w:val="20"/>
          <w:lang w:val="fr-FR"/>
        </w:rPr>
      </w:pPr>
      <w:r w:rsidRPr="007B23F7">
        <w:rPr>
          <w:rFonts w:ascii="Tahoma" w:hAnsi="Tahoma" w:cs="Tahoma"/>
          <w:sz w:val="20"/>
          <w:szCs w:val="20"/>
          <w:lang w:val="fr-FR"/>
        </w:rPr>
        <w:t xml:space="preserve">Les détails du projet et les livrables </w:t>
      </w:r>
      <w:r w:rsidR="00BA429D" w:rsidRPr="007B23F7">
        <w:rPr>
          <w:rFonts w:ascii="Tahoma" w:hAnsi="Tahoma" w:cs="Tahoma"/>
          <w:sz w:val="20"/>
          <w:szCs w:val="20"/>
          <w:lang w:val="fr-FR"/>
        </w:rPr>
        <w:t>souhaités</w:t>
      </w:r>
      <w:r w:rsidRPr="007B23F7">
        <w:rPr>
          <w:rFonts w:ascii="Tahoma" w:hAnsi="Tahoma" w:cs="Tahoma"/>
          <w:sz w:val="20"/>
          <w:szCs w:val="20"/>
          <w:lang w:val="fr-FR"/>
        </w:rPr>
        <w:t xml:space="preserve"> sont </w:t>
      </w:r>
      <w:r w:rsidR="00BA429D" w:rsidRPr="007B23F7">
        <w:rPr>
          <w:rFonts w:ascii="Tahoma" w:hAnsi="Tahoma" w:cs="Tahoma"/>
          <w:sz w:val="20"/>
          <w:szCs w:val="20"/>
          <w:lang w:val="fr-FR"/>
        </w:rPr>
        <w:t>élaborés</w:t>
      </w:r>
      <w:r w:rsidRPr="007B23F7">
        <w:rPr>
          <w:rFonts w:ascii="Tahoma" w:hAnsi="Tahoma" w:cs="Tahoma"/>
          <w:sz w:val="20"/>
          <w:szCs w:val="20"/>
          <w:lang w:val="fr-FR"/>
        </w:rPr>
        <w:t xml:space="preserve"> dans le document Termes de Reference ci-joint. </w:t>
      </w:r>
    </w:p>
    <w:p w14:paraId="0E5517C5" w14:textId="5C60B997" w:rsidR="0079079F" w:rsidRPr="00561E48" w:rsidRDefault="0079079F" w:rsidP="00D126AB">
      <w:pPr>
        <w:spacing w:after="120"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dans les 2 (deux) jours ouvrés à compter de</w:t>
      </w:r>
      <w:r w:rsidRPr="00561E48">
        <w:rPr>
          <w:rFonts w:ascii="Tahoma" w:hAnsi="Tahoma" w:cs="Tahoma"/>
          <w:sz w:val="20"/>
          <w:szCs w:val="20"/>
          <w:lang w:val="fr-FR"/>
        </w:rPr>
        <w:t xml:space="preserve"> sa réception.</w:t>
      </w:r>
    </w:p>
    <w:p w14:paraId="7AF516F6" w14:textId="77777777" w:rsidR="00CA067E" w:rsidRPr="00561E48" w:rsidRDefault="004D634B" w:rsidP="002B4CD4">
      <w:pPr>
        <w:spacing w:line="276" w:lineRule="auto"/>
        <w:ind w:left="142" w:right="142"/>
        <w:jc w:val="both"/>
        <w:rPr>
          <w:rFonts w:ascii="Tahoma" w:hAnsi="Tahoma" w:cs="Tahoma"/>
          <w:b/>
          <w:sz w:val="20"/>
          <w:szCs w:val="20"/>
          <w:lang w:val="fr-FR"/>
        </w:rPr>
      </w:pPr>
      <w:r w:rsidRPr="00561E48">
        <w:rPr>
          <w:rFonts w:ascii="Tahoma" w:hAnsi="Tahoma" w:cs="Tahoma"/>
          <w:b/>
          <w:sz w:val="20"/>
          <w:szCs w:val="20"/>
          <w:lang w:val="fr-FR"/>
        </w:rPr>
        <w:t>Honoraires</w:t>
      </w:r>
    </w:p>
    <w:p w14:paraId="7EFE2305" w14:textId="6E4F83A9" w:rsidR="00CA067E" w:rsidRDefault="00CA067E"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Les prix indiqués dans le tableau ci-dessous sont fixes et non susceptibles de révision, pour toute la durée du contrat-cadre.</w:t>
      </w:r>
    </w:p>
    <w:p w14:paraId="7B7AE7AC" w14:textId="77777777" w:rsidR="00454338" w:rsidRPr="00561E48" w:rsidRDefault="00454338" w:rsidP="002B4CD4">
      <w:pPr>
        <w:spacing w:line="276" w:lineRule="auto"/>
        <w:ind w:left="142" w:right="142"/>
        <w:jc w:val="both"/>
        <w:rPr>
          <w:rFonts w:ascii="Tahoma" w:hAnsi="Tahoma" w:cs="Tahoma"/>
          <w:b/>
          <w:sz w:val="20"/>
          <w:szCs w:val="20"/>
          <w:lang w:val="fr-FR"/>
        </w:rPr>
      </w:pPr>
    </w:p>
    <w:p w14:paraId="30CAA29C" w14:textId="0FED8DDE" w:rsidR="00B017DB" w:rsidRDefault="00240827" w:rsidP="002B4CD4">
      <w:pPr>
        <w:spacing w:line="276" w:lineRule="auto"/>
        <w:ind w:left="142" w:right="142"/>
        <w:jc w:val="both"/>
        <w:rPr>
          <w:rFonts w:ascii="Tahoma" w:hAnsi="Tahoma" w:cs="Tahoma"/>
          <w:color w:val="000000"/>
          <w:sz w:val="20"/>
          <w:szCs w:val="20"/>
          <w:lang w:val="fr-FR" w:eastAsia="en-US"/>
        </w:rPr>
      </w:pPr>
      <w:r w:rsidRPr="00561E48">
        <w:rPr>
          <w:rFonts w:ascii="Tahoma" w:hAnsi="Tahoma" w:cs="Tahoma"/>
          <w:color w:val="000000"/>
          <w:sz w:val="20"/>
          <w:szCs w:val="20"/>
          <w:lang w:val="fr-FR" w:eastAsia="en-US"/>
        </w:rPr>
        <w:t xml:space="preserve">Les prix sont indiqués en </w:t>
      </w:r>
      <w:r w:rsidR="002F5A8E" w:rsidRPr="00454338">
        <w:rPr>
          <w:rFonts w:ascii="Tahoma" w:hAnsi="Tahoma" w:cs="Tahoma"/>
          <w:color w:val="000000"/>
          <w:sz w:val="20"/>
          <w:szCs w:val="20"/>
          <w:lang w:val="fr-FR" w:eastAsia="en-US"/>
        </w:rPr>
        <w:t>Euros</w:t>
      </w:r>
      <w:r w:rsidR="00454338">
        <w:rPr>
          <w:rFonts w:ascii="Tahoma" w:hAnsi="Tahoma" w:cs="Tahoma"/>
          <w:color w:val="000000"/>
          <w:sz w:val="20"/>
          <w:szCs w:val="20"/>
          <w:lang w:val="fr-FR" w:eastAsia="en-US"/>
        </w:rPr>
        <w:t xml:space="preserve"> </w:t>
      </w:r>
      <w:r w:rsidR="00CF64A3" w:rsidRPr="00561E48">
        <w:rPr>
          <w:rFonts w:ascii="Tahoma" w:hAnsi="Tahoma" w:cs="Tahoma"/>
          <w:color w:val="000000"/>
          <w:sz w:val="20"/>
          <w:szCs w:val="20"/>
          <w:lang w:val="fr-FR" w:eastAsia="en-US"/>
        </w:rPr>
        <w:t>hors taxes</w:t>
      </w:r>
      <w:r w:rsidR="00B017DB" w:rsidRPr="00561E48">
        <w:rPr>
          <w:rFonts w:ascii="Tahoma" w:hAnsi="Tahoma" w:cs="Tahoma"/>
          <w:color w:val="000000"/>
          <w:sz w:val="20"/>
          <w:szCs w:val="20"/>
          <w:lang w:val="fr-FR" w:eastAsia="en-US"/>
        </w:rPr>
        <w:t>.</w:t>
      </w:r>
    </w:p>
    <w:p w14:paraId="276824B0" w14:textId="77777777" w:rsidR="00454338" w:rsidRPr="00561E48" w:rsidRDefault="00454338" w:rsidP="002B4CD4">
      <w:pPr>
        <w:spacing w:line="276" w:lineRule="auto"/>
        <w:ind w:left="142" w:right="142"/>
        <w:jc w:val="both"/>
        <w:rPr>
          <w:rFonts w:ascii="Tahoma" w:hAnsi="Tahoma" w:cs="Tahoma"/>
          <w:color w:val="000000"/>
          <w:sz w:val="20"/>
          <w:szCs w:val="20"/>
          <w:lang w:val="fr-FR" w:eastAsia="en-US"/>
        </w:rPr>
      </w:pPr>
    </w:p>
    <w:p w14:paraId="7764CF6E" w14:textId="2D64D289" w:rsidR="00240827" w:rsidRPr="00561E48" w:rsidRDefault="002F5A8E" w:rsidP="002B4CD4">
      <w:pPr>
        <w:spacing w:line="276" w:lineRule="auto"/>
        <w:ind w:left="142" w:right="142"/>
        <w:jc w:val="both"/>
        <w:rPr>
          <w:rFonts w:ascii="Tahoma" w:hAnsi="Tahoma" w:cs="Tahoma"/>
          <w:color w:val="000000"/>
          <w:sz w:val="20"/>
          <w:szCs w:val="20"/>
          <w:lang w:val="fr-FR" w:eastAsia="en-US"/>
        </w:rPr>
      </w:pPr>
      <w:r w:rsidRPr="00454338">
        <w:rPr>
          <w:rFonts w:ascii="Tahoma" w:hAnsi="Tahoma" w:cs="Tahoma"/>
          <w:b/>
          <w:color w:val="000000"/>
          <w:sz w:val="20"/>
          <w:szCs w:val="20"/>
          <w:u w:val="single"/>
          <w:lang w:val="fr-FR" w:eastAsia="en-US"/>
        </w:rPr>
        <w:t xml:space="preserve">Toute offre </w:t>
      </w:r>
      <w:r w:rsidR="00CF64A3" w:rsidRPr="00454338">
        <w:rPr>
          <w:rFonts w:ascii="Tahoma" w:hAnsi="Tahoma" w:cs="Tahoma"/>
          <w:b/>
          <w:color w:val="000000"/>
          <w:sz w:val="20"/>
          <w:szCs w:val="20"/>
          <w:u w:val="single"/>
          <w:lang w:val="fr-FR" w:eastAsia="en-US"/>
        </w:rPr>
        <w:t>proposant</w:t>
      </w:r>
      <w:r w:rsidRPr="00454338">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454338">
        <w:rPr>
          <w:rFonts w:ascii="Tahoma" w:hAnsi="Tahoma" w:cs="Tahoma"/>
          <w:b/>
          <w:color w:val="000000"/>
          <w:sz w:val="20"/>
          <w:szCs w:val="20"/>
          <w:u w:val="single"/>
          <w:lang w:val="fr-FR" w:eastAsia="en-US"/>
        </w:rPr>
        <w:t>de la procédure</w:t>
      </w:r>
      <w:r w:rsidRPr="00454338">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561E48"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567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7D678337" w14:textId="5737E8A4"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4273DB74" w:rsidR="004F2CFB" w:rsidRPr="00EF004A" w:rsidRDefault="00B017DB" w:rsidP="00A0376A">
            <w:pPr>
              <w:spacing w:line="276" w:lineRule="auto"/>
              <w:ind w:left="-426" w:right="-490"/>
              <w:jc w:val="center"/>
              <w:rPr>
                <w:rFonts w:ascii="Tahoma" w:hAnsi="Tahoma" w:cs="Tahoma"/>
                <w:b/>
                <w:sz w:val="17"/>
                <w:szCs w:val="17"/>
                <w:lang w:val="fr-FR" w:eastAsia="en-US"/>
              </w:rPr>
            </w:pPr>
            <w:r w:rsidRPr="00EF004A">
              <w:rPr>
                <w:rFonts w:ascii="Tahoma" w:hAnsi="Tahoma" w:cs="Tahoma"/>
                <w:b/>
                <w:sz w:val="17"/>
                <w:szCs w:val="17"/>
                <w:lang w:val="fr-FR" w:eastAsia="en-US"/>
              </w:rPr>
              <w:t>[</w:t>
            </w:r>
            <w:r w:rsidR="007E3BF6" w:rsidRPr="00EF004A">
              <w:rPr>
                <w:rFonts w:ascii="Tahoma" w:hAnsi="Tahoma" w:cs="Tahoma"/>
                <w:b/>
                <w:sz w:val="17"/>
                <w:szCs w:val="17"/>
                <w:lang w:val="fr-FR" w:eastAsia="en-US"/>
              </w:rPr>
              <w:t>Seuil d’exclusion</w:t>
            </w:r>
            <w:r w:rsidRPr="00EF004A">
              <w:rPr>
                <w:rFonts w:ascii="Tahoma" w:hAnsi="Tahoma" w:cs="Tahoma"/>
                <w:b/>
                <w:sz w:val="17"/>
                <w:szCs w:val="17"/>
                <w:lang w:val="fr-FR" w:eastAsia="en-US"/>
              </w:rPr>
              <w:t>]</w:t>
            </w:r>
          </w:p>
          <w:p w14:paraId="383E5AC6" w14:textId="77777777" w:rsidR="004F2CFB" w:rsidRPr="005A3FA1" w:rsidRDefault="004F2CFB" w:rsidP="00A0376A">
            <w:pPr>
              <w:spacing w:line="276" w:lineRule="auto"/>
              <w:ind w:left="-426" w:right="-490"/>
              <w:jc w:val="center"/>
              <w:rPr>
                <w:rFonts w:ascii="Tahoma" w:hAnsi="Tahoma" w:cs="Tahoma"/>
                <w:b/>
                <w:sz w:val="18"/>
                <w:szCs w:val="18"/>
                <w:lang w:val="fr-FR" w:eastAsia="en-US"/>
              </w:rPr>
            </w:pPr>
            <w:r w:rsidRPr="00EF004A">
              <w:rPr>
                <w:b/>
                <w:sz w:val="17"/>
                <w:szCs w:val="17"/>
                <w:lang w:val="fr-FR" w:eastAsia="en-US"/>
              </w:rPr>
              <w:t>▼</w:t>
            </w:r>
          </w:p>
        </w:tc>
      </w:tr>
      <w:tr w:rsidR="004F2CFB" w:rsidRPr="00561E48"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6951B6CE" w:rsidR="004F2CFB" w:rsidRPr="00B5000D" w:rsidRDefault="005A3FA1" w:rsidP="00A0376A">
            <w:pPr>
              <w:spacing w:line="276" w:lineRule="auto"/>
              <w:rPr>
                <w:rFonts w:ascii="Tahoma" w:hAnsi="Tahoma" w:cs="Tahoma"/>
                <w:sz w:val="20"/>
                <w:szCs w:val="20"/>
                <w:highlight w:val="yellow"/>
                <w:lang w:val="fr-FR" w:eastAsia="en-US"/>
              </w:rPr>
            </w:pPr>
            <w:r w:rsidRPr="00B5000D">
              <w:rPr>
                <w:rFonts w:ascii="Tahoma" w:hAnsi="Tahoma" w:cs="Tahoma"/>
                <w:sz w:val="20"/>
                <w:szCs w:val="20"/>
                <w:lang w:val="fr-FR" w:eastAsia="en-US"/>
              </w:rPr>
              <w:t>Tarif journalier</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467F8CDE" w:rsidR="004F2CFB" w:rsidRPr="005A3FA1" w:rsidRDefault="00EC618B" w:rsidP="00A0376A">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75</w:t>
            </w:r>
          </w:p>
        </w:tc>
      </w:tr>
    </w:tbl>
    <w:p w14:paraId="5FE6DC01" w14:textId="77777777" w:rsidR="00A220B0" w:rsidRPr="00561E48"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8"/>
        <w:gridCol w:w="1378"/>
      </w:tblGrid>
      <w:tr w:rsidR="00F24E0D" w:rsidRPr="00561E48" w14:paraId="48D3304F" w14:textId="77777777" w:rsidTr="005A3FA1">
        <w:trPr>
          <w:jc w:val="center"/>
        </w:trPr>
        <w:tc>
          <w:tcPr>
            <w:tcW w:w="9248" w:type="dxa"/>
            <w:shd w:val="clear" w:color="auto" w:fill="DBE5F1" w:themeFill="accent1" w:themeFillTint="33"/>
            <w:vAlign w:val="center"/>
          </w:tcPr>
          <w:p w14:paraId="14598BBA" w14:textId="77777777" w:rsidR="00F24E0D" w:rsidRPr="00561E48" w:rsidRDefault="00F24E0D" w:rsidP="00F82A09">
            <w:pPr>
              <w:rPr>
                <w:rFonts w:ascii="Tahoma" w:hAnsi="Tahoma" w:cs="Tahoma"/>
                <w:lang w:val="fr-FR"/>
              </w:rPr>
            </w:pPr>
            <w:r w:rsidRPr="00561E48">
              <w:rPr>
                <w:rFonts w:ascii="Tahoma" w:hAnsi="Tahoma" w:cs="Tahoma"/>
                <w:lang w:val="fr-FR"/>
              </w:rPr>
              <w:t>Ce contrat-cadre prend effet à compter de sa signature par les deux parties et est conclu jusqu’au</w:t>
            </w:r>
          </w:p>
        </w:tc>
        <w:tc>
          <w:tcPr>
            <w:tcW w:w="1378" w:type="dxa"/>
            <w:shd w:val="clear" w:color="auto" w:fill="F2F2F2" w:themeFill="background1" w:themeFillShade="F2"/>
          </w:tcPr>
          <w:sdt>
            <w:sdtPr>
              <w:rPr>
                <w:rFonts w:ascii="Tahoma" w:hAnsi="Tahoma" w:cs="Tahoma"/>
                <w:lang w:val="fr-FR"/>
              </w:rPr>
              <w:id w:val="1100988778"/>
              <w:placeholder>
                <w:docPart w:val="5CABE3D031104147AB1DF3CFFAA21FA1"/>
              </w:placeholder>
              <w:date w:fullDate="2021-12-31T00:00:00Z">
                <w:dateFormat w:val="dd/MM/yyyy"/>
                <w:lid w:val="fr-FR"/>
                <w:storeMappedDataAs w:val="dateTime"/>
                <w:calendar w:val="gregorian"/>
              </w:date>
            </w:sdtPr>
            <w:sdtEndPr/>
            <w:sdtContent>
              <w:p w14:paraId="4A520D40" w14:textId="51A8C999" w:rsidR="00F24E0D" w:rsidRPr="00561E48" w:rsidRDefault="005A3FA1" w:rsidP="00F82A09">
                <w:pPr>
                  <w:spacing w:before="120" w:after="120"/>
                  <w:rPr>
                    <w:rFonts w:ascii="Tahoma" w:hAnsi="Tahoma" w:cs="Tahoma"/>
                    <w:sz w:val="20"/>
                    <w:szCs w:val="20"/>
                    <w:lang w:val="fr-FR"/>
                  </w:rPr>
                </w:pPr>
                <w:r w:rsidRPr="005A3FA1">
                  <w:rPr>
                    <w:rFonts w:ascii="Tahoma" w:hAnsi="Tahoma" w:cs="Tahoma"/>
                    <w:lang w:val="fr-FR"/>
                  </w:rPr>
                  <w:t>31/12/2021</w:t>
                </w:r>
              </w:p>
            </w:sdtContent>
          </w:sdt>
        </w:tc>
      </w:tr>
    </w:tbl>
    <w:p w14:paraId="3D68B47E" w14:textId="0EE734E2"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0C428795" w14:textId="733F2E66"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13EFF26B"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6F143B"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336A"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6F143B"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FC8CC8E"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893E70">
              <w:rPr>
                <w:rFonts w:ascii="Tahoma" w:eastAsia="Calibri" w:hAnsi="Tahoma" w:cs="Tahoma"/>
                <w:sz w:val="18"/>
                <w:szCs w:val="18"/>
                <w:lang w:val="fr-FR" w:eastAsia="en-US"/>
              </w:rPr>
              <w:t>de la</w:t>
            </w:r>
            <w:r w:rsidRPr="00561E48">
              <w:rPr>
                <w:rFonts w:ascii="Tahoma" w:eastAsia="Calibri" w:hAnsi="Tahoma" w:cs="Tahoma"/>
                <w:sz w:val="18"/>
                <w:szCs w:val="18"/>
                <w:lang w:val="fr-FR" w:eastAsia="en-US"/>
              </w:rPr>
              <w:t xml:space="preserve"> Secrétaire Général</w:t>
            </w:r>
            <w:r w:rsidR="00AB3E39">
              <w:rPr>
                <w:rFonts w:ascii="Tahoma" w:eastAsia="Calibri" w:hAnsi="Tahoma" w:cs="Tahoma"/>
                <w:sz w:val="18"/>
                <w:szCs w:val="18"/>
                <w:lang w:val="fr-FR" w:eastAsia="en-US"/>
              </w:rPr>
              <w:t>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6F143B"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71BD589B" w14:textId="5FC4CB29"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1"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933961">
      <w:pPr>
        <w:pStyle w:val="ListParagraph"/>
        <w:numPr>
          <w:ilvl w:val="0"/>
          <w:numId w:val="18"/>
        </w:numPr>
        <w:ind w:left="993"/>
        <w:jc w:val="both"/>
        <w:rPr>
          <w:rFonts w:ascii="Tahoma" w:eastAsia="Calibri" w:hAnsi="Tahoma" w:cs="Tahoma"/>
          <w:color w:val="000000" w:themeColor="text1"/>
          <w:sz w:val="18"/>
          <w:szCs w:val="18"/>
          <w:lang w:val="fr-FR" w:eastAsia="en-US"/>
        </w:rPr>
      </w:pPr>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933961">
      <w:pPr>
        <w:pStyle w:val="ListParagraph"/>
        <w:numPr>
          <w:ilvl w:val="0"/>
          <w:numId w:val="18"/>
        </w:numPr>
        <w:ind w:left="993"/>
        <w:jc w:val="both"/>
        <w:rPr>
          <w:rFonts w:ascii="Tahoma" w:eastAsia="Calibri" w:hAnsi="Tahoma" w:cs="Tahoma"/>
          <w:color w:val="000000" w:themeColor="text1"/>
          <w:sz w:val="18"/>
          <w:szCs w:val="18"/>
          <w:lang w:val="fr-FR" w:eastAsia="en-US"/>
        </w:rPr>
      </w:pPr>
      <w:r w:rsidRPr="00933961">
        <w:rPr>
          <w:rFonts w:ascii="Tahoma" w:eastAsia="Calibri" w:hAnsi="Tahoma" w:cs="Tahoma"/>
          <w:color w:val="000000" w:themeColor="text1"/>
          <w:sz w:val="18"/>
          <w:szCs w:val="18"/>
          <w:lang w:val="fr-FR" w:eastAsia="en-US"/>
        </w:rPr>
        <w:t>l’offre soumise par le Prestataire.</w:t>
      </w:r>
    </w:p>
    <w:p w14:paraId="48E697B5" w14:textId="3D906B8B"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154C67D9"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7692D956"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2"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BB26E80" w14:textId="2F389AEB" w:rsidR="008C09DB" w:rsidRPr="00933961" w:rsidRDefault="00B0693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299BEDDB" w14:textId="2B9F4C80" w:rsid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194697C1" w14:textId="77777777" w:rsidR="00933961" w:rsidRP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lastRenderedPageBreak/>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3"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3"/>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3BBDD45B" w14:textId="6E6A2B78" w:rsidR="008C09DB" w:rsidRP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78D4AACA"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33F224BC"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Pr="00561E48">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2"/>
    <w:p w14:paraId="3C91CD38"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9D264F">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531E2874"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7419DD1A"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5BC91DB9"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092D909C"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4DF33403"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2B46B3FB"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548227DE"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05039B2A"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C5F2FA0"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7370D726"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4AC1F080"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5FADE1DF"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7F05C9E1"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7652833E"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4EB34789"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2F43ABCB"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3223EC0F"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3"/>
      </w:r>
      <w:r w:rsidR="00E1471B" w:rsidRPr="00561E48">
        <w:rPr>
          <w:rFonts w:ascii="Tahoma" w:hAnsi="Tahoma" w:cs="Tahoma"/>
          <w:sz w:val="18"/>
          <w:szCs w:val="18"/>
          <w:lang w:val="fr-FR"/>
        </w:rPr>
        <w:t>.</w:t>
      </w:r>
    </w:p>
    <w:p w14:paraId="6690DD47" w14:textId="37C9B559"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069FBD5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w:t>
      </w:r>
      <w:r w:rsidR="00FC08DE" w:rsidRPr="00561E48">
        <w:rPr>
          <w:rFonts w:ascii="Tahoma" w:hAnsi="Tahoma" w:cs="Tahoma"/>
          <w:b w:val="0"/>
          <w:color w:val="000000"/>
          <w:sz w:val="18"/>
          <w:szCs w:val="18"/>
        </w:rPr>
        <w:lastRenderedPageBreak/>
        <w:t>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58887DDD" w14:textId="77777777" w:rsidR="00AD40F7" w:rsidRDefault="00AD40F7" w:rsidP="00AD40F7">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AD40F7">
      <w:pPr>
        <w:pStyle w:val="ListParagraph"/>
        <w:numPr>
          <w:ilvl w:val="0"/>
          <w:numId w:val="33"/>
        </w:numPr>
        <w:jc w:val="both"/>
        <w:rPr>
          <w:rFonts w:ascii="Tahoma" w:hAnsi="Tahoma" w:cs="Tahoma"/>
          <w:sz w:val="18"/>
          <w:szCs w:val="18"/>
          <w:lang w:val="fr-FR"/>
        </w:rPr>
      </w:pPr>
      <w:r>
        <w:rPr>
          <w:rFonts w:ascii="Tahoma" w:hAnsi="Tahoma" w:cs="Tahoma"/>
          <w:sz w:val="18"/>
          <w:szCs w:val="18"/>
          <w:lang w:val="fr-FR"/>
        </w:rPr>
        <w:t xml:space="preserve">ne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AD40F7">
      <w:pPr>
        <w:pStyle w:val="ListParagraph"/>
        <w:numPr>
          <w:ilvl w:val="0"/>
          <w:numId w:val="33"/>
        </w:numPr>
        <w:jc w:val="both"/>
        <w:rPr>
          <w:rFonts w:ascii="Tahoma" w:hAnsi="Tahoma" w:cs="Tahoma"/>
          <w:sz w:val="18"/>
          <w:szCs w:val="18"/>
          <w:lang w:val="fr-FR"/>
        </w:rPr>
      </w:pPr>
      <w:r>
        <w:rPr>
          <w:rFonts w:ascii="Tahoma" w:hAnsi="Tahoma" w:cs="Tahoma"/>
          <w:sz w:val="18"/>
          <w:szCs w:val="18"/>
          <w:lang w:val="fr-FR"/>
        </w:rPr>
        <w:t>s’il assure une prestation de services d’un niveau non satisfaisant, conformément à l’article 1.1, ou</w:t>
      </w:r>
    </w:p>
    <w:p w14:paraId="2251B4C3" w14:textId="77777777" w:rsidR="00AD40F7" w:rsidRDefault="00AD40F7" w:rsidP="00AD40F7">
      <w:pPr>
        <w:pStyle w:val="ListParagraph"/>
        <w:numPr>
          <w:ilvl w:val="0"/>
          <w:numId w:val="33"/>
        </w:numPr>
        <w:jc w:val="both"/>
        <w:rPr>
          <w:rFonts w:ascii="Tahoma" w:hAnsi="Tahoma" w:cs="Tahoma"/>
          <w:sz w:val="18"/>
          <w:szCs w:val="18"/>
          <w:lang w:val="fr-FR"/>
        </w:rPr>
      </w:pPr>
      <w:r>
        <w:rPr>
          <w:rFonts w:ascii="Tahoma" w:hAnsi="Tahoma" w:cs="Tahoma"/>
          <w:sz w:val="18"/>
          <w:szCs w:val="18"/>
          <w:lang w:val="fr-FR"/>
        </w:rPr>
        <w:t>le Prestataire en dans l’une des situation énumérée à l’article 10.2,</w:t>
      </w:r>
    </w:p>
    <w:p w14:paraId="339051E4" w14:textId="77777777" w:rsidR="00AD40F7" w:rsidRDefault="00AD40F7" w:rsidP="00AD40F7">
      <w:pPr>
        <w:jc w:val="both"/>
        <w:rPr>
          <w:rFonts w:ascii="Tahoma" w:hAnsi="Tahoma" w:cs="Tahoma"/>
          <w:sz w:val="18"/>
          <w:szCs w:val="18"/>
          <w:lang w:val="fr-FR"/>
        </w:rPr>
      </w:pPr>
    </w:p>
    <w:p w14:paraId="6AA5192C" w14:textId="5AC3A970" w:rsidR="00AD40F7" w:rsidRPr="00AD40F7" w:rsidRDefault="00AD40F7" w:rsidP="00AD40F7">
      <w:pPr>
        <w:ind w:left="360"/>
        <w:jc w:val="both"/>
        <w:rPr>
          <w:rFonts w:ascii="Tahoma" w:hAnsi="Tahoma" w:cs="Tahoma"/>
          <w:sz w:val="18"/>
          <w:szCs w:val="18"/>
          <w:lang w:val="fr-FR"/>
        </w:rPr>
      </w:pPr>
      <w:r>
        <w:rPr>
          <w:rFonts w:ascii="Tahoma" w:hAnsi="Tahoma" w:cs="Tahoma"/>
          <w:sz w:val="18"/>
          <w:szCs w:val="18"/>
          <w:lang w:val="fr-FR"/>
        </w:rPr>
        <w:t>le Conseil pourra estimer qu’il s’agit d’une rupture de contrat et pourra en conséquence refuser de verser en tout ou partie les honoraires et de régler les frais stipulés à l’article 4.1 et 4.4 ci-dessus.</w:t>
      </w:r>
    </w:p>
    <w:p w14:paraId="34CA6EB7" w14:textId="7E188B11"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3BBAECA"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1FF51912" w14:textId="4CA4A728"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57EA04E9"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7E48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008A7650" w:rsidRPr="00561E48">
        <w:rPr>
          <w:rFonts w:ascii="Tahoma" w:hAnsi="Tahoma" w:cs="Tahoma"/>
          <w:b/>
          <w:smallCaps/>
          <w:color w:val="365F91" w:themeColor="accent1" w:themeShade="BF"/>
          <w:sz w:val="18"/>
          <w:szCs w:val="18"/>
          <w:lang w:val="fr-FR"/>
        </w:rPr>
        <w:t>Cas de force majeure</w:t>
      </w:r>
    </w:p>
    <w:p w14:paraId="7FD1C49F" w14:textId="5DFA4D93"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4D0C9A6E"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artie devra le notifier à l’autre par écrit, dans un délai de 7 jours calendaires.</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005840B9"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5007A5E7" w14:textId="75C1C3BA"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4419191A" w14:textId="3CF46AD5"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204256AD"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44BC30" w14:textId="41BCEDEF"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168FB1A0" w14:textId="0DE82568"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4FFB0684"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590CCBB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p>
    <w:p w14:paraId="16667278" w14:textId="52328640"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p>
    <w:p w14:paraId="214ED052" w14:textId="350E5E73" w:rsidR="008A7650" w:rsidRPr="00561E48" w:rsidRDefault="002F6A7C"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w:t>
      </w:r>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0FC31186"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 participation à une organisation criminelle, corruption, fraude, blanchiment de capitaux;</w:t>
      </w:r>
    </w:p>
    <w:p w14:paraId="4DA56CB9" w14:textId="6C2A93F3"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p>
    <w:p w14:paraId="5E48D065" w14:textId="2EE42B88"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p>
    <w:p w14:paraId="2A6F8EB4" w14:textId="4A3BEBF4" w:rsidR="008A7650" w:rsidRPr="00561E48" w:rsidRDefault="00F7148B"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 n'est pas en règle avec ses obligations relatives au paiement des cotisations de sécurité sociale, ou de ses impôts et taxes, selon les dispositions légales du pays où il a son domicile légal.</w:t>
      </w:r>
    </w:p>
    <w:p w14:paraId="4086FAF8" w14:textId="77777777" w:rsidR="00C534F4" w:rsidRPr="00C534F4" w:rsidRDefault="008A7650" w:rsidP="00C534F4">
      <w:pPr>
        <w:pStyle w:val="ListParagraph"/>
        <w:numPr>
          <w:ilvl w:val="0"/>
          <w:numId w:val="13"/>
        </w:numPr>
        <w:tabs>
          <w:tab w:val="left" w:pos="993"/>
        </w:tabs>
        <w:ind w:left="993" w:hanging="425"/>
        <w:jc w:val="both"/>
        <w:divId w:val="1530409426"/>
        <w:rPr>
          <w:rFonts w:ascii="Tahoma" w:hAnsi="Tahoma" w:cs="Tahoma"/>
          <w:color w:val="000000"/>
          <w:sz w:val="20"/>
          <w:szCs w:val="18"/>
          <w:lang w:val="fr-FR"/>
        </w:rPr>
      </w:pPr>
      <w:r w:rsidRPr="00561E48">
        <w:rPr>
          <w:rFonts w:ascii="Tahoma" w:hAnsi="Tahoma" w:cs="Tahoma"/>
          <w:color w:val="000000" w:themeColor="text1"/>
          <w:sz w:val="18"/>
          <w:szCs w:val="18"/>
          <w:lang w:val="fr-FR"/>
        </w:rPr>
        <w:t>s’il est ou est susceptible d’être en situation de conflit d’intérêts.</w:t>
      </w:r>
    </w:p>
    <w:p w14:paraId="0312961C" w14:textId="59580FEE" w:rsidR="00C534F4" w:rsidRPr="00C534F4" w:rsidRDefault="006F143B" w:rsidP="00C534F4">
      <w:pPr>
        <w:pStyle w:val="ListParagraph"/>
        <w:numPr>
          <w:ilvl w:val="0"/>
          <w:numId w:val="13"/>
        </w:numPr>
        <w:tabs>
          <w:tab w:val="left" w:pos="993"/>
        </w:tabs>
        <w:ind w:left="993"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396A478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lastRenderedPageBreak/>
        <w:t xml:space="preserve">Article 11 - </w:t>
      </w:r>
      <w:bookmarkEnd w:id="8"/>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10F8B27B"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11A9068A"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w:t>
      </w:r>
      <w:r w:rsidR="00933961">
        <w:rPr>
          <w:rFonts w:ascii="Tahoma" w:hAnsi="Tahoma" w:cs="Tahoma"/>
          <w:sz w:val="18"/>
          <w:szCs w:val="18"/>
          <w:lang w:val="fr-FR"/>
        </w:rPr>
        <w:t xml:space="preserve"> </w:t>
      </w:r>
      <w:r w:rsidR="00490D97"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18AB1716" w14:textId="144E5C34"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26960A45"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6A93B024"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ex aequo et bono</w:t>
      </w:r>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370B8F4"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41C7A329" w14:textId="45419D21"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9"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9"/>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CC33E" w14:textId="77777777" w:rsidR="005569F4" w:rsidRDefault="005569F4" w:rsidP="00D50F13">
      <w:r>
        <w:separator/>
      </w:r>
    </w:p>
  </w:endnote>
  <w:endnote w:type="continuationSeparator" w:id="0">
    <w:p w14:paraId="02F0434A" w14:textId="77777777" w:rsidR="005569F4" w:rsidRDefault="005569F4" w:rsidP="00D50F13">
      <w:r>
        <w:continuationSeparator/>
      </w:r>
    </w:p>
  </w:endnote>
  <w:endnote w:type="continuationNotice" w:id="1">
    <w:p w14:paraId="26B72508" w14:textId="77777777" w:rsidR="005569F4" w:rsidRDefault="00556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BFA05" w14:textId="77777777" w:rsidR="005569F4" w:rsidRDefault="005569F4" w:rsidP="00D50F13">
      <w:r>
        <w:separator/>
      </w:r>
    </w:p>
  </w:footnote>
  <w:footnote w:type="continuationSeparator" w:id="0">
    <w:p w14:paraId="527872DC" w14:textId="77777777" w:rsidR="005569F4" w:rsidRDefault="005569F4" w:rsidP="00D50F13">
      <w:r>
        <w:continuationSeparator/>
      </w:r>
    </w:p>
  </w:footnote>
  <w:footnote w:type="continuationNotice" w:id="1">
    <w:p w14:paraId="010F4AD8" w14:textId="77777777" w:rsidR="005569F4" w:rsidRDefault="005569F4"/>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91516C" w:rsidRPr="004807B7" w:rsidRDefault="0091516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1"/>
  </w:num>
  <w:num w:numId="2">
    <w:abstractNumId w:val="15"/>
  </w:num>
  <w:num w:numId="3">
    <w:abstractNumId w:val="26"/>
  </w:num>
  <w:num w:numId="4">
    <w:abstractNumId w:val="27"/>
  </w:num>
  <w:num w:numId="5">
    <w:abstractNumId w:val="3"/>
  </w:num>
  <w:num w:numId="6">
    <w:abstractNumId w:val="2"/>
  </w:num>
  <w:num w:numId="7">
    <w:abstractNumId w:val="12"/>
  </w:num>
  <w:num w:numId="8">
    <w:abstractNumId w:val="5"/>
  </w:num>
  <w:num w:numId="9">
    <w:abstractNumId w:val="31"/>
  </w:num>
  <w:num w:numId="10">
    <w:abstractNumId w:val="29"/>
  </w:num>
  <w:num w:numId="11">
    <w:abstractNumId w:val="23"/>
  </w:num>
  <w:num w:numId="12">
    <w:abstractNumId w:val="9"/>
  </w:num>
  <w:num w:numId="13">
    <w:abstractNumId w:val="32"/>
  </w:num>
  <w:num w:numId="14">
    <w:abstractNumId w:val="17"/>
  </w:num>
  <w:num w:numId="15">
    <w:abstractNumId w:val="30"/>
  </w:num>
  <w:num w:numId="16">
    <w:abstractNumId w:val="1"/>
  </w:num>
  <w:num w:numId="17">
    <w:abstractNumId w:val="0"/>
  </w:num>
  <w:num w:numId="18">
    <w:abstractNumId w:val="10"/>
  </w:num>
  <w:num w:numId="19">
    <w:abstractNumId w:val="14"/>
  </w:num>
  <w:num w:numId="20">
    <w:abstractNumId w:val="21"/>
  </w:num>
  <w:num w:numId="21">
    <w:abstractNumId w:val="13"/>
  </w:num>
  <w:num w:numId="22">
    <w:abstractNumId w:val="7"/>
  </w:num>
  <w:num w:numId="23">
    <w:abstractNumId w:val="4"/>
  </w:num>
  <w:num w:numId="24">
    <w:abstractNumId w:val="25"/>
  </w:num>
  <w:num w:numId="25">
    <w:abstractNumId w:val="6"/>
  </w:num>
  <w:num w:numId="26">
    <w:abstractNumId w:val="28"/>
  </w:num>
  <w:num w:numId="27">
    <w:abstractNumId w:val="24"/>
  </w:num>
  <w:num w:numId="28">
    <w:abstractNumId w:val="8"/>
  </w:num>
  <w:num w:numId="29">
    <w:abstractNumId w:val="22"/>
  </w:num>
  <w:num w:numId="30">
    <w:abstractNumId w:val="16"/>
  </w:num>
  <w:num w:numId="31">
    <w:abstractNumId w:val="1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030C"/>
    <w:rsid w:val="0004179C"/>
    <w:rsid w:val="000478B8"/>
    <w:rsid w:val="00066AC3"/>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3E4D"/>
    <w:rsid w:val="001849D2"/>
    <w:rsid w:val="0019283C"/>
    <w:rsid w:val="00192F56"/>
    <w:rsid w:val="0019309A"/>
    <w:rsid w:val="001A207E"/>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F0177"/>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4338"/>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456B4"/>
    <w:rsid w:val="00550849"/>
    <w:rsid w:val="005569F4"/>
    <w:rsid w:val="00561E48"/>
    <w:rsid w:val="00566A81"/>
    <w:rsid w:val="00567F3E"/>
    <w:rsid w:val="005840ED"/>
    <w:rsid w:val="005845C2"/>
    <w:rsid w:val="005851F4"/>
    <w:rsid w:val="00590EDA"/>
    <w:rsid w:val="005A3FA1"/>
    <w:rsid w:val="005A4B59"/>
    <w:rsid w:val="005A6974"/>
    <w:rsid w:val="005B0752"/>
    <w:rsid w:val="005B17CB"/>
    <w:rsid w:val="005C5D6E"/>
    <w:rsid w:val="005C5D80"/>
    <w:rsid w:val="005E2710"/>
    <w:rsid w:val="005F0F4C"/>
    <w:rsid w:val="005F4D6F"/>
    <w:rsid w:val="005F65E7"/>
    <w:rsid w:val="00611175"/>
    <w:rsid w:val="00613313"/>
    <w:rsid w:val="006232B4"/>
    <w:rsid w:val="006266B6"/>
    <w:rsid w:val="006426F7"/>
    <w:rsid w:val="00647C28"/>
    <w:rsid w:val="00653BB6"/>
    <w:rsid w:val="006558F9"/>
    <w:rsid w:val="0065697F"/>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143B"/>
    <w:rsid w:val="006F4BD3"/>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B23F7"/>
    <w:rsid w:val="007C267B"/>
    <w:rsid w:val="007C4BED"/>
    <w:rsid w:val="007D3B9C"/>
    <w:rsid w:val="007D46B2"/>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7F47"/>
    <w:rsid w:val="008539A2"/>
    <w:rsid w:val="0085784E"/>
    <w:rsid w:val="00860FEB"/>
    <w:rsid w:val="008628C7"/>
    <w:rsid w:val="008713A9"/>
    <w:rsid w:val="00873212"/>
    <w:rsid w:val="00883C2D"/>
    <w:rsid w:val="008871ED"/>
    <w:rsid w:val="00887B2A"/>
    <w:rsid w:val="00890F8A"/>
    <w:rsid w:val="00892D73"/>
    <w:rsid w:val="00893E70"/>
    <w:rsid w:val="008A486B"/>
    <w:rsid w:val="008A7650"/>
    <w:rsid w:val="008B37A2"/>
    <w:rsid w:val="008B3EEE"/>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454DB"/>
    <w:rsid w:val="0095095F"/>
    <w:rsid w:val="009522B4"/>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16476"/>
    <w:rsid w:val="00B21BA4"/>
    <w:rsid w:val="00B221A3"/>
    <w:rsid w:val="00B2354B"/>
    <w:rsid w:val="00B242A3"/>
    <w:rsid w:val="00B26F93"/>
    <w:rsid w:val="00B30098"/>
    <w:rsid w:val="00B3135A"/>
    <w:rsid w:val="00B37AF1"/>
    <w:rsid w:val="00B43A63"/>
    <w:rsid w:val="00B4569A"/>
    <w:rsid w:val="00B47508"/>
    <w:rsid w:val="00B5000D"/>
    <w:rsid w:val="00B50164"/>
    <w:rsid w:val="00B5712C"/>
    <w:rsid w:val="00B60F30"/>
    <w:rsid w:val="00B62878"/>
    <w:rsid w:val="00B653B9"/>
    <w:rsid w:val="00B72357"/>
    <w:rsid w:val="00B74DC5"/>
    <w:rsid w:val="00B74E97"/>
    <w:rsid w:val="00BA18E5"/>
    <w:rsid w:val="00BA355F"/>
    <w:rsid w:val="00BA429D"/>
    <w:rsid w:val="00BA535D"/>
    <w:rsid w:val="00BB11AE"/>
    <w:rsid w:val="00BB66CF"/>
    <w:rsid w:val="00BC3EF7"/>
    <w:rsid w:val="00BC4242"/>
    <w:rsid w:val="00BD1D41"/>
    <w:rsid w:val="00BD671C"/>
    <w:rsid w:val="00BD6B89"/>
    <w:rsid w:val="00BE0F5B"/>
    <w:rsid w:val="00BE13D6"/>
    <w:rsid w:val="00BE2F43"/>
    <w:rsid w:val="00BE33D8"/>
    <w:rsid w:val="00BF0EF7"/>
    <w:rsid w:val="00BF1CDC"/>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663D"/>
    <w:rsid w:val="00C57EAD"/>
    <w:rsid w:val="00C63C98"/>
    <w:rsid w:val="00C674A5"/>
    <w:rsid w:val="00C73C2F"/>
    <w:rsid w:val="00C73ED8"/>
    <w:rsid w:val="00C7643B"/>
    <w:rsid w:val="00C8161F"/>
    <w:rsid w:val="00C81B85"/>
    <w:rsid w:val="00C8260C"/>
    <w:rsid w:val="00C8316F"/>
    <w:rsid w:val="00CA067E"/>
    <w:rsid w:val="00CA4416"/>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26AB"/>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81D73"/>
    <w:rsid w:val="00E90DC4"/>
    <w:rsid w:val="00E9309D"/>
    <w:rsid w:val="00E94437"/>
    <w:rsid w:val="00EA6641"/>
    <w:rsid w:val="00EB550D"/>
    <w:rsid w:val="00EB6C90"/>
    <w:rsid w:val="00EC08A1"/>
    <w:rsid w:val="00EC479D"/>
    <w:rsid w:val="00EC618B"/>
    <w:rsid w:val="00EE1D09"/>
    <w:rsid w:val="00EE2E04"/>
    <w:rsid w:val="00EE7240"/>
    <w:rsid w:val="00EF004A"/>
    <w:rsid w:val="00EF4F4F"/>
    <w:rsid w:val="00EF5794"/>
    <w:rsid w:val="00EF66B8"/>
    <w:rsid w:val="00F00AEC"/>
    <w:rsid w:val="00F02592"/>
    <w:rsid w:val="00F130D7"/>
    <w:rsid w:val="00F17C76"/>
    <w:rsid w:val="00F21315"/>
    <w:rsid w:val="00F23365"/>
    <w:rsid w:val="00F24E0D"/>
    <w:rsid w:val="00F25459"/>
    <w:rsid w:val="00F26952"/>
    <w:rsid w:val="00F270C4"/>
    <w:rsid w:val="00F30E47"/>
    <w:rsid w:val="00F50F2D"/>
    <w:rsid w:val="00F56682"/>
    <w:rsid w:val="00F57BB6"/>
    <w:rsid w:val="00F57EC4"/>
    <w:rsid w:val="00F7148B"/>
    <w:rsid w:val="00F742F2"/>
    <w:rsid w:val="00F77E7D"/>
    <w:rsid w:val="00F84B26"/>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EF5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lit.DANEGHIAN-BOSSLER@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A30AC7" w:rsidP="00A30AC7">
          <w:pPr>
            <w:pStyle w:val="5CABE3D031104147AB1DF3CFFAA21FA12"/>
          </w:pPr>
          <w:r w:rsidRPr="00561E48">
            <w:rPr>
              <w:rStyle w:val="PlaceholderText"/>
              <w:rFonts w:ascii="Tahoma" w:hAnsi="Tahoma" w:cs="Tahoma"/>
              <w:sz w:val="20"/>
              <w:szCs w:val="20"/>
              <w:highlight w:val="cyan"/>
              <w:lang w:val="fr-FR"/>
            </w:rPr>
            <w:t>date</w:t>
          </w:r>
        </w:p>
      </w:docPartBody>
    </w:docPart>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355E49"/>
    <w:rsid w:val="004E45E9"/>
    <w:rsid w:val="004E534F"/>
    <w:rsid w:val="00A30AC7"/>
    <w:rsid w:val="00BF6FC4"/>
    <w:rsid w:val="00C70C9E"/>
    <w:rsid w:val="00CA1A63"/>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AC7"/>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F756D715DB5C412DAA1E159ABD267655">
    <w:name w:val="F756D715DB5C412DAA1E159ABD267655"/>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 w:type="paragraph" w:customStyle="1" w:styleId="2F6B59634CC84C509823D9EA41949E752">
    <w:name w:val="2F6B59634CC84C509823D9EA41949E752"/>
    <w:rsid w:val="00A30AC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E70BB0A0-0E57-4EAC-BACA-60726C681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5433</Words>
  <Characters>29884</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AE.FC.RC.FR</vt:lpstr>
    </vt:vector>
  </TitlesOfParts>
  <Company>Council of Europe</Company>
  <LinksUpToDate>false</LinksUpToDate>
  <CharactersWithSpaces>35247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STAFFORD Joan</cp:lastModifiedBy>
  <cp:revision>2</cp:revision>
  <cp:lastPrinted>2016-04-12T12:31:00Z</cp:lastPrinted>
  <dcterms:created xsi:type="dcterms:W3CDTF">2020-08-06T12:47:00Z</dcterms:created>
  <dcterms:modified xsi:type="dcterms:W3CDTF">2020-08-06T12:47:00Z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