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1809"/>
        <w:gridCol w:w="5387"/>
      </w:tblGrid>
      <w:tr w:rsidR="008713A9" w:rsidRPr="00561E48" w14:paraId="27D7664A" w14:textId="77777777" w:rsidTr="00E6464C">
        <w:trPr>
          <w:trHeight w:val="431"/>
        </w:trPr>
        <w:tc>
          <w:tcPr>
            <w:tcW w:w="1809" w:type="dxa"/>
            <w:tcBorders>
              <w:top w:val="single" w:sz="2" w:space="0" w:color="808080"/>
              <w:left w:val="single" w:sz="2" w:space="0" w:color="808080"/>
              <w:bottom w:val="single" w:sz="2" w:space="0" w:color="808080"/>
              <w:right w:val="nil"/>
            </w:tcBorders>
            <w:shd w:val="clear" w:color="auto" w:fill="DBE5F1"/>
            <w:vAlign w:val="center"/>
            <w:hideMark/>
          </w:tcPr>
          <w:p w14:paraId="0FA6CB6D" w14:textId="3FDCAF00" w:rsidR="008713A9" w:rsidRPr="00561E48" w:rsidRDefault="00E6464C" w:rsidP="00844F82">
            <w:pPr>
              <w:jc w:val="right"/>
              <w:rPr>
                <w:rFonts w:ascii="Tahoma" w:hAnsi="Tahoma" w:cs="Tahoma"/>
                <w:b/>
                <w:caps/>
                <w:sz w:val="16"/>
                <w:szCs w:val="16"/>
                <w:lang w:val="fr-FR"/>
              </w:rPr>
            </w:pPr>
            <w:r w:rsidRPr="00561E48">
              <w:rPr>
                <w:rFonts w:ascii="Tahoma" w:hAnsi="Tahoma" w:cs="Tahoma"/>
                <w:sz w:val="16"/>
                <w:szCs w:val="16"/>
                <w:lang w:val="fr-FR"/>
              </w:rPr>
              <w:t>N°</w:t>
            </w:r>
            <w:r w:rsidR="001D6688" w:rsidRPr="00561E48">
              <w:rPr>
                <w:rFonts w:ascii="Tahoma" w:hAnsi="Tahoma" w:cs="Tahoma"/>
                <w:sz w:val="16"/>
                <w:szCs w:val="16"/>
                <w:lang w:val="fr-FR"/>
              </w:rPr>
              <w:t xml:space="preserve"> </w:t>
            </w:r>
            <w:r w:rsidRPr="00561E48">
              <w:rPr>
                <w:rFonts w:ascii="Tahoma" w:hAnsi="Tahoma" w:cs="Tahoma"/>
                <w:sz w:val="16"/>
                <w:szCs w:val="16"/>
                <w:lang w:val="fr-FR"/>
              </w:rPr>
              <w:t>d</w:t>
            </w:r>
            <w:r w:rsidR="001D6688" w:rsidRPr="00561E48">
              <w:rPr>
                <w:rFonts w:ascii="Tahoma" w:hAnsi="Tahoma" w:cs="Tahoma"/>
                <w:sz w:val="16"/>
                <w:szCs w:val="16"/>
                <w:lang w:val="fr-FR"/>
              </w:rPr>
              <w:t xml:space="preserve">e </w:t>
            </w:r>
            <w:r w:rsidR="00B017DB" w:rsidRPr="00561E48">
              <w:rPr>
                <w:rFonts w:ascii="Tahoma" w:hAnsi="Tahoma" w:cs="Tahoma"/>
                <w:sz w:val="16"/>
                <w:szCs w:val="16"/>
                <w:lang w:val="fr-FR"/>
              </w:rPr>
              <w:t>C</w:t>
            </w:r>
            <w:r w:rsidRPr="00561E48">
              <w:rPr>
                <w:rFonts w:ascii="Tahoma" w:hAnsi="Tahoma" w:cs="Tahoma"/>
                <w:sz w:val="16"/>
                <w:szCs w:val="16"/>
                <w:lang w:val="fr-FR"/>
              </w:rPr>
              <w:t>ontra</w:t>
            </w:r>
            <w:r w:rsidR="001D6688" w:rsidRPr="00561E48">
              <w:rPr>
                <w:rFonts w:ascii="Tahoma" w:hAnsi="Tahoma" w:cs="Tahoma"/>
                <w:sz w:val="16"/>
                <w:szCs w:val="16"/>
                <w:lang w:val="fr-FR"/>
              </w:rPr>
              <w:t xml:space="preserve">t </w:t>
            </w:r>
            <w:r w:rsidR="008713A9" w:rsidRPr="00561E48">
              <w:rPr>
                <w:color w:val="0070C0"/>
                <w:sz w:val="16"/>
                <w:szCs w:val="16"/>
                <w:lang w:val="fr-FR"/>
              </w:rPr>
              <w:t>►</w:t>
            </w:r>
          </w:p>
        </w:tc>
        <w:tc>
          <w:tcPr>
            <w:tcW w:w="5387" w:type="dxa"/>
            <w:tcBorders>
              <w:top w:val="single" w:sz="2" w:space="0" w:color="808080"/>
              <w:left w:val="nil"/>
              <w:bottom w:val="single" w:sz="2" w:space="0" w:color="808080"/>
              <w:right w:val="single" w:sz="2" w:space="0" w:color="808080"/>
            </w:tcBorders>
            <w:shd w:val="clear" w:color="auto" w:fill="auto"/>
            <w:vAlign w:val="center"/>
          </w:tcPr>
          <w:p w14:paraId="0CD6CF32" w14:textId="7E482C4D" w:rsidR="008713A9" w:rsidRPr="00561E48" w:rsidRDefault="00C642F1" w:rsidP="00C029E4">
            <w:pPr>
              <w:rPr>
                <w:rFonts w:ascii="Tahoma" w:hAnsi="Tahoma" w:cs="Tahoma"/>
                <w:b/>
                <w:caps/>
                <w:sz w:val="18"/>
                <w:szCs w:val="18"/>
                <w:highlight w:val="cyan"/>
                <w:lang w:val="fr-FR"/>
              </w:rPr>
            </w:pPr>
            <w:r>
              <w:rPr>
                <w:rFonts w:ascii="Tahoma" w:hAnsi="Tahoma" w:cs="Tahoma"/>
                <w:b/>
                <w:caps/>
                <w:sz w:val="18"/>
                <w:szCs w:val="18"/>
                <w:highlight w:val="cyan"/>
                <w:lang w:val="fr-FR"/>
              </w:rPr>
              <w:t>APJUST C4/2021/8</w:t>
            </w:r>
          </w:p>
        </w:tc>
      </w:tr>
      <w:tr w:rsidR="008713A9" w:rsidRPr="00561E48" w14:paraId="4FBD3743" w14:textId="77777777" w:rsidTr="00E6464C">
        <w:trPr>
          <w:trHeight w:val="431"/>
        </w:trPr>
        <w:tc>
          <w:tcPr>
            <w:tcW w:w="1809" w:type="dxa"/>
            <w:tcBorders>
              <w:top w:val="single" w:sz="2" w:space="0" w:color="808080"/>
              <w:left w:val="single" w:sz="2" w:space="0" w:color="808080"/>
              <w:bottom w:val="single" w:sz="2" w:space="0" w:color="808080"/>
              <w:right w:val="nil"/>
            </w:tcBorders>
            <w:shd w:val="clear" w:color="auto" w:fill="DBE5F1"/>
            <w:vAlign w:val="center"/>
            <w:hideMark/>
          </w:tcPr>
          <w:p w14:paraId="0D7BF669" w14:textId="6F657CA9" w:rsidR="008713A9" w:rsidRPr="00561E48" w:rsidRDefault="00844F82" w:rsidP="00C029E4">
            <w:pPr>
              <w:jc w:val="right"/>
              <w:rPr>
                <w:rFonts w:ascii="Tahoma" w:hAnsi="Tahoma" w:cs="Tahoma"/>
                <w:b/>
                <w:caps/>
                <w:sz w:val="16"/>
                <w:szCs w:val="16"/>
                <w:lang w:val="fr-FR"/>
              </w:rPr>
            </w:pPr>
            <w:r w:rsidRPr="00561E48">
              <w:rPr>
                <w:rFonts w:ascii="Tahoma" w:hAnsi="Tahoma" w:cs="Tahoma"/>
                <w:sz w:val="16"/>
                <w:szCs w:val="16"/>
                <w:lang w:val="fr-FR"/>
              </w:rPr>
              <w:t>Projet ID / Secteur</w:t>
            </w:r>
            <w:r w:rsidR="008713A9" w:rsidRPr="00561E48">
              <w:rPr>
                <w:rFonts w:ascii="Tahoma" w:hAnsi="Tahoma" w:cs="Tahoma"/>
                <w:sz w:val="16"/>
                <w:szCs w:val="16"/>
                <w:lang w:val="fr-FR"/>
              </w:rPr>
              <w:t xml:space="preserve"> </w:t>
            </w:r>
            <w:r w:rsidR="008713A9" w:rsidRPr="00561E48">
              <w:rPr>
                <w:color w:val="0070C0"/>
                <w:sz w:val="16"/>
                <w:szCs w:val="16"/>
                <w:lang w:val="fr-FR"/>
              </w:rPr>
              <w:t>►</w:t>
            </w:r>
          </w:p>
        </w:tc>
        <w:tc>
          <w:tcPr>
            <w:tcW w:w="5387" w:type="dxa"/>
            <w:tcBorders>
              <w:top w:val="single" w:sz="2" w:space="0" w:color="808080"/>
              <w:left w:val="nil"/>
              <w:bottom w:val="single" w:sz="2" w:space="0" w:color="808080"/>
              <w:right w:val="single" w:sz="2" w:space="0" w:color="808080"/>
            </w:tcBorders>
            <w:shd w:val="clear" w:color="auto" w:fill="auto"/>
            <w:vAlign w:val="center"/>
          </w:tcPr>
          <w:p w14:paraId="67A8BF3B" w14:textId="4A871F9B" w:rsidR="008713A9" w:rsidRPr="00561E48" w:rsidRDefault="00EF5794" w:rsidP="00C029E4">
            <w:pPr>
              <w:rPr>
                <w:rFonts w:ascii="Tahoma" w:hAnsi="Tahoma" w:cs="Tahoma"/>
                <w:b/>
                <w:caps/>
                <w:sz w:val="18"/>
                <w:szCs w:val="18"/>
                <w:highlight w:val="cyan"/>
                <w:lang w:val="fr-FR"/>
              </w:rPr>
            </w:pPr>
            <w:r>
              <w:rPr>
                <w:rFonts w:ascii="Tahoma" w:hAnsi="Tahoma" w:cs="Tahoma"/>
                <w:b/>
                <w:caps/>
                <w:sz w:val="18"/>
                <w:szCs w:val="18"/>
                <w:highlight w:val="cyan"/>
                <w:lang w:val="fr-FR"/>
              </w:rPr>
              <w:t>2333 AP-JUST</w:t>
            </w:r>
          </w:p>
        </w:tc>
      </w:tr>
      <w:tr w:rsidR="008713A9" w:rsidRPr="00861FA9" w14:paraId="1E9D9FA9" w14:textId="77777777" w:rsidTr="00E6464C">
        <w:trPr>
          <w:trHeight w:val="431"/>
        </w:trPr>
        <w:tc>
          <w:tcPr>
            <w:tcW w:w="1809" w:type="dxa"/>
            <w:tcBorders>
              <w:top w:val="single" w:sz="2" w:space="0" w:color="808080"/>
              <w:left w:val="single" w:sz="2" w:space="0" w:color="808080"/>
              <w:bottom w:val="single" w:sz="2" w:space="0" w:color="808080"/>
              <w:right w:val="nil"/>
            </w:tcBorders>
            <w:shd w:val="clear" w:color="auto" w:fill="DBE5F1"/>
            <w:vAlign w:val="center"/>
          </w:tcPr>
          <w:p w14:paraId="28FDF6B5" w14:textId="3B45A0E0" w:rsidR="008713A9" w:rsidRPr="00561E48" w:rsidRDefault="001D6688" w:rsidP="00C029E4">
            <w:pPr>
              <w:jc w:val="right"/>
              <w:rPr>
                <w:rFonts w:ascii="Tahoma" w:hAnsi="Tahoma" w:cs="Tahoma"/>
                <w:sz w:val="16"/>
                <w:szCs w:val="16"/>
                <w:highlight w:val="red"/>
                <w:lang w:val="fr-FR"/>
              </w:rPr>
            </w:pPr>
            <w:r w:rsidRPr="00561E48">
              <w:rPr>
                <w:rFonts w:ascii="Tahoma" w:hAnsi="Tahoma" w:cs="Tahoma"/>
                <w:sz w:val="16"/>
                <w:szCs w:val="16"/>
                <w:lang w:val="fr-FR"/>
              </w:rPr>
              <w:t xml:space="preserve">Point de contact </w:t>
            </w:r>
            <w:proofErr w:type="spellStart"/>
            <w:r w:rsidR="00E6464C" w:rsidRPr="00561E48">
              <w:rPr>
                <w:rFonts w:ascii="Tahoma" w:hAnsi="Tahoma" w:cs="Tahoma"/>
                <w:sz w:val="16"/>
                <w:szCs w:val="16"/>
                <w:lang w:val="fr-FR"/>
              </w:rPr>
              <w:t>CoE</w:t>
            </w:r>
            <w:proofErr w:type="spellEnd"/>
            <w:r w:rsidR="00E6464C" w:rsidRPr="00561E48">
              <w:rPr>
                <w:rFonts w:ascii="Tahoma" w:hAnsi="Tahoma" w:cs="Tahoma"/>
                <w:sz w:val="16"/>
                <w:szCs w:val="16"/>
                <w:lang w:val="fr-FR"/>
              </w:rPr>
              <w:t xml:space="preserve"> </w:t>
            </w:r>
            <w:r w:rsidR="008713A9" w:rsidRPr="00561E48">
              <w:rPr>
                <w:color w:val="0070C0"/>
                <w:sz w:val="16"/>
                <w:szCs w:val="16"/>
                <w:lang w:val="fr-FR"/>
              </w:rPr>
              <w:t>►</w:t>
            </w:r>
          </w:p>
        </w:tc>
        <w:tc>
          <w:tcPr>
            <w:tcW w:w="5387" w:type="dxa"/>
            <w:tcBorders>
              <w:top w:val="single" w:sz="2" w:space="0" w:color="808080"/>
              <w:left w:val="nil"/>
              <w:bottom w:val="single" w:sz="2" w:space="0" w:color="808080"/>
              <w:right w:val="single" w:sz="2" w:space="0" w:color="808080"/>
            </w:tcBorders>
            <w:shd w:val="clear" w:color="auto" w:fill="auto"/>
            <w:vAlign w:val="center"/>
          </w:tcPr>
          <w:p w14:paraId="31EE50C7" w14:textId="19DF65C4" w:rsidR="008713A9" w:rsidRPr="00861FA9" w:rsidRDefault="00861FA9" w:rsidP="00C31D1B">
            <w:pPr>
              <w:rPr>
                <w:rFonts w:ascii="Tahoma" w:hAnsi="Tahoma" w:cs="Tahoma"/>
                <w:b/>
                <w:caps/>
                <w:sz w:val="18"/>
                <w:szCs w:val="18"/>
                <w:highlight w:val="cyan"/>
              </w:rPr>
            </w:pPr>
            <w:r w:rsidRPr="00861FA9">
              <w:rPr>
                <w:rFonts w:ascii="Tahoma" w:hAnsi="Tahoma" w:cs="Tahoma"/>
                <w:sz w:val="18"/>
                <w:szCs w:val="18"/>
                <w:highlight w:val="cyan"/>
              </w:rPr>
              <w:t xml:space="preserve">Anna </w:t>
            </w:r>
            <w:r>
              <w:rPr>
                <w:rFonts w:ascii="Tahoma" w:hAnsi="Tahoma" w:cs="Tahoma"/>
                <w:sz w:val="18"/>
                <w:szCs w:val="18"/>
                <w:highlight w:val="cyan"/>
              </w:rPr>
              <w:t xml:space="preserve">Yeghiazaryan </w:t>
            </w:r>
            <w:hyperlink r:id="rId11" w:history="1">
              <w:r w:rsidR="004B2766" w:rsidRPr="00861FA9">
                <w:rPr>
                  <w:rStyle w:val="Hyperlink"/>
                  <w:rFonts w:ascii="Tahoma" w:hAnsi="Tahoma" w:cs="Tahoma"/>
                  <w:sz w:val="18"/>
                  <w:szCs w:val="18"/>
                  <w:highlight w:val="cyan"/>
                </w:rPr>
                <w:t>DGI.Justice.Reform.Unit1@coe.int</w:t>
              </w:r>
            </w:hyperlink>
            <w:r w:rsidR="004B2766" w:rsidRPr="00861FA9">
              <w:rPr>
                <w:rFonts w:ascii="Tahoma" w:hAnsi="Tahoma" w:cs="Tahoma"/>
                <w:sz w:val="18"/>
                <w:szCs w:val="18"/>
                <w:highlight w:val="cyan"/>
              </w:rPr>
              <w:t xml:space="preserve"> </w:t>
            </w:r>
          </w:p>
        </w:tc>
      </w:tr>
    </w:tbl>
    <w:p w14:paraId="2002E72B" w14:textId="77777777" w:rsidR="000013DF" w:rsidRPr="00861FA9" w:rsidRDefault="000013DF" w:rsidP="00E17F6A">
      <w:pPr>
        <w:rPr>
          <w:rFonts w:ascii="Tahoma" w:hAnsi="Tahoma" w:cs="Tahoma"/>
          <w:b/>
          <w:caps/>
          <w:sz w:val="28"/>
          <w:szCs w:val="28"/>
        </w:rPr>
      </w:pPr>
    </w:p>
    <w:p w14:paraId="2A6B2F1E" w14:textId="7A69261A" w:rsidR="00C20349" w:rsidRPr="00561E48" w:rsidRDefault="00C20832" w:rsidP="00E17F6A">
      <w:pPr>
        <w:rPr>
          <w:rFonts w:ascii="Tahoma" w:hAnsi="Tahoma" w:cs="Tahoma"/>
          <w:b/>
          <w:caps/>
          <w:sz w:val="28"/>
          <w:szCs w:val="28"/>
          <w:lang w:val="fr-FR"/>
        </w:rPr>
      </w:pPr>
      <w:r w:rsidRPr="00561E48">
        <w:rPr>
          <w:rFonts w:ascii="Tahoma" w:hAnsi="Tahoma" w:cs="Tahoma"/>
          <w:b/>
          <w:caps/>
          <w:sz w:val="28"/>
          <w:szCs w:val="28"/>
          <w:lang w:val="fr-FR"/>
        </w:rPr>
        <w:t>Acte D’</w:t>
      </w:r>
      <w:r w:rsidR="00C20349" w:rsidRPr="00561E48">
        <w:rPr>
          <w:rFonts w:ascii="Tahoma" w:hAnsi="Tahoma" w:cs="Tahoma"/>
          <w:b/>
          <w:caps/>
          <w:sz w:val="28"/>
          <w:szCs w:val="28"/>
          <w:lang w:val="fr-FR"/>
        </w:rPr>
        <w:t>Engagement</w:t>
      </w:r>
    </w:p>
    <w:p w14:paraId="6CFB6B36" w14:textId="785A8CE1" w:rsidR="00C20349" w:rsidRPr="00561E48" w:rsidRDefault="00C20349" w:rsidP="00E17F6A">
      <w:pPr>
        <w:rPr>
          <w:rFonts w:ascii="Tahoma" w:hAnsi="Tahoma" w:cs="Tahoma"/>
          <w:b/>
          <w:lang w:val="fr-FR"/>
        </w:rPr>
      </w:pPr>
      <w:r w:rsidRPr="00561E48">
        <w:rPr>
          <w:rFonts w:ascii="Tahoma" w:hAnsi="Tahoma" w:cs="Tahoma"/>
          <w:b/>
          <w:lang w:val="fr-FR"/>
        </w:rPr>
        <w:t>(</w:t>
      </w:r>
      <w:r w:rsidR="00FB73C1">
        <w:rPr>
          <w:rFonts w:ascii="Tahoma" w:hAnsi="Tahoma" w:cs="Tahoma"/>
          <w:b/>
          <w:bCs/>
          <w:lang w:val="fr-FR"/>
        </w:rPr>
        <w:t>Mise en concurrence /</w:t>
      </w:r>
      <w:r w:rsidR="0085784E" w:rsidRPr="00561E48">
        <w:rPr>
          <w:rFonts w:ascii="Tahoma" w:hAnsi="Tahoma" w:cs="Tahoma"/>
          <w:b/>
          <w:lang w:val="fr-FR"/>
        </w:rPr>
        <w:t xml:space="preserve"> </w:t>
      </w:r>
      <w:r w:rsidR="00C20832" w:rsidRPr="00561E48">
        <w:rPr>
          <w:rFonts w:ascii="Tahoma" w:hAnsi="Tahoma" w:cs="Tahoma"/>
          <w:b/>
          <w:u w:val="single"/>
          <w:lang w:val="fr-FR"/>
        </w:rPr>
        <w:t>Contrat cadre</w:t>
      </w:r>
      <w:r w:rsidR="0085784E" w:rsidRPr="00561E48">
        <w:rPr>
          <w:rFonts w:ascii="Tahoma" w:hAnsi="Tahoma" w:cs="Tahoma"/>
          <w:b/>
          <w:lang w:val="fr-FR"/>
        </w:rPr>
        <w:t>)</w:t>
      </w:r>
    </w:p>
    <w:p w14:paraId="044CE43E" w14:textId="77777777" w:rsidR="00BD6B89" w:rsidRPr="00561E48" w:rsidRDefault="00BD6B89" w:rsidP="00C20349">
      <w:pPr>
        <w:jc w:val="center"/>
        <w:rPr>
          <w:rFonts w:ascii="Tahoma" w:hAnsi="Tahoma" w:cs="Tahoma"/>
          <w:b/>
          <w:sz w:val="16"/>
          <w:szCs w:val="16"/>
          <w:lang w:val="fr-FR"/>
        </w:rPr>
      </w:pPr>
    </w:p>
    <w:p w14:paraId="3BB314B6" w14:textId="6641D51C" w:rsidR="00EF5794" w:rsidRDefault="005F4D6F" w:rsidP="00F85CC3">
      <w:pPr>
        <w:spacing w:before="60" w:after="120"/>
        <w:jc w:val="both"/>
        <w:rPr>
          <w:rFonts w:ascii="Tahoma" w:hAnsi="Tahoma" w:cs="Tahoma"/>
          <w:b/>
          <w:lang w:val="fr-FR"/>
        </w:rPr>
      </w:pPr>
      <w:r w:rsidRPr="00561E48">
        <w:rPr>
          <w:rFonts w:ascii="Tahoma" w:hAnsi="Tahoma" w:cs="Tahoma"/>
          <w:b/>
          <w:lang w:val="fr-FR"/>
        </w:rPr>
        <w:t>Le présent Acte d’E</w:t>
      </w:r>
      <w:r w:rsidR="001D6688" w:rsidRPr="00561E48">
        <w:rPr>
          <w:rFonts w:ascii="Tahoma" w:hAnsi="Tahoma" w:cs="Tahoma"/>
          <w:b/>
          <w:lang w:val="fr-FR"/>
        </w:rPr>
        <w:t xml:space="preserve">ngagement </w:t>
      </w:r>
      <w:r w:rsidRPr="00561E48">
        <w:rPr>
          <w:rFonts w:ascii="Tahoma" w:hAnsi="Tahoma" w:cs="Tahoma"/>
          <w:b/>
          <w:lang w:val="fr-FR"/>
        </w:rPr>
        <w:t>régit les termes et conditions applicables a</w:t>
      </w:r>
      <w:r w:rsidR="001D6688" w:rsidRPr="00561E48">
        <w:rPr>
          <w:rFonts w:ascii="Tahoma" w:hAnsi="Tahoma" w:cs="Tahoma"/>
          <w:b/>
          <w:lang w:val="fr-FR"/>
        </w:rPr>
        <w:t>u contr</w:t>
      </w:r>
      <w:r w:rsidRPr="00561E48">
        <w:rPr>
          <w:rFonts w:ascii="Tahoma" w:hAnsi="Tahoma" w:cs="Tahoma"/>
          <w:b/>
          <w:lang w:val="fr-FR"/>
        </w:rPr>
        <w:t>at-</w:t>
      </w:r>
      <w:r w:rsidR="001D6688" w:rsidRPr="00561E48">
        <w:rPr>
          <w:rFonts w:ascii="Tahoma" w:hAnsi="Tahoma" w:cs="Tahoma"/>
          <w:b/>
          <w:lang w:val="fr-FR"/>
        </w:rPr>
        <w:t>cadre entre le Prestat</w:t>
      </w:r>
      <w:r w:rsidR="00CD752E">
        <w:rPr>
          <w:rFonts w:ascii="Tahoma" w:hAnsi="Tahoma" w:cs="Tahoma"/>
          <w:b/>
          <w:lang w:val="fr-FR"/>
        </w:rPr>
        <w:t xml:space="preserve">aire (voir détails ci-dessous) </w:t>
      </w:r>
      <w:r w:rsidR="001D6688" w:rsidRPr="00561E48">
        <w:rPr>
          <w:rFonts w:ascii="Tahoma" w:hAnsi="Tahoma" w:cs="Tahoma"/>
          <w:b/>
          <w:lang w:val="fr-FR"/>
        </w:rPr>
        <w:t>et le Conseil de l’Europe</w:t>
      </w:r>
      <w:r w:rsidR="001D6688" w:rsidRPr="00561E48">
        <w:rPr>
          <w:rStyle w:val="FootnoteReference"/>
          <w:rFonts w:ascii="Tahoma" w:hAnsi="Tahoma" w:cs="Tahoma"/>
          <w:b/>
          <w:lang w:val="fr-FR"/>
        </w:rPr>
        <w:footnoteReference w:id="2"/>
      </w:r>
      <w:r w:rsidR="001D6688" w:rsidRPr="00561E48">
        <w:rPr>
          <w:rFonts w:ascii="Tahoma" w:hAnsi="Tahoma" w:cs="Tahoma"/>
          <w:b/>
          <w:lang w:val="fr-FR"/>
        </w:rPr>
        <w:t xml:space="preserve"> pour la </w:t>
      </w:r>
      <w:r w:rsidRPr="00561E48">
        <w:rPr>
          <w:rFonts w:ascii="Tahoma" w:hAnsi="Tahoma" w:cs="Tahoma"/>
          <w:b/>
          <w:lang w:val="fr-FR"/>
        </w:rPr>
        <w:t>fourniture</w:t>
      </w:r>
      <w:r w:rsidR="00844F82" w:rsidRPr="00561E48">
        <w:rPr>
          <w:rFonts w:ascii="Tahoma" w:hAnsi="Tahoma" w:cs="Tahoma"/>
          <w:b/>
          <w:lang w:val="fr-FR"/>
        </w:rPr>
        <w:t xml:space="preserve"> </w:t>
      </w:r>
      <w:r w:rsidR="00EF5794" w:rsidRPr="00EF5794">
        <w:rPr>
          <w:rFonts w:ascii="Tahoma" w:hAnsi="Tahoma" w:cs="Tahoma"/>
          <w:b/>
          <w:lang w:val="fr-FR"/>
        </w:rPr>
        <w:t xml:space="preserve">de service de consultance </w:t>
      </w:r>
      <w:r w:rsidR="008C543F">
        <w:rPr>
          <w:rFonts w:ascii="Tahoma" w:hAnsi="Tahoma" w:cs="Tahoma"/>
          <w:b/>
          <w:lang w:val="fr-FR"/>
        </w:rPr>
        <w:t>inter</w:t>
      </w:r>
      <w:r w:rsidR="00EF5794" w:rsidRPr="00EF5794">
        <w:rPr>
          <w:rFonts w:ascii="Tahoma" w:hAnsi="Tahoma" w:cs="Tahoma"/>
          <w:b/>
          <w:lang w:val="fr-FR"/>
        </w:rPr>
        <w:t xml:space="preserve">nationale </w:t>
      </w:r>
      <w:r w:rsidR="00F85CC3" w:rsidRPr="00F85CC3">
        <w:rPr>
          <w:rFonts w:ascii="Tahoma" w:hAnsi="Tahoma" w:cs="Tahoma"/>
          <w:b/>
          <w:lang w:val="fr-FR"/>
        </w:rPr>
        <w:t xml:space="preserve">en appui à la mise en œuvre d’activités d’une action de collecte, indexation et informatisation de la jurisprudence des Hautes juridictions tunisiennes </w:t>
      </w:r>
      <w:r w:rsidR="00EF5794" w:rsidRPr="00EF5794">
        <w:rPr>
          <w:rFonts w:ascii="Tahoma" w:hAnsi="Tahoma" w:cs="Tahoma"/>
          <w:b/>
          <w:lang w:val="fr-FR"/>
        </w:rPr>
        <w:t xml:space="preserve">dans le cadre du programme AP-JUST « Améliorer le fonctionnement, la performance et l’accès à la justice en </w:t>
      </w:r>
      <w:proofErr w:type="gramStart"/>
      <w:r w:rsidR="00EF5794" w:rsidRPr="00EF5794">
        <w:rPr>
          <w:rFonts w:ascii="Tahoma" w:hAnsi="Tahoma" w:cs="Tahoma"/>
          <w:b/>
          <w:lang w:val="fr-FR"/>
        </w:rPr>
        <w:t>Tunisie»</w:t>
      </w:r>
      <w:proofErr w:type="gramEnd"/>
      <w:r w:rsidR="00EF5794">
        <w:rPr>
          <w:rFonts w:ascii="Tahoma" w:hAnsi="Tahoma" w:cs="Tahoma"/>
          <w:b/>
          <w:lang w:val="fr-FR"/>
        </w:rPr>
        <w:t>.</w:t>
      </w:r>
      <w:r w:rsidR="00EF5794" w:rsidRPr="00EF5794">
        <w:rPr>
          <w:rFonts w:ascii="Tahoma" w:hAnsi="Tahoma" w:cs="Tahoma"/>
          <w:b/>
          <w:lang w:val="fr-FR"/>
        </w:rPr>
        <w:t xml:space="preserve"> </w:t>
      </w:r>
    </w:p>
    <w:p w14:paraId="7BDB500D" w14:textId="58BBE7A9" w:rsidR="001D6688" w:rsidRPr="00561E48" w:rsidRDefault="001D6688" w:rsidP="00EF5794">
      <w:pPr>
        <w:spacing w:before="60" w:after="120"/>
        <w:rPr>
          <w:rFonts w:ascii="Tahoma" w:hAnsi="Tahoma" w:cs="Tahoma"/>
          <w:sz w:val="20"/>
          <w:szCs w:val="20"/>
          <w:lang w:val="fr-FR"/>
        </w:rPr>
      </w:pPr>
      <w:r w:rsidRPr="00561E48">
        <w:rPr>
          <w:rFonts w:ascii="Tahoma" w:hAnsi="Tahoma" w:cs="Tahoma"/>
          <w:sz w:val="20"/>
          <w:szCs w:val="20"/>
          <w:lang w:val="fr-FR"/>
        </w:rPr>
        <w:t xml:space="preserve">La signature de cet Acte d’engagement </w:t>
      </w:r>
      <w:r w:rsidR="00AE797E" w:rsidRPr="00561E48">
        <w:rPr>
          <w:rFonts w:ascii="Tahoma" w:hAnsi="Tahoma" w:cs="Tahoma"/>
          <w:sz w:val="20"/>
          <w:szCs w:val="20"/>
          <w:lang w:val="fr-FR"/>
        </w:rPr>
        <w:t xml:space="preserve">seulement </w:t>
      </w:r>
      <w:r w:rsidRPr="00561E48">
        <w:rPr>
          <w:rFonts w:ascii="Tahoma" w:hAnsi="Tahoma" w:cs="Tahoma"/>
          <w:sz w:val="20"/>
          <w:szCs w:val="20"/>
          <w:lang w:val="fr-FR"/>
        </w:rPr>
        <w:t>par le Prestataire</w:t>
      </w:r>
      <w:r w:rsidR="00AE797E" w:rsidRPr="00561E48">
        <w:rPr>
          <w:rFonts w:ascii="Tahoma" w:hAnsi="Tahoma" w:cs="Tahoma"/>
          <w:sz w:val="20"/>
          <w:szCs w:val="20"/>
          <w:lang w:val="fr-FR"/>
        </w:rPr>
        <w:t xml:space="preserve"> ne constitue ni n’implique aucun </w:t>
      </w:r>
      <w:proofErr w:type="gramStart"/>
      <w:r w:rsidR="00AE797E" w:rsidRPr="00561E48">
        <w:rPr>
          <w:rFonts w:ascii="Tahoma" w:hAnsi="Tahoma" w:cs="Tahoma"/>
          <w:sz w:val="20"/>
          <w:szCs w:val="20"/>
          <w:lang w:val="fr-FR"/>
        </w:rPr>
        <w:t>engagement  contractuel</w:t>
      </w:r>
      <w:proofErr w:type="gramEnd"/>
      <w:r w:rsidR="00AE797E" w:rsidRPr="00561E48">
        <w:rPr>
          <w:rFonts w:ascii="Tahoma" w:hAnsi="Tahoma" w:cs="Tahoma"/>
          <w:sz w:val="20"/>
          <w:szCs w:val="20"/>
          <w:lang w:val="fr-FR"/>
        </w:rPr>
        <w:t xml:space="preserve"> de la </w:t>
      </w:r>
      <w:r w:rsidR="005F4D6F" w:rsidRPr="00561E48">
        <w:rPr>
          <w:rFonts w:ascii="Tahoma" w:hAnsi="Tahoma" w:cs="Tahoma"/>
          <w:sz w:val="20"/>
          <w:szCs w:val="20"/>
          <w:lang w:val="fr-FR"/>
        </w:rPr>
        <w:t>part du Conseil de l’Europe. Le présent</w:t>
      </w:r>
      <w:r w:rsidR="00AE797E" w:rsidRPr="00561E48">
        <w:rPr>
          <w:rFonts w:ascii="Tahoma" w:hAnsi="Tahoma" w:cs="Tahoma"/>
          <w:sz w:val="20"/>
          <w:szCs w:val="20"/>
          <w:lang w:val="fr-FR"/>
        </w:rPr>
        <w:t xml:space="preserve"> Acte </w:t>
      </w:r>
      <w:r w:rsidR="005F4D6F" w:rsidRPr="00561E48">
        <w:rPr>
          <w:rFonts w:ascii="Tahoma" w:hAnsi="Tahoma" w:cs="Tahoma"/>
          <w:sz w:val="20"/>
          <w:szCs w:val="20"/>
          <w:lang w:val="fr-FR"/>
        </w:rPr>
        <w:t>n’a valeur contraignante que s’il est contresigné</w:t>
      </w:r>
      <w:r w:rsidR="00AE797E" w:rsidRPr="00561E48">
        <w:rPr>
          <w:rFonts w:ascii="Tahoma" w:hAnsi="Tahoma" w:cs="Tahoma"/>
          <w:sz w:val="20"/>
          <w:szCs w:val="20"/>
          <w:lang w:val="fr-FR"/>
        </w:rPr>
        <w:t xml:space="preserve"> par un responsable du Conseil de l’</w:t>
      </w:r>
      <w:r w:rsidR="00C63C98" w:rsidRPr="00561E48">
        <w:rPr>
          <w:rFonts w:ascii="Tahoma" w:hAnsi="Tahoma" w:cs="Tahoma"/>
          <w:sz w:val="20"/>
          <w:szCs w:val="20"/>
          <w:lang w:val="fr-FR"/>
        </w:rPr>
        <w:t>Europe d</w:t>
      </w:r>
      <w:r w:rsidR="00EE2E04" w:rsidRPr="00561E48">
        <w:rPr>
          <w:rFonts w:ascii="Tahoma" w:hAnsi="Tahoma" w:cs="Tahoma"/>
          <w:sz w:val="20"/>
          <w:szCs w:val="20"/>
          <w:lang w:val="fr-FR"/>
        </w:rPr>
        <w:t>û</w:t>
      </w:r>
      <w:r w:rsidR="00C63C98" w:rsidRPr="00561E48">
        <w:rPr>
          <w:rFonts w:ascii="Tahoma" w:hAnsi="Tahoma" w:cs="Tahoma"/>
          <w:sz w:val="20"/>
          <w:szCs w:val="20"/>
          <w:lang w:val="fr-FR"/>
        </w:rPr>
        <w:t>ment autorisé (Voir P</w:t>
      </w:r>
      <w:r w:rsidR="005F4D6F" w:rsidRPr="00561E48">
        <w:rPr>
          <w:rFonts w:ascii="Tahoma" w:hAnsi="Tahoma" w:cs="Tahoma"/>
          <w:sz w:val="20"/>
          <w:szCs w:val="20"/>
          <w:lang w:val="fr-FR"/>
        </w:rPr>
        <w:t>artie</w:t>
      </w:r>
      <w:r w:rsidR="00C31D1B" w:rsidRPr="00561E48">
        <w:rPr>
          <w:rFonts w:ascii="Tahoma" w:hAnsi="Tahoma" w:cs="Tahoma"/>
          <w:sz w:val="20"/>
          <w:szCs w:val="20"/>
          <w:lang w:val="fr-FR"/>
        </w:rPr>
        <w:t xml:space="preserve"> B</w:t>
      </w:r>
      <w:r w:rsidR="00AE797E" w:rsidRPr="00561E48">
        <w:rPr>
          <w:rFonts w:ascii="Tahoma" w:hAnsi="Tahoma" w:cs="Tahoma"/>
          <w:sz w:val="20"/>
          <w:szCs w:val="20"/>
          <w:lang w:val="fr-FR"/>
        </w:rPr>
        <w:t>).</w:t>
      </w:r>
    </w:p>
    <w:p w14:paraId="7D8CD080" w14:textId="77777777" w:rsidR="00C63C98" w:rsidRPr="00561E48" w:rsidRDefault="00C63C98" w:rsidP="00B017DB">
      <w:pPr>
        <w:pBdr>
          <w:top w:val="single" w:sz="2" w:space="1" w:color="FF0000"/>
          <w:left w:val="single" w:sz="2" w:space="4" w:color="FF0000"/>
          <w:bottom w:val="single" w:sz="2" w:space="0" w:color="FF0000"/>
          <w:right w:val="single" w:sz="2" w:space="0" w:color="FF0000"/>
        </w:pBdr>
        <w:rPr>
          <w:rFonts w:ascii="Tahoma" w:hAnsi="Tahoma" w:cs="Tahoma"/>
          <w:color w:val="FF0000"/>
          <w:sz w:val="10"/>
          <w:szCs w:val="10"/>
          <w:lang w:val="fr-FR"/>
        </w:rPr>
      </w:pPr>
    </w:p>
    <w:p w14:paraId="4BD27A72" w14:textId="77777777" w:rsidR="00636087" w:rsidRPr="00561E48" w:rsidRDefault="00636087" w:rsidP="00636087">
      <w:pPr>
        <w:pBdr>
          <w:top w:val="single" w:sz="2" w:space="1" w:color="FF0000"/>
          <w:left w:val="single" w:sz="2" w:space="4" w:color="FF0000"/>
          <w:bottom w:val="single" w:sz="2" w:space="0" w:color="FF0000"/>
          <w:right w:val="single" w:sz="2" w:space="0" w:color="FF0000"/>
        </w:pBdr>
        <w:rPr>
          <w:rFonts w:ascii="Tahoma" w:hAnsi="Tahoma" w:cs="Tahoma"/>
          <w:color w:val="FF0000"/>
          <w:sz w:val="18"/>
          <w:szCs w:val="18"/>
          <w:lang w:val="fr-FR"/>
        </w:rPr>
      </w:pPr>
      <w:r w:rsidRPr="00561E48">
        <w:rPr>
          <w:rFonts w:ascii="Tahoma" w:hAnsi="Tahoma" w:cs="Tahoma"/>
          <w:color w:val="FF0000"/>
          <w:sz w:val="18"/>
          <w:szCs w:val="18"/>
          <w:lang w:val="fr-FR"/>
        </w:rPr>
        <w:t>Les Prestataires doivent :</w:t>
      </w:r>
    </w:p>
    <w:p w14:paraId="64B0581B" w14:textId="77777777" w:rsidR="00636087" w:rsidRPr="00561E48" w:rsidRDefault="00636087" w:rsidP="00636087">
      <w:pPr>
        <w:pBdr>
          <w:top w:val="single" w:sz="2" w:space="1" w:color="FF0000"/>
          <w:left w:val="single" w:sz="2" w:space="4" w:color="FF0000"/>
          <w:bottom w:val="single" w:sz="2" w:space="0" w:color="FF0000"/>
          <w:right w:val="single" w:sz="2" w:space="0" w:color="FF0000"/>
        </w:pBdr>
        <w:rPr>
          <w:rFonts w:ascii="Tahoma" w:hAnsi="Tahoma" w:cs="Tahoma"/>
          <w:color w:val="FF0000"/>
          <w:sz w:val="18"/>
          <w:szCs w:val="18"/>
          <w:lang w:val="fr-FR"/>
        </w:rPr>
      </w:pPr>
      <w:r w:rsidRPr="00561E48">
        <w:rPr>
          <w:rFonts w:ascii="Tahoma" w:hAnsi="Tahoma" w:cs="Tahoma"/>
          <w:color w:val="FF0000"/>
          <w:sz w:val="18"/>
          <w:szCs w:val="18"/>
          <w:lang w:val="fr-FR"/>
        </w:rPr>
        <w:t xml:space="preserve">1. Remplir les Parties </w:t>
      </w:r>
      <w:r w:rsidRPr="00561E48">
        <w:rPr>
          <w:rFonts w:ascii="Tahoma" w:hAnsi="Tahoma" w:cs="Tahoma"/>
          <w:b/>
          <w:i/>
          <w:color w:val="FF0000"/>
          <w:sz w:val="18"/>
          <w:szCs w:val="18"/>
          <w:lang w:val="fr-FR"/>
        </w:rPr>
        <w:t>Coordonnées personnelles</w:t>
      </w:r>
      <w:r w:rsidRPr="00561E48">
        <w:rPr>
          <w:rFonts w:ascii="Tahoma" w:hAnsi="Tahoma" w:cs="Tahoma"/>
          <w:color w:val="FF0000"/>
          <w:sz w:val="18"/>
          <w:szCs w:val="18"/>
          <w:lang w:val="fr-FR"/>
        </w:rPr>
        <w:t xml:space="preserve"> et </w:t>
      </w:r>
      <w:r w:rsidRPr="00561E48">
        <w:rPr>
          <w:rFonts w:ascii="Tahoma" w:hAnsi="Tahoma" w:cs="Tahoma"/>
          <w:b/>
          <w:i/>
          <w:color w:val="FF0000"/>
          <w:sz w:val="18"/>
          <w:szCs w:val="18"/>
          <w:lang w:val="fr-FR"/>
        </w:rPr>
        <w:t>Coordonnées bancaires</w:t>
      </w:r>
      <w:r w:rsidRPr="00561E48">
        <w:rPr>
          <w:rFonts w:ascii="Tahoma" w:hAnsi="Tahoma" w:cs="Tahoma"/>
          <w:color w:val="FF0000"/>
          <w:sz w:val="18"/>
          <w:szCs w:val="18"/>
          <w:lang w:val="fr-FR"/>
        </w:rPr>
        <w:t>, ci-dessous.  Assurez-vous que le ‘Nom’ du prestataire et le ‘Titulaire du compte’ soient identiques.</w:t>
      </w:r>
    </w:p>
    <w:p w14:paraId="5C30E4D7" w14:textId="77777777" w:rsidR="00636087" w:rsidRPr="00561E48" w:rsidRDefault="00636087" w:rsidP="00636087">
      <w:pPr>
        <w:pBdr>
          <w:top w:val="single" w:sz="2" w:space="1" w:color="FF0000"/>
          <w:left w:val="single" w:sz="2" w:space="4" w:color="FF0000"/>
          <w:bottom w:val="single" w:sz="2" w:space="0" w:color="FF0000"/>
          <w:right w:val="single" w:sz="2" w:space="0" w:color="FF0000"/>
        </w:pBdr>
        <w:rPr>
          <w:rFonts w:ascii="Tahoma" w:hAnsi="Tahoma" w:cs="Tahoma"/>
          <w:color w:val="FF0000"/>
          <w:sz w:val="18"/>
          <w:szCs w:val="18"/>
          <w:lang w:val="fr-FR"/>
        </w:rPr>
      </w:pPr>
      <w:r w:rsidRPr="00561E48">
        <w:rPr>
          <w:rFonts w:ascii="Tahoma" w:hAnsi="Tahoma" w:cs="Tahoma"/>
          <w:color w:val="FF0000"/>
          <w:sz w:val="18"/>
          <w:szCs w:val="18"/>
          <w:lang w:val="fr-FR"/>
        </w:rPr>
        <w:t>2. Remplir la colonne « Prix unitaire » du Tableau des honoraires (voir Partie A) ;</w:t>
      </w:r>
    </w:p>
    <w:p w14:paraId="5AC7EE8F" w14:textId="77777777" w:rsidR="00636087" w:rsidRPr="00561E48" w:rsidRDefault="00636087" w:rsidP="00636087">
      <w:pPr>
        <w:pBdr>
          <w:top w:val="single" w:sz="2" w:space="1" w:color="FF0000"/>
          <w:left w:val="single" w:sz="2" w:space="4" w:color="FF0000"/>
          <w:bottom w:val="single" w:sz="2" w:space="0" w:color="FF0000"/>
          <w:right w:val="single" w:sz="2" w:space="0" w:color="FF0000"/>
        </w:pBdr>
        <w:rPr>
          <w:rFonts w:ascii="Tahoma" w:hAnsi="Tahoma" w:cs="Tahoma"/>
          <w:color w:val="FF0000"/>
          <w:sz w:val="18"/>
          <w:szCs w:val="18"/>
          <w:lang w:val="fr-FR"/>
        </w:rPr>
      </w:pPr>
      <w:r w:rsidRPr="00561E48">
        <w:rPr>
          <w:rFonts w:ascii="Tahoma" w:hAnsi="Tahoma" w:cs="Tahoma"/>
          <w:color w:val="FF0000"/>
          <w:sz w:val="18"/>
          <w:szCs w:val="18"/>
          <w:lang w:val="fr-FR"/>
        </w:rPr>
        <w:t xml:space="preserve">3.  Signer l’Acte d’engagement (voir Partie B) et envoyer une copie signée et scannée au Conseil (voir Point de contact </w:t>
      </w:r>
      <w:proofErr w:type="spellStart"/>
      <w:r w:rsidRPr="00561E48">
        <w:rPr>
          <w:rFonts w:ascii="Tahoma" w:hAnsi="Tahoma" w:cs="Tahoma"/>
          <w:color w:val="FF0000"/>
          <w:sz w:val="18"/>
          <w:szCs w:val="18"/>
          <w:lang w:val="fr-FR"/>
        </w:rPr>
        <w:t>CoE</w:t>
      </w:r>
      <w:proofErr w:type="spellEnd"/>
      <w:r w:rsidRPr="00561E48">
        <w:rPr>
          <w:rFonts w:ascii="Tahoma" w:hAnsi="Tahoma" w:cs="Tahoma"/>
          <w:color w:val="FF0000"/>
          <w:sz w:val="18"/>
          <w:szCs w:val="18"/>
          <w:lang w:val="fr-FR"/>
        </w:rPr>
        <w:t>, ci-dessus)</w:t>
      </w:r>
    </w:p>
    <w:p w14:paraId="0623E212" w14:textId="77777777" w:rsidR="00711B7F" w:rsidRPr="00561E48" w:rsidRDefault="00711B7F" w:rsidP="00B017DB">
      <w:pPr>
        <w:pBdr>
          <w:top w:val="single" w:sz="2" w:space="1" w:color="FF0000"/>
          <w:left w:val="single" w:sz="2" w:space="4" w:color="FF0000"/>
          <w:bottom w:val="single" w:sz="2" w:space="0" w:color="FF0000"/>
          <w:right w:val="single" w:sz="2" w:space="0" w:color="FF0000"/>
        </w:pBdr>
        <w:rPr>
          <w:rFonts w:ascii="Tahoma" w:hAnsi="Tahoma" w:cs="Tahoma"/>
          <w:color w:val="FF0000"/>
          <w:sz w:val="10"/>
          <w:szCs w:val="10"/>
          <w:lang w:val="fr-FR"/>
        </w:rPr>
      </w:pPr>
    </w:p>
    <w:p w14:paraId="076714EE" w14:textId="77777777" w:rsidR="008713A9" w:rsidRPr="00561E48" w:rsidRDefault="008713A9" w:rsidP="008713A9">
      <w:pPr>
        <w:rPr>
          <w:rFonts w:ascii="Tahoma" w:hAnsi="Tahoma" w:cs="Tahoma"/>
          <w:sz w:val="16"/>
          <w:szCs w:val="16"/>
          <w:lang w:val="fr-FR"/>
        </w:rPr>
      </w:pPr>
    </w:p>
    <w:tbl>
      <w:tblPr>
        <w:tblW w:w="1074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2100"/>
        <w:gridCol w:w="2489"/>
        <w:gridCol w:w="243"/>
        <w:gridCol w:w="1424"/>
        <w:gridCol w:w="1309"/>
        <w:gridCol w:w="2733"/>
      </w:tblGrid>
      <w:tr w:rsidR="00636087" w:rsidRPr="00F47065" w14:paraId="41A1D289" w14:textId="77777777" w:rsidTr="00313A25">
        <w:trPr>
          <w:trHeight w:val="567"/>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1A769C2F" w14:textId="77777777" w:rsidR="00636087" w:rsidRPr="00561E48" w:rsidRDefault="00636087" w:rsidP="00313A25">
            <w:pPr>
              <w:ind w:left="113" w:right="113"/>
              <w:jc w:val="center"/>
              <w:rPr>
                <w:rFonts w:ascii="Tahoma" w:hAnsi="Tahoma" w:cs="Tahoma"/>
                <w:b/>
                <w:sz w:val="18"/>
                <w:szCs w:val="18"/>
                <w:lang w:val="fr-FR"/>
              </w:rPr>
            </w:pPr>
            <w:r>
              <w:rPr>
                <w:rFonts w:ascii="Tahoma" w:hAnsi="Tahoma" w:cs="Tahoma"/>
                <w:b/>
                <w:sz w:val="18"/>
                <w:szCs w:val="18"/>
                <w:lang w:val="fr-FR"/>
              </w:rPr>
              <w:t xml:space="preserve">Coordonnées du prestataire </w:t>
            </w:r>
          </w:p>
        </w:tc>
        <w:tc>
          <w:tcPr>
            <w:tcW w:w="210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352739E" w14:textId="77777777" w:rsidR="00636087" w:rsidRPr="00561E48" w:rsidRDefault="00636087" w:rsidP="00313A25">
            <w:pPr>
              <w:jc w:val="right"/>
              <w:rPr>
                <w:rFonts w:ascii="Tahoma" w:hAnsi="Tahoma" w:cs="Tahoma"/>
                <w:sz w:val="18"/>
                <w:szCs w:val="18"/>
                <w:lang w:val="fr-FR"/>
              </w:rPr>
            </w:pPr>
            <w:r>
              <w:rPr>
                <w:rFonts w:ascii="Tahoma" w:hAnsi="Tahoma" w:cs="Tahoma"/>
                <w:sz w:val="18"/>
                <w:szCs w:val="18"/>
                <w:lang w:val="fr-FR"/>
              </w:rPr>
              <w:t>Personnalité juridique</w:t>
            </w:r>
            <w:r>
              <w:rPr>
                <w:rStyle w:val="FootnoteReference"/>
                <w:rFonts w:ascii="Tahoma" w:hAnsi="Tahoma" w:cs="Tahoma"/>
                <w:sz w:val="18"/>
                <w:szCs w:val="18"/>
                <w:lang w:val="fr-FR"/>
              </w:rPr>
              <w:footnoteReference w:id="3"/>
            </w:r>
            <w:r>
              <w:rPr>
                <w:rFonts w:ascii="Tahoma" w:hAnsi="Tahoma" w:cs="Tahoma"/>
                <w:sz w:val="18"/>
                <w:szCs w:val="18"/>
                <w:lang w:val="fr-FR"/>
              </w:rPr>
              <w:t xml:space="preserve"> </w:t>
            </w:r>
            <w:r w:rsidRPr="00561E48">
              <w:rPr>
                <w:color w:val="FF0000"/>
                <w:sz w:val="16"/>
                <w:szCs w:val="16"/>
                <w:lang w:val="fr-FR"/>
              </w:rPr>
              <w:t>►</w:t>
            </w:r>
          </w:p>
        </w:tc>
        <w:tc>
          <w:tcPr>
            <w:tcW w:w="2732" w:type="dxa"/>
            <w:gridSpan w:val="2"/>
            <w:tcBorders>
              <w:top w:val="single" w:sz="2" w:space="0" w:color="FF0000"/>
              <w:left w:val="single" w:sz="2" w:space="0" w:color="FF0000"/>
              <w:bottom w:val="single" w:sz="2" w:space="0" w:color="FF0000"/>
              <w:right w:val="single" w:sz="4" w:space="0" w:color="FF0000"/>
            </w:tcBorders>
            <w:shd w:val="clear" w:color="auto" w:fill="auto"/>
            <w:vAlign w:val="center"/>
          </w:tcPr>
          <w:p w14:paraId="1D2A4540" w14:textId="77777777" w:rsidR="00636087" w:rsidRPr="00F47065" w:rsidRDefault="00693DB6" w:rsidP="00313A25">
            <w:pPr>
              <w:rPr>
                <w:rFonts w:ascii="Tahoma" w:hAnsi="Tahoma" w:cs="Tahoma"/>
                <w:color w:val="000000"/>
                <w:sz w:val="20"/>
                <w:szCs w:val="20"/>
                <w:lang w:val="fr-FR"/>
              </w:rPr>
            </w:pPr>
            <w:sdt>
              <w:sdtPr>
                <w:rPr>
                  <w:rFonts w:ascii="Tahoma" w:hAnsi="Tahoma" w:cs="Tahoma"/>
                  <w:color w:val="000000"/>
                  <w:sz w:val="18"/>
                  <w:szCs w:val="18"/>
                  <w:lang w:val="es-ES_tradnl"/>
                </w:rPr>
                <w:id w:val="-1418090160"/>
                <w14:checkbox>
                  <w14:checked w14:val="0"/>
                  <w14:checkedState w14:val="2612" w14:font="MS Gothic"/>
                  <w14:uncheckedState w14:val="2610" w14:font="MS Gothic"/>
                </w14:checkbox>
              </w:sdtPr>
              <w:sdtEndPr/>
              <w:sdtContent>
                <w:r w:rsidR="00636087" w:rsidRPr="00F47065">
                  <w:rPr>
                    <w:rFonts w:ascii="MS Gothic" w:eastAsia="MS Gothic" w:hAnsi="MS Gothic" w:cs="Tahoma" w:hint="eastAsia"/>
                    <w:color w:val="000000"/>
                    <w:sz w:val="18"/>
                    <w:szCs w:val="18"/>
                    <w:lang w:val="es-ES_tradnl"/>
                  </w:rPr>
                  <w:t>☐</w:t>
                </w:r>
              </w:sdtContent>
            </w:sdt>
            <w:r w:rsidR="00636087" w:rsidRPr="00F47065">
              <w:rPr>
                <w:rFonts w:ascii="Tahoma" w:hAnsi="Tahoma" w:cs="Tahoma"/>
                <w:color w:val="000000"/>
                <w:sz w:val="18"/>
                <w:szCs w:val="18"/>
                <w:lang w:val="es-ES_tradnl"/>
              </w:rPr>
              <w:t xml:space="preserve"> </w:t>
            </w:r>
            <w:proofErr w:type="spellStart"/>
            <w:r w:rsidR="00636087" w:rsidRPr="00F47065">
              <w:rPr>
                <w:rFonts w:ascii="Tahoma" w:hAnsi="Tahoma" w:cs="Tahoma"/>
                <w:color w:val="000000"/>
                <w:sz w:val="18"/>
                <w:szCs w:val="18"/>
                <w:lang w:val="es-ES_tradnl"/>
              </w:rPr>
              <w:t>Personne</w:t>
            </w:r>
            <w:proofErr w:type="spellEnd"/>
            <w:r w:rsidR="00636087" w:rsidRPr="00F47065">
              <w:rPr>
                <w:rFonts w:ascii="Tahoma" w:hAnsi="Tahoma" w:cs="Tahoma"/>
                <w:color w:val="000000"/>
                <w:sz w:val="18"/>
                <w:szCs w:val="18"/>
                <w:lang w:val="es-ES_tradnl"/>
              </w:rPr>
              <w:t xml:space="preserve"> </w:t>
            </w:r>
            <w:proofErr w:type="spellStart"/>
            <w:r w:rsidR="00636087" w:rsidRPr="00F47065">
              <w:rPr>
                <w:rFonts w:ascii="Tahoma" w:hAnsi="Tahoma" w:cs="Tahoma"/>
                <w:color w:val="000000"/>
                <w:sz w:val="18"/>
                <w:szCs w:val="18"/>
                <w:lang w:val="es-ES_tradnl"/>
              </w:rPr>
              <w:t>physique</w:t>
            </w:r>
            <w:proofErr w:type="spellEnd"/>
          </w:p>
        </w:tc>
        <w:tc>
          <w:tcPr>
            <w:tcW w:w="2733" w:type="dxa"/>
            <w:gridSpan w:val="2"/>
            <w:tcBorders>
              <w:top w:val="single" w:sz="2" w:space="0" w:color="FF0000"/>
              <w:left w:val="single" w:sz="4" w:space="0" w:color="FF0000"/>
              <w:bottom w:val="single" w:sz="2" w:space="0" w:color="FF0000"/>
              <w:right w:val="single" w:sz="2" w:space="0" w:color="FF0000"/>
            </w:tcBorders>
            <w:shd w:val="clear" w:color="auto" w:fill="auto"/>
            <w:vAlign w:val="center"/>
          </w:tcPr>
          <w:p w14:paraId="79AF5B59" w14:textId="77777777" w:rsidR="00636087" w:rsidRPr="00F47065" w:rsidRDefault="00693DB6" w:rsidP="00313A25">
            <w:pPr>
              <w:rPr>
                <w:rFonts w:ascii="Tahoma" w:hAnsi="Tahoma" w:cs="Tahoma"/>
                <w:color w:val="000000"/>
                <w:sz w:val="20"/>
                <w:szCs w:val="20"/>
                <w:lang w:val="fr-FR"/>
              </w:rPr>
            </w:pPr>
            <w:sdt>
              <w:sdtPr>
                <w:rPr>
                  <w:rFonts w:ascii="Tahoma" w:hAnsi="Tahoma" w:cs="Tahoma"/>
                  <w:color w:val="000000"/>
                  <w:sz w:val="18"/>
                  <w:szCs w:val="18"/>
                  <w:lang w:val="es-ES_tradnl"/>
                </w:rPr>
                <w:id w:val="-847553759"/>
                <w14:checkbox>
                  <w14:checked w14:val="0"/>
                  <w14:checkedState w14:val="2612" w14:font="MS Gothic"/>
                  <w14:uncheckedState w14:val="2610" w14:font="MS Gothic"/>
                </w14:checkbox>
              </w:sdtPr>
              <w:sdtEndPr/>
              <w:sdtContent>
                <w:r w:rsidR="00636087" w:rsidRPr="00F47065">
                  <w:rPr>
                    <w:rFonts w:ascii="MS Gothic" w:eastAsia="MS Gothic" w:hAnsi="MS Gothic" w:cs="Tahoma" w:hint="eastAsia"/>
                    <w:color w:val="000000"/>
                    <w:sz w:val="18"/>
                    <w:szCs w:val="18"/>
                    <w:lang w:val="es-ES_tradnl"/>
                  </w:rPr>
                  <w:t>☐</w:t>
                </w:r>
              </w:sdtContent>
            </w:sdt>
            <w:r w:rsidR="00636087" w:rsidRPr="00F47065">
              <w:rPr>
                <w:rFonts w:ascii="Tahoma" w:hAnsi="Tahoma" w:cs="Tahoma"/>
                <w:color w:val="000000"/>
                <w:sz w:val="18"/>
                <w:szCs w:val="18"/>
                <w:lang w:val="es-ES_tradnl"/>
              </w:rPr>
              <w:t xml:space="preserve"> </w:t>
            </w:r>
            <w:proofErr w:type="spellStart"/>
            <w:r w:rsidR="00636087" w:rsidRPr="00F47065">
              <w:rPr>
                <w:rFonts w:ascii="Tahoma" w:hAnsi="Tahoma" w:cs="Tahoma"/>
                <w:color w:val="000000"/>
                <w:sz w:val="18"/>
                <w:szCs w:val="18"/>
                <w:lang w:val="es-ES_tradnl"/>
              </w:rPr>
              <w:t>Personne</w:t>
            </w:r>
            <w:proofErr w:type="spellEnd"/>
            <w:r w:rsidR="00636087" w:rsidRPr="00F47065">
              <w:rPr>
                <w:rFonts w:ascii="Tahoma" w:hAnsi="Tahoma" w:cs="Tahoma"/>
                <w:color w:val="000000"/>
                <w:sz w:val="18"/>
                <w:szCs w:val="18"/>
                <w:lang w:val="es-ES_tradnl"/>
              </w:rPr>
              <w:t xml:space="preserve"> </w:t>
            </w:r>
            <w:proofErr w:type="spellStart"/>
            <w:r w:rsidR="00636087" w:rsidRPr="00F47065">
              <w:rPr>
                <w:rFonts w:ascii="Tahoma" w:hAnsi="Tahoma" w:cs="Tahoma"/>
                <w:color w:val="000000"/>
                <w:sz w:val="18"/>
                <w:szCs w:val="18"/>
                <w:lang w:val="es-ES_tradnl"/>
              </w:rPr>
              <w:t>morale</w:t>
            </w:r>
            <w:proofErr w:type="spellEnd"/>
          </w:p>
        </w:tc>
        <w:tc>
          <w:tcPr>
            <w:tcW w:w="2733" w:type="dxa"/>
            <w:tcBorders>
              <w:top w:val="single" w:sz="2" w:space="0" w:color="FF0000"/>
              <w:left w:val="single" w:sz="4" w:space="0" w:color="FF0000"/>
              <w:bottom w:val="single" w:sz="2" w:space="0" w:color="FF0000"/>
              <w:right w:val="single" w:sz="2" w:space="0" w:color="FF0000"/>
            </w:tcBorders>
            <w:shd w:val="clear" w:color="auto" w:fill="auto"/>
            <w:vAlign w:val="center"/>
          </w:tcPr>
          <w:p w14:paraId="575060E3" w14:textId="77777777" w:rsidR="00636087" w:rsidRPr="00F47065" w:rsidRDefault="00693DB6" w:rsidP="00313A25">
            <w:pPr>
              <w:rPr>
                <w:rFonts w:ascii="Tahoma" w:hAnsi="Tahoma" w:cs="Tahoma"/>
                <w:color w:val="000000"/>
                <w:sz w:val="20"/>
                <w:szCs w:val="20"/>
                <w:lang w:val="fr-FR"/>
              </w:rPr>
            </w:pPr>
            <w:sdt>
              <w:sdtPr>
                <w:rPr>
                  <w:rFonts w:ascii="Tahoma" w:hAnsi="Tahoma" w:cs="Tahoma"/>
                  <w:color w:val="000000"/>
                  <w:sz w:val="18"/>
                  <w:szCs w:val="18"/>
                  <w:lang w:val="es-ES_tradnl"/>
                </w:rPr>
                <w:id w:val="-466052007"/>
                <w14:checkbox>
                  <w14:checked w14:val="0"/>
                  <w14:checkedState w14:val="2612" w14:font="MS Gothic"/>
                  <w14:uncheckedState w14:val="2610" w14:font="MS Gothic"/>
                </w14:checkbox>
              </w:sdtPr>
              <w:sdtEndPr/>
              <w:sdtContent>
                <w:r w:rsidR="00636087" w:rsidRPr="00F47065">
                  <w:rPr>
                    <w:rFonts w:ascii="MS Gothic" w:eastAsia="MS Gothic" w:hAnsi="MS Gothic" w:cs="Tahoma" w:hint="eastAsia"/>
                    <w:color w:val="000000"/>
                    <w:sz w:val="18"/>
                    <w:szCs w:val="18"/>
                    <w:lang w:val="es-ES_tradnl"/>
                  </w:rPr>
                  <w:t>☐</w:t>
                </w:r>
              </w:sdtContent>
            </w:sdt>
            <w:r w:rsidR="00636087" w:rsidRPr="00F47065">
              <w:rPr>
                <w:rFonts w:ascii="Tahoma" w:hAnsi="Tahoma" w:cs="Tahoma"/>
                <w:color w:val="000000"/>
                <w:sz w:val="18"/>
                <w:szCs w:val="18"/>
                <w:lang w:val="es-ES_tradnl"/>
              </w:rPr>
              <w:t xml:space="preserve"> </w:t>
            </w:r>
            <w:proofErr w:type="spellStart"/>
            <w:r w:rsidR="00636087" w:rsidRPr="00F47065">
              <w:rPr>
                <w:rFonts w:ascii="Tahoma" w:hAnsi="Tahoma" w:cs="Tahoma"/>
                <w:color w:val="000000"/>
                <w:sz w:val="18"/>
                <w:szCs w:val="18"/>
                <w:lang w:val="es-ES_tradnl"/>
              </w:rPr>
              <w:t>Consortium</w:t>
            </w:r>
            <w:proofErr w:type="spellEnd"/>
          </w:p>
        </w:tc>
      </w:tr>
      <w:tr w:rsidR="00636087" w:rsidRPr="00561E48" w14:paraId="58FF65FE" w14:textId="77777777" w:rsidTr="00313A25">
        <w:trPr>
          <w:trHeight w:val="567"/>
          <w:jc w:val="center"/>
        </w:trPr>
        <w:tc>
          <w:tcPr>
            <w:tcW w:w="449" w:type="dxa"/>
            <w:vMerge/>
            <w:tcBorders>
              <w:left w:val="single" w:sz="2" w:space="0" w:color="808080"/>
              <w:right w:val="single" w:sz="2" w:space="0" w:color="808080"/>
            </w:tcBorders>
            <w:shd w:val="clear" w:color="auto" w:fill="F2F2F2"/>
            <w:textDirection w:val="btLr"/>
            <w:vAlign w:val="center"/>
          </w:tcPr>
          <w:p w14:paraId="7816A516" w14:textId="77777777" w:rsidR="00636087" w:rsidRPr="00561E48" w:rsidRDefault="00636087" w:rsidP="00313A25">
            <w:pPr>
              <w:ind w:left="113" w:right="113"/>
              <w:jc w:val="center"/>
              <w:rPr>
                <w:rFonts w:ascii="Tahoma" w:hAnsi="Tahoma" w:cs="Tahoma"/>
                <w:b/>
                <w:sz w:val="18"/>
                <w:szCs w:val="18"/>
                <w:lang w:val="fr-FR"/>
              </w:rPr>
            </w:pPr>
          </w:p>
        </w:tc>
        <w:tc>
          <w:tcPr>
            <w:tcW w:w="210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7C83C99" w14:textId="77777777" w:rsidR="00636087" w:rsidRPr="00561E48" w:rsidRDefault="00636087" w:rsidP="00313A25">
            <w:pPr>
              <w:jc w:val="right"/>
              <w:rPr>
                <w:rFonts w:ascii="Tahoma" w:hAnsi="Tahoma" w:cs="Tahoma"/>
                <w:sz w:val="18"/>
                <w:szCs w:val="18"/>
                <w:lang w:val="fr-FR"/>
              </w:rPr>
            </w:pPr>
            <w:r w:rsidRPr="00561E48">
              <w:rPr>
                <w:rFonts w:ascii="Tahoma" w:hAnsi="Tahoma" w:cs="Tahoma"/>
                <w:sz w:val="18"/>
                <w:szCs w:val="18"/>
                <w:lang w:val="fr-FR"/>
              </w:rPr>
              <w:t>Nom et adresse</w:t>
            </w:r>
          </w:p>
          <w:p w14:paraId="77C979F1" w14:textId="77777777" w:rsidR="00636087" w:rsidRPr="00561E48" w:rsidRDefault="00636087" w:rsidP="00313A25">
            <w:pPr>
              <w:jc w:val="right"/>
              <w:rPr>
                <w:rFonts w:ascii="Tahoma" w:hAnsi="Tahoma" w:cs="Tahoma"/>
                <w:lang w:val="fr-FR"/>
              </w:rPr>
            </w:pPr>
            <w:r w:rsidRPr="00561E48">
              <w:rPr>
                <w:color w:val="FF0000"/>
                <w:sz w:val="16"/>
                <w:szCs w:val="16"/>
                <w:lang w:val="fr-FR"/>
              </w:rPr>
              <w:t>►</w:t>
            </w:r>
          </w:p>
        </w:tc>
        <w:tc>
          <w:tcPr>
            <w:tcW w:w="8198"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075813E1" w14:textId="77777777" w:rsidR="00636087" w:rsidRPr="00561E48" w:rsidRDefault="00636087" w:rsidP="00313A25">
            <w:pPr>
              <w:rPr>
                <w:rFonts w:ascii="Tahoma" w:hAnsi="Tahoma" w:cs="Tahoma"/>
                <w:color w:val="000000"/>
                <w:sz w:val="20"/>
                <w:szCs w:val="20"/>
                <w:lang w:val="fr-FR"/>
              </w:rPr>
            </w:pPr>
          </w:p>
        </w:tc>
      </w:tr>
      <w:tr w:rsidR="00636087" w:rsidRPr="00561E48" w14:paraId="43F27539" w14:textId="77777777" w:rsidTr="00313A25">
        <w:trPr>
          <w:trHeight w:val="567"/>
          <w:jc w:val="center"/>
        </w:trPr>
        <w:tc>
          <w:tcPr>
            <w:tcW w:w="449" w:type="dxa"/>
            <w:vMerge/>
            <w:tcBorders>
              <w:left w:val="single" w:sz="2" w:space="0" w:color="808080"/>
              <w:right w:val="single" w:sz="2" w:space="0" w:color="808080"/>
            </w:tcBorders>
            <w:shd w:val="clear" w:color="auto" w:fill="F2F2F2"/>
          </w:tcPr>
          <w:p w14:paraId="58F8B782" w14:textId="77777777" w:rsidR="00636087" w:rsidRPr="00561E48" w:rsidRDefault="00636087" w:rsidP="00313A25">
            <w:pPr>
              <w:rPr>
                <w:rFonts w:ascii="Tahoma" w:hAnsi="Tahoma" w:cs="Tahoma"/>
                <w:sz w:val="18"/>
                <w:szCs w:val="18"/>
                <w:lang w:val="fr-FR"/>
              </w:rPr>
            </w:pPr>
          </w:p>
        </w:tc>
        <w:tc>
          <w:tcPr>
            <w:tcW w:w="210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8A4E831" w14:textId="77777777" w:rsidR="00636087" w:rsidRPr="00561E48" w:rsidRDefault="00636087" w:rsidP="00313A25">
            <w:pPr>
              <w:jc w:val="right"/>
              <w:rPr>
                <w:rFonts w:ascii="Tahoma" w:hAnsi="Tahoma" w:cs="Tahoma"/>
                <w:sz w:val="18"/>
                <w:szCs w:val="18"/>
                <w:lang w:val="fr-FR"/>
              </w:rPr>
            </w:pPr>
            <w:r w:rsidRPr="00561E48">
              <w:rPr>
                <w:rFonts w:ascii="Tahoma" w:hAnsi="Tahoma" w:cs="Tahoma"/>
                <w:sz w:val="18"/>
                <w:szCs w:val="18"/>
                <w:lang w:val="fr-FR"/>
              </w:rPr>
              <w:t>Représentant</w:t>
            </w:r>
          </w:p>
          <w:p w14:paraId="496C8434" w14:textId="77777777" w:rsidR="00636087" w:rsidRPr="00561E48" w:rsidRDefault="00636087" w:rsidP="00313A25">
            <w:pPr>
              <w:jc w:val="right"/>
              <w:rPr>
                <w:rFonts w:ascii="Tahoma" w:hAnsi="Tahoma" w:cs="Tahoma"/>
                <w:lang w:val="fr-FR"/>
              </w:rPr>
            </w:pPr>
            <w:r w:rsidRPr="00561E48">
              <w:rPr>
                <w:color w:val="FF0000"/>
                <w:sz w:val="16"/>
                <w:szCs w:val="16"/>
                <w:lang w:val="fr-FR"/>
              </w:rPr>
              <w:t>►</w:t>
            </w:r>
          </w:p>
        </w:tc>
        <w:tc>
          <w:tcPr>
            <w:tcW w:w="8198"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318A803" w14:textId="77777777" w:rsidR="00636087" w:rsidRPr="00561E48" w:rsidRDefault="00636087" w:rsidP="00313A25">
            <w:pPr>
              <w:rPr>
                <w:rFonts w:ascii="Tahoma" w:hAnsi="Tahoma" w:cs="Tahoma"/>
                <w:sz w:val="20"/>
                <w:szCs w:val="20"/>
                <w:lang w:val="fr-FR"/>
              </w:rPr>
            </w:pPr>
          </w:p>
        </w:tc>
      </w:tr>
      <w:tr w:rsidR="00636087" w:rsidRPr="00561E48" w14:paraId="47020204" w14:textId="77777777" w:rsidTr="00313A25">
        <w:trPr>
          <w:trHeight w:val="567"/>
          <w:jc w:val="center"/>
        </w:trPr>
        <w:tc>
          <w:tcPr>
            <w:tcW w:w="449" w:type="dxa"/>
            <w:vMerge/>
            <w:tcBorders>
              <w:left w:val="single" w:sz="2" w:space="0" w:color="808080"/>
              <w:right w:val="single" w:sz="2" w:space="0" w:color="808080"/>
            </w:tcBorders>
            <w:shd w:val="clear" w:color="auto" w:fill="F2F2F2"/>
          </w:tcPr>
          <w:p w14:paraId="4787E865" w14:textId="77777777" w:rsidR="00636087" w:rsidRPr="00561E48" w:rsidRDefault="00636087" w:rsidP="00313A25">
            <w:pPr>
              <w:rPr>
                <w:rFonts w:ascii="Tahoma" w:hAnsi="Tahoma" w:cs="Tahoma"/>
                <w:sz w:val="18"/>
                <w:szCs w:val="18"/>
                <w:lang w:val="fr-FR"/>
              </w:rPr>
            </w:pPr>
          </w:p>
        </w:tc>
        <w:tc>
          <w:tcPr>
            <w:tcW w:w="210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3EB389E" w14:textId="77777777" w:rsidR="00636087" w:rsidRPr="00561E48" w:rsidRDefault="00636087" w:rsidP="00313A25">
            <w:pPr>
              <w:jc w:val="right"/>
              <w:rPr>
                <w:rFonts w:ascii="Tahoma" w:hAnsi="Tahoma" w:cs="Tahoma"/>
                <w:sz w:val="18"/>
                <w:szCs w:val="18"/>
                <w:lang w:val="fr-FR"/>
              </w:rPr>
            </w:pPr>
            <w:r w:rsidRPr="00561E48">
              <w:rPr>
                <w:rFonts w:ascii="Tahoma" w:hAnsi="Tahoma" w:cs="Tahoma"/>
                <w:sz w:val="18"/>
                <w:szCs w:val="18"/>
                <w:lang w:val="fr-FR"/>
              </w:rPr>
              <w:t>Point de contact</w:t>
            </w:r>
          </w:p>
          <w:p w14:paraId="31E7DBA4" w14:textId="77777777" w:rsidR="00636087" w:rsidRPr="00561E48" w:rsidRDefault="00636087" w:rsidP="00313A25">
            <w:pPr>
              <w:jc w:val="right"/>
              <w:rPr>
                <w:rFonts w:ascii="Tahoma" w:hAnsi="Tahoma" w:cs="Tahoma"/>
                <w:lang w:val="fr-FR"/>
              </w:rPr>
            </w:pPr>
            <w:r w:rsidRPr="00561E48">
              <w:rPr>
                <w:color w:val="FF0000"/>
                <w:sz w:val="16"/>
                <w:szCs w:val="16"/>
                <w:lang w:val="fr-FR"/>
              </w:rPr>
              <w:t>►</w:t>
            </w:r>
          </w:p>
        </w:tc>
        <w:tc>
          <w:tcPr>
            <w:tcW w:w="8198"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6E1FF0B" w14:textId="77777777" w:rsidR="00636087" w:rsidRPr="00561E48" w:rsidRDefault="00636087" w:rsidP="00313A25">
            <w:pPr>
              <w:rPr>
                <w:rFonts w:ascii="Tahoma" w:hAnsi="Tahoma" w:cs="Tahoma"/>
                <w:sz w:val="20"/>
                <w:szCs w:val="20"/>
                <w:lang w:val="fr-FR"/>
              </w:rPr>
            </w:pPr>
          </w:p>
        </w:tc>
      </w:tr>
      <w:tr w:rsidR="00636087" w:rsidRPr="00561E48" w14:paraId="5068E42D" w14:textId="77777777" w:rsidTr="00313A25">
        <w:trPr>
          <w:trHeight w:val="567"/>
          <w:jc w:val="center"/>
        </w:trPr>
        <w:tc>
          <w:tcPr>
            <w:tcW w:w="449" w:type="dxa"/>
            <w:vMerge/>
            <w:tcBorders>
              <w:left w:val="single" w:sz="2" w:space="0" w:color="808080"/>
              <w:right w:val="single" w:sz="2" w:space="0" w:color="808080"/>
            </w:tcBorders>
            <w:shd w:val="clear" w:color="auto" w:fill="F2F2F2"/>
          </w:tcPr>
          <w:p w14:paraId="3314360F" w14:textId="77777777" w:rsidR="00636087" w:rsidRPr="00561E48" w:rsidRDefault="00636087" w:rsidP="00313A25">
            <w:pPr>
              <w:rPr>
                <w:rFonts w:ascii="Tahoma" w:hAnsi="Tahoma" w:cs="Tahoma"/>
                <w:sz w:val="18"/>
                <w:szCs w:val="18"/>
                <w:lang w:val="fr-FR"/>
              </w:rPr>
            </w:pPr>
          </w:p>
        </w:tc>
        <w:tc>
          <w:tcPr>
            <w:tcW w:w="210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96AB8CA" w14:textId="77777777" w:rsidR="00636087" w:rsidRPr="00561E48" w:rsidRDefault="00636087" w:rsidP="00313A25">
            <w:pPr>
              <w:jc w:val="right"/>
              <w:rPr>
                <w:rFonts w:ascii="Tahoma" w:hAnsi="Tahoma" w:cs="Tahoma"/>
                <w:sz w:val="18"/>
                <w:szCs w:val="18"/>
                <w:lang w:val="fr-FR"/>
              </w:rPr>
            </w:pPr>
            <w:r w:rsidRPr="00561E48">
              <w:rPr>
                <w:rFonts w:ascii="Tahoma" w:hAnsi="Tahoma" w:cs="Tahoma"/>
                <w:sz w:val="18"/>
                <w:szCs w:val="18"/>
                <w:lang w:val="fr-FR"/>
              </w:rPr>
              <w:t>N° TVA (le cas échéant)</w:t>
            </w:r>
          </w:p>
          <w:p w14:paraId="7E3FE0F7" w14:textId="77777777" w:rsidR="00636087" w:rsidRPr="00561E48" w:rsidRDefault="00636087" w:rsidP="00313A25">
            <w:pPr>
              <w:jc w:val="right"/>
              <w:rPr>
                <w:rFonts w:ascii="Tahoma" w:hAnsi="Tahoma" w:cs="Tahoma"/>
                <w:lang w:val="fr-FR"/>
              </w:rPr>
            </w:pPr>
            <w:r w:rsidRPr="00561E48">
              <w:rPr>
                <w:color w:val="FF0000"/>
                <w:sz w:val="16"/>
                <w:szCs w:val="16"/>
                <w:lang w:val="fr-FR"/>
              </w:rPr>
              <w:t>►</w:t>
            </w:r>
          </w:p>
        </w:tc>
        <w:tc>
          <w:tcPr>
            <w:tcW w:w="8198"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3A65DC9" w14:textId="77777777" w:rsidR="00636087" w:rsidRPr="00561E48" w:rsidRDefault="00636087" w:rsidP="00313A25">
            <w:pPr>
              <w:rPr>
                <w:rFonts w:ascii="Tahoma" w:hAnsi="Tahoma" w:cs="Tahoma"/>
                <w:sz w:val="20"/>
                <w:szCs w:val="20"/>
                <w:lang w:val="fr-FR"/>
              </w:rPr>
            </w:pPr>
          </w:p>
        </w:tc>
      </w:tr>
      <w:tr w:rsidR="00636087" w:rsidRPr="00561E48" w14:paraId="69D18831" w14:textId="77777777" w:rsidTr="00313A25">
        <w:trPr>
          <w:trHeight w:val="567"/>
          <w:jc w:val="center"/>
        </w:trPr>
        <w:tc>
          <w:tcPr>
            <w:tcW w:w="449" w:type="dxa"/>
            <w:vMerge/>
            <w:tcBorders>
              <w:left w:val="single" w:sz="2" w:space="0" w:color="808080"/>
              <w:right w:val="single" w:sz="2" w:space="0" w:color="808080"/>
            </w:tcBorders>
            <w:shd w:val="clear" w:color="auto" w:fill="F2F2F2"/>
          </w:tcPr>
          <w:p w14:paraId="63066B70" w14:textId="77777777" w:rsidR="00636087" w:rsidRPr="00561E48" w:rsidRDefault="00636087" w:rsidP="00313A25">
            <w:pPr>
              <w:rPr>
                <w:rFonts w:ascii="Tahoma" w:hAnsi="Tahoma" w:cs="Tahoma"/>
                <w:sz w:val="18"/>
                <w:szCs w:val="18"/>
                <w:lang w:val="fr-FR"/>
              </w:rPr>
            </w:pPr>
          </w:p>
        </w:tc>
        <w:tc>
          <w:tcPr>
            <w:tcW w:w="210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8548068" w14:textId="77777777" w:rsidR="00636087" w:rsidRPr="00561E48" w:rsidRDefault="00636087" w:rsidP="00313A25">
            <w:pPr>
              <w:jc w:val="right"/>
              <w:rPr>
                <w:rFonts w:ascii="Tahoma" w:hAnsi="Tahoma" w:cs="Tahoma"/>
                <w:sz w:val="18"/>
                <w:szCs w:val="18"/>
                <w:lang w:val="fr-FR"/>
              </w:rPr>
            </w:pPr>
            <w:r w:rsidRPr="00561E48">
              <w:rPr>
                <w:rFonts w:ascii="Tahoma" w:hAnsi="Tahoma" w:cs="Tahoma"/>
                <w:sz w:val="18"/>
                <w:szCs w:val="18"/>
                <w:lang w:val="fr-FR"/>
              </w:rPr>
              <w:t>Pays et n° d’enregistrement (le cas échéant)</w:t>
            </w:r>
          </w:p>
          <w:p w14:paraId="2CCECBA8" w14:textId="77777777" w:rsidR="00636087" w:rsidRPr="00561E48" w:rsidRDefault="00636087" w:rsidP="00313A25">
            <w:pPr>
              <w:jc w:val="right"/>
              <w:rPr>
                <w:rFonts w:ascii="Tahoma" w:hAnsi="Tahoma" w:cs="Tahoma"/>
                <w:lang w:val="fr-FR"/>
              </w:rPr>
            </w:pPr>
            <w:r w:rsidRPr="00561E48">
              <w:rPr>
                <w:color w:val="FF0000"/>
                <w:sz w:val="16"/>
                <w:szCs w:val="16"/>
                <w:lang w:val="fr-FR"/>
              </w:rPr>
              <w:t>►</w:t>
            </w:r>
          </w:p>
        </w:tc>
        <w:tc>
          <w:tcPr>
            <w:tcW w:w="8198"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467B683" w14:textId="77777777" w:rsidR="00636087" w:rsidRPr="00561E48" w:rsidRDefault="00636087" w:rsidP="00313A25">
            <w:pPr>
              <w:rPr>
                <w:rFonts w:ascii="Tahoma" w:hAnsi="Tahoma" w:cs="Tahoma"/>
                <w:sz w:val="20"/>
                <w:szCs w:val="20"/>
                <w:lang w:val="fr-FR"/>
              </w:rPr>
            </w:pPr>
          </w:p>
        </w:tc>
      </w:tr>
      <w:tr w:rsidR="00636087" w:rsidRPr="00561E48" w14:paraId="6BF7AB5B" w14:textId="77777777" w:rsidTr="00313A25">
        <w:trPr>
          <w:trHeight w:val="567"/>
          <w:jc w:val="center"/>
        </w:trPr>
        <w:tc>
          <w:tcPr>
            <w:tcW w:w="449" w:type="dxa"/>
            <w:vMerge/>
            <w:tcBorders>
              <w:left w:val="single" w:sz="2" w:space="0" w:color="808080"/>
              <w:right w:val="single" w:sz="2" w:space="0" w:color="808080"/>
            </w:tcBorders>
            <w:shd w:val="clear" w:color="auto" w:fill="F2F2F2"/>
          </w:tcPr>
          <w:p w14:paraId="2662C061" w14:textId="77777777" w:rsidR="00636087" w:rsidRPr="00561E48" w:rsidRDefault="00636087" w:rsidP="00313A25">
            <w:pPr>
              <w:rPr>
                <w:rFonts w:ascii="Tahoma" w:hAnsi="Tahoma" w:cs="Tahoma"/>
                <w:sz w:val="18"/>
                <w:szCs w:val="18"/>
                <w:lang w:val="fr-FR"/>
              </w:rPr>
            </w:pPr>
          </w:p>
        </w:tc>
        <w:tc>
          <w:tcPr>
            <w:tcW w:w="210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57B1764" w14:textId="77777777" w:rsidR="00636087" w:rsidRPr="00561E48" w:rsidRDefault="00636087" w:rsidP="00313A25">
            <w:pPr>
              <w:jc w:val="right"/>
              <w:rPr>
                <w:rFonts w:ascii="Tahoma" w:hAnsi="Tahoma" w:cs="Tahoma"/>
                <w:sz w:val="18"/>
                <w:szCs w:val="18"/>
                <w:lang w:val="fr-FR"/>
              </w:rPr>
            </w:pPr>
            <w:proofErr w:type="gramStart"/>
            <w:r w:rsidRPr="00561E48">
              <w:rPr>
                <w:rFonts w:ascii="Tahoma" w:hAnsi="Tahoma" w:cs="Tahoma"/>
                <w:sz w:val="18"/>
                <w:szCs w:val="18"/>
                <w:lang w:val="fr-FR"/>
              </w:rPr>
              <w:t>Email</w:t>
            </w:r>
            <w:proofErr w:type="gramEnd"/>
            <w:r w:rsidRPr="00561E48">
              <w:rPr>
                <w:rFonts w:ascii="Tahoma" w:hAnsi="Tahoma" w:cs="Tahoma"/>
                <w:sz w:val="18"/>
                <w:szCs w:val="18"/>
                <w:lang w:val="fr-FR"/>
              </w:rPr>
              <w:t xml:space="preserve"> (point de contact)</w:t>
            </w:r>
          </w:p>
          <w:p w14:paraId="4E3D1C1D" w14:textId="77777777" w:rsidR="00636087" w:rsidRPr="00561E48" w:rsidRDefault="00636087" w:rsidP="00313A25">
            <w:pPr>
              <w:jc w:val="right"/>
              <w:rPr>
                <w:rFonts w:ascii="Tahoma" w:hAnsi="Tahoma" w:cs="Tahoma"/>
                <w:lang w:val="fr-FR"/>
              </w:rPr>
            </w:pPr>
            <w:r w:rsidRPr="00561E48">
              <w:rPr>
                <w:color w:val="FF0000"/>
                <w:sz w:val="16"/>
                <w:szCs w:val="16"/>
                <w:lang w:val="fr-FR"/>
              </w:rPr>
              <w:t>►</w:t>
            </w:r>
          </w:p>
        </w:tc>
        <w:tc>
          <w:tcPr>
            <w:tcW w:w="8198"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96C54A3" w14:textId="77777777" w:rsidR="00636087" w:rsidRPr="00561E48" w:rsidRDefault="00636087" w:rsidP="00313A25">
            <w:pPr>
              <w:rPr>
                <w:rFonts w:ascii="Tahoma" w:hAnsi="Tahoma" w:cs="Tahoma"/>
                <w:sz w:val="20"/>
                <w:szCs w:val="20"/>
                <w:lang w:val="fr-FR"/>
              </w:rPr>
            </w:pPr>
          </w:p>
        </w:tc>
      </w:tr>
      <w:tr w:rsidR="00636087" w:rsidRPr="00561E48" w14:paraId="3EB8FBBF" w14:textId="77777777" w:rsidTr="00313A25">
        <w:trPr>
          <w:trHeight w:val="567"/>
          <w:jc w:val="center"/>
        </w:trPr>
        <w:tc>
          <w:tcPr>
            <w:tcW w:w="449" w:type="dxa"/>
            <w:vMerge/>
            <w:tcBorders>
              <w:left w:val="single" w:sz="2" w:space="0" w:color="808080"/>
              <w:bottom w:val="single" w:sz="2" w:space="0" w:color="808080"/>
              <w:right w:val="single" w:sz="2" w:space="0" w:color="808080"/>
            </w:tcBorders>
            <w:shd w:val="clear" w:color="auto" w:fill="F2F2F2"/>
          </w:tcPr>
          <w:p w14:paraId="1775C077" w14:textId="77777777" w:rsidR="00636087" w:rsidRPr="00561E48" w:rsidRDefault="00636087" w:rsidP="00313A25">
            <w:pPr>
              <w:rPr>
                <w:rFonts w:ascii="Tahoma" w:hAnsi="Tahoma" w:cs="Tahoma"/>
                <w:sz w:val="18"/>
                <w:szCs w:val="18"/>
                <w:lang w:val="fr-FR"/>
              </w:rPr>
            </w:pPr>
          </w:p>
        </w:tc>
        <w:tc>
          <w:tcPr>
            <w:tcW w:w="210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B655931" w14:textId="77777777" w:rsidR="00636087" w:rsidRPr="00561E48" w:rsidRDefault="00636087" w:rsidP="00313A25">
            <w:pPr>
              <w:jc w:val="right"/>
              <w:rPr>
                <w:rFonts w:ascii="Tahoma" w:hAnsi="Tahoma" w:cs="Tahoma"/>
                <w:sz w:val="18"/>
                <w:szCs w:val="18"/>
                <w:lang w:val="fr-FR"/>
              </w:rPr>
            </w:pPr>
            <w:r w:rsidRPr="00561E48">
              <w:rPr>
                <w:rFonts w:ascii="Tahoma" w:hAnsi="Tahoma" w:cs="Tahoma"/>
                <w:sz w:val="18"/>
                <w:szCs w:val="18"/>
                <w:lang w:val="fr-FR"/>
              </w:rPr>
              <w:t>N° de Téléphone (Point de contact)</w:t>
            </w:r>
          </w:p>
          <w:p w14:paraId="1A1B7CFA" w14:textId="77777777" w:rsidR="00636087" w:rsidRPr="00561E48" w:rsidRDefault="00636087" w:rsidP="00313A25">
            <w:pPr>
              <w:jc w:val="right"/>
              <w:rPr>
                <w:rFonts w:ascii="Tahoma" w:hAnsi="Tahoma" w:cs="Tahoma"/>
                <w:lang w:val="fr-FR"/>
              </w:rPr>
            </w:pPr>
            <w:r w:rsidRPr="00561E48">
              <w:rPr>
                <w:color w:val="FF0000"/>
                <w:sz w:val="16"/>
                <w:szCs w:val="16"/>
                <w:lang w:val="fr-FR"/>
              </w:rPr>
              <w:t>►</w:t>
            </w:r>
          </w:p>
        </w:tc>
        <w:tc>
          <w:tcPr>
            <w:tcW w:w="8198"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B9643EF" w14:textId="77777777" w:rsidR="00636087" w:rsidRPr="00561E48" w:rsidRDefault="00636087" w:rsidP="00313A25">
            <w:pPr>
              <w:rPr>
                <w:rFonts w:ascii="Tahoma" w:hAnsi="Tahoma" w:cs="Tahoma"/>
                <w:sz w:val="20"/>
                <w:szCs w:val="20"/>
                <w:lang w:val="fr-FR"/>
              </w:rPr>
            </w:pPr>
          </w:p>
        </w:tc>
      </w:tr>
      <w:tr w:rsidR="00636087" w:rsidRPr="00561E48" w14:paraId="3FD8B1C7" w14:textId="77777777" w:rsidTr="00313A25">
        <w:trPr>
          <w:trHeight w:val="567"/>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599E92A5" w14:textId="77777777" w:rsidR="00636087" w:rsidRPr="00561E48" w:rsidRDefault="00636087" w:rsidP="00313A25">
            <w:pPr>
              <w:ind w:left="113" w:right="113"/>
              <w:jc w:val="center"/>
              <w:rPr>
                <w:rFonts w:ascii="Tahoma" w:hAnsi="Tahoma" w:cs="Tahoma"/>
                <w:b/>
                <w:sz w:val="18"/>
                <w:szCs w:val="18"/>
                <w:lang w:val="fr-FR"/>
              </w:rPr>
            </w:pPr>
            <w:r w:rsidRPr="00561E48">
              <w:rPr>
                <w:rFonts w:ascii="Tahoma" w:hAnsi="Tahoma" w:cs="Tahoma"/>
                <w:b/>
                <w:sz w:val="18"/>
                <w:szCs w:val="18"/>
                <w:lang w:val="fr-FR"/>
              </w:rPr>
              <w:t>Coordonnées bancaires</w:t>
            </w:r>
          </w:p>
        </w:tc>
        <w:tc>
          <w:tcPr>
            <w:tcW w:w="210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36CAFFD" w14:textId="77777777" w:rsidR="00636087" w:rsidRPr="00561E48" w:rsidRDefault="00636087" w:rsidP="00313A25">
            <w:pPr>
              <w:jc w:val="right"/>
              <w:rPr>
                <w:rFonts w:ascii="Tahoma" w:hAnsi="Tahoma" w:cs="Tahoma"/>
                <w:sz w:val="18"/>
                <w:szCs w:val="18"/>
                <w:lang w:val="fr-FR"/>
              </w:rPr>
            </w:pPr>
            <w:r w:rsidRPr="00561E48">
              <w:rPr>
                <w:rFonts w:ascii="Tahoma" w:hAnsi="Tahoma" w:cs="Tahoma"/>
                <w:sz w:val="18"/>
                <w:szCs w:val="18"/>
                <w:lang w:val="fr-FR"/>
              </w:rPr>
              <w:t>Titulaire du compte</w:t>
            </w:r>
          </w:p>
          <w:p w14:paraId="6BA853E6" w14:textId="77777777" w:rsidR="00636087" w:rsidRPr="00561E48" w:rsidRDefault="00636087" w:rsidP="00313A25">
            <w:pPr>
              <w:jc w:val="right"/>
              <w:rPr>
                <w:rFonts w:ascii="Tahoma" w:hAnsi="Tahoma" w:cs="Tahoma"/>
                <w:sz w:val="18"/>
                <w:szCs w:val="18"/>
                <w:lang w:val="fr-FR"/>
              </w:rPr>
            </w:pPr>
            <w:r w:rsidRPr="00561E48">
              <w:rPr>
                <w:color w:val="FF0000"/>
                <w:sz w:val="16"/>
                <w:szCs w:val="16"/>
                <w:lang w:val="fr-FR"/>
              </w:rPr>
              <w:t>►</w:t>
            </w:r>
          </w:p>
        </w:tc>
        <w:tc>
          <w:tcPr>
            <w:tcW w:w="8198"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3A79A56" w14:textId="77777777" w:rsidR="00636087" w:rsidRPr="00561E48" w:rsidRDefault="00636087" w:rsidP="00313A25">
            <w:pPr>
              <w:rPr>
                <w:rFonts w:ascii="Tahoma" w:hAnsi="Tahoma" w:cs="Tahoma"/>
                <w:sz w:val="20"/>
                <w:szCs w:val="20"/>
                <w:lang w:val="fr-FR"/>
              </w:rPr>
            </w:pPr>
          </w:p>
        </w:tc>
      </w:tr>
      <w:tr w:rsidR="00636087" w:rsidRPr="003D5FF3" w14:paraId="0E6F03A2" w14:textId="77777777" w:rsidTr="00313A25">
        <w:trPr>
          <w:trHeight w:val="567"/>
          <w:jc w:val="center"/>
        </w:trPr>
        <w:tc>
          <w:tcPr>
            <w:tcW w:w="449" w:type="dxa"/>
            <w:vMerge/>
            <w:tcBorders>
              <w:left w:val="single" w:sz="2" w:space="0" w:color="808080"/>
              <w:right w:val="single" w:sz="2" w:space="0" w:color="808080"/>
            </w:tcBorders>
            <w:shd w:val="clear" w:color="auto" w:fill="F2F2F2"/>
            <w:textDirection w:val="btLr"/>
            <w:vAlign w:val="center"/>
          </w:tcPr>
          <w:p w14:paraId="772905A4" w14:textId="77777777" w:rsidR="00636087" w:rsidRPr="00561E48" w:rsidRDefault="00636087" w:rsidP="00313A25">
            <w:pPr>
              <w:ind w:left="113" w:right="113"/>
              <w:jc w:val="center"/>
              <w:rPr>
                <w:rFonts w:ascii="Tahoma" w:hAnsi="Tahoma" w:cs="Tahoma"/>
                <w:b/>
                <w:sz w:val="18"/>
                <w:szCs w:val="18"/>
                <w:lang w:val="fr-FR"/>
              </w:rPr>
            </w:pPr>
          </w:p>
        </w:tc>
        <w:tc>
          <w:tcPr>
            <w:tcW w:w="210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BCA696C" w14:textId="77777777" w:rsidR="00636087" w:rsidRPr="00561E48" w:rsidRDefault="00636087" w:rsidP="00313A25">
            <w:pPr>
              <w:jc w:val="right"/>
              <w:rPr>
                <w:rFonts w:ascii="Tahoma" w:hAnsi="Tahoma" w:cs="Tahoma"/>
                <w:sz w:val="18"/>
                <w:szCs w:val="18"/>
                <w:lang w:val="fr-FR"/>
              </w:rPr>
            </w:pPr>
            <w:r w:rsidRPr="00561E48">
              <w:rPr>
                <w:rFonts w:ascii="Tahoma" w:hAnsi="Tahoma" w:cs="Tahoma"/>
                <w:sz w:val="16"/>
                <w:szCs w:val="16"/>
                <w:lang w:val="fr-FR"/>
              </w:rPr>
              <w:t xml:space="preserve">N° </w:t>
            </w:r>
            <w:r w:rsidRPr="00561E48">
              <w:rPr>
                <w:rFonts w:ascii="Tahoma" w:hAnsi="Tahoma" w:cs="Tahoma"/>
                <w:sz w:val="18"/>
                <w:szCs w:val="18"/>
                <w:lang w:val="fr-FR"/>
              </w:rPr>
              <w:t>IBAN</w:t>
            </w:r>
          </w:p>
          <w:p w14:paraId="1F3B5663" w14:textId="77777777" w:rsidR="00636087" w:rsidRPr="00561E48" w:rsidRDefault="00636087" w:rsidP="00313A25">
            <w:pPr>
              <w:jc w:val="right"/>
              <w:rPr>
                <w:rFonts w:ascii="Tahoma" w:hAnsi="Tahoma" w:cs="Tahoma"/>
                <w:sz w:val="18"/>
                <w:szCs w:val="18"/>
                <w:lang w:val="fr-FR"/>
              </w:rPr>
            </w:pPr>
            <w:r w:rsidRPr="00561E48">
              <w:rPr>
                <w:rFonts w:ascii="Tahoma" w:hAnsi="Tahoma" w:cs="Tahoma"/>
                <w:sz w:val="18"/>
                <w:szCs w:val="18"/>
                <w:lang w:val="fr-FR"/>
              </w:rPr>
              <w:t>(</w:t>
            </w:r>
            <w:proofErr w:type="gramStart"/>
            <w:r w:rsidRPr="00561E48">
              <w:rPr>
                <w:rFonts w:ascii="Tahoma" w:hAnsi="Tahoma" w:cs="Tahoma"/>
                <w:sz w:val="18"/>
                <w:szCs w:val="18"/>
                <w:lang w:val="fr-FR"/>
              </w:rPr>
              <w:t>si</w:t>
            </w:r>
            <w:proofErr w:type="gramEnd"/>
            <w:r w:rsidRPr="00561E48">
              <w:rPr>
                <w:rFonts w:ascii="Tahoma" w:hAnsi="Tahoma" w:cs="Tahoma"/>
                <w:sz w:val="18"/>
                <w:szCs w:val="18"/>
                <w:lang w:val="fr-FR"/>
              </w:rPr>
              <w:t xml:space="preserve"> possible)</w:t>
            </w:r>
          </w:p>
          <w:p w14:paraId="426DDB12" w14:textId="77777777" w:rsidR="00636087" w:rsidRPr="00561E48" w:rsidRDefault="00636087" w:rsidP="00313A25">
            <w:pPr>
              <w:jc w:val="right"/>
              <w:rPr>
                <w:rFonts w:ascii="Tahoma" w:hAnsi="Tahoma" w:cs="Tahoma"/>
                <w:sz w:val="16"/>
                <w:szCs w:val="16"/>
                <w:lang w:val="fr-FR"/>
              </w:rPr>
            </w:pPr>
            <w:r w:rsidRPr="00561E48">
              <w:rPr>
                <w:color w:val="FF0000"/>
                <w:sz w:val="16"/>
                <w:szCs w:val="16"/>
                <w:lang w:val="fr-FR"/>
              </w:rPr>
              <w:t>►</w:t>
            </w:r>
          </w:p>
        </w:tc>
        <w:tc>
          <w:tcPr>
            <w:tcW w:w="2489" w:type="dxa"/>
            <w:tcBorders>
              <w:top w:val="single" w:sz="2" w:space="0" w:color="FF0000"/>
              <w:left w:val="single" w:sz="2" w:space="0" w:color="FF0000"/>
              <w:bottom w:val="single" w:sz="2" w:space="0" w:color="FF0000"/>
              <w:right w:val="single" w:sz="2" w:space="0" w:color="FF0000"/>
            </w:tcBorders>
            <w:shd w:val="clear" w:color="auto" w:fill="auto"/>
            <w:vAlign w:val="center"/>
          </w:tcPr>
          <w:p w14:paraId="0B7A29D8" w14:textId="77777777" w:rsidR="00636087" w:rsidRPr="00561E48" w:rsidRDefault="00636087" w:rsidP="00313A25">
            <w:pPr>
              <w:rPr>
                <w:rFonts w:ascii="Tahoma" w:hAnsi="Tahoma" w:cs="Tahoma"/>
                <w:sz w:val="20"/>
                <w:szCs w:val="20"/>
                <w:lang w:val="fr-FR"/>
              </w:rPr>
            </w:pPr>
          </w:p>
        </w:tc>
        <w:tc>
          <w:tcPr>
            <w:tcW w:w="1667" w:type="dxa"/>
            <w:gridSpan w:val="2"/>
            <w:tcBorders>
              <w:top w:val="single" w:sz="2" w:space="0" w:color="FF0000"/>
              <w:left w:val="single" w:sz="2" w:space="0" w:color="FF0000"/>
              <w:bottom w:val="single" w:sz="2" w:space="0" w:color="808080"/>
              <w:right w:val="single" w:sz="2" w:space="0" w:color="FF0000"/>
            </w:tcBorders>
            <w:shd w:val="clear" w:color="auto" w:fill="DBE5F1"/>
            <w:vAlign w:val="center"/>
          </w:tcPr>
          <w:p w14:paraId="68A3F0F3" w14:textId="77777777" w:rsidR="00636087" w:rsidRPr="00561E48" w:rsidRDefault="00636087" w:rsidP="00313A25">
            <w:pPr>
              <w:jc w:val="right"/>
              <w:rPr>
                <w:rFonts w:ascii="Tahoma" w:hAnsi="Tahoma" w:cs="Tahoma"/>
                <w:sz w:val="18"/>
                <w:szCs w:val="18"/>
                <w:lang w:val="fr-FR"/>
              </w:rPr>
            </w:pPr>
            <w:r w:rsidRPr="00561E48">
              <w:rPr>
                <w:rFonts w:ascii="Tahoma" w:hAnsi="Tahoma" w:cs="Tahoma"/>
                <w:sz w:val="18"/>
                <w:szCs w:val="18"/>
                <w:lang w:val="fr-FR"/>
              </w:rPr>
              <w:t xml:space="preserve">N° du compte (pour les personnes non-munis d’un IBAN) </w:t>
            </w:r>
            <w:r w:rsidRPr="00561E48">
              <w:rPr>
                <w:color w:val="FF0000"/>
                <w:sz w:val="16"/>
                <w:szCs w:val="16"/>
                <w:lang w:val="fr-FR"/>
              </w:rPr>
              <w:t>►</w:t>
            </w:r>
          </w:p>
        </w:tc>
        <w:tc>
          <w:tcPr>
            <w:tcW w:w="4042"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45F7DEE" w14:textId="77777777" w:rsidR="00636087" w:rsidRPr="00561E48" w:rsidRDefault="00636087" w:rsidP="00313A25">
            <w:pPr>
              <w:rPr>
                <w:rFonts w:ascii="Tahoma" w:hAnsi="Tahoma" w:cs="Tahoma"/>
                <w:sz w:val="20"/>
                <w:szCs w:val="20"/>
                <w:lang w:val="fr-FR"/>
              </w:rPr>
            </w:pPr>
          </w:p>
        </w:tc>
      </w:tr>
      <w:tr w:rsidR="00636087" w:rsidRPr="00561E48" w14:paraId="06DC19A7" w14:textId="77777777" w:rsidTr="00313A25">
        <w:trPr>
          <w:trHeight w:val="567"/>
          <w:jc w:val="center"/>
        </w:trPr>
        <w:tc>
          <w:tcPr>
            <w:tcW w:w="449" w:type="dxa"/>
            <w:vMerge/>
            <w:tcBorders>
              <w:left w:val="single" w:sz="2" w:space="0" w:color="808080"/>
              <w:right w:val="single" w:sz="2" w:space="0" w:color="808080"/>
            </w:tcBorders>
            <w:shd w:val="clear" w:color="auto" w:fill="F2F2F2"/>
          </w:tcPr>
          <w:p w14:paraId="53EB0E2E" w14:textId="77777777" w:rsidR="00636087" w:rsidRPr="00561E48" w:rsidRDefault="00636087" w:rsidP="00313A25">
            <w:pPr>
              <w:rPr>
                <w:rFonts w:ascii="Tahoma" w:hAnsi="Tahoma" w:cs="Tahoma"/>
                <w:sz w:val="16"/>
                <w:szCs w:val="16"/>
                <w:lang w:val="fr-FR"/>
              </w:rPr>
            </w:pPr>
          </w:p>
        </w:tc>
        <w:tc>
          <w:tcPr>
            <w:tcW w:w="210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B8BDA9E" w14:textId="77777777" w:rsidR="00636087" w:rsidRPr="00561E48" w:rsidRDefault="00636087" w:rsidP="00313A25">
            <w:pPr>
              <w:jc w:val="right"/>
              <w:rPr>
                <w:rFonts w:ascii="Tahoma" w:hAnsi="Tahoma" w:cs="Tahoma"/>
                <w:sz w:val="18"/>
                <w:szCs w:val="18"/>
                <w:lang w:val="fr-FR"/>
              </w:rPr>
            </w:pPr>
            <w:r w:rsidRPr="00561E48">
              <w:rPr>
                <w:rFonts w:ascii="Tahoma" w:hAnsi="Tahoma" w:cs="Tahoma"/>
                <w:sz w:val="18"/>
                <w:szCs w:val="18"/>
                <w:lang w:val="fr-FR"/>
              </w:rPr>
              <w:t>Nom de la banque</w:t>
            </w:r>
          </w:p>
          <w:p w14:paraId="3F4ECC6B" w14:textId="77777777" w:rsidR="00636087" w:rsidRPr="00561E48" w:rsidRDefault="00636087" w:rsidP="00313A25">
            <w:pPr>
              <w:jc w:val="right"/>
              <w:rPr>
                <w:rFonts w:ascii="Tahoma" w:hAnsi="Tahoma" w:cs="Tahoma"/>
                <w:sz w:val="18"/>
                <w:szCs w:val="18"/>
                <w:lang w:val="fr-FR"/>
              </w:rPr>
            </w:pPr>
            <w:proofErr w:type="gramStart"/>
            <w:r w:rsidRPr="00561E48">
              <w:rPr>
                <w:rFonts w:ascii="Tahoma" w:hAnsi="Tahoma" w:cs="Tahoma"/>
                <w:sz w:val="18"/>
                <w:szCs w:val="18"/>
                <w:lang w:val="fr-FR"/>
              </w:rPr>
              <w:t>et</w:t>
            </w:r>
            <w:proofErr w:type="gramEnd"/>
            <w:r w:rsidRPr="00561E48">
              <w:rPr>
                <w:rFonts w:ascii="Tahoma" w:hAnsi="Tahoma" w:cs="Tahoma"/>
                <w:sz w:val="18"/>
                <w:szCs w:val="18"/>
                <w:lang w:val="fr-FR"/>
              </w:rPr>
              <w:t xml:space="preserve"> Agence</w:t>
            </w:r>
          </w:p>
          <w:p w14:paraId="4D0509CD" w14:textId="77777777" w:rsidR="00636087" w:rsidRPr="00561E48" w:rsidRDefault="00636087" w:rsidP="00313A25">
            <w:pPr>
              <w:jc w:val="right"/>
              <w:rPr>
                <w:rFonts w:ascii="Tahoma" w:hAnsi="Tahoma" w:cs="Tahoma"/>
                <w:sz w:val="16"/>
                <w:szCs w:val="16"/>
                <w:lang w:val="fr-FR"/>
              </w:rPr>
            </w:pPr>
            <w:r w:rsidRPr="00561E48">
              <w:rPr>
                <w:color w:val="FF0000"/>
                <w:sz w:val="16"/>
                <w:szCs w:val="16"/>
                <w:lang w:val="fr-FR"/>
              </w:rPr>
              <w:t>►</w:t>
            </w:r>
          </w:p>
        </w:tc>
        <w:tc>
          <w:tcPr>
            <w:tcW w:w="2489"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555CAA6" w14:textId="77777777" w:rsidR="00636087" w:rsidRPr="00561E48" w:rsidRDefault="00636087" w:rsidP="00313A25">
            <w:pPr>
              <w:rPr>
                <w:rFonts w:ascii="Tahoma" w:hAnsi="Tahoma" w:cs="Tahoma"/>
                <w:sz w:val="20"/>
                <w:szCs w:val="20"/>
                <w:lang w:val="fr-FR"/>
              </w:rPr>
            </w:pPr>
          </w:p>
        </w:tc>
        <w:tc>
          <w:tcPr>
            <w:tcW w:w="1667" w:type="dxa"/>
            <w:gridSpan w:val="2"/>
            <w:tcBorders>
              <w:top w:val="single" w:sz="2" w:space="0" w:color="808080"/>
              <w:left w:val="single" w:sz="2" w:space="0" w:color="FF0000"/>
              <w:bottom w:val="single" w:sz="2" w:space="0" w:color="808080"/>
              <w:right w:val="single" w:sz="2" w:space="0" w:color="FF0000"/>
            </w:tcBorders>
            <w:shd w:val="clear" w:color="auto" w:fill="DBE5F1"/>
            <w:vAlign w:val="center"/>
          </w:tcPr>
          <w:p w14:paraId="574C1F97" w14:textId="77777777" w:rsidR="00636087" w:rsidRPr="00561E48" w:rsidRDefault="00636087" w:rsidP="00313A25">
            <w:pPr>
              <w:jc w:val="right"/>
              <w:rPr>
                <w:rFonts w:ascii="Tahoma" w:hAnsi="Tahoma" w:cs="Tahoma"/>
                <w:sz w:val="18"/>
                <w:szCs w:val="18"/>
                <w:lang w:val="fr-FR"/>
              </w:rPr>
            </w:pPr>
            <w:r w:rsidRPr="00561E48">
              <w:rPr>
                <w:rFonts w:ascii="Tahoma" w:hAnsi="Tahoma" w:cs="Tahoma"/>
                <w:sz w:val="18"/>
                <w:szCs w:val="18"/>
                <w:lang w:val="fr-FR"/>
              </w:rPr>
              <w:t xml:space="preserve">Code BIC/SWIFT </w:t>
            </w:r>
          </w:p>
          <w:p w14:paraId="1E64C32B" w14:textId="77777777" w:rsidR="00636087" w:rsidRPr="00561E48" w:rsidRDefault="00636087" w:rsidP="00313A25">
            <w:pPr>
              <w:jc w:val="right"/>
              <w:rPr>
                <w:rFonts w:ascii="Tahoma" w:hAnsi="Tahoma" w:cs="Tahoma"/>
                <w:sz w:val="18"/>
                <w:szCs w:val="18"/>
                <w:lang w:val="fr-FR"/>
              </w:rPr>
            </w:pPr>
            <w:r w:rsidRPr="00561E48">
              <w:rPr>
                <w:color w:val="FF0000"/>
                <w:sz w:val="16"/>
                <w:szCs w:val="16"/>
                <w:lang w:val="fr-FR"/>
              </w:rPr>
              <w:t>►</w:t>
            </w:r>
          </w:p>
        </w:tc>
        <w:tc>
          <w:tcPr>
            <w:tcW w:w="4042"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A9FFDE6" w14:textId="77777777" w:rsidR="00636087" w:rsidRPr="00561E48" w:rsidRDefault="00636087" w:rsidP="00313A25">
            <w:pPr>
              <w:rPr>
                <w:rFonts w:ascii="Tahoma" w:hAnsi="Tahoma" w:cs="Tahoma"/>
                <w:sz w:val="20"/>
                <w:szCs w:val="20"/>
                <w:lang w:val="fr-FR"/>
              </w:rPr>
            </w:pPr>
          </w:p>
        </w:tc>
      </w:tr>
      <w:tr w:rsidR="00636087" w:rsidRPr="00561E48" w14:paraId="6F9FDA2E" w14:textId="77777777" w:rsidTr="00313A25">
        <w:trPr>
          <w:trHeight w:val="567"/>
          <w:jc w:val="center"/>
        </w:trPr>
        <w:tc>
          <w:tcPr>
            <w:tcW w:w="449" w:type="dxa"/>
            <w:vMerge/>
            <w:tcBorders>
              <w:left w:val="single" w:sz="2" w:space="0" w:color="808080"/>
              <w:bottom w:val="single" w:sz="2" w:space="0" w:color="808080"/>
              <w:right w:val="single" w:sz="2" w:space="0" w:color="808080"/>
            </w:tcBorders>
            <w:shd w:val="clear" w:color="auto" w:fill="F2F2F2"/>
          </w:tcPr>
          <w:p w14:paraId="44D0DEE1" w14:textId="77777777" w:rsidR="00636087" w:rsidRPr="00561E48" w:rsidRDefault="00636087" w:rsidP="00313A25">
            <w:pPr>
              <w:rPr>
                <w:rFonts w:ascii="Tahoma" w:hAnsi="Tahoma" w:cs="Tahoma"/>
                <w:sz w:val="16"/>
                <w:szCs w:val="16"/>
                <w:lang w:val="fr-FR"/>
              </w:rPr>
            </w:pPr>
          </w:p>
        </w:tc>
        <w:tc>
          <w:tcPr>
            <w:tcW w:w="210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0334F5" w14:textId="77777777" w:rsidR="00636087" w:rsidRPr="00561E48" w:rsidRDefault="00636087" w:rsidP="00313A25">
            <w:pPr>
              <w:jc w:val="right"/>
              <w:rPr>
                <w:rFonts w:ascii="Tahoma" w:hAnsi="Tahoma" w:cs="Tahoma"/>
                <w:sz w:val="18"/>
                <w:szCs w:val="18"/>
                <w:lang w:val="fr-FR"/>
              </w:rPr>
            </w:pPr>
            <w:r w:rsidRPr="00561E48">
              <w:rPr>
                <w:rFonts w:ascii="Tahoma" w:hAnsi="Tahoma" w:cs="Tahoma"/>
                <w:sz w:val="18"/>
                <w:szCs w:val="18"/>
                <w:lang w:val="fr-FR"/>
              </w:rPr>
              <w:t>Adresse de la banque</w:t>
            </w:r>
          </w:p>
          <w:p w14:paraId="42135EF7" w14:textId="77777777" w:rsidR="00636087" w:rsidRPr="00561E48" w:rsidRDefault="00636087" w:rsidP="00313A25">
            <w:pPr>
              <w:jc w:val="right"/>
              <w:rPr>
                <w:rFonts w:ascii="Tahoma" w:hAnsi="Tahoma" w:cs="Tahoma"/>
                <w:sz w:val="16"/>
                <w:szCs w:val="16"/>
                <w:lang w:val="fr-FR"/>
              </w:rPr>
            </w:pPr>
            <w:r w:rsidRPr="00561E48">
              <w:rPr>
                <w:color w:val="FF0000"/>
                <w:sz w:val="16"/>
                <w:szCs w:val="16"/>
                <w:lang w:val="fr-FR"/>
              </w:rPr>
              <w:t>►</w:t>
            </w:r>
          </w:p>
        </w:tc>
        <w:tc>
          <w:tcPr>
            <w:tcW w:w="2489"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2EF9E7" w14:textId="77777777" w:rsidR="00636087" w:rsidRPr="00561E48" w:rsidRDefault="00636087" w:rsidP="00313A25">
            <w:pPr>
              <w:rPr>
                <w:rFonts w:ascii="Tahoma" w:hAnsi="Tahoma" w:cs="Tahoma"/>
                <w:sz w:val="20"/>
                <w:szCs w:val="20"/>
                <w:lang w:val="fr-FR"/>
              </w:rPr>
            </w:pPr>
          </w:p>
        </w:tc>
        <w:tc>
          <w:tcPr>
            <w:tcW w:w="1667" w:type="dxa"/>
            <w:gridSpan w:val="2"/>
            <w:tcBorders>
              <w:top w:val="single" w:sz="2" w:space="0" w:color="808080"/>
              <w:left w:val="single" w:sz="2" w:space="0" w:color="FF0000"/>
              <w:bottom w:val="single" w:sz="2" w:space="0" w:color="FF0000"/>
              <w:right w:val="single" w:sz="2" w:space="0" w:color="FF0000"/>
            </w:tcBorders>
            <w:shd w:val="clear" w:color="auto" w:fill="DBE5F1"/>
            <w:vAlign w:val="center"/>
          </w:tcPr>
          <w:p w14:paraId="3135FA65" w14:textId="77777777" w:rsidR="00636087" w:rsidRPr="00561E48" w:rsidRDefault="00636087" w:rsidP="00313A25">
            <w:pPr>
              <w:jc w:val="right"/>
              <w:rPr>
                <w:rFonts w:ascii="Tahoma" w:hAnsi="Tahoma" w:cs="Tahoma"/>
                <w:sz w:val="18"/>
                <w:szCs w:val="18"/>
                <w:lang w:val="fr-FR"/>
              </w:rPr>
            </w:pPr>
            <w:r w:rsidRPr="00561E48">
              <w:rPr>
                <w:rFonts w:ascii="Tahoma" w:hAnsi="Tahoma" w:cs="Tahoma"/>
                <w:sz w:val="18"/>
                <w:szCs w:val="18"/>
                <w:lang w:val="fr-FR"/>
              </w:rPr>
              <w:t>Devise du compte</w:t>
            </w:r>
          </w:p>
          <w:p w14:paraId="7ED3C8AF" w14:textId="77777777" w:rsidR="00636087" w:rsidRPr="00561E48" w:rsidRDefault="00636087" w:rsidP="00313A25">
            <w:pPr>
              <w:jc w:val="right"/>
              <w:rPr>
                <w:rFonts w:ascii="Tahoma" w:hAnsi="Tahoma" w:cs="Tahoma"/>
                <w:sz w:val="18"/>
                <w:szCs w:val="18"/>
                <w:lang w:val="fr-FR"/>
              </w:rPr>
            </w:pPr>
            <w:r w:rsidRPr="00561E48">
              <w:rPr>
                <w:color w:val="FF0000"/>
                <w:sz w:val="16"/>
                <w:szCs w:val="16"/>
                <w:lang w:val="fr-FR"/>
              </w:rPr>
              <w:t>►</w:t>
            </w:r>
          </w:p>
        </w:tc>
        <w:tc>
          <w:tcPr>
            <w:tcW w:w="4042"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DC6D32B" w14:textId="77777777" w:rsidR="00636087" w:rsidRPr="00561E48" w:rsidRDefault="00636087" w:rsidP="00313A25">
            <w:pPr>
              <w:rPr>
                <w:rFonts w:ascii="Tahoma" w:hAnsi="Tahoma" w:cs="Tahoma"/>
                <w:sz w:val="20"/>
                <w:szCs w:val="20"/>
                <w:lang w:val="fr-FR"/>
              </w:rPr>
            </w:pPr>
          </w:p>
        </w:tc>
      </w:tr>
    </w:tbl>
    <w:p w14:paraId="17D39640" w14:textId="189FEB93" w:rsidR="0072200B" w:rsidRPr="00561E48" w:rsidRDefault="00766341" w:rsidP="002B4CD4">
      <w:pPr>
        <w:pBdr>
          <w:bottom w:val="single" w:sz="2" w:space="1" w:color="808080"/>
        </w:pBdr>
        <w:tabs>
          <w:tab w:val="left" w:pos="284"/>
        </w:tabs>
        <w:spacing w:after="120"/>
        <w:ind w:left="142" w:right="142"/>
        <w:rPr>
          <w:rFonts w:ascii="Tahoma" w:hAnsi="Tahoma" w:cs="Tahoma"/>
          <w:b/>
          <w:lang w:val="fr-FR" w:eastAsia="en-US"/>
        </w:rPr>
      </w:pPr>
      <w:r w:rsidRPr="00561E48">
        <w:rPr>
          <w:rFonts w:ascii="Tahoma" w:hAnsi="Tahoma" w:cs="Tahoma"/>
          <w:b/>
          <w:lang w:val="fr-FR"/>
        </w:rPr>
        <w:br w:type="page"/>
      </w:r>
      <w:r w:rsidR="0072200B" w:rsidRPr="00561E48">
        <w:rPr>
          <w:rFonts w:ascii="Tahoma" w:hAnsi="Tahoma" w:cs="Tahoma"/>
          <w:b/>
          <w:lang w:val="fr-FR" w:eastAsia="en-US"/>
        </w:rPr>
        <w:lastRenderedPageBreak/>
        <w:t xml:space="preserve">A. </w:t>
      </w:r>
      <w:r w:rsidR="00240827" w:rsidRPr="00561E48">
        <w:rPr>
          <w:rFonts w:ascii="Tahoma" w:hAnsi="Tahoma" w:cs="Tahoma"/>
          <w:b/>
          <w:lang w:val="fr-FR" w:eastAsia="en-US"/>
        </w:rPr>
        <w:t xml:space="preserve"> Termes</w:t>
      </w:r>
      <w:r w:rsidR="00CF64A3" w:rsidRPr="00561E48">
        <w:rPr>
          <w:rFonts w:ascii="Tahoma" w:hAnsi="Tahoma" w:cs="Tahoma"/>
          <w:b/>
          <w:lang w:val="fr-FR" w:eastAsia="en-US"/>
        </w:rPr>
        <w:t xml:space="preserve"> de réfé</w:t>
      </w:r>
      <w:r w:rsidR="00240827" w:rsidRPr="00561E48">
        <w:rPr>
          <w:rFonts w:ascii="Tahoma" w:hAnsi="Tahoma" w:cs="Tahoma"/>
          <w:b/>
          <w:lang w:val="fr-FR" w:eastAsia="en-US"/>
        </w:rPr>
        <w:t>rence/Tableau des honoraires</w:t>
      </w:r>
    </w:p>
    <w:p w14:paraId="7CC4610C" w14:textId="3CA4E2F0" w:rsidR="00F85CC3" w:rsidRDefault="00F85CC3" w:rsidP="00B5000D">
      <w:pPr>
        <w:spacing w:after="120"/>
        <w:ind w:left="142"/>
        <w:jc w:val="both"/>
        <w:rPr>
          <w:rFonts w:ascii="Tahoma" w:hAnsi="Tahoma" w:cs="Tahoma"/>
          <w:sz w:val="20"/>
          <w:szCs w:val="20"/>
          <w:lang w:val="fr-FR"/>
        </w:rPr>
      </w:pPr>
      <w:r w:rsidRPr="00F85CC3">
        <w:rPr>
          <w:rFonts w:ascii="Tahoma" w:hAnsi="Tahoma" w:cs="Tahoma"/>
          <w:sz w:val="20"/>
          <w:szCs w:val="20"/>
          <w:lang w:val="fr-FR"/>
        </w:rPr>
        <w:t>Dans le cadre du programme conjoint « Amélioration du fonctionnement, de la performance et de l’accès à la justice en Tunisie (AP-JUST) », cofinancé par l’Union et le Conseil de l’Europe, le Conseil de l’Europe met actuellement en œuvre, et ce jusqu’au date 31 décembre 2021, des activités afin de poursuivre un objectif spécifique de collecte, indexation, informatisation de la jurisprudence des hautes juridictions tunisiennes.</w:t>
      </w:r>
    </w:p>
    <w:p w14:paraId="2CD0BB24" w14:textId="77777777" w:rsidR="00200FCA" w:rsidRPr="003D5FF3" w:rsidRDefault="00200FCA" w:rsidP="00200FCA">
      <w:pPr>
        <w:ind w:left="142"/>
        <w:jc w:val="both"/>
        <w:rPr>
          <w:rFonts w:ascii="Tahoma" w:hAnsi="Tahoma" w:cs="Tahoma"/>
          <w:b/>
          <w:bCs/>
          <w:color w:val="000000" w:themeColor="text1"/>
          <w:sz w:val="20"/>
          <w:u w:val="single"/>
          <w:lang w:val="fr-FR"/>
        </w:rPr>
      </w:pPr>
      <w:r w:rsidRPr="003D5FF3">
        <w:rPr>
          <w:rFonts w:ascii="Tahoma" w:hAnsi="Tahoma" w:cs="Tahoma"/>
          <w:b/>
          <w:bCs/>
          <w:color w:val="000000" w:themeColor="text1"/>
          <w:sz w:val="20"/>
          <w:u w:val="single"/>
          <w:lang w:val="fr-FR"/>
        </w:rPr>
        <w:t xml:space="preserve">Pour information, les négociations sont en cours sur l’extension du programme APJUST entre l’Union Européenne and le Conseil de l’Europe. Les contrats seront conclus et les services seront demandées sous réserve de l’octroi de l’extension du programme.   </w:t>
      </w:r>
    </w:p>
    <w:p w14:paraId="071A321C" w14:textId="77777777" w:rsidR="003D5FF3" w:rsidRDefault="003D5FF3" w:rsidP="00B5000D">
      <w:pPr>
        <w:spacing w:after="120"/>
        <w:ind w:left="142"/>
        <w:jc w:val="both"/>
        <w:rPr>
          <w:rFonts w:ascii="Tahoma" w:hAnsi="Tahoma" w:cs="Tahoma"/>
          <w:sz w:val="20"/>
          <w:szCs w:val="20"/>
          <w:lang w:val="fr-FR"/>
        </w:rPr>
      </w:pPr>
    </w:p>
    <w:p w14:paraId="68CB239A" w14:textId="4A35A57B" w:rsidR="00B62878" w:rsidRDefault="00297D2E" w:rsidP="00B5000D">
      <w:pPr>
        <w:spacing w:after="120"/>
        <w:ind w:left="142"/>
        <w:jc w:val="both"/>
        <w:rPr>
          <w:rFonts w:ascii="Tahoma" w:hAnsi="Tahoma" w:cs="Tahoma"/>
          <w:sz w:val="20"/>
          <w:szCs w:val="20"/>
          <w:lang w:val="fr-FR"/>
        </w:rPr>
      </w:pPr>
      <w:r w:rsidRPr="00561E48">
        <w:rPr>
          <w:rFonts w:ascii="Tahoma" w:hAnsi="Tahoma" w:cs="Tahoma"/>
          <w:sz w:val="20"/>
          <w:szCs w:val="20"/>
          <w:lang w:val="fr-FR"/>
        </w:rPr>
        <w:t xml:space="preserve">Dans ce contexte, le Conseil souhaite faire appel à </w:t>
      </w:r>
      <w:r w:rsidR="00665490" w:rsidRPr="00EF5794">
        <w:rPr>
          <w:rFonts w:ascii="Tahoma" w:hAnsi="Tahoma" w:cs="Tahoma"/>
          <w:sz w:val="20"/>
          <w:szCs w:val="20"/>
          <w:lang w:val="fr-FR"/>
        </w:rPr>
        <w:t>un maximum de</w:t>
      </w:r>
      <w:r w:rsidR="00EF5794">
        <w:rPr>
          <w:rFonts w:ascii="Tahoma" w:hAnsi="Tahoma" w:cs="Tahoma"/>
          <w:sz w:val="20"/>
          <w:szCs w:val="20"/>
          <w:lang w:val="fr-FR"/>
        </w:rPr>
        <w:t xml:space="preserve"> </w:t>
      </w:r>
      <w:r w:rsidR="00636087">
        <w:rPr>
          <w:rFonts w:ascii="Tahoma" w:hAnsi="Tahoma" w:cs="Tahoma"/>
          <w:sz w:val="20"/>
          <w:szCs w:val="20"/>
          <w:lang w:val="fr-FR"/>
        </w:rPr>
        <w:t>2</w:t>
      </w:r>
      <w:r w:rsidR="00EF5794">
        <w:rPr>
          <w:rFonts w:ascii="Tahoma" w:hAnsi="Tahoma" w:cs="Tahoma"/>
          <w:sz w:val="20"/>
          <w:szCs w:val="20"/>
          <w:lang w:val="fr-FR"/>
        </w:rPr>
        <w:t xml:space="preserve"> </w:t>
      </w:r>
      <w:r w:rsidRPr="00561E48">
        <w:rPr>
          <w:rFonts w:ascii="Tahoma" w:hAnsi="Tahoma" w:cs="Tahoma"/>
          <w:sz w:val="20"/>
          <w:szCs w:val="20"/>
          <w:lang w:val="fr-FR"/>
        </w:rPr>
        <w:t>Prestataire</w:t>
      </w:r>
      <w:r w:rsidR="00665490" w:rsidRPr="00561E48">
        <w:rPr>
          <w:rFonts w:ascii="Tahoma" w:hAnsi="Tahoma" w:cs="Tahoma"/>
          <w:sz w:val="20"/>
          <w:szCs w:val="20"/>
          <w:lang w:val="fr-FR"/>
        </w:rPr>
        <w:t>(s)</w:t>
      </w:r>
      <w:r w:rsidRPr="00561E48">
        <w:rPr>
          <w:rFonts w:ascii="Tahoma" w:hAnsi="Tahoma" w:cs="Tahoma"/>
          <w:sz w:val="20"/>
          <w:szCs w:val="20"/>
          <w:lang w:val="fr-FR"/>
        </w:rPr>
        <w:t xml:space="preserve"> pour la fourniture de</w:t>
      </w:r>
      <w:r w:rsidR="00EF5794">
        <w:rPr>
          <w:rFonts w:ascii="Tahoma" w:hAnsi="Tahoma" w:cs="Tahoma"/>
          <w:sz w:val="20"/>
          <w:szCs w:val="20"/>
          <w:lang w:val="fr-FR"/>
        </w:rPr>
        <w:t xml:space="preserve"> services intellectuels</w:t>
      </w:r>
      <w:r w:rsidR="00F85CC3">
        <w:rPr>
          <w:rFonts w:ascii="Tahoma" w:hAnsi="Tahoma" w:cs="Tahoma"/>
          <w:sz w:val="20"/>
          <w:szCs w:val="20"/>
          <w:lang w:val="fr-FR"/>
        </w:rPr>
        <w:t xml:space="preserve"> </w:t>
      </w:r>
      <w:r w:rsidR="008C543F">
        <w:rPr>
          <w:rFonts w:ascii="Tahoma" w:hAnsi="Tahoma" w:cs="Tahoma"/>
          <w:sz w:val="20"/>
          <w:szCs w:val="20"/>
          <w:lang w:val="fr-FR"/>
        </w:rPr>
        <w:t>inter</w:t>
      </w:r>
      <w:r w:rsidR="00F85CC3">
        <w:rPr>
          <w:rFonts w:ascii="Tahoma" w:hAnsi="Tahoma" w:cs="Tahoma"/>
          <w:sz w:val="20"/>
          <w:szCs w:val="20"/>
          <w:lang w:val="fr-FR"/>
        </w:rPr>
        <w:t>nationaux</w:t>
      </w:r>
      <w:r w:rsidR="00EF5794">
        <w:rPr>
          <w:rFonts w:ascii="Tahoma" w:hAnsi="Tahoma" w:cs="Tahoma"/>
          <w:sz w:val="20"/>
          <w:szCs w:val="20"/>
          <w:lang w:val="fr-FR"/>
        </w:rPr>
        <w:t xml:space="preserve"> </w:t>
      </w:r>
      <w:r w:rsidR="00EF5794" w:rsidRPr="007B23F7">
        <w:rPr>
          <w:rFonts w:ascii="Tahoma" w:hAnsi="Tahoma" w:cs="Tahoma"/>
          <w:sz w:val="20"/>
          <w:szCs w:val="20"/>
          <w:lang w:val="fr-FR"/>
        </w:rPr>
        <w:t>possédant une expertise spécifique</w:t>
      </w:r>
      <w:r w:rsidR="007B23F7" w:rsidRPr="007B23F7">
        <w:rPr>
          <w:rFonts w:ascii="Tahoma" w:hAnsi="Tahoma" w:cs="Tahoma"/>
          <w:sz w:val="20"/>
          <w:szCs w:val="20"/>
          <w:lang w:val="fr-FR"/>
        </w:rPr>
        <w:t xml:space="preserve">, </w:t>
      </w:r>
      <w:r w:rsidR="00636087">
        <w:rPr>
          <w:rFonts w:ascii="Tahoma" w:hAnsi="Tahoma" w:cs="Tahoma"/>
          <w:sz w:val="20"/>
          <w:szCs w:val="20"/>
          <w:lang w:val="fr-FR"/>
        </w:rPr>
        <w:t>décrite dans le dossier de consultation (</w:t>
      </w:r>
      <w:proofErr w:type="spellStart"/>
      <w:r w:rsidR="00636087">
        <w:rPr>
          <w:rFonts w:ascii="Tahoma" w:hAnsi="Tahoma" w:cs="Tahoma"/>
          <w:sz w:val="20"/>
          <w:szCs w:val="20"/>
          <w:lang w:val="fr-FR"/>
        </w:rPr>
        <w:t>TdR</w:t>
      </w:r>
      <w:proofErr w:type="spellEnd"/>
      <w:r w:rsidR="00636087">
        <w:rPr>
          <w:rFonts w:ascii="Tahoma" w:hAnsi="Tahoma" w:cs="Tahoma"/>
          <w:sz w:val="20"/>
          <w:szCs w:val="20"/>
          <w:lang w:val="fr-FR"/>
        </w:rPr>
        <w:t>) ci-joint</w:t>
      </w:r>
      <w:r w:rsidR="00F85CC3">
        <w:rPr>
          <w:rFonts w:ascii="Tahoma" w:hAnsi="Tahoma" w:cs="Tahoma"/>
          <w:sz w:val="20"/>
          <w:szCs w:val="20"/>
          <w:lang w:val="fr-FR"/>
        </w:rPr>
        <w:t xml:space="preserve">. </w:t>
      </w:r>
      <w:r w:rsidR="00B62878" w:rsidRPr="00B62878">
        <w:rPr>
          <w:rFonts w:ascii="Tahoma" w:hAnsi="Tahoma" w:cs="Tahoma"/>
          <w:sz w:val="20"/>
          <w:szCs w:val="20"/>
          <w:lang w:val="fr-FR"/>
        </w:rPr>
        <w:t>Les services seront requis en fonction des besoins, en accord avec la procédure de commande définies dans ce contrat-cadre.</w:t>
      </w:r>
    </w:p>
    <w:p w14:paraId="48EE70E2" w14:textId="5421BC89" w:rsidR="00EF5794" w:rsidRPr="007B23F7" w:rsidRDefault="00EF5794" w:rsidP="00B5000D">
      <w:pPr>
        <w:spacing w:after="120"/>
        <w:ind w:left="142"/>
        <w:jc w:val="both"/>
        <w:rPr>
          <w:rFonts w:ascii="Tahoma" w:hAnsi="Tahoma" w:cs="Tahoma"/>
          <w:sz w:val="20"/>
          <w:szCs w:val="20"/>
          <w:lang w:val="fr-FR"/>
        </w:rPr>
      </w:pPr>
      <w:r w:rsidRPr="007B23F7">
        <w:rPr>
          <w:rFonts w:ascii="Tahoma" w:hAnsi="Tahoma" w:cs="Tahoma"/>
          <w:sz w:val="20"/>
          <w:szCs w:val="20"/>
          <w:lang w:val="fr-FR"/>
        </w:rPr>
        <w:t xml:space="preserve">Les détails du projet et les livrables </w:t>
      </w:r>
      <w:r w:rsidR="00BA429D" w:rsidRPr="007B23F7">
        <w:rPr>
          <w:rFonts w:ascii="Tahoma" w:hAnsi="Tahoma" w:cs="Tahoma"/>
          <w:sz w:val="20"/>
          <w:szCs w:val="20"/>
          <w:lang w:val="fr-FR"/>
        </w:rPr>
        <w:t>souhaités</w:t>
      </w:r>
      <w:r w:rsidRPr="007B23F7">
        <w:rPr>
          <w:rFonts w:ascii="Tahoma" w:hAnsi="Tahoma" w:cs="Tahoma"/>
          <w:sz w:val="20"/>
          <w:szCs w:val="20"/>
          <w:lang w:val="fr-FR"/>
        </w:rPr>
        <w:t xml:space="preserve"> sont </w:t>
      </w:r>
      <w:r w:rsidR="00BA429D" w:rsidRPr="007B23F7">
        <w:rPr>
          <w:rFonts w:ascii="Tahoma" w:hAnsi="Tahoma" w:cs="Tahoma"/>
          <w:sz w:val="20"/>
          <w:szCs w:val="20"/>
          <w:lang w:val="fr-FR"/>
        </w:rPr>
        <w:t>élaborés</w:t>
      </w:r>
      <w:r w:rsidRPr="007B23F7">
        <w:rPr>
          <w:rFonts w:ascii="Tahoma" w:hAnsi="Tahoma" w:cs="Tahoma"/>
          <w:sz w:val="20"/>
          <w:szCs w:val="20"/>
          <w:lang w:val="fr-FR"/>
        </w:rPr>
        <w:t xml:space="preserve"> dans le document Termes de Reference ci-joint. </w:t>
      </w:r>
    </w:p>
    <w:p w14:paraId="0E5517C5" w14:textId="5C60B997" w:rsidR="0079079F" w:rsidRPr="00561E48" w:rsidRDefault="0079079F" w:rsidP="00B5000D">
      <w:pPr>
        <w:spacing w:line="276" w:lineRule="auto"/>
        <w:ind w:left="142" w:right="142"/>
        <w:jc w:val="both"/>
        <w:rPr>
          <w:rFonts w:ascii="Tahoma" w:hAnsi="Tahoma" w:cs="Tahoma"/>
          <w:sz w:val="20"/>
          <w:szCs w:val="20"/>
          <w:lang w:val="fr-FR"/>
        </w:rPr>
      </w:pPr>
      <w:r w:rsidRPr="00561E48">
        <w:rPr>
          <w:rFonts w:ascii="Tahoma" w:hAnsi="Tahoma" w:cs="Tahoma"/>
          <w:sz w:val="20"/>
          <w:szCs w:val="20"/>
          <w:lang w:val="fr-FR"/>
        </w:rPr>
        <w:t xml:space="preserve">Chaque fois qu’un bon de commande est envoyé, le </w:t>
      </w:r>
      <w:r w:rsidR="00C32676" w:rsidRPr="00561E48">
        <w:rPr>
          <w:rFonts w:ascii="Tahoma" w:hAnsi="Tahoma" w:cs="Tahoma"/>
          <w:sz w:val="20"/>
          <w:szCs w:val="20"/>
          <w:lang w:val="fr-FR"/>
        </w:rPr>
        <w:t>Prestataire</w:t>
      </w:r>
      <w:r w:rsidRPr="00561E48">
        <w:rPr>
          <w:rFonts w:ascii="Tahoma" w:hAnsi="Tahoma" w:cs="Tahoma"/>
          <w:sz w:val="20"/>
          <w:szCs w:val="20"/>
          <w:lang w:val="fr-FR"/>
        </w:rPr>
        <w:t xml:space="preserve"> sélectionné </w:t>
      </w:r>
      <w:r w:rsidR="00C32676" w:rsidRPr="00561E48">
        <w:rPr>
          <w:rFonts w:ascii="Tahoma" w:hAnsi="Tahoma" w:cs="Tahoma"/>
          <w:sz w:val="20"/>
          <w:szCs w:val="20"/>
          <w:lang w:val="fr-FR"/>
        </w:rPr>
        <w:t>prend toutes les mesures nécessaires afin de</w:t>
      </w:r>
      <w:r w:rsidRPr="00561E48">
        <w:rPr>
          <w:rFonts w:ascii="Tahoma" w:hAnsi="Tahoma" w:cs="Tahoma"/>
          <w:sz w:val="20"/>
          <w:szCs w:val="20"/>
          <w:lang w:val="fr-FR"/>
        </w:rPr>
        <w:t xml:space="preserve"> le renvoyer au Conseil signé </w:t>
      </w:r>
      <w:r w:rsidR="00C32676" w:rsidRPr="00561E48">
        <w:rPr>
          <w:rFonts w:ascii="Tahoma" w:hAnsi="Tahoma" w:cs="Tahoma"/>
          <w:sz w:val="20"/>
          <w:szCs w:val="20"/>
          <w:lang w:val="fr-FR"/>
        </w:rPr>
        <w:t>dans les 2 (deux) jours ouvrés à compter de</w:t>
      </w:r>
      <w:r w:rsidRPr="00561E48">
        <w:rPr>
          <w:rFonts w:ascii="Tahoma" w:hAnsi="Tahoma" w:cs="Tahoma"/>
          <w:sz w:val="20"/>
          <w:szCs w:val="20"/>
          <w:lang w:val="fr-FR"/>
        </w:rPr>
        <w:t xml:space="preserve"> sa réception.</w:t>
      </w:r>
    </w:p>
    <w:p w14:paraId="07DA1F7F" w14:textId="77777777" w:rsidR="0078555D" w:rsidRDefault="0078555D" w:rsidP="0078555D">
      <w:pPr>
        <w:ind w:left="142" w:right="142"/>
        <w:jc w:val="both"/>
        <w:rPr>
          <w:rFonts w:ascii="Tahoma" w:hAnsi="Tahoma" w:cs="Tahoma"/>
          <w:b/>
          <w:sz w:val="20"/>
          <w:szCs w:val="20"/>
          <w:lang w:val="fr-FR"/>
        </w:rPr>
      </w:pPr>
    </w:p>
    <w:p w14:paraId="1463BA82" w14:textId="4783016A" w:rsidR="0078555D" w:rsidRPr="00454338" w:rsidRDefault="0078555D" w:rsidP="0078555D">
      <w:pPr>
        <w:ind w:left="142" w:right="142"/>
        <w:jc w:val="both"/>
        <w:rPr>
          <w:rFonts w:ascii="Tahoma" w:hAnsi="Tahoma" w:cs="Tahoma"/>
          <w:b/>
          <w:sz w:val="20"/>
          <w:szCs w:val="20"/>
          <w:lang w:val="fr-FR"/>
        </w:rPr>
      </w:pPr>
      <w:r w:rsidRPr="00454338">
        <w:rPr>
          <w:rFonts w:ascii="Tahoma" w:hAnsi="Tahoma" w:cs="Tahoma"/>
          <w:b/>
          <w:sz w:val="20"/>
          <w:szCs w:val="20"/>
          <w:lang w:val="fr-FR"/>
        </w:rPr>
        <w:t>« </w:t>
      </w:r>
      <w:proofErr w:type="spellStart"/>
      <w:r w:rsidRPr="00454338">
        <w:rPr>
          <w:rFonts w:ascii="Tahoma" w:hAnsi="Tahoma" w:cs="Tahoma"/>
          <w:b/>
          <w:sz w:val="20"/>
          <w:szCs w:val="20"/>
          <w:lang w:val="fr-FR"/>
        </w:rPr>
        <w:t>Pooling</w:t>
      </w:r>
      <w:proofErr w:type="spellEnd"/>
      <w:r w:rsidRPr="00454338">
        <w:rPr>
          <w:rFonts w:ascii="Tahoma" w:hAnsi="Tahoma" w:cs="Tahoma"/>
          <w:b/>
          <w:sz w:val="20"/>
          <w:szCs w:val="20"/>
          <w:lang w:val="fr-FR"/>
        </w:rPr>
        <w:t> »</w:t>
      </w:r>
    </w:p>
    <w:p w14:paraId="50F6BC95" w14:textId="77777777" w:rsidR="0078555D" w:rsidRDefault="0078555D" w:rsidP="0078555D">
      <w:pPr>
        <w:ind w:left="142" w:right="142"/>
        <w:jc w:val="both"/>
        <w:rPr>
          <w:rFonts w:ascii="Tahoma" w:hAnsi="Tahoma" w:cs="Tahoma"/>
          <w:sz w:val="20"/>
          <w:szCs w:val="20"/>
          <w:lang w:val="fr-FR"/>
        </w:rPr>
      </w:pPr>
      <w:r w:rsidRPr="00454338">
        <w:rPr>
          <w:rFonts w:ascii="Tahoma" w:hAnsi="Tahoma" w:cs="Tahoma"/>
          <w:sz w:val="20"/>
          <w:szCs w:val="20"/>
          <w:lang w:val="fr-FR"/>
        </w:rPr>
        <w:t xml:space="preserve">Pour chaque commande, le Conseil choisira, parmi les soumissionnaires présélectionnés, le prestataire qui présente l’offre économiquement la plus avantageuse en rapport avec le besoin à couvrir, à la lumière des critères </w:t>
      </w:r>
      <w:proofErr w:type="gramStart"/>
      <w:r w:rsidRPr="00454338">
        <w:rPr>
          <w:rFonts w:ascii="Tahoma" w:hAnsi="Tahoma" w:cs="Tahoma"/>
          <w:sz w:val="20"/>
          <w:szCs w:val="20"/>
          <w:lang w:val="fr-FR"/>
        </w:rPr>
        <w:t>suivants:</w:t>
      </w:r>
      <w:proofErr w:type="gramEnd"/>
      <w:r w:rsidRPr="00454338">
        <w:rPr>
          <w:rFonts w:ascii="Tahoma" w:hAnsi="Tahoma" w:cs="Tahoma"/>
          <w:sz w:val="20"/>
          <w:szCs w:val="20"/>
          <w:lang w:val="fr-FR"/>
        </w:rPr>
        <w:t xml:space="preserve"> </w:t>
      </w:r>
    </w:p>
    <w:p w14:paraId="24AD722D" w14:textId="77777777" w:rsidR="0078555D" w:rsidRPr="00454338" w:rsidRDefault="0078555D" w:rsidP="0078555D">
      <w:pPr>
        <w:ind w:left="142" w:right="142"/>
        <w:jc w:val="both"/>
        <w:rPr>
          <w:rFonts w:ascii="Tahoma" w:hAnsi="Tahoma" w:cs="Tahoma"/>
          <w:sz w:val="20"/>
          <w:szCs w:val="20"/>
          <w:lang w:val="fr-FR"/>
        </w:rPr>
      </w:pPr>
      <w:r w:rsidRPr="00454338">
        <w:rPr>
          <w:rFonts w:ascii="Tahoma" w:hAnsi="Tahoma" w:cs="Tahoma"/>
          <w:sz w:val="20"/>
          <w:szCs w:val="20"/>
          <w:lang w:val="fr-FR"/>
        </w:rPr>
        <w:t xml:space="preserve"> </w:t>
      </w:r>
    </w:p>
    <w:p w14:paraId="2D01FE38" w14:textId="77777777" w:rsidR="0078555D" w:rsidRPr="00454338" w:rsidRDefault="0078555D" w:rsidP="0078555D">
      <w:pPr>
        <w:pStyle w:val="Default"/>
        <w:numPr>
          <w:ilvl w:val="0"/>
          <w:numId w:val="22"/>
        </w:numPr>
        <w:ind w:left="567" w:right="142" w:hanging="283"/>
        <w:jc w:val="both"/>
        <w:rPr>
          <w:rFonts w:ascii="Tahoma" w:hAnsi="Tahoma" w:cs="Tahoma"/>
          <w:sz w:val="20"/>
          <w:szCs w:val="20"/>
          <w:lang w:val="fr-FR"/>
        </w:rPr>
      </w:pPr>
      <w:proofErr w:type="gramStart"/>
      <w:r w:rsidRPr="00454338">
        <w:rPr>
          <w:rFonts w:ascii="Tahoma" w:hAnsi="Tahoma" w:cs="Tahoma"/>
          <w:sz w:val="20"/>
          <w:szCs w:val="20"/>
          <w:lang w:val="fr-FR"/>
        </w:rPr>
        <w:t>la</w:t>
      </w:r>
      <w:proofErr w:type="gramEnd"/>
      <w:r w:rsidRPr="00454338">
        <w:rPr>
          <w:rFonts w:ascii="Tahoma" w:hAnsi="Tahoma" w:cs="Tahoma"/>
          <w:sz w:val="20"/>
          <w:szCs w:val="20"/>
          <w:lang w:val="fr-FR"/>
        </w:rPr>
        <w:t xml:space="preserve"> qualité (y compris, s'il y a lieu: la compétence, l'expertise, la disponibilité des ressources et les méthodes proposées pour exécuter le contrat);</w:t>
      </w:r>
    </w:p>
    <w:p w14:paraId="408263F7" w14:textId="77777777" w:rsidR="0078555D" w:rsidRPr="00454338" w:rsidRDefault="0078555D" w:rsidP="0078555D">
      <w:pPr>
        <w:pStyle w:val="Default"/>
        <w:numPr>
          <w:ilvl w:val="0"/>
          <w:numId w:val="22"/>
        </w:numPr>
        <w:ind w:left="567" w:right="142" w:hanging="283"/>
        <w:jc w:val="both"/>
        <w:rPr>
          <w:rFonts w:ascii="Tahoma" w:hAnsi="Tahoma" w:cs="Tahoma"/>
          <w:sz w:val="20"/>
          <w:szCs w:val="20"/>
          <w:lang w:val="fr-FR"/>
        </w:rPr>
      </w:pPr>
      <w:proofErr w:type="gramStart"/>
      <w:r w:rsidRPr="00454338">
        <w:rPr>
          <w:rFonts w:ascii="Tahoma" w:hAnsi="Tahoma" w:cs="Tahoma"/>
          <w:sz w:val="20"/>
          <w:szCs w:val="20"/>
          <w:lang w:val="fr-FR"/>
        </w:rPr>
        <w:t>la</w:t>
      </w:r>
      <w:proofErr w:type="gramEnd"/>
      <w:r w:rsidRPr="00454338">
        <w:rPr>
          <w:rFonts w:ascii="Tahoma" w:hAnsi="Tahoma" w:cs="Tahoma"/>
          <w:sz w:val="20"/>
          <w:szCs w:val="20"/>
          <w:lang w:val="fr-FR"/>
        </w:rPr>
        <w:t xml:space="preserve"> disponibilité (y compris, sans s'y limiter, la capacité de respecter les délais requis et, le cas échéant, l'emplacement géographique); et</w:t>
      </w:r>
    </w:p>
    <w:p w14:paraId="6541C85B" w14:textId="77777777" w:rsidR="0078555D" w:rsidRPr="00454338" w:rsidRDefault="0078555D" w:rsidP="0078555D">
      <w:pPr>
        <w:pStyle w:val="Default"/>
        <w:numPr>
          <w:ilvl w:val="0"/>
          <w:numId w:val="22"/>
        </w:numPr>
        <w:ind w:left="567" w:right="142" w:hanging="283"/>
        <w:jc w:val="both"/>
        <w:rPr>
          <w:rFonts w:ascii="Tahoma" w:hAnsi="Tahoma" w:cs="Tahoma"/>
          <w:sz w:val="20"/>
          <w:szCs w:val="20"/>
          <w:lang w:val="fr-FR"/>
        </w:rPr>
      </w:pPr>
      <w:proofErr w:type="gramStart"/>
      <w:r w:rsidRPr="00454338">
        <w:rPr>
          <w:rFonts w:ascii="Tahoma" w:hAnsi="Tahoma" w:cs="Tahoma"/>
          <w:sz w:val="20"/>
          <w:szCs w:val="20"/>
          <w:lang w:val="fr-FR"/>
        </w:rPr>
        <w:t>le</w:t>
      </w:r>
      <w:proofErr w:type="gramEnd"/>
      <w:r w:rsidRPr="00454338">
        <w:rPr>
          <w:rFonts w:ascii="Tahoma" w:hAnsi="Tahoma" w:cs="Tahoma"/>
          <w:sz w:val="20"/>
          <w:szCs w:val="20"/>
          <w:lang w:val="fr-FR"/>
        </w:rPr>
        <w:t xml:space="preserve"> prix.</w:t>
      </w:r>
    </w:p>
    <w:p w14:paraId="27B02BCB" w14:textId="77777777" w:rsidR="0078555D" w:rsidRPr="00561E48" w:rsidRDefault="0078555D" w:rsidP="0078555D">
      <w:pPr>
        <w:pStyle w:val="Default"/>
        <w:ind w:left="142" w:right="142"/>
        <w:jc w:val="both"/>
        <w:rPr>
          <w:rFonts w:ascii="Tahoma" w:hAnsi="Tahoma" w:cs="Tahoma"/>
          <w:sz w:val="20"/>
          <w:szCs w:val="20"/>
          <w:highlight w:val="cyan"/>
          <w:lang w:val="fr-FR"/>
        </w:rPr>
      </w:pPr>
    </w:p>
    <w:p w14:paraId="2C8CD154" w14:textId="77777777" w:rsidR="0078555D" w:rsidRPr="00454338" w:rsidRDefault="0078555D" w:rsidP="0078555D">
      <w:pPr>
        <w:pStyle w:val="Default"/>
        <w:ind w:left="142" w:right="142"/>
        <w:jc w:val="both"/>
        <w:rPr>
          <w:rFonts w:ascii="Tahoma" w:hAnsi="Tahoma" w:cs="Tahoma"/>
          <w:sz w:val="20"/>
          <w:szCs w:val="20"/>
          <w:lang w:val="fr-FR"/>
        </w:rPr>
      </w:pPr>
      <w:r w:rsidRPr="00454338">
        <w:rPr>
          <w:rFonts w:ascii="Tahoma" w:hAnsi="Tahoma" w:cs="Tahoma"/>
          <w:sz w:val="20"/>
          <w:szCs w:val="20"/>
          <w:lang w:val="fr-FR"/>
        </w:rPr>
        <w:t>Si un Prestataire n’est pas en mesure d’accepter une commande ou si aucune réponse n’est donnée dans le délai ci-dessus, le Conseil peut faire appel à un autre Prestataire, en se fondant sur les mêmes critères, et ainsi de suite jusqu’à ce qu’un Prestataire soit contracté.</w:t>
      </w:r>
    </w:p>
    <w:p w14:paraId="37CAEB9A" w14:textId="77777777" w:rsidR="00C31D1B" w:rsidRPr="00561E48" w:rsidRDefault="00C31D1B" w:rsidP="00B5000D">
      <w:pPr>
        <w:spacing w:line="276" w:lineRule="auto"/>
        <w:ind w:left="142" w:right="142"/>
        <w:jc w:val="both"/>
        <w:rPr>
          <w:rFonts w:ascii="Tahoma" w:hAnsi="Tahoma" w:cs="Tahoma"/>
          <w:sz w:val="20"/>
          <w:szCs w:val="20"/>
          <w:highlight w:val="red"/>
          <w:lang w:val="fr-FR"/>
        </w:rPr>
      </w:pPr>
    </w:p>
    <w:p w14:paraId="7AF516F6" w14:textId="5BAE4D18" w:rsidR="00CA067E" w:rsidRPr="00561E48" w:rsidRDefault="00454338" w:rsidP="00887C4D">
      <w:pPr>
        <w:ind w:left="142" w:right="142"/>
        <w:jc w:val="both"/>
        <w:rPr>
          <w:rFonts w:ascii="Tahoma" w:hAnsi="Tahoma" w:cs="Tahoma"/>
          <w:b/>
          <w:sz w:val="20"/>
          <w:szCs w:val="20"/>
          <w:lang w:val="fr-FR"/>
        </w:rPr>
      </w:pPr>
      <w:r w:rsidRPr="00454338">
        <w:rPr>
          <w:rFonts w:ascii="Tahoma" w:hAnsi="Tahoma" w:cs="Tahoma"/>
          <w:b/>
          <w:sz w:val="20"/>
          <w:szCs w:val="20"/>
          <w:lang w:val="fr-FR"/>
        </w:rPr>
        <w:t xml:space="preserve"> </w:t>
      </w:r>
      <w:r w:rsidR="004D634B" w:rsidRPr="00561E48">
        <w:rPr>
          <w:rFonts w:ascii="Tahoma" w:hAnsi="Tahoma" w:cs="Tahoma"/>
          <w:b/>
          <w:sz w:val="20"/>
          <w:szCs w:val="20"/>
          <w:lang w:val="fr-FR"/>
        </w:rPr>
        <w:t>Honoraires</w:t>
      </w:r>
    </w:p>
    <w:p w14:paraId="7EFE2305" w14:textId="6E4F83A9" w:rsidR="00CA067E" w:rsidRDefault="00CA067E" w:rsidP="002B4CD4">
      <w:pPr>
        <w:spacing w:line="276" w:lineRule="auto"/>
        <w:ind w:left="142" w:right="142"/>
        <w:jc w:val="both"/>
        <w:rPr>
          <w:rFonts w:ascii="Tahoma" w:hAnsi="Tahoma" w:cs="Tahoma"/>
          <w:sz w:val="20"/>
          <w:szCs w:val="20"/>
          <w:lang w:val="fr-FR"/>
        </w:rPr>
      </w:pPr>
      <w:r w:rsidRPr="00561E48">
        <w:rPr>
          <w:rFonts w:ascii="Tahoma" w:hAnsi="Tahoma" w:cs="Tahoma"/>
          <w:sz w:val="20"/>
          <w:szCs w:val="20"/>
          <w:lang w:val="fr-FR"/>
        </w:rPr>
        <w:t>Les prix indiqués dans le tableau ci-dessous sont fixes et non susceptibles de révision, pour toute la durée du contrat-cadre.</w:t>
      </w:r>
    </w:p>
    <w:p w14:paraId="7B7AE7AC" w14:textId="77777777" w:rsidR="00454338" w:rsidRPr="00561E48" w:rsidRDefault="00454338" w:rsidP="002B4CD4">
      <w:pPr>
        <w:spacing w:line="276" w:lineRule="auto"/>
        <w:ind w:left="142" w:right="142"/>
        <w:jc w:val="both"/>
        <w:rPr>
          <w:rFonts w:ascii="Tahoma" w:hAnsi="Tahoma" w:cs="Tahoma"/>
          <w:b/>
          <w:sz w:val="20"/>
          <w:szCs w:val="20"/>
          <w:lang w:val="fr-FR"/>
        </w:rPr>
      </w:pPr>
    </w:p>
    <w:p w14:paraId="30CAA29C" w14:textId="0FED8DDE" w:rsidR="00B017DB" w:rsidRDefault="00240827" w:rsidP="002B4CD4">
      <w:pPr>
        <w:spacing w:line="276" w:lineRule="auto"/>
        <w:ind w:left="142" w:right="142"/>
        <w:jc w:val="both"/>
        <w:rPr>
          <w:rFonts w:ascii="Tahoma" w:hAnsi="Tahoma" w:cs="Tahoma"/>
          <w:color w:val="000000"/>
          <w:sz w:val="20"/>
          <w:szCs w:val="20"/>
          <w:lang w:val="fr-FR" w:eastAsia="en-US"/>
        </w:rPr>
      </w:pPr>
      <w:r w:rsidRPr="00561E48">
        <w:rPr>
          <w:rFonts w:ascii="Tahoma" w:hAnsi="Tahoma" w:cs="Tahoma"/>
          <w:color w:val="000000"/>
          <w:sz w:val="20"/>
          <w:szCs w:val="20"/>
          <w:lang w:val="fr-FR" w:eastAsia="en-US"/>
        </w:rPr>
        <w:t xml:space="preserve">Les prix sont indiqués en </w:t>
      </w:r>
      <w:r w:rsidR="002F5A8E" w:rsidRPr="00454338">
        <w:rPr>
          <w:rFonts w:ascii="Tahoma" w:hAnsi="Tahoma" w:cs="Tahoma"/>
          <w:color w:val="000000"/>
          <w:sz w:val="20"/>
          <w:szCs w:val="20"/>
          <w:lang w:val="fr-FR" w:eastAsia="en-US"/>
        </w:rPr>
        <w:t>Euros</w:t>
      </w:r>
      <w:r w:rsidR="00454338">
        <w:rPr>
          <w:rFonts w:ascii="Tahoma" w:hAnsi="Tahoma" w:cs="Tahoma"/>
          <w:color w:val="000000"/>
          <w:sz w:val="20"/>
          <w:szCs w:val="20"/>
          <w:lang w:val="fr-FR" w:eastAsia="en-US"/>
        </w:rPr>
        <w:t xml:space="preserve"> </w:t>
      </w:r>
      <w:r w:rsidR="00CF64A3" w:rsidRPr="00561E48">
        <w:rPr>
          <w:rFonts w:ascii="Tahoma" w:hAnsi="Tahoma" w:cs="Tahoma"/>
          <w:color w:val="000000"/>
          <w:sz w:val="20"/>
          <w:szCs w:val="20"/>
          <w:lang w:val="fr-FR" w:eastAsia="en-US"/>
        </w:rPr>
        <w:t>hors taxes</w:t>
      </w:r>
      <w:r w:rsidR="00B017DB" w:rsidRPr="00561E48">
        <w:rPr>
          <w:rFonts w:ascii="Tahoma" w:hAnsi="Tahoma" w:cs="Tahoma"/>
          <w:color w:val="000000"/>
          <w:sz w:val="20"/>
          <w:szCs w:val="20"/>
          <w:lang w:val="fr-FR" w:eastAsia="en-US"/>
        </w:rPr>
        <w:t>.</w:t>
      </w:r>
    </w:p>
    <w:p w14:paraId="276824B0" w14:textId="77777777" w:rsidR="00454338" w:rsidRPr="00561E48" w:rsidRDefault="00454338" w:rsidP="002B4CD4">
      <w:pPr>
        <w:spacing w:line="276" w:lineRule="auto"/>
        <w:ind w:left="142" w:right="142"/>
        <w:jc w:val="both"/>
        <w:rPr>
          <w:rFonts w:ascii="Tahoma" w:hAnsi="Tahoma" w:cs="Tahoma"/>
          <w:color w:val="000000"/>
          <w:sz w:val="20"/>
          <w:szCs w:val="20"/>
          <w:lang w:val="fr-FR" w:eastAsia="en-US"/>
        </w:rPr>
      </w:pPr>
    </w:p>
    <w:p w14:paraId="7764CF6E" w14:textId="2D64D289" w:rsidR="00240827" w:rsidRPr="00561E48" w:rsidRDefault="002F5A8E" w:rsidP="002B4CD4">
      <w:pPr>
        <w:spacing w:line="276" w:lineRule="auto"/>
        <w:ind w:left="142" w:right="142"/>
        <w:jc w:val="both"/>
        <w:rPr>
          <w:rFonts w:ascii="Tahoma" w:hAnsi="Tahoma" w:cs="Tahoma"/>
          <w:color w:val="000000"/>
          <w:sz w:val="20"/>
          <w:szCs w:val="20"/>
          <w:lang w:val="fr-FR" w:eastAsia="en-US"/>
        </w:rPr>
      </w:pPr>
      <w:r w:rsidRPr="00454338">
        <w:rPr>
          <w:rFonts w:ascii="Tahoma" w:hAnsi="Tahoma" w:cs="Tahoma"/>
          <w:b/>
          <w:color w:val="000000"/>
          <w:sz w:val="20"/>
          <w:szCs w:val="20"/>
          <w:u w:val="single"/>
          <w:lang w:val="fr-FR" w:eastAsia="en-US"/>
        </w:rPr>
        <w:t xml:space="preserve">Toute offre </w:t>
      </w:r>
      <w:r w:rsidR="00CF64A3" w:rsidRPr="00454338">
        <w:rPr>
          <w:rFonts w:ascii="Tahoma" w:hAnsi="Tahoma" w:cs="Tahoma"/>
          <w:b/>
          <w:color w:val="000000"/>
          <w:sz w:val="20"/>
          <w:szCs w:val="20"/>
          <w:u w:val="single"/>
          <w:lang w:val="fr-FR" w:eastAsia="en-US"/>
        </w:rPr>
        <w:t>proposant</w:t>
      </w:r>
      <w:r w:rsidRPr="00454338">
        <w:rPr>
          <w:rFonts w:ascii="Tahoma" w:hAnsi="Tahoma" w:cs="Tahoma"/>
          <w:b/>
          <w:color w:val="000000"/>
          <w:sz w:val="20"/>
          <w:szCs w:val="20"/>
          <w:u w:val="single"/>
          <w:lang w:val="fr-FR" w:eastAsia="en-US"/>
        </w:rPr>
        <w:t xml:space="preserve"> un prix par unité au-dessus du seuil d’exclusion sera automatiquement et entièrement exclue </w:t>
      </w:r>
      <w:r w:rsidR="00CF64A3" w:rsidRPr="00454338">
        <w:rPr>
          <w:rFonts w:ascii="Tahoma" w:hAnsi="Tahoma" w:cs="Tahoma"/>
          <w:b/>
          <w:color w:val="000000"/>
          <w:sz w:val="20"/>
          <w:szCs w:val="20"/>
          <w:u w:val="single"/>
          <w:lang w:val="fr-FR" w:eastAsia="en-US"/>
        </w:rPr>
        <w:t>de la procédure</w:t>
      </w:r>
      <w:r w:rsidRPr="00454338">
        <w:rPr>
          <w:rFonts w:ascii="Tahoma" w:hAnsi="Tahoma" w:cs="Tahoma"/>
          <w:b/>
          <w:color w:val="000000"/>
          <w:sz w:val="20"/>
          <w:szCs w:val="20"/>
          <w:u w:val="single"/>
          <w:lang w:val="fr-FR" w:eastAsia="en-US"/>
        </w:rPr>
        <w:t>.</w:t>
      </w:r>
    </w:p>
    <w:p w14:paraId="60476D93" w14:textId="77777777" w:rsidR="003A0F5F" w:rsidRPr="00561E48" w:rsidRDefault="003A0F5F" w:rsidP="000B26A2">
      <w:pPr>
        <w:spacing w:line="276" w:lineRule="auto"/>
        <w:jc w:val="both"/>
        <w:rPr>
          <w:rFonts w:ascii="Tahoma" w:hAnsi="Tahoma" w:cs="Tahoma"/>
          <w:b/>
          <w:color w:val="000000"/>
          <w:sz w:val="20"/>
          <w:szCs w:val="20"/>
          <w:lang w:val="fr-FR" w:eastAsia="en-US"/>
        </w:rPr>
      </w:pPr>
    </w:p>
    <w:p w14:paraId="16BCA806" w14:textId="571F10EA" w:rsidR="00FC6ECA" w:rsidRPr="00561E48" w:rsidRDefault="00FC6ECA" w:rsidP="004D634B">
      <w:pPr>
        <w:pBdr>
          <w:top w:val="single" w:sz="2" w:space="1" w:color="FF0000"/>
          <w:left w:val="single" w:sz="2" w:space="4" w:color="FF0000"/>
          <w:bottom w:val="single" w:sz="2" w:space="1" w:color="FF0000"/>
          <w:right w:val="single" w:sz="2" w:space="4" w:color="FF0000"/>
        </w:pBdr>
        <w:spacing w:line="276" w:lineRule="auto"/>
        <w:ind w:left="2835"/>
        <w:jc w:val="right"/>
        <w:rPr>
          <w:rFonts w:ascii="Tahoma" w:hAnsi="Tahoma" w:cs="Tahoma"/>
          <w:color w:val="FF0000"/>
          <w:sz w:val="20"/>
          <w:szCs w:val="20"/>
          <w:lang w:val="fr-FR" w:eastAsia="en-US"/>
        </w:rPr>
      </w:pPr>
      <w:r w:rsidRPr="00561E48">
        <w:rPr>
          <w:rFonts w:ascii="Tahoma" w:hAnsi="Tahoma" w:cs="Tahoma"/>
          <w:color w:val="FF0000"/>
          <w:sz w:val="20"/>
          <w:szCs w:val="20"/>
          <w:lang w:val="fr-FR" w:eastAsia="en-US"/>
        </w:rPr>
        <w:t xml:space="preserve">Le soumissionnaire </w:t>
      </w:r>
      <w:r w:rsidR="00CF64A3" w:rsidRPr="00561E48">
        <w:rPr>
          <w:rFonts w:ascii="Tahoma" w:hAnsi="Tahoma" w:cs="Tahoma"/>
          <w:color w:val="FF0000"/>
          <w:sz w:val="20"/>
          <w:szCs w:val="20"/>
          <w:lang w:val="fr-FR" w:eastAsia="en-US"/>
        </w:rPr>
        <w:t xml:space="preserve">doit </w:t>
      </w:r>
      <w:r w:rsidRPr="00561E48">
        <w:rPr>
          <w:rFonts w:ascii="Tahoma" w:hAnsi="Tahoma" w:cs="Tahoma"/>
          <w:color w:val="FF0000"/>
          <w:sz w:val="20"/>
          <w:szCs w:val="20"/>
          <w:lang w:val="fr-FR" w:eastAsia="en-US"/>
        </w:rPr>
        <w:t>indique</w:t>
      </w:r>
      <w:r w:rsidR="00CF64A3" w:rsidRPr="00561E48">
        <w:rPr>
          <w:rFonts w:ascii="Tahoma" w:hAnsi="Tahoma" w:cs="Tahoma"/>
          <w:color w:val="FF0000"/>
          <w:sz w:val="20"/>
          <w:szCs w:val="20"/>
          <w:lang w:val="fr-FR" w:eastAsia="en-US"/>
        </w:rPr>
        <w:t>r le</w:t>
      </w:r>
      <w:r w:rsidR="00C31D1B" w:rsidRPr="00561E48">
        <w:rPr>
          <w:rFonts w:ascii="Tahoma" w:hAnsi="Tahoma" w:cs="Tahoma"/>
          <w:color w:val="FF0000"/>
          <w:sz w:val="20"/>
          <w:szCs w:val="20"/>
          <w:lang w:val="fr-FR" w:eastAsia="en-US"/>
        </w:rPr>
        <w:t>(s)</w:t>
      </w:r>
      <w:r w:rsidRPr="00561E48">
        <w:rPr>
          <w:rFonts w:ascii="Tahoma" w:hAnsi="Tahoma" w:cs="Tahoma"/>
          <w:color w:val="FF0000"/>
          <w:sz w:val="20"/>
          <w:szCs w:val="20"/>
          <w:lang w:val="fr-FR" w:eastAsia="en-US"/>
        </w:rPr>
        <w:t xml:space="preserve"> prix </w:t>
      </w:r>
      <w:r w:rsidR="00C63C98" w:rsidRPr="00561E48">
        <w:rPr>
          <w:rFonts w:ascii="Tahoma" w:hAnsi="Tahoma" w:cs="Tahoma"/>
          <w:color w:val="FF0000"/>
          <w:sz w:val="20"/>
          <w:szCs w:val="20"/>
          <w:lang w:val="fr-FR" w:eastAsia="en-US"/>
        </w:rPr>
        <w:t>unitaire</w:t>
      </w:r>
      <w:r w:rsidR="00C31D1B" w:rsidRPr="00561E48">
        <w:rPr>
          <w:rFonts w:ascii="Tahoma" w:hAnsi="Tahoma" w:cs="Tahoma"/>
          <w:color w:val="FF0000"/>
          <w:sz w:val="20"/>
          <w:szCs w:val="20"/>
          <w:lang w:val="fr-FR" w:eastAsia="en-US"/>
        </w:rPr>
        <w:t>(s)</w:t>
      </w:r>
      <w:r w:rsidRPr="00561E48">
        <w:rPr>
          <w:rFonts w:ascii="Tahoma" w:hAnsi="Tahoma" w:cs="Tahoma"/>
          <w:color w:val="FF0000"/>
          <w:sz w:val="20"/>
          <w:szCs w:val="20"/>
          <w:lang w:val="fr-FR" w:eastAsia="en-US"/>
        </w:rPr>
        <w:t xml:space="preserve"> </w:t>
      </w:r>
      <w:r w:rsidR="00CF64A3" w:rsidRPr="00561E48">
        <w:rPr>
          <w:rFonts w:ascii="Tahoma" w:hAnsi="Tahoma" w:cs="Tahoma"/>
          <w:color w:val="FF0000"/>
          <w:sz w:val="20"/>
          <w:szCs w:val="20"/>
          <w:lang w:val="fr-FR" w:eastAsia="en-US"/>
        </w:rPr>
        <w:t xml:space="preserve">qu’il propose </w:t>
      </w:r>
      <w:r w:rsidRPr="00561E48">
        <w:rPr>
          <w:rFonts w:ascii="Tahoma" w:hAnsi="Tahoma" w:cs="Tahoma"/>
          <w:color w:val="FF0000"/>
          <w:sz w:val="20"/>
          <w:szCs w:val="20"/>
          <w:lang w:val="fr-FR" w:eastAsia="en-US"/>
        </w:rPr>
        <w:t xml:space="preserve">dans la </w:t>
      </w:r>
      <w:r w:rsidR="00C31D1B" w:rsidRPr="00561E48">
        <w:rPr>
          <w:rFonts w:ascii="Tahoma" w:hAnsi="Tahoma" w:cs="Tahoma"/>
          <w:color w:val="FF0000"/>
          <w:sz w:val="20"/>
          <w:szCs w:val="20"/>
          <w:lang w:val="fr-FR" w:eastAsia="en-US"/>
        </w:rPr>
        <w:t>colonne</w:t>
      </w:r>
      <w:r w:rsidR="00CF64A3" w:rsidRPr="00561E48">
        <w:rPr>
          <w:rFonts w:ascii="Tahoma" w:hAnsi="Tahoma" w:cs="Tahoma"/>
          <w:color w:val="FF0000"/>
          <w:sz w:val="20"/>
          <w:szCs w:val="20"/>
          <w:lang w:val="fr-FR" w:eastAsia="en-US"/>
        </w:rPr>
        <w:t xml:space="preserve"> ci-dessous</w:t>
      </w:r>
      <w:r w:rsidRPr="00561E48">
        <w:rPr>
          <w:rFonts w:ascii="Tahoma" w:hAnsi="Tahoma" w:cs="Tahoma"/>
          <w:color w:val="FF0000"/>
          <w:sz w:val="20"/>
          <w:szCs w:val="20"/>
          <w:lang w:val="fr-FR" w:eastAsia="en-US"/>
        </w:rPr>
        <w:t>.</w:t>
      </w:r>
    </w:p>
    <w:p w14:paraId="4AE36C20" w14:textId="77777777" w:rsidR="004F2CFB" w:rsidRPr="00561E48" w:rsidRDefault="004F2CFB" w:rsidP="004F2CFB">
      <w:pPr>
        <w:spacing w:line="276" w:lineRule="auto"/>
        <w:ind w:left="-426"/>
        <w:jc w:val="both"/>
        <w:rPr>
          <w:rFonts w:ascii="Tahoma" w:hAnsi="Tahoma" w:cs="Tahoma"/>
          <w:sz w:val="18"/>
          <w:szCs w:val="18"/>
          <w:highlight w:val="yellow"/>
          <w:lang w:val="fr-FR" w:eastAsia="en-US"/>
        </w:rPr>
      </w:pPr>
      <w:r w:rsidRPr="00561E48">
        <w:rPr>
          <w:rFonts w:ascii="Tahoma" w:hAnsi="Tahoma" w:cs="Tahoma"/>
          <w:noProof/>
          <w:lang w:val="en-US" w:eastAsia="en-US"/>
        </w:rPr>
        <mc:AlternateContent>
          <mc:Choice Requires="wps">
            <w:drawing>
              <wp:anchor distT="0" distB="0" distL="114300" distR="114300" simplePos="0" relativeHeight="251658241" behindDoc="0" locked="1" layoutInCell="1" allowOverlap="1" wp14:anchorId="0223FC6B" wp14:editId="59E7D85D">
                <wp:simplePos x="0" y="0"/>
                <wp:positionH relativeFrom="column">
                  <wp:posOffset>4776470</wp:posOffset>
                </wp:positionH>
                <wp:positionV relativeFrom="paragraph">
                  <wp:posOffset>-7620</wp:posOffset>
                </wp:positionV>
                <wp:extent cx="163195" cy="436245"/>
                <wp:effectExtent l="19050" t="0" r="27305" b="40005"/>
                <wp:wrapNone/>
                <wp:docPr id="1"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4362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D7567F"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376.1pt;margin-top:-.6pt;width:12.85pt;height:34.35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" adj="4782" strokecolor="red">
                <o:lock v:ext="edit" aspectratio="t"/>
                <v:textbox style="layout-flow:vertical-ideographic"/>
                <w10:anchorlock/>
              </v:shape>
            </w:pict>
          </mc:Fallback>
        </mc:AlternateContent>
      </w:r>
    </w:p>
    <w:tbl>
      <w:tblPr>
        <w:tblW w:w="10738"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455"/>
        <w:gridCol w:w="1590"/>
        <w:gridCol w:w="1693"/>
      </w:tblGrid>
      <w:tr w:rsidR="004F2CFB" w:rsidRPr="00561E48" w14:paraId="4B2D2543" w14:textId="77777777" w:rsidTr="002B4CD4">
        <w:trPr>
          <w:trHeight w:val="688"/>
          <w:jc w:val="center"/>
        </w:trPr>
        <w:tc>
          <w:tcPr>
            <w:tcW w:w="7455" w:type="dxa"/>
            <w:shd w:val="clear" w:color="auto" w:fill="DBE5F1" w:themeFill="accent1" w:themeFillTint="33"/>
            <w:vAlign w:val="center"/>
          </w:tcPr>
          <w:p w14:paraId="11B7EBCF" w14:textId="04108720" w:rsidR="004F2CFB" w:rsidRPr="00561E48" w:rsidRDefault="00C12D50" w:rsidP="001849D2">
            <w:pPr>
              <w:tabs>
                <w:tab w:val="left" w:pos="0"/>
              </w:tabs>
              <w:spacing w:line="276" w:lineRule="auto"/>
              <w:ind w:left="-426"/>
              <w:jc w:val="center"/>
              <w:rPr>
                <w:rFonts w:ascii="Tahoma" w:hAnsi="Tahoma" w:cs="Tahoma"/>
                <w:b/>
                <w:sz w:val="18"/>
                <w:szCs w:val="18"/>
                <w:lang w:val="fr-FR" w:eastAsia="en-US"/>
              </w:rPr>
            </w:pPr>
            <w:r w:rsidRPr="00561E48">
              <w:rPr>
                <w:rFonts w:ascii="Tahoma" w:hAnsi="Tahoma" w:cs="Tahoma"/>
                <w:b/>
                <w:sz w:val="18"/>
                <w:szCs w:val="18"/>
                <w:lang w:val="fr-FR" w:eastAsia="en-US"/>
              </w:rPr>
              <w:t>Unit</w:t>
            </w:r>
            <w:r w:rsidR="007E3BF6" w:rsidRPr="00561E48">
              <w:rPr>
                <w:rFonts w:ascii="Tahoma" w:hAnsi="Tahoma" w:cs="Tahoma"/>
                <w:b/>
                <w:sz w:val="18"/>
                <w:szCs w:val="18"/>
                <w:lang w:val="fr-FR" w:eastAsia="en-US"/>
              </w:rPr>
              <w:t>é</w:t>
            </w:r>
            <w:r w:rsidR="004F2CFB" w:rsidRPr="00561E48">
              <w:rPr>
                <w:rFonts w:ascii="Tahoma" w:hAnsi="Tahoma" w:cs="Tahoma"/>
                <w:b/>
                <w:sz w:val="18"/>
                <w:szCs w:val="18"/>
                <w:lang w:val="fr-FR" w:eastAsia="en-US"/>
              </w:rPr>
              <w:t xml:space="preserve"> </w:t>
            </w:r>
            <w:r w:rsidR="004F2CFB" w:rsidRPr="00561E48">
              <w:rPr>
                <w:b/>
                <w:sz w:val="18"/>
                <w:szCs w:val="18"/>
                <w:lang w:val="fr-FR" w:eastAsia="en-US"/>
              </w:rPr>
              <w:t>▼</w:t>
            </w:r>
          </w:p>
        </w:tc>
        <w:tc>
          <w:tcPr>
            <w:tcW w:w="1590" w:type="dxa"/>
            <w:tcBorders>
              <w:bottom w:val="single" w:sz="2" w:space="0" w:color="FF0000"/>
            </w:tcBorders>
            <w:shd w:val="clear" w:color="auto" w:fill="DBE5F1" w:themeFill="accent1" w:themeFillTint="33"/>
            <w:vAlign w:val="center"/>
          </w:tcPr>
          <w:p w14:paraId="1B278C23" w14:textId="12766AB3" w:rsidR="007E3BF6" w:rsidRPr="00561E48" w:rsidRDefault="00C63C98" w:rsidP="007E3BF6">
            <w:pPr>
              <w:spacing w:line="276" w:lineRule="auto"/>
              <w:ind w:left="-426" w:right="-490"/>
              <w:jc w:val="center"/>
              <w:rPr>
                <w:rFonts w:ascii="Tahoma" w:hAnsi="Tahoma" w:cs="Tahoma"/>
                <w:b/>
                <w:sz w:val="18"/>
                <w:szCs w:val="18"/>
                <w:lang w:val="fr-FR" w:eastAsia="en-US"/>
              </w:rPr>
            </w:pPr>
            <w:r w:rsidRPr="00561E48">
              <w:rPr>
                <w:rFonts w:ascii="Tahoma" w:hAnsi="Tahoma" w:cs="Tahoma"/>
                <w:b/>
                <w:sz w:val="18"/>
                <w:szCs w:val="18"/>
                <w:lang w:val="fr-FR" w:eastAsia="en-US"/>
              </w:rPr>
              <w:t>Prix unitaire</w:t>
            </w:r>
          </w:p>
          <w:p w14:paraId="7D678337" w14:textId="5737E8A4" w:rsidR="004F2CFB" w:rsidRPr="00561E48" w:rsidRDefault="004F2CFB" w:rsidP="007E3BF6">
            <w:pPr>
              <w:spacing w:line="276" w:lineRule="auto"/>
              <w:ind w:left="-426" w:right="-490"/>
              <w:jc w:val="center"/>
              <w:rPr>
                <w:rFonts w:ascii="Tahoma" w:hAnsi="Tahoma" w:cs="Tahoma"/>
                <w:b/>
                <w:sz w:val="18"/>
                <w:szCs w:val="18"/>
                <w:lang w:val="fr-FR" w:eastAsia="en-US"/>
              </w:rPr>
            </w:pPr>
            <w:r w:rsidRPr="00561E48">
              <w:rPr>
                <w:b/>
                <w:sz w:val="18"/>
                <w:szCs w:val="18"/>
                <w:lang w:val="fr-FR" w:eastAsia="en-US"/>
              </w:rPr>
              <w:t>▼</w:t>
            </w:r>
          </w:p>
        </w:tc>
        <w:tc>
          <w:tcPr>
            <w:tcW w:w="1693" w:type="dxa"/>
            <w:tcBorders>
              <w:bottom w:val="single" w:sz="2" w:space="0" w:color="808080"/>
              <w:right w:val="single" w:sz="2" w:space="0" w:color="808080"/>
            </w:tcBorders>
            <w:shd w:val="clear" w:color="auto" w:fill="DBE5F1" w:themeFill="accent1" w:themeFillTint="33"/>
            <w:vAlign w:val="center"/>
          </w:tcPr>
          <w:p w14:paraId="0721D6E9" w14:textId="4273DB74" w:rsidR="004F2CFB" w:rsidRPr="005A3FA1" w:rsidRDefault="00B017DB" w:rsidP="00A0376A">
            <w:pPr>
              <w:spacing w:line="276" w:lineRule="auto"/>
              <w:ind w:left="-426" w:right="-490"/>
              <w:jc w:val="center"/>
              <w:rPr>
                <w:rFonts w:ascii="Tahoma" w:hAnsi="Tahoma" w:cs="Tahoma"/>
                <w:b/>
                <w:sz w:val="18"/>
                <w:szCs w:val="18"/>
                <w:lang w:val="fr-FR" w:eastAsia="en-US"/>
              </w:rPr>
            </w:pPr>
            <w:r w:rsidRPr="005A3FA1">
              <w:rPr>
                <w:rFonts w:ascii="Tahoma" w:hAnsi="Tahoma" w:cs="Tahoma"/>
                <w:b/>
                <w:sz w:val="18"/>
                <w:szCs w:val="18"/>
                <w:lang w:val="fr-FR" w:eastAsia="en-US"/>
              </w:rPr>
              <w:t>[</w:t>
            </w:r>
            <w:r w:rsidR="007E3BF6" w:rsidRPr="005A3FA1">
              <w:rPr>
                <w:rFonts w:ascii="Tahoma" w:hAnsi="Tahoma" w:cs="Tahoma"/>
                <w:b/>
                <w:sz w:val="18"/>
                <w:szCs w:val="18"/>
                <w:lang w:val="fr-FR" w:eastAsia="en-US"/>
              </w:rPr>
              <w:t>Seuil d’exclusion</w:t>
            </w:r>
            <w:r w:rsidRPr="005A3FA1">
              <w:rPr>
                <w:rFonts w:ascii="Tahoma" w:hAnsi="Tahoma" w:cs="Tahoma"/>
                <w:b/>
                <w:sz w:val="18"/>
                <w:szCs w:val="18"/>
                <w:lang w:val="fr-FR" w:eastAsia="en-US"/>
              </w:rPr>
              <w:t>]</w:t>
            </w:r>
          </w:p>
          <w:p w14:paraId="383E5AC6" w14:textId="77777777" w:rsidR="004F2CFB" w:rsidRPr="005A3FA1" w:rsidRDefault="004F2CFB" w:rsidP="00A0376A">
            <w:pPr>
              <w:spacing w:line="276" w:lineRule="auto"/>
              <w:ind w:left="-426" w:right="-490"/>
              <w:jc w:val="center"/>
              <w:rPr>
                <w:rFonts w:ascii="Tahoma" w:hAnsi="Tahoma" w:cs="Tahoma"/>
                <w:b/>
                <w:sz w:val="18"/>
                <w:szCs w:val="18"/>
                <w:lang w:val="fr-FR" w:eastAsia="en-US"/>
              </w:rPr>
            </w:pPr>
            <w:r w:rsidRPr="005A3FA1">
              <w:rPr>
                <w:b/>
                <w:sz w:val="18"/>
                <w:szCs w:val="18"/>
                <w:lang w:val="fr-FR" w:eastAsia="en-US"/>
              </w:rPr>
              <w:t>▼</w:t>
            </w:r>
          </w:p>
        </w:tc>
      </w:tr>
      <w:tr w:rsidR="004F2CFB" w:rsidRPr="00561E48" w14:paraId="1F9F4D64" w14:textId="77777777" w:rsidTr="002B4CD4">
        <w:trPr>
          <w:trHeight w:val="780"/>
          <w:jc w:val="center"/>
        </w:trPr>
        <w:tc>
          <w:tcPr>
            <w:tcW w:w="7455" w:type="dxa"/>
            <w:tcBorders>
              <w:right w:val="single" w:sz="2" w:space="0" w:color="FF0000"/>
            </w:tcBorders>
            <w:shd w:val="clear" w:color="auto" w:fill="F2F2F2" w:themeFill="background1" w:themeFillShade="F2"/>
            <w:vAlign w:val="center"/>
          </w:tcPr>
          <w:p w14:paraId="1DFB522F" w14:textId="6951B6CE" w:rsidR="004F2CFB" w:rsidRPr="00B5000D" w:rsidRDefault="005A3FA1" w:rsidP="00A0376A">
            <w:pPr>
              <w:spacing w:line="276" w:lineRule="auto"/>
              <w:rPr>
                <w:rFonts w:ascii="Tahoma" w:hAnsi="Tahoma" w:cs="Tahoma"/>
                <w:sz w:val="20"/>
                <w:szCs w:val="20"/>
                <w:highlight w:val="yellow"/>
                <w:lang w:val="fr-FR" w:eastAsia="en-US"/>
              </w:rPr>
            </w:pPr>
            <w:r w:rsidRPr="00B5000D">
              <w:rPr>
                <w:rFonts w:ascii="Tahoma" w:hAnsi="Tahoma" w:cs="Tahoma"/>
                <w:sz w:val="20"/>
                <w:szCs w:val="20"/>
                <w:lang w:val="fr-FR" w:eastAsia="en-US"/>
              </w:rPr>
              <w:t>Tarif journalier</w:t>
            </w:r>
          </w:p>
        </w:tc>
        <w:tc>
          <w:tcPr>
            <w:tcW w:w="159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D8C9C8E" w14:textId="77777777" w:rsidR="004F2CFB" w:rsidRPr="00561E48" w:rsidRDefault="004F2CFB" w:rsidP="00A0376A">
            <w:pPr>
              <w:spacing w:line="276" w:lineRule="auto"/>
              <w:ind w:left="-135" w:right="-91"/>
              <w:jc w:val="center"/>
              <w:rPr>
                <w:rFonts w:ascii="Tahoma" w:hAnsi="Tahoma" w:cs="Tahoma"/>
                <w:sz w:val="18"/>
                <w:szCs w:val="18"/>
                <w:highlight w:val="yellow"/>
                <w:lang w:val="fr-FR" w:eastAsia="en-US"/>
              </w:rPr>
            </w:pPr>
          </w:p>
        </w:tc>
        <w:tc>
          <w:tcPr>
            <w:tcW w:w="1693"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65ED85E" w14:textId="5318D84C" w:rsidR="004F2CFB" w:rsidRPr="005A3FA1" w:rsidRDefault="00F975B9" w:rsidP="00A0376A">
            <w:pPr>
              <w:spacing w:line="276" w:lineRule="auto"/>
              <w:ind w:left="-135" w:right="-91"/>
              <w:jc w:val="center"/>
              <w:rPr>
                <w:rFonts w:ascii="Tahoma" w:hAnsi="Tahoma" w:cs="Tahoma"/>
                <w:sz w:val="18"/>
                <w:szCs w:val="18"/>
                <w:lang w:val="fr-FR" w:eastAsia="en-US"/>
              </w:rPr>
            </w:pPr>
            <w:r>
              <w:rPr>
                <w:rFonts w:ascii="Tahoma" w:hAnsi="Tahoma" w:cs="Tahoma"/>
                <w:sz w:val="18"/>
                <w:szCs w:val="18"/>
                <w:lang w:val="fr-FR" w:eastAsia="en-US"/>
              </w:rPr>
              <w:t>3</w:t>
            </w:r>
            <w:r w:rsidR="00200569">
              <w:rPr>
                <w:rFonts w:ascii="Tahoma" w:hAnsi="Tahoma" w:cs="Tahoma"/>
                <w:sz w:val="18"/>
                <w:szCs w:val="18"/>
                <w:lang w:val="fr-FR" w:eastAsia="en-US"/>
              </w:rPr>
              <w:t>50</w:t>
            </w:r>
          </w:p>
        </w:tc>
      </w:tr>
    </w:tbl>
    <w:p w14:paraId="5FE6DC01" w14:textId="77777777" w:rsidR="00A220B0" w:rsidRPr="00561E48" w:rsidRDefault="00A220B0" w:rsidP="00F02592">
      <w:pPr>
        <w:rPr>
          <w:rFonts w:ascii="Tahoma" w:hAnsi="Tahoma" w:cs="Tahoma"/>
          <w:b/>
          <w:sz w:val="10"/>
          <w:szCs w:val="10"/>
          <w:lang w:val="fr-FR"/>
        </w:rPr>
      </w:pPr>
    </w:p>
    <w:tbl>
      <w:tblPr>
        <w:tblStyle w:val="TableGrid"/>
        <w:tblW w:w="0" w:type="auto"/>
        <w:jc w:val="center"/>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9248"/>
        <w:gridCol w:w="1378"/>
      </w:tblGrid>
      <w:tr w:rsidR="00F24E0D" w:rsidRPr="00561E48" w14:paraId="48D3304F" w14:textId="77777777" w:rsidTr="005A3FA1">
        <w:trPr>
          <w:jc w:val="center"/>
        </w:trPr>
        <w:tc>
          <w:tcPr>
            <w:tcW w:w="9248" w:type="dxa"/>
            <w:shd w:val="clear" w:color="auto" w:fill="DBE5F1" w:themeFill="accent1" w:themeFillTint="33"/>
            <w:vAlign w:val="center"/>
          </w:tcPr>
          <w:p w14:paraId="14598BBA" w14:textId="77777777" w:rsidR="00F24E0D" w:rsidRPr="00561E48" w:rsidRDefault="00F24E0D" w:rsidP="00F82A09">
            <w:pPr>
              <w:rPr>
                <w:rFonts w:ascii="Tahoma" w:hAnsi="Tahoma" w:cs="Tahoma"/>
                <w:lang w:val="fr-FR"/>
              </w:rPr>
            </w:pPr>
            <w:r w:rsidRPr="00561E48">
              <w:rPr>
                <w:rFonts w:ascii="Tahoma" w:hAnsi="Tahoma" w:cs="Tahoma"/>
                <w:lang w:val="fr-FR"/>
              </w:rPr>
              <w:t>Ce contrat-cadre prend effet à compter de sa signature par les deux parties et est conclu jusqu’au</w:t>
            </w:r>
          </w:p>
        </w:tc>
        <w:tc>
          <w:tcPr>
            <w:tcW w:w="1378" w:type="dxa"/>
            <w:shd w:val="clear" w:color="auto" w:fill="F2F2F2" w:themeFill="background1" w:themeFillShade="F2"/>
          </w:tcPr>
          <w:sdt>
            <w:sdtPr>
              <w:rPr>
                <w:rFonts w:ascii="Tahoma" w:hAnsi="Tahoma" w:cs="Tahoma"/>
                <w:lang w:val="fr-FR"/>
              </w:rPr>
              <w:id w:val="1100988778"/>
              <w:placeholder>
                <w:docPart w:val="5CABE3D031104147AB1DF3CFFAA21FA1"/>
              </w:placeholder>
              <w:date w:fullDate="2022-06-30T00:00:00Z">
                <w:dateFormat w:val="dd/MM/yyyy"/>
                <w:lid w:val="fr-FR"/>
                <w:storeMappedDataAs w:val="dateTime"/>
                <w:calendar w:val="gregorian"/>
              </w:date>
            </w:sdtPr>
            <w:sdtEndPr/>
            <w:sdtContent>
              <w:p w14:paraId="4A520D40" w14:textId="1572F523" w:rsidR="00F24E0D" w:rsidRPr="00561E48" w:rsidRDefault="005A3FA1" w:rsidP="00F82A09">
                <w:pPr>
                  <w:spacing w:before="120" w:after="120"/>
                  <w:rPr>
                    <w:rFonts w:ascii="Tahoma" w:hAnsi="Tahoma" w:cs="Tahoma"/>
                    <w:sz w:val="20"/>
                    <w:szCs w:val="20"/>
                    <w:lang w:val="fr-FR"/>
                  </w:rPr>
                </w:pPr>
                <w:r w:rsidRPr="005A3FA1">
                  <w:rPr>
                    <w:rFonts w:ascii="Tahoma" w:hAnsi="Tahoma" w:cs="Tahoma"/>
                    <w:lang w:val="fr-FR"/>
                  </w:rPr>
                  <w:t>3</w:t>
                </w:r>
                <w:r w:rsidR="00200FCA">
                  <w:rPr>
                    <w:rFonts w:ascii="Tahoma" w:hAnsi="Tahoma" w:cs="Tahoma"/>
                    <w:lang w:val="fr-FR"/>
                  </w:rPr>
                  <w:t>0</w:t>
                </w:r>
                <w:r w:rsidRPr="005A3FA1">
                  <w:rPr>
                    <w:rFonts w:ascii="Tahoma" w:hAnsi="Tahoma" w:cs="Tahoma"/>
                    <w:lang w:val="fr-FR"/>
                  </w:rPr>
                  <w:t>/</w:t>
                </w:r>
                <w:r w:rsidR="00200FCA">
                  <w:rPr>
                    <w:rFonts w:ascii="Tahoma" w:hAnsi="Tahoma" w:cs="Tahoma"/>
                    <w:lang w:val="fr-FR"/>
                  </w:rPr>
                  <w:t>06</w:t>
                </w:r>
                <w:r w:rsidRPr="005A3FA1">
                  <w:rPr>
                    <w:rFonts w:ascii="Tahoma" w:hAnsi="Tahoma" w:cs="Tahoma"/>
                    <w:lang w:val="fr-FR"/>
                  </w:rPr>
                  <w:t>/202</w:t>
                </w:r>
                <w:r w:rsidR="00200FCA">
                  <w:rPr>
                    <w:rFonts w:ascii="Tahoma" w:hAnsi="Tahoma" w:cs="Tahoma"/>
                    <w:lang w:val="fr-FR"/>
                  </w:rPr>
                  <w:t>2</w:t>
                </w:r>
              </w:p>
            </w:sdtContent>
          </w:sdt>
        </w:tc>
      </w:tr>
      <w:tr w:rsidR="00636087" w:rsidRPr="00480A1B" w14:paraId="69ABFC92" w14:textId="77777777" w:rsidTr="005A3FA1">
        <w:trPr>
          <w:jc w:val="center"/>
        </w:trPr>
        <w:tc>
          <w:tcPr>
            <w:tcW w:w="9248" w:type="dxa"/>
            <w:shd w:val="clear" w:color="auto" w:fill="DBE5F1" w:themeFill="accent1" w:themeFillTint="33"/>
            <w:vAlign w:val="center"/>
          </w:tcPr>
          <w:p w14:paraId="18419F41" w14:textId="69F740CB" w:rsidR="00636087" w:rsidRPr="00561E48" w:rsidRDefault="00480A1B" w:rsidP="00F82A09">
            <w:pPr>
              <w:rPr>
                <w:rFonts w:ascii="Tahoma" w:hAnsi="Tahoma" w:cs="Tahoma"/>
                <w:lang w:val="fr-FR"/>
              </w:rPr>
            </w:pPr>
            <w:r w:rsidRPr="00480A1B">
              <w:rPr>
                <w:rFonts w:ascii="Tahoma" w:hAnsi="Tahoma" w:cs="Tahoma"/>
                <w:lang w:val="fr-FR"/>
              </w:rPr>
              <w:t>Ce contrat cadre peut être renouvelé avec l’accord écrit des Parties. Il ne peut être renouvelé après le :</w:t>
            </w:r>
          </w:p>
        </w:tc>
        <w:tc>
          <w:tcPr>
            <w:tcW w:w="1378" w:type="dxa"/>
            <w:shd w:val="clear" w:color="auto" w:fill="F2F2F2" w:themeFill="background1" w:themeFillShade="F2"/>
          </w:tcPr>
          <w:p w14:paraId="28874D44" w14:textId="415E6B85" w:rsidR="00636087" w:rsidRDefault="00480A1B" w:rsidP="00F82A09">
            <w:pPr>
              <w:spacing w:before="120" w:after="120"/>
              <w:rPr>
                <w:rFonts w:ascii="Tahoma" w:hAnsi="Tahoma" w:cs="Tahoma"/>
                <w:lang w:val="fr-FR"/>
              </w:rPr>
            </w:pPr>
            <w:r>
              <w:rPr>
                <w:rFonts w:ascii="Tahoma" w:hAnsi="Tahoma" w:cs="Tahoma"/>
                <w:lang w:val="fr-FR"/>
              </w:rPr>
              <w:t>31/</w:t>
            </w:r>
            <w:r w:rsidR="00D67002">
              <w:rPr>
                <w:rFonts w:ascii="Tahoma" w:hAnsi="Tahoma" w:cs="Tahoma"/>
                <w:lang w:val="fr-FR"/>
              </w:rPr>
              <w:t>12</w:t>
            </w:r>
            <w:r>
              <w:rPr>
                <w:rFonts w:ascii="Tahoma" w:hAnsi="Tahoma" w:cs="Tahoma"/>
                <w:lang w:val="fr-FR"/>
              </w:rPr>
              <w:t>/2022</w:t>
            </w:r>
          </w:p>
        </w:tc>
      </w:tr>
    </w:tbl>
    <w:p w14:paraId="3D68B47E" w14:textId="0EE734E2" w:rsidR="002133FA" w:rsidRPr="00561E48" w:rsidRDefault="00812B47" w:rsidP="002B4CD4">
      <w:pPr>
        <w:pBdr>
          <w:bottom w:val="single" w:sz="4" w:space="1" w:color="auto"/>
        </w:pBdr>
        <w:rPr>
          <w:rFonts w:ascii="Tahoma" w:hAnsi="Tahoma" w:cs="Tahoma"/>
          <w:b/>
          <w:lang w:val="fr-FR"/>
        </w:rPr>
      </w:pPr>
      <w:r w:rsidRPr="00561E48">
        <w:rPr>
          <w:rFonts w:ascii="Tahoma" w:hAnsi="Tahoma" w:cs="Tahoma"/>
          <w:b/>
          <w:lang w:val="fr-FR"/>
        </w:rPr>
        <w:br w:type="page"/>
      </w:r>
      <w:r w:rsidR="0072200B" w:rsidRPr="00561E48">
        <w:rPr>
          <w:rFonts w:ascii="Tahoma" w:hAnsi="Tahoma" w:cs="Tahoma"/>
          <w:b/>
          <w:lang w:val="fr-FR"/>
        </w:rPr>
        <w:lastRenderedPageBreak/>
        <w:t>B</w:t>
      </w:r>
      <w:r w:rsidR="002133FA" w:rsidRPr="00561E48">
        <w:rPr>
          <w:rFonts w:ascii="Tahoma" w:hAnsi="Tahoma" w:cs="Tahoma"/>
          <w:b/>
          <w:lang w:val="fr-FR"/>
        </w:rPr>
        <w:t xml:space="preserve">. </w:t>
      </w:r>
      <w:r w:rsidR="007E3BF6" w:rsidRPr="00561E48">
        <w:rPr>
          <w:rFonts w:ascii="Tahoma" w:hAnsi="Tahoma" w:cs="Tahoma"/>
          <w:b/>
          <w:lang w:val="fr-FR"/>
        </w:rPr>
        <w:t>Déclaration</w:t>
      </w:r>
      <w:r w:rsidR="002F631F" w:rsidRPr="00561E48">
        <w:rPr>
          <w:rFonts w:ascii="Tahoma" w:hAnsi="Tahoma" w:cs="Tahoma"/>
          <w:b/>
          <w:lang w:val="fr-FR"/>
        </w:rPr>
        <w:t xml:space="preserve"> d’accord</w:t>
      </w:r>
      <w:r w:rsidR="007E3BF6" w:rsidRPr="00561E48">
        <w:rPr>
          <w:rFonts w:ascii="Tahoma" w:hAnsi="Tahoma" w:cs="Tahoma"/>
          <w:b/>
          <w:lang w:val="fr-FR"/>
        </w:rPr>
        <w:t xml:space="preserve"> et signature</w:t>
      </w:r>
    </w:p>
    <w:p w14:paraId="5FFF9270" w14:textId="77777777" w:rsidR="008E1314" w:rsidRPr="00561E48" w:rsidRDefault="008E1314" w:rsidP="008E1314">
      <w:pPr>
        <w:tabs>
          <w:tab w:val="left" w:pos="284"/>
          <w:tab w:val="left" w:pos="426"/>
        </w:tabs>
        <w:spacing w:before="60"/>
        <w:jc w:val="both"/>
        <w:rPr>
          <w:rFonts w:ascii="Tahoma" w:hAnsi="Tahoma" w:cs="Tahoma"/>
          <w:sz w:val="19"/>
          <w:szCs w:val="19"/>
          <w:lang w:val="fr-FR"/>
        </w:rPr>
      </w:pPr>
      <w:r w:rsidRPr="00561E48">
        <w:rPr>
          <w:rFonts w:ascii="Tahoma" w:hAnsi="Tahoma" w:cs="Tahoma"/>
          <w:sz w:val="19"/>
          <w:szCs w:val="19"/>
          <w:lang w:val="fr-FR"/>
        </w:rPr>
        <w:t>Je, soussigné, agissant pour mon propre compte ou représentant du Prestataire indiqué ci-dessous, par la présente :</w:t>
      </w:r>
    </w:p>
    <w:p w14:paraId="6AA1C94C" w14:textId="77777777" w:rsidR="008E1314" w:rsidRPr="00561E48" w:rsidRDefault="008E1314" w:rsidP="008E1314">
      <w:pPr>
        <w:numPr>
          <w:ilvl w:val="0"/>
          <w:numId w:val="4"/>
        </w:numPr>
        <w:tabs>
          <w:tab w:val="left" w:pos="284"/>
        </w:tabs>
        <w:ind w:left="284" w:hanging="284"/>
        <w:jc w:val="both"/>
        <w:rPr>
          <w:rFonts w:ascii="Tahoma" w:hAnsi="Tahoma" w:cs="Tahoma"/>
          <w:sz w:val="19"/>
          <w:szCs w:val="19"/>
          <w:lang w:val="fr-FR"/>
        </w:rPr>
      </w:pPr>
      <w:r w:rsidRPr="00561E48">
        <w:rPr>
          <w:rFonts w:ascii="Tahoma" w:hAnsi="Tahoma" w:cs="Tahoma"/>
          <w:sz w:val="19"/>
          <w:szCs w:val="19"/>
          <w:lang w:val="fr-FR"/>
        </w:rPr>
        <w:t>Déclare être dûment autorisé à représenter le Prestataire</w:t>
      </w:r>
      <w:r>
        <w:rPr>
          <w:rFonts w:ascii="Tahoma" w:hAnsi="Tahoma" w:cs="Tahoma"/>
          <w:sz w:val="19"/>
          <w:szCs w:val="19"/>
          <w:lang w:val="fr-FR"/>
        </w:rPr>
        <w:t xml:space="preserve"> </w:t>
      </w:r>
      <w:r w:rsidRPr="00561E48">
        <w:rPr>
          <w:rFonts w:ascii="Tahoma" w:hAnsi="Tahoma" w:cs="Tahoma"/>
          <w:sz w:val="19"/>
          <w:szCs w:val="19"/>
          <w:lang w:val="fr-FR"/>
        </w:rPr>
        <w:t>;</w:t>
      </w:r>
    </w:p>
    <w:p w14:paraId="5BB4570D" w14:textId="77777777" w:rsidR="008E1314" w:rsidRPr="00561E48" w:rsidRDefault="008E1314" w:rsidP="008E1314">
      <w:pPr>
        <w:numPr>
          <w:ilvl w:val="0"/>
          <w:numId w:val="4"/>
        </w:numPr>
        <w:tabs>
          <w:tab w:val="left" w:pos="284"/>
        </w:tabs>
        <w:ind w:left="284" w:hanging="284"/>
        <w:jc w:val="both"/>
        <w:rPr>
          <w:rFonts w:ascii="Tahoma" w:hAnsi="Tahoma" w:cs="Tahoma"/>
          <w:sz w:val="19"/>
          <w:szCs w:val="19"/>
          <w:lang w:val="fr-FR"/>
        </w:rPr>
      </w:pPr>
      <w:r w:rsidRPr="00561E48">
        <w:rPr>
          <w:rFonts w:ascii="Tahoma" w:hAnsi="Tahoma" w:cs="Tahoma"/>
          <w:sz w:val="19"/>
          <w:szCs w:val="19"/>
          <w:lang w:val="fr-FR"/>
        </w:rPr>
        <w:t>Déclare que les informations soumises au Conseil dans le cadre de cette procédure sont complètes, exactes et véridiques ;</w:t>
      </w:r>
    </w:p>
    <w:p w14:paraId="307C83E3" w14:textId="77777777" w:rsidR="008E1314" w:rsidRPr="00561E48" w:rsidRDefault="008E1314" w:rsidP="008E1314">
      <w:pPr>
        <w:numPr>
          <w:ilvl w:val="0"/>
          <w:numId w:val="4"/>
        </w:numPr>
        <w:tabs>
          <w:tab w:val="left" w:pos="284"/>
        </w:tabs>
        <w:ind w:left="284" w:hanging="284"/>
        <w:jc w:val="both"/>
        <w:rPr>
          <w:rFonts w:ascii="Tahoma" w:hAnsi="Tahoma" w:cs="Tahoma"/>
          <w:sz w:val="19"/>
          <w:szCs w:val="19"/>
          <w:lang w:val="fr-FR"/>
        </w:rPr>
      </w:pPr>
      <w:r w:rsidRPr="00561E48">
        <w:rPr>
          <w:rFonts w:ascii="Tahoma" w:hAnsi="Tahoma" w:cs="Tahoma"/>
          <w:sz w:val="19"/>
          <w:szCs w:val="19"/>
          <w:lang w:val="fr-FR"/>
        </w:rPr>
        <w:t>Reconnais par la présente avoir été dûment notifié que, dans l’hypothèse où une des déclarations ou informations fournies s’avérait fausse, le Conseil se réserve le droit d’exclure l’offre de la procédure ou de mettre fin à toute relation contractuelle relatives à cette dernière ;</w:t>
      </w:r>
    </w:p>
    <w:p w14:paraId="33DC601A" w14:textId="77777777" w:rsidR="008E1314" w:rsidRPr="00561E48" w:rsidRDefault="008E1314" w:rsidP="008E1314">
      <w:pPr>
        <w:numPr>
          <w:ilvl w:val="0"/>
          <w:numId w:val="4"/>
        </w:numPr>
        <w:tabs>
          <w:tab w:val="left" w:pos="284"/>
        </w:tabs>
        <w:ind w:left="284" w:hanging="284"/>
        <w:jc w:val="both"/>
        <w:rPr>
          <w:rFonts w:ascii="Tahoma" w:hAnsi="Tahoma" w:cs="Tahoma"/>
          <w:sz w:val="19"/>
          <w:szCs w:val="19"/>
          <w:lang w:val="fr-FR"/>
        </w:rPr>
      </w:pPr>
      <w:r w:rsidRPr="00561E48">
        <w:rPr>
          <w:rFonts w:ascii="Tahoma" w:hAnsi="Tahoma" w:cs="Tahoma"/>
          <w:sz w:val="19"/>
          <w:szCs w:val="19"/>
          <w:lang w:val="fr-FR"/>
        </w:rPr>
        <w:t>Consens à tout audit ou vérification que le Conseil pourra initier par quelque procédé que ce soit, relativement aux informations soumises dans le cadre de la présente procédure ;</w:t>
      </w:r>
    </w:p>
    <w:p w14:paraId="285F879C" w14:textId="77777777" w:rsidR="008E1314" w:rsidRPr="00561E48" w:rsidRDefault="008E1314" w:rsidP="008E1314">
      <w:pPr>
        <w:numPr>
          <w:ilvl w:val="0"/>
          <w:numId w:val="4"/>
        </w:numPr>
        <w:tabs>
          <w:tab w:val="left" w:pos="284"/>
        </w:tabs>
        <w:ind w:left="284" w:hanging="284"/>
        <w:jc w:val="both"/>
        <w:rPr>
          <w:rFonts w:ascii="Tahoma" w:hAnsi="Tahoma" w:cs="Tahoma"/>
          <w:sz w:val="19"/>
          <w:szCs w:val="19"/>
          <w:lang w:val="fr-FR"/>
        </w:rPr>
      </w:pPr>
      <w:r w:rsidRPr="00561E48">
        <w:rPr>
          <w:rFonts w:ascii="Tahoma" w:hAnsi="Tahoma" w:cs="Tahoma"/>
          <w:sz w:val="19"/>
          <w:szCs w:val="19"/>
          <w:lang w:val="fr-FR"/>
        </w:rPr>
        <w:t>Déclare que ni moi ni le Prestataire que je représente (le cas échéant) ne se trouve dans un des cas mentionnés dans les critères d’exclusion reproduits dans le Dossier d’Appel d’Offres ;</w:t>
      </w:r>
    </w:p>
    <w:p w14:paraId="73E22E0E" w14:textId="77777777" w:rsidR="008E1314" w:rsidRPr="00561E48" w:rsidRDefault="008E1314" w:rsidP="008E1314">
      <w:pPr>
        <w:numPr>
          <w:ilvl w:val="0"/>
          <w:numId w:val="4"/>
        </w:numPr>
        <w:tabs>
          <w:tab w:val="left" w:pos="284"/>
        </w:tabs>
        <w:ind w:left="284" w:hanging="284"/>
        <w:jc w:val="both"/>
        <w:rPr>
          <w:rFonts w:ascii="Tahoma" w:hAnsi="Tahoma" w:cs="Tahoma"/>
          <w:sz w:val="19"/>
          <w:szCs w:val="19"/>
          <w:lang w:val="fr-FR"/>
        </w:rPr>
      </w:pPr>
      <w:r w:rsidRPr="00561E48">
        <w:rPr>
          <w:rFonts w:ascii="Tahoma" w:hAnsi="Tahoma" w:cs="Tahoma"/>
          <w:sz w:val="19"/>
          <w:szCs w:val="19"/>
          <w:lang w:val="fr-FR"/>
        </w:rPr>
        <w:t>Déclare que ni moi ni le Prestataire que je représente (le cas échéant) ne se trouve dans une situation de conflit d’intérêts réel ou éventuel relativement à la présente procédure. Je reconnais avoir été notifié qu’un conflit d’intérêts peut résulter, en particulier, d‘intérêts économiques ou politiques, d’affinités nationales ou émotionnelles ou des liens familiaux, et de tout autre relation ou intérêt commun ;</w:t>
      </w:r>
    </w:p>
    <w:p w14:paraId="470DCCBE" w14:textId="77777777" w:rsidR="008E1314" w:rsidRDefault="008E1314" w:rsidP="008E1314">
      <w:pPr>
        <w:numPr>
          <w:ilvl w:val="0"/>
          <w:numId w:val="4"/>
        </w:numPr>
        <w:tabs>
          <w:tab w:val="left" w:pos="284"/>
        </w:tabs>
        <w:ind w:left="284" w:hanging="284"/>
        <w:jc w:val="both"/>
        <w:rPr>
          <w:rFonts w:ascii="Tahoma" w:hAnsi="Tahoma" w:cs="Tahoma"/>
          <w:sz w:val="19"/>
          <w:szCs w:val="19"/>
          <w:lang w:val="fr-FR"/>
        </w:rPr>
      </w:pPr>
      <w:r w:rsidRPr="00561E48">
        <w:rPr>
          <w:rFonts w:ascii="Tahoma" w:hAnsi="Tahoma" w:cs="Tahoma"/>
          <w:sz w:val="19"/>
          <w:szCs w:val="19"/>
          <w:lang w:val="fr-FR"/>
        </w:rPr>
        <w:t>Déclare (le cas échéant) que je suis le seul propriétaire des droits moraux attachés aux créations de la société unipersonnelle constituée sous ma propriété unique. Je suis individuellement responsable pour toute obligation découlant du présent contrat et dont je devrai répondre à titre individuel ou par le biais de la société unipersonnelle constituée sous ma propriété unique</w:t>
      </w:r>
      <w:r>
        <w:rPr>
          <w:rFonts w:ascii="Tahoma" w:hAnsi="Tahoma" w:cs="Tahoma"/>
          <w:sz w:val="19"/>
          <w:szCs w:val="19"/>
          <w:lang w:val="fr-FR"/>
        </w:rPr>
        <w:t> ;</w:t>
      </w:r>
    </w:p>
    <w:p w14:paraId="77746006" w14:textId="77777777" w:rsidR="008E1314" w:rsidRPr="00A50002" w:rsidRDefault="008E1314" w:rsidP="008E1314">
      <w:pPr>
        <w:numPr>
          <w:ilvl w:val="0"/>
          <w:numId w:val="4"/>
        </w:numPr>
        <w:tabs>
          <w:tab w:val="left" w:pos="284"/>
        </w:tabs>
        <w:ind w:left="284" w:hanging="284"/>
        <w:jc w:val="both"/>
        <w:rPr>
          <w:rFonts w:ascii="Tahoma" w:hAnsi="Tahoma" w:cs="Tahoma"/>
          <w:sz w:val="19"/>
          <w:szCs w:val="19"/>
          <w:lang w:val="fr-FR"/>
        </w:rPr>
      </w:pPr>
      <w:r w:rsidRPr="00A50002">
        <w:rPr>
          <w:rFonts w:ascii="Tahoma" w:hAnsi="Tahoma" w:cs="Tahoma"/>
          <w:sz w:val="19"/>
          <w:szCs w:val="19"/>
          <w:lang w:val="fr-FR"/>
        </w:rPr>
        <w:t>M’engage à informer le Conseil de tout changement important de circonstances dans un délai raisonnable. Un changement important inclut, mais ne se limite pas à, un changement de statut juridique, de propriété, nom et adresse, perte de licence d’enregistrement, liquidation, suspension, disqualification par une autorité ou une agence nationale ou locale ou inclusion sur l</w:t>
      </w:r>
      <w:r w:rsidRPr="00A50002">
        <w:rPr>
          <w:rFonts w:ascii="Tahoma" w:hAnsi="Tahoma" w:cs="Tahoma"/>
          <w:color w:val="000000"/>
          <w:sz w:val="20"/>
          <w:szCs w:val="18"/>
          <w:lang w:val="fr-FR"/>
        </w:rPr>
        <w:t xml:space="preserve">es listes des personnes ou entités sujettes aux mesures restrictives appliquées par l’Union Européenne (disponible sur </w:t>
      </w:r>
      <w:hyperlink r:id="rId12" w:history="1">
        <w:r w:rsidRPr="00A50002">
          <w:rPr>
            <w:rStyle w:val="Hyperlink"/>
            <w:rFonts w:ascii="Tahoma" w:hAnsi="Tahoma" w:cs="Tahoma"/>
            <w:sz w:val="20"/>
            <w:szCs w:val="18"/>
            <w:lang w:val="fr-FR"/>
          </w:rPr>
          <w:t>www.sanctionsmap.eu</w:t>
        </w:r>
      </w:hyperlink>
      <w:r w:rsidRPr="00A50002">
        <w:rPr>
          <w:rFonts w:ascii="Tahoma" w:hAnsi="Tahoma" w:cs="Tahoma"/>
          <w:color w:val="000000"/>
          <w:sz w:val="20"/>
          <w:szCs w:val="18"/>
          <w:lang w:val="fr-FR"/>
        </w:rPr>
        <w:t>)</w:t>
      </w:r>
      <w:r>
        <w:rPr>
          <w:rFonts w:ascii="Tahoma" w:hAnsi="Tahoma" w:cs="Tahoma"/>
          <w:color w:val="000000"/>
          <w:sz w:val="20"/>
          <w:szCs w:val="18"/>
          <w:lang w:val="fr-FR"/>
        </w:rPr>
        <w:t xml:space="preserve"> ;</w:t>
      </w:r>
    </w:p>
    <w:p w14:paraId="4694BF90" w14:textId="77777777" w:rsidR="008E1314" w:rsidRPr="007B64ED" w:rsidRDefault="008E1314" w:rsidP="008E1314">
      <w:pPr>
        <w:numPr>
          <w:ilvl w:val="0"/>
          <w:numId w:val="4"/>
        </w:numPr>
        <w:tabs>
          <w:tab w:val="left" w:pos="284"/>
        </w:tabs>
        <w:spacing w:after="60"/>
        <w:ind w:left="284" w:hanging="284"/>
        <w:jc w:val="both"/>
        <w:rPr>
          <w:rFonts w:ascii="Tahoma" w:hAnsi="Tahoma" w:cs="Tahoma"/>
          <w:sz w:val="19"/>
          <w:szCs w:val="19"/>
          <w:lang w:val="fr-FR"/>
        </w:rPr>
      </w:pPr>
      <w:r w:rsidRPr="00561E48">
        <w:rPr>
          <w:rFonts w:ascii="Tahoma" w:hAnsi="Tahoma" w:cs="Tahoma"/>
          <w:sz w:val="19"/>
          <w:szCs w:val="19"/>
          <w:lang w:val="fr-FR"/>
        </w:rPr>
        <w:t xml:space="preserve">Accepte, sans dérogation, tous les termes des conditions contractuelles telles que reproduites dans ce document et comprend que sa signature </w:t>
      </w:r>
      <w:r w:rsidRPr="00561E48">
        <w:rPr>
          <w:rFonts w:ascii="Tahoma" w:hAnsi="Tahoma" w:cs="Tahoma"/>
          <w:b/>
          <w:sz w:val="19"/>
          <w:szCs w:val="19"/>
          <w:u w:val="single"/>
          <w:lang w:val="fr-FR"/>
        </w:rPr>
        <w:t>constitue la signature du contrat</w:t>
      </w:r>
      <w:r w:rsidRPr="00561E48">
        <w:rPr>
          <w:rFonts w:ascii="Tahoma" w:hAnsi="Tahoma" w:cs="Tahoma"/>
          <w:sz w:val="19"/>
          <w:szCs w:val="19"/>
          <w:lang w:val="fr-FR"/>
        </w:rPr>
        <w:t xml:space="preserve"> avec le Conseil, sous réserve de sélection de l’offre par le Conseil et sous réserve de la contre-signature de cet Acte par un représentant du Conseil dûment autorisé.</w:t>
      </w:r>
    </w:p>
    <w:p w14:paraId="6E724CB7" w14:textId="77777777" w:rsidR="009C22B1" w:rsidRPr="00561E48" w:rsidRDefault="009C22B1" w:rsidP="009C22B1">
      <w:pPr>
        <w:tabs>
          <w:tab w:val="left" w:pos="284"/>
        </w:tabs>
        <w:spacing w:after="60"/>
        <w:ind w:left="-142" w:right="-142"/>
        <w:jc w:val="both"/>
        <w:rPr>
          <w:rFonts w:ascii="Tahoma" w:hAnsi="Tahoma" w:cs="Tahoma"/>
          <w:sz w:val="19"/>
          <w:szCs w:val="19"/>
          <w:lang w:val="fr-FR"/>
        </w:rPr>
      </w:pPr>
    </w:p>
    <w:p w14:paraId="0D03879A" w14:textId="13EFF26B" w:rsidR="005144E0" w:rsidRPr="00561E48" w:rsidRDefault="005144E0"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lang w:val="fr-FR"/>
        </w:rPr>
      </w:pPr>
      <w:r w:rsidRPr="00561E48">
        <w:rPr>
          <w:rFonts w:ascii="Tahoma" w:hAnsi="Tahoma" w:cs="Tahoma"/>
          <w:color w:val="FF0000"/>
          <w:sz w:val="18"/>
          <w:szCs w:val="18"/>
          <w:lang w:val="fr-FR"/>
        </w:rPr>
        <w:t xml:space="preserve">Le soumissionnaire doit compléter cette partie, imprimer le document et </w:t>
      </w:r>
      <w:r w:rsidR="00A45212" w:rsidRPr="00561E48">
        <w:rPr>
          <w:rFonts w:ascii="Tahoma" w:hAnsi="Tahoma" w:cs="Tahoma"/>
          <w:color w:val="FF0000"/>
          <w:sz w:val="18"/>
          <w:szCs w:val="18"/>
          <w:lang w:val="fr-FR"/>
        </w:rPr>
        <w:t xml:space="preserve">le </w:t>
      </w:r>
      <w:r w:rsidRPr="00561E48">
        <w:rPr>
          <w:rFonts w:ascii="Tahoma" w:hAnsi="Tahoma" w:cs="Tahoma"/>
          <w:color w:val="FF0000"/>
          <w:sz w:val="18"/>
          <w:szCs w:val="18"/>
          <w:lang w:val="fr-FR"/>
        </w:rPr>
        <w:t xml:space="preserve">signer dans la cellule </w:t>
      </w:r>
      <w:r w:rsidR="002F631F" w:rsidRPr="00561E48">
        <w:rPr>
          <w:rFonts w:ascii="Tahoma" w:hAnsi="Tahoma" w:cs="Tahoma"/>
          <w:color w:val="FF0000"/>
          <w:sz w:val="18"/>
          <w:szCs w:val="18"/>
          <w:lang w:val="fr-FR"/>
        </w:rPr>
        <w:t>indiquée</w:t>
      </w:r>
      <w:r w:rsidRPr="00561E48">
        <w:rPr>
          <w:rFonts w:ascii="Tahoma" w:hAnsi="Tahoma" w:cs="Tahoma"/>
          <w:color w:val="FF0000"/>
          <w:sz w:val="18"/>
          <w:szCs w:val="18"/>
          <w:lang w:val="fr-FR"/>
        </w:rPr>
        <w:t>, puis envoyer une copie scanné</w:t>
      </w:r>
      <w:r w:rsidR="00A45212" w:rsidRPr="00561E48">
        <w:rPr>
          <w:rFonts w:ascii="Tahoma" w:hAnsi="Tahoma" w:cs="Tahoma"/>
          <w:color w:val="FF0000"/>
          <w:sz w:val="18"/>
          <w:szCs w:val="18"/>
          <w:lang w:val="fr-FR"/>
        </w:rPr>
        <w:t>e</w:t>
      </w:r>
      <w:r w:rsidRPr="00561E48">
        <w:rPr>
          <w:rFonts w:ascii="Tahoma" w:hAnsi="Tahoma" w:cs="Tahoma"/>
          <w:color w:val="FF0000"/>
          <w:sz w:val="18"/>
          <w:szCs w:val="18"/>
          <w:lang w:val="fr-FR"/>
        </w:rPr>
        <w:t xml:space="preserve"> du document</w:t>
      </w:r>
      <w:r w:rsidR="005840ED" w:rsidRPr="00561E48">
        <w:rPr>
          <w:rFonts w:ascii="Tahoma" w:hAnsi="Tahoma" w:cs="Tahoma"/>
          <w:color w:val="FF0000"/>
          <w:sz w:val="18"/>
          <w:szCs w:val="18"/>
          <w:lang w:val="fr-FR"/>
        </w:rPr>
        <w:t>, dans son intégralité,</w:t>
      </w:r>
      <w:r w:rsidRPr="00561E48">
        <w:rPr>
          <w:rFonts w:ascii="Tahoma" w:hAnsi="Tahoma" w:cs="Tahoma"/>
          <w:color w:val="FF0000"/>
          <w:sz w:val="18"/>
          <w:szCs w:val="18"/>
          <w:lang w:val="fr-FR"/>
        </w:rPr>
        <w:t xml:space="preserve"> </w:t>
      </w:r>
      <w:r w:rsidR="005840ED" w:rsidRPr="00561E48">
        <w:rPr>
          <w:rFonts w:ascii="Tahoma" w:hAnsi="Tahoma" w:cs="Tahoma"/>
          <w:color w:val="FF0000"/>
          <w:sz w:val="18"/>
          <w:szCs w:val="18"/>
          <w:lang w:val="fr-FR"/>
        </w:rPr>
        <w:t xml:space="preserve">à l’adresse </w:t>
      </w:r>
      <w:proofErr w:type="gramStart"/>
      <w:r w:rsidR="005840ED" w:rsidRPr="00561E48">
        <w:rPr>
          <w:rFonts w:ascii="Tahoma" w:hAnsi="Tahoma" w:cs="Tahoma"/>
          <w:color w:val="FF0000"/>
          <w:sz w:val="18"/>
          <w:szCs w:val="18"/>
          <w:lang w:val="fr-FR"/>
        </w:rPr>
        <w:t>email</w:t>
      </w:r>
      <w:proofErr w:type="gramEnd"/>
      <w:r w:rsidRPr="00561E48">
        <w:rPr>
          <w:rFonts w:ascii="Tahoma" w:hAnsi="Tahoma" w:cs="Tahoma"/>
          <w:color w:val="FF0000"/>
          <w:sz w:val="18"/>
          <w:szCs w:val="18"/>
          <w:lang w:val="fr-FR"/>
        </w:rPr>
        <w:t xml:space="preserve"> indiqué</w:t>
      </w:r>
      <w:r w:rsidR="005840ED" w:rsidRPr="00561E48">
        <w:rPr>
          <w:rFonts w:ascii="Tahoma" w:hAnsi="Tahoma" w:cs="Tahoma"/>
          <w:color w:val="FF0000"/>
          <w:sz w:val="18"/>
          <w:szCs w:val="18"/>
          <w:lang w:val="fr-FR"/>
        </w:rPr>
        <w:t>e</w:t>
      </w:r>
      <w:r w:rsidRPr="00561E48">
        <w:rPr>
          <w:rFonts w:ascii="Tahoma" w:hAnsi="Tahoma" w:cs="Tahoma"/>
          <w:color w:val="FF0000"/>
          <w:sz w:val="18"/>
          <w:szCs w:val="18"/>
          <w:lang w:val="fr-FR"/>
        </w:rPr>
        <w:t xml:space="preserve"> </w:t>
      </w:r>
      <w:r w:rsidR="005840ED" w:rsidRPr="00561E48">
        <w:rPr>
          <w:rFonts w:ascii="Tahoma" w:hAnsi="Tahoma" w:cs="Tahoma"/>
          <w:color w:val="FF0000"/>
          <w:sz w:val="18"/>
          <w:szCs w:val="18"/>
          <w:lang w:val="fr-FR"/>
        </w:rPr>
        <w:t xml:space="preserve">sur la première page </w:t>
      </w:r>
      <w:r w:rsidR="00C31D1B" w:rsidRPr="00561E48">
        <w:rPr>
          <w:rFonts w:ascii="Tahoma" w:hAnsi="Tahoma" w:cs="Tahoma"/>
          <w:color w:val="FF0000"/>
          <w:sz w:val="18"/>
          <w:szCs w:val="18"/>
          <w:lang w:val="fr-FR"/>
        </w:rPr>
        <w:t>de cet Acte d’engagement</w:t>
      </w:r>
      <w:r w:rsidR="005840ED" w:rsidRPr="00561E48">
        <w:rPr>
          <w:rFonts w:ascii="Tahoma" w:hAnsi="Tahoma" w:cs="Tahoma"/>
          <w:color w:val="FF0000"/>
          <w:sz w:val="18"/>
          <w:szCs w:val="18"/>
          <w:lang w:val="fr-FR"/>
        </w:rPr>
        <w:t>.</w:t>
      </w:r>
    </w:p>
    <w:tbl>
      <w:tblPr>
        <w:tblW w:w="0" w:type="auto"/>
        <w:jc w:val="center"/>
        <w:tblCellMar>
          <w:left w:w="0" w:type="dxa"/>
          <w:right w:w="0" w:type="dxa"/>
        </w:tblCellMar>
        <w:tblLook w:val="04A0" w:firstRow="1" w:lastRow="0" w:firstColumn="1" w:lastColumn="0" w:noHBand="0" w:noVBand="1"/>
      </w:tblPr>
      <w:tblGrid>
        <w:gridCol w:w="501"/>
        <w:gridCol w:w="1680"/>
        <w:gridCol w:w="3329"/>
        <w:gridCol w:w="236"/>
        <w:gridCol w:w="1704"/>
        <w:gridCol w:w="3182"/>
      </w:tblGrid>
      <w:tr w:rsidR="009454DB" w:rsidRPr="003D5FF3" w14:paraId="3DB355C4" w14:textId="77777777" w:rsidTr="0091516C">
        <w:trPr>
          <w:trHeight w:val="75"/>
          <w:jc w:val="center"/>
        </w:trPr>
        <w:tc>
          <w:tcPr>
            <w:tcW w:w="10813" w:type="dxa"/>
            <w:gridSpan w:val="6"/>
            <w:tcMar>
              <w:top w:w="0" w:type="dxa"/>
              <w:left w:w="108" w:type="dxa"/>
              <w:bottom w:w="0" w:type="dxa"/>
              <w:right w:w="108" w:type="dxa"/>
            </w:tcMar>
            <w:vAlign w:val="center"/>
          </w:tcPr>
          <w:p w14:paraId="4A65C7EB" w14:textId="66A7DACA" w:rsidR="009454DB" w:rsidRPr="00561E48" w:rsidRDefault="004F2CFB" w:rsidP="0091516C">
            <w:pPr>
              <w:jc w:val="center"/>
              <w:rPr>
                <w:rFonts w:ascii="Tahoma" w:eastAsia="Calibri" w:hAnsi="Tahoma" w:cs="Tahoma"/>
                <w:color w:val="FF0000"/>
                <w:sz w:val="10"/>
                <w:szCs w:val="10"/>
                <w:lang w:val="fr-FR" w:eastAsia="en-US"/>
              </w:rPr>
            </w:pPr>
            <w:r w:rsidRPr="00561E48">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2A2A973B">
                      <wp:simplePos x="0" y="0"/>
                      <wp:positionH relativeFrom="column">
                        <wp:posOffset>2821940</wp:posOffset>
                      </wp:positionH>
                      <wp:positionV relativeFrom="paragraph">
                        <wp:posOffset>8255</wp:posOffset>
                      </wp:positionV>
                      <wp:extent cx="213360" cy="371475"/>
                      <wp:effectExtent l="19050" t="0" r="34290" b="47625"/>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13360" cy="37147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98336A" id="AutoShape 2" o:spid="_x0000_s1026" type="#_x0000_t68" style="position:absolute;margin-left:222.2pt;margin-top:.65pt;width:16.8pt;height:29.25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" adj="7342" strokecolor="red">
                      <o:lock v:ext="edit" aspectratio="t"/>
                      <v:textbox style="layout-flow:vertical-ideographic"/>
                      <w10:anchorlock/>
                    </v:shape>
                  </w:pict>
                </mc:Fallback>
              </mc:AlternateContent>
            </w:r>
          </w:p>
        </w:tc>
      </w:tr>
      <w:tr w:rsidR="009454DB" w:rsidRPr="003D5FF3" w14:paraId="06119863" w14:textId="77777777" w:rsidTr="0091516C">
        <w:trPr>
          <w:trHeight w:val="716"/>
          <w:jc w:val="center"/>
        </w:trPr>
        <w:tc>
          <w:tcPr>
            <w:tcW w:w="503" w:type="dxa"/>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23EE206A" w14:textId="77777777" w:rsidR="009454DB" w:rsidRPr="00561E48" w:rsidRDefault="009454DB" w:rsidP="0091516C">
            <w:pPr>
              <w:jc w:val="center"/>
              <w:rPr>
                <w:rFonts w:ascii="Tahoma" w:eastAsia="Calibri" w:hAnsi="Tahoma" w:cs="Tahoma"/>
                <w:b/>
                <w:bCs/>
                <w:sz w:val="20"/>
                <w:szCs w:val="20"/>
                <w:lang w:val="fr-FR" w:eastAsia="en-US"/>
              </w:rPr>
            </w:pPr>
          </w:p>
        </w:tc>
        <w:tc>
          <w:tcPr>
            <w:tcW w:w="5103" w:type="dxa"/>
            <w:gridSpan w:val="2"/>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15E3EAE" w14:textId="77777777" w:rsidR="009454DB" w:rsidRPr="00561E48" w:rsidRDefault="009454DB" w:rsidP="0091516C">
            <w:pPr>
              <w:jc w:val="center"/>
              <w:rPr>
                <w:rFonts w:ascii="Tahoma" w:eastAsia="Calibri" w:hAnsi="Tahoma" w:cs="Tahoma"/>
                <w:b/>
                <w:bCs/>
                <w:sz w:val="20"/>
                <w:szCs w:val="20"/>
                <w:lang w:val="fr-FR" w:eastAsia="en-US"/>
              </w:rPr>
            </w:pPr>
            <w:r w:rsidRPr="00561E48">
              <w:rPr>
                <w:rFonts w:ascii="Tahoma" w:eastAsia="Calibri" w:hAnsi="Tahoma" w:cs="Tahoma"/>
                <w:b/>
                <w:bCs/>
                <w:sz w:val="20"/>
                <w:szCs w:val="20"/>
                <w:lang w:val="fr-FR" w:eastAsia="en-US"/>
              </w:rPr>
              <w:t xml:space="preserve">Pour le Prestataire </w:t>
            </w:r>
            <w:r w:rsidRPr="00561E48">
              <w:rPr>
                <w:rFonts w:eastAsia="Calibri"/>
                <w:b/>
                <w:bCs/>
                <w:sz w:val="24"/>
                <w:szCs w:val="24"/>
                <w:lang w:val="fr-FR" w:eastAsia="en-US"/>
              </w:rPr>
              <w:t>▼</w:t>
            </w:r>
          </w:p>
        </w:tc>
        <w:tc>
          <w:tcPr>
            <w:tcW w:w="236" w:type="dxa"/>
            <w:tcBorders>
              <w:top w:val="nil"/>
              <w:left w:val="nil"/>
              <w:bottom w:val="nil"/>
              <w:right w:val="single" w:sz="8" w:space="0" w:color="808080"/>
            </w:tcBorders>
            <w:tcMar>
              <w:top w:w="0" w:type="dxa"/>
              <w:left w:w="108" w:type="dxa"/>
              <w:bottom w:w="0" w:type="dxa"/>
              <w:right w:w="108" w:type="dxa"/>
            </w:tcMar>
            <w:vAlign w:val="center"/>
          </w:tcPr>
          <w:p w14:paraId="17974738" w14:textId="77777777" w:rsidR="009454DB" w:rsidRPr="00561E48" w:rsidRDefault="009454DB" w:rsidP="0091516C">
            <w:pPr>
              <w:jc w:val="center"/>
              <w:rPr>
                <w:rFonts w:ascii="Tahoma" w:eastAsia="Calibri" w:hAnsi="Tahoma" w:cs="Tahoma"/>
                <w:b/>
                <w:bCs/>
                <w:sz w:val="20"/>
                <w:szCs w:val="20"/>
                <w:lang w:val="fr-FR" w:eastAsia="en-US"/>
              </w:rPr>
            </w:pPr>
          </w:p>
        </w:tc>
        <w:tc>
          <w:tcPr>
            <w:tcW w:w="4971" w:type="dxa"/>
            <w:gridSpan w:val="2"/>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193F70E" w14:textId="77777777" w:rsidR="009454DB" w:rsidRPr="00561E48" w:rsidRDefault="009454DB" w:rsidP="0091516C">
            <w:pPr>
              <w:jc w:val="center"/>
              <w:rPr>
                <w:rFonts w:ascii="Tahoma" w:eastAsia="Calibri" w:hAnsi="Tahoma" w:cs="Tahoma"/>
                <w:b/>
                <w:bCs/>
                <w:sz w:val="20"/>
                <w:szCs w:val="20"/>
                <w:lang w:val="fr-FR" w:eastAsia="en-US"/>
              </w:rPr>
            </w:pPr>
            <w:r w:rsidRPr="00561E48">
              <w:rPr>
                <w:rFonts w:ascii="Tahoma" w:eastAsia="Calibri" w:hAnsi="Tahoma" w:cs="Tahoma"/>
                <w:b/>
                <w:bCs/>
                <w:sz w:val="20"/>
                <w:szCs w:val="20"/>
                <w:lang w:val="fr-FR" w:eastAsia="en-US"/>
              </w:rPr>
              <w:t xml:space="preserve">Pour le Conseil de l’Europe </w:t>
            </w:r>
            <w:r w:rsidRPr="00561E48">
              <w:rPr>
                <w:rFonts w:eastAsia="Calibri"/>
                <w:b/>
                <w:bCs/>
                <w:sz w:val="24"/>
                <w:szCs w:val="24"/>
                <w:lang w:val="fr-FR" w:eastAsia="en-US"/>
              </w:rPr>
              <w:t>▼</w:t>
            </w:r>
          </w:p>
          <w:p w14:paraId="44798C8B" w14:textId="4FC8CC8E" w:rsidR="009454DB" w:rsidRPr="00561E48" w:rsidRDefault="009454DB" w:rsidP="0091516C">
            <w:pPr>
              <w:jc w:val="center"/>
              <w:rPr>
                <w:rFonts w:ascii="Tahoma" w:eastAsia="Calibri" w:hAnsi="Tahoma" w:cs="Tahoma"/>
                <w:sz w:val="20"/>
                <w:szCs w:val="20"/>
                <w:lang w:val="fr-FR" w:eastAsia="en-US"/>
              </w:rPr>
            </w:pPr>
            <w:r w:rsidRPr="00561E48">
              <w:rPr>
                <w:rFonts w:ascii="Tahoma" w:eastAsia="Calibri" w:hAnsi="Tahoma" w:cs="Tahoma"/>
                <w:sz w:val="18"/>
                <w:szCs w:val="18"/>
                <w:lang w:val="fr-FR" w:eastAsia="en-US"/>
              </w:rPr>
              <w:t xml:space="preserve">Au nom </w:t>
            </w:r>
            <w:r w:rsidR="00893E70">
              <w:rPr>
                <w:rFonts w:ascii="Tahoma" w:eastAsia="Calibri" w:hAnsi="Tahoma" w:cs="Tahoma"/>
                <w:sz w:val="18"/>
                <w:szCs w:val="18"/>
                <w:lang w:val="fr-FR" w:eastAsia="en-US"/>
              </w:rPr>
              <w:t>de la</w:t>
            </w:r>
            <w:r w:rsidRPr="00561E48">
              <w:rPr>
                <w:rFonts w:ascii="Tahoma" w:eastAsia="Calibri" w:hAnsi="Tahoma" w:cs="Tahoma"/>
                <w:sz w:val="18"/>
                <w:szCs w:val="18"/>
                <w:lang w:val="fr-FR" w:eastAsia="en-US"/>
              </w:rPr>
              <w:t xml:space="preserve"> Secrétaire Général</w:t>
            </w:r>
            <w:r w:rsidR="00AB3E39">
              <w:rPr>
                <w:rFonts w:ascii="Tahoma" w:eastAsia="Calibri" w:hAnsi="Tahoma" w:cs="Tahoma"/>
                <w:sz w:val="18"/>
                <w:szCs w:val="18"/>
                <w:lang w:val="fr-FR" w:eastAsia="en-US"/>
              </w:rPr>
              <w:t>e</w:t>
            </w:r>
            <w:r w:rsidRPr="00561E48">
              <w:rPr>
                <w:rFonts w:ascii="Tahoma" w:eastAsia="Calibri" w:hAnsi="Tahoma" w:cs="Tahoma"/>
                <w:sz w:val="18"/>
                <w:szCs w:val="18"/>
                <w:lang w:val="fr-FR" w:eastAsia="en-US"/>
              </w:rPr>
              <w:t xml:space="preserve"> du Conseil de l’Europe</w:t>
            </w:r>
            <w:r w:rsidRPr="00561E48">
              <w:rPr>
                <w:rFonts w:ascii="Tahoma" w:eastAsia="Calibri" w:hAnsi="Tahoma" w:cs="Tahoma"/>
                <w:b/>
                <w:bCs/>
                <w:sz w:val="20"/>
                <w:szCs w:val="20"/>
                <w:lang w:val="fr-FR" w:eastAsia="en-US"/>
              </w:rPr>
              <w:t xml:space="preserve"> </w:t>
            </w:r>
          </w:p>
        </w:tc>
      </w:tr>
      <w:tr w:rsidR="003B12BF" w:rsidRPr="003D5FF3" w14:paraId="32376EFD" w14:textId="77777777" w:rsidTr="007B24DD">
        <w:trPr>
          <w:trHeight w:val="494"/>
          <w:jc w:val="center"/>
        </w:trPr>
        <w:tc>
          <w:tcPr>
            <w:tcW w:w="503" w:type="dxa"/>
            <w:vMerge w:val="restart"/>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textDirection w:val="btLr"/>
            <w:vAlign w:val="center"/>
            <w:hideMark/>
          </w:tcPr>
          <w:p w14:paraId="6C0FCEB3" w14:textId="77777777" w:rsidR="003B12BF" w:rsidRPr="00561E48" w:rsidRDefault="003B12BF" w:rsidP="0091516C">
            <w:pPr>
              <w:ind w:left="113" w:right="113"/>
              <w:jc w:val="center"/>
              <w:rPr>
                <w:rFonts w:ascii="Tahoma" w:eastAsia="Calibri" w:hAnsi="Tahoma" w:cs="Tahoma"/>
                <w:sz w:val="18"/>
                <w:szCs w:val="18"/>
                <w:lang w:val="fr-FR" w:eastAsia="en-US"/>
              </w:rPr>
            </w:pPr>
            <w:r w:rsidRPr="00561E48">
              <w:rPr>
                <w:rFonts w:ascii="Tahoma" w:eastAsia="Calibri" w:hAnsi="Tahoma" w:cs="Tahoma"/>
                <w:sz w:val="18"/>
                <w:szCs w:val="18"/>
                <w:lang w:val="fr-FR" w:eastAsia="en-US"/>
              </w:rPr>
              <w:t>Signature</w:t>
            </w:r>
          </w:p>
        </w:tc>
        <w:tc>
          <w:tcPr>
            <w:tcW w:w="1701" w:type="dxa"/>
            <w:tcBorders>
              <w:top w:val="nil"/>
              <w:left w:val="nil"/>
              <w:bottom w:val="single" w:sz="8" w:space="0" w:color="808080"/>
              <w:right w:val="single" w:sz="8" w:space="0" w:color="FF0000"/>
            </w:tcBorders>
            <w:shd w:val="clear" w:color="auto" w:fill="DBE5F1"/>
            <w:tcMar>
              <w:top w:w="0" w:type="dxa"/>
              <w:left w:w="108" w:type="dxa"/>
              <w:bottom w:w="0" w:type="dxa"/>
              <w:right w:w="108" w:type="dxa"/>
            </w:tcMar>
            <w:vAlign w:val="center"/>
            <w:hideMark/>
          </w:tcPr>
          <w:p w14:paraId="3579A6D5" w14:textId="77777777" w:rsidR="003B12BF" w:rsidRPr="00561E48" w:rsidRDefault="003B12BF" w:rsidP="0091516C">
            <w:pPr>
              <w:ind w:left="-35"/>
              <w:jc w:val="right"/>
              <w:rPr>
                <w:rFonts w:ascii="Tahoma" w:eastAsia="Calibri" w:hAnsi="Tahoma" w:cs="Tahoma"/>
                <w:sz w:val="16"/>
                <w:szCs w:val="16"/>
                <w:lang w:val="fr-FR" w:eastAsia="en-US"/>
              </w:rPr>
            </w:pPr>
            <w:r w:rsidRPr="00561E48">
              <w:rPr>
                <w:rFonts w:ascii="Tahoma" w:eastAsia="Calibri" w:hAnsi="Tahoma" w:cs="Tahoma"/>
                <w:sz w:val="16"/>
                <w:szCs w:val="16"/>
                <w:lang w:val="fr-FR" w:eastAsia="en-US"/>
              </w:rPr>
              <w:t xml:space="preserve">Signataire (Nom, Fonction et Entité) </w:t>
            </w:r>
            <w:r w:rsidRPr="00561E48">
              <w:rPr>
                <w:rFonts w:eastAsia="Calibri"/>
                <w:sz w:val="16"/>
                <w:szCs w:val="16"/>
                <w:lang w:val="fr-FR" w:eastAsia="en-US"/>
              </w:rPr>
              <w:t>►</w:t>
            </w:r>
          </w:p>
        </w:tc>
        <w:tc>
          <w:tcPr>
            <w:tcW w:w="3402" w:type="dxa"/>
            <w:tcBorders>
              <w:top w:val="nil"/>
              <w:left w:val="nil"/>
              <w:bottom w:val="single" w:sz="8" w:space="0" w:color="FF0000"/>
              <w:right w:val="single" w:sz="8" w:space="0" w:color="FF0000"/>
            </w:tcBorders>
            <w:tcMar>
              <w:top w:w="0" w:type="dxa"/>
              <w:left w:w="108" w:type="dxa"/>
              <w:bottom w:w="0" w:type="dxa"/>
              <w:right w:w="108" w:type="dxa"/>
            </w:tcMar>
            <w:vAlign w:val="center"/>
          </w:tcPr>
          <w:p w14:paraId="17021252" w14:textId="77777777" w:rsidR="003B12BF" w:rsidRPr="00561E48" w:rsidRDefault="003B12BF" w:rsidP="0091516C">
            <w:pPr>
              <w:rPr>
                <w:rFonts w:ascii="Tahoma" w:eastAsia="Calibri" w:hAnsi="Tahoma" w:cs="Tahoma"/>
                <w:sz w:val="16"/>
                <w:szCs w:val="16"/>
                <w:lang w:val="fr-FR" w:eastAsia="en-US"/>
              </w:rPr>
            </w:pPr>
          </w:p>
        </w:tc>
        <w:tc>
          <w:tcPr>
            <w:tcW w:w="236" w:type="dxa"/>
            <w:tcBorders>
              <w:top w:val="nil"/>
              <w:left w:val="nil"/>
              <w:bottom w:val="nil"/>
              <w:right w:val="single" w:sz="8" w:space="0" w:color="808080"/>
            </w:tcBorders>
            <w:tcMar>
              <w:top w:w="0" w:type="dxa"/>
              <w:left w:w="108" w:type="dxa"/>
              <w:bottom w:w="0" w:type="dxa"/>
              <w:right w:w="108" w:type="dxa"/>
            </w:tcMar>
            <w:vAlign w:val="center"/>
          </w:tcPr>
          <w:p w14:paraId="45859E91" w14:textId="77777777" w:rsidR="003B12BF" w:rsidRPr="00561E48" w:rsidRDefault="003B12BF" w:rsidP="0091516C">
            <w:pPr>
              <w:rPr>
                <w:rFonts w:ascii="Tahoma" w:eastAsia="Calibri" w:hAnsi="Tahoma" w:cs="Tahoma"/>
                <w:sz w:val="16"/>
                <w:szCs w:val="16"/>
                <w:lang w:val="fr-FR" w:eastAsia="en-US"/>
              </w:rPr>
            </w:pPr>
          </w:p>
        </w:tc>
        <w:tc>
          <w:tcPr>
            <w:tcW w:w="1724" w:type="dxa"/>
            <w:vMerge w:val="restart"/>
            <w:tcBorders>
              <w:top w:val="nil"/>
              <w:left w:val="nil"/>
              <w:right w:val="nil"/>
            </w:tcBorders>
            <w:shd w:val="clear" w:color="auto" w:fill="F2F2F2"/>
            <w:tcMar>
              <w:top w:w="0" w:type="dxa"/>
              <w:left w:w="108" w:type="dxa"/>
              <w:bottom w:w="0" w:type="dxa"/>
              <w:right w:w="108" w:type="dxa"/>
            </w:tcMar>
            <w:vAlign w:val="center"/>
            <w:hideMark/>
          </w:tcPr>
          <w:p w14:paraId="32210528" w14:textId="36C39717" w:rsidR="003B12BF" w:rsidRPr="00561E48" w:rsidRDefault="003B12BF" w:rsidP="0091516C">
            <w:pPr>
              <w:ind w:left="-38"/>
              <w:jc w:val="right"/>
              <w:rPr>
                <w:rFonts w:ascii="Tahoma" w:eastAsia="Calibri" w:hAnsi="Tahoma" w:cs="Tahoma"/>
                <w:sz w:val="16"/>
                <w:szCs w:val="16"/>
                <w:lang w:val="fr-FR" w:eastAsia="en-US"/>
              </w:rPr>
            </w:pPr>
            <w:r w:rsidRPr="00561E48">
              <w:rPr>
                <w:rFonts w:ascii="Tahoma" w:eastAsia="Calibri" w:hAnsi="Tahoma" w:cs="Tahoma"/>
                <w:sz w:val="16"/>
                <w:szCs w:val="16"/>
                <w:lang w:val="fr-FR" w:eastAsia="en-US"/>
              </w:rPr>
              <w:t xml:space="preserve">Signataire (Nom, Fonction et Entité) </w:t>
            </w:r>
            <w:r w:rsidRPr="00561E48">
              <w:rPr>
                <w:rFonts w:eastAsia="Calibri"/>
                <w:sz w:val="16"/>
                <w:szCs w:val="16"/>
                <w:lang w:val="fr-FR" w:eastAsia="en-US"/>
              </w:rPr>
              <w:t>►</w:t>
            </w:r>
          </w:p>
        </w:tc>
        <w:tc>
          <w:tcPr>
            <w:tcW w:w="3247" w:type="dxa"/>
            <w:vMerge w:val="restart"/>
            <w:tcBorders>
              <w:top w:val="single" w:sz="8" w:space="0" w:color="808080"/>
              <w:left w:val="nil"/>
              <w:right w:val="single" w:sz="8" w:space="0" w:color="808080"/>
            </w:tcBorders>
            <w:shd w:val="clear" w:color="auto" w:fill="FFFFFF"/>
            <w:tcMar>
              <w:top w:w="0" w:type="dxa"/>
              <w:left w:w="108" w:type="dxa"/>
              <w:bottom w:w="0" w:type="dxa"/>
              <w:right w:w="108" w:type="dxa"/>
            </w:tcMar>
            <w:vAlign w:val="center"/>
          </w:tcPr>
          <w:p w14:paraId="37CF9943" w14:textId="77777777" w:rsidR="003B12BF" w:rsidRPr="00561E48" w:rsidRDefault="003B12BF" w:rsidP="0091516C">
            <w:pPr>
              <w:rPr>
                <w:rFonts w:ascii="Tahoma" w:eastAsia="Calibri" w:hAnsi="Tahoma" w:cs="Tahoma"/>
                <w:sz w:val="20"/>
                <w:szCs w:val="20"/>
                <w:lang w:val="fr-FR" w:eastAsia="en-US"/>
              </w:rPr>
            </w:pPr>
          </w:p>
        </w:tc>
      </w:tr>
      <w:tr w:rsidR="003B12BF" w:rsidRPr="00561E48" w14:paraId="19D7BC67" w14:textId="77777777" w:rsidTr="007B24DD">
        <w:trPr>
          <w:trHeight w:val="475"/>
          <w:jc w:val="center"/>
        </w:trPr>
        <w:tc>
          <w:tcPr>
            <w:tcW w:w="503" w:type="dxa"/>
            <w:vMerge/>
            <w:tcBorders>
              <w:top w:val="nil"/>
              <w:left w:val="single" w:sz="8" w:space="0" w:color="808080"/>
              <w:bottom w:val="single" w:sz="8" w:space="0" w:color="808080"/>
              <w:right w:val="single" w:sz="8" w:space="0" w:color="808080"/>
            </w:tcBorders>
            <w:vAlign w:val="center"/>
            <w:hideMark/>
          </w:tcPr>
          <w:p w14:paraId="13A9BCF9" w14:textId="77777777" w:rsidR="003B12BF" w:rsidRPr="00561E48" w:rsidRDefault="003B12BF" w:rsidP="0091516C">
            <w:pPr>
              <w:rPr>
                <w:rFonts w:ascii="Tahoma" w:eastAsia="Calibri" w:hAnsi="Tahoma" w:cs="Tahoma"/>
                <w:sz w:val="18"/>
                <w:szCs w:val="18"/>
                <w:lang w:val="fr-FR" w:eastAsia="en-US"/>
              </w:rPr>
            </w:pPr>
          </w:p>
        </w:tc>
        <w:tc>
          <w:tcPr>
            <w:tcW w:w="1701" w:type="dxa"/>
            <w:tcBorders>
              <w:top w:val="nil"/>
              <w:left w:val="nil"/>
              <w:bottom w:val="single" w:sz="8" w:space="0" w:color="808080"/>
              <w:right w:val="single" w:sz="8" w:space="0" w:color="FF0000"/>
            </w:tcBorders>
            <w:shd w:val="clear" w:color="auto" w:fill="DBE5F1"/>
            <w:tcMar>
              <w:top w:w="0" w:type="dxa"/>
              <w:left w:w="108" w:type="dxa"/>
              <w:bottom w:w="0" w:type="dxa"/>
              <w:right w:w="108" w:type="dxa"/>
            </w:tcMar>
            <w:vAlign w:val="center"/>
            <w:hideMark/>
          </w:tcPr>
          <w:p w14:paraId="71C366DC" w14:textId="77777777" w:rsidR="003B12BF" w:rsidRPr="00561E48" w:rsidRDefault="003B12BF" w:rsidP="0091516C">
            <w:pPr>
              <w:ind w:left="-35"/>
              <w:jc w:val="right"/>
              <w:rPr>
                <w:rFonts w:ascii="Tahoma" w:eastAsia="Calibri" w:hAnsi="Tahoma" w:cs="Tahoma"/>
                <w:sz w:val="16"/>
                <w:szCs w:val="16"/>
                <w:lang w:val="fr-FR" w:eastAsia="en-US"/>
              </w:rPr>
            </w:pPr>
            <w:r w:rsidRPr="00561E48">
              <w:rPr>
                <w:rFonts w:ascii="Tahoma" w:eastAsia="Calibri" w:hAnsi="Tahoma" w:cs="Tahoma"/>
                <w:sz w:val="16"/>
                <w:szCs w:val="16"/>
                <w:lang w:val="fr-FR" w:eastAsia="en-US"/>
              </w:rPr>
              <w:t xml:space="preserve">Prestataire </w:t>
            </w:r>
            <w:r w:rsidRPr="00561E48">
              <w:rPr>
                <w:rFonts w:eastAsia="Calibri"/>
                <w:sz w:val="16"/>
                <w:szCs w:val="16"/>
                <w:lang w:val="fr-FR" w:eastAsia="en-US"/>
              </w:rPr>
              <w:t>►</w:t>
            </w:r>
          </w:p>
        </w:tc>
        <w:tc>
          <w:tcPr>
            <w:tcW w:w="3402" w:type="dxa"/>
            <w:tcBorders>
              <w:top w:val="nil"/>
              <w:left w:val="nil"/>
              <w:bottom w:val="single" w:sz="8" w:space="0" w:color="FF0000"/>
              <w:right w:val="single" w:sz="8" w:space="0" w:color="FF0000"/>
            </w:tcBorders>
            <w:tcMar>
              <w:top w:w="0" w:type="dxa"/>
              <w:left w:w="108" w:type="dxa"/>
              <w:bottom w:w="0" w:type="dxa"/>
              <w:right w:w="108" w:type="dxa"/>
            </w:tcMar>
            <w:vAlign w:val="center"/>
          </w:tcPr>
          <w:p w14:paraId="704DEDEB" w14:textId="77777777" w:rsidR="003B12BF" w:rsidRPr="00561E48" w:rsidRDefault="003B12BF" w:rsidP="0091516C">
            <w:pPr>
              <w:rPr>
                <w:rFonts w:ascii="Tahoma" w:eastAsia="Calibri" w:hAnsi="Tahoma" w:cs="Tahoma"/>
                <w:sz w:val="16"/>
                <w:szCs w:val="16"/>
                <w:lang w:val="fr-FR" w:eastAsia="en-US"/>
              </w:rPr>
            </w:pPr>
          </w:p>
        </w:tc>
        <w:tc>
          <w:tcPr>
            <w:tcW w:w="236" w:type="dxa"/>
            <w:tcBorders>
              <w:top w:val="nil"/>
              <w:left w:val="nil"/>
              <w:bottom w:val="nil"/>
              <w:right w:val="single" w:sz="8" w:space="0" w:color="808080"/>
            </w:tcBorders>
            <w:tcMar>
              <w:top w:w="0" w:type="dxa"/>
              <w:left w:w="108" w:type="dxa"/>
              <w:bottom w:w="0" w:type="dxa"/>
              <w:right w:w="108" w:type="dxa"/>
            </w:tcMar>
            <w:vAlign w:val="center"/>
          </w:tcPr>
          <w:p w14:paraId="78AD5511" w14:textId="77777777" w:rsidR="003B12BF" w:rsidRPr="00561E48" w:rsidRDefault="003B12BF" w:rsidP="0091516C">
            <w:pPr>
              <w:rPr>
                <w:rFonts w:ascii="Tahoma" w:eastAsia="Calibri" w:hAnsi="Tahoma" w:cs="Tahoma"/>
                <w:sz w:val="16"/>
                <w:szCs w:val="16"/>
                <w:lang w:val="fr-FR" w:eastAsia="en-US"/>
              </w:rPr>
            </w:pPr>
          </w:p>
        </w:tc>
        <w:tc>
          <w:tcPr>
            <w:tcW w:w="1724" w:type="dxa"/>
            <w:vMerge/>
            <w:tcBorders>
              <w:left w:val="nil"/>
              <w:bottom w:val="single" w:sz="8" w:space="0" w:color="808080"/>
              <w:right w:val="nil"/>
            </w:tcBorders>
            <w:shd w:val="clear" w:color="auto" w:fill="F2F2F2"/>
            <w:tcMar>
              <w:top w:w="0" w:type="dxa"/>
              <w:left w:w="108" w:type="dxa"/>
              <w:bottom w:w="0" w:type="dxa"/>
              <w:right w:w="108" w:type="dxa"/>
            </w:tcMar>
            <w:vAlign w:val="center"/>
            <w:hideMark/>
          </w:tcPr>
          <w:p w14:paraId="2CA56164" w14:textId="6FC1D223" w:rsidR="003B12BF" w:rsidRPr="00561E48" w:rsidRDefault="003B12BF" w:rsidP="0091516C">
            <w:pPr>
              <w:ind w:left="-38"/>
              <w:jc w:val="right"/>
              <w:rPr>
                <w:rFonts w:ascii="Tahoma" w:eastAsia="Calibri" w:hAnsi="Tahoma" w:cs="Tahoma"/>
                <w:sz w:val="16"/>
                <w:szCs w:val="16"/>
                <w:lang w:val="fr-FR" w:eastAsia="en-US"/>
              </w:rPr>
            </w:pPr>
          </w:p>
        </w:tc>
        <w:tc>
          <w:tcPr>
            <w:tcW w:w="3247" w:type="dxa"/>
            <w:vMerge/>
            <w:tcBorders>
              <w:left w:val="nil"/>
              <w:bottom w:val="single" w:sz="8" w:space="0" w:color="808080"/>
              <w:right w:val="single" w:sz="8" w:space="0" w:color="808080"/>
            </w:tcBorders>
            <w:shd w:val="clear" w:color="auto" w:fill="FFFFFF"/>
            <w:tcMar>
              <w:top w:w="0" w:type="dxa"/>
              <w:left w:w="108" w:type="dxa"/>
              <w:bottom w:w="0" w:type="dxa"/>
              <w:right w:w="108" w:type="dxa"/>
            </w:tcMar>
            <w:vAlign w:val="center"/>
          </w:tcPr>
          <w:p w14:paraId="5F9608AD" w14:textId="77777777" w:rsidR="003B12BF" w:rsidRPr="00561E48" w:rsidRDefault="003B12BF" w:rsidP="0091516C">
            <w:pPr>
              <w:rPr>
                <w:rFonts w:ascii="Tahoma" w:eastAsia="Calibri" w:hAnsi="Tahoma" w:cs="Tahoma"/>
                <w:sz w:val="20"/>
                <w:szCs w:val="20"/>
                <w:lang w:val="fr-FR" w:eastAsia="en-US"/>
              </w:rPr>
            </w:pPr>
          </w:p>
        </w:tc>
      </w:tr>
      <w:tr w:rsidR="009454DB" w:rsidRPr="00561E48" w14:paraId="295408BD" w14:textId="77777777" w:rsidTr="0091516C">
        <w:trPr>
          <w:trHeight w:val="411"/>
          <w:jc w:val="center"/>
        </w:trPr>
        <w:tc>
          <w:tcPr>
            <w:tcW w:w="503" w:type="dxa"/>
            <w:vMerge/>
            <w:tcBorders>
              <w:top w:val="nil"/>
              <w:left w:val="single" w:sz="8" w:space="0" w:color="808080"/>
              <w:bottom w:val="single" w:sz="8" w:space="0" w:color="808080"/>
              <w:right w:val="single" w:sz="8" w:space="0" w:color="808080"/>
            </w:tcBorders>
            <w:vAlign w:val="center"/>
            <w:hideMark/>
          </w:tcPr>
          <w:p w14:paraId="04636FF2" w14:textId="77777777" w:rsidR="009454DB" w:rsidRPr="00561E48" w:rsidRDefault="009454DB" w:rsidP="0091516C">
            <w:pPr>
              <w:rPr>
                <w:rFonts w:ascii="Tahoma" w:eastAsia="Calibri" w:hAnsi="Tahoma" w:cs="Tahoma"/>
                <w:sz w:val="18"/>
                <w:szCs w:val="18"/>
                <w:lang w:val="fr-FR" w:eastAsia="en-US"/>
              </w:rPr>
            </w:pPr>
          </w:p>
        </w:tc>
        <w:tc>
          <w:tcPr>
            <w:tcW w:w="1701" w:type="dxa"/>
            <w:tcBorders>
              <w:top w:val="nil"/>
              <w:left w:val="nil"/>
              <w:bottom w:val="single" w:sz="8" w:space="0" w:color="808080"/>
              <w:right w:val="single" w:sz="8" w:space="0" w:color="FF0000"/>
            </w:tcBorders>
            <w:shd w:val="clear" w:color="auto" w:fill="DBE5F1"/>
            <w:tcMar>
              <w:top w:w="0" w:type="dxa"/>
              <w:left w:w="108" w:type="dxa"/>
              <w:bottom w:w="0" w:type="dxa"/>
              <w:right w:w="108" w:type="dxa"/>
            </w:tcMar>
            <w:vAlign w:val="center"/>
            <w:hideMark/>
          </w:tcPr>
          <w:p w14:paraId="75CA570D" w14:textId="77777777" w:rsidR="009454DB" w:rsidRPr="00561E48" w:rsidRDefault="009454DB" w:rsidP="0091516C">
            <w:pPr>
              <w:ind w:left="-35"/>
              <w:jc w:val="right"/>
              <w:rPr>
                <w:rFonts w:ascii="Tahoma" w:eastAsia="Calibri" w:hAnsi="Tahoma" w:cs="Tahoma"/>
                <w:sz w:val="16"/>
                <w:szCs w:val="16"/>
                <w:lang w:val="fr-FR" w:eastAsia="en-US"/>
              </w:rPr>
            </w:pPr>
            <w:r w:rsidRPr="00561E48">
              <w:rPr>
                <w:rFonts w:ascii="Tahoma" w:eastAsia="Calibri" w:hAnsi="Tahoma" w:cs="Tahoma"/>
                <w:sz w:val="16"/>
                <w:szCs w:val="16"/>
                <w:lang w:val="fr-FR" w:eastAsia="en-US"/>
              </w:rPr>
              <w:t xml:space="preserve">Lieu de signature </w:t>
            </w:r>
            <w:r w:rsidRPr="00561E48">
              <w:rPr>
                <w:rFonts w:eastAsia="Calibri"/>
                <w:sz w:val="16"/>
                <w:szCs w:val="16"/>
                <w:lang w:val="fr-FR" w:eastAsia="en-US"/>
              </w:rPr>
              <w:t>►</w:t>
            </w:r>
          </w:p>
        </w:tc>
        <w:tc>
          <w:tcPr>
            <w:tcW w:w="3402" w:type="dxa"/>
            <w:tcBorders>
              <w:top w:val="nil"/>
              <w:left w:val="nil"/>
              <w:bottom w:val="single" w:sz="8" w:space="0" w:color="FF0000"/>
              <w:right w:val="single" w:sz="8" w:space="0" w:color="FF0000"/>
            </w:tcBorders>
            <w:tcMar>
              <w:top w:w="0" w:type="dxa"/>
              <w:left w:w="108" w:type="dxa"/>
              <w:bottom w:w="0" w:type="dxa"/>
              <w:right w:w="108" w:type="dxa"/>
            </w:tcMar>
            <w:vAlign w:val="center"/>
            <w:hideMark/>
          </w:tcPr>
          <w:p w14:paraId="6E7A7A24" w14:textId="77777777" w:rsidR="009454DB" w:rsidRPr="00561E48" w:rsidRDefault="009454DB" w:rsidP="0091516C">
            <w:pPr>
              <w:rPr>
                <w:rFonts w:ascii="Tahoma" w:eastAsia="Calibri" w:hAnsi="Tahoma" w:cs="Tahoma"/>
                <w:sz w:val="16"/>
                <w:szCs w:val="16"/>
                <w:lang w:val="fr-FR" w:eastAsia="en-US"/>
              </w:rPr>
            </w:pPr>
            <w:r w:rsidRPr="00561E48">
              <w:rPr>
                <w:rFonts w:ascii="Tahoma" w:eastAsia="Calibri" w:hAnsi="Tahoma" w:cs="Tahoma"/>
                <w:sz w:val="16"/>
                <w:szCs w:val="16"/>
                <w:lang w:val="fr-FR" w:eastAsia="en-US"/>
              </w:rPr>
              <w:t>A</w:t>
            </w:r>
          </w:p>
        </w:tc>
        <w:tc>
          <w:tcPr>
            <w:tcW w:w="236" w:type="dxa"/>
            <w:tcBorders>
              <w:top w:val="nil"/>
              <w:left w:val="nil"/>
              <w:bottom w:val="nil"/>
              <w:right w:val="single" w:sz="8" w:space="0" w:color="808080"/>
            </w:tcBorders>
            <w:tcMar>
              <w:top w:w="0" w:type="dxa"/>
              <w:left w:w="108" w:type="dxa"/>
              <w:bottom w:w="0" w:type="dxa"/>
              <w:right w:w="108" w:type="dxa"/>
            </w:tcMar>
            <w:vAlign w:val="center"/>
          </w:tcPr>
          <w:p w14:paraId="6BACB0FC" w14:textId="77777777" w:rsidR="009454DB" w:rsidRPr="00561E48" w:rsidRDefault="009454DB" w:rsidP="0091516C">
            <w:pPr>
              <w:rPr>
                <w:rFonts w:ascii="Tahoma" w:eastAsia="Calibri" w:hAnsi="Tahoma" w:cs="Tahoma"/>
                <w:sz w:val="16"/>
                <w:szCs w:val="16"/>
                <w:lang w:val="fr-FR" w:eastAsia="en-US"/>
              </w:rPr>
            </w:pPr>
          </w:p>
        </w:tc>
        <w:tc>
          <w:tcPr>
            <w:tcW w:w="1724" w:type="dxa"/>
            <w:tcBorders>
              <w:top w:val="nil"/>
              <w:left w:val="nil"/>
              <w:bottom w:val="single" w:sz="8" w:space="0" w:color="808080"/>
              <w:right w:val="nil"/>
            </w:tcBorders>
            <w:shd w:val="clear" w:color="auto" w:fill="F2F2F2"/>
            <w:tcMar>
              <w:top w:w="0" w:type="dxa"/>
              <w:left w:w="108" w:type="dxa"/>
              <w:bottom w:w="0" w:type="dxa"/>
              <w:right w:w="108" w:type="dxa"/>
            </w:tcMar>
            <w:vAlign w:val="center"/>
            <w:hideMark/>
          </w:tcPr>
          <w:p w14:paraId="5B0EA1C4" w14:textId="77777777" w:rsidR="009454DB" w:rsidRPr="00561E48" w:rsidRDefault="009454DB" w:rsidP="0091516C">
            <w:pPr>
              <w:ind w:left="-38"/>
              <w:jc w:val="right"/>
              <w:rPr>
                <w:rFonts w:ascii="Tahoma" w:eastAsia="Calibri" w:hAnsi="Tahoma" w:cs="Tahoma"/>
                <w:sz w:val="16"/>
                <w:szCs w:val="16"/>
                <w:lang w:val="fr-FR" w:eastAsia="en-US"/>
              </w:rPr>
            </w:pPr>
            <w:r w:rsidRPr="00561E48">
              <w:rPr>
                <w:rFonts w:ascii="Tahoma" w:eastAsia="Calibri" w:hAnsi="Tahoma" w:cs="Tahoma"/>
                <w:sz w:val="16"/>
                <w:szCs w:val="16"/>
                <w:lang w:val="fr-FR" w:eastAsia="en-US"/>
              </w:rPr>
              <w:t xml:space="preserve">Lieu de signature </w:t>
            </w:r>
            <w:r w:rsidRPr="00561E48">
              <w:rPr>
                <w:rFonts w:eastAsia="Calibri"/>
                <w:sz w:val="16"/>
                <w:szCs w:val="16"/>
                <w:lang w:val="fr-FR" w:eastAsia="en-US"/>
              </w:rPr>
              <w:t>►</w:t>
            </w:r>
          </w:p>
        </w:tc>
        <w:tc>
          <w:tcPr>
            <w:tcW w:w="3247" w:type="dxa"/>
            <w:tcBorders>
              <w:top w:val="nil"/>
              <w:left w:val="nil"/>
              <w:bottom w:val="single" w:sz="8" w:space="0" w:color="808080"/>
              <w:right w:val="single" w:sz="8" w:space="0" w:color="808080"/>
            </w:tcBorders>
            <w:shd w:val="clear" w:color="auto" w:fill="FFFFFF"/>
            <w:tcMar>
              <w:top w:w="0" w:type="dxa"/>
              <w:left w:w="108" w:type="dxa"/>
              <w:bottom w:w="0" w:type="dxa"/>
              <w:right w:w="108" w:type="dxa"/>
            </w:tcMar>
            <w:vAlign w:val="center"/>
            <w:hideMark/>
          </w:tcPr>
          <w:p w14:paraId="5B60BD89" w14:textId="77777777" w:rsidR="009454DB" w:rsidRPr="00561E48" w:rsidRDefault="009454DB" w:rsidP="0091516C">
            <w:pPr>
              <w:rPr>
                <w:rFonts w:ascii="Tahoma" w:eastAsia="Calibri" w:hAnsi="Tahoma" w:cs="Tahoma"/>
                <w:sz w:val="20"/>
                <w:szCs w:val="20"/>
                <w:lang w:val="fr-FR" w:eastAsia="en-US"/>
              </w:rPr>
            </w:pPr>
            <w:r w:rsidRPr="00561E48">
              <w:rPr>
                <w:rFonts w:ascii="Tahoma" w:eastAsia="Calibri" w:hAnsi="Tahoma" w:cs="Tahoma"/>
                <w:sz w:val="20"/>
                <w:szCs w:val="20"/>
                <w:lang w:val="fr-FR" w:eastAsia="en-US"/>
              </w:rPr>
              <w:t>A</w:t>
            </w:r>
          </w:p>
        </w:tc>
      </w:tr>
      <w:tr w:rsidR="009454DB" w:rsidRPr="00561E48" w14:paraId="22934D21" w14:textId="77777777" w:rsidTr="0091516C">
        <w:trPr>
          <w:trHeight w:val="431"/>
          <w:jc w:val="center"/>
        </w:trPr>
        <w:tc>
          <w:tcPr>
            <w:tcW w:w="503" w:type="dxa"/>
            <w:vMerge/>
            <w:tcBorders>
              <w:top w:val="nil"/>
              <w:left w:val="single" w:sz="8" w:space="0" w:color="808080"/>
              <w:bottom w:val="single" w:sz="8" w:space="0" w:color="808080"/>
              <w:right w:val="single" w:sz="8" w:space="0" w:color="808080"/>
            </w:tcBorders>
            <w:vAlign w:val="center"/>
            <w:hideMark/>
          </w:tcPr>
          <w:p w14:paraId="17DFF794" w14:textId="77777777" w:rsidR="009454DB" w:rsidRPr="00561E48" w:rsidRDefault="009454DB" w:rsidP="0091516C">
            <w:pPr>
              <w:rPr>
                <w:rFonts w:ascii="Tahoma" w:eastAsia="Calibri" w:hAnsi="Tahoma" w:cs="Tahoma"/>
                <w:sz w:val="18"/>
                <w:szCs w:val="18"/>
                <w:lang w:val="fr-FR" w:eastAsia="en-US"/>
              </w:rPr>
            </w:pPr>
          </w:p>
        </w:tc>
        <w:tc>
          <w:tcPr>
            <w:tcW w:w="1701" w:type="dxa"/>
            <w:tcBorders>
              <w:top w:val="nil"/>
              <w:left w:val="nil"/>
              <w:bottom w:val="single" w:sz="8" w:space="0" w:color="808080"/>
              <w:right w:val="single" w:sz="8" w:space="0" w:color="FF0000"/>
            </w:tcBorders>
            <w:shd w:val="clear" w:color="auto" w:fill="DBE5F1"/>
            <w:tcMar>
              <w:top w:w="0" w:type="dxa"/>
              <w:left w:w="108" w:type="dxa"/>
              <w:bottom w:w="0" w:type="dxa"/>
              <w:right w:w="108" w:type="dxa"/>
            </w:tcMar>
            <w:vAlign w:val="center"/>
            <w:hideMark/>
          </w:tcPr>
          <w:p w14:paraId="0629B618" w14:textId="77777777" w:rsidR="009454DB" w:rsidRPr="00561E48" w:rsidRDefault="009454DB" w:rsidP="0091516C">
            <w:pPr>
              <w:ind w:left="-35"/>
              <w:jc w:val="right"/>
              <w:rPr>
                <w:rFonts w:ascii="Tahoma" w:eastAsia="Calibri" w:hAnsi="Tahoma" w:cs="Tahoma"/>
                <w:sz w:val="16"/>
                <w:szCs w:val="16"/>
                <w:lang w:val="fr-FR" w:eastAsia="en-US"/>
              </w:rPr>
            </w:pPr>
            <w:r w:rsidRPr="00561E48">
              <w:rPr>
                <w:rFonts w:ascii="Tahoma" w:eastAsia="Calibri" w:hAnsi="Tahoma" w:cs="Tahoma"/>
                <w:sz w:val="16"/>
                <w:szCs w:val="16"/>
                <w:lang w:val="fr-FR" w:eastAsia="en-US"/>
              </w:rPr>
              <w:t xml:space="preserve">Date de signature </w:t>
            </w:r>
            <w:r w:rsidRPr="00561E48">
              <w:rPr>
                <w:rFonts w:eastAsia="Calibri"/>
                <w:sz w:val="16"/>
                <w:szCs w:val="16"/>
                <w:lang w:val="fr-FR" w:eastAsia="en-US"/>
              </w:rPr>
              <w:t>►</w:t>
            </w:r>
          </w:p>
        </w:tc>
        <w:tc>
          <w:tcPr>
            <w:tcW w:w="3402" w:type="dxa"/>
            <w:tcBorders>
              <w:top w:val="nil"/>
              <w:left w:val="nil"/>
              <w:bottom w:val="single" w:sz="8" w:space="0" w:color="FF0000"/>
              <w:right w:val="single" w:sz="8" w:space="0" w:color="FF0000"/>
            </w:tcBorders>
            <w:tcMar>
              <w:top w:w="0" w:type="dxa"/>
              <w:left w:w="108" w:type="dxa"/>
              <w:bottom w:w="0" w:type="dxa"/>
              <w:right w:w="108" w:type="dxa"/>
            </w:tcMar>
            <w:vAlign w:val="center"/>
            <w:hideMark/>
          </w:tcPr>
          <w:p w14:paraId="093B7B95" w14:textId="77777777" w:rsidR="009454DB" w:rsidRPr="00561E48" w:rsidRDefault="009454DB" w:rsidP="0091516C">
            <w:pPr>
              <w:jc w:val="center"/>
              <w:rPr>
                <w:rFonts w:ascii="Tahoma" w:eastAsia="Calibri" w:hAnsi="Tahoma" w:cs="Tahoma"/>
                <w:sz w:val="16"/>
                <w:szCs w:val="16"/>
                <w:lang w:val="fr-FR" w:eastAsia="en-US"/>
              </w:rPr>
            </w:pPr>
            <w:r w:rsidRPr="00561E48">
              <w:rPr>
                <w:rFonts w:ascii="Tahoma" w:eastAsia="Calibri" w:hAnsi="Tahoma" w:cs="Tahoma"/>
                <w:color w:val="BFBFBF"/>
                <w:sz w:val="16"/>
                <w:szCs w:val="16"/>
                <w:lang w:val="fr-FR" w:eastAsia="en-US"/>
              </w:rPr>
              <w:t>___</w:t>
            </w:r>
            <w:r w:rsidRPr="00561E48">
              <w:rPr>
                <w:rFonts w:ascii="Tahoma" w:eastAsia="Calibri" w:hAnsi="Tahoma" w:cs="Tahoma"/>
                <w:sz w:val="16"/>
                <w:szCs w:val="16"/>
                <w:lang w:val="fr-FR" w:eastAsia="en-US"/>
              </w:rPr>
              <w:t xml:space="preserve"> / </w:t>
            </w:r>
            <w:r w:rsidRPr="00561E48">
              <w:rPr>
                <w:rFonts w:ascii="Tahoma" w:eastAsia="Calibri" w:hAnsi="Tahoma" w:cs="Tahoma"/>
                <w:color w:val="BFBFBF"/>
                <w:sz w:val="16"/>
                <w:szCs w:val="16"/>
                <w:lang w:val="fr-FR" w:eastAsia="en-US"/>
              </w:rPr>
              <w:t>___</w:t>
            </w:r>
            <w:r w:rsidRPr="00561E48">
              <w:rPr>
                <w:rFonts w:ascii="Tahoma" w:eastAsia="Calibri" w:hAnsi="Tahoma" w:cs="Tahoma"/>
                <w:sz w:val="16"/>
                <w:szCs w:val="16"/>
                <w:lang w:val="fr-FR" w:eastAsia="en-US"/>
              </w:rPr>
              <w:t xml:space="preserve"> / </w:t>
            </w:r>
            <w:r w:rsidRPr="00561E48">
              <w:rPr>
                <w:rFonts w:ascii="Tahoma" w:eastAsia="Calibri" w:hAnsi="Tahoma" w:cs="Tahoma"/>
                <w:color w:val="BFBFBF"/>
                <w:sz w:val="16"/>
                <w:szCs w:val="16"/>
                <w:lang w:val="fr-FR" w:eastAsia="en-US"/>
              </w:rPr>
              <w:t>______</w:t>
            </w:r>
          </w:p>
        </w:tc>
        <w:tc>
          <w:tcPr>
            <w:tcW w:w="236" w:type="dxa"/>
            <w:tcBorders>
              <w:top w:val="nil"/>
              <w:left w:val="nil"/>
              <w:bottom w:val="nil"/>
              <w:right w:val="single" w:sz="8" w:space="0" w:color="808080"/>
            </w:tcBorders>
            <w:tcMar>
              <w:top w:w="0" w:type="dxa"/>
              <w:left w:w="108" w:type="dxa"/>
              <w:bottom w:w="0" w:type="dxa"/>
              <w:right w:w="108" w:type="dxa"/>
            </w:tcMar>
            <w:vAlign w:val="center"/>
          </w:tcPr>
          <w:p w14:paraId="4A00B3D5" w14:textId="77777777" w:rsidR="009454DB" w:rsidRPr="00561E48" w:rsidRDefault="009454DB" w:rsidP="0091516C">
            <w:pPr>
              <w:rPr>
                <w:rFonts w:ascii="Tahoma" w:eastAsia="Calibri" w:hAnsi="Tahoma" w:cs="Tahoma"/>
                <w:sz w:val="16"/>
                <w:szCs w:val="16"/>
                <w:lang w:val="fr-FR" w:eastAsia="en-US"/>
              </w:rPr>
            </w:pPr>
          </w:p>
        </w:tc>
        <w:tc>
          <w:tcPr>
            <w:tcW w:w="1724" w:type="dxa"/>
            <w:tcBorders>
              <w:top w:val="nil"/>
              <w:left w:val="nil"/>
              <w:bottom w:val="single" w:sz="8" w:space="0" w:color="808080"/>
              <w:right w:val="nil"/>
            </w:tcBorders>
            <w:shd w:val="clear" w:color="auto" w:fill="F2F2F2"/>
            <w:tcMar>
              <w:top w:w="0" w:type="dxa"/>
              <w:left w:w="108" w:type="dxa"/>
              <w:bottom w:w="0" w:type="dxa"/>
              <w:right w:w="108" w:type="dxa"/>
            </w:tcMar>
            <w:vAlign w:val="center"/>
            <w:hideMark/>
          </w:tcPr>
          <w:p w14:paraId="17FFCEC5" w14:textId="77777777" w:rsidR="009454DB" w:rsidRPr="00561E48" w:rsidRDefault="009454DB" w:rsidP="0091516C">
            <w:pPr>
              <w:ind w:left="-38"/>
              <w:jc w:val="right"/>
              <w:rPr>
                <w:rFonts w:ascii="Tahoma" w:eastAsia="Calibri" w:hAnsi="Tahoma" w:cs="Tahoma"/>
                <w:sz w:val="16"/>
                <w:szCs w:val="16"/>
                <w:lang w:val="fr-FR" w:eastAsia="en-US"/>
              </w:rPr>
            </w:pPr>
            <w:r w:rsidRPr="00561E48">
              <w:rPr>
                <w:rFonts w:ascii="Tahoma" w:eastAsia="Calibri" w:hAnsi="Tahoma" w:cs="Tahoma"/>
                <w:sz w:val="16"/>
                <w:szCs w:val="16"/>
                <w:lang w:val="fr-FR" w:eastAsia="en-US"/>
              </w:rPr>
              <w:t xml:space="preserve">Date de signature </w:t>
            </w:r>
            <w:r w:rsidRPr="00561E48">
              <w:rPr>
                <w:rFonts w:eastAsia="Calibri"/>
                <w:sz w:val="16"/>
                <w:szCs w:val="16"/>
                <w:lang w:val="fr-FR" w:eastAsia="en-US"/>
              </w:rPr>
              <w:t>►</w:t>
            </w:r>
          </w:p>
        </w:tc>
        <w:tc>
          <w:tcPr>
            <w:tcW w:w="3247" w:type="dxa"/>
            <w:tcBorders>
              <w:top w:val="nil"/>
              <w:left w:val="nil"/>
              <w:bottom w:val="single" w:sz="8" w:space="0" w:color="808080"/>
              <w:right w:val="single" w:sz="8" w:space="0" w:color="808080"/>
            </w:tcBorders>
            <w:shd w:val="clear" w:color="auto" w:fill="FFFFFF"/>
            <w:tcMar>
              <w:top w:w="0" w:type="dxa"/>
              <w:left w:w="108" w:type="dxa"/>
              <w:bottom w:w="0" w:type="dxa"/>
              <w:right w:w="108" w:type="dxa"/>
            </w:tcMar>
            <w:vAlign w:val="center"/>
            <w:hideMark/>
          </w:tcPr>
          <w:p w14:paraId="4BAC0D9E" w14:textId="77777777" w:rsidR="009454DB" w:rsidRPr="00561E48" w:rsidRDefault="009454DB" w:rsidP="0091516C">
            <w:pPr>
              <w:jc w:val="center"/>
              <w:rPr>
                <w:rFonts w:ascii="Tahoma" w:eastAsia="Calibri" w:hAnsi="Tahoma" w:cs="Tahoma"/>
                <w:sz w:val="20"/>
                <w:szCs w:val="20"/>
                <w:lang w:val="fr-FR" w:eastAsia="en-US"/>
              </w:rPr>
            </w:pPr>
            <w:r w:rsidRPr="00561E48">
              <w:rPr>
                <w:rFonts w:ascii="Tahoma" w:eastAsia="Calibri" w:hAnsi="Tahoma" w:cs="Tahoma"/>
                <w:color w:val="BFBFBF"/>
                <w:sz w:val="20"/>
                <w:szCs w:val="20"/>
                <w:lang w:val="fr-FR" w:eastAsia="en-US"/>
              </w:rPr>
              <w:t>___</w:t>
            </w:r>
            <w:r w:rsidRPr="00561E48">
              <w:rPr>
                <w:rFonts w:ascii="Tahoma" w:eastAsia="Calibri" w:hAnsi="Tahoma" w:cs="Tahoma"/>
                <w:sz w:val="20"/>
                <w:szCs w:val="20"/>
                <w:lang w:val="fr-FR" w:eastAsia="en-US"/>
              </w:rPr>
              <w:t xml:space="preserve"> / </w:t>
            </w:r>
            <w:r w:rsidRPr="00561E48">
              <w:rPr>
                <w:rFonts w:ascii="Tahoma" w:eastAsia="Calibri" w:hAnsi="Tahoma" w:cs="Tahoma"/>
                <w:color w:val="BFBFBF"/>
                <w:sz w:val="20"/>
                <w:szCs w:val="20"/>
                <w:lang w:val="fr-FR" w:eastAsia="en-US"/>
              </w:rPr>
              <w:t>___</w:t>
            </w:r>
            <w:r w:rsidRPr="00561E48">
              <w:rPr>
                <w:rFonts w:ascii="Tahoma" w:eastAsia="Calibri" w:hAnsi="Tahoma" w:cs="Tahoma"/>
                <w:sz w:val="20"/>
                <w:szCs w:val="20"/>
                <w:lang w:val="fr-FR" w:eastAsia="en-US"/>
              </w:rPr>
              <w:t xml:space="preserve"> / </w:t>
            </w:r>
            <w:r w:rsidRPr="00561E48">
              <w:rPr>
                <w:rFonts w:ascii="Tahoma" w:eastAsia="Calibri" w:hAnsi="Tahoma" w:cs="Tahoma"/>
                <w:color w:val="BFBFBF"/>
                <w:sz w:val="20"/>
                <w:szCs w:val="20"/>
                <w:lang w:val="fr-FR" w:eastAsia="en-US"/>
              </w:rPr>
              <w:t>______</w:t>
            </w:r>
          </w:p>
        </w:tc>
      </w:tr>
      <w:tr w:rsidR="009454DB" w:rsidRPr="00561E48" w14:paraId="01790805" w14:textId="77777777" w:rsidTr="0091516C">
        <w:trPr>
          <w:trHeight w:val="1415"/>
          <w:jc w:val="center"/>
        </w:trPr>
        <w:tc>
          <w:tcPr>
            <w:tcW w:w="503" w:type="dxa"/>
            <w:vMerge/>
            <w:tcBorders>
              <w:top w:val="nil"/>
              <w:left w:val="single" w:sz="8" w:space="0" w:color="808080"/>
              <w:bottom w:val="single" w:sz="8" w:space="0" w:color="808080"/>
              <w:right w:val="single" w:sz="8" w:space="0" w:color="808080"/>
            </w:tcBorders>
            <w:vAlign w:val="center"/>
            <w:hideMark/>
          </w:tcPr>
          <w:p w14:paraId="08029F97" w14:textId="77777777" w:rsidR="009454DB" w:rsidRPr="00561E48" w:rsidRDefault="009454DB" w:rsidP="0091516C">
            <w:pPr>
              <w:rPr>
                <w:rFonts w:ascii="Tahoma" w:eastAsia="Calibri" w:hAnsi="Tahoma" w:cs="Tahoma"/>
                <w:sz w:val="18"/>
                <w:szCs w:val="18"/>
                <w:lang w:val="fr-FR" w:eastAsia="en-US"/>
              </w:rPr>
            </w:pPr>
          </w:p>
        </w:tc>
        <w:tc>
          <w:tcPr>
            <w:tcW w:w="1701" w:type="dxa"/>
            <w:tcBorders>
              <w:top w:val="nil"/>
              <w:left w:val="nil"/>
              <w:bottom w:val="single" w:sz="8" w:space="0" w:color="808080"/>
              <w:right w:val="single" w:sz="8" w:space="0" w:color="FF0000"/>
            </w:tcBorders>
            <w:shd w:val="clear" w:color="auto" w:fill="DBE5F1"/>
            <w:tcMar>
              <w:top w:w="0" w:type="dxa"/>
              <w:left w:w="108" w:type="dxa"/>
              <w:bottom w:w="0" w:type="dxa"/>
              <w:right w:w="108" w:type="dxa"/>
            </w:tcMar>
            <w:vAlign w:val="center"/>
            <w:hideMark/>
          </w:tcPr>
          <w:p w14:paraId="67B12AF6" w14:textId="77777777" w:rsidR="009454DB" w:rsidRPr="00561E48" w:rsidRDefault="009454DB" w:rsidP="0091516C">
            <w:pPr>
              <w:ind w:left="-35"/>
              <w:jc w:val="right"/>
              <w:rPr>
                <w:rFonts w:ascii="Tahoma" w:eastAsia="Calibri" w:hAnsi="Tahoma" w:cs="Tahoma"/>
                <w:sz w:val="16"/>
                <w:szCs w:val="16"/>
                <w:lang w:val="fr-FR" w:eastAsia="en-US"/>
              </w:rPr>
            </w:pPr>
            <w:r w:rsidRPr="00561E48">
              <w:rPr>
                <w:rFonts w:ascii="Tahoma" w:eastAsia="Calibri" w:hAnsi="Tahoma" w:cs="Tahoma"/>
                <w:sz w:val="16"/>
                <w:szCs w:val="16"/>
                <w:lang w:val="fr-FR" w:eastAsia="en-US"/>
              </w:rPr>
              <w:t>Signature</w:t>
            </w:r>
          </w:p>
          <w:p w14:paraId="12CA07AC" w14:textId="77777777" w:rsidR="009454DB" w:rsidRPr="00561E48" w:rsidRDefault="009454DB" w:rsidP="0091516C">
            <w:pPr>
              <w:ind w:left="-35"/>
              <w:jc w:val="right"/>
              <w:rPr>
                <w:rFonts w:ascii="Tahoma" w:eastAsia="Calibri" w:hAnsi="Tahoma" w:cs="Tahoma"/>
                <w:sz w:val="16"/>
                <w:szCs w:val="16"/>
                <w:lang w:val="fr-FR" w:eastAsia="en-US"/>
              </w:rPr>
            </w:pPr>
            <w:r w:rsidRPr="00561E48">
              <w:rPr>
                <w:rFonts w:eastAsia="Calibri"/>
                <w:sz w:val="16"/>
                <w:szCs w:val="16"/>
                <w:lang w:val="fr-FR" w:eastAsia="en-US"/>
              </w:rPr>
              <w:t>►</w:t>
            </w:r>
          </w:p>
        </w:tc>
        <w:tc>
          <w:tcPr>
            <w:tcW w:w="3402" w:type="dxa"/>
            <w:tcBorders>
              <w:top w:val="nil"/>
              <w:left w:val="nil"/>
              <w:bottom w:val="single" w:sz="8" w:space="0" w:color="FF0000"/>
              <w:right w:val="single" w:sz="8" w:space="0" w:color="FF0000"/>
            </w:tcBorders>
            <w:tcMar>
              <w:top w:w="0" w:type="dxa"/>
              <w:left w:w="108" w:type="dxa"/>
              <w:bottom w:w="0" w:type="dxa"/>
              <w:right w:w="108" w:type="dxa"/>
            </w:tcMar>
            <w:vAlign w:val="center"/>
          </w:tcPr>
          <w:p w14:paraId="6B94FEF7" w14:textId="77777777" w:rsidR="009454DB" w:rsidRPr="00561E48" w:rsidRDefault="009454DB" w:rsidP="0091516C">
            <w:pPr>
              <w:rPr>
                <w:rFonts w:ascii="Tahoma" w:eastAsia="Calibri" w:hAnsi="Tahoma" w:cs="Tahoma"/>
                <w:sz w:val="16"/>
                <w:szCs w:val="16"/>
                <w:lang w:val="fr-FR" w:eastAsia="en-US"/>
              </w:rPr>
            </w:pPr>
          </w:p>
        </w:tc>
        <w:tc>
          <w:tcPr>
            <w:tcW w:w="236" w:type="dxa"/>
            <w:tcBorders>
              <w:top w:val="nil"/>
              <w:left w:val="nil"/>
              <w:bottom w:val="nil"/>
              <w:right w:val="single" w:sz="8" w:space="0" w:color="808080"/>
            </w:tcBorders>
            <w:tcMar>
              <w:top w:w="0" w:type="dxa"/>
              <w:left w:w="108" w:type="dxa"/>
              <w:bottom w:w="0" w:type="dxa"/>
              <w:right w:w="108" w:type="dxa"/>
            </w:tcMar>
            <w:vAlign w:val="center"/>
          </w:tcPr>
          <w:p w14:paraId="4E062D62" w14:textId="77777777" w:rsidR="009454DB" w:rsidRPr="00561E48" w:rsidRDefault="009454DB" w:rsidP="0091516C">
            <w:pPr>
              <w:rPr>
                <w:rFonts w:ascii="Tahoma" w:eastAsia="Calibri" w:hAnsi="Tahoma" w:cs="Tahoma"/>
                <w:sz w:val="16"/>
                <w:szCs w:val="16"/>
                <w:lang w:val="fr-FR" w:eastAsia="en-US"/>
              </w:rPr>
            </w:pPr>
          </w:p>
        </w:tc>
        <w:tc>
          <w:tcPr>
            <w:tcW w:w="1724" w:type="dxa"/>
            <w:tcBorders>
              <w:top w:val="nil"/>
              <w:left w:val="nil"/>
              <w:bottom w:val="single" w:sz="8" w:space="0" w:color="808080"/>
              <w:right w:val="nil"/>
            </w:tcBorders>
            <w:shd w:val="clear" w:color="auto" w:fill="F2F2F2"/>
            <w:tcMar>
              <w:top w:w="0" w:type="dxa"/>
              <w:left w:w="108" w:type="dxa"/>
              <w:bottom w:w="0" w:type="dxa"/>
              <w:right w:w="108" w:type="dxa"/>
            </w:tcMar>
            <w:vAlign w:val="center"/>
            <w:hideMark/>
          </w:tcPr>
          <w:p w14:paraId="5E07F8C5" w14:textId="77777777" w:rsidR="009454DB" w:rsidRPr="00561E48" w:rsidRDefault="009454DB" w:rsidP="0091516C">
            <w:pPr>
              <w:ind w:left="-38"/>
              <w:jc w:val="right"/>
              <w:rPr>
                <w:rFonts w:ascii="Tahoma" w:eastAsia="Calibri" w:hAnsi="Tahoma" w:cs="Tahoma"/>
                <w:sz w:val="16"/>
                <w:szCs w:val="16"/>
                <w:lang w:val="fr-FR" w:eastAsia="en-US"/>
              </w:rPr>
            </w:pPr>
            <w:r w:rsidRPr="00561E48">
              <w:rPr>
                <w:rFonts w:ascii="Tahoma" w:eastAsia="Calibri" w:hAnsi="Tahoma" w:cs="Tahoma"/>
                <w:sz w:val="16"/>
                <w:szCs w:val="16"/>
                <w:lang w:val="fr-FR" w:eastAsia="en-US"/>
              </w:rPr>
              <w:t>Signature</w:t>
            </w:r>
            <w:r w:rsidRPr="00561E48">
              <w:rPr>
                <w:rFonts w:eastAsia="Calibri"/>
                <w:sz w:val="16"/>
                <w:szCs w:val="16"/>
                <w:lang w:val="fr-FR" w:eastAsia="en-US"/>
              </w:rPr>
              <w:t>►</w:t>
            </w:r>
          </w:p>
        </w:tc>
        <w:tc>
          <w:tcPr>
            <w:tcW w:w="3247" w:type="dxa"/>
            <w:tcBorders>
              <w:top w:val="nil"/>
              <w:left w:val="nil"/>
              <w:bottom w:val="single" w:sz="8" w:space="0" w:color="808080"/>
              <w:right w:val="single" w:sz="8" w:space="0" w:color="808080"/>
            </w:tcBorders>
            <w:shd w:val="clear" w:color="auto" w:fill="FFFFFF"/>
            <w:tcMar>
              <w:top w:w="0" w:type="dxa"/>
              <w:left w:w="108" w:type="dxa"/>
              <w:bottom w:w="0" w:type="dxa"/>
              <w:right w:w="108" w:type="dxa"/>
            </w:tcMar>
            <w:vAlign w:val="center"/>
          </w:tcPr>
          <w:p w14:paraId="72DF742E" w14:textId="77777777" w:rsidR="009454DB" w:rsidRPr="00561E48" w:rsidRDefault="009454DB" w:rsidP="0091516C">
            <w:pPr>
              <w:rPr>
                <w:rFonts w:ascii="Tahoma" w:eastAsia="Calibri" w:hAnsi="Tahoma" w:cs="Tahoma"/>
                <w:sz w:val="20"/>
                <w:szCs w:val="20"/>
                <w:lang w:val="fr-FR" w:eastAsia="en-US"/>
              </w:rPr>
            </w:pPr>
          </w:p>
        </w:tc>
      </w:tr>
    </w:tbl>
    <w:p w14:paraId="0985EC0D" w14:textId="77777777" w:rsidR="003A0F5F" w:rsidRPr="00561E48" w:rsidRDefault="003A0F5F" w:rsidP="003A0F5F">
      <w:pPr>
        <w:jc w:val="center"/>
        <w:rPr>
          <w:rFonts w:ascii="Tahoma" w:hAnsi="Tahoma" w:cs="Tahoma"/>
          <w:sz w:val="14"/>
          <w:szCs w:val="20"/>
          <w:lang w:val="fr-FR"/>
        </w:rPr>
      </w:pPr>
    </w:p>
    <w:p w14:paraId="497375A9" w14:textId="77777777" w:rsidR="006D4428" w:rsidRPr="00561E48" w:rsidRDefault="003A0F5F" w:rsidP="006D4428">
      <w:pPr>
        <w:pBdr>
          <w:bottom w:val="single" w:sz="2" w:space="0" w:color="808080"/>
        </w:pBdr>
        <w:ind w:right="-284"/>
        <w:rPr>
          <w:rFonts w:ascii="Tahoma" w:hAnsi="Tahoma" w:cs="Tahoma"/>
          <w:lang w:val="fr-FR"/>
        </w:rPr>
      </w:pPr>
      <w:r w:rsidRPr="00561E48">
        <w:rPr>
          <w:rFonts w:ascii="Tahoma" w:hAnsi="Tahoma" w:cs="Tahoma"/>
          <w:b/>
          <w:lang w:val="fr-FR"/>
        </w:rPr>
        <w:br w:type="page"/>
      </w:r>
      <w:bookmarkStart w:id="0" w:name="_Toc179868655"/>
      <w:r w:rsidR="006D4428" w:rsidRPr="00561E48">
        <w:rPr>
          <w:rFonts w:ascii="Tahoma" w:hAnsi="Tahoma" w:cs="Tahoma"/>
          <w:b/>
          <w:lang w:val="fr-FR"/>
        </w:rPr>
        <w:lastRenderedPageBreak/>
        <w:t>C. Conditions juridiques</w:t>
      </w:r>
    </w:p>
    <w:p w14:paraId="6D75BC3E" w14:textId="77777777" w:rsidR="006D4428" w:rsidRPr="00561E48" w:rsidRDefault="006D4428" w:rsidP="006D4428">
      <w:pPr>
        <w:tabs>
          <w:tab w:val="left" w:pos="284"/>
        </w:tabs>
        <w:autoSpaceDE w:val="0"/>
        <w:autoSpaceDN w:val="0"/>
        <w:spacing w:before="60"/>
        <w:jc w:val="both"/>
        <w:rPr>
          <w:rFonts w:ascii="Tahoma" w:hAnsi="Tahoma" w:cs="Tahoma"/>
          <w:smallCaps/>
          <w:color w:val="0070C0"/>
          <w:sz w:val="18"/>
          <w:szCs w:val="18"/>
          <w:lang w:val="fr-FR" w:eastAsia="fr-FR"/>
        </w:rPr>
        <w:sectPr w:rsidR="006D4428" w:rsidRPr="00561E48" w:rsidSect="00162743">
          <w:headerReference w:type="default" r:id="rId13"/>
          <w:footerReference w:type="default" r:id="rId14"/>
          <w:headerReference w:type="first" r:id="rId15"/>
          <w:type w:val="continuous"/>
          <w:pgSz w:w="11907" w:h="16840" w:code="9"/>
          <w:pgMar w:top="194" w:right="708" w:bottom="851" w:left="567" w:header="284" w:footer="322" w:gutter="0"/>
          <w:cols w:space="708"/>
          <w:titlePg/>
          <w:docGrid w:linePitch="360"/>
        </w:sectPr>
      </w:pPr>
      <w:bookmarkStart w:id="1" w:name="_Toc179868643"/>
    </w:p>
    <w:p w14:paraId="58C38D49" w14:textId="77777777" w:rsidR="006D4428" w:rsidRPr="00561E48" w:rsidRDefault="006D4428" w:rsidP="006D4428">
      <w:pPr>
        <w:tabs>
          <w:tab w:val="left" w:pos="284"/>
        </w:tabs>
        <w:autoSpaceDE w:val="0"/>
        <w:autoSpaceDN w:val="0"/>
        <w:jc w:val="both"/>
        <w:rPr>
          <w:rFonts w:ascii="Tahoma" w:hAnsi="Tahoma" w:cs="Tahoma"/>
          <w:b/>
          <w:smallCaps/>
          <w:color w:val="365F91" w:themeColor="accent1" w:themeShade="BF"/>
          <w:sz w:val="18"/>
          <w:szCs w:val="18"/>
          <w:lang w:val="fr-FR" w:eastAsia="fr-FR"/>
        </w:rPr>
      </w:pPr>
      <w:r w:rsidRPr="00561E48">
        <w:rPr>
          <w:rFonts w:ascii="Tahoma" w:hAnsi="Tahoma" w:cs="Tahoma"/>
          <w:b/>
          <w:smallCaps/>
          <w:color w:val="365F91" w:themeColor="accent1" w:themeShade="BF"/>
          <w:sz w:val="18"/>
          <w:szCs w:val="18"/>
          <w:lang w:val="fr-FR" w:eastAsia="fr-FR"/>
        </w:rPr>
        <w:t xml:space="preserve">Article 1 – </w:t>
      </w:r>
      <w:bookmarkEnd w:id="1"/>
      <w:r w:rsidRPr="00561E48">
        <w:rPr>
          <w:rFonts w:ascii="Tahoma" w:hAnsi="Tahoma" w:cs="Tahoma"/>
          <w:b/>
          <w:smallCaps/>
          <w:color w:val="365F91" w:themeColor="accent1" w:themeShade="BF"/>
          <w:sz w:val="18"/>
          <w:szCs w:val="18"/>
          <w:lang w:val="fr-FR" w:eastAsia="fr-FR"/>
        </w:rPr>
        <w:t>Dispositions générales</w:t>
      </w:r>
    </w:p>
    <w:p w14:paraId="610FFF9C" w14:textId="77777777" w:rsidR="006D4428" w:rsidRDefault="006D4428" w:rsidP="006D4428">
      <w:pPr>
        <w:pStyle w:val="ListParagraph"/>
        <w:numPr>
          <w:ilvl w:val="1"/>
          <w:numId w:val="14"/>
        </w:numPr>
        <w:ind w:left="709" w:hanging="709"/>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 xml:space="preserve">Le Prestataire de services s’engage, aux conditions, dans les limites et selon les modalités prévues d’un commun accord ci-après, à exécuter la liste des Livrables tels que décrits dans les Termes de Référence (voir partie A ci-dessus) du présent Contrat et compris dans l’offre soumise par le Prestataire. </w:t>
      </w:r>
    </w:p>
    <w:p w14:paraId="3DCDF88F" w14:textId="77777777" w:rsidR="006D4428" w:rsidRPr="000B57B2" w:rsidRDefault="006D4428" w:rsidP="006D4428">
      <w:pPr>
        <w:pStyle w:val="ListParagraph"/>
        <w:numPr>
          <w:ilvl w:val="1"/>
          <w:numId w:val="14"/>
        </w:numPr>
        <w:ind w:left="709" w:hanging="709"/>
        <w:jc w:val="both"/>
        <w:rPr>
          <w:rFonts w:ascii="Tahoma" w:eastAsia="Calibri" w:hAnsi="Tahoma" w:cs="Tahoma"/>
          <w:color w:val="000000" w:themeColor="text1"/>
          <w:sz w:val="18"/>
          <w:szCs w:val="18"/>
          <w:lang w:val="fr-FR" w:eastAsia="en-US"/>
        </w:rPr>
      </w:pPr>
      <w:r w:rsidRPr="000B57B2">
        <w:rPr>
          <w:rFonts w:ascii="Tahoma" w:eastAsia="Calibri" w:hAnsi="Tahoma" w:cs="Tahoma"/>
          <w:color w:val="000000" w:themeColor="text1"/>
          <w:sz w:val="18"/>
          <w:szCs w:val="18"/>
          <w:lang w:val="fr-FR" w:eastAsia="en-US"/>
        </w:rPr>
        <w:t>Le présent Contrat est composé, par ordre de préséance de :</w:t>
      </w:r>
    </w:p>
    <w:p w14:paraId="21C56D94" w14:textId="77777777" w:rsidR="006D4428" w:rsidRDefault="006D4428" w:rsidP="006D4428">
      <w:pPr>
        <w:pStyle w:val="ListParagraph"/>
        <w:numPr>
          <w:ilvl w:val="0"/>
          <w:numId w:val="18"/>
        </w:numPr>
        <w:ind w:left="709" w:firstLine="0"/>
        <w:jc w:val="both"/>
        <w:rPr>
          <w:rFonts w:ascii="Tahoma" w:eastAsia="Calibri" w:hAnsi="Tahoma" w:cs="Tahoma"/>
          <w:color w:val="000000" w:themeColor="text1"/>
          <w:sz w:val="18"/>
          <w:szCs w:val="18"/>
          <w:lang w:val="fr-FR" w:eastAsia="en-US"/>
        </w:rPr>
      </w:pPr>
      <w:proofErr w:type="gramStart"/>
      <w:r w:rsidRPr="00933961">
        <w:rPr>
          <w:rFonts w:ascii="Tahoma" w:eastAsia="Calibri" w:hAnsi="Tahoma" w:cs="Tahoma"/>
          <w:color w:val="000000" w:themeColor="text1"/>
          <w:sz w:val="18"/>
          <w:szCs w:val="18"/>
          <w:lang w:val="fr-FR" w:eastAsia="en-US"/>
        </w:rPr>
        <w:t>l’Acte</w:t>
      </w:r>
      <w:proofErr w:type="gramEnd"/>
      <w:r w:rsidRPr="00933961">
        <w:rPr>
          <w:rFonts w:ascii="Tahoma" w:eastAsia="Calibri" w:hAnsi="Tahoma" w:cs="Tahoma"/>
          <w:color w:val="000000" w:themeColor="text1"/>
          <w:sz w:val="18"/>
          <w:szCs w:val="18"/>
          <w:lang w:val="fr-FR" w:eastAsia="en-US"/>
        </w:rPr>
        <w:t xml:space="preserve"> d’Engagement, dans sa totalité (page de couverture, parties A et B et les présentes conditions juridiques), et de tout bon de commande ; et</w:t>
      </w:r>
    </w:p>
    <w:p w14:paraId="2E098243" w14:textId="77777777" w:rsidR="006D4428" w:rsidRPr="00933961" w:rsidRDefault="006D4428" w:rsidP="006D4428">
      <w:pPr>
        <w:pStyle w:val="ListParagraph"/>
        <w:numPr>
          <w:ilvl w:val="0"/>
          <w:numId w:val="18"/>
        </w:numPr>
        <w:ind w:left="709" w:firstLine="0"/>
        <w:jc w:val="both"/>
        <w:rPr>
          <w:rFonts w:ascii="Tahoma" w:eastAsia="Calibri" w:hAnsi="Tahoma" w:cs="Tahoma"/>
          <w:color w:val="000000" w:themeColor="text1"/>
          <w:sz w:val="18"/>
          <w:szCs w:val="18"/>
          <w:lang w:val="fr-FR" w:eastAsia="en-US"/>
        </w:rPr>
      </w:pPr>
      <w:proofErr w:type="gramStart"/>
      <w:r w:rsidRPr="00933961">
        <w:rPr>
          <w:rFonts w:ascii="Tahoma" w:eastAsia="Calibri" w:hAnsi="Tahoma" w:cs="Tahoma"/>
          <w:color w:val="000000" w:themeColor="text1"/>
          <w:sz w:val="18"/>
          <w:szCs w:val="18"/>
          <w:lang w:val="fr-FR" w:eastAsia="en-US"/>
        </w:rPr>
        <w:t>l’offre</w:t>
      </w:r>
      <w:proofErr w:type="gramEnd"/>
      <w:r w:rsidRPr="00933961">
        <w:rPr>
          <w:rFonts w:ascii="Tahoma" w:eastAsia="Calibri" w:hAnsi="Tahoma" w:cs="Tahoma"/>
          <w:color w:val="000000" w:themeColor="text1"/>
          <w:sz w:val="18"/>
          <w:szCs w:val="18"/>
          <w:lang w:val="fr-FR" w:eastAsia="en-US"/>
        </w:rPr>
        <w:t xml:space="preserve"> soumise par le Prestataire.</w:t>
      </w:r>
    </w:p>
    <w:p w14:paraId="3DD7005C" w14:textId="77777777" w:rsidR="006D4428" w:rsidRPr="00561E48" w:rsidRDefault="006D4428" w:rsidP="006D4428">
      <w:pPr>
        <w:pStyle w:val="ListParagraph"/>
        <w:numPr>
          <w:ilvl w:val="1"/>
          <w:numId w:val="14"/>
        </w:numPr>
        <w:ind w:left="709" w:hanging="709"/>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Les conditions de vente du Prestataire, quelles qu’elles soient, ne sauraient prévaloir sur les présentes conditions juridiques. Toute disposition énoncée par le Prestataire dans ses documents (conditions de vente ou correspondance) potentiellement en conflit avec les présentes conditions juridiques sont considérées nulles et non avenues, à l’exception des clauses plus favorables au Conseil.</w:t>
      </w:r>
    </w:p>
    <w:p w14:paraId="7C358FDA" w14:textId="77777777" w:rsidR="006D4428" w:rsidRPr="00561E48" w:rsidRDefault="006D4428" w:rsidP="006D4428">
      <w:pPr>
        <w:pStyle w:val="ListParagraph"/>
        <w:numPr>
          <w:ilvl w:val="1"/>
          <w:numId w:val="14"/>
        </w:numPr>
        <w:ind w:left="709" w:hanging="709"/>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Dans le cadre du présent Contrat :</w:t>
      </w:r>
    </w:p>
    <w:p w14:paraId="2DDC9482" w14:textId="77777777" w:rsidR="006D4428" w:rsidRPr="00561E48" w:rsidRDefault="006D4428" w:rsidP="006D4428">
      <w:pPr>
        <w:pStyle w:val="ListParagraph"/>
        <w:numPr>
          <w:ilvl w:val="0"/>
          <w:numId w:val="19"/>
        </w:numPr>
        <w:ind w:left="709" w:firstLine="0"/>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 Contrat » fait référence à l’ensemble des documents listés à l’article 1.2 ;</w:t>
      </w:r>
    </w:p>
    <w:p w14:paraId="023A11E0" w14:textId="77777777" w:rsidR="006D4428" w:rsidRPr="00561E48" w:rsidRDefault="006D4428" w:rsidP="006D4428">
      <w:pPr>
        <w:pStyle w:val="ListParagraph"/>
        <w:numPr>
          <w:ilvl w:val="0"/>
          <w:numId w:val="19"/>
        </w:numPr>
        <w:ind w:left="709" w:firstLine="0"/>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 Conseil » fait référence au Conseil de l’Europe ;</w:t>
      </w:r>
    </w:p>
    <w:p w14:paraId="08CC7F44" w14:textId="77777777" w:rsidR="006D4428" w:rsidRPr="00561E48" w:rsidRDefault="006D4428" w:rsidP="006D4428">
      <w:pPr>
        <w:pStyle w:val="ListParagraph"/>
        <w:numPr>
          <w:ilvl w:val="0"/>
          <w:numId w:val="19"/>
        </w:numPr>
        <w:ind w:left="709" w:firstLine="0"/>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 Livrables » fait référence aux services et biens décrits dans les Termes de référence ;</w:t>
      </w:r>
    </w:p>
    <w:p w14:paraId="283B12B9" w14:textId="77777777" w:rsidR="006D4428" w:rsidRPr="00561E48" w:rsidRDefault="006D4428" w:rsidP="006D4428">
      <w:pPr>
        <w:pStyle w:val="ListParagraph"/>
        <w:numPr>
          <w:ilvl w:val="0"/>
          <w:numId w:val="19"/>
        </w:numPr>
        <w:ind w:left="709" w:firstLine="0"/>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 Parties » fait référence au Conseil et au Prestataire ;</w:t>
      </w:r>
    </w:p>
    <w:p w14:paraId="7D4A0475" w14:textId="77777777" w:rsidR="006D4428" w:rsidRPr="00561E48" w:rsidRDefault="006D4428" w:rsidP="006D4428">
      <w:pPr>
        <w:pStyle w:val="ListParagraph"/>
        <w:numPr>
          <w:ilvl w:val="0"/>
          <w:numId w:val="19"/>
        </w:numPr>
        <w:ind w:left="1418" w:hanging="709"/>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 xml:space="preserve">« Prestataire » fait référence à la personne morale ou physique sélectionnée </w:t>
      </w:r>
      <w:r>
        <w:rPr>
          <w:rFonts w:ascii="Tahoma" w:eastAsia="Calibri" w:hAnsi="Tahoma" w:cs="Tahoma"/>
          <w:color w:val="000000" w:themeColor="text1"/>
          <w:sz w:val="18"/>
          <w:szCs w:val="18"/>
          <w:lang w:val="fr-FR" w:eastAsia="en-US"/>
        </w:rPr>
        <w:t xml:space="preserve">par le Conseil pour fournir les </w:t>
      </w:r>
      <w:r w:rsidRPr="00561E48">
        <w:rPr>
          <w:rFonts w:ascii="Tahoma" w:eastAsia="Calibri" w:hAnsi="Tahoma" w:cs="Tahoma"/>
          <w:color w:val="000000" w:themeColor="text1"/>
          <w:sz w:val="18"/>
          <w:szCs w:val="18"/>
          <w:lang w:val="fr-FR" w:eastAsia="en-US"/>
        </w:rPr>
        <w:t>Livrables.</w:t>
      </w:r>
      <w:r>
        <w:rPr>
          <w:rFonts w:ascii="Tahoma" w:eastAsia="Calibri" w:hAnsi="Tahoma" w:cs="Tahoma"/>
          <w:color w:val="000000" w:themeColor="text1"/>
          <w:sz w:val="18"/>
          <w:szCs w:val="18"/>
          <w:lang w:val="fr-FR" w:eastAsia="en-US"/>
        </w:rPr>
        <w:t xml:space="preserve"> </w:t>
      </w:r>
      <w:r w:rsidRPr="00561E48">
        <w:rPr>
          <w:rFonts w:ascii="Tahoma" w:eastAsia="Calibri" w:hAnsi="Tahoma" w:cs="Tahoma"/>
          <w:color w:val="000000" w:themeColor="text1"/>
          <w:sz w:val="18"/>
          <w:szCs w:val="18"/>
          <w:lang w:val="fr-FR" w:eastAsia="en-US"/>
        </w:rPr>
        <w:t>Cette personne peut également et sans distinction être désignée par les termes « Prestataire de service » ou « Consultant ».</w:t>
      </w:r>
    </w:p>
    <w:p w14:paraId="1B99F57A" w14:textId="77777777" w:rsidR="006D4428" w:rsidRPr="00561E48" w:rsidRDefault="006D4428" w:rsidP="006D4428">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r w:rsidRPr="00561E48">
        <w:rPr>
          <w:rFonts w:ascii="Tahoma" w:hAnsi="Tahoma" w:cs="Tahoma"/>
          <w:b/>
          <w:smallCaps/>
          <w:color w:val="365F91" w:themeColor="accent1" w:themeShade="BF"/>
          <w:sz w:val="18"/>
          <w:szCs w:val="18"/>
          <w:lang w:val="fr-FR" w:eastAsia="fr-FR"/>
        </w:rPr>
        <w:t>Article 2 – Durée</w:t>
      </w:r>
    </w:p>
    <w:p w14:paraId="7C6B1A04" w14:textId="77777777" w:rsidR="006D4428" w:rsidRPr="00561E48" w:rsidRDefault="006D4428" w:rsidP="006D4428">
      <w:pPr>
        <w:tabs>
          <w:tab w:val="left" w:pos="284"/>
        </w:tabs>
        <w:jc w:val="both"/>
        <w:rPr>
          <w:rFonts w:ascii="Tahoma" w:eastAsia="Calibri" w:hAnsi="Tahoma" w:cs="Tahoma"/>
          <w:color w:val="8064A2" w:themeColor="accent4"/>
          <w:sz w:val="18"/>
          <w:szCs w:val="18"/>
          <w:lang w:val="fr-FR" w:eastAsia="en-US"/>
        </w:rPr>
      </w:pPr>
      <w:bookmarkStart w:id="2" w:name="_Toc179868644"/>
      <w:r w:rsidRPr="00561E48">
        <w:rPr>
          <w:rFonts w:ascii="Tahoma" w:hAnsi="Tahoma" w:cs="Tahoma"/>
          <w:sz w:val="18"/>
          <w:szCs w:val="18"/>
          <w:lang w:val="fr-FR"/>
        </w:rPr>
        <w:t>Le contrat est conclu jusqu’à la date stipulée à la Partie A du dossier de consultation</w:t>
      </w:r>
      <w:r w:rsidRPr="00561E48">
        <w:rPr>
          <w:rFonts w:ascii="Tahoma" w:hAnsi="Tahoma" w:cs="Tahoma"/>
          <w:color w:val="FF0000"/>
          <w:sz w:val="18"/>
          <w:szCs w:val="18"/>
          <w:lang w:val="fr-FR"/>
        </w:rPr>
        <w:t xml:space="preserve"> </w:t>
      </w:r>
      <w:r w:rsidRPr="00561E48">
        <w:rPr>
          <w:rFonts w:ascii="Tahoma" w:hAnsi="Tahoma" w:cs="Tahoma"/>
          <w:sz w:val="18"/>
          <w:szCs w:val="18"/>
          <w:lang w:val="fr-FR"/>
        </w:rPr>
        <w:t>et prend effet à compter de sa signature par les deux parties.</w:t>
      </w:r>
      <w:r>
        <w:rPr>
          <w:rFonts w:ascii="Tahoma" w:hAnsi="Tahoma" w:cs="Tahoma"/>
          <w:sz w:val="18"/>
          <w:szCs w:val="18"/>
          <w:lang w:val="fr-FR"/>
        </w:rPr>
        <w:t xml:space="preserve"> </w:t>
      </w:r>
      <w:r w:rsidRPr="00EF46DB">
        <w:rPr>
          <w:rFonts w:ascii="Tahoma" w:hAnsi="Tahoma" w:cs="Tahoma"/>
          <w:sz w:val="18"/>
          <w:szCs w:val="18"/>
          <w:lang w:val="fr-FR"/>
        </w:rPr>
        <w:t xml:space="preserve">Le contrat peut être renouvelé conformément aux conditions fixées à la Section A de l'acte d'engagement. </w:t>
      </w:r>
      <w:r w:rsidRPr="00561E48">
        <w:rPr>
          <w:rFonts w:ascii="Tahoma" w:hAnsi="Tahoma" w:cs="Tahoma"/>
          <w:sz w:val="18"/>
          <w:szCs w:val="18"/>
          <w:lang w:val="fr-FR"/>
        </w:rPr>
        <w:t xml:space="preserve"> Les Livrables doivent être exécutés conformément au cadre temporel spécifié dans les Termes de référence ou, par défaut, dans l’offre soumise par le Prestataire.</w:t>
      </w:r>
    </w:p>
    <w:p w14:paraId="33D1FD58" w14:textId="77777777" w:rsidR="006D4428" w:rsidRPr="00561E48" w:rsidRDefault="006D4428" w:rsidP="006D4428">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r w:rsidRPr="00561E48">
        <w:rPr>
          <w:rFonts w:ascii="Tahoma" w:hAnsi="Tahoma" w:cs="Tahoma"/>
          <w:b/>
          <w:smallCaps/>
          <w:color w:val="365F91" w:themeColor="accent1" w:themeShade="BF"/>
          <w:sz w:val="18"/>
          <w:szCs w:val="18"/>
          <w:lang w:val="fr-FR" w:eastAsia="fr-FR"/>
        </w:rPr>
        <w:t>Article 3 – Obligations du Prestataire</w:t>
      </w:r>
    </w:p>
    <w:p w14:paraId="19F0F668" w14:textId="77777777" w:rsidR="006D4428" w:rsidRPr="007B0447" w:rsidRDefault="006D4428" w:rsidP="006D4428">
      <w:pPr>
        <w:tabs>
          <w:tab w:val="left" w:pos="284"/>
        </w:tabs>
        <w:autoSpaceDE w:val="0"/>
        <w:autoSpaceDN w:val="0"/>
        <w:spacing w:before="40"/>
        <w:jc w:val="both"/>
        <w:rPr>
          <w:rFonts w:ascii="Tahoma" w:hAnsi="Tahoma" w:cs="Tahoma"/>
          <w:b/>
          <w:color w:val="365F91" w:themeColor="accent1" w:themeShade="BF"/>
          <w:sz w:val="18"/>
          <w:szCs w:val="18"/>
          <w:u w:val="single"/>
          <w:lang w:val="fr-FR" w:eastAsia="fr-FR"/>
        </w:rPr>
      </w:pPr>
      <w:r w:rsidRPr="007B0447">
        <w:rPr>
          <w:rFonts w:ascii="Tahoma" w:hAnsi="Tahoma" w:cs="Tahoma"/>
          <w:b/>
          <w:color w:val="365F91" w:themeColor="accent1" w:themeShade="BF"/>
          <w:sz w:val="18"/>
          <w:szCs w:val="18"/>
          <w:u w:val="single"/>
          <w:lang w:val="fr-FR" w:eastAsia="fr-FR"/>
        </w:rPr>
        <w:t>3.1 Obligations générales</w:t>
      </w:r>
    </w:p>
    <w:p w14:paraId="4C29BAAA" w14:textId="77777777" w:rsidR="006D4428" w:rsidRDefault="006D4428" w:rsidP="006D4428">
      <w:pPr>
        <w:pStyle w:val="ListParagraph"/>
        <w:numPr>
          <w:ilvl w:val="0"/>
          <w:numId w:val="25"/>
        </w:numPr>
        <w:autoSpaceDE w:val="0"/>
        <w:autoSpaceDN w:val="0"/>
        <w:spacing w:before="40"/>
        <w:ind w:left="709" w:hanging="709"/>
        <w:jc w:val="both"/>
        <w:rPr>
          <w:rFonts w:ascii="Tahoma" w:hAnsi="Tahoma" w:cs="Tahoma"/>
          <w:color w:val="000000" w:themeColor="text1"/>
          <w:sz w:val="18"/>
          <w:szCs w:val="18"/>
          <w:lang w:val="fr-FR" w:eastAsia="fr-FR"/>
        </w:rPr>
      </w:pPr>
      <w:r w:rsidRPr="007B0447">
        <w:rPr>
          <w:rFonts w:ascii="Tahoma" w:hAnsi="Tahoma" w:cs="Tahoma"/>
          <w:color w:val="000000" w:themeColor="text1"/>
          <w:sz w:val="18"/>
          <w:szCs w:val="18"/>
          <w:lang w:val="fr-FR" w:eastAsia="fr-FR"/>
        </w:rPr>
        <w:t>Le Prestataire est seul responsable des décisions relatives aux ressources humaines, techniques, logistiques et matérielles prises en vue de fournir les Livrables, tenant dûment compte des besoins et contraintes du Conseil, tels que définis contractuellement.</w:t>
      </w:r>
    </w:p>
    <w:p w14:paraId="77EADF26" w14:textId="77777777" w:rsidR="006D4428" w:rsidRPr="007B0447" w:rsidRDefault="006D4428" w:rsidP="006D4428">
      <w:pPr>
        <w:pStyle w:val="ListParagraph"/>
        <w:numPr>
          <w:ilvl w:val="0"/>
          <w:numId w:val="25"/>
        </w:numPr>
        <w:autoSpaceDE w:val="0"/>
        <w:autoSpaceDN w:val="0"/>
        <w:spacing w:before="40"/>
        <w:ind w:left="709" w:hanging="709"/>
        <w:jc w:val="both"/>
        <w:rPr>
          <w:rFonts w:ascii="Tahoma" w:hAnsi="Tahoma" w:cs="Tahoma"/>
          <w:color w:val="000000" w:themeColor="text1"/>
          <w:sz w:val="18"/>
          <w:szCs w:val="18"/>
          <w:lang w:val="fr-FR" w:eastAsia="fr-FR"/>
        </w:rPr>
      </w:pPr>
      <w:r w:rsidRPr="007B0447">
        <w:rPr>
          <w:rFonts w:ascii="Tahoma" w:hAnsi="Tahoma" w:cs="Tahoma"/>
          <w:sz w:val="18"/>
          <w:szCs w:val="18"/>
          <w:lang w:val="fr-FR"/>
        </w:rPr>
        <w:t xml:space="preserve">Le Prestataire reconnait être soumis à une obligation générale de conseil, incluant mais sans s’y limiter, une obligation de fournir toute information ou recommandation pertinente au Conseil. </w:t>
      </w:r>
      <w:r w:rsidRPr="00CD752E">
        <w:rPr>
          <w:rFonts w:ascii="Tahoma" w:hAnsi="Tahoma" w:cs="Tahoma"/>
          <w:sz w:val="18"/>
          <w:szCs w:val="18"/>
          <w:lang w:val="fr-FR"/>
        </w:rPr>
        <w:t>A cet égard, le Prestataire doit notamment fournir au Conseil tout conseil, tout message de prévention ou toute recommandation requis(es) en termes de qualité des Livrables et de conformité aux standards professionnels applicables. Le Prestataire s’engage également à informer le Conseil dans les plus brefs délais, au cours de l’exécution du Contrat, de toute initiative et/ou projet de loi/réglementation, politique, stratégie ou plan d’action, ou tout autre développement lié à l’objet du Contrat.</w:t>
      </w:r>
    </w:p>
    <w:p w14:paraId="087FBB61" w14:textId="77777777" w:rsidR="006D4428" w:rsidRDefault="006D4428" w:rsidP="006D4428">
      <w:pPr>
        <w:pStyle w:val="ListParagraph"/>
        <w:numPr>
          <w:ilvl w:val="1"/>
          <w:numId w:val="27"/>
        </w:numPr>
        <w:tabs>
          <w:tab w:val="left" w:pos="284"/>
        </w:tabs>
        <w:autoSpaceDE w:val="0"/>
        <w:autoSpaceDN w:val="0"/>
        <w:spacing w:before="40"/>
        <w:jc w:val="both"/>
        <w:rPr>
          <w:rFonts w:ascii="Tahoma" w:hAnsi="Tahoma" w:cs="Tahoma"/>
          <w:b/>
          <w:color w:val="365F91" w:themeColor="accent1" w:themeShade="BF"/>
          <w:sz w:val="18"/>
          <w:szCs w:val="18"/>
          <w:u w:val="single"/>
          <w:lang w:val="fr-FR"/>
        </w:rPr>
      </w:pPr>
      <w:r w:rsidRPr="007B0447">
        <w:rPr>
          <w:rFonts w:ascii="Tahoma" w:hAnsi="Tahoma" w:cs="Tahoma"/>
          <w:b/>
          <w:color w:val="365F91" w:themeColor="accent1" w:themeShade="BF"/>
          <w:sz w:val="18"/>
          <w:szCs w:val="18"/>
          <w:u w:val="single"/>
          <w:lang w:val="fr-FR"/>
        </w:rPr>
        <w:t>Services intellectuels</w:t>
      </w:r>
    </w:p>
    <w:p w14:paraId="27443468" w14:textId="77777777" w:rsidR="006D4428" w:rsidRPr="009D264F" w:rsidRDefault="006D4428" w:rsidP="006D4428">
      <w:pPr>
        <w:pStyle w:val="ListParagraph"/>
        <w:numPr>
          <w:ilvl w:val="2"/>
          <w:numId w:val="30"/>
        </w:numPr>
        <w:autoSpaceDE w:val="0"/>
        <w:autoSpaceDN w:val="0"/>
        <w:spacing w:before="40"/>
        <w:ind w:left="709" w:hanging="709"/>
        <w:jc w:val="both"/>
        <w:rPr>
          <w:rFonts w:ascii="Tahoma" w:hAnsi="Tahoma" w:cs="Tahoma"/>
          <w:b/>
          <w:color w:val="365F91" w:themeColor="accent1" w:themeShade="BF"/>
          <w:sz w:val="18"/>
          <w:szCs w:val="18"/>
          <w:u w:val="single"/>
          <w:lang w:val="fr-FR"/>
        </w:rPr>
      </w:pPr>
      <w:r w:rsidRPr="007B0447">
        <w:rPr>
          <w:rFonts w:ascii="Tahoma" w:hAnsi="Tahoma" w:cs="Tahoma"/>
          <w:color w:val="000000" w:themeColor="text1"/>
          <w:sz w:val="18"/>
          <w:szCs w:val="18"/>
          <w:lang w:val="fr-FR" w:eastAsia="fr-FR"/>
        </w:rPr>
        <w:t>Les disposi</w:t>
      </w:r>
      <w:r>
        <w:rPr>
          <w:rFonts w:ascii="Tahoma" w:hAnsi="Tahoma" w:cs="Tahoma"/>
          <w:color w:val="000000" w:themeColor="text1"/>
          <w:sz w:val="18"/>
          <w:szCs w:val="18"/>
          <w:lang w:val="fr-FR" w:eastAsia="fr-FR"/>
        </w:rPr>
        <w:t>tions des articles 3.2.2 à 3.2.10</w:t>
      </w:r>
      <w:r w:rsidRPr="007B0447">
        <w:rPr>
          <w:rFonts w:ascii="Tahoma" w:hAnsi="Tahoma" w:cs="Tahoma"/>
          <w:color w:val="000000" w:themeColor="text1"/>
          <w:sz w:val="18"/>
          <w:szCs w:val="18"/>
          <w:lang w:val="fr-FR" w:eastAsia="fr-FR"/>
        </w:rPr>
        <w:t xml:space="preserve"> s’appliquent dès lors que le Contrat comprend la prestation de services intellectuels.</w:t>
      </w:r>
    </w:p>
    <w:p w14:paraId="7E9B4E26" w14:textId="77777777" w:rsidR="006D4428" w:rsidRPr="009D264F" w:rsidRDefault="006D4428" w:rsidP="006D4428">
      <w:pPr>
        <w:pStyle w:val="ListParagraph"/>
        <w:numPr>
          <w:ilvl w:val="2"/>
          <w:numId w:val="30"/>
        </w:numPr>
        <w:autoSpaceDE w:val="0"/>
        <w:autoSpaceDN w:val="0"/>
        <w:spacing w:before="40"/>
        <w:ind w:left="709" w:hanging="709"/>
        <w:jc w:val="both"/>
        <w:rPr>
          <w:rFonts w:ascii="Tahoma" w:hAnsi="Tahoma" w:cs="Tahoma"/>
          <w:b/>
          <w:color w:val="365F91" w:themeColor="accent1" w:themeShade="BF"/>
          <w:sz w:val="18"/>
          <w:szCs w:val="18"/>
          <w:u w:val="single"/>
          <w:lang w:val="fr-FR"/>
        </w:rPr>
      </w:pPr>
      <w:r w:rsidRPr="009D264F">
        <w:rPr>
          <w:rFonts w:ascii="Tahoma" w:hAnsi="Tahoma" w:cs="Tahoma"/>
          <w:color w:val="000000" w:themeColor="text1"/>
          <w:sz w:val="18"/>
          <w:szCs w:val="18"/>
          <w:lang w:val="fr-FR" w:eastAsia="fr-FR"/>
        </w:rPr>
        <w:t>Sauf accord contraire entre les Parties, tout document élaboré par le Prestataire au titre du présent Contrat doit être rédigé dans l’une des langues officielles du Conseil (anglais ou français) et présenté sur un support électronique permettant le traitement de texte. Dans l’hypothèse où les parties prévoient qu’un Livrable écrit soit préparé dans une langue autre que l’anglais ou le français, un résumé en anglais ou en français doit être inclus dans ledit document.</w:t>
      </w:r>
    </w:p>
    <w:p w14:paraId="2711F5E0" w14:textId="77777777" w:rsidR="006D4428" w:rsidRPr="009D264F" w:rsidRDefault="006D4428" w:rsidP="006D4428">
      <w:pPr>
        <w:pStyle w:val="ListParagraph"/>
        <w:numPr>
          <w:ilvl w:val="2"/>
          <w:numId w:val="30"/>
        </w:numPr>
        <w:autoSpaceDE w:val="0"/>
        <w:autoSpaceDN w:val="0"/>
        <w:spacing w:before="40"/>
        <w:ind w:left="709" w:hanging="709"/>
        <w:jc w:val="both"/>
        <w:rPr>
          <w:rFonts w:ascii="Tahoma" w:hAnsi="Tahoma" w:cs="Tahoma"/>
          <w:b/>
          <w:color w:val="365F91" w:themeColor="accent1" w:themeShade="BF"/>
          <w:sz w:val="18"/>
          <w:szCs w:val="18"/>
          <w:u w:val="single"/>
          <w:lang w:val="fr-FR"/>
        </w:rPr>
      </w:pPr>
      <w:r w:rsidRPr="009D264F">
        <w:rPr>
          <w:rFonts w:ascii="Tahoma" w:hAnsi="Tahoma" w:cs="Tahoma"/>
          <w:sz w:val="18"/>
          <w:szCs w:val="18"/>
          <w:lang w:val="fr-FR"/>
        </w:rPr>
        <w:t>Sauf accord contraire entre les Parties, tout document écrit de plus de 1 500 mots doit être précédé ou accompagné d’une synthèse en exposant le thème et les principales conclusions ; sauf demande expresse, aucun document ne doit dépasser 5 000 mots.</w:t>
      </w:r>
    </w:p>
    <w:p w14:paraId="771265C4" w14:textId="77777777" w:rsidR="006D4428" w:rsidRPr="009D264F" w:rsidRDefault="006D4428" w:rsidP="006D4428">
      <w:pPr>
        <w:pStyle w:val="ListParagraph"/>
        <w:numPr>
          <w:ilvl w:val="2"/>
          <w:numId w:val="30"/>
        </w:numPr>
        <w:autoSpaceDE w:val="0"/>
        <w:autoSpaceDN w:val="0"/>
        <w:spacing w:before="40"/>
        <w:ind w:left="709" w:hanging="709"/>
        <w:jc w:val="both"/>
        <w:rPr>
          <w:rFonts w:ascii="Tahoma" w:hAnsi="Tahoma" w:cs="Tahoma"/>
          <w:b/>
          <w:color w:val="365F91" w:themeColor="accent1" w:themeShade="BF"/>
          <w:sz w:val="18"/>
          <w:szCs w:val="18"/>
          <w:u w:val="single"/>
          <w:lang w:val="fr-FR"/>
        </w:rPr>
      </w:pPr>
      <w:r w:rsidRPr="009D264F">
        <w:rPr>
          <w:rFonts w:ascii="Tahoma" w:hAnsi="Tahoma" w:cs="Tahoma"/>
          <w:sz w:val="18"/>
          <w:szCs w:val="18"/>
          <w:lang w:val="fr-FR"/>
        </w:rPr>
        <w:t>Le Prestataire garantit que les Livrables satisfont aux plus hauts standards académiques.</w:t>
      </w:r>
    </w:p>
    <w:p w14:paraId="17D716C7" w14:textId="77777777" w:rsidR="006D4428" w:rsidRPr="009D264F" w:rsidRDefault="006D4428" w:rsidP="006D4428">
      <w:pPr>
        <w:pStyle w:val="ListParagraph"/>
        <w:numPr>
          <w:ilvl w:val="2"/>
          <w:numId w:val="30"/>
        </w:numPr>
        <w:autoSpaceDE w:val="0"/>
        <w:autoSpaceDN w:val="0"/>
        <w:spacing w:before="40"/>
        <w:ind w:left="709" w:hanging="709"/>
        <w:jc w:val="both"/>
        <w:rPr>
          <w:rFonts w:ascii="Tahoma" w:hAnsi="Tahoma" w:cs="Tahoma"/>
          <w:b/>
          <w:color w:val="365F91" w:themeColor="accent1" w:themeShade="BF"/>
          <w:sz w:val="18"/>
          <w:szCs w:val="18"/>
          <w:u w:val="single"/>
          <w:lang w:val="fr-FR"/>
        </w:rPr>
      </w:pPr>
      <w:r w:rsidRPr="009D264F">
        <w:rPr>
          <w:rFonts w:ascii="Tahoma" w:hAnsi="Tahoma" w:cs="Tahoma"/>
          <w:sz w:val="18"/>
          <w:szCs w:val="18"/>
          <w:lang w:val="fr-FR"/>
        </w:rPr>
        <w:t>Le Prestataire cède au Conseil, à titre exclusif et irrévocable, pour le monde entier et pour l’entière période de protection des droits d’auteur tous les droits portant sur les Livrables résultant de l’exécution du présent Contrat. Ces droits comprennent notamment le droit d’utiliser, reproduire, publier, adapter, traduire et diffuser - ou de faire utiliser, reproduire, publier, adapter, traduire et diffuser - dans tout pays et dans toute langue, sous quelque forme et sur quelque support que ce soit, y compris sur CD-ROM ou sur Internet, en tout ou partie, les Livrables.</w:t>
      </w:r>
    </w:p>
    <w:p w14:paraId="31918C76" w14:textId="77777777" w:rsidR="006D4428" w:rsidRPr="009D264F" w:rsidRDefault="006D4428" w:rsidP="006D4428">
      <w:pPr>
        <w:pStyle w:val="ListParagraph"/>
        <w:numPr>
          <w:ilvl w:val="2"/>
          <w:numId w:val="30"/>
        </w:numPr>
        <w:autoSpaceDE w:val="0"/>
        <w:autoSpaceDN w:val="0"/>
        <w:spacing w:before="40"/>
        <w:ind w:left="709" w:hanging="709"/>
        <w:jc w:val="both"/>
        <w:rPr>
          <w:rFonts w:ascii="Tahoma" w:hAnsi="Tahoma" w:cs="Tahoma"/>
          <w:b/>
          <w:color w:val="365F91" w:themeColor="accent1" w:themeShade="BF"/>
          <w:sz w:val="18"/>
          <w:szCs w:val="18"/>
          <w:u w:val="single"/>
          <w:lang w:val="fr-FR"/>
        </w:rPr>
      </w:pPr>
      <w:r w:rsidRPr="009D264F">
        <w:rPr>
          <w:rFonts w:ascii="Tahoma" w:hAnsi="Tahoma" w:cs="Tahoma"/>
          <w:sz w:val="18"/>
          <w:szCs w:val="18"/>
          <w:lang w:val="fr-FR"/>
        </w:rPr>
        <w:t xml:space="preserve">Le Conseil se réserve le droit d’exercer les droits susmentionnés pour tout but relevant de ses activités. </w:t>
      </w:r>
    </w:p>
    <w:p w14:paraId="37C65F3D" w14:textId="77777777" w:rsidR="006D4428" w:rsidRPr="009D264F" w:rsidRDefault="006D4428" w:rsidP="006D4428">
      <w:pPr>
        <w:pStyle w:val="ListParagraph"/>
        <w:numPr>
          <w:ilvl w:val="2"/>
          <w:numId w:val="30"/>
        </w:numPr>
        <w:autoSpaceDE w:val="0"/>
        <w:autoSpaceDN w:val="0"/>
        <w:spacing w:before="40"/>
        <w:ind w:left="709" w:hanging="709"/>
        <w:jc w:val="both"/>
        <w:rPr>
          <w:rFonts w:ascii="Tahoma" w:hAnsi="Tahoma" w:cs="Tahoma"/>
          <w:b/>
          <w:color w:val="365F91" w:themeColor="accent1" w:themeShade="BF"/>
          <w:sz w:val="18"/>
          <w:szCs w:val="18"/>
          <w:u w:val="single"/>
          <w:lang w:val="fr-FR"/>
        </w:rPr>
      </w:pPr>
      <w:r w:rsidRPr="009D264F">
        <w:rPr>
          <w:rFonts w:ascii="Tahoma" w:hAnsi="Tahoma" w:cs="Tahoma"/>
          <w:color w:val="000000" w:themeColor="text1"/>
          <w:sz w:val="18"/>
          <w:szCs w:val="18"/>
          <w:lang w:val="fr-FR"/>
        </w:rPr>
        <w:t xml:space="preserve">Le Prestataire garantit que les droits de tiers ne seront pas violés à la suite de l’utilisation par le Conseil des Livrables. Dans l’hypothèse où la demande </w:t>
      </w:r>
      <w:proofErr w:type="gramStart"/>
      <w:r w:rsidRPr="009D264F">
        <w:rPr>
          <w:rFonts w:ascii="Tahoma" w:hAnsi="Tahoma" w:cs="Tahoma"/>
          <w:color w:val="000000" w:themeColor="text1"/>
          <w:sz w:val="18"/>
          <w:szCs w:val="18"/>
          <w:lang w:val="fr-FR"/>
        </w:rPr>
        <w:t>d’un tiers relative</w:t>
      </w:r>
      <w:proofErr w:type="gramEnd"/>
      <w:r w:rsidRPr="009D264F">
        <w:rPr>
          <w:rFonts w:ascii="Tahoma" w:hAnsi="Tahoma" w:cs="Tahoma"/>
          <w:color w:val="000000" w:themeColor="text1"/>
          <w:sz w:val="18"/>
          <w:szCs w:val="18"/>
          <w:lang w:val="fr-FR"/>
        </w:rPr>
        <w:t xml:space="preserve"> à une violation alléguée de ses droits de propriété intellectuelle causerait un préjudice au Conseil, le Prestataire indemnisera entièrement le Conseil pour tout préjudice causé à ce dernier.</w:t>
      </w:r>
    </w:p>
    <w:p w14:paraId="50406EDE" w14:textId="77777777" w:rsidR="006D4428" w:rsidRPr="009D264F" w:rsidRDefault="006D4428" w:rsidP="006D4428">
      <w:pPr>
        <w:pStyle w:val="ListParagraph"/>
        <w:numPr>
          <w:ilvl w:val="2"/>
          <w:numId w:val="30"/>
        </w:numPr>
        <w:autoSpaceDE w:val="0"/>
        <w:autoSpaceDN w:val="0"/>
        <w:spacing w:before="40"/>
        <w:ind w:left="709" w:hanging="709"/>
        <w:jc w:val="both"/>
        <w:rPr>
          <w:rFonts w:ascii="Tahoma" w:hAnsi="Tahoma" w:cs="Tahoma"/>
          <w:b/>
          <w:color w:val="365F91" w:themeColor="accent1" w:themeShade="BF"/>
          <w:sz w:val="18"/>
          <w:szCs w:val="18"/>
          <w:u w:val="single"/>
          <w:lang w:val="fr-FR"/>
        </w:rPr>
      </w:pPr>
      <w:r w:rsidRPr="009D264F">
        <w:rPr>
          <w:rFonts w:ascii="Tahoma" w:hAnsi="Tahoma" w:cs="Tahoma"/>
          <w:sz w:val="18"/>
          <w:szCs w:val="18"/>
          <w:lang w:val="fr-FR"/>
        </w:rPr>
        <w:t>Nonobstant la disposition prévue à l’article 3.2.5 ci-dessus, le Conseil peut, si le Prestataire lui en a fait la demande, l’autoriser à utiliser le ou les Livrables auxquels il est fait référence ci-dessus. Lorsque le Conseil donne cette autorisation au Prestataire, il l’informe de toutes conditions qui pourraient s’appliquer à cette utilisation.</w:t>
      </w:r>
    </w:p>
    <w:p w14:paraId="52EA0DF8" w14:textId="77777777" w:rsidR="006D4428" w:rsidRPr="009D264F" w:rsidRDefault="006D4428" w:rsidP="006D4428">
      <w:pPr>
        <w:pStyle w:val="ListParagraph"/>
        <w:numPr>
          <w:ilvl w:val="2"/>
          <w:numId w:val="30"/>
        </w:numPr>
        <w:autoSpaceDE w:val="0"/>
        <w:autoSpaceDN w:val="0"/>
        <w:spacing w:before="40"/>
        <w:ind w:left="709" w:hanging="709"/>
        <w:jc w:val="both"/>
        <w:rPr>
          <w:rFonts w:ascii="Tahoma" w:hAnsi="Tahoma" w:cs="Tahoma"/>
          <w:b/>
          <w:color w:val="365F91" w:themeColor="accent1" w:themeShade="BF"/>
          <w:sz w:val="18"/>
          <w:szCs w:val="18"/>
          <w:u w:val="single"/>
          <w:lang w:val="fr-FR"/>
        </w:rPr>
      </w:pPr>
      <w:r w:rsidRPr="009D264F">
        <w:rPr>
          <w:rFonts w:ascii="Tahoma" w:hAnsi="Tahoma" w:cs="Tahoma"/>
          <w:color w:val="000000" w:themeColor="text1"/>
          <w:sz w:val="18"/>
          <w:szCs w:val="18"/>
          <w:lang w:val="fr-FR"/>
        </w:rPr>
        <w:t xml:space="preserve">Tout droit de propriété intellectuelle du Prestataire sur les méthodes, savoirs et informations qui préexistent à la date de conclusion du présent Contrat et qui sont inclus, nécessaires ou découlent de l’exécution du Contrat reste la propriété du Prestataire. </w:t>
      </w:r>
      <w:r w:rsidRPr="00CD752E">
        <w:rPr>
          <w:rFonts w:ascii="Tahoma" w:hAnsi="Tahoma" w:cs="Tahoma"/>
          <w:color w:val="000000" w:themeColor="text1"/>
          <w:sz w:val="18"/>
          <w:szCs w:val="18"/>
          <w:lang w:val="fr-FR"/>
        </w:rPr>
        <w:t>Toutefois, en contrepartie des honoraires payés au titre du présent Contrat le Prestataire octroie au Conseil une licence libre et non-exclusive pour le monde entier et pour la durée de validité de tout droit de propriété intellectuelle relatif à l’utilisation de ces méthodes, savoirs et informations dès lors que ces derniers constituent une partie intégrante des Livrables.</w:t>
      </w:r>
    </w:p>
    <w:p w14:paraId="7826BC55" w14:textId="77777777" w:rsidR="006D4428" w:rsidRPr="0074421A" w:rsidRDefault="006D4428" w:rsidP="006D4428">
      <w:pPr>
        <w:pStyle w:val="ListParagraph"/>
        <w:numPr>
          <w:ilvl w:val="2"/>
          <w:numId w:val="30"/>
        </w:numPr>
        <w:autoSpaceDE w:val="0"/>
        <w:autoSpaceDN w:val="0"/>
        <w:spacing w:before="40"/>
        <w:ind w:left="709" w:hanging="709"/>
        <w:jc w:val="both"/>
        <w:rPr>
          <w:rFonts w:ascii="Tahoma" w:hAnsi="Tahoma" w:cs="Tahoma"/>
          <w:b/>
          <w:color w:val="365F91" w:themeColor="accent1" w:themeShade="BF"/>
          <w:sz w:val="18"/>
          <w:szCs w:val="18"/>
          <w:u w:val="single"/>
          <w:lang w:val="fr-FR"/>
        </w:rPr>
      </w:pPr>
      <w:r w:rsidRPr="009D264F">
        <w:rPr>
          <w:rFonts w:ascii="Tahoma" w:hAnsi="Tahoma" w:cs="Tahoma"/>
          <w:color w:val="000000" w:themeColor="text1"/>
          <w:sz w:val="18"/>
          <w:szCs w:val="18"/>
          <w:lang w:val="fr-FR"/>
        </w:rPr>
        <w:t xml:space="preserve">Si les Livrables attendus résultent de la fourniture d’une session de formation, et sous couvert que les matériels de formation ne soient pas la propriété du Conseil, le Prestataire octroie aux participants à la formation une licence non-exclusive pour le </w:t>
      </w:r>
      <w:r w:rsidRPr="009D264F">
        <w:rPr>
          <w:rFonts w:ascii="Tahoma" w:hAnsi="Tahoma" w:cs="Tahoma"/>
          <w:color w:val="000000" w:themeColor="text1"/>
          <w:sz w:val="18"/>
          <w:szCs w:val="18"/>
          <w:lang w:val="fr-FR"/>
        </w:rPr>
        <w:lastRenderedPageBreak/>
        <w:t>monde entier et pour la durée de validité de tout droit de propriété intellectuelle existant sur lesdits matériels, pour leur usage professionnel des matériels fournis par le formateur.</w:t>
      </w:r>
    </w:p>
    <w:p w14:paraId="0113EF89" w14:textId="77777777" w:rsidR="006D4428" w:rsidRPr="009D264F" w:rsidRDefault="006D4428" w:rsidP="006D4428">
      <w:pPr>
        <w:tabs>
          <w:tab w:val="left" w:pos="284"/>
        </w:tabs>
        <w:autoSpaceDE w:val="0"/>
        <w:autoSpaceDN w:val="0"/>
        <w:spacing w:before="40"/>
        <w:jc w:val="both"/>
        <w:rPr>
          <w:rFonts w:ascii="Tahoma" w:hAnsi="Tahoma" w:cs="Tahoma"/>
          <w:b/>
          <w:color w:val="365F91" w:themeColor="accent1" w:themeShade="BF"/>
          <w:sz w:val="18"/>
          <w:szCs w:val="18"/>
          <w:u w:val="single"/>
          <w:lang w:val="fr-FR" w:eastAsia="fr-FR"/>
        </w:rPr>
      </w:pPr>
      <w:r w:rsidRPr="009D264F">
        <w:rPr>
          <w:rFonts w:ascii="Tahoma" w:hAnsi="Tahoma" w:cs="Tahoma"/>
          <w:b/>
          <w:color w:val="365F91" w:themeColor="accent1" w:themeShade="BF"/>
          <w:sz w:val="18"/>
          <w:szCs w:val="18"/>
          <w:u w:val="single"/>
          <w:lang w:val="fr-FR" w:eastAsia="fr-FR"/>
        </w:rPr>
        <w:t>3.3 Couverture d’assurance médicale et sociale du Prestataire et de ses employés</w:t>
      </w:r>
    </w:p>
    <w:p w14:paraId="74D9088C" w14:textId="77777777" w:rsidR="006D4428" w:rsidRPr="00561E48" w:rsidRDefault="006D4428" w:rsidP="006D4428">
      <w:pPr>
        <w:jc w:val="both"/>
        <w:rPr>
          <w:rFonts w:ascii="Tahoma" w:hAnsi="Tahoma" w:cs="Tahoma"/>
          <w:sz w:val="18"/>
          <w:szCs w:val="18"/>
          <w:lang w:val="fr-FR"/>
        </w:rPr>
      </w:pPr>
      <w:r w:rsidRPr="00561E48">
        <w:rPr>
          <w:rFonts w:ascii="Tahoma" w:hAnsi="Tahoma" w:cs="Tahoma"/>
          <w:sz w:val="18"/>
          <w:szCs w:val="18"/>
          <w:lang w:val="fr-FR"/>
        </w:rPr>
        <w:t>Le Prestataire s’engage à prendre toutes les mesures nécessaires pour son assurance maladie et sa couverture de sécurité sociale pendant toute la durée des services qu’il réalise au titre du Contrat. Le Prestataire reconnaît et accepte à cet égard que le Conseil décline toute responsabilité concernant tous risques sanitaires ou sociaux liés à une maladie, à une grossesse ou un accident qui pourraient survenir pendant la réalisation des services objet du Contrat.</w:t>
      </w:r>
    </w:p>
    <w:p w14:paraId="4529E263" w14:textId="77777777" w:rsidR="006D4428" w:rsidRPr="009D264F" w:rsidRDefault="006D4428" w:rsidP="006D4428">
      <w:pPr>
        <w:tabs>
          <w:tab w:val="left" w:pos="284"/>
        </w:tabs>
        <w:autoSpaceDE w:val="0"/>
        <w:autoSpaceDN w:val="0"/>
        <w:spacing w:before="40"/>
        <w:jc w:val="both"/>
        <w:rPr>
          <w:rFonts w:ascii="Tahoma" w:hAnsi="Tahoma" w:cs="Tahoma"/>
          <w:b/>
          <w:color w:val="365F91" w:themeColor="accent1" w:themeShade="BF"/>
          <w:sz w:val="18"/>
          <w:szCs w:val="18"/>
          <w:u w:val="single"/>
          <w:lang w:val="fr-FR" w:eastAsia="fr-FR"/>
        </w:rPr>
      </w:pPr>
      <w:r w:rsidRPr="009D264F">
        <w:rPr>
          <w:rFonts w:ascii="Tahoma" w:hAnsi="Tahoma" w:cs="Tahoma"/>
          <w:b/>
          <w:color w:val="365F91" w:themeColor="accent1" w:themeShade="BF"/>
          <w:sz w:val="18"/>
          <w:szCs w:val="18"/>
          <w:u w:val="single"/>
          <w:lang w:val="fr-FR" w:eastAsia="fr-FR"/>
        </w:rPr>
        <w:t xml:space="preserve">3.4 </w:t>
      </w:r>
      <w:r w:rsidRPr="009D264F">
        <w:rPr>
          <w:rFonts w:ascii="Tahoma" w:hAnsi="Tahoma" w:cs="Tahoma"/>
          <w:b/>
          <w:color w:val="365F91" w:themeColor="accent1" w:themeShade="BF"/>
          <w:sz w:val="18"/>
          <w:szCs w:val="18"/>
          <w:u w:val="single"/>
          <w:lang w:val="fr-FR"/>
        </w:rPr>
        <w:t>Obligations fiscales</w:t>
      </w:r>
    </w:p>
    <w:p w14:paraId="72DEDB2F" w14:textId="77777777" w:rsidR="006D4428" w:rsidRPr="00561E48" w:rsidRDefault="006D4428" w:rsidP="006D4428">
      <w:pPr>
        <w:tabs>
          <w:tab w:val="left" w:pos="284"/>
        </w:tabs>
        <w:rPr>
          <w:rFonts w:ascii="Tahoma" w:hAnsi="Tahoma" w:cs="Tahoma"/>
          <w:sz w:val="18"/>
          <w:szCs w:val="18"/>
          <w:lang w:val="fr-FR"/>
        </w:rPr>
      </w:pPr>
      <w:r w:rsidRPr="00561E48">
        <w:rPr>
          <w:rFonts w:ascii="Tahoma" w:hAnsi="Tahoma" w:cs="Tahoma"/>
          <w:sz w:val="18"/>
          <w:szCs w:val="18"/>
          <w:lang w:val="fr-FR"/>
        </w:rPr>
        <w:t>Le Prestataire s’engage à informer le Conseil de tout changement quant à son statut relatif à la TVA et à respecter toutes les dispositions légales en vigueur et à s’acquitter de ses obligations fiscales. A cet effet :</w:t>
      </w:r>
    </w:p>
    <w:p w14:paraId="6A8B9780" w14:textId="77777777" w:rsidR="006D4428" w:rsidRPr="00561E48" w:rsidRDefault="006D4428" w:rsidP="006D4428">
      <w:pPr>
        <w:pStyle w:val="COEBullet"/>
        <w:numPr>
          <w:ilvl w:val="0"/>
          <w:numId w:val="16"/>
        </w:numPr>
        <w:tabs>
          <w:tab w:val="left" w:pos="284"/>
        </w:tabs>
        <w:spacing w:before="0" w:after="0"/>
        <w:ind w:left="0" w:firstLine="0"/>
        <w:rPr>
          <w:rFonts w:ascii="Tahoma" w:hAnsi="Tahoma" w:cs="Tahoma"/>
          <w:sz w:val="18"/>
          <w:szCs w:val="18"/>
        </w:rPr>
      </w:pPr>
      <w:proofErr w:type="gramStart"/>
      <w:r w:rsidRPr="00561E48">
        <w:rPr>
          <w:rFonts w:ascii="Tahoma" w:hAnsi="Tahoma" w:cs="Tahoma"/>
          <w:sz w:val="18"/>
          <w:szCs w:val="18"/>
        </w:rPr>
        <w:t>il</w:t>
      </w:r>
      <w:proofErr w:type="gramEnd"/>
      <w:r w:rsidRPr="00561E48">
        <w:rPr>
          <w:rFonts w:ascii="Tahoma" w:hAnsi="Tahoma" w:cs="Tahoma"/>
          <w:sz w:val="18"/>
          <w:szCs w:val="18"/>
        </w:rPr>
        <w:t xml:space="preserve"> présentera au Conseil une facture conforme à la législation en vigueur, ou une demande de paiement si le Prestataire, conformément à la législation en vigueur, ne facture pas la TVA ;</w:t>
      </w:r>
    </w:p>
    <w:p w14:paraId="08400C67" w14:textId="77777777" w:rsidR="006D4428" w:rsidRPr="00561E48" w:rsidRDefault="006D4428" w:rsidP="006D4428">
      <w:pPr>
        <w:pStyle w:val="COEBullet"/>
        <w:numPr>
          <w:ilvl w:val="0"/>
          <w:numId w:val="16"/>
        </w:numPr>
        <w:tabs>
          <w:tab w:val="left" w:pos="284"/>
        </w:tabs>
        <w:spacing w:before="0" w:after="0"/>
        <w:ind w:left="0" w:firstLine="0"/>
        <w:rPr>
          <w:rFonts w:ascii="Tahoma" w:hAnsi="Tahoma" w:cs="Tahoma"/>
          <w:sz w:val="18"/>
          <w:szCs w:val="18"/>
        </w:rPr>
      </w:pPr>
      <w:bookmarkStart w:id="3" w:name="_Toc179868650"/>
      <w:proofErr w:type="gramStart"/>
      <w:r w:rsidRPr="00561E48">
        <w:rPr>
          <w:rFonts w:ascii="Tahoma" w:hAnsi="Tahoma" w:cs="Tahoma"/>
          <w:sz w:val="18"/>
          <w:szCs w:val="18"/>
        </w:rPr>
        <w:t>il</w:t>
      </w:r>
      <w:proofErr w:type="gramEnd"/>
      <w:r w:rsidRPr="00561E48">
        <w:rPr>
          <w:rFonts w:ascii="Tahoma" w:hAnsi="Tahoma" w:cs="Tahoma"/>
          <w:sz w:val="18"/>
          <w:szCs w:val="18"/>
        </w:rPr>
        <w:t xml:space="preserve"> déclarera, aux fins fiscales, tous les honoraires qui lui auront été versés par le Conseil conformément aux dispositions en vigueur dans son pays de résidence fiscale.</w:t>
      </w:r>
    </w:p>
    <w:bookmarkEnd w:id="3"/>
    <w:p w14:paraId="1C288B69" w14:textId="77777777" w:rsidR="006D4428" w:rsidRPr="009D264F" w:rsidRDefault="006D4428" w:rsidP="006D4428">
      <w:pPr>
        <w:tabs>
          <w:tab w:val="left" w:pos="284"/>
        </w:tabs>
        <w:autoSpaceDE w:val="0"/>
        <w:autoSpaceDN w:val="0"/>
        <w:spacing w:before="40"/>
        <w:jc w:val="both"/>
        <w:rPr>
          <w:rFonts w:ascii="Tahoma" w:hAnsi="Tahoma" w:cs="Tahoma"/>
          <w:b/>
          <w:color w:val="365F91" w:themeColor="accent1" w:themeShade="BF"/>
          <w:sz w:val="18"/>
          <w:szCs w:val="18"/>
          <w:u w:val="single"/>
          <w:lang w:val="fr-FR" w:eastAsia="fr-FR"/>
        </w:rPr>
      </w:pPr>
      <w:r w:rsidRPr="009D264F">
        <w:rPr>
          <w:rFonts w:ascii="Tahoma" w:hAnsi="Tahoma" w:cs="Tahoma"/>
          <w:b/>
          <w:color w:val="365F91" w:themeColor="accent1" w:themeShade="BF"/>
          <w:sz w:val="18"/>
          <w:szCs w:val="18"/>
          <w:u w:val="single"/>
          <w:lang w:val="fr-FR"/>
        </w:rPr>
        <w:t>3.5 Loyauté et confidentialité</w:t>
      </w:r>
    </w:p>
    <w:p w14:paraId="5A78F344" w14:textId="77777777" w:rsidR="006D4428" w:rsidRDefault="006D4428" w:rsidP="006D4428">
      <w:pPr>
        <w:pStyle w:val="ListParagraph"/>
        <w:numPr>
          <w:ilvl w:val="2"/>
          <w:numId w:val="5"/>
        </w:numPr>
        <w:ind w:left="709" w:hanging="709"/>
        <w:jc w:val="both"/>
        <w:rPr>
          <w:rFonts w:ascii="Tahoma" w:hAnsi="Tahoma" w:cs="Tahoma"/>
          <w:sz w:val="18"/>
          <w:szCs w:val="18"/>
          <w:lang w:val="fr-FR"/>
        </w:rPr>
      </w:pPr>
      <w:r w:rsidRPr="009D264F">
        <w:rPr>
          <w:rFonts w:ascii="Tahoma" w:hAnsi="Tahoma" w:cs="Tahoma"/>
          <w:sz w:val="18"/>
          <w:szCs w:val="18"/>
          <w:lang w:val="fr-FR"/>
        </w:rPr>
        <w:t>Dans l’exécution du présent contrat, le Prestataire ne sollicitera ni n’acceptera d’instructions d’aucun gouvernement ou autorité extérieure au Conseil. Le Prestataire s’engage à respecter les directives du Conseil pour la réalisation du travail qui lui est demandé, d’observer la discrétion la plus absolue concernant toutes les questions de service et de s’abstenir de toute déclaration ou acte pouvant être interprétés comme engageant le Conseil.</w:t>
      </w:r>
      <w:bookmarkStart w:id="4" w:name="_Toc179868647"/>
    </w:p>
    <w:p w14:paraId="6D19536A" w14:textId="77777777" w:rsidR="006D4428" w:rsidRPr="009D264F" w:rsidRDefault="006D4428" w:rsidP="006D4428">
      <w:pPr>
        <w:pStyle w:val="ListParagraph"/>
        <w:numPr>
          <w:ilvl w:val="2"/>
          <w:numId w:val="5"/>
        </w:numPr>
        <w:ind w:left="709" w:hanging="709"/>
        <w:jc w:val="both"/>
        <w:rPr>
          <w:rFonts w:ascii="Tahoma" w:hAnsi="Tahoma" w:cs="Tahoma"/>
          <w:sz w:val="18"/>
          <w:szCs w:val="18"/>
          <w:lang w:val="fr-FR"/>
        </w:rPr>
      </w:pPr>
      <w:r w:rsidRPr="009D264F">
        <w:rPr>
          <w:rFonts w:ascii="Tahoma" w:hAnsi="Tahoma" w:cs="Tahoma"/>
          <w:sz w:val="18"/>
          <w:szCs w:val="18"/>
          <w:lang w:val="fr-FR"/>
        </w:rPr>
        <w:t>Le Prestataire s’engage à observer la discrétion la plus absolue pour tout ce qui concerne le contrat, et notamment à l’égard de toute question de service ou données enregistrées ou à enregistrer dont il aurait connaissance dans l’exécution du présent contrat. Sauf obligation découlant du contrat, ou autorisation expresse du Conseil, le Prestataire s’abstient en toutes circonstances de communiquer à une personne physique ou morale, un gouvernement ou une autorité extérieure au Conseil, toute information qui n’a pas été rendue publique et dont il a connaissance du fait de ses relations avec le Conseil. Il est également interdit au Prestataire de chercher à retirer un avantage privé de telles informations. Ni l’expiration ni la résiliation par le Conseil du contrat ne mettent un terme à ces obligations.</w:t>
      </w:r>
    </w:p>
    <w:bookmarkEnd w:id="4"/>
    <w:p w14:paraId="7FA1EFEE" w14:textId="77777777" w:rsidR="006D4428" w:rsidRPr="009D264F" w:rsidRDefault="006D4428" w:rsidP="006D4428">
      <w:pPr>
        <w:tabs>
          <w:tab w:val="left" w:pos="284"/>
        </w:tabs>
        <w:autoSpaceDE w:val="0"/>
        <w:autoSpaceDN w:val="0"/>
        <w:spacing w:before="40"/>
        <w:jc w:val="both"/>
        <w:rPr>
          <w:rFonts w:ascii="Tahoma" w:hAnsi="Tahoma" w:cs="Tahoma"/>
          <w:b/>
          <w:color w:val="365F91" w:themeColor="accent1" w:themeShade="BF"/>
          <w:sz w:val="18"/>
          <w:szCs w:val="18"/>
          <w:u w:val="single"/>
          <w:lang w:val="fr-FR" w:eastAsia="fr-FR"/>
        </w:rPr>
      </w:pPr>
      <w:r w:rsidRPr="009D264F">
        <w:rPr>
          <w:rFonts w:ascii="Tahoma" w:hAnsi="Tahoma" w:cs="Tahoma"/>
          <w:b/>
          <w:color w:val="365F91" w:themeColor="accent1" w:themeShade="BF"/>
          <w:sz w:val="18"/>
          <w:szCs w:val="18"/>
          <w:u w:val="single"/>
          <w:lang w:val="fr-FR"/>
        </w:rPr>
        <w:t>3.6 Divulgation des termes du contrat</w:t>
      </w:r>
    </w:p>
    <w:p w14:paraId="027E895B" w14:textId="77777777" w:rsidR="006D4428" w:rsidRPr="00561E48" w:rsidRDefault="006D4428" w:rsidP="006D4428">
      <w:pPr>
        <w:ind w:left="709" w:hanging="709"/>
        <w:jc w:val="both"/>
        <w:rPr>
          <w:rFonts w:ascii="Tahoma" w:hAnsi="Tahoma" w:cs="Tahoma"/>
          <w:sz w:val="18"/>
          <w:szCs w:val="18"/>
          <w:lang w:val="fr-FR"/>
        </w:rPr>
      </w:pPr>
      <w:r w:rsidRPr="00561E48">
        <w:rPr>
          <w:rFonts w:ascii="Tahoma" w:hAnsi="Tahoma" w:cs="Tahoma"/>
          <w:sz w:val="18"/>
          <w:szCs w:val="18"/>
          <w:lang w:val="fr-FR"/>
        </w:rPr>
        <w:t>3.6.1</w:t>
      </w:r>
      <w:r>
        <w:rPr>
          <w:rFonts w:ascii="Tahoma" w:hAnsi="Tahoma" w:cs="Tahoma"/>
          <w:sz w:val="18"/>
          <w:szCs w:val="18"/>
          <w:lang w:val="fr-FR"/>
        </w:rPr>
        <w:t>.</w:t>
      </w:r>
      <w:r>
        <w:rPr>
          <w:rFonts w:ascii="Tahoma" w:hAnsi="Tahoma" w:cs="Tahoma"/>
          <w:sz w:val="18"/>
          <w:szCs w:val="18"/>
          <w:lang w:val="fr-FR"/>
        </w:rPr>
        <w:tab/>
      </w:r>
      <w:r w:rsidRPr="00561E48">
        <w:rPr>
          <w:rFonts w:ascii="Tahoma" w:hAnsi="Tahoma" w:cs="Tahoma"/>
          <w:sz w:val="18"/>
          <w:szCs w:val="18"/>
          <w:lang w:val="fr-FR"/>
        </w:rPr>
        <w:t>Le Prestataire est informé que tous les termes du Contrat, y compris les données relatives à son identité et à ses prix, peuvent être divulgués aux fins de l’audit interne et externe, ainsi qu’au Comité des Ministres et à l’Assemblée parlementaire du Conseil pour leur permettre de s’acquitter de leurs fonctions statutaires, ainsi que pour satisfaire aux conditions de publication et de transparence du Conseil ou de ses donateurs. Le Prestataire autorise la publication, sous toute forme et sur tout support, y compris sur les sites Internet du Conseil ou de ses donateurs, du titre du Contrat ou des projets, de la nature et de l’objet du Contrat ou des projets, du nom et de la localisation du Prestataire et du montant du Contrat/projet.</w:t>
      </w:r>
    </w:p>
    <w:p w14:paraId="4B682054" w14:textId="77777777" w:rsidR="006D4428" w:rsidRPr="00561E48" w:rsidRDefault="006D4428" w:rsidP="006D4428">
      <w:pPr>
        <w:ind w:left="709" w:hanging="709"/>
        <w:jc w:val="both"/>
        <w:rPr>
          <w:rFonts w:ascii="Tahoma" w:hAnsi="Tahoma" w:cs="Tahoma"/>
          <w:sz w:val="18"/>
          <w:szCs w:val="18"/>
          <w:lang w:val="fr-FR"/>
        </w:rPr>
      </w:pPr>
      <w:r w:rsidRPr="00561E48">
        <w:rPr>
          <w:rFonts w:ascii="Tahoma" w:hAnsi="Tahoma" w:cs="Tahoma"/>
          <w:sz w:val="18"/>
          <w:szCs w:val="18"/>
          <w:lang w:val="fr-FR"/>
        </w:rPr>
        <w:t>3.6.2</w:t>
      </w:r>
      <w:r>
        <w:rPr>
          <w:rFonts w:ascii="Tahoma" w:hAnsi="Tahoma" w:cs="Tahoma"/>
          <w:sz w:val="18"/>
          <w:szCs w:val="18"/>
          <w:lang w:val="fr-FR"/>
        </w:rPr>
        <w:t>.</w:t>
      </w:r>
      <w:r>
        <w:rPr>
          <w:rFonts w:ascii="Tahoma" w:hAnsi="Tahoma" w:cs="Tahoma"/>
          <w:sz w:val="18"/>
          <w:szCs w:val="18"/>
          <w:lang w:val="fr-FR"/>
        </w:rPr>
        <w:tab/>
      </w:r>
      <w:r w:rsidRPr="00561E48">
        <w:rPr>
          <w:rFonts w:ascii="Tahoma" w:hAnsi="Tahoma" w:cs="Tahoma"/>
          <w:sz w:val="18"/>
          <w:szCs w:val="18"/>
          <w:lang w:val="fr-FR"/>
        </w:rPr>
        <w:t>En tant que de besoin, le Conseil prendra les mesures spécifiques de confidentialité nécessaires pour préserver les intérêts vitaux du Prestataire.</w:t>
      </w:r>
    </w:p>
    <w:p w14:paraId="74AD202A" w14:textId="77777777" w:rsidR="006D4428" w:rsidRPr="009D264F" w:rsidRDefault="006D4428" w:rsidP="006D4428">
      <w:pPr>
        <w:pStyle w:val="COEHeading3"/>
        <w:rPr>
          <w:rFonts w:ascii="Tahoma" w:hAnsi="Tahoma" w:cs="Tahoma"/>
          <w:color w:val="365F91" w:themeColor="accent1" w:themeShade="BF"/>
          <w:sz w:val="18"/>
          <w:szCs w:val="18"/>
          <w:u w:val="single"/>
        </w:rPr>
      </w:pPr>
      <w:r w:rsidRPr="009D264F">
        <w:rPr>
          <w:rFonts w:ascii="Tahoma" w:hAnsi="Tahoma" w:cs="Tahoma"/>
          <w:color w:val="365F91" w:themeColor="accent1" w:themeShade="BF"/>
          <w:sz w:val="18"/>
          <w:szCs w:val="18"/>
          <w:u w:val="single"/>
        </w:rPr>
        <w:t>3.7 Utilisation du nom du Conseil de l’Europe</w:t>
      </w:r>
    </w:p>
    <w:p w14:paraId="30B7E072" w14:textId="77777777" w:rsidR="006D4428" w:rsidRPr="00561E48" w:rsidRDefault="006D4428" w:rsidP="006D4428">
      <w:pPr>
        <w:pStyle w:val="COEHeading3"/>
        <w:rPr>
          <w:rFonts w:ascii="Tahoma" w:hAnsi="Tahoma" w:cs="Tahoma"/>
          <w:b w:val="0"/>
          <w:sz w:val="18"/>
          <w:szCs w:val="18"/>
        </w:rPr>
      </w:pPr>
      <w:r w:rsidRPr="00561E48">
        <w:rPr>
          <w:rFonts w:ascii="Tahoma" w:hAnsi="Tahoma" w:cs="Tahoma"/>
          <w:b w:val="0"/>
          <w:sz w:val="18"/>
          <w:szCs w:val="18"/>
        </w:rPr>
        <w:t xml:space="preserve">Le </w:t>
      </w:r>
      <w:r w:rsidRPr="00561E48">
        <w:rPr>
          <w:rFonts w:ascii="Tahoma" w:hAnsi="Tahoma" w:cs="Tahoma"/>
          <w:b w:val="0"/>
          <w:color w:val="000000"/>
          <w:sz w:val="18"/>
          <w:szCs w:val="18"/>
        </w:rPr>
        <w:t xml:space="preserve">Prestataire </w:t>
      </w:r>
      <w:r w:rsidRPr="00561E48">
        <w:rPr>
          <w:rFonts w:ascii="Tahoma" w:hAnsi="Tahoma" w:cs="Tahoma"/>
          <w:b w:val="0"/>
          <w:sz w:val="18"/>
          <w:szCs w:val="18"/>
        </w:rPr>
        <w:t>ne peut utiliser le nom, le drapeau</w:t>
      </w:r>
      <w:r w:rsidRPr="00561E48">
        <w:rPr>
          <w:rFonts w:ascii="Tahoma" w:hAnsi="Tahoma" w:cs="Tahoma"/>
          <w:b w:val="0"/>
          <w:color w:val="000000"/>
          <w:sz w:val="18"/>
          <w:szCs w:val="18"/>
        </w:rPr>
        <w:t xml:space="preserve"> ni</w:t>
      </w:r>
      <w:r w:rsidRPr="00561E48">
        <w:rPr>
          <w:rFonts w:ascii="Tahoma" w:hAnsi="Tahoma" w:cs="Tahoma"/>
          <w:b w:val="0"/>
          <w:sz w:val="18"/>
          <w:szCs w:val="18"/>
        </w:rPr>
        <w:t xml:space="preserve"> le logo du Conseil sans en avoir été autorisé au préalable par le Conseil.</w:t>
      </w:r>
    </w:p>
    <w:p w14:paraId="192A528D" w14:textId="77777777" w:rsidR="006D4428" w:rsidRPr="009D264F" w:rsidRDefault="006D4428" w:rsidP="006D4428">
      <w:pPr>
        <w:spacing w:before="60"/>
        <w:jc w:val="both"/>
        <w:rPr>
          <w:rFonts w:ascii="Tahoma" w:eastAsiaTheme="minorHAnsi" w:hAnsi="Tahoma" w:cs="Tahoma"/>
          <w:b/>
          <w:bCs/>
          <w:color w:val="365F91" w:themeColor="accent1" w:themeShade="BF"/>
          <w:sz w:val="18"/>
          <w:szCs w:val="18"/>
          <w:u w:val="single"/>
          <w:lang w:val="fr-FR"/>
        </w:rPr>
      </w:pPr>
      <w:r w:rsidRPr="009D264F">
        <w:rPr>
          <w:rFonts w:ascii="Tahoma" w:eastAsiaTheme="minorHAnsi" w:hAnsi="Tahoma" w:cs="Tahoma"/>
          <w:b/>
          <w:bCs/>
          <w:color w:val="365F91" w:themeColor="accent1" w:themeShade="BF"/>
          <w:sz w:val="18"/>
          <w:szCs w:val="18"/>
          <w:u w:val="single"/>
          <w:lang w:val="fr-FR"/>
        </w:rPr>
        <w:t>3.8 Protection des données</w:t>
      </w:r>
    </w:p>
    <w:bookmarkEnd w:id="2"/>
    <w:p w14:paraId="07ADBC99" w14:textId="77777777" w:rsidR="006D4428" w:rsidRPr="00561E48" w:rsidRDefault="006D4428" w:rsidP="006D4428">
      <w:pPr>
        <w:ind w:left="709" w:hanging="709"/>
        <w:jc w:val="both"/>
        <w:rPr>
          <w:rFonts w:ascii="Tahoma" w:eastAsiaTheme="minorHAnsi" w:hAnsi="Tahoma" w:cs="Tahoma"/>
          <w:bCs/>
          <w:color w:val="000000" w:themeColor="text1"/>
          <w:sz w:val="18"/>
          <w:szCs w:val="18"/>
          <w:lang w:val="fr-FR"/>
        </w:rPr>
      </w:pPr>
      <w:r>
        <w:rPr>
          <w:rFonts w:ascii="Tahoma" w:eastAsiaTheme="minorHAnsi" w:hAnsi="Tahoma" w:cs="Tahoma"/>
          <w:bCs/>
          <w:color w:val="000000" w:themeColor="text1"/>
          <w:sz w:val="18"/>
          <w:szCs w:val="18"/>
          <w:lang w:val="fr-FR"/>
        </w:rPr>
        <w:t>3.8.1.</w:t>
      </w:r>
      <w:r>
        <w:rPr>
          <w:rFonts w:ascii="Tahoma" w:eastAsiaTheme="minorHAnsi" w:hAnsi="Tahoma" w:cs="Tahoma"/>
          <w:bCs/>
          <w:color w:val="000000" w:themeColor="text1"/>
          <w:sz w:val="18"/>
          <w:szCs w:val="18"/>
          <w:lang w:val="fr-FR"/>
        </w:rPr>
        <w:tab/>
      </w:r>
      <w:r w:rsidRPr="00561E48">
        <w:rPr>
          <w:rFonts w:ascii="Tahoma" w:eastAsiaTheme="minorHAnsi" w:hAnsi="Tahoma" w:cs="Tahoma"/>
          <w:bCs/>
          <w:color w:val="000000" w:themeColor="text1"/>
          <w:sz w:val="18"/>
          <w:szCs w:val="18"/>
          <w:lang w:val="fr-FR"/>
        </w:rPr>
        <w:t>Sans préjudice des autres dispositions du Contrat, les Parties s’engagent, lors de l’exécution du Contrat, à se conformer à tout moment à la règlementation applicable à chacune d’elles concernant le traitement de données.</w:t>
      </w:r>
    </w:p>
    <w:p w14:paraId="2F28F719" w14:textId="77777777" w:rsidR="006D4428" w:rsidRPr="00561E48" w:rsidRDefault="006D4428" w:rsidP="006D4428">
      <w:pPr>
        <w:ind w:left="709" w:hanging="709"/>
        <w:jc w:val="both"/>
        <w:rPr>
          <w:rFonts w:ascii="Tahoma" w:eastAsiaTheme="minorHAnsi" w:hAnsi="Tahoma" w:cs="Tahoma"/>
          <w:bCs/>
          <w:color w:val="000000" w:themeColor="text1"/>
          <w:sz w:val="18"/>
          <w:szCs w:val="18"/>
          <w:lang w:val="fr-FR"/>
        </w:rPr>
      </w:pPr>
      <w:r>
        <w:rPr>
          <w:rFonts w:ascii="Tahoma" w:eastAsiaTheme="minorHAnsi" w:hAnsi="Tahoma" w:cs="Tahoma"/>
          <w:bCs/>
          <w:color w:val="000000" w:themeColor="text1"/>
          <w:sz w:val="18"/>
          <w:szCs w:val="18"/>
          <w:lang w:val="fr-FR"/>
        </w:rPr>
        <w:t>3.8.2.</w:t>
      </w:r>
      <w:r>
        <w:rPr>
          <w:rFonts w:ascii="Tahoma" w:eastAsiaTheme="minorHAnsi" w:hAnsi="Tahoma" w:cs="Tahoma"/>
          <w:bCs/>
          <w:color w:val="000000" w:themeColor="text1"/>
          <w:sz w:val="18"/>
          <w:szCs w:val="18"/>
          <w:lang w:val="fr-FR"/>
        </w:rPr>
        <w:tab/>
      </w:r>
      <w:r w:rsidRPr="00561E48">
        <w:rPr>
          <w:rFonts w:ascii="Tahoma" w:eastAsiaTheme="minorHAnsi" w:hAnsi="Tahoma" w:cs="Tahoma"/>
          <w:bCs/>
          <w:color w:val="000000" w:themeColor="text1"/>
          <w:sz w:val="18"/>
          <w:szCs w:val="18"/>
          <w:lang w:val="fr-FR"/>
        </w:rPr>
        <w:t>Lorsque le Prestataire, conformément à ses obligations découlant du Contrat, traite des données pour le compte du Conseil, il doit :</w:t>
      </w:r>
    </w:p>
    <w:p w14:paraId="519C58CA" w14:textId="77777777" w:rsidR="006D4428" w:rsidRPr="009D264F" w:rsidRDefault="006D4428" w:rsidP="006D4428">
      <w:pPr>
        <w:pStyle w:val="ListParagraph"/>
        <w:numPr>
          <w:ilvl w:val="0"/>
          <w:numId w:val="31"/>
        </w:numPr>
        <w:ind w:left="1134" w:hanging="425"/>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Traiter les données personnelles en conformité avec les seules instructions écrites du Conseil ;</w:t>
      </w:r>
    </w:p>
    <w:p w14:paraId="76072DFF" w14:textId="77777777" w:rsidR="006D4428" w:rsidRDefault="006D4428" w:rsidP="006D4428">
      <w:pPr>
        <w:pStyle w:val="ListParagraph"/>
        <w:numPr>
          <w:ilvl w:val="0"/>
          <w:numId w:val="31"/>
        </w:numPr>
        <w:ind w:left="1134" w:hanging="425"/>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Traiter les données personnelles dans la seule mesure et de façon nécessaire à l’exécution du Contrat, ou ainsi qu’il lui sera autrement notifié par le Conseil ;</w:t>
      </w:r>
    </w:p>
    <w:p w14:paraId="0C7C9011" w14:textId="77777777" w:rsidR="006D4428" w:rsidRDefault="006D4428" w:rsidP="006D4428">
      <w:pPr>
        <w:pStyle w:val="ListParagraph"/>
        <w:numPr>
          <w:ilvl w:val="0"/>
          <w:numId w:val="31"/>
        </w:numPr>
        <w:ind w:left="1134" w:hanging="425"/>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Mettre en œuvre les mesures technologiques appropriées afin de protéger les données contre toute perte accidentelle, destruction, dommage, altération ou divulgation. Ces mesures doivent être proportionnées au préjudice qui pourrait résulter de tout traitement non-autorisé ou illégal, perte accidentelle, destruction, dommage et être corrélées à la nature des données personnelles à protéger ;</w:t>
      </w:r>
    </w:p>
    <w:p w14:paraId="21AF9C8B" w14:textId="77777777" w:rsidR="006D4428" w:rsidRDefault="006D4428" w:rsidP="006D4428">
      <w:pPr>
        <w:pStyle w:val="ListParagraph"/>
        <w:numPr>
          <w:ilvl w:val="0"/>
          <w:numId w:val="31"/>
        </w:numPr>
        <w:ind w:left="1134" w:hanging="425"/>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Prendre les mesures nécessaires afin de s’assurer de la fiabilité des employés du Prestataire ayant accès aux données personnelles et de garantir qu’ils se soient engagés à respecter la confidentialité ou qu’ils soient soumis à une obligation statutaire de confidentialité et ainsi, qu’ils se conforment aux obligations de protection des données découlant de</w:t>
      </w:r>
      <w:r>
        <w:rPr>
          <w:rFonts w:ascii="Tahoma" w:eastAsiaTheme="minorHAnsi" w:hAnsi="Tahoma" w:cs="Tahoma"/>
          <w:bCs/>
          <w:color w:val="000000" w:themeColor="text1"/>
          <w:sz w:val="18"/>
          <w:szCs w:val="18"/>
          <w:lang w:val="fr-FR"/>
        </w:rPr>
        <w:t xml:space="preserve"> ce Contrat ;</w:t>
      </w:r>
    </w:p>
    <w:p w14:paraId="69153518" w14:textId="77777777" w:rsidR="006D4428" w:rsidRDefault="006D4428" w:rsidP="006D4428">
      <w:pPr>
        <w:pStyle w:val="ListParagraph"/>
        <w:numPr>
          <w:ilvl w:val="0"/>
          <w:numId w:val="31"/>
        </w:numPr>
        <w:ind w:left="1134" w:hanging="425"/>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 xml:space="preserve">Obtenir le consentement écrit du Conseil avant tout transfert de possession ou de responsabilité des données personnelles vers des sous-traitants. Si le Conseil choisit d’autoriser la sous-traitance, les mêmes obligations de protection des données exposées dans ce Contrat seront imposées au sous-traitant par contrat. Le Prestataire restera pleinement responsable à l’égard du Conseil du respect des obligations par le sous-traitant. </w:t>
      </w:r>
    </w:p>
    <w:p w14:paraId="6DA2C730" w14:textId="77777777" w:rsidR="006D4428" w:rsidRDefault="006D4428" w:rsidP="006D4428">
      <w:pPr>
        <w:pStyle w:val="ListParagraph"/>
        <w:numPr>
          <w:ilvl w:val="0"/>
          <w:numId w:val="31"/>
        </w:numPr>
        <w:ind w:left="1134" w:hanging="425"/>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Notifier le Conseil dans un délai de cinq jours ouvrés s’il reçoit :</w:t>
      </w:r>
      <w:r>
        <w:rPr>
          <w:rFonts w:ascii="Tahoma" w:eastAsiaTheme="minorHAnsi" w:hAnsi="Tahoma" w:cs="Tahoma"/>
          <w:bCs/>
          <w:color w:val="000000" w:themeColor="text1"/>
          <w:sz w:val="18"/>
          <w:szCs w:val="18"/>
          <w:lang w:val="fr-FR"/>
        </w:rPr>
        <w:tab/>
      </w:r>
      <w:r>
        <w:rPr>
          <w:rFonts w:ascii="Tahoma" w:eastAsiaTheme="minorHAnsi" w:hAnsi="Tahoma" w:cs="Tahoma"/>
          <w:bCs/>
          <w:color w:val="000000" w:themeColor="text1"/>
          <w:sz w:val="18"/>
          <w:szCs w:val="18"/>
          <w:lang w:val="fr-FR"/>
        </w:rPr>
        <w:br/>
        <w:t xml:space="preserve">- </w:t>
      </w:r>
      <w:r w:rsidRPr="009D264F">
        <w:rPr>
          <w:rFonts w:ascii="Tahoma" w:eastAsiaTheme="minorHAnsi" w:hAnsi="Tahoma" w:cs="Tahoma"/>
          <w:bCs/>
          <w:color w:val="000000" w:themeColor="text1"/>
          <w:sz w:val="18"/>
          <w:szCs w:val="18"/>
          <w:lang w:val="fr-FR"/>
        </w:rPr>
        <w:t>une demande de la part d’une personne concernée d’accès (y compris de rectification, suppression ou objection) aux données personnelles de cette personne ; ou</w:t>
      </w:r>
      <w:r>
        <w:rPr>
          <w:rFonts w:ascii="Tahoma" w:eastAsiaTheme="minorHAnsi" w:hAnsi="Tahoma" w:cs="Tahoma"/>
          <w:bCs/>
          <w:color w:val="000000" w:themeColor="text1"/>
          <w:sz w:val="18"/>
          <w:szCs w:val="18"/>
          <w:lang w:val="fr-FR"/>
        </w:rPr>
        <w:tab/>
      </w:r>
      <w:r>
        <w:rPr>
          <w:rFonts w:ascii="Tahoma" w:eastAsiaTheme="minorHAnsi" w:hAnsi="Tahoma" w:cs="Tahoma"/>
          <w:bCs/>
          <w:color w:val="000000" w:themeColor="text1"/>
          <w:sz w:val="18"/>
          <w:szCs w:val="18"/>
          <w:lang w:val="fr-FR"/>
        </w:rPr>
        <w:br/>
        <w:t xml:space="preserve">- </w:t>
      </w:r>
      <w:r w:rsidRPr="009D264F">
        <w:rPr>
          <w:rFonts w:ascii="Tahoma" w:eastAsiaTheme="minorHAnsi" w:hAnsi="Tahoma" w:cs="Tahoma"/>
          <w:bCs/>
          <w:color w:val="000000" w:themeColor="text1"/>
          <w:sz w:val="18"/>
          <w:szCs w:val="18"/>
          <w:lang w:val="fr-FR"/>
        </w:rPr>
        <w:t>une plainte ou demande liée aux obligations du Conseil de se conformer aux prérequis de la protection des données ;</w:t>
      </w:r>
    </w:p>
    <w:p w14:paraId="18C064BE" w14:textId="77777777" w:rsidR="006D4428" w:rsidRDefault="006D4428" w:rsidP="006D4428">
      <w:pPr>
        <w:pStyle w:val="ListParagraph"/>
        <w:numPr>
          <w:ilvl w:val="0"/>
          <w:numId w:val="31"/>
        </w:numPr>
        <w:ind w:left="1134" w:hanging="425"/>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Apporter au Conseil toute l’assistance nécessaire en lien avec une telle plainte ou demande et l’assister dans ses obligations de répondre aux demandes de rectification, d’effacement ou d’objection, de donner aux personnes concernées une information sur le traitement des données et de notifier toute violation de données personnelles ;</w:t>
      </w:r>
    </w:p>
    <w:p w14:paraId="27E57A82" w14:textId="77777777" w:rsidR="006D4428" w:rsidRDefault="006D4428" w:rsidP="006D4428">
      <w:pPr>
        <w:pStyle w:val="ListParagraph"/>
        <w:numPr>
          <w:ilvl w:val="0"/>
          <w:numId w:val="31"/>
        </w:numPr>
        <w:ind w:left="1134" w:hanging="425"/>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Autoriser les contrôles et audits et y contribuer, y compris les inspections conduites ou mandatées par le Conseil ou par toute tierce partie ayant un pouvoir d’audit. Le Prestataire doit immédiatement informer le Conseil de tout audit non mandaté ou conduit par le Conseil ;</w:t>
      </w:r>
    </w:p>
    <w:p w14:paraId="29998A85" w14:textId="77777777" w:rsidR="006D4428" w:rsidRDefault="006D4428" w:rsidP="006D4428">
      <w:pPr>
        <w:pStyle w:val="ListParagraph"/>
        <w:numPr>
          <w:ilvl w:val="0"/>
          <w:numId w:val="31"/>
        </w:numPr>
        <w:ind w:left="1134" w:hanging="425"/>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 xml:space="preserve">Ne pas traiter ni transférer des données personnelles en dehors de la juridiction d’un État membre du Conseil de l’Europe sans l’autorisation préalable du Conseil et, sous réserve qu’un niveau adéquat de protection soit garanti par la loi ou par </w:t>
      </w:r>
      <w:r w:rsidRPr="009D264F">
        <w:rPr>
          <w:rFonts w:ascii="Tahoma" w:eastAsiaTheme="minorHAnsi" w:hAnsi="Tahoma" w:cs="Tahoma"/>
          <w:bCs/>
          <w:color w:val="000000" w:themeColor="text1"/>
          <w:sz w:val="18"/>
          <w:szCs w:val="18"/>
          <w:lang w:val="fr-FR"/>
        </w:rPr>
        <w:lastRenderedPageBreak/>
        <w:t>des garanties ad hoc ou standardisées agréées (par exemple, des règles contraignantes d’entreprises) dans la juridiction du destinataire ;</w:t>
      </w:r>
    </w:p>
    <w:p w14:paraId="0263DA20" w14:textId="77777777" w:rsidR="006D4428" w:rsidRDefault="006D4428" w:rsidP="006D4428">
      <w:pPr>
        <w:pStyle w:val="ListParagraph"/>
        <w:numPr>
          <w:ilvl w:val="0"/>
          <w:numId w:val="31"/>
        </w:numPr>
        <w:ind w:left="1134" w:hanging="425"/>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Fournir au Conseil toute information permettant de démontrer la conformité aux obligations découlant du Contrat relatives au traitement des données et aux droits des personnes concernées ;</w:t>
      </w:r>
    </w:p>
    <w:p w14:paraId="4BB3ADE1" w14:textId="77777777" w:rsidR="006D4428" w:rsidRPr="009D264F" w:rsidRDefault="006D4428" w:rsidP="006D4428">
      <w:pPr>
        <w:pStyle w:val="ListParagraph"/>
        <w:numPr>
          <w:ilvl w:val="0"/>
          <w:numId w:val="31"/>
        </w:numPr>
        <w:ind w:left="1134" w:hanging="425"/>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Supprimer ou restituer au Conseil, à sa demande, toutes données personnelles et toute copie existante, à moins que la règlementation applicable requière la conservation desdites données personnelles.</w:t>
      </w:r>
    </w:p>
    <w:p w14:paraId="472269AE" w14:textId="77777777" w:rsidR="006D4428" w:rsidRPr="009D264F" w:rsidRDefault="006D4428" w:rsidP="006D4428">
      <w:pPr>
        <w:pStyle w:val="ListParagraph"/>
        <w:tabs>
          <w:tab w:val="left" w:pos="284"/>
          <w:tab w:val="left" w:pos="426"/>
        </w:tabs>
        <w:ind w:left="0"/>
        <w:jc w:val="both"/>
        <w:rPr>
          <w:rFonts w:ascii="Tahoma" w:eastAsiaTheme="minorHAnsi" w:hAnsi="Tahoma" w:cs="Tahoma"/>
          <w:b/>
          <w:color w:val="365F91" w:themeColor="accent1" w:themeShade="BF"/>
          <w:sz w:val="18"/>
          <w:szCs w:val="18"/>
          <w:u w:val="single"/>
          <w:lang w:val="fr-FR"/>
        </w:rPr>
      </w:pPr>
      <w:r w:rsidRPr="009D264F">
        <w:rPr>
          <w:rFonts w:ascii="Tahoma" w:eastAsiaTheme="minorHAnsi" w:hAnsi="Tahoma" w:cs="Tahoma"/>
          <w:b/>
          <w:color w:val="365F91" w:themeColor="accent1" w:themeShade="BF"/>
          <w:sz w:val="18"/>
          <w:szCs w:val="18"/>
          <w:u w:val="single"/>
          <w:lang w:val="fr-FR"/>
        </w:rPr>
        <w:t>3.9 Activité parallèle</w:t>
      </w:r>
    </w:p>
    <w:p w14:paraId="0E3D19FF" w14:textId="77777777" w:rsidR="006D4428" w:rsidRPr="00561E48" w:rsidRDefault="006D4428" w:rsidP="006D4428">
      <w:pPr>
        <w:pStyle w:val="ListParagraph"/>
        <w:tabs>
          <w:tab w:val="left" w:pos="224"/>
          <w:tab w:val="left" w:pos="426"/>
        </w:tabs>
        <w:ind w:left="0"/>
        <w:jc w:val="both"/>
        <w:rPr>
          <w:rFonts w:ascii="Tahoma" w:eastAsiaTheme="minorHAnsi" w:hAnsi="Tahoma" w:cs="Tahoma"/>
          <w:color w:val="000000" w:themeColor="text1"/>
          <w:sz w:val="18"/>
          <w:szCs w:val="18"/>
          <w:lang w:val="fr-FR"/>
        </w:rPr>
      </w:pPr>
      <w:r w:rsidRPr="00561E48">
        <w:rPr>
          <w:rFonts w:ascii="Tahoma" w:eastAsiaTheme="minorHAnsi" w:hAnsi="Tahoma" w:cs="Tahoma"/>
          <w:color w:val="000000" w:themeColor="text1"/>
          <w:sz w:val="18"/>
          <w:szCs w:val="18"/>
          <w:lang w:val="fr-FR"/>
        </w:rPr>
        <w:t>Tout prestataire personne physique employé en parallèle à ce contrat confirme par la présente qu’il ou elle :</w:t>
      </w:r>
    </w:p>
    <w:p w14:paraId="591B00AF" w14:textId="77777777" w:rsidR="006D4428" w:rsidRPr="00561E48" w:rsidRDefault="006D4428" w:rsidP="006D4428">
      <w:pPr>
        <w:pStyle w:val="ListParagraph"/>
        <w:numPr>
          <w:ilvl w:val="0"/>
          <w:numId w:val="24"/>
        </w:numPr>
        <w:tabs>
          <w:tab w:val="left" w:pos="224"/>
          <w:tab w:val="left" w:pos="426"/>
        </w:tabs>
        <w:ind w:left="0" w:firstLine="0"/>
        <w:jc w:val="both"/>
        <w:rPr>
          <w:rFonts w:ascii="Tahoma" w:eastAsiaTheme="minorHAnsi" w:hAnsi="Tahoma" w:cs="Tahoma"/>
          <w:color w:val="000000" w:themeColor="text1"/>
          <w:sz w:val="18"/>
          <w:szCs w:val="18"/>
          <w:lang w:val="fr-FR"/>
        </w:rPr>
      </w:pPr>
      <w:r w:rsidRPr="00561E48">
        <w:rPr>
          <w:rFonts w:ascii="Tahoma" w:eastAsiaTheme="minorHAnsi" w:hAnsi="Tahoma" w:cs="Tahoma"/>
          <w:color w:val="000000" w:themeColor="text1"/>
          <w:sz w:val="18"/>
          <w:szCs w:val="18"/>
          <w:lang w:val="fr-FR"/>
        </w:rPr>
        <w:t>A été autorisé(e) par son employeur à avoir une activité rémunérée pour le Conseil ; et/ou</w:t>
      </w:r>
    </w:p>
    <w:p w14:paraId="7BF62A7D" w14:textId="77777777" w:rsidR="006D4428" w:rsidRPr="00561E48" w:rsidRDefault="006D4428" w:rsidP="006D4428">
      <w:pPr>
        <w:pStyle w:val="ListParagraph"/>
        <w:numPr>
          <w:ilvl w:val="0"/>
          <w:numId w:val="24"/>
        </w:numPr>
        <w:tabs>
          <w:tab w:val="left" w:pos="224"/>
          <w:tab w:val="left" w:pos="426"/>
        </w:tabs>
        <w:ind w:left="0" w:firstLine="0"/>
        <w:jc w:val="both"/>
        <w:rPr>
          <w:rFonts w:ascii="Tahoma" w:eastAsiaTheme="minorHAnsi" w:hAnsi="Tahoma" w:cs="Tahoma"/>
          <w:color w:val="000000" w:themeColor="text1"/>
          <w:sz w:val="18"/>
          <w:szCs w:val="18"/>
          <w:lang w:val="fr-FR"/>
        </w:rPr>
      </w:pPr>
      <w:r w:rsidRPr="00561E48">
        <w:rPr>
          <w:rFonts w:ascii="Tahoma" w:eastAsiaTheme="minorHAnsi" w:hAnsi="Tahoma" w:cs="Tahoma"/>
          <w:color w:val="000000" w:themeColor="text1"/>
          <w:sz w:val="18"/>
          <w:szCs w:val="18"/>
          <w:lang w:val="fr-FR"/>
        </w:rPr>
        <w:t xml:space="preserve">S’est vu(e) accorder un congé durant l’exécution de ces obligations découlant du présent Contrat. </w:t>
      </w:r>
    </w:p>
    <w:p w14:paraId="2DC8F359" w14:textId="77777777" w:rsidR="006D4428" w:rsidRPr="009D264F" w:rsidRDefault="006D4428" w:rsidP="006D4428">
      <w:pPr>
        <w:jc w:val="both"/>
        <w:rPr>
          <w:rFonts w:ascii="Tahoma" w:eastAsiaTheme="minorHAnsi" w:hAnsi="Tahoma" w:cs="Tahoma"/>
          <w:b/>
          <w:color w:val="365F91" w:themeColor="accent1" w:themeShade="BF"/>
          <w:sz w:val="18"/>
          <w:szCs w:val="18"/>
          <w:u w:val="single"/>
          <w:lang w:val="fr-FR"/>
        </w:rPr>
      </w:pPr>
      <w:r w:rsidRPr="009D264F">
        <w:rPr>
          <w:rFonts w:ascii="Tahoma" w:hAnsi="Tahoma" w:cs="Tahoma"/>
          <w:b/>
          <w:color w:val="365F91" w:themeColor="accent1" w:themeShade="BF"/>
          <w:sz w:val="18"/>
          <w:szCs w:val="18"/>
          <w:u w:val="single"/>
          <w:lang w:val="fr-FR"/>
        </w:rPr>
        <w:t>3.10 Autres obligations du Prestataire</w:t>
      </w:r>
    </w:p>
    <w:p w14:paraId="112C7394" w14:textId="77777777" w:rsidR="006D4428" w:rsidRPr="00561E48" w:rsidRDefault="006D4428" w:rsidP="006D4428">
      <w:pPr>
        <w:ind w:left="709" w:hanging="709"/>
        <w:jc w:val="both"/>
        <w:rPr>
          <w:rFonts w:ascii="Tahoma" w:hAnsi="Tahoma" w:cs="Tahoma"/>
          <w:sz w:val="18"/>
          <w:szCs w:val="18"/>
          <w:lang w:val="fr-FR"/>
        </w:rPr>
      </w:pPr>
      <w:r w:rsidRPr="00561E48">
        <w:rPr>
          <w:rFonts w:ascii="Tahoma" w:hAnsi="Tahoma" w:cs="Tahoma"/>
          <w:sz w:val="18"/>
          <w:szCs w:val="18"/>
          <w:lang w:val="fr-FR"/>
        </w:rPr>
        <w:t>3.10.1</w:t>
      </w:r>
      <w:r>
        <w:rPr>
          <w:rFonts w:ascii="Tahoma" w:hAnsi="Tahoma" w:cs="Tahoma"/>
          <w:sz w:val="18"/>
          <w:szCs w:val="18"/>
          <w:lang w:val="fr-FR"/>
        </w:rPr>
        <w:t>.</w:t>
      </w:r>
      <w:r>
        <w:rPr>
          <w:rFonts w:ascii="Tahoma" w:hAnsi="Tahoma" w:cs="Tahoma"/>
          <w:sz w:val="18"/>
          <w:szCs w:val="18"/>
          <w:lang w:val="fr-FR"/>
        </w:rPr>
        <w:tab/>
      </w:r>
      <w:r w:rsidRPr="00561E48">
        <w:rPr>
          <w:rFonts w:ascii="Tahoma" w:hAnsi="Tahoma" w:cs="Tahoma"/>
          <w:sz w:val="18"/>
          <w:szCs w:val="18"/>
          <w:lang w:val="fr-FR"/>
        </w:rPr>
        <w:t xml:space="preserve">Au cours de l’exécution du présent contrat, le </w:t>
      </w:r>
      <w:r w:rsidRPr="00561E48">
        <w:rPr>
          <w:rFonts w:ascii="Tahoma" w:hAnsi="Tahoma" w:cs="Tahoma"/>
          <w:color w:val="000000"/>
          <w:sz w:val="18"/>
          <w:szCs w:val="18"/>
          <w:lang w:val="fr-FR"/>
        </w:rPr>
        <w:t xml:space="preserve">Prestataire </w:t>
      </w:r>
      <w:r w:rsidRPr="00561E48">
        <w:rPr>
          <w:rFonts w:ascii="Tahoma" w:hAnsi="Tahoma" w:cs="Tahoma"/>
          <w:sz w:val="18"/>
          <w:szCs w:val="18"/>
          <w:lang w:val="fr-FR"/>
        </w:rPr>
        <w:t>s’engage à respecter les principes, dispositions et valeurs du Conseil.</w:t>
      </w:r>
    </w:p>
    <w:p w14:paraId="715AAADC" w14:textId="77777777" w:rsidR="006D4428" w:rsidRPr="00561E48" w:rsidRDefault="006D4428" w:rsidP="006D4428">
      <w:pPr>
        <w:ind w:left="709" w:hanging="709"/>
        <w:jc w:val="both"/>
        <w:rPr>
          <w:rFonts w:ascii="Tahoma" w:hAnsi="Tahoma" w:cs="Tahoma"/>
          <w:sz w:val="18"/>
          <w:szCs w:val="18"/>
          <w:lang w:val="fr-FR"/>
        </w:rPr>
      </w:pPr>
      <w:r w:rsidRPr="00561E48">
        <w:rPr>
          <w:rFonts w:ascii="Tahoma" w:hAnsi="Tahoma" w:cs="Tahoma"/>
          <w:sz w:val="18"/>
          <w:szCs w:val="18"/>
          <w:lang w:val="fr-FR"/>
        </w:rPr>
        <w:t>3.10.2</w:t>
      </w:r>
      <w:r>
        <w:rPr>
          <w:rFonts w:ascii="Tahoma" w:hAnsi="Tahoma" w:cs="Tahoma"/>
          <w:sz w:val="18"/>
          <w:szCs w:val="18"/>
          <w:lang w:val="fr-FR"/>
        </w:rPr>
        <w:t>.</w:t>
      </w:r>
      <w:r>
        <w:rPr>
          <w:rFonts w:ascii="Tahoma" w:hAnsi="Tahoma" w:cs="Tahoma"/>
          <w:sz w:val="18"/>
          <w:szCs w:val="18"/>
          <w:lang w:val="fr-FR"/>
        </w:rPr>
        <w:tab/>
      </w:r>
      <w:r w:rsidRPr="00561E48">
        <w:rPr>
          <w:rFonts w:ascii="Tahoma" w:hAnsi="Tahoma" w:cs="Tahoma"/>
          <w:sz w:val="18"/>
          <w:szCs w:val="18"/>
          <w:lang w:val="fr-FR"/>
        </w:rPr>
        <w:t>Le Statut du personnel et la réglementation relative aux agents temporaires ne sont pas applicables au Prestataire.</w:t>
      </w:r>
    </w:p>
    <w:p w14:paraId="3E59BFAB" w14:textId="77777777" w:rsidR="006D4428" w:rsidRPr="00561E48" w:rsidRDefault="006D4428" w:rsidP="006D4428">
      <w:pPr>
        <w:ind w:left="709" w:hanging="709"/>
        <w:jc w:val="both"/>
        <w:rPr>
          <w:rFonts w:ascii="Tahoma" w:hAnsi="Tahoma" w:cs="Tahoma"/>
          <w:sz w:val="18"/>
          <w:szCs w:val="18"/>
          <w:lang w:val="fr-FR"/>
        </w:rPr>
      </w:pPr>
      <w:r w:rsidRPr="00561E48">
        <w:rPr>
          <w:rFonts w:ascii="Tahoma" w:hAnsi="Tahoma" w:cs="Tahoma"/>
          <w:sz w:val="18"/>
          <w:szCs w:val="18"/>
          <w:lang w:val="fr-FR"/>
        </w:rPr>
        <w:t>3.10.3</w:t>
      </w:r>
      <w:r>
        <w:rPr>
          <w:rFonts w:ascii="Tahoma" w:hAnsi="Tahoma" w:cs="Tahoma"/>
          <w:sz w:val="18"/>
          <w:szCs w:val="18"/>
          <w:lang w:val="fr-FR"/>
        </w:rPr>
        <w:t>.</w:t>
      </w:r>
      <w:r>
        <w:rPr>
          <w:rFonts w:ascii="Tahoma" w:hAnsi="Tahoma" w:cs="Tahoma"/>
          <w:sz w:val="18"/>
          <w:szCs w:val="18"/>
          <w:lang w:val="fr-FR"/>
        </w:rPr>
        <w:tab/>
      </w:r>
      <w:r w:rsidRPr="00561E48">
        <w:rPr>
          <w:rFonts w:ascii="Tahoma" w:hAnsi="Tahoma" w:cs="Tahoma"/>
          <w:sz w:val="18"/>
          <w:szCs w:val="18"/>
          <w:lang w:val="fr-FR"/>
        </w:rPr>
        <w:t>Aucun élément du présent Contrat ne peut être interprété comme conférant au Prestataire la qualité d’un agent ou d’un employé du Conseil de l’Europe.</w:t>
      </w:r>
    </w:p>
    <w:p w14:paraId="141AE5CE" w14:textId="77777777" w:rsidR="006D4428" w:rsidRPr="00561E48" w:rsidRDefault="006D4428" w:rsidP="006D4428">
      <w:pPr>
        <w:tabs>
          <w:tab w:val="left" w:pos="284"/>
        </w:tabs>
        <w:autoSpaceDE w:val="0"/>
        <w:autoSpaceDN w:val="0"/>
        <w:spacing w:before="40"/>
        <w:jc w:val="both"/>
        <w:rPr>
          <w:rFonts w:ascii="Tahoma" w:hAnsi="Tahoma" w:cs="Tahoma"/>
          <w:b/>
          <w:smallCaps/>
          <w:color w:val="365F91" w:themeColor="accent1" w:themeShade="BF"/>
          <w:sz w:val="18"/>
          <w:szCs w:val="18"/>
          <w:lang w:val="fr-FR" w:eastAsia="en-US"/>
        </w:rPr>
      </w:pPr>
      <w:r w:rsidRPr="00561E48">
        <w:rPr>
          <w:rFonts w:ascii="Tahoma" w:hAnsi="Tahoma" w:cs="Tahoma"/>
          <w:b/>
          <w:color w:val="365F91" w:themeColor="accent1" w:themeShade="BF"/>
          <w:sz w:val="18"/>
          <w:szCs w:val="18"/>
          <w:lang w:val="fr-FR"/>
        </w:rPr>
        <w:t>Article 4 – Honoraires, frais et mode de paiement</w:t>
      </w:r>
    </w:p>
    <w:p w14:paraId="66EECBC7" w14:textId="77777777" w:rsidR="006D4428" w:rsidRPr="009D264F" w:rsidRDefault="006D4428" w:rsidP="006D4428">
      <w:pPr>
        <w:tabs>
          <w:tab w:val="left" w:pos="284"/>
        </w:tabs>
        <w:autoSpaceDE w:val="0"/>
        <w:autoSpaceDN w:val="0"/>
        <w:spacing w:after="30"/>
        <w:jc w:val="both"/>
        <w:rPr>
          <w:rFonts w:ascii="Tahoma" w:hAnsi="Tahoma" w:cs="Tahoma"/>
          <w:b/>
          <w:color w:val="365F91" w:themeColor="accent1" w:themeShade="BF"/>
          <w:sz w:val="18"/>
          <w:szCs w:val="18"/>
          <w:u w:val="single"/>
          <w:lang w:val="fr-FR"/>
        </w:rPr>
      </w:pPr>
      <w:r w:rsidRPr="009D264F">
        <w:rPr>
          <w:rFonts w:ascii="Tahoma" w:hAnsi="Tahoma" w:cs="Tahoma"/>
          <w:b/>
          <w:color w:val="365F91" w:themeColor="accent1" w:themeShade="BF"/>
          <w:sz w:val="18"/>
          <w:szCs w:val="18"/>
          <w:u w:val="single"/>
          <w:lang w:val="fr-FR"/>
        </w:rPr>
        <w:t>4.1 Commande des livrables</w:t>
      </w:r>
    </w:p>
    <w:p w14:paraId="720C771E" w14:textId="77777777" w:rsidR="006D4428" w:rsidRPr="00561E48" w:rsidRDefault="006D4428" w:rsidP="006D4428">
      <w:pPr>
        <w:autoSpaceDE w:val="0"/>
        <w:autoSpaceDN w:val="0"/>
        <w:spacing w:after="30"/>
        <w:ind w:left="709" w:hanging="709"/>
        <w:jc w:val="both"/>
        <w:rPr>
          <w:rFonts w:ascii="Tahoma" w:hAnsi="Tahoma" w:cs="Tahoma"/>
          <w:color w:val="000000" w:themeColor="text1"/>
          <w:sz w:val="18"/>
          <w:szCs w:val="18"/>
          <w:lang w:val="fr-FR"/>
        </w:rPr>
      </w:pPr>
      <w:r w:rsidRPr="00561E48">
        <w:rPr>
          <w:rFonts w:ascii="Tahoma" w:hAnsi="Tahoma" w:cs="Tahoma"/>
          <w:color w:val="000000" w:themeColor="text1"/>
          <w:sz w:val="18"/>
          <w:szCs w:val="18"/>
          <w:lang w:val="fr-FR"/>
        </w:rPr>
        <w:t>4.1.1</w:t>
      </w:r>
      <w:r>
        <w:rPr>
          <w:rFonts w:ascii="Tahoma" w:hAnsi="Tahoma" w:cs="Tahoma"/>
          <w:color w:val="000000" w:themeColor="text1"/>
          <w:sz w:val="18"/>
          <w:szCs w:val="18"/>
          <w:lang w:val="fr-FR"/>
        </w:rPr>
        <w:t>.</w:t>
      </w:r>
      <w:r>
        <w:rPr>
          <w:rFonts w:ascii="Tahoma" w:hAnsi="Tahoma" w:cs="Tahoma"/>
          <w:color w:val="000000" w:themeColor="text1"/>
          <w:sz w:val="18"/>
          <w:szCs w:val="18"/>
          <w:lang w:val="fr-FR"/>
        </w:rPr>
        <w:tab/>
      </w:r>
      <w:r w:rsidRPr="00561E48">
        <w:rPr>
          <w:rFonts w:ascii="Tahoma" w:hAnsi="Tahoma" w:cs="Tahoma"/>
          <w:color w:val="000000" w:themeColor="text1"/>
          <w:sz w:val="18"/>
          <w:szCs w:val="18"/>
          <w:lang w:val="fr-FR"/>
        </w:rPr>
        <w:t>A chaque fois qu’un bon de commande est émis, le Prestataire sélectionné prend toutes les mesures nécessaires afin d’envoyer au Conseil avant le délai indiqué dans le Dossier de Consultation un bon de commande signé. Si le Prestataire n’est pas en mesure d’accepter la commande ou si aucune réponse n’est donnée par le Prestataire avant l’expiration dudit délai, le Conseil peut faire appel à un autre Prestataire, le cas échéant, en conformité avec les termes du Dossier de Consultation.</w:t>
      </w:r>
    </w:p>
    <w:p w14:paraId="6342B454" w14:textId="77777777" w:rsidR="006D4428" w:rsidRPr="00561E48" w:rsidRDefault="006D4428" w:rsidP="006D4428">
      <w:pPr>
        <w:autoSpaceDE w:val="0"/>
        <w:autoSpaceDN w:val="0"/>
        <w:spacing w:after="30"/>
        <w:ind w:left="709" w:hanging="709"/>
        <w:jc w:val="both"/>
        <w:rPr>
          <w:rFonts w:ascii="Tahoma" w:hAnsi="Tahoma" w:cs="Tahoma"/>
          <w:color w:val="000000" w:themeColor="text1"/>
          <w:sz w:val="18"/>
          <w:szCs w:val="18"/>
          <w:lang w:val="fr-FR"/>
        </w:rPr>
      </w:pPr>
      <w:r w:rsidRPr="00561E48">
        <w:rPr>
          <w:rFonts w:ascii="Tahoma" w:hAnsi="Tahoma" w:cs="Tahoma"/>
          <w:color w:val="000000" w:themeColor="text1"/>
          <w:sz w:val="18"/>
          <w:szCs w:val="18"/>
          <w:lang w:val="fr-FR"/>
        </w:rPr>
        <w:t>4.1.2</w:t>
      </w:r>
      <w:r>
        <w:rPr>
          <w:rFonts w:ascii="Tahoma" w:hAnsi="Tahoma" w:cs="Tahoma"/>
          <w:color w:val="000000" w:themeColor="text1"/>
          <w:sz w:val="18"/>
          <w:szCs w:val="18"/>
          <w:lang w:val="fr-FR"/>
        </w:rPr>
        <w:t>.</w:t>
      </w:r>
      <w:r>
        <w:rPr>
          <w:rFonts w:ascii="Tahoma" w:hAnsi="Tahoma" w:cs="Tahoma"/>
          <w:color w:val="000000" w:themeColor="text1"/>
          <w:sz w:val="18"/>
          <w:szCs w:val="18"/>
          <w:lang w:val="fr-FR"/>
        </w:rPr>
        <w:tab/>
      </w:r>
      <w:r w:rsidRPr="00561E48">
        <w:rPr>
          <w:rFonts w:ascii="Tahoma" w:hAnsi="Tahoma" w:cs="Tahoma"/>
          <w:color w:val="000000" w:themeColor="text1"/>
          <w:sz w:val="18"/>
          <w:szCs w:val="18"/>
          <w:lang w:val="fr-FR"/>
        </w:rPr>
        <w:t>Un bon de commande est considéré comme juridiquement contraignant lorsqu’il est signé par le Prestataire et approuvé par le Conseil en y indiquant un n° de PO ainsi qu’en procédant à sa signature. Une copie du bon de commande approuvé sera envoyée au Prestataire, dans la mesure du possible le jour de sa signature.</w:t>
      </w:r>
    </w:p>
    <w:p w14:paraId="110CF33A" w14:textId="77777777" w:rsidR="006D4428" w:rsidRPr="00561E48" w:rsidRDefault="006D4428" w:rsidP="006D4428">
      <w:pPr>
        <w:autoSpaceDE w:val="0"/>
        <w:autoSpaceDN w:val="0"/>
        <w:spacing w:after="30"/>
        <w:ind w:left="709" w:hanging="709"/>
        <w:jc w:val="both"/>
        <w:rPr>
          <w:rFonts w:ascii="Tahoma" w:hAnsi="Tahoma" w:cs="Tahoma"/>
          <w:color w:val="000000" w:themeColor="text1"/>
          <w:sz w:val="18"/>
          <w:szCs w:val="18"/>
          <w:lang w:val="fr-FR"/>
        </w:rPr>
      </w:pPr>
      <w:r w:rsidRPr="00561E48">
        <w:rPr>
          <w:rFonts w:ascii="Tahoma" w:hAnsi="Tahoma" w:cs="Tahoma"/>
          <w:color w:val="000000" w:themeColor="text1"/>
          <w:sz w:val="18"/>
          <w:szCs w:val="18"/>
          <w:lang w:val="fr-FR"/>
        </w:rPr>
        <w:t>4.1.3</w:t>
      </w:r>
      <w:r>
        <w:rPr>
          <w:rFonts w:ascii="Tahoma" w:hAnsi="Tahoma" w:cs="Tahoma"/>
          <w:color w:val="000000" w:themeColor="text1"/>
          <w:sz w:val="18"/>
          <w:szCs w:val="18"/>
          <w:lang w:val="fr-FR"/>
        </w:rPr>
        <w:t>.</w:t>
      </w:r>
      <w:r>
        <w:rPr>
          <w:rFonts w:ascii="Tahoma" w:hAnsi="Tahoma" w:cs="Tahoma"/>
          <w:color w:val="000000" w:themeColor="text1"/>
          <w:sz w:val="18"/>
          <w:szCs w:val="18"/>
          <w:lang w:val="fr-FR"/>
        </w:rPr>
        <w:tab/>
      </w:r>
      <w:r w:rsidRPr="00561E48">
        <w:rPr>
          <w:rFonts w:ascii="Tahoma" w:hAnsi="Tahoma" w:cs="Tahoma"/>
          <w:color w:val="000000" w:themeColor="text1"/>
          <w:sz w:val="18"/>
          <w:szCs w:val="18"/>
          <w:lang w:val="fr-FR"/>
        </w:rPr>
        <w:t>En contrepartie de l’exécution par le Prestataire de ses obligations au titre du bon de commande, le Conseil s’engage à lui verser les honoraires indiqués en Euros (sauf accord contraire entre les parties) tels qu’indiqués sur le bon de commande pertinent.</w:t>
      </w:r>
    </w:p>
    <w:p w14:paraId="38DBC373" w14:textId="77777777" w:rsidR="006D4428" w:rsidRPr="00561E48" w:rsidRDefault="006D4428" w:rsidP="006D4428">
      <w:pPr>
        <w:autoSpaceDE w:val="0"/>
        <w:autoSpaceDN w:val="0"/>
        <w:spacing w:after="30"/>
        <w:ind w:left="709" w:hanging="709"/>
        <w:jc w:val="both"/>
        <w:rPr>
          <w:rFonts w:ascii="Tahoma" w:hAnsi="Tahoma" w:cs="Tahoma"/>
          <w:color w:val="000000" w:themeColor="text1"/>
          <w:sz w:val="18"/>
          <w:szCs w:val="18"/>
          <w:lang w:val="fr-FR"/>
        </w:rPr>
      </w:pPr>
      <w:r w:rsidRPr="00561E48">
        <w:rPr>
          <w:rFonts w:ascii="Tahoma" w:hAnsi="Tahoma" w:cs="Tahoma"/>
          <w:color w:val="000000" w:themeColor="text1"/>
          <w:sz w:val="18"/>
          <w:szCs w:val="18"/>
          <w:lang w:val="fr-FR"/>
        </w:rPr>
        <w:t>4.1.4</w:t>
      </w:r>
      <w:r>
        <w:rPr>
          <w:rFonts w:ascii="Tahoma" w:hAnsi="Tahoma" w:cs="Tahoma"/>
          <w:color w:val="000000" w:themeColor="text1"/>
          <w:sz w:val="18"/>
          <w:szCs w:val="18"/>
          <w:lang w:val="fr-FR"/>
        </w:rPr>
        <w:t>.</w:t>
      </w:r>
      <w:r>
        <w:rPr>
          <w:rFonts w:ascii="Tahoma" w:hAnsi="Tahoma" w:cs="Tahoma"/>
          <w:color w:val="000000" w:themeColor="text1"/>
          <w:sz w:val="18"/>
          <w:szCs w:val="18"/>
          <w:lang w:val="fr-FR"/>
        </w:rPr>
        <w:tab/>
      </w:r>
      <w:r w:rsidRPr="00561E48">
        <w:rPr>
          <w:rFonts w:ascii="Tahoma" w:hAnsi="Tahoma" w:cs="Tahoma"/>
          <w:color w:val="000000" w:themeColor="text1"/>
          <w:sz w:val="18"/>
          <w:szCs w:val="18"/>
          <w:lang w:val="fr-FR"/>
        </w:rPr>
        <w:t>Les montants indiqués dans le présent Contrat et dans chaque bon de commande sont finaux et ne sont pas sujet à révision.</w:t>
      </w:r>
    </w:p>
    <w:p w14:paraId="61E5E246" w14:textId="77777777" w:rsidR="006D4428" w:rsidRPr="009D264F" w:rsidRDefault="006D4428" w:rsidP="006D4428">
      <w:pPr>
        <w:tabs>
          <w:tab w:val="left" w:pos="426"/>
        </w:tabs>
        <w:autoSpaceDE w:val="0"/>
        <w:autoSpaceDN w:val="0"/>
        <w:spacing w:before="40"/>
        <w:jc w:val="both"/>
        <w:rPr>
          <w:rFonts w:ascii="Tahoma" w:hAnsi="Tahoma" w:cs="Tahoma"/>
          <w:b/>
          <w:color w:val="365F91" w:themeColor="accent1" w:themeShade="BF"/>
          <w:sz w:val="18"/>
          <w:szCs w:val="18"/>
          <w:u w:val="single"/>
          <w:lang w:val="fr-FR" w:eastAsia="fr-FR"/>
        </w:rPr>
      </w:pPr>
      <w:r w:rsidRPr="009D264F">
        <w:rPr>
          <w:rFonts w:ascii="Tahoma" w:hAnsi="Tahoma" w:cs="Tahoma"/>
          <w:b/>
          <w:color w:val="365F91" w:themeColor="accent1" w:themeShade="BF"/>
          <w:sz w:val="18"/>
          <w:szCs w:val="18"/>
          <w:u w:val="single"/>
          <w:lang w:val="fr-FR" w:eastAsia="fr-FR"/>
        </w:rPr>
        <w:t>4.2 TVA</w:t>
      </w:r>
    </w:p>
    <w:p w14:paraId="4B268CEB" w14:textId="77777777" w:rsidR="006D4428" w:rsidRPr="00561E48" w:rsidRDefault="006D4428" w:rsidP="006D4428">
      <w:pPr>
        <w:autoSpaceDE w:val="0"/>
        <w:autoSpaceDN w:val="0"/>
        <w:spacing w:after="30"/>
        <w:ind w:left="709" w:hanging="709"/>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4.2.1</w:t>
      </w:r>
      <w:r>
        <w:rPr>
          <w:rFonts w:ascii="Tahoma" w:hAnsi="Tahoma" w:cs="Tahoma"/>
          <w:color w:val="000000" w:themeColor="text1"/>
          <w:sz w:val="18"/>
          <w:szCs w:val="18"/>
          <w:lang w:val="fr-FR" w:eastAsia="fr-FR"/>
        </w:rPr>
        <w:t>.</w:t>
      </w:r>
      <w:r>
        <w:rPr>
          <w:rFonts w:ascii="Tahoma" w:hAnsi="Tahoma" w:cs="Tahoma"/>
          <w:color w:val="000000" w:themeColor="text1"/>
          <w:sz w:val="18"/>
          <w:szCs w:val="18"/>
          <w:lang w:val="fr-FR" w:eastAsia="fr-FR"/>
        </w:rPr>
        <w:tab/>
      </w:r>
      <w:r w:rsidRPr="00561E48">
        <w:rPr>
          <w:rFonts w:ascii="Tahoma" w:hAnsi="Tahoma" w:cs="Tahoma"/>
          <w:color w:val="000000" w:themeColor="text1"/>
          <w:sz w:val="18"/>
          <w:szCs w:val="18"/>
          <w:lang w:val="fr-FR" w:eastAsia="fr-FR"/>
        </w:rPr>
        <w:t xml:space="preserve">Si le Prestataire n’est pas assujetti à la TVA, le montant est facturé </w:t>
      </w:r>
      <w:r w:rsidRPr="00561E48">
        <w:rPr>
          <w:rFonts w:ascii="Tahoma" w:hAnsi="Tahoma" w:cs="Tahoma"/>
          <w:i/>
          <w:color w:val="000000" w:themeColor="text1"/>
          <w:sz w:val="18"/>
          <w:szCs w:val="18"/>
          <w:lang w:val="fr-FR" w:eastAsia="fr-FR"/>
        </w:rPr>
        <w:t>sommes forfaitaires nettes</w:t>
      </w:r>
      <w:r w:rsidRPr="00561E48">
        <w:rPr>
          <w:rFonts w:ascii="Tahoma" w:hAnsi="Tahoma" w:cs="Tahoma"/>
          <w:color w:val="000000" w:themeColor="text1"/>
          <w:sz w:val="18"/>
          <w:szCs w:val="18"/>
          <w:lang w:val="fr-FR" w:eastAsia="fr-FR"/>
        </w:rPr>
        <w:t>. Si le Prestataire est assujetti à la TVA, le montant sera facturé conformément aux Articles 4.2.2 à 4.2.5.</w:t>
      </w:r>
    </w:p>
    <w:p w14:paraId="20F8E605" w14:textId="77777777" w:rsidR="006D4428" w:rsidRPr="00561E48" w:rsidRDefault="006D4428" w:rsidP="006D4428">
      <w:pPr>
        <w:autoSpaceDE w:val="0"/>
        <w:autoSpaceDN w:val="0"/>
        <w:spacing w:after="30"/>
        <w:ind w:left="709" w:hanging="709"/>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4.2.2</w:t>
      </w:r>
      <w:r>
        <w:rPr>
          <w:rFonts w:ascii="Tahoma" w:hAnsi="Tahoma" w:cs="Tahoma"/>
          <w:color w:val="000000" w:themeColor="text1"/>
          <w:sz w:val="18"/>
          <w:szCs w:val="18"/>
          <w:lang w:val="fr-FR" w:eastAsia="fr-FR"/>
        </w:rPr>
        <w:t>.</w:t>
      </w:r>
      <w:r>
        <w:rPr>
          <w:rFonts w:ascii="Tahoma" w:hAnsi="Tahoma" w:cs="Tahoma"/>
          <w:color w:val="000000" w:themeColor="text1"/>
          <w:sz w:val="18"/>
          <w:szCs w:val="18"/>
          <w:lang w:val="fr-FR" w:eastAsia="fr-FR"/>
        </w:rPr>
        <w:tab/>
      </w:r>
      <w:r w:rsidRPr="00561E48">
        <w:rPr>
          <w:rFonts w:ascii="Tahoma" w:hAnsi="Tahoma" w:cs="Tahoma"/>
          <w:color w:val="000000" w:themeColor="text1"/>
          <w:sz w:val="18"/>
          <w:szCs w:val="18"/>
          <w:lang w:val="fr-FR" w:eastAsia="fr-FR"/>
        </w:rPr>
        <w:t xml:space="preserve">Si les livrables sont taxables en France, le montant est facturé </w:t>
      </w:r>
      <w:r w:rsidRPr="00561E48">
        <w:rPr>
          <w:rFonts w:ascii="Tahoma" w:hAnsi="Tahoma" w:cs="Tahoma"/>
          <w:i/>
          <w:color w:val="000000" w:themeColor="text1"/>
          <w:sz w:val="18"/>
          <w:szCs w:val="18"/>
          <w:lang w:val="fr-FR" w:eastAsia="fr-FR"/>
        </w:rPr>
        <w:t>toutes taxes comprises</w:t>
      </w:r>
      <w:r w:rsidRPr="00561E48">
        <w:rPr>
          <w:rFonts w:ascii="Tahoma" w:hAnsi="Tahoma" w:cs="Tahoma"/>
          <w:color w:val="000000" w:themeColor="text1"/>
          <w:sz w:val="18"/>
          <w:szCs w:val="18"/>
          <w:lang w:val="fr-FR" w:eastAsia="fr-FR"/>
        </w:rPr>
        <w:t>.</w:t>
      </w:r>
    </w:p>
    <w:p w14:paraId="079D0EB5" w14:textId="77777777" w:rsidR="006D4428" w:rsidRPr="00561E48" w:rsidRDefault="006D4428" w:rsidP="006D4428">
      <w:pPr>
        <w:autoSpaceDE w:val="0"/>
        <w:autoSpaceDN w:val="0"/>
        <w:spacing w:after="30"/>
        <w:ind w:left="709" w:hanging="709"/>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4.2.3</w:t>
      </w:r>
      <w:r>
        <w:rPr>
          <w:rFonts w:ascii="Tahoma" w:hAnsi="Tahoma" w:cs="Tahoma"/>
          <w:color w:val="000000" w:themeColor="text1"/>
          <w:sz w:val="18"/>
          <w:szCs w:val="18"/>
          <w:lang w:val="fr-FR" w:eastAsia="fr-FR"/>
        </w:rPr>
        <w:t>.</w:t>
      </w:r>
      <w:r>
        <w:rPr>
          <w:rFonts w:ascii="Tahoma" w:hAnsi="Tahoma" w:cs="Tahoma"/>
          <w:color w:val="000000" w:themeColor="text1"/>
          <w:sz w:val="18"/>
          <w:szCs w:val="18"/>
          <w:lang w:val="fr-FR" w:eastAsia="fr-FR"/>
        </w:rPr>
        <w:tab/>
      </w:r>
      <w:r w:rsidRPr="00561E48">
        <w:rPr>
          <w:rFonts w:ascii="Tahoma" w:hAnsi="Tahoma" w:cs="Tahoma"/>
          <w:color w:val="000000" w:themeColor="text1"/>
          <w:sz w:val="18"/>
          <w:szCs w:val="18"/>
          <w:lang w:val="fr-FR" w:eastAsia="fr-FR"/>
        </w:rPr>
        <w:t xml:space="preserve">Si les livrables sont taxables dans un autre pays de l’Union européenne, et sauf accord contraire entre les Parties, le Conseil fournit au Prestataire un certificat d’exonération avant la signature du Contrat. Le certificat d’exonération transmis par le Conseil est à conserver par le Prestataire et sera à présenter aux services fiscaux compétents afin de justifier la facturation en </w:t>
      </w:r>
      <w:r w:rsidRPr="00561E48">
        <w:rPr>
          <w:rFonts w:ascii="Tahoma" w:hAnsi="Tahoma" w:cs="Tahoma"/>
          <w:i/>
          <w:color w:val="000000" w:themeColor="text1"/>
          <w:sz w:val="18"/>
          <w:szCs w:val="18"/>
          <w:lang w:val="fr-FR" w:eastAsia="fr-FR"/>
        </w:rPr>
        <w:t>hors taxes</w:t>
      </w:r>
      <w:r w:rsidRPr="00561E48">
        <w:rPr>
          <w:rFonts w:ascii="Tahoma" w:hAnsi="Tahoma" w:cs="Tahoma"/>
          <w:color w:val="000000" w:themeColor="text1"/>
          <w:sz w:val="18"/>
          <w:szCs w:val="18"/>
          <w:lang w:val="fr-FR" w:eastAsia="fr-FR"/>
        </w:rPr>
        <w:t xml:space="preserve">. Conformément à l’article 2 b) de la Directive 2001/115/CE, la mention suivante devra apparaître sur la facture : « Achat/Prestation Intra-communautaire à destination d’un organisme exonéré : articles 143 et 151 de la Directive 2006/112/CE ». Dans l’hypothèse où le Conseil ne serait en position de fournir ledit certificat, le montant est facturé </w:t>
      </w:r>
      <w:r w:rsidRPr="00561E48">
        <w:rPr>
          <w:rFonts w:ascii="Tahoma" w:hAnsi="Tahoma" w:cs="Tahoma"/>
          <w:i/>
          <w:color w:val="000000" w:themeColor="text1"/>
          <w:sz w:val="18"/>
          <w:szCs w:val="18"/>
          <w:lang w:val="fr-FR" w:eastAsia="fr-FR"/>
        </w:rPr>
        <w:t>toutes taxes comprises</w:t>
      </w:r>
      <w:r w:rsidRPr="00561E48">
        <w:rPr>
          <w:rFonts w:ascii="Tahoma" w:hAnsi="Tahoma" w:cs="Tahoma"/>
          <w:color w:val="000000" w:themeColor="text1"/>
          <w:sz w:val="18"/>
          <w:szCs w:val="18"/>
          <w:lang w:val="fr-FR" w:eastAsia="fr-FR"/>
        </w:rPr>
        <w:t>.</w:t>
      </w:r>
    </w:p>
    <w:p w14:paraId="2F49F4C5" w14:textId="77777777" w:rsidR="006D4428" w:rsidRPr="00561E48" w:rsidRDefault="006D4428" w:rsidP="006D4428">
      <w:pPr>
        <w:autoSpaceDE w:val="0"/>
        <w:autoSpaceDN w:val="0"/>
        <w:spacing w:after="30"/>
        <w:ind w:left="709" w:hanging="709"/>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4.2.4</w:t>
      </w:r>
      <w:r>
        <w:rPr>
          <w:rFonts w:ascii="Tahoma" w:hAnsi="Tahoma" w:cs="Tahoma"/>
          <w:color w:val="000000" w:themeColor="text1"/>
          <w:sz w:val="18"/>
          <w:szCs w:val="18"/>
          <w:lang w:val="fr-FR" w:eastAsia="fr-FR"/>
        </w:rPr>
        <w:t>.</w:t>
      </w:r>
      <w:r>
        <w:rPr>
          <w:rFonts w:ascii="Tahoma" w:hAnsi="Tahoma" w:cs="Tahoma"/>
          <w:color w:val="000000" w:themeColor="text1"/>
          <w:sz w:val="18"/>
          <w:szCs w:val="18"/>
          <w:lang w:val="fr-FR" w:eastAsia="fr-FR"/>
        </w:rPr>
        <w:tab/>
      </w:r>
      <w:r w:rsidRPr="00561E48">
        <w:rPr>
          <w:rFonts w:ascii="Tahoma" w:hAnsi="Tahoma" w:cs="Tahoma"/>
          <w:color w:val="000000" w:themeColor="text1"/>
          <w:sz w:val="18"/>
          <w:szCs w:val="18"/>
          <w:lang w:val="fr-FR" w:eastAsia="fr-FR"/>
        </w:rPr>
        <w:t xml:space="preserve">Si les livrables sont taxables dans un pays tiers de l’Union européenne, le montant est facturé </w:t>
      </w:r>
      <w:r w:rsidRPr="00561E48">
        <w:rPr>
          <w:rFonts w:ascii="Tahoma" w:hAnsi="Tahoma" w:cs="Tahoma"/>
          <w:i/>
          <w:color w:val="000000" w:themeColor="text1"/>
          <w:sz w:val="18"/>
          <w:szCs w:val="18"/>
          <w:lang w:val="fr-FR" w:eastAsia="fr-FR"/>
        </w:rPr>
        <w:t>hors taxes</w:t>
      </w:r>
      <w:r w:rsidRPr="00561E48">
        <w:rPr>
          <w:rFonts w:ascii="Tahoma" w:hAnsi="Tahoma" w:cs="Tahoma"/>
          <w:color w:val="000000" w:themeColor="text1"/>
          <w:sz w:val="18"/>
          <w:szCs w:val="18"/>
          <w:lang w:val="fr-FR" w:eastAsia="fr-FR"/>
        </w:rPr>
        <w:t xml:space="preserve"> si la législation applicable le permet ou si le Conseil dispose d’une autre forme d’exonération dans le pays concerné. Sinon, le montant est facturé </w:t>
      </w:r>
      <w:r w:rsidRPr="00561E48">
        <w:rPr>
          <w:rFonts w:ascii="Tahoma" w:hAnsi="Tahoma" w:cs="Tahoma"/>
          <w:i/>
          <w:color w:val="000000" w:themeColor="text1"/>
          <w:sz w:val="18"/>
          <w:szCs w:val="18"/>
          <w:lang w:val="fr-FR" w:eastAsia="fr-FR"/>
        </w:rPr>
        <w:t>toutes taxes comprises</w:t>
      </w:r>
      <w:r w:rsidRPr="00561E48">
        <w:rPr>
          <w:rFonts w:ascii="Tahoma" w:hAnsi="Tahoma" w:cs="Tahoma"/>
          <w:color w:val="000000" w:themeColor="text1"/>
          <w:sz w:val="18"/>
          <w:szCs w:val="18"/>
          <w:lang w:val="fr-FR" w:eastAsia="fr-FR"/>
        </w:rPr>
        <w:t xml:space="preserve">. </w:t>
      </w:r>
    </w:p>
    <w:p w14:paraId="433FFA30" w14:textId="77777777" w:rsidR="006D4428" w:rsidRPr="00561E48" w:rsidRDefault="006D4428" w:rsidP="006D4428">
      <w:pPr>
        <w:autoSpaceDE w:val="0"/>
        <w:autoSpaceDN w:val="0"/>
        <w:spacing w:after="30"/>
        <w:ind w:left="709" w:hanging="709"/>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4.2.5</w:t>
      </w:r>
      <w:r>
        <w:rPr>
          <w:rFonts w:ascii="Tahoma" w:hAnsi="Tahoma" w:cs="Tahoma"/>
          <w:color w:val="000000" w:themeColor="text1"/>
          <w:sz w:val="18"/>
          <w:szCs w:val="18"/>
          <w:lang w:val="fr-FR" w:eastAsia="fr-FR"/>
        </w:rPr>
        <w:t>.</w:t>
      </w:r>
      <w:r>
        <w:rPr>
          <w:rFonts w:ascii="Tahoma" w:hAnsi="Tahoma" w:cs="Tahoma"/>
          <w:color w:val="000000" w:themeColor="text1"/>
          <w:sz w:val="18"/>
          <w:szCs w:val="18"/>
          <w:lang w:val="fr-FR" w:eastAsia="fr-FR"/>
        </w:rPr>
        <w:tab/>
      </w:r>
      <w:r w:rsidRPr="00561E48">
        <w:rPr>
          <w:rFonts w:ascii="Tahoma" w:hAnsi="Tahoma" w:cs="Tahoma"/>
          <w:color w:val="000000" w:themeColor="text1"/>
          <w:sz w:val="18"/>
          <w:szCs w:val="18"/>
          <w:lang w:val="fr-FR" w:eastAsia="fr-FR"/>
        </w:rPr>
        <w:t xml:space="preserve">Pour des prestations de services en ligne, si le Prestataire est établi soit dans un pays de l’Union européenne (autre que la France) ou dans un pays tiers de l’Union européenne, le montant facturé inclut la TVA française au taux applicable. La facture indique le montant total </w:t>
      </w:r>
      <w:r w:rsidRPr="00561E48">
        <w:rPr>
          <w:rFonts w:ascii="Tahoma" w:hAnsi="Tahoma" w:cs="Tahoma"/>
          <w:i/>
          <w:color w:val="000000" w:themeColor="text1"/>
          <w:sz w:val="18"/>
          <w:szCs w:val="18"/>
          <w:lang w:val="fr-FR" w:eastAsia="fr-FR"/>
        </w:rPr>
        <w:t>hors taxes</w:t>
      </w:r>
      <w:r w:rsidRPr="00561E48">
        <w:rPr>
          <w:rFonts w:ascii="Tahoma" w:hAnsi="Tahoma" w:cs="Tahoma"/>
          <w:color w:val="000000" w:themeColor="text1"/>
          <w:sz w:val="18"/>
          <w:szCs w:val="18"/>
          <w:lang w:val="fr-FR" w:eastAsia="fr-FR"/>
        </w:rPr>
        <w:t xml:space="preserve">, le taux applicable, le montant de la TVA et le montant </w:t>
      </w:r>
      <w:r w:rsidRPr="00561E48">
        <w:rPr>
          <w:rFonts w:ascii="Tahoma" w:hAnsi="Tahoma" w:cs="Tahoma"/>
          <w:i/>
          <w:color w:val="000000" w:themeColor="text1"/>
          <w:sz w:val="18"/>
          <w:szCs w:val="18"/>
          <w:lang w:val="fr-FR" w:eastAsia="fr-FR"/>
        </w:rPr>
        <w:t>toutes taxes comprises</w:t>
      </w:r>
      <w:r w:rsidRPr="00561E48">
        <w:rPr>
          <w:rFonts w:ascii="Tahoma" w:hAnsi="Tahoma" w:cs="Tahoma"/>
          <w:color w:val="000000" w:themeColor="text1"/>
          <w:sz w:val="18"/>
          <w:szCs w:val="18"/>
          <w:lang w:val="fr-FR" w:eastAsia="fr-FR"/>
        </w:rPr>
        <w:t>. La mention suivante devra apparaître sur la facture : « </w:t>
      </w:r>
      <w:r w:rsidRPr="00561E48">
        <w:rPr>
          <w:rFonts w:ascii="Tahoma" w:hAnsi="Tahoma" w:cs="Tahoma"/>
          <w:i/>
          <w:color w:val="000000" w:themeColor="text1"/>
          <w:sz w:val="18"/>
          <w:szCs w:val="18"/>
          <w:lang w:val="fr-FR" w:eastAsia="fr-FR"/>
        </w:rPr>
        <w:t xml:space="preserve">Achat/Prestation intra-communautaire : TVA française collecté par le Prestataire et payé au mini-guichet unique de </w:t>
      </w:r>
      <w:r w:rsidRPr="00561E48">
        <w:rPr>
          <w:rFonts w:ascii="Tahoma" w:hAnsi="Tahoma" w:cs="Tahoma"/>
          <w:color w:val="000000" w:themeColor="text1"/>
          <w:sz w:val="18"/>
          <w:szCs w:val="18"/>
          <w:lang w:val="fr-FR" w:eastAsia="fr-FR"/>
        </w:rPr>
        <w:t xml:space="preserve">[Adresse/Pays] ». </w:t>
      </w:r>
    </w:p>
    <w:p w14:paraId="086DEE5D" w14:textId="77777777" w:rsidR="006D4428" w:rsidRPr="009D264F" w:rsidRDefault="006D4428" w:rsidP="006D4428">
      <w:pPr>
        <w:tabs>
          <w:tab w:val="left" w:pos="426"/>
        </w:tabs>
        <w:autoSpaceDE w:val="0"/>
        <w:autoSpaceDN w:val="0"/>
        <w:spacing w:after="30"/>
        <w:jc w:val="both"/>
        <w:rPr>
          <w:rFonts w:ascii="Tahoma" w:hAnsi="Tahoma" w:cs="Tahoma"/>
          <w:b/>
          <w:color w:val="365F91" w:themeColor="accent1" w:themeShade="BF"/>
          <w:sz w:val="18"/>
          <w:szCs w:val="18"/>
          <w:u w:val="single"/>
          <w:lang w:val="fr-FR" w:eastAsia="fr-FR"/>
        </w:rPr>
      </w:pPr>
      <w:r w:rsidRPr="009D264F">
        <w:rPr>
          <w:rFonts w:ascii="Tahoma" w:hAnsi="Tahoma" w:cs="Tahoma"/>
          <w:b/>
          <w:color w:val="365F91" w:themeColor="accent1" w:themeShade="BF"/>
          <w:sz w:val="18"/>
          <w:szCs w:val="18"/>
          <w:u w:val="single"/>
          <w:lang w:val="fr-FR" w:eastAsia="fr-FR"/>
        </w:rPr>
        <w:t>4.3 Facturation et paiement</w:t>
      </w:r>
    </w:p>
    <w:p w14:paraId="7C5E20FA" w14:textId="77777777" w:rsidR="006D4428" w:rsidRPr="00561E48" w:rsidRDefault="006D4428" w:rsidP="006D4428">
      <w:pPr>
        <w:autoSpaceDE w:val="0"/>
        <w:autoSpaceDN w:val="0"/>
        <w:spacing w:after="30"/>
        <w:ind w:left="709" w:hanging="709"/>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4.3.1</w:t>
      </w:r>
      <w:r>
        <w:rPr>
          <w:rFonts w:ascii="Tahoma" w:hAnsi="Tahoma" w:cs="Tahoma"/>
          <w:color w:val="000000" w:themeColor="text1"/>
          <w:sz w:val="18"/>
          <w:szCs w:val="18"/>
          <w:lang w:val="fr-FR" w:eastAsia="fr-FR"/>
        </w:rPr>
        <w:t>.</w:t>
      </w:r>
      <w:r>
        <w:rPr>
          <w:rFonts w:ascii="Tahoma" w:hAnsi="Tahoma" w:cs="Tahoma"/>
          <w:color w:val="000000" w:themeColor="text1"/>
          <w:sz w:val="18"/>
          <w:szCs w:val="18"/>
          <w:lang w:val="fr-FR" w:eastAsia="fr-FR"/>
        </w:rPr>
        <w:tab/>
      </w:r>
      <w:r w:rsidRPr="00561E48">
        <w:rPr>
          <w:rFonts w:ascii="Tahoma" w:hAnsi="Tahoma" w:cs="Tahoma"/>
          <w:color w:val="000000" w:themeColor="text1"/>
          <w:sz w:val="18"/>
          <w:szCs w:val="18"/>
          <w:lang w:val="fr-FR" w:eastAsia="fr-FR"/>
        </w:rPr>
        <w:t>Pour chaque bon de commande exécuté, et dès réception des livrables par le Conseil, le Prestataire produit une facture (ou demande de paiement pour les non-assujettis) en triple exemplaire, libellée en Euros (sauf accord contraire entre les Parties) et conforme à la règlementation en vigueur.</w:t>
      </w:r>
    </w:p>
    <w:p w14:paraId="422403B1" w14:textId="77777777" w:rsidR="006D4428" w:rsidRPr="00561E48" w:rsidRDefault="006D4428" w:rsidP="006D4428">
      <w:pPr>
        <w:autoSpaceDE w:val="0"/>
        <w:autoSpaceDN w:val="0"/>
        <w:spacing w:after="30"/>
        <w:ind w:left="709" w:hanging="709"/>
        <w:jc w:val="both"/>
        <w:rPr>
          <w:rFonts w:ascii="Tahoma" w:hAnsi="Tahoma" w:cs="Tahoma"/>
          <w:sz w:val="18"/>
          <w:szCs w:val="18"/>
          <w:lang w:val="fr-FR"/>
        </w:rPr>
      </w:pPr>
      <w:r w:rsidRPr="00561E48">
        <w:rPr>
          <w:rFonts w:ascii="Tahoma" w:hAnsi="Tahoma" w:cs="Tahoma"/>
          <w:sz w:val="18"/>
          <w:szCs w:val="18"/>
          <w:lang w:val="fr-FR"/>
        </w:rPr>
        <w:t>4.3.2</w:t>
      </w:r>
      <w:r>
        <w:rPr>
          <w:rFonts w:ascii="Tahoma" w:hAnsi="Tahoma" w:cs="Tahoma"/>
          <w:sz w:val="18"/>
          <w:szCs w:val="18"/>
          <w:lang w:val="fr-FR"/>
        </w:rPr>
        <w:t>.</w:t>
      </w:r>
      <w:r>
        <w:rPr>
          <w:rFonts w:ascii="Tahoma" w:hAnsi="Tahoma" w:cs="Tahoma"/>
          <w:sz w:val="18"/>
          <w:szCs w:val="18"/>
          <w:lang w:val="fr-FR"/>
        </w:rPr>
        <w:tab/>
      </w:r>
      <w:r w:rsidRPr="00561E48">
        <w:rPr>
          <w:rFonts w:ascii="Tahoma" w:hAnsi="Tahoma" w:cs="Tahoma"/>
          <w:sz w:val="18"/>
          <w:szCs w:val="18"/>
          <w:lang w:val="fr-FR"/>
        </w:rPr>
        <w:t>Avant d’accepter les livrable(s) ou service(s), le Conseil se réserve le droit de demander au Prestataire de soumettre tout document ou toute information pouvant permettre d’établir que le Contrat a été dûment exécuté.</w:t>
      </w:r>
    </w:p>
    <w:p w14:paraId="7AAE744A" w14:textId="77777777" w:rsidR="006D4428" w:rsidRPr="00561E48" w:rsidRDefault="006D4428" w:rsidP="006D4428">
      <w:pPr>
        <w:autoSpaceDE w:val="0"/>
        <w:autoSpaceDN w:val="0"/>
        <w:spacing w:after="30"/>
        <w:ind w:left="709" w:hanging="709"/>
        <w:jc w:val="both"/>
        <w:rPr>
          <w:rFonts w:ascii="Tahoma" w:hAnsi="Tahoma" w:cs="Tahoma"/>
          <w:sz w:val="18"/>
          <w:szCs w:val="18"/>
          <w:lang w:val="fr-FR"/>
        </w:rPr>
      </w:pPr>
      <w:r w:rsidRPr="00561E48">
        <w:rPr>
          <w:rFonts w:ascii="Tahoma" w:hAnsi="Tahoma" w:cs="Tahoma"/>
          <w:sz w:val="18"/>
          <w:szCs w:val="18"/>
          <w:lang w:val="fr-FR"/>
        </w:rPr>
        <w:t>4.3.3</w:t>
      </w:r>
      <w:r>
        <w:rPr>
          <w:rFonts w:ascii="Tahoma" w:hAnsi="Tahoma" w:cs="Tahoma"/>
          <w:sz w:val="18"/>
          <w:szCs w:val="18"/>
          <w:lang w:val="fr-FR"/>
        </w:rPr>
        <w:t>.</w:t>
      </w:r>
      <w:r>
        <w:rPr>
          <w:rFonts w:ascii="Tahoma" w:hAnsi="Tahoma" w:cs="Tahoma"/>
          <w:sz w:val="18"/>
          <w:szCs w:val="18"/>
          <w:lang w:val="fr-FR"/>
        </w:rPr>
        <w:tab/>
      </w:r>
      <w:r w:rsidRPr="00561E48">
        <w:rPr>
          <w:rFonts w:ascii="Tahoma" w:hAnsi="Tahoma" w:cs="Tahoma"/>
          <w:sz w:val="18"/>
          <w:szCs w:val="18"/>
          <w:lang w:val="fr-FR"/>
        </w:rPr>
        <w:t xml:space="preserve">Pour les services relatifs à l’organisation d’événements, le Prestataire doit soumettre tout document établissant que l’événement a bien eu lieu, y compris, sans s’y limiter, une feuille de présence par demi-journée indiquant le lieu, les dates et horaires de l’événement, signée par </w:t>
      </w:r>
      <w:r w:rsidRPr="00561E48">
        <w:rPr>
          <w:rFonts w:ascii="Tahoma" w:hAnsi="Tahoma" w:cs="Tahoma"/>
          <w:sz w:val="18"/>
          <w:szCs w:val="18"/>
          <w:u w:val="single"/>
          <w:lang w:val="fr-FR"/>
        </w:rPr>
        <w:t>chaque</w:t>
      </w:r>
      <w:r w:rsidRPr="00561E48">
        <w:rPr>
          <w:rFonts w:ascii="Tahoma" w:hAnsi="Tahoma" w:cs="Tahoma"/>
          <w:sz w:val="18"/>
          <w:szCs w:val="18"/>
          <w:lang w:val="fr-FR"/>
        </w:rPr>
        <w:t xml:space="preserve"> participant et par le Prestataire.</w:t>
      </w:r>
    </w:p>
    <w:p w14:paraId="11B036AB" w14:textId="77777777" w:rsidR="006D4428" w:rsidRPr="00561E48" w:rsidRDefault="006D4428" w:rsidP="006D4428">
      <w:pPr>
        <w:ind w:left="709" w:hanging="709"/>
        <w:jc w:val="both"/>
        <w:rPr>
          <w:rFonts w:ascii="Tahoma" w:hAnsi="Tahoma" w:cs="Tahoma"/>
          <w:sz w:val="18"/>
          <w:szCs w:val="18"/>
          <w:lang w:val="fr-FR"/>
        </w:rPr>
      </w:pPr>
      <w:r w:rsidRPr="00561E48">
        <w:rPr>
          <w:rFonts w:ascii="Tahoma" w:hAnsi="Tahoma" w:cs="Tahoma"/>
          <w:sz w:val="18"/>
          <w:szCs w:val="18"/>
          <w:lang w:val="fr-FR"/>
        </w:rPr>
        <w:t>4.3.4</w:t>
      </w:r>
      <w:r>
        <w:rPr>
          <w:rFonts w:ascii="Tahoma" w:hAnsi="Tahoma" w:cs="Tahoma"/>
          <w:sz w:val="18"/>
          <w:szCs w:val="18"/>
          <w:lang w:val="fr-FR"/>
        </w:rPr>
        <w:t>.</w:t>
      </w:r>
      <w:r>
        <w:rPr>
          <w:rFonts w:ascii="Tahoma" w:hAnsi="Tahoma" w:cs="Tahoma"/>
          <w:sz w:val="18"/>
          <w:szCs w:val="18"/>
          <w:lang w:val="fr-FR"/>
        </w:rPr>
        <w:tab/>
      </w:r>
      <w:r w:rsidRPr="00561E48">
        <w:rPr>
          <w:rFonts w:ascii="Tahoma" w:hAnsi="Tahoma" w:cs="Tahoma"/>
          <w:sz w:val="18"/>
          <w:szCs w:val="18"/>
          <w:lang w:val="fr-FR"/>
        </w:rPr>
        <w:t>Les honoraires sont dus dans les 60 (soixante) jours calendaires suivant la présentation des documents décrits à l’Article 4.3.1, sous couvert de l’exécution des livrable(s) décrit(s) dans les termes de référence et de son/leur réception par le Conseil.</w:t>
      </w:r>
    </w:p>
    <w:p w14:paraId="302DF44C" w14:textId="77777777" w:rsidR="006D4428" w:rsidRPr="00561E48" w:rsidRDefault="006D4428" w:rsidP="006D4428">
      <w:pPr>
        <w:ind w:left="709" w:hanging="709"/>
        <w:jc w:val="both"/>
        <w:rPr>
          <w:rFonts w:ascii="Tahoma" w:hAnsi="Tahoma" w:cs="Tahoma"/>
          <w:sz w:val="18"/>
          <w:szCs w:val="18"/>
          <w:lang w:val="fr-FR"/>
        </w:rPr>
      </w:pPr>
      <w:r w:rsidRPr="00561E48">
        <w:rPr>
          <w:rFonts w:ascii="Tahoma" w:hAnsi="Tahoma" w:cs="Tahoma"/>
          <w:sz w:val="18"/>
          <w:szCs w:val="18"/>
          <w:lang w:val="fr-FR"/>
        </w:rPr>
        <w:t>4.3.5</w:t>
      </w:r>
      <w:r>
        <w:rPr>
          <w:rFonts w:ascii="Tahoma" w:hAnsi="Tahoma" w:cs="Tahoma"/>
          <w:sz w:val="18"/>
          <w:szCs w:val="18"/>
          <w:lang w:val="fr-FR"/>
        </w:rPr>
        <w:t>.</w:t>
      </w:r>
      <w:r>
        <w:rPr>
          <w:rFonts w:ascii="Tahoma" w:hAnsi="Tahoma" w:cs="Tahoma"/>
          <w:sz w:val="18"/>
          <w:szCs w:val="18"/>
          <w:lang w:val="fr-FR"/>
        </w:rPr>
        <w:tab/>
      </w:r>
      <w:r w:rsidRPr="00561E48">
        <w:rPr>
          <w:rFonts w:ascii="Tahoma" w:hAnsi="Tahoma" w:cs="Tahoma"/>
          <w:sz w:val="18"/>
          <w:szCs w:val="18"/>
          <w:lang w:val="fr-FR"/>
        </w:rPr>
        <w:t>Tout paiement d’avance est conditionné à l’accord écrit des Parties, bon de commande par bon de commande, et est dû dans les 60 (soixante) jours calendaires à compter de la signature du bon de commande concerné.</w:t>
      </w:r>
    </w:p>
    <w:p w14:paraId="6E01C798" w14:textId="77777777" w:rsidR="006D4428" w:rsidRPr="009D264F" w:rsidRDefault="006D4428" w:rsidP="006D4428">
      <w:pPr>
        <w:jc w:val="both"/>
        <w:rPr>
          <w:rFonts w:ascii="Tahoma" w:hAnsi="Tahoma" w:cs="Tahoma"/>
          <w:b/>
          <w:color w:val="365F91" w:themeColor="accent1" w:themeShade="BF"/>
          <w:sz w:val="18"/>
          <w:szCs w:val="18"/>
          <w:u w:val="single"/>
          <w:lang w:val="fr-FR"/>
        </w:rPr>
      </w:pPr>
      <w:r w:rsidRPr="009D264F">
        <w:rPr>
          <w:rFonts w:ascii="Tahoma" w:hAnsi="Tahoma" w:cs="Tahoma"/>
          <w:b/>
          <w:color w:val="365F91" w:themeColor="accent1" w:themeShade="BF"/>
          <w:sz w:val="18"/>
          <w:szCs w:val="18"/>
          <w:u w:val="single"/>
          <w:lang w:val="fr-FR"/>
        </w:rPr>
        <w:t>4.4 Autres frais</w:t>
      </w:r>
    </w:p>
    <w:p w14:paraId="55531711" w14:textId="77777777" w:rsidR="006D4428" w:rsidRPr="00561E48" w:rsidRDefault="006D4428" w:rsidP="006D4428">
      <w:pPr>
        <w:autoSpaceDE w:val="0"/>
        <w:autoSpaceDN w:val="0"/>
        <w:ind w:left="709" w:hanging="709"/>
        <w:jc w:val="both"/>
        <w:rPr>
          <w:rFonts w:ascii="Tahoma" w:hAnsi="Tahoma" w:cs="Tahoma"/>
          <w:sz w:val="18"/>
          <w:szCs w:val="18"/>
          <w:lang w:val="fr-FR"/>
        </w:rPr>
      </w:pPr>
      <w:r w:rsidRPr="00561E48">
        <w:rPr>
          <w:rFonts w:ascii="Tahoma" w:hAnsi="Tahoma" w:cs="Tahoma"/>
          <w:sz w:val="18"/>
          <w:szCs w:val="18"/>
          <w:lang w:val="fr-FR"/>
        </w:rPr>
        <w:t>4.4.1</w:t>
      </w:r>
      <w:r>
        <w:rPr>
          <w:rFonts w:ascii="Tahoma" w:hAnsi="Tahoma" w:cs="Tahoma"/>
          <w:sz w:val="18"/>
          <w:szCs w:val="18"/>
          <w:lang w:val="fr-FR"/>
        </w:rPr>
        <w:t>.</w:t>
      </w:r>
      <w:r>
        <w:rPr>
          <w:rFonts w:ascii="Tahoma" w:hAnsi="Tahoma" w:cs="Tahoma"/>
          <w:sz w:val="18"/>
          <w:szCs w:val="18"/>
          <w:lang w:val="fr-FR"/>
        </w:rPr>
        <w:tab/>
      </w:r>
      <w:r w:rsidRPr="00561E48">
        <w:rPr>
          <w:rFonts w:ascii="Tahoma" w:hAnsi="Tahoma" w:cs="Tahoma"/>
          <w:sz w:val="18"/>
          <w:szCs w:val="18"/>
          <w:lang w:val="fr-FR"/>
        </w:rPr>
        <w:t>Si le Prestataire doit se déplacer aux fins du présent Contrat, et à supposer que les Termes de Référence ne stipulent pas que les frais de transport et des indemnités journalières sont déjà inclus dans le montant contracté, le Conseil s’engage également, sous réserve d’y avoir consenti au préalable, à rembourser les frais de voyage et de séjour du Prestataire sur la base des règles applicables du Conseil de l’Europe</w:t>
      </w:r>
      <w:r w:rsidRPr="00561E48">
        <w:rPr>
          <w:rStyle w:val="FootnoteReference"/>
          <w:rFonts w:ascii="Tahoma" w:hAnsi="Tahoma" w:cs="Tahoma"/>
          <w:sz w:val="18"/>
          <w:szCs w:val="18"/>
          <w:lang w:val="fr-FR"/>
        </w:rPr>
        <w:footnoteReference w:id="4"/>
      </w:r>
      <w:r w:rsidRPr="00561E48">
        <w:rPr>
          <w:rFonts w:ascii="Tahoma" w:hAnsi="Tahoma" w:cs="Tahoma"/>
          <w:sz w:val="18"/>
          <w:szCs w:val="18"/>
          <w:lang w:val="fr-FR"/>
        </w:rPr>
        <w:t>.</w:t>
      </w:r>
    </w:p>
    <w:p w14:paraId="6FA8C2F6" w14:textId="77777777" w:rsidR="006D4428" w:rsidRPr="00561E48" w:rsidRDefault="006D4428" w:rsidP="006D4428">
      <w:pPr>
        <w:autoSpaceDE w:val="0"/>
        <w:autoSpaceDN w:val="0"/>
        <w:ind w:left="709" w:hanging="709"/>
        <w:jc w:val="both"/>
        <w:rPr>
          <w:rFonts w:ascii="Tahoma" w:hAnsi="Tahoma" w:cs="Tahoma"/>
          <w:sz w:val="18"/>
          <w:szCs w:val="18"/>
          <w:lang w:val="fr-FR" w:eastAsia="fr-FR"/>
        </w:rPr>
      </w:pPr>
      <w:r w:rsidRPr="00561E48">
        <w:rPr>
          <w:rFonts w:ascii="Tahoma" w:hAnsi="Tahoma" w:cs="Tahoma"/>
          <w:sz w:val="18"/>
          <w:szCs w:val="18"/>
          <w:lang w:val="fr-FR"/>
        </w:rPr>
        <w:lastRenderedPageBreak/>
        <w:t>4.4.2</w:t>
      </w:r>
      <w:r>
        <w:rPr>
          <w:rFonts w:ascii="Tahoma" w:hAnsi="Tahoma" w:cs="Tahoma"/>
          <w:sz w:val="18"/>
          <w:szCs w:val="18"/>
          <w:lang w:val="fr-FR"/>
        </w:rPr>
        <w:t>.</w:t>
      </w:r>
      <w:r>
        <w:rPr>
          <w:rFonts w:ascii="Tahoma" w:hAnsi="Tahoma" w:cs="Tahoma"/>
          <w:sz w:val="18"/>
          <w:szCs w:val="18"/>
          <w:lang w:val="fr-FR"/>
        </w:rPr>
        <w:tab/>
      </w:r>
      <w:r w:rsidRPr="00561E48">
        <w:rPr>
          <w:rFonts w:ascii="Tahoma" w:hAnsi="Tahoma" w:cs="Tahoma"/>
          <w:sz w:val="18"/>
          <w:szCs w:val="18"/>
          <w:lang w:val="fr-FR"/>
        </w:rPr>
        <w:t>Les frais de transport auxquels il est fait référence à l’Article 4.4.1 sont remboursés sur la base du billet de train (1</w:t>
      </w:r>
      <w:r w:rsidRPr="00561E48">
        <w:rPr>
          <w:rFonts w:ascii="Tahoma" w:hAnsi="Tahoma" w:cs="Tahoma"/>
          <w:sz w:val="18"/>
          <w:szCs w:val="18"/>
          <w:vertAlign w:val="superscript"/>
          <w:lang w:val="fr-FR"/>
        </w:rPr>
        <w:t>ère</w:t>
      </w:r>
      <w:r w:rsidRPr="00561E48">
        <w:rPr>
          <w:rFonts w:ascii="Tahoma" w:hAnsi="Tahoma" w:cs="Tahoma"/>
          <w:sz w:val="18"/>
          <w:szCs w:val="18"/>
          <w:lang w:val="fr-FR"/>
        </w:rPr>
        <w:t xml:space="preserve"> classe) ou d’avion (classe économique) sur présentation de la facture à l’en-tête de la société fournissant la prestation de voyage. Les indemnités journalières (y compris les frais de transport au sein de la localité visitée) sont remboursées au taux applicable.</w:t>
      </w:r>
    </w:p>
    <w:p w14:paraId="384C44C3" w14:textId="77777777" w:rsidR="006D4428" w:rsidRPr="00561E48" w:rsidRDefault="006D4428" w:rsidP="006D4428">
      <w:pPr>
        <w:pStyle w:val="COEHeading3"/>
        <w:ind w:left="709" w:hanging="709"/>
        <w:jc w:val="both"/>
        <w:rPr>
          <w:rFonts w:ascii="Tahoma" w:hAnsi="Tahoma" w:cs="Tahoma"/>
          <w:b w:val="0"/>
          <w:color w:val="000000"/>
          <w:sz w:val="18"/>
          <w:szCs w:val="18"/>
        </w:rPr>
      </w:pPr>
      <w:r w:rsidRPr="00561E48">
        <w:rPr>
          <w:rFonts w:ascii="Tahoma" w:hAnsi="Tahoma" w:cs="Tahoma"/>
          <w:b w:val="0"/>
          <w:color w:val="000000"/>
          <w:sz w:val="18"/>
          <w:szCs w:val="18"/>
        </w:rPr>
        <w:t>4.4.3</w:t>
      </w:r>
      <w:r>
        <w:rPr>
          <w:rFonts w:ascii="Tahoma" w:hAnsi="Tahoma" w:cs="Tahoma"/>
          <w:b w:val="0"/>
          <w:color w:val="000000"/>
          <w:sz w:val="18"/>
          <w:szCs w:val="18"/>
        </w:rPr>
        <w:t>.</w:t>
      </w:r>
      <w:r>
        <w:rPr>
          <w:rFonts w:ascii="Tahoma" w:hAnsi="Tahoma" w:cs="Tahoma"/>
          <w:b w:val="0"/>
          <w:color w:val="000000"/>
          <w:sz w:val="18"/>
          <w:szCs w:val="18"/>
        </w:rPr>
        <w:tab/>
      </w:r>
      <w:r w:rsidRPr="00561E48">
        <w:rPr>
          <w:rFonts w:ascii="Tahoma" w:hAnsi="Tahoma" w:cs="Tahoma"/>
          <w:b w:val="0"/>
          <w:color w:val="000000"/>
          <w:sz w:val="18"/>
          <w:szCs w:val="18"/>
        </w:rPr>
        <w:t xml:space="preserve">Lorsque le </w:t>
      </w:r>
      <w:r w:rsidRPr="00561E48">
        <w:rPr>
          <w:rFonts w:ascii="Tahoma" w:hAnsi="Tahoma" w:cs="Tahoma"/>
          <w:b w:val="0"/>
          <w:sz w:val="18"/>
          <w:szCs w:val="18"/>
        </w:rPr>
        <w:t xml:space="preserve">Prestataire </w:t>
      </w:r>
      <w:r w:rsidRPr="00561E48">
        <w:rPr>
          <w:rFonts w:ascii="Tahoma" w:hAnsi="Tahoma" w:cs="Tahoma"/>
          <w:b w:val="0"/>
          <w:color w:val="000000"/>
          <w:sz w:val="18"/>
          <w:szCs w:val="18"/>
        </w:rPr>
        <w:t>doit se déplacer au titre du Contrat, il est, pendant la durée du déplacement et du séjour, couvert par une police d’assurance souscrite auprès de CHARTIS (Police n° 2.004.761), qu’il peut contacter à un numéro d’appel d’urgence (+ 32 (0)3 253 69 16). Ladite assurance couvre les risques spécifiques liés au voyage et au séjour du Prestataire (y compris les frais médicaux entraînés par des occurrences imprévues de maladie ou d’accidents, le rapatriement, l’annulation du voyage ou du transport aérien, la perte ou le vol de biens personnels). La police d’assurance ne couvre pas les personnes ayant 75 ans révolus.</w:t>
      </w:r>
    </w:p>
    <w:p w14:paraId="60F6CE2C" w14:textId="77777777" w:rsidR="006D4428" w:rsidRPr="00561E48" w:rsidRDefault="006D4428" w:rsidP="006D4428">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bookmarkStart w:id="5" w:name="_Toc179868652"/>
      <w:r w:rsidRPr="00561E48">
        <w:rPr>
          <w:rFonts w:ascii="Tahoma" w:hAnsi="Tahoma" w:cs="Tahoma"/>
          <w:b/>
          <w:smallCaps/>
          <w:color w:val="365F91" w:themeColor="accent1" w:themeShade="BF"/>
          <w:sz w:val="18"/>
          <w:szCs w:val="18"/>
          <w:lang w:val="fr-FR" w:eastAsia="fr-FR"/>
        </w:rPr>
        <w:t>Article 5 – Rupture du Contrat</w:t>
      </w:r>
      <w:bookmarkEnd w:id="5"/>
    </w:p>
    <w:p w14:paraId="775045F2" w14:textId="77777777" w:rsidR="006D4428" w:rsidRDefault="006D4428" w:rsidP="006D4428">
      <w:pPr>
        <w:pStyle w:val="ListParagraph"/>
        <w:numPr>
          <w:ilvl w:val="0"/>
          <w:numId w:val="32"/>
        </w:numPr>
        <w:ind w:hanging="720"/>
        <w:jc w:val="both"/>
        <w:rPr>
          <w:rFonts w:ascii="Tahoma" w:hAnsi="Tahoma" w:cs="Tahoma"/>
          <w:sz w:val="18"/>
          <w:szCs w:val="18"/>
          <w:lang w:val="fr-FR"/>
        </w:rPr>
      </w:pPr>
      <w:r>
        <w:rPr>
          <w:rFonts w:ascii="Tahoma" w:hAnsi="Tahoma" w:cs="Tahoma"/>
          <w:sz w:val="18"/>
          <w:szCs w:val="18"/>
          <w:lang w:val="fr-FR"/>
        </w:rPr>
        <w:t>Si le Prestataire :</w:t>
      </w:r>
    </w:p>
    <w:p w14:paraId="5D985E8E" w14:textId="77777777" w:rsidR="006D4428" w:rsidRDefault="006D4428" w:rsidP="006D4428">
      <w:pPr>
        <w:pStyle w:val="ListParagraph"/>
        <w:numPr>
          <w:ilvl w:val="0"/>
          <w:numId w:val="33"/>
        </w:numPr>
        <w:ind w:left="1134" w:hanging="425"/>
        <w:jc w:val="both"/>
        <w:rPr>
          <w:rFonts w:ascii="Tahoma" w:hAnsi="Tahoma" w:cs="Tahoma"/>
          <w:sz w:val="18"/>
          <w:szCs w:val="18"/>
          <w:lang w:val="fr-FR"/>
        </w:rPr>
      </w:pPr>
      <w:proofErr w:type="gramStart"/>
      <w:r>
        <w:rPr>
          <w:rFonts w:ascii="Tahoma" w:hAnsi="Tahoma" w:cs="Tahoma"/>
          <w:sz w:val="18"/>
          <w:szCs w:val="18"/>
          <w:lang w:val="fr-FR"/>
        </w:rPr>
        <w:t>ne</w:t>
      </w:r>
      <w:proofErr w:type="gramEnd"/>
      <w:r>
        <w:rPr>
          <w:rFonts w:ascii="Tahoma" w:hAnsi="Tahoma" w:cs="Tahoma"/>
          <w:sz w:val="18"/>
          <w:szCs w:val="18"/>
          <w:lang w:val="fr-FR"/>
        </w:rPr>
        <w:t xml:space="preserve"> satisfait pas aux conditions stipulées dans le présent Contrat ou à celles découlant de tout avenant écrit accepté par les deux parties, conformément aux dispositions de l’article 6 ci-après, ou </w:t>
      </w:r>
    </w:p>
    <w:p w14:paraId="3970615A" w14:textId="77777777" w:rsidR="006D4428" w:rsidRDefault="006D4428" w:rsidP="006D4428">
      <w:pPr>
        <w:pStyle w:val="ListParagraph"/>
        <w:numPr>
          <w:ilvl w:val="0"/>
          <w:numId w:val="33"/>
        </w:numPr>
        <w:ind w:left="1134" w:hanging="425"/>
        <w:jc w:val="both"/>
        <w:rPr>
          <w:rFonts w:ascii="Tahoma" w:hAnsi="Tahoma" w:cs="Tahoma"/>
          <w:sz w:val="18"/>
          <w:szCs w:val="18"/>
          <w:lang w:val="fr-FR"/>
        </w:rPr>
      </w:pPr>
      <w:proofErr w:type="gramStart"/>
      <w:r>
        <w:rPr>
          <w:rFonts w:ascii="Tahoma" w:hAnsi="Tahoma" w:cs="Tahoma"/>
          <w:sz w:val="18"/>
          <w:szCs w:val="18"/>
          <w:lang w:val="fr-FR"/>
        </w:rPr>
        <w:t>s’il</w:t>
      </w:r>
      <w:proofErr w:type="gramEnd"/>
      <w:r>
        <w:rPr>
          <w:rFonts w:ascii="Tahoma" w:hAnsi="Tahoma" w:cs="Tahoma"/>
          <w:sz w:val="18"/>
          <w:szCs w:val="18"/>
          <w:lang w:val="fr-FR"/>
        </w:rPr>
        <w:t xml:space="preserve"> assure une prestation de services d’un niveau non satisfaisant, conformément à l’article 1.1, ou</w:t>
      </w:r>
    </w:p>
    <w:p w14:paraId="27538586" w14:textId="77777777" w:rsidR="006D4428" w:rsidRDefault="006D4428" w:rsidP="006D4428">
      <w:pPr>
        <w:pStyle w:val="ListParagraph"/>
        <w:numPr>
          <w:ilvl w:val="0"/>
          <w:numId w:val="33"/>
        </w:numPr>
        <w:ind w:left="1134" w:hanging="425"/>
        <w:jc w:val="both"/>
        <w:rPr>
          <w:rFonts w:ascii="Tahoma" w:hAnsi="Tahoma" w:cs="Tahoma"/>
          <w:sz w:val="18"/>
          <w:szCs w:val="18"/>
          <w:lang w:val="fr-FR"/>
        </w:rPr>
      </w:pPr>
      <w:proofErr w:type="gramStart"/>
      <w:r>
        <w:rPr>
          <w:rFonts w:ascii="Tahoma" w:hAnsi="Tahoma" w:cs="Tahoma"/>
          <w:sz w:val="18"/>
          <w:szCs w:val="18"/>
          <w:lang w:val="fr-FR"/>
        </w:rPr>
        <w:t>le</w:t>
      </w:r>
      <w:proofErr w:type="gramEnd"/>
      <w:r>
        <w:rPr>
          <w:rFonts w:ascii="Tahoma" w:hAnsi="Tahoma" w:cs="Tahoma"/>
          <w:sz w:val="18"/>
          <w:szCs w:val="18"/>
          <w:lang w:val="fr-FR"/>
        </w:rPr>
        <w:t xml:space="preserve"> Prestataire en dans l’une des situations énumérées à l’article 11.2,</w:t>
      </w:r>
    </w:p>
    <w:p w14:paraId="4A3638A0" w14:textId="77777777" w:rsidR="006D4428" w:rsidRPr="00AD40F7" w:rsidRDefault="006D4428" w:rsidP="006D4428">
      <w:pPr>
        <w:ind w:left="709"/>
        <w:jc w:val="both"/>
        <w:rPr>
          <w:rFonts w:ascii="Tahoma" w:hAnsi="Tahoma" w:cs="Tahoma"/>
          <w:sz w:val="18"/>
          <w:szCs w:val="18"/>
          <w:lang w:val="fr-FR"/>
        </w:rPr>
      </w:pPr>
      <w:proofErr w:type="gramStart"/>
      <w:r>
        <w:rPr>
          <w:rFonts w:ascii="Tahoma" w:hAnsi="Tahoma" w:cs="Tahoma"/>
          <w:sz w:val="18"/>
          <w:szCs w:val="18"/>
          <w:lang w:val="fr-FR"/>
        </w:rPr>
        <w:t>le</w:t>
      </w:r>
      <w:proofErr w:type="gramEnd"/>
      <w:r>
        <w:rPr>
          <w:rFonts w:ascii="Tahoma" w:hAnsi="Tahoma" w:cs="Tahoma"/>
          <w:sz w:val="18"/>
          <w:szCs w:val="18"/>
          <w:lang w:val="fr-FR"/>
        </w:rPr>
        <w:t xml:space="preserve"> Conseil pourra estimer qu’il s’agit d’une rupture de contrat et pourra en conséquence refuser de verser en tout ou partie les honoraires et de régler les frais stipulés à l’article 4.1 et 4.4 ci-dessus.</w:t>
      </w:r>
    </w:p>
    <w:p w14:paraId="1D272EE4" w14:textId="77777777" w:rsidR="006D4428" w:rsidRPr="00561E48" w:rsidRDefault="006D4428" w:rsidP="006D4428">
      <w:pPr>
        <w:tabs>
          <w:tab w:val="left" w:pos="284"/>
        </w:tabs>
        <w:autoSpaceDE w:val="0"/>
        <w:autoSpaceDN w:val="0"/>
        <w:ind w:left="567" w:hanging="567"/>
        <w:jc w:val="both"/>
        <w:rPr>
          <w:rFonts w:ascii="Tahoma" w:hAnsi="Tahoma" w:cs="Tahoma"/>
          <w:color w:val="8064A2" w:themeColor="accent4"/>
          <w:sz w:val="18"/>
          <w:szCs w:val="18"/>
          <w:lang w:val="fr-FR" w:eastAsia="fr-FR"/>
        </w:rPr>
      </w:pPr>
      <w:r w:rsidRPr="00561E48">
        <w:rPr>
          <w:rFonts w:ascii="Tahoma" w:hAnsi="Tahoma" w:cs="Tahoma"/>
          <w:sz w:val="18"/>
          <w:szCs w:val="18"/>
          <w:lang w:val="fr-FR"/>
        </w:rPr>
        <w:t>5.2</w:t>
      </w:r>
      <w:r>
        <w:rPr>
          <w:rFonts w:ascii="Tahoma" w:hAnsi="Tahoma" w:cs="Tahoma"/>
          <w:sz w:val="18"/>
          <w:szCs w:val="18"/>
          <w:lang w:val="fr-FR"/>
        </w:rPr>
        <w:t>.</w:t>
      </w:r>
      <w:r>
        <w:rPr>
          <w:rFonts w:ascii="Tahoma" w:hAnsi="Tahoma" w:cs="Tahoma"/>
          <w:sz w:val="18"/>
          <w:szCs w:val="18"/>
          <w:lang w:val="fr-FR"/>
        </w:rPr>
        <w:tab/>
      </w:r>
      <w:r w:rsidRPr="00561E48">
        <w:rPr>
          <w:rFonts w:ascii="Tahoma" w:hAnsi="Tahoma" w:cs="Tahoma"/>
          <w:sz w:val="18"/>
          <w:szCs w:val="18"/>
          <w:lang w:val="fr-FR"/>
        </w:rPr>
        <w:t>Dans les cas prévus à l’alinéa 5.1 ci-dessus, le Conseil se réserve en outre, à tout moment et après notification au Prestataire, le droit de mettre fin au Contrat. En cas d’annulation du Contrat, le Conseil de l’Europe ne règlera que le montant correspondant aux services effectivement assurés à son entière satisfaction au moment de l’annulation du Contrat, et exigera le remboursement des montants déjà versés correspondant aux services non fournis.</w:t>
      </w:r>
    </w:p>
    <w:p w14:paraId="033E8F5D" w14:textId="77777777" w:rsidR="006D4428" w:rsidRPr="00561E48" w:rsidRDefault="006D4428" w:rsidP="006D4428">
      <w:pPr>
        <w:ind w:left="567" w:hanging="567"/>
        <w:jc w:val="both"/>
        <w:rPr>
          <w:rFonts w:ascii="Tahoma" w:hAnsi="Tahoma" w:cs="Tahoma"/>
          <w:sz w:val="18"/>
          <w:szCs w:val="18"/>
          <w:lang w:val="fr-FR"/>
        </w:rPr>
      </w:pPr>
      <w:r w:rsidRPr="00561E48">
        <w:rPr>
          <w:rFonts w:ascii="Tahoma" w:hAnsi="Tahoma" w:cs="Tahoma"/>
          <w:sz w:val="18"/>
          <w:szCs w:val="18"/>
          <w:lang w:val="fr-FR"/>
        </w:rPr>
        <w:t>5.3</w:t>
      </w:r>
      <w:r>
        <w:rPr>
          <w:rFonts w:ascii="Tahoma" w:hAnsi="Tahoma" w:cs="Tahoma"/>
          <w:sz w:val="18"/>
          <w:szCs w:val="18"/>
          <w:lang w:val="fr-FR"/>
        </w:rPr>
        <w:t>.</w:t>
      </w:r>
      <w:r>
        <w:rPr>
          <w:rFonts w:ascii="Tahoma" w:hAnsi="Tahoma" w:cs="Tahoma"/>
          <w:sz w:val="18"/>
          <w:szCs w:val="18"/>
          <w:lang w:val="fr-FR"/>
        </w:rPr>
        <w:tab/>
      </w:r>
      <w:proofErr w:type="gramStart"/>
      <w:r w:rsidRPr="00561E48">
        <w:rPr>
          <w:rFonts w:ascii="Tahoma" w:hAnsi="Tahoma" w:cs="Tahoma"/>
          <w:sz w:val="18"/>
          <w:szCs w:val="18"/>
          <w:lang w:val="fr-FR"/>
        </w:rPr>
        <w:t>Les montants restant</w:t>
      </w:r>
      <w:proofErr w:type="gramEnd"/>
      <w:r w:rsidRPr="00561E48">
        <w:rPr>
          <w:rFonts w:ascii="Tahoma" w:hAnsi="Tahoma" w:cs="Tahoma"/>
          <w:sz w:val="18"/>
          <w:szCs w:val="18"/>
          <w:lang w:val="fr-FR"/>
        </w:rPr>
        <w:t xml:space="preserve"> dus doivent être versés sur le compte bancaire du Conseil dans les 60 (soixante) jours calendaires suivant l’envoi par le Conseil d’une notification écrite au Prestataire concernant ces montants.</w:t>
      </w:r>
    </w:p>
    <w:p w14:paraId="120E8E8C" w14:textId="77777777" w:rsidR="006D4428" w:rsidRPr="00561E48" w:rsidRDefault="006D4428" w:rsidP="006D4428">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bookmarkStart w:id="6" w:name="_Toc179868653"/>
      <w:bookmarkStart w:id="7" w:name="_Toc179868654"/>
      <w:r w:rsidRPr="00561E48">
        <w:rPr>
          <w:rFonts w:ascii="Tahoma" w:hAnsi="Tahoma" w:cs="Tahoma"/>
          <w:b/>
          <w:smallCaps/>
          <w:color w:val="365F91" w:themeColor="accent1" w:themeShade="BF"/>
          <w:sz w:val="18"/>
          <w:szCs w:val="18"/>
          <w:lang w:val="fr-FR" w:eastAsia="fr-FR"/>
        </w:rPr>
        <w:t>Article 6 - Modifications</w:t>
      </w:r>
      <w:bookmarkEnd w:id="6"/>
      <w:r w:rsidRPr="00561E48">
        <w:rPr>
          <w:rFonts w:ascii="Tahoma" w:hAnsi="Tahoma" w:cs="Tahoma"/>
          <w:b/>
          <w:smallCaps/>
          <w:color w:val="365F91" w:themeColor="accent1" w:themeShade="BF"/>
          <w:sz w:val="18"/>
          <w:szCs w:val="18"/>
          <w:lang w:val="fr-FR" w:eastAsia="fr-FR"/>
        </w:rPr>
        <w:t xml:space="preserve"> </w:t>
      </w:r>
    </w:p>
    <w:p w14:paraId="537F4755" w14:textId="77777777" w:rsidR="006D4428" w:rsidRPr="00561E48" w:rsidRDefault="006D4428" w:rsidP="006D4428">
      <w:pPr>
        <w:spacing w:after="120"/>
        <w:ind w:left="709" w:hanging="709"/>
        <w:jc w:val="both"/>
        <w:rPr>
          <w:rFonts w:ascii="Tahoma" w:hAnsi="Tahoma" w:cs="Tahoma"/>
          <w:sz w:val="18"/>
          <w:szCs w:val="18"/>
          <w:lang w:val="fr-FR"/>
        </w:rPr>
      </w:pPr>
      <w:r w:rsidRPr="00561E48">
        <w:rPr>
          <w:rFonts w:ascii="Tahoma" w:hAnsi="Tahoma" w:cs="Tahoma"/>
          <w:sz w:val="18"/>
          <w:szCs w:val="18"/>
          <w:lang w:val="fr-FR"/>
        </w:rPr>
        <w:t>6.1</w:t>
      </w:r>
      <w:r>
        <w:rPr>
          <w:rFonts w:ascii="Tahoma" w:hAnsi="Tahoma" w:cs="Tahoma"/>
          <w:sz w:val="18"/>
          <w:szCs w:val="18"/>
          <w:lang w:val="fr-FR"/>
        </w:rPr>
        <w:t>.</w:t>
      </w:r>
      <w:r>
        <w:rPr>
          <w:rFonts w:ascii="Tahoma" w:hAnsi="Tahoma" w:cs="Tahoma"/>
          <w:sz w:val="18"/>
          <w:szCs w:val="18"/>
          <w:lang w:val="fr-FR"/>
        </w:rPr>
        <w:tab/>
      </w:r>
      <w:r w:rsidRPr="00561E48">
        <w:rPr>
          <w:rFonts w:ascii="Tahoma" w:hAnsi="Tahoma" w:cs="Tahoma"/>
          <w:sz w:val="18"/>
          <w:szCs w:val="18"/>
          <w:lang w:val="fr-FR"/>
        </w:rPr>
        <w:t>Les dispositions du présent contrat ne peuvent être modifiées qu’avec l’accord écrit des deux parties. Cet accord peut prendre la forme d’un courrier électronique sous condition d’utiliser les coordonnées des parties stipulées à l’Article 8.</w:t>
      </w:r>
    </w:p>
    <w:p w14:paraId="54E07ABE" w14:textId="77777777" w:rsidR="006D4428" w:rsidRPr="00561E48" w:rsidRDefault="006D4428" w:rsidP="006D4428">
      <w:pPr>
        <w:ind w:left="709" w:hanging="709"/>
        <w:jc w:val="both"/>
        <w:rPr>
          <w:rFonts w:ascii="Tahoma" w:hAnsi="Tahoma" w:cs="Tahoma"/>
          <w:sz w:val="18"/>
          <w:szCs w:val="18"/>
          <w:lang w:val="fr-FR"/>
        </w:rPr>
      </w:pPr>
      <w:r w:rsidRPr="00561E48">
        <w:rPr>
          <w:rFonts w:ascii="Tahoma" w:hAnsi="Tahoma" w:cs="Tahoma"/>
          <w:sz w:val="18"/>
          <w:szCs w:val="18"/>
          <w:lang w:val="fr-FR"/>
        </w:rPr>
        <w:t>6.2</w:t>
      </w:r>
      <w:r>
        <w:rPr>
          <w:rFonts w:ascii="Tahoma" w:hAnsi="Tahoma" w:cs="Tahoma"/>
          <w:sz w:val="18"/>
          <w:szCs w:val="18"/>
          <w:lang w:val="fr-FR"/>
        </w:rPr>
        <w:t>.</w:t>
      </w:r>
      <w:r>
        <w:rPr>
          <w:rFonts w:ascii="Tahoma" w:hAnsi="Tahoma" w:cs="Tahoma"/>
          <w:sz w:val="18"/>
          <w:szCs w:val="18"/>
          <w:lang w:val="fr-FR"/>
        </w:rPr>
        <w:tab/>
      </w:r>
      <w:r w:rsidRPr="00561E48">
        <w:rPr>
          <w:rFonts w:ascii="Tahoma" w:hAnsi="Tahoma" w:cs="Tahoma"/>
          <w:sz w:val="18"/>
          <w:szCs w:val="18"/>
          <w:lang w:val="fr-FR"/>
        </w:rPr>
        <w:t>Une modification ne saurait porter sur un élément du contrat susceptible d’altérer les conditions initiales de la procédure de passation de marchés ou donner lieu à une inégalité de traitement entre soumissionnaires.</w:t>
      </w:r>
    </w:p>
    <w:p w14:paraId="42D1B652" w14:textId="77777777" w:rsidR="006D4428" w:rsidRPr="00561E48" w:rsidRDefault="006D4428" w:rsidP="006D4428">
      <w:pPr>
        <w:ind w:left="709" w:hanging="709"/>
        <w:jc w:val="both"/>
        <w:rPr>
          <w:rFonts w:ascii="Tahoma" w:hAnsi="Tahoma" w:cs="Tahoma"/>
          <w:sz w:val="18"/>
          <w:szCs w:val="18"/>
          <w:lang w:val="fr-FR"/>
        </w:rPr>
      </w:pPr>
      <w:r w:rsidRPr="00561E48">
        <w:rPr>
          <w:rFonts w:ascii="Tahoma" w:hAnsi="Tahoma" w:cs="Tahoma"/>
          <w:color w:val="000000"/>
          <w:sz w:val="18"/>
          <w:szCs w:val="18"/>
          <w:lang w:val="fr-FR"/>
        </w:rPr>
        <w:t>6.3</w:t>
      </w:r>
      <w:r>
        <w:rPr>
          <w:rFonts w:ascii="Tahoma" w:hAnsi="Tahoma" w:cs="Tahoma"/>
          <w:color w:val="000000"/>
          <w:sz w:val="18"/>
          <w:szCs w:val="18"/>
          <w:lang w:val="fr-FR"/>
        </w:rPr>
        <w:t>.</w:t>
      </w:r>
      <w:r>
        <w:rPr>
          <w:rFonts w:ascii="Tahoma" w:hAnsi="Tahoma" w:cs="Tahoma"/>
          <w:color w:val="000000"/>
          <w:sz w:val="18"/>
          <w:szCs w:val="18"/>
          <w:lang w:val="fr-FR"/>
        </w:rPr>
        <w:tab/>
      </w:r>
      <w:r w:rsidRPr="00561E48">
        <w:rPr>
          <w:rFonts w:ascii="Tahoma" w:hAnsi="Tahoma" w:cs="Tahoma"/>
          <w:color w:val="000000"/>
          <w:sz w:val="18"/>
          <w:szCs w:val="18"/>
          <w:lang w:val="fr-FR"/>
        </w:rPr>
        <w:t>C</w:t>
      </w:r>
      <w:r w:rsidRPr="00561E48">
        <w:rPr>
          <w:rFonts w:ascii="Tahoma" w:hAnsi="Tahoma" w:cs="Tahoma"/>
          <w:sz w:val="18"/>
          <w:szCs w:val="18"/>
          <w:lang w:val="fr-FR"/>
        </w:rPr>
        <w:t>e contrat ne peut faire l’objet d’aucune cession totale ou partielle, à titre onéreux ou gratuit, sans l’autorisation préalable et écrite du Conseil.</w:t>
      </w:r>
    </w:p>
    <w:p w14:paraId="024C45D4" w14:textId="77777777" w:rsidR="006D4428" w:rsidRPr="00561E48" w:rsidRDefault="006D4428" w:rsidP="006D4428">
      <w:pPr>
        <w:ind w:left="709" w:hanging="709"/>
        <w:jc w:val="both"/>
        <w:rPr>
          <w:rFonts w:ascii="Tahoma" w:hAnsi="Tahoma" w:cs="Tahoma"/>
          <w:sz w:val="18"/>
          <w:szCs w:val="18"/>
          <w:lang w:val="fr-FR"/>
        </w:rPr>
      </w:pPr>
      <w:r w:rsidRPr="00561E48">
        <w:rPr>
          <w:rFonts w:ascii="Tahoma" w:hAnsi="Tahoma" w:cs="Tahoma"/>
          <w:sz w:val="18"/>
          <w:szCs w:val="18"/>
          <w:lang w:val="fr-FR"/>
        </w:rPr>
        <w:t>6.4</w:t>
      </w:r>
      <w:r>
        <w:rPr>
          <w:rFonts w:ascii="Tahoma" w:hAnsi="Tahoma" w:cs="Tahoma"/>
          <w:sz w:val="18"/>
          <w:szCs w:val="18"/>
          <w:lang w:val="fr-FR"/>
        </w:rPr>
        <w:t>.</w:t>
      </w:r>
      <w:r>
        <w:rPr>
          <w:rFonts w:ascii="Tahoma" w:hAnsi="Tahoma" w:cs="Tahoma"/>
          <w:sz w:val="18"/>
          <w:szCs w:val="18"/>
          <w:lang w:val="fr-FR"/>
        </w:rPr>
        <w:tab/>
      </w:r>
      <w:r w:rsidRPr="00561E48">
        <w:rPr>
          <w:rFonts w:ascii="Tahoma" w:hAnsi="Tahoma" w:cs="Tahoma"/>
          <w:sz w:val="18"/>
          <w:szCs w:val="18"/>
          <w:lang w:val="fr-FR"/>
        </w:rPr>
        <w:t>Le prestataire ne peut sous-traiter tout ou partie des services sans l’autorisation écrite préalable du Conseil.</w:t>
      </w:r>
      <w:r w:rsidRPr="0084593C">
        <w:rPr>
          <w:lang w:val="fr-FR"/>
        </w:rPr>
        <w:t xml:space="preserve"> </w:t>
      </w:r>
      <w:r w:rsidRPr="0084593C">
        <w:rPr>
          <w:rFonts w:ascii="Tahoma" w:hAnsi="Tahoma" w:cs="Tahoma"/>
          <w:sz w:val="18"/>
          <w:szCs w:val="18"/>
          <w:lang w:val="fr-FR"/>
        </w:rPr>
        <w:t>En cas d’autorisation par le Conseil, le Prestataire veillera au respect de toutes les conditions contractuelles par tous les sous-traitants autorisés. Le Prestataire reste entièrement responsable envers le Conseil de l’exécution des obligations de ces sous-traitants.</w:t>
      </w:r>
    </w:p>
    <w:p w14:paraId="431F87EB" w14:textId="77777777" w:rsidR="006D4428" w:rsidRPr="00561E48" w:rsidRDefault="006D4428" w:rsidP="006D4428">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r w:rsidRPr="00561E48">
        <w:rPr>
          <w:rFonts w:ascii="Tahoma" w:hAnsi="Tahoma" w:cs="Tahoma"/>
          <w:b/>
          <w:smallCaps/>
          <w:color w:val="365F91" w:themeColor="accent1" w:themeShade="BF"/>
          <w:sz w:val="18"/>
          <w:szCs w:val="18"/>
          <w:lang w:val="fr-FR" w:eastAsia="fr-FR"/>
        </w:rPr>
        <w:t xml:space="preserve">Article 7 - </w:t>
      </w:r>
      <w:bookmarkEnd w:id="7"/>
      <w:r w:rsidRPr="00561E48">
        <w:rPr>
          <w:rFonts w:ascii="Tahoma" w:hAnsi="Tahoma" w:cs="Tahoma"/>
          <w:b/>
          <w:smallCaps/>
          <w:color w:val="365F91" w:themeColor="accent1" w:themeShade="BF"/>
          <w:sz w:val="18"/>
          <w:szCs w:val="18"/>
          <w:lang w:val="fr-FR"/>
        </w:rPr>
        <w:t>Cas de force majeure</w:t>
      </w:r>
    </w:p>
    <w:p w14:paraId="2BAE1B2A" w14:textId="77777777" w:rsidR="006D4428" w:rsidRPr="00561E48" w:rsidRDefault="006D4428" w:rsidP="006D4428">
      <w:pPr>
        <w:autoSpaceDE w:val="0"/>
        <w:autoSpaceDN w:val="0"/>
        <w:ind w:left="709" w:hanging="709"/>
        <w:jc w:val="both"/>
        <w:rPr>
          <w:rFonts w:ascii="Tahoma" w:hAnsi="Tahoma" w:cs="Tahoma"/>
          <w:color w:val="8064A2" w:themeColor="accent4"/>
          <w:sz w:val="18"/>
          <w:szCs w:val="18"/>
          <w:lang w:val="fr-FR" w:eastAsia="fr-FR"/>
        </w:rPr>
      </w:pPr>
      <w:r w:rsidRPr="00561E48">
        <w:rPr>
          <w:rFonts w:ascii="Tahoma" w:hAnsi="Tahoma" w:cs="Tahoma"/>
          <w:sz w:val="18"/>
          <w:szCs w:val="18"/>
          <w:lang w:val="fr-FR"/>
        </w:rPr>
        <w:t>7.1</w:t>
      </w:r>
      <w:r>
        <w:rPr>
          <w:rFonts w:ascii="Tahoma" w:hAnsi="Tahoma" w:cs="Tahoma"/>
          <w:sz w:val="18"/>
          <w:szCs w:val="18"/>
          <w:lang w:val="fr-FR"/>
        </w:rPr>
        <w:t>.</w:t>
      </w:r>
      <w:r>
        <w:rPr>
          <w:rFonts w:ascii="Tahoma" w:hAnsi="Tahoma" w:cs="Tahoma"/>
          <w:sz w:val="18"/>
          <w:szCs w:val="18"/>
          <w:lang w:val="fr-FR"/>
        </w:rPr>
        <w:tab/>
      </w:r>
      <w:r w:rsidRPr="00561E48">
        <w:rPr>
          <w:rFonts w:ascii="Tahoma" w:hAnsi="Tahoma" w:cs="Tahoma"/>
          <w:sz w:val="18"/>
          <w:szCs w:val="18"/>
          <w:lang w:val="fr-FR"/>
        </w:rPr>
        <w:t>En cas de force majeure, les Parties seront dégagées de la responsabilité leur incombant au titre du présent Contrat sans dédommagement financier. Seront considérés comme des cas de force majeure les évènements météorologiques exceptionnels, séismes, grèves touchant les transports aériens, attentats, état de guerre, risques sanitaires ou évènements exigeant que le Conseil ou le Prestataire annule le contrat.</w:t>
      </w:r>
    </w:p>
    <w:p w14:paraId="5154EE1A" w14:textId="77777777" w:rsidR="006D4428" w:rsidRPr="00561E48" w:rsidRDefault="006D4428" w:rsidP="006D4428">
      <w:pPr>
        <w:ind w:left="709" w:hanging="709"/>
        <w:jc w:val="both"/>
        <w:rPr>
          <w:rFonts w:ascii="Tahoma" w:hAnsi="Tahoma" w:cs="Tahoma"/>
          <w:sz w:val="18"/>
          <w:szCs w:val="18"/>
          <w:lang w:val="fr-FR"/>
        </w:rPr>
      </w:pPr>
      <w:r w:rsidRPr="00561E48">
        <w:rPr>
          <w:rFonts w:ascii="Tahoma" w:hAnsi="Tahoma" w:cs="Tahoma"/>
          <w:sz w:val="18"/>
          <w:szCs w:val="18"/>
          <w:lang w:val="fr-FR"/>
        </w:rPr>
        <w:t>7.2</w:t>
      </w:r>
      <w:r>
        <w:rPr>
          <w:rFonts w:ascii="Tahoma" w:hAnsi="Tahoma" w:cs="Tahoma"/>
          <w:sz w:val="18"/>
          <w:szCs w:val="18"/>
          <w:lang w:val="fr-FR"/>
        </w:rPr>
        <w:t>.</w:t>
      </w:r>
      <w:r>
        <w:rPr>
          <w:rFonts w:ascii="Tahoma" w:hAnsi="Tahoma" w:cs="Tahoma"/>
          <w:sz w:val="18"/>
          <w:szCs w:val="18"/>
          <w:lang w:val="fr-FR"/>
        </w:rPr>
        <w:tab/>
      </w:r>
      <w:r w:rsidRPr="00561E48">
        <w:rPr>
          <w:rFonts w:ascii="Tahoma" w:hAnsi="Tahoma" w:cs="Tahoma"/>
          <w:sz w:val="18"/>
          <w:szCs w:val="18"/>
          <w:lang w:val="fr-FR"/>
        </w:rPr>
        <w:t xml:space="preserve">S’il se produit un cas de force majeure, chaque Partie devra le notifier à l’autre par écrit, dans </w:t>
      </w:r>
      <w:proofErr w:type="gramStart"/>
      <w:r w:rsidRPr="00561E48">
        <w:rPr>
          <w:rFonts w:ascii="Tahoma" w:hAnsi="Tahoma" w:cs="Tahoma"/>
          <w:sz w:val="18"/>
          <w:szCs w:val="18"/>
          <w:lang w:val="fr-FR"/>
        </w:rPr>
        <w:t>un délai de 7 jours calendaires</w:t>
      </w:r>
      <w:proofErr w:type="gramEnd"/>
      <w:r w:rsidRPr="00561E48">
        <w:rPr>
          <w:rFonts w:ascii="Tahoma" w:hAnsi="Tahoma" w:cs="Tahoma"/>
          <w:sz w:val="18"/>
          <w:szCs w:val="18"/>
          <w:lang w:val="fr-FR"/>
        </w:rPr>
        <w:t>.</w:t>
      </w:r>
    </w:p>
    <w:p w14:paraId="423F3F1A" w14:textId="77777777" w:rsidR="006D4428" w:rsidRPr="00561E48" w:rsidRDefault="006D4428" w:rsidP="006D4428">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r w:rsidRPr="00561E48">
        <w:rPr>
          <w:rFonts w:ascii="Tahoma" w:hAnsi="Tahoma" w:cs="Tahoma"/>
          <w:b/>
          <w:smallCaps/>
          <w:color w:val="365F91" w:themeColor="accent1" w:themeShade="BF"/>
          <w:sz w:val="18"/>
          <w:szCs w:val="18"/>
          <w:lang w:val="fr-FR" w:eastAsia="fr-FR"/>
        </w:rPr>
        <w:t xml:space="preserve">Article 8 - </w:t>
      </w:r>
      <w:r w:rsidRPr="00561E48">
        <w:rPr>
          <w:rFonts w:ascii="Tahoma" w:hAnsi="Tahoma" w:cs="Tahoma"/>
          <w:b/>
          <w:smallCaps/>
          <w:color w:val="365F91" w:themeColor="accent1" w:themeShade="BF"/>
          <w:sz w:val="18"/>
          <w:szCs w:val="18"/>
          <w:lang w:val="fr-FR"/>
        </w:rPr>
        <w:t>Communication entre les parties</w:t>
      </w:r>
    </w:p>
    <w:p w14:paraId="0F649241" w14:textId="77777777" w:rsidR="006D4428" w:rsidRPr="00561E48" w:rsidRDefault="006D4428" w:rsidP="006D4428">
      <w:pPr>
        <w:autoSpaceDE w:val="0"/>
        <w:autoSpaceDN w:val="0"/>
        <w:ind w:left="709" w:hanging="709"/>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8.1</w:t>
      </w:r>
      <w:r>
        <w:rPr>
          <w:rFonts w:ascii="Tahoma" w:hAnsi="Tahoma" w:cs="Tahoma"/>
          <w:color w:val="000000" w:themeColor="text1"/>
          <w:sz w:val="18"/>
          <w:szCs w:val="18"/>
          <w:lang w:val="fr-FR" w:eastAsia="fr-FR"/>
        </w:rPr>
        <w:t>.</w:t>
      </w:r>
      <w:r>
        <w:rPr>
          <w:rFonts w:ascii="Tahoma" w:hAnsi="Tahoma" w:cs="Tahoma"/>
          <w:color w:val="000000" w:themeColor="text1"/>
          <w:sz w:val="18"/>
          <w:szCs w:val="18"/>
          <w:lang w:val="fr-FR" w:eastAsia="fr-FR"/>
        </w:rPr>
        <w:tab/>
      </w:r>
      <w:r w:rsidRPr="00561E48">
        <w:rPr>
          <w:rFonts w:ascii="Tahoma" w:hAnsi="Tahoma" w:cs="Tahoma"/>
          <w:color w:val="000000" w:themeColor="text1"/>
          <w:sz w:val="18"/>
          <w:szCs w:val="18"/>
          <w:lang w:val="fr-FR" w:eastAsia="fr-FR"/>
        </w:rPr>
        <w:t>Le point de contact pour le Conseil est indiqué sur la 1ère page de l’Acte d’Engagement (voir ci-dessus).</w:t>
      </w:r>
    </w:p>
    <w:p w14:paraId="204B77DF" w14:textId="77777777" w:rsidR="006D4428" w:rsidRPr="00561E48" w:rsidRDefault="006D4428" w:rsidP="006D4428">
      <w:pPr>
        <w:autoSpaceDE w:val="0"/>
        <w:autoSpaceDN w:val="0"/>
        <w:ind w:left="709" w:hanging="709"/>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8.2</w:t>
      </w:r>
      <w:r>
        <w:rPr>
          <w:rFonts w:ascii="Tahoma" w:hAnsi="Tahoma" w:cs="Tahoma"/>
          <w:color w:val="000000" w:themeColor="text1"/>
          <w:sz w:val="18"/>
          <w:szCs w:val="18"/>
          <w:lang w:val="fr-FR" w:eastAsia="fr-FR"/>
        </w:rPr>
        <w:t>.</w:t>
      </w:r>
      <w:r>
        <w:rPr>
          <w:rFonts w:ascii="Tahoma" w:hAnsi="Tahoma" w:cs="Tahoma"/>
          <w:color w:val="000000" w:themeColor="text1"/>
          <w:sz w:val="18"/>
          <w:szCs w:val="18"/>
          <w:lang w:val="fr-FR" w:eastAsia="fr-FR"/>
        </w:rPr>
        <w:tab/>
      </w:r>
      <w:r w:rsidRPr="00561E48">
        <w:rPr>
          <w:rFonts w:ascii="Tahoma" w:hAnsi="Tahoma" w:cs="Tahoma"/>
          <w:color w:val="000000" w:themeColor="text1"/>
          <w:sz w:val="18"/>
          <w:szCs w:val="18"/>
          <w:lang w:val="fr-FR" w:eastAsia="fr-FR"/>
        </w:rPr>
        <w:t>Le Prestataire est joignable aux coordonnées indiquées sur la 1ère page de l’Acte d’Engagement (voir ci-dessus).</w:t>
      </w:r>
    </w:p>
    <w:p w14:paraId="0A425898" w14:textId="77777777" w:rsidR="006D4428" w:rsidRPr="00561E48" w:rsidRDefault="006D4428" w:rsidP="006D4428">
      <w:pPr>
        <w:tabs>
          <w:tab w:val="left" w:pos="142"/>
          <w:tab w:val="left" w:pos="1556"/>
          <w:tab w:val="right" w:leader="dot" w:pos="9001"/>
        </w:tabs>
        <w:suppressAutoHyphens/>
        <w:ind w:left="709" w:hanging="709"/>
        <w:jc w:val="both"/>
        <w:rPr>
          <w:rFonts w:ascii="Tahoma" w:hAnsi="Tahoma" w:cs="Tahoma"/>
          <w:color w:val="000000"/>
          <w:spacing w:val="-2"/>
          <w:sz w:val="18"/>
          <w:szCs w:val="18"/>
          <w:lang w:val="fr-FR"/>
        </w:rPr>
      </w:pPr>
      <w:r w:rsidRPr="00561E48">
        <w:rPr>
          <w:rFonts w:ascii="Tahoma" w:hAnsi="Tahoma" w:cs="Tahoma"/>
          <w:color w:val="000000"/>
          <w:spacing w:val="-2"/>
          <w:sz w:val="18"/>
          <w:szCs w:val="18"/>
          <w:lang w:val="fr-FR"/>
        </w:rPr>
        <w:t>8.3</w:t>
      </w:r>
      <w:r>
        <w:rPr>
          <w:rFonts w:ascii="Tahoma" w:hAnsi="Tahoma" w:cs="Tahoma"/>
          <w:color w:val="000000"/>
          <w:spacing w:val="-2"/>
          <w:sz w:val="18"/>
          <w:szCs w:val="18"/>
          <w:lang w:val="fr-FR"/>
        </w:rPr>
        <w:t>.</w:t>
      </w:r>
      <w:r>
        <w:rPr>
          <w:rFonts w:ascii="Tahoma" w:hAnsi="Tahoma" w:cs="Tahoma"/>
          <w:color w:val="000000"/>
          <w:spacing w:val="-2"/>
          <w:sz w:val="18"/>
          <w:szCs w:val="18"/>
          <w:lang w:val="fr-FR"/>
        </w:rPr>
        <w:tab/>
      </w:r>
      <w:r w:rsidRPr="00561E48">
        <w:rPr>
          <w:rFonts w:ascii="Tahoma" w:hAnsi="Tahoma" w:cs="Tahoma"/>
          <w:color w:val="000000"/>
          <w:spacing w:val="-2"/>
          <w:sz w:val="18"/>
          <w:szCs w:val="18"/>
          <w:lang w:val="fr-FR"/>
        </w:rPr>
        <w:t>Toute communication est réputée avoir été effectuée au jour de sa réception par la Partie destinataire, sauf si le Contrat fait référence à sa date d’envoi.</w:t>
      </w:r>
    </w:p>
    <w:p w14:paraId="2E4D63A3" w14:textId="77777777" w:rsidR="006D4428" w:rsidRPr="00561E48" w:rsidRDefault="006D4428" w:rsidP="006D4428">
      <w:pPr>
        <w:tabs>
          <w:tab w:val="left" w:pos="142"/>
          <w:tab w:val="left" w:pos="1556"/>
          <w:tab w:val="right" w:leader="dot" w:pos="9001"/>
        </w:tabs>
        <w:suppressAutoHyphens/>
        <w:ind w:left="709" w:hanging="709"/>
        <w:jc w:val="both"/>
        <w:rPr>
          <w:rFonts w:ascii="Tahoma" w:hAnsi="Tahoma" w:cs="Tahoma"/>
          <w:color w:val="000000"/>
          <w:spacing w:val="-2"/>
          <w:sz w:val="18"/>
          <w:szCs w:val="18"/>
          <w:lang w:val="fr-FR"/>
        </w:rPr>
      </w:pPr>
      <w:r w:rsidRPr="00561E48">
        <w:rPr>
          <w:rFonts w:ascii="Tahoma" w:hAnsi="Tahoma" w:cs="Tahoma"/>
          <w:color w:val="000000"/>
          <w:spacing w:val="-2"/>
          <w:sz w:val="18"/>
          <w:szCs w:val="18"/>
          <w:lang w:val="fr-FR"/>
        </w:rPr>
        <w:t>8.4</w:t>
      </w:r>
      <w:r>
        <w:rPr>
          <w:rFonts w:ascii="Tahoma" w:hAnsi="Tahoma" w:cs="Tahoma"/>
          <w:color w:val="000000"/>
          <w:spacing w:val="-2"/>
          <w:sz w:val="18"/>
          <w:szCs w:val="18"/>
          <w:lang w:val="fr-FR"/>
        </w:rPr>
        <w:t>.</w:t>
      </w:r>
      <w:r>
        <w:rPr>
          <w:rFonts w:ascii="Tahoma" w:hAnsi="Tahoma" w:cs="Tahoma"/>
          <w:color w:val="000000"/>
          <w:spacing w:val="-2"/>
          <w:sz w:val="18"/>
          <w:szCs w:val="18"/>
          <w:lang w:val="fr-FR"/>
        </w:rPr>
        <w:tab/>
      </w:r>
      <w:r w:rsidRPr="00561E48">
        <w:rPr>
          <w:rFonts w:ascii="Tahoma" w:hAnsi="Tahoma" w:cs="Tahoma"/>
          <w:color w:val="000000"/>
          <w:spacing w:val="-2"/>
          <w:sz w:val="18"/>
          <w:szCs w:val="18"/>
          <w:lang w:val="fr-FR"/>
        </w:rPr>
        <w:t>Toute communication est réputée avoir été reçue par la Partie destinataire le jour de son envoi réussi, à condition d’avoir utilisé les coordonnées mentionnées ci-dessus. L’envoi ne sera pas considéré réussi si l’expéditeur reçoit un message de non-réception. Dans ce cas, l’expéditeur devra immédiatement envoyer la communication via l’un des autres moyens de communication mentionnés ci-dessus. En cas d’échec de l’envoi, l’expéditeur ne pourra pas être considéré en violation de son éventuelle obligation de faire parvenir la communication dans un délai donné, à condition que la communication soit envoyée sans délai par d’autres moyens.</w:t>
      </w:r>
    </w:p>
    <w:p w14:paraId="69F42254" w14:textId="77777777" w:rsidR="006D4428" w:rsidRPr="00561E48" w:rsidRDefault="006D4428" w:rsidP="006D4428">
      <w:pPr>
        <w:tabs>
          <w:tab w:val="left" w:pos="142"/>
          <w:tab w:val="left" w:pos="1556"/>
          <w:tab w:val="right" w:leader="dot" w:pos="9001"/>
        </w:tabs>
        <w:suppressAutoHyphens/>
        <w:ind w:left="709" w:hanging="709"/>
        <w:jc w:val="both"/>
        <w:rPr>
          <w:rFonts w:ascii="Tahoma" w:hAnsi="Tahoma" w:cs="Tahoma"/>
          <w:color w:val="000000"/>
          <w:spacing w:val="-2"/>
          <w:sz w:val="18"/>
          <w:szCs w:val="18"/>
          <w:lang w:val="fr-FR"/>
        </w:rPr>
      </w:pPr>
      <w:r w:rsidRPr="00561E48">
        <w:rPr>
          <w:rFonts w:ascii="Tahoma" w:hAnsi="Tahoma" w:cs="Tahoma"/>
          <w:color w:val="000000"/>
          <w:spacing w:val="-2"/>
          <w:sz w:val="18"/>
          <w:szCs w:val="18"/>
          <w:lang w:val="fr-FR"/>
        </w:rPr>
        <w:t>8.5</w:t>
      </w:r>
      <w:r>
        <w:rPr>
          <w:rFonts w:ascii="Tahoma" w:hAnsi="Tahoma" w:cs="Tahoma"/>
          <w:color w:val="000000"/>
          <w:spacing w:val="-2"/>
          <w:sz w:val="18"/>
          <w:szCs w:val="18"/>
          <w:lang w:val="fr-FR"/>
        </w:rPr>
        <w:t>.</w:t>
      </w:r>
      <w:r>
        <w:rPr>
          <w:rFonts w:ascii="Tahoma" w:hAnsi="Tahoma" w:cs="Tahoma"/>
          <w:color w:val="000000"/>
          <w:spacing w:val="-2"/>
          <w:sz w:val="18"/>
          <w:szCs w:val="18"/>
          <w:lang w:val="fr-FR"/>
        </w:rPr>
        <w:tab/>
      </w:r>
      <w:r w:rsidRPr="00561E48">
        <w:rPr>
          <w:rFonts w:ascii="Tahoma" w:hAnsi="Tahoma" w:cs="Tahoma"/>
          <w:color w:val="000000"/>
          <w:spacing w:val="-2"/>
          <w:sz w:val="18"/>
          <w:szCs w:val="18"/>
          <w:lang w:val="fr-FR"/>
        </w:rPr>
        <w:t>Le courrier envoyé au Conseil par la voie postale est considéré comme ayant été reçu par le Conseil à la date à laquelle il aura été enregistré par le service identifiée au paragraphe 1 ci-dessus.</w:t>
      </w:r>
    </w:p>
    <w:p w14:paraId="55D5E09B" w14:textId="77777777" w:rsidR="006D4428" w:rsidRPr="00561E48" w:rsidRDefault="006D4428" w:rsidP="006D4428">
      <w:pPr>
        <w:tabs>
          <w:tab w:val="left" w:pos="142"/>
          <w:tab w:val="left" w:pos="1556"/>
          <w:tab w:val="right" w:leader="dot" w:pos="9001"/>
        </w:tabs>
        <w:suppressAutoHyphens/>
        <w:ind w:left="709" w:hanging="709"/>
        <w:jc w:val="both"/>
        <w:rPr>
          <w:rFonts w:ascii="Tahoma" w:hAnsi="Tahoma" w:cs="Tahoma"/>
          <w:color w:val="000000"/>
          <w:spacing w:val="-2"/>
          <w:sz w:val="18"/>
          <w:szCs w:val="18"/>
          <w:lang w:val="fr-FR"/>
        </w:rPr>
      </w:pPr>
      <w:r w:rsidRPr="00561E48">
        <w:rPr>
          <w:rFonts w:ascii="Tahoma" w:hAnsi="Tahoma" w:cs="Tahoma"/>
          <w:color w:val="000000"/>
          <w:spacing w:val="-2"/>
          <w:sz w:val="18"/>
          <w:szCs w:val="18"/>
          <w:lang w:val="fr-FR"/>
        </w:rPr>
        <w:t>8.6</w:t>
      </w:r>
      <w:r>
        <w:rPr>
          <w:rFonts w:ascii="Tahoma" w:hAnsi="Tahoma" w:cs="Tahoma"/>
          <w:color w:val="000000"/>
          <w:spacing w:val="-2"/>
          <w:sz w:val="18"/>
          <w:szCs w:val="18"/>
          <w:lang w:val="fr-FR"/>
        </w:rPr>
        <w:t>.</w:t>
      </w:r>
      <w:r>
        <w:rPr>
          <w:rFonts w:ascii="Tahoma" w:hAnsi="Tahoma" w:cs="Tahoma"/>
          <w:color w:val="000000"/>
          <w:spacing w:val="-2"/>
          <w:sz w:val="18"/>
          <w:szCs w:val="18"/>
          <w:lang w:val="fr-FR"/>
        </w:rPr>
        <w:tab/>
      </w:r>
      <w:r w:rsidRPr="00561E48">
        <w:rPr>
          <w:rFonts w:ascii="Tahoma" w:hAnsi="Tahoma" w:cs="Tahoma"/>
          <w:color w:val="000000"/>
          <w:spacing w:val="-2"/>
          <w:sz w:val="18"/>
          <w:szCs w:val="18"/>
          <w:lang w:val="fr-FR"/>
        </w:rPr>
        <w:t>Toute notification formelle faite par courrier recommandé avec accusé de réception, ou équivalent, ou par des moyens électroniques équivalents, sera réputée avoir été reçue par son destinataire au jour indiqué sur l’accusé de réception, ou équivalent.</w:t>
      </w:r>
    </w:p>
    <w:p w14:paraId="09169053" w14:textId="77777777" w:rsidR="006D4428" w:rsidRPr="00561E48" w:rsidRDefault="006D4428" w:rsidP="006D4428">
      <w:pPr>
        <w:tabs>
          <w:tab w:val="left" w:pos="284"/>
        </w:tabs>
        <w:autoSpaceDE w:val="0"/>
        <w:autoSpaceDN w:val="0"/>
        <w:spacing w:before="40"/>
        <w:jc w:val="both"/>
        <w:rPr>
          <w:rFonts w:ascii="Tahoma" w:hAnsi="Tahoma" w:cs="Tahoma"/>
          <w:b/>
          <w:smallCaps/>
          <w:color w:val="0070C0"/>
          <w:sz w:val="18"/>
          <w:szCs w:val="18"/>
          <w:lang w:val="fr-FR" w:eastAsia="fr-FR"/>
        </w:rPr>
      </w:pPr>
      <w:r w:rsidRPr="00561E48">
        <w:rPr>
          <w:rFonts w:ascii="Tahoma" w:hAnsi="Tahoma" w:cs="Tahoma"/>
          <w:b/>
          <w:smallCaps/>
          <w:color w:val="365F91" w:themeColor="accent1" w:themeShade="BF"/>
          <w:sz w:val="18"/>
          <w:szCs w:val="18"/>
          <w:lang w:val="fr-FR" w:eastAsia="fr-FR"/>
        </w:rPr>
        <w:t>Article 9 – Réception</w:t>
      </w:r>
    </w:p>
    <w:p w14:paraId="41AB76DA" w14:textId="77777777" w:rsidR="006D4428" w:rsidRPr="00561E48" w:rsidRDefault="006D4428" w:rsidP="006D4428">
      <w:pPr>
        <w:jc w:val="both"/>
        <w:rPr>
          <w:rFonts w:ascii="Tahoma" w:hAnsi="Tahoma" w:cs="Tahoma"/>
          <w:sz w:val="18"/>
          <w:szCs w:val="18"/>
          <w:lang w:val="fr-FR"/>
        </w:rPr>
      </w:pPr>
      <w:r w:rsidRPr="00561E48">
        <w:rPr>
          <w:rFonts w:ascii="Tahoma" w:hAnsi="Tahoma" w:cs="Tahoma"/>
          <w:sz w:val="18"/>
          <w:szCs w:val="18"/>
          <w:lang w:val="fr-FR"/>
        </w:rPr>
        <w:t>La fourniture des Livrables fait l’objet d’une procédure écrite de réception. Si la réception est refusée, le Conseil doit dûment en informer le Prestataire, en fournissant les motifs de cette décision, et pourra le cas échéant fixer de nouvelles modalités pour la livraison des Livrables. Si la réception est à nouveau refusée, le Conseil pourra résilier tout ou partie du Contrat sans préavis et sans payer de compensation financière.</w:t>
      </w:r>
    </w:p>
    <w:p w14:paraId="69FB5399" w14:textId="77777777" w:rsidR="006D4428" w:rsidRPr="00AC04FE" w:rsidRDefault="006D4428" w:rsidP="006D4428">
      <w:pPr>
        <w:tabs>
          <w:tab w:val="left" w:pos="284"/>
        </w:tabs>
        <w:autoSpaceDE w:val="0"/>
        <w:autoSpaceDN w:val="0"/>
        <w:jc w:val="both"/>
        <w:rPr>
          <w:rFonts w:ascii="Tahoma" w:hAnsi="Tahoma" w:cs="Tahoma"/>
          <w:b/>
          <w:smallCaps/>
          <w:color w:val="365F91" w:themeColor="accent1" w:themeShade="BF"/>
          <w:sz w:val="18"/>
          <w:szCs w:val="18"/>
          <w:lang w:val="fr-FR" w:eastAsia="fr-FR"/>
        </w:rPr>
      </w:pPr>
      <w:r w:rsidRPr="00AC04FE">
        <w:rPr>
          <w:rFonts w:ascii="Tahoma" w:hAnsi="Tahoma" w:cs="Tahoma"/>
          <w:b/>
          <w:smallCaps/>
          <w:color w:val="365F91" w:themeColor="accent1" w:themeShade="BF"/>
          <w:sz w:val="18"/>
          <w:szCs w:val="18"/>
          <w:lang w:val="fr-FR" w:eastAsia="fr-FR"/>
        </w:rPr>
        <w:t>Article 10 – Consortium</w:t>
      </w:r>
    </w:p>
    <w:p w14:paraId="69C2FC95" w14:textId="77777777" w:rsidR="006D4428" w:rsidRPr="00AC04FE" w:rsidRDefault="006D4428" w:rsidP="006D4428">
      <w:pPr>
        <w:pStyle w:val="ListParagraph"/>
        <w:numPr>
          <w:ilvl w:val="0"/>
          <w:numId w:val="35"/>
        </w:numPr>
        <w:tabs>
          <w:tab w:val="left" w:pos="284"/>
        </w:tabs>
        <w:ind w:hanging="720"/>
        <w:rPr>
          <w:rFonts w:ascii="Tahoma" w:hAnsi="Tahoma" w:cs="Tahoma"/>
          <w:color w:val="000000"/>
          <w:sz w:val="18"/>
          <w:szCs w:val="18"/>
          <w:lang w:val="fr-FR"/>
        </w:rPr>
      </w:pPr>
      <w:r w:rsidRPr="00AC04FE">
        <w:rPr>
          <w:rFonts w:ascii="Tahoma" w:hAnsi="Tahoma" w:cs="Tahoma"/>
          <w:color w:val="000000"/>
          <w:sz w:val="18"/>
          <w:szCs w:val="18"/>
          <w:lang w:val="fr-FR"/>
        </w:rPr>
        <w:t>Les prestataires sont entièrement responsables de l'exécution et du respect des termes du contrat.</w:t>
      </w:r>
    </w:p>
    <w:p w14:paraId="7860BE76" w14:textId="77777777" w:rsidR="006D4428" w:rsidRPr="00AC04FE" w:rsidRDefault="006D4428" w:rsidP="006D4428">
      <w:pPr>
        <w:pStyle w:val="ListParagraph"/>
        <w:numPr>
          <w:ilvl w:val="0"/>
          <w:numId w:val="35"/>
        </w:numPr>
        <w:tabs>
          <w:tab w:val="left" w:pos="284"/>
        </w:tabs>
        <w:ind w:hanging="720"/>
        <w:jc w:val="both"/>
        <w:rPr>
          <w:rFonts w:ascii="Tahoma" w:hAnsi="Tahoma" w:cs="Tahoma"/>
          <w:color w:val="000000"/>
          <w:sz w:val="18"/>
          <w:szCs w:val="18"/>
          <w:lang w:val="fr-FR"/>
        </w:rPr>
      </w:pPr>
      <w:r w:rsidRPr="00AC04FE">
        <w:rPr>
          <w:rFonts w:ascii="Tahoma" w:hAnsi="Tahoma" w:cs="Tahoma"/>
          <w:color w:val="000000"/>
          <w:sz w:val="18"/>
          <w:szCs w:val="18"/>
          <w:lang w:val="fr-FR"/>
        </w:rPr>
        <w:t>Les prestataires sont conjointement et solidairement responsables. Si un Prestataire ne met pas en œuvre sa part du contrat, les autres Prestataires deviennent responsables de fournir les Livrables, à moins que le Conseil ne les libère expressément de cette obligation.</w:t>
      </w:r>
    </w:p>
    <w:p w14:paraId="3277A902" w14:textId="77777777" w:rsidR="006D4428" w:rsidRPr="00AC04FE" w:rsidRDefault="006D4428" w:rsidP="006D4428">
      <w:pPr>
        <w:pStyle w:val="ListParagraph"/>
        <w:numPr>
          <w:ilvl w:val="0"/>
          <w:numId w:val="35"/>
        </w:numPr>
        <w:tabs>
          <w:tab w:val="left" w:pos="284"/>
        </w:tabs>
        <w:ind w:hanging="720"/>
        <w:jc w:val="both"/>
        <w:rPr>
          <w:rFonts w:ascii="Tahoma" w:hAnsi="Tahoma" w:cs="Tahoma"/>
          <w:color w:val="000000"/>
          <w:sz w:val="18"/>
          <w:szCs w:val="18"/>
          <w:lang w:val="fr-FR"/>
        </w:rPr>
      </w:pPr>
      <w:r w:rsidRPr="00AC04FE">
        <w:rPr>
          <w:rFonts w:ascii="Tahoma" w:hAnsi="Tahoma" w:cs="Tahoma"/>
          <w:color w:val="000000"/>
          <w:sz w:val="18"/>
          <w:szCs w:val="18"/>
          <w:lang w:val="fr-FR"/>
        </w:rPr>
        <w:t>En cas de rupture de contrat, s’il y a lieu, le Conseil réclamera la restitution les sommes versées indues au titre du contrat. Le coordinateur du consortium est entièrement responsable du remboursement des dettes du consortium ; même s'il n'a pas été le bénéficiaire final de ces montants.</w:t>
      </w:r>
    </w:p>
    <w:p w14:paraId="339B7A2F" w14:textId="77777777" w:rsidR="006D4428" w:rsidRPr="00AC04FE" w:rsidRDefault="006D4428" w:rsidP="006D4428">
      <w:pPr>
        <w:pStyle w:val="ListParagraph"/>
        <w:numPr>
          <w:ilvl w:val="0"/>
          <w:numId w:val="35"/>
        </w:numPr>
        <w:tabs>
          <w:tab w:val="left" w:pos="284"/>
        </w:tabs>
        <w:ind w:hanging="720"/>
        <w:jc w:val="both"/>
        <w:rPr>
          <w:rFonts w:ascii="Tahoma" w:hAnsi="Tahoma" w:cs="Tahoma"/>
          <w:color w:val="000000"/>
          <w:sz w:val="18"/>
          <w:szCs w:val="18"/>
          <w:lang w:val="fr-FR"/>
        </w:rPr>
      </w:pPr>
      <w:r w:rsidRPr="00AC04FE">
        <w:rPr>
          <w:rFonts w:ascii="Tahoma" w:hAnsi="Tahoma" w:cs="Tahoma"/>
          <w:color w:val="000000"/>
          <w:sz w:val="18"/>
          <w:szCs w:val="18"/>
          <w:lang w:val="fr-FR"/>
        </w:rPr>
        <w:t>Les rôles et responsabilités internes des prestataires sont définis comme suit :</w:t>
      </w:r>
    </w:p>
    <w:p w14:paraId="6EAB2959" w14:textId="77777777" w:rsidR="006D4428" w:rsidRPr="00AC04FE" w:rsidRDefault="006D4428" w:rsidP="006D4428">
      <w:pPr>
        <w:pStyle w:val="ListParagraph"/>
        <w:numPr>
          <w:ilvl w:val="2"/>
          <w:numId w:val="36"/>
        </w:numPr>
        <w:tabs>
          <w:tab w:val="left" w:pos="284"/>
        </w:tabs>
        <w:jc w:val="both"/>
        <w:rPr>
          <w:rFonts w:ascii="Tahoma" w:hAnsi="Tahoma" w:cs="Tahoma"/>
          <w:color w:val="000000"/>
          <w:sz w:val="18"/>
          <w:szCs w:val="18"/>
          <w:lang w:val="fr-FR"/>
        </w:rPr>
      </w:pPr>
      <w:r w:rsidRPr="00AC04FE">
        <w:rPr>
          <w:rFonts w:ascii="Tahoma" w:hAnsi="Tahoma" w:cs="Tahoma"/>
          <w:color w:val="000000"/>
          <w:sz w:val="18"/>
          <w:szCs w:val="18"/>
          <w:lang w:val="fr-FR"/>
        </w:rPr>
        <w:lastRenderedPageBreak/>
        <w:t>Les prestataires doivent désigner un coordonnateur.</w:t>
      </w:r>
    </w:p>
    <w:p w14:paraId="375E3817" w14:textId="77777777" w:rsidR="006D4428" w:rsidRPr="00AC04FE" w:rsidRDefault="006D4428" w:rsidP="006D4428">
      <w:pPr>
        <w:pStyle w:val="ListParagraph"/>
        <w:numPr>
          <w:ilvl w:val="2"/>
          <w:numId w:val="36"/>
        </w:numPr>
        <w:tabs>
          <w:tab w:val="left" w:pos="284"/>
        </w:tabs>
        <w:jc w:val="both"/>
        <w:rPr>
          <w:rFonts w:ascii="Tahoma" w:hAnsi="Tahoma" w:cs="Tahoma"/>
          <w:color w:val="000000"/>
          <w:sz w:val="18"/>
          <w:szCs w:val="18"/>
          <w:lang w:val="fr-FR"/>
        </w:rPr>
      </w:pPr>
      <w:r w:rsidRPr="00AC04FE">
        <w:rPr>
          <w:rFonts w:ascii="Tahoma" w:hAnsi="Tahoma" w:cs="Tahoma"/>
          <w:color w:val="000000"/>
          <w:sz w:val="18"/>
          <w:szCs w:val="18"/>
          <w:lang w:val="fr-FR"/>
        </w:rPr>
        <w:t>Chaque prestataire doit :</w:t>
      </w:r>
    </w:p>
    <w:p w14:paraId="349A8E77" w14:textId="77777777" w:rsidR="006D4428" w:rsidRPr="00AC04FE" w:rsidRDefault="006D4428" w:rsidP="006D4428">
      <w:pPr>
        <w:pStyle w:val="ListParagraph"/>
        <w:numPr>
          <w:ilvl w:val="0"/>
          <w:numId w:val="37"/>
        </w:numPr>
        <w:tabs>
          <w:tab w:val="left" w:pos="284"/>
        </w:tabs>
        <w:jc w:val="both"/>
        <w:rPr>
          <w:rFonts w:ascii="Tahoma" w:hAnsi="Tahoma" w:cs="Tahoma"/>
          <w:color w:val="000000"/>
          <w:sz w:val="18"/>
          <w:szCs w:val="18"/>
          <w:lang w:val="fr-FR"/>
        </w:rPr>
      </w:pPr>
      <w:proofErr w:type="gramStart"/>
      <w:r w:rsidRPr="00AC04FE">
        <w:rPr>
          <w:rFonts w:ascii="Tahoma" w:hAnsi="Tahoma" w:cs="Tahoma"/>
          <w:color w:val="000000"/>
          <w:sz w:val="18"/>
          <w:szCs w:val="18"/>
          <w:lang w:val="fr-FR"/>
        </w:rPr>
        <w:t>informer</w:t>
      </w:r>
      <w:proofErr w:type="gramEnd"/>
      <w:r w:rsidRPr="00AC04FE">
        <w:rPr>
          <w:rFonts w:ascii="Tahoma" w:hAnsi="Tahoma" w:cs="Tahoma"/>
          <w:color w:val="000000"/>
          <w:sz w:val="18"/>
          <w:szCs w:val="18"/>
          <w:lang w:val="fr-FR"/>
        </w:rPr>
        <w:t xml:space="preserve"> immédiatement le coordinateur de tout événement ou circonstance susceptible d'affecter de manière significative ou de retarder l'exécution du contrat, de tout changement de statut juridique ou situation technique, organisationnelle ou concernant la propriété, de toutes circonstances affectant l'attribution du marché ou le respect des exigences du Contrat ;</w:t>
      </w:r>
    </w:p>
    <w:p w14:paraId="28584958" w14:textId="77777777" w:rsidR="006D4428" w:rsidRPr="00AC04FE" w:rsidRDefault="006D4428" w:rsidP="006D4428">
      <w:pPr>
        <w:pStyle w:val="ListParagraph"/>
        <w:numPr>
          <w:ilvl w:val="0"/>
          <w:numId w:val="37"/>
        </w:numPr>
        <w:tabs>
          <w:tab w:val="left" w:pos="284"/>
        </w:tabs>
        <w:jc w:val="both"/>
        <w:rPr>
          <w:rFonts w:ascii="Tahoma" w:hAnsi="Tahoma" w:cs="Tahoma"/>
          <w:color w:val="000000"/>
          <w:sz w:val="18"/>
          <w:szCs w:val="18"/>
          <w:lang w:val="fr-FR"/>
        </w:rPr>
      </w:pPr>
      <w:proofErr w:type="gramStart"/>
      <w:r w:rsidRPr="00AC04FE">
        <w:rPr>
          <w:rFonts w:ascii="Tahoma" w:hAnsi="Tahoma" w:cs="Tahoma"/>
          <w:color w:val="000000"/>
          <w:sz w:val="18"/>
          <w:szCs w:val="18"/>
          <w:lang w:val="fr-FR"/>
        </w:rPr>
        <w:t>soumettre</w:t>
      </w:r>
      <w:proofErr w:type="gramEnd"/>
      <w:r w:rsidRPr="00AC04FE">
        <w:rPr>
          <w:rFonts w:ascii="Tahoma" w:hAnsi="Tahoma" w:cs="Tahoma"/>
          <w:color w:val="000000"/>
          <w:sz w:val="18"/>
          <w:szCs w:val="18"/>
          <w:lang w:val="fr-FR"/>
        </w:rPr>
        <w:t xml:space="preserve"> au coordinateur en temps utile :</w:t>
      </w:r>
      <w:r w:rsidRPr="00AC04FE">
        <w:rPr>
          <w:rFonts w:ascii="Tahoma" w:hAnsi="Tahoma" w:cs="Tahoma"/>
          <w:color w:val="000000"/>
          <w:sz w:val="18"/>
          <w:szCs w:val="18"/>
          <w:lang w:val="fr-FR"/>
        </w:rPr>
        <w:tab/>
      </w:r>
      <w:r w:rsidRPr="00AC04FE">
        <w:rPr>
          <w:rFonts w:ascii="Tahoma" w:hAnsi="Tahoma" w:cs="Tahoma"/>
          <w:color w:val="000000"/>
          <w:sz w:val="18"/>
          <w:szCs w:val="18"/>
          <w:lang w:val="fr-FR"/>
        </w:rPr>
        <w:tab/>
      </w:r>
      <w:r w:rsidRPr="00AC04FE">
        <w:rPr>
          <w:rFonts w:ascii="Tahoma" w:hAnsi="Tahoma" w:cs="Tahoma"/>
          <w:color w:val="000000"/>
          <w:sz w:val="18"/>
          <w:szCs w:val="18"/>
          <w:lang w:val="fr-FR"/>
        </w:rPr>
        <w:br/>
        <w:t>- tout autre document ou information requis par le Conseil en vertu du contrat, à moins que le contrat n'oblige le prestataire à soumettre directement ces informations ;</w:t>
      </w:r>
    </w:p>
    <w:p w14:paraId="5E026DD6" w14:textId="77777777" w:rsidR="006D4428" w:rsidRPr="00AC04FE" w:rsidRDefault="006D4428" w:rsidP="006D4428">
      <w:pPr>
        <w:pStyle w:val="ListParagraph"/>
        <w:tabs>
          <w:tab w:val="left" w:pos="284"/>
        </w:tabs>
        <w:ind w:left="1080"/>
        <w:jc w:val="both"/>
        <w:rPr>
          <w:rFonts w:ascii="Tahoma" w:hAnsi="Tahoma" w:cs="Tahoma"/>
          <w:color w:val="000000"/>
          <w:sz w:val="18"/>
          <w:szCs w:val="18"/>
          <w:lang w:val="fr-FR"/>
        </w:rPr>
      </w:pPr>
      <w:r w:rsidRPr="00AC04FE">
        <w:rPr>
          <w:rFonts w:ascii="Tahoma" w:hAnsi="Tahoma" w:cs="Tahoma"/>
          <w:color w:val="000000"/>
          <w:sz w:val="18"/>
          <w:szCs w:val="18"/>
          <w:lang w:val="fr-FR"/>
        </w:rPr>
        <w:t>- toute information requise</w:t>
      </w:r>
      <w:r>
        <w:rPr>
          <w:rFonts w:ascii="Tahoma" w:hAnsi="Tahoma" w:cs="Tahoma"/>
          <w:color w:val="000000"/>
          <w:sz w:val="18"/>
          <w:szCs w:val="18"/>
          <w:lang w:val="fr-FR"/>
        </w:rPr>
        <w:t xml:space="preserve"> </w:t>
      </w:r>
      <w:r w:rsidRPr="00AC04FE">
        <w:rPr>
          <w:rFonts w:ascii="Tahoma" w:hAnsi="Tahoma" w:cs="Tahoma"/>
          <w:color w:val="000000"/>
          <w:sz w:val="18"/>
          <w:szCs w:val="18"/>
          <w:lang w:val="fr-FR"/>
        </w:rPr>
        <w:t>par le coordinateur afin de vérifier l'état d'exécution des Livrables au titre du contrat, la bonne exécution du contrat et le respect des autres obligations contractuelles.</w:t>
      </w:r>
    </w:p>
    <w:p w14:paraId="1E3CA5C7" w14:textId="77777777" w:rsidR="006D4428" w:rsidRPr="00AC04FE" w:rsidRDefault="006D4428" w:rsidP="006D4428">
      <w:pPr>
        <w:pStyle w:val="ListParagraph"/>
        <w:numPr>
          <w:ilvl w:val="0"/>
          <w:numId w:val="37"/>
        </w:numPr>
        <w:tabs>
          <w:tab w:val="left" w:pos="284"/>
        </w:tabs>
        <w:jc w:val="both"/>
        <w:rPr>
          <w:rFonts w:ascii="Tahoma" w:hAnsi="Tahoma" w:cs="Tahoma"/>
          <w:color w:val="000000"/>
          <w:sz w:val="18"/>
          <w:szCs w:val="18"/>
          <w:lang w:val="fr-FR"/>
        </w:rPr>
      </w:pPr>
      <w:proofErr w:type="gramStart"/>
      <w:r w:rsidRPr="00AC04FE">
        <w:rPr>
          <w:rFonts w:ascii="Tahoma" w:hAnsi="Tahoma" w:cs="Tahoma"/>
          <w:color w:val="000000"/>
          <w:sz w:val="18"/>
          <w:szCs w:val="18"/>
          <w:lang w:val="fr-FR"/>
        </w:rPr>
        <w:t>donner</w:t>
      </w:r>
      <w:proofErr w:type="gramEnd"/>
      <w:r w:rsidRPr="00AC04FE">
        <w:rPr>
          <w:rFonts w:ascii="Tahoma" w:hAnsi="Tahoma" w:cs="Tahoma"/>
          <w:color w:val="000000"/>
          <w:sz w:val="18"/>
          <w:szCs w:val="18"/>
          <w:lang w:val="fr-FR"/>
        </w:rPr>
        <w:t xml:space="preserve"> aux autres prestataires l'accès à tous droits de propriété industrielle et intellectuelle préexistants nécessaires à l'exécution du contrat et au respect des obligations découlant du Contrat.</w:t>
      </w:r>
    </w:p>
    <w:p w14:paraId="17B08083" w14:textId="77777777" w:rsidR="006D4428" w:rsidRPr="00AC04FE" w:rsidRDefault="006D4428" w:rsidP="006D4428">
      <w:pPr>
        <w:pStyle w:val="ListParagraph"/>
        <w:numPr>
          <w:ilvl w:val="2"/>
          <w:numId w:val="36"/>
        </w:numPr>
        <w:tabs>
          <w:tab w:val="left" w:pos="284"/>
        </w:tabs>
        <w:jc w:val="both"/>
        <w:rPr>
          <w:rFonts w:ascii="Tahoma" w:hAnsi="Tahoma" w:cs="Tahoma"/>
          <w:color w:val="000000"/>
          <w:sz w:val="18"/>
          <w:szCs w:val="18"/>
          <w:lang w:val="fr-FR"/>
        </w:rPr>
      </w:pPr>
      <w:r w:rsidRPr="00AC04FE">
        <w:rPr>
          <w:rFonts w:ascii="Tahoma" w:hAnsi="Tahoma" w:cs="Tahoma"/>
          <w:color w:val="000000"/>
          <w:sz w:val="18"/>
          <w:szCs w:val="18"/>
          <w:lang w:val="fr-FR"/>
        </w:rPr>
        <w:t>Le coordinateur doit :</w:t>
      </w:r>
    </w:p>
    <w:p w14:paraId="693EE46C" w14:textId="77777777" w:rsidR="006D4428" w:rsidRPr="00AC04FE" w:rsidRDefault="006D4428" w:rsidP="006D4428">
      <w:pPr>
        <w:pStyle w:val="ListParagraph"/>
        <w:numPr>
          <w:ilvl w:val="0"/>
          <w:numId w:val="38"/>
        </w:numPr>
        <w:tabs>
          <w:tab w:val="left" w:pos="284"/>
        </w:tabs>
        <w:jc w:val="both"/>
        <w:rPr>
          <w:rFonts w:ascii="Tahoma" w:hAnsi="Tahoma" w:cs="Tahoma"/>
          <w:color w:val="000000"/>
          <w:sz w:val="18"/>
          <w:szCs w:val="18"/>
          <w:lang w:val="fr-FR"/>
        </w:rPr>
      </w:pPr>
      <w:r w:rsidRPr="00AC04FE">
        <w:rPr>
          <w:rFonts w:ascii="Tahoma" w:hAnsi="Tahoma" w:cs="Tahoma"/>
          <w:color w:val="000000"/>
          <w:sz w:val="18"/>
          <w:szCs w:val="18"/>
          <w:lang w:val="fr-FR"/>
        </w:rPr>
        <w:t>S’assurer que les livrables sont correctement fournis et en temps opportun, conformément aux conditions du contrat ;</w:t>
      </w:r>
    </w:p>
    <w:p w14:paraId="2CCE0456" w14:textId="77777777" w:rsidR="006D4428" w:rsidRPr="00AC04FE" w:rsidRDefault="006D4428" w:rsidP="006D4428">
      <w:pPr>
        <w:pStyle w:val="ListParagraph"/>
        <w:numPr>
          <w:ilvl w:val="0"/>
          <w:numId w:val="38"/>
        </w:numPr>
        <w:tabs>
          <w:tab w:val="left" w:pos="284"/>
        </w:tabs>
        <w:jc w:val="both"/>
        <w:rPr>
          <w:rFonts w:ascii="Tahoma" w:hAnsi="Tahoma" w:cs="Tahoma"/>
          <w:color w:val="000000"/>
          <w:sz w:val="18"/>
          <w:szCs w:val="18"/>
          <w:lang w:val="fr-FR"/>
        </w:rPr>
      </w:pPr>
      <w:proofErr w:type="gramStart"/>
      <w:r w:rsidRPr="00AC04FE">
        <w:rPr>
          <w:rFonts w:ascii="Tahoma" w:hAnsi="Tahoma" w:cs="Tahoma"/>
          <w:color w:val="000000"/>
          <w:sz w:val="18"/>
          <w:szCs w:val="18"/>
          <w:lang w:val="fr-FR"/>
        </w:rPr>
        <w:t>agir</w:t>
      </w:r>
      <w:proofErr w:type="gramEnd"/>
      <w:r w:rsidRPr="00AC04FE">
        <w:rPr>
          <w:rFonts w:ascii="Tahoma" w:hAnsi="Tahoma" w:cs="Tahoma"/>
          <w:color w:val="000000"/>
          <w:sz w:val="18"/>
          <w:szCs w:val="18"/>
          <w:lang w:val="fr-FR"/>
        </w:rPr>
        <w:t xml:space="preserve"> en tant qu'intermédiaire pour toutes les communications entre les prestataires et le Conseil (en particulier, en fournissant immédiatement au Conseil les informations décrites à l'article 10.4.2 (ii)), sauf accord contraire des Parties ;</w:t>
      </w:r>
    </w:p>
    <w:p w14:paraId="76892FCE" w14:textId="77777777" w:rsidR="006D4428" w:rsidRPr="00AC04FE" w:rsidRDefault="006D4428" w:rsidP="006D4428">
      <w:pPr>
        <w:pStyle w:val="ListParagraph"/>
        <w:numPr>
          <w:ilvl w:val="0"/>
          <w:numId w:val="38"/>
        </w:numPr>
        <w:tabs>
          <w:tab w:val="left" w:pos="284"/>
        </w:tabs>
        <w:jc w:val="both"/>
        <w:rPr>
          <w:rFonts w:ascii="Tahoma" w:hAnsi="Tahoma" w:cs="Tahoma"/>
          <w:color w:val="000000"/>
          <w:sz w:val="18"/>
          <w:szCs w:val="18"/>
          <w:lang w:val="fr-FR"/>
        </w:rPr>
      </w:pPr>
      <w:proofErr w:type="gramStart"/>
      <w:r w:rsidRPr="00AC04FE">
        <w:rPr>
          <w:rFonts w:ascii="Tahoma" w:hAnsi="Tahoma" w:cs="Tahoma"/>
          <w:color w:val="000000"/>
          <w:sz w:val="18"/>
          <w:szCs w:val="18"/>
          <w:lang w:val="fr-FR"/>
        </w:rPr>
        <w:t>demander</w:t>
      </w:r>
      <w:proofErr w:type="gramEnd"/>
      <w:r w:rsidRPr="00AC04FE">
        <w:rPr>
          <w:rFonts w:ascii="Tahoma" w:hAnsi="Tahoma" w:cs="Tahoma"/>
          <w:color w:val="000000"/>
          <w:sz w:val="18"/>
          <w:szCs w:val="18"/>
          <w:lang w:val="fr-FR"/>
        </w:rPr>
        <w:t xml:space="preserve"> et examiner tous les documents ou informations requis par le Conseil et vérifier leur exhaustivité et leur exactitude avant de les transmettre au Conseil ;</w:t>
      </w:r>
    </w:p>
    <w:p w14:paraId="07FBE681" w14:textId="77777777" w:rsidR="006D4428" w:rsidRPr="00AC04FE" w:rsidRDefault="006D4428" w:rsidP="006D4428">
      <w:pPr>
        <w:pStyle w:val="ListParagraph"/>
        <w:numPr>
          <w:ilvl w:val="0"/>
          <w:numId w:val="38"/>
        </w:numPr>
        <w:tabs>
          <w:tab w:val="left" w:pos="284"/>
        </w:tabs>
        <w:jc w:val="both"/>
        <w:rPr>
          <w:rFonts w:ascii="Tahoma" w:hAnsi="Tahoma" w:cs="Tahoma"/>
          <w:color w:val="000000"/>
          <w:sz w:val="18"/>
          <w:szCs w:val="18"/>
          <w:lang w:val="fr-FR"/>
        </w:rPr>
      </w:pPr>
      <w:proofErr w:type="gramStart"/>
      <w:r w:rsidRPr="00AC04FE">
        <w:rPr>
          <w:rFonts w:ascii="Tahoma" w:hAnsi="Tahoma" w:cs="Tahoma"/>
          <w:color w:val="000000"/>
          <w:sz w:val="18"/>
          <w:szCs w:val="18"/>
          <w:lang w:val="fr-FR"/>
        </w:rPr>
        <w:t>avant</w:t>
      </w:r>
      <w:proofErr w:type="gramEnd"/>
      <w:r w:rsidRPr="00AC04FE">
        <w:rPr>
          <w:rFonts w:ascii="Tahoma" w:hAnsi="Tahoma" w:cs="Tahoma"/>
          <w:color w:val="000000"/>
          <w:sz w:val="18"/>
          <w:szCs w:val="18"/>
          <w:lang w:val="fr-FR"/>
        </w:rPr>
        <w:t xml:space="preserve"> de commencer l'exécution du contrat, soumettre la liste de droits préexistants (article 10.4.2 (iii)) au Conseil ;</w:t>
      </w:r>
    </w:p>
    <w:p w14:paraId="65C68F4B" w14:textId="77777777" w:rsidR="006D4428" w:rsidRPr="00AC04FE" w:rsidRDefault="006D4428" w:rsidP="006D4428">
      <w:pPr>
        <w:pStyle w:val="ListParagraph"/>
        <w:numPr>
          <w:ilvl w:val="0"/>
          <w:numId w:val="38"/>
        </w:numPr>
        <w:tabs>
          <w:tab w:val="left" w:pos="284"/>
        </w:tabs>
        <w:jc w:val="both"/>
        <w:rPr>
          <w:rFonts w:ascii="Tahoma" w:hAnsi="Tahoma" w:cs="Tahoma"/>
          <w:color w:val="000000"/>
          <w:sz w:val="18"/>
          <w:szCs w:val="18"/>
          <w:lang w:val="fr-FR"/>
        </w:rPr>
      </w:pPr>
      <w:proofErr w:type="gramStart"/>
      <w:r w:rsidRPr="00AC04FE">
        <w:rPr>
          <w:rFonts w:ascii="Tahoma" w:hAnsi="Tahoma" w:cs="Tahoma"/>
          <w:color w:val="000000"/>
          <w:sz w:val="18"/>
          <w:szCs w:val="18"/>
          <w:lang w:val="fr-FR"/>
        </w:rPr>
        <w:t>soumettre</w:t>
      </w:r>
      <w:proofErr w:type="gramEnd"/>
      <w:r w:rsidRPr="00AC04FE">
        <w:rPr>
          <w:rFonts w:ascii="Tahoma" w:hAnsi="Tahoma" w:cs="Tahoma"/>
          <w:color w:val="000000"/>
          <w:sz w:val="18"/>
          <w:szCs w:val="18"/>
          <w:lang w:val="fr-FR"/>
        </w:rPr>
        <w:t xml:space="preserve"> les livrables au Conseil conformément au calendrier et aux conditions du contrat ;</w:t>
      </w:r>
    </w:p>
    <w:p w14:paraId="0D742570" w14:textId="77777777" w:rsidR="006D4428" w:rsidRPr="00AC04FE" w:rsidRDefault="006D4428" w:rsidP="006D4428">
      <w:pPr>
        <w:pStyle w:val="ListParagraph"/>
        <w:numPr>
          <w:ilvl w:val="0"/>
          <w:numId w:val="38"/>
        </w:numPr>
        <w:tabs>
          <w:tab w:val="left" w:pos="284"/>
        </w:tabs>
        <w:jc w:val="both"/>
        <w:rPr>
          <w:rFonts w:ascii="Tahoma" w:hAnsi="Tahoma" w:cs="Tahoma"/>
          <w:color w:val="000000"/>
          <w:sz w:val="18"/>
          <w:szCs w:val="18"/>
          <w:lang w:val="fr-FR"/>
        </w:rPr>
      </w:pPr>
      <w:r w:rsidRPr="00AC04FE">
        <w:rPr>
          <w:rFonts w:ascii="Tahoma" w:hAnsi="Tahoma" w:cs="Tahoma"/>
          <w:color w:val="000000"/>
          <w:sz w:val="18"/>
          <w:szCs w:val="18"/>
          <w:lang w:val="fr-FR"/>
        </w:rPr>
        <w:t>Les paiements sont effectués par le Conseil au coordinateur. Les paiements au coordinateur déchargent le Conseil de son obligation de paiement. Le coordinateur doit veiller à ce que la répartition des paiements entre les Prestataires se fasse sans retard injustifié.</w:t>
      </w:r>
    </w:p>
    <w:p w14:paraId="3BCCF076" w14:textId="77777777" w:rsidR="006D4428" w:rsidRPr="00AC04FE" w:rsidRDefault="006D4428" w:rsidP="006D4428">
      <w:pPr>
        <w:tabs>
          <w:tab w:val="left" w:pos="284"/>
        </w:tabs>
        <w:jc w:val="both"/>
        <w:rPr>
          <w:rFonts w:ascii="Tahoma" w:hAnsi="Tahoma" w:cs="Tahoma"/>
          <w:color w:val="000000"/>
          <w:sz w:val="18"/>
          <w:szCs w:val="18"/>
          <w:lang w:val="fr-FR"/>
        </w:rPr>
      </w:pPr>
      <w:r w:rsidRPr="00AC04FE">
        <w:rPr>
          <w:rFonts w:ascii="Tahoma" w:hAnsi="Tahoma" w:cs="Tahoma"/>
          <w:color w:val="000000"/>
          <w:sz w:val="18"/>
          <w:szCs w:val="18"/>
          <w:lang w:val="fr-FR"/>
        </w:rPr>
        <w:t>Le coordinateur ne peut sous-traiter aucunes des tâches susmentionnées.</w:t>
      </w:r>
    </w:p>
    <w:p w14:paraId="4031B03D" w14:textId="77777777" w:rsidR="006D4428" w:rsidRPr="00AC04FE" w:rsidRDefault="006D4428" w:rsidP="006D4428">
      <w:pPr>
        <w:ind w:left="709" w:hanging="709"/>
        <w:jc w:val="both"/>
        <w:rPr>
          <w:rFonts w:ascii="Tahoma" w:hAnsi="Tahoma" w:cs="Tahoma"/>
          <w:color w:val="000000"/>
          <w:sz w:val="18"/>
          <w:szCs w:val="18"/>
          <w:lang w:val="fr-FR"/>
        </w:rPr>
      </w:pPr>
      <w:r w:rsidRPr="00AC04FE">
        <w:rPr>
          <w:rFonts w:ascii="Tahoma" w:hAnsi="Tahoma" w:cs="Tahoma"/>
          <w:color w:val="000000"/>
          <w:sz w:val="18"/>
          <w:szCs w:val="18"/>
          <w:lang w:val="fr-FR"/>
        </w:rPr>
        <w:t>10.5.</w:t>
      </w:r>
      <w:r>
        <w:rPr>
          <w:rFonts w:ascii="Tahoma" w:hAnsi="Tahoma" w:cs="Tahoma"/>
          <w:color w:val="000000"/>
          <w:sz w:val="18"/>
          <w:szCs w:val="18"/>
          <w:lang w:val="fr-FR"/>
        </w:rPr>
        <w:tab/>
      </w:r>
      <w:r w:rsidRPr="00AC04FE">
        <w:rPr>
          <w:rFonts w:ascii="Tahoma" w:hAnsi="Tahoma" w:cs="Tahoma"/>
          <w:color w:val="000000"/>
          <w:sz w:val="18"/>
          <w:szCs w:val="18"/>
          <w:lang w:val="fr-FR"/>
        </w:rPr>
        <w:t>Les prestataires doivent disposer d'arrangements internes concernant leur fonctionnement et leur coordination afin de garantir la bonne mise en œuvre de l'action. Ces arrangements internes</w:t>
      </w:r>
      <w:r>
        <w:rPr>
          <w:rFonts w:ascii="Tahoma" w:hAnsi="Tahoma" w:cs="Tahoma"/>
          <w:color w:val="000000"/>
          <w:sz w:val="18"/>
          <w:szCs w:val="18"/>
          <w:lang w:val="fr-FR"/>
        </w:rPr>
        <w:t xml:space="preserve"> </w:t>
      </w:r>
      <w:r w:rsidRPr="00AC04FE">
        <w:rPr>
          <w:rFonts w:ascii="Tahoma" w:hAnsi="Tahoma" w:cs="Tahoma"/>
          <w:color w:val="000000"/>
          <w:sz w:val="18"/>
          <w:szCs w:val="18"/>
          <w:lang w:val="fr-FR"/>
        </w:rPr>
        <w:t>doivent être définis dans un « accord de consortium</w:t>
      </w:r>
      <w:r>
        <w:rPr>
          <w:rFonts w:ascii="Tahoma" w:hAnsi="Tahoma" w:cs="Tahoma"/>
          <w:color w:val="000000"/>
          <w:sz w:val="18"/>
          <w:szCs w:val="18"/>
          <w:lang w:val="fr-FR"/>
        </w:rPr>
        <w:t> »</w:t>
      </w:r>
      <w:r w:rsidRPr="00AC04FE">
        <w:rPr>
          <w:rFonts w:ascii="Tahoma" w:hAnsi="Tahoma" w:cs="Tahoma"/>
          <w:color w:val="000000"/>
          <w:sz w:val="18"/>
          <w:szCs w:val="18"/>
          <w:lang w:val="fr-FR"/>
        </w:rPr>
        <w:t xml:space="preserve"> écrit entre les bénéficiaires, pouvant couvrir :</w:t>
      </w:r>
    </w:p>
    <w:p w14:paraId="4D42F80A" w14:textId="77777777" w:rsidR="006D4428" w:rsidRPr="00AC04FE" w:rsidRDefault="006D4428" w:rsidP="006D4428">
      <w:pPr>
        <w:ind w:left="709"/>
        <w:jc w:val="both"/>
        <w:rPr>
          <w:rFonts w:ascii="Tahoma" w:hAnsi="Tahoma" w:cs="Tahoma"/>
          <w:color w:val="000000"/>
          <w:sz w:val="18"/>
          <w:szCs w:val="18"/>
          <w:lang w:val="fr-FR"/>
        </w:rPr>
      </w:pPr>
      <w:r w:rsidRPr="00AC04FE">
        <w:rPr>
          <w:rFonts w:ascii="Tahoma" w:hAnsi="Tahoma" w:cs="Tahoma"/>
          <w:color w:val="000000"/>
          <w:sz w:val="18"/>
          <w:szCs w:val="18"/>
          <w:lang w:val="fr-FR"/>
        </w:rPr>
        <w:t>- l’organisation interne du consortium ;</w:t>
      </w:r>
    </w:p>
    <w:p w14:paraId="1D327658" w14:textId="77777777" w:rsidR="006D4428" w:rsidRPr="00AC04FE" w:rsidRDefault="006D4428" w:rsidP="006D4428">
      <w:pPr>
        <w:ind w:left="709"/>
        <w:jc w:val="both"/>
        <w:rPr>
          <w:rFonts w:ascii="Tahoma" w:hAnsi="Tahoma" w:cs="Tahoma"/>
          <w:color w:val="000000"/>
          <w:sz w:val="18"/>
          <w:szCs w:val="18"/>
          <w:lang w:val="fr-FR"/>
        </w:rPr>
      </w:pPr>
      <w:r w:rsidRPr="00AC04FE">
        <w:rPr>
          <w:rFonts w:ascii="Tahoma" w:hAnsi="Tahoma" w:cs="Tahoma"/>
          <w:color w:val="000000"/>
          <w:sz w:val="18"/>
          <w:szCs w:val="18"/>
          <w:lang w:val="fr-FR"/>
        </w:rPr>
        <w:t>- la répartition du (des) paiement (s) du Conseil ;</w:t>
      </w:r>
    </w:p>
    <w:p w14:paraId="33F2D839" w14:textId="77777777" w:rsidR="006D4428" w:rsidRPr="00AC04FE" w:rsidRDefault="006D4428" w:rsidP="006D4428">
      <w:pPr>
        <w:ind w:left="709"/>
        <w:jc w:val="both"/>
        <w:rPr>
          <w:rFonts w:ascii="Tahoma" w:hAnsi="Tahoma" w:cs="Tahoma"/>
          <w:color w:val="000000"/>
          <w:sz w:val="18"/>
          <w:szCs w:val="18"/>
          <w:lang w:val="fr-FR"/>
        </w:rPr>
      </w:pPr>
      <w:r w:rsidRPr="00AC04FE">
        <w:rPr>
          <w:rFonts w:ascii="Tahoma" w:hAnsi="Tahoma" w:cs="Tahoma"/>
          <w:color w:val="000000"/>
          <w:sz w:val="18"/>
          <w:szCs w:val="18"/>
          <w:lang w:val="fr-FR"/>
        </w:rPr>
        <w:t>- des règles supplémentaires sur les droits et obligations liés aux droits et résultats préexistants (y compris les droits de propriété intellectuelle et industrielle), spécifiant le propriétaire et toutes les personnes qui ont un droit d'utilisation ;</w:t>
      </w:r>
    </w:p>
    <w:p w14:paraId="065DDCC6" w14:textId="77777777" w:rsidR="006D4428" w:rsidRPr="00AC04FE" w:rsidRDefault="006D4428" w:rsidP="006D4428">
      <w:pPr>
        <w:ind w:left="709"/>
        <w:jc w:val="both"/>
        <w:rPr>
          <w:rFonts w:ascii="Tahoma" w:hAnsi="Tahoma" w:cs="Tahoma"/>
          <w:color w:val="000000"/>
          <w:sz w:val="18"/>
          <w:szCs w:val="18"/>
          <w:lang w:val="fr-FR"/>
        </w:rPr>
      </w:pPr>
      <w:r w:rsidRPr="00AC04FE">
        <w:rPr>
          <w:rFonts w:ascii="Tahoma" w:hAnsi="Tahoma" w:cs="Tahoma"/>
          <w:color w:val="000000"/>
          <w:sz w:val="18"/>
          <w:szCs w:val="18"/>
          <w:lang w:val="fr-FR"/>
        </w:rPr>
        <w:t>- le règlement des litiges internes ;</w:t>
      </w:r>
    </w:p>
    <w:p w14:paraId="59EB5824" w14:textId="77777777" w:rsidR="006D4428" w:rsidRPr="00AC04FE" w:rsidRDefault="006D4428" w:rsidP="006D4428">
      <w:pPr>
        <w:ind w:left="709"/>
        <w:jc w:val="both"/>
        <w:rPr>
          <w:rFonts w:ascii="Tahoma" w:hAnsi="Tahoma" w:cs="Tahoma"/>
          <w:color w:val="000000"/>
          <w:sz w:val="18"/>
          <w:szCs w:val="18"/>
          <w:lang w:val="fr-FR"/>
        </w:rPr>
      </w:pPr>
      <w:r w:rsidRPr="00AC04FE">
        <w:rPr>
          <w:rFonts w:ascii="Tahoma" w:hAnsi="Tahoma" w:cs="Tahoma"/>
          <w:color w:val="000000"/>
          <w:sz w:val="18"/>
          <w:szCs w:val="18"/>
          <w:lang w:val="fr-FR"/>
        </w:rPr>
        <w:t>- les accords de responsabilité, d'indemnisation et de confidentialité entre les prestataires.</w:t>
      </w:r>
    </w:p>
    <w:p w14:paraId="34A15078" w14:textId="77777777" w:rsidR="006D4428" w:rsidRDefault="006D4428" w:rsidP="006D4428">
      <w:pPr>
        <w:tabs>
          <w:tab w:val="left" w:pos="284"/>
        </w:tabs>
        <w:autoSpaceDE w:val="0"/>
        <w:autoSpaceDN w:val="0"/>
        <w:spacing w:before="40"/>
        <w:jc w:val="both"/>
        <w:rPr>
          <w:rFonts w:ascii="Tahoma" w:hAnsi="Tahoma" w:cs="Tahoma"/>
          <w:color w:val="000000"/>
          <w:sz w:val="18"/>
          <w:szCs w:val="18"/>
          <w:lang w:val="fr-FR"/>
        </w:rPr>
      </w:pPr>
      <w:r w:rsidRPr="00AC04FE">
        <w:rPr>
          <w:rFonts w:ascii="Tahoma" w:hAnsi="Tahoma" w:cs="Tahoma"/>
          <w:color w:val="000000"/>
          <w:sz w:val="18"/>
          <w:szCs w:val="18"/>
          <w:lang w:val="fr-FR"/>
        </w:rPr>
        <w:t>L'accord de consortium ne doit contenir aucune disposition contraire au contrat</w:t>
      </w:r>
      <w:r>
        <w:rPr>
          <w:rFonts w:ascii="Tahoma" w:hAnsi="Tahoma" w:cs="Tahoma"/>
          <w:color w:val="000000"/>
          <w:sz w:val="18"/>
          <w:szCs w:val="18"/>
          <w:lang w:val="fr-FR"/>
        </w:rPr>
        <w:t>.</w:t>
      </w:r>
    </w:p>
    <w:p w14:paraId="5BA9FE44" w14:textId="2B98DAF2" w:rsidR="006D4428" w:rsidRPr="00561E48" w:rsidRDefault="006D4428" w:rsidP="006D4428">
      <w:pPr>
        <w:pBdr>
          <w:bottom w:val="single" w:sz="2" w:space="0" w:color="808080"/>
        </w:pBdr>
        <w:ind w:right="-284"/>
        <w:rPr>
          <w:rFonts w:ascii="Tahoma" w:hAnsi="Tahoma" w:cs="Tahoma"/>
          <w:b/>
          <w:smallCaps/>
          <w:color w:val="365F91" w:themeColor="accent1" w:themeShade="BF"/>
          <w:sz w:val="18"/>
          <w:szCs w:val="18"/>
          <w:lang w:val="fr-FR" w:eastAsia="fr-FR"/>
        </w:rPr>
      </w:pPr>
      <w:r w:rsidRPr="00561E48">
        <w:rPr>
          <w:rFonts w:ascii="Tahoma" w:hAnsi="Tahoma" w:cs="Tahoma"/>
          <w:b/>
          <w:smallCaps/>
          <w:color w:val="365F91" w:themeColor="accent1" w:themeShade="BF"/>
          <w:sz w:val="18"/>
          <w:szCs w:val="18"/>
          <w:lang w:val="fr-FR" w:eastAsia="fr-FR"/>
        </w:rPr>
        <w:t>Article 1</w:t>
      </w:r>
      <w:r>
        <w:rPr>
          <w:rFonts w:ascii="Tahoma" w:hAnsi="Tahoma" w:cs="Tahoma"/>
          <w:b/>
          <w:smallCaps/>
          <w:color w:val="365F91" w:themeColor="accent1" w:themeShade="BF"/>
          <w:sz w:val="18"/>
          <w:szCs w:val="18"/>
          <w:lang w:val="fr-FR" w:eastAsia="fr-FR"/>
        </w:rPr>
        <w:t>1</w:t>
      </w:r>
      <w:r w:rsidRPr="00561E48">
        <w:rPr>
          <w:rFonts w:ascii="Tahoma" w:hAnsi="Tahoma" w:cs="Tahoma"/>
          <w:b/>
          <w:smallCaps/>
          <w:color w:val="365F91" w:themeColor="accent1" w:themeShade="BF"/>
          <w:sz w:val="18"/>
          <w:szCs w:val="18"/>
          <w:lang w:val="fr-FR" w:eastAsia="fr-FR"/>
        </w:rPr>
        <w:t xml:space="preserve"> – Changement de circonstances ou de situation du Prestataire</w:t>
      </w:r>
    </w:p>
    <w:p w14:paraId="238C5F28" w14:textId="77777777" w:rsidR="006D4428" w:rsidRPr="00561E48" w:rsidRDefault="006D4428" w:rsidP="00313A25">
      <w:pPr>
        <w:ind w:left="709" w:hanging="709"/>
        <w:jc w:val="both"/>
        <w:rPr>
          <w:rFonts w:ascii="Tahoma" w:hAnsi="Tahoma" w:cs="Tahoma"/>
          <w:color w:val="000000" w:themeColor="text1"/>
          <w:sz w:val="18"/>
          <w:szCs w:val="18"/>
          <w:lang w:val="fr-FR"/>
        </w:rPr>
      </w:pPr>
      <w:r w:rsidRPr="00561E48">
        <w:rPr>
          <w:rFonts w:ascii="Tahoma" w:hAnsi="Tahoma" w:cs="Tahoma"/>
          <w:color w:val="000000" w:themeColor="text1"/>
          <w:sz w:val="18"/>
          <w:szCs w:val="18"/>
          <w:lang w:val="fr-FR"/>
        </w:rPr>
        <w:t>1</w:t>
      </w:r>
      <w:r>
        <w:rPr>
          <w:rFonts w:ascii="Tahoma" w:hAnsi="Tahoma" w:cs="Tahoma"/>
          <w:color w:val="000000" w:themeColor="text1"/>
          <w:sz w:val="18"/>
          <w:szCs w:val="18"/>
          <w:lang w:val="fr-FR"/>
        </w:rPr>
        <w:t>1.1.</w:t>
      </w:r>
      <w:r>
        <w:rPr>
          <w:rFonts w:ascii="Tahoma" w:hAnsi="Tahoma" w:cs="Tahoma"/>
          <w:color w:val="000000" w:themeColor="text1"/>
          <w:sz w:val="18"/>
          <w:szCs w:val="18"/>
          <w:lang w:val="fr-FR"/>
        </w:rPr>
        <w:tab/>
      </w:r>
      <w:r w:rsidRPr="00561E48">
        <w:rPr>
          <w:rFonts w:ascii="Tahoma" w:hAnsi="Tahoma" w:cs="Tahoma"/>
          <w:color w:val="000000" w:themeColor="text1"/>
          <w:sz w:val="18"/>
          <w:szCs w:val="18"/>
          <w:lang w:val="fr-FR"/>
        </w:rPr>
        <w:t xml:space="preserve"> Le Prestataire informe immédiatement le Conseil de tout changement dans son adresse ou dans son domicile légal.</w:t>
      </w:r>
    </w:p>
    <w:p w14:paraId="5B2B3CF3" w14:textId="77777777" w:rsidR="006D4428" w:rsidRPr="00561E48" w:rsidRDefault="006D4428" w:rsidP="00313A25">
      <w:pPr>
        <w:tabs>
          <w:tab w:val="left" w:pos="284"/>
        </w:tabs>
        <w:ind w:left="709" w:hanging="709"/>
        <w:jc w:val="both"/>
        <w:rPr>
          <w:rFonts w:ascii="Tahoma" w:hAnsi="Tahoma" w:cs="Tahoma"/>
          <w:color w:val="000000" w:themeColor="text1"/>
          <w:sz w:val="18"/>
          <w:szCs w:val="18"/>
          <w:lang w:val="fr-FR"/>
        </w:rPr>
      </w:pPr>
      <w:r w:rsidRPr="00561E48">
        <w:rPr>
          <w:rFonts w:ascii="Tahoma" w:hAnsi="Tahoma" w:cs="Tahoma"/>
          <w:color w:val="000000" w:themeColor="text1"/>
          <w:sz w:val="18"/>
          <w:szCs w:val="18"/>
          <w:lang w:val="fr-FR"/>
        </w:rPr>
        <w:t>1</w:t>
      </w:r>
      <w:r>
        <w:rPr>
          <w:rFonts w:ascii="Tahoma" w:hAnsi="Tahoma" w:cs="Tahoma"/>
          <w:color w:val="000000" w:themeColor="text1"/>
          <w:sz w:val="18"/>
          <w:szCs w:val="18"/>
          <w:lang w:val="fr-FR"/>
        </w:rPr>
        <w:t>1.2.</w:t>
      </w:r>
      <w:r>
        <w:rPr>
          <w:rFonts w:ascii="Tahoma" w:hAnsi="Tahoma" w:cs="Tahoma"/>
          <w:color w:val="000000" w:themeColor="text1"/>
          <w:sz w:val="18"/>
          <w:szCs w:val="18"/>
          <w:lang w:val="fr-FR"/>
        </w:rPr>
        <w:tab/>
      </w:r>
      <w:r w:rsidRPr="00561E48">
        <w:rPr>
          <w:rFonts w:ascii="Tahoma" w:hAnsi="Tahoma" w:cs="Tahoma"/>
          <w:color w:val="000000" w:themeColor="text1"/>
          <w:sz w:val="18"/>
          <w:szCs w:val="18"/>
          <w:lang w:val="fr-FR"/>
        </w:rPr>
        <w:t>Le Prestataire informe également sans tarder le Conseil</w:t>
      </w:r>
      <w:r>
        <w:rPr>
          <w:rFonts w:ascii="Tahoma" w:hAnsi="Tahoma" w:cs="Tahoma"/>
          <w:color w:val="000000" w:themeColor="text1"/>
          <w:sz w:val="18"/>
          <w:szCs w:val="18"/>
          <w:lang w:val="fr-FR"/>
        </w:rPr>
        <w:t xml:space="preserve"> </w:t>
      </w:r>
      <w:r w:rsidRPr="00561E48">
        <w:rPr>
          <w:rFonts w:ascii="Tahoma" w:hAnsi="Tahoma" w:cs="Tahoma"/>
          <w:color w:val="000000" w:themeColor="text1"/>
          <w:sz w:val="18"/>
          <w:szCs w:val="18"/>
          <w:lang w:val="fr-FR"/>
        </w:rPr>
        <w:t>:</w:t>
      </w:r>
    </w:p>
    <w:p w14:paraId="24CE11B1" w14:textId="77777777" w:rsidR="006D4428" w:rsidRPr="00561E48" w:rsidRDefault="006D4428" w:rsidP="00313A25">
      <w:pPr>
        <w:pStyle w:val="ListParagraph"/>
        <w:numPr>
          <w:ilvl w:val="0"/>
          <w:numId w:val="13"/>
        </w:numPr>
        <w:ind w:left="1134" w:hanging="425"/>
        <w:jc w:val="both"/>
        <w:rPr>
          <w:rFonts w:ascii="Tahoma" w:hAnsi="Tahoma" w:cs="Tahoma"/>
          <w:color w:val="000000" w:themeColor="text1"/>
          <w:sz w:val="18"/>
          <w:szCs w:val="18"/>
          <w:lang w:val="fr-FR"/>
        </w:rPr>
      </w:pPr>
      <w:proofErr w:type="gramStart"/>
      <w:r w:rsidRPr="00561E48">
        <w:rPr>
          <w:rFonts w:ascii="Tahoma" w:hAnsi="Tahoma" w:cs="Tahoma"/>
          <w:color w:val="000000" w:themeColor="text1"/>
          <w:sz w:val="18"/>
          <w:szCs w:val="18"/>
          <w:lang w:val="fr-FR"/>
        </w:rPr>
        <w:t>s’il</w:t>
      </w:r>
      <w:proofErr w:type="gramEnd"/>
      <w:r w:rsidRPr="00561E48">
        <w:rPr>
          <w:rFonts w:ascii="Tahoma" w:hAnsi="Tahoma" w:cs="Tahoma"/>
          <w:color w:val="000000" w:themeColor="text1"/>
          <w:sz w:val="18"/>
          <w:szCs w:val="18"/>
          <w:lang w:val="fr-FR"/>
        </w:rPr>
        <w:t xml:space="preserve"> est concerné par une fusion, une acquisition, un changement de propriétaire ou un changement de statut juridique</w:t>
      </w:r>
      <w:r>
        <w:rPr>
          <w:rFonts w:ascii="Tahoma" w:hAnsi="Tahoma" w:cs="Tahoma"/>
          <w:color w:val="000000" w:themeColor="text1"/>
          <w:sz w:val="18"/>
          <w:szCs w:val="18"/>
          <w:lang w:val="fr-FR"/>
        </w:rPr>
        <w:t xml:space="preserve"> </w:t>
      </w:r>
      <w:r w:rsidRPr="00561E48">
        <w:rPr>
          <w:rFonts w:ascii="Tahoma" w:hAnsi="Tahoma" w:cs="Tahoma"/>
          <w:color w:val="000000" w:themeColor="text1"/>
          <w:sz w:val="18"/>
          <w:szCs w:val="18"/>
          <w:lang w:val="fr-FR"/>
        </w:rPr>
        <w:t>;</w:t>
      </w:r>
    </w:p>
    <w:p w14:paraId="10897DDC" w14:textId="77777777" w:rsidR="006D4428" w:rsidRPr="00561E48" w:rsidRDefault="006D4428" w:rsidP="00313A25">
      <w:pPr>
        <w:pStyle w:val="ListParagraph"/>
        <w:numPr>
          <w:ilvl w:val="0"/>
          <w:numId w:val="13"/>
        </w:numPr>
        <w:ind w:left="1134" w:hanging="425"/>
        <w:jc w:val="both"/>
        <w:rPr>
          <w:rFonts w:ascii="Tahoma" w:hAnsi="Tahoma" w:cs="Tahoma"/>
          <w:color w:val="000000" w:themeColor="text1"/>
          <w:sz w:val="18"/>
          <w:szCs w:val="18"/>
          <w:lang w:val="fr-FR"/>
        </w:rPr>
      </w:pPr>
      <w:proofErr w:type="gramStart"/>
      <w:r w:rsidRPr="00561E48">
        <w:rPr>
          <w:rFonts w:ascii="Tahoma" w:hAnsi="Tahoma" w:cs="Tahoma"/>
          <w:color w:val="000000" w:themeColor="text1"/>
          <w:sz w:val="18"/>
          <w:szCs w:val="18"/>
          <w:lang w:val="fr-FR"/>
        </w:rPr>
        <w:t>lorsque</w:t>
      </w:r>
      <w:proofErr w:type="gramEnd"/>
      <w:r w:rsidRPr="00561E48">
        <w:rPr>
          <w:rFonts w:ascii="Tahoma" w:hAnsi="Tahoma" w:cs="Tahoma"/>
          <w:color w:val="000000" w:themeColor="text1"/>
          <w:sz w:val="18"/>
          <w:szCs w:val="18"/>
          <w:lang w:val="fr-FR"/>
        </w:rPr>
        <w:t xml:space="preserve"> le Prestataire est un consortium ou une entité similaire, si sa composition change ;</w:t>
      </w:r>
    </w:p>
    <w:p w14:paraId="05AE0A23" w14:textId="77777777" w:rsidR="006D4428" w:rsidRPr="00561E48" w:rsidRDefault="006D4428" w:rsidP="00313A25">
      <w:pPr>
        <w:pStyle w:val="ListParagraph"/>
        <w:numPr>
          <w:ilvl w:val="0"/>
          <w:numId w:val="13"/>
        </w:numPr>
        <w:ind w:left="1134" w:hanging="425"/>
        <w:jc w:val="both"/>
        <w:rPr>
          <w:rFonts w:ascii="Tahoma" w:hAnsi="Tahoma" w:cs="Tahoma"/>
          <w:color w:val="000000" w:themeColor="text1"/>
          <w:sz w:val="18"/>
          <w:szCs w:val="18"/>
          <w:lang w:val="fr-FR"/>
        </w:rPr>
      </w:pPr>
      <w:proofErr w:type="gramStart"/>
      <w:r w:rsidRPr="00561E48">
        <w:rPr>
          <w:rFonts w:ascii="Tahoma" w:hAnsi="Tahoma" w:cs="Tahoma"/>
          <w:color w:val="000000" w:themeColor="text1"/>
          <w:sz w:val="18"/>
          <w:szCs w:val="18"/>
          <w:lang w:val="fr-FR"/>
        </w:rPr>
        <w:t>s’il</w:t>
      </w:r>
      <w:proofErr w:type="gramEnd"/>
      <w:r w:rsidRPr="00561E48">
        <w:rPr>
          <w:rFonts w:ascii="Tahoma" w:hAnsi="Tahoma" w:cs="Tahoma"/>
          <w:color w:val="000000" w:themeColor="text1"/>
          <w:sz w:val="18"/>
          <w:szCs w:val="18"/>
          <w:lang w:val="fr-FR"/>
        </w:rPr>
        <w:t xml:space="preserve"> fait l'objet d'une condamnation prononcée par un jugement définitif pour une ou plusieurs des raisons suivantes</w:t>
      </w:r>
      <w:r>
        <w:rPr>
          <w:rFonts w:ascii="Tahoma" w:hAnsi="Tahoma" w:cs="Tahoma"/>
          <w:color w:val="000000" w:themeColor="text1"/>
          <w:sz w:val="18"/>
          <w:szCs w:val="18"/>
          <w:lang w:val="fr-FR"/>
        </w:rPr>
        <w:t xml:space="preserve"> </w:t>
      </w:r>
      <w:r w:rsidRPr="00561E48">
        <w:rPr>
          <w:rFonts w:ascii="Tahoma" w:hAnsi="Tahoma" w:cs="Tahoma"/>
          <w:color w:val="000000" w:themeColor="text1"/>
          <w:sz w:val="18"/>
          <w:szCs w:val="18"/>
          <w:lang w:val="fr-FR"/>
        </w:rPr>
        <w:t>:</w:t>
      </w:r>
      <w:r>
        <w:rPr>
          <w:rFonts w:ascii="Tahoma" w:hAnsi="Tahoma" w:cs="Tahoma"/>
          <w:color w:val="000000" w:themeColor="text1"/>
          <w:sz w:val="18"/>
          <w:szCs w:val="18"/>
          <w:lang w:val="fr-FR"/>
        </w:rPr>
        <w:t xml:space="preserve"> </w:t>
      </w:r>
      <w:r w:rsidRPr="00561E48">
        <w:rPr>
          <w:rFonts w:ascii="Tahoma" w:hAnsi="Tahoma" w:cs="Tahoma"/>
          <w:color w:val="000000" w:themeColor="text1"/>
          <w:sz w:val="18"/>
          <w:szCs w:val="18"/>
          <w:lang w:val="fr-FR"/>
        </w:rPr>
        <w:t>participation à une organisation criminelle, corruption, fraude, blanchiment de capitaux</w:t>
      </w:r>
      <w:r w:rsidRPr="004F1C84">
        <w:rPr>
          <w:rFonts w:ascii="Tahoma" w:hAnsi="Tahoma" w:cs="Tahoma"/>
          <w:color w:val="000000" w:themeColor="text1"/>
          <w:sz w:val="18"/>
          <w:szCs w:val="18"/>
          <w:lang w:val="fr-FR"/>
        </w:rPr>
        <w:t>, financement du terrorisme, infractions terroristes ou infractions liées aux activités terroristes, au travail des enfants ou à la traite des êtres humains</w:t>
      </w:r>
      <w:r>
        <w:rPr>
          <w:rFonts w:ascii="Tahoma" w:hAnsi="Tahoma" w:cs="Tahoma"/>
          <w:color w:val="000000" w:themeColor="text1"/>
          <w:sz w:val="18"/>
          <w:szCs w:val="18"/>
          <w:lang w:val="fr-FR"/>
        </w:rPr>
        <w:t> ;</w:t>
      </w:r>
    </w:p>
    <w:p w14:paraId="00C79073" w14:textId="77777777" w:rsidR="006D4428" w:rsidRPr="00561E48" w:rsidRDefault="006D4428" w:rsidP="00313A25">
      <w:pPr>
        <w:pStyle w:val="ListParagraph"/>
        <w:numPr>
          <w:ilvl w:val="0"/>
          <w:numId w:val="13"/>
        </w:numPr>
        <w:ind w:left="1134" w:hanging="425"/>
        <w:jc w:val="both"/>
        <w:rPr>
          <w:rFonts w:ascii="Tahoma" w:hAnsi="Tahoma" w:cs="Tahoma"/>
          <w:color w:val="000000" w:themeColor="text1"/>
          <w:sz w:val="18"/>
          <w:szCs w:val="18"/>
          <w:lang w:val="fr-FR"/>
        </w:rPr>
      </w:pPr>
      <w:proofErr w:type="gramStart"/>
      <w:r w:rsidRPr="00561E48">
        <w:rPr>
          <w:rFonts w:ascii="Tahoma" w:hAnsi="Tahoma" w:cs="Tahoma"/>
          <w:color w:val="000000" w:themeColor="text1"/>
          <w:sz w:val="18"/>
          <w:szCs w:val="18"/>
          <w:lang w:val="fr-FR"/>
        </w:rPr>
        <w:t>s’il</w:t>
      </w:r>
      <w:proofErr w:type="gramEnd"/>
      <w:r w:rsidRPr="00561E48">
        <w:rPr>
          <w:rFonts w:ascii="Tahoma" w:hAnsi="Tahoma" w:cs="Tahoma"/>
          <w:color w:val="000000" w:themeColor="text1"/>
          <w:sz w:val="18"/>
          <w:szCs w:val="18"/>
          <w:lang w:val="fr-FR"/>
        </w:rPr>
        <w:t xml:space="preserve"> est en état de faillite, de liquidation, de cessation d'activités, de règlement judiciaire ou de concordat préventif ou dans toute situation analogue résultant d'une procédure de même nature, ou s’il fait l'objet d'une telle procédure</w:t>
      </w:r>
      <w:r>
        <w:rPr>
          <w:rFonts w:ascii="Tahoma" w:hAnsi="Tahoma" w:cs="Tahoma"/>
          <w:color w:val="000000" w:themeColor="text1"/>
          <w:sz w:val="18"/>
          <w:szCs w:val="18"/>
          <w:lang w:val="fr-FR"/>
        </w:rPr>
        <w:t xml:space="preserve"> </w:t>
      </w:r>
      <w:r w:rsidRPr="00561E48">
        <w:rPr>
          <w:rFonts w:ascii="Tahoma" w:hAnsi="Tahoma" w:cs="Tahoma"/>
          <w:color w:val="000000" w:themeColor="text1"/>
          <w:sz w:val="18"/>
          <w:szCs w:val="18"/>
          <w:lang w:val="fr-FR"/>
        </w:rPr>
        <w:t>;</w:t>
      </w:r>
    </w:p>
    <w:p w14:paraId="02FD33F1" w14:textId="77777777" w:rsidR="006D4428" w:rsidRPr="00561E48" w:rsidRDefault="006D4428" w:rsidP="00313A25">
      <w:pPr>
        <w:pStyle w:val="ListParagraph"/>
        <w:numPr>
          <w:ilvl w:val="0"/>
          <w:numId w:val="13"/>
        </w:numPr>
        <w:ind w:left="1134" w:hanging="425"/>
        <w:jc w:val="both"/>
        <w:rPr>
          <w:rFonts w:ascii="Tahoma" w:hAnsi="Tahoma" w:cs="Tahoma"/>
          <w:color w:val="000000" w:themeColor="text1"/>
          <w:sz w:val="18"/>
          <w:szCs w:val="18"/>
          <w:lang w:val="fr-FR"/>
        </w:rPr>
      </w:pPr>
      <w:proofErr w:type="gramStart"/>
      <w:r w:rsidRPr="00561E48">
        <w:rPr>
          <w:rFonts w:ascii="Tahoma" w:hAnsi="Tahoma" w:cs="Tahoma"/>
          <w:color w:val="000000" w:themeColor="text1"/>
          <w:sz w:val="18"/>
          <w:szCs w:val="18"/>
          <w:lang w:val="fr-FR"/>
        </w:rPr>
        <w:t>s’il</w:t>
      </w:r>
      <w:proofErr w:type="gramEnd"/>
      <w:r w:rsidRPr="00561E48">
        <w:rPr>
          <w:rFonts w:ascii="Tahoma" w:hAnsi="Tahoma" w:cs="Tahoma"/>
          <w:color w:val="000000" w:themeColor="text1"/>
          <w:sz w:val="18"/>
          <w:szCs w:val="18"/>
          <w:lang w:val="fr-FR"/>
        </w:rPr>
        <w:t xml:space="preserve"> fait l'objet d'un jugement ayant autorité de chose jugée constatant un délit affectant son intégrité professionnelle ou une faute grave en matière professionnelle</w:t>
      </w:r>
      <w:r>
        <w:rPr>
          <w:rFonts w:ascii="Tahoma" w:hAnsi="Tahoma" w:cs="Tahoma"/>
          <w:color w:val="000000" w:themeColor="text1"/>
          <w:sz w:val="18"/>
          <w:szCs w:val="18"/>
          <w:lang w:val="fr-FR"/>
        </w:rPr>
        <w:t xml:space="preserve"> </w:t>
      </w:r>
      <w:r w:rsidRPr="00561E48">
        <w:rPr>
          <w:rFonts w:ascii="Tahoma" w:hAnsi="Tahoma" w:cs="Tahoma"/>
          <w:color w:val="000000" w:themeColor="text1"/>
          <w:sz w:val="18"/>
          <w:szCs w:val="18"/>
          <w:lang w:val="fr-FR"/>
        </w:rPr>
        <w:t>;</w:t>
      </w:r>
    </w:p>
    <w:p w14:paraId="46BE65D0" w14:textId="77777777" w:rsidR="006D4428" w:rsidRPr="00561E48" w:rsidRDefault="006D4428" w:rsidP="00313A25">
      <w:pPr>
        <w:pStyle w:val="ListParagraph"/>
        <w:numPr>
          <w:ilvl w:val="0"/>
          <w:numId w:val="13"/>
        </w:numPr>
        <w:ind w:left="1134" w:hanging="425"/>
        <w:jc w:val="both"/>
        <w:rPr>
          <w:rFonts w:ascii="Tahoma" w:hAnsi="Tahoma" w:cs="Tahoma"/>
          <w:color w:val="000000" w:themeColor="text1"/>
          <w:sz w:val="18"/>
          <w:szCs w:val="18"/>
          <w:lang w:val="fr-FR"/>
        </w:rPr>
      </w:pPr>
      <w:proofErr w:type="gramStart"/>
      <w:r w:rsidRPr="00561E48">
        <w:rPr>
          <w:rFonts w:ascii="Tahoma" w:hAnsi="Tahoma" w:cs="Tahoma"/>
          <w:color w:val="000000" w:themeColor="text1"/>
          <w:sz w:val="18"/>
          <w:szCs w:val="18"/>
          <w:lang w:val="fr-FR"/>
        </w:rPr>
        <w:t>s’il</w:t>
      </w:r>
      <w:proofErr w:type="gramEnd"/>
      <w:r w:rsidRPr="00561E48">
        <w:rPr>
          <w:rFonts w:ascii="Tahoma" w:hAnsi="Tahoma" w:cs="Tahoma"/>
          <w:color w:val="000000" w:themeColor="text1"/>
          <w:sz w:val="18"/>
          <w:szCs w:val="18"/>
          <w:lang w:val="fr-FR"/>
        </w:rPr>
        <w:t xml:space="preserve"> n'est pas en règle avec ses obligations relatives au paiement des cotisations de sécurité sociale, ou de ses impôts et taxes, selon les dispositions légales du pays où il a son domicile légal</w:t>
      </w:r>
      <w:r>
        <w:rPr>
          <w:rFonts w:ascii="Tahoma" w:hAnsi="Tahoma" w:cs="Tahoma"/>
          <w:color w:val="000000" w:themeColor="text1"/>
          <w:sz w:val="18"/>
          <w:szCs w:val="18"/>
          <w:lang w:val="fr-FR"/>
        </w:rPr>
        <w:t> ;</w:t>
      </w:r>
    </w:p>
    <w:p w14:paraId="0312961C" w14:textId="7CD3166E" w:rsidR="00C534F4" w:rsidRPr="00C534F4" w:rsidRDefault="006D4428" w:rsidP="00C534F4">
      <w:pPr>
        <w:pStyle w:val="ListParagraph"/>
        <w:numPr>
          <w:ilvl w:val="0"/>
          <w:numId w:val="13"/>
        </w:numPr>
        <w:tabs>
          <w:tab w:val="left" w:pos="993"/>
        </w:tabs>
        <w:ind w:left="993" w:hanging="425"/>
        <w:jc w:val="both"/>
        <w:divId w:val="1530409426"/>
        <w:rPr>
          <w:rFonts w:ascii="Tahoma" w:hAnsi="Tahoma" w:cs="Tahoma"/>
          <w:color w:val="000000"/>
          <w:sz w:val="18"/>
          <w:szCs w:val="18"/>
          <w:lang w:val="fr-FR"/>
        </w:rPr>
      </w:pPr>
      <w:proofErr w:type="gramStart"/>
      <w:r w:rsidRPr="00561E48">
        <w:rPr>
          <w:rFonts w:ascii="Tahoma" w:hAnsi="Tahoma" w:cs="Tahoma"/>
          <w:color w:val="000000" w:themeColor="text1"/>
          <w:sz w:val="18"/>
          <w:szCs w:val="18"/>
          <w:lang w:val="fr-FR"/>
        </w:rPr>
        <w:t>s’il</w:t>
      </w:r>
      <w:proofErr w:type="gramEnd"/>
      <w:r w:rsidRPr="00561E48">
        <w:rPr>
          <w:rFonts w:ascii="Tahoma" w:hAnsi="Tahoma" w:cs="Tahoma"/>
          <w:color w:val="000000" w:themeColor="text1"/>
          <w:sz w:val="18"/>
          <w:szCs w:val="18"/>
          <w:lang w:val="fr-FR"/>
        </w:rPr>
        <w:t xml:space="preserve"> est ou est susceptible d’être en situation de conflit d’intérêts</w:t>
      </w:r>
      <w:r>
        <w:rPr>
          <w:rFonts w:ascii="Tahoma" w:hAnsi="Tahoma" w:cs="Tahoma"/>
          <w:color w:val="000000" w:themeColor="text1"/>
          <w:sz w:val="18"/>
          <w:szCs w:val="18"/>
          <w:lang w:val="fr-FR"/>
        </w:rPr>
        <w:t> </w:t>
      </w:r>
      <w:r w:rsidRPr="006D4428">
        <w:rPr>
          <w:rFonts w:ascii="Tahoma" w:hAnsi="Tahoma" w:cs="Tahoma"/>
          <w:color w:val="000000"/>
          <w:sz w:val="18"/>
          <w:szCs w:val="18"/>
          <w:lang w:val="fr-FR"/>
        </w:rPr>
        <w:t xml:space="preserve"> </w:t>
      </w:r>
      <w:sdt>
        <w:sdtPr>
          <w:rPr>
            <w:rFonts w:ascii="Tahoma" w:hAnsi="Tahoma" w:cs="Tahoma"/>
            <w:color w:val="000000"/>
            <w:sz w:val="18"/>
            <w:szCs w:val="18"/>
          </w:rPr>
          <w:id w:val="530299677"/>
          <w:lock w:val="sdtContentLocked"/>
          <w:placeholder>
            <w:docPart w:val="9A8CEE4AF95644869A5CE8A55360C84B"/>
          </w:placeholder>
        </w:sdtPr>
        <w:sdtEndPr/>
        <w:sdtContent>
          <w:r w:rsidR="00C534F4" w:rsidRPr="00C534F4">
            <w:rPr>
              <w:rFonts w:ascii="Tahoma" w:hAnsi="Tahoma" w:cs="Tahoma"/>
              <w:color w:val="000000"/>
              <w:sz w:val="18"/>
              <w:szCs w:val="18"/>
              <w:lang w:val="fr-FR"/>
            </w:rPr>
            <w:t xml:space="preserve">s’il est ou leur(s) propriétaire(s) ou cadre(s) supérieur(s), dans le cas de personnes morales, inclus dans les listes des personnes ou entités sujettes aux mesures restrictives appliquées par l’Union Européenne (disponible sur </w:t>
          </w:r>
          <w:hyperlink r:id="rId16" w:history="1">
            <w:r w:rsidR="00C534F4" w:rsidRPr="00C534F4">
              <w:rPr>
                <w:rStyle w:val="Hyperlink"/>
                <w:rFonts w:ascii="Tahoma" w:hAnsi="Tahoma" w:cs="Tahoma"/>
                <w:sz w:val="18"/>
                <w:szCs w:val="18"/>
                <w:lang w:val="fr-FR"/>
              </w:rPr>
              <w:t>www.sanctionsmap.eu</w:t>
            </w:r>
          </w:hyperlink>
          <w:r w:rsidR="00C534F4" w:rsidRPr="00C534F4">
            <w:rPr>
              <w:rFonts w:ascii="Tahoma" w:hAnsi="Tahoma" w:cs="Tahoma"/>
              <w:color w:val="000000"/>
              <w:sz w:val="18"/>
              <w:szCs w:val="18"/>
              <w:lang w:val="fr-FR"/>
            </w:rPr>
            <w:t>).</w:t>
          </w:r>
        </w:sdtContent>
      </w:sdt>
    </w:p>
    <w:p w14:paraId="35A11160" w14:textId="77777777" w:rsidR="00342DEE" w:rsidRDefault="00342DEE" w:rsidP="00B26F93">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p>
    <w:p w14:paraId="283123E5" w14:textId="198FBBD9" w:rsidR="003A0F5F" w:rsidRPr="00561E48" w:rsidRDefault="003A0F5F" w:rsidP="00B26F93">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r w:rsidRPr="00561E48">
        <w:rPr>
          <w:rFonts w:ascii="Tahoma" w:hAnsi="Tahoma" w:cs="Tahoma"/>
          <w:b/>
          <w:smallCaps/>
          <w:color w:val="365F91" w:themeColor="accent1" w:themeShade="BF"/>
          <w:sz w:val="18"/>
          <w:szCs w:val="18"/>
          <w:lang w:val="fr-FR" w:eastAsia="fr-FR"/>
        </w:rPr>
        <w:t>Article 1</w:t>
      </w:r>
      <w:r w:rsidR="006D4428">
        <w:rPr>
          <w:rFonts w:ascii="Tahoma" w:hAnsi="Tahoma" w:cs="Tahoma"/>
          <w:b/>
          <w:smallCaps/>
          <w:color w:val="365F91" w:themeColor="accent1" w:themeShade="BF"/>
          <w:sz w:val="18"/>
          <w:szCs w:val="18"/>
          <w:lang w:val="fr-FR" w:eastAsia="fr-FR"/>
        </w:rPr>
        <w:t>2</w:t>
      </w:r>
      <w:r w:rsidRPr="00561E48">
        <w:rPr>
          <w:rFonts w:ascii="Tahoma" w:hAnsi="Tahoma" w:cs="Tahoma"/>
          <w:b/>
          <w:smallCaps/>
          <w:color w:val="365F91" w:themeColor="accent1" w:themeShade="BF"/>
          <w:sz w:val="18"/>
          <w:szCs w:val="18"/>
          <w:lang w:val="fr-FR" w:eastAsia="fr-FR"/>
        </w:rPr>
        <w:t xml:space="preserve"> - </w:t>
      </w:r>
      <w:bookmarkEnd w:id="0"/>
      <w:r w:rsidR="00D6731D" w:rsidRPr="00561E48">
        <w:rPr>
          <w:rFonts w:ascii="Tahoma" w:hAnsi="Tahoma" w:cs="Tahoma"/>
          <w:b/>
          <w:smallCaps/>
          <w:color w:val="365F91" w:themeColor="accent1" w:themeShade="BF"/>
          <w:sz w:val="18"/>
          <w:szCs w:val="18"/>
          <w:lang w:val="fr-FR" w:eastAsia="fr-FR"/>
        </w:rPr>
        <w:t>Litiges</w:t>
      </w:r>
      <w:r w:rsidRPr="00561E48">
        <w:rPr>
          <w:rFonts w:ascii="Tahoma" w:hAnsi="Tahoma" w:cs="Tahoma"/>
          <w:b/>
          <w:smallCaps/>
          <w:color w:val="365F91" w:themeColor="accent1" w:themeShade="BF"/>
          <w:sz w:val="18"/>
          <w:szCs w:val="18"/>
          <w:lang w:val="fr-FR" w:eastAsia="fr-FR"/>
        </w:rPr>
        <w:t xml:space="preserve"> </w:t>
      </w:r>
    </w:p>
    <w:p w14:paraId="65EA6E50" w14:textId="64BBF380" w:rsidR="00490D97" w:rsidRPr="00561E48" w:rsidRDefault="001849D2" w:rsidP="00D11B96">
      <w:pPr>
        <w:tabs>
          <w:tab w:val="left" w:pos="284"/>
        </w:tabs>
        <w:autoSpaceDE w:val="0"/>
        <w:autoSpaceDN w:val="0"/>
        <w:ind w:left="567" w:hanging="567"/>
        <w:jc w:val="both"/>
        <w:rPr>
          <w:rFonts w:ascii="Tahoma" w:hAnsi="Tahoma" w:cs="Tahoma"/>
          <w:color w:val="8064A2" w:themeColor="accent4"/>
          <w:sz w:val="18"/>
          <w:szCs w:val="18"/>
          <w:lang w:val="fr-FR" w:eastAsia="fr-FR"/>
        </w:rPr>
      </w:pPr>
      <w:r w:rsidRPr="00561E48">
        <w:rPr>
          <w:rFonts w:ascii="Tahoma" w:hAnsi="Tahoma" w:cs="Tahoma"/>
          <w:sz w:val="18"/>
          <w:szCs w:val="18"/>
          <w:lang w:val="fr-FR"/>
        </w:rPr>
        <w:t>1</w:t>
      </w:r>
      <w:r w:rsidR="006D4428">
        <w:rPr>
          <w:rFonts w:ascii="Tahoma" w:hAnsi="Tahoma" w:cs="Tahoma"/>
          <w:sz w:val="18"/>
          <w:szCs w:val="18"/>
          <w:lang w:val="fr-FR"/>
        </w:rPr>
        <w:t>2</w:t>
      </w:r>
      <w:r w:rsidRPr="00561E48">
        <w:rPr>
          <w:rFonts w:ascii="Tahoma" w:hAnsi="Tahoma" w:cs="Tahoma"/>
          <w:sz w:val="18"/>
          <w:szCs w:val="18"/>
          <w:lang w:val="fr-FR"/>
        </w:rPr>
        <w:t xml:space="preserve">.1 </w:t>
      </w:r>
      <w:r w:rsidR="00490D97" w:rsidRPr="00561E48">
        <w:rPr>
          <w:rFonts w:ascii="Tahoma" w:hAnsi="Tahoma" w:cs="Tahoma"/>
          <w:sz w:val="18"/>
          <w:szCs w:val="18"/>
          <w:lang w:val="fr-FR"/>
        </w:rPr>
        <w:t>Tout litige relatif à l'</w:t>
      </w:r>
      <w:r w:rsidR="00256C49" w:rsidRPr="00561E48">
        <w:rPr>
          <w:rFonts w:ascii="Tahoma" w:hAnsi="Tahoma" w:cs="Tahoma"/>
          <w:sz w:val="18"/>
          <w:szCs w:val="18"/>
          <w:lang w:val="fr-FR"/>
        </w:rPr>
        <w:t>exécution ou à l'application de ce</w:t>
      </w:r>
      <w:r w:rsidR="002F6A7C" w:rsidRPr="00561E48">
        <w:rPr>
          <w:rFonts w:ascii="Tahoma" w:hAnsi="Tahoma" w:cs="Tahoma"/>
          <w:sz w:val="18"/>
          <w:szCs w:val="18"/>
          <w:lang w:val="fr-FR"/>
        </w:rPr>
        <w:t xml:space="preserve"> C</w:t>
      </w:r>
      <w:r w:rsidR="00490D97" w:rsidRPr="00561E48">
        <w:rPr>
          <w:rFonts w:ascii="Tahoma" w:hAnsi="Tahoma" w:cs="Tahoma"/>
          <w:sz w:val="18"/>
          <w:szCs w:val="18"/>
          <w:lang w:val="fr-FR"/>
        </w:rPr>
        <w:t>ontrat sera soumis, à défaut de règlement amiable entre les parties, à la décision d'une commission arbitrale</w:t>
      </w:r>
    </w:p>
    <w:p w14:paraId="14375CAB" w14:textId="5E7267F0" w:rsidR="00490D97" w:rsidRPr="00561E48" w:rsidRDefault="001849D2" w:rsidP="00D11B96">
      <w:pPr>
        <w:tabs>
          <w:tab w:val="left" w:pos="284"/>
        </w:tabs>
        <w:autoSpaceDE w:val="0"/>
        <w:autoSpaceDN w:val="0"/>
        <w:ind w:left="567" w:hanging="567"/>
        <w:jc w:val="both"/>
        <w:rPr>
          <w:rFonts w:ascii="Tahoma" w:hAnsi="Tahoma" w:cs="Tahoma"/>
          <w:color w:val="8064A2" w:themeColor="accent4"/>
          <w:sz w:val="18"/>
          <w:szCs w:val="18"/>
          <w:lang w:val="fr-FR" w:eastAsia="fr-FR"/>
        </w:rPr>
      </w:pPr>
      <w:r w:rsidRPr="00561E48">
        <w:rPr>
          <w:rFonts w:ascii="Tahoma" w:hAnsi="Tahoma" w:cs="Tahoma"/>
          <w:sz w:val="18"/>
          <w:szCs w:val="18"/>
          <w:lang w:val="fr-FR" w:eastAsia="fr-FR"/>
        </w:rPr>
        <w:t>1</w:t>
      </w:r>
      <w:r w:rsidR="006D4428">
        <w:rPr>
          <w:rFonts w:ascii="Tahoma" w:hAnsi="Tahoma" w:cs="Tahoma"/>
          <w:sz w:val="18"/>
          <w:szCs w:val="18"/>
          <w:lang w:val="fr-FR" w:eastAsia="fr-FR"/>
        </w:rPr>
        <w:t>2</w:t>
      </w:r>
      <w:r w:rsidRPr="00561E48">
        <w:rPr>
          <w:rFonts w:ascii="Tahoma" w:hAnsi="Tahoma" w:cs="Tahoma"/>
          <w:sz w:val="18"/>
          <w:szCs w:val="18"/>
          <w:lang w:val="fr-FR" w:eastAsia="fr-FR"/>
        </w:rPr>
        <w:t xml:space="preserve">.2 </w:t>
      </w:r>
      <w:r w:rsidR="00490D97" w:rsidRPr="00561E48">
        <w:rPr>
          <w:rFonts w:ascii="Tahoma" w:hAnsi="Tahoma" w:cs="Tahoma"/>
          <w:sz w:val="18"/>
          <w:szCs w:val="18"/>
          <w:lang w:val="fr-FR" w:eastAsia="fr-FR"/>
        </w:rPr>
        <w:t xml:space="preserve">La </w:t>
      </w:r>
      <w:r w:rsidR="00490D97" w:rsidRPr="00561E48">
        <w:rPr>
          <w:rFonts w:ascii="Tahoma" w:hAnsi="Tahoma" w:cs="Tahoma"/>
          <w:sz w:val="18"/>
          <w:szCs w:val="18"/>
          <w:lang w:val="fr-FR"/>
        </w:rPr>
        <w:t>commission arbitrale composée de deux arbitres choisis chacun par l'une des parties et d'un surarbitre désigné par les deux arbitres</w:t>
      </w:r>
      <w:r w:rsidR="00933961">
        <w:rPr>
          <w:rFonts w:ascii="Tahoma" w:hAnsi="Tahoma" w:cs="Tahoma"/>
          <w:sz w:val="18"/>
          <w:szCs w:val="18"/>
          <w:lang w:val="fr-FR"/>
        </w:rPr>
        <w:t xml:space="preserve"> </w:t>
      </w:r>
      <w:r w:rsidR="00490D97" w:rsidRPr="00561E48">
        <w:rPr>
          <w:rFonts w:ascii="Tahoma" w:hAnsi="Tahoma" w:cs="Tahoma"/>
          <w:sz w:val="18"/>
          <w:szCs w:val="18"/>
          <w:lang w:val="fr-FR"/>
        </w:rPr>
        <w:t>; dans le cas où il ne serait pas procédé à la désignation du surarbitre dans les conditions prévues ci-dessus dans un délai de six mois, le Président du Tribunal de Grande Instance de Strasbourg procédera à cette désignation.</w:t>
      </w:r>
    </w:p>
    <w:p w14:paraId="18AB1716" w14:textId="35D81A3C" w:rsidR="00490D97" w:rsidRPr="00561E48" w:rsidRDefault="001849D2" w:rsidP="00D11B96">
      <w:pPr>
        <w:pStyle w:val="Default"/>
        <w:ind w:left="567" w:hanging="567"/>
        <w:jc w:val="both"/>
        <w:rPr>
          <w:rFonts w:ascii="Tahoma" w:hAnsi="Tahoma" w:cs="Tahoma"/>
          <w:sz w:val="18"/>
          <w:szCs w:val="18"/>
          <w:lang w:val="fr-FR"/>
        </w:rPr>
      </w:pPr>
      <w:r w:rsidRPr="00561E48">
        <w:rPr>
          <w:rFonts w:ascii="Tahoma" w:hAnsi="Tahoma" w:cs="Tahoma"/>
          <w:sz w:val="18"/>
          <w:szCs w:val="18"/>
          <w:lang w:val="fr-FR"/>
        </w:rPr>
        <w:t>1</w:t>
      </w:r>
      <w:r w:rsidR="006D4428">
        <w:rPr>
          <w:rFonts w:ascii="Tahoma" w:hAnsi="Tahoma" w:cs="Tahoma"/>
          <w:sz w:val="18"/>
          <w:szCs w:val="18"/>
          <w:lang w:val="fr-FR"/>
        </w:rPr>
        <w:t>2</w:t>
      </w:r>
      <w:r w:rsidRPr="00561E48">
        <w:rPr>
          <w:rFonts w:ascii="Tahoma" w:hAnsi="Tahoma" w:cs="Tahoma"/>
          <w:sz w:val="18"/>
          <w:szCs w:val="18"/>
          <w:lang w:val="fr-FR"/>
        </w:rPr>
        <w:t xml:space="preserve">.3 </w:t>
      </w:r>
      <w:r w:rsidR="00490D97" w:rsidRPr="00561E48">
        <w:rPr>
          <w:rFonts w:ascii="Tahoma" w:hAnsi="Tahoma" w:cs="Tahoma"/>
          <w:sz w:val="18"/>
          <w:szCs w:val="18"/>
          <w:lang w:val="fr-FR"/>
        </w:rPr>
        <w:t xml:space="preserve">Toutefois, il sera loisible aux parties de soumettre le litige à la décision d'un arbitre choisi par elles d'un commun accord, ou à défaut d'un tel accord, par le Président du Tribunal de Grande Instance de Strasbourg. </w:t>
      </w:r>
    </w:p>
    <w:p w14:paraId="251D0B6F" w14:textId="68A31AF6" w:rsidR="00490D97" w:rsidRPr="00561E48" w:rsidRDefault="001849D2" w:rsidP="00D11B96">
      <w:pPr>
        <w:pStyle w:val="Default"/>
        <w:ind w:left="567" w:hanging="567"/>
        <w:jc w:val="both"/>
        <w:rPr>
          <w:rFonts w:ascii="Tahoma" w:hAnsi="Tahoma" w:cs="Tahoma"/>
          <w:sz w:val="18"/>
          <w:szCs w:val="18"/>
          <w:lang w:val="fr-FR"/>
        </w:rPr>
      </w:pPr>
      <w:r w:rsidRPr="00561E48">
        <w:rPr>
          <w:rFonts w:ascii="Tahoma" w:hAnsi="Tahoma" w:cs="Tahoma"/>
          <w:sz w:val="18"/>
          <w:szCs w:val="18"/>
          <w:lang w:val="fr-FR"/>
        </w:rPr>
        <w:t>1</w:t>
      </w:r>
      <w:r w:rsidR="006D4428">
        <w:rPr>
          <w:rFonts w:ascii="Tahoma" w:hAnsi="Tahoma" w:cs="Tahoma"/>
          <w:sz w:val="18"/>
          <w:szCs w:val="18"/>
          <w:lang w:val="fr-FR"/>
        </w:rPr>
        <w:t>2</w:t>
      </w:r>
      <w:r w:rsidRPr="00561E48">
        <w:rPr>
          <w:rFonts w:ascii="Tahoma" w:hAnsi="Tahoma" w:cs="Tahoma"/>
          <w:sz w:val="18"/>
          <w:szCs w:val="18"/>
          <w:lang w:val="fr-FR"/>
        </w:rPr>
        <w:t xml:space="preserve">.4 </w:t>
      </w:r>
      <w:r w:rsidR="00490D97" w:rsidRPr="00561E48">
        <w:rPr>
          <w:rFonts w:ascii="Tahoma" w:hAnsi="Tahoma" w:cs="Tahoma"/>
          <w:sz w:val="18"/>
          <w:szCs w:val="18"/>
          <w:lang w:val="fr-FR"/>
        </w:rPr>
        <w:t>La commission visée à l’</w:t>
      </w:r>
      <w:r w:rsidR="00DA66EE" w:rsidRPr="00561E48">
        <w:rPr>
          <w:rFonts w:ascii="Tahoma" w:hAnsi="Tahoma" w:cs="Tahoma"/>
          <w:sz w:val="18"/>
          <w:szCs w:val="18"/>
          <w:lang w:val="fr-FR"/>
        </w:rPr>
        <w:t>alinéa</w:t>
      </w:r>
      <w:r w:rsidR="00490D97" w:rsidRPr="00561E48">
        <w:rPr>
          <w:rFonts w:ascii="Tahoma" w:hAnsi="Tahoma" w:cs="Tahoma"/>
          <w:sz w:val="18"/>
          <w:szCs w:val="18"/>
          <w:lang w:val="fr-FR"/>
        </w:rPr>
        <w:t xml:space="preserve"> 2 de cet article ou, le cas échéant, l'arbitre visé à l'</w:t>
      </w:r>
      <w:r w:rsidR="00DA66EE" w:rsidRPr="00561E48">
        <w:rPr>
          <w:rFonts w:ascii="Tahoma" w:hAnsi="Tahoma" w:cs="Tahoma"/>
          <w:sz w:val="18"/>
          <w:szCs w:val="18"/>
          <w:lang w:val="fr-FR"/>
        </w:rPr>
        <w:t>alinéa</w:t>
      </w:r>
      <w:r w:rsidR="00490D97" w:rsidRPr="00561E48">
        <w:rPr>
          <w:rFonts w:ascii="Tahoma" w:hAnsi="Tahoma" w:cs="Tahoma"/>
          <w:sz w:val="18"/>
          <w:szCs w:val="18"/>
          <w:lang w:val="fr-FR"/>
        </w:rPr>
        <w:t xml:space="preserve"> 3 fixera la procédure à suivre. </w:t>
      </w:r>
    </w:p>
    <w:p w14:paraId="0A0BDA7C" w14:textId="58DFA1C6" w:rsidR="009F5764" w:rsidRPr="00561E48" w:rsidRDefault="001849D2" w:rsidP="00D11B96">
      <w:pPr>
        <w:pStyle w:val="Default"/>
        <w:ind w:left="567" w:hanging="567"/>
        <w:jc w:val="both"/>
        <w:rPr>
          <w:rFonts w:ascii="Tahoma" w:hAnsi="Tahoma" w:cs="Tahoma"/>
          <w:sz w:val="18"/>
          <w:szCs w:val="18"/>
          <w:lang w:val="fr-FR"/>
        </w:rPr>
      </w:pPr>
      <w:r w:rsidRPr="00561E48">
        <w:rPr>
          <w:rFonts w:ascii="Tahoma" w:hAnsi="Tahoma" w:cs="Tahoma"/>
          <w:sz w:val="18"/>
          <w:szCs w:val="18"/>
          <w:lang w:val="fr-FR"/>
        </w:rPr>
        <w:t>1</w:t>
      </w:r>
      <w:r w:rsidR="006D4428">
        <w:rPr>
          <w:rFonts w:ascii="Tahoma" w:hAnsi="Tahoma" w:cs="Tahoma"/>
          <w:sz w:val="18"/>
          <w:szCs w:val="18"/>
          <w:lang w:val="fr-FR"/>
        </w:rPr>
        <w:t>2</w:t>
      </w:r>
      <w:r w:rsidRPr="00561E48">
        <w:rPr>
          <w:rFonts w:ascii="Tahoma" w:hAnsi="Tahoma" w:cs="Tahoma"/>
          <w:sz w:val="18"/>
          <w:szCs w:val="18"/>
          <w:lang w:val="fr-FR"/>
        </w:rPr>
        <w:t xml:space="preserve">.5 </w:t>
      </w:r>
      <w:r w:rsidR="009F5764" w:rsidRPr="00561E48">
        <w:rPr>
          <w:rFonts w:ascii="Tahoma" w:hAnsi="Tahoma" w:cs="Tahoma"/>
          <w:sz w:val="18"/>
          <w:szCs w:val="18"/>
          <w:lang w:val="fr-FR"/>
        </w:rPr>
        <w:t xml:space="preserve">A défaut d'accord entre les parties quant au droit applicable, la Commission ou, le cas échéant, l'arbitre statuera </w:t>
      </w:r>
      <w:r w:rsidR="009F5764" w:rsidRPr="00561E48">
        <w:rPr>
          <w:rFonts w:ascii="Tahoma" w:hAnsi="Tahoma" w:cs="Tahoma"/>
          <w:i/>
          <w:iCs/>
          <w:sz w:val="18"/>
          <w:szCs w:val="18"/>
          <w:lang w:val="fr-FR"/>
        </w:rPr>
        <w:t xml:space="preserve">ex aequo et </w:t>
      </w:r>
      <w:proofErr w:type="spellStart"/>
      <w:r w:rsidR="009F5764" w:rsidRPr="00561E48">
        <w:rPr>
          <w:rFonts w:ascii="Tahoma" w:hAnsi="Tahoma" w:cs="Tahoma"/>
          <w:i/>
          <w:iCs/>
          <w:sz w:val="18"/>
          <w:szCs w:val="18"/>
          <w:lang w:val="fr-FR"/>
        </w:rPr>
        <w:t>bono</w:t>
      </w:r>
      <w:proofErr w:type="spellEnd"/>
      <w:r w:rsidR="009F5764" w:rsidRPr="00561E48">
        <w:rPr>
          <w:rFonts w:ascii="Tahoma" w:hAnsi="Tahoma" w:cs="Tahoma"/>
          <w:sz w:val="18"/>
          <w:szCs w:val="18"/>
          <w:lang w:val="fr-FR"/>
        </w:rPr>
        <w:t>, compte tenu des principes généraux du droit ai</w:t>
      </w:r>
      <w:r w:rsidR="00B26F93" w:rsidRPr="00561E48">
        <w:rPr>
          <w:rFonts w:ascii="Tahoma" w:hAnsi="Tahoma" w:cs="Tahoma"/>
          <w:sz w:val="18"/>
          <w:szCs w:val="18"/>
          <w:lang w:val="fr-FR"/>
        </w:rPr>
        <w:t>nsi que des usages du commerce.</w:t>
      </w:r>
    </w:p>
    <w:p w14:paraId="0A905787" w14:textId="4B84DD73" w:rsidR="009F5764" w:rsidRPr="00561E48" w:rsidRDefault="001849D2" w:rsidP="00D11B96">
      <w:pPr>
        <w:tabs>
          <w:tab w:val="left" w:pos="284"/>
        </w:tabs>
        <w:autoSpaceDE w:val="0"/>
        <w:autoSpaceDN w:val="0"/>
        <w:ind w:left="567" w:hanging="567"/>
        <w:jc w:val="both"/>
        <w:rPr>
          <w:rFonts w:ascii="Tahoma" w:hAnsi="Tahoma" w:cs="Tahoma"/>
          <w:color w:val="8064A2" w:themeColor="accent4"/>
          <w:sz w:val="18"/>
          <w:szCs w:val="18"/>
          <w:lang w:val="fr-FR" w:eastAsia="fr-FR"/>
        </w:rPr>
      </w:pPr>
      <w:r w:rsidRPr="00561E48">
        <w:rPr>
          <w:rFonts w:ascii="Tahoma" w:hAnsi="Tahoma" w:cs="Tahoma"/>
          <w:sz w:val="18"/>
          <w:szCs w:val="18"/>
          <w:lang w:val="fr-FR"/>
        </w:rPr>
        <w:t>1</w:t>
      </w:r>
      <w:r w:rsidR="006D4428">
        <w:rPr>
          <w:rFonts w:ascii="Tahoma" w:hAnsi="Tahoma" w:cs="Tahoma"/>
          <w:sz w:val="18"/>
          <w:szCs w:val="18"/>
          <w:lang w:val="fr-FR"/>
        </w:rPr>
        <w:t>2</w:t>
      </w:r>
      <w:r w:rsidRPr="00561E48">
        <w:rPr>
          <w:rFonts w:ascii="Tahoma" w:hAnsi="Tahoma" w:cs="Tahoma"/>
          <w:sz w:val="18"/>
          <w:szCs w:val="18"/>
          <w:lang w:val="fr-FR"/>
        </w:rPr>
        <w:t xml:space="preserve">.6 </w:t>
      </w:r>
      <w:r w:rsidR="009F5764" w:rsidRPr="00561E48">
        <w:rPr>
          <w:rFonts w:ascii="Tahoma" w:hAnsi="Tahoma" w:cs="Tahoma"/>
          <w:sz w:val="18"/>
          <w:szCs w:val="18"/>
          <w:lang w:val="fr-FR"/>
        </w:rPr>
        <w:t>La décision arbitrale n'est susceptible d'aucun recours et lie les parties.</w:t>
      </w:r>
    </w:p>
    <w:p w14:paraId="41C7A329" w14:textId="4BD8EC58" w:rsidR="008A7650" w:rsidRPr="00561E48" w:rsidRDefault="003A0F5F" w:rsidP="00B26F93">
      <w:pPr>
        <w:tabs>
          <w:tab w:val="left" w:pos="284"/>
        </w:tabs>
        <w:autoSpaceDE w:val="0"/>
        <w:autoSpaceDN w:val="0"/>
        <w:spacing w:before="40"/>
        <w:jc w:val="both"/>
        <w:rPr>
          <w:rFonts w:ascii="Tahoma" w:hAnsi="Tahoma" w:cs="Tahoma"/>
          <w:b/>
          <w:smallCaps/>
          <w:color w:val="365F91" w:themeColor="accent1" w:themeShade="BF"/>
          <w:sz w:val="18"/>
          <w:szCs w:val="18"/>
          <w:lang w:val="fr-FR"/>
        </w:rPr>
      </w:pPr>
      <w:bookmarkStart w:id="8" w:name="_Toc179868656"/>
      <w:r w:rsidRPr="00561E48">
        <w:rPr>
          <w:rFonts w:ascii="Tahoma" w:hAnsi="Tahoma" w:cs="Tahoma"/>
          <w:b/>
          <w:smallCaps/>
          <w:color w:val="365F91" w:themeColor="accent1" w:themeShade="BF"/>
          <w:sz w:val="18"/>
          <w:szCs w:val="18"/>
          <w:lang w:val="fr-FR" w:eastAsia="fr-FR"/>
        </w:rPr>
        <w:t>Article 1</w:t>
      </w:r>
      <w:r w:rsidR="006D4428">
        <w:rPr>
          <w:rFonts w:ascii="Tahoma" w:hAnsi="Tahoma" w:cs="Tahoma"/>
          <w:b/>
          <w:smallCaps/>
          <w:color w:val="365F91" w:themeColor="accent1" w:themeShade="BF"/>
          <w:sz w:val="18"/>
          <w:szCs w:val="18"/>
          <w:lang w:val="fr-FR" w:eastAsia="fr-FR"/>
        </w:rPr>
        <w:t>3</w:t>
      </w:r>
      <w:r w:rsidRPr="00561E48">
        <w:rPr>
          <w:rFonts w:ascii="Tahoma" w:hAnsi="Tahoma" w:cs="Tahoma"/>
          <w:b/>
          <w:smallCaps/>
          <w:color w:val="365F91" w:themeColor="accent1" w:themeShade="BF"/>
          <w:sz w:val="18"/>
          <w:szCs w:val="18"/>
          <w:lang w:val="fr-FR" w:eastAsia="fr-FR"/>
        </w:rPr>
        <w:t xml:space="preserve"> </w:t>
      </w:r>
      <w:r w:rsidR="002F6A7C" w:rsidRPr="00561E48">
        <w:rPr>
          <w:rFonts w:ascii="Tahoma" w:hAnsi="Tahoma" w:cs="Tahoma"/>
          <w:b/>
          <w:smallCaps/>
          <w:color w:val="365F91" w:themeColor="accent1" w:themeShade="BF"/>
          <w:sz w:val="18"/>
          <w:szCs w:val="18"/>
          <w:lang w:val="fr-FR" w:eastAsia="fr-FR"/>
        </w:rPr>
        <w:t>–</w:t>
      </w:r>
      <w:r w:rsidRPr="00561E48">
        <w:rPr>
          <w:rFonts w:ascii="Tahoma" w:hAnsi="Tahoma" w:cs="Tahoma"/>
          <w:b/>
          <w:smallCaps/>
          <w:color w:val="365F91" w:themeColor="accent1" w:themeShade="BF"/>
          <w:sz w:val="18"/>
          <w:szCs w:val="18"/>
          <w:lang w:val="fr-FR" w:eastAsia="fr-FR"/>
        </w:rPr>
        <w:t xml:space="preserve"> </w:t>
      </w:r>
      <w:bookmarkEnd w:id="8"/>
      <w:r w:rsidR="002F6A7C" w:rsidRPr="00561E48">
        <w:rPr>
          <w:rFonts w:ascii="Tahoma" w:hAnsi="Tahoma" w:cs="Tahoma"/>
          <w:b/>
          <w:smallCaps/>
          <w:color w:val="365F91" w:themeColor="accent1" w:themeShade="BF"/>
          <w:sz w:val="18"/>
          <w:szCs w:val="18"/>
          <w:lang w:val="fr-FR"/>
        </w:rPr>
        <w:t>Coordonnées bancaires des parties</w:t>
      </w:r>
    </w:p>
    <w:p w14:paraId="1049912C" w14:textId="7B2AAE9E" w:rsidR="008B6BE9" w:rsidRPr="00561E48" w:rsidRDefault="002F6A7C" w:rsidP="00B26F93">
      <w:pPr>
        <w:tabs>
          <w:tab w:val="left" w:pos="284"/>
        </w:tabs>
        <w:autoSpaceDE w:val="0"/>
        <w:autoSpaceDN w:val="0"/>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Les coordonnées bancaires du Prestataire sont indiquées à la page 1 de l’Acte d’Engagement. Les coordonnées bancaires du Conseil sont les suivantes :</w:t>
      </w:r>
      <w:r w:rsidR="003A0F5F" w:rsidRPr="00561E48">
        <w:rPr>
          <w:rFonts w:ascii="Tahoma" w:hAnsi="Tahoma" w:cs="Tahoma"/>
          <w:color w:val="000000" w:themeColor="text1"/>
          <w:sz w:val="18"/>
          <w:szCs w:val="18"/>
          <w:lang w:val="fr-FR" w:eastAsia="fr-FR"/>
        </w:rPr>
        <w:t xml:space="preserve"> </w:t>
      </w:r>
    </w:p>
    <w:p w14:paraId="60F626E0" w14:textId="484AA670" w:rsidR="008A7650" w:rsidRPr="00561E48" w:rsidRDefault="002F6A7C" w:rsidP="00B26F93">
      <w:pPr>
        <w:tabs>
          <w:tab w:val="left" w:pos="284"/>
        </w:tabs>
        <w:autoSpaceDE w:val="0"/>
        <w:autoSpaceDN w:val="0"/>
        <w:jc w:val="both"/>
        <w:rPr>
          <w:rFonts w:ascii="Tahoma" w:hAnsi="Tahoma" w:cs="Tahoma"/>
          <w:sz w:val="18"/>
          <w:szCs w:val="18"/>
          <w:lang w:val="fr-FR" w:eastAsia="fr-FR"/>
        </w:rPr>
      </w:pPr>
      <w:r w:rsidRPr="00561E48">
        <w:rPr>
          <w:rFonts w:ascii="Tahoma" w:hAnsi="Tahoma" w:cs="Tahoma"/>
          <w:sz w:val="18"/>
          <w:szCs w:val="18"/>
          <w:lang w:val="fr-FR" w:eastAsia="fr-FR"/>
        </w:rPr>
        <w:t>Banque :</w:t>
      </w:r>
      <w:r w:rsidR="008A7650" w:rsidRPr="00561E48">
        <w:rPr>
          <w:rFonts w:ascii="Tahoma" w:hAnsi="Tahoma" w:cs="Tahoma"/>
          <w:sz w:val="18"/>
          <w:szCs w:val="18"/>
          <w:lang w:val="fr-FR" w:eastAsia="fr-FR"/>
        </w:rPr>
        <w:t xml:space="preserve"> </w:t>
      </w:r>
      <w:r w:rsidR="008A7650" w:rsidRPr="00561E48">
        <w:rPr>
          <w:rFonts w:ascii="Tahoma" w:hAnsi="Tahoma" w:cs="Tahoma"/>
          <w:sz w:val="18"/>
          <w:szCs w:val="18"/>
          <w:lang w:val="fr-FR"/>
        </w:rPr>
        <w:t>Société Générale Strasbourg</w:t>
      </w:r>
    </w:p>
    <w:p w14:paraId="0021C8E6" w14:textId="72E002CE" w:rsidR="003A0F5F" w:rsidRPr="00561E48" w:rsidRDefault="001849D2" w:rsidP="00B26F93">
      <w:pPr>
        <w:tabs>
          <w:tab w:val="left" w:pos="284"/>
        </w:tabs>
        <w:autoSpaceDE w:val="0"/>
        <w:autoSpaceDN w:val="0"/>
        <w:jc w:val="both"/>
        <w:rPr>
          <w:rFonts w:ascii="Tahoma" w:hAnsi="Tahoma" w:cs="Tahoma"/>
          <w:sz w:val="18"/>
          <w:szCs w:val="18"/>
          <w:lang w:val="fr-FR" w:eastAsia="fr-FR"/>
        </w:rPr>
      </w:pPr>
      <w:r w:rsidRPr="00561E48">
        <w:rPr>
          <w:rFonts w:ascii="Tahoma" w:hAnsi="Tahoma" w:cs="Tahoma"/>
          <w:sz w:val="18"/>
          <w:szCs w:val="18"/>
          <w:lang w:val="fr-FR" w:eastAsia="fr-FR"/>
        </w:rPr>
        <w:t>Ad</w:t>
      </w:r>
      <w:r w:rsidR="008A7650" w:rsidRPr="00561E48">
        <w:rPr>
          <w:rFonts w:ascii="Tahoma" w:hAnsi="Tahoma" w:cs="Tahoma"/>
          <w:sz w:val="18"/>
          <w:szCs w:val="18"/>
          <w:lang w:val="fr-FR" w:eastAsia="fr-FR"/>
        </w:rPr>
        <w:t>resse</w:t>
      </w:r>
      <w:r w:rsidR="002F6A7C" w:rsidRPr="00561E48">
        <w:rPr>
          <w:rFonts w:ascii="Tahoma" w:hAnsi="Tahoma" w:cs="Tahoma"/>
          <w:sz w:val="18"/>
          <w:szCs w:val="18"/>
          <w:lang w:val="fr-FR" w:eastAsia="fr-FR"/>
        </w:rPr>
        <w:t xml:space="preserve"> </w:t>
      </w:r>
      <w:r w:rsidR="003A0F5F" w:rsidRPr="00561E48">
        <w:rPr>
          <w:rFonts w:ascii="Tahoma" w:hAnsi="Tahoma" w:cs="Tahoma"/>
          <w:sz w:val="18"/>
          <w:szCs w:val="18"/>
          <w:lang w:val="fr-FR" w:eastAsia="fr-FR"/>
        </w:rPr>
        <w:t xml:space="preserve">: </w:t>
      </w:r>
      <w:r w:rsidR="003A0F5F" w:rsidRPr="00561E48">
        <w:rPr>
          <w:rFonts w:ascii="Tahoma" w:hAnsi="Tahoma" w:cs="Tahoma"/>
          <w:sz w:val="18"/>
          <w:szCs w:val="18"/>
          <w:lang w:val="fr-FR"/>
        </w:rPr>
        <w:t>F-67075 Strasbourg Cedex, France</w:t>
      </w:r>
    </w:p>
    <w:p w14:paraId="3DBDF738" w14:textId="5C0354C8" w:rsidR="003A0F5F" w:rsidRPr="00561E48" w:rsidRDefault="003A0F5F" w:rsidP="00B26F93">
      <w:pPr>
        <w:tabs>
          <w:tab w:val="left" w:pos="284"/>
        </w:tabs>
        <w:autoSpaceDE w:val="0"/>
        <w:autoSpaceDN w:val="0"/>
        <w:jc w:val="both"/>
        <w:rPr>
          <w:rFonts w:ascii="Tahoma" w:hAnsi="Tahoma" w:cs="Tahoma"/>
          <w:sz w:val="18"/>
          <w:szCs w:val="18"/>
          <w:lang w:val="fr-FR" w:eastAsia="fr-FR"/>
        </w:rPr>
      </w:pPr>
      <w:r w:rsidRPr="00561E48">
        <w:rPr>
          <w:rFonts w:ascii="Tahoma" w:hAnsi="Tahoma" w:cs="Tahoma"/>
          <w:sz w:val="18"/>
          <w:szCs w:val="18"/>
          <w:lang w:val="fr-FR" w:eastAsia="fr-FR"/>
        </w:rPr>
        <w:lastRenderedPageBreak/>
        <w:t>Code IBAN</w:t>
      </w:r>
      <w:r w:rsidR="002F6A7C" w:rsidRPr="00561E48">
        <w:rPr>
          <w:rFonts w:ascii="Tahoma" w:hAnsi="Tahoma" w:cs="Tahoma"/>
          <w:sz w:val="18"/>
          <w:szCs w:val="18"/>
          <w:lang w:val="fr-FR" w:eastAsia="fr-FR"/>
        </w:rPr>
        <w:t xml:space="preserve"> </w:t>
      </w:r>
      <w:r w:rsidRPr="00561E48">
        <w:rPr>
          <w:rFonts w:ascii="Tahoma" w:hAnsi="Tahoma" w:cs="Tahoma"/>
          <w:sz w:val="18"/>
          <w:szCs w:val="18"/>
          <w:lang w:val="fr-FR" w:eastAsia="fr-FR"/>
        </w:rPr>
        <w:t xml:space="preserve">: </w:t>
      </w:r>
      <w:r w:rsidRPr="00561E48">
        <w:rPr>
          <w:rFonts w:ascii="Tahoma" w:hAnsi="Tahoma" w:cs="Tahoma"/>
          <w:sz w:val="18"/>
          <w:szCs w:val="18"/>
          <w:lang w:val="fr-FR"/>
        </w:rPr>
        <w:t>FR76 30003 02360 001500 1718672</w:t>
      </w:r>
    </w:p>
    <w:p w14:paraId="04601CFA" w14:textId="607EB568" w:rsidR="0072200B" w:rsidRPr="00561E48" w:rsidRDefault="003A0F5F" w:rsidP="009C22B1">
      <w:pPr>
        <w:tabs>
          <w:tab w:val="left" w:pos="284"/>
        </w:tabs>
        <w:autoSpaceDE w:val="0"/>
        <w:autoSpaceDN w:val="0"/>
        <w:jc w:val="both"/>
        <w:rPr>
          <w:rFonts w:ascii="Tahoma" w:hAnsi="Tahoma" w:cs="Tahoma"/>
          <w:sz w:val="18"/>
          <w:szCs w:val="18"/>
          <w:lang w:val="fr-FR"/>
        </w:rPr>
      </w:pPr>
      <w:r w:rsidRPr="00561E48">
        <w:rPr>
          <w:rFonts w:ascii="Tahoma" w:hAnsi="Tahoma" w:cs="Tahoma"/>
          <w:sz w:val="18"/>
          <w:szCs w:val="18"/>
          <w:lang w:val="fr-FR" w:eastAsia="fr-FR"/>
        </w:rPr>
        <w:t>SWIFT Code</w:t>
      </w:r>
      <w:r w:rsidR="00EE2E04" w:rsidRPr="00561E48">
        <w:rPr>
          <w:rFonts w:ascii="Tahoma" w:hAnsi="Tahoma" w:cs="Tahoma"/>
          <w:sz w:val="18"/>
          <w:szCs w:val="18"/>
          <w:lang w:val="fr-FR" w:eastAsia="fr-FR"/>
        </w:rPr>
        <w:t> :</w:t>
      </w:r>
      <w:r w:rsidRPr="00561E48">
        <w:rPr>
          <w:rFonts w:ascii="Tahoma" w:hAnsi="Tahoma" w:cs="Tahoma"/>
          <w:sz w:val="18"/>
          <w:szCs w:val="18"/>
          <w:lang w:val="fr-FR"/>
        </w:rPr>
        <w:t xml:space="preserve"> SOGEFRPP</w:t>
      </w:r>
    </w:p>
    <w:sectPr w:rsidR="0072200B" w:rsidRPr="00561E48" w:rsidSect="00561E48">
      <w:headerReference w:type="default" r:id="rId17"/>
      <w:footerReference w:type="default" r:id="rId18"/>
      <w:headerReference w:type="first" r:id="rId19"/>
      <w:type w:val="continuous"/>
      <w:pgSz w:w="11907" w:h="16840" w:code="9"/>
      <w:pgMar w:top="194" w:right="708" w:bottom="851" w:left="567" w:header="284" w:footer="322" w:gutter="0"/>
      <w:cols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5A9C83" w14:textId="77777777" w:rsidR="00693DB6" w:rsidRDefault="00693DB6" w:rsidP="00D50F13">
      <w:r>
        <w:separator/>
      </w:r>
    </w:p>
  </w:endnote>
  <w:endnote w:type="continuationSeparator" w:id="0">
    <w:p w14:paraId="2A1A6603" w14:textId="77777777" w:rsidR="00693DB6" w:rsidRDefault="00693DB6" w:rsidP="00D50F13">
      <w:r>
        <w:continuationSeparator/>
      </w:r>
    </w:p>
  </w:endnote>
  <w:endnote w:type="continuationNotice" w:id="1">
    <w:p w14:paraId="0B920DF3" w14:textId="77777777" w:rsidR="00693DB6" w:rsidRDefault="00693D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1984"/>
    </w:tblGrid>
    <w:tr w:rsidR="006D4428" w:rsidRPr="00AE2D2B" w14:paraId="0F741F39" w14:textId="77777777" w:rsidTr="00A0376A">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68996F42" w14:textId="77777777" w:rsidR="006D4428" w:rsidRPr="00AE2D2B" w:rsidRDefault="006D4428" w:rsidP="00A0376A">
          <w:pPr>
            <w:jc w:val="right"/>
            <w:rPr>
              <w:rFonts w:ascii="Arial Narrow" w:hAnsi="Arial Narrow"/>
              <w:sz w:val="18"/>
              <w:szCs w:val="18"/>
            </w:rPr>
          </w:pPr>
          <w:r w:rsidRPr="00DA66EE">
            <w:rPr>
              <w:rFonts w:ascii="Arial Narrow" w:hAnsi="Arial Narrow"/>
              <w:sz w:val="18"/>
              <w:szCs w:val="18"/>
              <w:lang w:val="fr-FR"/>
            </w:rPr>
            <w:t>Contrat</w:t>
          </w:r>
          <w:r w:rsidRPr="00AE2D2B">
            <w:rPr>
              <w:rFonts w:ascii="Arial Narrow" w:hAnsi="Arial Narrow"/>
              <w:sz w:val="18"/>
              <w:szCs w:val="18"/>
            </w:rPr>
            <w:t xml:space="preserve"> No. </w:t>
          </w:r>
          <w:r w:rsidRPr="00AE2D2B">
            <w:rPr>
              <w:rFonts w:ascii="Times New Roman" w:hAnsi="Times New Roman" w:cs="Times New Roman"/>
              <w:color w:val="0070C0"/>
              <w:sz w:val="18"/>
              <w:szCs w:val="18"/>
            </w:rPr>
            <w:t>►</w:t>
          </w:r>
        </w:p>
      </w:tc>
      <w:tc>
        <w:tcPr>
          <w:tcW w:w="1984" w:type="dxa"/>
          <w:tcBorders>
            <w:top w:val="single" w:sz="2" w:space="0" w:color="808080"/>
            <w:left w:val="nil"/>
            <w:bottom w:val="single" w:sz="2" w:space="0" w:color="808080"/>
            <w:right w:val="single" w:sz="2" w:space="0" w:color="808080"/>
          </w:tcBorders>
          <w:shd w:val="clear" w:color="auto" w:fill="FFFFFF"/>
          <w:vAlign w:val="center"/>
        </w:tcPr>
        <w:p w14:paraId="614E2F29" w14:textId="406A8B77" w:rsidR="006D4428" w:rsidRPr="00AE2D2B" w:rsidRDefault="00C642F1" w:rsidP="00A0376A">
          <w:pPr>
            <w:rPr>
              <w:rFonts w:ascii="Arial Narrow" w:hAnsi="Arial Narrow"/>
              <w:caps/>
              <w:color w:val="000000"/>
              <w:sz w:val="18"/>
              <w:szCs w:val="18"/>
              <w:highlight w:val="cyan"/>
            </w:rPr>
          </w:pPr>
          <w:r>
            <w:rPr>
              <w:rFonts w:ascii="Tahoma" w:hAnsi="Tahoma" w:cs="Tahoma"/>
              <w:b/>
              <w:caps/>
              <w:sz w:val="18"/>
              <w:szCs w:val="18"/>
              <w:highlight w:val="cyan"/>
              <w:lang w:val="fr-FR"/>
            </w:rPr>
            <w:t>APJUST C4/2021/8</w:t>
          </w:r>
        </w:p>
      </w:tc>
    </w:tr>
  </w:tbl>
  <w:p w14:paraId="74DE93B0" w14:textId="77777777" w:rsidR="006D4428" w:rsidRPr="00B47508" w:rsidRDefault="006D4428" w:rsidP="00B47508">
    <w:pPr>
      <w:pStyle w:val="Footer"/>
      <w:rPr>
        <w:rFonts w:ascii="Arial Narrow" w:hAnsi="Arial Narrow"/>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1984"/>
    </w:tblGrid>
    <w:tr w:rsidR="0091516C" w:rsidRPr="00AE2D2B" w14:paraId="33FAC9E1" w14:textId="77777777" w:rsidTr="00A0376A">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74CF8B5F" w14:textId="442E50E2" w:rsidR="0091516C" w:rsidRPr="00AE2D2B" w:rsidRDefault="0091516C" w:rsidP="00A0376A">
          <w:pPr>
            <w:jc w:val="right"/>
            <w:rPr>
              <w:rFonts w:ascii="Arial Narrow" w:hAnsi="Arial Narrow"/>
              <w:sz w:val="18"/>
              <w:szCs w:val="18"/>
            </w:rPr>
          </w:pPr>
          <w:r w:rsidRPr="00DA66EE">
            <w:rPr>
              <w:rFonts w:ascii="Arial Narrow" w:hAnsi="Arial Narrow"/>
              <w:sz w:val="18"/>
              <w:szCs w:val="18"/>
              <w:lang w:val="fr-FR"/>
            </w:rPr>
            <w:t>Contrat</w:t>
          </w:r>
          <w:r w:rsidRPr="00AE2D2B">
            <w:rPr>
              <w:rFonts w:ascii="Arial Narrow" w:hAnsi="Arial Narrow"/>
              <w:sz w:val="18"/>
              <w:szCs w:val="18"/>
            </w:rPr>
            <w:t xml:space="preserve"> No. </w:t>
          </w:r>
          <w:r w:rsidRPr="00AE2D2B">
            <w:rPr>
              <w:rFonts w:ascii="Times New Roman" w:hAnsi="Times New Roman" w:cs="Times New Roman"/>
              <w:color w:val="0070C0"/>
              <w:sz w:val="18"/>
              <w:szCs w:val="18"/>
            </w:rPr>
            <w:t>►</w:t>
          </w:r>
        </w:p>
      </w:tc>
      <w:tc>
        <w:tcPr>
          <w:tcW w:w="1984" w:type="dxa"/>
          <w:tcBorders>
            <w:top w:val="single" w:sz="2" w:space="0" w:color="808080"/>
            <w:left w:val="nil"/>
            <w:bottom w:val="single" w:sz="2" w:space="0" w:color="808080"/>
            <w:right w:val="single" w:sz="2" w:space="0" w:color="808080"/>
          </w:tcBorders>
          <w:shd w:val="clear" w:color="auto" w:fill="FFFFFF"/>
          <w:vAlign w:val="center"/>
        </w:tcPr>
        <w:p w14:paraId="5922AE4D" w14:textId="77777777" w:rsidR="0091516C" w:rsidRPr="00AE2D2B" w:rsidRDefault="0091516C" w:rsidP="00A0376A">
          <w:pPr>
            <w:rPr>
              <w:rFonts w:ascii="Arial Narrow" w:hAnsi="Arial Narrow"/>
              <w:caps/>
              <w:color w:val="000000"/>
              <w:sz w:val="18"/>
              <w:szCs w:val="18"/>
              <w:highlight w:val="cyan"/>
            </w:rPr>
          </w:pPr>
          <w:r>
            <w:rPr>
              <w:rFonts w:ascii="Arial Narrow" w:hAnsi="Arial Narrow"/>
              <w:caps/>
              <w:color w:val="000000"/>
              <w:sz w:val="18"/>
              <w:szCs w:val="18"/>
              <w:highlight w:val="cyan"/>
            </w:rPr>
            <w:t>XX</w:t>
          </w:r>
        </w:p>
      </w:tc>
    </w:tr>
  </w:tbl>
  <w:p w14:paraId="50D77C58" w14:textId="51884BC4" w:rsidR="0091516C" w:rsidRPr="00B47508" w:rsidRDefault="0091516C" w:rsidP="00B47508">
    <w:pPr>
      <w:pStyle w:val="Foo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CA3FE2" w14:textId="77777777" w:rsidR="00693DB6" w:rsidRDefault="00693DB6" w:rsidP="00D50F13">
      <w:r>
        <w:separator/>
      </w:r>
    </w:p>
  </w:footnote>
  <w:footnote w:type="continuationSeparator" w:id="0">
    <w:p w14:paraId="50A2383E" w14:textId="77777777" w:rsidR="00693DB6" w:rsidRDefault="00693DB6" w:rsidP="00D50F13">
      <w:r>
        <w:continuationSeparator/>
      </w:r>
    </w:p>
  </w:footnote>
  <w:footnote w:type="continuationNotice" w:id="1">
    <w:p w14:paraId="16D4C638" w14:textId="77777777" w:rsidR="00693DB6" w:rsidRDefault="00693DB6"/>
  </w:footnote>
  <w:footnote w:id="2">
    <w:p w14:paraId="1A7997FD" w14:textId="0DBCC309" w:rsidR="0091516C" w:rsidRPr="005F4D6F" w:rsidRDefault="0091516C">
      <w:pPr>
        <w:pStyle w:val="FootnoteText"/>
        <w:rPr>
          <w:sz w:val="16"/>
          <w:szCs w:val="16"/>
          <w:lang w:val="fr-FR"/>
        </w:rPr>
      </w:pPr>
      <w:r w:rsidRPr="005F4D6F">
        <w:rPr>
          <w:rStyle w:val="FootnoteReference"/>
          <w:sz w:val="16"/>
          <w:szCs w:val="16"/>
        </w:rPr>
        <w:footnoteRef/>
      </w:r>
      <w:r w:rsidRPr="005F4D6F">
        <w:rPr>
          <w:sz w:val="16"/>
          <w:szCs w:val="16"/>
          <w:lang w:val="fr-FR"/>
        </w:rPr>
        <w:t xml:space="preserve"> </w:t>
      </w:r>
      <w:r>
        <w:rPr>
          <w:sz w:val="16"/>
          <w:szCs w:val="16"/>
          <w:lang w:val="fr-FR"/>
        </w:rPr>
        <w:t>Ayant</w:t>
      </w:r>
      <w:r w:rsidRPr="005F4D6F">
        <w:rPr>
          <w:sz w:val="16"/>
          <w:szCs w:val="16"/>
          <w:lang w:val="fr-FR"/>
        </w:rPr>
        <w:t xml:space="preserve"> son siège Avenue de l’Europe, 67075 Strasbourg Cedex, France</w:t>
      </w:r>
    </w:p>
  </w:footnote>
  <w:footnote w:id="3">
    <w:p w14:paraId="62821470" w14:textId="77777777" w:rsidR="00636087" w:rsidRPr="00F47065" w:rsidRDefault="00636087" w:rsidP="00636087">
      <w:pPr>
        <w:pStyle w:val="FootnoteText"/>
        <w:rPr>
          <w:rFonts w:ascii="Tahoma" w:hAnsi="Tahoma" w:cs="Tahoma"/>
          <w:sz w:val="18"/>
          <w:szCs w:val="18"/>
          <w:lang w:val="fr-FR"/>
        </w:rPr>
      </w:pPr>
      <w:r w:rsidRPr="00F47065">
        <w:rPr>
          <w:rStyle w:val="FootnoteReference"/>
          <w:rFonts w:ascii="Tahoma" w:hAnsi="Tahoma" w:cs="Tahoma"/>
          <w:sz w:val="18"/>
          <w:szCs w:val="18"/>
        </w:rPr>
        <w:footnoteRef/>
      </w:r>
      <w:r w:rsidRPr="00F47065">
        <w:rPr>
          <w:rFonts w:ascii="Tahoma" w:hAnsi="Tahoma" w:cs="Tahoma"/>
          <w:sz w:val="18"/>
          <w:szCs w:val="18"/>
          <w:lang w:val="fr-FR"/>
        </w:rPr>
        <w:t xml:space="preserve"> Le Conseil de l’Europe se réserve le droit de demander tout complément d'information et justificatifs nécessaires.</w:t>
      </w:r>
    </w:p>
  </w:footnote>
  <w:footnote w:id="4">
    <w:p w14:paraId="2214371B" w14:textId="77777777" w:rsidR="006D4428" w:rsidRPr="00F47065" w:rsidRDefault="006D4428" w:rsidP="006D4428">
      <w:pPr>
        <w:pStyle w:val="FootnoteText"/>
        <w:rPr>
          <w:rFonts w:ascii="Tahoma" w:hAnsi="Tahoma" w:cs="Tahoma"/>
          <w:sz w:val="18"/>
          <w:szCs w:val="18"/>
          <w:lang w:val="fr-FR"/>
        </w:rPr>
      </w:pPr>
      <w:r w:rsidRPr="00F47065">
        <w:rPr>
          <w:rStyle w:val="FootnoteReference"/>
          <w:rFonts w:ascii="Tahoma" w:hAnsi="Tahoma" w:cs="Tahoma"/>
          <w:sz w:val="18"/>
          <w:szCs w:val="18"/>
        </w:rPr>
        <w:footnoteRef/>
      </w:r>
      <w:r w:rsidRPr="00F47065">
        <w:rPr>
          <w:rFonts w:ascii="Tahoma" w:hAnsi="Tahoma" w:cs="Tahoma"/>
          <w:sz w:val="18"/>
          <w:szCs w:val="18"/>
          <w:lang w:val="fr-FR"/>
        </w:rPr>
        <w:t xml:space="preserve"> Règles applicables : </w:t>
      </w:r>
      <w:hyperlink r:id="rId1" w:history="1">
        <w:r w:rsidRPr="00F47065">
          <w:rPr>
            <w:rFonts w:ascii="Tahoma" w:hAnsi="Tahoma" w:cs="Tahoma"/>
            <w:color w:val="0000FF"/>
            <w:sz w:val="18"/>
            <w:szCs w:val="18"/>
            <w:u w:val="single"/>
            <w:lang w:val="fr-FR"/>
          </w:rPr>
          <w:t>https://search.coe.int/cm/Pages/result_details.aspx?ObjectId=09000016805ceb34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68879897"/>
      <w:docPartObj>
        <w:docPartGallery w:val="Page Numbers (Top of Page)"/>
        <w:docPartUnique/>
      </w:docPartObj>
    </w:sdtPr>
    <w:sdtEndPr>
      <w:rPr>
        <w:rFonts w:ascii="Arial Narrow" w:hAnsi="Arial Narrow"/>
      </w:rPr>
    </w:sdtEndPr>
    <w:sdtContent>
      <w:p w14:paraId="657ACAF6" w14:textId="77777777" w:rsidR="006D4428" w:rsidRPr="009C22B1" w:rsidRDefault="006D4428" w:rsidP="00B47508">
        <w:pPr>
          <w:pStyle w:val="Header"/>
          <w:jc w:val="right"/>
          <w:rPr>
            <w:rFonts w:ascii="Arial Narrow" w:hAnsi="Arial Narrow"/>
          </w:rPr>
        </w:pPr>
        <w:r w:rsidRPr="009C22B1">
          <w:rPr>
            <w:rFonts w:ascii="Arial Narrow" w:hAnsi="Arial Narrow"/>
            <w:bCs/>
            <w:sz w:val="24"/>
            <w:szCs w:val="24"/>
          </w:rPr>
          <w:fldChar w:fldCharType="begin"/>
        </w:r>
        <w:r w:rsidRPr="009C22B1">
          <w:rPr>
            <w:rFonts w:ascii="Arial Narrow" w:hAnsi="Arial Narrow"/>
            <w:bCs/>
          </w:rPr>
          <w:instrText xml:space="preserve"> PAGE </w:instrText>
        </w:r>
        <w:r w:rsidRPr="009C22B1">
          <w:rPr>
            <w:rFonts w:ascii="Arial Narrow" w:hAnsi="Arial Narrow"/>
            <w:bCs/>
            <w:sz w:val="24"/>
            <w:szCs w:val="24"/>
          </w:rPr>
          <w:fldChar w:fldCharType="separate"/>
        </w:r>
        <w:r>
          <w:rPr>
            <w:rFonts w:ascii="Arial Narrow" w:hAnsi="Arial Narrow"/>
            <w:bCs/>
            <w:noProof/>
          </w:rPr>
          <w:t>8</w:t>
        </w:r>
        <w:r w:rsidRPr="009C22B1">
          <w:rPr>
            <w:rFonts w:ascii="Arial Narrow" w:hAnsi="Arial Narrow"/>
            <w:bCs/>
            <w:sz w:val="24"/>
            <w:szCs w:val="24"/>
          </w:rPr>
          <w:fldChar w:fldCharType="end"/>
        </w:r>
        <w:r w:rsidRPr="009C22B1">
          <w:rPr>
            <w:rFonts w:ascii="Arial Narrow" w:hAnsi="Arial Narrow"/>
          </w:rPr>
          <w:t xml:space="preserve"> / </w:t>
        </w:r>
        <w:r w:rsidRPr="009C22B1">
          <w:rPr>
            <w:rFonts w:ascii="Arial Narrow" w:hAnsi="Arial Narrow"/>
            <w:bCs/>
            <w:sz w:val="24"/>
            <w:szCs w:val="24"/>
          </w:rPr>
          <w:fldChar w:fldCharType="begin"/>
        </w:r>
        <w:r w:rsidRPr="009C22B1">
          <w:rPr>
            <w:rFonts w:ascii="Arial Narrow" w:hAnsi="Arial Narrow"/>
            <w:bCs/>
          </w:rPr>
          <w:instrText xml:space="preserve"> NUMPAGES  </w:instrText>
        </w:r>
        <w:r w:rsidRPr="009C22B1">
          <w:rPr>
            <w:rFonts w:ascii="Arial Narrow" w:hAnsi="Arial Narrow"/>
            <w:bCs/>
            <w:sz w:val="24"/>
            <w:szCs w:val="24"/>
          </w:rPr>
          <w:fldChar w:fldCharType="separate"/>
        </w:r>
        <w:r>
          <w:rPr>
            <w:rFonts w:ascii="Arial Narrow" w:hAnsi="Arial Narrow"/>
            <w:bCs/>
            <w:noProof/>
          </w:rPr>
          <w:t>8</w:t>
        </w:r>
        <w:r w:rsidRPr="009C22B1">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E8D8D9" w14:textId="77777777" w:rsidR="006D4428" w:rsidRDefault="006D4428">
    <w:pPr>
      <w:pStyle w:val="Header"/>
    </w:pPr>
    <w:r>
      <w:rPr>
        <w:noProof/>
        <w:lang w:val="en-US" w:eastAsia="en-US"/>
      </w:rPr>
      <w:drawing>
        <wp:anchor distT="0" distB="0" distL="114300" distR="114300" simplePos="0" relativeHeight="251660288" behindDoc="0" locked="0" layoutInCell="1" allowOverlap="1" wp14:anchorId="08CBE51B" wp14:editId="1120EF9D">
          <wp:simplePos x="0" y="0"/>
          <wp:positionH relativeFrom="column">
            <wp:posOffset>5422900</wp:posOffset>
          </wp:positionH>
          <wp:positionV relativeFrom="paragraph">
            <wp:posOffset>45720</wp:posOffset>
          </wp:positionV>
          <wp:extent cx="1438910" cy="1152525"/>
          <wp:effectExtent l="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7648756"/>
      <w:docPartObj>
        <w:docPartGallery w:val="Page Numbers (Top of Page)"/>
        <w:docPartUnique/>
      </w:docPartObj>
    </w:sdtPr>
    <w:sdtEndPr>
      <w:rPr>
        <w:rFonts w:ascii="Arial Narrow" w:hAnsi="Arial Narrow"/>
      </w:rPr>
    </w:sdtEndPr>
    <w:sdtContent>
      <w:p w14:paraId="39120EEA" w14:textId="17A6ED9C" w:rsidR="0091516C" w:rsidRPr="009C22B1" w:rsidRDefault="009C22B1" w:rsidP="00B47508">
        <w:pPr>
          <w:pStyle w:val="Header"/>
          <w:jc w:val="right"/>
          <w:rPr>
            <w:rFonts w:ascii="Arial Narrow" w:hAnsi="Arial Narrow"/>
          </w:rPr>
        </w:pPr>
        <w:r w:rsidRPr="009C22B1">
          <w:rPr>
            <w:rFonts w:ascii="Arial Narrow" w:hAnsi="Arial Narrow"/>
            <w:bCs/>
            <w:sz w:val="24"/>
            <w:szCs w:val="24"/>
          </w:rPr>
          <w:fldChar w:fldCharType="begin"/>
        </w:r>
        <w:r w:rsidRPr="009C22B1">
          <w:rPr>
            <w:rFonts w:ascii="Arial Narrow" w:hAnsi="Arial Narrow"/>
            <w:bCs/>
          </w:rPr>
          <w:instrText xml:space="preserve"> PAGE </w:instrText>
        </w:r>
        <w:r w:rsidRPr="009C22B1">
          <w:rPr>
            <w:rFonts w:ascii="Arial Narrow" w:hAnsi="Arial Narrow"/>
            <w:bCs/>
            <w:sz w:val="24"/>
            <w:szCs w:val="24"/>
          </w:rPr>
          <w:fldChar w:fldCharType="separate"/>
        </w:r>
        <w:r w:rsidR="00342DEE">
          <w:rPr>
            <w:rFonts w:ascii="Arial Narrow" w:hAnsi="Arial Narrow"/>
            <w:bCs/>
            <w:noProof/>
          </w:rPr>
          <w:t>8</w:t>
        </w:r>
        <w:r w:rsidRPr="009C22B1">
          <w:rPr>
            <w:rFonts w:ascii="Arial Narrow" w:hAnsi="Arial Narrow"/>
            <w:bCs/>
            <w:sz w:val="24"/>
            <w:szCs w:val="24"/>
          </w:rPr>
          <w:fldChar w:fldCharType="end"/>
        </w:r>
        <w:r w:rsidRPr="009C22B1">
          <w:rPr>
            <w:rFonts w:ascii="Arial Narrow" w:hAnsi="Arial Narrow"/>
          </w:rPr>
          <w:t xml:space="preserve"> / </w:t>
        </w:r>
        <w:r w:rsidRPr="009C22B1">
          <w:rPr>
            <w:rFonts w:ascii="Arial Narrow" w:hAnsi="Arial Narrow"/>
            <w:bCs/>
            <w:sz w:val="24"/>
            <w:szCs w:val="24"/>
          </w:rPr>
          <w:fldChar w:fldCharType="begin"/>
        </w:r>
        <w:r w:rsidRPr="009C22B1">
          <w:rPr>
            <w:rFonts w:ascii="Arial Narrow" w:hAnsi="Arial Narrow"/>
            <w:bCs/>
          </w:rPr>
          <w:instrText xml:space="preserve"> NUMPAGES  </w:instrText>
        </w:r>
        <w:r w:rsidRPr="009C22B1">
          <w:rPr>
            <w:rFonts w:ascii="Arial Narrow" w:hAnsi="Arial Narrow"/>
            <w:bCs/>
            <w:sz w:val="24"/>
            <w:szCs w:val="24"/>
          </w:rPr>
          <w:fldChar w:fldCharType="separate"/>
        </w:r>
        <w:r w:rsidR="00342DEE">
          <w:rPr>
            <w:rFonts w:ascii="Arial Narrow" w:hAnsi="Arial Narrow"/>
            <w:bCs/>
            <w:noProof/>
          </w:rPr>
          <w:t>8</w:t>
        </w:r>
        <w:r w:rsidRPr="009C22B1">
          <w:rPr>
            <w:rFonts w:ascii="Arial Narrow" w:hAnsi="Arial Narrow"/>
            <w:bCs/>
            <w:sz w:val="24"/>
            <w:szCs w:val="24"/>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4E59DE" w14:textId="77777777" w:rsidR="0091516C" w:rsidRDefault="0091516C">
    <w:pPr>
      <w:pStyle w:val="Header"/>
    </w:pPr>
    <w:r>
      <w:rPr>
        <w:noProof/>
        <w:lang w:val="en-US" w:eastAsia="en-US"/>
      </w:rPr>
      <w:drawing>
        <wp:anchor distT="0" distB="0" distL="114300" distR="114300" simplePos="0" relativeHeight="251658240" behindDoc="0" locked="0" layoutInCell="1" allowOverlap="1" wp14:anchorId="74F38E8B" wp14:editId="694CD391">
          <wp:simplePos x="0" y="0"/>
          <wp:positionH relativeFrom="column">
            <wp:posOffset>5422900</wp:posOffset>
          </wp:positionH>
          <wp:positionV relativeFrom="paragraph">
            <wp:posOffset>45720</wp:posOffset>
          </wp:positionV>
          <wp:extent cx="1438910" cy="1152525"/>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87CDD"/>
    <w:multiLevelType w:val="hybridMultilevel"/>
    <w:tmpl w:val="906C2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63AF5"/>
    <w:multiLevelType w:val="hybridMultilevel"/>
    <w:tmpl w:val="18ACDFB0"/>
    <w:lvl w:ilvl="0" w:tplc="04090017">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 w15:restartNumberingAfterBreak="0">
    <w:nsid w:val="07893F2E"/>
    <w:multiLevelType w:val="multilevel"/>
    <w:tmpl w:val="CB7AB6D0"/>
    <w:lvl w:ilvl="0">
      <w:start w:val="1"/>
      <w:numFmt w:val="decimal"/>
      <w:lvlText w:val="%1"/>
      <w:lvlJc w:val="left"/>
      <w:pPr>
        <w:ind w:left="360" w:hanging="360"/>
      </w:pPr>
      <w:rPr>
        <w:rFonts w:cs="Times New Roman" w:hint="default"/>
        <w:color w:val="auto"/>
      </w:rPr>
    </w:lvl>
    <w:lvl w:ilvl="1">
      <w:start w:val="3"/>
      <w:numFmt w:val="decimal"/>
      <w:lvlText w:val="%1.%2"/>
      <w:lvlJc w:val="left"/>
      <w:pPr>
        <w:ind w:left="360" w:hanging="360"/>
      </w:pPr>
      <w:rPr>
        <w:rFonts w:cs="Times New Roman" w:hint="default"/>
        <w:color w:val="7030A0"/>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3" w15:restartNumberingAfterBreak="0">
    <w:nsid w:val="07F31ED2"/>
    <w:multiLevelType w:val="multilevel"/>
    <w:tmpl w:val="7DCC704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sz w:val="19"/>
        <w:szCs w:val="19"/>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4" w15:restartNumberingAfterBreak="0">
    <w:nsid w:val="0B015BCF"/>
    <w:multiLevelType w:val="hybridMultilevel"/>
    <w:tmpl w:val="96E43090"/>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5" w15:restartNumberingAfterBreak="0">
    <w:nsid w:val="0B1B2C6D"/>
    <w:multiLevelType w:val="multilevel"/>
    <w:tmpl w:val="1F2A08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CC04767"/>
    <w:multiLevelType w:val="hybridMultilevel"/>
    <w:tmpl w:val="02584050"/>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DD3BEB"/>
    <w:multiLevelType w:val="hybridMultilevel"/>
    <w:tmpl w:val="C6845340"/>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96680F"/>
    <w:multiLevelType w:val="multilevel"/>
    <w:tmpl w:val="B50064FA"/>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299909C4"/>
    <w:multiLevelType w:val="hybridMultilevel"/>
    <w:tmpl w:val="32EE35DA"/>
    <w:lvl w:ilvl="0" w:tplc="68449270">
      <w:start w:val="1"/>
      <w:numFmt w:val="lowerLetter"/>
      <w:lvlText w:val="%1)"/>
      <w:lvlJc w:val="left"/>
      <w:pPr>
        <w:ind w:left="1288" w:hanging="360"/>
      </w:pPr>
      <w:rPr>
        <w:rFonts w:ascii="Tahoma" w:eastAsia="Calibri" w:hAnsi="Tahoma" w:cs="Tahoma"/>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3" w15:restartNumberingAfterBreak="0">
    <w:nsid w:val="2F7565A7"/>
    <w:multiLevelType w:val="multilevel"/>
    <w:tmpl w:val="0A1885C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2FFF1574"/>
    <w:multiLevelType w:val="hybridMultilevel"/>
    <w:tmpl w:val="5C8E31B0"/>
    <w:lvl w:ilvl="0" w:tplc="04090017">
      <w:start w:val="1"/>
      <w:numFmt w:val="lowerLetter"/>
      <w:lvlText w:val="%1)"/>
      <w:lvlJc w:val="left"/>
      <w:pPr>
        <w:ind w:left="5180" w:hanging="360"/>
      </w:pPr>
    </w:lvl>
    <w:lvl w:ilvl="1" w:tplc="04090019">
      <w:start w:val="1"/>
      <w:numFmt w:val="lowerLetter"/>
      <w:lvlText w:val="%2."/>
      <w:lvlJc w:val="left"/>
      <w:pPr>
        <w:ind w:left="5900" w:hanging="360"/>
      </w:pPr>
    </w:lvl>
    <w:lvl w:ilvl="2" w:tplc="0409001B" w:tentative="1">
      <w:start w:val="1"/>
      <w:numFmt w:val="lowerRoman"/>
      <w:lvlText w:val="%3."/>
      <w:lvlJc w:val="right"/>
      <w:pPr>
        <w:ind w:left="6620" w:hanging="180"/>
      </w:pPr>
    </w:lvl>
    <w:lvl w:ilvl="3" w:tplc="0409000F" w:tentative="1">
      <w:start w:val="1"/>
      <w:numFmt w:val="decimal"/>
      <w:lvlText w:val="%4."/>
      <w:lvlJc w:val="left"/>
      <w:pPr>
        <w:ind w:left="7340" w:hanging="360"/>
      </w:pPr>
    </w:lvl>
    <w:lvl w:ilvl="4" w:tplc="04090019" w:tentative="1">
      <w:start w:val="1"/>
      <w:numFmt w:val="lowerLetter"/>
      <w:lvlText w:val="%5."/>
      <w:lvlJc w:val="left"/>
      <w:pPr>
        <w:ind w:left="8060" w:hanging="360"/>
      </w:pPr>
    </w:lvl>
    <w:lvl w:ilvl="5" w:tplc="0409001B" w:tentative="1">
      <w:start w:val="1"/>
      <w:numFmt w:val="lowerRoman"/>
      <w:lvlText w:val="%6."/>
      <w:lvlJc w:val="right"/>
      <w:pPr>
        <w:ind w:left="8780" w:hanging="180"/>
      </w:pPr>
    </w:lvl>
    <w:lvl w:ilvl="6" w:tplc="0409000F" w:tentative="1">
      <w:start w:val="1"/>
      <w:numFmt w:val="decimal"/>
      <w:lvlText w:val="%7."/>
      <w:lvlJc w:val="left"/>
      <w:pPr>
        <w:ind w:left="9500" w:hanging="360"/>
      </w:pPr>
    </w:lvl>
    <w:lvl w:ilvl="7" w:tplc="04090019" w:tentative="1">
      <w:start w:val="1"/>
      <w:numFmt w:val="lowerLetter"/>
      <w:lvlText w:val="%8."/>
      <w:lvlJc w:val="left"/>
      <w:pPr>
        <w:ind w:left="10220" w:hanging="360"/>
      </w:pPr>
    </w:lvl>
    <w:lvl w:ilvl="8" w:tplc="0409001B" w:tentative="1">
      <w:start w:val="1"/>
      <w:numFmt w:val="lowerRoman"/>
      <w:lvlText w:val="%9."/>
      <w:lvlJc w:val="right"/>
      <w:pPr>
        <w:ind w:left="10940" w:hanging="180"/>
      </w:pPr>
    </w:lvl>
  </w:abstractNum>
  <w:abstractNum w:abstractNumId="15" w15:restartNumberingAfterBreak="0">
    <w:nsid w:val="3C8C7AC8"/>
    <w:multiLevelType w:val="hybridMultilevel"/>
    <w:tmpl w:val="3EC0D6B4"/>
    <w:lvl w:ilvl="0" w:tplc="0FA0CCB2">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FBF3EB2"/>
    <w:multiLevelType w:val="hybridMultilevel"/>
    <w:tmpl w:val="91CE252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8" w15:restartNumberingAfterBreak="0">
    <w:nsid w:val="490B6160"/>
    <w:multiLevelType w:val="multilevel"/>
    <w:tmpl w:val="C5C8162E"/>
    <w:lvl w:ilvl="0">
      <w:start w:val="3"/>
      <w:numFmt w:val="decimal"/>
      <w:lvlText w:val="%1"/>
      <w:lvlJc w:val="left"/>
      <w:pPr>
        <w:ind w:left="435" w:hanging="435"/>
      </w:pPr>
      <w:rPr>
        <w:rFonts w:hint="default"/>
        <w:b w:val="0"/>
        <w:color w:val="000000" w:themeColor="text1"/>
        <w:u w:val="none"/>
      </w:rPr>
    </w:lvl>
    <w:lvl w:ilvl="1">
      <w:start w:val="2"/>
      <w:numFmt w:val="decimal"/>
      <w:lvlText w:val="%1.%2"/>
      <w:lvlJc w:val="left"/>
      <w:pPr>
        <w:ind w:left="435" w:hanging="435"/>
      </w:pPr>
      <w:rPr>
        <w:rFonts w:hint="default"/>
        <w:b w:val="0"/>
        <w:color w:val="000000" w:themeColor="text1"/>
        <w:u w:val="none"/>
      </w:rPr>
    </w:lvl>
    <w:lvl w:ilvl="2">
      <w:start w:val="1"/>
      <w:numFmt w:val="decimal"/>
      <w:lvlText w:val="%1.%2.%3"/>
      <w:lvlJc w:val="left"/>
      <w:pPr>
        <w:ind w:left="720" w:hanging="720"/>
      </w:pPr>
      <w:rPr>
        <w:rFonts w:hint="default"/>
        <w:b w:val="0"/>
        <w:color w:val="000000" w:themeColor="text1"/>
        <w:u w:val="none"/>
      </w:rPr>
    </w:lvl>
    <w:lvl w:ilvl="3">
      <w:start w:val="1"/>
      <w:numFmt w:val="decimal"/>
      <w:lvlText w:val="%1.%2.%3.%4"/>
      <w:lvlJc w:val="left"/>
      <w:pPr>
        <w:ind w:left="1080" w:hanging="1080"/>
      </w:pPr>
      <w:rPr>
        <w:rFonts w:hint="default"/>
        <w:b w:val="0"/>
        <w:color w:val="000000" w:themeColor="text1"/>
        <w:u w:val="none"/>
      </w:rPr>
    </w:lvl>
    <w:lvl w:ilvl="4">
      <w:start w:val="1"/>
      <w:numFmt w:val="decimal"/>
      <w:lvlText w:val="%1.%2.%3.%4.%5"/>
      <w:lvlJc w:val="left"/>
      <w:pPr>
        <w:ind w:left="1080" w:hanging="1080"/>
      </w:pPr>
      <w:rPr>
        <w:rFonts w:hint="default"/>
        <w:b w:val="0"/>
        <w:color w:val="000000" w:themeColor="text1"/>
        <w:u w:val="none"/>
      </w:rPr>
    </w:lvl>
    <w:lvl w:ilvl="5">
      <w:start w:val="1"/>
      <w:numFmt w:val="decimal"/>
      <w:lvlText w:val="%1.%2.%3.%4.%5.%6"/>
      <w:lvlJc w:val="left"/>
      <w:pPr>
        <w:ind w:left="1440" w:hanging="1440"/>
      </w:pPr>
      <w:rPr>
        <w:rFonts w:hint="default"/>
        <w:b w:val="0"/>
        <w:color w:val="000000" w:themeColor="text1"/>
        <w:u w:val="none"/>
      </w:rPr>
    </w:lvl>
    <w:lvl w:ilvl="6">
      <w:start w:val="1"/>
      <w:numFmt w:val="decimal"/>
      <w:lvlText w:val="%1.%2.%3.%4.%5.%6.%7"/>
      <w:lvlJc w:val="left"/>
      <w:pPr>
        <w:ind w:left="1440" w:hanging="1440"/>
      </w:pPr>
      <w:rPr>
        <w:rFonts w:hint="default"/>
        <w:b w:val="0"/>
        <w:color w:val="000000" w:themeColor="text1"/>
        <w:u w:val="none"/>
      </w:rPr>
    </w:lvl>
    <w:lvl w:ilvl="7">
      <w:start w:val="1"/>
      <w:numFmt w:val="decimal"/>
      <w:lvlText w:val="%1.%2.%3.%4.%5.%6.%7.%8"/>
      <w:lvlJc w:val="left"/>
      <w:pPr>
        <w:ind w:left="1800" w:hanging="1800"/>
      </w:pPr>
      <w:rPr>
        <w:rFonts w:hint="default"/>
        <w:b w:val="0"/>
        <w:color w:val="000000" w:themeColor="text1"/>
        <w:u w:val="none"/>
      </w:rPr>
    </w:lvl>
    <w:lvl w:ilvl="8">
      <w:start w:val="1"/>
      <w:numFmt w:val="decimal"/>
      <w:lvlText w:val="%1.%2.%3.%4.%5.%6.%7.%8.%9"/>
      <w:lvlJc w:val="left"/>
      <w:pPr>
        <w:ind w:left="1800" w:hanging="1800"/>
      </w:pPr>
      <w:rPr>
        <w:rFonts w:hint="default"/>
        <w:b w:val="0"/>
        <w:color w:val="000000" w:themeColor="text1"/>
        <w:u w:val="none"/>
      </w:rPr>
    </w:lvl>
  </w:abstractNum>
  <w:abstractNum w:abstractNumId="19" w15:restartNumberingAfterBreak="0">
    <w:nsid w:val="4C08188E"/>
    <w:multiLevelType w:val="multilevel"/>
    <w:tmpl w:val="8FFE9D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E512FA4"/>
    <w:multiLevelType w:val="hybridMultilevel"/>
    <w:tmpl w:val="47DC1DBA"/>
    <w:lvl w:ilvl="0" w:tplc="8E8C0F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6340A4"/>
    <w:multiLevelType w:val="hybridMultilevel"/>
    <w:tmpl w:val="207ED490"/>
    <w:lvl w:ilvl="0" w:tplc="F7C018F8">
      <w:start w:val="1"/>
      <w:numFmt w:val="decimal"/>
      <w:lvlText w:val="5.%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3B767D8"/>
    <w:multiLevelType w:val="hybridMultilevel"/>
    <w:tmpl w:val="1DB40B58"/>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3"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9362C17"/>
    <w:multiLevelType w:val="hybridMultilevel"/>
    <w:tmpl w:val="9496A2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C31125E"/>
    <w:multiLevelType w:val="hybridMultilevel"/>
    <w:tmpl w:val="1884D2EE"/>
    <w:lvl w:ilvl="0" w:tplc="6D3AB698">
      <w:start w:val="1"/>
      <w:numFmt w:val="decimal"/>
      <w:lvlText w:val="3.2.%1."/>
      <w:lvlJc w:val="center"/>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4E3670"/>
    <w:multiLevelType w:val="hybridMultilevel"/>
    <w:tmpl w:val="52EA2A04"/>
    <w:lvl w:ilvl="0" w:tplc="04090007">
      <w:start w:val="1"/>
      <w:numFmt w:val="bullet"/>
      <w:lvlText w:val=""/>
      <w:lvlJc w:val="left"/>
      <w:pPr>
        <w:tabs>
          <w:tab w:val="num" w:pos="1074"/>
        </w:tabs>
        <w:ind w:left="1074" w:hanging="360"/>
      </w:pPr>
      <w:rPr>
        <w:rFonts w:ascii="Symbol" w:hAnsi="Symbol" w:hint="default"/>
      </w:rPr>
    </w:lvl>
    <w:lvl w:ilvl="1" w:tplc="FFFFFFFF">
      <w:start w:val="1"/>
      <w:numFmt w:val="bullet"/>
      <w:lvlText w:val="o"/>
      <w:lvlJc w:val="left"/>
      <w:pPr>
        <w:tabs>
          <w:tab w:val="num" w:pos="1797"/>
        </w:tabs>
        <w:ind w:left="1797" w:hanging="360"/>
      </w:pPr>
      <w:rPr>
        <w:rFonts w:ascii="Courier New" w:hAnsi="Courier New" w:cs="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cs="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cs="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28" w15:restartNumberingAfterBreak="0">
    <w:nsid w:val="5E5246B8"/>
    <w:multiLevelType w:val="multilevel"/>
    <w:tmpl w:val="815AC3A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0207061"/>
    <w:multiLevelType w:val="hybridMultilevel"/>
    <w:tmpl w:val="54A0D688"/>
    <w:lvl w:ilvl="0" w:tplc="44724B3A">
      <w:start w:val="1"/>
      <w:numFmt w:val="lowerLetter"/>
      <w:lvlText w:val="%1)"/>
      <w:lvlJc w:val="left"/>
      <w:pPr>
        <w:ind w:left="1395" w:hanging="10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F3426C"/>
    <w:multiLevelType w:val="hybridMultilevel"/>
    <w:tmpl w:val="F55A07DC"/>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2559F9"/>
    <w:multiLevelType w:val="hybridMultilevel"/>
    <w:tmpl w:val="E9E45012"/>
    <w:lvl w:ilvl="0" w:tplc="04090007">
      <w:start w:val="1"/>
      <w:numFmt w:val="bullet"/>
      <w:lvlText w:val=""/>
      <w:lvlJc w:val="left"/>
      <w:pPr>
        <w:tabs>
          <w:tab w:val="num" w:pos="1074"/>
        </w:tabs>
        <w:ind w:left="1074" w:hanging="360"/>
      </w:pPr>
      <w:rPr>
        <w:rFonts w:ascii="Symbol" w:hAnsi="Symbol" w:hint="default"/>
      </w:rPr>
    </w:lvl>
    <w:lvl w:ilvl="1" w:tplc="FFFFFFFF">
      <w:start w:val="1"/>
      <w:numFmt w:val="bullet"/>
      <w:lvlText w:val="o"/>
      <w:lvlJc w:val="left"/>
      <w:pPr>
        <w:tabs>
          <w:tab w:val="num" w:pos="1797"/>
        </w:tabs>
        <w:ind w:left="1797" w:hanging="360"/>
      </w:pPr>
      <w:rPr>
        <w:rFonts w:ascii="Courier New" w:hAnsi="Courier New" w:cs="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cs="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cs="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34" w15:restartNumberingAfterBreak="0">
    <w:nsid w:val="76376359"/>
    <w:multiLevelType w:val="multilevel"/>
    <w:tmpl w:val="30CEA46E"/>
    <w:lvl w:ilvl="0">
      <w:start w:val="3"/>
      <w:numFmt w:val="decimal"/>
      <w:lvlText w:val="%1"/>
      <w:lvlJc w:val="left"/>
      <w:pPr>
        <w:ind w:left="360" w:hanging="360"/>
      </w:pPr>
      <w:rPr>
        <w:rFonts w:hint="default"/>
      </w:rPr>
    </w:lvl>
    <w:lvl w:ilvl="1">
      <w:start w:val="5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63A5B5A"/>
    <w:multiLevelType w:val="hybridMultilevel"/>
    <w:tmpl w:val="E74CE140"/>
    <w:lvl w:ilvl="0" w:tplc="C33425F8">
      <w:start w:val="1"/>
      <w:numFmt w:val="bullet"/>
      <w:pStyle w:val="COEBullet"/>
      <w:lvlText w:val=""/>
      <w:lvlJc w:val="left"/>
      <w:pPr>
        <w:tabs>
          <w:tab w:val="num" w:pos="1071"/>
        </w:tabs>
        <w:ind w:left="1071" w:hanging="357"/>
      </w:pPr>
      <w:rPr>
        <w:rFonts w:ascii="ZapfDingbats" w:hAnsi="ZapfDingbats" w:hint="default"/>
      </w:rPr>
    </w:lvl>
    <w:lvl w:ilvl="1" w:tplc="FFFFFFFF">
      <w:start w:val="1"/>
      <w:numFmt w:val="bullet"/>
      <w:lvlText w:val="o"/>
      <w:lvlJc w:val="left"/>
      <w:pPr>
        <w:tabs>
          <w:tab w:val="num" w:pos="1797"/>
        </w:tabs>
        <w:ind w:left="1797" w:hanging="360"/>
      </w:pPr>
      <w:rPr>
        <w:rFonts w:ascii="Courier New" w:hAnsi="Courier New" w:cs="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cs="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cs="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36" w15:restartNumberingAfterBreak="0">
    <w:nsid w:val="7EB64F1F"/>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13"/>
  </w:num>
  <w:num w:numId="2">
    <w:abstractNumId w:val="17"/>
  </w:num>
  <w:num w:numId="3">
    <w:abstractNumId w:val="30"/>
  </w:num>
  <w:num w:numId="4">
    <w:abstractNumId w:val="31"/>
  </w:num>
  <w:num w:numId="5">
    <w:abstractNumId w:val="3"/>
  </w:num>
  <w:num w:numId="6">
    <w:abstractNumId w:val="2"/>
  </w:num>
  <w:num w:numId="7">
    <w:abstractNumId w:val="14"/>
  </w:num>
  <w:num w:numId="8">
    <w:abstractNumId w:val="5"/>
  </w:num>
  <w:num w:numId="9">
    <w:abstractNumId w:val="35"/>
  </w:num>
  <w:num w:numId="10">
    <w:abstractNumId w:val="33"/>
  </w:num>
  <w:num w:numId="11">
    <w:abstractNumId w:val="27"/>
  </w:num>
  <w:num w:numId="12">
    <w:abstractNumId w:val="11"/>
  </w:num>
  <w:num w:numId="13">
    <w:abstractNumId w:val="36"/>
  </w:num>
  <w:num w:numId="14">
    <w:abstractNumId w:val="19"/>
  </w:num>
  <w:num w:numId="15">
    <w:abstractNumId w:val="34"/>
  </w:num>
  <w:num w:numId="16">
    <w:abstractNumId w:val="1"/>
  </w:num>
  <w:num w:numId="17">
    <w:abstractNumId w:val="0"/>
  </w:num>
  <w:num w:numId="18">
    <w:abstractNumId w:val="12"/>
  </w:num>
  <w:num w:numId="19">
    <w:abstractNumId w:val="16"/>
  </w:num>
  <w:num w:numId="20">
    <w:abstractNumId w:val="24"/>
  </w:num>
  <w:num w:numId="21">
    <w:abstractNumId w:val="15"/>
  </w:num>
  <w:num w:numId="22">
    <w:abstractNumId w:val="8"/>
  </w:num>
  <w:num w:numId="23">
    <w:abstractNumId w:val="4"/>
  </w:num>
  <w:num w:numId="24">
    <w:abstractNumId w:val="29"/>
  </w:num>
  <w:num w:numId="25">
    <w:abstractNumId w:val="7"/>
  </w:num>
  <w:num w:numId="26">
    <w:abstractNumId w:val="32"/>
  </w:num>
  <w:num w:numId="27">
    <w:abstractNumId w:val="28"/>
  </w:num>
  <w:num w:numId="28">
    <w:abstractNumId w:val="9"/>
  </w:num>
  <w:num w:numId="29">
    <w:abstractNumId w:val="26"/>
  </w:num>
  <w:num w:numId="30">
    <w:abstractNumId w:val="18"/>
  </w:num>
  <w:num w:numId="31">
    <w:abstractNumId w:val="20"/>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num>
  <w:num w:numId="35">
    <w:abstractNumId w:val="10"/>
  </w:num>
  <w:num w:numId="36">
    <w:abstractNumId w:val="6"/>
  </w:num>
  <w:num w:numId="37">
    <w:abstractNumId w:val="25"/>
  </w:num>
  <w:num w:numId="38">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7AEB"/>
    <w:rsid w:val="000128DD"/>
    <w:rsid w:val="0001537A"/>
    <w:rsid w:val="00015DB4"/>
    <w:rsid w:val="00033624"/>
    <w:rsid w:val="00037A7D"/>
    <w:rsid w:val="0004030C"/>
    <w:rsid w:val="0004179C"/>
    <w:rsid w:val="000478B8"/>
    <w:rsid w:val="00066AC3"/>
    <w:rsid w:val="00072FB8"/>
    <w:rsid w:val="0008106F"/>
    <w:rsid w:val="0008205C"/>
    <w:rsid w:val="000837E6"/>
    <w:rsid w:val="000841B9"/>
    <w:rsid w:val="00084509"/>
    <w:rsid w:val="000852FE"/>
    <w:rsid w:val="00093155"/>
    <w:rsid w:val="000966F4"/>
    <w:rsid w:val="000A0D8A"/>
    <w:rsid w:val="000A19C2"/>
    <w:rsid w:val="000B26A2"/>
    <w:rsid w:val="000B4274"/>
    <w:rsid w:val="000B57B2"/>
    <w:rsid w:val="000C3F9A"/>
    <w:rsid w:val="000C4D6D"/>
    <w:rsid w:val="000D3674"/>
    <w:rsid w:val="000E0285"/>
    <w:rsid w:val="000E2440"/>
    <w:rsid w:val="000E3E9A"/>
    <w:rsid w:val="000E59DC"/>
    <w:rsid w:val="000E5DF5"/>
    <w:rsid w:val="000F1520"/>
    <w:rsid w:val="000F18A2"/>
    <w:rsid w:val="000F3067"/>
    <w:rsid w:val="000F3CB2"/>
    <w:rsid w:val="000F448F"/>
    <w:rsid w:val="000F5561"/>
    <w:rsid w:val="00102B70"/>
    <w:rsid w:val="00103895"/>
    <w:rsid w:val="00113108"/>
    <w:rsid w:val="0011556A"/>
    <w:rsid w:val="00124371"/>
    <w:rsid w:val="001253AD"/>
    <w:rsid w:val="00126183"/>
    <w:rsid w:val="0012667B"/>
    <w:rsid w:val="00127842"/>
    <w:rsid w:val="00127AB4"/>
    <w:rsid w:val="00135199"/>
    <w:rsid w:val="001359BE"/>
    <w:rsid w:val="0014098C"/>
    <w:rsid w:val="00150458"/>
    <w:rsid w:val="00150C0F"/>
    <w:rsid w:val="00155A3B"/>
    <w:rsid w:val="00160002"/>
    <w:rsid w:val="00160CE8"/>
    <w:rsid w:val="0016172B"/>
    <w:rsid w:val="00162598"/>
    <w:rsid w:val="00162743"/>
    <w:rsid w:val="0017018D"/>
    <w:rsid w:val="00183E4D"/>
    <w:rsid w:val="001849D2"/>
    <w:rsid w:val="0019283C"/>
    <w:rsid w:val="00192F56"/>
    <w:rsid w:val="0019309A"/>
    <w:rsid w:val="001A207E"/>
    <w:rsid w:val="001A5371"/>
    <w:rsid w:val="001B0127"/>
    <w:rsid w:val="001B138A"/>
    <w:rsid w:val="001B1F0D"/>
    <w:rsid w:val="001B5F36"/>
    <w:rsid w:val="001B7A25"/>
    <w:rsid w:val="001C063A"/>
    <w:rsid w:val="001C1FC1"/>
    <w:rsid w:val="001C3E05"/>
    <w:rsid w:val="001C4BA2"/>
    <w:rsid w:val="001C6878"/>
    <w:rsid w:val="001D40AD"/>
    <w:rsid w:val="001D5926"/>
    <w:rsid w:val="001D61B2"/>
    <w:rsid w:val="001D6688"/>
    <w:rsid w:val="001E5424"/>
    <w:rsid w:val="001F0177"/>
    <w:rsid w:val="001F4B81"/>
    <w:rsid w:val="001F5A87"/>
    <w:rsid w:val="00200569"/>
    <w:rsid w:val="00200FCA"/>
    <w:rsid w:val="002019A5"/>
    <w:rsid w:val="002111B3"/>
    <w:rsid w:val="002133FA"/>
    <w:rsid w:val="00213A16"/>
    <w:rsid w:val="00213BF9"/>
    <w:rsid w:val="002229B8"/>
    <w:rsid w:val="00223781"/>
    <w:rsid w:val="00225B0D"/>
    <w:rsid w:val="00225FA7"/>
    <w:rsid w:val="00230B5C"/>
    <w:rsid w:val="002336A0"/>
    <w:rsid w:val="00233894"/>
    <w:rsid w:val="00240827"/>
    <w:rsid w:val="00251355"/>
    <w:rsid w:val="00256C49"/>
    <w:rsid w:val="00266619"/>
    <w:rsid w:val="00273F07"/>
    <w:rsid w:val="002818A7"/>
    <w:rsid w:val="00290EAC"/>
    <w:rsid w:val="00293CBB"/>
    <w:rsid w:val="00294937"/>
    <w:rsid w:val="00297D2E"/>
    <w:rsid w:val="002A2C42"/>
    <w:rsid w:val="002A56A1"/>
    <w:rsid w:val="002B4786"/>
    <w:rsid w:val="002B4CD4"/>
    <w:rsid w:val="002B52CC"/>
    <w:rsid w:val="002C6F98"/>
    <w:rsid w:val="002D471E"/>
    <w:rsid w:val="002D5425"/>
    <w:rsid w:val="002D5DC0"/>
    <w:rsid w:val="002E0260"/>
    <w:rsid w:val="002E5606"/>
    <w:rsid w:val="002F5A8E"/>
    <w:rsid w:val="002F631F"/>
    <w:rsid w:val="002F6A7C"/>
    <w:rsid w:val="002F7E43"/>
    <w:rsid w:val="00300098"/>
    <w:rsid w:val="00310426"/>
    <w:rsid w:val="00311B46"/>
    <w:rsid w:val="00320711"/>
    <w:rsid w:val="003225BB"/>
    <w:rsid w:val="0032345F"/>
    <w:rsid w:val="00332AF4"/>
    <w:rsid w:val="003347E8"/>
    <w:rsid w:val="00342DEE"/>
    <w:rsid w:val="0034681E"/>
    <w:rsid w:val="00350F4E"/>
    <w:rsid w:val="0035108E"/>
    <w:rsid w:val="003565A5"/>
    <w:rsid w:val="00361219"/>
    <w:rsid w:val="00362CA7"/>
    <w:rsid w:val="00366A14"/>
    <w:rsid w:val="003705A6"/>
    <w:rsid w:val="003712F2"/>
    <w:rsid w:val="00371509"/>
    <w:rsid w:val="003840F5"/>
    <w:rsid w:val="00386026"/>
    <w:rsid w:val="0039258A"/>
    <w:rsid w:val="00394B2C"/>
    <w:rsid w:val="003A0F5F"/>
    <w:rsid w:val="003B12BF"/>
    <w:rsid w:val="003B1755"/>
    <w:rsid w:val="003B1C2E"/>
    <w:rsid w:val="003B2E7E"/>
    <w:rsid w:val="003B4914"/>
    <w:rsid w:val="003C1D13"/>
    <w:rsid w:val="003D5731"/>
    <w:rsid w:val="003D5FF3"/>
    <w:rsid w:val="003D7A54"/>
    <w:rsid w:val="003E2255"/>
    <w:rsid w:val="003E2D15"/>
    <w:rsid w:val="003E2D84"/>
    <w:rsid w:val="003E6D30"/>
    <w:rsid w:val="003F2595"/>
    <w:rsid w:val="003F5956"/>
    <w:rsid w:val="003F7D5B"/>
    <w:rsid w:val="004020C0"/>
    <w:rsid w:val="00402529"/>
    <w:rsid w:val="004121E2"/>
    <w:rsid w:val="00415503"/>
    <w:rsid w:val="00417929"/>
    <w:rsid w:val="00420E9A"/>
    <w:rsid w:val="00432F42"/>
    <w:rsid w:val="00433B75"/>
    <w:rsid w:val="00437926"/>
    <w:rsid w:val="00441D52"/>
    <w:rsid w:val="004470B4"/>
    <w:rsid w:val="00454338"/>
    <w:rsid w:val="00456407"/>
    <w:rsid w:val="0046282E"/>
    <w:rsid w:val="0046469D"/>
    <w:rsid w:val="00467698"/>
    <w:rsid w:val="004702E7"/>
    <w:rsid w:val="004807B7"/>
    <w:rsid w:val="00480A1B"/>
    <w:rsid w:val="004874F6"/>
    <w:rsid w:val="00487967"/>
    <w:rsid w:val="00487FFD"/>
    <w:rsid w:val="00490018"/>
    <w:rsid w:val="00490D97"/>
    <w:rsid w:val="00492214"/>
    <w:rsid w:val="00494C86"/>
    <w:rsid w:val="00494D98"/>
    <w:rsid w:val="00495856"/>
    <w:rsid w:val="00497AEE"/>
    <w:rsid w:val="004A3080"/>
    <w:rsid w:val="004A6782"/>
    <w:rsid w:val="004B0F2D"/>
    <w:rsid w:val="004B2022"/>
    <w:rsid w:val="004B2766"/>
    <w:rsid w:val="004B3F9D"/>
    <w:rsid w:val="004C3551"/>
    <w:rsid w:val="004C6F59"/>
    <w:rsid w:val="004D084E"/>
    <w:rsid w:val="004D634B"/>
    <w:rsid w:val="004E1F03"/>
    <w:rsid w:val="004E6192"/>
    <w:rsid w:val="004E67E1"/>
    <w:rsid w:val="004E796F"/>
    <w:rsid w:val="004E7A45"/>
    <w:rsid w:val="004E7D01"/>
    <w:rsid w:val="004F2CFB"/>
    <w:rsid w:val="004F71A4"/>
    <w:rsid w:val="0050684E"/>
    <w:rsid w:val="005144E0"/>
    <w:rsid w:val="00523268"/>
    <w:rsid w:val="00527592"/>
    <w:rsid w:val="0053184A"/>
    <w:rsid w:val="00531A42"/>
    <w:rsid w:val="0053377B"/>
    <w:rsid w:val="00542FEE"/>
    <w:rsid w:val="005456B4"/>
    <w:rsid w:val="00550849"/>
    <w:rsid w:val="00561E48"/>
    <w:rsid w:val="00566A81"/>
    <w:rsid w:val="00567F3E"/>
    <w:rsid w:val="005840ED"/>
    <w:rsid w:val="005845C2"/>
    <w:rsid w:val="005851F4"/>
    <w:rsid w:val="00590EDA"/>
    <w:rsid w:val="005A3FA1"/>
    <w:rsid w:val="005A4B59"/>
    <w:rsid w:val="005A6974"/>
    <w:rsid w:val="005B0752"/>
    <w:rsid w:val="005B17CB"/>
    <w:rsid w:val="005C5D6E"/>
    <w:rsid w:val="005C5D80"/>
    <w:rsid w:val="005E2710"/>
    <w:rsid w:val="005F0F4C"/>
    <w:rsid w:val="005F4D6F"/>
    <w:rsid w:val="005F65E7"/>
    <w:rsid w:val="00611175"/>
    <w:rsid w:val="00613313"/>
    <w:rsid w:val="006232B4"/>
    <w:rsid w:val="006266B6"/>
    <w:rsid w:val="00636087"/>
    <w:rsid w:val="006426F7"/>
    <w:rsid w:val="00647C28"/>
    <w:rsid w:val="00653BB6"/>
    <w:rsid w:val="006558F9"/>
    <w:rsid w:val="00660256"/>
    <w:rsid w:val="00662182"/>
    <w:rsid w:val="00662FF0"/>
    <w:rsid w:val="00665490"/>
    <w:rsid w:val="006717A7"/>
    <w:rsid w:val="0067529C"/>
    <w:rsid w:val="006768AE"/>
    <w:rsid w:val="006771B6"/>
    <w:rsid w:val="00680325"/>
    <w:rsid w:val="006832F7"/>
    <w:rsid w:val="00687D63"/>
    <w:rsid w:val="006912CB"/>
    <w:rsid w:val="00693DB6"/>
    <w:rsid w:val="00697C5A"/>
    <w:rsid w:val="006A2AD4"/>
    <w:rsid w:val="006A51F8"/>
    <w:rsid w:val="006A750B"/>
    <w:rsid w:val="006A7F07"/>
    <w:rsid w:val="006B14F0"/>
    <w:rsid w:val="006B2D7D"/>
    <w:rsid w:val="006B5CAE"/>
    <w:rsid w:val="006B71A1"/>
    <w:rsid w:val="006C7D58"/>
    <w:rsid w:val="006D00AF"/>
    <w:rsid w:val="006D3613"/>
    <w:rsid w:val="006D4428"/>
    <w:rsid w:val="006D78F7"/>
    <w:rsid w:val="006E09FC"/>
    <w:rsid w:val="006F040B"/>
    <w:rsid w:val="006F044B"/>
    <w:rsid w:val="006F4BD3"/>
    <w:rsid w:val="00711683"/>
    <w:rsid w:val="00711B7F"/>
    <w:rsid w:val="00714D53"/>
    <w:rsid w:val="0072200B"/>
    <w:rsid w:val="00732180"/>
    <w:rsid w:val="007328DB"/>
    <w:rsid w:val="007332D8"/>
    <w:rsid w:val="00743F00"/>
    <w:rsid w:val="00747ADB"/>
    <w:rsid w:val="00751959"/>
    <w:rsid w:val="007556CC"/>
    <w:rsid w:val="0075705D"/>
    <w:rsid w:val="00762290"/>
    <w:rsid w:val="00762726"/>
    <w:rsid w:val="00764810"/>
    <w:rsid w:val="00766341"/>
    <w:rsid w:val="00766CF1"/>
    <w:rsid w:val="00780BD0"/>
    <w:rsid w:val="0078555D"/>
    <w:rsid w:val="007860E1"/>
    <w:rsid w:val="007867C0"/>
    <w:rsid w:val="0079040A"/>
    <w:rsid w:val="0079079F"/>
    <w:rsid w:val="00791E04"/>
    <w:rsid w:val="00792B49"/>
    <w:rsid w:val="007960C5"/>
    <w:rsid w:val="007B0447"/>
    <w:rsid w:val="007B0925"/>
    <w:rsid w:val="007B23F7"/>
    <w:rsid w:val="007C267B"/>
    <w:rsid w:val="007C4BED"/>
    <w:rsid w:val="007D3B9C"/>
    <w:rsid w:val="007D46B2"/>
    <w:rsid w:val="007E335A"/>
    <w:rsid w:val="007E3BF6"/>
    <w:rsid w:val="007E68C7"/>
    <w:rsid w:val="007F361D"/>
    <w:rsid w:val="007F79F8"/>
    <w:rsid w:val="00805318"/>
    <w:rsid w:val="00806CD2"/>
    <w:rsid w:val="0081075C"/>
    <w:rsid w:val="00810D55"/>
    <w:rsid w:val="00811179"/>
    <w:rsid w:val="00812B47"/>
    <w:rsid w:val="00812FBB"/>
    <w:rsid w:val="00821937"/>
    <w:rsid w:val="0082549E"/>
    <w:rsid w:val="00826BA5"/>
    <w:rsid w:val="00826C49"/>
    <w:rsid w:val="0083377F"/>
    <w:rsid w:val="00840C1E"/>
    <w:rsid w:val="00844F82"/>
    <w:rsid w:val="00847F47"/>
    <w:rsid w:val="008539A2"/>
    <w:rsid w:val="0085784E"/>
    <w:rsid w:val="00860FEB"/>
    <w:rsid w:val="00861FA9"/>
    <w:rsid w:val="008628C7"/>
    <w:rsid w:val="008713A9"/>
    <w:rsid w:val="00873212"/>
    <w:rsid w:val="00883C2D"/>
    <w:rsid w:val="008871ED"/>
    <w:rsid w:val="00887B2A"/>
    <w:rsid w:val="00887C4D"/>
    <w:rsid w:val="00890F8A"/>
    <w:rsid w:val="00892D73"/>
    <w:rsid w:val="00893E70"/>
    <w:rsid w:val="008A486B"/>
    <w:rsid w:val="008A7650"/>
    <w:rsid w:val="008B37A2"/>
    <w:rsid w:val="008B3EEE"/>
    <w:rsid w:val="008B6BE9"/>
    <w:rsid w:val="008B6FDD"/>
    <w:rsid w:val="008C09DB"/>
    <w:rsid w:val="008C543F"/>
    <w:rsid w:val="008C754F"/>
    <w:rsid w:val="008D113B"/>
    <w:rsid w:val="008D3220"/>
    <w:rsid w:val="008E0AD9"/>
    <w:rsid w:val="008E1314"/>
    <w:rsid w:val="008E3366"/>
    <w:rsid w:val="008F2664"/>
    <w:rsid w:val="008F2DBD"/>
    <w:rsid w:val="008F3844"/>
    <w:rsid w:val="008F3D21"/>
    <w:rsid w:val="008F51A7"/>
    <w:rsid w:val="00901465"/>
    <w:rsid w:val="00901C1A"/>
    <w:rsid w:val="00904B93"/>
    <w:rsid w:val="009058FD"/>
    <w:rsid w:val="00907AE7"/>
    <w:rsid w:val="0091516C"/>
    <w:rsid w:val="009214B5"/>
    <w:rsid w:val="0093185B"/>
    <w:rsid w:val="00933961"/>
    <w:rsid w:val="009454DB"/>
    <w:rsid w:val="0095095F"/>
    <w:rsid w:val="00956F45"/>
    <w:rsid w:val="009628F4"/>
    <w:rsid w:val="0096566B"/>
    <w:rsid w:val="0097037F"/>
    <w:rsid w:val="00973EF1"/>
    <w:rsid w:val="0098229E"/>
    <w:rsid w:val="009834FA"/>
    <w:rsid w:val="00983822"/>
    <w:rsid w:val="00987B83"/>
    <w:rsid w:val="00990642"/>
    <w:rsid w:val="00990987"/>
    <w:rsid w:val="009A100B"/>
    <w:rsid w:val="009A5B27"/>
    <w:rsid w:val="009B76BE"/>
    <w:rsid w:val="009C22B1"/>
    <w:rsid w:val="009D264F"/>
    <w:rsid w:val="009D290D"/>
    <w:rsid w:val="009E0C9B"/>
    <w:rsid w:val="009E4346"/>
    <w:rsid w:val="009E55DF"/>
    <w:rsid w:val="009F32D6"/>
    <w:rsid w:val="009F49A6"/>
    <w:rsid w:val="009F5764"/>
    <w:rsid w:val="009F6493"/>
    <w:rsid w:val="00A00374"/>
    <w:rsid w:val="00A01BC9"/>
    <w:rsid w:val="00A0376A"/>
    <w:rsid w:val="00A06007"/>
    <w:rsid w:val="00A12241"/>
    <w:rsid w:val="00A220B0"/>
    <w:rsid w:val="00A30FC9"/>
    <w:rsid w:val="00A34538"/>
    <w:rsid w:val="00A40899"/>
    <w:rsid w:val="00A45212"/>
    <w:rsid w:val="00A50002"/>
    <w:rsid w:val="00A50802"/>
    <w:rsid w:val="00A51EDA"/>
    <w:rsid w:val="00A535BA"/>
    <w:rsid w:val="00A53BF2"/>
    <w:rsid w:val="00A65785"/>
    <w:rsid w:val="00A675CC"/>
    <w:rsid w:val="00A71B69"/>
    <w:rsid w:val="00A77DE0"/>
    <w:rsid w:val="00A8461F"/>
    <w:rsid w:val="00A85379"/>
    <w:rsid w:val="00A91754"/>
    <w:rsid w:val="00A95F1C"/>
    <w:rsid w:val="00A96A37"/>
    <w:rsid w:val="00AA0C25"/>
    <w:rsid w:val="00AA1957"/>
    <w:rsid w:val="00AA7B01"/>
    <w:rsid w:val="00AB03AB"/>
    <w:rsid w:val="00AB13EF"/>
    <w:rsid w:val="00AB1B8D"/>
    <w:rsid w:val="00AB3E39"/>
    <w:rsid w:val="00AC0A65"/>
    <w:rsid w:val="00AD33C7"/>
    <w:rsid w:val="00AD40F7"/>
    <w:rsid w:val="00AD423A"/>
    <w:rsid w:val="00AD5E4A"/>
    <w:rsid w:val="00AE2A99"/>
    <w:rsid w:val="00AE5507"/>
    <w:rsid w:val="00AE797E"/>
    <w:rsid w:val="00B017DB"/>
    <w:rsid w:val="00B018FC"/>
    <w:rsid w:val="00B036FF"/>
    <w:rsid w:val="00B06935"/>
    <w:rsid w:val="00B11F35"/>
    <w:rsid w:val="00B147CB"/>
    <w:rsid w:val="00B14D5F"/>
    <w:rsid w:val="00B21BA4"/>
    <w:rsid w:val="00B221A3"/>
    <w:rsid w:val="00B2354B"/>
    <w:rsid w:val="00B242A3"/>
    <w:rsid w:val="00B26F93"/>
    <w:rsid w:val="00B30098"/>
    <w:rsid w:val="00B3135A"/>
    <w:rsid w:val="00B37AF1"/>
    <w:rsid w:val="00B43A63"/>
    <w:rsid w:val="00B4569A"/>
    <w:rsid w:val="00B47508"/>
    <w:rsid w:val="00B5000D"/>
    <w:rsid w:val="00B50164"/>
    <w:rsid w:val="00B5712C"/>
    <w:rsid w:val="00B60F30"/>
    <w:rsid w:val="00B62878"/>
    <w:rsid w:val="00B653B9"/>
    <w:rsid w:val="00B72357"/>
    <w:rsid w:val="00B74DC5"/>
    <w:rsid w:val="00B74E97"/>
    <w:rsid w:val="00BA18E5"/>
    <w:rsid w:val="00BA355F"/>
    <w:rsid w:val="00BA429D"/>
    <w:rsid w:val="00BA535D"/>
    <w:rsid w:val="00BB11AE"/>
    <w:rsid w:val="00BB66CF"/>
    <w:rsid w:val="00BC3EF7"/>
    <w:rsid w:val="00BC4242"/>
    <w:rsid w:val="00BD671C"/>
    <w:rsid w:val="00BD6B89"/>
    <w:rsid w:val="00BE0F5B"/>
    <w:rsid w:val="00BE13D6"/>
    <w:rsid w:val="00BE2F43"/>
    <w:rsid w:val="00BE33D8"/>
    <w:rsid w:val="00BF0EF7"/>
    <w:rsid w:val="00BF2766"/>
    <w:rsid w:val="00C029E4"/>
    <w:rsid w:val="00C07F6F"/>
    <w:rsid w:val="00C10540"/>
    <w:rsid w:val="00C11F6F"/>
    <w:rsid w:val="00C12D50"/>
    <w:rsid w:val="00C143D1"/>
    <w:rsid w:val="00C16967"/>
    <w:rsid w:val="00C20349"/>
    <w:rsid w:val="00C20832"/>
    <w:rsid w:val="00C22B8E"/>
    <w:rsid w:val="00C30B4D"/>
    <w:rsid w:val="00C31D1B"/>
    <w:rsid w:val="00C32676"/>
    <w:rsid w:val="00C35F97"/>
    <w:rsid w:val="00C4103C"/>
    <w:rsid w:val="00C5327B"/>
    <w:rsid w:val="00C534F4"/>
    <w:rsid w:val="00C53AF9"/>
    <w:rsid w:val="00C57EAD"/>
    <w:rsid w:val="00C63C98"/>
    <w:rsid w:val="00C642F1"/>
    <w:rsid w:val="00C674A5"/>
    <w:rsid w:val="00C73C2F"/>
    <w:rsid w:val="00C73ED8"/>
    <w:rsid w:val="00C7643B"/>
    <w:rsid w:val="00C8161F"/>
    <w:rsid w:val="00C81B85"/>
    <w:rsid w:val="00C8260C"/>
    <w:rsid w:val="00C8316F"/>
    <w:rsid w:val="00C943C1"/>
    <w:rsid w:val="00CA067E"/>
    <w:rsid w:val="00CA4416"/>
    <w:rsid w:val="00CA6E6F"/>
    <w:rsid w:val="00CB2568"/>
    <w:rsid w:val="00CD04A7"/>
    <w:rsid w:val="00CD061B"/>
    <w:rsid w:val="00CD752E"/>
    <w:rsid w:val="00CE0F61"/>
    <w:rsid w:val="00CE4E5E"/>
    <w:rsid w:val="00CE58F8"/>
    <w:rsid w:val="00CF4DB5"/>
    <w:rsid w:val="00CF59FB"/>
    <w:rsid w:val="00CF64A3"/>
    <w:rsid w:val="00D04381"/>
    <w:rsid w:val="00D10FC0"/>
    <w:rsid w:val="00D11491"/>
    <w:rsid w:val="00D11B96"/>
    <w:rsid w:val="00D121FC"/>
    <w:rsid w:val="00D135C6"/>
    <w:rsid w:val="00D14044"/>
    <w:rsid w:val="00D21549"/>
    <w:rsid w:val="00D225E4"/>
    <w:rsid w:val="00D25795"/>
    <w:rsid w:val="00D322CA"/>
    <w:rsid w:val="00D338C6"/>
    <w:rsid w:val="00D34C9B"/>
    <w:rsid w:val="00D417C2"/>
    <w:rsid w:val="00D44009"/>
    <w:rsid w:val="00D47F70"/>
    <w:rsid w:val="00D50229"/>
    <w:rsid w:val="00D50F13"/>
    <w:rsid w:val="00D51502"/>
    <w:rsid w:val="00D51BA1"/>
    <w:rsid w:val="00D52157"/>
    <w:rsid w:val="00D5261C"/>
    <w:rsid w:val="00D5513E"/>
    <w:rsid w:val="00D67002"/>
    <w:rsid w:val="00D6731D"/>
    <w:rsid w:val="00D73100"/>
    <w:rsid w:val="00D90F8E"/>
    <w:rsid w:val="00DA66EE"/>
    <w:rsid w:val="00DC3F97"/>
    <w:rsid w:val="00DD4C16"/>
    <w:rsid w:val="00DE0239"/>
    <w:rsid w:val="00E00310"/>
    <w:rsid w:val="00E0039F"/>
    <w:rsid w:val="00E045AD"/>
    <w:rsid w:val="00E049B6"/>
    <w:rsid w:val="00E05457"/>
    <w:rsid w:val="00E05C41"/>
    <w:rsid w:val="00E0771D"/>
    <w:rsid w:val="00E11E01"/>
    <w:rsid w:val="00E1471B"/>
    <w:rsid w:val="00E160F4"/>
    <w:rsid w:val="00E16762"/>
    <w:rsid w:val="00E17F6A"/>
    <w:rsid w:val="00E22FD7"/>
    <w:rsid w:val="00E2323F"/>
    <w:rsid w:val="00E308C4"/>
    <w:rsid w:val="00E30FD1"/>
    <w:rsid w:val="00E32627"/>
    <w:rsid w:val="00E41727"/>
    <w:rsid w:val="00E4398A"/>
    <w:rsid w:val="00E44537"/>
    <w:rsid w:val="00E56FDA"/>
    <w:rsid w:val="00E57189"/>
    <w:rsid w:val="00E6464C"/>
    <w:rsid w:val="00E81D73"/>
    <w:rsid w:val="00E90DC4"/>
    <w:rsid w:val="00E9309D"/>
    <w:rsid w:val="00E94437"/>
    <w:rsid w:val="00EA6641"/>
    <w:rsid w:val="00EB550D"/>
    <w:rsid w:val="00EB6A36"/>
    <w:rsid w:val="00EB6C90"/>
    <w:rsid w:val="00EC08A1"/>
    <w:rsid w:val="00EC479D"/>
    <w:rsid w:val="00EE1D09"/>
    <w:rsid w:val="00EE2E04"/>
    <w:rsid w:val="00EE7240"/>
    <w:rsid w:val="00EF5794"/>
    <w:rsid w:val="00EF66B8"/>
    <w:rsid w:val="00F00AEC"/>
    <w:rsid w:val="00F02592"/>
    <w:rsid w:val="00F130D7"/>
    <w:rsid w:val="00F17C76"/>
    <w:rsid w:val="00F21315"/>
    <w:rsid w:val="00F23365"/>
    <w:rsid w:val="00F24E0D"/>
    <w:rsid w:val="00F25459"/>
    <w:rsid w:val="00F26952"/>
    <w:rsid w:val="00F270C4"/>
    <w:rsid w:val="00F30E47"/>
    <w:rsid w:val="00F50F2D"/>
    <w:rsid w:val="00F56682"/>
    <w:rsid w:val="00F57BB6"/>
    <w:rsid w:val="00F57EC4"/>
    <w:rsid w:val="00F7148B"/>
    <w:rsid w:val="00F742F2"/>
    <w:rsid w:val="00F77E7D"/>
    <w:rsid w:val="00F84B26"/>
    <w:rsid w:val="00F85CC3"/>
    <w:rsid w:val="00F975B9"/>
    <w:rsid w:val="00FA7021"/>
    <w:rsid w:val="00FA70E6"/>
    <w:rsid w:val="00FB168A"/>
    <w:rsid w:val="00FB73C1"/>
    <w:rsid w:val="00FC08DE"/>
    <w:rsid w:val="00FC3F2E"/>
    <w:rsid w:val="00FC453F"/>
    <w:rsid w:val="00FC6ECA"/>
    <w:rsid w:val="00FC72C5"/>
    <w:rsid w:val="00FC7A03"/>
    <w:rsid w:val="00FC7E0E"/>
    <w:rsid w:val="00FD4486"/>
    <w:rsid w:val="00FE1164"/>
    <w:rsid w:val="00FE4C32"/>
    <w:rsid w:val="00FE4FEF"/>
    <w:rsid w:val="00FF2EAD"/>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2FF71"/>
  <w15:docId w15:val="{882B2F6B-95D8-491B-83D7-C5BA1C686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3"/>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semiHidden/>
    <w:unhideWhenUsed/>
    <w:rsid w:val="00E17F6A"/>
    <w:rPr>
      <w:sz w:val="20"/>
      <w:szCs w:val="20"/>
    </w:rPr>
  </w:style>
  <w:style w:type="character" w:customStyle="1" w:styleId="FootnoteTextChar">
    <w:name w:val="Footnote Text Char"/>
    <w:link w:val="FootnoteText"/>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paragraph" w:customStyle="1" w:styleId="CharCharCarCharCarCharCarCharCarChar">
    <w:name w:val="Char Char Car Char Car Char Car Char Car Char"/>
    <w:basedOn w:val="Normal"/>
    <w:rsid w:val="00901465"/>
    <w:pPr>
      <w:autoSpaceDE w:val="0"/>
      <w:autoSpaceDN w:val="0"/>
      <w:spacing w:after="160" w:line="240" w:lineRule="exact"/>
    </w:pPr>
    <w:rPr>
      <w:sz w:val="20"/>
      <w:szCs w:val="20"/>
      <w:lang w:val="en-US" w:eastAsia="en-US"/>
    </w:rPr>
  </w:style>
  <w:style w:type="paragraph" w:customStyle="1" w:styleId="COEHeading3">
    <w:name w:val="COE_Heading3"/>
    <w:basedOn w:val="Normal"/>
    <w:rsid w:val="00901465"/>
    <w:pPr>
      <w:autoSpaceDE w:val="0"/>
      <w:autoSpaceDN w:val="0"/>
    </w:pPr>
    <w:rPr>
      <w:rFonts w:ascii="Times New Roman" w:hAnsi="Times New Roman" w:cs="Times New Roman"/>
      <w:b/>
      <w:sz w:val="24"/>
      <w:szCs w:val="24"/>
      <w:lang w:val="fr-FR" w:eastAsia="fr-FR"/>
    </w:rPr>
  </w:style>
  <w:style w:type="paragraph" w:customStyle="1" w:styleId="COEBullet">
    <w:name w:val="COE_Bullet"/>
    <w:basedOn w:val="Normal"/>
    <w:link w:val="COEBulletCar"/>
    <w:rsid w:val="008C09DB"/>
    <w:pPr>
      <w:numPr>
        <w:numId w:val="9"/>
      </w:numPr>
      <w:spacing w:before="20" w:after="120"/>
      <w:jc w:val="both"/>
    </w:pPr>
    <w:rPr>
      <w:rFonts w:ascii="Verdana" w:hAnsi="Verdana" w:cs="Times New Roman"/>
      <w:sz w:val="20"/>
      <w:szCs w:val="24"/>
      <w:lang w:val="fr-FR" w:eastAsia="fr-FR"/>
    </w:rPr>
  </w:style>
  <w:style w:type="character" w:customStyle="1" w:styleId="COEBulletCar">
    <w:name w:val="COE_Bullet Car"/>
    <w:link w:val="COEBullet"/>
    <w:rsid w:val="008C09DB"/>
    <w:rPr>
      <w:rFonts w:ascii="Verdana" w:hAnsi="Verdana"/>
      <w:szCs w:val="24"/>
      <w:lang w:val="fr-FR" w:eastAsia="fr-FR"/>
    </w:rPr>
  </w:style>
  <w:style w:type="paragraph" w:customStyle="1" w:styleId="CharCharCarCharCarCharCarCharCarChar0">
    <w:name w:val="Char Char Car Char Car Char Car Char Car Char"/>
    <w:basedOn w:val="Normal"/>
    <w:rsid w:val="00FC08DE"/>
    <w:pPr>
      <w:autoSpaceDE w:val="0"/>
      <w:autoSpaceDN w:val="0"/>
      <w:spacing w:after="160" w:line="240" w:lineRule="exact"/>
    </w:pPr>
    <w:rPr>
      <w:sz w:val="20"/>
      <w:szCs w:val="20"/>
      <w:lang w:val="en-US" w:eastAsia="en-US"/>
    </w:rPr>
  </w:style>
  <w:style w:type="paragraph" w:customStyle="1" w:styleId="Default">
    <w:name w:val="Default"/>
    <w:rsid w:val="00490D97"/>
    <w:pPr>
      <w:autoSpaceDE w:val="0"/>
      <w:autoSpaceDN w:val="0"/>
      <w:adjustRightInd w:val="0"/>
    </w:pPr>
    <w:rPr>
      <w:rFonts w:ascii="Arial" w:hAnsi="Arial" w:cs="Arial"/>
      <w:color w:val="000000"/>
      <w:sz w:val="24"/>
      <w:szCs w:val="24"/>
    </w:rPr>
  </w:style>
  <w:style w:type="paragraph" w:customStyle="1" w:styleId="CharCharCarCharCarCharCarCharCarChar1">
    <w:name w:val="Char Char Car Char Car Char Car Char Car Char"/>
    <w:basedOn w:val="Normal"/>
    <w:rsid w:val="00BF2766"/>
    <w:pPr>
      <w:autoSpaceDE w:val="0"/>
      <w:autoSpaceDN w:val="0"/>
      <w:spacing w:after="160" w:line="240" w:lineRule="exact"/>
    </w:pPr>
    <w:rPr>
      <w:sz w:val="20"/>
      <w:szCs w:val="20"/>
      <w:lang w:val="en-US" w:eastAsia="en-US"/>
    </w:rPr>
  </w:style>
  <w:style w:type="character" w:customStyle="1" w:styleId="Style71">
    <w:name w:val="Style71"/>
    <w:basedOn w:val="DefaultParagraphFont"/>
    <w:uiPriority w:val="1"/>
    <w:rsid w:val="000C3F9A"/>
    <w:rPr>
      <w:rFonts w:ascii="Arial Narrow" w:hAnsi="Arial Narrow"/>
      <w:sz w:val="20"/>
    </w:rPr>
  </w:style>
  <w:style w:type="character" w:styleId="UnresolvedMention">
    <w:name w:val="Unresolved Mention"/>
    <w:basedOn w:val="DefaultParagraphFont"/>
    <w:uiPriority w:val="99"/>
    <w:semiHidden/>
    <w:unhideWhenUsed/>
    <w:rsid w:val="00EF57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840238274">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365328947">
      <w:bodyDiv w:val="1"/>
      <w:marLeft w:val="0"/>
      <w:marRight w:val="0"/>
      <w:marTop w:val="0"/>
      <w:marBottom w:val="0"/>
      <w:divBdr>
        <w:top w:val="none" w:sz="0" w:space="0" w:color="auto"/>
        <w:left w:val="none" w:sz="0" w:space="0" w:color="auto"/>
        <w:bottom w:val="none" w:sz="0" w:space="0" w:color="auto"/>
        <w:right w:val="none" w:sz="0" w:space="0" w:color="auto"/>
      </w:divBdr>
    </w:div>
    <w:div w:id="1476068724">
      <w:bodyDiv w:val="1"/>
      <w:marLeft w:val="0"/>
      <w:marRight w:val="0"/>
      <w:marTop w:val="0"/>
      <w:marBottom w:val="0"/>
      <w:divBdr>
        <w:top w:val="none" w:sz="0" w:space="0" w:color="auto"/>
        <w:left w:val="none" w:sz="0" w:space="0" w:color="auto"/>
        <w:bottom w:val="none" w:sz="0" w:space="0" w:color="auto"/>
        <w:right w:val="none" w:sz="0" w:space="0" w:color="auto"/>
      </w:divBdr>
    </w:div>
    <w:div w:id="153040942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www.sanctionsmap.e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sanctionsmap.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GI.Justice.Reform.Unit1@coe.i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cm/Pages/result_details.aspx?ObjectId=09000016805ceb3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CABE3D031104147AB1DF3CFFAA21FA1"/>
        <w:category>
          <w:name w:val="General"/>
          <w:gallery w:val="placeholder"/>
        </w:category>
        <w:types>
          <w:type w:val="bbPlcHdr"/>
        </w:types>
        <w:behaviors>
          <w:behavior w:val="content"/>
        </w:behaviors>
        <w:guid w:val="{C43597CE-7A35-45D0-A2EB-ADF8799056D2}"/>
      </w:docPartPr>
      <w:docPartBody>
        <w:p w:rsidR="00CA1A63" w:rsidRDefault="00A30AC7" w:rsidP="00A30AC7">
          <w:pPr>
            <w:pStyle w:val="5CABE3D031104147AB1DF3CFFAA21FA12"/>
          </w:pPr>
          <w:r w:rsidRPr="00561E48">
            <w:rPr>
              <w:rStyle w:val="PlaceholderText"/>
              <w:rFonts w:ascii="Tahoma" w:hAnsi="Tahoma" w:cs="Tahoma"/>
              <w:sz w:val="20"/>
              <w:szCs w:val="20"/>
              <w:highlight w:val="cyan"/>
              <w:lang w:val="fr-FR"/>
            </w:rPr>
            <w:t>date</w:t>
          </w:r>
        </w:p>
      </w:docPartBody>
    </w:docPart>
    <w:docPart>
      <w:docPartPr>
        <w:name w:val="9A8CEE4AF95644869A5CE8A55360C84B"/>
        <w:category>
          <w:name w:val="General"/>
          <w:gallery w:val="placeholder"/>
        </w:category>
        <w:types>
          <w:type w:val="bbPlcHdr"/>
        </w:types>
        <w:behaviors>
          <w:behavior w:val="content"/>
        </w:behaviors>
        <w:guid w:val="{CC7EC421-9029-4412-94C5-D40ECA8665DF}"/>
      </w:docPartPr>
      <w:docPartBody>
        <w:p w:rsidR="00A30AC7" w:rsidRDefault="00355E49" w:rsidP="00355E49">
          <w:pPr>
            <w:pStyle w:val="9A8CEE4AF95644869A5CE8A55360C84B"/>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0683"/>
    <w:rsid w:val="00355E49"/>
    <w:rsid w:val="003B74E5"/>
    <w:rsid w:val="004E534F"/>
    <w:rsid w:val="00962238"/>
    <w:rsid w:val="00A30AC7"/>
    <w:rsid w:val="00AE2949"/>
    <w:rsid w:val="00BF6FC4"/>
    <w:rsid w:val="00C70C9E"/>
    <w:rsid w:val="00CA1A63"/>
    <w:rsid w:val="00E00683"/>
    <w:rsid w:val="00E94780"/>
    <w:rsid w:val="00F547AC"/>
    <w:rsid w:val="00FB50BC"/>
    <w:rsid w:val="00FD0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56F91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A30AC7"/>
    <w:rPr>
      <w:color w:val="808080"/>
    </w:rPr>
  </w:style>
  <w:style w:type="paragraph" w:customStyle="1" w:styleId="9A8CEE4AF95644869A5CE8A55360C84B">
    <w:name w:val="9A8CEE4AF95644869A5CE8A55360C84B"/>
    <w:rsid w:val="00355E49"/>
    <w:pPr>
      <w:spacing w:after="160" w:line="259" w:lineRule="auto"/>
    </w:pPr>
    <w:rPr>
      <w:lang w:val="fr-FR" w:eastAsia="fr-FR"/>
    </w:rPr>
  </w:style>
  <w:style w:type="paragraph" w:customStyle="1" w:styleId="5CABE3D031104147AB1DF3CFFAA21FA12">
    <w:name w:val="5CABE3D031104147AB1DF3CFFAA21FA12"/>
    <w:rsid w:val="00A30AC7"/>
    <w:pPr>
      <w:spacing w:after="0" w:line="240" w:lineRule="auto"/>
    </w:pPr>
    <w:rPr>
      <w:rFonts w:ascii="Arial" w:eastAsia="Times New Roman" w:hAnsi="Arial" w:cs="Arial"/>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77EB06-1C02-4F43-93C9-8E5EC47DCE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3.xml><?xml version="1.0" encoding="utf-8"?>
<ds:datastoreItem xmlns:ds="http://schemas.openxmlformats.org/officeDocument/2006/customXml" ds:itemID="{36318AEB-E07B-41D3-8EE4-0294E65D6EA4}">
  <ds:schemaRefs>
    <ds:schemaRef ds:uri="http://schemas.openxmlformats.org/officeDocument/2006/bibliography"/>
  </ds:schemaRefs>
</ds:datastoreItem>
</file>

<file path=customXml/itemProps4.xml><?xml version="1.0" encoding="utf-8"?>
<ds:datastoreItem xmlns:ds="http://schemas.openxmlformats.org/officeDocument/2006/customXml" ds:itemID="{923C24A3-5A93-4A5F-9546-94B7D4EA35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1074</TotalTime>
  <Pages>9</Pages>
  <Words>6105</Words>
  <Characters>34801</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AE.FC.RC.FR</vt:lpstr>
    </vt:vector>
  </TitlesOfParts>
  <Company>Council of Europe</Company>
  <LinksUpToDate>false</LinksUpToDate>
  <CharactersWithSpaces>40825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AE.FC.RC.FR</dc:title>
  <dc:creator>KAUTZMANN Jean-Etienne</dc:creator>
  <cp:lastModifiedBy>Anna</cp:lastModifiedBy>
  <cp:revision>32</cp:revision>
  <cp:lastPrinted>2016-04-12T12:31:00Z</cp:lastPrinted>
  <dcterms:created xsi:type="dcterms:W3CDTF">2020-07-24T08:09:00Z</dcterms:created>
  <dcterms:modified xsi:type="dcterms:W3CDTF">2021-11-22T15:23:00Z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y fmtid="{D5CDD505-2E9C-101B-9397-08002B2CF9AE}" pid="3" name="referencejuridique">
    <vt:lpwstr/>
  </property>
  <property fmtid="{D5CDD505-2E9C-101B-9397-08002B2CF9AE}" pid="4" name="Free keywords">
    <vt:lpwstr/>
  </property>
</Properties>
</file>