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5D0467A4" w:rsidR="008713A9" w:rsidRPr="00110DE2" w:rsidRDefault="00110DE2" w:rsidP="00C029E4">
            <w:pPr>
              <w:rPr>
                <w:rFonts w:ascii="Tahoma" w:hAnsi="Tahoma" w:cs="Tahoma"/>
                <w:b/>
                <w:caps/>
                <w:sz w:val="18"/>
                <w:szCs w:val="18"/>
                <w:lang w:val="fr-FR"/>
              </w:rPr>
            </w:pPr>
            <w:r>
              <w:rPr>
                <w:rFonts w:ascii="Tahoma" w:hAnsi="Tahoma" w:cs="Tahoma"/>
                <w:b/>
                <w:caps/>
                <w:sz w:val="18"/>
                <w:szCs w:val="18"/>
                <w:lang w:val="fr-FR"/>
              </w:rPr>
              <w:t xml:space="preserve">     /2020</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110DE2" w:rsidRDefault="00EF5794" w:rsidP="00C029E4">
            <w:pPr>
              <w:rPr>
                <w:rFonts w:ascii="Tahoma" w:hAnsi="Tahoma" w:cs="Tahoma"/>
                <w:b/>
                <w:caps/>
                <w:sz w:val="18"/>
                <w:szCs w:val="18"/>
                <w:lang w:val="fr-FR"/>
              </w:rPr>
            </w:pPr>
            <w:r w:rsidRPr="00110DE2">
              <w:rPr>
                <w:rFonts w:ascii="Tahoma" w:hAnsi="Tahoma" w:cs="Tahoma"/>
                <w:b/>
                <w:caps/>
                <w:sz w:val="18"/>
                <w:szCs w:val="18"/>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75FA409" w:rsidR="008713A9" w:rsidRPr="00D36BCC" w:rsidRDefault="00EF5794" w:rsidP="00C31D1B">
            <w:pPr>
              <w:rPr>
                <w:rFonts w:ascii="Tahoma" w:hAnsi="Tahoma" w:cs="Tahoma"/>
                <w:b/>
                <w:caps/>
                <w:sz w:val="18"/>
                <w:szCs w:val="18"/>
              </w:rPr>
            </w:pPr>
            <w:r w:rsidRPr="00D36BCC">
              <w:rPr>
                <w:rFonts w:ascii="Tahoma" w:hAnsi="Tahoma" w:cs="Tahoma"/>
                <w:sz w:val="18"/>
                <w:szCs w:val="18"/>
              </w:rPr>
              <w:t xml:space="preserve">Lilit Daneghian-Bossler </w:t>
            </w:r>
            <w:r w:rsidR="00D36BCC">
              <w:fldChar w:fldCharType="begin"/>
            </w:r>
            <w:r w:rsidR="00D36BCC">
              <w:instrText xml:space="preserve"> HYPERLINK "mailto:Lilit.DANEGHIAN-BOSSLER@coe.int" </w:instrText>
            </w:r>
            <w:r w:rsidR="00D36BCC">
              <w:fldChar w:fldCharType="separate"/>
            </w:r>
            <w:r w:rsidRPr="00D36BCC">
              <w:rPr>
                <w:rStyle w:val="Hyperlink"/>
                <w:rFonts w:ascii="Tahoma" w:hAnsi="Tahoma" w:cs="Tahoma"/>
                <w:sz w:val="18"/>
                <w:szCs w:val="18"/>
              </w:rPr>
              <w:t>Lilit.DANEGHIAN-BOSSLER@coe.int</w:t>
            </w:r>
            <w:r w:rsidR="00D36BCC">
              <w:rPr>
                <w:rStyle w:val="Hyperlink"/>
                <w:rFonts w:ascii="Tahoma" w:hAnsi="Tahoma" w:cs="Tahoma"/>
                <w:sz w:val="18"/>
                <w:szCs w:val="18"/>
                <w:lang w:val="fr-FR"/>
              </w:rPr>
              <w:fldChar w:fldCharType="end"/>
            </w:r>
            <w:r w:rsidRPr="00D36BCC">
              <w:rPr>
                <w:rFonts w:ascii="Tahoma" w:hAnsi="Tahoma" w:cs="Tahoma"/>
                <w:sz w:val="18"/>
                <w:szCs w:val="18"/>
              </w:rPr>
              <w:t xml:space="preserve"> </w:t>
            </w:r>
          </w:p>
        </w:tc>
      </w:tr>
    </w:tbl>
    <w:p w14:paraId="2002E72B" w14:textId="77777777" w:rsidR="000013DF" w:rsidRPr="00D36BCC" w:rsidRDefault="000013DF" w:rsidP="00E17F6A">
      <w:pPr>
        <w:rPr>
          <w:rFonts w:ascii="Tahoma" w:hAnsi="Tahoma" w:cs="Tahoma"/>
          <w:b/>
          <w:caps/>
          <w:sz w:val="28"/>
          <w:szCs w:val="28"/>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702D6F1F"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EF5794" w:rsidRPr="00EF5794">
        <w:rPr>
          <w:rFonts w:ascii="Tahoma" w:hAnsi="Tahoma" w:cs="Tahoma"/>
          <w:b/>
          <w:lang w:val="fr-FR"/>
        </w:rPr>
        <w:t xml:space="preserve">de service de consultance nationale dans le cadre du programme AP-JUST « Améliorer le fonctionnement, la performance et l’accès à la justice en </w:t>
      </w:r>
      <w:proofErr w:type="gramStart"/>
      <w:r w:rsidR="00EF5794" w:rsidRPr="00EF5794">
        <w:rPr>
          <w:rFonts w:ascii="Tahoma" w:hAnsi="Tahoma" w:cs="Tahoma"/>
          <w:b/>
          <w:lang w:val="fr-FR"/>
        </w:rPr>
        <w:t>Tunisie»</w:t>
      </w:r>
      <w:proofErr w:type="gramEnd"/>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D36BCC"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77777777"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68CB239A" w14:textId="77777777" w:rsidR="00B62878" w:rsidRDefault="00297D2E" w:rsidP="00B5000D">
      <w:pPr>
        <w:spacing w:after="120"/>
        <w:ind w:lef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EF5794">
        <w:rPr>
          <w:rFonts w:ascii="Tahoma" w:hAnsi="Tahoma" w:cs="Tahoma"/>
          <w:sz w:val="20"/>
          <w:szCs w:val="20"/>
          <w:lang w:val="fr-FR"/>
        </w:rPr>
        <w:t>un maximum de</w:t>
      </w:r>
      <w:r w:rsidR="00EF5794">
        <w:rPr>
          <w:rFonts w:ascii="Tahoma" w:hAnsi="Tahoma" w:cs="Tahoma"/>
          <w:sz w:val="20"/>
          <w:szCs w:val="20"/>
          <w:lang w:val="fr-FR"/>
        </w:rPr>
        <w:t xml:space="preserve"> 5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EF5794">
        <w:rPr>
          <w:rFonts w:ascii="Tahoma" w:hAnsi="Tahoma" w:cs="Tahoma"/>
          <w:sz w:val="20"/>
          <w:szCs w:val="20"/>
          <w:lang w:val="fr-FR"/>
        </w:rPr>
        <w:t xml:space="preserve"> services intellectuels </w:t>
      </w:r>
      <w:r w:rsidR="00EF5794" w:rsidRPr="007B23F7">
        <w:rPr>
          <w:rFonts w:ascii="Tahoma" w:hAnsi="Tahoma" w:cs="Tahoma"/>
          <w:sz w:val="20"/>
          <w:szCs w:val="20"/>
          <w:lang w:val="fr-FR"/>
        </w:rPr>
        <w:t>possédant une expertise spécifique en droit tunisien</w:t>
      </w:r>
      <w:r w:rsidR="007B23F7" w:rsidRPr="007B23F7">
        <w:rPr>
          <w:rFonts w:ascii="Tahoma" w:hAnsi="Tahoma" w:cs="Tahoma"/>
          <w:sz w:val="20"/>
          <w:szCs w:val="20"/>
          <w:lang w:val="fr-FR"/>
        </w:rPr>
        <w:t xml:space="preserve">, particulièrement pour la sélection, indexation, annotation et anonymisation des arrêts civils de la Cour de Cassation de la Tunisie.  </w:t>
      </w:r>
      <w:r w:rsidR="00B62878"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B5000D">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B5000D">
      <w:pPr>
        <w:spacing w:line="276" w:lineRule="auto"/>
        <w:ind w:left="142" w:right="142"/>
        <w:jc w:val="both"/>
        <w:rPr>
          <w:rFonts w:ascii="Tahoma" w:hAnsi="Tahoma" w:cs="Tahoma"/>
          <w:sz w:val="20"/>
          <w:szCs w:val="20"/>
          <w:highlight w:val="red"/>
          <w:lang w:val="fr-FR"/>
        </w:rPr>
      </w:pPr>
    </w:p>
    <w:p w14:paraId="01A4F208" w14:textId="6F93EEA2" w:rsidR="00213BF9" w:rsidRPr="00454338" w:rsidRDefault="00454338" w:rsidP="00B5000D">
      <w:pPr>
        <w:ind w:left="142" w:right="142"/>
        <w:jc w:val="both"/>
        <w:rPr>
          <w:rFonts w:ascii="Tahoma" w:hAnsi="Tahoma" w:cs="Tahoma"/>
          <w:b/>
          <w:sz w:val="20"/>
          <w:szCs w:val="20"/>
          <w:lang w:val="fr-FR"/>
        </w:rPr>
      </w:pPr>
      <w:r w:rsidRPr="00454338">
        <w:rPr>
          <w:rFonts w:ascii="Tahoma" w:hAnsi="Tahoma" w:cs="Tahoma"/>
          <w:b/>
          <w:sz w:val="20"/>
          <w:szCs w:val="20"/>
          <w:lang w:val="fr-FR"/>
        </w:rPr>
        <w:t xml:space="preserve"> </w:t>
      </w:r>
      <w:r w:rsidR="00213BF9" w:rsidRPr="00454338">
        <w:rPr>
          <w:rFonts w:ascii="Tahoma" w:hAnsi="Tahoma" w:cs="Tahoma"/>
          <w:b/>
          <w:sz w:val="20"/>
          <w:szCs w:val="20"/>
          <w:lang w:val="fr-FR"/>
        </w:rPr>
        <w:t>« </w:t>
      </w:r>
      <w:proofErr w:type="spellStart"/>
      <w:r w:rsidR="00C32676" w:rsidRPr="00454338">
        <w:rPr>
          <w:rFonts w:ascii="Tahoma" w:hAnsi="Tahoma" w:cs="Tahoma"/>
          <w:b/>
          <w:sz w:val="20"/>
          <w:szCs w:val="20"/>
          <w:lang w:val="fr-FR"/>
        </w:rPr>
        <w:t>Pooling</w:t>
      </w:r>
      <w:proofErr w:type="spellEnd"/>
      <w:r w:rsidR="00213BF9" w:rsidRPr="00454338">
        <w:rPr>
          <w:rFonts w:ascii="Tahoma" w:hAnsi="Tahoma" w:cs="Tahoma"/>
          <w:b/>
          <w:sz w:val="20"/>
          <w:szCs w:val="20"/>
          <w:lang w:val="fr-FR"/>
        </w:rPr>
        <w:t> »</w:t>
      </w:r>
    </w:p>
    <w:p w14:paraId="1538D589" w14:textId="77777777" w:rsidR="00B5000D"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Pour chaque commande, le Conseil choisira, parmi les soumissionnaires présélectionnés, le </w:t>
      </w:r>
      <w:r w:rsidR="00C22B8E" w:rsidRPr="00454338">
        <w:rPr>
          <w:rFonts w:ascii="Tahoma" w:hAnsi="Tahoma" w:cs="Tahoma"/>
          <w:sz w:val="20"/>
          <w:szCs w:val="20"/>
          <w:lang w:val="fr-FR"/>
        </w:rPr>
        <w:t>prestataire</w:t>
      </w:r>
      <w:r w:rsidRPr="00454338">
        <w:rPr>
          <w:rFonts w:ascii="Tahoma" w:hAnsi="Tahoma" w:cs="Tahoma"/>
          <w:sz w:val="20"/>
          <w:szCs w:val="20"/>
          <w:lang w:val="fr-FR"/>
        </w:rPr>
        <w:t xml:space="preserve"> qui</w:t>
      </w:r>
      <w:r w:rsidR="00C22B8E" w:rsidRPr="00454338">
        <w:rPr>
          <w:rFonts w:ascii="Tahoma" w:hAnsi="Tahoma" w:cs="Tahoma"/>
          <w:sz w:val="20"/>
          <w:szCs w:val="20"/>
          <w:lang w:val="fr-FR"/>
        </w:rPr>
        <w:t xml:space="preserve"> présente l’offre économiquement la plus avantageuse en rapport avec le besoin à couvrir, à la lumière </w:t>
      </w:r>
      <w:r w:rsidRPr="00454338">
        <w:rPr>
          <w:rFonts w:ascii="Tahoma" w:hAnsi="Tahoma" w:cs="Tahoma"/>
          <w:sz w:val="20"/>
          <w:szCs w:val="20"/>
          <w:lang w:val="fr-FR"/>
        </w:rPr>
        <w:t xml:space="preserve">des critères </w:t>
      </w:r>
      <w:proofErr w:type="gramStart"/>
      <w:r w:rsidRPr="00454338">
        <w:rPr>
          <w:rFonts w:ascii="Tahoma" w:hAnsi="Tahoma" w:cs="Tahoma"/>
          <w:sz w:val="20"/>
          <w:szCs w:val="20"/>
          <w:lang w:val="fr-FR"/>
        </w:rPr>
        <w:t>suivants:</w:t>
      </w:r>
      <w:proofErr w:type="gramEnd"/>
      <w:r w:rsidRPr="00454338">
        <w:rPr>
          <w:rFonts w:ascii="Tahoma" w:hAnsi="Tahoma" w:cs="Tahoma"/>
          <w:sz w:val="20"/>
          <w:szCs w:val="20"/>
          <w:lang w:val="fr-FR"/>
        </w:rPr>
        <w:t xml:space="preserve"> </w:t>
      </w:r>
    </w:p>
    <w:p w14:paraId="3A899011" w14:textId="338BCCB4" w:rsidR="005456B4" w:rsidRPr="00454338"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 </w:t>
      </w:r>
    </w:p>
    <w:p w14:paraId="4A68B81D" w14:textId="6E458ACC"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qualité (y compris, s'il y a lieu: la compétence, l'expertise, la disponibilité des ressources et les méthodes proposées pour </w:t>
      </w:r>
      <w:r w:rsidR="00C22B8E" w:rsidRPr="00454338">
        <w:rPr>
          <w:rFonts w:ascii="Tahoma" w:hAnsi="Tahoma" w:cs="Tahoma"/>
          <w:sz w:val="20"/>
          <w:szCs w:val="20"/>
          <w:lang w:val="fr-FR"/>
        </w:rPr>
        <w:t>exécuter le contrat</w:t>
      </w:r>
      <w:r w:rsidRPr="00454338">
        <w:rPr>
          <w:rFonts w:ascii="Tahoma" w:hAnsi="Tahoma" w:cs="Tahoma"/>
          <w:sz w:val="20"/>
          <w:szCs w:val="20"/>
          <w:lang w:val="fr-FR"/>
        </w:rPr>
        <w:t>);</w:t>
      </w:r>
    </w:p>
    <w:p w14:paraId="2E6C0581" w14:textId="4EE6E2EB"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di</w:t>
      </w:r>
      <w:r w:rsidR="00C22B8E" w:rsidRPr="00454338">
        <w:rPr>
          <w:rFonts w:ascii="Tahoma" w:hAnsi="Tahoma" w:cs="Tahoma"/>
          <w:sz w:val="20"/>
          <w:szCs w:val="20"/>
          <w:lang w:val="fr-FR"/>
        </w:rPr>
        <w:t>sponibilité (y compris, sans s'</w:t>
      </w:r>
      <w:r w:rsidRPr="00454338">
        <w:rPr>
          <w:rFonts w:ascii="Tahoma" w:hAnsi="Tahoma" w:cs="Tahoma"/>
          <w:sz w:val="20"/>
          <w:szCs w:val="20"/>
          <w:lang w:val="fr-FR"/>
        </w:rPr>
        <w:t>y limiter, la capacité de respecter les délais requis et, le cas échéant, l'emplacement géographique); et</w:t>
      </w:r>
    </w:p>
    <w:p w14:paraId="011BFEF5" w14:textId="77777777"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le</w:t>
      </w:r>
      <w:proofErr w:type="gramEnd"/>
      <w:r w:rsidRPr="00454338">
        <w:rPr>
          <w:rFonts w:ascii="Tahoma" w:hAnsi="Tahoma" w:cs="Tahoma"/>
          <w:sz w:val="20"/>
          <w:szCs w:val="20"/>
          <w:lang w:val="fr-FR"/>
        </w:rPr>
        <w:t xml:space="preserve"> prix.</w:t>
      </w:r>
    </w:p>
    <w:p w14:paraId="49CC1D72" w14:textId="4010A1AE" w:rsidR="00C22B8E" w:rsidRPr="00561E48" w:rsidRDefault="00C22B8E" w:rsidP="00B5000D">
      <w:pPr>
        <w:pStyle w:val="Default"/>
        <w:ind w:left="142" w:right="142"/>
        <w:jc w:val="both"/>
        <w:rPr>
          <w:rFonts w:ascii="Tahoma" w:hAnsi="Tahoma" w:cs="Tahoma"/>
          <w:sz w:val="20"/>
          <w:szCs w:val="20"/>
          <w:highlight w:val="cyan"/>
          <w:lang w:val="fr-FR"/>
        </w:rPr>
      </w:pPr>
    </w:p>
    <w:p w14:paraId="0E85DA33" w14:textId="04528F49" w:rsidR="00C22B8E" w:rsidRPr="00454338" w:rsidRDefault="00C22B8E" w:rsidP="00B5000D">
      <w:pPr>
        <w:pStyle w:val="Default"/>
        <w:ind w:left="142" w:right="142"/>
        <w:jc w:val="both"/>
        <w:rPr>
          <w:rFonts w:ascii="Tahoma" w:hAnsi="Tahoma" w:cs="Tahoma"/>
          <w:sz w:val="20"/>
          <w:szCs w:val="20"/>
          <w:lang w:val="fr-FR"/>
        </w:rPr>
      </w:pPr>
      <w:r w:rsidRPr="00454338">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561E48" w:rsidRDefault="00C8161F" w:rsidP="002B4CD4">
      <w:pPr>
        <w:spacing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0FED8DDE" w:rsidR="00B017DB" w:rsidRDefault="00240827" w:rsidP="002B4CD4">
      <w:pPr>
        <w:spacing w:line="276" w:lineRule="auto"/>
        <w:ind w:left="142" w:right="142"/>
        <w:jc w:val="both"/>
        <w:rPr>
          <w:rFonts w:ascii="Tahoma" w:hAnsi="Tahoma" w:cs="Tahoma"/>
          <w:color w:val="000000"/>
          <w:sz w:val="20"/>
          <w:szCs w:val="20"/>
          <w:lang w:val="fr-FR" w:eastAsia="en-US"/>
        </w:rPr>
      </w:pPr>
      <w:r w:rsidRPr="00B967A6">
        <w:rPr>
          <w:rFonts w:ascii="Tahoma" w:hAnsi="Tahoma" w:cs="Tahoma"/>
          <w:b/>
          <w:bCs/>
          <w:color w:val="000000"/>
          <w:sz w:val="20"/>
          <w:szCs w:val="20"/>
          <w:lang w:val="fr-FR" w:eastAsia="en-US"/>
        </w:rPr>
        <w:t xml:space="preserve">Les prix sont indiqués en </w:t>
      </w:r>
      <w:r w:rsidR="002F5A8E" w:rsidRPr="00B967A6">
        <w:rPr>
          <w:rFonts w:ascii="Tahoma" w:hAnsi="Tahoma" w:cs="Tahoma"/>
          <w:b/>
          <w:bCs/>
          <w:color w:val="000000"/>
          <w:sz w:val="20"/>
          <w:szCs w:val="20"/>
          <w:lang w:val="fr-FR" w:eastAsia="en-US"/>
        </w:rPr>
        <w:t>Euros</w:t>
      </w:r>
      <w:r w:rsidR="00454338" w:rsidRPr="00B967A6">
        <w:rPr>
          <w:rFonts w:ascii="Tahoma" w:hAnsi="Tahoma" w:cs="Tahoma"/>
          <w:b/>
          <w:bCs/>
          <w:color w:val="000000"/>
          <w:sz w:val="20"/>
          <w:szCs w:val="20"/>
          <w:lang w:val="fr-FR" w:eastAsia="en-US"/>
        </w:rPr>
        <w:t xml:space="preserve"> </w:t>
      </w:r>
      <w:r w:rsidR="00CF64A3" w:rsidRPr="00B967A6">
        <w:rPr>
          <w:rFonts w:ascii="Tahoma" w:hAnsi="Tahoma" w:cs="Tahoma"/>
          <w:b/>
          <w:bCs/>
          <w:color w:val="000000"/>
          <w:sz w:val="20"/>
          <w:szCs w:val="20"/>
          <w:lang w:val="fr-FR" w:eastAsia="en-US"/>
        </w:rPr>
        <w:t>hors taxes</w:t>
      </w:r>
      <w:r w:rsidR="00B017DB" w:rsidRPr="00561E48">
        <w:rPr>
          <w:rFonts w:ascii="Tahoma" w:hAnsi="Tahoma" w:cs="Tahoma"/>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5A3FA1" w:rsidRDefault="00B017DB" w:rsidP="00A0376A">
            <w:pPr>
              <w:spacing w:line="276" w:lineRule="auto"/>
              <w:ind w:left="-426" w:right="-490"/>
              <w:jc w:val="center"/>
              <w:rPr>
                <w:rFonts w:ascii="Tahoma" w:hAnsi="Tahoma" w:cs="Tahoma"/>
                <w:b/>
                <w:sz w:val="18"/>
                <w:szCs w:val="18"/>
                <w:lang w:val="fr-FR" w:eastAsia="en-US"/>
              </w:rPr>
            </w:pPr>
            <w:r w:rsidRPr="005A3FA1">
              <w:rPr>
                <w:rFonts w:ascii="Tahoma" w:hAnsi="Tahoma" w:cs="Tahoma"/>
                <w:b/>
                <w:sz w:val="18"/>
                <w:szCs w:val="18"/>
                <w:lang w:val="fr-FR" w:eastAsia="en-US"/>
              </w:rPr>
              <w:t>[</w:t>
            </w:r>
            <w:r w:rsidR="007E3BF6" w:rsidRPr="005A3FA1">
              <w:rPr>
                <w:rFonts w:ascii="Tahoma" w:hAnsi="Tahoma" w:cs="Tahoma"/>
                <w:b/>
                <w:sz w:val="18"/>
                <w:szCs w:val="18"/>
                <w:lang w:val="fr-FR" w:eastAsia="en-US"/>
              </w:rPr>
              <w:t>Seuil d’exclusion</w:t>
            </w:r>
            <w:r w:rsidRPr="005A3FA1">
              <w:rPr>
                <w:rFonts w:ascii="Tahoma" w:hAnsi="Tahoma" w:cs="Tahoma"/>
                <w:b/>
                <w:sz w:val="18"/>
                <w:szCs w:val="18"/>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5A3FA1">
              <w:rPr>
                <w:b/>
                <w:sz w:val="18"/>
                <w:szCs w:val="18"/>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6951B6CE" w:rsidR="004F2CFB" w:rsidRPr="00B5000D" w:rsidRDefault="005A3FA1" w:rsidP="00A0376A">
            <w:pPr>
              <w:spacing w:line="276" w:lineRule="auto"/>
              <w:rPr>
                <w:rFonts w:ascii="Tahoma" w:hAnsi="Tahoma" w:cs="Tahoma"/>
                <w:sz w:val="20"/>
                <w:szCs w:val="20"/>
                <w:highlight w:val="yellow"/>
                <w:lang w:val="fr-FR" w:eastAsia="en-US"/>
              </w:rPr>
            </w:pPr>
            <w:r w:rsidRPr="00B5000D">
              <w:rPr>
                <w:rFonts w:ascii="Tahoma" w:hAnsi="Tahoma" w:cs="Tahoma"/>
                <w:sz w:val="20"/>
                <w:szCs w:val="20"/>
                <w:lang w:val="fr-FR" w:eastAsia="en-US"/>
              </w:rPr>
              <w:t>Tarif journalier</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6F832421" w:rsidR="004F2CFB" w:rsidRPr="005A3FA1" w:rsidRDefault="005A3FA1" w:rsidP="00A0376A">
            <w:pPr>
              <w:spacing w:line="276" w:lineRule="auto"/>
              <w:ind w:left="-135" w:right="-91"/>
              <w:jc w:val="center"/>
              <w:rPr>
                <w:rFonts w:ascii="Tahoma" w:hAnsi="Tahoma" w:cs="Tahoma"/>
                <w:sz w:val="18"/>
                <w:szCs w:val="18"/>
                <w:lang w:val="fr-FR" w:eastAsia="en-US"/>
              </w:rPr>
            </w:pPr>
            <w:r w:rsidRPr="005A3FA1">
              <w:rPr>
                <w:rFonts w:ascii="Tahoma" w:hAnsi="Tahoma" w:cs="Tahoma"/>
                <w:sz w:val="18"/>
                <w:szCs w:val="18"/>
                <w:lang w:val="fr-FR" w:eastAsia="en-US"/>
              </w:rPr>
              <w:t>100</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r w:rsidR="00D36BCC">
        <w:fldChar w:fldCharType="begin"/>
      </w:r>
      <w:r w:rsidR="00D36BCC" w:rsidRPr="00D36BCC">
        <w:rPr>
          <w:lang w:val="fr-FR"/>
        </w:rPr>
        <w:instrText xml:space="preserve"> HYPERLINK "http://www.sanctionsmap.eu" </w:instrText>
      </w:r>
      <w:r w:rsidR="00D36BCC">
        <w:fldChar w:fldCharType="separate"/>
      </w:r>
      <w:r w:rsidRPr="00A50002">
        <w:rPr>
          <w:rStyle w:val="Hyperlink"/>
          <w:rFonts w:ascii="Tahoma" w:hAnsi="Tahoma" w:cs="Tahoma"/>
          <w:sz w:val="20"/>
          <w:szCs w:val="18"/>
          <w:lang w:val="fr-FR"/>
        </w:rPr>
        <w:t>www.sanctionsmap.eu</w:t>
      </w:r>
      <w:r w:rsidR="00D36BCC">
        <w:rPr>
          <w:rStyle w:val="Hyperlink"/>
          <w:rFonts w:ascii="Tahoma" w:hAnsi="Tahoma" w:cs="Tahoma"/>
          <w:sz w:val="20"/>
          <w:szCs w:val="18"/>
          <w:lang w:val="fr-FR"/>
        </w:rPr>
        <w:fldChar w:fldCharType="end"/>
      </w:r>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D36BCC"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D36BCC"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D36BCC"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1"/>
          <w:footerReference w:type="default" r:id="rId12"/>
          <w:headerReference w:type="first" r:id="rId13"/>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w:t>
      </w:r>
      <w:r w:rsidR="00FC08DE" w:rsidRPr="00561E48">
        <w:rPr>
          <w:rFonts w:ascii="Tahoma" w:hAnsi="Tahoma" w:cs="Tahoma"/>
          <w:b w:val="0"/>
          <w:color w:val="000000"/>
          <w:sz w:val="18"/>
          <w:szCs w:val="18"/>
        </w:rPr>
        <w:lastRenderedPageBreak/>
        <w:t>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0312961C" w14:textId="59580FEE" w:rsidR="00C534F4" w:rsidRPr="00C534F4" w:rsidRDefault="00D36BCC"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r>
            <w:fldChar w:fldCharType="begin"/>
          </w:r>
          <w:r>
            <w:instrText xml:space="preserve"> HYPERLINK "http://www.sanctionsmap.eu" </w:instrText>
          </w:r>
          <w:r>
            <w:fldChar w:fldCharType="separate"/>
          </w:r>
          <w:r w:rsidR="00C534F4" w:rsidRPr="00C534F4">
            <w:rPr>
              <w:rStyle w:val="Hyperlink"/>
              <w:rFonts w:ascii="Tahoma" w:hAnsi="Tahoma" w:cs="Tahoma"/>
              <w:sz w:val="18"/>
              <w:szCs w:val="18"/>
              <w:lang w:val="fr-FR"/>
            </w:rPr>
            <w:t>www.sanctionsmap.eu</w:t>
          </w:r>
          <w:r>
            <w:rPr>
              <w:rStyle w:val="Hyperlink"/>
              <w:rFonts w:ascii="Tahoma" w:hAnsi="Tahoma" w:cs="Tahoma"/>
              <w:sz w:val="18"/>
              <w:szCs w:val="18"/>
              <w:lang w:val="fr-FR"/>
            </w:rPr>
            <w:fldChar w:fldCharType="end"/>
          </w:r>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B3F5" w14:textId="77777777" w:rsidR="00E24202" w:rsidRDefault="00E24202" w:rsidP="00D50F13">
      <w:r>
        <w:separator/>
      </w:r>
    </w:p>
  </w:endnote>
  <w:endnote w:type="continuationSeparator" w:id="0">
    <w:p w14:paraId="13605D0C" w14:textId="77777777" w:rsidR="00E24202" w:rsidRDefault="00E24202" w:rsidP="00D50F13">
      <w:r>
        <w:continuationSeparator/>
      </w:r>
    </w:p>
  </w:endnote>
  <w:endnote w:type="continuationNotice" w:id="1">
    <w:p w14:paraId="563818EB" w14:textId="77777777" w:rsidR="00E24202" w:rsidRDefault="00E24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616D" w14:textId="77777777" w:rsidR="00E24202" w:rsidRDefault="00E24202" w:rsidP="00D50F13">
      <w:r>
        <w:separator/>
      </w:r>
    </w:p>
  </w:footnote>
  <w:footnote w:type="continuationSeparator" w:id="0">
    <w:p w14:paraId="32112B41" w14:textId="77777777" w:rsidR="00E24202" w:rsidRDefault="00E24202" w:rsidP="00D50F13">
      <w:r>
        <w:continuationSeparator/>
      </w:r>
    </w:p>
  </w:footnote>
  <w:footnote w:type="continuationNotice" w:id="1">
    <w:p w14:paraId="5D86B6DB" w14:textId="77777777" w:rsidR="00E24202" w:rsidRDefault="00E24202"/>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0DE2"/>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40ED"/>
    <w:rsid w:val="005845C2"/>
    <w:rsid w:val="005851F4"/>
    <w:rsid w:val="00590EDA"/>
    <w:rsid w:val="005A3FA1"/>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93E70"/>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967A6"/>
    <w:rsid w:val="00BA18E5"/>
    <w:rsid w:val="00BA355F"/>
    <w:rsid w:val="00BA429D"/>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36BCC"/>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24202"/>
    <w:rsid w:val="00E308C4"/>
    <w:rsid w:val="00E32627"/>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E1D09"/>
    <w:rsid w:val="00EE2E04"/>
    <w:rsid w:val="00EE7240"/>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534F"/>
    <w:rsid w:val="00710EFA"/>
    <w:rsid w:val="00A30AC7"/>
    <w:rsid w:val="00BF6FC4"/>
    <w:rsid w:val="00C70C9E"/>
    <w:rsid w:val="00CA1A63"/>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70B0514-2075-4573-832B-B745ED08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5538</Words>
  <Characters>30459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2020-08-06T09:25:00Z</cp:lastPrinted>
  <dcterms:created xsi:type="dcterms:W3CDTF">2020-08-06T09:26:00Z</dcterms:created>
  <dcterms:modified xsi:type="dcterms:W3CDTF">2020-08-06T09:26:00Z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