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5539C" w14:textId="44D1C7D7" w:rsidR="00D50F13" w:rsidRPr="00EB5355" w:rsidRDefault="001F1654" w:rsidP="00505356">
      <w:pPr>
        <w:tabs>
          <w:tab w:val="left" w:pos="7686"/>
        </w:tabs>
        <w:rPr>
          <w:rFonts w:ascii="Tahoma" w:hAnsi="Tahoma" w:cs="Tahoma"/>
          <w:b/>
          <w:caps/>
          <w:sz w:val="24"/>
          <w:szCs w:val="28"/>
        </w:rPr>
      </w:pPr>
      <w:r w:rsidRPr="00EB5355">
        <w:rPr>
          <w:rFonts w:ascii="Tahoma" w:hAnsi="Tahoma" w:cs="Tahoma"/>
          <w:b/>
          <w:noProof/>
          <w:sz w:val="24"/>
          <w:szCs w:val="28"/>
        </w:rPr>
        <w:drawing>
          <wp:anchor distT="0" distB="0" distL="114300" distR="114300" simplePos="0" relativeHeight="251658240" behindDoc="1" locked="0" layoutInCell="1" allowOverlap="1" wp14:anchorId="2D501E05" wp14:editId="32D9687F">
            <wp:simplePos x="0" y="0"/>
            <wp:positionH relativeFrom="margin">
              <wp:align>right</wp:align>
            </wp:positionH>
            <wp:positionV relativeFrom="paragraph">
              <wp:posOffset>-277726</wp:posOffset>
            </wp:positionV>
            <wp:extent cx="1440000" cy="1152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5740AF0D" w:rsidR="00EB550D" w:rsidRPr="00EB5355" w:rsidRDefault="00A041D4" w:rsidP="00A041D4">
      <w:pPr>
        <w:rPr>
          <w:rFonts w:ascii="Tahoma" w:hAnsi="Tahoma" w:cs="Tahoma"/>
          <w:b/>
        </w:rPr>
      </w:pPr>
      <w:r w:rsidRPr="00EB5355">
        <w:rPr>
          <w:rFonts w:ascii="Tahoma" w:hAnsi="Tahoma" w:cs="Tahoma"/>
          <w:b/>
        </w:rPr>
        <w:t>(</w:t>
      </w:r>
      <w:r w:rsidR="009B562D">
        <w:rPr>
          <w:rFonts w:ascii="Tahoma" w:hAnsi="Tahoma" w:cs="Tahoma"/>
          <w:b/>
        </w:rPr>
        <w:t>Competitive bidding procedure</w:t>
      </w:r>
      <w:r w:rsidR="00DF4999" w:rsidRPr="00EB5355">
        <w:rPr>
          <w:rFonts w:ascii="Tahoma" w:hAnsi="Tahoma" w:cs="Tahoma"/>
          <w:b/>
        </w:rPr>
        <w:t>/ One-off contract</w:t>
      </w:r>
      <w:r w:rsidRPr="00EB5355">
        <w:rPr>
          <w:rFonts w:ascii="Tahoma" w:hAnsi="Tahoma" w:cs="Tahoma"/>
          <w:b/>
        </w:rPr>
        <w:t>)</w:t>
      </w:r>
      <w:r w:rsidR="000404E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401B7006" w14:textId="77777777" w:rsidR="00130061" w:rsidRDefault="00130061" w:rsidP="00236338">
      <w:pPr>
        <w:rPr>
          <w:rFonts w:ascii="Tahoma" w:hAnsi="Tahoma" w:cs="Tahoma"/>
          <w:b/>
          <w:sz w:val="24"/>
          <w:szCs w:val="28"/>
        </w:rPr>
      </w:pPr>
    </w:p>
    <w:p w14:paraId="30787E47" w14:textId="77777777" w:rsidR="00130061" w:rsidRDefault="00130061" w:rsidP="00236338">
      <w:pPr>
        <w:rPr>
          <w:rFonts w:ascii="Tahoma" w:hAnsi="Tahoma" w:cs="Tahoma"/>
          <w:b/>
          <w:sz w:val="24"/>
          <w:szCs w:val="28"/>
        </w:rPr>
      </w:pPr>
    </w:p>
    <w:p w14:paraId="49C400EC" w14:textId="77777777" w:rsidR="00130061" w:rsidRDefault="00130061" w:rsidP="00236338">
      <w:pPr>
        <w:rPr>
          <w:rFonts w:ascii="Tahoma" w:hAnsi="Tahoma" w:cs="Tahoma"/>
          <w:b/>
          <w:sz w:val="24"/>
          <w:szCs w:val="28"/>
        </w:rPr>
      </w:pPr>
    </w:p>
    <w:p w14:paraId="3E9C24AA" w14:textId="77777777" w:rsidR="00130061" w:rsidRDefault="00130061" w:rsidP="00236338">
      <w:pPr>
        <w:rPr>
          <w:rFonts w:ascii="Tahoma" w:hAnsi="Tahoma" w:cs="Tahoma"/>
          <w:b/>
          <w:sz w:val="24"/>
          <w:szCs w:val="28"/>
        </w:rPr>
      </w:pPr>
    </w:p>
    <w:p w14:paraId="24418C50" w14:textId="74D586AA" w:rsidR="0028341F" w:rsidRDefault="00652AE3" w:rsidP="00236338">
      <w:pPr>
        <w:rPr>
          <w:rFonts w:ascii="Tahoma" w:hAnsi="Tahoma" w:cs="Tahoma"/>
          <w:b/>
          <w:sz w:val="24"/>
          <w:szCs w:val="28"/>
        </w:rPr>
      </w:pPr>
      <w:r w:rsidRPr="00652AE3">
        <w:rPr>
          <w:rFonts w:ascii="Tahoma" w:hAnsi="Tahoma" w:cs="Tahoma"/>
          <w:b/>
          <w:sz w:val="24"/>
          <w:szCs w:val="28"/>
        </w:rPr>
        <w:t>Purchase of services on conducting endline survey for monitoring conciliation, mediation mechanism in the framework of the Project “Promoting Alternative Dispute Resolution (ADR) in Turkey”.</w:t>
      </w:r>
    </w:p>
    <w:p w14:paraId="57D06966" w14:textId="77777777" w:rsidR="00652AE3" w:rsidRPr="00EB5355" w:rsidRDefault="00652AE3" w:rsidP="00236338">
      <w:pPr>
        <w:rPr>
          <w:rFonts w:ascii="Tahoma" w:hAnsi="Tahoma" w:cs="Tahoma"/>
          <w:b/>
          <w:sz w:val="24"/>
          <w:szCs w:val="28"/>
        </w:rPr>
      </w:pPr>
    </w:p>
    <w:p w14:paraId="33F4EE01" w14:textId="77777777" w:rsidR="008F5C97" w:rsidRDefault="00615FF8" w:rsidP="008F5C97">
      <w:pPr>
        <w:pStyle w:val="ListeParagraf"/>
        <w:spacing w:after="120"/>
        <w:ind w:left="0"/>
        <w:jc w:val="both"/>
        <w:rPr>
          <w:rFonts w:ascii="Tahoma" w:hAnsi="Tahoma" w:cs="Tahoma"/>
          <w:sz w:val="20"/>
          <w:szCs w:val="20"/>
        </w:rPr>
      </w:pPr>
      <w:r w:rsidRPr="00EB5355">
        <w:rPr>
          <w:rFonts w:ascii="Tahoma" w:hAnsi="Tahoma" w:cs="Tahoma"/>
          <w:sz w:val="20"/>
          <w:szCs w:val="20"/>
        </w:rPr>
        <w:t>The Council of Europe</w:t>
      </w:r>
      <w:r w:rsidR="00236338">
        <w:rPr>
          <w:rFonts w:ascii="Tahoma" w:hAnsi="Tahoma" w:cs="Tahoma"/>
          <w:sz w:val="20"/>
          <w:szCs w:val="20"/>
        </w:rPr>
        <w:t xml:space="preserve"> is currently implementing</w:t>
      </w:r>
      <w:r w:rsidRPr="00EB5355">
        <w:rPr>
          <w:rFonts w:ascii="Tahoma" w:hAnsi="Tahoma" w:cs="Tahoma"/>
          <w:sz w:val="20"/>
          <w:szCs w:val="20"/>
        </w:rPr>
        <w:t xml:space="preserve"> </w:t>
      </w:r>
      <w:r w:rsidR="00236338" w:rsidRPr="00236338">
        <w:rPr>
          <w:rFonts w:ascii="Tahoma" w:hAnsi="Tahoma" w:cs="Tahoma"/>
          <w:sz w:val="20"/>
          <w:szCs w:val="20"/>
        </w:rPr>
        <w:t xml:space="preserve">a Joint project on “Promoting Alternative Dispute Resolution (ADR) in Turkey” which is co-funded by the European Union and the Council of Europe. The Turkish Ministry of Justice is the end beneficiary of the Project. The project duration is 45 months. It started on 17 December 2020 and will finish on 16 September 2024. </w:t>
      </w:r>
      <w:r w:rsidRPr="00EB5355">
        <w:rPr>
          <w:rFonts w:ascii="Tahoma" w:hAnsi="Tahoma" w:cs="Tahoma"/>
          <w:sz w:val="20"/>
          <w:szCs w:val="20"/>
        </w:rPr>
        <w:t xml:space="preserve">In that context, it is looking for a Provider for the provision </w:t>
      </w:r>
      <w:r w:rsidR="00236338">
        <w:rPr>
          <w:rFonts w:ascii="Tahoma" w:hAnsi="Tahoma" w:cs="Tahoma"/>
          <w:sz w:val="20"/>
          <w:szCs w:val="20"/>
        </w:rPr>
        <w:t xml:space="preserve">of </w:t>
      </w:r>
      <w:r w:rsidR="00236338" w:rsidRPr="00236338">
        <w:rPr>
          <w:rFonts w:ascii="Tahoma" w:hAnsi="Tahoma" w:cs="Tahoma"/>
          <w:sz w:val="20"/>
          <w:szCs w:val="20"/>
        </w:rPr>
        <w:t xml:space="preserve">services related to </w:t>
      </w:r>
      <w:r w:rsidR="00652AE3" w:rsidRPr="00652AE3">
        <w:rPr>
          <w:rFonts w:ascii="Tahoma" w:hAnsi="Tahoma" w:cs="Tahoma"/>
          <w:sz w:val="20"/>
          <w:szCs w:val="20"/>
        </w:rPr>
        <w:t>conducting endline survey for monitoring conciliation, mediation mechanism</w:t>
      </w:r>
      <w:r w:rsidR="008F5C97">
        <w:rPr>
          <w:rFonts w:ascii="Tahoma" w:hAnsi="Tahoma" w:cs="Tahoma"/>
          <w:sz w:val="20"/>
          <w:szCs w:val="20"/>
        </w:rPr>
        <w:t>.</w:t>
      </w:r>
    </w:p>
    <w:p w14:paraId="0C42EC8B" w14:textId="77777777" w:rsidR="008F5C97" w:rsidRDefault="008F5C97" w:rsidP="008F5C97">
      <w:pPr>
        <w:pStyle w:val="ListeParagraf"/>
        <w:spacing w:after="120"/>
        <w:ind w:left="0"/>
        <w:jc w:val="both"/>
        <w:rPr>
          <w:rFonts w:ascii="Tahoma" w:hAnsi="Tahoma" w:cs="Tahoma"/>
          <w:sz w:val="20"/>
          <w:szCs w:val="20"/>
        </w:rPr>
      </w:pPr>
    </w:p>
    <w:p w14:paraId="768C90DB" w14:textId="565B6BC9" w:rsidR="00AC79E0" w:rsidRPr="00EB5355" w:rsidRDefault="006B5512" w:rsidP="008F5C97">
      <w:pPr>
        <w:pStyle w:val="ListeParagraf"/>
        <w:spacing w:after="120"/>
        <w:ind w:left="0"/>
        <w:jc w:val="both"/>
        <w:rPr>
          <w:rFonts w:ascii="Tahoma" w:hAnsi="Tahoma" w:cs="Tahoma"/>
          <w:sz w:val="20"/>
          <w:szCs w:val="20"/>
        </w:rPr>
      </w:pPr>
      <w:r w:rsidRPr="00EB5355">
        <w:rPr>
          <w:rFonts w:ascii="Tahoma" w:hAnsi="Tahoma" w:cs="Tahoma"/>
          <w:sz w:val="20"/>
          <w:szCs w:val="20"/>
        </w:rPr>
        <w:t xml:space="preserve">TENDER </w:t>
      </w:r>
      <w:r w:rsidR="007A4D25">
        <w:rPr>
          <w:rFonts w:ascii="Tahoma" w:hAnsi="Tahoma" w:cs="Tahoma"/>
          <w:sz w:val="20"/>
          <w:szCs w:val="20"/>
        </w:rPr>
        <w:t xml:space="preserve">PROCEDURE </w:t>
      </w:r>
      <w:r w:rsidRPr="00EB5355">
        <w:rPr>
          <w:rFonts w:ascii="Tahoma" w:hAnsi="Tahoma" w:cs="Tahoma"/>
          <w:sz w:val="20"/>
          <w:szCs w:val="20"/>
        </w:rPr>
        <w:t>RULES</w:t>
      </w:r>
    </w:p>
    <w:p w14:paraId="5DAA7CB0" w14:textId="7CBB4F1C"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562D">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562D">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DipnotBavurusu"/>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E90456">
        <w:rPr>
          <w:rFonts w:ascii="Tahoma" w:hAnsi="Tahoma" w:cs="Tahoma"/>
          <w:b/>
          <w:sz w:val="20"/>
          <w:szCs w:val="20"/>
        </w:rPr>
        <w:t>6</w:t>
      </w:r>
      <w:r w:rsidRPr="00EB5355">
        <w:rPr>
          <w:rFonts w:ascii="Tahoma" w:hAnsi="Tahoma" w:cs="Tahoma"/>
          <w:b/>
          <w:sz w:val="20"/>
          <w:szCs w:val="20"/>
        </w:rPr>
        <w:t>,000 for intellectual services) and €</w:t>
      </w:r>
      <w:r w:rsidR="00790857">
        <w:rPr>
          <w:rFonts w:ascii="Tahoma" w:hAnsi="Tahoma" w:cs="Tahoma"/>
          <w:b/>
          <w:sz w:val="20"/>
          <w:szCs w:val="20"/>
        </w:rPr>
        <w:t xml:space="preserve">55,000 </w:t>
      </w:r>
      <w:r w:rsidRPr="00EB5355">
        <w:rPr>
          <w:rFonts w:ascii="Tahoma" w:hAnsi="Tahoma" w:cs="Tahoma"/>
          <w:b/>
          <w:sz w:val="20"/>
          <w:szCs w:val="20"/>
        </w:rPr>
        <w:t>tax exclusive.</w:t>
      </w:r>
    </w:p>
    <w:p w14:paraId="4FDB7A32" w14:textId="1FB0ABAC"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600CEB">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7F84AF38" w14:textId="24A2FE02" w:rsidR="0044379B" w:rsidRPr="00236338" w:rsidRDefault="0044379B" w:rsidP="0028341F">
      <w:pPr>
        <w:spacing w:after="120"/>
        <w:jc w:val="both"/>
        <w:rPr>
          <w:rFonts w:ascii="Tahoma" w:hAnsi="Tahoma" w:cs="Tahoma"/>
          <w:color w:val="000000" w:themeColor="text1"/>
          <w:sz w:val="20"/>
          <w:szCs w:val="20"/>
        </w:rPr>
      </w:pPr>
      <w:r w:rsidRPr="00236338">
        <w:rPr>
          <w:rFonts w:ascii="Tahoma" w:hAnsi="Tahoma" w:cs="Tahoma"/>
          <w:color w:val="000000" w:themeColor="text1"/>
          <w:sz w:val="20"/>
          <w:szCs w:val="20"/>
        </w:rPr>
        <w:t>The tenderer must be either a natural person</w:t>
      </w:r>
      <w:r w:rsidR="00456561" w:rsidRPr="00236338">
        <w:rPr>
          <w:rFonts w:ascii="Tahoma" w:hAnsi="Tahoma" w:cs="Tahoma"/>
          <w:color w:val="000000" w:themeColor="text1"/>
          <w:sz w:val="20"/>
          <w:szCs w:val="20"/>
        </w:rPr>
        <w:t>, a</w:t>
      </w:r>
      <w:r w:rsidRPr="00236338">
        <w:rPr>
          <w:rFonts w:ascii="Tahoma" w:hAnsi="Tahoma" w:cs="Tahoma"/>
          <w:color w:val="000000" w:themeColor="text1"/>
          <w:sz w:val="20"/>
          <w:szCs w:val="20"/>
        </w:rPr>
        <w:t xml:space="preserve"> legal person </w:t>
      </w:r>
      <w:bookmarkStart w:id="0" w:name="_Hlk62722021"/>
      <w:r w:rsidR="00456561" w:rsidRPr="00236338">
        <w:rPr>
          <w:rFonts w:ascii="Tahoma" w:hAnsi="Tahoma" w:cs="Tahoma"/>
          <w:color w:val="000000" w:themeColor="text1"/>
          <w:sz w:val="20"/>
          <w:szCs w:val="20"/>
        </w:rPr>
        <w:t>or consortia of legal and/or natural persons</w:t>
      </w:r>
      <w:bookmarkEnd w:id="0"/>
      <w:r w:rsidR="0028341F" w:rsidRPr="00236338">
        <w:rPr>
          <w:rFonts w:ascii="Tahoma" w:hAnsi="Tahoma" w:cs="Tahoma"/>
          <w:color w:val="000000" w:themeColor="text1"/>
          <w:sz w:val="20"/>
          <w:szCs w:val="20"/>
        </w:rPr>
        <w:t>.</w:t>
      </w:r>
    </w:p>
    <w:p w14:paraId="56562203" w14:textId="538BE3A0" w:rsidR="00F63F67"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Tenders shall be submitted</w:t>
      </w:r>
      <w:r w:rsidRPr="00EB5355">
        <w:rPr>
          <w:rFonts w:ascii="Tahoma" w:hAnsi="Tahoma" w:cs="Tahoma"/>
          <w:b/>
          <w:color w:val="000000" w:themeColor="text1"/>
          <w:sz w:val="20"/>
          <w:szCs w:val="20"/>
        </w:rPr>
        <w:t xml:space="preserve"> by email only </w:t>
      </w:r>
      <w:r w:rsidRPr="00EB5355">
        <w:rPr>
          <w:rFonts w:ascii="Tahoma" w:hAnsi="Tahoma" w:cs="Tahoma"/>
          <w:color w:val="000000" w:themeColor="text1"/>
          <w:sz w:val="20"/>
          <w:szCs w:val="20"/>
        </w:rPr>
        <w:t>(</w:t>
      </w:r>
      <w:r w:rsidR="0010582F" w:rsidRPr="00EB5355">
        <w:rPr>
          <w:rFonts w:ascii="Tahoma" w:hAnsi="Tahoma" w:cs="Tahoma"/>
          <w:color w:val="000000" w:themeColor="text1"/>
          <w:sz w:val="20"/>
          <w:szCs w:val="20"/>
        </w:rPr>
        <w:t>with attachments</w:t>
      </w:r>
      <w:r w:rsidRPr="00EB5355">
        <w:rPr>
          <w:rFonts w:ascii="Tahoma" w:hAnsi="Tahoma" w:cs="Tahoma"/>
          <w:color w:val="000000" w:themeColor="text1"/>
          <w:sz w:val="20"/>
          <w:szCs w:val="20"/>
        </w:rPr>
        <w:t>)</w:t>
      </w:r>
      <w:r w:rsidRPr="00EB5355">
        <w:rPr>
          <w:rFonts w:ascii="Tahoma" w:hAnsi="Tahoma" w:cs="Tahoma"/>
          <w:b/>
          <w:color w:val="000000" w:themeColor="text1"/>
          <w:sz w:val="20"/>
          <w:szCs w:val="20"/>
        </w:rPr>
        <w:t xml:space="preserve"> to the email address indicated in </w:t>
      </w:r>
      <w:r w:rsidR="0028341F" w:rsidRPr="00EB5355">
        <w:rPr>
          <w:rFonts w:ascii="Tahoma" w:hAnsi="Tahoma" w:cs="Tahoma"/>
          <w:b/>
          <w:color w:val="000000" w:themeColor="text1"/>
          <w:sz w:val="20"/>
          <w:szCs w:val="20"/>
        </w:rPr>
        <w:t>the table below,</w:t>
      </w:r>
      <w:r w:rsidRPr="00EB5355">
        <w:rPr>
          <w:rFonts w:ascii="Tahoma" w:hAnsi="Tahoma" w:cs="Tahoma"/>
          <w:b/>
          <w:color w:val="000000" w:themeColor="text1"/>
          <w:sz w:val="20"/>
          <w:szCs w:val="20"/>
        </w:rPr>
        <w:t xml:space="preserve"> with the following reference in subject: </w:t>
      </w:r>
      <w:r w:rsidR="00652AE3" w:rsidRPr="00A00333">
        <w:rPr>
          <w:rFonts w:ascii="Tahoma" w:hAnsi="Tahoma" w:cs="Tahoma"/>
          <w:b/>
          <w:color w:val="000000" w:themeColor="text1"/>
          <w:sz w:val="20"/>
          <w:szCs w:val="20"/>
        </w:rPr>
        <w:t xml:space="preserve">ADR- </w:t>
      </w:r>
      <w:r w:rsidR="00652AE3">
        <w:rPr>
          <w:rFonts w:ascii="Tahoma" w:hAnsi="Tahoma" w:cs="Tahoma"/>
          <w:b/>
          <w:color w:val="000000" w:themeColor="text1"/>
          <w:sz w:val="20"/>
          <w:szCs w:val="20"/>
        </w:rPr>
        <w:t>Endline</w:t>
      </w:r>
      <w:r w:rsidR="00652AE3" w:rsidRPr="00A00333">
        <w:rPr>
          <w:rFonts w:ascii="Tahoma" w:hAnsi="Tahoma" w:cs="Tahoma"/>
          <w:b/>
          <w:color w:val="000000" w:themeColor="text1"/>
          <w:sz w:val="20"/>
          <w:szCs w:val="20"/>
        </w:rPr>
        <w:t xml:space="preserve"> Survey</w:t>
      </w:r>
      <w:r w:rsidR="00652AE3">
        <w:rPr>
          <w:rFonts w:ascii="Tahoma" w:hAnsi="Tahoma" w:cs="Tahoma"/>
          <w:b/>
          <w:color w:val="000000" w:themeColor="text1"/>
          <w:sz w:val="20"/>
          <w:szCs w:val="20"/>
        </w:rPr>
        <w:t>.</w:t>
      </w:r>
      <w:r w:rsidR="00317615">
        <w:rPr>
          <w:rFonts w:ascii="Tahoma" w:hAnsi="Tahoma" w:cs="Tahoma"/>
          <w:b/>
          <w:color w:val="000000" w:themeColor="text1"/>
          <w:sz w:val="20"/>
          <w:szCs w:val="20"/>
        </w:rPr>
        <w:t xml:space="preserve"> </w:t>
      </w:r>
      <w:r w:rsidR="0044379B" w:rsidRPr="00EB5355">
        <w:rPr>
          <w:rFonts w:ascii="Tahoma" w:hAnsi="Tahoma" w:cs="Tahoma"/>
          <w:color w:val="000000" w:themeColor="text1"/>
          <w:sz w:val="20"/>
          <w:szCs w:val="20"/>
        </w:rPr>
        <w:t>Tenders addressed to another email address</w:t>
      </w:r>
      <w:r w:rsidR="0044379B" w:rsidRPr="00EB5355">
        <w:rPr>
          <w:rFonts w:ascii="Tahoma" w:hAnsi="Tahoma" w:cs="Tahoma"/>
          <w:b/>
          <w:color w:val="000000" w:themeColor="text1"/>
          <w:sz w:val="20"/>
          <w:szCs w:val="20"/>
        </w:rPr>
        <w:t xml:space="preserve"> will be rejected.</w:t>
      </w:r>
    </w:p>
    <w:p w14:paraId="19F630D1" w14:textId="7DDB1E63" w:rsidR="001F1654" w:rsidRPr="00EB5355" w:rsidRDefault="00F63F67" w:rsidP="0028341F">
      <w:pPr>
        <w:spacing w:after="120"/>
        <w:jc w:val="both"/>
        <w:rPr>
          <w:rFonts w:ascii="Tahoma" w:hAnsi="Tahoma" w:cs="Tahoma"/>
          <w:b/>
          <w:color w:val="000000" w:themeColor="text1"/>
          <w:sz w:val="20"/>
          <w:szCs w:val="20"/>
        </w:rPr>
      </w:pPr>
      <w:r w:rsidRPr="00EB5355">
        <w:rPr>
          <w:rFonts w:ascii="Tahoma" w:hAnsi="Tahoma" w:cs="Tahoma"/>
          <w:color w:val="000000" w:themeColor="text1"/>
          <w:sz w:val="20"/>
          <w:szCs w:val="20"/>
        </w:rPr>
        <w:t>The general information and contact details for this procedure are indicated on this page. You are invited to use the C</w:t>
      </w:r>
      <w:r w:rsidR="004076FE">
        <w:rPr>
          <w:rFonts w:ascii="Tahoma" w:hAnsi="Tahoma" w:cs="Tahoma"/>
          <w:color w:val="000000" w:themeColor="text1"/>
          <w:sz w:val="20"/>
          <w:szCs w:val="20"/>
        </w:rPr>
        <w:t xml:space="preserve">ouncil </w:t>
      </w:r>
      <w:r w:rsidRPr="00EB5355">
        <w:rPr>
          <w:rFonts w:ascii="Tahoma" w:hAnsi="Tahoma" w:cs="Tahoma"/>
          <w:color w:val="000000" w:themeColor="text1"/>
          <w:sz w:val="20"/>
          <w:szCs w:val="20"/>
        </w:rPr>
        <w:t>o</w:t>
      </w:r>
      <w:r w:rsidR="004076FE">
        <w:rPr>
          <w:rFonts w:ascii="Tahoma" w:hAnsi="Tahoma" w:cs="Tahoma"/>
          <w:color w:val="000000" w:themeColor="text1"/>
          <w:sz w:val="20"/>
          <w:szCs w:val="20"/>
        </w:rPr>
        <w:t xml:space="preserve">f </w:t>
      </w:r>
      <w:r w:rsidRPr="00EB5355">
        <w:rPr>
          <w:rFonts w:ascii="Tahoma" w:hAnsi="Tahoma" w:cs="Tahoma"/>
          <w:color w:val="000000" w:themeColor="text1"/>
          <w:sz w:val="20"/>
          <w:szCs w:val="20"/>
        </w:rPr>
        <w:t>E</w:t>
      </w:r>
      <w:r w:rsidR="004076FE">
        <w:rPr>
          <w:rFonts w:ascii="Tahoma" w:hAnsi="Tahoma" w:cs="Tahoma"/>
          <w:color w:val="000000" w:themeColor="text1"/>
          <w:sz w:val="20"/>
          <w:szCs w:val="20"/>
        </w:rPr>
        <w:t>urope</w:t>
      </w:r>
      <w:r w:rsidRPr="00EB5355">
        <w:rPr>
          <w:rFonts w:ascii="Tahoma" w:hAnsi="Tahoma" w:cs="Tahoma"/>
          <w:color w:val="000000" w:themeColor="text1"/>
          <w:sz w:val="20"/>
          <w:szCs w:val="20"/>
        </w:rPr>
        <w:t xml:space="preserve"> Contact details </w:t>
      </w:r>
      <w:r w:rsidR="0044379B" w:rsidRPr="00EB5355">
        <w:rPr>
          <w:rFonts w:ascii="Tahoma" w:hAnsi="Tahoma" w:cs="Tahoma"/>
          <w:color w:val="000000" w:themeColor="text1"/>
          <w:sz w:val="20"/>
          <w:szCs w:val="20"/>
        </w:rPr>
        <w:t>indicated below</w:t>
      </w:r>
      <w:r w:rsidRPr="00EB5355">
        <w:rPr>
          <w:rFonts w:ascii="Tahoma" w:hAnsi="Tahoma" w:cs="Tahoma"/>
          <w:color w:val="000000" w:themeColor="text1"/>
          <w:sz w:val="20"/>
          <w:szCs w:val="20"/>
        </w:rPr>
        <w:t xml:space="preserve"> for any question you may have.</w:t>
      </w:r>
      <w:r w:rsidRPr="00EB5355">
        <w:rPr>
          <w:rFonts w:ascii="Tahoma" w:hAnsi="Tahoma" w:cs="Tahoma"/>
          <w:b/>
          <w:color w:val="000000" w:themeColor="text1"/>
          <w:sz w:val="20"/>
          <w:szCs w:val="20"/>
        </w:rPr>
        <w:t xml:space="preserve"> All questions shall be submitted at least </w:t>
      </w:r>
      <w:r w:rsidR="00236338" w:rsidRPr="00236338">
        <w:rPr>
          <w:rFonts w:ascii="Tahoma" w:hAnsi="Tahoma" w:cs="Tahoma"/>
          <w:b/>
          <w:color w:val="000000" w:themeColor="text1"/>
          <w:sz w:val="20"/>
          <w:szCs w:val="20"/>
          <w:u w:val="single"/>
        </w:rPr>
        <w:t xml:space="preserve">2 (two) working days before the deadline for submission of the tenders and shall be exclusively addressed to the email address indicated below with the following reference in subject: Questions – </w:t>
      </w:r>
      <w:r w:rsidR="00652AE3" w:rsidRPr="00A00333">
        <w:rPr>
          <w:rFonts w:ascii="Tahoma" w:hAnsi="Tahoma" w:cs="Tahoma"/>
          <w:b/>
          <w:color w:val="000000" w:themeColor="text1"/>
          <w:sz w:val="20"/>
          <w:szCs w:val="20"/>
        </w:rPr>
        <w:t xml:space="preserve">ADR- </w:t>
      </w:r>
      <w:r w:rsidR="00652AE3">
        <w:rPr>
          <w:rFonts w:ascii="Tahoma" w:hAnsi="Tahoma" w:cs="Tahoma"/>
          <w:b/>
          <w:color w:val="000000" w:themeColor="text1"/>
          <w:sz w:val="20"/>
          <w:szCs w:val="20"/>
        </w:rPr>
        <w:t>Endline</w:t>
      </w:r>
      <w:r w:rsidR="00652AE3" w:rsidRPr="00A00333">
        <w:rPr>
          <w:rFonts w:ascii="Tahoma" w:hAnsi="Tahoma" w:cs="Tahoma"/>
          <w:b/>
          <w:color w:val="000000" w:themeColor="text1"/>
          <w:sz w:val="20"/>
          <w:szCs w:val="20"/>
        </w:rPr>
        <w:t xml:space="preserve"> Survey</w:t>
      </w:r>
      <w:r w:rsidR="00652AE3">
        <w:rPr>
          <w:rFonts w:ascii="Tahoma" w:hAnsi="Tahoma" w:cs="Tahoma"/>
          <w:b/>
          <w:color w:val="000000" w:themeColor="text1"/>
          <w:sz w:val="20"/>
          <w:szCs w:val="20"/>
        </w:rPr>
        <w:t>.</w:t>
      </w:r>
    </w:p>
    <w:tbl>
      <w:tblPr>
        <w:tblStyle w:val="TabloKlavuzu"/>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36A0" w:rsidRPr="00EB5355" w14:paraId="3D6553A9" w14:textId="77777777" w:rsidTr="00904764">
        <w:trPr>
          <w:trHeight w:val="402"/>
        </w:trPr>
        <w:tc>
          <w:tcPr>
            <w:tcW w:w="3510" w:type="dxa"/>
            <w:shd w:val="clear" w:color="auto" w:fill="F2F2F2" w:themeFill="background1" w:themeFillShade="F2"/>
            <w:vAlign w:val="center"/>
          </w:tcPr>
          <w:sdt>
            <w:sdtPr>
              <w:rPr>
                <w:rFonts w:ascii="Tahoma" w:hAnsi="Tahoma" w:cs="Tahoma"/>
                <w:b/>
                <w:sz w:val="18"/>
                <w:szCs w:val="18"/>
                <w:lang w:eastAsia="fr-FR"/>
              </w:rPr>
              <w:id w:val="29613656"/>
              <w:lock w:val="sdtContentLocked"/>
              <w:placeholder>
                <w:docPart w:val="DefaultPlaceholder_1082065158"/>
              </w:placeholder>
            </w:sdtPr>
            <w:sdtEndPr/>
            <w:sdtContent>
              <w:p w14:paraId="3D6553A7"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Type of contract</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vAlign w:val="center"/>
          </w:tcPr>
          <w:p w14:paraId="3D6553A8" w14:textId="0DFEABC4" w:rsidR="002336A0" w:rsidRPr="00EB5355" w:rsidRDefault="00CF7AC7" w:rsidP="00C7050F">
            <w:pPr>
              <w:rPr>
                <w:rFonts w:ascii="Tahoma" w:hAnsi="Tahoma" w:cs="Tahoma"/>
                <w:sz w:val="20"/>
                <w:szCs w:val="20"/>
                <w:lang w:eastAsia="fr-FR"/>
              </w:rPr>
            </w:pPr>
            <w:sdt>
              <w:sdtPr>
                <w:rPr>
                  <w:rFonts w:ascii="Tahoma" w:hAnsi="Tahoma" w:cs="Tahoma"/>
                  <w:sz w:val="20"/>
                  <w:szCs w:val="20"/>
                </w:rPr>
                <w:id w:val="816225093"/>
                <w:lock w:val="sdtContentLocked"/>
                <w:placeholder>
                  <w:docPart w:val="DefaultPlaceholder_1082065158"/>
                </w:placeholder>
              </w:sdtPr>
              <w:sdtEndPr/>
              <w:sdtContent>
                <w:r w:rsidR="004A573C" w:rsidRPr="004A573C">
                  <w:rPr>
                    <w:rFonts w:ascii="Tahoma" w:hAnsi="Tahoma" w:cs="Tahoma"/>
                    <w:sz w:val="18"/>
                    <w:szCs w:val="18"/>
                  </w:rPr>
                  <w:t>One-off contract</w:t>
                </w:r>
              </w:sdtContent>
            </w:sdt>
          </w:p>
        </w:tc>
      </w:tr>
      <w:tr w:rsidR="002336A0" w:rsidRPr="00EB5355" w14:paraId="3D6553AC" w14:textId="77777777" w:rsidTr="0028341F">
        <w:trPr>
          <w:trHeight w:val="624"/>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2133626245"/>
              <w:lock w:val="sdtLocked"/>
              <w:placeholder>
                <w:docPart w:val="DefaultPlaceholder_1082065158"/>
              </w:placeholder>
            </w:sdtPr>
            <w:sdtEndPr/>
            <w:sdtContent>
              <w:p w14:paraId="3D6553AA"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Duration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tcBorders>
              <w:bottom w:val="single" w:sz="2" w:space="0" w:color="808080" w:themeColor="background1" w:themeShade="80"/>
            </w:tcBorders>
            <w:vAlign w:val="center"/>
          </w:tcPr>
          <w:sdt>
            <w:sdtPr>
              <w:rPr>
                <w:rStyle w:val="Style47"/>
                <w:rFonts w:ascii="Tahoma" w:hAnsi="Tahoma" w:cs="Tahoma"/>
                <w:sz w:val="20"/>
                <w:szCs w:val="20"/>
              </w:rPr>
              <w:id w:val="-1859727287"/>
              <w:lock w:val="sdtContentLocked"/>
              <w:placeholder>
                <w:docPart w:val="DefaultPlaceholder_1082065158"/>
              </w:placeholder>
            </w:sdtPr>
            <w:sdtEndPr>
              <w:rPr>
                <w:rStyle w:val="Style47"/>
              </w:rPr>
            </w:sdtEndPr>
            <w:sdtContent>
              <w:p w14:paraId="3D6553AB" w14:textId="191FF9E3" w:rsidR="002336A0" w:rsidRPr="00EB5355" w:rsidRDefault="006912CB" w:rsidP="002336A0">
                <w:pPr>
                  <w:rPr>
                    <w:rFonts w:ascii="Tahoma" w:hAnsi="Tahoma" w:cs="Tahoma"/>
                    <w:sz w:val="20"/>
                    <w:szCs w:val="20"/>
                    <w:lang w:eastAsia="fr-FR"/>
                  </w:rPr>
                </w:pPr>
                <w:r w:rsidRPr="004A573C">
                  <w:rPr>
                    <w:rStyle w:val="Style47"/>
                    <w:rFonts w:ascii="Tahoma" w:hAnsi="Tahoma" w:cs="Tahoma"/>
                    <w:szCs w:val="18"/>
                  </w:rPr>
                  <w:t>Until complete exec</w:t>
                </w:r>
                <w:r w:rsidR="00B43A63" w:rsidRPr="004A573C">
                  <w:rPr>
                    <w:rStyle w:val="Style47"/>
                    <w:rFonts w:ascii="Tahoma" w:hAnsi="Tahoma" w:cs="Tahoma"/>
                    <w:szCs w:val="18"/>
                  </w:rPr>
                  <w:t>ution of the obligations of the</w:t>
                </w:r>
                <w:r w:rsidRPr="004A573C">
                  <w:rPr>
                    <w:rStyle w:val="Style47"/>
                    <w:rFonts w:ascii="Tahoma" w:hAnsi="Tahoma" w:cs="Tahoma"/>
                    <w:szCs w:val="18"/>
                  </w:rPr>
                  <w:t xml:space="preserve"> parties (</w:t>
                </w:r>
                <w:r w:rsidR="004A573C">
                  <w:rPr>
                    <w:rStyle w:val="Style47"/>
                    <w:rFonts w:ascii="Tahoma" w:hAnsi="Tahoma" w:cs="Tahoma"/>
                    <w:szCs w:val="18"/>
                  </w:rPr>
                  <w:t>s</w:t>
                </w:r>
                <w:r w:rsidR="00EF66B8" w:rsidRPr="004A573C">
                  <w:rPr>
                    <w:rStyle w:val="Style47"/>
                    <w:rFonts w:ascii="Tahoma" w:hAnsi="Tahoma" w:cs="Tahoma"/>
                    <w:szCs w:val="18"/>
                  </w:rPr>
                  <w:t>ee Article 2 of the Legal conditions</w:t>
                </w:r>
                <w:r w:rsidR="001D1FEA" w:rsidRPr="004A573C">
                  <w:rPr>
                    <w:rStyle w:val="Style47"/>
                    <w:rFonts w:ascii="Tahoma" w:hAnsi="Tahoma" w:cs="Tahoma"/>
                    <w:szCs w:val="18"/>
                  </w:rPr>
                  <w:t xml:space="preserve"> as reproduced in the Act of Engagement</w:t>
                </w:r>
                <w:r w:rsidRPr="004A573C">
                  <w:rPr>
                    <w:rStyle w:val="Style47"/>
                    <w:rFonts w:ascii="Tahoma" w:hAnsi="Tahoma" w:cs="Tahoma"/>
                    <w:szCs w:val="18"/>
                  </w:rPr>
                  <w:t>)</w:t>
                </w:r>
              </w:p>
            </w:sdtContent>
          </w:sdt>
        </w:tc>
      </w:tr>
      <w:tr w:rsidR="002336A0" w:rsidRPr="00EB5355" w14:paraId="3D6553AF" w14:textId="77777777" w:rsidTr="00505356">
        <w:trPr>
          <w:trHeight w:val="437"/>
        </w:trPr>
        <w:tc>
          <w:tcPr>
            <w:tcW w:w="3510" w:type="dxa"/>
            <w:shd w:val="clear" w:color="auto" w:fill="DBE5F1" w:themeFill="accent1" w:themeFillTint="33"/>
            <w:vAlign w:val="center"/>
          </w:tcPr>
          <w:sdt>
            <w:sdtPr>
              <w:rPr>
                <w:rFonts w:ascii="Tahoma" w:hAnsi="Tahoma" w:cs="Tahoma"/>
                <w:b/>
                <w:sz w:val="18"/>
                <w:szCs w:val="18"/>
                <w:lang w:eastAsia="fr-FR"/>
              </w:rPr>
              <w:id w:val="-1441056915"/>
              <w:lock w:val="sdtContentLocked"/>
              <w:placeholder>
                <w:docPart w:val="DefaultPlaceholder_1082065158"/>
              </w:placeholder>
            </w:sdtPr>
            <w:sdtEndPr/>
            <w:sdtContent>
              <w:p w14:paraId="3D6553AD" w14:textId="77777777" w:rsidR="002336A0" w:rsidRPr="00EB5355" w:rsidRDefault="004874F6" w:rsidP="001D1FEA">
                <w:pPr>
                  <w:jc w:val="right"/>
                  <w:rPr>
                    <w:rFonts w:ascii="Tahoma" w:hAnsi="Tahoma" w:cs="Tahoma"/>
                    <w:b/>
                    <w:sz w:val="18"/>
                    <w:szCs w:val="18"/>
                    <w:lang w:eastAsia="fr-FR"/>
                  </w:rPr>
                </w:pPr>
                <w:r w:rsidRPr="00EB5355">
                  <w:rPr>
                    <w:rFonts w:ascii="Tahoma" w:hAnsi="Tahoma" w:cs="Tahoma"/>
                    <w:b/>
                    <w:sz w:val="18"/>
                    <w:szCs w:val="18"/>
                    <w:lang w:eastAsia="fr-FR"/>
                  </w:rPr>
                  <w:t>Deadline for submission of tender</w:t>
                </w:r>
                <w:r w:rsidR="002336A0" w:rsidRPr="00EB5355">
                  <w:rPr>
                    <w:rFonts w:ascii="Tahoma" w:hAnsi="Tahoma" w:cs="Tahoma"/>
                    <w:b/>
                    <w:sz w:val="18"/>
                    <w:szCs w:val="18"/>
                    <w:lang w:eastAsia="fr-FR"/>
                  </w:rPr>
                  <w:t>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AE" w14:textId="2C1E9117" w:rsidR="002336A0" w:rsidRPr="00DB4EEC" w:rsidRDefault="00CF7AC7" w:rsidP="002C6181">
            <w:pPr>
              <w:rPr>
                <w:rFonts w:ascii="Tahoma" w:hAnsi="Tahoma" w:cs="Tahoma"/>
                <w:sz w:val="20"/>
                <w:szCs w:val="20"/>
                <w:lang w:eastAsia="fr-FR"/>
              </w:rPr>
            </w:pPr>
            <w:sdt>
              <w:sdtPr>
                <w:rPr>
                  <w:rStyle w:val="Style60"/>
                  <w:rFonts w:ascii="Tahoma" w:hAnsi="Tahoma" w:cs="Tahoma"/>
                  <w:szCs w:val="20"/>
                </w:rPr>
                <w:id w:val="-2032951202"/>
                <w:lock w:val="sdtLocked"/>
                <w:placeholder>
                  <w:docPart w:val="0863FC30C29A4787B3276C23F15665DB"/>
                </w:placeholder>
                <w:date w:fullDate="2024-08-25T00:00:00Z">
                  <w:dateFormat w:val="dd MMMM yyyy"/>
                  <w:lid w:val="en-GB"/>
                  <w:storeMappedDataAs w:val="dateTime"/>
                  <w:calendar w:val="gregorian"/>
                </w:date>
              </w:sdtPr>
              <w:sdtEndPr>
                <w:rPr>
                  <w:rStyle w:val="VarsaylanParagrafYazTipi"/>
                  <w:b w:val="0"/>
                  <w:color w:val="auto"/>
                  <w:sz w:val="22"/>
                  <w:lang w:eastAsia="fr-FR"/>
                </w:rPr>
              </w:sdtEndPr>
              <w:sdtContent>
                <w:r w:rsidR="002C7BEE">
                  <w:rPr>
                    <w:rStyle w:val="Style60"/>
                    <w:rFonts w:ascii="Tahoma" w:hAnsi="Tahoma" w:cs="Tahoma"/>
                    <w:szCs w:val="20"/>
                  </w:rPr>
                  <w:t>25</w:t>
                </w:r>
                <w:r w:rsidR="00F65FD2">
                  <w:rPr>
                    <w:rStyle w:val="Style60"/>
                    <w:rFonts w:ascii="Tahoma" w:hAnsi="Tahoma" w:cs="Tahoma"/>
                    <w:szCs w:val="20"/>
                  </w:rPr>
                  <w:t xml:space="preserve"> August 2024</w:t>
                </w:r>
              </w:sdtContent>
            </w:sdt>
            <w:r w:rsidR="00DB4EEC" w:rsidRPr="00DB4EEC">
              <w:rPr>
                <w:rFonts w:ascii="Tahoma" w:hAnsi="Tahoma" w:cs="Tahoma"/>
                <w:szCs w:val="20"/>
                <w:lang w:eastAsia="fr-FR"/>
              </w:rPr>
              <w:t xml:space="preserve"> </w:t>
            </w:r>
            <w:r w:rsidR="00236338">
              <w:rPr>
                <w:rFonts w:ascii="Tahoma" w:hAnsi="Tahoma" w:cs="Tahoma"/>
                <w:sz w:val="20"/>
              </w:rPr>
              <w:t>1</w:t>
            </w:r>
            <w:r w:rsidR="00317615">
              <w:rPr>
                <w:rFonts w:ascii="Tahoma" w:hAnsi="Tahoma" w:cs="Tahoma"/>
                <w:sz w:val="20"/>
              </w:rPr>
              <w:t>6</w:t>
            </w:r>
            <w:r w:rsidR="00DB4EEC">
              <w:rPr>
                <w:rFonts w:ascii="Tahoma" w:hAnsi="Tahoma" w:cs="Tahoma"/>
                <w:sz w:val="20"/>
              </w:rPr>
              <w:t>h</w:t>
            </w:r>
            <w:r w:rsidR="00236338">
              <w:rPr>
                <w:rFonts w:ascii="Tahoma" w:hAnsi="Tahoma" w:cs="Tahoma"/>
                <w:sz w:val="20"/>
              </w:rPr>
              <w:t>00</w:t>
            </w:r>
            <w:r w:rsidR="00DB4EEC">
              <w:rPr>
                <w:rFonts w:ascii="Tahoma" w:hAnsi="Tahoma" w:cs="Tahoma"/>
                <w:sz w:val="20"/>
              </w:rPr>
              <w:t xml:space="preserve"> CET</w:t>
            </w:r>
          </w:p>
        </w:tc>
      </w:tr>
      <w:tr w:rsidR="0083377F" w:rsidRPr="00EB5355" w14:paraId="3D6553B2" w14:textId="77777777" w:rsidTr="0028341F">
        <w:trPr>
          <w:trHeight w:val="373"/>
        </w:trPr>
        <w:tc>
          <w:tcPr>
            <w:tcW w:w="3510" w:type="dxa"/>
            <w:shd w:val="clear" w:color="auto" w:fill="DBE5F1" w:themeFill="accent1" w:themeFillTint="33"/>
            <w:vAlign w:val="center"/>
          </w:tcPr>
          <w:sdt>
            <w:sdtPr>
              <w:rPr>
                <w:rFonts w:ascii="Tahoma" w:hAnsi="Tahoma" w:cs="Tahoma"/>
                <w:b/>
                <w:sz w:val="18"/>
                <w:szCs w:val="18"/>
                <w:lang w:eastAsia="fr-FR"/>
              </w:rPr>
              <w:id w:val="380068329"/>
              <w:lock w:val="sdtContentLocked"/>
              <w:placeholder>
                <w:docPart w:val="DefaultPlaceholder_1082065158"/>
              </w:placeholder>
            </w:sdtPr>
            <w:sdtEndPr/>
            <w:sdtContent>
              <w:p w14:paraId="3D6553B0" w14:textId="77777777" w:rsidR="0083377F" w:rsidRPr="00EB5355" w:rsidRDefault="0083377F" w:rsidP="001D1FEA">
                <w:pPr>
                  <w:jc w:val="right"/>
                  <w:rPr>
                    <w:rFonts w:ascii="Tahoma" w:hAnsi="Tahoma" w:cs="Tahoma"/>
                    <w:b/>
                    <w:sz w:val="18"/>
                    <w:szCs w:val="18"/>
                    <w:lang w:eastAsia="fr-FR"/>
                  </w:rPr>
                </w:pPr>
                <w:r w:rsidRPr="00EB5355">
                  <w:rPr>
                    <w:rFonts w:ascii="Tahoma" w:hAnsi="Tahoma" w:cs="Tahoma"/>
                    <w:b/>
                    <w:sz w:val="18"/>
                    <w:szCs w:val="18"/>
                    <w:lang w:eastAsia="fr-FR"/>
                  </w:rPr>
                  <w:t xml:space="preserve">Email for submission of </w:t>
                </w:r>
                <w:r w:rsidR="004874F6" w:rsidRPr="00EB5355">
                  <w:rPr>
                    <w:rFonts w:ascii="Tahoma" w:hAnsi="Tahoma" w:cs="Tahoma"/>
                    <w:b/>
                    <w:sz w:val="18"/>
                    <w:szCs w:val="18"/>
                    <w:lang w:eastAsia="fr-FR"/>
                  </w:rPr>
                  <w:t>tenders/</w:t>
                </w:r>
                <w:r w:rsidRPr="00EB5355">
                  <w:rPr>
                    <w:rFonts w:ascii="Tahoma" w:hAnsi="Tahoma" w:cs="Tahoma"/>
                    <w:b/>
                    <w:sz w:val="18"/>
                    <w:szCs w:val="18"/>
                    <w:lang w:eastAsia="fr-FR"/>
                  </w:rPr>
                  <w:t>offers</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tc>
          <w:tcPr>
            <w:tcW w:w="6061" w:type="dxa"/>
            <w:shd w:val="clear" w:color="auto" w:fill="DBE5F1" w:themeFill="accent1" w:themeFillTint="33"/>
            <w:vAlign w:val="center"/>
          </w:tcPr>
          <w:p w14:paraId="3D6553B1" w14:textId="5D460B6A" w:rsidR="0083377F" w:rsidRPr="00EB5355" w:rsidRDefault="00CF7AC7" w:rsidP="00BB66CF">
            <w:pPr>
              <w:rPr>
                <w:rStyle w:val="Style60"/>
                <w:rFonts w:ascii="Tahoma" w:hAnsi="Tahoma" w:cs="Tahoma"/>
                <w:szCs w:val="20"/>
              </w:rPr>
            </w:pPr>
            <w:sdt>
              <w:sdtPr>
                <w:rPr>
                  <w:rStyle w:val="Style61"/>
                  <w:rFonts w:ascii="Tahoma" w:hAnsi="Tahoma" w:cs="Tahoma"/>
                  <w:szCs w:val="20"/>
                </w:rPr>
                <w:id w:val="1878348945"/>
                <w:lock w:val="sdtLocked"/>
                <w:placeholder>
                  <w:docPart w:val="36E817926B5B459DB23B86A8908C93CB"/>
                </w:placeholder>
              </w:sdtPr>
              <w:sdtEndPr>
                <w:rPr>
                  <w:rStyle w:val="VarsaylanParagrafYazTipi"/>
                  <w:b w:val="0"/>
                  <w:color w:val="auto"/>
                  <w:sz w:val="22"/>
                  <w:lang w:eastAsia="fr-FR"/>
                </w:rPr>
              </w:sdtEndPr>
              <w:sdtContent>
                <w:r w:rsidR="00236338" w:rsidRPr="009413A8">
                  <w:rPr>
                    <w:rFonts w:ascii="Tahoma" w:hAnsi="Tahoma" w:cs="Tahoma"/>
                    <w:b/>
                    <w:color w:val="000000" w:themeColor="text1"/>
                    <w:sz w:val="18"/>
                    <w:szCs w:val="18"/>
                  </w:rPr>
                  <w:t>ankara.office@coe.int</w:t>
                </w:r>
              </w:sdtContent>
            </w:sdt>
          </w:p>
        </w:tc>
      </w:tr>
      <w:tr w:rsidR="0044379B" w:rsidRPr="00EB5355" w14:paraId="25E5066C" w14:textId="77777777" w:rsidTr="0044379B">
        <w:trPr>
          <w:trHeight w:val="388"/>
        </w:trPr>
        <w:tc>
          <w:tcPr>
            <w:tcW w:w="3510" w:type="dxa"/>
            <w:shd w:val="clear" w:color="auto" w:fill="F2F2F2" w:themeFill="background1" w:themeFillShade="F2"/>
            <w:vAlign w:val="center"/>
          </w:tcPr>
          <w:sdt>
            <w:sdtPr>
              <w:rPr>
                <w:rFonts w:ascii="Tahoma" w:hAnsi="Tahoma" w:cs="Tahoma"/>
                <w:b/>
                <w:sz w:val="18"/>
                <w:szCs w:val="18"/>
              </w:rPr>
              <w:id w:val="1713071643"/>
              <w:lock w:val="contentLocked"/>
              <w:placeholder>
                <w:docPart w:val="128AFBBE3D914513A3EBA1CA2D029A07"/>
              </w:placeholder>
            </w:sdtPr>
            <w:sdtEndPr/>
            <w:sdtContent>
              <w:p w14:paraId="4C1CDB3C" w14:textId="24EF5D1F" w:rsidR="0044379B" w:rsidRPr="00EB5355" w:rsidRDefault="0044379B" w:rsidP="0044379B">
                <w:pPr>
                  <w:jc w:val="right"/>
                  <w:rPr>
                    <w:rFonts w:ascii="Tahoma" w:hAnsi="Tahoma" w:cs="Tahoma"/>
                    <w:b/>
                    <w:sz w:val="18"/>
                    <w:szCs w:val="18"/>
                  </w:rPr>
                </w:pPr>
                <w:r w:rsidRPr="00EB5355">
                  <w:rPr>
                    <w:rFonts w:ascii="Tahoma" w:hAnsi="Tahoma" w:cs="Tahoma"/>
                    <w:b/>
                    <w:sz w:val="18"/>
                    <w:szCs w:val="18"/>
                  </w:rPr>
                  <w:t>Email</w:t>
                </w:r>
                <w:r w:rsidRPr="00EB5355">
                  <w:rPr>
                    <w:rFonts w:ascii="Tahoma" w:hAnsi="Tahoma" w:cs="Tahoma"/>
                    <w:b/>
                    <w:sz w:val="18"/>
                    <w:szCs w:val="18"/>
                    <w:lang w:eastAsia="fr-FR"/>
                  </w:rPr>
                  <w:t xml:space="preserve"> for questions </w:t>
                </w:r>
                <w:r w:rsidRPr="00EB5355">
                  <w:rPr>
                    <w:b/>
                    <w:color w:val="0070C0"/>
                    <w:sz w:val="18"/>
                    <w:szCs w:val="18"/>
                    <w:lang w:eastAsia="fr-FR"/>
                  </w:rPr>
                  <w:t>►</w:t>
                </w:r>
              </w:p>
            </w:sdtContent>
          </w:sdt>
        </w:tc>
        <w:sdt>
          <w:sdtPr>
            <w:rPr>
              <w:rStyle w:val="Style47"/>
              <w:rFonts w:ascii="Tahoma" w:hAnsi="Tahoma" w:cs="Tahoma"/>
              <w:sz w:val="20"/>
              <w:szCs w:val="20"/>
            </w:rPr>
            <w:id w:val="991760829"/>
            <w:placeholder>
              <w:docPart w:val="A41F76AF94D947699452E2D802A28874"/>
            </w:placeholder>
          </w:sdtPr>
          <w:sdtEndPr>
            <w:rPr>
              <w:rStyle w:val="VarsaylanParagrafYazTipi"/>
              <w:lang w:eastAsia="fr-FR"/>
            </w:rPr>
          </w:sdtEndPr>
          <w:sdtContent>
            <w:sdt>
              <w:sdtPr>
                <w:rPr>
                  <w:rStyle w:val="Style47"/>
                  <w:rFonts w:ascii="Tahoma" w:hAnsi="Tahoma" w:cs="Tahoma"/>
                  <w:sz w:val="20"/>
                  <w:szCs w:val="20"/>
                </w:rPr>
                <w:id w:val="-772163784"/>
                <w:placeholder>
                  <w:docPart w:val="634CCB3FA14444F6B3214AE644F04FFF"/>
                </w:placeholder>
              </w:sdtPr>
              <w:sdtEndPr>
                <w:rPr>
                  <w:rStyle w:val="VarsaylanParagrafYazTipi"/>
                  <w:sz w:val="22"/>
                  <w:szCs w:val="22"/>
                  <w:lang w:eastAsia="fr-FR"/>
                </w:rPr>
              </w:sdtEndPr>
              <w:sdtContent>
                <w:sdt>
                  <w:sdtPr>
                    <w:rPr>
                      <w:rStyle w:val="Style47"/>
                      <w:rFonts w:ascii="Tahoma" w:hAnsi="Tahoma" w:cs="Tahoma"/>
                      <w:sz w:val="20"/>
                      <w:szCs w:val="20"/>
                    </w:rPr>
                    <w:id w:val="1045255754"/>
                    <w:placeholder>
                      <w:docPart w:val="DCAEB2DC40C741BD8C3C7B252FAAEE5B"/>
                    </w:placeholder>
                  </w:sdtPr>
                  <w:sdtEndPr>
                    <w:rPr>
                      <w:rStyle w:val="VarsaylanParagrafYazTipi"/>
                      <w:sz w:val="22"/>
                      <w:szCs w:val="22"/>
                      <w:lang w:eastAsia="fr-FR"/>
                    </w:rPr>
                  </w:sdtEndPr>
                  <w:sdtContent>
                    <w:tc>
                      <w:tcPr>
                        <w:tcW w:w="6061" w:type="dxa"/>
                        <w:vAlign w:val="center"/>
                      </w:tcPr>
                      <w:p w14:paraId="0A136A63" w14:textId="5041934A" w:rsidR="0044379B" w:rsidRPr="00EB5355" w:rsidRDefault="00236338" w:rsidP="00BB66CF">
                        <w:pPr>
                          <w:rPr>
                            <w:rStyle w:val="Style61"/>
                            <w:rFonts w:ascii="Tahoma" w:hAnsi="Tahoma" w:cs="Tahoma"/>
                            <w:szCs w:val="20"/>
                          </w:rPr>
                        </w:pPr>
                        <w:r w:rsidRPr="009413A8">
                          <w:rPr>
                            <w:rFonts w:ascii="Tahoma" w:hAnsi="Tahoma" w:cs="Tahoma"/>
                            <w:b/>
                            <w:color w:val="000000" w:themeColor="text1"/>
                            <w:sz w:val="18"/>
                            <w:szCs w:val="18"/>
                          </w:rPr>
                          <w:t>ankara.office@coe.int</w:t>
                        </w:r>
                      </w:p>
                    </w:tc>
                  </w:sdtContent>
                </w:sdt>
              </w:sdtContent>
            </w:sdt>
          </w:sdtContent>
        </w:sdt>
      </w:tr>
      <w:tr w:rsidR="002336A0" w:rsidRPr="00EB5355" w14:paraId="3D6553B5" w14:textId="77777777" w:rsidTr="00904764">
        <w:trPr>
          <w:trHeight w:val="374"/>
        </w:trPr>
        <w:tc>
          <w:tcPr>
            <w:tcW w:w="3510" w:type="dxa"/>
            <w:shd w:val="clear" w:color="auto" w:fill="F2F2F2" w:themeFill="background1" w:themeFillShade="F2"/>
            <w:vAlign w:val="center"/>
          </w:tcPr>
          <w:sdt>
            <w:sdtPr>
              <w:rPr>
                <w:rFonts w:ascii="Tahoma" w:hAnsi="Tahoma" w:cs="Tahoma"/>
                <w:b/>
                <w:sz w:val="18"/>
                <w:szCs w:val="18"/>
                <w:lang w:eastAsia="fr-FR"/>
              </w:rPr>
              <w:id w:val="1360847792"/>
              <w:lock w:val="sdtContentLocked"/>
              <w:placeholder>
                <w:docPart w:val="DefaultPlaceholder_1082065158"/>
              </w:placeholder>
            </w:sdtPr>
            <w:sdtEndPr/>
            <w:sdtContent>
              <w:p w14:paraId="3D6553B3" w14:textId="77777777" w:rsidR="002336A0" w:rsidRPr="00EB5355" w:rsidRDefault="002336A0" w:rsidP="001D1FEA">
                <w:pPr>
                  <w:jc w:val="right"/>
                  <w:rPr>
                    <w:rFonts w:ascii="Tahoma" w:hAnsi="Tahoma" w:cs="Tahoma"/>
                    <w:b/>
                    <w:sz w:val="18"/>
                    <w:szCs w:val="18"/>
                    <w:lang w:eastAsia="fr-FR"/>
                  </w:rPr>
                </w:pPr>
                <w:r w:rsidRPr="00EB5355">
                  <w:rPr>
                    <w:rFonts w:ascii="Tahoma" w:hAnsi="Tahoma" w:cs="Tahoma"/>
                    <w:b/>
                    <w:sz w:val="18"/>
                    <w:szCs w:val="18"/>
                    <w:lang w:eastAsia="fr-FR"/>
                  </w:rPr>
                  <w:t>Expected starting date of execution</w:t>
                </w:r>
                <w:r w:rsidR="00904764" w:rsidRPr="00EB5355">
                  <w:rPr>
                    <w:rFonts w:ascii="Tahoma" w:hAnsi="Tahoma" w:cs="Tahoma"/>
                    <w:b/>
                    <w:sz w:val="18"/>
                    <w:szCs w:val="18"/>
                    <w:lang w:eastAsia="fr-FR"/>
                  </w:rPr>
                  <w:t xml:space="preserve"> </w:t>
                </w:r>
                <w:r w:rsidR="00904764" w:rsidRPr="00EB5355">
                  <w:rPr>
                    <w:b/>
                    <w:color w:val="0070C0"/>
                    <w:sz w:val="18"/>
                    <w:szCs w:val="18"/>
                    <w:lang w:eastAsia="fr-FR"/>
                  </w:rPr>
                  <w:t>►</w:t>
                </w:r>
              </w:p>
            </w:sdtContent>
          </w:sdt>
        </w:tc>
        <w:sdt>
          <w:sdtPr>
            <w:rPr>
              <w:rStyle w:val="Style48"/>
              <w:rFonts w:ascii="Tahoma" w:hAnsi="Tahoma" w:cs="Tahoma"/>
              <w:sz w:val="20"/>
              <w:szCs w:val="20"/>
            </w:rPr>
            <w:id w:val="231436889"/>
            <w:lock w:val="sdtLocked"/>
            <w:placeholder>
              <w:docPart w:val="A96891EE36CB4CE3A68164DDD098A20A"/>
            </w:placeholder>
            <w:date w:fullDate="2024-08-27T00:00:00Z">
              <w:dateFormat w:val="dd MMMM yyyy"/>
              <w:lid w:val="en-GB"/>
              <w:storeMappedDataAs w:val="dateTime"/>
              <w:calendar w:val="gregorian"/>
            </w:date>
          </w:sdtPr>
          <w:sdtEndPr>
            <w:rPr>
              <w:rStyle w:val="VarsaylanParagrafYazTipi"/>
              <w:lang w:eastAsia="fr-FR"/>
            </w:rPr>
          </w:sdtEndPr>
          <w:sdtContent>
            <w:tc>
              <w:tcPr>
                <w:tcW w:w="6061" w:type="dxa"/>
                <w:vAlign w:val="center"/>
              </w:tcPr>
              <w:p w14:paraId="3D6553B4" w14:textId="2A93ABFC" w:rsidR="002336A0" w:rsidRPr="00EB5355" w:rsidRDefault="002C7BEE" w:rsidP="002C6181">
                <w:pPr>
                  <w:rPr>
                    <w:rFonts w:ascii="Tahoma" w:hAnsi="Tahoma" w:cs="Tahoma"/>
                    <w:sz w:val="20"/>
                    <w:szCs w:val="20"/>
                    <w:lang w:eastAsia="fr-FR"/>
                  </w:rPr>
                </w:pPr>
                <w:r>
                  <w:rPr>
                    <w:rStyle w:val="Style48"/>
                    <w:rFonts w:ascii="Tahoma" w:hAnsi="Tahoma" w:cs="Tahoma"/>
                    <w:sz w:val="20"/>
                    <w:szCs w:val="20"/>
                  </w:rPr>
                  <w:t>27</w:t>
                </w:r>
                <w:r w:rsidR="00CD2933">
                  <w:rPr>
                    <w:rStyle w:val="Style48"/>
                    <w:rFonts w:ascii="Tahoma" w:hAnsi="Tahoma" w:cs="Tahoma"/>
                    <w:sz w:val="20"/>
                    <w:szCs w:val="20"/>
                  </w:rPr>
                  <w:t xml:space="preserve"> August 2024</w:t>
                </w:r>
              </w:p>
            </w:tc>
          </w:sdtContent>
        </w:sdt>
      </w:tr>
    </w:tbl>
    <w:p w14:paraId="3D6553B6" w14:textId="77777777" w:rsidR="00CA6E6F" w:rsidRPr="00EB5355" w:rsidRDefault="00CA6E6F">
      <w:pPr>
        <w:rPr>
          <w:rFonts w:ascii="Tahoma" w:hAnsi="Tahoma" w:cs="Tahoma"/>
          <w:sz w:val="20"/>
          <w:szCs w:val="20"/>
          <w:lang w:eastAsia="fr-FR"/>
        </w:rPr>
      </w:pPr>
    </w:p>
    <w:p w14:paraId="69878304" w14:textId="77777777" w:rsidR="00505356" w:rsidRPr="00EB5355" w:rsidRDefault="00505356" w:rsidP="00505356">
      <w:pPr>
        <w:pStyle w:val="ListeParagraf"/>
        <w:spacing w:after="60"/>
        <w:rPr>
          <w:rFonts w:ascii="Tahoma" w:hAnsi="Tahoma" w:cs="Tahoma"/>
          <w:color w:val="000000" w:themeColor="text1"/>
          <w:sz w:val="20"/>
          <w:szCs w:val="20"/>
        </w:rPr>
        <w:sectPr w:rsidR="00505356" w:rsidRPr="00EB5355" w:rsidSect="00D72AFB">
          <w:headerReference w:type="default" r:id="rId12"/>
          <w:type w:val="continuous"/>
          <w:pgSz w:w="11907" w:h="16840" w:code="9"/>
          <w:pgMar w:top="851" w:right="1134" w:bottom="568" w:left="1418" w:header="709" w:footer="322" w:gutter="0"/>
          <w:cols w:space="708"/>
          <w:titlePg/>
          <w:docGrid w:linePitch="360"/>
        </w:sectPr>
      </w:pPr>
    </w:p>
    <w:p w14:paraId="3D6553D1" w14:textId="16B64526" w:rsidR="00C4126D" w:rsidRPr="00EB5355" w:rsidRDefault="00A91875" w:rsidP="00764357">
      <w:pPr>
        <w:pStyle w:val="ListeParagraf"/>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lastRenderedPageBreak/>
        <w:t>EXPECTED DELIVERABLES</w:t>
      </w:r>
    </w:p>
    <w:p w14:paraId="3D6553D2" w14:textId="0B2100BC" w:rsidR="00290EBB" w:rsidRPr="00EB5355" w:rsidRDefault="00BA7B96" w:rsidP="004A573C">
      <w:pPr>
        <w:jc w:val="both"/>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4A573C">
        <w:rPr>
          <w:rFonts w:ascii="Tahoma" w:eastAsia="Calibri" w:hAnsi="Tahoma" w:cs="Tahoma"/>
          <w:sz w:val="20"/>
          <w:szCs w:val="20"/>
          <w:lang w:eastAsia="en-US"/>
        </w:rPr>
        <w:t>s</w:t>
      </w:r>
      <w:r w:rsidR="00797834" w:rsidRPr="00EB5355">
        <w:rPr>
          <w:rFonts w:ascii="Tahoma" w:eastAsia="Calibri" w:hAnsi="Tahoma" w:cs="Tahoma"/>
          <w:sz w:val="20"/>
          <w:szCs w:val="20"/>
          <w:lang w:eastAsia="en-US"/>
        </w:rPr>
        <w:t>ee attached</w:t>
      </w:r>
      <w:r w:rsidR="00D137B4" w:rsidRPr="00EB5355">
        <w:rPr>
          <w:rFonts w:ascii="Tahoma" w:eastAsia="Calibri" w:hAnsi="Tahoma" w:cs="Tahoma"/>
          <w:sz w:val="20"/>
          <w:szCs w:val="20"/>
          <w:lang w:eastAsia="en-US"/>
        </w:rPr>
        <w:t>).</w:t>
      </w:r>
    </w:p>
    <w:p w14:paraId="130E2913" w14:textId="77777777" w:rsidR="00D137B4" w:rsidRPr="00EB5355" w:rsidRDefault="00D137B4" w:rsidP="004A573C">
      <w:pPr>
        <w:jc w:val="both"/>
        <w:rPr>
          <w:rFonts w:ascii="Tahoma" w:eastAsia="Calibri" w:hAnsi="Tahoma" w:cs="Tahoma"/>
          <w:sz w:val="20"/>
          <w:szCs w:val="20"/>
          <w:lang w:eastAsia="en-US"/>
        </w:rPr>
      </w:pPr>
    </w:p>
    <w:p w14:paraId="1811D9DC" w14:textId="072D866A" w:rsidR="008828EC" w:rsidRPr="00EB5355" w:rsidRDefault="008828EC" w:rsidP="00764357">
      <w:pPr>
        <w:pStyle w:val="ListeParagraf"/>
        <w:numPr>
          <w:ilvl w:val="0"/>
          <w:numId w:val="8"/>
        </w:num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4A573C">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4A573C">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014A1866"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r w:rsidR="004A2AA0">
        <w:rPr>
          <w:rFonts w:ascii="Tahoma" w:hAnsi="Tahoma" w:cs="Tahoma"/>
          <w:sz w:val="20"/>
          <w:szCs w:val="20"/>
        </w:rPr>
        <w:t xml:space="preserve"> to be </w:t>
      </w:r>
      <w:proofErr w:type="gramStart"/>
      <w:r w:rsidR="004A2AA0">
        <w:rPr>
          <w:rFonts w:ascii="Tahoma" w:hAnsi="Tahoma" w:cs="Tahoma"/>
          <w:sz w:val="20"/>
          <w:szCs w:val="20"/>
        </w:rPr>
        <w:t>provided</w:t>
      </w:r>
      <w:r w:rsidRPr="00EB5355">
        <w:rPr>
          <w:rFonts w:ascii="Tahoma" w:hAnsi="Tahoma" w:cs="Tahoma"/>
          <w:sz w:val="20"/>
          <w:szCs w:val="20"/>
        </w:rPr>
        <w:t>;</w:t>
      </w:r>
      <w:proofErr w:type="gramEnd"/>
    </w:p>
    <w:p w14:paraId="73199DCF"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5C36017" w:rsidR="006B5512" w:rsidRPr="00EB5355" w:rsidRDefault="006B5512" w:rsidP="004A573C">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4A573C">
      <w:pPr>
        <w:spacing w:after="60"/>
        <w:jc w:val="both"/>
        <w:rPr>
          <w:rFonts w:ascii="Tahoma" w:hAnsi="Tahoma" w:cs="Tahoma"/>
          <w:color w:val="000000" w:themeColor="text1"/>
          <w:sz w:val="20"/>
          <w:szCs w:val="20"/>
        </w:rPr>
      </w:pPr>
    </w:p>
    <w:p w14:paraId="3D6553D5" w14:textId="2E405EC7" w:rsidR="00D22682" w:rsidRPr="00EB5355" w:rsidRDefault="00BD09D0" w:rsidP="00764357">
      <w:pPr>
        <w:pStyle w:val="ListeParagraf"/>
        <w:numPr>
          <w:ilvl w:val="0"/>
          <w:numId w:val="8"/>
        </w:numPr>
        <w:spacing w:after="60"/>
        <w:jc w:val="both"/>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4A573C">
      <w:pPr>
        <w:tabs>
          <w:tab w:val="left" w:pos="1741"/>
        </w:tabs>
        <w:jc w:val="both"/>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341B4261" w:rsidR="00D22682" w:rsidRPr="00EB5355" w:rsidRDefault="00184022" w:rsidP="004A573C">
      <w:pPr>
        <w:jc w:val="both"/>
        <w:rPr>
          <w:rFonts w:ascii="Tahoma" w:hAnsi="Tahoma" w:cs="Tahoma"/>
          <w:sz w:val="20"/>
          <w:szCs w:val="20"/>
        </w:rPr>
      </w:pPr>
      <w:r w:rsidRPr="00EB5355">
        <w:rPr>
          <w:rFonts w:ascii="Tahoma" w:hAnsi="Tahoma" w:cs="Tahoma"/>
          <w:sz w:val="20"/>
          <w:szCs w:val="20"/>
        </w:rPr>
        <w:t>(by signing the Act of Engagement,</w:t>
      </w:r>
      <w:r w:rsidR="00801371" w:rsidRPr="000939E2">
        <w:rPr>
          <w:rFonts w:ascii="Tahoma" w:hAnsi="Tahoma" w:cs="Tahoma"/>
          <w:bCs/>
          <w:sz w:val="20"/>
          <w:szCs w:val="20"/>
          <w:vertAlign w:val="superscript"/>
        </w:rPr>
        <w:footnoteReference w:id="2"/>
      </w:r>
      <w:r w:rsidRPr="00EB5355">
        <w:rPr>
          <w:rFonts w:ascii="Tahoma" w:hAnsi="Tahoma" w:cs="Tahoma"/>
          <w:sz w:val="20"/>
          <w:szCs w:val="20"/>
        </w:rPr>
        <w:t xml:space="preserve"> you declare on your honour not being in any of the below situations)</w:t>
      </w:r>
    </w:p>
    <w:p w14:paraId="3D6553D7"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25E7169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1" w:name="_Hlk62721075"/>
      <w:r w:rsidR="00456561">
        <w:rPr>
          <w:rFonts w:ascii="Tahoma" w:hAnsi="Tahoma" w:cs="Tahoma"/>
          <w:sz w:val="20"/>
          <w:szCs w:val="20"/>
        </w:rPr>
        <w:t xml:space="preserve">, </w:t>
      </w:r>
      <w:r w:rsidR="00456561" w:rsidRPr="00004C3D">
        <w:rPr>
          <w:rFonts w:ascii="Tahoma" w:hAnsi="Tahoma" w:cs="Tahoma"/>
          <w:sz w:val="20"/>
          <w:szCs w:val="20"/>
        </w:rPr>
        <w:t xml:space="preserve">terrorist financing, terrorist offences or offences linked to terrorist activities, child labour or trafficking in human </w:t>
      </w:r>
      <w:proofErr w:type="gramStart"/>
      <w:r w:rsidR="00456561" w:rsidRPr="00004C3D">
        <w:rPr>
          <w:rFonts w:ascii="Tahoma" w:hAnsi="Tahoma" w:cs="Tahoma"/>
          <w:sz w:val="20"/>
          <w:szCs w:val="20"/>
        </w:rPr>
        <w:t>beings</w:t>
      </w:r>
      <w:bookmarkEnd w:id="1"/>
      <w:r w:rsidRPr="00EB5355">
        <w:rPr>
          <w:rFonts w:ascii="Tahoma" w:hAnsi="Tahoma" w:cs="Tahoma"/>
          <w:sz w:val="20"/>
          <w:szCs w:val="20"/>
        </w:rPr>
        <w:t>;</w:t>
      </w:r>
      <w:proofErr w:type="gramEnd"/>
    </w:p>
    <w:p w14:paraId="3D6553D9"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4A573C">
      <w:pPr>
        <w:numPr>
          <w:ilvl w:val="0"/>
          <w:numId w:val="2"/>
        </w:numPr>
        <w:jc w:val="both"/>
        <w:rPr>
          <w:rFonts w:ascii="Tahoma" w:hAnsi="Tahoma" w:cs="Tahoma"/>
          <w:sz w:val="20"/>
          <w:szCs w:val="20"/>
        </w:rPr>
      </w:pPr>
      <w:r w:rsidRPr="00EB5355">
        <w:rPr>
          <w:rFonts w:ascii="Tahoma" w:hAnsi="Tahoma" w:cs="Tahoma"/>
          <w:sz w:val="20"/>
          <w:szCs w:val="20"/>
        </w:rPr>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1B7E2E21" w14:textId="29E1C5A6"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 xml:space="preserve">are an entity created to circumvent tax, social or other legal obligations (empty shell company), have ever created or are in the process of creation of such an </w:t>
      </w:r>
      <w:proofErr w:type="gramStart"/>
      <w:r w:rsidRPr="00AC7314">
        <w:rPr>
          <w:rFonts w:ascii="Tahoma" w:hAnsi="Tahoma" w:cs="Tahoma"/>
          <w:color w:val="000000"/>
          <w:sz w:val="20"/>
          <w:szCs w:val="18"/>
        </w:rPr>
        <w:t>entity;</w:t>
      </w:r>
      <w:proofErr w:type="gramEnd"/>
    </w:p>
    <w:p w14:paraId="52BC6A4D" w14:textId="1C3D25F2" w:rsidR="00AC7314" w:rsidRP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 xml:space="preserve">have been involved in mismanagement of the Council of Europe funds or public </w:t>
      </w:r>
      <w:proofErr w:type="gramStart"/>
      <w:r w:rsidRPr="00AC7314">
        <w:rPr>
          <w:rFonts w:ascii="Tahoma" w:hAnsi="Tahoma" w:cs="Tahoma"/>
          <w:color w:val="000000"/>
          <w:sz w:val="20"/>
          <w:szCs w:val="18"/>
        </w:rPr>
        <w:t>funds;</w:t>
      </w:r>
      <w:proofErr w:type="gramEnd"/>
    </w:p>
    <w:p w14:paraId="59B7AE90" w14:textId="14BE4C48" w:rsidR="00AC7314" w:rsidRDefault="00AC7314" w:rsidP="00AC7314">
      <w:pPr>
        <w:numPr>
          <w:ilvl w:val="0"/>
          <w:numId w:val="2"/>
        </w:numPr>
        <w:tabs>
          <w:tab w:val="left" w:pos="426"/>
          <w:tab w:val="left" w:pos="709"/>
          <w:tab w:val="left" w:pos="851"/>
        </w:tabs>
        <w:jc w:val="both"/>
        <w:rPr>
          <w:rFonts w:ascii="Tahoma" w:hAnsi="Tahoma" w:cs="Tahoma"/>
          <w:color w:val="000000"/>
          <w:sz w:val="20"/>
          <w:szCs w:val="18"/>
        </w:rPr>
      </w:pPr>
      <w:r w:rsidRPr="00AC7314">
        <w:rPr>
          <w:rFonts w:ascii="Tahoma" w:hAnsi="Tahoma" w:cs="Tahoma"/>
          <w:color w:val="000000"/>
          <w:sz w:val="20"/>
          <w:szCs w:val="18"/>
        </w:rPr>
        <w:t xml:space="preserve">are or appear to be in a situation of conflict of </w:t>
      </w:r>
      <w:proofErr w:type="gramStart"/>
      <w:r w:rsidRPr="00AC7314">
        <w:rPr>
          <w:rFonts w:ascii="Tahoma" w:hAnsi="Tahoma" w:cs="Tahoma"/>
          <w:color w:val="000000"/>
          <w:sz w:val="20"/>
          <w:szCs w:val="18"/>
        </w:rPr>
        <w:t>interest</w:t>
      </w:r>
      <w:r w:rsidR="000939E2">
        <w:rPr>
          <w:rFonts w:ascii="Tahoma" w:hAnsi="Tahoma" w:cs="Tahoma"/>
          <w:color w:val="000000"/>
          <w:sz w:val="20"/>
          <w:szCs w:val="18"/>
        </w:rPr>
        <w:t>;</w:t>
      </w:r>
      <w:proofErr w:type="gramEnd"/>
    </w:p>
    <w:p w14:paraId="4B782B26" w14:textId="0108B29F" w:rsidR="00FB4862" w:rsidRPr="00C524E5" w:rsidRDefault="000939E2" w:rsidP="00FB4862">
      <w:pPr>
        <w:numPr>
          <w:ilvl w:val="0"/>
          <w:numId w:val="2"/>
        </w:numPr>
        <w:tabs>
          <w:tab w:val="left" w:pos="426"/>
          <w:tab w:val="left" w:pos="709"/>
          <w:tab w:val="left" w:pos="851"/>
        </w:tabs>
        <w:jc w:val="both"/>
        <w:rPr>
          <w:rFonts w:ascii="Tahoma" w:hAnsi="Tahoma" w:cs="Tahoma"/>
          <w:color w:val="000000"/>
          <w:sz w:val="20"/>
          <w:szCs w:val="18"/>
        </w:rPr>
      </w:pPr>
      <w:r w:rsidRPr="001F08F3">
        <w:rPr>
          <w:rFonts w:ascii="Tahoma" w:hAnsi="Tahoma" w:cs="Tahoma"/>
          <w:sz w:val="20"/>
          <w:szCs w:val="20"/>
          <w:lang w:val="en-US"/>
        </w:rPr>
        <w:t xml:space="preserve">are retired Council of Europe staff members or are staff members having benefitted from an early departure </w:t>
      </w:r>
      <w:proofErr w:type="gramStart"/>
      <w:r w:rsidRPr="001F08F3">
        <w:rPr>
          <w:rFonts w:ascii="Tahoma" w:hAnsi="Tahoma" w:cs="Tahoma"/>
          <w:sz w:val="20"/>
          <w:szCs w:val="20"/>
          <w:lang w:val="en-US"/>
        </w:rPr>
        <w:t>scheme</w:t>
      </w:r>
      <w:r w:rsidR="00FB4862">
        <w:rPr>
          <w:rFonts w:ascii="Tahoma" w:hAnsi="Tahoma" w:cs="Tahoma"/>
          <w:sz w:val="20"/>
          <w:szCs w:val="20"/>
          <w:lang w:val="en-US"/>
        </w:rPr>
        <w:t>;</w:t>
      </w:r>
      <w:proofErr w:type="gramEnd"/>
    </w:p>
    <w:p w14:paraId="45B921F4" w14:textId="2FA2ECAA" w:rsidR="00C524E5" w:rsidRPr="00FB4862" w:rsidRDefault="00C524E5" w:rsidP="00FB4862">
      <w:pPr>
        <w:numPr>
          <w:ilvl w:val="0"/>
          <w:numId w:val="2"/>
        </w:numPr>
        <w:tabs>
          <w:tab w:val="left" w:pos="426"/>
          <w:tab w:val="left" w:pos="709"/>
          <w:tab w:val="left" w:pos="851"/>
        </w:tabs>
        <w:jc w:val="both"/>
        <w:rPr>
          <w:rFonts w:ascii="Tahoma" w:hAnsi="Tahoma" w:cs="Tahoma"/>
          <w:color w:val="000000"/>
          <w:sz w:val="20"/>
          <w:szCs w:val="18"/>
        </w:rPr>
      </w:pPr>
      <w:r w:rsidRPr="00C524E5">
        <w:rPr>
          <w:rFonts w:ascii="Tahoma" w:hAnsi="Tahoma" w:cs="Tahoma"/>
          <w:color w:val="000000"/>
          <w:sz w:val="20"/>
          <w:szCs w:val="18"/>
        </w:rPr>
        <w:t xml:space="preserve">are currently employed by the Council of Europe or were employed by the Council of Europe on the date of the launch of the procurement </w:t>
      </w:r>
      <w:proofErr w:type="gramStart"/>
      <w:r w:rsidRPr="00C524E5">
        <w:rPr>
          <w:rFonts w:ascii="Tahoma" w:hAnsi="Tahoma" w:cs="Tahoma"/>
          <w:color w:val="000000"/>
          <w:sz w:val="20"/>
          <w:szCs w:val="18"/>
        </w:rPr>
        <w:t>procedure;</w:t>
      </w:r>
      <w:proofErr w:type="gramEnd"/>
    </w:p>
    <w:p w14:paraId="3D6553DC" w14:textId="77777777" w:rsidR="00D22682" w:rsidRPr="00EB5355" w:rsidRDefault="00D22682" w:rsidP="004A573C">
      <w:pPr>
        <w:jc w:val="both"/>
        <w:rPr>
          <w:rFonts w:ascii="Tahoma" w:hAnsi="Tahoma" w:cs="Tahoma"/>
          <w:b/>
          <w:sz w:val="20"/>
          <w:szCs w:val="20"/>
        </w:rPr>
      </w:pPr>
    </w:p>
    <w:p w14:paraId="3D6553DD" w14:textId="77777777" w:rsidR="00D22682" w:rsidRPr="00EB5355" w:rsidRDefault="00D22682" w:rsidP="004A573C">
      <w:pPr>
        <w:jc w:val="both"/>
        <w:rPr>
          <w:rFonts w:ascii="Tahoma" w:hAnsi="Tahoma" w:cs="Tahoma"/>
          <w:i/>
          <w:sz w:val="20"/>
          <w:szCs w:val="20"/>
        </w:rPr>
      </w:pPr>
      <w:r w:rsidRPr="00EB5355">
        <w:rPr>
          <w:rFonts w:ascii="Tahoma" w:hAnsi="Tahoma" w:cs="Tahoma"/>
          <w:i/>
          <w:sz w:val="20"/>
          <w:szCs w:val="20"/>
        </w:rPr>
        <w:t>Eligibility criteria</w:t>
      </w:r>
    </w:p>
    <w:p w14:paraId="20CCAA08" w14:textId="4163FDE1" w:rsidR="00D32441" w:rsidRPr="00D32441" w:rsidRDefault="00D32441" w:rsidP="00D32441">
      <w:pPr>
        <w:ind w:left="360"/>
        <w:jc w:val="both"/>
        <w:rPr>
          <w:rFonts w:ascii="Tahoma" w:hAnsi="Tahoma" w:cs="Tahoma"/>
          <w:color w:val="000000"/>
          <w:sz w:val="20"/>
          <w:szCs w:val="20"/>
          <w:lang w:val="en-US" w:eastAsia="en-US"/>
        </w:rPr>
      </w:pPr>
      <w:r w:rsidRPr="00D32441">
        <w:rPr>
          <w:rFonts w:ascii="Tahoma" w:hAnsi="Tahoma" w:cs="Tahoma"/>
          <w:color w:val="000000"/>
          <w:sz w:val="20"/>
          <w:szCs w:val="20"/>
          <w:lang w:val="en-US" w:eastAsia="en-US"/>
        </w:rPr>
        <w:t>•</w:t>
      </w:r>
      <w:r w:rsidRPr="00D32441">
        <w:rPr>
          <w:rFonts w:ascii="Tahoma" w:hAnsi="Tahoma" w:cs="Tahoma"/>
          <w:color w:val="000000"/>
          <w:sz w:val="20"/>
          <w:szCs w:val="20"/>
          <w:lang w:val="en-US" w:eastAsia="en-US"/>
        </w:rPr>
        <w:tab/>
      </w:r>
      <w:r w:rsidRPr="00F43A0F">
        <w:rPr>
          <w:rFonts w:ascii="Tahoma" w:hAnsi="Tahoma" w:cs="Tahoma"/>
          <w:color w:val="000000"/>
          <w:sz w:val="20"/>
          <w:szCs w:val="20"/>
          <w:lang w:val="en-US" w:eastAsia="en-US"/>
        </w:rPr>
        <w:t>Minimum 3 (three)</w:t>
      </w:r>
      <w:r w:rsidRPr="00D32441">
        <w:rPr>
          <w:rFonts w:ascii="Tahoma" w:hAnsi="Tahoma" w:cs="Tahoma"/>
          <w:color w:val="000000"/>
          <w:sz w:val="20"/>
          <w:szCs w:val="20"/>
          <w:lang w:val="en-US" w:eastAsia="en-US"/>
        </w:rPr>
        <w:t xml:space="preserve"> years of practical experience in conducting research carrying out face to face, focus groups, online surveys, in-depth interviews with a similar or higher level of complexity.</w:t>
      </w:r>
    </w:p>
    <w:p w14:paraId="66A3B3FE" w14:textId="412676C3" w:rsidR="00D32441" w:rsidRPr="00D32441" w:rsidRDefault="00D32441" w:rsidP="00CD2933">
      <w:pPr>
        <w:ind w:left="360"/>
        <w:jc w:val="both"/>
        <w:rPr>
          <w:rFonts w:ascii="Tahoma" w:hAnsi="Tahoma" w:cs="Tahoma"/>
          <w:color w:val="000000"/>
          <w:sz w:val="20"/>
          <w:szCs w:val="20"/>
          <w:lang w:val="en-US" w:eastAsia="en-US"/>
        </w:rPr>
      </w:pPr>
      <w:r w:rsidRPr="00D32441">
        <w:rPr>
          <w:rFonts w:ascii="Tahoma" w:hAnsi="Tahoma" w:cs="Tahoma"/>
          <w:color w:val="000000"/>
          <w:sz w:val="20"/>
          <w:szCs w:val="20"/>
          <w:lang w:val="en-US" w:eastAsia="en-US"/>
        </w:rPr>
        <w:t>•</w:t>
      </w:r>
      <w:r w:rsidRPr="00D32441">
        <w:rPr>
          <w:rFonts w:ascii="Tahoma" w:hAnsi="Tahoma" w:cs="Tahoma"/>
          <w:color w:val="000000"/>
          <w:sz w:val="20"/>
          <w:szCs w:val="20"/>
          <w:lang w:val="en-US" w:eastAsia="en-US"/>
        </w:rPr>
        <w:tab/>
        <w:t xml:space="preserve">Experience in using a wide range of appropriate qualitative and quantitative research techniques, including participatory and visual tools to engage communities. </w:t>
      </w:r>
    </w:p>
    <w:p w14:paraId="313D153B" w14:textId="40D671F6" w:rsidR="00D32441" w:rsidRPr="00D32441" w:rsidRDefault="00D32441" w:rsidP="00D32441">
      <w:pPr>
        <w:ind w:left="360"/>
        <w:jc w:val="both"/>
        <w:rPr>
          <w:rFonts w:ascii="Tahoma" w:hAnsi="Tahoma" w:cs="Tahoma"/>
          <w:color w:val="000000"/>
          <w:sz w:val="20"/>
          <w:szCs w:val="20"/>
          <w:lang w:val="en-US" w:eastAsia="en-US"/>
        </w:rPr>
      </w:pPr>
    </w:p>
    <w:p w14:paraId="3D6553E0" w14:textId="77777777" w:rsidR="00D22682" w:rsidRDefault="00D22682" w:rsidP="004A573C">
      <w:pPr>
        <w:spacing w:before="120"/>
        <w:jc w:val="both"/>
        <w:rPr>
          <w:rFonts w:ascii="Tahoma" w:hAnsi="Tahoma" w:cs="Tahoma"/>
          <w:i/>
          <w:sz w:val="20"/>
          <w:szCs w:val="20"/>
        </w:rPr>
      </w:pPr>
      <w:r w:rsidRPr="00EB5355">
        <w:rPr>
          <w:rFonts w:ascii="Tahoma" w:hAnsi="Tahoma" w:cs="Tahoma"/>
          <w:i/>
          <w:sz w:val="20"/>
          <w:szCs w:val="20"/>
        </w:rPr>
        <w:t>Award criteria</w:t>
      </w:r>
    </w:p>
    <w:p w14:paraId="74C06305" w14:textId="6052F827" w:rsidR="008D4B24" w:rsidRPr="00F43A0F" w:rsidRDefault="008D4B24" w:rsidP="008D4B24">
      <w:pPr>
        <w:spacing w:before="120"/>
        <w:jc w:val="both"/>
        <w:rPr>
          <w:rFonts w:ascii="Tahoma" w:hAnsi="Tahoma" w:cs="Tahoma"/>
          <w:b/>
          <w:bCs/>
          <w:i/>
          <w:sz w:val="20"/>
          <w:szCs w:val="20"/>
          <w:lang w:val="en-US"/>
        </w:rPr>
      </w:pPr>
      <w:r w:rsidRPr="00EB2439">
        <w:rPr>
          <w:rFonts w:ascii="Tahoma" w:hAnsi="Tahoma" w:cs="Tahoma"/>
          <w:b/>
          <w:bCs/>
          <w:i/>
          <w:sz w:val="20"/>
          <w:szCs w:val="20"/>
        </w:rPr>
        <w:t>Quality of the Offer (</w:t>
      </w:r>
      <w:r w:rsidR="00F65FD2">
        <w:rPr>
          <w:rFonts w:ascii="Tahoma" w:hAnsi="Tahoma" w:cs="Tahoma"/>
          <w:b/>
          <w:bCs/>
          <w:i/>
          <w:sz w:val="20"/>
          <w:szCs w:val="20"/>
        </w:rPr>
        <w:t>7</w:t>
      </w:r>
      <w:r w:rsidR="00F65FD2" w:rsidRPr="00EB2439">
        <w:rPr>
          <w:rFonts w:ascii="Tahoma" w:hAnsi="Tahoma" w:cs="Tahoma"/>
          <w:b/>
          <w:bCs/>
          <w:i/>
          <w:sz w:val="20"/>
          <w:szCs w:val="20"/>
        </w:rPr>
        <w:t>0</w:t>
      </w:r>
      <w:r w:rsidRPr="00EB2439">
        <w:rPr>
          <w:rFonts w:ascii="Tahoma" w:hAnsi="Tahoma" w:cs="Tahoma"/>
          <w:b/>
          <w:bCs/>
          <w:i/>
          <w:sz w:val="20"/>
          <w:szCs w:val="20"/>
        </w:rPr>
        <w:t>%)</w:t>
      </w:r>
    </w:p>
    <w:p w14:paraId="08FC2039" w14:textId="6A06CE33" w:rsidR="008D4B24" w:rsidRPr="00EB2439" w:rsidRDefault="008D4B24" w:rsidP="008D4B24">
      <w:pPr>
        <w:spacing w:before="120"/>
        <w:jc w:val="both"/>
        <w:rPr>
          <w:rFonts w:ascii="Tahoma" w:hAnsi="Tahoma" w:cs="Tahoma"/>
          <w:b/>
          <w:bCs/>
          <w:i/>
          <w:sz w:val="20"/>
          <w:szCs w:val="20"/>
        </w:rPr>
      </w:pPr>
      <w:r w:rsidRPr="00EB2439">
        <w:rPr>
          <w:rFonts w:ascii="Cambria Math" w:hAnsi="Cambria Math" w:cs="Cambria Math"/>
          <w:b/>
          <w:bCs/>
          <w:i/>
          <w:sz w:val="20"/>
          <w:szCs w:val="20"/>
        </w:rPr>
        <w:t>⦁</w:t>
      </w:r>
      <w:r w:rsidRPr="00EB2439">
        <w:rPr>
          <w:rFonts w:ascii="Tahoma" w:hAnsi="Tahoma" w:cs="Tahoma"/>
          <w:b/>
          <w:bCs/>
          <w:i/>
          <w:sz w:val="20"/>
          <w:szCs w:val="20"/>
        </w:rPr>
        <w:t>Relevance of Experience and Expertise in Conducting Research (</w:t>
      </w:r>
      <w:r w:rsidR="00F65FD2">
        <w:rPr>
          <w:rFonts w:ascii="Tahoma" w:hAnsi="Tahoma" w:cs="Tahoma"/>
          <w:b/>
          <w:bCs/>
          <w:i/>
          <w:sz w:val="20"/>
          <w:szCs w:val="20"/>
        </w:rPr>
        <w:t>3</w:t>
      </w:r>
      <w:r w:rsidR="00F65FD2" w:rsidRPr="00EB2439">
        <w:rPr>
          <w:rFonts w:ascii="Tahoma" w:hAnsi="Tahoma" w:cs="Tahoma"/>
          <w:b/>
          <w:bCs/>
          <w:i/>
          <w:sz w:val="20"/>
          <w:szCs w:val="20"/>
        </w:rPr>
        <w:t>0</w:t>
      </w:r>
      <w:r w:rsidRPr="00EB2439">
        <w:rPr>
          <w:rFonts w:ascii="Tahoma" w:hAnsi="Tahoma" w:cs="Tahoma"/>
          <w:b/>
          <w:bCs/>
          <w:i/>
          <w:sz w:val="20"/>
          <w:szCs w:val="20"/>
        </w:rPr>
        <w:t>%):</w:t>
      </w:r>
    </w:p>
    <w:p w14:paraId="4B6CF14A" w14:textId="39350A14" w:rsidR="008D4B24" w:rsidRPr="008D4B24" w:rsidRDefault="008D4B24" w:rsidP="00EB2439">
      <w:pPr>
        <w:spacing w:before="120"/>
        <w:ind w:left="720"/>
        <w:jc w:val="both"/>
        <w:rPr>
          <w:rFonts w:ascii="Tahoma" w:hAnsi="Tahoma" w:cs="Tahoma"/>
          <w:i/>
          <w:sz w:val="20"/>
          <w:szCs w:val="20"/>
        </w:rPr>
      </w:pPr>
      <w:r w:rsidRPr="008D4B24">
        <w:rPr>
          <w:rFonts w:ascii="Cambria Math" w:hAnsi="Cambria Math" w:cs="Cambria Math"/>
          <w:i/>
          <w:sz w:val="20"/>
          <w:szCs w:val="20"/>
        </w:rPr>
        <w:t>⦁</w:t>
      </w:r>
      <w:r w:rsidRPr="008D4B24">
        <w:rPr>
          <w:rFonts w:ascii="Tahoma" w:hAnsi="Tahoma" w:cs="Tahoma"/>
          <w:i/>
          <w:sz w:val="20"/>
          <w:szCs w:val="20"/>
        </w:rPr>
        <w:t>Evaluation of the depth and breadth of experience in conducting various types of research (e.g., face-to-face interviews, focus groups, online surveys, in-depth interviews).</w:t>
      </w:r>
    </w:p>
    <w:p w14:paraId="2D7181C5" w14:textId="5AC4097B" w:rsidR="008D4B24" w:rsidRPr="008D4B24" w:rsidRDefault="008D4B24" w:rsidP="00EB2439">
      <w:pPr>
        <w:spacing w:before="120"/>
        <w:ind w:left="720"/>
        <w:jc w:val="both"/>
        <w:rPr>
          <w:rFonts w:ascii="Tahoma" w:hAnsi="Tahoma" w:cs="Tahoma"/>
          <w:i/>
          <w:sz w:val="20"/>
          <w:szCs w:val="20"/>
        </w:rPr>
      </w:pPr>
      <w:r w:rsidRPr="008D4B24">
        <w:rPr>
          <w:rFonts w:ascii="Cambria Math" w:hAnsi="Cambria Math" w:cs="Cambria Math"/>
          <w:i/>
          <w:sz w:val="20"/>
          <w:szCs w:val="20"/>
        </w:rPr>
        <w:t>⦁</w:t>
      </w:r>
      <w:r w:rsidRPr="008D4B24">
        <w:rPr>
          <w:rFonts w:ascii="Tahoma" w:hAnsi="Tahoma" w:cs="Tahoma"/>
          <w:i/>
          <w:sz w:val="20"/>
          <w:szCs w:val="20"/>
        </w:rPr>
        <w:t>Assessment of the proficiency in utilizing a wide range of qualitative and quantitative research techniques, including participatory and visual tools.</w:t>
      </w:r>
    </w:p>
    <w:p w14:paraId="768C2CE4" w14:textId="2BC85C63" w:rsidR="008D4B24" w:rsidRPr="008D4B24" w:rsidRDefault="008D4B24" w:rsidP="00EB2439">
      <w:pPr>
        <w:spacing w:before="120"/>
        <w:ind w:firstLine="720"/>
        <w:jc w:val="both"/>
        <w:rPr>
          <w:rFonts w:ascii="Tahoma" w:hAnsi="Tahoma" w:cs="Tahoma"/>
          <w:i/>
          <w:sz w:val="20"/>
          <w:szCs w:val="20"/>
        </w:rPr>
      </w:pPr>
      <w:r w:rsidRPr="008D4B24">
        <w:rPr>
          <w:rFonts w:ascii="Cambria Math" w:hAnsi="Cambria Math" w:cs="Cambria Math"/>
          <w:i/>
          <w:sz w:val="20"/>
          <w:szCs w:val="20"/>
        </w:rPr>
        <w:t>⦁</w:t>
      </w:r>
      <w:r w:rsidRPr="008D4B24">
        <w:rPr>
          <w:rFonts w:ascii="Tahoma" w:hAnsi="Tahoma" w:cs="Tahoma"/>
          <w:i/>
          <w:sz w:val="20"/>
          <w:szCs w:val="20"/>
        </w:rPr>
        <w:t>Consideration of documented case studies, project reports, and testimonials.</w:t>
      </w:r>
    </w:p>
    <w:p w14:paraId="6131233C" w14:textId="57FAE04A" w:rsidR="008D4B24" w:rsidRPr="008D4B24" w:rsidRDefault="008D4B24" w:rsidP="008D4B24">
      <w:pPr>
        <w:spacing w:before="120"/>
        <w:jc w:val="both"/>
        <w:rPr>
          <w:rFonts w:ascii="Tahoma" w:hAnsi="Tahoma" w:cs="Tahoma"/>
          <w:i/>
          <w:sz w:val="20"/>
          <w:szCs w:val="20"/>
        </w:rPr>
      </w:pPr>
      <w:r w:rsidRPr="008D4B24">
        <w:rPr>
          <w:rFonts w:ascii="Cambria Math" w:hAnsi="Cambria Math" w:cs="Cambria Math"/>
          <w:i/>
          <w:sz w:val="20"/>
          <w:szCs w:val="20"/>
        </w:rPr>
        <w:lastRenderedPageBreak/>
        <w:t>⦁</w:t>
      </w:r>
      <w:r w:rsidRPr="00EB2439">
        <w:rPr>
          <w:rFonts w:ascii="Tahoma" w:hAnsi="Tahoma" w:cs="Tahoma"/>
          <w:b/>
          <w:bCs/>
          <w:i/>
          <w:sz w:val="20"/>
          <w:szCs w:val="20"/>
        </w:rPr>
        <w:t>Experience in Providing Services for International Programs (20%):</w:t>
      </w:r>
    </w:p>
    <w:p w14:paraId="685A9BFB" w14:textId="7BF550C3" w:rsidR="008D4B24" w:rsidRPr="008D4B24" w:rsidRDefault="008D4B24" w:rsidP="00EB2439">
      <w:pPr>
        <w:spacing w:before="120"/>
        <w:ind w:firstLine="720"/>
        <w:jc w:val="both"/>
        <w:rPr>
          <w:rFonts w:ascii="Tahoma" w:hAnsi="Tahoma" w:cs="Tahoma"/>
          <w:i/>
          <w:sz w:val="20"/>
          <w:szCs w:val="20"/>
        </w:rPr>
      </w:pPr>
      <w:r w:rsidRPr="008D4B24">
        <w:rPr>
          <w:rFonts w:ascii="Cambria Math" w:hAnsi="Cambria Math" w:cs="Cambria Math"/>
          <w:i/>
          <w:sz w:val="20"/>
          <w:szCs w:val="20"/>
        </w:rPr>
        <w:t>⦁</w:t>
      </w:r>
      <w:r w:rsidRPr="008D4B24">
        <w:rPr>
          <w:rFonts w:ascii="Tahoma" w:hAnsi="Tahoma" w:cs="Tahoma"/>
          <w:i/>
          <w:sz w:val="20"/>
          <w:szCs w:val="20"/>
        </w:rPr>
        <w:t>Review of project summaries, letters of engagement, and references from international programs.</w:t>
      </w:r>
    </w:p>
    <w:p w14:paraId="76C735FF" w14:textId="3B31C9FD" w:rsidR="008D4B24" w:rsidRPr="00EB2439" w:rsidRDefault="008D4B24" w:rsidP="008D4B24">
      <w:pPr>
        <w:spacing w:before="120"/>
        <w:jc w:val="both"/>
        <w:rPr>
          <w:rFonts w:ascii="Tahoma" w:hAnsi="Tahoma" w:cs="Tahoma"/>
          <w:b/>
          <w:bCs/>
          <w:i/>
          <w:sz w:val="20"/>
          <w:szCs w:val="20"/>
        </w:rPr>
      </w:pPr>
      <w:r w:rsidRPr="00EB2439">
        <w:rPr>
          <w:rFonts w:ascii="Cambria Math" w:hAnsi="Cambria Math" w:cs="Cambria Math"/>
          <w:b/>
          <w:bCs/>
          <w:i/>
          <w:sz w:val="20"/>
          <w:szCs w:val="20"/>
        </w:rPr>
        <w:t>⦁</w:t>
      </w:r>
      <w:r w:rsidRPr="00EB2439">
        <w:rPr>
          <w:rFonts w:ascii="Tahoma" w:hAnsi="Tahoma" w:cs="Tahoma"/>
          <w:b/>
          <w:bCs/>
          <w:i/>
          <w:sz w:val="20"/>
          <w:szCs w:val="20"/>
        </w:rPr>
        <w:t>Multi-Disciplinary Team with Hands-On Experience (10%):</w:t>
      </w:r>
    </w:p>
    <w:p w14:paraId="536F8121" w14:textId="2864F59E" w:rsidR="008D4B24" w:rsidRPr="008D4B24" w:rsidRDefault="008D4B24" w:rsidP="00EB2439">
      <w:pPr>
        <w:spacing w:before="120"/>
        <w:ind w:left="720"/>
        <w:jc w:val="both"/>
        <w:rPr>
          <w:rFonts w:ascii="Tahoma" w:hAnsi="Tahoma" w:cs="Tahoma"/>
          <w:i/>
          <w:sz w:val="20"/>
          <w:szCs w:val="20"/>
        </w:rPr>
      </w:pPr>
      <w:r w:rsidRPr="008D4B24">
        <w:rPr>
          <w:rFonts w:ascii="Cambria Math" w:hAnsi="Cambria Math" w:cs="Cambria Math"/>
          <w:i/>
          <w:sz w:val="20"/>
          <w:szCs w:val="20"/>
        </w:rPr>
        <w:t>⦁</w:t>
      </w:r>
      <w:r w:rsidRPr="008D4B24">
        <w:rPr>
          <w:rFonts w:ascii="Tahoma" w:hAnsi="Tahoma" w:cs="Tahoma"/>
          <w:i/>
          <w:sz w:val="20"/>
          <w:szCs w:val="20"/>
        </w:rPr>
        <w:t>Evaluation of the team's composition, ensuring a diverse skill set relevant to the project requirements.</w:t>
      </w:r>
    </w:p>
    <w:p w14:paraId="77B9B4D0" w14:textId="7AD412C0" w:rsidR="008D4B24" w:rsidRPr="008D4B24" w:rsidRDefault="008D4B24" w:rsidP="00EB2439">
      <w:pPr>
        <w:spacing w:before="120"/>
        <w:ind w:left="720"/>
        <w:jc w:val="both"/>
        <w:rPr>
          <w:rFonts w:ascii="Tahoma" w:hAnsi="Tahoma" w:cs="Tahoma"/>
          <w:i/>
          <w:sz w:val="20"/>
          <w:szCs w:val="20"/>
        </w:rPr>
      </w:pPr>
      <w:r w:rsidRPr="008D4B24">
        <w:rPr>
          <w:rFonts w:ascii="Cambria Math" w:hAnsi="Cambria Math" w:cs="Cambria Math"/>
          <w:i/>
          <w:sz w:val="20"/>
          <w:szCs w:val="20"/>
        </w:rPr>
        <w:t>⦁</w:t>
      </w:r>
      <w:r w:rsidRPr="008D4B24">
        <w:rPr>
          <w:rFonts w:ascii="Tahoma" w:hAnsi="Tahoma" w:cs="Tahoma"/>
          <w:i/>
          <w:sz w:val="20"/>
          <w:szCs w:val="20"/>
        </w:rPr>
        <w:t>Assessment of the key researchers/personnel's skills in listening, building rapport, and trust with legal communities.</w:t>
      </w:r>
    </w:p>
    <w:p w14:paraId="2A5A89FF" w14:textId="365201B8" w:rsidR="008D4B24" w:rsidRPr="008D4B24" w:rsidRDefault="008D4B24" w:rsidP="00EB2439">
      <w:pPr>
        <w:spacing w:before="120"/>
        <w:ind w:firstLine="720"/>
        <w:jc w:val="both"/>
        <w:rPr>
          <w:rFonts w:ascii="Tahoma" w:hAnsi="Tahoma" w:cs="Tahoma"/>
          <w:i/>
          <w:sz w:val="20"/>
          <w:szCs w:val="20"/>
        </w:rPr>
      </w:pPr>
      <w:r w:rsidRPr="008D4B24">
        <w:rPr>
          <w:rFonts w:ascii="Cambria Math" w:hAnsi="Cambria Math" w:cs="Cambria Math"/>
          <w:i/>
          <w:sz w:val="20"/>
          <w:szCs w:val="20"/>
        </w:rPr>
        <w:t>⦁</w:t>
      </w:r>
      <w:r w:rsidRPr="008D4B24">
        <w:rPr>
          <w:rFonts w:ascii="Tahoma" w:hAnsi="Tahoma" w:cs="Tahoma"/>
          <w:i/>
          <w:sz w:val="20"/>
          <w:szCs w:val="20"/>
        </w:rPr>
        <w:t>Consideration of team members' CVs and relevant experience.</w:t>
      </w:r>
    </w:p>
    <w:p w14:paraId="6E6CCDFB" w14:textId="40F48901" w:rsidR="008D4B24" w:rsidRPr="00EB2439" w:rsidRDefault="008D4B24" w:rsidP="008D4B24">
      <w:pPr>
        <w:spacing w:before="120"/>
        <w:jc w:val="both"/>
        <w:rPr>
          <w:rFonts w:ascii="Tahoma" w:hAnsi="Tahoma" w:cs="Tahoma"/>
          <w:b/>
          <w:bCs/>
          <w:i/>
          <w:sz w:val="20"/>
          <w:szCs w:val="20"/>
        </w:rPr>
      </w:pPr>
      <w:r w:rsidRPr="00EB2439">
        <w:rPr>
          <w:rFonts w:ascii="Tahoma" w:hAnsi="Tahoma" w:cs="Tahoma"/>
          <w:b/>
          <w:bCs/>
          <w:i/>
          <w:sz w:val="20"/>
          <w:szCs w:val="20"/>
        </w:rPr>
        <w:t xml:space="preserve">Survey Timeline (10%): </w:t>
      </w:r>
    </w:p>
    <w:p w14:paraId="5F2707EC" w14:textId="17BDC7B0" w:rsidR="008D4B24" w:rsidRPr="008D4B24" w:rsidRDefault="008D4B24" w:rsidP="00EB2439">
      <w:pPr>
        <w:spacing w:before="120"/>
        <w:ind w:firstLine="720"/>
        <w:jc w:val="both"/>
        <w:rPr>
          <w:rFonts w:ascii="Tahoma" w:hAnsi="Tahoma" w:cs="Tahoma"/>
          <w:i/>
          <w:sz w:val="20"/>
          <w:szCs w:val="20"/>
        </w:rPr>
      </w:pPr>
      <w:r w:rsidRPr="008D4B24">
        <w:rPr>
          <w:rFonts w:ascii="Cambria Math" w:hAnsi="Cambria Math" w:cs="Cambria Math"/>
          <w:i/>
          <w:sz w:val="20"/>
          <w:szCs w:val="20"/>
        </w:rPr>
        <w:t>⦁</w:t>
      </w:r>
      <w:r w:rsidRPr="008D4B24">
        <w:rPr>
          <w:rFonts w:ascii="Tahoma" w:hAnsi="Tahoma" w:cs="Tahoma"/>
          <w:i/>
          <w:sz w:val="20"/>
          <w:szCs w:val="20"/>
        </w:rPr>
        <w:t>Evaluation of the proposed timeline for conducting the research.</w:t>
      </w:r>
    </w:p>
    <w:p w14:paraId="7C999212" w14:textId="7377DE59" w:rsidR="008D4B24" w:rsidRDefault="008D4B24" w:rsidP="00EB2439">
      <w:pPr>
        <w:spacing w:before="120"/>
        <w:ind w:firstLine="720"/>
        <w:jc w:val="both"/>
        <w:rPr>
          <w:rFonts w:ascii="Tahoma" w:hAnsi="Tahoma" w:cs="Tahoma"/>
          <w:i/>
          <w:sz w:val="20"/>
          <w:szCs w:val="20"/>
        </w:rPr>
      </w:pPr>
      <w:r w:rsidRPr="008D4B24">
        <w:rPr>
          <w:rFonts w:ascii="Cambria Math" w:hAnsi="Cambria Math" w:cs="Cambria Math"/>
          <w:i/>
          <w:sz w:val="20"/>
          <w:szCs w:val="20"/>
        </w:rPr>
        <w:t>⦁</w:t>
      </w:r>
      <w:r w:rsidRPr="008D4B24">
        <w:rPr>
          <w:rFonts w:ascii="Tahoma" w:hAnsi="Tahoma" w:cs="Tahoma"/>
          <w:i/>
          <w:sz w:val="20"/>
          <w:szCs w:val="20"/>
        </w:rPr>
        <w:t>Assessment of the feasibility and thoroughness of the timeline.</w:t>
      </w:r>
    </w:p>
    <w:p w14:paraId="083431C2" w14:textId="77777777" w:rsidR="008D4B24" w:rsidRPr="00EB5355" w:rsidRDefault="008D4B24" w:rsidP="004A573C">
      <w:pPr>
        <w:spacing w:before="120"/>
        <w:jc w:val="both"/>
        <w:rPr>
          <w:rFonts w:ascii="Tahoma" w:hAnsi="Tahoma" w:cs="Tahoma"/>
          <w:i/>
          <w:sz w:val="20"/>
          <w:szCs w:val="20"/>
        </w:rPr>
      </w:pPr>
    </w:p>
    <w:p w14:paraId="095F1B3B" w14:textId="77777777" w:rsidR="00652AE3" w:rsidRPr="00652AE3" w:rsidRDefault="00652AE3" w:rsidP="00652AE3">
      <w:pPr>
        <w:jc w:val="both"/>
        <w:rPr>
          <w:rFonts w:ascii="Tahoma" w:hAnsi="Tahoma" w:cs="Tahoma"/>
          <w:color w:val="000000" w:themeColor="text1"/>
          <w:sz w:val="20"/>
          <w:szCs w:val="20"/>
        </w:rPr>
      </w:pPr>
    </w:p>
    <w:p w14:paraId="20A46DEB" w14:textId="7931CC51" w:rsidR="00652AE3" w:rsidRPr="00652AE3" w:rsidRDefault="00652AE3" w:rsidP="00652AE3">
      <w:pPr>
        <w:pStyle w:val="ListeParagraf"/>
        <w:numPr>
          <w:ilvl w:val="0"/>
          <w:numId w:val="16"/>
        </w:numPr>
        <w:jc w:val="both"/>
        <w:rPr>
          <w:rFonts w:ascii="Tahoma" w:hAnsi="Tahoma" w:cs="Tahoma"/>
          <w:color w:val="000000" w:themeColor="text1"/>
          <w:sz w:val="20"/>
          <w:szCs w:val="20"/>
        </w:rPr>
      </w:pPr>
      <w:r w:rsidRPr="00652AE3">
        <w:rPr>
          <w:rFonts w:ascii="Tahoma" w:hAnsi="Tahoma" w:cs="Tahoma"/>
          <w:color w:val="000000" w:themeColor="text1"/>
          <w:sz w:val="20"/>
          <w:szCs w:val="20"/>
        </w:rPr>
        <w:t>Financial offer (</w:t>
      </w:r>
      <w:r w:rsidR="00F65FD2">
        <w:rPr>
          <w:rFonts w:ascii="Tahoma" w:hAnsi="Tahoma" w:cs="Tahoma"/>
          <w:color w:val="000000" w:themeColor="text1"/>
          <w:sz w:val="20"/>
          <w:szCs w:val="20"/>
        </w:rPr>
        <w:t>3</w:t>
      </w:r>
      <w:r w:rsidR="00F65FD2" w:rsidRPr="00652AE3">
        <w:rPr>
          <w:rFonts w:ascii="Tahoma" w:hAnsi="Tahoma" w:cs="Tahoma"/>
          <w:color w:val="000000" w:themeColor="text1"/>
          <w:sz w:val="20"/>
          <w:szCs w:val="20"/>
        </w:rPr>
        <w:t>0</w:t>
      </w:r>
      <w:r w:rsidRPr="00652AE3">
        <w:rPr>
          <w:rFonts w:ascii="Tahoma" w:hAnsi="Tahoma" w:cs="Tahoma"/>
          <w:color w:val="000000" w:themeColor="text1"/>
          <w:sz w:val="20"/>
          <w:szCs w:val="20"/>
        </w:rPr>
        <w:t>%).</w:t>
      </w:r>
    </w:p>
    <w:p w14:paraId="32D449BD" w14:textId="1AD17989" w:rsidR="000166AB" w:rsidRPr="00EB5355" w:rsidRDefault="000166AB" w:rsidP="004A573C">
      <w:pPr>
        <w:jc w:val="both"/>
        <w:rPr>
          <w:rFonts w:ascii="Tahoma" w:hAnsi="Tahoma" w:cs="Tahoma"/>
          <w:sz w:val="20"/>
          <w:szCs w:val="20"/>
        </w:rPr>
      </w:pPr>
    </w:p>
    <w:p w14:paraId="3D6553E7" w14:textId="77777777" w:rsidR="00D22682" w:rsidRPr="00EB5355" w:rsidRDefault="00D22682" w:rsidP="004A573C">
      <w:pPr>
        <w:jc w:val="both"/>
        <w:rPr>
          <w:rFonts w:ascii="Tahoma" w:hAnsi="Tahoma" w:cs="Tahoma"/>
          <w:sz w:val="20"/>
          <w:szCs w:val="20"/>
        </w:rPr>
      </w:pPr>
      <w:r w:rsidRPr="00EB5355">
        <w:rPr>
          <w:rFonts w:ascii="Tahoma" w:hAnsi="Tahoma" w:cs="Tahoma"/>
          <w:sz w:val="20"/>
          <w:szCs w:val="20"/>
        </w:rPr>
        <w:t>Multiple tendering is not authorised.</w:t>
      </w:r>
    </w:p>
    <w:p w14:paraId="3D6553E8" w14:textId="77777777" w:rsidR="00D22682" w:rsidRPr="00EB5355" w:rsidRDefault="00D22682" w:rsidP="004A573C">
      <w:pPr>
        <w:jc w:val="both"/>
        <w:rPr>
          <w:rFonts w:ascii="Tahoma" w:hAnsi="Tahoma" w:cs="Tahoma"/>
          <w:sz w:val="20"/>
          <w:szCs w:val="20"/>
        </w:rPr>
      </w:pPr>
    </w:p>
    <w:p w14:paraId="1949A17F" w14:textId="79CE8712" w:rsidR="009B562D" w:rsidRDefault="009B562D" w:rsidP="00764357">
      <w:pPr>
        <w:pStyle w:val="ListeParagraf"/>
        <w:numPr>
          <w:ilvl w:val="0"/>
          <w:numId w:val="8"/>
        </w:numPr>
        <w:spacing w:after="60"/>
        <w:jc w:val="both"/>
        <w:rPr>
          <w:rFonts w:ascii="Tahoma" w:hAnsi="Tahoma" w:cs="Tahoma"/>
          <w:smallCaps/>
          <w:sz w:val="20"/>
          <w:szCs w:val="20"/>
        </w:rPr>
      </w:pPr>
      <w:r>
        <w:rPr>
          <w:rFonts w:ascii="Tahoma" w:hAnsi="Tahoma" w:cs="Tahoma"/>
          <w:smallCaps/>
          <w:sz w:val="20"/>
          <w:szCs w:val="20"/>
        </w:rPr>
        <w:t>NEGOTIATIONS</w:t>
      </w:r>
    </w:p>
    <w:p w14:paraId="0320B31B" w14:textId="7999AEF4" w:rsidR="009B562D" w:rsidRPr="009B562D" w:rsidRDefault="009B562D" w:rsidP="004A573C">
      <w:pPr>
        <w:spacing w:after="120" w:line="259" w:lineRule="auto"/>
        <w:contextualSpacing/>
        <w:jc w:val="both"/>
        <w:rPr>
          <w:rFonts w:ascii="Tahoma" w:hAnsi="Tahoma" w:cs="Tahoma"/>
          <w:smallCaps/>
          <w:sz w:val="20"/>
          <w:szCs w:val="20"/>
        </w:rPr>
      </w:pPr>
      <w:bookmarkStart w:id="2" w:name="_Hlk12554245"/>
      <w:r w:rsidRPr="009B562D">
        <w:rPr>
          <w:rFonts w:ascii="Tahoma" w:hAnsi="Tahoma" w:cs="Tahoma"/>
          <w:sz w:val="20"/>
          <w:szCs w:val="20"/>
        </w:rPr>
        <w:t>The Council reserves the right to hold negotiations with the bidders in accordance with Article 20 of Rule</w:t>
      </w:r>
      <w:r w:rsidR="001F1654">
        <w:rPr>
          <w:rFonts w:ascii="Tahoma" w:hAnsi="Tahoma" w:cs="Tahoma"/>
          <w:sz w:val="20"/>
          <w:szCs w:val="20"/>
        </w:rPr>
        <w:t> </w:t>
      </w:r>
      <w:r w:rsidRPr="009B562D">
        <w:rPr>
          <w:rFonts w:ascii="Tahoma" w:hAnsi="Tahoma" w:cs="Tahoma"/>
          <w:sz w:val="20"/>
          <w:szCs w:val="20"/>
        </w:rPr>
        <w:t>1395.</w:t>
      </w:r>
      <w:bookmarkEnd w:id="2"/>
    </w:p>
    <w:p w14:paraId="36984D79" w14:textId="77777777" w:rsidR="009B562D" w:rsidRPr="009B562D" w:rsidRDefault="009B562D" w:rsidP="004A573C">
      <w:pPr>
        <w:pStyle w:val="ListeParagraf"/>
        <w:spacing w:after="120" w:line="259" w:lineRule="auto"/>
        <w:contextualSpacing/>
        <w:jc w:val="both"/>
        <w:rPr>
          <w:rFonts w:ascii="Tahoma" w:hAnsi="Tahoma" w:cs="Tahoma"/>
          <w:smallCaps/>
          <w:sz w:val="20"/>
          <w:szCs w:val="20"/>
        </w:rPr>
      </w:pPr>
    </w:p>
    <w:p w14:paraId="3D6553E9" w14:textId="3E13D11A" w:rsidR="00D22682" w:rsidRPr="00EB5355" w:rsidRDefault="00D22682" w:rsidP="00764357">
      <w:pPr>
        <w:pStyle w:val="ListeParagraf"/>
        <w:numPr>
          <w:ilvl w:val="0"/>
          <w:numId w:val="8"/>
        </w:numPr>
        <w:spacing w:after="60"/>
        <w:jc w:val="both"/>
        <w:rPr>
          <w:rFonts w:ascii="Tahoma" w:hAnsi="Tahoma" w:cs="Tahoma"/>
          <w:smallCaps/>
          <w:sz w:val="20"/>
          <w:szCs w:val="20"/>
        </w:rPr>
      </w:pPr>
      <w:r w:rsidRPr="00EB5355">
        <w:rPr>
          <w:rFonts w:ascii="Tahoma" w:hAnsi="Tahoma" w:cs="Tahoma"/>
          <w:smallCaps/>
          <w:sz w:val="20"/>
          <w:szCs w:val="20"/>
        </w:rPr>
        <w:t>DOCUMENTS TO BE PROVIDED</w:t>
      </w:r>
    </w:p>
    <w:p w14:paraId="3D6553EA" w14:textId="77777777" w:rsidR="00D22682" w:rsidRPr="00EB5355" w:rsidRDefault="00D22682" w:rsidP="004A573C">
      <w:pPr>
        <w:spacing w:before="60"/>
        <w:jc w:val="both"/>
        <w:rPr>
          <w:rFonts w:ascii="Tahoma" w:hAnsi="Tahoma" w:cs="Tahoma"/>
          <w:sz w:val="20"/>
          <w:szCs w:val="20"/>
        </w:rPr>
      </w:pPr>
      <w:r w:rsidRPr="00EB5355">
        <w:rPr>
          <w:rFonts w:ascii="Tahoma" w:hAnsi="Tahoma" w:cs="Tahoma"/>
          <w:sz w:val="20"/>
          <w:szCs w:val="20"/>
        </w:rPr>
        <w:t>Tenderers are invited to submit:</w:t>
      </w:r>
    </w:p>
    <w:p w14:paraId="3D6553EB" w14:textId="34E2C37F" w:rsidR="00D22682" w:rsidRPr="00EB5355" w:rsidRDefault="00D22682" w:rsidP="00652AE3">
      <w:pPr>
        <w:numPr>
          <w:ilvl w:val="0"/>
          <w:numId w:val="16"/>
        </w:numPr>
        <w:jc w:val="both"/>
        <w:rPr>
          <w:rFonts w:ascii="Tahoma" w:hAnsi="Tahoma" w:cs="Tahoma"/>
          <w:b/>
          <w:sz w:val="20"/>
          <w:szCs w:val="20"/>
        </w:rPr>
      </w:pPr>
      <w:r w:rsidRPr="00EB5355">
        <w:rPr>
          <w:rFonts w:ascii="Tahoma" w:hAnsi="Tahoma" w:cs="Tahoma"/>
          <w:b/>
          <w:sz w:val="20"/>
          <w:szCs w:val="20"/>
        </w:rPr>
        <w:t>A completed and signed copy of the Act of Engagement</w:t>
      </w:r>
      <w:r w:rsidR="00801371" w:rsidRPr="00EB5355">
        <w:rPr>
          <w:rStyle w:val="DipnotBavurusu"/>
          <w:rFonts w:ascii="Tahoma" w:hAnsi="Tahoma" w:cs="Tahoma"/>
          <w:b/>
          <w:sz w:val="20"/>
          <w:szCs w:val="20"/>
        </w:rPr>
        <w:footnoteReference w:id="3"/>
      </w:r>
      <w:r w:rsidRPr="00EB5355">
        <w:rPr>
          <w:rFonts w:ascii="Tahoma" w:hAnsi="Tahoma" w:cs="Tahoma"/>
          <w:b/>
          <w:sz w:val="20"/>
          <w:szCs w:val="20"/>
        </w:rPr>
        <w:t xml:space="preserve"> (</w:t>
      </w:r>
      <w:r w:rsidR="001F1654">
        <w:rPr>
          <w:rFonts w:ascii="Tahoma" w:hAnsi="Tahoma" w:cs="Tahoma"/>
          <w:b/>
          <w:sz w:val="20"/>
          <w:szCs w:val="20"/>
        </w:rPr>
        <w:t>s</w:t>
      </w:r>
      <w:r w:rsidRPr="00EB5355">
        <w:rPr>
          <w:rFonts w:ascii="Tahoma" w:hAnsi="Tahoma" w:cs="Tahoma"/>
          <w:b/>
          <w:sz w:val="20"/>
          <w:szCs w:val="20"/>
        </w:rPr>
        <w:t>ee attached)</w:t>
      </w:r>
    </w:p>
    <w:p w14:paraId="3D6553F2" w14:textId="077F624C" w:rsidR="00D22682" w:rsidRPr="00EB5355" w:rsidRDefault="00F23817" w:rsidP="00652AE3">
      <w:pPr>
        <w:numPr>
          <w:ilvl w:val="0"/>
          <w:numId w:val="16"/>
        </w:numPr>
        <w:jc w:val="both"/>
        <w:rPr>
          <w:rFonts w:ascii="Tahoma" w:hAnsi="Tahoma" w:cs="Tahoma"/>
          <w:sz w:val="20"/>
          <w:szCs w:val="20"/>
        </w:rPr>
      </w:pPr>
      <w:r w:rsidRPr="00EB5355">
        <w:rPr>
          <w:rFonts w:ascii="Tahoma" w:hAnsi="Tahoma" w:cs="Tahoma"/>
          <w:sz w:val="20"/>
          <w:szCs w:val="20"/>
        </w:rPr>
        <w:t>Fo</w:t>
      </w:r>
      <w:r w:rsidR="00795409" w:rsidRPr="00EB5355">
        <w:rPr>
          <w:rFonts w:ascii="Tahoma" w:hAnsi="Tahoma" w:cs="Tahoma"/>
          <w:sz w:val="20"/>
          <w:szCs w:val="20"/>
        </w:rPr>
        <w:t xml:space="preserve">r tenderers subject to VAT </w:t>
      </w:r>
      <w:r w:rsidR="00795409" w:rsidRPr="00EB5355">
        <w:rPr>
          <w:rFonts w:ascii="Tahoma" w:hAnsi="Tahoma" w:cs="Tahoma"/>
          <w:sz w:val="20"/>
          <w:szCs w:val="20"/>
          <w:u w:val="single"/>
        </w:rPr>
        <w:t>only</w:t>
      </w:r>
      <w:r w:rsidR="006B5512" w:rsidRPr="00EB5355">
        <w:rPr>
          <w:rFonts w:ascii="Tahoma" w:hAnsi="Tahoma" w:cs="Tahoma"/>
          <w:sz w:val="20"/>
          <w:szCs w:val="20"/>
        </w:rPr>
        <w:t>:</w:t>
      </w:r>
      <w:r w:rsidRPr="00EB5355">
        <w:rPr>
          <w:rFonts w:ascii="Tahoma" w:hAnsi="Tahoma" w:cs="Tahoma"/>
          <w:sz w:val="20"/>
          <w:szCs w:val="20"/>
        </w:rPr>
        <w:t xml:space="preserve"> </w:t>
      </w:r>
      <w:r w:rsidR="00795409" w:rsidRPr="00EB5355">
        <w:rPr>
          <w:rFonts w:ascii="Tahoma" w:hAnsi="Tahoma" w:cs="Tahoma"/>
          <w:b/>
          <w:sz w:val="20"/>
          <w:szCs w:val="20"/>
        </w:rPr>
        <w:t>a quote, describing the</w:t>
      </w:r>
      <w:r w:rsidR="006B5512" w:rsidRPr="00EB5355">
        <w:rPr>
          <w:rFonts w:ascii="Tahoma" w:hAnsi="Tahoma" w:cs="Tahoma"/>
          <w:b/>
          <w:sz w:val="20"/>
          <w:szCs w:val="20"/>
        </w:rPr>
        <w:t>ir</w:t>
      </w:r>
      <w:r w:rsidR="00795409" w:rsidRPr="00EB5355">
        <w:rPr>
          <w:rFonts w:ascii="Tahoma" w:hAnsi="Tahoma" w:cs="Tahoma"/>
          <w:b/>
          <w:sz w:val="20"/>
          <w:szCs w:val="20"/>
        </w:rPr>
        <w:t xml:space="preserve"> financial offer</w:t>
      </w:r>
      <w:r w:rsidR="006B5512" w:rsidRPr="00EB5355">
        <w:rPr>
          <w:rFonts w:ascii="Tahoma" w:hAnsi="Tahoma" w:cs="Tahoma"/>
          <w:sz w:val="20"/>
          <w:szCs w:val="20"/>
        </w:rPr>
        <w:t>, in line with the requirements of section C of the Tender File (see above</w:t>
      </w:r>
      <w:proofErr w:type="gramStart"/>
      <w:r w:rsidR="006B5512" w:rsidRPr="00EB5355">
        <w:rPr>
          <w:rFonts w:ascii="Tahoma" w:hAnsi="Tahoma" w:cs="Tahoma"/>
          <w:sz w:val="20"/>
          <w:szCs w:val="20"/>
        </w:rPr>
        <w:t>)</w:t>
      </w:r>
      <w:r w:rsidR="00795409" w:rsidRPr="00EB5355">
        <w:rPr>
          <w:rFonts w:ascii="Tahoma" w:hAnsi="Tahoma" w:cs="Tahoma"/>
          <w:sz w:val="20"/>
          <w:szCs w:val="20"/>
        </w:rPr>
        <w:t>;</w:t>
      </w:r>
      <w:proofErr w:type="gramEnd"/>
    </w:p>
    <w:p w14:paraId="23E51005" w14:textId="3D3A2393" w:rsidR="003749A2" w:rsidRPr="00EB2439" w:rsidRDefault="00652AE3" w:rsidP="003749A2">
      <w:pPr>
        <w:pStyle w:val="ListeParagraf"/>
        <w:numPr>
          <w:ilvl w:val="0"/>
          <w:numId w:val="16"/>
        </w:numPr>
        <w:rPr>
          <w:rFonts w:ascii="Tahoma" w:hAnsi="Tahoma" w:cs="Tahoma"/>
          <w:color w:val="000000" w:themeColor="text1"/>
          <w:sz w:val="20"/>
          <w:szCs w:val="20"/>
        </w:rPr>
      </w:pPr>
      <w:r w:rsidRPr="00782F16">
        <w:rPr>
          <w:rFonts w:ascii="Tahoma" w:hAnsi="Tahoma" w:cs="Tahoma"/>
          <w:color w:val="000000" w:themeColor="text1"/>
          <w:sz w:val="20"/>
          <w:szCs w:val="20"/>
        </w:rPr>
        <w:t xml:space="preserve">Company Profile demonstrating clearly how the tenderer fulfils the eligibility criteria, summarising sectorial experience in Turkey, </w:t>
      </w:r>
      <w:r w:rsidR="00782F16" w:rsidRPr="00782F16">
        <w:rPr>
          <w:rFonts w:ascii="Tahoma" w:hAnsi="Tahoma" w:cs="Tahoma"/>
          <w:color w:val="000000" w:themeColor="text1"/>
          <w:sz w:val="20"/>
          <w:szCs w:val="20"/>
        </w:rPr>
        <w:t>previous works undertaken of a similar nature, including for the programmes of the Council of Europe, other international organisations, national institutions, or non-governmental organisations; and by providing concrete examples and samples that would prove  the experience in using a wide range of appropriate qualitative and quantitative research techniques, including participatory and visual tools to engage communities.</w:t>
      </w:r>
    </w:p>
    <w:p w14:paraId="5B5DE089" w14:textId="0E48C7EE" w:rsidR="003749A2" w:rsidRDefault="003749A2" w:rsidP="003749A2">
      <w:pPr>
        <w:pStyle w:val="ListeParagraf"/>
        <w:numPr>
          <w:ilvl w:val="0"/>
          <w:numId w:val="16"/>
        </w:numPr>
        <w:rPr>
          <w:rFonts w:ascii="Tahoma" w:hAnsi="Tahoma" w:cs="Tahoma"/>
          <w:color w:val="000000" w:themeColor="text1"/>
          <w:sz w:val="20"/>
          <w:szCs w:val="20"/>
        </w:rPr>
      </w:pPr>
      <w:r w:rsidRPr="003749A2">
        <w:rPr>
          <w:rFonts w:ascii="Tahoma" w:hAnsi="Tahoma" w:cs="Tahoma"/>
          <w:color w:val="000000" w:themeColor="text1"/>
          <w:sz w:val="20"/>
          <w:szCs w:val="20"/>
        </w:rPr>
        <w:t>Case studies or examples of previous research projects conducted, including methodologies and outcomes.</w:t>
      </w:r>
    </w:p>
    <w:p w14:paraId="77595238" w14:textId="4100A7B1" w:rsidR="003749A2" w:rsidRPr="003749A2" w:rsidRDefault="003749A2" w:rsidP="003749A2">
      <w:pPr>
        <w:pStyle w:val="ListeParagraf"/>
        <w:numPr>
          <w:ilvl w:val="0"/>
          <w:numId w:val="16"/>
        </w:numPr>
        <w:rPr>
          <w:rFonts w:ascii="Tahoma" w:hAnsi="Tahoma" w:cs="Tahoma"/>
          <w:color w:val="000000" w:themeColor="text1"/>
          <w:sz w:val="20"/>
          <w:szCs w:val="20"/>
        </w:rPr>
      </w:pPr>
      <w:r w:rsidRPr="003749A2">
        <w:rPr>
          <w:rFonts w:ascii="Tahoma" w:hAnsi="Tahoma" w:cs="Tahoma"/>
          <w:color w:val="000000" w:themeColor="text1"/>
          <w:sz w:val="20"/>
          <w:szCs w:val="20"/>
        </w:rPr>
        <w:t>Portfolio showcasing a variety of qualitative and quantitative research projects.</w:t>
      </w:r>
    </w:p>
    <w:p w14:paraId="38B42375" w14:textId="77668CE8" w:rsidR="003749A2" w:rsidRPr="003749A2" w:rsidRDefault="003749A2" w:rsidP="003749A2">
      <w:pPr>
        <w:pStyle w:val="ListeParagraf"/>
        <w:numPr>
          <w:ilvl w:val="0"/>
          <w:numId w:val="16"/>
        </w:numPr>
        <w:rPr>
          <w:rFonts w:ascii="Tahoma" w:hAnsi="Tahoma" w:cs="Tahoma"/>
          <w:color w:val="000000" w:themeColor="text1"/>
          <w:sz w:val="20"/>
          <w:szCs w:val="20"/>
        </w:rPr>
      </w:pPr>
      <w:r w:rsidRPr="003749A2">
        <w:rPr>
          <w:rFonts w:ascii="Tahoma" w:hAnsi="Tahoma" w:cs="Tahoma"/>
          <w:color w:val="000000" w:themeColor="text1"/>
          <w:sz w:val="20"/>
          <w:szCs w:val="20"/>
        </w:rPr>
        <w:t>Methodological reports or publications demonstrating the use of participatory and visual tools.</w:t>
      </w:r>
    </w:p>
    <w:p w14:paraId="04BEC866" w14:textId="07F2B758" w:rsidR="003749A2" w:rsidRDefault="003749A2" w:rsidP="003749A2">
      <w:pPr>
        <w:pStyle w:val="ListeParagraf"/>
        <w:numPr>
          <w:ilvl w:val="0"/>
          <w:numId w:val="16"/>
        </w:numPr>
        <w:rPr>
          <w:rFonts w:ascii="Tahoma" w:hAnsi="Tahoma" w:cs="Tahoma"/>
          <w:color w:val="000000" w:themeColor="text1"/>
          <w:sz w:val="20"/>
          <w:szCs w:val="20"/>
        </w:rPr>
      </w:pPr>
      <w:r w:rsidRPr="003749A2">
        <w:rPr>
          <w:rFonts w:ascii="Tahoma" w:hAnsi="Tahoma" w:cs="Tahoma"/>
          <w:color w:val="000000" w:themeColor="text1"/>
          <w:sz w:val="20"/>
          <w:szCs w:val="20"/>
        </w:rPr>
        <w:t>Certificates or training records in specific research techniques.</w:t>
      </w:r>
    </w:p>
    <w:p w14:paraId="4A723B6D" w14:textId="69509C33" w:rsidR="003749A2" w:rsidRPr="003749A2" w:rsidRDefault="003749A2" w:rsidP="003749A2">
      <w:pPr>
        <w:pStyle w:val="ListeParagraf"/>
        <w:numPr>
          <w:ilvl w:val="0"/>
          <w:numId w:val="16"/>
        </w:numPr>
        <w:rPr>
          <w:rFonts w:ascii="Tahoma" w:hAnsi="Tahoma" w:cs="Tahoma"/>
          <w:color w:val="000000" w:themeColor="text1"/>
          <w:sz w:val="20"/>
          <w:szCs w:val="20"/>
        </w:rPr>
      </w:pPr>
      <w:r w:rsidRPr="003749A2">
        <w:rPr>
          <w:rFonts w:ascii="Tahoma" w:hAnsi="Tahoma" w:cs="Tahoma"/>
          <w:color w:val="000000" w:themeColor="text1"/>
          <w:sz w:val="20"/>
          <w:szCs w:val="20"/>
        </w:rPr>
        <w:t>Letters of engagement or contracts with the Council of Europe or other international organizations.</w:t>
      </w:r>
    </w:p>
    <w:p w14:paraId="1B5EAB7A" w14:textId="002C6852" w:rsidR="003749A2" w:rsidRPr="003749A2" w:rsidRDefault="003749A2" w:rsidP="003749A2">
      <w:pPr>
        <w:pStyle w:val="ListeParagraf"/>
        <w:numPr>
          <w:ilvl w:val="0"/>
          <w:numId w:val="16"/>
        </w:numPr>
        <w:rPr>
          <w:rFonts w:ascii="Tahoma" w:hAnsi="Tahoma" w:cs="Tahoma"/>
          <w:color w:val="000000" w:themeColor="text1"/>
          <w:sz w:val="20"/>
          <w:szCs w:val="20"/>
        </w:rPr>
      </w:pPr>
      <w:r w:rsidRPr="003749A2">
        <w:rPr>
          <w:rFonts w:ascii="Tahoma" w:hAnsi="Tahoma" w:cs="Tahoma"/>
          <w:color w:val="000000" w:themeColor="text1"/>
          <w:sz w:val="20"/>
          <w:szCs w:val="20"/>
        </w:rPr>
        <w:t>Project summaries or reports detailing services provided for international programs.</w:t>
      </w:r>
    </w:p>
    <w:p w14:paraId="5DED7A5E" w14:textId="77777777" w:rsidR="00652AE3" w:rsidRDefault="00652AE3" w:rsidP="00652AE3">
      <w:pPr>
        <w:pStyle w:val="ListeParagraf"/>
        <w:numPr>
          <w:ilvl w:val="0"/>
          <w:numId w:val="16"/>
        </w:numPr>
        <w:rPr>
          <w:rFonts w:ascii="Tahoma" w:hAnsi="Tahoma" w:cs="Tahoma"/>
          <w:color w:val="000000" w:themeColor="text1"/>
          <w:sz w:val="20"/>
          <w:szCs w:val="20"/>
        </w:rPr>
      </w:pPr>
      <w:r w:rsidRPr="00652AE3">
        <w:rPr>
          <w:rFonts w:ascii="Tahoma" w:hAnsi="Tahoma" w:cs="Tahoma"/>
          <w:color w:val="000000" w:themeColor="text1"/>
          <w:sz w:val="20"/>
          <w:szCs w:val="20"/>
        </w:rPr>
        <w:t xml:space="preserve">CVs, preferably in </w:t>
      </w:r>
      <w:proofErr w:type="spellStart"/>
      <w:r w:rsidRPr="00652AE3">
        <w:rPr>
          <w:rFonts w:ascii="Tahoma" w:hAnsi="Tahoma" w:cs="Tahoma"/>
          <w:color w:val="000000" w:themeColor="text1"/>
          <w:sz w:val="20"/>
          <w:szCs w:val="20"/>
        </w:rPr>
        <w:t>Europass</w:t>
      </w:r>
      <w:proofErr w:type="spellEnd"/>
      <w:r w:rsidRPr="00652AE3">
        <w:rPr>
          <w:rFonts w:ascii="Tahoma" w:hAnsi="Tahoma" w:cs="Tahoma"/>
          <w:color w:val="000000" w:themeColor="text1"/>
          <w:sz w:val="20"/>
          <w:szCs w:val="20"/>
        </w:rPr>
        <w:t xml:space="preserve"> Format, of the key researchers/personnel that will take part in this service.</w:t>
      </w:r>
    </w:p>
    <w:p w14:paraId="7A7C47AE" w14:textId="77777777" w:rsidR="00652AE3" w:rsidRPr="00652AE3" w:rsidRDefault="00652AE3" w:rsidP="00652AE3">
      <w:pPr>
        <w:pStyle w:val="ListeParagraf"/>
        <w:numPr>
          <w:ilvl w:val="0"/>
          <w:numId w:val="16"/>
        </w:numPr>
        <w:rPr>
          <w:rFonts w:ascii="Tahoma" w:hAnsi="Tahoma" w:cs="Tahoma"/>
          <w:color w:val="000000" w:themeColor="text1"/>
          <w:sz w:val="20"/>
          <w:szCs w:val="20"/>
        </w:rPr>
      </w:pPr>
      <w:r w:rsidRPr="00652AE3">
        <w:rPr>
          <w:rFonts w:ascii="Tahoma" w:hAnsi="Tahoma" w:cs="Tahoma"/>
          <w:color w:val="000000" w:themeColor="text1"/>
          <w:sz w:val="20"/>
          <w:szCs w:val="20"/>
        </w:rPr>
        <w:t xml:space="preserve">Technical offer that </w:t>
      </w:r>
      <w:proofErr w:type="gramStart"/>
      <w:r w:rsidRPr="00652AE3">
        <w:rPr>
          <w:rFonts w:ascii="Tahoma" w:hAnsi="Tahoma" w:cs="Tahoma"/>
          <w:color w:val="000000" w:themeColor="text1"/>
          <w:sz w:val="20"/>
          <w:szCs w:val="20"/>
        </w:rPr>
        <w:t>provide</w:t>
      </w:r>
      <w:proofErr w:type="gramEnd"/>
      <w:r w:rsidRPr="00652AE3">
        <w:rPr>
          <w:rFonts w:ascii="Tahoma" w:hAnsi="Tahoma" w:cs="Tahoma"/>
          <w:color w:val="000000" w:themeColor="text1"/>
          <w:sz w:val="20"/>
          <w:szCs w:val="20"/>
        </w:rPr>
        <w:t xml:space="preserve"> information on the proposed methodology for the survey summarising the company's strategic approach, outreach strategy; indicative work plan and proposed team structure (technical and field teams).</w:t>
      </w:r>
    </w:p>
    <w:p w14:paraId="0CD6CEC2" w14:textId="77777777" w:rsidR="00652AE3" w:rsidRPr="00652AE3" w:rsidRDefault="00652AE3" w:rsidP="00652AE3">
      <w:pPr>
        <w:pStyle w:val="ListeParagraf"/>
        <w:numPr>
          <w:ilvl w:val="0"/>
          <w:numId w:val="16"/>
        </w:numPr>
        <w:rPr>
          <w:rFonts w:ascii="Tahoma" w:hAnsi="Tahoma" w:cs="Tahoma"/>
          <w:color w:val="000000" w:themeColor="text1"/>
          <w:sz w:val="20"/>
          <w:szCs w:val="20"/>
        </w:rPr>
      </w:pPr>
      <w:r w:rsidRPr="00652AE3">
        <w:rPr>
          <w:rFonts w:ascii="Tahoma" w:hAnsi="Tahoma" w:cs="Tahoma"/>
          <w:color w:val="000000" w:themeColor="text1"/>
          <w:sz w:val="20"/>
          <w:szCs w:val="20"/>
        </w:rPr>
        <w:t>3 references for past works undertaken by the bidder.</w:t>
      </w:r>
    </w:p>
    <w:p w14:paraId="27C6955C" w14:textId="150AD515" w:rsidR="00652AE3" w:rsidRPr="00652AE3" w:rsidRDefault="00652AE3" w:rsidP="00652AE3">
      <w:pPr>
        <w:pStyle w:val="ListeParagraf"/>
        <w:numPr>
          <w:ilvl w:val="0"/>
          <w:numId w:val="16"/>
        </w:numPr>
        <w:rPr>
          <w:rFonts w:ascii="Tahoma" w:hAnsi="Tahoma" w:cs="Tahoma"/>
          <w:color w:val="000000" w:themeColor="text1"/>
          <w:sz w:val="20"/>
          <w:szCs w:val="20"/>
        </w:rPr>
      </w:pPr>
      <w:r w:rsidRPr="00652AE3">
        <w:rPr>
          <w:rFonts w:ascii="Tahoma" w:hAnsi="Tahoma" w:cs="Tahoma"/>
          <w:color w:val="000000" w:themeColor="text1"/>
          <w:sz w:val="20"/>
          <w:szCs w:val="20"/>
        </w:rPr>
        <w:t xml:space="preserve">A list of all owners and executive officers, for legal persons </w:t>
      </w:r>
      <w:proofErr w:type="gramStart"/>
      <w:r w:rsidRPr="00652AE3">
        <w:rPr>
          <w:rFonts w:ascii="Tahoma" w:hAnsi="Tahoma" w:cs="Tahoma"/>
          <w:color w:val="000000" w:themeColor="text1"/>
          <w:sz w:val="20"/>
          <w:szCs w:val="20"/>
        </w:rPr>
        <w:t>only;</w:t>
      </w:r>
      <w:proofErr w:type="gramEnd"/>
    </w:p>
    <w:p w14:paraId="085CBCB2" w14:textId="77777777" w:rsidR="00652AE3" w:rsidRPr="00652AE3" w:rsidRDefault="00652AE3" w:rsidP="00652AE3">
      <w:pPr>
        <w:pStyle w:val="ListeParagraf"/>
        <w:numPr>
          <w:ilvl w:val="0"/>
          <w:numId w:val="16"/>
        </w:numPr>
        <w:rPr>
          <w:rFonts w:ascii="Tahoma" w:hAnsi="Tahoma" w:cs="Tahoma"/>
          <w:color w:val="000000" w:themeColor="text1"/>
          <w:sz w:val="20"/>
          <w:szCs w:val="20"/>
        </w:rPr>
      </w:pPr>
      <w:r w:rsidRPr="00652AE3">
        <w:rPr>
          <w:rFonts w:ascii="Tahoma" w:hAnsi="Tahoma" w:cs="Tahoma"/>
          <w:color w:val="000000" w:themeColor="text1"/>
          <w:sz w:val="20"/>
          <w:szCs w:val="20"/>
        </w:rPr>
        <w:t>The financial offer indicated in the Act of Engagement should cover all costs associated with the research, such as per day/service/report for preparation, implementation and monitoring &amp; reporting of the research, and logistical costs (online survey costs, face-to-face interviews, and all other types of costs.)</w:t>
      </w:r>
    </w:p>
    <w:p w14:paraId="3D6553F3" w14:textId="4FBF348E" w:rsidR="00D22682" w:rsidRPr="00EB5355" w:rsidRDefault="00D22682" w:rsidP="004B6825">
      <w:pPr>
        <w:ind w:left="720"/>
        <w:rPr>
          <w:rFonts w:ascii="Tahoma" w:hAnsi="Tahoma" w:cs="Tahoma"/>
          <w:b/>
          <w:sz w:val="18"/>
          <w:szCs w:val="18"/>
          <w:highlight w:val="cyan"/>
        </w:rPr>
      </w:pPr>
    </w:p>
    <w:p w14:paraId="3D6553F4" w14:textId="77777777" w:rsidR="00D22682" w:rsidRPr="00EB5355" w:rsidRDefault="00D22682" w:rsidP="001F1654">
      <w:pPr>
        <w:jc w:val="both"/>
        <w:rPr>
          <w:rFonts w:ascii="Tahoma" w:hAnsi="Tahoma" w:cs="Tahoma"/>
          <w:b/>
          <w:color w:val="000000"/>
          <w:sz w:val="20"/>
          <w:szCs w:val="20"/>
        </w:rPr>
      </w:pPr>
    </w:p>
    <w:p w14:paraId="329B4C53" w14:textId="1F4760AF" w:rsidR="002861C4" w:rsidRPr="00EB5355" w:rsidRDefault="002861C4" w:rsidP="001F1654">
      <w:pPr>
        <w:shd w:val="clear" w:color="auto" w:fill="FFFFFF" w:themeFill="background1"/>
        <w:jc w:val="both"/>
        <w:rPr>
          <w:rFonts w:ascii="Tahoma" w:hAnsi="Tahoma" w:cs="Tahoma"/>
          <w:b/>
          <w:color w:val="000000" w:themeColor="text1"/>
          <w:sz w:val="20"/>
        </w:rPr>
      </w:pPr>
      <w:r w:rsidRPr="00EB5355">
        <w:rPr>
          <w:rFonts w:ascii="Tahoma" w:hAnsi="Tahoma" w:cs="Tahoma"/>
          <w:b/>
          <w:color w:val="000000" w:themeColor="text1"/>
          <w:sz w:val="20"/>
        </w:rPr>
        <w:t xml:space="preserve">All documents </w:t>
      </w:r>
      <w:r w:rsidR="004B6825" w:rsidRPr="004B6825">
        <w:rPr>
          <w:rFonts w:ascii="Tahoma" w:hAnsi="Tahoma" w:cs="Tahoma"/>
          <w:b/>
          <w:color w:val="000000" w:themeColor="text1"/>
          <w:sz w:val="20"/>
        </w:rPr>
        <w:t xml:space="preserve">(except the certificate of registry and samples that may be submitted in Turkish) </w:t>
      </w:r>
      <w:r w:rsidRPr="00EB5355">
        <w:rPr>
          <w:rFonts w:ascii="Tahoma" w:hAnsi="Tahoma" w:cs="Tahoma"/>
          <w:b/>
          <w:color w:val="000000" w:themeColor="text1"/>
          <w:sz w:val="20"/>
        </w:rPr>
        <w:t xml:space="preserve">shall be submitted in </w:t>
      </w:r>
      <w:r w:rsidRPr="004B6825">
        <w:rPr>
          <w:rFonts w:ascii="Tahoma" w:hAnsi="Tahoma" w:cs="Tahoma"/>
          <w:b/>
          <w:color w:val="000000" w:themeColor="text1"/>
          <w:sz w:val="20"/>
        </w:rPr>
        <w:t>English</w:t>
      </w:r>
      <w:r w:rsidRPr="00EB5355">
        <w:rPr>
          <w:rFonts w:ascii="Tahoma" w:hAnsi="Tahoma" w:cs="Tahoma"/>
          <w:b/>
          <w:color w:val="000000" w:themeColor="text1"/>
          <w:sz w:val="20"/>
        </w:rPr>
        <w:t xml:space="preserve"> failure to do so will result in the exclusion of the tender. </w:t>
      </w:r>
    </w:p>
    <w:p w14:paraId="0ACBE4CC" w14:textId="4A4039AF" w:rsidR="002861C4" w:rsidRPr="00EB5355" w:rsidRDefault="002861C4" w:rsidP="001F1654">
      <w:pPr>
        <w:shd w:val="clear" w:color="auto" w:fill="FFFFFF" w:themeFill="background1"/>
        <w:jc w:val="both"/>
        <w:rPr>
          <w:rFonts w:ascii="Tahoma" w:hAnsi="Tahoma" w:cs="Tahoma"/>
          <w:b/>
          <w:color w:val="000000"/>
          <w:sz w:val="20"/>
        </w:rPr>
      </w:pPr>
      <w:r w:rsidRPr="00EB5355">
        <w:rPr>
          <w:rFonts w:ascii="Tahoma" w:hAnsi="Tahoma" w:cs="Tahoma"/>
          <w:b/>
          <w:color w:val="000000"/>
          <w:sz w:val="20"/>
        </w:rPr>
        <w:lastRenderedPageBreak/>
        <w:t>If any of the documents listed above are missing,</w:t>
      </w:r>
      <w:r w:rsidR="008A714D" w:rsidRPr="00EB5355">
        <w:rPr>
          <w:rFonts w:ascii="Tahoma" w:hAnsi="Tahoma" w:cs="Tahoma"/>
        </w:rPr>
        <w:t xml:space="preserve"> </w:t>
      </w:r>
      <w:r w:rsidR="008A714D" w:rsidRPr="00EB5355">
        <w:rPr>
          <w:rFonts w:ascii="Tahoma" w:hAnsi="Tahoma" w:cs="Tahoma"/>
          <w:b/>
          <w:color w:val="000000"/>
          <w:sz w:val="20"/>
        </w:rPr>
        <w:t>the Council of Europe reserves the right to reject the tender</w:t>
      </w:r>
      <w:r w:rsidRPr="00EB5355">
        <w:rPr>
          <w:rFonts w:ascii="Tahoma" w:hAnsi="Tahoma" w:cs="Tahoma"/>
          <w:b/>
          <w:color w:val="000000"/>
          <w:sz w:val="20"/>
        </w:rPr>
        <w:t>.</w:t>
      </w:r>
    </w:p>
    <w:p w14:paraId="0DFBF9FA" w14:textId="24860437" w:rsidR="00801371" w:rsidRPr="00EB5355" w:rsidRDefault="00801371" w:rsidP="001F1654">
      <w:pPr>
        <w:shd w:val="clear" w:color="auto" w:fill="FFFFFF" w:themeFill="background1"/>
        <w:jc w:val="both"/>
        <w:rPr>
          <w:rFonts w:ascii="Tahoma" w:hAnsi="Tahoma" w:cs="Tahoma"/>
          <w:b/>
          <w:color w:val="000000"/>
          <w:sz w:val="20"/>
        </w:rPr>
      </w:pPr>
    </w:p>
    <w:p w14:paraId="3D344590" w14:textId="17763A77" w:rsidR="000645DC" w:rsidRPr="00EB5355" w:rsidRDefault="000645DC" w:rsidP="001F1654">
      <w:pPr>
        <w:jc w:val="both"/>
        <w:rPr>
          <w:rFonts w:ascii="Tahoma" w:eastAsia="Calibri" w:hAnsi="Tahoma" w:cs="Tahoma"/>
          <w:sz w:val="16"/>
          <w:szCs w:val="16"/>
          <w:lang w:val="en-US" w:eastAsia="en-US"/>
        </w:rPr>
      </w:pPr>
      <w:r w:rsidRPr="00EB5355">
        <w:rPr>
          <w:rFonts w:ascii="Tahoma" w:hAnsi="Tahoma" w:cs="Tahoma"/>
          <w:b/>
          <w:bCs/>
          <w:color w:val="000000"/>
          <w:sz w:val="20"/>
          <w:szCs w:val="20"/>
        </w:rPr>
        <w:t xml:space="preserve">The Council reserves the right to reject a tender if the scanned documents </w:t>
      </w:r>
      <w:r w:rsidRPr="001F1654">
        <w:rPr>
          <w:rFonts w:ascii="Tahoma" w:hAnsi="Tahoma" w:cs="Tahoma"/>
          <w:b/>
          <w:bCs/>
          <w:color w:val="000000"/>
          <w:sz w:val="20"/>
          <w:szCs w:val="20"/>
        </w:rPr>
        <w:t>are of such a quality that the documents cannot be read once printed.</w:t>
      </w:r>
    </w:p>
    <w:p w14:paraId="3D6553F9" w14:textId="77777777" w:rsidR="00A91875" w:rsidRPr="00EB5355" w:rsidRDefault="00A91875" w:rsidP="00A91875">
      <w:pPr>
        <w:rPr>
          <w:rFonts w:ascii="Tahoma" w:hAnsi="Tahoma" w:cs="Tahoma"/>
          <w:sz w:val="20"/>
          <w:szCs w:val="20"/>
          <w:lang w:val="en-US"/>
        </w:rPr>
      </w:pPr>
    </w:p>
    <w:p w14:paraId="3D6553FB" w14:textId="3DEBA63E" w:rsidR="00BB66CF" w:rsidRPr="00EB5355" w:rsidRDefault="002C6181" w:rsidP="00002CC6">
      <w:pPr>
        <w:jc w:val="center"/>
        <w:rPr>
          <w:rFonts w:ascii="Tahoma" w:eastAsia="Calibri" w:hAnsi="Tahoma" w:cs="Tahoma"/>
          <w:sz w:val="20"/>
          <w:szCs w:val="20"/>
          <w:lang w:eastAsia="en-US"/>
        </w:rPr>
      </w:pPr>
      <w:r w:rsidRPr="00EB5355">
        <w:rPr>
          <w:rFonts w:ascii="Tahoma" w:hAnsi="Tahoma" w:cs="Tahoma"/>
          <w:b/>
          <w:sz w:val="20"/>
          <w:szCs w:val="20"/>
        </w:rPr>
        <w:t>* * *</w:t>
      </w:r>
    </w:p>
    <w:sectPr w:rsidR="00BB66CF" w:rsidRPr="00EB5355" w:rsidSect="00D72AFB">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70A82" w14:textId="77777777" w:rsidR="00CF7AC7" w:rsidRDefault="00CF7AC7" w:rsidP="00D50F13">
      <w:r>
        <w:separator/>
      </w:r>
    </w:p>
  </w:endnote>
  <w:endnote w:type="continuationSeparator" w:id="0">
    <w:p w14:paraId="723470F5" w14:textId="77777777" w:rsidR="00CF7AC7" w:rsidRDefault="00CF7AC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218B2" w14:textId="77777777" w:rsidR="00CF7AC7" w:rsidRDefault="00CF7AC7" w:rsidP="00D50F13">
      <w:r>
        <w:separator/>
      </w:r>
    </w:p>
  </w:footnote>
  <w:footnote w:type="continuationSeparator" w:id="0">
    <w:p w14:paraId="2C521555" w14:textId="77777777" w:rsidR="00CF7AC7" w:rsidRDefault="00CF7AC7" w:rsidP="00D50F13">
      <w:r>
        <w:continuationSeparator/>
      </w:r>
    </w:p>
  </w:footnote>
  <w:footnote w:id="1">
    <w:p w14:paraId="4651831E" w14:textId="45468973" w:rsidR="0028341F" w:rsidRPr="00860354" w:rsidRDefault="0028341F" w:rsidP="0028341F">
      <w:pPr>
        <w:spacing w:after="120"/>
        <w:jc w:val="both"/>
        <w:rPr>
          <w:rFonts w:ascii="Arial Narrow" w:hAnsi="Arial Narrow" w:cs="Tahoma"/>
          <w:sz w:val="18"/>
          <w:szCs w:val="18"/>
        </w:rPr>
      </w:pPr>
      <w:r w:rsidRPr="00860354">
        <w:rPr>
          <w:rStyle w:val="DipnotBavurusu"/>
          <w:rFonts w:ascii="Arial Narrow" w:hAnsi="Arial Narrow" w:cs="Tahoma"/>
          <w:sz w:val="18"/>
          <w:szCs w:val="18"/>
        </w:rPr>
        <w:footnoteRef/>
      </w:r>
      <w:r w:rsidRPr="00860354">
        <w:rPr>
          <w:rFonts w:ascii="Arial Narrow" w:hAnsi="Arial Narrow" w:cs="Tahoma"/>
          <w:sz w:val="18"/>
          <w:szCs w:val="18"/>
        </w:rPr>
        <w:t xml:space="preserve"> The activities of the Council of Europe are governed by its </w:t>
      </w:r>
      <w:hyperlink r:id="rId1" w:history="1">
        <w:r w:rsidRPr="00860354">
          <w:rPr>
            <w:rStyle w:val="Kpr"/>
            <w:rFonts w:ascii="Arial Narrow" w:hAnsi="Arial Narrow" w:cs="Tahoma"/>
            <w:sz w:val="18"/>
            <w:szCs w:val="18"/>
          </w:rPr>
          <w:t>Statute</w:t>
        </w:r>
      </w:hyperlink>
      <w:r w:rsidRPr="00860354">
        <w:rPr>
          <w:rFonts w:ascii="Arial Narrow" w:hAnsi="Arial Narrow" w:cs="Tahoma"/>
          <w:sz w:val="18"/>
          <w:szCs w:val="18"/>
        </w:rPr>
        <w:t xml:space="preserve"> and its internal Regulations. Procurement is governed by the Financial Regulations of the Organisation and by </w:t>
      </w:r>
      <w:hyperlink r:id="rId2" w:history="1">
        <w:r w:rsidRPr="00860354">
          <w:rPr>
            <w:rStyle w:val="Kpr"/>
            <w:rFonts w:ascii="Arial Narrow" w:hAnsi="Arial Narrow" w:cs="Tahoma"/>
            <w:sz w:val="18"/>
            <w:szCs w:val="18"/>
          </w:rPr>
          <w:t>Rule 13</w:t>
        </w:r>
        <w:r w:rsidR="009B562D" w:rsidRPr="00860354">
          <w:rPr>
            <w:rStyle w:val="Kpr"/>
            <w:rFonts w:ascii="Arial Narrow" w:hAnsi="Arial Narrow" w:cs="Tahoma"/>
            <w:sz w:val="18"/>
            <w:szCs w:val="18"/>
          </w:rPr>
          <w:t>95</w:t>
        </w:r>
        <w:r w:rsidRPr="00860354">
          <w:rPr>
            <w:rStyle w:val="Kpr"/>
            <w:rFonts w:ascii="Arial Narrow" w:hAnsi="Arial Narrow" w:cs="Tahoma"/>
            <w:sz w:val="18"/>
            <w:szCs w:val="18"/>
          </w:rPr>
          <w:t xml:space="preserve"> of 2</w:t>
        </w:r>
        <w:r w:rsidR="009B562D" w:rsidRPr="00860354">
          <w:rPr>
            <w:rStyle w:val="Kpr"/>
            <w:rFonts w:ascii="Arial Narrow" w:hAnsi="Arial Narrow" w:cs="Tahoma"/>
            <w:sz w:val="18"/>
            <w:szCs w:val="18"/>
          </w:rPr>
          <w:t>0</w:t>
        </w:r>
        <w:r w:rsidRPr="00860354">
          <w:rPr>
            <w:rStyle w:val="Kpr"/>
            <w:rFonts w:ascii="Arial Narrow" w:hAnsi="Arial Narrow" w:cs="Tahoma"/>
            <w:sz w:val="18"/>
            <w:szCs w:val="18"/>
          </w:rPr>
          <w:t xml:space="preserve"> June 201</w:t>
        </w:r>
        <w:r w:rsidR="009B562D" w:rsidRPr="00860354">
          <w:rPr>
            <w:rStyle w:val="Kpr"/>
            <w:rFonts w:ascii="Arial Narrow" w:hAnsi="Arial Narrow" w:cs="Tahoma"/>
            <w:sz w:val="18"/>
            <w:szCs w:val="18"/>
          </w:rPr>
          <w:t>9</w:t>
        </w:r>
        <w:r w:rsidRPr="00860354">
          <w:rPr>
            <w:rStyle w:val="Kpr"/>
            <w:rFonts w:ascii="Arial Narrow" w:hAnsi="Arial Narrow" w:cs="Tahoma"/>
            <w:sz w:val="18"/>
            <w:szCs w:val="18"/>
          </w:rPr>
          <w:t xml:space="preserve"> on the procurement procedures of the Council of Europe</w:t>
        </w:r>
      </w:hyperlink>
      <w:r w:rsidRPr="00860354">
        <w:rPr>
          <w:rFonts w:ascii="Arial Narrow" w:hAnsi="Arial Narrow" w:cs="Tahoma"/>
          <w:sz w:val="18"/>
          <w:szCs w:val="18"/>
        </w:rPr>
        <w:t>.</w:t>
      </w:r>
    </w:p>
  </w:footnote>
  <w:footnote w:id="2">
    <w:p w14:paraId="2FDC1530" w14:textId="4058DFF2" w:rsidR="00860354" w:rsidRPr="00860354" w:rsidRDefault="00801371" w:rsidP="00860354">
      <w:pPr>
        <w:pStyle w:val="DipnotMetni"/>
        <w:jc w:val="both"/>
        <w:rPr>
          <w:rFonts w:ascii="Arial Narrow" w:hAnsi="Arial Narrow" w:cs="Tahoma"/>
          <w:sz w:val="18"/>
          <w:szCs w:val="18"/>
        </w:rPr>
      </w:pPr>
      <w:r w:rsidRPr="00860354">
        <w:rPr>
          <w:rStyle w:val="DipnotBavurusu"/>
          <w:rFonts w:ascii="Arial Narrow" w:hAnsi="Arial Narrow" w:cs="Tahoma"/>
          <w:sz w:val="18"/>
          <w:szCs w:val="18"/>
        </w:rPr>
        <w:footnoteRef/>
      </w:r>
      <w:r w:rsidRPr="00860354">
        <w:rPr>
          <w:rFonts w:ascii="Arial Narrow" w:hAnsi="Arial Narrow" w:cs="Tahoma"/>
          <w:sz w:val="18"/>
          <w:szCs w:val="18"/>
        </w:rPr>
        <w:t xml:space="preserve"> </w:t>
      </w:r>
      <w:r w:rsidR="00860354" w:rsidRPr="00860354">
        <w:rPr>
          <w:rFonts w:ascii="Arial Narrow" w:hAnsi="Arial Narrow" w:cs="Tahoma"/>
          <w:sz w:val="18"/>
          <w:szCs w:val="18"/>
        </w:rPr>
        <w:t>The Council of Europe reserves the right to ask tenderers, at a later stage, to supply the following supporting documents:</w:t>
      </w:r>
    </w:p>
    <w:p w14:paraId="29259487" w14:textId="5A281F72" w:rsidR="00860354" w:rsidRPr="00860354" w:rsidRDefault="00860354" w:rsidP="00860354">
      <w:pPr>
        <w:pStyle w:val="DipnotMetni"/>
        <w:numPr>
          <w:ilvl w:val="0"/>
          <w:numId w:val="11"/>
        </w:numPr>
        <w:jc w:val="both"/>
        <w:rPr>
          <w:rFonts w:ascii="Arial Narrow" w:hAnsi="Arial Narrow" w:cs="Tahoma"/>
          <w:sz w:val="18"/>
          <w:szCs w:val="18"/>
        </w:rPr>
      </w:pPr>
      <w:r w:rsidRPr="00860354">
        <w:rPr>
          <w:rFonts w:ascii="Arial Narrow" w:hAnsi="Arial Narrow" w:cs="Tahoma"/>
          <w:sz w:val="18"/>
          <w:szCs w:val="18"/>
        </w:rPr>
        <w:t xml:space="preserve">An extract from the record of convictions or failing that an equivalent document issued by the competent judicial or administrative authority of the country of incorporation, indicating that the first three and sixth above listed exclusion criteria are </w:t>
      </w:r>
      <w:proofErr w:type="gramStart"/>
      <w:r w:rsidRPr="00860354">
        <w:rPr>
          <w:rFonts w:ascii="Arial Narrow" w:hAnsi="Arial Narrow" w:cs="Tahoma"/>
          <w:sz w:val="18"/>
          <w:szCs w:val="18"/>
        </w:rPr>
        <w:t>met;</w:t>
      </w:r>
      <w:proofErr w:type="gramEnd"/>
    </w:p>
    <w:p w14:paraId="54C41FC0" w14:textId="49F59E57" w:rsidR="00860354" w:rsidRPr="00860354" w:rsidRDefault="00860354" w:rsidP="00860354">
      <w:pPr>
        <w:pStyle w:val="DipnotMetni"/>
        <w:numPr>
          <w:ilvl w:val="0"/>
          <w:numId w:val="11"/>
        </w:numPr>
        <w:jc w:val="both"/>
        <w:rPr>
          <w:rFonts w:ascii="Arial Narrow" w:hAnsi="Arial Narrow" w:cs="Tahoma"/>
          <w:sz w:val="18"/>
          <w:szCs w:val="18"/>
        </w:rPr>
      </w:pPr>
      <w:r w:rsidRPr="00860354">
        <w:rPr>
          <w:rFonts w:ascii="Arial Narrow" w:hAnsi="Arial Narrow" w:cs="Tahoma"/>
          <w:sz w:val="18"/>
          <w:szCs w:val="18"/>
        </w:rPr>
        <w:t>A certificate issued by the competent authority of the country of incorporation indicating that the fourth criterion is met.</w:t>
      </w:r>
    </w:p>
  </w:footnote>
  <w:footnote w:id="3">
    <w:p w14:paraId="49AADE66" w14:textId="73745FBA" w:rsidR="00801371" w:rsidRPr="00860354" w:rsidRDefault="00801371" w:rsidP="004A573C">
      <w:pPr>
        <w:jc w:val="both"/>
        <w:rPr>
          <w:rFonts w:ascii="Arial Narrow" w:hAnsi="Arial Narrow"/>
          <w:b/>
          <w:bCs/>
          <w:color w:val="000000"/>
          <w:sz w:val="18"/>
          <w:szCs w:val="18"/>
          <w:highlight w:val="yellow"/>
        </w:rPr>
      </w:pPr>
      <w:r w:rsidRPr="00860354">
        <w:rPr>
          <w:rStyle w:val="DipnotBavurusu"/>
          <w:rFonts w:ascii="Arial Narrow" w:hAnsi="Arial Narrow" w:cs="Tahoma"/>
          <w:sz w:val="18"/>
          <w:szCs w:val="18"/>
        </w:rPr>
        <w:footnoteRef/>
      </w:r>
      <w:r w:rsidRPr="00860354">
        <w:rPr>
          <w:rFonts w:ascii="Arial Narrow" w:hAnsi="Arial Narrow" w:cs="Tahoma"/>
          <w:sz w:val="18"/>
          <w:szCs w:val="18"/>
        </w:rPr>
        <w:t xml:space="preserve"> </w:t>
      </w:r>
      <w:r w:rsidR="000645DC" w:rsidRPr="00860354">
        <w:rPr>
          <w:rFonts w:ascii="Arial Narrow" w:eastAsia="Calibri" w:hAnsi="Arial Narrow" w:cs="Tahoma"/>
          <w:sz w:val="18"/>
          <w:szCs w:val="18"/>
          <w:lang w:val="en-US" w:eastAsia="en-US"/>
        </w:rPr>
        <w:t>The Act of Engagement must be completed, signed</w:t>
      </w:r>
      <w:r w:rsidR="001F1654" w:rsidRPr="00860354">
        <w:rPr>
          <w:rFonts w:ascii="Arial Narrow" w:eastAsia="Calibri" w:hAnsi="Arial Narrow" w:cs="Tahoma"/>
          <w:sz w:val="18"/>
          <w:szCs w:val="18"/>
          <w:lang w:val="en-US" w:eastAsia="en-US"/>
        </w:rPr>
        <w:t xml:space="preserve">, </w:t>
      </w:r>
      <w:r w:rsidR="000645DC" w:rsidRPr="00860354">
        <w:rPr>
          <w:rFonts w:ascii="Arial Narrow" w:eastAsia="Calibri" w:hAnsi="Arial Narrow" w:cs="Tahoma"/>
          <w:sz w:val="18"/>
          <w:szCs w:val="18"/>
          <w:lang w:val="en-US" w:eastAsia="en-US"/>
        </w:rPr>
        <w:t>scanned in its entirety (i.e. including all the pages)</w:t>
      </w:r>
      <w:r w:rsidR="001F1654" w:rsidRPr="00860354">
        <w:rPr>
          <w:rFonts w:ascii="Arial Narrow" w:eastAsia="Calibri" w:hAnsi="Arial Narrow" w:cs="Tahoma"/>
          <w:sz w:val="18"/>
          <w:szCs w:val="18"/>
          <w:lang w:val="en-US" w:eastAsia="en-US"/>
        </w:rPr>
        <w:t xml:space="preserve"> and </w:t>
      </w:r>
      <w:r w:rsidR="000645DC" w:rsidRPr="00860354">
        <w:rPr>
          <w:rFonts w:ascii="Arial Narrow" w:eastAsia="Calibri" w:hAnsi="Arial Narrow" w:cs="Tahoma"/>
          <w:sz w:val="18"/>
          <w:szCs w:val="18"/>
          <w:lang w:val="en-US" w:eastAsia="en-US"/>
        </w:rPr>
        <w:t>sent as a compiled document. For all scanned documents, .pdf files are preferred.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stBilgi"/>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AC1208">
          <w:rPr>
            <w:rFonts w:ascii="Arial Narrow" w:hAnsi="Arial Narrow"/>
            <w:bCs/>
            <w:noProof/>
          </w:rPr>
          <w:t>2</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AC1208">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stBilgi"/>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376C91"/>
    <w:multiLevelType w:val="hybridMultilevel"/>
    <w:tmpl w:val="6ED67DA8"/>
    <w:lvl w:ilvl="0" w:tplc="9908494A">
      <w:start w:val="3"/>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7880A5C"/>
    <w:multiLevelType w:val="hybridMultilevel"/>
    <w:tmpl w:val="CC206ECA"/>
    <w:lvl w:ilvl="0" w:tplc="BEE2955C">
      <w:start w:val="1"/>
      <w:numFmt w:val="bullet"/>
      <w:lvlText w:val="-"/>
      <w:lvlJc w:val="left"/>
      <w:pPr>
        <w:ind w:left="720" w:hanging="360"/>
      </w:pPr>
      <w:rPr>
        <w:rFonts w:ascii="Arial Narrow" w:eastAsia="Times New Roman" w:hAnsi="Arial Narrow" w:cs="Aria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205E744B"/>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5E2C06"/>
    <w:multiLevelType w:val="hybridMultilevel"/>
    <w:tmpl w:val="2D58DA34"/>
    <w:lvl w:ilvl="0" w:tplc="3D6CE674">
      <w:start w:val="1"/>
      <w:numFmt w:val="bullet"/>
      <w:lvlText w:val=""/>
      <w:lvlJc w:val="left"/>
      <w:pPr>
        <w:ind w:left="1080" w:hanging="360"/>
      </w:pPr>
      <w:rPr>
        <w:rFonts w:ascii="Symbol" w:hAnsi="Symbol"/>
      </w:rPr>
    </w:lvl>
    <w:lvl w:ilvl="1" w:tplc="B27CDDB6">
      <w:start w:val="1"/>
      <w:numFmt w:val="bullet"/>
      <w:lvlText w:val=""/>
      <w:lvlJc w:val="left"/>
      <w:pPr>
        <w:ind w:left="1440" w:hanging="360"/>
      </w:pPr>
      <w:rPr>
        <w:rFonts w:ascii="Symbol" w:hAnsi="Symbol"/>
      </w:rPr>
    </w:lvl>
    <w:lvl w:ilvl="2" w:tplc="AF0025CC">
      <w:start w:val="1"/>
      <w:numFmt w:val="bullet"/>
      <w:lvlText w:val=""/>
      <w:lvlJc w:val="left"/>
      <w:pPr>
        <w:ind w:left="1080" w:hanging="360"/>
      </w:pPr>
      <w:rPr>
        <w:rFonts w:ascii="Symbol" w:hAnsi="Symbol"/>
      </w:rPr>
    </w:lvl>
    <w:lvl w:ilvl="3" w:tplc="8FA67B3E">
      <w:start w:val="1"/>
      <w:numFmt w:val="bullet"/>
      <w:lvlText w:val=""/>
      <w:lvlJc w:val="left"/>
      <w:pPr>
        <w:ind w:left="1080" w:hanging="360"/>
      </w:pPr>
      <w:rPr>
        <w:rFonts w:ascii="Symbol" w:hAnsi="Symbol"/>
      </w:rPr>
    </w:lvl>
    <w:lvl w:ilvl="4" w:tplc="7D7A2B38">
      <w:start w:val="1"/>
      <w:numFmt w:val="bullet"/>
      <w:lvlText w:val=""/>
      <w:lvlJc w:val="left"/>
      <w:pPr>
        <w:ind w:left="1080" w:hanging="360"/>
      </w:pPr>
      <w:rPr>
        <w:rFonts w:ascii="Symbol" w:hAnsi="Symbol"/>
      </w:rPr>
    </w:lvl>
    <w:lvl w:ilvl="5" w:tplc="6CCC2C20">
      <w:start w:val="1"/>
      <w:numFmt w:val="bullet"/>
      <w:lvlText w:val=""/>
      <w:lvlJc w:val="left"/>
      <w:pPr>
        <w:ind w:left="1080" w:hanging="360"/>
      </w:pPr>
      <w:rPr>
        <w:rFonts w:ascii="Symbol" w:hAnsi="Symbol"/>
      </w:rPr>
    </w:lvl>
    <w:lvl w:ilvl="6" w:tplc="2D80DE70">
      <w:start w:val="1"/>
      <w:numFmt w:val="bullet"/>
      <w:lvlText w:val=""/>
      <w:lvlJc w:val="left"/>
      <w:pPr>
        <w:ind w:left="1080" w:hanging="360"/>
      </w:pPr>
      <w:rPr>
        <w:rFonts w:ascii="Symbol" w:hAnsi="Symbol"/>
      </w:rPr>
    </w:lvl>
    <w:lvl w:ilvl="7" w:tplc="F4668042">
      <w:start w:val="1"/>
      <w:numFmt w:val="bullet"/>
      <w:lvlText w:val=""/>
      <w:lvlJc w:val="left"/>
      <w:pPr>
        <w:ind w:left="1080" w:hanging="360"/>
      </w:pPr>
      <w:rPr>
        <w:rFonts w:ascii="Symbol" w:hAnsi="Symbol"/>
      </w:rPr>
    </w:lvl>
    <w:lvl w:ilvl="8" w:tplc="E6E0D7D6">
      <w:start w:val="1"/>
      <w:numFmt w:val="bullet"/>
      <w:lvlText w:val=""/>
      <w:lvlJc w:val="left"/>
      <w:pPr>
        <w:ind w:left="1080" w:hanging="360"/>
      </w:pPr>
      <w:rPr>
        <w:rFonts w:ascii="Symbol" w:hAnsi="Symbol"/>
      </w:rPr>
    </w:lvl>
  </w:abstractNum>
  <w:abstractNum w:abstractNumId="5" w15:restartNumberingAfterBreak="0">
    <w:nsid w:val="238F577C"/>
    <w:multiLevelType w:val="hybridMultilevel"/>
    <w:tmpl w:val="F3C67B6A"/>
    <w:lvl w:ilvl="0" w:tplc="FA705EA4">
      <w:start w:val="1"/>
      <w:numFmt w:val="bullet"/>
      <w:lvlText w:val=""/>
      <w:lvlJc w:val="left"/>
      <w:pPr>
        <w:ind w:left="720" w:hanging="360"/>
      </w:pPr>
      <w:rPr>
        <w:rFonts w:ascii="Symbol" w:hAnsi="Symbol"/>
      </w:rPr>
    </w:lvl>
    <w:lvl w:ilvl="1" w:tplc="1D6C2CAA">
      <w:start w:val="1"/>
      <w:numFmt w:val="bullet"/>
      <w:lvlText w:val=""/>
      <w:lvlJc w:val="left"/>
      <w:pPr>
        <w:ind w:left="720" w:hanging="360"/>
      </w:pPr>
      <w:rPr>
        <w:rFonts w:ascii="Symbol" w:hAnsi="Symbol"/>
      </w:rPr>
    </w:lvl>
    <w:lvl w:ilvl="2" w:tplc="D2D6FAF8">
      <w:start w:val="1"/>
      <w:numFmt w:val="bullet"/>
      <w:lvlText w:val=""/>
      <w:lvlJc w:val="left"/>
      <w:pPr>
        <w:ind w:left="720" w:hanging="360"/>
      </w:pPr>
      <w:rPr>
        <w:rFonts w:ascii="Symbol" w:hAnsi="Symbol"/>
      </w:rPr>
    </w:lvl>
    <w:lvl w:ilvl="3" w:tplc="7F78B516">
      <w:start w:val="1"/>
      <w:numFmt w:val="bullet"/>
      <w:lvlText w:val=""/>
      <w:lvlJc w:val="left"/>
      <w:pPr>
        <w:ind w:left="720" w:hanging="360"/>
      </w:pPr>
      <w:rPr>
        <w:rFonts w:ascii="Symbol" w:hAnsi="Symbol"/>
      </w:rPr>
    </w:lvl>
    <w:lvl w:ilvl="4" w:tplc="99667B0A">
      <w:start w:val="1"/>
      <w:numFmt w:val="bullet"/>
      <w:lvlText w:val=""/>
      <w:lvlJc w:val="left"/>
      <w:pPr>
        <w:ind w:left="720" w:hanging="360"/>
      </w:pPr>
      <w:rPr>
        <w:rFonts w:ascii="Symbol" w:hAnsi="Symbol"/>
      </w:rPr>
    </w:lvl>
    <w:lvl w:ilvl="5" w:tplc="A62EC956">
      <w:start w:val="1"/>
      <w:numFmt w:val="bullet"/>
      <w:lvlText w:val=""/>
      <w:lvlJc w:val="left"/>
      <w:pPr>
        <w:ind w:left="720" w:hanging="360"/>
      </w:pPr>
      <w:rPr>
        <w:rFonts w:ascii="Symbol" w:hAnsi="Symbol"/>
      </w:rPr>
    </w:lvl>
    <w:lvl w:ilvl="6" w:tplc="76D8E1CA">
      <w:start w:val="1"/>
      <w:numFmt w:val="bullet"/>
      <w:lvlText w:val=""/>
      <w:lvlJc w:val="left"/>
      <w:pPr>
        <w:ind w:left="720" w:hanging="360"/>
      </w:pPr>
      <w:rPr>
        <w:rFonts w:ascii="Symbol" w:hAnsi="Symbol"/>
      </w:rPr>
    </w:lvl>
    <w:lvl w:ilvl="7" w:tplc="918C0B3A">
      <w:start w:val="1"/>
      <w:numFmt w:val="bullet"/>
      <w:lvlText w:val=""/>
      <w:lvlJc w:val="left"/>
      <w:pPr>
        <w:ind w:left="720" w:hanging="360"/>
      </w:pPr>
      <w:rPr>
        <w:rFonts w:ascii="Symbol" w:hAnsi="Symbol"/>
      </w:rPr>
    </w:lvl>
    <w:lvl w:ilvl="8" w:tplc="EF9A6884">
      <w:start w:val="1"/>
      <w:numFmt w:val="bullet"/>
      <w:lvlText w:val=""/>
      <w:lvlJc w:val="left"/>
      <w:pPr>
        <w:ind w:left="720" w:hanging="360"/>
      </w:pPr>
      <w:rPr>
        <w:rFonts w:ascii="Symbol" w:hAnsi="Symbol"/>
      </w:rPr>
    </w:lvl>
  </w:abstractNum>
  <w:abstractNum w:abstractNumId="6" w15:restartNumberingAfterBreak="0">
    <w:nsid w:val="24285211"/>
    <w:multiLevelType w:val="hybridMultilevel"/>
    <w:tmpl w:val="DB1E8B1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 w15:restartNumberingAfterBreak="0">
    <w:nsid w:val="2BB7584D"/>
    <w:multiLevelType w:val="hybridMultilevel"/>
    <w:tmpl w:val="AC5CC900"/>
    <w:lvl w:ilvl="0" w:tplc="0C00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8" w15:restartNumberingAfterBreak="0">
    <w:nsid w:val="32F92869"/>
    <w:multiLevelType w:val="hybridMultilevel"/>
    <w:tmpl w:val="ACD60C50"/>
    <w:lvl w:ilvl="0" w:tplc="82AA2CC4">
      <w:numFmt w:val="bullet"/>
      <w:lvlText w:val="-"/>
      <w:lvlJc w:val="left"/>
      <w:pPr>
        <w:ind w:left="1080" w:hanging="360"/>
      </w:pPr>
      <w:rPr>
        <w:rFonts w:ascii="Tahoma" w:eastAsia="Times New Roman" w:hAnsi="Tahoma" w:cs="Tahoma"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9"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2368CA"/>
    <w:multiLevelType w:val="hybridMultilevel"/>
    <w:tmpl w:val="527E3AA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04A6F26"/>
    <w:multiLevelType w:val="hybridMultilevel"/>
    <w:tmpl w:val="5C663A22"/>
    <w:lvl w:ilvl="0" w:tplc="C3C016BA">
      <w:numFmt w:val="bullet"/>
      <w:lvlText w:val="-"/>
      <w:lvlJc w:val="left"/>
      <w:pPr>
        <w:ind w:left="1080" w:hanging="72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31E3741"/>
    <w:multiLevelType w:val="hybridMultilevel"/>
    <w:tmpl w:val="08C832E4"/>
    <w:lvl w:ilvl="0" w:tplc="738AF710">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AA5EF8"/>
    <w:multiLevelType w:val="hybridMultilevel"/>
    <w:tmpl w:val="1278CFB8"/>
    <w:lvl w:ilvl="0" w:tplc="746CB3A6">
      <w:start w:val="1"/>
      <w:numFmt w:val="bullet"/>
      <w:lvlText w:val=""/>
      <w:lvlJc w:val="left"/>
      <w:pPr>
        <w:ind w:left="1440" w:hanging="360"/>
      </w:pPr>
      <w:rPr>
        <w:rFonts w:ascii="Symbol" w:hAnsi="Symbol"/>
      </w:rPr>
    </w:lvl>
    <w:lvl w:ilvl="1" w:tplc="972AA9B2">
      <w:start w:val="1"/>
      <w:numFmt w:val="bullet"/>
      <w:lvlText w:val=""/>
      <w:lvlJc w:val="left"/>
      <w:pPr>
        <w:ind w:left="1440" w:hanging="360"/>
      </w:pPr>
      <w:rPr>
        <w:rFonts w:ascii="Symbol" w:hAnsi="Symbol"/>
      </w:rPr>
    </w:lvl>
    <w:lvl w:ilvl="2" w:tplc="B9C42DB4">
      <w:start w:val="1"/>
      <w:numFmt w:val="bullet"/>
      <w:lvlText w:val=""/>
      <w:lvlJc w:val="left"/>
      <w:pPr>
        <w:ind w:left="1440" w:hanging="360"/>
      </w:pPr>
      <w:rPr>
        <w:rFonts w:ascii="Symbol" w:hAnsi="Symbol"/>
      </w:rPr>
    </w:lvl>
    <w:lvl w:ilvl="3" w:tplc="BA98F0EC">
      <w:start w:val="1"/>
      <w:numFmt w:val="bullet"/>
      <w:lvlText w:val=""/>
      <w:lvlJc w:val="left"/>
      <w:pPr>
        <w:ind w:left="1440" w:hanging="360"/>
      </w:pPr>
      <w:rPr>
        <w:rFonts w:ascii="Symbol" w:hAnsi="Symbol"/>
      </w:rPr>
    </w:lvl>
    <w:lvl w:ilvl="4" w:tplc="2C1CA050">
      <w:start w:val="1"/>
      <w:numFmt w:val="bullet"/>
      <w:lvlText w:val=""/>
      <w:lvlJc w:val="left"/>
      <w:pPr>
        <w:ind w:left="1440" w:hanging="360"/>
      </w:pPr>
      <w:rPr>
        <w:rFonts w:ascii="Symbol" w:hAnsi="Symbol"/>
      </w:rPr>
    </w:lvl>
    <w:lvl w:ilvl="5" w:tplc="987072AA">
      <w:start w:val="1"/>
      <w:numFmt w:val="bullet"/>
      <w:lvlText w:val=""/>
      <w:lvlJc w:val="left"/>
      <w:pPr>
        <w:ind w:left="1440" w:hanging="360"/>
      </w:pPr>
      <w:rPr>
        <w:rFonts w:ascii="Symbol" w:hAnsi="Symbol"/>
      </w:rPr>
    </w:lvl>
    <w:lvl w:ilvl="6" w:tplc="3F7CD39A">
      <w:start w:val="1"/>
      <w:numFmt w:val="bullet"/>
      <w:lvlText w:val=""/>
      <w:lvlJc w:val="left"/>
      <w:pPr>
        <w:ind w:left="1440" w:hanging="360"/>
      </w:pPr>
      <w:rPr>
        <w:rFonts w:ascii="Symbol" w:hAnsi="Symbol"/>
      </w:rPr>
    </w:lvl>
    <w:lvl w:ilvl="7" w:tplc="77706D0A">
      <w:start w:val="1"/>
      <w:numFmt w:val="bullet"/>
      <w:lvlText w:val=""/>
      <w:lvlJc w:val="left"/>
      <w:pPr>
        <w:ind w:left="1440" w:hanging="360"/>
      </w:pPr>
      <w:rPr>
        <w:rFonts w:ascii="Symbol" w:hAnsi="Symbol"/>
      </w:rPr>
    </w:lvl>
    <w:lvl w:ilvl="8" w:tplc="9C7AA3FC">
      <w:start w:val="1"/>
      <w:numFmt w:val="bullet"/>
      <w:lvlText w:val=""/>
      <w:lvlJc w:val="left"/>
      <w:pPr>
        <w:ind w:left="1440" w:hanging="360"/>
      </w:pPr>
      <w:rPr>
        <w:rFonts w:ascii="Symbol" w:hAnsi="Symbol"/>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13"/>
  </w:num>
  <w:num w:numId="4">
    <w:abstractNumId w:val="17"/>
  </w:num>
  <w:num w:numId="5">
    <w:abstractNumId w:val="9"/>
  </w:num>
  <w:num w:numId="6">
    <w:abstractNumId w:val="15"/>
  </w:num>
  <w:num w:numId="7">
    <w:abstractNumId w:val="18"/>
  </w:num>
  <w:num w:numId="8">
    <w:abstractNumId w:val="10"/>
  </w:num>
  <w:num w:numId="9">
    <w:abstractNumId w:val="3"/>
  </w:num>
  <w:num w:numId="10">
    <w:abstractNumId w:val="1"/>
  </w:num>
  <w:num w:numId="11">
    <w:abstractNumId w:val="12"/>
  </w:num>
  <w:num w:numId="12">
    <w:abstractNumId w:val="11"/>
  </w:num>
  <w:num w:numId="13">
    <w:abstractNumId w:val="2"/>
  </w:num>
  <w:num w:numId="14">
    <w:abstractNumId w:val="8"/>
  </w:num>
  <w:num w:numId="15">
    <w:abstractNumId w:val="7"/>
  </w:num>
  <w:num w:numId="16">
    <w:abstractNumId w:val="6"/>
  </w:num>
  <w:num w:numId="17">
    <w:abstractNumId w:val="4"/>
  </w:num>
  <w:num w:numId="18">
    <w:abstractNumId w:val="5"/>
  </w:num>
  <w:num w:numId="1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removePersonalInformation/>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14559"/>
    <w:rsid w:val="0001537A"/>
    <w:rsid w:val="000166AB"/>
    <w:rsid w:val="0002442B"/>
    <w:rsid w:val="00027039"/>
    <w:rsid w:val="00034916"/>
    <w:rsid w:val="00037ED8"/>
    <w:rsid w:val="000404E9"/>
    <w:rsid w:val="00060282"/>
    <w:rsid w:val="000645DC"/>
    <w:rsid w:val="00072FB8"/>
    <w:rsid w:val="000841B9"/>
    <w:rsid w:val="000852FE"/>
    <w:rsid w:val="00092350"/>
    <w:rsid w:val="000939E2"/>
    <w:rsid w:val="00093A9A"/>
    <w:rsid w:val="000C50AE"/>
    <w:rsid w:val="000C5ECB"/>
    <w:rsid w:val="000D74BA"/>
    <w:rsid w:val="000E0285"/>
    <w:rsid w:val="000E59DC"/>
    <w:rsid w:val="000E5DF5"/>
    <w:rsid w:val="000E60C6"/>
    <w:rsid w:val="000F18A2"/>
    <w:rsid w:val="000F3067"/>
    <w:rsid w:val="000F3CB2"/>
    <w:rsid w:val="0010582F"/>
    <w:rsid w:val="0011556A"/>
    <w:rsid w:val="00127AB4"/>
    <w:rsid w:val="00130061"/>
    <w:rsid w:val="001475E6"/>
    <w:rsid w:val="00160002"/>
    <w:rsid w:val="00170219"/>
    <w:rsid w:val="00183C11"/>
    <w:rsid w:val="00183E4D"/>
    <w:rsid w:val="00184022"/>
    <w:rsid w:val="00184909"/>
    <w:rsid w:val="00196870"/>
    <w:rsid w:val="001A1BFB"/>
    <w:rsid w:val="001A5371"/>
    <w:rsid w:val="001B0127"/>
    <w:rsid w:val="001C6878"/>
    <w:rsid w:val="001D1FEA"/>
    <w:rsid w:val="001D40AD"/>
    <w:rsid w:val="001E4465"/>
    <w:rsid w:val="001E7F0E"/>
    <w:rsid w:val="001F1654"/>
    <w:rsid w:val="001F5A87"/>
    <w:rsid w:val="002104A2"/>
    <w:rsid w:val="00217753"/>
    <w:rsid w:val="00231B30"/>
    <w:rsid w:val="002336A0"/>
    <w:rsid w:val="00236338"/>
    <w:rsid w:val="00236880"/>
    <w:rsid w:val="00241956"/>
    <w:rsid w:val="00251355"/>
    <w:rsid w:val="00252955"/>
    <w:rsid w:val="002544EC"/>
    <w:rsid w:val="002703C6"/>
    <w:rsid w:val="0028341F"/>
    <w:rsid w:val="002861C4"/>
    <w:rsid w:val="002870B8"/>
    <w:rsid w:val="00290EBB"/>
    <w:rsid w:val="002A14C0"/>
    <w:rsid w:val="002A2C42"/>
    <w:rsid w:val="002A56A1"/>
    <w:rsid w:val="002B4786"/>
    <w:rsid w:val="002C6181"/>
    <w:rsid w:val="002C6F98"/>
    <w:rsid w:val="002C7BEE"/>
    <w:rsid w:val="002D5425"/>
    <w:rsid w:val="002E39BF"/>
    <w:rsid w:val="00314FF6"/>
    <w:rsid w:val="00317615"/>
    <w:rsid w:val="00320711"/>
    <w:rsid w:val="00332AF4"/>
    <w:rsid w:val="003330C8"/>
    <w:rsid w:val="003712F2"/>
    <w:rsid w:val="003749A2"/>
    <w:rsid w:val="003859BA"/>
    <w:rsid w:val="00385A0E"/>
    <w:rsid w:val="00386026"/>
    <w:rsid w:val="0039258A"/>
    <w:rsid w:val="003B1C2E"/>
    <w:rsid w:val="003B2E7E"/>
    <w:rsid w:val="003C141A"/>
    <w:rsid w:val="003D6568"/>
    <w:rsid w:val="003F7D5B"/>
    <w:rsid w:val="004076FE"/>
    <w:rsid w:val="00420E9A"/>
    <w:rsid w:val="0044379B"/>
    <w:rsid w:val="0044451F"/>
    <w:rsid w:val="00456561"/>
    <w:rsid w:val="004575D4"/>
    <w:rsid w:val="00461AF9"/>
    <w:rsid w:val="004874F6"/>
    <w:rsid w:val="00490018"/>
    <w:rsid w:val="004A2AA0"/>
    <w:rsid w:val="004A573C"/>
    <w:rsid w:val="004B0F2D"/>
    <w:rsid w:val="004B2022"/>
    <w:rsid w:val="004B6825"/>
    <w:rsid w:val="004C46DA"/>
    <w:rsid w:val="004D084E"/>
    <w:rsid w:val="004E4B0E"/>
    <w:rsid w:val="004E796F"/>
    <w:rsid w:val="004E7A45"/>
    <w:rsid w:val="004E7D01"/>
    <w:rsid w:val="004F71A4"/>
    <w:rsid w:val="004F74FB"/>
    <w:rsid w:val="00505356"/>
    <w:rsid w:val="00521A0A"/>
    <w:rsid w:val="00523906"/>
    <w:rsid w:val="00552F0E"/>
    <w:rsid w:val="00563B1B"/>
    <w:rsid w:val="00567F3E"/>
    <w:rsid w:val="00575177"/>
    <w:rsid w:val="00583FCD"/>
    <w:rsid w:val="005845C2"/>
    <w:rsid w:val="005A5C2A"/>
    <w:rsid w:val="005D2827"/>
    <w:rsid w:val="005D4DB7"/>
    <w:rsid w:val="005D7279"/>
    <w:rsid w:val="005E15F8"/>
    <w:rsid w:val="005E1D14"/>
    <w:rsid w:val="005E280F"/>
    <w:rsid w:val="00600CEB"/>
    <w:rsid w:val="006077DD"/>
    <w:rsid w:val="00615FF8"/>
    <w:rsid w:val="006341A1"/>
    <w:rsid w:val="00640352"/>
    <w:rsid w:val="006426F7"/>
    <w:rsid w:val="00647C28"/>
    <w:rsid w:val="00652AE3"/>
    <w:rsid w:val="006558F9"/>
    <w:rsid w:val="0067529C"/>
    <w:rsid w:val="00680325"/>
    <w:rsid w:val="00685694"/>
    <w:rsid w:val="006912CB"/>
    <w:rsid w:val="00697D7A"/>
    <w:rsid w:val="006A18BC"/>
    <w:rsid w:val="006B2D7D"/>
    <w:rsid w:val="006B5512"/>
    <w:rsid w:val="006C1585"/>
    <w:rsid w:val="006D0D8D"/>
    <w:rsid w:val="0070388F"/>
    <w:rsid w:val="00711683"/>
    <w:rsid w:val="007254E5"/>
    <w:rsid w:val="00726FB8"/>
    <w:rsid w:val="0075003F"/>
    <w:rsid w:val="007556CC"/>
    <w:rsid w:val="00756A1A"/>
    <w:rsid w:val="00764357"/>
    <w:rsid w:val="00782F16"/>
    <w:rsid w:val="007834F8"/>
    <w:rsid w:val="007867C0"/>
    <w:rsid w:val="00790857"/>
    <w:rsid w:val="00791E04"/>
    <w:rsid w:val="00795409"/>
    <w:rsid w:val="00797834"/>
    <w:rsid w:val="007A4D25"/>
    <w:rsid w:val="007C267B"/>
    <w:rsid w:val="007E37D5"/>
    <w:rsid w:val="007E78C4"/>
    <w:rsid w:val="00801371"/>
    <w:rsid w:val="008166AD"/>
    <w:rsid w:val="00822D08"/>
    <w:rsid w:val="00822E86"/>
    <w:rsid w:val="008240A1"/>
    <w:rsid w:val="0082549E"/>
    <w:rsid w:val="00825639"/>
    <w:rsid w:val="0083377F"/>
    <w:rsid w:val="00840C1E"/>
    <w:rsid w:val="00860354"/>
    <w:rsid w:val="00867184"/>
    <w:rsid w:val="008828EC"/>
    <w:rsid w:val="00883AB4"/>
    <w:rsid w:val="00883C2D"/>
    <w:rsid w:val="00892D73"/>
    <w:rsid w:val="008A714D"/>
    <w:rsid w:val="008B6FDD"/>
    <w:rsid w:val="008D3220"/>
    <w:rsid w:val="008D4B24"/>
    <w:rsid w:val="008D4D71"/>
    <w:rsid w:val="008E0F16"/>
    <w:rsid w:val="008F2DBD"/>
    <w:rsid w:val="008F5C97"/>
    <w:rsid w:val="00904764"/>
    <w:rsid w:val="00904B93"/>
    <w:rsid w:val="009058FD"/>
    <w:rsid w:val="00935F0D"/>
    <w:rsid w:val="0095095F"/>
    <w:rsid w:val="0097080C"/>
    <w:rsid w:val="00990987"/>
    <w:rsid w:val="009A20EC"/>
    <w:rsid w:val="009B1E00"/>
    <w:rsid w:val="009B5004"/>
    <w:rsid w:val="009B562D"/>
    <w:rsid w:val="009D1AE0"/>
    <w:rsid w:val="009D4A75"/>
    <w:rsid w:val="009E4346"/>
    <w:rsid w:val="009E55DF"/>
    <w:rsid w:val="009F1903"/>
    <w:rsid w:val="009F19CC"/>
    <w:rsid w:val="00A041D4"/>
    <w:rsid w:val="00A12241"/>
    <w:rsid w:val="00A40899"/>
    <w:rsid w:val="00A535BA"/>
    <w:rsid w:val="00A6445A"/>
    <w:rsid w:val="00A675CC"/>
    <w:rsid w:val="00A80AEF"/>
    <w:rsid w:val="00A8461F"/>
    <w:rsid w:val="00A85379"/>
    <w:rsid w:val="00A91875"/>
    <w:rsid w:val="00A93F2C"/>
    <w:rsid w:val="00A952E9"/>
    <w:rsid w:val="00A96316"/>
    <w:rsid w:val="00A96A37"/>
    <w:rsid w:val="00AB13EF"/>
    <w:rsid w:val="00AB4A33"/>
    <w:rsid w:val="00AC1208"/>
    <w:rsid w:val="00AC7314"/>
    <w:rsid w:val="00AC79E0"/>
    <w:rsid w:val="00AD33C7"/>
    <w:rsid w:val="00AD423A"/>
    <w:rsid w:val="00AE4966"/>
    <w:rsid w:val="00AE5507"/>
    <w:rsid w:val="00B11F35"/>
    <w:rsid w:val="00B14D5F"/>
    <w:rsid w:val="00B43A63"/>
    <w:rsid w:val="00B52125"/>
    <w:rsid w:val="00B70BA9"/>
    <w:rsid w:val="00B74DC5"/>
    <w:rsid w:val="00BA535D"/>
    <w:rsid w:val="00BA753C"/>
    <w:rsid w:val="00BA7B96"/>
    <w:rsid w:val="00BB66CF"/>
    <w:rsid w:val="00BD09D0"/>
    <w:rsid w:val="00BE33D8"/>
    <w:rsid w:val="00C32CF2"/>
    <w:rsid w:val="00C410F9"/>
    <w:rsid w:val="00C4126D"/>
    <w:rsid w:val="00C44E24"/>
    <w:rsid w:val="00C51681"/>
    <w:rsid w:val="00C524E5"/>
    <w:rsid w:val="00C5327B"/>
    <w:rsid w:val="00C57EAD"/>
    <w:rsid w:val="00C63867"/>
    <w:rsid w:val="00C65979"/>
    <w:rsid w:val="00C674A5"/>
    <w:rsid w:val="00C7034C"/>
    <w:rsid w:val="00C7050F"/>
    <w:rsid w:val="00C71DF0"/>
    <w:rsid w:val="00C7459E"/>
    <w:rsid w:val="00C7643B"/>
    <w:rsid w:val="00C803BB"/>
    <w:rsid w:val="00C81A91"/>
    <w:rsid w:val="00C916A3"/>
    <w:rsid w:val="00CA20C4"/>
    <w:rsid w:val="00CA3EA5"/>
    <w:rsid w:val="00CA4416"/>
    <w:rsid w:val="00CA6E6F"/>
    <w:rsid w:val="00CB2C13"/>
    <w:rsid w:val="00CC0293"/>
    <w:rsid w:val="00CD061B"/>
    <w:rsid w:val="00CD2933"/>
    <w:rsid w:val="00CD7040"/>
    <w:rsid w:val="00CF7AC7"/>
    <w:rsid w:val="00D002E1"/>
    <w:rsid w:val="00D04381"/>
    <w:rsid w:val="00D137B4"/>
    <w:rsid w:val="00D22682"/>
    <w:rsid w:val="00D322CA"/>
    <w:rsid w:val="00D32441"/>
    <w:rsid w:val="00D34C9B"/>
    <w:rsid w:val="00D417C2"/>
    <w:rsid w:val="00D41EDE"/>
    <w:rsid w:val="00D47F70"/>
    <w:rsid w:val="00D50F13"/>
    <w:rsid w:val="00D51502"/>
    <w:rsid w:val="00D52157"/>
    <w:rsid w:val="00D5513E"/>
    <w:rsid w:val="00D70489"/>
    <w:rsid w:val="00D72AFB"/>
    <w:rsid w:val="00D73100"/>
    <w:rsid w:val="00D74BC9"/>
    <w:rsid w:val="00D80DA4"/>
    <w:rsid w:val="00D91729"/>
    <w:rsid w:val="00DB4EEC"/>
    <w:rsid w:val="00DD37E8"/>
    <w:rsid w:val="00DE0239"/>
    <w:rsid w:val="00DE5CAC"/>
    <w:rsid w:val="00DF4999"/>
    <w:rsid w:val="00E00310"/>
    <w:rsid w:val="00E11E01"/>
    <w:rsid w:val="00E160F4"/>
    <w:rsid w:val="00E3231F"/>
    <w:rsid w:val="00E40584"/>
    <w:rsid w:val="00E40794"/>
    <w:rsid w:val="00E47B9F"/>
    <w:rsid w:val="00E47C13"/>
    <w:rsid w:val="00E519E1"/>
    <w:rsid w:val="00E5607D"/>
    <w:rsid w:val="00E56FDA"/>
    <w:rsid w:val="00E65BB4"/>
    <w:rsid w:val="00E7687B"/>
    <w:rsid w:val="00E90456"/>
    <w:rsid w:val="00E9201C"/>
    <w:rsid w:val="00EB2439"/>
    <w:rsid w:val="00EB5355"/>
    <w:rsid w:val="00EB550D"/>
    <w:rsid w:val="00EC4B0F"/>
    <w:rsid w:val="00ED1A6A"/>
    <w:rsid w:val="00EE1A66"/>
    <w:rsid w:val="00EE1D09"/>
    <w:rsid w:val="00EE25D8"/>
    <w:rsid w:val="00EE7240"/>
    <w:rsid w:val="00EF66B8"/>
    <w:rsid w:val="00F10A6B"/>
    <w:rsid w:val="00F130D7"/>
    <w:rsid w:val="00F21315"/>
    <w:rsid w:val="00F23817"/>
    <w:rsid w:val="00F420A3"/>
    <w:rsid w:val="00F43A0F"/>
    <w:rsid w:val="00F52C4F"/>
    <w:rsid w:val="00F56682"/>
    <w:rsid w:val="00F63F67"/>
    <w:rsid w:val="00F65FD2"/>
    <w:rsid w:val="00F93474"/>
    <w:rsid w:val="00FA7021"/>
    <w:rsid w:val="00FB4862"/>
    <w:rsid w:val="00FC5691"/>
    <w:rsid w:val="00FD49FF"/>
    <w:rsid w:val="00FE4FEF"/>
    <w:rsid w:val="00FF0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Balk1">
    <w:name w:val="heading 1"/>
    <w:basedOn w:val="Normal"/>
    <w:next w:val="Normal"/>
    <w:link w:val="Balk1Char"/>
    <w:qFormat/>
    <w:rsid w:val="006558F9"/>
    <w:pPr>
      <w:keepNext/>
      <w:spacing w:before="240" w:after="60"/>
      <w:outlineLvl w:val="0"/>
    </w:pPr>
    <w:rPr>
      <w:b/>
      <w:bCs/>
      <w:kern w:val="32"/>
      <w:sz w:val="32"/>
      <w:szCs w:val="32"/>
    </w:rPr>
  </w:style>
  <w:style w:type="paragraph" w:styleId="Balk2">
    <w:name w:val="heading 2"/>
    <w:basedOn w:val="Normal"/>
    <w:next w:val="Normal"/>
    <w:link w:val="Balk2Char"/>
    <w:qFormat/>
    <w:rsid w:val="006558F9"/>
    <w:pPr>
      <w:keepNext/>
      <w:spacing w:before="240" w:after="60"/>
      <w:outlineLvl w:val="1"/>
    </w:pPr>
    <w:rPr>
      <w:b/>
      <w:bCs/>
      <w:i/>
      <w:iCs/>
      <w:sz w:val="28"/>
      <w:szCs w:val="28"/>
    </w:rPr>
  </w:style>
  <w:style w:type="paragraph" w:styleId="Balk3">
    <w:name w:val="heading 3"/>
    <w:basedOn w:val="Normal"/>
    <w:next w:val="Normal"/>
    <w:link w:val="Balk3Char"/>
    <w:qFormat/>
    <w:rsid w:val="006558F9"/>
    <w:pPr>
      <w:keepNext/>
      <w:spacing w:before="240" w:after="60"/>
      <w:outlineLvl w:val="2"/>
    </w:pPr>
    <w:rPr>
      <w:b/>
      <w:bCs/>
      <w:sz w:val="26"/>
      <w:szCs w:val="26"/>
    </w:rPr>
  </w:style>
  <w:style w:type="paragraph" w:styleId="Balk4">
    <w:name w:val="heading 4"/>
    <w:basedOn w:val="Normal"/>
    <w:next w:val="Normal"/>
    <w:link w:val="Balk4Char"/>
    <w:qFormat/>
    <w:rsid w:val="006558F9"/>
    <w:pPr>
      <w:keepNext/>
      <w:spacing w:before="240" w:after="60"/>
      <w:outlineLvl w:val="3"/>
    </w:pPr>
    <w:rPr>
      <w:rFonts w:ascii="Times New Roman" w:hAnsi="Times New Roman" w:cs="Times New Roman"/>
      <w:b/>
      <w:bCs/>
      <w:sz w:val="28"/>
      <w:szCs w:val="28"/>
    </w:rPr>
  </w:style>
  <w:style w:type="paragraph" w:styleId="Balk5">
    <w:name w:val="heading 5"/>
    <w:basedOn w:val="Normal"/>
    <w:next w:val="Normal"/>
    <w:link w:val="Balk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6558F9"/>
    <w:rPr>
      <w:rFonts w:ascii="Arial" w:hAnsi="Arial" w:cs="Arial"/>
      <w:b/>
      <w:bCs/>
      <w:kern w:val="32"/>
      <w:sz w:val="32"/>
      <w:szCs w:val="32"/>
      <w:lang w:val="en-GB" w:eastAsia="en-GB"/>
    </w:rPr>
  </w:style>
  <w:style w:type="character" w:customStyle="1" w:styleId="Balk2Char">
    <w:name w:val="Başlık 2 Char"/>
    <w:basedOn w:val="VarsaylanParagrafYazTipi"/>
    <w:link w:val="Balk2"/>
    <w:rsid w:val="006558F9"/>
    <w:rPr>
      <w:rFonts w:ascii="Arial" w:hAnsi="Arial" w:cs="Arial"/>
      <w:b/>
      <w:bCs/>
      <w:i/>
      <w:iCs/>
      <w:sz w:val="28"/>
      <w:szCs w:val="28"/>
      <w:lang w:val="en-GB" w:eastAsia="en-GB"/>
    </w:rPr>
  </w:style>
  <w:style w:type="character" w:customStyle="1" w:styleId="Balk3Char">
    <w:name w:val="Başlık 3 Char"/>
    <w:basedOn w:val="VarsaylanParagrafYazTipi"/>
    <w:link w:val="Balk3"/>
    <w:rsid w:val="006558F9"/>
    <w:rPr>
      <w:rFonts w:ascii="Arial" w:hAnsi="Arial" w:cs="Arial"/>
      <w:b/>
      <w:bCs/>
      <w:sz w:val="26"/>
      <w:szCs w:val="26"/>
      <w:lang w:val="en-GB" w:eastAsia="en-GB"/>
    </w:rPr>
  </w:style>
  <w:style w:type="character" w:customStyle="1" w:styleId="Balk4Char">
    <w:name w:val="Başlık 4 Char"/>
    <w:basedOn w:val="VarsaylanParagrafYazTipi"/>
    <w:link w:val="Balk4"/>
    <w:rsid w:val="006558F9"/>
    <w:rPr>
      <w:b/>
      <w:bCs/>
      <w:sz w:val="28"/>
      <w:szCs w:val="28"/>
      <w:lang w:val="en-GB" w:eastAsia="en-GB"/>
    </w:rPr>
  </w:style>
  <w:style w:type="character" w:customStyle="1" w:styleId="Balk5Char">
    <w:name w:val="Başlık 5 Char"/>
    <w:basedOn w:val="VarsaylanParagrafYazTipi"/>
    <w:link w:val="Balk5"/>
    <w:rsid w:val="006558F9"/>
    <w:rPr>
      <w:b/>
      <w:bCs/>
      <w:u w:val="single"/>
    </w:rPr>
  </w:style>
  <w:style w:type="paragraph" w:styleId="ListeParagraf">
    <w:name w:val="List Paragraph"/>
    <w:basedOn w:val="Normal"/>
    <w:uiPriority w:val="34"/>
    <w:qFormat/>
    <w:rsid w:val="006558F9"/>
    <w:pPr>
      <w:ind w:left="720"/>
    </w:pPr>
  </w:style>
  <w:style w:type="character" w:customStyle="1" w:styleId="Style12">
    <w:name w:val="Style12"/>
    <w:basedOn w:val="VarsaylanParagrafYazTipi"/>
    <w:uiPriority w:val="1"/>
    <w:rsid w:val="007867C0"/>
    <w:rPr>
      <w:rFonts w:ascii="Times New Roman" w:hAnsi="Times New Roman"/>
      <w:b/>
      <w:color w:val="auto"/>
      <w:sz w:val="16"/>
    </w:rPr>
  </w:style>
  <w:style w:type="character" w:customStyle="1" w:styleId="Style4">
    <w:name w:val="Style4"/>
    <w:basedOn w:val="VarsaylanParagrafYazTipi"/>
    <w:rsid w:val="00D417C2"/>
    <w:rPr>
      <w:rFonts w:ascii="Times New Roman" w:hAnsi="Times New Roman"/>
      <w:color w:val="auto"/>
      <w:sz w:val="20"/>
    </w:rPr>
  </w:style>
  <w:style w:type="character" w:customStyle="1" w:styleId="Style7">
    <w:name w:val="Style7"/>
    <w:basedOn w:val="VarsaylanParagrafYazTipi"/>
    <w:uiPriority w:val="1"/>
    <w:rsid w:val="00420E9A"/>
    <w:rPr>
      <w:rFonts w:ascii="Times New Roman" w:hAnsi="Times New Roman"/>
      <w:color w:val="auto"/>
      <w:sz w:val="22"/>
    </w:rPr>
  </w:style>
  <w:style w:type="character" w:customStyle="1" w:styleId="Style22">
    <w:name w:val="Style22"/>
    <w:basedOn w:val="VarsaylanParagrafYazTipi"/>
    <w:uiPriority w:val="1"/>
    <w:rsid w:val="004E796F"/>
    <w:rPr>
      <w:rFonts w:ascii="Times New Roman" w:hAnsi="Times New Roman"/>
      <w:color w:val="000000" w:themeColor="text1"/>
      <w:sz w:val="22"/>
    </w:rPr>
  </w:style>
  <w:style w:type="character" w:customStyle="1" w:styleId="Style23">
    <w:name w:val="Style23"/>
    <w:basedOn w:val="VarsaylanParagrafYazTipi"/>
    <w:uiPriority w:val="1"/>
    <w:rsid w:val="004E796F"/>
    <w:rPr>
      <w:rFonts w:ascii="Times New Roman" w:hAnsi="Times New Roman"/>
      <w:color w:val="auto"/>
      <w:sz w:val="20"/>
    </w:rPr>
  </w:style>
  <w:style w:type="character" w:customStyle="1" w:styleId="Style24">
    <w:name w:val="Style24"/>
    <w:basedOn w:val="VarsaylanParagrafYazTipi"/>
    <w:uiPriority w:val="1"/>
    <w:rsid w:val="004E796F"/>
    <w:rPr>
      <w:rFonts w:ascii="Times New Roman" w:hAnsi="Times New Roman"/>
      <w:color w:val="000000" w:themeColor="text1"/>
      <w:sz w:val="20"/>
    </w:rPr>
  </w:style>
  <w:style w:type="character" w:customStyle="1" w:styleId="Style25">
    <w:name w:val="Style25"/>
    <w:basedOn w:val="VarsaylanParagrafYazTipi"/>
    <w:uiPriority w:val="1"/>
    <w:rsid w:val="004E796F"/>
    <w:rPr>
      <w:rFonts w:ascii="Times New Roman" w:hAnsi="Times New Roman"/>
      <w:color w:val="000000" w:themeColor="text1"/>
      <w:sz w:val="20"/>
    </w:rPr>
  </w:style>
  <w:style w:type="character" w:customStyle="1" w:styleId="Style26">
    <w:name w:val="Style26"/>
    <w:basedOn w:val="VarsaylanParagrafYazTipi"/>
    <w:uiPriority w:val="1"/>
    <w:rsid w:val="004E796F"/>
    <w:rPr>
      <w:rFonts w:ascii="Times New Roman" w:hAnsi="Times New Roman"/>
      <w:color w:val="000000" w:themeColor="text1"/>
      <w:sz w:val="20"/>
    </w:rPr>
  </w:style>
  <w:style w:type="character" w:customStyle="1" w:styleId="Style27">
    <w:name w:val="Style27"/>
    <w:basedOn w:val="VarsaylanParagrafYazTipi"/>
    <w:uiPriority w:val="1"/>
    <w:rsid w:val="004E796F"/>
    <w:rPr>
      <w:rFonts w:ascii="Times New Roman" w:hAnsi="Times New Roman"/>
      <w:color w:val="000000" w:themeColor="text1"/>
      <w:sz w:val="20"/>
    </w:rPr>
  </w:style>
  <w:style w:type="character" w:customStyle="1" w:styleId="Style28">
    <w:name w:val="Style28"/>
    <w:basedOn w:val="VarsaylanParagrafYazTipi"/>
    <w:uiPriority w:val="1"/>
    <w:rsid w:val="001B0127"/>
    <w:rPr>
      <w:rFonts w:ascii="Times New Roman" w:hAnsi="Times New Roman"/>
      <w:b/>
      <w:color w:val="000000" w:themeColor="text1"/>
      <w:sz w:val="20"/>
    </w:rPr>
  </w:style>
  <w:style w:type="character" w:customStyle="1" w:styleId="Style29">
    <w:name w:val="Style29"/>
    <w:basedOn w:val="VarsaylanParagrafYazTipi"/>
    <w:uiPriority w:val="1"/>
    <w:rsid w:val="003B2E7E"/>
    <w:rPr>
      <w:rFonts w:ascii="Times New Roman" w:hAnsi="Times New Roman"/>
      <w:color w:val="auto"/>
      <w:sz w:val="20"/>
    </w:rPr>
  </w:style>
  <w:style w:type="character" w:customStyle="1" w:styleId="Style30">
    <w:name w:val="Style30"/>
    <w:basedOn w:val="VarsaylanParagrafYazTipi"/>
    <w:uiPriority w:val="1"/>
    <w:rsid w:val="003B2E7E"/>
    <w:rPr>
      <w:rFonts w:ascii="Times New Roman" w:hAnsi="Times New Roman"/>
      <w:color w:val="auto"/>
      <w:sz w:val="22"/>
    </w:rPr>
  </w:style>
  <w:style w:type="character" w:customStyle="1" w:styleId="Style31">
    <w:name w:val="Style31"/>
    <w:basedOn w:val="VarsaylanParagrafYazTipi"/>
    <w:uiPriority w:val="1"/>
    <w:rsid w:val="003B2E7E"/>
    <w:rPr>
      <w:rFonts w:ascii="Times New Roman" w:hAnsi="Times New Roman"/>
      <w:color w:val="auto"/>
      <w:sz w:val="22"/>
    </w:rPr>
  </w:style>
  <w:style w:type="character" w:customStyle="1" w:styleId="StyleTNR8Aut">
    <w:name w:val="Style TNR8 Aut"/>
    <w:basedOn w:val="VarsaylanParagrafYazTipi"/>
    <w:uiPriority w:val="1"/>
    <w:qFormat/>
    <w:rsid w:val="004F71A4"/>
    <w:rPr>
      <w:rFonts w:ascii="Times New Roman" w:hAnsi="Times New Roman"/>
      <w:sz w:val="16"/>
    </w:rPr>
  </w:style>
  <w:style w:type="character" w:customStyle="1" w:styleId="TNR8aut">
    <w:name w:val="TNR 8 aut"/>
    <w:basedOn w:val="VarsaylanParagrafYazTipi"/>
    <w:uiPriority w:val="1"/>
    <w:qFormat/>
    <w:rsid w:val="004F71A4"/>
    <w:rPr>
      <w:rFonts w:ascii="Times New Roman" w:hAnsi="Times New Roman"/>
      <w:color w:val="auto"/>
      <w:sz w:val="16"/>
    </w:rPr>
  </w:style>
  <w:style w:type="character" w:customStyle="1" w:styleId="Style32">
    <w:name w:val="Style32"/>
    <w:basedOn w:val="VarsaylanParagrafYazTipi"/>
    <w:uiPriority w:val="1"/>
    <w:rsid w:val="003B2E7E"/>
    <w:rPr>
      <w:rFonts w:ascii="Times New Roman" w:hAnsi="Times New Roman"/>
      <w:b/>
      <w:color w:val="000000" w:themeColor="text1"/>
      <w:sz w:val="22"/>
    </w:rPr>
  </w:style>
  <w:style w:type="character" w:customStyle="1" w:styleId="Style33">
    <w:name w:val="Style33"/>
    <w:basedOn w:val="VarsaylanParagrafYazTipi"/>
    <w:uiPriority w:val="1"/>
    <w:rsid w:val="003F7D5B"/>
    <w:rPr>
      <w:rFonts w:ascii="Times New Roman" w:hAnsi="Times New Roman"/>
      <w:color w:val="000000" w:themeColor="text1"/>
      <w:sz w:val="22"/>
    </w:rPr>
  </w:style>
  <w:style w:type="character" w:customStyle="1" w:styleId="Style35">
    <w:name w:val="Style35"/>
    <w:basedOn w:val="VarsaylanParagrafYazTipi"/>
    <w:uiPriority w:val="1"/>
    <w:rsid w:val="00AD423A"/>
    <w:rPr>
      <w:rFonts w:ascii="Times New Roman" w:hAnsi="Times New Roman"/>
      <w:b/>
      <w:color w:val="auto"/>
      <w:sz w:val="20"/>
    </w:rPr>
  </w:style>
  <w:style w:type="character" w:customStyle="1" w:styleId="Style36">
    <w:name w:val="Style36"/>
    <w:basedOn w:val="VarsaylanParagrafYazTipi"/>
    <w:uiPriority w:val="1"/>
    <w:rsid w:val="00A675CC"/>
    <w:rPr>
      <w:rFonts w:ascii="Times New Roman" w:hAnsi="Times New Roman"/>
      <w:color w:val="000000" w:themeColor="text1"/>
      <w:sz w:val="22"/>
    </w:rPr>
  </w:style>
  <w:style w:type="character" w:customStyle="1" w:styleId="Style37">
    <w:name w:val="Style37"/>
    <w:basedOn w:val="VarsaylanParagrafYazTipi"/>
    <w:uiPriority w:val="1"/>
    <w:rsid w:val="00A675CC"/>
    <w:rPr>
      <w:rFonts w:ascii="Times New Roman" w:hAnsi="Times New Roman"/>
      <w:color w:val="000000" w:themeColor="text1"/>
      <w:sz w:val="22"/>
    </w:rPr>
  </w:style>
  <w:style w:type="character" w:customStyle="1" w:styleId="Style38">
    <w:name w:val="Style38"/>
    <w:basedOn w:val="VarsaylanParagrafYazTipi"/>
    <w:uiPriority w:val="1"/>
    <w:rsid w:val="00A675CC"/>
    <w:rPr>
      <w:rFonts w:ascii="Times New Roman" w:hAnsi="Times New Roman"/>
      <w:color w:val="000000" w:themeColor="text1"/>
      <w:sz w:val="22"/>
    </w:rPr>
  </w:style>
  <w:style w:type="character" w:customStyle="1" w:styleId="Style1">
    <w:name w:val="Style1"/>
    <w:basedOn w:val="VarsaylanParagrafYazTipi"/>
    <w:rsid w:val="002B4786"/>
    <w:rPr>
      <w:rFonts w:ascii="Times New Roman" w:hAnsi="Times New Roman"/>
      <w:color w:val="auto"/>
      <w:sz w:val="18"/>
    </w:rPr>
  </w:style>
  <w:style w:type="character" w:customStyle="1" w:styleId="Style5">
    <w:name w:val="Style5"/>
    <w:basedOn w:val="VarsaylanParagrafYazTipi"/>
    <w:rsid w:val="00D417C2"/>
    <w:rPr>
      <w:rFonts w:ascii="Times New Roman" w:hAnsi="Times New Roman"/>
      <w:color w:val="auto"/>
      <w:sz w:val="18"/>
    </w:rPr>
  </w:style>
  <w:style w:type="character" w:customStyle="1" w:styleId="Style2">
    <w:name w:val="Style2"/>
    <w:basedOn w:val="VarsaylanParagrafYazTipi"/>
    <w:rsid w:val="000F18A2"/>
    <w:rPr>
      <w:rFonts w:ascii="Times New Roman" w:hAnsi="Times New Roman"/>
      <w:color w:val="auto"/>
      <w:sz w:val="20"/>
    </w:rPr>
  </w:style>
  <w:style w:type="character" w:customStyle="1" w:styleId="Style3">
    <w:name w:val="Style3"/>
    <w:basedOn w:val="VarsaylanParagrafYazTipi"/>
    <w:rsid w:val="00D417C2"/>
    <w:rPr>
      <w:rFonts w:ascii="Times New Roman" w:hAnsi="Times New Roman"/>
      <w:color w:val="auto"/>
      <w:sz w:val="20"/>
    </w:rPr>
  </w:style>
  <w:style w:type="character" w:customStyle="1" w:styleId="Style6">
    <w:name w:val="Style6"/>
    <w:basedOn w:val="VarsaylanParagrafYazTipi"/>
    <w:rsid w:val="00D417C2"/>
    <w:rPr>
      <w:rFonts w:ascii="Times New Roman" w:hAnsi="Times New Roman"/>
      <w:color w:val="auto"/>
      <w:sz w:val="18"/>
    </w:rPr>
  </w:style>
  <w:style w:type="character" w:customStyle="1" w:styleId="Style18">
    <w:name w:val="Style18"/>
    <w:basedOn w:val="VarsaylanParagrafYazTipi"/>
    <w:uiPriority w:val="1"/>
    <w:rsid w:val="004E796F"/>
    <w:rPr>
      <w:rFonts w:ascii="Times New Roman" w:hAnsi="Times New Roman"/>
      <w:b/>
      <w:color w:val="auto"/>
      <w:sz w:val="22"/>
    </w:rPr>
  </w:style>
  <w:style w:type="character" w:customStyle="1" w:styleId="Style19">
    <w:name w:val="Style19"/>
    <w:basedOn w:val="VarsaylanParagrafYazTipi"/>
    <w:uiPriority w:val="1"/>
    <w:rsid w:val="004E796F"/>
    <w:rPr>
      <w:rFonts w:ascii="Times New Roman" w:hAnsi="Times New Roman"/>
      <w:b/>
      <w:color w:val="000000" w:themeColor="text1"/>
      <w:sz w:val="22"/>
    </w:rPr>
  </w:style>
  <w:style w:type="character" w:customStyle="1" w:styleId="Style8">
    <w:name w:val="Style8"/>
    <w:basedOn w:val="VarsaylanParagrafYazTipi"/>
    <w:uiPriority w:val="1"/>
    <w:rsid w:val="00420E9A"/>
    <w:rPr>
      <w:rFonts w:ascii="Times New Roman" w:hAnsi="Times New Roman"/>
      <w:color w:val="000000" w:themeColor="text1"/>
      <w:sz w:val="22"/>
    </w:rPr>
  </w:style>
  <w:style w:type="character" w:customStyle="1" w:styleId="Style9">
    <w:name w:val="Style9"/>
    <w:basedOn w:val="VarsaylanParagrafYazTipi"/>
    <w:uiPriority w:val="1"/>
    <w:rsid w:val="004E796F"/>
    <w:rPr>
      <w:rFonts w:ascii="Times New Roman" w:hAnsi="Times New Roman"/>
      <w:b/>
      <w:color w:val="000000" w:themeColor="text1"/>
      <w:sz w:val="22"/>
    </w:rPr>
  </w:style>
  <w:style w:type="character" w:customStyle="1" w:styleId="Style10">
    <w:name w:val="Style10"/>
    <w:basedOn w:val="VarsaylanParagrafYazTipi"/>
    <w:uiPriority w:val="1"/>
    <w:rsid w:val="004E796F"/>
    <w:rPr>
      <w:rFonts w:ascii="Times New Roman" w:hAnsi="Times New Roman"/>
      <w:b/>
      <w:color w:val="000000" w:themeColor="text1"/>
      <w:sz w:val="22"/>
    </w:rPr>
  </w:style>
  <w:style w:type="character" w:customStyle="1" w:styleId="Style11">
    <w:name w:val="Style11"/>
    <w:basedOn w:val="VarsaylanParagrafYazTipi"/>
    <w:uiPriority w:val="1"/>
    <w:rsid w:val="004E796F"/>
    <w:rPr>
      <w:rFonts w:ascii="Times New Roman" w:hAnsi="Times New Roman"/>
      <w:color w:val="000000" w:themeColor="text1"/>
      <w:sz w:val="20"/>
    </w:rPr>
  </w:style>
  <w:style w:type="character" w:customStyle="1" w:styleId="Style20">
    <w:name w:val="Style20"/>
    <w:basedOn w:val="VarsaylanParagrafYazTipi"/>
    <w:uiPriority w:val="1"/>
    <w:rsid w:val="004E796F"/>
    <w:rPr>
      <w:rFonts w:ascii="Times New Roman" w:hAnsi="Times New Roman"/>
      <w:color w:val="000000" w:themeColor="text1"/>
      <w:sz w:val="20"/>
    </w:rPr>
  </w:style>
  <w:style w:type="character" w:customStyle="1" w:styleId="Style21">
    <w:name w:val="Style21"/>
    <w:basedOn w:val="VarsaylanParagrafYazTipi"/>
    <w:uiPriority w:val="1"/>
    <w:rsid w:val="004E796F"/>
    <w:rPr>
      <w:rFonts w:ascii="Times New Roman" w:hAnsi="Times New Roman"/>
      <w:color w:val="000000" w:themeColor="text1"/>
      <w:sz w:val="22"/>
    </w:rPr>
  </w:style>
  <w:style w:type="character" w:customStyle="1" w:styleId="Style53">
    <w:name w:val="Style53"/>
    <w:basedOn w:val="VarsaylanParagrafYazTipi"/>
    <w:uiPriority w:val="1"/>
    <w:rsid w:val="00D47F70"/>
    <w:rPr>
      <w:rFonts w:ascii="Times New Roman Bold" w:hAnsi="Times New Roman Bold"/>
      <w:b/>
      <w:caps/>
      <w:smallCaps w:val="0"/>
      <w:color w:val="auto"/>
      <w:sz w:val="22"/>
    </w:rPr>
  </w:style>
  <w:style w:type="character" w:customStyle="1" w:styleId="Style54">
    <w:name w:val="Style54"/>
    <w:basedOn w:val="VarsaylanParagrafYazTipi"/>
    <w:uiPriority w:val="1"/>
    <w:rsid w:val="00D47F70"/>
    <w:rPr>
      <w:rFonts w:ascii="Times New Roman" w:hAnsi="Times New Roman"/>
      <w:color w:val="auto"/>
      <w:sz w:val="22"/>
    </w:rPr>
  </w:style>
  <w:style w:type="character" w:customStyle="1" w:styleId="Style13">
    <w:name w:val="Style13"/>
    <w:basedOn w:val="VarsaylanParagrafYazTipi"/>
    <w:uiPriority w:val="1"/>
    <w:rsid w:val="004E796F"/>
    <w:rPr>
      <w:rFonts w:ascii="Times New Roman" w:hAnsi="Times New Roman"/>
      <w:color w:val="000000" w:themeColor="text1"/>
      <w:sz w:val="20"/>
    </w:rPr>
  </w:style>
  <w:style w:type="character" w:customStyle="1" w:styleId="Style55">
    <w:name w:val="Style55"/>
    <w:basedOn w:val="VarsaylanParagrafYazTipi"/>
    <w:uiPriority w:val="1"/>
    <w:rsid w:val="000852FE"/>
    <w:rPr>
      <w:rFonts w:ascii="Times New Roman" w:hAnsi="Times New Roman"/>
      <w:color w:val="auto"/>
      <w:sz w:val="22"/>
    </w:rPr>
  </w:style>
  <w:style w:type="character" w:customStyle="1" w:styleId="Style56">
    <w:name w:val="Style56"/>
    <w:basedOn w:val="VarsaylanParagrafYazTipi"/>
    <w:uiPriority w:val="1"/>
    <w:rsid w:val="000852FE"/>
    <w:rPr>
      <w:rFonts w:ascii="Times New Roman" w:hAnsi="Times New Roman"/>
      <w:sz w:val="22"/>
    </w:rPr>
  </w:style>
  <w:style w:type="character" w:customStyle="1" w:styleId="Style57">
    <w:name w:val="Style57"/>
    <w:basedOn w:val="VarsaylanParagrafYazTipi"/>
    <w:uiPriority w:val="1"/>
    <w:rsid w:val="000852FE"/>
    <w:rPr>
      <w:rFonts w:ascii="Times New Roman" w:hAnsi="Times New Roman"/>
      <w:color w:val="808080" w:themeColor="background1" w:themeShade="80"/>
      <w:sz w:val="18"/>
    </w:rPr>
  </w:style>
  <w:style w:type="character" w:customStyle="1" w:styleId="Style15">
    <w:name w:val="Style15"/>
    <w:basedOn w:val="VarsaylanParagrafYazTipi"/>
    <w:uiPriority w:val="1"/>
    <w:rsid w:val="004E796F"/>
    <w:rPr>
      <w:rFonts w:ascii="Arial Narrow" w:hAnsi="Arial Narrow"/>
      <w:color w:val="000000" w:themeColor="text1"/>
      <w:sz w:val="18"/>
    </w:rPr>
  </w:style>
  <w:style w:type="character" w:customStyle="1" w:styleId="Style14">
    <w:name w:val="Style14"/>
    <w:basedOn w:val="VarsaylanParagrafYazTipi"/>
    <w:uiPriority w:val="1"/>
    <w:rsid w:val="004E796F"/>
    <w:rPr>
      <w:rFonts w:ascii="Arial Narrow" w:hAnsi="Arial Narrow"/>
      <w:color w:val="000000" w:themeColor="text1"/>
      <w:sz w:val="20"/>
    </w:rPr>
  </w:style>
  <w:style w:type="character" w:customStyle="1" w:styleId="Style16">
    <w:name w:val="Style16"/>
    <w:basedOn w:val="VarsaylanParagrafYazTipi"/>
    <w:uiPriority w:val="1"/>
    <w:rsid w:val="007867C0"/>
    <w:rPr>
      <w:rFonts w:ascii="Times New Roman" w:hAnsi="Times New Roman"/>
      <w:color w:val="auto"/>
      <w:sz w:val="18"/>
    </w:rPr>
  </w:style>
  <w:style w:type="character" w:customStyle="1" w:styleId="Style17">
    <w:name w:val="Style17"/>
    <w:basedOn w:val="VarsaylanParagrafYazTipi"/>
    <w:uiPriority w:val="1"/>
    <w:rsid w:val="007867C0"/>
    <w:rPr>
      <w:rFonts w:ascii="Times New Roman" w:hAnsi="Times New Roman"/>
      <w:color w:val="auto"/>
      <w:sz w:val="20"/>
    </w:rPr>
  </w:style>
  <w:style w:type="character" w:customStyle="1" w:styleId="Style34">
    <w:name w:val="Style34"/>
    <w:basedOn w:val="VarsaylanParagrafYazTipi"/>
    <w:uiPriority w:val="1"/>
    <w:rsid w:val="003F7D5B"/>
    <w:rPr>
      <w:rFonts w:ascii="Times New Roman" w:hAnsi="Times New Roman"/>
      <w:color w:val="000000" w:themeColor="text1"/>
      <w:sz w:val="22"/>
    </w:rPr>
  </w:style>
  <w:style w:type="character" w:customStyle="1" w:styleId="Style39">
    <w:name w:val="Style39"/>
    <w:basedOn w:val="VarsaylanParagrafYazTipi"/>
    <w:uiPriority w:val="1"/>
    <w:rsid w:val="00A675CC"/>
    <w:rPr>
      <w:rFonts w:ascii="Times New Roman" w:hAnsi="Times New Roman"/>
      <w:color w:val="000000" w:themeColor="text1"/>
      <w:sz w:val="22"/>
    </w:rPr>
  </w:style>
  <w:style w:type="character" w:customStyle="1" w:styleId="Style40">
    <w:name w:val="Style40"/>
    <w:basedOn w:val="VarsaylanParagrafYazTipi"/>
    <w:uiPriority w:val="1"/>
    <w:rsid w:val="00332AF4"/>
    <w:rPr>
      <w:rFonts w:ascii="Times New Roman" w:hAnsi="Times New Roman"/>
      <w:color w:val="000000" w:themeColor="text1"/>
      <w:sz w:val="22"/>
    </w:rPr>
  </w:style>
  <w:style w:type="character" w:customStyle="1" w:styleId="Style41">
    <w:name w:val="Style41"/>
    <w:basedOn w:val="VarsaylanParagrafYazTipi"/>
    <w:uiPriority w:val="1"/>
    <w:rsid w:val="00332AF4"/>
    <w:rPr>
      <w:rFonts w:ascii="Times New Roman" w:hAnsi="Times New Roman"/>
      <w:color w:val="000000" w:themeColor="text1"/>
      <w:sz w:val="22"/>
    </w:rPr>
  </w:style>
  <w:style w:type="character" w:customStyle="1" w:styleId="Style42">
    <w:name w:val="Style42"/>
    <w:basedOn w:val="VarsaylanParagrafYazTipi"/>
    <w:uiPriority w:val="1"/>
    <w:rsid w:val="00A675CC"/>
    <w:rPr>
      <w:rFonts w:ascii="Times New Roman" w:hAnsi="Times New Roman"/>
      <w:color w:val="000000" w:themeColor="text1"/>
      <w:sz w:val="22"/>
    </w:rPr>
  </w:style>
  <w:style w:type="character" w:customStyle="1" w:styleId="Style43">
    <w:name w:val="Style43"/>
    <w:basedOn w:val="VarsaylanParagrafYazTipi"/>
    <w:uiPriority w:val="1"/>
    <w:rsid w:val="00332AF4"/>
    <w:rPr>
      <w:rFonts w:ascii="Times New Roman" w:hAnsi="Times New Roman"/>
      <w:color w:val="000000" w:themeColor="text1"/>
      <w:sz w:val="22"/>
    </w:rPr>
  </w:style>
  <w:style w:type="character" w:customStyle="1" w:styleId="Style44">
    <w:name w:val="Style44"/>
    <w:basedOn w:val="VarsaylanParagrafYazTipi"/>
    <w:uiPriority w:val="1"/>
    <w:rsid w:val="00332AF4"/>
    <w:rPr>
      <w:rFonts w:ascii="Times New Roman" w:hAnsi="Times New Roman"/>
      <w:color w:val="000000" w:themeColor="text1"/>
      <w:sz w:val="22"/>
    </w:rPr>
  </w:style>
  <w:style w:type="character" w:customStyle="1" w:styleId="Style45">
    <w:name w:val="Style45"/>
    <w:basedOn w:val="VarsaylanParagrafYazTipi"/>
    <w:uiPriority w:val="1"/>
    <w:rsid w:val="00AD423A"/>
    <w:rPr>
      <w:rFonts w:ascii="Times New Roman" w:hAnsi="Times New Roman"/>
      <w:color w:val="000000" w:themeColor="text1"/>
      <w:sz w:val="20"/>
    </w:rPr>
  </w:style>
  <w:style w:type="character" w:customStyle="1" w:styleId="Style46">
    <w:name w:val="Style46"/>
    <w:basedOn w:val="VarsaylanParagrafYazTipi"/>
    <w:uiPriority w:val="1"/>
    <w:rsid w:val="00AD423A"/>
    <w:rPr>
      <w:rFonts w:ascii="Times New Roman" w:hAnsi="Times New Roman"/>
      <w:color w:val="000000" w:themeColor="text1"/>
      <w:sz w:val="20"/>
    </w:rPr>
  </w:style>
  <w:style w:type="character" w:styleId="DipnotBavurusu">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YerTutucuMetni">
    <w:name w:val="Placeholder Text"/>
    <w:basedOn w:val="VarsaylanParagrafYazTipi"/>
    <w:uiPriority w:val="99"/>
    <w:semiHidden/>
    <w:rsid w:val="00D04381"/>
    <w:rPr>
      <w:color w:val="808080"/>
    </w:rPr>
  </w:style>
  <w:style w:type="paragraph" w:styleId="BalonMetni">
    <w:name w:val="Balloon Text"/>
    <w:basedOn w:val="Normal"/>
    <w:link w:val="BalonMetniChar"/>
    <w:uiPriority w:val="99"/>
    <w:semiHidden/>
    <w:unhideWhenUsed/>
    <w:rsid w:val="00D04381"/>
    <w:rPr>
      <w:rFonts w:ascii="Tahoma" w:hAnsi="Tahoma" w:cs="Tahoma"/>
      <w:sz w:val="16"/>
      <w:szCs w:val="16"/>
    </w:rPr>
  </w:style>
  <w:style w:type="character" w:customStyle="1" w:styleId="BalonMetniChar">
    <w:name w:val="Balon Metni Char"/>
    <w:basedOn w:val="VarsaylanParagrafYazTipi"/>
    <w:link w:val="BalonMetni"/>
    <w:uiPriority w:val="99"/>
    <w:semiHidden/>
    <w:rsid w:val="00D04381"/>
    <w:rPr>
      <w:rFonts w:ascii="Tahoma" w:hAnsi="Tahoma" w:cs="Tahoma"/>
      <w:sz w:val="16"/>
      <w:szCs w:val="16"/>
      <w:lang w:val="en-GB" w:eastAsia="en-GB"/>
    </w:rPr>
  </w:style>
  <w:style w:type="table" w:styleId="TabloKlavuzu">
    <w:name w:val="Table Grid"/>
    <w:basedOn w:val="NormalTablo"/>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VarsaylanParagrafYazTipi"/>
    <w:uiPriority w:val="1"/>
    <w:rsid w:val="002336A0"/>
    <w:rPr>
      <w:rFonts w:ascii="Arial Narrow" w:hAnsi="Arial Narrow"/>
      <w:color w:val="auto"/>
      <w:sz w:val="18"/>
    </w:rPr>
  </w:style>
  <w:style w:type="character" w:customStyle="1" w:styleId="Style48">
    <w:name w:val="Style48"/>
    <w:basedOn w:val="VarsaylanParagrafYazTipi"/>
    <w:uiPriority w:val="1"/>
    <w:rsid w:val="00EF66B8"/>
    <w:rPr>
      <w:rFonts w:ascii="Arial Narrow" w:hAnsi="Arial Narrow"/>
      <w:color w:val="auto"/>
      <w:sz w:val="18"/>
    </w:rPr>
  </w:style>
  <w:style w:type="character" w:customStyle="1" w:styleId="Style49">
    <w:name w:val="Style49"/>
    <w:basedOn w:val="VarsaylanParagrafYazTipi"/>
    <w:uiPriority w:val="1"/>
    <w:rsid w:val="004E7D01"/>
    <w:rPr>
      <w:rFonts w:ascii="Arial Narrow" w:hAnsi="Arial Narrow"/>
      <w:color w:val="auto"/>
      <w:sz w:val="18"/>
    </w:rPr>
  </w:style>
  <w:style w:type="paragraph" w:styleId="stBilgi">
    <w:name w:val="header"/>
    <w:basedOn w:val="Normal"/>
    <w:link w:val="stBilgiChar"/>
    <w:uiPriority w:val="99"/>
    <w:unhideWhenUsed/>
    <w:rsid w:val="004E7D01"/>
    <w:pPr>
      <w:tabs>
        <w:tab w:val="center" w:pos="4680"/>
        <w:tab w:val="right" w:pos="9360"/>
      </w:tabs>
    </w:pPr>
  </w:style>
  <w:style w:type="character" w:customStyle="1" w:styleId="stBilgiChar">
    <w:name w:val="Üst Bilgi Char"/>
    <w:basedOn w:val="VarsaylanParagrafYazTipi"/>
    <w:link w:val="stBilgi"/>
    <w:uiPriority w:val="99"/>
    <w:rsid w:val="004E7D01"/>
    <w:rPr>
      <w:rFonts w:ascii="Arial" w:hAnsi="Arial" w:cs="Arial"/>
      <w:sz w:val="22"/>
      <w:szCs w:val="22"/>
      <w:lang w:val="en-GB" w:eastAsia="en-GB"/>
    </w:rPr>
  </w:style>
  <w:style w:type="paragraph" w:styleId="AltBilgi">
    <w:name w:val="footer"/>
    <w:basedOn w:val="Normal"/>
    <w:link w:val="AltBilgiChar"/>
    <w:uiPriority w:val="99"/>
    <w:unhideWhenUsed/>
    <w:rsid w:val="004E7D01"/>
    <w:pPr>
      <w:tabs>
        <w:tab w:val="center" w:pos="4680"/>
        <w:tab w:val="right" w:pos="9360"/>
      </w:tabs>
    </w:pPr>
  </w:style>
  <w:style w:type="character" w:customStyle="1" w:styleId="AltBilgiChar">
    <w:name w:val="Alt Bilgi Char"/>
    <w:basedOn w:val="VarsaylanParagrafYazTipi"/>
    <w:link w:val="AltBilgi"/>
    <w:uiPriority w:val="99"/>
    <w:rsid w:val="004E7D01"/>
    <w:rPr>
      <w:rFonts w:ascii="Arial" w:hAnsi="Arial" w:cs="Arial"/>
      <w:sz w:val="22"/>
      <w:szCs w:val="22"/>
      <w:lang w:val="en-GB" w:eastAsia="en-GB"/>
    </w:rPr>
  </w:style>
  <w:style w:type="character" w:customStyle="1" w:styleId="Style50">
    <w:name w:val="Style50"/>
    <w:basedOn w:val="VarsaylanParagrafYazTipi"/>
    <w:uiPriority w:val="1"/>
    <w:rsid w:val="009E55DF"/>
    <w:rPr>
      <w:rFonts w:ascii="Arial Narrow" w:hAnsi="Arial Narrow"/>
      <w:color w:val="auto"/>
      <w:sz w:val="18"/>
    </w:rPr>
  </w:style>
  <w:style w:type="character" w:customStyle="1" w:styleId="Style51">
    <w:name w:val="Style51"/>
    <w:basedOn w:val="VarsaylanParagrafYazTipi"/>
    <w:uiPriority w:val="1"/>
    <w:rsid w:val="009E55DF"/>
    <w:rPr>
      <w:rFonts w:ascii="Arial Narrow" w:hAnsi="Arial Narrow"/>
      <w:color w:val="000000" w:themeColor="text1"/>
      <w:sz w:val="18"/>
    </w:rPr>
  </w:style>
  <w:style w:type="character" w:customStyle="1" w:styleId="Style52">
    <w:name w:val="Style52"/>
    <w:basedOn w:val="VarsaylanParagrafYazTipi"/>
    <w:uiPriority w:val="1"/>
    <w:rsid w:val="006B2D7D"/>
    <w:rPr>
      <w:rFonts w:ascii="Arial Narrow" w:hAnsi="Arial Narrow"/>
      <w:color w:val="auto"/>
      <w:sz w:val="18"/>
    </w:rPr>
  </w:style>
  <w:style w:type="character" w:customStyle="1" w:styleId="Style58">
    <w:name w:val="Style58"/>
    <w:basedOn w:val="VarsaylanParagrafYazTipi"/>
    <w:uiPriority w:val="1"/>
    <w:rsid w:val="00C57EAD"/>
    <w:rPr>
      <w:rFonts w:ascii="Arial Narrow" w:hAnsi="Arial Narrow"/>
      <w:b/>
      <w:color w:val="000000" w:themeColor="text1"/>
      <w:sz w:val="18"/>
    </w:rPr>
  </w:style>
  <w:style w:type="character" w:customStyle="1" w:styleId="Style59">
    <w:name w:val="Style59"/>
    <w:basedOn w:val="VarsaylanParagrafYazTipi"/>
    <w:uiPriority w:val="1"/>
    <w:rsid w:val="00B74DC5"/>
    <w:rPr>
      <w:rFonts w:ascii="Arial Narrow" w:hAnsi="Arial Narrow"/>
      <w:color w:val="000000" w:themeColor="text1"/>
      <w:sz w:val="18"/>
    </w:rPr>
  </w:style>
  <w:style w:type="character" w:customStyle="1" w:styleId="Style60">
    <w:name w:val="Style60"/>
    <w:basedOn w:val="VarsaylanParagrafYazTipi"/>
    <w:uiPriority w:val="1"/>
    <w:rsid w:val="00B74DC5"/>
    <w:rPr>
      <w:rFonts w:ascii="Arial Narrow" w:hAnsi="Arial Narrow"/>
      <w:b/>
      <w:color w:val="000000" w:themeColor="text1"/>
      <w:sz w:val="20"/>
    </w:rPr>
  </w:style>
  <w:style w:type="character" w:customStyle="1" w:styleId="Style61">
    <w:name w:val="Style61"/>
    <w:basedOn w:val="VarsaylanParagrafYazTipi"/>
    <w:uiPriority w:val="1"/>
    <w:rsid w:val="0083377F"/>
    <w:rPr>
      <w:rFonts w:ascii="Arial Narrow" w:hAnsi="Arial Narrow"/>
      <w:b/>
      <w:color w:val="000000" w:themeColor="text1"/>
      <w:sz w:val="20"/>
    </w:rPr>
  </w:style>
  <w:style w:type="character" w:customStyle="1" w:styleId="Style62">
    <w:name w:val="Style62"/>
    <w:basedOn w:val="VarsaylanParagrafYazTipi"/>
    <w:uiPriority w:val="1"/>
    <w:rsid w:val="00D73100"/>
    <w:rPr>
      <w:rFonts w:ascii="Arial Narrow" w:hAnsi="Arial Narrow"/>
      <w:color w:val="auto"/>
      <w:sz w:val="20"/>
    </w:rPr>
  </w:style>
  <w:style w:type="character" w:customStyle="1" w:styleId="Style63">
    <w:name w:val="Style63"/>
    <w:basedOn w:val="VarsaylanParagrafYazTipi"/>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ListeYok"/>
    <w:uiPriority w:val="99"/>
    <w:rsid w:val="0039258A"/>
    <w:pPr>
      <w:numPr>
        <w:numId w:val="1"/>
      </w:numPr>
    </w:pPr>
  </w:style>
  <w:style w:type="character" w:customStyle="1" w:styleId="Style64">
    <w:name w:val="Style64"/>
    <w:basedOn w:val="VarsaylanParagrafYazTipi"/>
    <w:uiPriority w:val="1"/>
    <w:rsid w:val="00892D73"/>
    <w:rPr>
      <w:rFonts w:ascii="Arial Narrow" w:hAnsi="Arial Narrow"/>
      <w:color w:val="auto"/>
      <w:sz w:val="18"/>
    </w:rPr>
  </w:style>
  <w:style w:type="character" w:customStyle="1" w:styleId="Style65">
    <w:name w:val="Style65"/>
    <w:basedOn w:val="VarsaylanParagrafYazTipi"/>
    <w:uiPriority w:val="1"/>
    <w:rsid w:val="00EE1D09"/>
    <w:rPr>
      <w:rFonts w:ascii="Arial Narrow" w:hAnsi="Arial Narrow"/>
      <w:color w:val="000000" w:themeColor="text1"/>
      <w:sz w:val="20"/>
    </w:rPr>
  </w:style>
  <w:style w:type="character" w:customStyle="1" w:styleId="Style66">
    <w:name w:val="Style66"/>
    <w:basedOn w:val="VarsaylanParagrafYazTipi"/>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VarsaylanParagrafYazTipi"/>
    <w:uiPriority w:val="1"/>
    <w:rsid w:val="0001537A"/>
    <w:rPr>
      <w:rFonts w:ascii="Arial Narrow" w:hAnsi="Arial Narrow"/>
      <w:color w:val="000000" w:themeColor="text1"/>
      <w:sz w:val="20"/>
    </w:rPr>
  </w:style>
  <w:style w:type="character" w:customStyle="1" w:styleId="Style67">
    <w:name w:val="Style67"/>
    <w:basedOn w:val="VarsaylanParagrafYazTipi"/>
    <w:uiPriority w:val="1"/>
    <w:rsid w:val="002A2C42"/>
    <w:rPr>
      <w:rFonts w:ascii="Arial Narrow" w:hAnsi="Arial Narrow"/>
      <w:color w:val="auto"/>
      <w:sz w:val="18"/>
    </w:rPr>
  </w:style>
  <w:style w:type="character" w:customStyle="1" w:styleId="Style68">
    <w:name w:val="Style68"/>
    <w:basedOn w:val="VarsaylanParagrafYazTipi"/>
    <w:uiPriority w:val="1"/>
    <w:rsid w:val="002A2C42"/>
    <w:rPr>
      <w:rFonts w:ascii="Arial Narrow" w:hAnsi="Arial Narrow"/>
      <w:color w:val="000000" w:themeColor="text1"/>
      <w:sz w:val="18"/>
    </w:rPr>
  </w:style>
  <w:style w:type="character" w:customStyle="1" w:styleId="Style69">
    <w:name w:val="Style69"/>
    <w:basedOn w:val="VarsaylanParagrafYazTipi"/>
    <w:uiPriority w:val="1"/>
    <w:rsid w:val="0082549E"/>
    <w:rPr>
      <w:rFonts w:ascii="Arial Narrow" w:hAnsi="Arial Narrow"/>
      <w:color w:val="auto"/>
      <w:sz w:val="20"/>
    </w:rPr>
  </w:style>
  <w:style w:type="character" w:customStyle="1" w:styleId="Style70">
    <w:name w:val="Style70"/>
    <w:basedOn w:val="VarsaylanParagrafYazTipi"/>
    <w:uiPriority w:val="1"/>
    <w:rsid w:val="000841B9"/>
    <w:rPr>
      <w:rFonts w:ascii="Arial Narrow" w:hAnsi="Arial Narrow"/>
      <w:color w:val="000000" w:themeColor="text1"/>
      <w:sz w:val="18"/>
    </w:rPr>
  </w:style>
  <w:style w:type="character" w:styleId="Kpr">
    <w:name w:val="Hyperlink"/>
    <w:basedOn w:val="VarsaylanParagrafYazTipi"/>
    <w:uiPriority w:val="99"/>
    <w:unhideWhenUsed/>
    <w:rsid w:val="00236880"/>
    <w:rPr>
      <w:color w:val="0000FF" w:themeColor="hyperlink"/>
      <w:u w:val="single"/>
    </w:rPr>
  </w:style>
  <w:style w:type="paragraph" w:styleId="T1">
    <w:name w:val="toc 1"/>
    <w:basedOn w:val="Normal"/>
    <w:next w:val="Normal"/>
    <w:autoRedefine/>
    <w:uiPriority w:val="39"/>
    <w:unhideWhenUsed/>
    <w:rsid w:val="00236880"/>
    <w:pPr>
      <w:spacing w:after="100"/>
    </w:pPr>
    <w:rPr>
      <w:rFonts w:ascii="Arial Narrow" w:hAnsi="Arial Narrow"/>
    </w:rPr>
  </w:style>
  <w:style w:type="paragraph" w:styleId="DipnotMetni">
    <w:name w:val="footnote text"/>
    <w:basedOn w:val="Normal"/>
    <w:link w:val="DipnotMetniChar"/>
    <w:uiPriority w:val="99"/>
    <w:semiHidden/>
    <w:unhideWhenUsed/>
    <w:rsid w:val="00D74BC9"/>
    <w:rPr>
      <w:sz w:val="20"/>
      <w:szCs w:val="20"/>
    </w:rPr>
  </w:style>
  <w:style w:type="character" w:customStyle="1" w:styleId="DipnotMetniChar">
    <w:name w:val="Dipnot Metni Char"/>
    <w:basedOn w:val="VarsaylanParagrafYazTipi"/>
    <w:link w:val="DipnotMetni"/>
    <w:uiPriority w:val="99"/>
    <w:semiHidden/>
    <w:rsid w:val="00D74BC9"/>
    <w:rPr>
      <w:rFonts w:ascii="Arial" w:hAnsi="Arial" w:cs="Arial"/>
      <w:lang w:val="en-GB" w:eastAsia="en-GB"/>
    </w:rPr>
  </w:style>
  <w:style w:type="character" w:styleId="AklamaBavurusu">
    <w:name w:val="annotation reference"/>
    <w:basedOn w:val="VarsaylanParagrafYazTipi"/>
    <w:uiPriority w:val="99"/>
    <w:unhideWhenUsed/>
    <w:rsid w:val="00184022"/>
    <w:rPr>
      <w:sz w:val="16"/>
      <w:szCs w:val="16"/>
    </w:rPr>
  </w:style>
  <w:style w:type="paragraph" w:styleId="AklamaMetni">
    <w:name w:val="annotation text"/>
    <w:basedOn w:val="Normal"/>
    <w:link w:val="AklamaMetniChar"/>
    <w:uiPriority w:val="99"/>
    <w:unhideWhenUsed/>
    <w:rsid w:val="00184022"/>
    <w:rPr>
      <w:sz w:val="20"/>
      <w:szCs w:val="20"/>
    </w:rPr>
  </w:style>
  <w:style w:type="character" w:customStyle="1" w:styleId="AklamaMetniChar">
    <w:name w:val="Açıklama Metni Char"/>
    <w:basedOn w:val="VarsaylanParagrafYazTipi"/>
    <w:link w:val="AklamaMetni"/>
    <w:uiPriority w:val="99"/>
    <w:rsid w:val="00184022"/>
    <w:rPr>
      <w:rFonts w:ascii="Arial" w:hAnsi="Arial" w:cs="Arial"/>
      <w:lang w:val="en-GB" w:eastAsia="en-GB"/>
    </w:rPr>
  </w:style>
  <w:style w:type="paragraph" w:styleId="AklamaKonusu">
    <w:name w:val="annotation subject"/>
    <w:basedOn w:val="AklamaMetni"/>
    <w:next w:val="AklamaMetni"/>
    <w:link w:val="AklamaKonusuChar"/>
    <w:uiPriority w:val="99"/>
    <w:semiHidden/>
    <w:unhideWhenUsed/>
    <w:rsid w:val="00184022"/>
    <w:rPr>
      <w:b/>
      <w:bCs/>
    </w:rPr>
  </w:style>
  <w:style w:type="character" w:customStyle="1" w:styleId="AklamaKonusuChar">
    <w:name w:val="Açıklama Konusu Char"/>
    <w:basedOn w:val="AklamaMetniChar"/>
    <w:link w:val="AklamaKonusu"/>
    <w:uiPriority w:val="99"/>
    <w:semiHidden/>
    <w:rsid w:val="00184022"/>
    <w:rPr>
      <w:rFonts w:ascii="Arial" w:hAnsi="Arial" w:cs="Arial"/>
      <w:b/>
      <w:bCs/>
      <w:lang w:val="en-GB" w:eastAsia="en-GB"/>
    </w:rPr>
  </w:style>
  <w:style w:type="paragraph" w:styleId="Dzeltme">
    <w:name w:val="Revision"/>
    <w:hidden/>
    <w:uiPriority w:val="99"/>
    <w:semiHidden/>
    <w:rsid w:val="00184022"/>
    <w:rPr>
      <w:rFonts w:ascii="Arial" w:hAnsi="Arial" w:cs="Arial"/>
      <w:sz w:val="22"/>
      <w:szCs w:val="22"/>
      <w:lang w:val="en-GB" w:eastAsia="en-GB"/>
    </w:rPr>
  </w:style>
  <w:style w:type="character" w:styleId="zmlenmeyenBahsetme">
    <w:name w:val="Unresolved Mention"/>
    <w:basedOn w:val="VarsaylanParagrafYazTipi"/>
    <w:uiPriority w:val="99"/>
    <w:semiHidden/>
    <w:unhideWhenUsed/>
    <w:rsid w:val="00456561"/>
    <w:rPr>
      <w:color w:val="605E5C"/>
      <w:shd w:val="clear" w:color="auto" w:fill="E1DFDD"/>
    </w:rPr>
  </w:style>
  <w:style w:type="paragraph" w:customStyle="1" w:styleId="Default">
    <w:name w:val="Default"/>
    <w:rsid w:val="00236338"/>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FA9A16AB-F5A6-4233-96BB-581F767FE060}"/>
      </w:docPartPr>
      <w:docPartBody>
        <w:p w:rsidR="00452619" w:rsidRDefault="001055D4">
          <w:r w:rsidRPr="00F26264">
            <w:rPr>
              <w:rStyle w:val="YerTutucuMetni"/>
            </w:rPr>
            <w:t>Click here to enter text.</w:t>
          </w:r>
        </w:p>
      </w:docPartBody>
    </w:docPart>
    <w:docPart>
      <w:docPartPr>
        <w:name w:val="A96891EE36CB4CE3A68164DDD098A20A"/>
        <w:category>
          <w:name w:val="General"/>
          <w:gallery w:val="placeholder"/>
        </w:category>
        <w:types>
          <w:type w:val="bbPlcHdr"/>
        </w:types>
        <w:behaviors>
          <w:behavior w:val="content"/>
        </w:behaviors>
        <w:guid w:val="{577E1289-2206-4A2A-A674-1AC94D62B829}"/>
      </w:docPartPr>
      <w:docPartBody>
        <w:p w:rsidR="00452619" w:rsidRDefault="005964E4" w:rsidP="005964E4">
          <w:pPr>
            <w:pStyle w:val="A96891EE36CB4CE3A68164DDD098A20A"/>
          </w:pPr>
          <w:r w:rsidRPr="00EB5355">
            <w:rPr>
              <w:rStyle w:val="YerTutucuMetni"/>
              <w:rFonts w:ascii="Tahoma" w:hAnsi="Tahoma" w:cs="Tahoma"/>
              <w:sz w:val="20"/>
              <w:szCs w:val="20"/>
            </w:rPr>
            <w:t>Click here to enter a date.</w:t>
          </w:r>
        </w:p>
      </w:docPartBody>
    </w:docPart>
    <w:docPart>
      <w:docPartPr>
        <w:name w:val="0863FC30C29A4787B3276C23F15665DB"/>
        <w:category>
          <w:name w:val="General"/>
          <w:gallery w:val="placeholder"/>
        </w:category>
        <w:types>
          <w:type w:val="bbPlcHdr"/>
        </w:types>
        <w:behaviors>
          <w:behavior w:val="content"/>
        </w:behaviors>
        <w:guid w:val="{CB029C26-BAC2-481F-91D5-69506A3633E1}"/>
      </w:docPartPr>
      <w:docPartBody>
        <w:p w:rsidR="00452619" w:rsidRDefault="005964E4" w:rsidP="005964E4">
          <w:pPr>
            <w:pStyle w:val="0863FC30C29A4787B3276C23F15665DB"/>
          </w:pPr>
          <w:r w:rsidRPr="00EB5355">
            <w:rPr>
              <w:rStyle w:val="YerTutucuMetni"/>
              <w:rFonts w:ascii="Tahoma" w:hAnsi="Tahoma" w:cs="Tahoma"/>
              <w:sz w:val="20"/>
              <w:szCs w:val="20"/>
            </w:rPr>
            <w:t>Click here to enter a date.</w:t>
          </w:r>
        </w:p>
      </w:docPartBody>
    </w:docPart>
    <w:docPart>
      <w:docPartPr>
        <w:name w:val="36E817926B5B459DB23B86A8908C93CB"/>
        <w:category>
          <w:name w:val="General"/>
          <w:gallery w:val="placeholder"/>
        </w:category>
        <w:types>
          <w:type w:val="bbPlcHdr"/>
        </w:types>
        <w:behaviors>
          <w:behavior w:val="content"/>
        </w:behaviors>
        <w:guid w:val="{B6A815A6-DCAA-4D09-B8DA-9F70380808A7}"/>
      </w:docPartPr>
      <w:docPartBody>
        <w:p w:rsidR="009170FF" w:rsidRDefault="005964E4" w:rsidP="005964E4">
          <w:pPr>
            <w:pStyle w:val="36E817926B5B459DB23B86A8908C93CB"/>
          </w:pPr>
          <w:r w:rsidRPr="00EB5355">
            <w:rPr>
              <w:rStyle w:val="YerTutucuMetni"/>
              <w:rFonts w:ascii="Tahoma" w:hAnsi="Tahoma" w:cs="Tahoma"/>
              <w:sz w:val="20"/>
              <w:szCs w:val="20"/>
            </w:rPr>
            <w:t>Click here to enter email</w:t>
          </w:r>
        </w:p>
      </w:docPartBody>
    </w:docPart>
    <w:docPart>
      <w:docPartPr>
        <w:name w:val="128AFBBE3D914513A3EBA1CA2D029A07"/>
        <w:category>
          <w:name w:val="General"/>
          <w:gallery w:val="placeholder"/>
        </w:category>
        <w:types>
          <w:type w:val="bbPlcHdr"/>
        </w:types>
        <w:behaviors>
          <w:behavior w:val="content"/>
        </w:behaviors>
        <w:guid w:val="{09FDC27A-2B3C-4CFB-9146-259FFD9B1439}"/>
      </w:docPartPr>
      <w:docPartBody>
        <w:p w:rsidR="00ED2748" w:rsidRDefault="00F84ED3" w:rsidP="00F84ED3">
          <w:pPr>
            <w:pStyle w:val="128AFBBE3D914513A3EBA1CA2D029A07"/>
          </w:pPr>
          <w:r w:rsidRPr="00F26264">
            <w:rPr>
              <w:rStyle w:val="YerTutucuMetni"/>
            </w:rPr>
            <w:t>Click here to enter text.</w:t>
          </w:r>
        </w:p>
      </w:docPartBody>
    </w:docPart>
    <w:docPart>
      <w:docPartPr>
        <w:name w:val="A41F76AF94D947699452E2D802A28874"/>
        <w:category>
          <w:name w:val="General"/>
          <w:gallery w:val="placeholder"/>
        </w:category>
        <w:types>
          <w:type w:val="bbPlcHdr"/>
        </w:types>
        <w:behaviors>
          <w:behavior w:val="content"/>
        </w:behaviors>
        <w:guid w:val="{C0601896-7461-4BA6-8253-E0582DC386C1}"/>
      </w:docPartPr>
      <w:docPartBody>
        <w:p w:rsidR="00ED2748" w:rsidRDefault="005964E4" w:rsidP="005964E4">
          <w:pPr>
            <w:pStyle w:val="A41F76AF94D947699452E2D802A28874"/>
          </w:pPr>
          <w:r w:rsidRPr="00EB5355">
            <w:rPr>
              <w:rStyle w:val="YerTutucuMetni"/>
              <w:rFonts w:ascii="Tahoma" w:hAnsi="Tahoma" w:cs="Tahoma"/>
              <w:sz w:val="20"/>
              <w:szCs w:val="20"/>
            </w:rPr>
            <w:t>Click here to enter email</w:t>
          </w:r>
        </w:p>
      </w:docPartBody>
    </w:docPart>
    <w:docPart>
      <w:docPartPr>
        <w:name w:val="634CCB3FA14444F6B3214AE644F04FFF"/>
        <w:category>
          <w:name w:val="General"/>
          <w:gallery w:val="placeholder"/>
        </w:category>
        <w:types>
          <w:type w:val="bbPlcHdr"/>
        </w:types>
        <w:behaviors>
          <w:behavior w:val="content"/>
        </w:behaviors>
        <w:guid w:val="{1EE793E9-93CB-4D94-A7BF-F4EAC98B9C27}"/>
      </w:docPartPr>
      <w:docPartBody>
        <w:p w:rsidR="00AE365C" w:rsidRDefault="00461325" w:rsidP="00461325">
          <w:pPr>
            <w:pStyle w:val="634CCB3FA14444F6B3214AE644F04FFF"/>
          </w:pPr>
          <w:r w:rsidRPr="00EB5355">
            <w:rPr>
              <w:rStyle w:val="YerTutucuMetni"/>
              <w:rFonts w:ascii="Tahoma" w:hAnsi="Tahoma" w:cs="Tahoma"/>
              <w:sz w:val="20"/>
              <w:szCs w:val="20"/>
            </w:rPr>
            <w:t>Click here to enter email</w:t>
          </w:r>
        </w:p>
      </w:docPartBody>
    </w:docPart>
    <w:docPart>
      <w:docPartPr>
        <w:name w:val="DCAEB2DC40C741BD8C3C7B252FAAEE5B"/>
        <w:category>
          <w:name w:val="General"/>
          <w:gallery w:val="placeholder"/>
        </w:category>
        <w:types>
          <w:type w:val="bbPlcHdr"/>
        </w:types>
        <w:behaviors>
          <w:behavior w:val="content"/>
        </w:behaviors>
        <w:guid w:val="{58BEA022-874C-4AD6-BFFA-0F4169A109ED}"/>
      </w:docPartPr>
      <w:docPartBody>
        <w:p w:rsidR="00AE365C" w:rsidRDefault="00461325" w:rsidP="00461325">
          <w:pPr>
            <w:pStyle w:val="DCAEB2DC40C741BD8C3C7B252FAAEE5B"/>
          </w:pPr>
          <w:r w:rsidRPr="00453A9E">
            <w:rPr>
              <w:rFonts w:ascii="Tahoma" w:hAnsi="Tahoma" w:cs="Tahoma"/>
              <w:color w:val="808080"/>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New Roman Bold">
    <w:altName w:val="Times New Roman"/>
    <w:panose1 w:val="020B06040202020202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71069"/>
    <w:rsid w:val="000947E9"/>
    <w:rsid w:val="000A3E57"/>
    <w:rsid w:val="000B282F"/>
    <w:rsid w:val="000C30DC"/>
    <w:rsid w:val="001055D4"/>
    <w:rsid w:val="003F500F"/>
    <w:rsid w:val="00452619"/>
    <w:rsid w:val="00461325"/>
    <w:rsid w:val="00536C02"/>
    <w:rsid w:val="0056547E"/>
    <w:rsid w:val="005964E4"/>
    <w:rsid w:val="005A012A"/>
    <w:rsid w:val="005E3EAF"/>
    <w:rsid w:val="0063700B"/>
    <w:rsid w:val="00646ADE"/>
    <w:rsid w:val="00661E31"/>
    <w:rsid w:val="006A6DD7"/>
    <w:rsid w:val="007014A7"/>
    <w:rsid w:val="007177C4"/>
    <w:rsid w:val="00791959"/>
    <w:rsid w:val="007D47B2"/>
    <w:rsid w:val="008F4F7B"/>
    <w:rsid w:val="009170FF"/>
    <w:rsid w:val="009216B9"/>
    <w:rsid w:val="009574C2"/>
    <w:rsid w:val="009963A2"/>
    <w:rsid w:val="00A16B6E"/>
    <w:rsid w:val="00A26CAD"/>
    <w:rsid w:val="00A93C2E"/>
    <w:rsid w:val="00AE365C"/>
    <w:rsid w:val="00B05E45"/>
    <w:rsid w:val="00B440FF"/>
    <w:rsid w:val="00C26902"/>
    <w:rsid w:val="00C27B37"/>
    <w:rsid w:val="00C44E66"/>
    <w:rsid w:val="00D30CA9"/>
    <w:rsid w:val="00EA22B8"/>
    <w:rsid w:val="00ED2748"/>
    <w:rsid w:val="00EE4D0B"/>
    <w:rsid w:val="00F44130"/>
    <w:rsid w:val="00F54F9F"/>
    <w:rsid w:val="00F84E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61325"/>
    <w:rPr>
      <w:color w:val="808080"/>
    </w:rPr>
  </w:style>
  <w:style w:type="paragraph" w:customStyle="1" w:styleId="128AFBBE3D914513A3EBA1CA2D029A07">
    <w:name w:val="128AFBBE3D914513A3EBA1CA2D029A07"/>
    <w:rsid w:val="00F84ED3"/>
  </w:style>
  <w:style w:type="paragraph" w:customStyle="1" w:styleId="0863FC30C29A4787B3276C23F15665DB">
    <w:name w:val="0863FC30C29A4787B3276C23F15665DB"/>
    <w:rsid w:val="005964E4"/>
    <w:pPr>
      <w:spacing w:after="0" w:line="240" w:lineRule="auto"/>
    </w:pPr>
    <w:rPr>
      <w:rFonts w:ascii="Arial" w:eastAsia="Times New Roman" w:hAnsi="Arial" w:cs="Arial"/>
      <w:lang w:val="en-GB" w:eastAsia="en-GB"/>
    </w:rPr>
  </w:style>
  <w:style w:type="paragraph" w:customStyle="1" w:styleId="36E817926B5B459DB23B86A8908C93CB">
    <w:name w:val="36E817926B5B459DB23B86A8908C93CB"/>
    <w:rsid w:val="005964E4"/>
    <w:pPr>
      <w:spacing w:after="0" w:line="240" w:lineRule="auto"/>
    </w:pPr>
    <w:rPr>
      <w:rFonts w:ascii="Arial" w:eastAsia="Times New Roman" w:hAnsi="Arial" w:cs="Arial"/>
      <w:lang w:val="en-GB" w:eastAsia="en-GB"/>
    </w:rPr>
  </w:style>
  <w:style w:type="paragraph" w:customStyle="1" w:styleId="A41F76AF94D947699452E2D802A28874">
    <w:name w:val="A41F76AF94D947699452E2D802A28874"/>
    <w:rsid w:val="005964E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5964E4"/>
    <w:pPr>
      <w:spacing w:after="0" w:line="240" w:lineRule="auto"/>
    </w:pPr>
    <w:rPr>
      <w:rFonts w:ascii="Arial" w:eastAsia="Times New Roman" w:hAnsi="Arial" w:cs="Arial"/>
      <w:lang w:val="en-GB" w:eastAsia="en-GB"/>
    </w:rPr>
  </w:style>
  <w:style w:type="paragraph" w:customStyle="1" w:styleId="634CCB3FA14444F6B3214AE644F04FFF">
    <w:name w:val="634CCB3FA14444F6B3214AE644F04FFF"/>
    <w:rsid w:val="00461325"/>
    <w:pPr>
      <w:spacing w:after="160" w:line="259" w:lineRule="auto"/>
    </w:pPr>
    <w:rPr>
      <w:kern w:val="2"/>
      <w14:ligatures w14:val="standardContextual"/>
    </w:rPr>
  </w:style>
  <w:style w:type="paragraph" w:customStyle="1" w:styleId="DCAEB2DC40C741BD8C3C7B252FAAEE5B">
    <w:name w:val="DCAEB2DC40C741BD8C3C7B252FAAEE5B"/>
    <w:rsid w:val="00461325"/>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86F4BA-4FBE-4423-8ED3-E599BCFEF9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02CCC3C-DAC8-458A-A80C-EA026A7C048E}">
  <ds:schemaRefs>
    <ds:schemaRef ds:uri="http://schemas.openxmlformats.org/officeDocument/2006/bibliography"/>
  </ds:schemaRefs>
</ds:datastoreItem>
</file>

<file path=customXml/itemProps3.xml><?xml version="1.0" encoding="utf-8"?>
<ds:datastoreItem xmlns:ds="http://schemas.openxmlformats.org/officeDocument/2006/customXml" ds:itemID="{71D9A831-90A9-4AEB-A4FE-7B5B837F2B8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633801-E3BE-48EA-9ACE-AA15B4DC6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1451</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2024-08-20T11:36:00Z</dcterms:created>
  <dcterms:modified xsi:type="dcterms:W3CDTF">2024-08-20T11:36:00Z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