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DA933" w14:textId="169FCCC2" w:rsidR="008530FF" w:rsidRDefault="008530FF" w:rsidP="00986D12">
      <w:pPr>
        <w:rPr>
          <w:lang w:val="fr-FR"/>
        </w:rPr>
      </w:pPr>
    </w:p>
    <w:p w14:paraId="0B7EF30A" w14:textId="187D8379" w:rsidR="007560A7" w:rsidRDefault="007560A7" w:rsidP="00E17F6A">
      <w:pPr>
        <w:rPr>
          <w:noProof/>
          <w:lang w:val="en-US" w:eastAsia="en-US"/>
        </w:rPr>
      </w:pPr>
    </w:p>
    <w:p w14:paraId="222981B7" w14:textId="19D90B5B" w:rsidR="008E50F9" w:rsidRDefault="008E50F9" w:rsidP="00E17F6A">
      <w:pPr>
        <w:rPr>
          <w:noProof/>
          <w:lang w:val="en-US" w:eastAsia="en-US"/>
        </w:rPr>
      </w:pPr>
    </w:p>
    <w:p w14:paraId="36956B1D" w14:textId="77777777" w:rsidR="008E50F9" w:rsidRDefault="008E50F9" w:rsidP="00E17F6A">
      <w:pPr>
        <w:rPr>
          <w:rFonts w:ascii="Tahoma" w:hAnsi="Tahoma" w:cs="Tahoma"/>
          <w:b/>
          <w:caps/>
          <w:sz w:val="28"/>
          <w:szCs w:val="28"/>
          <w:lang w:val="fr-FR"/>
        </w:rPr>
      </w:pPr>
    </w:p>
    <w:p w14:paraId="6FD23DFB" w14:textId="6FA0C868" w:rsidR="007560A7" w:rsidRPr="007560A7" w:rsidRDefault="007560A7" w:rsidP="00E17F6A">
      <w:pPr>
        <w:rPr>
          <w:rFonts w:ascii="Tahoma" w:hAnsi="Tahoma" w:cs="Tahoma"/>
          <w:b/>
          <w:caps/>
          <w:sz w:val="10"/>
          <w:szCs w:val="10"/>
          <w:lang w:val="fr-FR"/>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7560A7" w:rsidRPr="001872B5" w14:paraId="615D3535" w14:textId="77777777" w:rsidTr="00307442">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1C91C744" w14:textId="77777777" w:rsidR="007560A7" w:rsidRPr="001872B5" w:rsidRDefault="007560A7" w:rsidP="00307442">
            <w:pPr>
              <w:jc w:val="right"/>
              <w:rPr>
                <w:rFonts w:ascii="Tahoma" w:hAnsi="Tahoma" w:cs="Tahoma"/>
                <w:b/>
                <w:caps/>
                <w:sz w:val="16"/>
                <w:szCs w:val="16"/>
                <w:lang w:val="fr-FR"/>
              </w:rPr>
            </w:pPr>
            <w:r w:rsidRPr="001872B5">
              <w:rPr>
                <w:rFonts w:ascii="Tahoma" w:hAnsi="Tahoma" w:cs="Tahoma"/>
                <w:sz w:val="16"/>
                <w:szCs w:val="16"/>
                <w:lang w:val="fr-FR"/>
              </w:rPr>
              <w:t xml:space="preserve">N° de Contrat </w:t>
            </w:r>
            <w:r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1F963ADF" w14:textId="77777777" w:rsidR="007560A7" w:rsidRPr="001872B5" w:rsidRDefault="007560A7" w:rsidP="00307442">
            <w:pPr>
              <w:rPr>
                <w:rFonts w:ascii="Tahoma" w:hAnsi="Tahoma" w:cs="Tahoma"/>
                <w:b/>
                <w:caps/>
                <w:sz w:val="18"/>
                <w:szCs w:val="18"/>
                <w:highlight w:val="cyan"/>
                <w:lang w:val="fr-FR"/>
              </w:rPr>
            </w:pPr>
            <w:r w:rsidRPr="001872B5">
              <w:rPr>
                <w:rFonts w:ascii="Tahoma" w:hAnsi="Tahoma" w:cs="Tahoma"/>
                <w:b/>
                <w:caps/>
                <w:sz w:val="18"/>
                <w:szCs w:val="18"/>
                <w:highlight w:val="cyan"/>
                <w:lang w:val="fr-FR"/>
              </w:rPr>
              <w:t>XX</w:t>
            </w:r>
          </w:p>
        </w:tc>
      </w:tr>
      <w:tr w:rsidR="007560A7" w:rsidRPr="001872B5" w14:paraId="2DAF92D1" w14:textId="77777777" w:rsidTr="00307442">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4FCF14EF" w14:textId="77777777" w:rsidR="007560A7" w:rsidRPr="001872B5" w:rsidRDefault="007560A7" w:rsidP="00307442">
            <w:pPr>
              <w:jc w:val="right"/>
              <w:rPr>
                <w:rFonts w:ascii="Tahoma" w:hAnsi="Tahoma" w:cs="Tahoma"/>
                <w:b/>
                <w:caps/>
                <w:sz w:val="16"/>
                <w:szCs w:val="16"/>
                <w:lang w:val="fr-FR"/>
              </w:rPr>
            </w:pPr>
            <w:r w:rsidRPr="001872B5">
              <w:rPr>
                <w:rFonts w:ascii="Tahoma" w:hAnsi="Tahoma" w:cs="Tahoma"/>
                <w:sz w:val="16"/>
                <w:szCs w:val="16"/>
                <w:lang w:val="fr-FR"/>
              </w:rPr>
              <w:t xml:space="preserve">Projet ID / Secteur </w:t>
            </w:r>
            <w:r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5662F721" w14:textId="77777777" w:rsidR="007560A7" w:rsidRPr="001872B5" w:rsidRDefault="007560A7" w:rsidP="00307442">
            <w:pPr>
              <w:rPr>
                <w:rFonts w:ascii="Tahoma" w:hAnsi="Tahoma" w:cs="Tahoma"/>
                <w:b/>
                <w:caps/>
                <w:sz w:val="18"/>
                <w:szCs w:val="18"/>
                <w:highlight w:val="cyan"/>
                <w:lang w:val="fr-FR"/>
              </w:rPr>
            </w:pPr>
            <w:r>
              <w:rPr>
                <w:rFonts w:ascii="Tahoma" w:hAnsi="Tahoma" w:cs="Tahoma"/>
                <w:b/>
                <w:caps/>
                <w:sz w:val="18"/>
                <w:szCs w:val="18"/>
                <w:highlight w:val="cyan"/>
                <w:lang w:val="fr-FR"/>
              </w:rPr>
              <w:t>4738 / PAII-T</w:t>
            </w:r>
          </w:p>
        </w:tc>
        <w:bookmarkStart w:id="0" w:name="_GoBack"/>
        <w:bookmarkEnd w:id="0"/>
      </w:tr>
      <w:tr w:rsidR="007560A7" w:rsidRPr="001872B5" w14:paraId="7C5E9E2E" w14:textId="77777777" w:rsidTr="00307442">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43A02FFF" w14:textId="77777777" w:rsidR="007560A7" w:rsidRPr="001872B5" w:rsidRDefault="007560A7" w:rsidP="00307442">
            <w:pPr>
              <w:jc w:val="right"/>
              <w:rPr>
                <w:rFonts w:ascii="Tahoma" w:hAnsi="Tahoma" w:cs="Tahoma"/>
                <w:sz w:val="16"/>
                <w:szCs w:val="16"/>
                <w:highlight w:val="red"/>
                <w:lang w:val="fr-FR"/>
              </w:rPr>
            </w:pPr>
            <w:r w:rsidRPr="001872B5">
              <w:rPr>
                <w:rFonts w:ascii="Tahoma" w:hAnsi="Tahoma" w:cs="Tahoma"/>
                <w:sz w:val="16"/>
                <w:szCs w:val="16"/>
                <w:lang w:val="fr-FR"/>
              </w:rPr>
              <w:t xml:space="preserve">Point de contact </w:t>
            </w:r>
            <w:proofErr w:type="spellStart"/>
            <w:r w:rsidRPr="001872B5">
              <w:rPr>
                <w:rFonts w:ascii="Tahoma" w:hAnsi="Tahoma" w:cs="Tahoma"/>
                <w:sz w:val="16"/>
                <w:szCs w:val="16"/>
                <w:lang w:val="fr-FR"/>
              </w:rPr>
              <w:t>CoE</w:t>
            </w:r>
            <w:proofErr w:type="spellEnd"/>
            <w:r w:rsidRPr="001872B5">
              <w:rPr>
                <w:rFonts w:ascii="Tahoma" w:hAnsi="Tahoma" w:cs="Tahoma"/>
                <w:sz w:val="16"/>
                <w:szCs w:val="16"/>
                <w:lang w:val="fr-FR"/>
              </w:rPr>
              <w:t xml:space="preserve"> </w:t>
            </w:r>
            <w:r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735E1BD5" w14:textId="372B024F" w:rsidR="007560A7" w:rsidRPr="001872B5" w:rsidRDefault="00520AD9" w:rsidP="00307442">
            <w:pPr>
              <w:rPr>
                <w:rFonts w:ascii="Tahoma" w:hAnsi="Tahoma" w:cs="Tahoma"/>
                <w:b/>
                <w:caps/>
                <w:sz w:val="18"/>
                <w:szCs w:val="18"/>
                <w:highlight w:val="cyan"/>
                <w:lang w:val="fr-FR"/>
              </w:rPr>
            </w:pPr>
            <w:r>
              <w:rPr>
                <w:rFonts w:ascii="Tahoma" w:hAnsi="Tahoma" w:cs="Tahoma"/>
                <w:sz w:val="18"/>
                <w:szCs w:val="18"/>
                <w:highlight w:val="cyan"/>
                <w:lang w:val="fr-FR"/>
              </w:rPr>
              <w:t>Hela Rezouga</w:t>
            </w:r>
            <w:r w:rsidR="007560A7">
              <w:rPr>
                <w:rFonts w:ascii="Tahoma" w:hAnsi="Tahoma" w:cs="Tahoma"/>
                <w:sz w:val="18"/>
                <w:szCs w:val="18"/>
                <w:highlight w:val="cyan"/>
                <w:lang w:val="fr-FR"/>
              </w:rPr>
              <w:t>/</w:t>
            </w:r>
            <w:r>
              <w:rPr>
                <w:rFonts w:ascii="Tahoma" w:hAnsi="Tahoma" w:cs="Tahoma"/>
                <w:sz w:val="18"/>
                <w:szCs w:val="18"/>
                <w:highlight w:val="cyan"/>
                <w:lang w:val="fr-FR"/>
              </w:rPr>
              <w:t>hela.rezouga</w:t>
            </w:r>
            <w:r w:rsidR="007560A7">
              <w:rPr>
                <w:rFonts w:ascii="Tahoma" w:hAnsi="Tahoma" w:cs="Tahoma"/>
                <w:sz w:val="18"/>
                <w:szCs w:val="18"/>
                <w:highlight w:val="cyan"/>
                <w:lang w:val="fr-FR"/>
              </w:rPr>
              <w:t>@coe.int</w:t>
            </w:r>
          </w:p>
        </w:tc>
      </w:tr>
    </w:tbl>
    <w:p w14:paraId="0635324C" w14:textId="41D75278" w:rsidR="007560A7" w:rsidRPr="007560A7" w:rsidRDefault="007560A7" w:rsidP="00E17F6A">
      <w:pPr>
        <w:rPr>
          <w:rFonts w:ascii="Tahoma" w:hAnsi="Tahoma" w:cs="Tahoma"/>
          <w:b/>
          <w:caps/>
          <w:sz w:val="10"/>
          <w:szCs w:val="10"/>
          <w:lang w:val="fr-FR"/>
        </w:rPr>
      </w:pPr>
    </w:p>
    <w:p w14:paraId="2A6B2F1E" w14:textId="7A69261A" w:rsidR="00C20349" w:rsidRPr="001872B5" w:rsidRDefault="00C20832" w:rsidP="00E17F6A">
      <w:pPr>
        <w:rPr>
          <w:rFonts w:ascii="Tahoma" w:hAnsi="Tahoma" w:cs="Tahoma"/>
          <w:b/>
          <w:caps/>
          <w:sz w:val="28"/>
          <w:szCs w:val="28"/>
          <w:lang w:val="fr-FR"/>
        </w:rPr>
      </w:pPr>
      <w:r w:rsidRPr="001872B5">
        <w:rPr>
          <w:rFonts w:ascii="Tahoma" w:hAnsi="Tahoma" w:cs="Tahoma"/>
          <w:b/>
          <w:caps/>
          <w:sz w:val="28"/>
          <w:szCs w:val="28"/>
          <w:lang w:val="fr-FR"/>
        </w:rPr>
        <w:t>Acte D’</w:t>
      </w:r>
      <w:r w:rsidR="00C20349" w:rsidRPr="001872B5">
        <w:rPr>
          <w:rFonts w:ascii="Tahoma" w:hAnsi="Tahoma" w:cs="Tahoma"/>
          <w:b/>
          <w:caps/>
          <w:sz w:val="28"/>
          <w:szCs w:val="28"/>
          <w:lang w:val="fr-FR"/>
        </w:rPr>
        <w:t>Engagement</w:t>
      </w:r>
    </w:p>
    <w:p w14:paraId="6CFB6B36" w14:textId="18D4E89A" w:rsidR="00C20349" w:rsidRPr="001872B5" w:rsidRDefault="00C20349" w:rsidP="00E17F6A">
      <w:pPr>
        <w:rPr>
          <w:rFonts w:ascii="Tahoma" w:hAnsi="Tahoma" w:cs="Tahoma"/>
          <w:b/>
          <w:lang w:val="fr-FR"/>
        </w:rPr>
      </w:pPr>
      <w:r w:rsidRPr="001872B5">
        <w:rPr>
          <w:rFonts w:ascii="Tahoma" w:hAnsi="Tahoma" w:cs="Tahoma"/>
          <w:b/>
          <w:lang w:val="fr-FR"/>
        </w:rPr>
        <w:t>(</w:t>
      </w:r>
      <w:r w:rsidR="008447AF" w:rsidRPr="008447AF">
        <w:rPr>
          <w:rFonts w:ascii="Tahoma" w:hAnsi="Tahoma" w:cs="Tahoma"/>
          <w:b/>
          <w:lang w:val="fr-FR"/>
        </w:rPr>
        <w:t xml:space="preserve">Procédure </w:t>
      </w:r>
      <w:r w:rsidR="00EB1CF1">
        <w:rPr>
          <w:rFonts w:ascii="Tahoma" w:hAnsi="Tahoma" w:cs="Tahoma"/>
          <w:b/>
          <w:lang w:val="fr-FR"/>
        </w:rPr>
        <w:t>de mise en concurrence</w:t>
      </w:r>
      <w:r w:rsidR="0085784E" w:rsidRPr="001872B5">
        <w:rPr>
          <w:rFonts w:ascii="Tahoma" w:hAnsi="Tahoma" w:cs="Tahoma"/>
          <w:b/>
          <w:lang w:val="fr-FR"/>
        </w:rPr>
        <w:t xml:space="preserve"> / </w:t>
      </w:r>
      <w:r w:rsidR="00E93ADA" w:rsidRPr="001872B5">
        <w:rPr>
          <w:rFonts w:ascii="Tahoma" w:hAnsi="Tahoma" w:cs="Tahoma"/>
          <w:b/>
          <w:u w:val="single"/>
          <w:lang w:val="fr-FR"/>
        </w:rPr>
        <w:t>Contrat</w:t>
      </w:r>
      <w:r w:rsidR="00EB1CF1">
        <w:rPr>
          <w:rFonts w:ascii="Tahoma" w:hAnsi="Tahoma" w:cs="Tahoma"/>
          <w:b/>
          <w:u w:val="single"/>
          <w:lang w:val="fr-FR"/>
        </w:rPr>
        <w:t xml:space="preserve"> d’achat unique</w:t>
      </w:r>
      <w:r w:rsidR="0085784E" w:rsidRPr="001872B5">
        <w:rPr>
          <w:rFonts w:ascii="Tahoma" w:hAnsi="Tahoma" w:cs="Tahoma"/>
          <w:b/>
          <w:lang w:val="fr-FR"/>
        </w:rPr>
        <w:t>)</w:t>
      </w:r>
    </w:p>
    <w:p w14:paraId="044CE43E" w14:textId="77777777" w:rsidR="00BD6B89" w:rsidRPr="001872B5" w:rsidRDefault="00BD6B89" w:rsidP="00C20349">
      <w:pPr>
        <w:jc w:val="center"/>
        <w:rPr>
          <w:rFonts w:ascii="Tahoma" w:hAnsi="Tahoma" w:cs="Tahoma"/>
          <w:b/>
          <w:sz w:val="16"/>
          <w:szCs w:val="16"/>
          <w:lang w:val="fr-FR"/>
        </w:rPr>
      </w:pPr>
    </w:p>
    <w:p w14:paraId="44B97024" w14:textId="2A64C9FE" w:rsidR="001D6688" w:rsidRPr="001872B5" w:rsidRDefault="005F4D6F" w:rsidP="00C63784">
      <w:pPr>
        <w:spacing w:before="60" w:after="120"/>
        <w:rPr>
          <w:rFonts w:ascii="Tahoma" w:hAnsi="Tahoma" w:cs="Tahoma"/>
          <w:b/>
          <w:lang w:val="fr-FR"/>
        </w:rPr>
      </w:pPr>
      <w:r w:rsidRPr="001872B5">
        <w:rPr>
          <w:rFonts w:ascii="Tahoma" w:hAnsi="Tahoma" w:cs="Tahoma"/>
          <w:b/>
          <w:lang w:val="fr-FR"/>
        </w:rPr>
        <w:t>Le présent Acte d’E</w:t>
      </w:r>
      <w:r w:rsidR="001D6688" w:rsidRPr="001872B5">
        <w:rPr>
          <w:rFonts w:ascii="Tahoma" w:hAnsi="Tahoma" w:cs="Tahoma"/>
          <w:b/>
          <w:lang w:val="fr-FR"/>
        </w:rPr>
        <w:t xml:space="preserve">ngagement </w:t>
      </w:r>
      <w:r w:rsidRPr="001872B5">
        <w:rPr>
          <w:rFonts w:ascii="Tahoma" w:hAnsi="Tahoma" w:cs="Tahoma"/>
          <w:b/>
          <w:lang w:val="fr-FR"/>
        </w:rPr>
        <w:t>régit les termes et conditions applicables a</w:t>
      </w:r>
      <w:r w:rsidR="001D6688" w:rsidRPr="001872B5">
        <w:rPr>
          <w:rFonts w:ascii="Tahoma" w:hAnsi="Tahoma" w:cs="Tahoma"/>
          <w:b/>
          <w:lang w:val="fr-FR"/>
        </w:rPr>
        <w:t>u contr</w:t>
      </w:r>
      <w:r w:rsidR="005F31EE" w:rsidRPr="001872B5">
        <w:rPr>
          <w:rFonts w:ascii="Tahoma" w:hAnsi="Tahoma" w:cs="Tahoma"/>
          <w:b/>
          <w:lang w:val="fr-FR"/>
        </w:rPr>
        <w:t>at</w:t>
      </w:r>
      <w:r w:rsidR="001D6688" w:rsidRPr="001872B5">
        <w:rPr>
          <w:rFonts w:ascii="Tahoma" w:hAnsi="Tahoma" w:cs="Tahoma"/>
          <w:b/>
          <w:lang w:val="fr-FR"/>
        </w:rPr>
        <w:t xml:space="preserve"> entre le Prestataire (voir détails ci-dessous) et le Conseil de l’Europe</w:t>
      </w:r>
      <w:r w:rsidR="001D6688" w:rsidRPr="001872B5">
        <w:rPr>
          <w:rStyle w:val="FootnoteReference"/>
          <w:rFonts w:ascii="Tahoma" w:hAnsi="Tahoma" w:cs="Tahoma"/>
          <w:b/>
          <w:lang w:val="fr-FR"/>
        </w:rPr>
        <w:footnoteReference w:id="2"/>
      </w:r>
      <w:r w:rsidR="001D6688" w:rsidRPr="001872B5">
        <w:rPr>
          <w:rFonts w:ascii="Tahoma" w:hAnsi="Tahoma" w:cs="Tahoma"/>
          <w:b/>
          <w:lang w:val="fr-FR"/>
        </w:rPr>
        <w:t xml:space="preserve"> pour la </w:t>
      </w:r>
      <w:r w:rsidRPr="001872B5">
        <w:rPr>
          <w:rFonts w:ascii="Tahoma" w:hAnsi="Tahoma" w:cs="Tahoma"/>
          <w:b/>
          <w:lang w:val="fr-FR"/>
        </w:rPr>
        <w:t>fourniture</w:t>
      </w:r>
      <w:r w:rsidR="001D6688" w:rsidRPr="001872B5">
        <w:rPr>
          <w:rFonts w:ascii="Tahoma" w:hAnsi="Tahoma" w:cs="Tahoma"/>
          <w:b/>
          <w:lang w:val="fr-FR"/>
        </w:rPr>
        <w:t xml:space="preserve"> de</w:t>
      </w:r>
      <w:r w:rsidR="005528E1">
        <w:rPr>
          <w:rFonts w:ascii="Tahoma" w:hAnsi="Tahoma" w:cs="Tahoma"/>
          <w:b/>
          <w:lang w:val="fr-FR"/>
        </w:rPr>
        <w:t xml:space="preserve"> p</w:t>
      </w:r>
      <w:r w:rsidR="00126B7E">
        <w:rPr>
          <w:rFonts w:ascii="Tahoma" w:hAnsi="Tahoma" w:cs="Tahoma"/>
          <w:b/>
          <w:lang w:val="fr-FR"/>
        </w:rPr>
        <w:t xml:space="preserve">restations </w:t>
      </w:r>
      <w:r w:rsidR="00C63784" w:rsidRPr="00C63784">
        <w:rPr>
          <w:rFonts w:ascii="Tahoma" w:hAnsi="Tahoma" w:cs="Tahoma"/>
          <w:b/>
          <w:lang w:val="fr-FR"/>
        </w:rPr>
        <w:t xml:space="preserve">sous forme de consultance pour la réalisation d’une mission d’expertise pour la modernisation du </w:t>
      </w:r>
      <w:r w:rsidR="00C63784">
        <w:rPr>
          <w:rFonts w:ascii="Tahoma" w:hAnsi="Tahoma" w:cs="Tahoma"/>
          <w:b/>
          <w:lang w:val="fr-FR"/>
        </w:rPr>
        <w:t xml:space="preserve">système d’information </w:t>
      </w:r>
      <w:r w:rsidR="00C914E6">
        <w:rPr>
          <w:rFonts w:ascii="Tahoma" w:hAnsi="Tahoma" w:cs="Tahoma"/>
          <w:b/>
          <w:lang w:val="fr-FR"/>
        </w:rPr>
        <w:t xml:space="preserve">(SI) </w:t>
      </w:r>
      <w:r w:rsidR="00C63784">
        <w:rPr>
          <w:rFonts w:ascii="Tahoma" w:hAnsi="Tahoma" w:cs="Tahoma"/>
          <w:b/>
          <w:lang w:val="fr-FR"/>
        </w:rPr>
        <w:t>de l’INAI</w:t>
      </w:r>
      <w:r w:rsidR="00923BA3">
        <w:rPr>
          <w:rFonts w:ascii="Tahoma" w:hAnsi="Tahoma" w:cs="Tahoma"/>
          <w:b/>
          <w:lang w:val="fr-FR"/>
        </w:rPr>
        <w:t>, et ce</w:t>
      </w:r>
      <w:r w:rsidR="00463B37">
        <w:rPr>
          <w:rFonts w:ascii="Tahoma" w:hAnsi="Tahoma" w:cs="Tahoma"/>
          <w:b/>
          <w:lang w:val="fr-FR"/>
        </w:rPr>
        <w:t xml:space="preserve"> </w:t>
      </w:r>
      <w:r w:rsidR="00126B7E">
        <w:rPr>
          <w:rFonts w:ascii="Tahoma" w:hAnsi="Tahoma" w:cs="Tahoma"/>
          <w:b/>
          <w:lang w:val="fr-FR"/>
        </w:rPr>
        <w:t>sous le Projet PAII-T</w:t>
      </w:r>
      <w:r w:rsidR="00C914E6">
        <w:rPr>
          <w:rFonts w:ascii="Tahoma" w:hAnsi="Tahoma" w:cs="Tahoma"/>
          <w:b/>
          <w:lang w:val="fr-FR"/>
        </w:rPr>
        <w:t>-composante 4</w:t>
      </w:r>
      <w:r w:rsidR="001D6688" w:rsidRPr="001872B5">
        <w:rPr>
          <w:rFonts w:ascii="Tahoma" w:hAnsi="Tahoma" w:cs="Tahoma"/>
          <w:b/>
          <w:lang w:val="fr-FR"/>
        </w:rPr>
        <w:t>.</w:t>
      </w:r>
    </w:p>
    <w:p w14:paraId="7BDB500D" w14:textId="2D373994" w:rsidR="001D6688" w:rsidRPr="001872B5" w:rsidRDefault="001D6688"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r w:rsidRPr="001872B5">
        <w:rPr>
          <w:rFonts w:ascii="Tahoma" w:hAnsi="Tahoma" w:cs="Tahoma"/>
          <w:sz w:val="20"/>
          <w:szCs w:val="20"/>
          <w:lang w:val="fr-FR"/>
        </w:rPr>
        <w:t xml:space="preserve">La signature de cet Acte d’engagement </w:t>
      </w:r>
      <w:r w:rsidR="00AE797E" w:rsidRPr="001872B5">
        <w:rPr>
          <w:rFonts w:ascii="Tahoma" w:hAnsi="Tahoma" w:cs="Tahoma"/>
          <w:sz w:val="20"/>
          <w:szCs w:val="20"/>
          <w:lang w:val="fr-FR"/>
        </w:rPr>
        <w:t xml:space="preserve">seulement </w:t>
      </w:r>
      <w:r w:rsidRPr="001872B5">
        <w:rPr>
          <w:rFonts w:ascii="Tahoma" w:hAnsi="Tahoma" w:cs="Tahoma"/>
          <w:sz w:val="20"/>
          <w:szCs w:val="20"/>
          <w:lang w:val="fr-FR"/>
        </w:rPr>
        <w:t>par le Prestataire</w:t>
      </w:r>
      <w:r w:rsidR="00AE797E" w:rsidRPr="001872B5">
        <w:rPr>
          <w:rFonts w:ascii="Tahoma" w:hAnsi="Tahoma" w:cs="Tahoma"/>
          <w:sz w:val="20"/>
          <w:szCs w:val="20"/>
          <w:lang w:val="fr-FR"/>
        </w:rPr>
        <w:t xml:space="preserve"> ne constitue ni n’implique aucun engagement contractuel de la </w:t>
      </w:r>
      <w:r w:rsidR="005F4D6F" w:rsidRPr="001872B5">
        <w:rPr>
          <w:rFonts w:ascii="Tahoma" w:hAnsi="Tahoma" w:cs="Tahoma"/>
          <w:sz w:val="20"/>
          <w:szCs w:val="20"/>
          <w:lang w:val="fr-FR"/>
        </w:rPr>
        <w:t>part du Conseil de l’Europe. Le présent</w:t>
      </w:r>
      <w:r w:rsidR="00AE797E" w:rsidRPr="001872B5">
        <w:rPr>
          <w:rFonts w:ascii="Tahoma" w:hAnsi="Tahoma" w:cs="Tahoma"/>
          <w:sz w:val="20"/>
          <w:szCs w:val="20"/>
          <w:lang w:val="fr-FR"/>
        </w:rPr>
        <w:t xml:space="preserve"> Acte </w:t>
      </w:r>
      <w:r w:rsidR="005F4D6F" w:rsidRPr="001872B5">
        <w:rPr>
          <w:rFonts w:ascii="Tahoma" w:hAnsi="Tahoma" w:cs="Tahoma"/>
          <w:sz w:val="20"/>
          <w:szCs w:val="20"/>
          <w:lang w:val="fr-FR"/>
        </w:rPr>
        <w:t>n’a valeur contraignante que s’il est contresigné</w:t>
      </w:r>
      <w:r w:rsidR="00AE797E" w:rsidRPr="001872B5">
        <w:rPr>
          <w:rFonts w:ascii="Tahoma" w:hAnsi="Tahoma" w:cs="Tahoma"/>
          <w:sz w:val="20"/>
          <w:szCs w:val="20"/>
          <w:lang w:val="fr-FR"/>
        </w:rPr>
        <w:t xml:space="preserve"> par un responsable du Conseil de l’</w:t>
      </w:r>
      <w:r w:rsidR="0047031B" w:rsidRPr="001872B5">
        <w:rPr>
          <w:rFonts w:ascii="Tahoma" w:hAnsi="Tahoma" w:cs="Tahoma"/>
          <w:sz w:val="20"/>
          <w:szCs w:val="20"/>
          <w:lang w:val="fr-FR"/>
        </w:rPr>
        <w:t>Europe dû</w:t>
      </w:r>
      <w:r w:rsidR="00C63C98" w:rsidRPr="001872B5">
        <w:rPr>
          <w:rFonts w:ascii="Tahoma" w:hAnsi="Tahoma" w:cs="Tahoma"/>
          <w:sz w:val="20"/>
          <w:szCs w:val="20"/>
          <w:lang w:val="fr-FR"/>
        </w:rPr>
        <w:t>ment autorisé (Voir P</w:t>
      </w:r>
      <w:r w:rsidR="005F4D6F" w:rsidRPr="001872B5">
        <w:rPr>
          <w:rFonts w:ascii="Tahoma" w:hAnsi="Tahoma" w:cs="Tahoma"/>
          <w:sz w:val="20"/>
          <w:szCs w:val="20"/>
          <w:lang w:val="fr-FR"/>
        </w:rPr>
        <w:t>artie</w:t>
      </w:r>
      <w:r w:rsidR="005F31EE" w:rsidRPr="001872B5">
        <w:rPr>
          <w:rFonts w:ascii="Tahoma" w:hAnsi="Tahoma" w:cs="Tahoma"/>
          <w:sz w:val="20"/>
          <w:szCs w:val="20"/>
          <w:lang w:val="fr-FR"/>
        </w:rPr>
        <w:t xml:space="preserve"> B</w:t>
      </w:r>
      <w:r w:rsidR="00AE797E" w:rsidRPr="001872B5">
        <w:rPr>
          <w:rFonts w:ascii="Tahoma" w:hAnsi="Tahoma" w:cs="Tahoma"/>
          <w:sz w:val="20"/>
          <w:szCs w:val="20"/>
          <w:lang w:val="fr-FR"/>
        </w:rPr>
        <w:t>).</w:t>
      </w:r>
    </w:p>
    <w:p w14:paraId="0FF0D54F" w14:textId="77777777" w:rsidR="00371509" w:rsidRPr="001872B5" w:rsidRDefault="00371509" w:rsidP="00371509">
      <w:pPr>
        <w:rPr>
          <w:rFonts w:ascii="Tahoma" w:hAnsi="Tahoma" w:cs="Tahoma"/>
          <w:b/>
          <w:sz w:val="16"/>
          <w:szCs w:val="16"/>
          <w:lang w:val="fr-FR"/>
        </w:rPr>
      </w:pPr>
    </w:p>
    <w:p w14:paraId="7D8CD080" w14:textId="77777777" w:rsidR="00C63C98"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6469D36E" w14:textId="1E27C5D3" w:rsidR="00C63C98" w:rsidRPr="001872B5"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Les </w:t>
      </w:r>
      <w:r w:rsidR="005F4D6F" w:rsidRPr="001872B5">
        <w:rPr>
          <w:rFonts w:ascii="Tahoma" w:hAnsi="Tahoma" w:cs="Tahoma"/>
          <w:color w:val="FF0000"/>
          <w:sz w:val="18"/>
          <w:szCs w:val="18"/>
          <w:lang w:val="fr-FR"/>
        </w:rPr>
        <w:t>soumissionnaires</w:t>
      </w:r>
      <w:r w:rsidRPr="001872B5">
        <w:rPr>
          <w:rFonts w:ascii="Tahoma" w:hAnsi="Tahoma" w:cs="Tahoma"/>
          <w:color w:val="FF0000"/>
          <w:sz w:val="18"/>
          <w:szCs w:val="18"/>
          <w:lang w:val="fr-FR"/>
        </w:rPr>
        <w:t xml:space="preserve"> doivent</w:t>
      </w:r>
      <w:r w:rsidR="00C63C98" w:rsidRPr="001872B5">
        <w:rPr>
          <w:rFonts w:ascii="Tahoma" w:hAnsi="Tahoma" w:cs="Tahoma"/>
          <w:color w:val="FF0000"/>
          <w:sz w:val="18"/>
          <w:szCs w:val="18"/>
          <w:lang w:val="fr-FR"/>
        </w:rPr>
        <w:t xml:space="preserve"> </w:t>
      </w:r>
      <w:r w:rsidRPr="001872B5">
        <w:rPr>
          <w:rFonts w:ascii="Tahoma" w:hAnsi="Tahoma" w:cs="Tahoma"/>
          <w:color w:val="FF0000"/>
          <w:sz w:val="18"/>
          <w:szCs w:val="18"/>
          <w:lang w:val="fr-FR"/>
        </w:rPr>
        <w:t>:</w:t>
      </w:r>
    </w:p>
    <w:p w14:paraId="5CE41738" w14:textId="1E95E804"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1. </w:t>
      </w:r>
      <w:r w:rsidR="00711B7F" w:rsidRPr="001872B5">
        <w:rPr>
          <w:rFonts w:ascii="Tahoma" w:hAnsi="Tahoma" w:cs="Tahoma"/>
          <w:color w:val="FF0000"/>
          <w:sz w:val="18"/>
          <w:szCs w:val="18"/>
          <w:lang w:val="fr-FR"/>
        </w:rPr>
        <w:t xml:space="preserve">Remplir les </w:t>
      </w:r>
      <w:r w:rsidRPr="001872B5">
        <w:rPr>
          <w:rFonts w:ascii="Tahoma" w:hAnsi="Tahoma" w:cs="Tahoma"/>
          <w:color w:val="FF0000"/>
          <w:sz w:val="18"/>
          <w:szCs w:val="18"/>
          <w:lang w:val="fr-FR"/>
        </w:rPr>
        <w:t>Partie</w:t>
      </w:r>
      <w:r w:rsidR="00711B7F" w:rsidRPr="001872B5">
        <w:rPr>
          <w:rFonts w:ascii="Tahoma" w:hAnsi="Tahoma" w:cs="Tahoma"/>
          <w:color w:val="FF0000"/>
          <w:sz w:val="18"/>
          <w:szCs w:val="18"/>
          <w:lang w:val="fr-FR"/>
        </w:rPr>
        <w:t xml:space="preserve">s </w:t>
      </w:r>
      <w:r w:rsidRPr="001872B5">
        <w:rPr>
          <w:rFonts w:ascii="Tahoma" w:hAnsi="Tahoma" w:cs="Tahoma"/>
          <w:b/>
          <w:i/>
          <w:color w:val="FF0000"/>
          <w:sz w:val="18"/>
          <w:szCs w:val="18"/>
          <w:lang w:val="fr-FR"/>
        </w:rPr>
        <w:t>Coordonnées personnelles</w:t>
      </w:r>
      <w:r w:rsidR="00711B7F" w:rsidRPr="001872B5">
        <w:rPr>
          <w:rFonts w:ascii="Tahoma" w:hAnsi="Tahoma" w:cs="Tahoma"/>
          <w:color w:val="FF0000"/>
          <w:sz w:val="18"/>
          <w:szCs w:val="18"/>
          <w:lang w:val="fr-FR"/>
        </w:rPr>
        <w:t xml:space="preserve"> et </w:t>
      </w:r>
      <w:r w:rsidR="00711B7F" w:rsidRPr="001872B5">
        <w:rPr>
          <w:rFonts w:ascii="Tahoma" w:hAnsi="Tahoma" w:cs="Tahoma"/>
          <w:b/>
          <w:i/>
          <w:color w:val="FF0000"/>
          <w:sz w:val="18"/>
          <w:szCs w:val="18"/>
          <w:lang w:val="fr-FR"/>
        </w:rPr>
        <w:t>Coordonnées bancaires</w:t>
      </w:r>
      <w:r w:rsidR="00A220B0" w:rsidRPr="001872B5">
        <w:rPr>
          <w:rFonts w:ascii="Tahoma" w:hAnsi="Tahoma" w:cs="Tahoma"/>
          <w:color w:val="FF0000"/>
          <w:sz w:val="18"/>
          <w:szCs w:val="18"/>
          <w:lang w:val="fr-FR"/>
        </w:rPr>
        <w:t>, ci-dessous</w:t>
      </w:r>
      <w:r w:rsidRPr="001872B5">
        <w:rPr>
          <w:rFonts w:ascii="Tahoma" w:hAnsi="Tahoma" w:cs="Tahoma"/>
          <w:color w:val="FF0000"/>
          <w:sz w:val="18"/>
          <w:szCs w:val="18"/>
          <w:lang w:val="fr-FR"/>
        </w:rPr>
        <w:t>.  Assurez-vous que le ‘Nom’ du prestataire et le ‘T</w:t>
      </w:r>
      <w:r w:rsidR="00711B7F" w:rsidRPr="001872B5">
        <w:rPr>
          <w:rFonts w:ascii="Tahoma" w:hAnsi="Tahoma" w:cs="Tahoma"/>
          <w:color w:val="FF0000"/>
          <w:sz w:val="18"/>
          <w:szCs w:val="18"/>
          <w:lang w:val="fr-FR"/>
        </w:rPr>
        <w:t>itulaire du compte’ soient identiques.</w:t>
      </w:r>
    </w:p>
    <w:p w14:paraId="47C186AC" w14:textId="0473EF4A"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2. </w:t>
      </w:r>
      <w:r w:rsidR="00711B7F" w:rsidRPr="001872B5">
        <w:rPr>
          <w:rFonts w:ascii="Tahoma" w:hAnsi="Tahoma" w:cs="Tahoma"/>
          <w:color w:val="FF0000"/>
          <w:sz w:val="18"/>
          <w:szCs w:val="18"/>
          <w:lang w:val="fr-FR"/>
        </w:rPr>
        <w:t>Remplir la colonne « </w:t>
      </w:r>
      <w:r w:rsidRPr="001872B5">
        <w:rPr>
          <w:rFonts w:ascii="Tahoma" w:hAnsi="Tahoma" w:cs="Tahoma"/>
          <w:color w:val="FF0000"/>
          <w:sz w:val="18"/>
          <w:szCs w:val="18"/>
          <w:lang w:val="fr-FR"/>
        </w:rPr>
        <w:t>Prix</w:t>
      </w:r>
      <w:r w:rsidR="005F31EE" w:rsidRPr="001872B5">
        <w:rPr>
          <w:rFonts w:ascii="Tahoma" w:hAnsi="Tahoma" w:cs="Tahoma"/>
          <w:color w:val="FF0000"/>
          <w:sz w:val="18"/>
          <w:szCs w:val="18"/>
          <w:lang w:val="fr-FR"/>
        </w:rPr>
        <w:t xml:space="preserve"> </w:t>
      </w:r>
      <w:r w:rsidRPr="001872B5">
        <w:rPr>
          <w:rFonts w:ascii="Tahoma" w:hAnsi="Tahoma" w:cs="Tahoma"/>
          <w:color w:val="FF0000"/>
          <w:sz w:val="18"/>
          <w:szCs w:val="18"/>
          <w:lang w:val="fr-FR"/>
        </w:rPr>
        <w:t>» du Tableau des honoraires</w:t>
      </w:r>
      <w:r w:rsidR="00711B7F" w:rsidRPr="001872B5">
        <w:rPr>
          <w:rFonts w:ascii="Tahoma" w:hAnsi="Tahoma" w:cs="Tahoma"/>
          <w:color w:val="FF0000"/>
          <w:sz w:val="18"/>
          <w:szCs w:val="18"/>
          <w:lang w:val="fr-FR"/>
        </w:rPr>
        <w:t xml:space="preserve"> (voir </w:t>
      </w:r>
      <w:r w:rsidRPr="001872B5">
        <w:rPr>
          <w:rFonts w:ascii="Tahoma" w:hAnsi="Tahoma" w:cs="Tahoma"/>
          <w:color w:val="FF0000"/>
          <w:sz w:val="18"/>
          <w:szCs w:val="18"/>
          <w:lang w:val="fr-FR"/>
        </w:rPr>
        <w:t>Partie</w:t>
      </w:r>
      <w:r w:rsidR="00711B7F" w:rsidRPr="001872B5">
        <w:rPr>
          <w:rFonts w:ascii="Tahoma" w:hAnsi="Tahoma" w:cs="Tahoma"/>
          <w:color w:val="FF0000"/>
          <w:sz w:val="18"/>
          <w:szCs w:val="18"/>
          <w:lang w:val="fr-FR"/>
        </w:rPr>
        <w:t xml:space="preserve"> A) ;</w:t>
      </w:r>
    </w:p>
    <w:p w14:paraId="0CB638E3" w14:textId="40C66342"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3.  </w:t>
      </w:r>
      <w:r w:rsidR="00711B7F" w:rsidRPr="001872B5">
        <w:rPr>
          <w:rFonts w:ascii="Tahoma" w:hAnsi="Tahoma" w:cs="Tahoma"/>
          <w:color w:val="FF0000"/>
          <w:sz w:val="18"/>
          <w:szCs w:val="18"/>
          <w:lang w:val="fr-FR"/>
        </w:rPr>
        <w:t>Signer l</w:t>
      </w:r>
      <w:r w:rsidRPr="001872B5">
        <w:rPr>
          <w:rFonts w:ascii="Tahoma" w:hAnsi="Tahoma" w:cs="Tahoma"/>
          <w:color w:val="FF0000"/>
          <w:sz w:val="18"/>
          <w:szCs w:val="18"/>
          <w:lang w:val="fr-FR"/>
        </w:rPr>
        <w:t>’Acte d’engagement (voir Partie</w:t>
      </w:r>
      <w:r w:rsidR="00711B7F" w:rsidRPr="001872B5">
        <w:rPr>
          <w:rFonts w:ascii="Tahoma" w:hAnsi="Tahoma" w:cs="Tahoma"/>
          <w:color w:val="FF0000"/>
          <w:sz w:val="18"/>
          <w:szCs w:val="18"/>
          <w:lang w:val="fr-FR"/>
        </w:rPr>
        <w:t xml:space="preserve"> B) et envoyer une copie si</w:t>
      </w:r>
      <w:r w:rsidRPr="001872B5">
        <w:rPr>
          <w:rFonts w:ascii="Tahoma" w:hAnsi="Tahoma" w:cs="Tahoma"/>
          <w:color w:val="FF0000"/>
          <w:sz w:val="18"/>
          <w:szCs w:val="18"/>
          <w:lang w:val="fr-FR"/>
        </w:rPr>
        <w:t xml:space="preserve">gnée et scannée au Conseil, accompagnée de </w:t>
      </w:r>
      <w:r w:rsidR="00711B7F" w:rsidRPr="001872B5">
        <w:rPr>
          <w:rFonts w:ascii="Tahoma" w:hAnsi="Tahoma" w:cs="Tahoma"/>
          <w:color w:val="FF0000"/>
          <w:sz w:val="18"/>
          <w:szCs w:val="18"/>
          <w:lang w:val="fr-FR"/>
        </w:rPr>
        <w:t>toute</w:t>
      </w:r>
      <w:r w:rsidRPr="001872B5">
        <w:rPr>
          <w:rFonts w:ascii="Tahoma" w:hAnsi="Tahoma" w:cs="Tahoma"/>
          <w:color w:val="FF0000"/>
          <w:sz w:val="18"/>
          <w:szCs w:val="18"/>
          <w:lang w:val="fr-FR"/>
        </w:rPr>
        <w:t>s les</w:t>
      </w:r>
      <w:r w:rsidR="00711B7F" w:rsidRPr="001872B5">
        <w:rPr>
          <w:rFonts w:ascii="Tahoma" w:hAnsi="Tahoma" w:cs="Tahoma"/>
          <w:color w:val="FF0000"/>
          <w:sz w:val="18"/>
          <w:szCs w:val="18"/>
          <w:lang w:val="fr-FR"/>
        </w:rPr>
        <w:t xml:space="preserve"> autre</w:t>
      </w:r>
      <w:r w:rsidRPr="001872B5">
        <w:rPr>
          <w:rFonts w:ascii="Tahoma" w:hAnsi="Tahoma" w:cs="Tahoma"/>
          <w:color w:val="FF0000"/>
          <w:sz w:val="18"/>
          <w:szCs w:val="18"/>
          <w:lang w:val="fr-FR"/>
        </w:rPr>
        <w:t>s</w:t>
      </w:r>
      <w:r w:rsidR="00711B7F" w:rsidRPr="001872B5">
        <w:rPr>
          <w:rFonts w:ascii="Tahoma" w:hAnsi="Tahoma" w:cs="Tahoma"/>
          <w:color w:val="FF0000"/>
          <w:sz w:val="18"/>
          <w:szCs w:val="18"/>
          <w:lang w:val="fr-FR"/>
        </w:rPr>
        <w:t xml:space="preserve"> pièce</w:t>
      </w:r>
      <w:r w:rsidRPr="001872B5">
        <w:rPr>
          <w:rFonts w:ascii="Tahoma" w:hAnsi="Tahoma" w:cs="Tahoma"/>
          <w:color w:val="FF0000"/>
          <w:sz w:val="18"/>
          <w:szCs w:val="18"/>
          <w:lang w:val="fr-FR"/>
        </w:rPr>
        <w:t>s</w:t>
      </w:r>
      <w:r w:rsidR="00711B7F" w:rsidRPr="001872B5">
        <w:rPr>
          <w:rFonts w:ascii="Tahoma" w:hAnsi="Tahoma" w:cs="Tahoma"/>
          <w:color w:val="FF0000"/>
          <w:sz w:val="18"/>
          <w:szCs w:val="18"/>
          <w:lang w:val="fr-FR"/>
        </w:rPr>
        <w:t xml:space="preserve"> justificative</w:t>
      </w:r>
      <w:r w:rsidRPr="001872B5">
        <w:rPr>
          <w:rFonts w:ascii="Tahoma" w:hAnsi="Tahoma" w:cs="Tahoma"/>
          <w:color w:val="FF0000"/>
          <w:sz w:val="18"/>
          <w:szCs w:val="18"/>
          <w:lang w:val="fr-FR"/>
        </w:rPr>
        <w:t>s</w:t>
      </w:r>
      <w:r w:rsidR="00BE0F5B" w:rsidRPr="001872B5">
        <w:rPr>
          <w:rFonts w:ascii="Tahoma" w:hAnsi="Tahoma" w:cs="Tahoma"/>
          <w:color w:val="FF0000"/>
          <w:sz w:val="18"/>
          <w:szCs w:val="18"/>
          <w:lang w:val="fr-FR"/>
        </w:rPr>
        <w:t xml:space="preserve"> (si besoin – voir Dossier </w:t>
      </w:r>
      <w:r w:rsidR="00A220B0" w:rsidRPr="001872B5">
        <w:rPr>
          <w:rFonts w:ascii="Tahoma" w:hAnsi="Tahoma" w:cs="Tahoma"/>
          <w:color w:val="FF0000"/>
          <w:sz w:val="18"/>
          <w:szCs w:val="18"/>
          <w:lang w:val="fr-FR"/>
        </w:rPr>
        <w:t>de consultation</w:t>
      </w:r>
      <w:r w:rsidRPr="001872B5">
        <w:rPr>
          <w:rFonts w:ascii="Tahoma" w:hAnsi="Tahoma" w:cs="Tahoma"/>
          <w:color w:val="FF0000"/>
          <w:sz w:val="18"/>
          <w:szCs w:val="18"/>
          <w:lang w:val="fr-FR"/>
        </w:rPr>
        <w:t>, Partie</w:t>
      </w:r>
      <w:r w:rsidR="00BE0F5B" w:rsidRPr="001872B5">
        <w:rPr>
          <w:rFonts w:ascii="Tahoma" w:hAnsi="Tahoma" w:cs="Tahoma"/>
          <w:color w:val="FF0000"/>
          <w:sz w:val="18"/>
          <w:szCs w:val="18"/>
          <w:lang w:val="fr-FR"/>
        </w:rPr>
        <w:t xml:space="preserve"> F)</w:t>
      </w:r>
      <w:r w:rsidR="00711B7F" w:rsidRPr="001872B5">
        <w:rPr>
          <w:rFonts w:ascii="Tahoma" w:hAnsi="Tahoma" w:cs="Tahoma"/>
          <w:color w:val="FF0000"/>
          <w:sz w:val="18"/>
          <w:szCs w:val="18"/>
          <w:lang w:val="fr-FR"/>
        </w:rPr>
        <w:t xml:space="preserve">. </w:t>
      </w:r>
    </w:p>
    <w:p w14:paraId="0623E212" w14:textId="77777777" w:rsidR="00711B7F" w:rsidRPr="001872B5"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1872B5" w:rsidRDefault="008713A9" w:rsidP="008713A9">
      <w:pPr>
        <w:rPr>
          <w:rFonts w:ascii="Tahoma" w:hAnsi="Tahoma" w:cs="Tahoma"/>
          <w:sz w:val="16"/>
          <w:szCs w:val="16"/>
          <w:lang w:val="fr-FR"/>
        </w:rPr>
      </w:pPr>
    </w:p>
    <w:tbl>
      <w:tblPr>
        <w:tblW w:w="9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1494"/>
        <w:gridCol w:w="2838"/>
        <w:gridCol w:w="1667"/>
        <w:gridCol w:w="3294"/>
      </w:tblGrid>
      <w:tr w:rsidR="008713A9" w:rsidRPr="00D5752A" w14:paraId="18179D7D" w14:textId="77777777" w:rsidTr="007560A7">
        <w:trPr>
          <w:trHeight w:val="804"/>
          <w:jc w:val="center"/>
        </w:trPr>
        <w:tc>
          <w:tcPr>
            <w:tcW w:w="706"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1972ABCF" w:rsidR="008713A9" w:rsidRPr="001872B5" w:rsidRDefault="00C63C98" w:rsidP="00FC3F2E">
            <w:pPr>
              <w:ind w:left="113" w:right="113"/>
              <w:jc w:val="center"/>
              <w:rPr>
                <w:rFonts w:ascii="Tahoma" w:hAnsi="Tahoma" w:cs="Tahoma"/>
                <w:b/>
                <w:sz w:val="18"/>
                <w:szCs w:val="18"/>
                <w:lang w:val="fr-FR"/>
              </w:rPr>
            </w:pPr>
            <w:r w:rsidRPr="001872B5">
              <w:rPr>
                <w:rFonts w:ascii="Tahoma" w:hAnsi="Tahoma" w:cs="Tahoma"/>
                <w:b/>
                <w:sz w:val="18"/>
                <w:szCs w:val="18"/>
                <w:lang w:val="fr-FR"/>
              </w:rPr>
              <w:t>Coordonnées personnelles</w:t>
            </w:r>
          </w:p>
        </w:tc>
        <w:tc>
          <w:tcPr>
            <w:tcW w:w="149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8713A9" w:rsidRPr="001872B5" w:rsidRDefault="00FC3F2E" w:rsidP="00135199">
            <w:pPr>
              <w:jc w:val="right"/>
              <w:rPr>
                <w:rFonts w:ascii="Tahoma" w:hAnsi="Tahoma" w:cs="Tahoma"/>
                <w:sz w:val="18"/>
                <w:szCs w:val="18"/>
                <w:lang w:val="fr-FR"/>
              </w:rPr>
            </w:pPr>
            <w:r w:rsidRPr="001872B5">
              <w:rPr>
                <w:rFonts w:ascii="Tahoma" w:hAnsi="Tahoma" w:cs="Tahoma"/>
                <w:sz w:val="18"/>
                <w:szCs w:val="18"/>
                <w:lang w:val="fr-FR"/>
              </w:rPr>
              <w:t>Nom et adresse</w:t>
            </w:r>
          </w:p>
          <w:p w14:paraId="4B2134F3"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5CDDB6F9" w:rsidR="008713A9" w:rsidRPr="001872B5" w:rsidRDefault="008713A9" w:rsidP="00260080">
            <w:pPr>
              <w:rPr>
                <w:rFonts w:ascii="Tahoma" w:hAnsi="Tahoma" w:cs="Tahoma"/>
                <w:color w:val="000000"/>
                <w:sz w:val="20"/>
                <w:szCs w:val="20"/>
                <w:lang w:val="fr-FR"/>
              </w:rPr>
            </w:pPr>
          </w:p>
        </w:tc>
      </w:tr>
      <w:tr w:rsidR="008713A9" w:rsidRPr="001872B5" w14:paraId="4A41CD4E" w14:textId="77777777" w:rsidTr="007560A7">
        <w:trPr>
          <w:trHeight w:val="804"/>
          <w:jc w:val="center"/>
        </w:trPr>
        <w:tc>
          <w:tcPr>
            <w:tcW w:w="706"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1872B5" w:rsidRDefault="008713A9" w:rsidP="00135199">
            <w:pPr>
              <w:rPr>
                <w:rFonts w:ascii="Tahoma" w:hAnsi="Tahoma" w:cs="Tahoma"/>
                <w:sz w:val="18"/>
                <w:szCs w:val="18"/>
                <w:lang w:val="fr-FR"/>
              </w:rPr>
            </w:pPr>
          </w:p>
        </w:tc>
        <w:tc>
          <w:tcPr>
            <w:tcW w:w="149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8713A9" w:rsidRPr="001872B5" w:rsidRDefault="00C63C98" w:rsidP="00135199">
            <w:pPr>
              <w:jc w:val="right"/>
              <w:rPr>
                <w:rFonts w:ascii="Tahoma" w:hAnsi="Tahoma" w:cs="Tahoma"/>
                <w:sz w:val="18"/>
                <w:szCs w:val="18"/>
                <w:lang w:val="fr-FR"/>
              </w:rPr>
            </w:pPr>
            <w:r w:rsidRPr="001872B5">
              <w:rPr>
                <w:rFonts w:ascii="Tahoma" w:hAnsi="Tahoma" w:cs="Tahoma"/>
                <w:sz w:val="18"/>
                <w:szCs w:val="18"/>
                <w:lang w:val="fr-FR"/>
              </w:rPr>
              <w:t>Représentant</w:t>
            </w:r>
          </w:p>
          <w:p w14:paraId="54C2292B"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40C16645" w:rsidR="008713A9" w:rsidRPr="001872B5" w:rsidRDefault="008713A9" w:rsidP="00135199">
            <w:pPr>
              <w:rPr>
                <w:rFonts w:ascii="Tahoma" w:hAnsi="Tahoma" w:cs="Tahoma"/>
                <w:sz w:val="20"/>
                <w:szCs w:val="20"/>
                <w:lang w:val="fr-FR"/>
              </w:rPr>
            </w:pPr>
          </w:p>
        </w:tc>
      </w:tr>
      <w:tr w:rsidR="008713A9" w:rsidRPr="001872B5" w14:paraId="1DEE67A2" w14:textId="77777777" w:rsidTr="007560A7">
        <w:trPr>
          <w:trHeight w:val="804"/>
          <w:jc w:val="center"/>
        </w:trPr>
        <w:tc>
          <w:tcPr>
            <w:tcW w:w="706"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1872B5" w:rsidRDefault="008713A9" w:rsidP="00135199">
            <w:pPr>
              <w:rPr>
                <w:rFonts w:ascii="Tahoma" w:hAnsi="Tahoma" w:cs="Tahoma"/>
                <w:sz w:val="18"/>
                <w:szCs w:val="18"/>
                <w:lang w:val="fr-FR"/>
              </w:rPr>
            </w:pPr>
          </w:p>
        </w:tc>
        <w:tc>
          <w:tcPr>
            <w:tcW w:w="149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8713A9" w:rsidRPr="001872B5" w:rsidRDefault="00FC3F2E" w:rsidP="00135199">
            <w:pPr>
              <w:jc w:val="right"/>
              <w:rPr>
                <w:rFonts w:ascii="Tahoma" w:hAnsi="Tahoma" w:cs="Tahoma"/>
                <w:sz w:val="18"/>
                <w:szCs w:val="18"/>
                <w:lang w:val="fr-FR"/>
              </w:rPr>
            </w:pPr>
            <w:r w:rsidRPr="001872B5">
              <w:rPr>
                <w:rFonts w:ascii="Tahoma" w:hAnsi="Tahoma" w:cs="Tahoma"/>
                <w:sz w:val="18"/>
                <w:szCs w:val="18"/>
                <w:lang w:val="fr-FR"/>
              </w:rPr>
              <w:t>Point de contact</w:t>
            </w:r>
          </w:p>
          <w:p w14:paraId="49C26142"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567D298D" w:rsidR="008713A9" w:rsidRPr="00260080" w:rsidRDefault="008713A9" w:rsidP="00135199">
            <w:pPr>
              <w:rPr>
                <w:rFonts w:ascii="Tahoma" w:hAnsi="Tahoma" w:cs="Tahoma"/>
                <w:sz w:val="20"/>
                <w:szCs w:val="20"/>
                <w:lang w:val="en-US"/>
              </w:rPr>
            </w:pPr>
          </w:p>
        </w:tc>
      </w:tr>
      <w:tr w:rsidR="008713A9" w:rsidRPr="001872B5" w14:paraId="6A7C6756" w14:textId="77777777" w:rsidTr="007560A7">
        <w:trPr>
          <w:trHeight w:val="804"/>
          <w:jc w:val="center"/>
        </w:trPr>
        <w:tc>
          <w:tcPr>
            <w:tcW w:w="706"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260080" w:rsidRDefault="008713A9" w:rsidP="00135199">
            <w:pPr>
              <w:rPr>
                <w:rFonts w:ascii="Tahoma" w:hAnsi="Tahoma" w:cs="Tahoma"/>
                <w:sz w:val="18"/>
                <w:szCs w:val="18"/>
                <w:lang w:val="en-US"/>
              </w:rPr>
            </w:pPr>
          </w:p>
        </w:tc>
        <w:tc>
          <w:tcPr>
            <w:tcW w:w="149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8713A9" w:rsidRPr="001872B5" w:rsidRDefault="00E6464C" w:rsidP="00135199">
            <w:pPr>
              <w:jc w:val="right"/>
              <w:rPr>
                <w:rFonts w:ascii="Tahoma" w:hAnsi="Tahoma" w:cs="Tahoma"/>
                <w:sz w:val="18"/>
                <w:szCs w:val="18"/>
                <w:lang w:val="fr-FR"/>
              </w:rPr>
            </w:pPr>
            <w:r w:rsidRPr="001872B5">
              <w:rPr>
                <w:rFonts w:ascii="Tahoma" w:hAnsi="Tahoma" w:cs="Tahoma"/>
                <w:sz w:val="18"/>
                <w:szCs w:val="18"/>
                <w:lang w:val="fr-FR"/>
              </w:rPr>
              <w:t>N</w:t>
            </w:r>
            <w:r w:rsidR="008713A9" w:rsidRPr="001872B5">
              <w:rPr>
                <w:rFonts w:ascii="Tahoma" w:hAnsi="Tahoma" w:cs="Tahoma"/>
                <w:sz w:val="18"/>
                <w:szCs w:val="18"/>
                <w:lang w:val="fr-FR"/>
              </w:rPr>
              <w:t>°</w:t>
            </w:r>
            <w:r w:rsidR="006A2AD4" w:rsidRPr="001872B5">
              <w:rPr>
                <w:rFonts w:ascii="Tahoma" w:hAnsi="Tahoma" w:cs="Tahoma"/>
                <w:sz w:val="18"/>
                <w:szCs w:val="18"/>
                <w:lang w:val="fr-FR"/>
              </w:rPr>
              <w:t xml:space="preserve"> TVA</w:t>
            </w:r>
            <w:r w:rsidR="00FC3F2E" w:rsidRPr="001872B5">
              <w:rPr>
                <w:rFonts w:ascii="Tahoma" w:hAnsi="Tahoma" w:cs="Tahoma"/>
                <w:sz w:val="18"/>
                <w:szCs w:val="18"/>
                <w:lang w:val="fr-FR"/>
              </w:rPr>
              <w:t xml:space="preserve"> (le cas échéant</w:t>
            </w:r>
            <w:r w:rsidR="008713A9" w:rsidRPr="001872B5">
              <w:rPr>
                <w:rFonts w:ascii="Tahoma" w:hAnsi="Tahoma" w:cs="Tahoma"/>
                <w:sz w:val="18"/>
                <w:szCs w:val="18"/>
                <w:lang w:val="fr-FR"/>
              </w:rPr>
              <w:t>)</w:t>
            </w:r>
          </w:p>
          <w:p w14:paraId="60EF062D"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1AAFE0D0" w:rsidR="008713A9" w:rsidRPr="001872B5" w:rsidRDefault="008713A9" w:rsidP="00135199">
            <w:pPr>
              <w:rPr>
                <w:rFonts w:ascii="Tahoma" w:hAnsi="Tahoma" w:cs="Tahoma"/>
                <w:sz w:val="20"/>
                <w:szCs w:val="20"/>
                <w:lang w:val="fr-FR"/>
              </w:rPr>
            </w:pPr>
          </w:p>
        </w:tc>
      </w:tr>
      <w:tr w:rsidR="008713A9" w:rsidRPr="001872B5" w14:paraId="0EF7D4E7" w14:textId="77777777" w:rsidTr="007560A7">
        <w:trPr>
          <w:trHeight w:val="804"/>
          <w:jc w:val="center"/>
        </w:trPr>
        <w:tc>
          <w:tcPr>
            <w:tcW w:w="706"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1872B5" w:rsidRDefault="008713A9" w:rsidP="00135199">
            <w:pPr>
              <w:rPr>
                <w:rFonts w:ascii="Tahoma" w:hAnsi="Tahoma" w:cs="Tahoma"/>
                <w:sz w:val="18"/>
                <w:szCs w:val="18"/>
                <w:lang w:val="fr-FR"/>
              </w:rPr>
            </w:pPr>
          </w:p>
        </w:tc>
        <w:tc>
          <w:tcPr>
            <w:tcW w:w="149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8713A9" w:rsidRPr="001872B5" w:rsidRDefault="00FC3F2E" w:rsidP="00135199">
            <w:pPr>
              <w:jc w:val="right"/>
              <w:rPr>
                <w:rFonts w:ascii="Tahoma" w:hAnsi="Tahoma" w:cs="Tahoma"/>
                <w:sz w:val="18"/>
                <w:szCs w:val="18"/>
                <w:lang w:val="fr-FR"/>
              </w:rPr>
            </w:pPr>
            <w:r w:rsidRPr="001872B5">
              <w:rPr>
                <w:rFonts w:ascii="Tahoma" w:hAnsi="Tahoma" w:cs="Tahoma"/>
                <w:sz w:val="18"/>
                <w:szCs w:val="18"/>
                <w:lang w:val="fr-FR"/>
              </w:rPr>
              <w:t>Pays et</w:t>
            </w:r>
            <w:r w:rsidR="008713A9" w:rsidRPr="001872B5">
              <w:rPr>
                <w:rFonts w:ascii="Tahoma" w:hAnsi="Tahoma" w:cs="Tahoma"/>
                <w:sz w:val="18"/>
                <w:szCs w:val="18"/>
                <w:lang w:val="fr-FR"/>
              </w:rPr>
              <w:t xml:space="preserve"> n° </w:t>
            </w:r>
            <w:r w:rsidRPr="001872B5">
              <w:rPr>
                <w:rFonts w:ascii="Tahoma" w:hAnsi="Tahoma" w:cs="Tahoma"/>
                <w:sz w:val="18"/>
                <w:szCs w:val="18"/>
                <w:lang w:val="fr-FR"/>
              </w:rPr>
              <w:t xml:space="preserve">d’enregistrement </w:t>
            </w:r>
            <w:r w:rsidR="008713A9" w:rsidRPr="001872B5">
              <w:rPr>
                <w:rFonts w:ascii="Tahoma" w:hAnsi="Tahoma" w:cs="Tahoma"/>
                <w:sz w:val="18"/>
                <w:szCs w:val="18"/>
                <w:lang w:val="fr-FR"/>
              </w:rPr>
              <w:t>(</w:t>
            </w:r>
            <w:r w:rsidRPr="001872B5">
              <w:rPr>
                <w:rFonts w:ascii="Tahoma" w:hAnsi="Tahoma" w:cs="Tahoma"/>
                <w:sz w:val="18"/>
                <w:szCs w:val="18"/>
                <w:lang w:val="fr-FR"/>
              </w:rPr>
              <w:t>le cas échéant</w:t>
            </w:r>
            <w:r w:rsidR="008713A9" w:rsidRPr="001872B5">
              <w:rPr>
                <w:rFonts w:ascii="Tahoma" w:hAnsi="Tahoma" w:cs="Tahoma"/>
                <w:sz w:val="18"/>
                <w:szCs w:val="18"/>
                <w:lang w:val="fr-FR"/>
              </w:rPr>
              <w:t>)</w:t>
            </w:r>
          </w:p>
          <w:p w14:paraId="722F2811"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59DEE3DE" w:rsidR="008713A9" w:rsidRPr="001872B5" w:rsidRDefault="008713A9" w:rsidP="00135199">
            <w:pPr>
              <w:rPr>
                <w:rFonts w:ascii="Tahoma" w:hAnsi="Tahoma" w:cs="Tahoma"/>
                <w:sz w:val="20"/>
                <w:szCs w:val="20"/>
                <w:lang w:val="fr-FR"/>
              </w:rPr>
            </w:pPr>
          </w:p>
        </w:tc>
      </w:tr>
      <w:tr w:rsidR="008713A9" w:rsidRPr="00D5752A" w14:paraId="60BAA4AC" w14:textId="77777777" w:rsidTr="007560A7">
        <w:trPr>
          <w:trHeight w:val="804"/>
          <w:jc w:val="center"/>
        </w:trPr>
        <w:tc>
          <w:tcPr>
            <w:tcW w:w="706"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1872B5" w:rsidRDefault="008713A9" w:rsidP="00135199">
            <w:pPr>
              <w:rPr>
                <w:rFonts w:ascii="Tahoma" w:hAnsi="Tahoma" w:cs="Tahoma"/>
                <w:sz w:val="18"/>
                <w:szCs w:val="18"/>
                <w:lang w:val="fr-FR"/>
              </w:rPr>
            </w:pPr>
          </w:p>
        </w:tc>
        <w:tc>
          <w:tcPr>
            <w:tcW w:w="149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8713A9" w:rsidRPr="001872B5" w:rsidRDefault="00C63C98" w:rsidP="00135199">
            <w:pPr>
              <w:jc w:val="right"/>
              <w:rPr>
                <w:rFonts w:ascii="Tahoma" w:hAnsi="Tahoma" w:cs="Tahoma"/>
                <w:sz w:val="18"/>
                <w:szCs w:val="18"/>
                <w:lang w:val="fr-FR"/>
              </w:rPr>
            </w:pPr>
            <w:r w:rsidRPr="001872B5">
              <w:rPr>
                <w:rFonts w:ascii="Tahoma" w:hAnsi="Tahoma" w:cs="Tahoma"/>
                <w:sz w:val="18"/>
                <w:szCs w:val="18"/>
                <w:lang w:val="fr-FR"/>
              </w:rPr>
              <w:t>Email</w:t>
            </w:r>
            <w:r w:rsidR="00E6464C" w:rsidRPr="001872B5">
              <w:rPr>
                <w:rFonts w:ascii="Tahoma" w:hAnsi="Tahoma" w:cs="Tahoma"/>
                <w:sz w:val="18"/>
                <w:szCs w:val="18"/>
                <w:lang w:val="fr-FR"/>
              </w:rPr>
              <w:t xml:space="preserve"> (</w:t>
            </w:r>
            <w:r w:rsidR="00FC3F2E" w:rsidRPr="001872B5">
              <w:rPr>
                <w:rFonts w:ascii="Tahoma" w:hAnsi="Tahoma" w:cs="Tahoma"/>
                <w:sz w:val="18"/>
                <w:szCs w:val="18"/>
                <w:lang w:val="fr-FR"/>
              </w:rPr>
              <w:t>point de contact</w:t>
            </w:r>
            <w:r w:rsidR="00E6464C" w:rsidRPr="001872B5">
              <w:rPr>
                <w:rFonts w:ascii="Tahoma" w:hAnsi="Tahoma" w:cs="Tahoma"/>
                <w:sz w:val="18"/>
                <w:szCs w:val="18"/>
                <w:lang w:val="fr-FR"/>
              </w:rPr>
              <w:t>)</w:t>
            </w:r>
          </w:p>
          <w:p w14:paraId="5D76E7DF"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2DC68EC9" w:rsidR="00D5752A" w:rsidRPr="001872B5" w:rsidRDefault="00D5752A" w:rsidP="00135199">
            <w:pPr>
              <w:rPr>
                <w:rFonts w:ascii="Tahoma" w:hAnsi="Tahoma" w:cs="Tahoma"/>
                <w:sz w:val="20"/>
                <w:szCs w:val="20"/>
                <w:lang w:val="fr-FR"/>
              </w:rPr>
            </w:pPr>
          </w:p>
        </w:tc>
      </w:tr>
      <w:tr w:rsidR="008713A9" w:rsidRPr="001872B5" w14:paraId="59A7881F" w14:textId="77777777" w:rsidTr="007560A7">
        <w:trPr>
          <w:trHeight w:val="804"/>
          <w:jc w:val="center"/>
        </w:trPr>
        <w:tc>
          <w:tcPr>
            <w:tcW w:w="706"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1872B5" w:rsidRDefault="008713A9" w:rsidP="00135199">
            <w:pPr>
              <w:rPr>
                <w:rFonts w:ascii="Tahoma" w:hAnsi="Tahoma" w:cs="Tahoma"/>
                <w:sz w:val="18"/>
                <w:szCs w:val="18"/>
                <w:lang w:val="fr-FR"/>
              </w:rPr>
            </w:pPr>
          </w:p>
        </w:tc>
        <w:tc>
          <w:tcPr>
            <w:tcW w:w="149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8713A9" w:rsidRPr="001872B5" w:rsidRDefault="00E6464C" w:rsidP="00135199">
            <w:pPr>
              <w:jc w:val="right"/>
              <w:rPr>
                <w:rFonts w:ascii="Tahoma" w:hAnsi="Tahoma" w:cs="Tahoma"/>
                <w:sz w:val="18"/>
                <w:szCs w:val="18"/>
                <w:lang w:val="fr-FR"/>
              </w:rPr>
            </w:pPr>
            <w:r w:rsidRPr="001872B5">
              <w:rPr>
                <w:rFonts w:ascii="Tahoma" w:hAnsi="Tahoma" w:cs="Tahoma"/>
                <w:sz w:val="18"/>
                <w:szCs w:val="18"/>
                <w:lang w:val="fr-FR"/>
              </w:rPr>
              <w:t>N°</w:t>
            </w:r>
            <w:r w:rsidR="00FC3F2E" w:rsidRPr="001872B5">
              <w:rPr>
                <w:rFonts w:ascii="Tahoma" w:hAnsi="Tahoma" w:cs="Tahoma"/>
                <w:sz w:val="18"/>
                <w:szCs w:val="18"/>
                <w:lang w:val="fr-FR"/>
              </w:rPr>
              <w:t xml:space="preserve"> de Téléphone (Point de contact)</w:t>
            </w:r>
          </w:p>
          <w:p w14:paraId="679F12EB"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54E7F8FF" w:rsidR="008713A9" w:rsidRPr="001872B5" w:rsidRDefault="008713A9" w:rsidP="00135199">
            <w:pPr>
              <w:rPr>
                <w:rFonts w:ascii="Tahoma" w:hAnsi="Tahoma" w:cs="Tahoma"/>
                <w:sz w:val="20"/>
                <w:szCs w:val="20"/>
                <w:lang w:val="fr-FR"/>
              </w:rPr>
            </w:pPr>
          </w:p>
        </w:tc>
      </w:tr>
      <w:tr w:rsidR="00B017DB" w:rsidRPr="001872B5" w14:paraId="2971A4EF" w14:textId="77777777" w:rsidTr="007560A7">
        <w:trPr>
          <w:trHeight w:val="632"/>
          <w:jc w:val="center"/>
        </w:trPr>
        <w:tc>
          <w:tcPr>
            <w:tcW w:w="7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58313E5" w14:textId="77777777" w:rsidR="00B017DB" w:rsidRPr="001872B5" w:rsidRDefault="00B017DB" w:rsidP="00E6464C">
            <w:pPr>
              <w:ind w:left="113" w:right="113"/>
              <w:jc w:val="center"/>
              <w:rPr>
                <w:rFonts w:ascii="Tahoma" w:hAnsi="Tahoma" w:cs="Tahoma"/>
                <w:b/>
                <w:sz w:val="18"/>
                <w:szCs w:val="18"/>
                <w:lang w:val="fr-FR"/>
              </w:rPr>
            </w:pPr>
          </w:p>
          <w:p w14:paraId="25B316D1" w14:textId="609F0691" w:rsidR="00B017DB" w:rsidRPr="001872B5" w:rsidRDefault="00B017DB" w:rsidP="00E6464C">
            <w:pPr>
              <w:ind w:left="113" w:right="113"/>
              <w:jc w:val="center"/>
              <w:rPr>
                <w:rFonts w:ascii="Tahoma" w:hAnsi="Tahoma" w:cs="Tahoma"/>
                <w:b/>
                <w:sz w:val="18"/>
                <w:szCs w:val="18"/>
                <w:lang w:val="fr-FR"/>
              </w:rPr>
            </w:pPr>
            <w:r w:rsidRPr="001872B5">
              <w:rPr>
                <w:rFonts w:ascii="Tahoma" w:hAnsi="Tahoma" w:cs="Tahoma"/>
                <w:b/>
                <w:sz w:val="18"/>
                <w:szCs w:val="18"/>
                <w:lang w:val="fr-FR"/>
              </w:rPr>
              <w:t>Coordonnées bancaires</w:t>
            </w:r>
          </w:p>
        </w:tc>
        <w:tc>
          <w:tcPr>
            <w:tcW w:w="149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Titulaire du compte</w:t>
            </w:r>
          </w:p>
          <w:p w14:paraId="627F23EB" w14:textId="0058C5F7" w:rsidR="00B017DB" w:rsidRPr="001872B5" w:rsidRDefault="00B017DB" w:rsidP="00B017DB">
            <w:pPr>
              <w:jc w:val="right"/>
              <w:rPr>
                <w:rFonts w:ascii="Tahoma" w:hAnsi="Tahoma" w:cs="Tahoma"/>
                <w:sz w:val="18"/>
                <w:szCs w:val="18"/>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62483C08" w:rsidR="00B017DB" w:rsidRPr="001872B5" w:rsidRDefault="00B017DB" w:rsidP="00135199">
            <w:pPr>
              <w:rPr>
                <w:rFonts w:ascii="Tahoma" w:hAnsi="Tahoma" w:cs="Tahoma"/>
                <w:sz w:val="20"/>
                <w:szCs w:val="20"/>
                <w:lang w:val="fr-FR"/>
              </w:rPr>
            </w:pPr>
          </w:p>
        </w:tc>
      </w:tr>
      <w:tr w:rsidR="00B017DB" w:rsidRPr="008E50F9" w14:paraId="5B480578" w14:textId="77777777" w:rsidTr="007560A7">
        <w:trPr>
          <w:trHeight w:val="632"/>
          <w:jc w:val="center"/>
        </w:trPr>
        <w:tc>
          <w:tcPr>
            <w:tcW w:w="706" w:type="dxa"/>
            <w:vMerge/>
            <w:tcBorders>
              <w:left w:val="single" w:sz="2" w:space="0" w:color="808080"/>
              <w:right w:val="single" w:sz="2" w:space="0" w:color="808080"/>
            </w:tcBorders>
            <w:shd w:val="clear" w:color="auto" w:fill="F2F2F2"/>
            <w:textDirection w:val="btLr"/>
            <w:vAlign w:val="center"/>
          </w:tcPr>
          <w:p w14:paraId="0B1DFC9C" w14:textId="07F11F04" w:rsidR="00B017DB" w:rsidRPr="001872B5" w:rsidRDefault="00B017DB" w:rsidP="00E6464C">
            <w:pPr>
              <w:ind w:left="113" w:right="113"/>
              <w:jc w:val="center"/>
              <w:rPr>
                <w:rFonts w:ascii="Tahoma" w:hAnsi="Tahoma" w:cs="Tahoma"/>
                <w:b/>
                <w:sz w:val="18"/>
                <w:szCs w:val="18"/>
                <w:lang w:val="fr-FR"/>
              </w:rPr>
            </w:pPr>
          </w:p>
        </w:tc>
        <w:tc>
          <w:tcPr>
            <w:tcW w:w="149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1872B5" w:rsidRDefault="00B017DB" w:rsidP="00B017DB">
            <w:pPr>
              <w:jc w:val="right"/>
              <w:rPr>
                <w:rFonts w:ascii="Tahoma" w:hAnsi="Tahoma" w:cs="Tahoma"/>
                <w:sz w:val="18"/>
                <w:szCs w:val="18"/>
                <w:lang w:val="fr-FR"/>
              </w:rPr>
            </w:pPr>
            <w:r w:rsidRPr="001872B5">
              <w:rPr>
                <w:rFonts w:ascii="Tahoma" w:hAnsi="Tahoma" w:cs="Tahoma"/>
                <w:sz w:val="16"/>
                <w:szCs w:val="16"/>
                <w:lang w:val="fr-FR"/>
              </w:rPr>
              <w:t xml:space="preserve">N° </w:t>
            </w:r>
            <w:r w:rsidRPr="001872B5">
              <w:rPr>
                <w:rFonts w:ascii="Tahoma" w:hAnsi="Tahoma" w:cs="Tahoma"/>
                <w:sz w:val="18"/>
                <w:szCs w:val="18"/>
                <w:lang w:val="fr-FR"/>
              </w:rPr>
              <w:t>IBAN</w:t>
            </w:r>
          </w:p>
          <w:p w14:paraId="59E49BD5"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w:t>
            </w:r>
            <w:proofErr w:type="gramStart"/>
            <w:r w:rsidRPr="001872B5">
              <w:rPr>
                <w:rFonts w:ascii="Tahoma" w:hAnsi="Tahoma" w:cs="Tahoma"/>
                <w:sz w:val="18"/>
                <w:szCs w:val="18"/>
                <w:lang w:val="fr-FR"/>
              </w:rPr>
              <w:t>si</w:t>
            </w:r>
            <w:proofErr w:type="gramEnd"/>
            <w:r w:rsidRPr="001872B5">
              <w:rPr>
                <w:rFonts w:ascii="Tahoma" w:hAnsi="Tahoma" w:cs="Tahoma"/>
                <w:sz w:val="18"/>
                <w:szCs w:val="18"/>
                <w:lang w:val="fr-FR"/>
              </w:rPr>
              <w:t xml:space="preserve"> possible)</w:t>
            </w:r>
          </w:p>
          <w:p w14:paraId="3343E8E9" w14:textId="323B11AC" w:rsidR="00B017DB" w:rsidRPr="001872B5" w:rsidRDefault="00B017DB" w:rsidP="00B017DB">
            <w:pPr>
              <w:jc w:val="right"/>
              <w:rPr>
                <w:rFonts w:ascii="Tahoma" w:hAnsi="Tahoma" w:cs="Tahoma"/>
                <w:sz w:val="16"/>
                <w:szCs w:val="16"/>
                <w:lang w:val="fr-FR"/>
              </w:rPr>
            </w:pPr>
            <w:r w:rsidRPr="001872B5">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0833E03E" w:rsidR="00B017DB" w:rsidRPr="00260080" w:rsidRDefault="00B017DB" w:rsidP="00135199">
            <w:pPr>
              <w:rPr>
                <w:rFonts w:ascii="Tahoma" w:hAnsi="Tahoma" w:cs="Tahoma"/>
                <w:sz w:val="18"/>
                <w:szCs w:val="18"/>
                <w:lang w:val="fr-FR"/>
              </w:rPr>
            </w:pPr>
          </w:p>
        </w:tc>
        <w:tc>
          <w:tcPr>
            <w:tcW w:w="1667" w:type="dxa"/>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1872B5" w:rsidRDefault="00B017DB" w:rsidP="00A220B0">
            <w:pPr>
              <w:jc w:val="right"/>
              <w:rPr>
                <w:rFonts w:ascii="Tahoma" w:hAnsi="Tahoma" w:cs="Tahoma"/>
                <w:sz w:val="18"/>
                <w:szCs w:val="18"/>
                <w:lang w:val="fr-FR"/>
              </w:rPr>
            </w:pPr>
            <w:r w:rsidRPr="001872B5">
              <w:rPr>
                <w:rFonts w:ascii="Tahoma" w:hAnsi="Tahoma" w:cs="Tahoma"/>
                <w:sz w:val="18"/>
                <w:szCs w:val="18"/>
                <w:lang w:val="fr-FR"/>
              </w:rPr>
              <w:t xml:space="preserve">N° du compte (pour les personnes non-munis d’un IBAN) </w:t>
            </w:r>
            <w:r w:rsidRPr="001872B5">
              <w:rPr>
                <w:color w:val="FF0000"/>
                <w:sz w:val="16"/>
                <w:szCs w:val="16"/>
                <w:lang w:val="fr-FR"/>
              </w:rPr>
              <w:t>►</w:t>
            </w:r>
          </w:p>
        </w:tc>
        <w:tc>
          <w:tcPr>
            <w:tcW w:w="329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1872B5" w:rsidRDefault="00B017DB" w:rsidP="00135199">
            <w:pPr>
              <w:rPr>
                <w:rFonts w:ascii="Tahoma" w:hAnsi="Tahoma" w:cs="Tahoma"/>
                <w:sz w:val="20"/>
                <w:szCs w:val="20"/>
                <w:lang w:val="fr-FR"/>
              </w:rPr>
            </w:pPr>
          </w:p>
        </w:tc>
      </w:tr>
      <w:tr w:rsidR="00B017DB" w:rsidRPr="001872B5" w14:paraId="19174E09" w14:textId="77777777" w:rsidTr="007560A7">
        <w:trPr>
          <w:trHeight w:val="747"/>
          <w:jc w:val="center"/>
        </w:trPr>
        <w:tc>
          <w:tcPr>
            <w:tcW w:w="706" w:type="dxa"/>
            <w:vMerge/>
            <w:tcBorders>
              <w:left w:val="single" w:sz="2" w:space="0" w:color="808080"/>
              <w:right w:val="single" w:sz="2" w:space="0" w:color="808080"/>
            </w:tcBorders>
            <w:shd w:val="clear" w:color="auto" w:fill="F2F2F2"/>
          </w:tcPr>
          <w:p w14:paraId="7506ABC0" w14:textId="77777777" w:rsidR="00B017DB" w:rsidRPr="001872B5" w:rsidRDefault="00B017DB" w:rsidP="00135199">
            <w:pPr>
              <w:rPr>
                <w:rFonts w:ascii="Tahoma" w:hAnsi="Tahoma" w:cs="Tahoma"/>
                <w:sz w:val="16"/>
                <w:szCs w:val="16"/>
                <w:lang w:val="fr-FR"/>
              </w:rPr>
            </w:pPr>
          </w:p>
        </w:tc>
        <w:tc>
          <w:tcPr>
            <w:tcW w:w="149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Nom de la banque</w:t>
            </w:r>
          </w:p>
          <w:p w14:paraId="77E51518" w14:textId="5DB6A271" w:rsidR="001910F6" w:rsidRPr="001872B5" w:rsidRDefault="001910F6" w:rsidP="00B017DB">
            <w:pPr>
              <w:jc w:val="right"/>
              <w:rPr>
                <w:rFonts w:ascii="Tahoma" w:hAnsi="Tahoma" w:cs="Tahoma"/>
                <w:sz w:val="18"/>
                <w:szCs w:val="18"/>
                <w:lang w:val="fr-FR"/>
              </w:rPr>
            </w:pPr>
            <w:proofErr w:type="gramStart"/>
            <w:r w:rsidRPr="001872B5">
              <w:rPr>
                <w:rFonts w:ascii="Tahoma" w:hAnsi="Tahoma" w:cs="Tahoma"/>
                <w:sz w:val="18"/>
                <w:szCs w:val="18"/>
                <w:lang w:val="fr-FR"/>
              </w:rPr>
              <w:t>et</w:t>
            </w:r>
            <w:proofErr w:type="gramEnd"/>
            <w:r w:rsidRPr="001872B5">
              <w:rPr>
                <w:rFonts w:ascii="Tahoma" w:hAnsi="Tahoma" w:cs="Tahoma"/>
                <w:sz w:val="18"/>
                <w:szCs w:val="18"/>
                <w:lang w:val="fr-FR"/>
              </w:rPr>
              <w:t xml:space="preserve"> Agence</w:t>
            </w:r>
          </w:p>
          <w:p w14:paraId="0E458B57" w14:textId="619C7DB1" w:rsidR="00B017DB" w:rsidRPr="001872B5" w:rsidRDefault="00B017DB" w:rsidP="00B017DB">
            <w:pPr>
              <w:jc w:val="right"/>
              <w:rPr>
                <w:rFonts w:ascii="Tahoma" w:hAnsi="Tahoma" w:cs="Tahoma"/>
                <w:sz w:val="16"/>
                <w:szCs w:val="16"/>
                <w:lang w:val="fr-FR"/>
              </w:rPr>
            </w:pPr>
            <w:r w:rsidRPr="001872B5">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492E5C20" w:rsidR="00B017DB" w:rsidRPr="001872B5"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1872B5" w:rsidRDefault="00B017DB" w:rsidP="00135199">
            <w:pPr>
              <w:jc w:val="right"/>
              <w:rPr>
                <w:rFonts w:ascii="Tahoma" w:hAnsi="Tahoma" w:cs="Tahoma"/>
                <w:sz w:val="18"/>
                <w:szCs w:val="18"/>
                <w:lang w:val="fr-FR"/>
              </w:rPr>
            </w:pPr>
            <w:r w:rsidRPr="001872B5">
              <w:rPr>
                <w:rFonts w:ascii="Tahoma" w:hAnsi="Tahoma" w:cs="Tahoma"/>
                <w:sz w:val="18"/>
                <w:szCs w:val="18"/>
                <w:lang w:val="fr-FR"/>
              </w:rPr>
              <w:t xml:space="preserve">Code BIC/SWIFT </w:t>
            </w:r>
          </w:p>
          <w:p w14:paraId="7CD86C53" w14:textId="77777777" w:rsidR="00B017DB" w:rsidRPr="001872B5" w:rsidRDefault="00B017DB" w:rsidP="00135199">
            <w:pPr>
              <w:jc w:val="right"/>
              <w:rPr>
                <w:rFonts w:ascii="Tahoma" w:hAnsi="Tahoma" w:cs="Tahoma"/>
                <w:sz w:val="18"/>
                <w:szCs w:val="18"/>
                <w:lang w:val="fr-FR"/>
              </w:rPr>
            </w:pPr>
            <w:r w:rsidRPr="001872B5">
              <w:rPr>
                <w:color w:val="FF0000"/>
                <w:sz w:val="16"/>
                <w:szCs w:val="16"/>
                <w:lang w:val="fr-FR"/>
              </w:rPr>
              <w:t>►</w:t>
            </w:r>
          </w:p>
        </w:tc>
        <w:tc>
          <w:tcPr>
            <w:tcW w:w="329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63C2039B" w:rsidR="00B017DB" w:rsidRPr="001872B5" w:rsidRDefault="00B017DB" w:rsidP="00135199">
            <w:pPr>
              <w:rPr>
                <w:rFonts w:ascii="Tahoma" w:hAnsi="Tahoma" w:cs="Tahoma"/>
                <w:sz w:val="20"/>
                <w:szCs w:val="20"/>
                <w:lang w:val="fr-FR"/>
              </w:rPr>
            </w:pPr>
          </w:p>
        </w:tc>
      </w:tr>
      <w:tr w:rsidR="00B017DB" w:rsidRPr="001872B5" w14:paraId="1303E778" w14:textId="77777777" w:rsidTr="007560A7">
        <w:trPr>
          <w:trHeight w:val="632"/>
          <w:jc w:val="center"/>
        </w:trPr>
        <w:tc>
          <w:tcPr>
            <w:tcW w:w="706"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1872B5" w:rsidRDefault="00B017DB" w:rsidP="00135199">
            <w:pPr>
              <w:rPr>
                <w:rFonts w:ascii="Tahoma" w:hAnsi="Tahoma" w:cs="Tahoma"/>
                <w:sz w:val="16"/>
                <w:szCs w:val="16"/>
                <w:lang w:val="fr-FR"/>
              </w:rPr>
            </w:pPr>
          </w:p>
        </w:tc>
        <w:tc>
          <w:tcPr>
            <w:tcW w:w="149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Adresse de la banque</w:t>
            </w:r>
          </w:p>
          <w:p w14:paraId="5227D0CD" w14:textId="21F63745" w:rsidR="00B017DB" w:rsidRPr="001872B5" w:rsidRDefault="00B017DB" w:rsidP="00B017DB">
            <w:pPr>
              <w:jc w:val="right"/>
              <w:rPr>
                <w:rFonts w:ascii="Tahoma" w:hAnsi="Tahoma" w:cs="Tahoma"/>
                <w:sz w:val="16"/>
                <w:szCs w:val="16"/>
                <w:lang w:val="fr-FR"/>
              </w:rPr>
            </w:pPr>
            <w:r w:rsidRPr="001872B5">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12911AE8" w:rsidR="00B017DB" w:rsidRPr="001872B5" w:rsidRDefault="00B017DB" w:rsidP="00691E3A">
            <w:pPr>
              <w:autoSpaceDE w:val="0"/>
              <w:autoSpaceDN w:val="0"/>
              <w:adjustRightInd w:val="0"/>
              <w:rPr>
                <w:rFonts w:ascii="Tahoma" w:hAnsi="Tahoma" w:cs="Tahoma"/>
                <w:sz w:val="20"/>
                <w:szCs w:val="20"/>
                <w:lang w:val="fr-FR"/>
              </w:rPr>
            </w:pPr>
          </w:p>
        </w:tc>
        <w:tc>
          <w:tcPr>
            <w:tcW w:w="1667" w:type="dxa"/>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1872B5" w:rsidRDefault="00B017DB" w:rsidP="00135199">
            <w:pPr>
              <w:jc w:val="right"/>
              <w:rPr>
                <w:rFonts w:ascii="Tahoma" w:hAnsi="Tahoma" w:cs="Tahoma"/>
                <w:sz w:val="18"/>
                <w:szCs w:val="18"/>
                <w:lang w:val="fr-FR"/>
              </w:rPr>
            </w:pPr>
            <w:r w:rsidRPr="001872B5">
              <w:rPr>
                <w:rFonts w:ascii="Tahoma" w:hAnsi="Tahoma" w:cs="Tahoma"/>
                <w:sz w:val="18"/>
                <w:szCs w:val="18"/>
                <w:lang w:val="fr-FR"/>
              </w:rPr>
              <w:t>Devise du compte</w:t>
            </w:r>
          </w:p>
          <w:p w14:paraId="0FAC7D68" w14:textId="7CF4B5A8" w:rsidR="00B017DB" w:rsidRPr="001872B5" w:rsidRDefault="00B017DB" w:rsidP="00135199">
            <w:pPr>
              <w:jc w:val="right"/>
              <w:rPr>
                <w:rFonts w:ascii="Tahoma" w:hAnsi="Tahoma" w:cs="Tahoma"/>
                <w:sz w:val="18"/>
                <w:szCs w:val="18"/>
                <w:lang w:val="fr-FR"/>
              </w:rPr>
            </w:pPr>
            <w:r w:rsidRPr="001872B5">
              <w:rPr>
                <w:color w:val="FF0000"/>
                <w:sz w:val="16"/>
                <w:szCs w:val="16"/>
                <w:lang w:val="fr-FR"/>
              </w:rPr>
              <w:t>►</w:t>
            </w:r>
          </w:p>
        </w:tc>
        <w:tc>
          <w:tcPr>
            <w:tcW w:w="329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25113C88" w:rsidR="00B017DB" w:rsidRPr="001872B5" w:rsidRDefault="00B017DB" w:rsidP="00135199">
            <w:pPr>
              <w:rPr>
                <w:rFonts w:ascii="Tahoma" w:hAnsi="Tahoma" w:cs="Tahoma"/>
                <w:sz w:val="20"/>
                <w:szCs w:val="20"/>
                <w:lang w:val="fr-FR"/>
              </w:rPr>
            </w:pPr>
          </w:p>
        </w:tc>
      </w:tr>
    </w:tbl>
    <w:p w14:paraId="2A2E5743" w14:textId="77777777" w:rsidR="00D5752A" w:rsidRDefault="00766341" w:rsidP="00DB5EBB">
      <w:pPr>
        <w:pBdr>
          <w:bottom w:val="single" w:sz="2" w:space="1" w:color="808080"/>
        </w:pBdr>
        <w:tabs>
          <w:tab w:val="left" w:pos="284"/>
        </w:tabs>
        <w:spacing w:after="120"/>
        <w:ind w:left="-284"/>
        <w:rPr>
          <w:rFonts w:ascii="Tahoma" w:hAnsi="Tahoma" w:cs="Tahoma"/>
          <w:b/>
          <w:lang w:val="fr-FR"/>
        </w:rPr>
      </w:pPr>
      <w:r w:rsidRPr="001872B5">
        <w:rPr>
          <w:rFonts w:ascii="Tahoma" w:hAnsi="Tahoma" w:cs="Tahoma"/>
          <w:b/>
          <w:lang w:val="fr-FR"/>
        </w:rPr>
        <w:br w:type="page"/>
      </w:r>
    </w:p>
    <w:p w14:paraId="111A0718" w14:textId="77777777" w:rsidR="00D5752A" w:rsidRDefault="00D5752A" w:rsidP="00DB5EBB">
      <w:pPr>
        <w:pBdr>
          <w:bottom w:val="single" w:sz="2" w:space="1" w:color="808080"/>
        </w:pBdr>
        <w:tabs>
          <w:tab w:val="left" w:pos="284"/>
        </w:tabs>
        <w:spacing w:after="120"/>
        <w:ind w:left="-284"/>
        <w:rPr>
          <w:rFonts w:ascii="Tahoma" w:hAnsi="Tahoma" w:cs="Tahoma"/>
          <w:b/>
          <w:lang w:val="fr-FR" w:eastAsia="en-US"/>
        </w:rPr>
      </w:pPr>
    </w:p>
    <w:p w14:paraId="17D39640" w14:textId="66A4CA06" w:rsidR="0072200B" w:rsidRPr="001872B5" w:rsidRDefault="0072200B" w:rsidP="00DB5EBB">
      <w:pPr>
        <w:pBdr>
          <w:bottom w:val="single" w:sz="2" w:space="1" w:color="808080"/>
        </w:pBdr>
        <w:tabs>
          <w:tab w:val="left" w:pos="284"/>
        </w:tabs>
        <w:spacing w:after="120"/>
        <w:ind w:left="-284"/>
        <w:rPr>
          <w:rFonts w:ascii="Tahoma" w:hAnsi="Tahoma" w:cs="Tahoma"/>
          <w:b/>
          <w:lang w:val="fr-FR" w:eastAsia="en-US"/>
        </w:rPr>
      </w:pPr>
      <w:r w:rsidRPr="001872B5">
        <w:rPr>
          <w:rFonts w:ascii="Tahoma" w:hAnsi="Tahoma" w:cs="Tahoma"/>
          <w:b/>
          <w:lang w:val="fr-FR" w:eastAsia="en-US"/>
        </w:rPr>
        <w:t xml:space="preserve">A. </w:t>
      </w:r>
      <w:r w:rsidR="00240827" w:rsidRPr="001872B5">
        <w:rPr>
          <w:rFonts w:ascii="Tahoma" w:hAnsi="Tahoma" w:cs="Tahoma"/>
          <w:b/>
          <w:lang w:val="fr-FR" w:eastAsia="en-US"/>
        </w:rPr>
        <w:t xml:space="preserve"> Termes</w:t>
      </w:r>
      <w:r w:rsidR="00CF64A3" w:rsidRPr="001872B5">
        <w:rPr>
          <w:rFonts w:ascii="Tahoma" w:hAnsi="Tahoma" w:cs="Tahoma"/>
          <w:b/>
          <w:lang w:val="fr-FR" w:eastAsia="en-US"/>
        </w:rPr>
        <w:t xml:space="preserve"> de réfé</w:t>
      </w:r>
      <w:r w:rsidR="00240827" w:rsidRPr="001872B5">
        <w:rPr>
          <w:rFonts w:ascii="Tahoma" w:hAnsi="Tahoma" w:cs="Tahoma"/>
          <w:b/>
          <w:lang w:val="fr-FR" w:eastAsia="en-US"/>
        </w:rPr>
        <w:t>rence/Tableau des honoraires</w:t>
      </w:r>
    </w:p>
    <w:p w14:paraId="5B40FDD2" w14:textId="4B10631D" w:rsidR="00C63784" w:rsidRDefault="00705B46" w:rsidP="0005676E">
      <w:pPr>
        <w:jc w:val="both"/>
        <w:rPr>
          <w:rFonts w:ascii="Tahoma" w:hAnsi="Tahoma" w:cs="Tahoma"/>
          <w:sz w:val="20"/>
          <w:szCs w:val="20"/>
          <w:lang w:val="fr-FR"/>
        </w:rPr>
      </w:pPr>
      <w:r w:rsidRPr="00705B46">
        <w:rPr>
          <w:rFonts w:ascii="Tahoma" w:hAnsi="Tahoma" w:cs="Tahoma"/>
          <w:sz w:val="20"/>
          <w:szCs w:val="20"/>
          <w:lang w:val="fr-FR"/>
        </w:rPr>
        <w:t>Dans le cadre du programme conjoint « Projet d’Appui aux Instances Indépendantes en Tunisie (PAII-T) », cofinancé par l’Union européenne et le Conseil de l’Europe et mis en œuvre par ce dernier</w:t>
      </w:r>
      <w:r>
        <w:rPr>
          <w:rFonts w:ascii="Tahoma" w:hAnsi="Tahoma" w:cs="Tahoma"/>
          <w:sz w:val="20"/>
          <w:szCs w:val="20"/>
          <w:lang w:val="fr-FR"/>
        </w:rPr>
        <w:t xml:space="preserve">, le Conseil de l’Europe accompagne </w:t>
      </w:r>
      <w:r w:rsidR="00C63784" w:rsidRPr="00C63784">
        <w:rPr>
          <w:rFonts w:ascii="Tahoma" w:hAnsi="Tahoma" w:cs="Tahoma"/>
          <w:sz w:val="20"/>
          <w:szCs w:val="20"/>
          <w:lang w:val="fr-FR"/>
        </w:rPr>
        <w:t xml:space="preserve">la mise en place des instances indépendantes en Tunisie prévues par la Constitution de 2014 ainsi que d’autres instances indépendantes non-constitutionnelles et à leur apporter l’appui technique, financier et logistique nécessaire dans l’exercice de leurs mandats et de leurs attributions statutaires en toute indépendance. </w:t>
      </w:r>
    </w:p>
    <w:p w14:paraId="56AADF44" w14:textId="77777777" w:rsidR="00C63784" w:rsidRPr="00C63784" w:rsidRDefault="00C63784" w:rsidP="00C63784">
      <w:pPr>
        <w:rPr>
          <w:rFonts w:ascii="Tahoma" w:hAnsi="Tahoma" w:cs="Tahoma"/>
          <w:sz w:val="20"/>
          <w:szCs w:val="20"/>
          <w:lang w:val="fr-FR"/>
        </w:rPr>
      </w:pPr>
    </w:p>
    <w:p w14:paraId="140E2418" w14:textId="3EE5A623" w:rsidR="00287F7F" w:rsidRPr="00287F7F" w:rsidRDefault="00C63784" w:rsidP="00C12E58">
      <w:pPr>
        <w:jc w:val="both"/>
        <w:rPr>
          <w:rFonts w:ascii="Tahoma" w:hAnsi="Tahoma" w:cs="Tahoma"/>
          <w:sz w:val="20"/>
          <w:szCs w:val="20"/>
          <w:lang w:val="fr-FR"/>
        </w:rPr>
      </w:pPr>
      <w:r w:rsidRPr="00C63784">
        <w:rPr>
          <w:rFonts w:ascii="Tahoma" w:hAnsi="Tahoma" w:cs="Tahoma"/>
          <w:sz w:val="20"/>
          <w:szCs w:val="20"/>
          <w:lang w:val="fr-FR"/>
        </w:rPr>
        <w:t>Une composante du projet se concentre sur l’appui à l’instance de l’accès à l’information (INAI)</w:t>
      </w:r>
      <w:r w:rsidR="00287F7F">
        <w:rPr>
          <w:rFonts w:ascii="Tahoma" w:hAnsi="Tahoma" w:cs="Tahoma"/>
          <w:sz w:val="20"/>
          <w:szCs w:val="20"/>
          <w:lang w:val="fr-FR"/>
        </w:rPr>
        <w:t xml:space="preserve"> </w:t>
      </w:r>
      <w:r w:rsidR="00287F7F" w:rsidRPr="00287F7F">
        <w:rPr>
          <w:rFonts w:ascii="Tahoma" w:hAnsi="Tahoma" w:cs="Tahoma"/>
          <w:sz w:val="20"/>
          <w:szCs w:val="20"/>
          <w:lang w:val="fr-FR"/>
        </w:rPr>
        <w:t xml:space="preserve">pour </w:t>
      </w:r>
      <w:r w:rsidR="00C914E6">
        <w:rPr>
          <w:rFonts w:ascii="Tahoma" w:hAnsi="Tahoma" w:cs="Tahoma"/>
          <w:sz w:val="20"/>
          <w:szCs w:val="20"/>
          <w:lang w:val="fr-FR"/>
        </w:rPr>
        <w:t>soutenir</w:t>
      </w:r>
      <w:r w:rsidR="00287F7F" w:rsidRPr="00287F7F">
        <w:rPr>
          <w:rFonts w:ascii="Tahoma" w:hAnsi="Tahoma" w:cs="Tahoma"/>
          <w:sz w:val="20"/>
          <w:szCs w:val="20"/>
          <w:lang w:val="fr-FR"/>
        </w:rPr>
        <w:t xml:space="preserve"> une implémentation effective du droit d’accès à l’information en Tunisie. Dans cette optique, l’INAI vient d’adopter un plan stratégique quinquennal (2019-2023) dans lequel s’inscrivent ses prochaines interventions</w:t>
      </w:r>
      <w:r w:rsidR="0062185F">
        <w:rPr>
          <w:rFonts w:ascii="Tahoma" w:hAnsi="Tahoma" w:cs="Tahoma"/>
          <w:sz w:val="20"/>
          <w:szCs w:val="20"/>
          <w:lang w:val="fr-FR"/>
        </w:rPr>
        <w:t xml:space="preserve"> et actions</w:t>
      </w:r>
      <w:r w:rsidR="00287F7F" w:rsidRPr="00287F7F">
        <w:rPr>
          <w:rFonts w:ascii="Tahoma" w:hAnsi="Tahoma" w:cs="Tahoma"/>
          <w:sz w:val="20"/>
          <w:szCs w:val="20"/>
          <w:lang w:val="fr-FR"/>
        </w:rPr>
        <w:t xml:space="preserve"> auprès de ses bénéficiaires directs et indirects ayant pour </w:t>
      </w:r>
      <w:r w:rsidR="0062185F" w:rsidRPr="00287F7F">
        <w:rPr>
          <w:rFonts w:ascii="Tahoma" w:hAnsi="Tahoma" w:cs="Tahoma"/>
          <w:sz w:val="20"/>
          <w:szCs w:val="20"/>
          <w:lang w:val="fr-FR"/>
        </w:rPr>
        <w:t>objectifs :</w:t>
      </w:r>
    </w:p>
    <w:p w14:paraId="7D8B6536" w14:textId="77777777" w:rsidR="00287F7F" w:rsidRPr="00287F7F" w:rsidRDefault="00287F7F" w:rsidP="00287F7F">
      <w:pPr>
        <w:rPr>
          <w:rFonts w:ascii="Tahoma" w:hAnsi="Tahoma" w:cs="Tahoma"/>
          <w:sz w:val="20"/>
          <w:szCs w:val="20"/>
          <w:lang w:val="fr-FR"/>
        </w:rPr>
      </w:pPr>
    </w:p>
    <w:p w14:paraId="67B6C72B" w14:textId="77777777" w:rsidR="00287F7F" w:rsidRPr="00287F7F" w:rsidRDefault="00287F7F" w:rsidP="00287F7F">
      <w:pPr>
        <w:pStyle w:val="ListParagraph"/>
        <w:numPr>
          <w:ilvl w:val="0"/>
          <w:numId w:val="41"/>
        </w:numPr>
        <w:rPr>
          <w:rFonts w:ascii="Tahoma" w:hAnsi="Tahoma" w:cs="Tahoma"/>
          <w:sz w:val="20"/>
          <w:szCs w:val="20"/>
          <w:lang w:val="fr-FR"/>
        </w:rPr>
      </w:pPr>
      <w:proofErr w:type="gramStart"/>
      <w:r w:rsidRPr="00287F7F">
        <w:rPr>
          <w:rFonts w:ascii="Tahoma" w:hAnsi="Tahoma" w:cs="Tahoma"/>
          <w:sz w:val="20"/>
          <w:szCs w:val="20"/>
          <w:lang w:val="fr-FR"/>
        </w:rPr>
        <w:t>la</w:t>
      </w:r>
      <w:proofErr w:type="gramEnd"/>
      <w:r w:rsidRPr="00287F7F">
        <w:rPr>
          <w:rFonts w:ascii="Tahoma" w:hAnsi="Tahoma" w:cs="Tahoma"/>
          <w:sz w:val="20"/>
          <w:szCs w:val="20"/>
          <w:lang w:val="fr-FR"/>
        </w:rPr>
        <w:t xml:space="preserve"> diffusion de la culture du droit d’accès à l’information en partenariat avec les institutions publiques, les composantes de la société civile et les organismes de coopération ;</w:t>
      </w:r>
    </w:p>
    <w:p w14:paraId="6A03B4E1" w14:textId="77777777" w:rsidR="00287F7F" w:rsidRPr="00287F7F" w:rsidRDefault="00287F7F" w:rsidP="00287F7F">
      <w:pPr>
        <w:pStyle w:val="ListParagraph"/>
        <w:numPr>
          <w:ilvl w:val="0"/>
          <w:numId w:val="41"/>
        </w:numPr>
        <w:rPr>
          <w:rFonts w:ascii="Tahoma" w:hAnsi="Tahoma" w:cs="Tahoma"/>
          <w:sz w:val="20"/>
          <w:szCs w:val="20"/>
          <w:lang w:val="fr-FR"/>
        </w:rPr>
      </w:pPr>
      <w:proofErr w:type="gramStart"/>
      <w:r w:rsidRPr="00287F7F">
        <w:rPr>
          <w:rFonts w:ascii="Tahoma" w:hAnsi="Tahoma" w:cs="Tahoma"/>
          <w:sz w:val="20"/>
          <w:szCs w:val="20"/>
          <w:lang w:val="fr-FR"/>
        </w:rPr>
        <w:t>le</w:t>
      </w:r>
      <w:proofErr w:type="gramEnd"/>
      <w:r w:rsidRPr="00287F7F">
        <w:rPr>
          <w:rFonts w:ascii="Tahoma" w:hAnsi="Tahoma" w:cs="Tahoma"/>
          <w:sz w:val="20"/>
          <w:szCs w:val="20"/>
          <w:lang w:val="fr-FR"/>
        </w:rPr>
        <w:t xml:space="preserve"> renforcement du système de suivi des organismes soumis aux dispositions de la loi relative au droit d’accès à l’information ;</w:t>
      </w:r>
    </w:p>
    <w:p w14:paraId="2B3F0A09" w14:textId="77777777" w:rsidR="00287F7F" w:rsidRPr="00287F7F" w:rsidRDefault="00287F7F" w:rsidP="00287F7F">
      <w:pPr>
        <w:pStyle w:val="ListParagraph"/>
        <w:numPr>
          <w:ilvl w:val="0"/>
          <w:numId w:val="41"/>
        </w:numPr>
        <w:rPr>
          <w:rFonts w:ascii="Tahoma" w:hAnsi="Tahoma" w:cs="Tahoma"/>
          <w:sz w:val="20"/>
          <w:szCs w:val="20"/>
          <w:lang w:val="fr-FR"/>
        </w:rPr>
      </w:pPr>
      <w:proofErr w:type="gramStart"/>
      <w:r w:rsidRPr="00287F7F">
        <w:rPr>
          <w:rFonts w:ascii="Tahoma" w:hAnsi="Tahoma" w:cs="Tahoma"/>
          <w:sz w:val="20"/>
          <w:szCs w:val="20"/>
          <w:lang w:val="fr-FR"/>
        </w:rPr>
        <w:t>la</w:t>
      </w:r>
      <w:proofErr w:type="gramEnd"/>
      <w:r w:rsidRPr="00287F7F">
        <w:rPr>
          <w:rFonts w:ascii="Tahoma" w:hAnsi="Tahoma" w:cs="Tahoma"/>
          <w:sz w:val="20"/>
          <w:szCs w:val="20"/>
          <w:lang w:val="fr-FR"/>
        </w:rPr>
        <w:t xml:space="preserve"> production de la connaissance et l’amélioration de la gouvernance et la gestion interne de l’instance ;</w:t>
      </w:r>
    </w:p>
    <w:p w14:paraId="2C70BD22" w14:textId="77777777" w:rsidR="00287F7F" w:rsidRPr="00287F7F" w:rsidRDefault="00287F7F" w:rsidP="00287F7F">
      <w:pPr>
        <w:rPr>
          <w:rFonts w:ascii="Tahoma" w:hAnsi="Tahoma" w:cs="Tahoma"/>
          <w:sz w:val="20"/>
          <w:szCs w:val="20"/>
          <w:lang w:val="fr-FR"/>
        </w:rPr>
      </w:pPr>
    </w:p>
    <w:p w14:paraId="6CC8FF09" w14:textId="05C8FA81" w:rsidR="00287F7F" w:rsidRPr="00287F7F" w:rsidRDefault="00287F7F" w:rsidP="00287F7F">
      <w:pPr>
        <w:jc w:val="both"/>
        <w:rPr>
          <w:rFonts w:ascii="Tahoma" w:hAnsi="Tahoma" w:cs="Tahoma"/>
          <w:sz w:val="20"/>
          <w:szCs w:val="20"/>
          <w:lang w:val="fr-FR"/>
        </w:rPr>
      </w:pPr>
      <w:r w:rsidRPr="00287F7F">
        <w:rPr>
          <w:rFonts w:ascii="Tahoma" w:hAnsi="Tahoma" w:cs="Tahoma"/>
          <w:sz w:val="20"/>
          <w:szCs w:val="20"/>
          <w:lang w:val="fr-FR"/>
        </w:rPr>
        <w:t xml:space="preserve">Pour la réalisation de ces objectifs, </w:t>
      </w:r>
      <w:r w:rsidRPr="00984599">
        <w:rPr>
          <w:rFonts w:ascii="Tahoma" w:hAnsi="Tahoma" w:cs="Tahoma"/>
          <w:b/>
          <w:bCs/>
          <w:sz w:val="20"/>
          <w:szCs w:val="20"/>
          <w:u w:val="single"/>
          <w:lang w:val="fr-FR"/>
        </w:rPr>
        <w:t>le Conseil de l’Europe souhaite</w:t>
      </w:r>
      <w:r w:rsidR="0062185F" w:rsidRPr="00984599">
        <w:rPr>
          <w:rFonts w:ascii="Tahoma" w:hAnsi="Tahoma" w:cs="Tahoma"/>
          <w:b/>
          <w:bCs/>
          <w:sz w:val="20"/>
          <w:szCs w:val="20"/>
          <w:u w:val="single"/>
          <w:lang w:val="fr-FR"/>
        </w:rPr>
        <w:t xml:space="preserve"> faire appel à</w:t>
      </w:r>
      <w:r w:rsidRPr="00984599">
        <w:rPr>
          <w:rFonts w:ascii="Tahoma" w:hAnsi="Tahoma" w:cs="Tahoma"/>
          <w:b/>
          <w:bCs/>
          <w:sz w:val="20"/>
          <w:szCs w:val="20"/>
          <w:u w:val="single"/>
          <w:lang w:val="fr-FR"/>
        </w:rPr>
        <w:t xml:space="preserve"> un prestataire</w:t>
      </w:r>
      <w:r w:rsidR="007F7E68" w:rsidRPr="00984599">
        <w:rPr>
          <w:rFonts w:ascii="Tahoma" w:hAnsi="Tahoma" w:cs="Tahoma"/>
          <w:b/>
          <w:bCs/>
          <w:sz w:val="20"/>
          <w:szCs w:val="20"/>
          <w:u w:val="single"/>
          <w:lang w:val="fr-FR"/>
        </w:rPr>
        <w:t xml:space="preserve"> sous forme de</w:t>
      </w:r>
      <w:r w:rsidRPr="00984599">
        <w:rPr>
          <w:rFonts w:ascii="Tahoma" w:hAnsi="Tahoma" w:cs="Tahoma"/>
          <w:b/>
          <w:bCs/>
          <w:sz w:val="20"/>
          <w:szCs w:val="20"/>
          <w:u w:val="single"/>
          <w:lang w:val="fr-FR"/>
        </w:rPr>
        <w:t xml:space="preserve"> </w:t>
      </w:r>
      <w:r w:rsidR="007F7E68" w:rsidRPr="00984599">
        <w:rPr>
          <w:rFonts w:ascii="Tahoma" w:hAnsi="Tahoma" w:cs="Tahoma"/>
          <w:b/>
          <w:bCs/>
          <w:sz w:val="20"/>
          <w:szCs w:val="20"/>
          <w:u w:val="single"/>
          <w:lang w:val="fr-FR"/>
        </w:rPr>
        <w:t xml:space="preserve">groupe d’experts </w:t>
      </w:r>
      <w:r w:rsidRPr="00984599">
        <w:rPr>
          <w:rFonts w:ascii="Tahoma" w:hAnsi="Tahoma" w:cs="Tahoma"/>
          <w:b/>
          <w:bCs/>
          <w:sz w:val="20"/>
          <w:szCs w:val="20"/>
          <w:u w:val="single"/>
          <w:lang w:val="fr-FR"/>
        </w:rPr>
        <w:t>(</w:t>
      </w:r>
      <w:r w:rsidR="007F7E68" w:rsidRPr="00984599">
        <w:rPr>
          <w:rFonts w:ascii="Tahoma" w:hAnsi="Tahoma" w:cs="Tahoma"/>
          <w:b/>
          <w:bCs/>
          <w:sz w:val="20"/>
          <w:szCs w:val="20"/>
          <w:u w:val="single"/>
          <w:lang w:val="fr-FR"/>
        </w:rPr>
        <w:t>au moins deux</w:t>
      </w:r>
      <w:r w:rsidR="00C12E58">
        <w:rPr>
          <w:rFonts w:ascii="Tahoma" w:hAnsi="Tahoma" w:cs="Tahoma"/>
          <w:b/>
          <w:bCs/>
          <w:sz w:val="20"/>
          <w:szCs w:val="20"/>
          <w:u w:val="single"/>
          <w:lang w:val="fr-FR"/>
        </w:rPr>
        <w:t xml:space="preserve"> (02) soit</w:t>
      </w:r>
      <w:r w:rsidR="007F7E68" w:rsidRPr="00984599">
        <w:rPr>
          <w:rFonts w:ascii="Tahoma" w:hAnsi="Tahoma" w:cs="Tahoma"/>
          <w:b/>
          <w:bCs/>
          <w:sz w:val="20"/>
          <w:szCs w:val="20"/>
          <w:u w:val="single"/>
          <w:lang w:val="fr-FR"/>
        </w:rPr>
        <w:t xml:space="preserve"> un chef de </w:t>
      </w:r>
      <w:r w:rsidR="007F7E68" w:rsidRPr="001F21A5">
        <w:rPr>
          <w:rFonts w:ascii="Tahoma" w:hAnsi="Tahoma" w:cs="Tahoma"/>
          <w:b/>
          <w:bCs/>
          <w:sz w:val="20"/>
          <w:szCs w:val="20"/>
          <w:u w:val="single"/>
          <w:lang w:val="fr-FR"/>
        </w:rPr>
        <w:t>projet</w:t>
      </w:r>
      <w:r w:rsidR="00C12E58">
        <w:rPr>
          <w:rFonts w:ascii="Tahoma" w:hAnsi="Tahoma" w:cs="Tahoma"/>
          <w:b/>
          <w:bCs/>
          <w:sz w:val="20"/>
          <w:szCs w:val="20"/>
          <w:u w:val="single"/>
          <w:lang w:val="fr-FR"/>
        </w:rPr>
        <w:t xml:space="preserve"> qui est </w:t>
      </w:r>
      <w:r w:rsidR="006961A2" w:rsidRPr="00C12E58">
        <w:rPr>
          <w:rFonts w:ascii="Tahoma" w:hAnsi="Tahoma" w:cs="Tahoma"/>
          <w:b/>
          <w:bCs/>
          <w:sz w:val="20"/>
          <w:szCs w:val="20"/>
          <w:u w:val="single"/>
          <w:lang w:val="fr-FR"/>
        </w:rPr>
        <w:t>expert en audit des SI</w:t>
      </w:r>
      <w:r w:rsidR="006961A2" w:rsidRPr="001F21A5">
        <w:rPr>
          <w:rFonts w:ascii="Tahoma" w:hAnsi="Tahoma" w:cs="Tahoma"/>
          <w:b/>
          <w:bCs/>
          <w:sz w:val="20"/>
          <w:szCs w:val="20"/>
          <w:u w:val="single"/>
          <w:lang w:val="fr-FR"/>
        </w:rPr>
        <w:t xml:space="preserve"> </w:t>
      </w:r>
      <w:r w:rsidR="007F7E68" w:rsidRPr="001F21A5">
        <w:rPr>
          <w:rFonts w:ascii="Tahoma" w:hAnsi="Tahoma" w:cs="Tahoma"/>
          <w:b/>
          <w:bCs/>
          <w:sz w:val="20"/>
          <w:szCs w:val="20"/>
          <w:u w:val="single"/>
          <w:lang w:val="fr-FR"/>
        </w:rPr>
        <w:t>et un</w:t>
      </w:r>
      <w:r w:rsidR="00C12E58">
        <w:rPr>
          <w:rFonts w:ascii="Tahoma" w:hAnsi="Tahoma" w:cs="Tahoma"/>
          <w:b/>
          <w:bCs/>
          <w:sz w:val="20"/>
          <w:szCs w:val="20"/>
          <w:u w:val="single"/>
          <w:lang w:val="fr-FR"/>
        </w:rPr>
        <w:t xml:space="preserve"> autre</w:t>
      </w:r>
      <w:r w:rsidR="007F7E68" w:rsidRPr="001F21A5">
        <w:rPr>
          <w:rFonts w:ascii="Tahoma" w:hAnsi="Tahoma" w:cs="Tahoma"/>
          <w:b/>
          <w:bCs/>
          <w:sz w:val="20"/>
          <w:szCs w:val="20"/>
          <w:u w:val="single"/>
          <w:lang w:val="fr-FR"/>
        </w:rPr>
        <w:t xml:space="preserve"> </w:t>
      </w:r>
      <w:r w:rsidRPr="00C12E58">
        <w:rPr>
          <w:rFonts w:ascii="Tahoma" w:hAnsi="Tahoma" w:cs="Tahoma"/>
          <w:b/>
          <w:bCs/>
          <w:sz w:val="20"/>
          <w:szCs w:val="20"/>
          <w:u w:val="single"/>
          <w:lang w:val="fr-FR"/>
        </w:rPr>
        <w:t>expert</w:t>
      </w:r>
      <w:r w:rsidR="007F7E68" w:rsidRPr="00C12E58">
        <w:rPr>
          <w:rFonts w:ascii="Tahoma" w:hAnsi="Tahoma" w:cs="Tahoma"/>
          <w:b/>
          <w:bCs/>
          <w:sz w:val="20"/>
          <w:szCs w:val="20"/>
          <w:u w:val="single"/>
          <w:lang w:val="fr-FR"/>
        </w:rPr>
        <w:t xml:space="preserve"> </w:t>
      </w:r>
      <w:r w:rsidR="006961A2" w:rsidRPr="00C12E58">
        <w:rPr>
          <w:rFonts w:ascii="Tahoma" w:hAnsi="Tahoma" w:cs="Tahoma"/>
          <w:b/>
          <w:bCs/>
          <w:sz w:val="20"/>
          <w:szCs w:val="20"/>
          <w:u w:val="single"/>
          <w:lang w:val="fr-FR"/>
        </w:rPr>
        <w:t xml:space="preserve">en réseaux et </w:t>
      </w:r>
      <w:r w:rsidR="001F21A5" w:rsidRPr="00C12E58">
        <w:rPr>
          <w:rFonts w:ascii="Tahoma" w:hAnsi="Tahoma" w:cs="Tahoma"/>
          <w:b/>
          <w:bCs/>
          <w:sz w:val="20"/>
          <w:szCs w:val="20"/>
          <w:u w:val="single"/>
          <w:lang w:val="fr-FR"/>
        </w:rPr>
        <w:t>systèmes</w:t>
      </w:r>
      <w:r w:rsidR="007F7E68" w:rsidRPr="001F21A5">
        <w:rPr>
          <w:rFonts w:ascii="Tahoma" w:hAnsi="Tahoma" w:cs="Tahoma"/>
          <w:b/>
          <w:bCs/>
          <w:sz w:val="20"/>
          <w:szCs w:val="20"/>
          <w:u w:val="single"/>
          <w:lang w:val="fr-FR"/>
        </w:rPr>
        <w:t>)</w:t>
      </w:r>
      <w:r w:rsidRPr="001F21A5">
        <w:rPr>
          <w:rFonts w:ascii="Tahoma" w:hAnsi="Tahoma" w:cs="Tahoma"/>
          <w:b/>
          <w:bCs/>
          <w:sz w:val="20"/>
          <w:szCs w:val="20"/>
          <w:u w:val="single"/>
          <w:lang w:val="fr-FR"/>
        </w:rPr>
        <w:t xml:space="preserve"> ou cabinet spécialisé dans le développement de systèmes d’information</w:t>
      </w:r>
      <w:r w:rsidR="007F7E68" w:rsidRPr="00C12E58">
        <w:rPr>
          <w:rFonts w:ascii="Tahoma" w:hAnsi="Tahoma" w:cs="Tahoma"/>
          <w:sz w:val="20"/>
          <w:szCs w:val="20"/>
          <w:lang w:val="fr-FR"/>
        </w:rPr>
        <w:t>,</w:t>
      </w:r>
      <w:r w:rsidR="007F7E68">
        <w:rPr>
          <w:rFonts w:ascii="Tahoma" w:hAnsi="Tahoma" w:cs="Tahoma"/>
          <w:sz w:val="20"/>
          <w:szCs w:val="20"/>
          <w:lang w:val="fr-FR"/>
        </w:rPr>
        <w:t xml:space="preserve"> </w:t>
      </w:r>
      <w:r w:rsidRPr="00287F7F">
        <w:rPr>
          <w:rFonts w:ascii="Tahoma" w:hAnsi="Tahoma" w:cs="Tahoma"/>
          <w:sz w:val="20"/>
          <w:szCs w:val="20"/>
          <w:lang w:val="fr-FR"/>
        </w:rPr>
        <w:t xml:space="preserve">pour assister l’INAI dans le diagnostic de son système d’information et évaluer ses besoins spécifiques actuels et futurs afin de proposer un cadre moderne de gestion informatisée </w:t>
      </w:r>
      <w:r w:rsidR="0062185F">
        <w:rPr>
          <w:rFonts w:ascii="Tahoma" w:hAnsi="Tahoma" w:cs="Tahoma"/>
          <w:sz w:val="20"/>
          <w:szCs w:val="20"/>
          <w:lang w:val="fr-FR"/>
        </w:rPr>
        <w:t xml:space="preserve">qui pourrait répondre au mieux aux objectifs et aux </w:t>
      </w:r>
      <w:r w:rsidRPr="00287F7F">
        <w:rPr>
          <w:rFonts w:ascii="Tahoma" w:hAnsi="Tahoma" w:cs="Tahoma"/>
          <w:sz w:val="20"/>
          <w:szCs w:val="20"/>
          <w:lang w:val="fr-FR"/>
        </w:rPr>
        <w:t>orientations stratégiques</w:t>
      </w:r>
      <w:r w:rsidR="0062185F">
        <w:rPr>
          <w:rFonts w:ascii="Tahoma" w:hAnsi="Tahoma" w:cs="Tahoma"/>
          <w:sz w:val="20"/>
          <w:szCs w:val="20"/>
          <w:lang w:val="fr-FR"/>
        </w:rPr>
        <w:t xml:space="preserve"> de l’INAI</w:t>
      </w:r>
      <w:r w:rsidRPr="00287F7F">
        <w:rPr>
          <w:rFonts w:ascii="Tahoma" w:hAnsi="Tahoma" w:cs="Tahoma"/>
          <w:sz w:val="20"/>
          <w:szCs w:val="20"/>
          <w:lang w:val="fr-FR"/>
        </w:rPr>
        <w:t xml:space="preserve">. </w:t>
      </w:r>
    </w:p>
    <w:p w14:paraId="1E81EC6F" w14:textId="77777777" w:rsidR="00287F7F" w:rsidRPr="00287F7F" w:rsidRDefault="00287F7F" w:rsidP="00287F7F">
      <w:pPr>
        <w:jc w:val="both"/>
        <w:rPr>
          <w:rFonts w:ascii="Tahoma" w:hAnsi="Tahoma" w:cs="Tahoma"/>
          <w:sz w:val="20"/>
          <w:szCs w:val="20"/>
          <w:lang w:val="fr-FR"/>
        </w:rPr>
      </w:pPr>
    </w:p>
    <w:p w14:paraId="52F19508" w14:textId="5CCE97BC" w:rsidR="00287F7F" w:rsidRPr="00287F7F" w:rsidRDefault="00287F7F" w:rsidP="00287F7F">
      <w:pPr>
        <w:jc w:val="both"/>
        <w:rPr>
          <w:rFonts w:ascii="Tahoma" w:hAnsi="Tahoma" w:cs="Tahoma"/>
          <w:sz w:val="20"/>
          <w:szCs w:val="20"/>
          <w:lang w:val="fr-FR"/>
        </w:rPr>
      </w:pPr>
      <w:r w:rsidRPr="00287F7F">
        <w:rPr>
          <w:rFonts w:ascii="Tahoma" w:hAnsi="Tahoma" w:cs="Tahoma"/>
          <w:sz w:val="20"/>
          <w:szCs w:val="20"/>
          <w:lang w:val="fr-FR"/>
        </w:rPr>
        <w:t xml:space="preserve">Le prestataire sera chargé </w:t>
      </w:r>
      <w:r>
        <w:rPr>
          <w:rFonts w:ascii="Tahoma" w:hAnsi="Tahoma" w:cs="Tahoma"/>
          <w:sz w:val="20"/>
          <w:szCs w:val="20"/>
          <w:lang w:val="fr-FR"/>
        </w:rPr>
        <w:t xml:space="preserve">de </w:t>
      </w:r>
      <w:r w:rsidR="0062185F">
        <w:rPr>
          <w:rFonts w:ascii="Tahoma" w:hAnsi="Tahoma" w:cs="Tahoma"/>
          <w:sz w:val="20"/>
          <w:szCs w:val="20"/>
          <w:lang w:val="fr-FR"/>
        </w:rPr>
        <w:t>la réalisation des</w:t>
      </w:r>
      <w:r w:rsidRPr="00287F7F">
        <w:rPr>
          <w:rFonts w:ascii="Tahoma" w:hAnsi="Tahoma" w:cs="Tahoma"/>
          <w:sz w:val="20"/>
          <w:szCs w:val="20"/>
          <w:lang w:val="fr-FR"/>
        </w:rPr>
        <w:t xml:space="preserve"> objectifs et </w:t>
      </w:r>
      <w:r w:rsidR="0062185F">
        <w:rPr>
          <w:rFonts w:ascii="Tahoma" w:hAnsi="Tahoma" w:cs="Tahoma"/>
          <w:sz w:val="20"/>
          <w:szCs w:val="20"/>
          <w:lang w:val="fr-FR"/>
        </w:rPr>
        <w:t>des</w:t>
      </w:r>
      <w:r w:rsidRPr="00287F7F">
        <w:rPr>
          <w:rFonts w:ascii="Tahoma" w:hAnsi="Tahoma" w:cs="Tahoma"/>
          <w:sz w:val="20"/>
          <w:szCs w:val="20"/>
          <w:lang w:val="fr-FR"/>
        </w:rPr>
        <w:t xml:space="preserve"> </w:t>
      </w:r>
      <w:r>
        <w:rPr>
          <w:rFonts w:ascii="Tahoma" w:hAnsi="Tahoma" w:cs="Tahoma"/>
          <w:sz w:val="20"/>
          <w:szCs w:val="20"/>
          <w:lang w:val="fr-FR"/>
        </w:rPr>
        <w:t xml:space="preserve">tâches </w:t>
      </w:r>
      <w:r w:rsidRPr="00287F7F">
        <w:rPr>
          <w:rFonts w:ascii="Tahoma" w:hAnsi="Tahoma" w:cs="Tahoma"/>
          <w:sz w:val="20"/>
          <w:szCs w:val="20"/>
          <w:lang w:val="fr-FR"/>
        </w:rPr>
        <w:t>mentionnés ci-dessous :</w:t>
      </w:r>
      <w:r>
        <w:rPr>
          <w:rFonts w:ascii="Tahoma" w:hAnsi="Tahoma" w:cs="Tahoma"/>
          <w:sz w:val="20"/>
          <w:szCs w:val="20"/>
          <w:lang w:val="fr-FR"/>
        </w:rPr>
        <w:t xml:space="preserve"> </w:t>
      </w:r>
    </w:p>
    <w:p w14:paraId="1ECC81BF" w14:textId="269A3110" w:rsidR="00287F7F" w:rsidRDefault="00287F7F" w:rsidP="00287F7F">
      <w:pPr>
        <w:tabs>
          <w:tab w:val="left" w:pos="3330"/>
        </w:tabs>
        <w:jc w:val="both"/>
        <w:rPr>
          <w:rFonts w:ascii="Tahoma" w:hAnsi="Tahoma" w:cs="Tahoma"/>
          <w:color w:val="000000" w:themeColor="text1"/>
          <w:sz w:val="18"/>
          <w:szCs w:val="20"/>
          <w:lang w:val="fr-FR"/>
        </w:rPr>
      </w:pPr>
      <w:r>
        <w:rPr>
          <w:rFonts w:ascii="Tahoma" w:hAnsi="Tahoma" w:cs="Tahoma"/>
          <w:color w:val="000000" w:themeColor="text1"/>
          <w:sz w:val="18"/>
          <w:szCs w:val="20"/>
          <w:lang w:val="fr-FR"/>
        </w:rPr>
        <w:tab/>
      </w:r>
    </w:p>
    <w:p w14:paraId="1C9CE8BB" w14:textId="74394483" w:rsidR="00287F7F" w:rsidRPr="005405A4" w:rsidRDefault="00287F7F" w:rsidP="00287F7F">
      <w:pPr>
        <w:pStyle w:val="ListParagraph"/>
        <w:numPr>
          <w:ilvl w:val="0"/>
          <w:numId w:val="43"/>
        </w:numPr>
        <w:jc w:val="both"/>
        <w:rPr>
          <w:rFonts w:ascii="Tahoma" w:hAnsi="Tahoma" w:cs="Tahoma"/>
          <w:b/>
          <w:bCs/>
          <w:sz w:val="20"/>
          <w:szCs w:val="20"/>
          <w:lang w:val="fr-FR"/>
        </w:rPr>
      </w:pPr>
      <w:r w:rsidRPr="005405A4">
        <w:rPr>
          <w:rFonts w:ascii="Tahoma" w:hAnsi="Tahoma" w:cs="Tahoma"/>
          <w:b/>
          <w:bCs/>
          <w:sz w:val="20"/>
          <w:szCs w:val="20"/>
          <w:lang w:val="fr-FR"/>
        </w:rPr>
        <w:t>Objectifs spécifiques :</w:t>
      </w:r>
    </w:p>
    <w:p w14:paraId="1080D62A" w14:textId="0BB0A047" w:rsidR="00287F7F" w:rsidRDefault="00287F7F" w:rsidP="00287F7F">
      <w:pPr>
        <w:jc w:val="both"/>
        <w:rPr>
          <w:rFonts w:ascii="Tahoma" w:hAnsi="Tahoma" w:cs="Tahoma"/>
          <w:sz w:val="20"/>
          <w:szCs w:val="20"/>
          <w:lang w:val="fr-FR"/>
        </w:rPr>
      </w:pPr>
      <w:r w:rsidRPr="00287F7F">
        <w:rPr>
          <w:rFonts w:ascii="Tahoma" w:hAnsi="Tahoma" w:cs="Tahoma"/>
          <w:sz w:val="20"/>
          <w:szCs w:val="20"/>
          <w:lang w:val="fr-FR"/>
        </w:rPr>
        <w:t xml:space="preserve"> Il s'agit plus spécifiquement de : </w:t>
      </w:r>
    </w:p>
    <w:p w14:paraId="120176E6" w14:textId="77777777" w:rsidR="00B323E2" w:rsidRDefault="00B323E2" w:rsidP="00287F7F">
      <w:pPr>
        <w:jc w:val="both"/>
        <w:rPr>
          <w:rFonts w:ascii="Tahoma" w:hAnsi="Tahoma" w:cs="Tahoma"/>
          <w:sz w:val="20"/>
          <w:szCs w:val="20"/>
          <w:lang w:val="fr-FR"/>
        </w:rPr>
      </w:pPr>
    </w:p>
    <w:p w14:paraId="6CA6B5FE" w14:textId="0A3ED4F3" w:rsidR="00287F7F" w:rsidRDefault="00287F7F" w:rsidP="00C12E58">
      <w:pPr>
        <w:ind w:firstLine="720"/>
        <w:jc w:val="both"/>
        <w:rPr>
          <w:rFonts w:ascii="Tahoma" w:hAnsi="Tahoma" w:cs="Tahoma"/>
          <w:sz w:val="20"/>
          <w:szCs w:val="20"/>
          <w:lang w:val="fr-FR"/>
        </w:rPr>
      </w:pPr>
      <w:r w:rsidRPr="00287F7F">
        <w:rPr>
          <w:rFonts w:ascii="Tahoma" w:hAnsi="Tahoma" w:cs="Tahoma"/>
          <w:sz w:val="20"/>
          <w:szCs w:val="20"/>
          <w:lang w:val="fr-FR"/>
        </w:rPr>
        <w:sym w:font="Symbol" w:char="F0B7"/>
      </w:r>
      <w:r w:rsidRPr="00287F7F">
        <w:rPr>
          <w:rFonts w:ascii="Tahoma" w:hAnsi="Tahoma" w:cs="Tahoma"/>
          <w:sz w:val="20"/>
          <w:szCs w:val="20"/>
          <w:lang w:val="fr-FR"/>
        </w:rPr>
        <w:t xml:space="preserve"> </w:t>
      </w:r>
      <w:proofErr w:type="gramStart"/>
      <w:r w:rsidR="0062185F">
        <w:rPr>
          <w:rFonts w:ascii="Tahoma" w:hAnsi="Tahoma" w:cs="Tahoma"/>
          <w:sz w:val="20"/>
          <w:szCs w:val="20"/>
          <w:lang w:val="fr-FR"/>
        </w:rPr>
        <w:t>r</w:t>
      </w:r>
      <w:r w:rsidRPr="00287F7F">
        <w:rPr>
          <w:rFonts w:ascii="Tahoma" w:hAnsi="Tahoma" w:cs="Tahoma"/>
          <w:sz w:val="20"/>
          <w:szCs w:val="20"/>
          <w:lang w:val="fr-FR"/>
        </w:rPr>
        <w:t>éaliser</w:t>
      </w:r>
      <w:proofErr w:type="gramEnd"/>
      <w:r w:rsidRPr="00287F7F">
        <w:rPr>
          <w:rFonts w:ascii="Tahoma" w:hAnsi="Tahoma" w:cs="Tahoma"/>
          <w:sz w:val="20"/>
          <w:szCs w:val="20"/>
          <w:lang w:val="fr-FR"/>
        </w:rPr>
        <w:t xml:space="preserve"> un audit du système d’information avec une cartographie précise de l’existant incluant les aspects techniques, métiers, et organisationnels ; </w:t>
      </w:r>
    </w:p>
    <w:p w14:paraId="52A0C5B6" w14:textId="4E79299C" w:rsidR="00287F7F" w:rsidRDefault="00287F7F" w:rsidP="00C12E58">
      <w:pPr>
        <w:ind w:firstLine="720"/>
        <w:jc w:val="both"/>
        <w:rPr>
          <w:rFonts w:ascii="Tahoma" w:hAnsi="Tahoma" w:cs="Tahoma"/>
          <w:sz w:val="20"/>
          <w:szCs w:val="20"/>
          <w:lang w:val="fr-FR"/>
        </w:rPr>
      </w:pPr>
      <w:r w:rsidRPr="00287F7F">
        <w:rPr>
          <w:rFonts w:ascii="Tahoma" w:hAnsi="Tahoma" w:cs="Tahoma"/>
          <w:sz w:val="20"/>
          <w:szCs w:val="20"/>
          <w:lang w:val="fr-FR"/>
        </w:rPr>
        <w:sym w:font="Symbol" w:char="F0B7"/>
      </w:r>
      <w:r w:rsidRPr="00287F7F">
        <w:rPr>
          <w:rFonts w:ascii="Tahoma" w:hAnsi="Tahoma" w:cs="Tahoma"/>
          <w:sz w:val="20"/>
          <w:szCs w:val="20"/>
          <w:lang w:val="fr-FR"/>
        </w:rPr>
        <w:t xml:space="preserve"> </w:t>
      </w:r>
      <w:proofErr w:type="gramStart"/>
      <w:r w:rsidR="0062185F">
        <w:rPr>
          <w:rFonts w:ascii="Tahoma" w:hAnsi="Tahoma" w:cs="Tahoma"/>
          <w:sz w:val="20"/>
          <w:szCs w:val="20"/>
          <w:lang w:val="fr-FR"/>
        </w:rPr>
        <w:t>d</w:t>
      </w:r>
      <w:r w:rsidRPr="00287F7F">
        <w:rPr>
          <w:rFonts w:ascii="Tahoma" w:hAnsi="Tahoma" w:cs="Tahoma"/>
          <w:sz w:val="20"/>
          <w:szCs w:val="20"/>
          <w:lang w:val="fr-FR"/>
        </w:rPr>
        <w:t>éfinir</w:t>
      </w:r>
      <w:proofErr w:type="gramEnd"/>
      <w:r w:rsidRPr="00287F7F">
        <w:rPr>
          <w:rFonts w:ascii="Tahoma" w:hAnsi="Tahoma" w:cs="Tahoma"/>
          <w:sz w:val="20"/>
          <w:szCs w:val="20"/>
          <w:lang w:val="fr-FR"/>
        </w:rPr>
        <w:t xml:space="preserve"> les axes principaux de la stratégie </w:t>
      </w:r>
      <w:r w:rsidR="0062185F">
        <w:rPr>
          <w:rFonts w:ascii="Tahoma" w:hAnsi="Tahoma" w:cs="Tahoma"/>
          <w:sz w:val="20"/>
          <w:szCs w:val="20"/>
          <w:lang w:val="fr-FR"/>
        </w:rPr>
        <w:t xml:space="preserve">proposée </w:t>
      </w:r>
      <w:r w:rsidRPr="00287F7F">
        <w:rPr>
          <w:rFonts w:ascii="Tahoma" w:hAnsi="Tahoma" w:cs="Tahoma"/>
          <w:sz w:val="20"/>
          <w:szCs w:val="20"/>
          <w:lang w:val="fr-FR"/>
        </w:rPr>
        <w:t xml:space="preserve">en matière </w:t>
      </w:r>
      <w:r w:rsidR="0062185F">
        <w:rPr>
          <w:rFonts w:ascii="Tahoma" w:hAnsi="Tahoma" w:cs="Tahoma"/>
          <w:sz w:val="20"/>
          <w:szCs w:val="20"/>
          <w:lang w:val="fr-FR"/>
        </w:rPr>
        <w:t>d</w:t>
      </w:r>
      <w:r w:rsidRPr="00287F7F">
        <w:rPr>
          <w:rFonts w:ascii="Tahoma" w:hAnsi="Tahoma" w:cs="Tahoma"/>
          <w:sz w:val="20"/>
          <w:szCs w:val="20"/>
          <w:lang w:val="fr-FR"/>
        </w:rPr>
        <w:t>’informatisation et de modernisation du système d ‘information</w:t>
      </w:r>
      <w:r w:rsidR="0062185F">
        <w:rPr>
          <w:rFonts w:ascii="Tahoma" w:hAnsi="Tahoma" w:cs="Tahoma"/>
          <w:sz w:val="20"/>
          <w:szCs w:val="20"/>
          <w:lang w:val="fr-FR"/>
        </w:rPr>
        <w:t xml:space="preserve"> (SI)</w:t>
      </w:r>
      <w:r w:rsidRPr="00287F7F">
        <w:rPr>
          <w:rFonts w:ascii="Tahoma" w:hAnsi="Tahoma" w:cs="Tahoma"/>
          <w:sz w:val="20"/>
          <w:szCs w:val="20"/>
          <w:lang w:val="fr-FR"/>
        </w:rPr>
        <w:t xml:space="preserve"> ; </w:t>
      </w:r>
    </w:p>
    <w:p w14:paraId="7CCDBB71" w14:textId="272A451E" w:rsidR="00287F7F" w:rsidRPr="001F21A5" w:rsidRDefault="00236ED2" w:rsidP="00236ED2">
      <w:pPr>
        <w:ind w:firstLine="720"/>
        <w:jc w:val="both"/>
        <w:rPr>
          <w:rFonts w:ascii="Tahoma" w:hAnsi="Tahoma" w:cs="Tahoma"/>
          <w:b/>
          <w:bCs/>
          <w:sz w:val="20"/>
          <w:szCs w:val="20"/>
          <w:u w:val="single"/>
          <w:lang w:val="fr-FR"/>
        </w:rPr>
      </w:pPr>
      <w:r w:rsidRPr="00287F7F">
        <w:rPr>
          <w:rFonts w:ascii="Tahoma" w:hAnsi="Tahoma" w:cs="Tahoma"/>
          <w:sz w:val="20"/>
          <w:szCs w:val="20"/>
          <w:lang w:val="fr-FR"/>
        </w:rPr>
        <w:sym w:font="Symbol" w:char="F0B7"/>
      </w:r>
      <w:r w:rsidR="00C252DD">
        <w:rPr>
          <w:rFonts w:ascii="Tahoma" w:hAnsi="Tahoma" w:cs="Tahoma"/>
          <w:sz w:val="20"/>
          <w:szCs w:val="20"/>
          <w:lang w:val="fr-FR"/>
        </w:rPr>
        <w:t xml:space="preserve"> </w:t>
      </w:r>
      <w:proofErr w:type="gramStart"/>
      <w:r>
        <w:rPr>
          <w:rFonts w:ascii="Tahoma" w:hAnsi="Tahoma" w:cs="Tahoma"/>
          <w:sz w:val="20"/>
          <w:szCs w:val="20"/>
          <w:lang w:val="fr-FR"/>
        </w:rPr>
        <w:t>concevoir</w:t>
      </w:r>
      <w:proofErr w:type="gramEnd"/>
      <w:r>
        <w:rPr>
          <w:rFonts w:ascii="Tahoma" w:hAnsi="Tahoma" w:cs="Tahoma"/>
          <w:sz w:val="20"/>
          <w:szCs w:val="20"/>
          <w:lang w:val="fr-FR"/>
        </w:rPr>
        <w:t xml:space="preserve"> </w:t>
      </w:r>
      <w:r w:rsidR="0062185F">
        <w:rPr>
          <w:rFonts w:ascii="Tahoma" w:hAnsi="Tahoma" w:cs="Tahoma"/>
          <w:sz w:val="20"/>
          <w:szCs w:val="20"/>
          <w:lang w:val="fr-FR"/>
        </w:rPr>
        <w:t>et présenter</w:t>
      </w:r>
      <w:r w:rsidR="00287F7F" w:rsidRPr="00287F7F">
        <w:rPr>
          <w:rFonts w:ascii="Tahoma" w:hAnsi="Tahoma" w:cs="Tahoma"/>
          <w:sz w:val="20"/>
          <w:szCs w:val="20"/>
          <w:lang w:val="fr-FR"/>
        </w:rPr>
        <w:t xml:space="preserve"> </w:t>
      </w:r>
      <w:r w:rsidR="0062185F">
        <w:rPr>
          <w:rFonts w:ascii="Tahoma" w:hAnsi="Tahoma" w:cs="Tahoma"/>
          <w:sz w:val="20"/>
          <w:szCs w:val="20"/>
          <w:lang w:val="fr-FR"/>
        </w:rPr>
        <w:t>le</w:t>
      </w:r>
      <w:r w:rsidR="00287F7F" w:rsidRPr="00287F7F">
        <w:rPr>
          <w:rFonts w:ascii="Tahoma" w:hAnsi="Tahoma" w:cs="Tahoma"/>
          <w:sz w:val="20"/>
          <w:szCs w:val="20"/>
          <w:lang w:val="fr-FR"/>
        </w:rPr>
        <w:t xml:space="preserve"> Schéma Directeur Informatique</w:t>
      </w:r>
      <w:r w:rsidR="0062185F">
        <w:rPr>
          <w:rFonts w:ascii="Tahoma" w:hAnsi="Tahoma" w:cs="Tahoma"/>
          <w:sz w:val="20"/>
          <w:szCs w:val="20"/>
          <w:lang w:val="fr-FR"/>
        </w:rPr>
        <w:t xml:space="preserve"> demandé par l’INAI</w:t>
      </w:r>
      <w:r w:rsidR="00287F7F" w:rsidRPr="00287F7F">
        <w:rPr>
          <w:rFonts w:ascii="Tahoma" w:hAnsi="Tahoma" w:cs="Tahoma"/>
          <w:sz w:val="20"/>
          <w:szCs w:val="20"/>
          <w:lang w:val="fr-FR"/>
        </w:rPr>
        <w:t xml:space="preserve"> et élaborer un plan opérationnel pour sa mise en place de façon graduelle</w:t>
      </w:r>
      <w:r w:rsidR="00290128">
        <w:rPr>
          <w:rFonts w:ascii="Tahoma" w:hAnsi="Tahoma" w:cs="Tahoma"/>
          <w:sz w:val="20"/>
          <w:szCs w:val="20"/>
          <w:lang w:val="fr-FR"/>
        </w:rPr>
        <w:t xml:space="preserve"> </w:t>
      </w:r>
      <w:r w:rsidR="00287F7F" w:rsidRPr="00287F7F">
        <w:rPr>
          <w:rFonts w:ascii="Tahoma" w:hAnsi="Tahoma" w:cs="Tahoma"/>
          <w:sz w:val="20"/>
          <w:szCs w:val="20"/>
          <w:lang w:val="fr-FR"/>
        </w:rPr>
        <w:t>sur la période 2020-202</w:t>
      </w:r>
      <w:r>
        <w:rPr>
          <w:rFonts w:ascii="Tahoma" w:hAnsi="Tahoma" w:cs="Tahoma"/>
          <w:sz w:val="20"/>
          <w:szCs w:val="20"/>
          <w:lang w:val="fr-FR"/>
        </w:rPr>
        <w:t xml:space="preserve">3.  </w:t>
      </w:r>
      <w:r w:rsidR="00290128" w:rsidRPr="001F21A5">
        <w:rPr>
          <w:rFonts w:ascii="Tahoma" w:hAnsi="Tahoma" w:cs="Tahoma"/>
          <w:b/>
          <w:bCs/>
          <w:sz w:val="20"/>
          <w:szCs w:val="20"/>
          <w:u w:val="single"/>
          <w:lang w:val="fr-FR"/>
        </w:rPr>
        <w:t>Les étapes d’avancement identifiées pour la mise en œuvre du schéma directeur devront constituer chacune un package complet et indépendant de sorte à rendre possibles les financements de chaque étape</w:t>
      </w:r>
      <w:r w:rsidR="00024F5D" w:rsidRPr="001F21A5">
        <w:rPr>
          <w:rFonts w:ascii="Tahoma" w:hAnsi="Tahoma" w:cs="Tahoma"/>
          <w:b/>
          <w:bCs/>
          <w:sz w:val="20"/>
          <w:szCs w:val="20"/>
          <w:u w:val="single"/>
          <w:lang w:val="fr-FR"/>
        </w:rPr>
        <w:t xml:space="preserve"> séparément</w:t>
      </w:r>
      <w:r w:rsidR="00290128" w:rsidRPr="001F21A5">
        <w:rPr>
          <w:rFonts w:ascii="Tahoma" w:hAnsi="Tahoma" w:cs="Tahoma"/>
          <w:b/>
          <w:bCs/>
          <w:sz w:val="20"/>
          <w:szCs w:val="20"/>
          <w:u w:val="single"/>
          <w:lang w:val="fr-FR"/>
        </w:rPr>
        <w:t>.</w:t>
      </w:r>
    </w:p>
    <w:p w14:paraId="7B9CE691" w14:textId="77777777" w:rsidR="00287F7F" w:rsidRPr="00287F7F" w:rsidRDefault="00287F7F" w:rsidP="00287F7F">
      <w:pPr>
        <w:jc w:val="both"/>
        <w:rPr>
          <w:rFonts w:ascii="Tahoma" w:hAnsi="Tahoma" w:cs="Tahoma"/>
          <w:sz w:val="20"/>
          <w:szCs w:val="20"/>
          <w:lang w:val="fr-FR"/>
        </w:rPr>
      </w:pPr>
    </w:p>
    <w:p w14:paraId="4D464714" w14:textId="58305A17" w:rsidR="00287F7F" w:rsidRPr="005405A4" w:rsidRDefault="00287F7F" w:rsidP="00287F7F">
      <w:pPr>
        <w:pStyle w:val="ListParagraph"/>
        <w:numPr>
          <w:ilvl w:val="0"/>
          <w:numId w:val="43"/>
        </w:numPr>
        <w:jc w:val="both"/>
        <w:rPr>
          <w:rFonts w:ascii="Tahoma" w:hAnsi="Tahoma" w:cs="Tahoma"/>
          <w:b/>
          <w:bCs/>
          <w:sz w:val="20"/>
          <w:szCs w:val="20"/>
          <w:lang w:val="fr-FR"/>
        </w:rPr>
      </w:pPr>
      <w:r w:rsidRPr="005405A4">
        <w:rPr>
          <w:rFonts w:ascii="Tahoma" w:hAnsi="Tahoma" w:cs="Tahoma"/>
          <w:b/>
          <w:bCs/>
          <w:sz w:val="20"/>
          <w:szCs w:val="20"/>
          <w:lang w:val="fr-FR"/>
        </w:rPr>
        <w:t>Tâches à réaliser :</w:t>
      </w:r>
    </w:p>
    <w:p w14:paraId="1C21B497" w14:textId="7276C366" w:rsidR="00287F7F" w:rsidRDefault="00287F7F" w:rsidP="00C252DD">
      <w:pPr>
        <w:jc w:val="both"/>
        <w:rPr>
          <w:rFonts w:ascii="Tahoma" w:hAnsi="Tahoma" w:cs="Tahoma"/>
          <w:sz w:val="20"/>
          <w:szCs w:val="20"/>
          <w:lang w:val="fr-FR"/>
        </w:rPr>
      </w:pPr>
      <w:r w:rsidRPr="00287F7F">
        <w:rPr>
          <w:rFonts w:ascii="Tahoma" w:hAnsi="Tahoma" w:cs="Tahoma"/>
          <w:sz w:val="20"/>
          <w:szCs w:val="20"/>
          <w:lang w:val="fr-FR"/>
        </w:rPr>
        <w:t>L</w:t>
      </w:r>
      <w:r w:rsidR="007F7E68">
        <w:rPr>
          <w:rFonts w:ascii="Tahoma" w:hAnsi="Tahoma" w:cs="Tahoma"/>
          <w:sz w:val="20"/>
          <w:szCs w:val="20"/>
          <w:lang w:val="fr-FR"/>
        </w:rPr>
        <w:t xml:space="preserve">es </w:t>
      </w:r>
      <w:r w:rsidRPr="00287F7F">
        <w:rPr>
          <w:rFonts w:ascii="Tahoma" w:hAnsi="Tahoma" w:cs="Tahoma"/>
          <w:sz w:val="20"/>
          <w:szCs w:val="20"/>
          <w:lang w:val="fr-FR"/>
        </w:rPr>
        <w:t>expert</w:t>
      </w:r>
      <w:r w:rsidR="007F7E68">
        <w:rPr>
          <w:rFonts w:ascii="Tahoma" w:hAnsi="Tahoma" w:cs="Tahoma"/>
          <w:sz w:val="20"/>
          <w:szCs w:val="20"/>
          <w:lang w:val="fr-FR"/>
        </w:rPr>
        <w:t xml:space="preserve">s </w:t>
      </w:r>
      <w:r w:rsidRPr="00287F7F">
        <w:rPr>
          <w:rFonts w:ascii="Tahoma" w:hAnsi="Tahoma" w:cs="Tahoma"/>
          <w:sz w:val="20"/>
          <w:szCs w:val="20"/>
          <w:lang w:val="fr-FR"/>
        </w:rPr>
        <w:t>/cabinet</w:t>
      </w:r>
      <w:r w:rsidR="0062185F">
        <w:rPr>
          <w:rFonts w:ascii="Tahoma" w:hAnsi="Tahoma" w:cs="Tahoma"/>
          <w:sz w:val="20"/>
          <w:szCs w:val="20"/>
          <w:lang w:val="fr-FR"/>
        </w:rPr>
        <w:t xml:space="preserve"> </w:t>
      </w:r>
      <w:r w:rsidRPr="00287F7F">
        <w:rPr>
          <w:rFonts w:ascii="Tahoma" w:hAnsi="Tahoma" w:cs="Tahoma"/>
          <w:sz w:val="20"/>
          <w:szCs w:val="20"/>
          <w:lang w:val="fr-FR"/>
        </w:rPr>
        <w:t>devra</w:t>
      </w:r>
      <w:r w:rsidR="005405A4">
        <w:rPr>
          <w:rFonts w:ascii="Tahoma" w:hAnsi="Tahoma" w:cs="Tahoma"/>
          <w:sz w:val="20"/>
          <w:szCs w:val="20"/>
          <w:lang w:val="fr-FR"/>
        </w:rPr>
        <w:t>i</w:t>
      </w:r>
      <w:r w:rsidR="007F7E68">
        <w:rPr>
          <w:rFonts w:ascii="Tahoma" w:hAnsi="Tahoma" w:cs="Tahoma"/>
          <w:sz w:val="20"/>
          <w:szCs w:val="20"/>
          <w:lang w:val="fr-FR"/>
        </w:rPr>
        <w:t>en</w:t>
      </w:r>
      <w:r w:rsidR="005405A4">
        <w:rPr>
          <w:rFonts w:ascii="Tahoma" w:hAnsi="Tahoma" w:cs="Tahoma"/>
          <w:sz w:val="20"/>
          <w:szCs w:val="20"/>
          <w:lang w:val="fr-FR"/>
        </w:rPr>
        <w:t>t</w:t>
      </w:r>
      <w:r w:rsidRPr="00287F7F">
        <w:rPr>
          <w:rFonts w:ascii="Tahoma" w:hAnsi="Tahoma" w:cs="Tahoma"/>
          <w:sz w:val="20"/>
          <w:szCs w:val="20"/>
          <w:lang w:val="fr-FR"/>
        </w:rPr>
        <w:t xml:space="preserve"> travailler en étroite collaboration et sous la supervision </w:t>
      </w:r>
      <w:r w:rsidR="00872022">
        <w:rPr>
          <w:rFonts w:ascii="Tahoma" w:hAnsi="Tahoma" w:cs="Tahoma"/>
          <w:sz w:val="20"/>
          <w:szCs w:val="20"/>
          <w:lang w:val="fr-FR"/>
        </w:rPr>
        <w:t xml:space="preserve">du président de l’INAI et son équipe </w:t>
      </w:r>
      <w:r w:rsidR="00C252DD">
        <w:rPr>
          <w:rFonts w:ascii="Tahoma" w:hAnsi="Tahoma" w:cs="Tahoma"/>
          <w:sz w:val="20"/>
          <w:szCs w:val="20"/>
          <w:lang w:val="fr-FR"/>
        </w:rPr>
        <w:t xml:space="preserve">des </w:t>
      </w:r>
      <w:r w:rsidRPr="00287F7F">
        <w:rPr>
          <w:rFonts w:ascii="Tahoma" w:hAnsi="Tahoma" w:cs="Tahoma"/>
          <w:sz w:val="20"/>
          <w:szCs w:val="20"/>
          <w:lang w:val="fr-FR"/>
        </w:rPr>
        <w:t>membres du conseil de l’INAI et de son personnel.</w:t>
      </w:r>
      <w:r w:rsidR="00C252DD">
        <w:rPr>
          <w:rFonts w:ascii="Tahoma" w:hAnsi="Tahoma" w:cs="Tahoma"/>
          <w:sz w:val="20"/>
          <w:szCs w:val="20"/>
          <w:lang w:val="fr-FR"/>
        </w:rPr>
        <w:t xml:space="preserve">  </w:t>
      </w:r>
      <w:r w:rsidRPr="00287F7F">
        <w:rPr>
          <w:rFonts w:ascii="Tahoma" w:hAnsi="Tahoma" w:cs="Tahoma"/>
          <w:sz w:val="20"/>
          <w:szCs w:val="20"/>
          <w:lang w:val="fr-FR"/>
        </w:rPr>
        <w:t>Il</w:t>
      </w:r>
      <w:r w:rsidR="00B67EA3">
        <w:rPr>
          <w:rFonts w:ascii="Tahoma" w:hAnsi="Tahoma" w:cs="Tahoma"/>
          <w:sz w:val="20"/>
          <w:szCs w:val="20"/>
          <w:lang w:val="fr-FR"/>
        </w:rPr>
        <w:t>s</w:t>
      </w:r>
      <w:r w:rsidRPr="00287F7F">
        <w:rPr>
          <w:rFonts w:ascii="Tahoma" w:hAnsi="Tahoma" w:cs="Tahoma"/>
          <w:sz w:val="20"/>
          <w:szCs w:val="20"/>
          <w:lang w:val="fr-FR"/>
        </w:rPr>
        <w:t>/elle</w:t>
      </w:r>
      <w:r w:rsidR="00B67EA3">
        <w:rPr>
          <w:rFonts w:ascii="Tahoma" w:hAnsi="Tahoma" w:cs="Tahoma"/>
          <w:sz w:val="20"/>
          <w:szCs w:val="20"/>
          <w:lang w:val="fr-FR"/>
        </w:rPr>
        <w:t>s</w:t>
      </w:r>
      <w:r w:rsidRPr="00287F7F">
        <w:rPr>
          <w:rFonts w:ascii="Tahoma" w:hAnsi="Tahoma" w:cs="Tahoma"/>
          <w:sz w:val="20"/>
          <w:szCs w:val="20"/>
          <w:lang w:val="fr-FR"/>
        </w:rPr>
        <w:t xml:space="preserve"> ser</w:t>
      </w:r>
      <w:r w:rsidR="00B67EA3">
        <w:rPr>
          <w:rFonts w:ascii="Tahoma" w:hAnsi="Tahoma" w:cs="Tahoma"/>
          <w:sz w:val="20"/>
          <w:szCs w:val="20"/>
          <w:lang w:val="fr-FR"/>
        </w:rPr>
        <w:t>ont</w:t>
      </w:r>
      <w:r w:rsidRPr="00287F7F">
        <w:rPr>
          <w:rFonts w:ascii="Tahoma" w:hAnsi="Tahoma" w:cs="Tahoma"/>
          <w:sz w:val="20"/>
          <w:szCs w:val="20"/>
          <w:lang w:val="fr-FR"/>
        </w:rPr>
        <w:t xml:space="preserve"> chargé(e)</w:t>
      </w:r>
      <w:r w:rsidR="00B67EA3">
        <w:rPr>
          <w:rFonts w:ascii="Tahoma" w:hAnsi="Tahoma" w:cs="Tahoma"/>
          <w:sz w:val="20"/>
          <w:szCs w:val="20"/>
          <w:lang w:val="fr-FR"/>
        </w:rPr>
        <w:t>s</w:t>
      </w:r>
      <w:r w:rsidRPr="00287F7F">
        <w:rPr>
          <w:rFonts w:ascii="Tahoma" w:hAnsi="Tahoma" w:cs="Tahoma"/>
          <w:sz w:val="20"/>
          <w:szCs w:val="20"/>
          <w:lang w:val="fr-FR"/>
        </w:rPr>
        <w:t xml:space="preserve"> de réaliser les </w:t>
      </w:r>
      <w:r w:rsidR="005405A4" w:rsidRPr="005405A4">
        <w:rPr>
          <w:rFonts w:ascii="Tahoma" w:hAnsi="Tahoma" w:cs="Tahoma"/>
          <w:sz w:val="20"/>
          <w:szCs w:val="20"/>
          <w:lang w:val="fr-FR"/>
        </w:rPr>
        <w:t>tâches</w:t>
      </w:r>
      <w:r w:rsidR="005405A4" w:rsidRPr="005405A4">
        <w:rPr>
          <w:rFonts w:ascii="Tahoma" w:hAnsi="Tahoma" w:cs="Tahoma"/>
          <w:b/>
          <w:bCs/>
          <w:sz w:val="20"/>
          <w:szCs w:val="20"/>
          <w:lang w:val="fr-FR"/>
        </w:rPr>
        <w:t xml:space="preserve"> </w:t>
      </w:r>
      <w:r w:rsidRPr="00287F7F">
        <w:rPr>
          <w:rFonts w:ascii="Tahoma" w:hAnsi="Tahoma" w:cs="Tahoma"/>
          <w:sz w:val="20"/>
          <w:szCs w:val="20"/>
          <w:lang w:val="fr-FR"/>
        </w:rPr>
        <w:t>suivantes :</w:t>
      </w:r>
    </w:p>
    <w:p w14:paraId="1DD61C4F" w14:textId="77777777" w:rsidR="00287F7F" w:rsidRPr="00287F7F" w:rsidRDefault="00287F7F" w:rsidP="00287F7F">
      <w:pPr>
        <w:jc w:val="both"/>
        <w:rPr>
          <w:rFonts w:ascii="Tahoma" w:hAnsi="Tahoma" w:cs="Tahoma"/>
          <w:sz w:val="20"/>
          <w:szCs w:val="20"/>
          <w:lang w:val="fr-FR"/>
        </w:rPr>
      </w:pPr>
    </w:p>
    <w:p w14:paraId="5419D507" w14:textId="3E9C5464" w:rsidR="00287F7F" w:rsidRDefault="00287F7F" w:rsidP="00B67EA3">
      <w:pPr>
        <w:pStyle w:val="ListParagraph"/>
        <w:numPr>
          <w:ilvl w:val="0"/>
          <w:numId w:val="44"/>
        </w:numPr>
        <w:spacing w:after="160" w:line="259" w:lineRule="auto"/>
        <w:contextualSpacing/>
        <w:jc w:val="both"/>
        <w:rPr>
          <w:rFonts w:ascii="Tahoma" w:hAnsi="Tahoma" w:cs="Tahoma"/>
          <w:sz w:val="20"/>
          <w:szCs w:val="20"/>
          <w:lang w:val="fr-FR"/>
        </w:rPr>
      </w:pPr>
      <w:r w:rsidRPr="00B67EA3">
        <w:rPr>
          <w:rFonts w:ascii="Tahoma" w:hAnsi="Tahoma" w:cs="Tahoma"/>
          <w:sz w:val="20"/>
          <w:szCs w:val="20"/>
          <w:lang w:val="fr-FR"/>
        </w:rPr>
        <w:t>Etablir un état des lieux détaillé de l’existant du SI incluant les points f</w:t>
      </w:r>
      <w:r w:rsidR="005405A4" w:rsidRPr="00B67EA3">
        <w:rPr>
          <w:rFonts w:ascii="Tahoma" w:hAnsi="Tahoma" w:cs="Tahoma"/>
          <w:sz w:val="20"/>
          <w:szCs w:val="20"/>
          <w:lang w:val="fr-FR"/>
        </w:rPr>
        <w:t>aibles et les points forts ;</w:t>
      </w:r>
    </w:p>
    <w:p w14:paraId="7E0E5504" w14:textId="2E70374A" w:rsidR="00287F7F" w:rsidRDefault="00B67EA3" w:rsidP="00B67EA3">
      <w:pPr>
        <w:pStyle w:val="ListParagraph"/>
        <w:numPr>
          <w:ilvl w:val="0"/>
          <w:numId w:val="44"/>
        </w:numPr>
        <w:spacing w:after="160" w:line="259" w:lineRule="auto"/>
        <w:contextualSpacing/>
        <w:jc w:val="both"/>
        <w:rPr>
          <w:rFonts w:ascii="Tahoma" w:hAnsi="Tahoma" w:cs="Tahoma"/>
          <w:sz w:val="20"/>
          <w:szCs w:val="20"/>
          <w:lang w:val="fr-FR"/>
        </w:rPr>
      </w:pPr>
      <w:r>
        <w:rPr>
          <w:rFonts w:ascii="Tahoma" w:hAnsi="Tahoma" w:cs="Tahoma"/>
          <w:sz w:val="20"/>
          <w:szCs w:val="20"/>
          <w:lang w:val="fr-FR"/>
        </w:rPr>
        <w:t>S</w:t>
      </w:r>
      <w:r w:rsidR="00287F7F" w:rsidRPr="00B67EA3">
        <w:rPr>
          <w:rFonts w:ascii="Tahoma" w:hAnsi="Tahoma" w:cs="Tahoma"/>
          <w:sz w:val="20"/>
          <w:szCs w:val="20"/>
          <w:lang w:val="fr-FR"/>
        </w:rPr>
        <w:t>’appuyant sur l’état des lieux</w:t>
      </w:r>
      <w:r w:rsidR="00872022" w:rsidRPr="00B67EA3">
        <w:rPr>
          <w:rFonts w:ascii="Tahoma" w:hAnsi="Tahoma" w:cs="Tahoma"/>
          <w:sz w:val="20"/>
          <w:szCs w:val="20"/>
          <w:lang w:val="fr-FR"/>
        </w:rPr>
        <w:t xml:space="preserve"> de l’existant,</w:t>
      </w:r>
      <w:r w:rsidR="00287F7F" w:rsidRPr="00B67EA3">
        <w:rPr>
          <w:rFonts w:ascii="Tahoma" w:hAnsi="Tahoma" w:cs="Tahoma"/>
          <w:sz w:val="20"/>
          <w:szCs w:val="20"/>
          <w:lang w:val="fr-FR"/>
        </w:rPr>
        <w:t xml:space="preserve"> établir</w:t>
      </w:r>
      <w:r w:rsidR="00872022" w:rsidRPr="00B67EA3">
        <w:rPr>
          <w:rFonts w:ascii="Tahoma" w:hAnsi="Tahoma" w:cs="Tahoma"/>
          <w:sz w:val="20"/>
          <w:szCs w:val="20"/>
          <w:lang w:val="fr-FR"/>
        </w:rPr>
        <w:t xml:space="preserve"> et traduire</w:t>
      </w:r>
      <w:r w:rsidR="00287F7F" w:rsidRPr="00B67EA3">
        <w:rPr>
          <w:rFonts w:ascii="Tahoma" w:hAnsi="Tahoma" w:cs="Tahoma"/>
          <w:sz w:val="20"/>
          <w:szCs w:val="20"/>
          <w:lang w:val="fr-FR"/>
        </w:rPr>
        <w:t xml:space="preserve"> les besoins en termes </w:t>
      </w:r>
      <w:r w:rsidR="00872022" w:rsidRPr="00B67EA3">
        <w:rPr>
          <w:rFonts w:ascii="Tahoma" w:hAnsi="Tahoma" w:cs="Tahoma"/>
          <w:sz w:val="20"/>
          <w:szCs w:val="20"/>
          <w:lang w:val="fr-FR"/>
        </w:rPr>
        <w:t>organisationnels, techniques</w:t>
      </w:r>
      <w:r w:rsidR="00287F7F" w:rsidRPr="00B67EA3">
        <w:rPr>
          <w:rFonts w:ascii="Tahoma" w:hAnsi="Tahoma" w:cs="Tahoma"/>
          <w:sz w:val="20"/>
          <w:szCs w:val="20"/>
          <w:lang w:val="fr-FR"/>
        </w:rPr>
        <w:t xml:space="preserve">, infrastructure et décliner les axes stratégiques en </w:t>
      </w:r>
      <w:r w:rsidR="00872022" w:rsidRPr="00B67EA3">
        <w:rPr>
          <w:rFonts w:ascii="Tahoma" w:hAnsi="Tahoma" w:cs="Tahoma"/>
          <w:sz w:val="20"/>
          <w:szCs w:val="20"/>
          <w:lang w:val="fr-FR"/>
        </w:rPr>
        <w:t xml:space="preserve">scenarios </w:t>
      </w:r>
      <w:r w:rsidR="00287F7F" w:rsidRPr="00B67EA3">
        <w:rPr>
          <w:rFonts w:ascii="Tahoma" w:hAnsi="Tahoma" w:cs="Tahoma"/>
          <w:sz w:val="20"/>
          <w:szCs w:val="20"/>
          <w:lang w:val="fr-FR"/>
        </w:rPr>
        <w:t>pour permettre la définition d’une cible optimale</w:t>
      </w:r>
      <w:r w:rsidR="005405A4" w:rsidRPr="00B67EA3">
        <w:rPr>
          <w:rFonts w:ascii="Tahoma" w:hAnsi="Tahoma" w:cs="Tahoma"/>
          <w:sz w:val="20"/>
          <w:szCs w:val="20"/>
          <w:lang w:val="fr-FR"/>
        </w:rPr>
        <w:t> ;</w:t>
      </w:r>
    </w:p>
    <w:p w14:paraId="15836D88" w14:textId="0B5B1E9A" w:rsidR="00463B37" w:rsidRPr="00B67EA3" w:rsidRDefault="00287F7F" w:rsidP="00B67EA3">
      <w:pPr>
        <w:pStyle w:val="ListParagraph"/>
        <w:numPr>
          <w:ilvl w:val="0"/>
          <w:numId w:val="44"/>
        </w:numPr>
        <w:spacing w:after="160" w:line="259" w:lineRule="auto"/>
        <w:contextualSpacing/>
        <w:jc w:val="both"/>
        <w:rPr>
          <w:rFonts w:ascii="Tahoma" w:hAnsi="Tahoma" w:cs="Tahoma"/>
          <w:sz w:val="20"/>
          <w:szCs w:val="20"/>
          <w:lang w:val="fr-FR"/>
        </w:rPr>
      </w:pPr>
      <w:r w:rsidRPr="00B67EA3">
        <w:rPr>
          <w:rFonts w:ascii="Tahoma" w:hAnsi="Tahoma" w:cs="Tahoma"/>
          <w:sz w:val="20"/>
          <w:szCs w:val="20"/>
          <w:lang w:val="fr-FR"/>
        </w:rPr>
        <w:t>Décliner le sc</w:t>
      </w:r>
      <w:r w:rsidR="00B323E2" w:rsidRPr="00B67EA3">
        <w:rPr>
          <w:rFonts w:ascii="Tahoma" w:hAnsi="Tahoma" w:cs="Tahoma"/>
          <w:sz w:val="20"/>
          <w:szCs w:val="20"/>
          <w:lang w:val="fr-FR"/>
        </w:rPr>
        <w:t>é</w:t>
      </w:r>
      <w:r w:rsidRPr="00B67EA3">
        <w:rPr>
          <w:rFonts w:ascii="Tahoma" w:hAnsi="Tahoma" w:cs="Tahoma"/>
          <w:sz w:val="20"/>
          <w:szCs w:val="20"/>
          <w:lang w:val="fr-FR"/>
        </w:rPr>
        <w:t>nario cible en architecture fonctionnelle, en organisation et gouvernance et en structuration budgétaire cible</w:t>
      </w:r>
      <w:r w:rsidR="005405A4" w:rsidRPr="00B67EA3">
        <w:rPr>
          <w:rFonts w:ascii="Tahoma" w:hAnsi="Tahoma" w:cs="Tahoma"/>
          <w:sz w:val="20"/>
          <w:szCs w:val="20"/>
          <w:lang w:val="fr-FR"/>
        </w:rPr>
        <w:t> ;</w:t>
      </w:r>
    </w:p>
    <w:p w14:paraId="340E9768" w14:textId="74016B16" w:rsidR="0026342E" w:rsidRPr="001872B5" w:rsidRDefault="0026342E" w:rsidP="00C252DD">
      <w:pPr>
        <w:spacing w:line="276" w:lineRule="auto"/>
        <w:ind w:right="-1"/>
        <w:jc w:val="both"/>
        <w:rPr>
          <w:rFonts w:ascii="Tahoma" w:hAnsi="Tahoma" w:cs="Tahoma"/>
          <w:sz w:val="20"/>
          <w:szCs w:val="20"/>
          <w:lang w:val="fr-FR"/>
        </w:rPr>
      </w:pPr>
      <w:r w:rsidRPr="001872B5">
        <w:rPr>
          <w:rFonts w:ascii="Tahoma" w:hAnsi="Tahoma" w:cs="Tahoma"/>
          <w:sz w:val="20"/>
          <w:szCs w:val="20"/>
          <w:lang w:val="fr-FR"/>
        </w:rPr>
        <w:t>Les</w:t>
      </w:r>
      <w:r w:rsidR="00B812DB">
        <w:rPr>
          <w:rFonts w:ascii="Tahoma" w:hAnsi="Tahoma" w:cs="Tahoma"/>
          <w:sz w:val="20"/>
          <w:szCs w:val="20"/>
          <w:lang w:val="fr-FR"/>
        </w:rPr>
        <w:t xml:space="preserve"> livrables et les</w:t>
      </w:r>
      <w:r w:rsidRPr="001872B5">
        <w:rPr>
          <w:rFonts w:ascii="Tahoma" w:hAnsi="Tahoma" w:cs="Tahoma"/>
          <w:sz w:val="20"/>
          <w:szCs w:val="20"/>
          <w:lang w:val="fr-FR"/>
        </w:rPr>
        <w:t xml:space="preserve"> prix indiqués dans le tableau ci-dessous sont fixes et non susceptibles de révision pour toute la durée du contrat.</w:t>
      </w:r>
    </w:p>
    <w:p w14:paraId="3FCD28C0" w14:textId="77777777" w:rsidR="00B323E2" w:rsidRDefault="00B323E2" w:rsidP="00C252DD">
      <w:pPr>
        <w:spacing w:line="276" w:lineRule="auto"/>
        <w:ind w:right="-1"/>
        <w:jc w:val="both"/>
        <w:rPr>
          <w:rFonts w:ascii="Tahoma" w:hAnsi="Tahoma" w:cs="Tahoma"/>
          <w:color w:val="000000"/>
          <w:sz w:val="20"/>
          <w:szCs w:val="20"/>
          <w:lang w:val="fr-FR" w:eastAsia="en-US"/>
        </w:rPr>
      </w:pPr>
    </w:p>
    <w:p w14:paraId="7B7240F7" w14:textId="700B13BF" w:rsidR="0026342E" w:rsidRPr="001F21A5" w:rsidRDefault="0026342E" w:rsidP="00C252DD">
      <w:pPr>
        <w:spacing w:line="276" w:lineRule="auto"/>
        <w:ind w:right="-1"/>
        <w:jc w:val="both"/>
        <w:rPr>
          <w:rFonts w:ascii="Tahoma" w:hAnsi="Tahoma" w:cs="Tahoma"/>
          <w:b/>
          <w:bCs/>
          <w:color w:val="000000"/>
          <w:sz w:val="20"/>
          <w:szCs w:val="20"/>
          <w:lang w:val="fr-FR" w:eastAsia="en-US"/>
        </w:rPr>
      </w:pPr>
      <w:r w:rsidRPr="001F21A5">
        <w:rPr>
          <w:rFonts w:ascii="Tahoma" w:hAnsi="Tahoma" w:cs="Tahoma"/>
          <w:b/>
          <w:bCs/>
          <w:color w:val="000000"/>
          <w:sz w:val="20"/>
          <w:szCs w:val="20"/>
          <w:lang w:val="fr-FR" w:eastAsia="en-US"/>
        </w:rPr>
        <w:t xml:space="preserve">Les prix sont indiqués en </w:t>
      </w:r>
      <w:r w:rsidR="005A609C" w:rsidRPr="001F21A5">
        <w:rPr>
          <w:rFonts w:ascii="Tahoma" w:hAnsi="Tahoma" w:cs="Tahoma"/>
          <w:b/>
          <w:bCs/>
          <w:color w:val="000000"/>
          <w:sz w:val="20"/>
          <w:szCs w:val="20"/>
          <w:lang w:val="fr-FR" w:eastAsia="en-US"/>
        </w:rPr>
        <w:t>Dinars Tunisiens (</w:t>
      </w:r>
      <w:r w:rsidR="00126B7E" w:rsidRPr="001F21A5">
        <w:rPr>
          <w:rFonts w:ascii="Tahoma" w:hAnsi="Tahoma" w:cs="Tahoma"/>
          <w:b/>
          <w:bCs/>
          <w:color w:val="000000"/>
          <w:sz w:val="20"/>
          <w:szCs w:val="20"/>
          <w:lang w:val="fr-FR" w:eastAsia="en-US"/>
        </w:rPr>
        <w:t>TND</w:t>
      </w:r>
      <w:r w:rsidR="005A609C" w:rsidRPr="001F21A5">
        <w:rPr>
          <w:rFonts w:ascii="Tahoma" w:hAnsi="Tahoma" w:cs="Tahoma"/>
          <w:b/>
          <w:bCs/>
          <w:color w:val="000000"/>
          <w:sz w:val="20"/>
          <w:szCs w:val="20"/>
          <w:lang w:val="fr-FR" w:eastAsia="en-US"/>
        </w:rPr>
        <w:t>)</w:t>
      </w:r>
      <w:r w:rsidRPr="001F21A5">
        <w:rPr>
          <w:rFonts w:ascii="Tahoma" w:hAnsi="Tahoma" w:cs="Tahoma"/>
          <w:b/>
          <w:bCs/>
          <w:color w:val="000000"/>
          <w:sz w:val="20"/>
          <w:szCs w:val="20"/>
          <w:lang w:val="fr-FR" w:eastAsia="en-US"/>
        </w:rPr>
        <w:t>,</w:t>
      </w:r>
      <w:r w:rsidR="00B323E2" w:rsidRPr="001F21A5">
        <w:rPr>
          <w:rFonts w:ascii="Tahoma" w:hAnsi="Tahoma" w:cs="Tahoma"/>
          <w:b/>
          <w:bCs/>
          <w:color w:val="000000"/>
          <w:sz w:val="20"/>
          <w:szCs w:val="20"/>
          <w:lang w:val="fr-FR" w:eastAsia="en-US"/>
        </w:rPr>
        <w:t xml:space="preserve"> somme forfaitaire nette</w:t>
      </w:r>
      <w:r w:rsidR="004323E8" w:rsidRPr="001F21A5">
        <w:rPr>
          <w:rFonts w:ascii="Tahoma" w:hAnsi="Tahoma" w:cs="Tahoma"/>
          <w:b/>
          <w:bCs/>
          <w:color w:val="000000"/>
          <w:sz w:val="20"/>
          <w:szCs w:val="20"/>
          <w:lang w:val="fr-FR" w:eastAsia="en-US"/>
        </w:rPr>
        <w:t xml:space="preserve"> ne dépass</w:t>
      </w:r>
      <w:r w:rsidR="0005676E">
        <w:rPr>
          <w:rFonts w:ascii="Tahoma" w:hAnsi="Tahoma" w:cs="Tahoma"/>
          <w:b/>
          <w:bCs/>
          <w:color w:val="000000"/>
          <w:sz w:val="20"/>
          <w:szCs w:val="20"/>
          <w:lang w:val="fr-FR" w:eastAsia="en-US"/>
        </w:rPr>
        <w:t xml:space="preserve">ant pas </w:t>
      </w:r>
      <w:r w:rsidR="004323E8" w:rsidRPr="001F21A5">
        <w:rPr>
          <w:rFonts w:ascii="Tahoma" w:hAnsi="Tahoma" w:cs="Tahoma"/>
          <w:b/>
          <w:bCs/>
          <w:color w:val="000000"/>
          <w:sz w:val="20"/>
          <w:szCs w:val="20"/>
          <w:lang w:val="fr-FR" w:eastAsia="en-US"/>
        </w:rPr>
        <w:t>le montant total de quinze mille dinars (</w:t>
      </w:r>
      <w:r w:rsidR="004323E8" w:rsidRPr="00C252DD">
        <w:rPr>
          <w:rFonts w:ascii="Tahoma" w:hAnsi="Tahoma" w:cs="Tahoma"/>
          <w:b/>
          <w:bCs/>
          <w:color w:val="000000"/>
          <w:sz w:val="20"/>
          <w:szCs w:val="20"/>
          <w:u w:val="single"/>
          <w:lang w:val="fr-FR" w:eastAsia="en-US"/>
        </w:rPr>
        <w:t>TND 15000</w:t>
      </w:r>
      <w:r w:rsidR="004323E8" w:rsidRPr="001F21A5">
        <w:rPr>
          <w:rFonts w:ascii="Tahoma" w:hAnsi="Tahoma" w:cs="Tahoma"/>
          <w:b/>
          <w:bCs/>
          <w:color w:val="000000"/>
          <w:sz w:val="20"/>
          <w:szCs w:val="20"/>
          <w:lang w:val="fr-FR" w:eastAsia="en-US"/>
        </w:rPr>
        <w:t>)</w:t>
      </w:r>
      <w:r w:rsidR="0005676E">
        <w:rPr>
          <w:rFonts w:ascii="Tahoma" w:hAnsi="Tahoma" w:cs="Tahoma"/>
          <w:b/>
          <w:bCs/>
          <w:color w:val="000000"/>
          <w:sz w:val="20"/>
          <w:szCs w:val="20"/>
          <w:lang w:val="fr-FR" w:eastAsia="en-US"/>
        </w:rPr>
        <w:t xml:space="preserve"> comme mentionné </w:t>
      </w:r>
      <w:r w:rsidR="0005676E" w:rsidRPr="001F21A5">
        <w:rPr>
          <w:rFonts w:ascii="Tahoma" w:hAnsi="Tahoma" w:cs="Tahoma"/>
          <w:b/>
          <w:bCs/>
          <w:color w:val="000000"/>
          <w:sz w:val="20"/>
          <w:szCs w:val="20"/>
          <w:lang w:val="fr-FR" w:eastAsia="en-US"/>
        </w:rPr>
        <w:t xml:space="preserve">dans le tableau </w:t>
      </w:r>
      <w:r w:rsidR="0005676E">
        <w:rPr>
          <w:rFonts w:ascii="Tahoma" w:hAnsi="Tahoma" w:cs="Tahoma"/>
          <w:b/>
          <w:bCs/>
          <w:color w:val="000000"/>
          <w:sz w:val="20"/>
          <w:szCs w:val="20"/>
          <w:lang w:val="fr-FR" w:eastAsia="en-US"/>
        </w:rPr>
        <w:t xml:space="preserve">ci-dessous. </w:t>
      </w:r>
      <w:r w:rsidR="004323E8" w:rsidRPr="001F21A5">
        <w:rPr>
          <w:rFonts w:ascii="Tahoma" w:hAnsi="Tahoma" w:cs="Tahoma"/>
          <w:b/>
          <w:bCs/>
          <w:color w:val="000000"/>
          <w:sz w:val="20"/>
          <w:szCs w:val="20"/>
          <w:lang w:val="fr-FR" w:eastAsia="en-US"/>
        </w:rPr>
        <w:t xml:space="preserve">Toute offre dépassant ce montant sera automatiquement rejetée. </w:t>
      </w:r>
    </w:p>
    <w:p w14:paraId="4FB87A15" w14:textId="11432C23" w:rsidR="00D82CB2" w:rsidRPr="001F21A5" w:rsidRDefault="00D82CB2" w:rsidP="00C252DD">
      <w:pPr>
        <w:spacing w:line="276" w:lineRule="auto"/>
        <w:ind w:right="-1"/>
        <w:jc w:val="both"/>
        <w:rPr>
          <w:rFonts w:ascii="Tahoma" w:hAnsi="Tahoma" w:cs="Tahoma"/>
          <w:b/>
          <w:bCs/>
          <w:color w:val="000000"/>
          <w:sz w:val="20"/>
          <w:szCs w:val="20"/>
          <w:lang w:val="fr-FR" w:eastAsia="en-US"/>
        </w:rPr>
      </w:pPr>
      <w:r w:rsidRPr="001F21A5">
        <w:rPr>
          <w:rFonts w:ascii="Tahoma" w:hAnsi="Tahoma" w:cs="Tahoma"/>
          <w:b/>
          <w:bCs/>
          <w:color w:val="000000"/>
          <w:sz w:val="20"/>
          <w:szCs w:val="20"/>
          <w:lang w:val="fr-FR" w:eastAsia="en-US"/>
        </w:rPr>
        <w:t>Le paiement sera effectué sur facture finale, après la réception et la validation de tous les livrables par l’INAI et le Conseil de l’Europe.</w:t>
      </w:r>
    </w:p>
    <w:p w14:paraId="41681084" w14:textId="36689A7B" w:rsidR="0026342E" w:rsidRDefault="0026342E" w:rsidP="0026342E">
      <w:pPr>
        <w:spacing w:line="276" w:lineRule="auto"/>
        <w:ind w:left="-284" w:right="-426"/>
        <w:jc w:val="both"/>
        <w:rPr>
          <w:rFonts w:ascii="Tahoma" w:hAnsi="Tahoma" w:cs="Tahoma"/>
          <w:b/>
          <w:color w:val="000000"/>
          <w:sz w:val="20"/>
          <w:szCs w:val="20"/>
          <w:lang w:val="fr-FR" w:eastAsia="en-US"/>
        </w:rPr>
      </w:pPr>
    </w:p>
    <w:p w14:paraId="72A7CFB2" w14:textId="2AD7C3D8" w:rsidR="00B323E2" w:rsidRDefault="00B323E2" w:rsidP="0026342E">
      <w:pPr>
        <w:spacing w:line="276" w:lineRule="auto"/>
        <w:ind w:left="-284" w:right="-426"/>
        <w:jc w:val="both"/>
        <w:rPr>
          <w:rFonts w:ascii="Tahoma" w:hAnsi="Tahoma" w:cs="Tahoma"/>
          <w:b/>
          <w:color w:val="000000"/>
          <w:sz w:val="20"/>
          <w:szCs w:val="20"/>
          <w:lang w:val="fr-FR" w:eastAsia="en-US"/>
        </w:rPr>
      </w:pPr>
    </w:p>
    <w:p w14:paraId="21714917" w14:textId="77777777" w:rsidR="00E6373B" w:rsidRPr="001872B5" w:rsidRDefault="00E6373B" w:rsidP="00E6373B">
      <w:pPr>
        <w:spacing w:line="276" w:lineRule="auto"/>
        <w:ind w:left="-284" w:right="-426"/>
        <w:jc w:val="both"/>
        <w:rPr>
          <w:rFonts w:ascii="Tahoma" w:hAnsi="Tahoma" w:cs="Tahoma"/>
          <w:b/>
          <w:color w:val="000000"/>
          <w:sz w:val="20"/>
          <w:szCs w:val="20"/>
          <w:lang w:val="fr-FR" w:eastAsia="en-US"/>
        </w:rPr>
      </w:pPr>
      <w:r w:rsidRPr="001872B5">
        <w:rPr>
          <w:rFonts w:ascii="Tahoma" w:hAnsi="Tahoma" w:cs="Tahoma"/>
          <w:b/>
          <w:color w:val="000000"/>
          <w:sz w:val="20"/>
          <w:szCs w:val="20"/>
          <w:lang w:val="fr-FR" w:eastAsia="en-US"/>
        </w:rPr>
        <w:t>Pour le régime de TVA à mentionner sur la facture, voir Partie B, ci-dessous.</w:t>
      </w:r>
    </w:p>
    <w:p w14:paraId="4E69EEE9" w14:textId="1598DBAD" w:rsidR="00E6373B" w:rsidRPr="001872B5" w:rsidRDefault="00E6373B" w:rsidP="0026342E">
      <w:pPr>
        <w:spacing w:line="276" w:lineRule="auto"/>
        <w:ind w:left="-284" w:right="-426"/>
        <w:jc w:val="both"/>
        <w:rPr>
          <w:rFonts w:ascii="Tahoma" w:hAnsi="Tahoma" w:cs="Tahoma"/>
          <w:b/>
          <w:color w:val="000000"/>
          <w:sz w:val="20"/>
          <w:szCs w:val="20"/>
          <w:lang w:val="fr-FR" w:eastAsia="en-US"/>
        </w:rPr>
      </w:pPr>
    </w:p>
    <w:p w14:paraId="16BCA806" w14:textId="513A2E78" w:rsidR="00FC6ECA" w:rsidRPr="001872B5" w:rsidRDefault="00FC6ECA" w:rsidP="00CF64A3">
      <w:pPr>
        <w:pBdr>
          <w:top w:val="single" w:sz="2" w:space="1" w:color="FF0000"/>
          <w:left w:val="single" w:sz="2" w:space="4" w:color="FF0000"/>
          <w:bottom w:val="single" w:sz="2" w:space="1" w:color="FF0000"/>
          <w:right w:val="single" w:sz="2" w:space="4" w:color="FF0000"/>
        </w:pBdr>
        <w:spacing w:line="276" w:lineRule="auto"/>
        <w:ind w:left="3402"/>
        <w:jc w:val="right"/>
        <w:rPr>
          <w:rFonts w:ascii="Tahoma" w:hAnsi="Tahoma" w:cs="Tahoma"/>
          <w:color w:val="FF0000"/>
          <w:sz w:val="20"/>
          <w:szCs w:val="20"/>
          <w:lang w:val="fr-FR" w:eastAsia="en-US"/>
        </w:rPr>
      </w:pPr>
      <w:r w:rsidRPr="001872B5">
        <w:rPr>
          <w:rFonts w:ascii="Tahoma" w:hAnsi="Tahoma" w:cs="Tahoma"/>
          <w:color w:val="FF0000"/>
          <w:sz w:val="20"/>
          <w:szCs w:val="20"/>
          <w:lang w:val="fr-FR" w:eastAsia="en-US"/>
        </w:rPr>
        <w:t xml:space="preserve">Le soumissionnaire </w:t>
      </w:r>
      <w:r w:rsidR="00CF64A3" w:rsidRPr="001872B5">
        <w:rPr>
          <w:rFonts w:ascii="Tahoma" w:hAnsi="Tahoma" w:cs="Tahoma"/>
          <w:color w:val="FF0000"/>
          <w:sz w:val="20"/>
          <w:szCs w:val="20"/>
          <w:lang w:val="fr-FR" w:eastAsia="en-US"/>
        </w:rPr>
        <w:t xml:space="preserve">doit </w:t>
      </w:r>
      <w:r w:rsidRPr="001872B5">
        <w:rPr>
          <w:rFonts w:ascii="Tahoma" w:hAnsi="Tahoma" w:cs="Tahoma"/>
          <w:color w:val="FF0000"/>
          <w:sz w:val="20"/>
          <w:szCs w:val="20"/>
          <w:lang w:val="fr-FR" w:eastAsia="en-US"/>
        </w:rPr>
        <w:t>indique</w:t>
      </w:r>
      <w:r w:rsidR="00CF64A3" w:rsidRPr="001872B5">
        <w:rPr>
          <w:rFonts w:ascii="Tahoma" w:hAnsi="Tahoma" w:cs="Tahoma"/>
          <w:color w:val="FF0000"/>
          <w:sz w:val="20"/>
          <w:szCs w:val="20"/>
          <w:lang w:val="fr-FR" w:eastAsia="en-US"/>
        </w:rPr>
        <w:t>r le</w:t>
      </w:r>
      <w:r w:rsidR="001127B2" w:rsidRPr="001872B5">
        <w:rPr>
          <w:rFonts w:ascii="Tahoma" w:hAnsi="Tahoma" w:cs="Tahoma"/>
          <w:color w:val="FF0000"/>
          <w:sz w:val="20"/>
          <w:szCs w:val="20"/>
          <w:lang w:val="fr-FR" w:eastAsia="en-US"/>
        </w:rPr>
        <w:t>(s)</w:t>
      </w:r>
      <w:r w:rsidRPr="001872B5">
        <w:rPr>
          <w:rFonts w:ascii="Tahoma" w:hAnsi="Tahoma" w:cs="Tahoma"/>
          <w:color w:val="FF0000"/>
          <w:sz w:val="20"/>
          <w:szCs w:val="20"/>
          <w:lang w:val="fr-FR" w:eastAsia="en-US"/>
        </w:rPr>
        <w:t xml:space="preserve"> prix </w:t>
      </w:r>
      <w:r w:rsidR="00CF64A3" w:rsidRPr="001872B5">
        <w:rPr>
          <w:rFonts w:ascii="Tahoma" w:hAnsi="Tahoma" w:cs="Tahoma"/>
          <w:color w:val="FF0000"/>
          <w:sz w:val="20"/>
          <w:szCs w:val="20"/>
          <w:lang w:val="fr-FR" w:eastAsia="en-US"/>
        </w:rPr>
        <w:t xml:space="preserve">qu’il propose </w:t>
      </w:r>
      <w:r w:rsidR="001127B2" w:rsidRPr="001872B5">
        <w:rPr>
          <w:rFonts w:ascii="Tahoma" w:hAnsi="Tahoma" w:cs="Tahoma"/>
          <w:color w:val="FF0000"/>
          <w:sz w:val="20"/>
          <w:szCs w:val="20"/>
          <w:lang w:val="fr-FR" w:eastAsia="en-US"/>
        </w:rPr>
        <w:t>dans la colonne</w:t>
      </w:r>
      <w:r w:rsidR="00CF64A3" w:rsidRPr="001872B5">
        <w:rPr>
          <w:rFonts w:ascii="Tahoma" w:hAnsi="Tahoma" w:cs="Tahoma"/>
          <w:color w:val="FF0000"/>
          <w:sz w:val="20"/>
          <w:szCs w:val="20"/>
          <w:lang w:val="fr-FR" w:eastAsia="en-US"/>
        </w:rPr>
        <w:t xml:space="preserve"> ci-dessous</w:t>
      </w:r>
      <w:r w:rsidRPr="001872B5">
        <w:rPr>
          <w:rFonts w:ascii="Tahoma" w:hAnsi="Tahoma" w:cs="Tahoma"/>
          <w:color w:val="FF0000"/>
          <w:sz w:val="20"/>
          <w:szCs w:val="20"/>
          <w:lang w:val="fr-FR" w:eastAsia="en-US"/>
        </w:rPr>
        <w:t>.</w:t>
      </w:r>
    </w:p>
    <w:p w14:paraId="537CE4CD" w14:textId="77777777" w:rsidR="00B323E2" w:rsidRDefault="00B323E2" w:rsidP="004F2CFB">
      <w:pPr>
        <w:spacing w:line="276" w:lineRule="auto"/>
        <w:ind w:left="-426"/>
        <w:jc w:val="both"/>
        <w:rPr>
          <w:rFonts w:ascii="Tahoma" w:hAnsi="Tahoma" w:cs="Tahoma"/>
          <w:sz w:val="18"/>
          <w:szCs w:val="18"/>
          <w:lang w:val="fr-FR" w:eastAsia="en-US"/>
        </w:rPr>
      </w:pPr>
    </w:p>
    <w:p w14:paraId="4AE36C20" w14:textId="439C051C" w:rsidR="004F2CFB" w:rsidRPr="001872B5" w:rsidRDefault="004F2CFB" w:rsidP="004F2CFB">
      <w:pPr>
        <w:spacing w:line="276" w:lineRule="auto"/>
        <w:ind w:left="-426"/>
        <w:jc w:val="both"/>
        <w:rPr>
          <w:rFonts w:ascii="Tahoma" w:hAnsi="Tahoma" w:cs="Tahoma"/>
          <w:sz w:val="18"/>
          <w:szCs w:val="18"/>
          <w:highlight w:val="yellow"/>
          <w:lang w:val="fr-FR" w:eastAsia="en-US"/>
        </w:rPr>
      </w:pPr>
      <w:r w:rsidRPr="001872B5">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0223FC6B" wp14:editId="7574102F">
                <wp:simplePos x="0" y="0"/>
                <wp:positionH relativeFrom="column">
                  <wp:posOffset>5349875</wp:posOffset>
                </wp:positionH>
                <wp:positionV relativeFrom="paragraph">
                  <wp:posOffset>-199390</wp:posOffset>
                </wp:positionV>
                <wp:extent cx="142875" cy="436245"/>
                <wp:effectExtent l="19050" t="0" r="2857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4287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8910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21.25pt;margin-top:-15.7pt;width:11.25pt;height:34.3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" adj="4187" strokecolor="red">
                <o:lock v:ext="edit" aspectratio="t"/>
                <v:textbox style="layout-flow:vertical-ideographic"/>
                <w10:anchorlock/>
              </v:shape>
            </w:pict>
          </mc:Fallback>
        </mc:AlternateContent>
      </w:r>
    </w:p>
    <w:tbl>
      <w:tblPr>
        <w:tblW w:w="1020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479"/>
        <w:gridCol w:w="1378"/>
        <w:gridCol w:w="1086"/>
        <w:gridCol w:w="992"/>
        <w:gridCol w:w="993"/>
        <w:gridCol w:w="1275"/>
      </w:tblGrid>
      <w:tr w:rsidR="004612A2" w:rsidRPr="001872B5" w14:paraId="6278EC4C" w14:textId="555E2BC5" w:rsidTr="004612A2">
        <w:trPr>
          <w:trHeight w:val="688"/>
          <w:jc w:val="center"/>
        </w:trPr>
        <w:tc>
          <w:tcPr>
            <w:tcW w:w="4479" w:type="dxa"/>
            <w:shd w:val="clear" w:color="auto" w:fill="DBE5F1" w:themeFill="accent1" w:themeFillTint="33"/>
            <w:vAlign w:val="center"/>
          </w:tcPr>
          <w:p w14:paraId="13E91C1D" w14:textId="77777777" w:rsidR="004612A2" w:rsidRPr="001872B5" w:rsidRDefault="004612A2" w:rsidP="00DB5EBB">
            <w:pPr>
              <w:tabs>
                <w:tab w:val="left" w:pos="0"/>
              </w:tabs>
              <w:spacing w:line="276" w:lineRule="auto"/>
              <w:ind w:left="-426"/>
              <w:jc w:val="center"/>
              <w:rPr>
                <w:rFonts w:ascii="Tahoma" w:hAnsi="Tahoma" w:cs="Tahoma"/>
                <w:b/>
                <w:sz w:val="18"/>
                <w:szCs w:val="18"/>
                <w:lang w:val="fr-FR" w:eastAsia="en-US"/>
              </w:rPr>
            </w:pPr>
            <w:r w:rsidRPr="001872B5">
              <w:rPr>
                <w:rFonts w:ascii="Tahoma" w:hAnsi="Tahoma" w:cs="Tahoma"/>
                <w:b/>
                <w:sz w:val="18"/>
                <w:szCs w:val="18"/>
                <w:lang w:val="fr-FR" w:eastAsia="en-US"/>
              </w:rPr>
              <w:t xml:space="preserve">Livrable </w:t>
            </w:r>
            <w:r w:rsidRPr="001872B5">
              <w:rPr>
                <w:b/>
                <w:sz w:val="18"/>
                <w:szCs w:val="18"/>
                <w:lang w:val="fr-FR" w:eastAsia="en-US"/>
              </w:rPr>
              <w:t>▼</w:t>
            </w:r>
          </w:p>
        </w:tc>
        <w:tc>
          <w:tcPr>
            <w:tcW w:w="1378" w:type="dxa"/>
            <w:tcBorders>
              <w:bottom w:val="single" w:sz="2" w:space="0" w:color="808080"/>
            </w:tcBorders>
            <w:shd w:val="clear" w:color="auto" w:fill="DBE5F1" w:themeFill="accent1" w:themeFillTint="33"/>
            <w:vAlign w:val="center"/>
          </w:tcPr>
          <w:p w14:paraId="70E83E01" w14:textId="77777777" w:rsidR="004612A2" w:rsidRPr="001872B5" w:rsidRDefault="004612A2" w:rsidP="00DB5EBB">
            <w:pPr>
              <w:spacing w:line="276" w:lineRule="auto"/>
              <w:ind w:left="-426" w:right="-490"/>
              <w:jc w:val="center"/>
              <w:rPr>
                <w:rFonts w:ascii="Tahoma" w:hAnsi="Tahoma" w:cs="Tahoma"/>
                <w:b/>
                <w:sz w:val="18"/>
                <w:szCs w:val="18"/>
                <w:lang w:val="fr-FR" w:eastAsia="en-US"/>
              </w:rPr>
            </w:pPr>
            <w:r w:rsidRPr="001872B5">
              <w:rPr>
                <w:rFonts w:ascii="Tahoma" w:hAnsi="Tahoma" w:cs="Tahoma"/>
                <w:b/>
                <w:sz w:val="18"/>
                <w:szCs w:val="18"/>
                <w:lang w:val="fr-FR" w:eastAsia="en-US"/>
              </w:rPr>
              <w:t xml:space="preserve">Date limite </w:t>
            </w:r>
            <w:r w:rsidRPr="001872B5">
              <w:rPr>
                <w:b/>
                <w:sz w:val="18"/>
                <w:szCs w:val="18"/>
                <w:lang w:val="fr-FR" w:eastAsia="en-US"/>
              </w:rPr>
              <w:t>▼</w:t>
            </w:r>
          </w:p>
        </w:tc>
        <w:tc>
          <w:tcPr>
            <w:tcW w:w="1086" w:type="dxa"/>
            <w:tcBorders>
              <w:bottom w:val="single" w:sz="2" w:space="0" w:color="FF0000"/>
            </w:tcBorders>
            <w:shd w:val="clear" w:color="auto" w:fill="DBE5F1" w:themeFill="accent1" w:themeFillTint="33"/>
            <w:vAlign w:val="center"/>
          </w:tcPr>
          <w:p w14:paraId="189F926B" w14:textId="336A823E" w:rsidR="004612A2" w:rsidRPr="001872B5" w:rsidRDefault="004612A2" w:rsidP="00DB5EBB">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Quantité</w:t>
            </w:r>
          </w:p>
          <w:p w14:paraId="3CC0D57C" w14:textId="77777777" w:rsidR="004612A2" w:rsidRPr="001872B5" w:rsidRDefault="004612A2" w:rsidP="00DB5EBB">
            <w:pPr>
              <w:spacing w:line="276" w:lineRule="auto"/>
              <w:ind w:left="-426" w:right="-490"/>
              <w:jc w:val="center"/>
              <w:rPr>
                <w:rFonts w:ascii="Tahoma" w:hAnsi="Tahoma" w:cs="Tahoma"/>
                <w:b/>
                <w:sz w:val="18"/>
                <w:szCs w:val="18"/>
                <w:lang w:val="fr-FR" w:eastAsia="en-US"/>
              </w:rPr>
            </w:pPr>
            <w:r w:rsidRPr="001872B5">
              <w:rPr>
                <w:b/>
                <w:sz w:val="18"/>
                <w:szCs w:val="18"/>
                <w:lang w:val="fr-FR" w:eastAsia="en-US"/>
              </w:rPr>
              <w:t>▼</w:t>
            </w:r>
          </w:p>
        </w:tc>
        <w:tc>
          <w:tcPr>
            <w:tcW w:w="992" w:type="dxa"/>
            <w:tcBorders>
              <w:bottom w:val="single" w:sz="2" w:space="0" w:color="FF0000"/>
            </w:tcBorders>
            <w:shd w:val="clear" w:color="auto" w:fill="DBE5F1" w:themeFill="accent1" w:themeFillTint="33"/>
          </w:tcPr>
          <w:p w14:paraId="711E7B59" w14:textId="77777777" w:rsidR="004612A2" w:rsidRDefault="004612A2" w:rsidP="00DB5EBB">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 xml:space="preserve">Prix </w:t>
            </w:r>
          </w:p>
          <w:p w14:paraId="5D5FD3EE" w14:textId="1E48A38B" w:rsidR="004612A2" w:rsidRPr="001872B5" w:rsidRDefault="004612A2" w:rsidP="00DB5EBB">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 xml:space="preserve">Unitaire </w:t>
            </w:r>
          </w:p>
        </w:tc>
        <w:tc>
          <w:tcPr>
            <w:tcW w:w="993" w:type="dxa"/>
            <w:tcBorders>
              <w:bottom w:val="single" w:sz="2" w:space="0" w:color="FF0000"/>
            </w:tcBorders>
            <w:shd w:val="clear" w:color="auto" w:fill="DBE5F1" w:themeFill="accent1" w:themeFillTint="33"/>
          </w:tcPr>
          <w:p w14:paraId="5977B948" w14:textId="77777777" w:rsidR="004612A2" w:rsidRDefault="004612A2" w:rsidP="00DB5EBB">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 xml:space="preserve">Prix </w:t>
            </w:r>
          </w:p>
          <w:p w14:paraId="345652B5" w14:textId="0E407290" w:rsidR="004612A2" w:rsidRPr="001872B5" w:rsidRDefault="004612A2" w:rsidP="00DB5EBB">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Total</w:t>
            </w:r>
          </w:p>
        </w:tc>
        <w:tc>
          <w:tcPr>
            <w:tcW w:w="1275" w:type="dxa"/>
            <w:tcBorders>
              <w:bottom w:val="single" w:sz="2" w:space="0" w:color="FF0000"/>
            </w:tcBorders>
            <w:shd w:val="clear" w:color="auto" w:fill="DBE5F1" w:themeFill="accent1" w:themeFillTint="33"/>
          </w:tcPr>
          <w:p w14:paraId="2742BB8F" w14:textId="77777777" w:rsidR="004612A2" w:rsidRPr="004612A2" w:rsidRDefault="004612A2" w:rsidP="00DB5EBB">
            <w:pPr>
              <w:spacing w:line="276" w:lineRule="auto"/>
              <w:ind w:left="-426" w:right="-490"/>
              <w:jc w:val="center"/>
              <w:rPr>
                <w:rFonts w:ascii="Tahoma" w:hAnsi="Tahoma" w:cs="Tahoma"/>
                <w:b/>
                <w:sz w:val="18"/>
                <w:szCs w:val="18"/>
                <w:lang w:val="fr-FR" w:eastAsia="en-US"/>
              </w:rPr>
            </w:pPr>
            <w:r w:rsidRPr="004612A2">
              <w:rPr>
                <w:rFonts w:ascii="Tahoma" w:hAnsi="Tahoma" w:cs="Tahoma"/>
                <w:b/>
                <w:sz w:val="18"/>
                <w:szCs w:val="18"/>
                <w:lang w:val="fr-FR" w:eastAsia="en-US"/>
              </w:rPr>
              <w:t>Seuil</w:t>
            </w:r>
          </w:p>
          <w:p w14:paraId="18C20FB7" w14:textId="27CAEE73" w:rsidR="004612A2" w:rsidRDefault="004612A2" w:rsidP="004612A2">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D’</w:t>
            </w:r>
            <w:r>
              <w:rPr>
                <w:b/>
                <w:lang w:eastAsia="en-US"/>
              </w:rPr>
              <w:t>e</w:t>
            </w:r>
            <w:r w:rsidRPr="004612A2">
              <w:rPr>
                <w:b/>
                <w:lang w:eastAsia="en-US"/>
              </w:rPr>
              <w:t>xclusion</w:t>
            </w:r>
          </w:p>
        </w:tc>
      </w:tr>
      <w:tr w:rsidR="004612A2" w:rsidRPr="008E5251" w14:paraId="3FE0ED8F" w14:textId="67E1AF94" w:rsidTr="004612A2">
        <w:trPr>
          <w:trHeight w:val="503"/>
          <w:jc w:val="center"/>
        </w:trPr>
        <w:tc>
          <w:tcPr>
            <w:tcW w:w="4479" w:type="dxa"/>
            <w:tcBorders>
              <w:right w:val="single" w:sz="2" w:space="0" w:color="808080" w:themeColor="background1" w:themeShade="80"/>
            </w:tcBorders>
            <w:shd w:val="clear" w:color="auto" w:fill="F2F2F2" w:themeFill="background1" w:themeFillShade="F2"/>
            <w:vAlign w:val="center"/>
          </w:tcPr>
          <w:p w14:paraId="0B5388E1" w14:textId="77777777" w:rsidR="004612A2" w:rsidRDefault="004612A2" w:rsidP="008E5251">
            <w:pPr>
              <w:rPr>
                <w:rFonts w:ascii="Tahoma" w:hAnsi="Tahoma" w:cs="Tahoma"/>
                <w:sz w:val="18"/>
                <w:szCs w:val="18"/>
                <w:lang w:val="fr-FR" w:eastAsia="en-US"/>
              </w:rPr>
            </w:pPr>
          </w:p>
          <w:p w14:paraId="29C60BFF" w14:textId="0D5EDD11" w:rsidR="004612A2" w:rsidRDefault="004612A2" w:rsidP="008E5251">
            <w:pPr>
              <w:rPr>
                <w:rFonts w:ascii="Tahoma" w:hAnsi="Tahoma" w:cs="Tahoma"/>
                <w:sz w:val="18"/>
                <w:szCs w:val="18"/>
                <w:lang w:val="fr-FR" w:eastAsia="en-US"/>
              </w:rPr>
            </w:pPr>
            <w:r w:rsidRPr="008E5251">
              <w:rPr>
                <w:rFonts w:ascii="Tahoma" w:hAnsi="Tahoma" w:cs="Tahoma"/>
                <w:sz w:val="18"/>
                <w:szCs w:val="18"/>
                <w:lang w:val="fr-FR" w:eastAsia="en-US"/>
              </w:rPr>
              <w:t>Rapport d’audit des SI incluant le rapport des préconisations d’amélioration, le rapport d’analyse de l’infrastructure IT, des processus, budget, organisation, les données redondantes, etc.) et de l’analyse des risques liés aux SI</w:t>
            </w:r>
          </w:p>
          <w:p w14:paraId="540DFCE5" w14:textId="2D762DC1" w:rsidR="004612A2" w:rsidRPr="008E5251" w:rsidRDefault="004612A2" w:rsidP="008E5251">
            <w:pPr>
              <w:rPr>
                <w:rFonts w:ascii="Tahoma" w:hAnsi="Tahoma" w:cs="Tahoma"/>
                <w:sz w:val="18"/>
                <w:szCs w:val="18"/>
                <w:lang w:val="fr-FR" w:eastAsia="en-US"/>
              </w:rPr>
            </w:pPr>
          </w:p>
        </w:tc>
        <w:tc>
          <w:tcPr>
            <w:tcW w:w="1378" w:type="dxa"/>
            <w:tcBorders>
              <w:left w:val="single" w:sz="2" w:space="0" w:color="808080" w:themeColor="background1" w:themeShade="80"/>
              <w:right w:val="single" w:sz="2" w:space="0" w:color="FF0000"/>
            </w:tcBorders>
            <w:shd w:val="clear" w:color="auto" w:fill="F2F2F2" w:themeFill="background1" w:themeFillShade="F2"/>
            <w:vAlign w:val="center"/>
          </w:tcPr>
          <w:p w14:paraId="37ABBC80" w14:textId="5FE8ADED" w:rsidR="004612A2" w:rsidRPr="008E5251" w:rsidRDefault="004612A2" w:rsidP="00CB631C">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 xml:space="preserve"> 30 Octobre 2020</w:t>
            </w:r>
          </w:p>
        </w:tc>
        <w:tc>
          <w:tcPr>
            <w:tcW w:w="10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6B5623" w14:textId="019997D7" w:rsidR="004612A2" w:rsidRPr="008E5251" w:rsidRDefault="004612A2" w:rsidP="00DB5EBB">
            <w:pPr>
              <w:spacing w:line="276" w:lineRule="auto"/>
              <w:ind w:left="-135" w:right="-91"/>
              <w:jc w:val="center"/>
              <w:rPr>
                <w:rFonts w:ascii="Tahoma" w:hAnsi="Tahoma" w:cs="Tahoma"/>
                <w:sz w:val="18"/>
                <w:szCs w:val="18"/>
                <w:lang w:val="fr-FR" w:eastAsia="en-US"/>
              </w:rPr>
            </w:pPr>
            <w:r w:rsidRPr="008E5251">
              <w:rPr>
                <w:rFonts w:ascii="Tahoma" w:hAnsi="Tahoma" w:cs="Tahoma"/>
                <w:sz w:val="18"/>
                <w:szCs w:val="18"/>
                <w:lang w:val="fr-FR" w:eastAsia="en-US"/>
              </w:rPr>
              <w:t>1</w:t>
            </w:r>
          </w:p>
        </w:tc>
        <w:tc>
          <w:tcPr>
            <w:tcW w:w="992"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EE051C7" w14:textId="77777777" w:rsidR="004612A2" w:rsidRPr="001872B5" w:rsidRDefault="004612A2" w:rsidP="00DB5EBB">
            <w:pPr>
              <w:spacing w:line="276" w:lineRule="auto"/>
              <w:ind w:left="-135" w:right="-91"/>
              <w:jc w:val="center"/>
              <w:rPr>
                <w:rFonts w:ascii="Tahoma" w:hAnsi="Tahoma" w:cs="Tahoma"/>
                <w:sz w:val="18"/>
                <w:szCs w:val="18"/>
                <w:highlight w:val="yellow"/>
                <w:lang w:val="fr-FR" w:eastAsia="en-US"/>
              </w:rPr>
            </w:pPr>
          </w:p>
        </w:tc>
        <w:tc>
          <w:tcPr>
            <w:tcW w:w="99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85CAAF9" w14:textId="77777777" w:rsidR="004612A2" w:rsidRPr="001872B5" w:rsidRDefault="004612A2" w:rsidP="00DB5EBB">
            <w:pPr>
              <w:spacing w:line="276" w:lineRule="auto"/>
              <w:ind w:left="-135" w:right="-91"/>
              <w:jc w:val="center"/>
              <w:rPr>
                <w:rFonts w:ascii="Tahoma" w:hAnsi="Tahoma" w:cs="Tahoma"/>
                <w:sz w:val="18"/>
                <w:szCs w:val="18"/>
                <w:highlight w:val="yellow"/>
                <w:lang w:val="fr-FR" w:eastAsia="en-US"/>
              </w:rPr>
            </w:pPr>
          </w:p>
        </w:tc>
        <w:tc>
          <w:tcPr>
            <w:tcW w:w="1275"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819A146" w14:textId="77777777" w:rsidR="004612A2" w:rsidRPr="001872B5" w:rsidRDefault="004612A2" w:rsidP="00DB5EBB">
            <w:pPr>
              <w:spacing w:line="276" w:lineRule="auto"/>
              <w:ind w:left="-135" w:right="-91"/>
              <w:jc w:val="center"/>
              <w:rPr>
                <w:rFonts w:ascii="Tahoma" w:hAnsi="Tahoma" w:cs="Tahoma"/>
                <w:sz w:val="18"/>
                <w:szCs w:val="18"/>
                <w:highlight w:val="yellow"/>
                <w:lang w:val="fr-FR" w:eastAsia="en-US"/>
              </w:rPr>
            </w:pPr>
          </w:p>
        </w:tc>
      </w:tr>
      <w:tr w:rsidR="004612A2" w:rsidRPr="008E5251" w14:paraId="665DFF10" w14:textId="6A4CD278" w:rsidTr="004612A2">
        <w:trPr>
          <w:trHeight w:val="585"/>
          <w:jc w:val="center"/>
        </w:trPr>
        <w:tc>
          <w:tcPr>
            <w:tcW w:w="4479" w:type="dxa"/>
            <w:tcBorders>
              <w:right w:val="single" w:sz="2" w:space="0" w:color="808080" w:themeColor="background1" w:themeShade="80"/>
            </w:tcBorders>
            <w:shd w:val="clear" w:color="auto" w:fill="F2F2F2" w:themeFill="background1" w:themeFillShade="F2"/>
            <w:vAlign w:val="center"/>
          </w:tcPr>
          <w:p w14:paraId="7BB97CC2" w14:textId="77777777" w:rsidR="004612A2" w:rsidRDefault="004612A2" w:rsidP="00520AD9">
            <w:pPr>
              <w:rPr>
                <w:rFonts w:ascii="Tahoma" w:hAnsi="Tahoma" w:cs="Tahoma"/>
                <w:sz w:val="18"/>
                <w:szCs w:val="18"/>
                <w:lang w:val="fr-FR" w:eastAsia="en-US"/>
              </w:rPr>
            </w:pPr>
          </w:p>
          <w:p w14:paraId="15F41B9C" w14:textId="78959083" w:rsidR="004612A2" w:rsidRPr="008E5251" w:rsidRDefault="004612A2" w:rsidP="00520AD9">
            <w:pPr>
              <w:rPr>
                <w:rFonts w:ascii="Tahoma" w:hAnsi="Tahoma" w:cs="Tahoma"/>
                <w:sz w:val="18"/>
                <w:szCs w:val="18"/>
                <w:lang w:val="fr-FR" w:eastAsia="en-US"/>
              </w:rPr>
            </w:pPr>
            <w:r>
              <w:rPr>
                <w:rFonts w:ascii="Tahoma" w:hAnsi="Tahoma" w:cs="Tahoma"/>
                <w:sz w:val="18"/>
                <w:szCs w:val="18"/>
                <w:lang w:val="fr-FR" w:eastAsia="en-US"/>
              </w:rPr>
              <w:t>R</w:t>
            </w:r>
            <w:r w:rsidRPr="008E5251">
              <w:rPr>
                <w:rFonts w:ascii="Tahoma" w:hAnsi="Tahoma" w:cs="Tahoma"/>
                <w:sz w:val="18"/>
                <w:szCs w:val="18"/>
                <w:lang w:val="fr-FR" w:eastAsia="en-US"/>
              </w:rPr>
              <w:t xml:space="preserve">apport </w:t>
            </w:r>
            <w:r>
              <w:rPr>
                <w:rFonts w:ascii="Tahoma" w:hAnsi="Tahoma" w:cs="Tahoma"/>
                <w:sz w:val="18"/>
                <w:szCs w:val="18"/>
                <w:lang w:val="fr-FR" w:eastAsia="en-US"/>
              </w:rPr>
              <w:t xml:space="preserve">détaillé </w:t>
            </w:r>
            <w:r w:rsidRPr="008E5251">
              <w:rPr>
                <w:rFonts w:ascii="Tahoma" w:hAnsi="Tahoma" w:cs="Tahoma"/>
                <w:sz w:val="18"/>
                <w:szCs w:val="18"/>
                <w:lang w:val="fr-FR" w:eastAsia="en-US"/>
              </w:rPr>
              <w:t>sur l’étude des besoins</w:t>
            </w:r>
            <w:r>
              <w:rPr>
                <w:rFonts w:ascii="Tahoma" w:hAnsi="Tahoma" w:cs="Tahoma"/>
                <w:sz w:val="18"/>
                <w:szCs w:val="18"/>
                <w:lang w:val="fr-FR" w:eastAsia="en-US"/>
              </w:rPr>
              <w:t xml:space="preserve"> </w:t>
            </w:r>
            <w:r w:rsidRPr="008E5251">
              <w:rPr>
                <w:rFonts w:ascii="Tahoma" w:hAnsi="Tahoma" w:cs="Tahoma"/>
                <w:sz w:val="18"/>
                <w:szCs w:val="18"/>
                <w:lang w:val="fr-FR" w:eastAsia="en-US"/>
              </w:rPr>
              <w:t>actuels et futurs</w:t>
            </w:r>
            <w:r>
              <w:rPr>
                <w:rFonts w:ascii="Tahoma" w:hAnsi="Tahoma" w:cs="Tahoma"/>
                <w:sz w:val="18"/>
                <w:szCs w:val="18"/>
                <w:lang w:val="fr-FR" w:eastAsia="en-US"/>
              </w:rPr>
              <w:t xml:space="preserve"> nécessaires en matière de SI</w:t>
            </w:r>
          </w:p>
          <w:p w14:paraId="50D3F056" w14:textId="77777777" w:rsidR="004612A2" w:rsidRDefault="004612A2" w:rsidP="00520AD9">
            <w:pPr>
              <w:rPr>
                <w:rFonts w:ascii="Tahoma" w:hAnsi="Tahoma" w:cs="Tahoma"/>
                <w:sz w:val="18"/>
                <w:szCs w:val="18"/>
                <w:lang w:val="fr-FR" w:eastAsia="en-US"/>
              </w:rPr>
            </w:pPr>
          </w:p>
          <w:p w14:paraId="33065E3E" w14:textId="789F2F19" w:rsidR="004612A2" w:rsidRPr="00791BC5" w:rsidRDefault="004612A2" w:rsidP="00520AD9">
            <w:pPr>
              <w:rPr>
                <w:rFonts w:ascii="Tahoma" w:hAnsi="Tahoma" w:cs="Tahoma"/>
                <w:sz w:val="18"/>
                <w:szCs w:val="18"/>
                <w:lang w:val="fr-FR" w:eastAsia="en-US"/>
              </w:rPr>
            </w:pPr>
          </w:p>
        </w:tc>
        <w:tc>
          <w:tcPr>
            <w:tcW w:w="1378" w:type="dxa"/>
            <w:tcBorders>
              <w:left w:val="single" w:sz="2" w:space="0" w:color="808080" w:themeColor="background1" w:themeShade="80"/>
              <w:right w:val="single" w:sz="2" w:space="0" w:color="FF0000"/>
            </w:tcBorders>
            <w:shd w:val="clear" w:color="auto" w:fill="F2F2F2" w:themeFill="background1" w:themeFillShade="F2"/>
            <w:vAlign w:val="center"/>
          </w:tcPr>
          <w:p w14:paraId="165A3B74" w14:textId="7C6539B5" w:rsidR="004612A2" w:rsidRPr="00721D95" w:rsidRDefault="004612A2"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15 Novembre 2020</w:t>
            </w:r>
          </w:p>
        </w:tc>
        <w:tc>
          <w:tcPr>
            <w:tcW w:w="10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A79D32" w14:textId="7C62D02B" w:rsidR="004612A2" w:rsidRPr="008E5251" w:rsidRDefault="004612A2" w:rsidP="00DB5EBB">
            <w:pPr>
              <w:spacing w:line="276" w:lineRule="auto"/>
              <w:ind w:left="-135" w:right="-91"/>
              <w:jc w:val="center"/>
              <w:rPr>
                <w:rFonts w:ascii="Tahoma" w:hAnsi="Tahoma" w:cs="Tahoma"/>
                <w:sz w:val="18"/>
                <w:szCs w:val="18"/>
                <w:lang w:val="fr-FR" w:eastAsia="en-US"/>
              </w:rPr>
            </w:pPr>
            <w:r w:rsidRPr="008E5251">
              <w:rPr>
                <w:rFonts w:ascii="Tahoma" w:hAnsi="Tahoma" w:cs="Tahoma"/>
                <w:sz w:val="18"/>
                <w:szCs w:val="18"/>
                <w:lang w:val="fr-FR" w:eastAsia="en-US"/>
              </w:rPr>
              <w:t>1</w:t>
            </w:r>
          </w:p>
        </w:tc>
        <w:tc>
          <w:tcPr>
            <w:tcW w:w="992"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8463C2E" w14:textId="77777777" w:rsidR="004612A2" w:rsidRPr="001872B5" w:rsidRDefault="004612A2" w:rsidP="00DB5EBB">
            <w:pPr>
              <w:spacing w:line="276" w:lineRule="auto"/>
              <w:ind w:left="-135" w:right="-91"/>
              <w:jc w:val="center"/>
              <w:rPr>
                <w:rFonts w:ascii="Tahoma" w:hAnsi="Tahoma" w:cs="Tahoma"/>
                <w:sz w:val="18"/>
                <w:szCs w:val="18"/>
                <w:highlight w:val="yellow"/>
                <w:lang w:val="fr-FR" w:eastAsia="en-US"/>
              </w:rPr>
            </w:pPr>
          </w:p>
        </w:tc>
        <w:tc>
          <w:tcPr>
            <w:tcW w:w="99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406B547" w14:textId="77777777" w:rsidR="004612A2" w:rsidRPr="001872B5" w:rsidRDefault="004612A2" w:rsidP="00DB5EBB">
            <w:pPr>
              <w:spacing w:line="276" w:lineRule="auto"/>
              <w:ind w:left="-135" w:right="-91"/>
              <w:jc w:val="center"/>
              <w:rPr>
                <w:rFonts w:ascii="Tahoma" w:hAnsi="Tahoma" w:cs="Tahoma"/>
                <w:sz w:val="18"/>
                <w:szCs w:val="18"/>
                <w:highlight w:val="yellow"/>
                <w:lang w:val="fr-FR" w:eastAsia="en-US"/>
              </w:rPr>
            </w:pPr>
          </w:p>
        </w:tc>
        <w:tc>
          <w:tcPr>
            <w:tcW w:w="1275"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0332FD8" w14:textId="77777777" w:rsidR="004612A2" w:rsidRPr="001872B5" w:rsidRDefault="004612A2" w:rsidP="00DB5EBB">
            <w:pPr>
              <w:spacing w:line="276" w:lineRule="auto"/>
              <w:ind w:left="-135" w:right="-91"/>
              <w:jc w:val="center"/>
              <w:rPr>
                <w:rFonts w:ascii="Tahoma" w:hAnsi="Tahoma" w:cs="Tahoma"/>
                <w:sz w:val="18"/>
                <w:szCs w:val="18"/>
                <w:highlight w:val="yellow"/>
                <w:lang w:val="fr-FR" w:eastAsia="en-US"/>
              </w:rPr>
            </w:pPr>
          </w:p>
        </w:tc>
      </w:tr>
      <w:tr w:rsidR="004612A2" w:rsidRPr="008E5251" w14:paraId="6BA57FB4" w14:textId="66BF3AAC" w:rsidTr="004612A2">
        <w:trPr>
          <w:trHeight w:val="585"/>
          <w:jc w:val="center"/>
        </w:trPr>
        <w:tc>
          <w:tcPr>
            <w:tcW w:w="4479" w:type="dxa"/>
            <w:tcBorders>
              <w:right w:val="single" w:sz="2" w:space="0" w:color="808080" w:themeColor="background1" w:themeShade="80"/>
            </w:tcBorders>
            <w:shd w:val="clear" w:color="auto" w:fill="F2F2F2" w:themeFill="background1" w:themeFillShade="F2"/>
            <w:vAlign w:val="center"/>
          </w:tcPr>
          <w:p w14:paraId="68BA60AA" w14:textId="77777777" w:rsidR="004612A2" w:rsidRDefault="004612A2" w:rsidP="00EA2A72">
            <w:pPr>
              <w:rPr>
                <w:rFonts w:ascii="Tahoma" w:hAnsi="Tahoma" w:cs="Tahoma"/>
                <w:sz w:val="18"/>
                <w:szCs w:val="18"/>
                <w:lang w:val="fr-FR" w:eastAsia="en-US"/>
              </w:rPr>
            </w:pPr>
          </w:p>
          <w:p w14:paraId="5D36117B" w14:textId="1EB6DFF4" w:rsidR="004612A2" w:rsidRDefault="004612A2" w:rsidP="00EA2A72">
            <w:pPr>
              <w:rPr>
                <w:rFonts w:ascii="Tahoma" w:hAnsi="Tahoma" w:cs="Tahoma"/>
                <w:sz w:val="18"/>
                <w:szCs w:val="18"/>
                <w:lang w:val="fr-FR" w:eastAsia="en-US"/>
              </w:rPr>
            </w:pPr>
            <w:r>
              <w:rPr>
                <w:rFonts w:ascii="Tahoma" w:hAnsi="Tahoma" w:cs="Tahoma"/>
                <w:sz w:val="18"/>
                <w:szCs w:val="18"/>
                <w:lang w:val="fr-FR" w:eastAsia="en-US"/>
              </w:rPr>
              <w:t>S</w:t>
            </w:r>
            <w:r w:rsidRPr="008E5251">
              <w:rPr>
                <w:rFonts w:ascii="Tahoma" w:hAnsi="Tahoma" w:cs="Tahoma"/>
                <w:sz w:val="18"/>
                <w:szCs w:val="18"/>
                <w:lang w:val="fr-FR" w:eastAsia="en-US"/>
              </w:rPr>
              <w:t>cénarios</w:t>
            </w:r>
            <w:r>
              <w:rPr>
                <w:rFonts w:ascii="Tahoma" w:hAnsi="Tahoma" w:cs="Tahoma"/>
                <w:sz w:val="18"/>
                <w:szCs w:val="18"/>
                <w:lang w:val="fr-FR" w:eastAsia="en-US"/>
              </w:rPr>
              <w:t xml:space="preserve"> et</w:t>
            </w:r>
            <w:r w:rsidRPr="008E5251">
              <w:rPr>
                <w:rFonts w:ascii="Tahoma" w:hAnsi="Tahoma" w:cs="Tahoma"/>
                <w:sz w:val="18"/>
                <w:szCs w:val="18"/>
                <w:lang w:val="fr-FR" w:eastAsia="en-US"/>
              </w:rPr>
              <w:t xml:space="preserve"> </w:t>
            </w:r>
            <w:r>
              <w:rPr>
                <w:rFonts w:ascii="Tahoma" w:hAnsi="Tahoma" w:cs="Tahoma"/>
                <w:sz w:val="18"/>
                <w:szCs w:val="18"/>
                <w:lang w:val="fr-FR" w:eastAsia="en-US"/>
              </w:rPr>
              <w:t xml:space="preserve">stratégie complète et finale </w:t>
            </w:r>
            <w:r w:rsidRPr="008E5251">
              <w:rPr>
                <w:rFonts w:ascii="Tahoma" w:hAnsi="Tahoma" w:cs="Tahoma"/>
                <w:sz w:val="18"/>
                <w:szCs w:val="18"/>
                <w:lang w:val="fr-FR" w:eastAsia="en-US"/>
              </w:rPr>
              <w:t>de</w:t>
            </w:r>
            <w:r>
              <w:rPr>
                <w:rFonts w:ascii="Tahoma" w:hAnsi="Tahoma" w:cs="Tahoma"/>
                <w:sz w:val="18"/>
                <w:szCs w:val="18"/>
                <w:lang w:val="fr-FR" w:eastAsia="en-US"/>
              </w:rPr>
              <w:t xml:space="preserve"> développement et de modernisation de SI</w:t>
            </w:r>
            <w:r w:rsidRPr="008E5251">
              <w:rPr>
                <w:rFonts w:ascii="Tahoma" w:hAnsi="Tahoma" w:cs="Tahoma"/>
                <w:sz w:val="18"/>
                <w:szCs w:val="18"/>
                <w:lang w:val="fr-FR" w:eastAsia="en-US"/>
              </w:rPr>
              <w:t xml:space="preserve"> conformément aux axes stratégiques </w:t>
            </w:r>
            <w:r>
              <w:rPr>
                <w:rFonts w:ascii="Tahoma" w:hAnsi="Tahoma" w:cs="Tahoma"/>
                <w:sz w:val="18"/>
                <w:szCs w:val="18"/>
                <w:lang w:val="fr-FR" w:eastAsia="en-US"/>
              </w:rPr>
              <w:t xml:space="preserve">de l’INAI </w:t>
            </w:r>
          </w:p>
          <w:p w14:paraId="088789AA" w14:textId="70AAA2D7" w:rsidR="004612A2" w:rsidRPr="008E5251" w:rsidRDefault="004612A2" w:rsidP="00EA2A72">
            <w:pPr>
              <w:rPr>
                <w:rFonts w:ascii="Tahoma" w:hAnsi="Tahoma" w:cs="Tahoma"/>
                <w:sz w:val="18"/>
                <w:szCs w:val="18"/>
                <w:lang w:val="fr-FR" w:eastAsia="en-US"/>
              </w:rPr>
            </w:pPr>
          </w:p>
        </w:tc>
        <w:tc>
          <w:tcPr>
            <w:tcW w:w="1378" w:type="dxa"/>
            <w:tcBorders>
              <w:left w:val="single" w:sz="2" w:space="0" w:color="808080" w:themeColor="background1" w:themeShade="80"/>
              <w:right w:val="single" w:sz="2" w:space="0" w:color="FF0000"/>
            </w:tcBorders>
            <w:shd w:val="clear" w:color="auto" w:fill="F2F2F2" w:themeFill="background1" w:themeFillShade="F2"/>
            <w:vAlign w:val="center"/>
          </w:tcPr>
          <w:p w14:paraId="52B90317" w14:textId="5263C213" w:rsidR="004612A2" w:rsidRPr="00721D95" w:rsidRDefault="004612A2"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 Novembre 2020</w:t>
            </w:r>
          </w:p>
        </w:tc>
        <w:tc>
          <w:tcPr>
            <w:tcW w:w="10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B87C5F" w14:textId="72075650" w:rsidR="004612A2" w:rsidRPr="008E5251" w:rsidRDefault="004612A2"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2</w:t>
            </w:r>
          </w:p>
        </w:tc>
        <w:tc>
          <w:tcPr>
            <w:tcW w:w="992"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6881B62" w14:textId="77777777" w:rsidR="004612A2" w:rsidRPr="001872B5" w:rsidRDefault="004612A2" w:rsidP="00DB5EBB">
            <w:pPr>
              <w:spacing w:line="276" w:lineRule="auto"/>
              <w:ind w:left="-135" w:right="-91"/>
              <w:jc w:val="center"/>
              <w:rPr>
                <w:rFonts w:ascii="Tahoma" w:hAnsi="Tahoma" w:cs="Tahoma"/>
                <w:sz w:val="18"/>
                <w:szCs w:val="18"/>
                <w:highlight w:val="yellow"/>
                <w:lang w:val="fr-FR" w:eastAsia="en-US"/>
              </w:rPr>
            </w:pPr>
          </w:p>
        </w:tc>
        <w:tc>
          <w:tcPr>
            <w:tcW w:w="99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E8F5465" w14:textId="77777777" w:rsidR="004612A2" w:rsidRPr="001872B5" w:rsidRDefault="004612A2" w:rsidP="00DB5EBB">
            <w:pPr>
              <w:spacing w:line="276" w:lineRule="auto"/>
              <w:ind w:left="-135" w:right="-91"/>
              <w:jc w:val="center"/>
              <w:rPr>
                <w:rFonts w:ascii="Tahoma" w:hAnsi="Tahoma" w:cs="Tahoma"/>
                <w:sz w:val="18"/>
                <w:szCs w:val="18"/>
                <w:highlight w:val="yellow"/>
                <w:lang w:val="fr-FR" w:eastAsia="en-US"/>
              </w:rPr>
            </w:pPr>
          </w:p>
        </w:tc>
        <w:tc>
          <w:tcPr>
            <w:tcW w:w="1275"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13AC415" w14:textId="77777777" w:rsidR="004612A2" w:rsidRPr="001872B5" w:rsidRDefault="004612A2" w:rsidP="00DB5EBB">
            <w:pPr>
              <w:spacing w:line="276" w:lineRule="auto"/>
              <w:ind w:left="-135" w:right="-91"/>
              <w:jc w:val="center"/>
              <w:rPr>
                <w:rFonts w:ascii="Tahoma" w:hAnsi="Tahoma" w:cs="Tahoma"/>
                <w:sz w:val="18"/>
                <w:szCs w:val="18"/>
                <w:highlight w:val="yellow"/>
                <w:lang w:val="fr-FR" w:eastAsia="en-US"/>
              </w:rPr>
            </w:pPr>
          </w:p>
        </w:tc>
      </w:tr>
      <w:tr w:rsidR="004612A2" w:rsidRPr="008E5251" w14:paraId="76C133B9" w14:textId="56812D2C" w:rsidTr="004612A2">
        <w:trPr>
          <w:trHeight w:val="585"/>
          <w:jc w:val="center"/>
        </w:trPr>
        <w:tc>
          <w:tcPr>
            <w:tcW w:w="4479" w:type="dxa"/>
            <w:tcBorders>
              <w:right w:val="single" w:sz="2" w:space="0" w:color="808080" w:themeColor="background1" w:themeShade="80"/>
            </w:tcBorders>
            <w:shd w:val="clear" w:color="auto" w:fill="F2F2F2" w:themeFill="background1" w:themeFillShade="F2"/>
            <w:vAlign w:val="center"/>
          </w:tcPr>
          <w:p w14:paraId="1FC49626" w14:textId="77777777" w:rsidR="004612A2" w:rsidRDefault="004612A2" w:rsidP="00520AD9">
            <w:pPr>
              <w:rPr>
                <w:rFonts w:ascii="Tahoma" w:hAnsi="Tahoma" w:cs="Tahoma"/>
                <w:sz w:val="18"/>
                <w:szCs w:val="18"/>
                <w:lang w:val="fr-FR" w:eastAsia="en-US"/>
              </w:rPr>
            </w:pPr>
          </w:p>
          <w:p w14:paraId="67B7B31A" w14:textId="511B4F78" w:rsidR="004612A2" w:rsidRDefault="004612A2" w:rsidP="00520AD9">
            <w:pPr>
              <w:rPr>
                <w:rFonts w:ascii="Tahoma" w:hAnsi="Tahoma" w:cs="Tahoma"/>
                <w:sz w:val="18"/>
                <w:szCs w:val="18"/>
                <w:lang w:val="fr-FR" w:eastAsia="en-US"/>
              </w:rPr>
            </w:pPr>
            <w:r w:rsidRPr="008E5251">
              <w:rPr>
                <w:rFonts w:ascii="Tahoma" w:hAnsi="Tahoma" w:cs="Tahoma"/>
                <w:sz w:val="18"/>
                <w:szCs w:val="18"/>
                <w:lang w:val="fr-FR" w:eastAsia="en-US"/>
              </w:rPr>
              <w:t xml:space="preserve">Schéma Directeur Informatique et plans </w:t>
            </w:r>
            <w:r>
              <w:rPr>
                <w:rFonts w:ascii="Tahoma" w:hAnsi="Tahoma" w:cs="Tahoma"/>
                <w:sz w:val="18"/>
                <w:szCs w:val="18"/>
                <w:lang w:val="fr-FR" w:eastAsia="en-US"/>
              </w:rPr>
              <w:t xml:space="preserve">d’exécution et </w:t>
            </w:r>
            <w:r w:rsidRPr="008E5251">
              <w:rPr>
                <w:rFonts w:ascii="Tahoma" w:hAnsi="Tahoma" w:cs="Tahoma"/>
                <w:sz w:val="18"/>
                <w:szCs w:val="18"/>
                <w:lang w:val="fr-FR" w:eastAsia="en-US"/>
              </w:rPr>
              <w:t>d’actions pour la période 2020-2023</w:t>
            </w:r>
          </w:p>
          <w:p w14:paraId="28A38B36" w14:textId="7E4993CA" w:rsidR="004612A2" w:rsidRDefault="004612A2" w:rsidP="00520AD9">
            <w:pPr>
              <w:rPr>
                <w:rFonts w:ascii="Tahoma" w:hAnsi="Tahoma" w:cs="Tahoma"/>
                <w:sz w:val="18"/>
                <w:szCs w:val="18"/>
                <w:lang w:val="fr-FR" w:eastAsia="en-US"/>
              </w:rPr>
            </w:pPr>
          </w:p>
        </w:tc>
        <w:tc>
          <w:tcPr>
            <w:tcW w:w="1378" w:type="dxa"/>
            <w:tcBorders>
              <w:left w:val="single" w:sz="2" w:space="0" w:color="808080" w:themeColor="background1" w:themeShade="80"/>
              <w:right w:val="single" w:sz="2" w:space="0" w:color="FF0000"/>
            </w:tcBorders>
            <w:shd w:val="clear" w:color="auto" w:fill="F2F2F2" w:themeFill="background1" w:themeFillShade="F2"/>
            <w:vAlign w:val="center"/>
          </w:tcPr>
          <w:p w14:paraId="252052B6" w14:textId="58ED45A9" w:rsidR="004612A2" w:rsidRPr="00721D95" w:rsidRDefault="004612A2"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15 décembre 2020</w:t>
            </w:r>
          </w:p>
        </w:tc>
        <w:tc>
          <w:tcPr>
            <w:tcW w:w="10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11DD84" w14:textId="215E7668" w:rsidR="004612A2" w:rsidRPr="008E5251" w:rsidRDefault="004612A2" w:rsidP="00DB5EBB">
            <w:pPr>
              <w:spacing w:line="276" w:lineRule="auto"/>
              <w:ind w:left="-135" w:right="-91"/>
              <w:jc w:val="center"/>
              <w:rPr>
                <w:rFonts w:ascii="Tahoma" w:hAnsi="Tahoma" w:cs="Tahoma"/>
                <w:sz w:val="18"/>
                <w:szCs w:val="18"/>
                <w:lang w:val="fr-FR" w:eastAsia="en-US"/>
              </w:rPr>
            </w:pPr>
            <w:r w:rsidRPr="008E5251">
              <w:rPr>
                <w:rFonts w:ascii="Tahoma" w:hAnsi="Tahoma" w:cs="Tahoma"/>
                <w:sz w:val="18"/>
                <w:szCs w:val="18"/>
                <w:lang w:val="fr-FR" w:eastAsia="en-US"/>
              </w:rPr>
              <w:t>1</w:t>
            </w:r>
          </w:p>
        </w:tc>
        <w:tc>
          <w:tcPr>
            <w:tcW w:w="992"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C6C0325" w14:textId="77777777" w:rsidR="004612A2" w:rsidRPr="001872B5" w:rsidRDefault="004612A2" w:rsidP="00DB5EBB">
            <w:pPr>
              <w:spacing w:line="276" w:lineRule="auto"/>
              <w:ind w:left="-135" w:right="-91"/>
              <w:jc w:val="center"/>
              <w:rPr>
                <w:rFonts w:ascii="Tahoma" w:hAnsi="Tahoma" w:cs="Tahoma"/>
                <w:sz w:val="18"/>
                <w:szCs w:val="18"/>
                <w:highlight w:val="yellow"/>
                <w:lang w:val="fr-FR" w:eastAsia="en-US"/>
              </w:rPr>
            </w:pPr>
          </w:p>
        </w:tc>
        <w:tc>
          <w:tcPr>
            <w:tcW w:w="99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6C17562" w14:textId="77777777" w:rsidR="004612A2" w:rsidRPr="001872B5" w:rsidRDefault="004612A2" w:rsidP="00DB5EBB">
            <w:pPr>
              <w:spacing w:line="276" w:lineRule="auto"/>
              <w:ind w:left="-135" w:right="-91"/>
              <w:jc w:val="center"/>
              <w:rPr>
                <w:rFonts w:ascii="Tahoma" w:hAnsi="Tahoma" w:cs="Tahoma"/>
                <w:sz w:val="18"/>
                <w:szCs w:val="18"/>
                <w:highlight w:val="yellow"/>
                <w:lang w:val="fr-FR" w:eastAsia="en-US"/>
              </w:rPr>
            </w:pPr>
          </w:p>
        </w:tc>
        <w:tc>
          <w:tcPr>
            <w:tcW w:w="1275"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4AEDF21" w14:textId="77777777" w:rsidR="004612A2" w:rsidRPr="001872B5" w:rsidRDefault="004612A2" w:rsidP="00DB5EBB">
            <w:pPr>
              <w:spacing w:line="276" w:lineRule="auto"/>
              <w:ind w:left="-135" w:right="-91"/>
              <w:jc w:val="center"/>
              <w:rPr>
                <w:rFonts w:ascii="Tahoma" w:hAnsi="Tahoma" w:cs="Tahoma"/>
                <w:sz w:val="18"/>
                <w:szCs w:val="18"/>
                <w:highlight w:val="yellow"/>
                <w:lang w:val="fr-FR" w:eastAsia="en-US"/>
              </w:rPr>
            </w:pPr>
          </w:p>
        </w:tc>
      </w:tr>
      <w:tr w:rsidR="004612A2" w:rsidRPr="001872B5" w14:paraId="0E8BF329" w14:textId="33B2CF47" w:rsidTr="004612A2">
        <w:trPr>
          <w:trHeight w:val="423"/>
          <w:jc w:val="center"/>
        </w:trPr>
        <w:tc>
          <w:tcPr>
            <w:tcW w:w="5857" w:type="dxa"/>
            <w:gridSpan w:val="2"/>
            <w:tcBorders>
              <w:right w:val="single" w:sz="2" w:space="0" w:color="FF0000"/>
            </w:tcBorders>
            <w:shd w:val="clear" w:color="auto" w:fill="F2F2F2" w:themeFill="background1" w:themeFillShade="F2"/>
            <w:vAlign w:val="center"/>
          </w:tcPr>
          <w:p w14:paraId="4E97576F" w14:textId="77777777" w:rsidR="004612A2" w:rsidRPr="001872B5" w:rsidRDefault="004612A2" w:rsidP="00DB5EBB">
            <w:pPr>
              <w:spacing w:line="276" w:lineRule="auto"/>
              <w:ind w:left="-135" w:right="1"/>
              <w:jc w:val="right"/>
              <w:rPr>
                <w:rFonts w:ascii="Tahoma" w:hAnsi="Tahoma" w:cs="Tahoma"/>
                <w:sz w:val="18"/>
                <w:szCs w:val="18"/>
                <w:highlight w:val="cyan"/>
                <w:lang w:val="fr-FR" w:eastAsia="en-US"/>
              </w:rPr>
            </w:pPr>
            <w:r w:rsidRPr="001872B5">
              <w:rPr>
                <w:rFonts w:ascii="Tahoma" w:hAnsi="Tahoma" w:cs="Tahoma"/>
                <w:sz w:val="18"/>
                <w:szCs w:val="18"/>
                <w:lang w:val="fr-FR" w:eastAsia="en-US"/>
              </w:rPr>
              <w:t xml:space="preserve">TOTAL </w:t>
            </w:r>
            <w:r w:rsidRPr="001872B5">
              <w:rPr>
                <w:sz w:val="18"/>
                <w:szCs w:val="18"/>
                <w:lang w:val="fr-FR" w:eastAsia="en-US"/>
              </w:rPr>
              <w:t>►</w:t>
            </w:r>
          </w:p>
        </w:tc>
        <w:tc>
          <w:tcPr>
            <w:tcW w:w="10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0228C6" w14:textId="4C8858A7" w:rsidR="004612A2" w:rsidRPr="001872B5" w:rsidRDefault="004612A2" w:rsidP="00DB5EBB">
            <w:pPr>
              <w:spacing w:line="276" w:lineRule="auto"/>
              <w:ind w:left="-135" w:right="-91"/>
              <w:jc w:val="center"/>
              <w:rPr>
                <w:rFonts w:ascii="Tahoma" w:hAnsi="Tahoma" w:cs="Tahoma"/>
                <w:sz w:val="18"/>
                <w:szCs w:val="18"/>
                <w:highlight w:val="yellow"/>
                <w:lang w:val="fr-FR" w:eastAsia="en-US"/>
              </w:rPr>
            </w:pPr>
          </w:p>
        </w:tc>
        <w:tc>
          <w:tcPr>
            <w:tcW w:w="992"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CE65CBD" w14:textId="77777777" w:rsidR="004612A2" w:rsidRPr="001872B5" w:rsidRDefault="004612A2" w:rsidP="00DB5EBB">
            <w:pPr>
              <w:spacing w:line="276" w:lineRule="auto"/>
              <w:ind w:left="-135" w:right="-91"/>
              <w:jc w:val="center"/>
              <w:rPr>
                <w:rFonts w:ascii="Tahoma" w:hAnsi="Tahoma" w:cs="Tahoma"/>
                <w:sz w:val="18"/>
                <w:szCs w:val="18"/>
                <w:highlight w:val="yellow"/>
                <w:lang w:val="fr-FR" w:eastAsia="en-US"/>
              </w:rPr>
            </w:pPr>
          </w:p>
        </w:tc>
        <w:tc>
          <w:tcPr>
            <w:tcW w:w="99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506DC44" w14:textId="77777777" w:rsidR="004612A2" w:rsidRPr="001872B5" w:rsidRDefault="004612A2" w:rsidP="00DB5EBB">
            <w:pPr>
              <w:spacing w:line="276" w:lineRule="auto"/>
              <w:ind w:left="-135" w:right="-91"/>
              <w:jc w:val="center"/>
              <w:rPr>
                <w:rFonts w:ascii="Tahoma" w:hAnsi="Tahoma" w:cs="Tahoma"/>
                <w:sz w:val="18"/>
                <w:szCs w:val="18"/>
                <w:highlight w:val="yellow"/>
                <w:lang w:val="fr-FR" w:eastAsia="en-US"/>
              </w:rPr>
            </w:pPr>
          </w:p>
        </w:tc>
        <w:tc>
          <w:tcPr>
            <w:tcW w:w="1275"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DC6ABE9" w14:textId="1979C097" w:rsidR="004612A2" w:rsidRPr="004612A2" w:rsidRDefault="004612A2" w:rsidP="00DB5EBB">
            <w:pPr>
              <w:spacing w:line="276" w:lineRule="auto"/>
              <w:ind w:left="-135" w:right="-91"/>
              <w:jc w:val="center"/>
              <w:rPr>
                <w:rFonts w:ascii="Tahoma" w:hAnsi="Tahoma" w:cs="Tahoma"/>
                <w:b/>
                <w:bCs/>
                <w:sz w:val="18"/>
                <w:szCs w:val="18"/>
                <w:highlight w:val="yellow"/>
                <w:lang w:val="fr-FR" w:eastAsia="en-US"/>
              </w:rPr>
            </w:pPr>
            <w:r w:rsidRPr="004612A2">
              <w:rPr>
                <w:rFonts w:ascii="Tahoma" w:hAnsi="Tahoma" w:cs="Tahoma"/>
                <w:b/>
                <w:bCs/>
                <w:sz w:val="18"/>
                <w:szCs w:val="18"/>
                <w:highlight w:val="lightGray"/>
                <w:lang w:val="fr-FR" w:eastAsia="en-US"/>
              </w:rPr>
              <w:t>15000</w:t>
            </w:r>
          </w:p>
        </w:tc>
      </w:tr>
    </w:tbl>
    <w:p w14:paraId="5FE6DC01" w14:textId="29A846AC" w:rsidR="00A220B0" w:rsidRDefault="00A220B0" w:rsidP="004F2CFB">
      <w:pPr>
        <w:spacing w:before="60" w:after="120"/>
        <w:rPr>
          <w:rFonts w:ascii="Tahoma" w:hAnsi="Tahoma" w:cs="Tahoma"/>
          <w:b/>
          <w:lang w:val="fr-FR"/>
        </w:rPr>
      </w:pPr>
    </w:p>
    <w:p w14:paraId="6697E472"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35A14848"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5B2C42A7"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184EB6E2"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62A17CB5"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1A5EEB8F"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25A5194E"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2D08BBA1"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45F01FCF"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51244D0B"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0ACA053F"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15B2B81D"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3D75D5A4"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30F64D0D"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5D8A3109"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11BE00BE"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4C26A103"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58F6E4AE"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7D991551"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7C7B7707"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2E84626A"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188C8835" w14:textId="77777777" w:rsidR="00B323E2" w:rsidRDefault="00B323E2" w:rsidP="0026342E">
      <w:pPr>
        <w:pBdr>
          <w:bottom w:val="single" w:sz="2" w:space="1" w:color="808080" w:themeColor="background1" w:themeShade="80"/>
        </w:pBdr>
        <w:spacing w:before="60"/>
        <w:ind w:left="-284"/>
        <w:rPr>
          <w:rFonts w:ascii="Tahoma" w:hAnsi="Tahoma" w:cs="Tahoma"/>
          <w:b/>
          <w:lang w:val="fr-FR"/>
        </w:rPr>
      </w:pPr>
    </w:p>
    <w:p w14:paraId="694B38A3" w14:textId="133A2815" w:rsidR="0026342E" w:rsidRPr="001872B5" w:rsidRDefault="0026342E" w:rsidP="0026342E">
      <w:pPr>
        <w:pBdr>
          <w:bottom w:val="single" w:sz="2" w:space="1" w:color="808080" w:themeColor="background1" w:themeShade="80"/>
        </w:pBdr>
        <w:spacing w:before="60"/>
        <w:ind w:left="-284"/>
        <w:rPr>
          <w:rFonts w:ascii="Tahoma" w:hAnsi="Tahoma" w:cs="Tahoma"/>
          <w:b/>
          <w:lang w:val="fr-FR"/>
        </w:rPr>
      </w:pPr>
      <w:r w:rsidRPr="001872B5">
        <w:rPr>
          <w:rFonts w:ascii="Tahoma" w:hAnsi="Tahoma" w:cs="Tahoma"/>
          <w:b/>
          <w:lang w:val="fr-FR"/>
        </w:rPr>
        <w:lastRenderedPageBreak/>
        <w:t>B. Déclaration d’accord et signature</w:t>
      </w:r>
    </w:p>
    <w:p w14:paraId="05C8C113" w14:textId="77777777" w:rsidR="0026342E" w:rsidRPr="001872B5" w:rsidRDefault="0026342E" w:rsidP="0026342E">
      <w:pPr>
        <w:tabs>
          <w:tab w:val="left" w:pos="284"/>
          <w:tab w:val="left" w:pos="426"/>
        </w:tabs>
        <w:spacing w:before="60"/>
        <w:ind w:left="-284" w:right="-142"/>
        <w:jc w:val="both"/>
        <w:rPr>
          <w:rFonts w:ascii="Tahoma" w:hAnsi="Tahoma" w:cs="Tahoma"/>
          <w:sz w:val="19"/>
          <w:szCs w:val="19"/>
          <w:lang w:val="fr-FR"/>
        </w:rPr>
      </w:pPr>
      <w:r w:rsidRPr="001872B5">
        <w:rPr>
          <w:rFonts w:ascii="Tahoma" w:hAnsi="Tahoma" w:cs="Tahoma"/>
          <w:sz w:val="19"/>
          <w:szCs w:val="19"/>
          <w:lang w:val="fr-FR"/>
        </w:rPr>
        <w:t>Je, soussigné, agissant pour mon propre compte ou représentant du Prestataire indiqué ci-dessous, par la présente :</w:t>
      </w:r>
    </w:p>
    <w:p w14:paraId="01A3B30C" w14:textId="3AA8A83A"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être d</w:t>
      </w:r>
      <w:r w:rsidR="0047031B" w:rsidRPr="001872B5">
        <w:rPr>
          <w:rFonts w:ascii="Tahoma" w:hAnsi="Tahoma" w:cs="Tahoma"/>
          <w:sz w:val="19"/>
          <w:szCs w:val="19"/>
          <w:lang w:val="fr-FR"/>
        </w:rPr>
        <w:t>û</w:t>
      </w:r>
      <w:r w:rsidRPr="001872B5">
        <w:rPr>
          <w:rFonts w:ascii="Tahoma" w:hAnsi="Tahoma" w:cs="Tahoma"/>
          <w:sz w:val="19"/>
          <w:szCs w:val="19"/>
          <w:lang w:val="fr-FR"/>
        </w:rPr>
        <w:t>ment autorisé à représenter le Prestataire</w:t>
      </w:r>
      <w:r w:rsidR="003F05B7">
        <w:rPr>
          <w:rFonts w:ascii="Tahoma" w:hAnsi="Tahoma" w:cs="Tahoma"/>
          <w:sz w:val="19"/>
          <w:szCs w:val="19"/>
          <w:lang w:val="fr-FR"/>
        </w:rPr>
        <w:t xml:space="preserve"> </w:t>
      </w:r>
      <w:r w:rsidRPr="001872B5">
        <w:rPr>
          <w:rFonts w:ascii="Tahoma" w:hAnsi="Tahoma" w:cs="Tahoma"/>
          <w:sz w:val="19"/>
          <w:szCs w:val="19"/>
          <w:lang w:val="fr-FR"/>
        </w:rPr>
        <w:t>;</w:t>
      </w:r>
    </w:p>
    <w:p w14:paraId="00188F3B"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les informations soumises au Conseil dans le cadre de cette procédure sont complètes, exactes et véridiques ;</w:t>
      </w:r>
    </w:p>
    <w:p w14:paraId="493B82EE" w14:textId="14B0106B"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Reconnai</w:t>
      </w:r>
      <w:r w:rsidR="002316F2" w:rsidRPr="001872B5">
        <w:rPr>
          <w:rFonts w:ascii="Tahoma" w:hAnsi="Tahoma" w:cs="Tahoma"/>
          <w:sz w:val="19"/>
          <w:szCs w:val="19"/>
          <w:lang w:val="fr-FR"/>
        </w:rPr>
        <w:t>s</w:t>
      </w:r>
      <w:r w:rsidRPr="001872B5">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0B1AC828"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1D7D4BC6"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6AD0A8F8"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7CB57EFF" w14:textId="77777777" w:rsidR="00104170" w:rsidRDefault="0026342E" w:rsidP="00104170">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r w:rsidR="00104170">
        <w:rPr>
          <w:rFonts w:ascii="Tahoma" w:hAnsi="Tahoma" w:cs="Tahoma"/>
          <w:sz w:val="19"/>
          <w:szCs w:val="19"/>
          <w:lang w:val="fr-FR"/>
        </w:rPr>
        <w:t> ;</w:t>
      </w:r>
    </w:p>
    <w:p w14:paraId="16117F88" w14:textId="55E63CC0" w:rsidR="00104170" w:rsidRPr="00104170" w:rsidRDefault="00104170" w:rsidP="00104170">
      <w:pPr>
        <w:numPr>
          <w:ilvl w:val="0"/>
          <w:numId w:val="4"/>
        </w:numPr>
        <w:tabs>
          <w:tab w:val="left" w:pos="284"/>
        </w:tabs>
        <w:ind w:left="-142" w:right="-142" w:hanging="152"/>
        <w:jc w:val="both"/>
        <w:rPr>
          <w:rFonts w:ascii="Tahoma" w:hAnsi="Tahoma" w:cs="Tahoma"/>
          <w:sz w:val="19"/>
          <w:szCs w:val="19"/>
          <w:lang w:val="fr-FR"/>
        </w:rPr>
      </w:pPr>
      <w:r w:rsidRPr="00104170">
        <w:rPr>
          <w:rFonts w:ascii="Tahoma" w:hAnsi="Tahoma" w:cs="Tahoma"/>
          <w:sz w:val="19"/>
          <w:szCs w:val="19"/>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104170">
        <w:rPr>
          <w:rFonts w:ascii="Tahoma" w:hAnsi="Tahoma" w:cs="Tahoma"/>
          <w:color w:val="000000"/>
          <w:sz w:val="20"/>
          <w:szCs w:val="18"/>
          <w:lang w:val="fr-FR"/>
        </w:rPr>
        <w:t xml:space="preserve">es listes des personnes ou entités sujettes aux mesures restrictives appliquées par l’Union Européenne (disponible sur </w:t>
      </w:r>
      <w:hyperlink r:id="rId11" w:history="1">
        <w:r w:rsidRPr="00104170">
          <w:rPr>
            <w:rStyle w:val="Hyperlink"/>
            <w:rFonts w:ascii="Tahoma" w:hAnsi="Tahoma" w:cs="Tahoma"/>
            <w:sz w:val="20"/>
            <w:szCs w:val="18"/>
            <w:lang w:val="fr-FR"/>
          </w:rPr>
          <w:t>www.sanctionsmap.eu</w:t>
        </w:r>
      </w:hyperlink>
      <w:r w:rsidRPr="00104170">
        <w:rPr>
          <w:rFonts w:ascii="Tahoma" w:hAnsi="Tahoma" w:cs="Tahoma"/>
          <w:color w:val="000000"/>
          <w:sz w:val="20"/>
          <w:szCs w:val="18"/>
          <w:lang w:val="fr-FR"/>
        </w:rPr>
        <w:t>) ;</w:t>
      </w:r>
    </w:p>
    <w:p w14:paraId="28C4A018" w14:textId="77777777" w:rsidR="0026342E" w:rsidRPr="001872B5" w:rsidRDefault="0026342E" w:rsidP="0026342E">
      <w:pPr>
        <w:numPr>
          <w:ilvl w:val="0"/>
          <w:numId w:val="4"/>
        </w:numPr>
        <w:tabs>
          <w:tab w:val="left" w:pos="284"/>
        </w:tabs>
        <w:spacing w:after="60"/>
        <w:ind w:left="-142" w:right="-142" w:hanging="152"/>
        <w:jc w:val="both"/>
        <w:rPr>
          <w:rFonts w:ascii="Tahoma" w:hAnsi="Tahoma" w:cs="Tahoma"/>
          <w:sz w:val="19"/>
          <w:szCs w:val="19"/>
          <w:lang w:val="fr-FR"/>
        </w:rPr>
      </w:pPr>
      <w:r w:rsidRPr="001872B5">
        <w:rPr>
          <w:rFonts w:ascii="Tahoma" w:hAnsi="Tahoma" w:cs="Tahoma"/>
          <w:sz w:val="19"/>
          <w:szCs w:val="19"/>
          <w:lang w:val="fr-FR"/>
        </w:rPr>
        <w:t xml:space="preserve">Accepte, sans dérogation, tous les termes des conditions contractuelles telles que reproduites dans ce document et comprend que sa signature </w:t>
      </w:r>
      <w:r w:rsidRPr="001872B5">
        <w:rPr>
          <w:rFonts w:ascii="Tahoma" w:hAnsi="Tahoma" w:cs="Tahoma"/>
          <w:b/>
          <w:sz w:val="19"/>
          <w:szCs w:val="19"/>
          <w:u w:val="single"/>
          <w:lang w:val="fr-FR"/>
        </w:rPr>
        <w:t>constitue la signature du contrat</w:t>
      </w:r>
      <w:r w:rsidRPr="001872B5">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1A3E8287" w14:textId="77777777" w:rsidR="0026342E" w:rsidRPr="001872B5" w:rsidRDefault="0026342E" w:rsidP="0026342E">
      <w:pPr>
        <w:pBdr>
          <w:top w:val="single" w:sz="2" w:space="1" w:color="FF0000"/>
          <w:left w:val="single" w:sz="2" w:space="4" w:color="FF0000"/>
          <w:bottom w:val="single" w:sz="2" w:space="1" w:color="FF0000"/>
          <w:right w:val="single" w:sz="2" w:space="22" w:color="FF0000"/>
        </w:pBdr>
        <w:ind w:left="-284" w:right="141"/>
        <w:rPr>
          <w:rFonts w:ascii="Tahoma" w:hAnsi="Tahoma" w:cs="Tahoma"/>
          <w:color w:val="FF0000"/>
          <w:sz w:val="18"/>
          <w:szCs w:val="18"/>
          <w:lang w:val="fr-FR"/>
        </w:rPr>
      </w:pPr>
      <w:r w:rsidRPr="001872B5">
        <w:rPr>
          <w:rFonts w:ascii="Tahoma" w:hAnsi="Tahoma" w:cs="Tahoma"/>
          <w:color w:val="FF0000"/>
          <w:sz w:val="18"/>
          <w:szCs w:val="18"/>
          <w:lang w:val="fr-FR"/>
        </w:rPr>
        <w:t>Compléter cette partie, imprimer et signer le document dans la cellule indiquée, envoyer une copie scannée dans son intégralité à l’adresse email indiquée sur la première page.</w:t>
      </w:r>
      <w:r w:rsidRPr="001872B5">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2E716A5A" wp14:editId="5009D46A">
                <wp:simplePos x="0" y="0"/>
                <wp:positionH relativeFrom="column">
                  <wp:posOffset>2797175</wp:posOffset>
                </wp:positionH>
                <wp:positionV relativeFrom="paragraph">
                  <wp:posOffset>267970</wp:posOffset>
                </wp:positionV>
                <wp:extent cx="200025" cy="422275"/>
                <wp:effectExtent l="19050" t="0" r="47625" b="349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0025" cy="4222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72ED7" id="AutoShape 2" o:spid="_x0000_s1026" type="#_x0000_t68" style="position:absolute;margin-left:220.25pt;margin-top:21.1pt;width:15.75pt;height:33.2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" adj="6055" strokecolor="red">
                <o:lock v:ext="edit" aspectratio="t"/>
                <v:textbox style="layout-flow:vertical-ideographic"/>
                <w10:anchorlock/>
              </v:shape>
            </w:pict>
          </mc:Fallback>
        </mc:AlternateContent>
      </w:r>
    </w:p>
    <w:tbl>
      <w:tblPr>
        <w:tblW w:w="0" w:type="auto"/>
        <w:jc w:val="center"/>
        <w:tblCellMar>
          <w:left w:w="0" w:type="dxa"/>
          <w:right w:w="0" w:type="dxa"/>
        </w:tblCellMar>
        <w:tblLook w:val="04A0" w:firstRow="1" w:lastRow="0" w:firstColumn="1" w:lastColumn="0" w:noHBand="0" w:noVBand="1"/>
      </w:tblPr>
      <w:tblGrid>
        <w:gridCol w:w="496"/>
        <w:gridCol w:w="1601"/>
        <w:gridCol w:w="3026"/>
        <w:gridCol w:w="234"/>
        <w:gridCol w:w="1630"/>
        <w:gridCol w:w="2935"/>
      </w:tblGrid>
      <w:tr w:rsidR="0026342E" w:rsidRPr="008E50F9" w14:paraId="17FDAD8D" w14:textId="77777777" w:rsidTr="00DB5EBB">
        <w:trPr>
          <w:trHeight w:val="75"/>
          <w:jc w:val="center"/>
        </w:trPr>
        <w:tc>
          <w:tcPr>
            <w:tcW w:w="10813" w:type="dxa"/>
            <w:gridSpan w:val="6"/>
            <w:tcMar>
              <w:top w:w="0" w:type="dxa"/>
              <w:left w:w="108" w:type="dxa"/>
              <w:bottom w:w="0" w:type="dxa"/>
              <w:right w:w="108" w:type="dxa"/>
            </w:tcMar>
            <w:vAlign w:val="center"/>
          </w:tcPr>
          <w:p w14:paraId="6B22254B" w14:textId="77777777" w:rsidR="0026342E" w:rsidRPr="001872B5" w:rsidRDefault="0026342E" w:rsidP="00DB5EBB">
            <w:pPr>
              <w:jc w:val="center"/>
              <w:rPr>
                <w:rFonts w:ascii="Tahoma" w:eastAsia="Calibri" w:hAnsi="Tahoma" w:cs="Tahoma"/>
                <w:color w:val="FF0000"/>
                <w:sz w:val="10"/>
                <w:szCs w:val="10"/>
                <w:lang w:val="fr-FR" w:eastAsia="en-US"/>
              </w:rPr>
            </w:pPr>
          </w:p>
        </w:tc>
      </w:tr>
      <w:tr w:rsidR="0026342E" w:rsidRPr="008E50F9" w14:paraId="6A82C287" w14:textId="77777777" w:rsidTr="00DB5EBB">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79F7C513" w14:textId="77777777" w:rsidR="0026342E" w:rsidRPr="001872B5" w:rsidRDefault="0026342E" w:rsidP="00DB5EBB">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150555A" w14:textId="77777777" w:rsidR="0026342E" w:rsidRPr="001872B5" w:rsidRDefault="0026342E" w:rsidP="00DB5EBB">
            <w:pPr>
              <w:jc w:val="center"/>
              <w:rPr>
                <w:rFonts w:ascii="Tahoma" w:eastAsia="Calibri" w:hAnsi="Tahoma" w:cs="Tahoma"/>
                <w:b/>
                <w:bCs/>
                <w:sz w:val="20"/>
                <w:szCs w:val="20"/>
                <w:lang w:val="fr-FR" w:eastAsia="en-US"/>
              </w:rPr>
            </w:pPr>
            <w:r w:rsidRPr="001872B5">
              <w:rPr>
                <w:rFonts w:ascii="Tahoma" w:eastAsia="Calibri" w:hAnsi="Tahoma" w:cs="Tahoma"/>
                <w:b/>
                <w:bCs/>
                <w:sz w:val="20"/>
                <w:szCs w:val="20"/>
                <w:lang w:val="fr-FR" w:eastAsia="en-US"/>
              </w:rPr>
              <w:t xml:space="preserve">Pour le Prestataire </w:t>
            </w:r>
            <w:r w:rsidRPr="001872B5">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1E7234D" w14:textId="77777777" w:rsidR="0026342E" w:rsidRPr="001872B5" w:rsidRDefault="0026342E" w:rsidP="00DB5EBB">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B42375C" w14:textId="77777777" w:rsidR="0026342E" w:rsidRPr="001872B5" w:rsidRDefault="0026342E" w:rsidP="00DB5EBB">
            <w:pPr>
              <w:jc w:val="center"/>
              <w:rPr>
                <w:rFonts w:ascii="Tahoma" w:eastAsia="Calibri" w:hAnsi="Tahoma" w:cs="Tahoma"/>
                <w:b/>
                <w:bCs/>
                <w:sz w:val="20"/>
                <w:szCs w:val="20"/>
                <w:lang w:val="fr-FR" w:eastAsia="en-US"/>
              </w:rPr>
            </w:pPr>
            <w:r w:rsidRPr="001872B5">
              <w:rPr>
                <w:rFonts w:ascii="Tahoma" w:eastAsia="Calibri" w:hAnsi="Tahoma" w:cs="Tahoma"/>
                <w:b/>
                <w:bCs/>
                <w:sz w:val="20"/>
                <w:szCs w:val="20"/>
                <w:lang w:val="fr-FR" w:eastAsia="en-US"/>
              </w:rPr>
              <w:t xml:space="preserve">Pour le Conseil de l’Europe </w:t>
            </w:r>
            <w:r w:rsidRPr="001872B5">
              <w:rPr>
                <w:rFonts w:eastAsia="Calibri"/>
                <w:b/>
                <w:bCs/>
                <w:sz w:val="24"/>
                <w:szCs w:val="24"/>
                <w:lang w:val="fr-FR" w:eastAsia="en-US"/>
              </w:rPr>
              <w:t>▼</w:t>
            </w:r>
          </w:p>
          <w:p w14:paraId="46529DF6" w14:textId="77777777" w:rsidR="0026342E" w:rsidRPr="001872B5" w:rsidRDefault="0026342E" w:rsidP="00DB5EBB">
            <w:pPr>
              <w:jc w:val="center"/>
              <w:rPr>
                <w:rFonts w:ascii="Tahoma" w:eastAsia="Calibri" w:hAnsi="Tahoma" w:cs="Tahoma"/>
                <w:sz w:val="20"/>
                <w:szCs w:val="20"/>
                <w:lang w:val="fr-FR" w:eastAsia="en-US"/>
              </w:rPr>
            </w:pPr>
            <w:r w:rsidRPr="001872B5">
              <w:rPr>
                <w:rFonts w:ascii="Tahoma" w:eastAsia="Calibri" w:hAnsi="Tahoma" w:cs="Tahoma"/>
                <w:sz w:val="18"/>
                <w:szCs w:val="18"/>
                <w:lang w:val="fr-FR" w:eastAsia="en-US"/>
              </w:rPr>
              <w:t>Au nom du Secrétaire Général du Conseil de l’Europe</w:t>
            </w:r>
            <w:r w:rsidRPr="001872B5">
              <w:rPr>
                <w:rFonts w:ascii="Tahoma" w:eastAsia="Calibri" w:hAnsi="Tahoma" w:cs="Tahoma"/>
                <w:b/>
                <w:bCs/>
                <w:sz w:val="20"/>
                <w:szCs w:val="20"/>
                <w:lang w:val="fr-FR" w:eastAsia="en-US"/>
              </w:rPr>
              <w:t xml:space="preserve"> </w:t>
            </w:r>
          </w:p>
        </w:tc>
      </w:tr>
      <w:tr w:rsidR="009D00F7" w:rsidRPr="008E50F9" w14:paraId="1E603D5F" w14:textId="77777777" w:rsidTr="00DB5EBB">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356D9EEB" w14:textId="77777777" w:rsidR="0026342E" w:rsidRPr="001872B5" w:rsidRDefault="0026342E" w:rsidP="00DB5EBB">
            <w:pPr>
              <w:ind w:left="113" w:right="113"/>
              <w:jc w:val="center"/>
              <w:rPr>
                <w:rFonts w:ascii="Tahoma" w:eastAsia="Calibri" w:hAnsi="Tahoma" w:cs="Tahoma"/>
                <w:sz w:val="18"/>
                <w:szCs w:val="18"/>
                <w:lang w:val="fr-FR" w:eastAsia="en-US"/>
              </w:rPr>
            </w:pPr>
            <w:r w:rsidRPr="001872B5">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49766A19"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Signataire (Nom, Fonction et Entité)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5ED11AEB" w14:textId="7514B879"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02A169"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AF6EC2B"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Signataire (Nom, Fonction et Entité) </w:t>
            </w:r>
            <w:r w:rsidRPr="001872B5">
              <w:rPr>
                <w:rFonts w:eastAsia="Calibri"/>
                <w:sz w:val="16"/>
                <w:szCs w:val="16"/>
                <w:lang w:val="fr-FR" w:eastAsia="en-US"/>
              </w:rPr>
              <w:t>►</w:t>
            </w:r>
          </w:p>
        </w:tc>
        <w:tc>
          <w:tcPr>
            <w:tcW w:w="324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4DCF2236" w14:textId="77777777" w:rsidR="0026342E" w:rsidRPr="001872B5" w:rsidRDefault="0026342E" w:rsidP="00DB5EBB">
            <w:pPr>
              <w:rPr>
                <w:rFonts w:ascii="Tahoma" w:eastAsia="Calibri" w:hAnsi="Tahoma" w:cs="Tahoma"/>
                <w:sz w:val="20"/>
                <w:szCs w:val="20"/>
                <w:lang w:val="fr-FR" w:eastAsia="en-US"/>
              </w:rPr>
            </w:pPr>
          </w:p>
        </w:tc>
      </w:tr>
      <w:tr w:rsidR="009D00F7" w:rsidRPr="001872B5" w14:paraId="6DC032C6" w14:textId="77777777" w:rsidTr="00DB5EBB">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6D1F317D"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0BA694A"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Prestataire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A6636D6" w14:textId="1E1E6F9C"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E52B2B7"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759F03CC"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 de paiement d’avance accepté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061A9E9" w14:textId="77777777" w:rsidR="0026342E" w:rsidRPr="001872B5" w:rsidRDefault="0026342E" w:rsidP="00DB5EBB">
            <w:pPr>
              <w:rPr>
                <w:rFonts w:ascii="Tahoma" w:eastAsia="Calibri" w:hAnsi="Tahoma" w:cs="Tahoma"/>
                <w:sz w:val="20"/>
                <w:szCs w:val="20"/>
                <w:lang w:val="fr-FR" w:eastAsia="en-US"/>
              </w:rPr>
            </w:pPr>
          </w:p>
        </w:tc>
      </w:tr>
      <w:tr w:rsidR="009D00F7" w:rsidRPr="001872B5" w14:paraId="1AD7252A" w14:textId="77777777" w:rsidTr="00DB5EBB">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168BBC3"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29F7D59F"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Lieu de signature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23CB0DEE" w14:textId="26F660EC"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FE22848"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623038EB"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Lieu de signature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6F048109" w14:textId="7A54EE8C" w:rsidR="0026342E" w:rsidRPr="001872B5" w:rsidRDefault="0026342E" w:rsidP="00DB5EBB">
            <w:pPr>
              <w:rPr>
                <w:rFonts w:ascii="Tahoma" w:eastAsia="Calibri" w:hAnsi="Tahoma" w:cs="Tahoma"/>
                <w:sz w:val="20"/>
                <w:szCs w:val="20"/>
                <w:lang w:val="fr-FR" w:eastAsia="en-US"/>
              </w:rPr>
            </w:pPr>
          </w:p>
        </w:tc>
      </w:tr>
      <w:tr w:rsidR="009D00F7" w:rsidRPr="001872B5" w14:paraId="59C1F318" w14:textId="77777777" w:rsidTr="00DB5EBB">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4AB98F81"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4BC31A22"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Date de signature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16CE7521" w14:textId="5163E0F5" w:rsidR="0026342E" w:rsidRPr="001872B5" w:rsidRDefault="00520AD9" w:rsidP="00DB5EBB">
            <w:pPr>
              <w:jc w:val="center"/>
              <w:rPr>
                <w:rFonts w:ascii="Tahoma" w:eastAsia="Calibri" w:hAnsi="Tahoma" w:cs="Tahoma"/>
                <w:sz w:val="16"/>
                <w:szCs w:val="16"/>
                <w:lang w:val="fr-FR" w:eastAsia="en-US"/>
              </w:rPr>
            </w:pPr>
            <w:r>
              <w:rPr>
                <w:rFonts w:ascii="Tahoma" w:eastAsia="Calibri" w:hAnsi="Tahoma" w:cs="Tahoma"/>
                <w:sz w:val="16"/>
                <w:szCs w:val="16"/>
                <w:lang w:val="fr-FR" w:eastAsia="en-US"/>
              </w:rPr>
              <w:t>___</w:t>
            </w:r>
            <w:r w:rsidR="009D00F7">
              <w:rPr>
                <w:rFonts w:ascii="Tahoma" w:eastAsia="Calibri" w:hAnsi="Tahoma" w:cs="Tahoma"/>
                <w:sz w:val="16"/>
                <w:szCs w:val="16"/>
                <w:lang w:val="fr-FR" w:eastAsia="en-US"/>
              </w:rPr>
              <w:t xml:space="preserve"> / </w:t>
            </w:r>
            <w:r w:rsidR="009378B1">
              <w:rPr>
                <w:rFonts w:ascii="Tahoma" w:eastAsia="Calibri" w:hAnsi="Tahoma" w:cs="Tahoma"/>
                <w:sz w:val="16"/>
                <w:szCs w:val="16"/>
                <w:lang w:val="fr-FR" w:eastAsia="en-US"/>
              </w:rPr>
              <w:t>___</w:t>
            </w:r>
            <w:r w:rsidR="009D00F7">
              <w:rPr>
                <w:rFonts w:ascii="Tahoma" w:eastAsia="Calibri" w:hAnsi="Tahoma" w:cs="Tahoma"/>
                <w:sz w:val="16"/>
                <w:szCs w:val="16"/>
                <w:lang w:val="fr-FR" w:eastAsia="en-US"/>
              </w:rPr>
              <w:t xml:space="preserve">/ </w:t>
            </w:r>
            <w:r w:rsidR="009378B1">
              <w:rPr>
                <w:rFonts w:ascii="Tahoma" w:eastAsia="Calibri" w:hAnsi="Tahoma" w:cs="Tahoma"/>
                <w:sz w:val="16"/>
                <w:szCs w:val="16"/>
                <w:lang w:val="fr-FR" w:eastAsia="en-US"/>
              </w:rPr>
              <w:t>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09702040"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D91DFA3"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Date de signature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03D4662" w14:textId="77777777" w:rsidR="0026342E" w:rsidRPr="001872B5" w:rsidRDefault="0026342E" w:rsidP="00DB5EBB">
            <w:pPr>
              <w:jc w:val="center"/>
              <w:rPr>
                <w:rFonts w:ascii="Tahoma" w:eastAsia="Calibri" w:hAnsi="Tahoma" w:cs="Tahoma"/>
                <w:sz w:val="20"/>
                <w:szCs w:val="20"/>
                <w:lang w:val="fr-FR" w:eastAsia="en-US"/>
              </w:rPr>
            </w:pPr>
            <w:r w:rsidRPr="001872B5">
              <w:rPr>
                <w:rFonts w:ascii="Tahoma" w:eastAsia="Calibri" w:hAnsi="Tahoma" w:cs="Tahoma"/>
                <w:color w:val="BFBFBF"/>
                <w:sz w:val="20"/>
                <w:szCs w:val="20"/>
                <w:lang w:val="fr-FR" w:eastAsia="en-US"/>
              </w:rPr>
              <w:t>___</w:t>
            </w:r>
            <w:r w:rsidRPr="001872B5">
              <w:rPr>
                <w:rFonts w:ascii="Tahoma" w:eastAsia="Calibri" w:hAnsi="Tahoma" w:cs="Tahoma"/>
                <w:sz w:val="20"/>
                <w:szCs w:val="20"/>
                <w:lang w:val="fr-FR" w:eastAsia="en-US"/>
              </w:rPr>
              <w:t xml:space="preserve"> / </w:t>
            </w:r>
            <w:r w:rsidRPr="001872B5">
              <w:rPr>
                <w:rFonts w:ascii="Tahoma" w:eastAsia="Calibri" w:hAnsi="Tahoma" w:cs="Tahoma"/>
                <w:color w:val="BFBFBF"/>
                <w:sz w:val="20"/>
                <w:szCs w:val="20"/>
                <w:lang w:val="fr-FR" w:eastAsia="en-US"/>
              </w:rPr>
              <w:t>___</w:t>
            </w:r>
            <w:r w:rsidRPr="001872B5">
              <w:rPr>
                <w:rFonts w:ascii="Tahoma" w:eastAsia="Calibri" w:hAnsi="Tahoma" w:cs="Tahoma"/>
                <w:sz w:val="20"/>
                <w:szCs w:val="20"/>
                <w:lang w:val="fr-FR" w:eastAsia="en-US"/>
              </w:rPr>
              <w:t xml:space="preserve"> / </w:t>
            </w:r>
            <w:r w:rsidRPr="001872B5">
              <w:rPr>
                <w:rFonts w:ascii="Tahoma" w:eastAsia="Calibri" w:hAnsi="Tahoma" w:cs="Tahoma"/>
                <w:color w:val="BFBFBF"/>
                <w:sz w:val="20"/>
                <w:szCs w:val="20"/>
                <w:lang w:val="fr-FR" w:eastAsia="en-US"/>
              </w:rPr>
              <w:t>______</w:t>
            </w:r>
          </w:p>
        </w:tc>
      </w:tr>
      <w:tr w:rsidR="009D00F7" w:rsidRPr="001872B5" w14:paraId="302C61AD" w14:textId="77777777" w:rsidTr="00DB5EBB">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097C33A"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592943F0"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Signature</w:t>
            </w:r>
          </w:p>
          <w:p w14:paraId="1F202D0D"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306D0904" w14:textId="77777777"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1FFA841"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7E6C298"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Signature</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AC41A28" w14:textId="77777777" w:rsidR="0026342E" w:rsidRPr="001872B5" w:rsidRDefault="0026342E" w:rsidP="00DB5EBB">
            <w:pPr>
              <w:rPr>
                <w:rFonts w:ascii="Tahoma" w:eastAsia="Calibri" w:hAnsi="Tahoma" w:cs="Tahoma"/>
                <w:sz w:val="20"/>
                <w:szCs w:val="20"/>
                <w:lang w:val="fr-FR" w:eastAsia="en-US"/>
              </w:rPr>
            </w:pPr>
          </w:p>
        </w:tc>
      </w:tr>
      <w:tr w:rsidR="009D00F7" w:rsidRPr="001872B5" w14:paraId="0F10AB4A" w14:textId="77777777" w:rsidTr="00DB5EBB">
        <w:trPr>
          <w:trHeight w:val="309"/>
          <w:jc w:val="center"/>
        </w:trPr>
        <w:tc>
          <w:tcPr>
            <w:tcW w:w="503" w:type="dxa"/>
            <w:tcMar>
              <w:top w:w="0" w:type="dxa"/>
              <w:left w:w="108" w:type="dxa"/>
              <w:bottom w:w="0" w:type="dxa"/>
              <w:right w:w="108" w:type="dxa"/>
            </w:tcMar>
          </w:tcPr>
          <w:p w14:paraId="31ABE7F7" w14:textId="77777777" w:rsidR="0026342E" w:rsidRPr="001872B5" w:rsidRDefault="0026342E" w:rsidP="00DB5EBB">
            <w:pPr>
              <w:rPr>
                <w:rFonts w:ascii="Tahoma" w:eastAsia="Calibri" w:hAnsi="Tahoma" w:cs="Tahoma"/>
                <w:sz w:val="20"/>
                <w:szCs w:val="20"/>
                <w:lang w:val="fr-FR" w:eastAsia="en-US"/>
              </w:rPr>
            </w:pPr>
          </w:p>
        </w:tc>
        <w:tc>
          <w:tcPr>
            <w:tcW w:w="1701" w:type="dxa"/>
            <w:tcMar>
              <w:top w:w="0" w:type="dxa"/>
              <w:left w:w="108" w:type="dxa"/>
              <w:bottom w:w="0" w:type="dxa"/>
              <w:right w:w="108" w:type="dxa"/>
            </w:tcMar>
            <w:vAlign w:val="center"/>
          </w:tcPr>
          <w:p w14:paraId="2AEEB876" w14:textId="77777777" w:rsidR="0026342E" w:rsidRPr="001872B5" w:rsidRDefault="0026342E" w:rsidP="00DB5EBB">
            <w:pPr>
              <w:ind w:left="-35"/>
              <w:jc w:val="right"/>
              <w:rPr>
                <w:rFonts w:ascii="Tahoma" w:eastAsia="Calibri" w:hAnsi="Tahoma" w:cs="Tahoma"/>
                <w:sz w:val="18"/>
                <w:szCs w:val="18"/>
                <w:lang w:val="fr-FR" w:eastAsia="en-US"/>
              </w:rPr>
            </w:pPr>
          </w:p>
        </w:tc>
        <w:tc>
          <w:tcPr>
            <w:tcW w:w="3402" w:type="dxa"/>
            <w:tcMar>
              <w:top w:w="0" w:type="dxa"/>
              <w:left w:w="108" w:type="dxa"/>
              <w:bottom w:w="0" w:type="dxa"/>
              <w:right w:w="108" w:type="dxa"/>
            </w:tcMar>
            <w:vAlign w:val="center"/>
          </w:tcPr>
          <w:p w14:paraId="23275685" w14:textId="77777777" w:rsidR="0026342E" w:rsidRPr="001872B5" w:rsidRDefault="0026342E" w:rsidP="00DB5EBB">
            <w:pPr>
              <w:rPr>
                <w:rFonts w:ascii="Tahoma" w:eastAsia="Calibri" w:hAnsi="Tahoma" w:cs="Tahoma"/>
                <w:sz w:val="20"/>
                <w:szCs w:val="20"/>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72EE304" w14:textId="77777777" w:rsidR="0026342E" w:rsidRPr="001872B5" w:rsidRDefault="0026342E" w:rsidP="00DB5EBB">
            <w:pPr>
              <w:rPr>
                <w:rFonts w:ascii="Tahoma" w:eastAsia="Calibri" w:hAnsi="Tahoma" w:cs="Tahoma"/>
                <w:sz w:val="20"/>
                <w:szCs w:val="20"/>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CC7DADC" w14:textId="77777777" w:rsidR="0026342E" w:rsidRPr="001872B5" w:rsidRDefault="0026342E" w:rsidP="00DB5EBB">
            <w:pPr>
              <w:ind w:left="-38"/>
              <w:jc w:val="right"/>
              <w:rPr>
                <w:rFonts w:ascii="Tahoma" w:eastAsia="Calibri" w:hAnsi="Tahoma" w:cs="Tahoma"/>
                <w:sz w:val="18"/>
                <w:szCs w:val="18"/>
                <w:lang w:val="fr-FR" w:eastAsia="en-US"/>
              </w:rPr>
            </w:pPr>
            <w:r w:rsidRPr="001872B5">
              <w:rPr>
                <w:rFonts w:ascii="Tahoma" w:eastAsia="Calibri" w:hAnsi="Tahoma" w:cs="Tahoma"/>
                <w:sz w:val="18"/>
                <w:szCs w:val="18"/>
                <w:lang w:val="fr-FR" w:eastAsia="en-US"/>
              </w:rPr>
              <w:t xml:space="preserve">N° de PO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3A23EB8F" w14:textId="68E5356D" w:rsidR="0026342E" w:rsidRPr="001872B5" w:rsidRDefault="0026342E" w:rsidP="00DB5EBB">
            <w:pPr>
              <w:rPr>
                <w:rFonts w:ascii="Tahoma" w:eastAsia="Calibri" w:hAnsi="Tahoma" w:cs="Tahoma"/>
                <w:sz w:val="20"/>
                <w:szCs w:val="20"/>
                <w:lang w:val="fr-FR" w:eastAsia="en-US"/>
              </w:rPr>
            </w:pPr>
          </w:p>
        </w:tc>
      </w:tr>
      <w:tr w:rsidR="009D00F7" w:rsidRPr="001872B5" w14:paraId="1072B95E" w14:textId="77777777" w:rsidTr="00DB5EBB">
        <w:trPr>
          <w:trHeight w:val="309"/>
          <w:jc w:val="center"/>
        </w:trPr>
        <w:tc>
          <w:tcPr>
            <w:tcW w:w="503" w:type="dxa"/>
            <w:tcMar>
              <w:top w:w="0" w:type="dxa"/>
              <w:left w:w="108" w:type="dxa"/>
              <w:bottom w:w="0" w:type="dxa"/>
              <w:right w:w="108" w:type="dxa"/>
            </w:tcMar>
          </w:tcPr>
          <w:p w14:paraId="0D87DD4C" w14:textId="77777777" w:rsidR="0026342E" w:rsidRPr="001872B5" w:rsidRDefault="0026342E" w:rsidP="00DB5EBB">
            <w:pPr>
              <w:rPr>
                <w:rFonts w:ascii="Tahoma" w:eastAsia="Calibri" w:hAnsi="Tahoma" w:cs="Tahoma"/>
                <w:sz w:val="20"/>
                <w:szCs w:val="20"/>
                <w:lang w:val="fr-FR" w:eastAsia="en-US"/>
              </w:rPr>
            </w:pPr>
          </w:p>
        </w:tc>
        <w:tc>
          <w:tcPr>
            <w:tcW w:w="1701" w:type="dxa"/>
            <w:tcMar>
              <w:top w:w="0" w:type="dxa"/>
              <w:left w:w="108" w:type="dxa"/>
              <w:bottom w:w="0" w:type="dxa"/>
              <w:right w:w="108" w:type="dxa"/>
            </w:tcMar>
            <w:vAlign w:val="center"/>
          </w:tcPr>
          <w:p w14:paraId="304174EB" w14:textId="77777777" w:rsidR="0026342E" w:rsidRPr="001872B5" w:rsidRDefault="0026342E" w:rsidP="00DB5EBB">
            <w:pPr>
              <w:ind w:left="-35"/>
              <w:jc w:val="right"/>
              <w:rPr>
                <w:rFonts w:ascii="Tahoma" w:eastAsia="Calibri" w:hAnsi="Tahoma" w:cs="Tahoma"/>
                <w:sz w:val="18"/>
                <w:szCs w:val="18"/>
                <w:lang w:val="fr-FR" w:eastAsia="en-US"/>
              </w:rPr>
            </w:pPr>
          </w:p>
        </w:tc>
        <w:tc>
          <w:tcPr>
            <w:tcW w:w="3402" w:type="dxa"/>
            <w:tcMar>
              <w:top w:w="0" w:type="dxa"/>
              <w:left w:w="108" w:type="dxa"/>
              <w:bottom w:w="0" w:type="dxa"/>
              <w:right w:w="108" w:type="dxa"/>
            </w:tcMar>
            <w:vAlign w:val="center"/>
          </w:tcPr>
          <w:p w14:paraId="5A2F19B6" w14:textId="77777777" w:rsidR="0026342E" w:rsidRPr="001872B5" w:rsidRDefault="0026342E" w:rsidP="00DB5EBB">
            <w:pPr>
              <w:rPr>
                <w:rFonts w:ascii="Tahoma" w:eastAsia="Calibri" w:hAnsi="Tahoma" w:cs="Tahoma"/>
                <w:sz w:val="20"/>
                <w:szCs w:val="20"/>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5BFA39C0" w14:textId="77777777" w:rsidR="0026342E" w:rsidRPr="001872B5" w:rsidRDefault="0026342E" w:rsidP="00DB5EBB">
            <w:pPr>
              <w:rPr>
                <w:rFonts w:ascii="Tahoma" w:eastAsia="Calibri" w:hAnsi="Tahoma" w:cs="Tahoma"/>
                <w:sz w:val="20"/>
                <w:szCs w:val="20"/>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9866467" w14:textId="77777777" w:rsidR="0026342E" w:rsidRPr="001872B5" w:rsidRDefault="0026342E" w:rsidP="00DB5EBB">
            <w:pPr>
              <w:ind w:left="-38"/>
              <w:jc w:val="right"/>
              <w:rPr>
                <w:rFonts w:ascii="Tahoma" w:eastAsia="Calibri" w:hAnsi="Tahoma" w:cs="Tahoma"/>
                <w:sz w:val="18"/>
                <w:szCs w:val="18"/>
                <w:lang w:val="fr-FR" w:eastAsia="en-US"/>
              </w:rPr>
            </w:pPr>
            <w:r w:rsidRPr="001872B5">
              <w:rPr>
                <w:rFonts w:ascii="Tahoma" w:eastAsia="Calibri" w:hAnsi="Tahoma" w:cs="Tahoma"/>
                <w:sz w:val="18"/>
                <w:szCs w:val="18"/>
                <w:lang w:val="fr-FR" w:eastAsia="en-US"/>
              </w:rPr>
              <w:t xml:space="preserve">N° FIMS </w:t>
            </w:r>
            <w:r w:rsidRPr="001872B5">
              <w:rPr>
                <w:rFonts w:eastAsia="Calibri"/>
                <w:sz w:val="16"/>
                <w:szCs w:val="16"/>
                <w:lang w:val="fr-FR" w:eastAsia="en-US"/>
              </w:rPr>
              <w:t>►</w:t>
            </w:r>
            <w:r w:rsidRPr="001872B5">
              <w:rPr>
                <w:rFonts w:ascii="Tahoma" w:eastAsia="Calibri" w:hAnsi="Tahoma" w:cs="Tahoma"/>
                <w:sz w:val="18"/>
                <w:szCs w:val="18"/>
                <w:lang w:val="fr-FR" w:eastAsia="en-US"/>
              </w:rPr>
              <w:t xml:space="preserve"> </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23C67B3E" w14:textId="17E548C6" w:rsidR="0026342E" w:rsidRPr="001872B5" w:rsidRDefault="0026342E" w:rsidP="00DB5EBB">
            <w:pPr>
              <w:rPr>
                <w:rFonts w:ascii="Tahoma" w:eastAsia="Calibri" w:hAnsi="Tahoma" w:cs="Tahoma"/>
                <w:sz w:val="20"/>
                <w:szCs w:val="20"/>
                <w:lang w:val="fr-FR" w:eastAsia="en-US"/>
              </w:rPr>
            </w:pPr>
          </w:p>
        </w:tc>
      </w:tr>
    </w:tbl>
    <w:p w14:paraId="1C3DF556" w14:textId="77777777" w:rsidR="0026342E" w:rsidRPr="001872B5" w:rsidRDefault="0026342E" w:rsidP="0026342E">
      <w:pPr>
        <w:ind w:left="-142" w:right="-284"/>
        <w:rPr>
          <w:rFonts w:ascii="Tahoma" w:hAnsi="Tahoma" w:cs="Tahoma"/>
          <w:b/>
          <w:sz w:val="10"/>
          <w:szCs w:val="10"/>
          <w:lang w:val="fr-FR"/>
        </w:rPr>
      </w:pPr>
    </w:p>
    <w:tbl>
      <w:tblPr>
        <w:tblW w:w="10819" w:type="dxa"/>
        <w:jc w:val="center"/>
        <w:shd w:val="clear" w:color="auto" w:fill="DBE5F1"/>
        <w:tblCellMar>
          <w:left w:w="0" w:type="dxa"/>
          <w:right w:w="0" w:type="dxa"/>
        </w:tblCellMar>
        <w:tblLook w:val="04A0" w:firstRow="1" w:lastRow="0" w:firstColumn="1" w:lastColumn="0" w:noHBand="0" w:noVBand="1"/>
      </w:tblPr>
      <w:tblGrid>
        <w:gridCol w:w="541"/>
        <w:gridCol w:w="751"/>
        <w:gridCol w:w="844"/>
        <w:gridCol w:w="8683"/>
      </w:tblGrid>
      <w:tr w:rsidR="00E6373B" w:rsidRPr="008E50F9" w14:paraId="2DF639A4" w14:textId="77777777" w:rsidTr="00E6373B">
        <w:trPr>
          <w:trHeight w:val="259"/>
          <w:jc w:val="center"/>
        </w:trPr>
        <w:tc>
          <w:tcPr>
            <w:tcW w:w="10819" w:type="dxa"/>
            <w:gridSpan w:val="4"/>
            <w:tcBorders>
              <w:top w:val="single" w:sz="8" w:space="0" w:color="808080"/>
              <w:left w:val="single" w:sz="8" w:space="0" w:color="808080"/>
              <w:bottom w:val="single" w:sz="8" w:space="0" w:color="808080"/>
              <w:right w:val="single" w:sz="8" w:space="0" w:color="808080"/>
            </w:tcBorders>
            <w:shd w:val="clear" w:color="auto" w:fill="DBE5F1" w:themeFill="accent1" w:themeFillTint="33"/>
            <w:tcMar>
              <w:top w:w="0" w:type="dxa"/>
              <w:left w:w="108" w:type="dxa"/>
              <w:bottom w:w="0" w:type="dxa"/>
              <w:right w:w="108" w:type="dxa"/>
            </w:tcMar>
            <w:vAlign w:val="center"/>
            <w:hideMark/>
          </w:tcPr>
          <w:p w14:paraId="1C7E224A" w14:textId="77777777" w:rsidR="00E6373B" w:rsidRPr="001872B5" w:rsidRDefault="00E6373B" w:rsidP="00E6373B">
            <w:pPr>
              <w:jc w:val="center"/>
              <w:rPr>
                <w:rFonts w:ascii="Tahoma" w:eastAsia="Calibri" w:hAnsi="Tahoma" w:cs="Tahoma"/>
                <w:sz w:val="18"/>
                <w:szCs w:val="18"/>
                <w:lang w:val="fr-FR" w:eastAsia="en-US"/>
              </w:rPr>
            </w:pPr>
            <w:r w:rsidRPr="001872B5">
              <w:rPr>
                <w:rFonts w:ascii="Tahoma" w:eastAsia="Calibri" w:hAnsi="Tahoma" w:cs="Tahoma"/>
                <w:b/>
                <w:bCs/>
                <w:smallCaps/>
                <w:sz w:val="20"/>
                <w:szCs w:val="20"/>
                <w:lang w:val="fr-FR" w:eastAsia="en-US"/>
              </w:rPr>
              <w:t xml:space="preserve">Facturation </w:t>
            </w:r>
            <w:r w:rsidRPr="001872B5">
              <w:rPr>
                <w:rFonts w:ascii="Tahoma" w:eastAsia="Calibri" w:hAnsi="Tahoma" w:cs="Tahoma"/>
                <w:sz w:val="18"/>
                <w:szCs w:val="18"/>
                <w:lang w:val="fr-FR" w:eastAsia="en-US"/>
              </w:rPr>
              <w:t>(Partie réservée au Conseil de l’Europe)</w:t>
            </w:r>
          </w:p>
        </w:tc>
      </w:tr>
      <w:tr w:rsidR="00E6373B" w:rsidRPr="008E50F9" w14:paraId="78E0CAFB" w14:textId="77777777" w:rsidTr="00E6373B">
        <w:trPr>
          <w:trHeight w:val="260"/>
          <w:jc w:val="center"/>
        </w:trPr>
        <w:tc>
          <w:tcPr>
            <w:tcW w:w="2013" w:type="dxa"/>
            <w:gridSpan w:val="3"/>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5A0E0A5D" w14:textId="77777777" w:rsidR="00E6373B" w:rsidRPr="001872B5" w:rsidRDefault="00E6373B" w:rsidP="00E6373B">
            <w:pPr>
              <w:jc w:val="right"/>
              <w:rPr>
                <w:rFonts w:ascii="Tahoma" w:eastAsia="Calibri" w:hAnsi="Tahoma" w:cs="Tahoma"/>
                <w:bCs/>
                <w:sz w:val="17"/>
                <w:szCs w:val="20"/>
                <w:lang w:val="fr-FR" w:eastAsia="en-US"/>
              </w:rPr>
            </w:pPr>
            <w:r w:rsidRPr="001872B5">
              <w:rPr>
                <w:rFonts w:ascii="Tahoma" w:eastAsia="Calibri" w:hAnsi="Tahoma" w:cs="Tahoma"/>
                <w:b/>
                <w:bCs/>
                <w:sz w:val="17"/>
                <w:szCs w:val="20"/>
                <w:lang w:val="fr-FR" w:eastAsia="en-US"/>
              </w:rPr>
              <w:t>Adresse de facturation</w:t>
            </w:r>
            <w:r w:rsidRPr="001872B5">
              <w:rPr>
                <w:rFonts w:ascii="Tahoma" w:eastAsia="Calibri" w:hAnsi="Tahoma" w:cs="Tahoma"/>
                <w:bCs/>
                <w:sz w:val="17"/>
                <w:szCs w:val="20"/>
                <w:lang w:val="fr-FR" w:eastAsia="en-US"/>
              </w:rPr>
              <w:t xml:space="preserve"> </w:t>
            </w:r>
            <w:r w:rsidRPr="001872B5">
              <w:rPr>
                <w:rFonts w:eastAsia="Calibri"/>
                <w:bCs/>
                <w:sz w:val="17"/>
                <w:szCs w:val="20"/>
                <w:lang w:val="fr-FR" w:eastAsia="en-US"/>
              </w:rPr>
              <w:t>►</w:t>
            </w:r>
          </w:p>
        </w:tc>
        <w:tc>
          <w:tcPr>
            <w:tcW w:w="8806"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67B07E0E" w14:textId="30F7DCAC" w:rsidR="00E6373B" w:rsidRPr="001872B5" w:rsidRDefault="00E6373B" w:rsidP="00E6373B">
            <w:pPr>
              <w:rPr>
                <w:rFonts w:ascii="Tahoma" w:eastAsia="Calibri" w:hAnsi="Tahoma" w:cs="Tahoma"/>
                <w:b/>
                <w:bCs/>
                <w:sz w:val="17"/>
                <w:szCs w:val="17"/>
                <w:lang w:val="fr-FR" w:eastAsia="en-US"/>
              </w:rPr>
            </w:pPr>
            <w:r w:rsidRPr="001872B5">
              <w:rPr>
                <w:rFonts w:ascii="Tahoma" w:eastAsia="Calibri" w:hAnsi="Tahoma" w:cs="Tahoma"/>
                <w:b/>
                <w:bCs/>
                <w:sz w:val="17"/>
                <w:szCs w:val="17"/>
                <w:lang w:val="fr-FR" w:eastAsia="en-US"/>
              </w:rPr>
              <w:t>Conseil de l’Europe</w:t>
            </w:r>
            <w:r w:rsidR="006D5EC8">
              <w:rPr>
                <w:rFonts w:ascii="Tahoma" w:eastAsia="Calibri" w:hAnsi="Tahoma" w:cs="Tahoma"/>
                <w:b/>
                <w:bCs/>
                <w:sz w:val="17"/>
                <w:szCs w:val="17"/>
                <w:lang w:val="fr-FR" w:eastAsia="en-US"/>
              </w:rPr>
              <w:t xml:space="preserve"> en Tunisie -</w:t>
            </w:r>
            <w:r w:rsidRPr="001872B5">
              <w:rPr>
                <w:rFonts w:ascii="Tahoma" w:eastAsia="Calibri" w:hAnsi="Tahoma" w:cs="Tahoma"/>
                <w:b/>
                <w:bCs/>
                <w:sz w:val="17"/>
                <w:szCs w:val="17"/>
                <w:lang w:val="fr-FR" w:eastAsia="en-US"/>
              </w:rPr>
              <w:t xml:space="preserve"> </w:t>
            </w:r>
            <w:r w:rsidR="006D5EC8" w:rsidRPr="006D5EC8">
              <w:rPr>
                <w:rFonts w:ascii="Tahoma" w:eastAsia="Calibri" w:hAnsi="Tahoma" w:cs="Tahoma"/>
                <w:b/>
                <w:bCs/>
                <w:sz w:val="17"/>
                <w:szCs w:val="17"/>
                <w:lang w:val="fr-FR" w:eastAsia="en-US"/>
              </w:rPr>
              <w:t>5, Avenue de la Feuille d'Erable -</w:t>
            </w:r>
            <w:r w:rsidR="006D5EC8">
              <w:rPr>
                <w:rFonts w:ascii="Tahoma" w:eastAsia="Calibri" w:hAnsi="Tahoma" w:cs="Tahoma"/>
                <w:b/>
                <w:bCs/>
                <w:sz w:val="17"/>
                <w:szCs w:val="17"/>
                <w:lang w:val="fr-FR" w:eastAsia="en-US"/>
              </w:rPr>
              <w:t xml:space="preserve"> </w:t>
            </w:r>
            <w:r w:rsidR="006D5EC8" w:rsidRPr="006D5EC8">
              <w:rPr>
                <w:rFonts w:ascii="Tahoma" w:eastAsia="Calibri" w:hAnsi="Tahoma" w:cs="Tahoma"/>
                <w:b/>
                <w:bCs/>
                <w:sz w:val="17"/>
                <w:szCs w:val="17"/>
                <w:lang w:val="fr-FR" w:eastAsia="en-US"/>
              </w:rPr>
              <w:t>1053 Les Berges du Lac 2 - Tunis</w:t>
            </w:r>
          </w:p>
        </w:tc>
      </w:tr>
      <w:tr w:rsidR="00E6373B" w:rsidRPr="008E50F9" w14:paraId="653B60F7" w14:textId="77777777" w:rsidTr="00E6373B">
        <w:trPr>
          <w:trHeight w:val="260"/>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62D7EE9A" w14:textId="55B202EB" w:rsidR="00E6373B" w:rsidRPr="001872B5" w:rsidRDefault="00B323E2" w:rsidP="00E6373B">
            <w:pPr>
              <w:jc w:val="center"/>
              <w:rPr>
                <w:rFonts w:ascii="Tahoma" w:eastAsia="Calibri" w:hAnsi="Tahoma" w:cs="Tahoma"/>
                <w:sz w:val="24"/>
                <w:szCs w:val="24"/>
                <w:lang w:val="fr-FR" w:eastAsia="en-US"/>
              </w:rPr>
            </w:pPr>
            <w:r w:rsidRPr="004803C5">
              <w:rPr>
                <w:rFonts w:ascii="MS UI Gothic" w:eastAsia="MS UI Gothic" w:hAnsi="MS UI Gothic" w:cs="MS UI Gothic" w:hint="eastAsia"/>
                <w:b/>
                <w:sz w:val="24"/>
                <w:szCs w:val="24"/>
                <w:lang w:val="fr-FR" w:eastAsia="en-US"/>
              </w:rPr>
              <w:t>X</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0E967AF" w14:textId="77777777" w:rsidR="00E6373B" w:rsidRPr="001872B5" w:rsidRDefault="00E6373B" w:rsidP="00E6373B">
            <w:pPr>
              <w:ind w:left="-111"/>
              <w:rPr>
                <w:rFonts w:ascii="Tahoma" w:eastAsia="Calibri" w:hAnsi="Tahoma" w:cs="Tahoma"/>
                <w:b/>
                <w:bCs/>
                <w:sz w:val="17"/>
                <w:szCs w:val="17"/>
                <w:lang w:val="fr-FR" w:eastAsia="en-US"/>
              </w:rPr>
            </w:pPr>
            <w:r w:rsidRPr="001872B5">
              <w:rPr>
                <w:rFonts w:ascii="Tahoma" w:eastAsia="Calibri" w:hAnsi="Tahoma" w:cs="Tahoma"/>
                <w:sz w:val="17"/>
                <w:szCs w:val="17"/>
                <w:lang w:val="fr-FR" w:eastAsia="en-US"/>
              </w:rPr>
              <w:t xml:space="preserve">La facture indiquera des prix </w:t>
            </w:r>
            <w:r w:rsidRPr="001872B5">
              <w:rPr>
                <w:rFonts w:ascii="Tahoma" w:eastAsia="Calibri" w:hAnsi="Tahoma" w:cs="Tahoma"/>
                <w:b/>
                <w:i/>
                <w:sz w:val="17"/>
                <w:szCs w:val="17"/>
                <w:lang w:val="fr-FR" w:eastAsia="en-US"/>
              </w:rPr>
              <w:t>somme forfaitaire nette</w:t>
            </w:r>
          </w:p>
        </w:tc>
      </w:tr>
      <w:tr w:rsidR="00E6373B" w:rsidRPr="008E50F9" w14:paraId="645063FB" w14:textId="77777777" w:rsidTr="00E6373B">
        <w:trPr>
          <w:trHeight w:val="260"/>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3203CD02" w14:textId="19767672" w:rsidR="00E6373B" w:rsidRPr="004803C5" w:rsidRDefault="00B323E2" w:rsidP="00E6373B">
            <w:pPr>
              <w:jc w:val="center"/>
              <w:rPr>
                <w:rFonts w:ascii="Tahoma" w:eastAsia="Calibri" w:hAnsi="Tahoma" w:cs="Tahoma"/>
                <w:b/>
                <w:sz w:val="24"/>
                <w:szCs w:val="24"/>
                <w:lang w:val="fr-FR" w:eastAsia="en-US"/>
              </w:rPr>
            </w:pPr>
            <w:r w:rsidRPr="001872B5">
              <w:rPr>
                <w:rFonts w:ascii="MS UI Gothic" w:eastAsia="MS UI Gothic" w:hAnsi="MS UI Gothic" w:cs="MS UI Gothic" w:hint="eastAsia"/>
                <w:sz w:val="24"/>
                <w:szCs w:val="24"/>
                <w:lang w:val="fr-FR" w:eastAsia="en-US"/>
              </w:rPr>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6DC8112" w14:textId="77777777" w:rsidR="00E6373B" w:rsidRPr="001872B5" w:rsidRDefault="00E6373B" w:rsidP="00E6373B">
            <w:pPr>
              <w:autoSpaceDE w:val="0"/>
              <w:autoSpaceDN w:val="0"/>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hors taxes</w:t>
            </w:r>
          </w:p>
        </w:tc>
      </w:tr>
      <w:tr w:rsidR="00E6373B" w:rsidRPr="008E50F9" w14:paraId="77C6AB44" w14:textId="77777777" w:rsidTr="00E6373B">
        <w:trPr>
          <w:trHeight w:val="1055"/>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7B188938"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551EE7" w14:textId="418625D1" w:rsidR="00E6373B" w:rsidRPr="001872B5" w:rsidRDefault="00E6373B" w:rsidP="00E6373B">
            <w:pPr>
              <w:autoSpaceDE w:val="0"/>
              <w:autoSpaceDN w:val="0"/>
              <w:spacing w:after="30"/>
              <w:ind w:left="-111"/>
              <w:jc w:val="both"/>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hors taxes</w:t>
            </w:r>
            <w:r w:rsidRPr="001872B5">
              <w:rPr>
                <w:rFonts w:ascii="Tahoma" w:eastAsia="Calibri" w:hAnsi="Tahoma" w:cs="Tahoma"/>
                <w:sz w:val="17"/>
                <w:szCs w:val="17"/>
                <w:lang w:val="fr-FR" w:eastAsia="en-US"/>
              </w:rPr>
              <w:t>. La phrase suivante devra appara</w:t>
            </w:r>
            <w:r w:rsidR="002316F2" w:rsidRPr="001872B5">
              <w:rPr>
                <w:rFonts w:ascii="Tahoma" w:eastAsia="Calibri" w:hAnsi="Tahoma" w:cs="Tahoma"/>
                <w:sz w:val="17"/>
                <w:szCs w:val="17"/>
                <w:lang w:val="fr-FR" w:eastAsia="en-US"/>
              </w:rPr>
              <w:t>î</w:t>
            </w:r>
            <w:r w:rsidRPr="001872B5">
              <w:rPr>
                <w:rFonts w:ascii="Tahoma" w:eastAsia="Calibri" w:hAnsi="Tahoma" w:cs="Tahoma"/>
                <w:sz w:val="17"/>
                <w:szCs w:val="17"/>
                <w:lang w:val="fr-FR" w:eastAsia="en-US"/>
              </w:rPr>
              <w:t>tre sur la facture : « </w:t>
            </w:r>
            <w:r w:rsidRPr="001872B5">
              <w:rPr>
                <w:rFonts w:ascii="Tahoma" w:eastAsia="Calibri" w:hAnsi="Tahoma" w:cs="Tahoma"/>
                <w:b/>
                <w:i/>
                <w:sz w:val="17"/>
                <w:szCs w:val="17"/>
                <w:lang w:val="fr-FR" w:eastAsia="en-US"/>
              </w:rPr>
              <w:t>Conformément à l’article 2 b) de la Directive 2015/115/CE : Achat/Prestation intra-communautaire à destination d’un organisme exonéré : articles 143 et 151 de la Directive 2006/112/CE</w:t>
            </w:r>
            <w:r w:rsidRPr="001872B5">
              <w:rPr>
                <w:rFonts w:ascii="Tahoma" w:eastAsia="Calibri" w:hAnsi="Tahoma" w:cs="Tahoma"/>
                <w:sz w:val="17"/>
                <w:szCs w:val="17"/>
                <w:lang w:val="fr-FR" w:eastAsia="en-US"/>
              </w:rPr>
              <w:t> ».</w:t>
            </w:r>
          </w:p>
          <w:p w14:paraId="178F83F9" w14:textId="77777777" w:rsidR="00E6373B" w:rsidRPr="001872B5" w:rsidRDefault="00E6373B" w:rsidP="00E6373B">
            <w:pPr>
              <w:autoSpaceDE w:val="0"/>
              <w:autoSpaceDN w:val="0"/>
              <w:spacing w:after="30"/>
              <w:ind w:left="-111"/>
              <w:jc w:val="both"/>
              <w:rPr>
                <w:rFonts w:ascii="Tahoma" w:eastAsia="Calibri" w:hAnsi="Tahoma" w:cs="Tahoma"/>
                <w:sz w:val="17"/>
                <w:szCs w:val="17"/>
                <w:highlight w:val="yellow"/>
                <w:lang w:val="fr-FR" w:eastAsia="en-US"/>
              </w:rPr>
            </w:pPr>
            <w:r w:rsidRPr="001872B5">
              <w:rPr>
                <w:rFonts w:ascii="Tahoma" w:eastAsia="Calibri" w:hAnsi="Tahoma" w:cs="Tahoma"/>
                <w:sz w:val="17"/>
                <w:szCs w:val="17"/>
                <w:lang w:val="fr-FR" w:eastAsia="en-US"/>
              </w:rPr>
              <w:t xml:space="preserve">Le Conseil de l’Europe fournira un certificat d’exonération de la TVA au prestataire pour chaque commande. Le certificat d’exonération devra être conservé par le prestataire et présenté aux autorités fiscales compétentes pour justifier d’une facturation hors taxes. Dans l’hypothèse où le Conseil de l’Europe n’est pas en mesure de fournir ledit certificat, la facture sera établie </w:t>
            </w:r>
            <w:r w:rsidRPr="001872B5">
              <w:rPr>
                <w:rFonts w:ascii="Tahoma" w:eastAsia="Calibri" w:hAnsi="Tahoma" w:cs="Tahoma"/>
                <w:i/>
                <w:sz w:val="17"/>
                <w:szCs w:val="17"/>
                <w:lang w:val="fr-FR" w:eastAsia="en-US"/>
              </w:rPr>
              <w:t>toutes taxes comprises</w:t>
            </w:r>
            <w:r w:rsidRPr="001872B5">
              <w:rPr>
                <w:rFonts w:ascii="Tahoma" w:eastAsia="Calibri" w:hAnsi="Tahoma" w:cs="Tahoma"/>
                <w:sz w:val="17"/>
                <w:szCs w:val="17"/>
                <w:lang w:val="fr-FR" w:eastAsia="en-US"/>
              </w:rPr>
              <w:t>.</w:t>
            </w:r>
          </w:p>
        </w:tc>
      </w:tr>
      <w:tr w:rsidR="00E6373B" w:rsidRPr="00AD292B" w14:paraId="34265B43" w14:textId="77777777" w:rsidTr="00E6373B">
        <w:trPr>
          <w:trHeight w:val="391"/>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1BA5384E"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C6DD1B1" w14:textId="77777777" w:rsidR="00E6373B" w:rsidRPr="001872B5" w:rsidRDefault="00E6373B" w:rsidP="00E6373B">
            <w:pPr>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toutes taxes comprises</w:t>
            </w:r>
            <w:r w:rsidRPr="001872B5">
              <w:rPr>
                <w:rFonts w:ascii="Tahoma" w:eastAsia="Calibri" w:hAnsi="Tahoma" w:cs="Tahoma"/>
                <w:sz w:val="17"/>
                <w:szCs w:val="17"/>
                <w:lang w:val="fr-FR" w:eastAsia="en-US"/>
              </w:rPr>
              <w:t>. La facture devra indiquer le montant hors taxes, le taux et le montant de la TVA et le montant toutes taxes comprises.</w:t>
            </w:r>
          </w:p>
          <w:p w14:paraId="0C12467A" w14:textId="4149988F" w:rsidR="00E6373B" w:rsidRPr="001872B5" w:rsidRDefault="007544EF" w:rsidP="007544EF">
            <w:pPr>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lastRenderedPageBreak/>
              <w:t>Pour les prestations matériellement exécutées en France, les prestataires qui ne disposeraient pas d’un numéro de TVA français devro</w:t>
            </w:r>
            <w:r w:rsidR="00E6373B" w:rsidRPr="001872B5">
              <w:rPr>
                <w:rFonts w:ascii="Tahoma" w:eastAsia="Calibri" w:hAnsi="Tahoma" w:cs="Tahoma"/>
                <w:sz w:val="17"/>
                <w:szCs w:val="17"/>
                <w:lang w:val="fr-FR" w:eastAsia="en-US"/>
              </w:rPr>
              <w:t xml:space="preserve">nt s’enregistrer auprès des autorités fiscales françaises : Direction des Impôts des Non-Résidents – DINR / </w:t>
            </w:r>
            <w:hyperlink r:id="rId12" w:history="1">
              <w:r w:rsidR="00E6373B" w:rsidRPr="001872B5">
                <w:rPr>
                  <w:rFonts w:ascii="Tahoma" w:eastAsia="Calibri" w:hAnsi="Tahoma" w:cs="Tahoma"/>
                  <w:color w:val="0000FF" w:themeColor="hyperlink"/>
                  <w:sz w:val="17"/>
                  <w:szCs w:val="17"/>
                  <w:u w:val="single"/>
                  <w:lang w:val="fr-FR" w:eastAsia="en-US"/>
                </w:rPr>
                <w:t>sie.entreprises-etrangeres@dgfip.finances.gouv.fr</w:t>
              </w:r>
            </w:hyperlink>
            <w:r w:rsidR="00E6373B" w:rsidRPr="001872B5">
              <w:rPr>
                <w:rFonts w:ascii="Tahoma" w:eastAsia="Calibri" w:hAnsi="Tahoma" w:cs="Tahoma"/>
                <w:sz w:val="17"/>
                <w:szCs w:val="17"/>
                <w:lang w:val="fr-FR" w:eastAsia="en-US"/>
              </w:rPr>
              <w:t xml:space="preserve"> / 10, rue du Centre / 93465 Noisy-le-Grand Cedex / + 33 (0)1 57 33 85 00</w:t>
            </w:r>
          </w:p>
        </w:tc>
      </w:tr>
      <w:tr w:rsidR="00E6373B" w:rsidRPr="008E50F9" w14:paraId="20E3E540" w14:textId="77777777" w:rsidTr="00E6373B">
        <w:trPr>
          <w:trHeight w:val="849"/>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3E87E1DF"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lastRenderedPageBreak/>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DF0FB41" w14:textId="7B319333" w:rsidR="00E6373B" w:rsidRPr="001872B5" w:rsidRDefault="00E6373B" w:rsidP="00F74BF3">
            <w:pPr>
              <w:autoSpaceDE w:val="0"/>
              <w:autoSpaceDN w:val="0"/>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toutes taxes comprises</w:t>
            </w:r>
            <w:r w:rsidRPr="001872B5">
              <w:rPr>
                <w:rFonts w:ascii="Tahoma" w:eastAsia="Calibri" w:hAnsi="Tahoma" w:cs="Tahoma"/>
                <w:sz w:val="17"/>
                <w:szCs w:val="17"/>
                <w:lang w:val="fr-FR" w:eastAsia="en-US"/>
              </w:rPr>
              <w:t xml:space="preserve"> (TVA française au taux applicable). Les prestataires doivent s’enregistrer relativement à la TVA auprès du Mini Guichet Unique TVA (VAT MOSS) de leur choix. La facture devra indiquer le montant hors taxes, le taux et le montant de la TVA et le montant toutes taxes comprises. La phrase suivante devra appara</w:t>
            </w:r>
            <w:r w:rsidR="00F74BF3" w:rsidRPr="001872B5">
              <w:rPr>
                <w:rFonts w:ascii="Tahoma" w:eastAsia="Calibri" w:hAnsi="Tahoma" w:cs="Tahoma"/>
                <w:sz w:val="17"/>
                <w:szCs w:val="17"/>
                <w:lang w:val="fr-FR" w:eastAsia="en-US"/>
              </w:rPr>
              <w:t>î</w:t>
            </w:r>
            <w:r w:rsidRPr="001872B5">
              <w:rPr>
                <w:rFonts w:ascii="Tahoma" w:eastAsia="Calibri" w:hAnsi="Tahoma" w:cs="Tahoma"/>
                <w:sz w:val="17"/>
                <w:szCs w:val="17"/>
                <w:lang w:val="fr-FR" w:eastAsia="en-US"/>
              </w:rPr>
              <w:t>tre sur la facture : « </w:t>
            </w:r>
            <w:r w:rsidRPr="001872B5">
              <w:rPr>
                <w:rFonts w:ascii="Tahoma" w:eastAsia="Calibri" w:hAnsi="Tahoma" w:cs="Tahoma"/>
                <w:b/>
                <w:i/>
                <w:sz w:val="17"/>
                <w:szCs w:val="17"/>
                <w:lang w:val="fr-FR" w:eastAsia="en-US"/>
              </w:rPr>
              <w:t>TVA française collectée par le prestataire et payée au Mini Guichet Unique TVA de [Adresse/Pays] sous le n° d’identification MOSS [N° XX]</w:t>
            </w:r>
            <w:r w:rsidRPr="001872B5">
              <w:rPr>
                <w:rFonts w:ascii="Tahoma" w:eastAsia="Calibri" w:hAnsi="Tahoma" w:cs="Tahoma"/>
                <w:sz w:val="17"/>
                <w:szCs w:val="17"/>
                <w:lang w:val="fr-FR" w:eastAsia="en-US"/>
              </w:rPr>
              <w:t> ».</w:t>
            </w:r>
          </w:p>
        </w:tc>
      </w:tr>
      <w:tr w:rsidR="00E6373B" w:rsidRPr="001872B5" w14:paraId="3ACB7F34" w14:textId="77777777" w:rsidTr="00E6373B">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61DE8CA8" w14:textId="77777777" w:rsidR="00E6373B" w:rsidRPr="001872B5" w:rsidRDefault="00E6373B" w:rsidP="00E6373B">
            <w:pPr>
              <w:rPr>
                <w:rFonts w:ascii="Tahoma" w:eastAsia="Calibri" w:hAnsi="Tahoma" w:cs="Tahoma"/>
                <w:sz w:val="17"/>
                <w:szCs w:val="17"/>
                <w:lang w:val="fr-FR" w:eastAsia="en-US"/>
              </w:rPr>
            </w:pPr>
            <w:r w:rsidRPr="001872B5">
              <w:rPr>
                <w:rFonts w:ascii="Tahoma" w:eastAsia="Calibri" w:hAnsi="Tahoma" w:cs="Tahoma"/>
                <w:sz w:val="17"/>
                <w:szCs w:val="17"/>
                <w:lang w:val="fr-FR" w:eastAsia="en-US"/>
              </w:rPr>
              <w:t>Commentaires</w:t>
            </w:r>
          </w:p>
        </w:tc>
        <w:tc>
          <w:tcPr>
            <w:tcW w:w="9657" w:type="dxa"/>
            <w:gridSpan w:val="2"/>
            <w:tcBorders>
              <w:top w:val="nil"/>
              <w:left w:val="single" w:sz="8" w:space="0" w:color="808080"/>
              <w:bottom w:val="single" w:sz="8" w:space="0" w:color="808080"/>
              <w:right w:val="single" w:sz="8" w:space="0" w:color="808080"/>
            </w:tcBorders>
            <w:shd w:val="clear" w:color="auto" w:fill="FFFFFF" w:themeFill="background1"/>
            <w:vAlign w:val="center"/>
          </w:tcPr>
          <w:p w14:paraId="31C70304" w14:textId="77777777" w:rsidR="00E6373B" w:rsidRPr="001872B5" w:rsidRDefault="00E6373B" w:rsidP="00E6373B">
            <w:pPr>
              <w:rPr>
                <w:rFonts w:ascii="Tahoma" w:eastAsia="Calibri" w:hAnsi="Tahoma" w:cs="Tahoma"/>
                <w:sz w:val="17"/>
                <w:szCs w:val="17"/>
                <w:lang w:val="fr-FR" w:eastAsia="en-US"/>
              </w:rPr>
            </w:pPr>
          </w:p>
        </w:tc>
      </w:tr>
      <w:tr w:rsidR="00E6373B" w:rsidRPr="008E50F9" w14:paraId="28FD48F2" w14:textId="77777777" w:rsidTr="00E6373B">
        <w:trPr>
          <w:trHeight w:val="395"/>
          <w:jc w:val="center"/>
        </w:trPr>
        <w:tc>
          <w:tcPr>
            <w:tcW w:w="10819"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BDBC40F" w14:textId="77777777" w:rsidR="00E6373B" w:rsidRPr="001872B5" w:rsidRDefault="00E6373B" w:rsidP="00E6373B">
            <w:pPr>
              <w:rPr>
                <w:rFonts w:ascii="Tahoma" w:eastAsia="Calibri" w:hAnsi="Tahoma" w:cs="Tahoma"/>
                <w:sz w:val="16"/>
                <w:szCs w:val="16"/>
                <w:lang w:val="fr-FR" w:eastAsia="en-US"/>
              </w:rPr>
            </w:pPr>
            <w:r w:rsidRPr="001872B5">
              <w:rPr>
                <w:rFonts w:ascii="Tahoma" w:hAnsi="Tahoma" w:cs="Tahoma"/>
                <w:sz w:val="16"/>
                <w:szCs w:val="16"/>
                <w:lang w:val="fr-FR"/>
              </w:rPr>
              <w:t>Le Prestataire facturera le Conseil comme indiqué ci-dessus. Pour toute question, veuillez contacter le point de contact du contrat. Hormis le régime de TVA, la facturation doit se conformer à la législation applicable. Sauf accord contraire entre les parties, la facture sera établie dans la devise indiquée dans le Tableau des Honoraires (voir Partie A).</w:t>
            </w:r>
          </w:p>
        </w:tc>
      </w:tr>
    </w:tbl>
    <w:p w14:paraId="71BD589B" w14:textId="5FC4CB29" w:rsidR="00D50F13" w:rsidRPr="001872B5" w:rsidRDefault="003A0F5F" w:rsidP="00611175">
      <w:pPr>
        <w:pBdr>
          <w:bottom w:val="single" w:sz="2" w:space="0" w:color="808080"/>
        </w:pBdr>
        <w:ind w:left="-142" w:right="-284"/>
        <w:rPr>
          <w:rFonts w:ascii="Tahoma" w:hAnsi="Tahoma" w:cs="Tahoma"/>
          <w:lang w:val="fr-FR"/>
        </w:rPr>
      </w:pPr>
      <w:r w:rsidRPr="001872B5">
        <w:rPr>
          <w:rFonts w:ascii="Tahoma" w:hAnsi="Tahoma" w:cs="Tahoma"/>
          <w:b/>
          <w:lang w:val="fr-FR"/>
        </w:rPr>
        <w:br w:type="page"/>
      </w:r>
      <w:r w:rsidR="0072200B" w:rsidRPr="001872B5">
        <w:rPr>
          <w:rFonts w:ascii="Tahoma" w:hAnsi="Tahoma" w:cs="Tahoma"/>
          <w:b/>
          <w:lang w:val="fr-FR"/>
        </w:rPr>
        <w:lastRenderedPageBreak/>
        <w:t>C</w:t>
      </w:r>
      <w:r w:rsidR="002133FA" w:rsidRPr="001872B5">
        <w:rPr>
          <w:rFonts w:ascii="Tahoma" w:hAnsi="Tahoma" w:cs="Tahoma"/>
          <w:b/>
          <w:lang w:val="fr-FR"/>
        </w:rPr>
        <w:t xml:space="preserve">. </w:t>
      </w:r>
      <w:r w:rsidR="007B0925" w:rsidRPr="001872B5">
        <w:rPr>
          <w:rFonts w:ascii="Tahoma" w:hAnsi="Tahoma" w:cs="Tahoma"/>
          <w:b/>
          <w:lang w:val="fr-FR"/>
        </w:rPr>
        <w:t>C</w:t>
      </w:r>
      <w:r w:rsidR="00D50F13" w:rsidRPr="001872B5">
        <w:rPr>
          <w:rFonts w:ascii="Tahoma" w:hAnsi="Tahoma" w:cs="Tahoma"/>
          <w:b/>
          <w:lang w:val="fr-FR"/>
        </w:rPr>
        <w:t>onditions</w:t>
      </w:r>
      <w:r w:rsidR="00C30B4D" w:rsidRPr="001872B5">
        <w:rPr>
          <w:rFonts w:ascii="Tahoma" w:hAnsi="Tahoma" w:cs="Tahoma"/>
          <w:b/>
          <w:lang w:val="fr-FR"/>
        </w:rPr>
        <w:t xml:space="preserve"> juridiques</w:t>
      </w:r>
    </w:p>
    <w:p w14:paraId="07FD20C2" w14:textId="77777777" w:rsidR="00D50F13" w:rsidRPr="001872B5" w:rsidRDefault="00D50F13" w:rsidP="00D50F13">
      <w:pPr>
        <w:jc w:val="center"/>
        <w:rPr>
          <w:rFonts w:ascii="Tahoma" w:hAnsi="Tahoma" w:cs="Tahoma"/>
          <w:b/>
          <w:sz w:val="19"/>
          <w:szCs w:val="19"/>
          <w:lang w:val="fr-FR"/>
        </w:rPr>
      </w:pPr>
    </w:p>
    <w:p w14:paraId="14DE5BEA" w14:textId="77777777" w:rsidR="00A40899" w:rsidRPr="001872B5" w:rsidRDefault="00A40899" w:rsidP="00D50F13">
      <w:pPr>
        <w:autoSpaceDE w:val="0"/>
        <w:autoSpaceDN w:val="0"/>
        <w:jc w:val="center"/>
        <w:rPr>
          <w:rFonts w:ascii="Tahoma" w:hAnsi="Tahoma" w:cs="Tahoma"/>
          <w:b/>
          <w:sz w:val="19"/>
          <w:szCs w:val="19"/>
          <w:lang w:val="fr-FR" w:eastAsia="fr-FR"/>
        </w:rPr>
        <w:sectPr w:rsidR="00A40899" w:rsidRPr="001872B5" w:rsidSect="00320A1C">
          <w:headerReference w:type="default" r:id="rId13"/>
          <w:footerReference w:type="default" r:id="rId14"/>
          <w:headerReference w:type="first" r:id="rId15"/>
          <w:pgSz w:w="11907" w:h="16840" w:code="9"/>
          <w:pgMar w:top="567" w:right="992" w:bottom="851" w:left="993" w:header="284" w:footer="0" w:gutter="0"/>
          <w:cols w:space="708"/>
          <w:titlePg/>
          <w:docGrid w:linePitch="360"/>
        </w:sectPr>
      </w:pPr>
    </w:p>
    <w:p w14:paraId="5055BEF6" w14:textId="77777777" w:rsidR="001872B5" w:rsidRPr="00561E48" w:rsidRDefault="001872B5" w:rsidP="001872B5">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 – Dispositions générales</w:t>
      </w:r>
    </w:p>
    <w:p w14:paraId="048BC0E2" w14:textId="77777777" w:rsidR="001872B5"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 Prestataire de services s’engage, aux conditions, dans les limites et selon les modalités prévues d’un commun accord ci-après, à exécuter la liste des Livrables tels que décrits dans les Termes de Référence (voir partie A ci-dessus) du présent Contrat et compris dans l’offre soumise par le Prestataire. </w:t>
      </w:r>
    </w:p>
    <w:p w14:paraId="00734598" w14:textId="77777777" w:rsidR="001872B5" w:rsidRPr="000B57B2"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Le présent Contrat est composé, par ordre de préséance de :</w:t>
      </w:r>
    </w:p>
    <w:p w14:paraId="61418121" w14:textId="77777777" w:rsidR="001872B5" w:rsidRDefault="001872B5" w:rsidP="001872B5">
      <w:pPr>
        <w:pStyle w:val="ListParagraph"/>
        <w:numPr>
          <w:ilvl w:val="0"/>
          <w:numId w:val="18"/>
        </w:numPr>
        <w:tabs>
          <w:tab w:val="left" w:pos="284"/>
        </w:tabs>
        <w:ind w:left="567" w:firstLine="0"/>
        <w:jc w:val="both"/>
        <w:rPr>
          <w:rFonts w:ascii="Tahoma" w:eastAsia="Calibri" w:hAnsi="Tahoma" w:cs="Tahoma"/>
          <w:color w:val="000000" w:themeColor="text1"/>
          <w:sz w:val="18"/>
          <w:szCs w:val="18"/>
          <w:lang w:val="fr-FR" w:eastAsia="en-US"/>
        </w:rPr>
      </w:pPr>
      <w:proofErr w:type="gramStart"/>
      <w:r w:rsidRPr="00561E48">
        <w:rPr>
          <w:rFonts w:ascii="Tahoma" w:eastAsia="Calibri" w:hAnsi="Tahoma" w:cs="Tahoma"/>
          <w:color w:val="000000" w:themeColor="text1"/>
          <w:sz w:val="18"/>
          <w:szCs w:val="18"/>
          <w:lang w:val="fr-FR" w:eastAsia="en-US"/>
        </w:rPr>
        <w:t>l’Acte</w:t>
      </w:r>
      <w:proofErr w:type="gramEnd"/>
      <w:r w:rsidRPr="00561E48">
        <w:rPr>
          <w:rFonts w:ascii="Tahoma" w:eastAsia="Calibri" w:hAnsi="Tahoma" w:cs="Tahoma"/>
          <w:color w:val="000000" w:themeColor="text1"/>
          <w:sz w:val="18"/>
          <w:szCs w:val="18"/>
          <w:lang w:val="fr-FR" w:eastAsia="en-US"/>
        </w:rPr>
        <w:t xml:space="preserve"> d’Engagement, dans sa totalité (page de couverture, parties A et B et les présentes conditions juridiques), et de tout bon de commande ; et</w:t>
      </w:r>
    </w:p>
    <w:p w14:paraId="2903AF93" w14:textId="77777777" w:rsidR="001872B5" w:rsidRPr="000B57B2" w:rsidRDefault="001872B5" w:rsidP="001872B5">
      <w:pPr>
        <w:pStyle w:val="ListParagraph"/>
        <w:numPr>
          <w:ilvl w:val="0"/>
          <w:numId w:val="18"/>
        </w:numPr>
        <w:tabs>
          <w:tab w:val="left" w:pos="284"/>
        </w:tabs>
        <w:ind w:left="567" w:firstLine="0"/>
        <w:jc w:val="both"/>
        <w:rPr>
          <w:rFonts w:ascii="Tahoma" w:eastAsia="Calibri" w:hAnsi="Tahoma" w:cs="Tahoma"/>
          <w:color w:val="000000" w:themeColor="text1"/>
          <w:sz w:val="18"/>
          <w:szCs w:val="18"/>
          <w:lang w:val="fr-FR" w:eastAsia="en-US"/>
        </w:rPr>
      </w:pPr>
      <w:proofErr w:type="gramStart"/>
      <w:r w:rsidRPr="000B57B2">
        <w:rPr>
          <w:rFonts w:ascii="Tahoma" w:eastAsia="Calibri" w:hAnsi="Tahoma" w:cs="Tahoma"/>
          <w:color w:val="000000" w:themeColor="text1"/>
          <w:sz w:val="18"/>
          <w:szCs w:val="18"/>
          <w:lang w:val="fr-FR" w:eastAsia="en-US"/>
        </w:rPr>
        <w:t>l’offre</w:t>
      </w:r>
      <w:proofErr w:type="gramEnd"/>
      <w:r w:rsidRPr="000B57B2">
        <w:rPr>
          <w:rFonts w:ascii="Tahoma" w:eastAsia="Calibri" w:hAnsi="Tahoma" w:cs="Tahoma"/>
          <w:color w:val="000000" w:themeColor="text1"/>
          <w:sz w:val="18"/>
          <w:szCs w:val="18"/>
          <w:lang w:val="fr-FR" w:eastAsia="en-US"/>
        </w:rPr>
        <w:t xml:space="preserve"> soumise par le Prestataire.</w:t>
      </w:r>
    </w:p>
    <w:p w14:paraId="0D735E84" w14:textId="77777777" w:rsidR="001872B5" w:rsidRPr="00561E48"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Les conditions de vente du Prestataire, quelles qu’elles soient, ne sauraient prévaloir sur les présentes 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1DFDA5B4" w14:textId="77777777" w:rsidR="001872B5" w:rsidRPr="00561E48"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Dans le cadre du présent Contrat :</w:t>
      </w:r>
    </w:p>
    <w:p w14:paraId="26CAA343" w14:textId="77777777" w:rsidR="001872B5" w:rsidRPr="00561E48" w:rsidRDefault="001872B5" w:rsidP="001872B5">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46E61602" w14:textId="77777777" w:rsidR="001872B5" w:rsidRPr="00561E48" w:rsidRDefault="001872B5" w:rsidP="001872B5">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03E72E4F" w14:textId="77777777" w:rsidR="001872B5" w:rsidRPr="00561E48" w:rsidRDefault="001872B5" w:rsidP="001872B5">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Pr>
          <w:rFonts w:ascii="Tahoma" w:eastAsia="Calibri" w:hAnsi="Tahoma" w:cs="Tahoma"/>
          <w:color w:val="000000" w:themeColor="text1"/>
          <w:sz w:val="18"/>
          <w:szCs w:val="18"/>
          <w:lang w:val="fr-FR" w:eastAsia="en-US"/>
        </w:rPr>
        <w:t xml:space="preserve">            </w:t>
      </w: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56E84F89" w14:textId="77777777" w:rsidR="001872B5" w:rsidRPr="00561E48" w:rsidRDefault="001872B5" w:rsidP="001872B5">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29401582" w14:textId="77777777" w:rsidR="001872B5" w:rsidRPr="00561E48" w:rsidRDefault="001872B5" w:rsidP="001872B5">
      <w:pPr>
        <w:pStyle w:val="ListParagraph"/>
        <w:numPr>
          <w:ilvl w:val="0"/>
          <w:numId w:val="19"/>
        </w:numPr>
        <w:ind w:left="1418" w:hanging="85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1A85F4CB"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200CDE0C" w14:textId="77777777" w:rsidR="001872B5" w:rsidRPr="00561E48" w:rsidRDefault="001872B5" w:rsidP="001872B5">
      <w:pPr>
        <w:tabs>
          <w:tab w:val="left" w:pos="284"/>
        </w:tabs>
        <w:jc w:val="both"/>
        <w:rPr>
          <w:rFonts w:ascii="Tahoma" w:eastAsia="Calibri" w:hAnsi="Tahoma" w:cs="Tahoma"/>
          <w:color w:val="8064A2" w:themeColor="accent4"/>
          <w:sz w:val="18"/>
          <w:szCs w:val="18"/>
          <w:lang w:val="fr-FR" w:eastAsia="en-US"/>
        </w:rPr>
      </w:pPr>
      <w:bookmarkStart w:id="1" w:name="_Toc179868644"/>
      <w:r w:rsidRPr="00561E48">
        <w:rPr>
          <w:rFonts w:ascii="Tahoma" w:hAnsi="Tahoma" w:cs="Tahoma"/>
          <w:sz w:val="18"/>
          <w:szCs w:val="18"/>
          <w:lang w:val="fr-FR"/>
        </w:rPr>
        <w:t>Le contrat est conclu jusqu’à la date stipulée à la Partie A du 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et prend effet à compter de sa signature par les deux parties. Les Livrables doivent être exécutés conformément au cadre temporel spécifié dans les Termes de référence ou, par défaut, dans l’offre soumise par le Prestataire.</w:t>
      </w:r>
    </w:p>
    <w:p w14:paraId="28AF4515"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 Obligations du Prestataire</w:t>
      </w:r>
    </w:p>
    <w:p w14:paraId="66F9FE7C" w14:textId="77777777" w:rsidR="001872B5" w:rsidRPr="007B0447"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générales</w:t>
      </w:r>
    </w:p>
    <w:p w14:paraId="1FA4BC4E" w14:textId="77777777" w:rsidR="001872B5" w:rsidRDefault="001872B5" w:rsidP="001872B5">
      <w:pPr>
        <w:pStyle w:val="ListParagraph"/>
        <w:numPr>
          <w:ilvl w:val="0"/>
          <w:numId w:val="23"/>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0DD8CD56" w14:textId="77777777" w:rsidR="001872B5" w:rsidRPr="007B0447" w:rsidRDefault="001872B5" w:rsidP="001872B5">
      <w:pPr>
        <w:pStyle w:val="ListParagraph"/>
        <w:numPr>
          <w:ilvl w:val="0"/>
          <w:numId w:val="23"/>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537CFB">
        <w:rPr>
          <w:rFonts w:ascii="Tahoma" w:hAnsi="Tahoma" w:cs="Tahoma"/>
          <w:sz w:val="18"/>
          <w:szCs w:val="18"/>
          <w:lang w:val="fr-FR"/>
        </w:rPr>
        <w:t>A cet égard, le Prestataire doit notamment fournir au Conseil tout conseil, tout message de prévention ou toute recommandation requis(es) en termes de qualité des Livrables 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514A1D47" w14:textId="77777777" w:rsidR="001872B5" w:rsidRDefault="001872B5" w:rsidP="001872B5">
      <w:pPr>
        <w:pStyle w:val="ListParagraph"/>
        <w:numPr>
          <w:ilvl w:val="1"/>
          <w:numId w:val="24"/>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2352201C" w14:textId="1EB88933"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Les disposi</w:t>
      </w:r>
      <w:r w:rsidR="004073BF">
        <w:rPr>
          <w:rFonts w:ascii="Tahoma" w:hAnsi="Tahoma" w:cs="Tahoma"/>
          <w:color w:val="000000" w:themeColor="text1"/>
          <w:sz w:val="18"/>
          <w:szCs w:val="18"/>
          <w:lang w:val="fr-FR" w:eastAsia="fr-FR"/>
        </w:rPr>
        <w:t>tions des articles 3.2.2 à 3.2.10</w:t>
      </w:r>
      <w:r w:rsidRPr="007B0447">
        <w:rPr>
          <w:rFonts w:ascii="Tahoma" w:hAnsi="Tahoma" w:cs="Tahoma"/>
          <w:color w:val="000000" w:themeColor="text1"/>
          <w:sz w:val="18"/>
          <w:szCs w:val="18"/>
          <w:lang w:val="fr-FR" w:eastAsia="fr-FR"/>
        </w:rPr>
        <w:t xml:space="preserve"> s’appliq</w:t>
      </w:r>
      <w:r w:rsidR="0094049E">
        <w:rPr>
          <w:rFonts w:ascii="Tahoma" w:hAnsi="Tahoma" w:cs="Tahoma"/>
          <w:color w:val="000000" w:themeColor="text1"/>
          <w:sz w:val="18"/>
          <w:szCs w:val="18"/>
          <w:lang w:val="fr-FR" w:eastAsia="fr-FR"/>
        </w:rPr>
        <w:t xml:space="preserve">uent dès lors que le </w:t>
      </w:r>
      <w:r w:rsidRPr="007B0447">
        <w:rPr>
          <w:rFonts w:ascii="Tahoma" w:hAnsi="Tahoma" w:cs="Tahoma"/>
          <w:color w:val="000000" w:themeColor="text1"/>
          <w:sz w:val="18"/>
          <w:szCs w:val="18"/>
          <w:lang w:val="fr-FR" w:eastAsia="fr-FR"/>
        </w:rPr>
        <w:t>Contrat comprend la prestation de services intellectuels.</w:t>
      </w:r>
    </w:p>
    <w:p w14:paraId="20A69A8E"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dans une langue autre que l’anglais ou le français, un résumé en anglais ou en français doit être inclus dans ledit document.</w:t>
      </w:r>
    </w:p>
    <w:p w14:paraId="3283FEE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0CD671B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D4F06B"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cède au Conseil, à titre exclusif et irrévocable, pour le monde entier et pour l’entière période de protection des droits d’auteur tous les droits portant sur les Livrables résultant de l’exécution du présent Contrat. Ces droits comprennent 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Livrables.</w:t>
      </w:r>
    </w:p>
    <w:p w14:paraId="1917ED2C"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45F2829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des Livrables. Dans l’hypothèse où la demande </w:t>
      </w:r>
      <w:proofErr w:type="gramStart"/>
      <w:r w:rsidRPr="009D264F">
        <w:rPr>
          <w:rFonts w:ascii="Tahoma" w:hAnsi="Tahoma" w:cs="Tahoma"/>
          <w:color w:val="000000" w:themeColor="text1"/>
          <w:sz w:val="18"/>
          <w:szCs w:val="18"/>
          <w:lang w:val="fr-FR"/>
        </w:rPr>
        <w:t>d’un tiers relative</w:t>
      </w:r>
      <w:proofErr w:type="gramEnd"/>
      <w:r w:rsidRPr="009D264F">
        <w:rPr>
          <w:rFonts w:ascii="Tahoma" w:hAnsi="Tahoma" w:cs="Tahoma"/>
          <w:color w:val="000000" w:themeColor="text1"/>
          <w:sz w:val="18"/>
          <w:szCs w:val="18"/>
          <w:lang w:val="fr-FR"/>
        </w:rPr>
        <w:t xml:space="preserve"> à une violation alléguée de ses droits de propriété intellectuelle causerait un préjudice au Conseil, le Prestataire indemnisera entièrement le Conseil pour tout préjudice causé à ce dernier.</w:t>
      </w:r>
    </w:p>
    <w:p w14:paraId="0388608E"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prévue à l’article 3.2.5 ci-dessus, le Conseil peut, si le Prestataire lui en a fait la demande, l’autoriser à utiliser le ou les Livrables auxquels il est fait référence ci-dessus. Lorsque le Conseil donne cette autorisation au Prestataire, il l’informe de toutes conditions qui pourraient s’appliquer à cette utilisation.</w:t>
      </w:r>
    </w:p>
    <w:p w14:paraId="21ECD392"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Tout droit de propriété intellectuelle du Prestataire sur les méthodes, savoirs et informations qui préexistent à la date de conclusion du présent Contrat et qui sont inclus, nécessaires ou découlent de l’exécution du Contrat reste la propriété du Prestataire. </w:t>
      </w:r>
      <w:r w:rsidRPr="00537CFB">
        <w:rPr>
          <w:rFonts w:ascii="Tahoma" w:hAnsi="Tahoma" w:cs="Tahoma"/>
          <w:color w:val="000000" w:themeColor="text1"/>
          <w:sz w:val="18"/>
          <w:szCs w:val="18"/>
          <w:lang w:val="fr-FR"/>
        </w:rPr>
        <w:t>Toutefois, en contrepartie des honoraires payés au titre du présent Contrat le Prestataire octroie au Conseil une licence libre et non-exclusive pour le monde entier et pour la durée de validité de tout droit de propriété intellectuelle relatif à l’utilisation de ces méthodes, savoirs et informations dès lors que ces derniers constituent une partie intégrante des Livrables.</w:t>
      </w:r>
    </w:p>
    <w:p w14:paraId="157D536B"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lastRenderedPageBreak/>
        <w:t>Si les Livrables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03F5FF60"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3.3 Couverture d’assurance médicale et sociale du Prestataire et de ses employés</w:t>
      </w:r>
    </w:p>
    <w:p w14:paraId="0F52AEA4" w14:textId="77777777" w:rsidR="001872B5" w:rsidRPr="00561E48" w:rsidRDefault="001872B5" w:rsidP="001872B5">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du Contrat. Le Prestataire reconnaît et accepte à cet égard que le Conseil décline toute responsabilité concernant tous risques sanitaires ou sociaux liés à une maladie, à une grossesse ou un accident qui pourraient survenir pendant la réalisation des services objet du Contrat.</w:t>
      </w:r>
    </w:p>
    <w:p w14:paraId="720275DC"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Pr="009D264F">
        <w:rPr>
          <w:rFonts w:ascii="Tahoma" w:hAnsi="Tahoma" w:cs="Tahoma"/>
          <w:b/>
          <w:color w:val="365F91" w:themeColor="accent1" w:themeShade="BF"/>
          <w:sz w:val="18"/>
          <w:szCs w:val="18"/>
          <w:u w:val="single"/>
          <w:lang w:val="fr-FR"/>
        </w:rPr>
        <w:t>Obligations fiscales</w:t>
      </w:r>
    </w:p>
    <w:p w14:paraId="6370602C" w14:textId="77777777" w:rsidR="001872B5" w:rsidRPr="00561E48" w:rsidRDefault="001872B5" w:rsidP="001872B5">
      <w:pPr>
        <w:tabs>
          <w:tab w:val="left" w:pos="284"/>
        </w:tabs>
        <w:rPr>
          <w:rFonts w:ascii="Tahoma" w:hAnsi="Tahoma" w:cs="Tahoma"/>
          <w:sz w:val="18"/>
          <w:szCs w:val="18"/>
          <w:lang w:val="fr-FR"/>
        </w:rPr>
      </w:pPr>
      <w:r w:rsidRPr="00561E48">
        <w:rPr>
          <w:rFonts w:ascii="Tahoma" w:hAnsi="Tahoma" w:cs="Tahoma"/>
          <w:sz w:val="18"/>
          <w:szCs w:val="18"/>
          <w:lang w:val="fr-FR"/>
        </w:rPr>
        <w:t>Le Prestataire s’engage à informer le Conseil de tout changement quant à son statut relatif à la TVA et à respecter toutes les dispositions légales en vigueur et à s’acquitter de ses obligations fiscales. A cet effet :</w:t>
      </w:r>
    </w:p>
    <w:p w14:paraId="69265D5C" w14:textId="77777777" w:rsidR="001872B5" w:rsidRPr="00561E48" w:rsidRDefault="001872B5" w:rsidP="001872B5">
      <w:pPr>
        <w:pStyle w:val="COEBullet"/>
        <w:numPr>
          <w:ilvl w:val="0"/>
          <w:numId w:val="16"/>
        </w:numPr>
        <w:tabs>
          <w:tab w:val="left" w:pos="284"/>
        </w:tabs>
        <w:spacing w:before="0" w:after="0"/>
        <w:ind w:left="0" w:firstLine="0"/>
        <w:rPr>
          <w:rFonts w:ascii="Tahoma" w:hAnsi="Tahoma" w:cs="Tahoma"/>
          <w:sz w:val="18"/>
          <w:szCs w:val="18"/>
        </w:rPr>
      </w:pPr>
      <w:proofErr w:type="gramStart"/>
      <w:r w:rsidRPr="00561E48">
        <w:rPr>
          <w:rFonts w:ascii="Tahoma" w:hAnsi="Tahoma" w:cs="Tahoma"/>
          <w:sz w:val="18"/>
          <w:szCs w:val="18"/>
        </w:rPr>
        <w:t>il</w:t>
      </w:r>
      <w:proofErr w:type="gramEnd"/>
      <w:r w:rsidRPr="00561E48">
        <w:rPr>
          <w:rFonts w:ascii="Tahoma" w:hAnsi="Tahoma" w:cs="Tahoma"/>
          <w:sz w:val="18"/>
          <w:szCs w:val="18"/>
        </w:rPr>
        <w:t xml:space="preserve"> présentera au Conseil une facture conforme à la législation en vigueur, ou une demande de paiement si le Prestataire, conformément à la législation en vigueur, ne facture pas la TVA ;</w:t>
      </w:r>
    </w:p>
    <w:p w14:paraId="7FD88968" w14:textId="77777777" w:rsidR="001872B5" w:rsidRPr="00561E48" w:rsidRDefault="001872B5" w:rsidP="001872B5">
      <w:pPr>
        <w:pStyle w:val="COEBullet"/>
        <w:numPr>
          <w:ilvl w:val="0"/>
          <w:numId w:val="16"/>
        </w:numPr>
        <w:tabs>
          <w:tab w:val="left" w:pos="284"/>
        </w:tabs>
        <w:spacing w:before="0" w:after="0"/>
        <w:ind w:left="0" w:firstLine="0"/>
        <w:rPr>
          <w:rFonts w:ascii="Tahoma" w:hAnsi="Tahoma" w:cs="Tahoma"/>
          <w:sz w:val="18"/>
          <w:szCs w:val="18"/>
        </w:rPr>
      </w:pPr>
      <w:bookmarkStart w:id="2" w:name="_Toc179868650"/>
      <w:proofErr w:type="gramStart"/>
      <w:r w:rsidRPr="00561E48">
        <w:rPr>
          <w:rFonts w:ascii="Tahoma" w:hAnsi="Tahoma" w:cs="Tahoma"/>
          <w:sz w:val="18"/>
          <w:szCs w:val="18"/>
        </w:rPr>
        <w:t>il</w:t>
      </w:r>
      <w:proofErr w:type="gramEnd"/>
      <w:r w:rsidRPr="00561E48">
        <w:rPr>
          <w:rFonts w:ascii="Tahoma" w:hAnsi="Tahoma" w:cs="Tahoma"/>
          <w:sz w:val="18"/>
          <w:szCs w:val="18"/>
        </w:rPr>
        <w:t xml:space="preserve"> déclarera, aux fins fiscales, tous les honoraires qui lui auront été versés par le Conseil conformément aux dispositions en vigueur dans son pays de résidence fiscale.</w:t>
      </w:r>
    </w:p>
    <w:bookmarkEnd w:id="2"/>
    <w:p w14:paraId="311C45B5"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3.5 Loyauté et confidentialité</w:t>
      </w:r>
    </w:p>
    <w:p w14:paraId="24AAEC06" w14:textId="77777777" w:rsidR="001872B5" w:rsidRDefault="001872B5" w:rsidP="001872B5">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Dans l’exécution du présent contrat, le Prestataire ne sollicitera ni n’acceptera d’instructions d’aucun gouvernement ou autorité extérieure au Conseil. Le Prestataire s’engage à respecter les directives du Conseil pour la réalisation du travail qui lui est demandé, d’observer la discrétion la plus absolue concernant toutes les questions de service et de s’abstenir de toute déclaration ou acte pouvant être interprétés comme engageant le Conseil.</w:t>
      </w:r>
      <w:bookmarkStart w:id="3" w:name="_Toc179868647"/>
    </w:p>
    <w:p w14:paraId="4C2D6FA8" w14:textId="77777777" w:rsidR="001872B5" w:rsidRPr="009D264F" w:rsidRDefault="001872B5" w:rsidP="001872B5">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3"/>
    <w:p w14:paraId="062152D5"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3.6 Divulgation des termes du contrat</w:t>
      </w:r>
    </w:p>
    <w:p w14:paraId="47735DD7" w14:textId="77777777" w:rsidR="001872B5" w:rsidRPr="00561E48" w:rsidRDefault="001872B5" w:rsidP="001872B5">
      <w:pPr>
        <w:ind w:left="567" w:hanging="567"/>
        <w:jc w:val="both"/>
        <w:rPr>
          <w:rFonts w:ascii="Tahoma" w:hAnsi="Tahoma" w:cs="Tahoma"/>
          <w:sz w:val="18"/>
          <w:szCs w:val="18"/>
          <w:lang w:val="fr-FR"/>
        </w:rPr>
      </w:pPr>
      <w:proofErr w:type="gramStart"/>
      <w:r w:rsidRPr="00561E48">
        <w:rPr>
          <w:rFonts w:ascii="Tahoma" w:hAnsi="Tahoma" w:cs="Tahoma"/>
          <w:sz w:val="18"/>
          <w:szCs w:val="18"/>
          <w:lang w:val="fr-FR"/>
        </w:rPr>
        <w:t xml:space="preserve">3.6.1 </w:t>
      </w:r>
      <w:r>
        <w:rPr>
          <w:rFonts w:ascii="Tahoma" w:hAnsi="Tahoma" w:cs="Tahoma"/>
          <w:sz w:val="18"/>
          <w:szCs w:val="18"/>
          <w:lang w:val="fr-FR"/>
        </w:rPr>
        <w:t xml:space="preserve"> </w:t>
      </w:r>
      <w:r w:rsidRPr="00561E48">
        <w:rPr>
          <w:rFonts w:ascii="Tahoma" w:hAnsi="Tahoma" w:cs="Tahoma"/>
          <w:sz w:val="18"/>
          <w:szCs w:val="18"/>
          <w:lang w:val="fr-FR"/>
        </w:rPr>
        <w:t>Le</w:t>
      </w:r>
      <w:proofErr w:type="gramEnd"/>
      <w:r w:rsidRPr="00561E48">
        <w:rPr>
          <w:rFonts w:ascii="Tahoma" w:hAnsi="Tahoma" w:cs="Tahoma"/>
          <w:sz w:val="18"/>
          <w:szCs w:val="18"/>
          <w:lang w:val="fr-FR"/>
        </w:rPr>
        <w:t xml:space="preserve"> Prestataire est informé que tous les termes du Contrat,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 de ses donateurs, du titre du Contrat ou des projets, de la nature et de l’objet du Contrat ou des projets, du nom et de la localisation du Prestataire et du montant du Contrat/projet.</w:t>
      </w:r>
    </w:p>
    <w:p w14:paraId="2FE3DE3E" w14:textId="77777777" w:rsidR="001872B5" w:rsidRPr="00561E48" w:rsidRDefault="001872B5" w:rsidP="001872B5">
      <w:pPr>
        <w:ind w:left="567" w:hanging="567"/>
        <w:jc w:val="both"/>
        <w:rPr>
          <w:rFonts w:ascii="Tahoma" w:hAnsi="Tahoma" w:cs="Tahoma"/>
          <w:sz w:val="18"/>
          <w:szCs w:val="18"/>
          <w:lang w:val="fr-FR"/>
        </w:rPr>
      </w:pPr>
      <w:proofErr w:type="gramStart"/>
      <w:r w:rsidRPr="00561E48">
        <w:rPr>
          <w:rFonts w:ascii="Tahoma" w:hAnsi="Tahoma" w:cs="Tahoma"/>
          <w:sz w:val="18"/>
          <w:szCs w:val="18"/>
          <w:lang w:val="fr-FR"/>
        </w:rPr>
        <w:t xml:space="preserve">3.6.2 </w:t>
      </w:r>
      <w:r>
        <w:rPr>
          <w:rFonts w:ascii="Tahoma" w:hAnsi="Tahoma" w:cs="Tahoma"/>
          <w:sz w:val="18"/>
          <w:szCs w:val="18"/>
          <w:lang w:val="fr-FR"/>
        </w:rPr>
        <w:t xml:space="preserve"> </w:t>
      </w:r>
      <w:r w:rsidRPr="00561E48">
        <w:rPr>
          <w:rFonts w:ascii="Tahoma" w:hAnsi="Tahoma" w:cs="Tahoma"/>
          <w:sz w:val="18"/>
          <w:szCs w:val="18"/>
          <w:lang w:val="fr-FR"/>
        </w:rPr>
        <w:t>En</w:t>
      </w:r>
      <w:proofErr w:type="gramEnd"/>
      <w:r w:rsidRPr="00561E48">
        <w:rPr>
          <w:rFonts w:ascii="Tahoma" w:hAnsi="Tahoma" w:cs="Tahoma"/>
          <w:sz w:val="18"/>
          <w:szCs w:val="18"/>
          <w:lang w:val="fr-FR"/>
        </w:rPr>
        <w:t xml:space="preserve"> tant que de besoin, le Conseil prendra les mesures spécifiques de confidentialité nécessaires pour préserver les intérêts vitaux du Prestataire.</w:t>
      </w:r>
    </w:p>
    <w:p w14:paraId="53D1C1E5" w14:textId="77777777" w:rsidR="001872B5" w:rsidRPr="009D264F" w:rsidRDefault="001872B5" w:rsidP="001872B5">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3.7 Utilisation du nom du Conseil de l’Europe</w:t>
      </w:r>
    </w:p>
    <w:p w14:paraId="31085212" w14:textId="77777777" w:rsidR="001872B5" w:rsidRPr="00561E48" w:rsidRDefault="001872B5" w:rsidP="001872B5">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27415B40" w14:textId="77777777" w:rsidR="001872B5" w:rsidRPr="009D264F" w:rsidRDefault="001872B5" w:rsidP="001872B5">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 des données</w:t>
      </w:r>
    </w:p>
    <w:bookmarkEnd w:id="1"/>
    <w:p w14:paraId="11567082" w14:textId="77777777" w:rsidR="001872B5" w:rsidRPr="00561E48" w:rsidRDefault="001872B5" w:rsidP="001872B5">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3C26DEED" w14:textId="77777777" w:rsidR="001872B5" w:rsidRPr="00561E48" w:rsidRDefault="001872B5" w:rsidP="001872B5">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3A4310AD" w14:textId="77777777" w:rsidR="001872B5" w:rsidRPr="009D264F"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39E389E0" w14:textId="77777777" w:rsidR="001872B5"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692D25B9" w14:textId="77777777" w:rsidR="001872B5"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040D11C3" w14:textId="77777777" w:rsidR="001872B5"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Pr>
          <w:rFonts w:ascii="Tahoma" w:eastAsiaTheme="minorHAnsi" w:hAnsi="Tahoma" w:cs="Tahoma"/>
          <w:bCs/>
          <w:color w:val="000000" w:themeColor="text1"/>
          <w:sz w:val="18"/>
          <w:szCs w:val="18"/>
          <w:lang w:val="fr-FR"/>
        </w:rPr>
        <w:t xml:space="preserve"> ce Contrat ;</w:t>
      </w:r>
    </w:p>
    <w:p w14:paraId="046F1A5E" w14:textId="77777777" w:rsidR="001872B5"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3553484A" w14:textId="77777777" w:rsidR="001872B5"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570904F1" w14:textId="77777777" w:rsidR="001872B5"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00F6506" w14:textId="77777777" w:rsidR="001872B5"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lastRenderedPageBreak/>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39A357FE" w14:textId="77777777" w:rsidR="001872B5"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A7389AF" w14:textId="77777777" w:rsidR="001872B5"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4D75D351" w14:textId="77777777" w:rsidR="001872B5" w:rsidRPr="009D264F"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3C38B4F9" w14:textId="77777777" w:rsidR="001872B5" w:rsidRPr="009D264F" w:rsidRDefault="001872B5" w:rsidP="001872B5">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6839989" w14:textId="77777777" w:rsidR="001872B5" w:rsidRPr="00561E48" w:rsidRDefault="001872B5" w:rsidP="001872B5">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61A5F7E1" w14:textId="77777777" w:rsidR="001872B5" w:rsidRPr="00561E48" w:rsidRDefault="001872B5" w:rsidP="001872B5">
      <w:pPr>
        <w:pStyle w:val="ListParagraph"/>
        <w:numPr>
          <w:ilvl w:val="0"/>
          <w:numId w:val="22"/>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37236E25" w14:textId="77777777" w:rsidR="001872B5" w:rsidRPr="00561E48" w:rsidRDefault="001872B5" w:rsidP="001872B5">
      <w:pPr>
        <w:pStyle w:val="ListParagraph"/>
        <w:numPr>
          <w:ilvl w:val="0"/>
          <w:numId w:val="22"/>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6545617F" w14:textId="77777777" w:rsidR="001872B5" w:rsidRPr="009D264F" w:rsidRDefault="001872B5" w:rsidP="001872B5">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1BA4018"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 xml:space="preserve">3.10.1 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5139B554"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3.10.2 Le Statut du personnel et la réglementation relative aux agents temporaires ne sont pas applicables au Prestataire.</w:t>
      </w:r>
    </w:p>
    <w:p w14:paraId="2DEE44D6"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3.10.3 Aucun élément du présent Contrat ne peut être interprété comme conférant au Prestataire la qualité d’un agent ou d’un employé du Conseil de l’Europe.</w:t>
      </w:r>
    </w:p>
    <w:p w14:paraId="28D3A01C" w14:textId="77777777" w:rsidR="001872B5" w:rsidRDefault="001872B5" w:rsidP="001872B5">
      <w:pPr>
        <w:tabs>
          <w:tab w:val="left" w:pos="284"/>
        </w:tabs>
        <w:autoSpaceDE w:val="0"/>
        <w:autoSpaceDN w:val="0"/>
        <w:spacing w:before="40"/>
        <w:jc w:val="both"/>
        <w:rPr>
          <w:rFonts w:ascii="Tahoma" w:hAnsi="Tahoma" w:cs="Tahoma"/>
          <w:b/>
          <w:color w:val="365F91" w:themeColor="accent1" w:themeShade="BF"/>
          <w:sz w:val="18"/>
          <w:szCs w:val="18"/>
          <w:lang w:val="fr-FR"/>
        </w:rPr>
      </w:pPr>
    </w:p>
    <w:p w14:paraId="59B207E5"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Article 4 – Honoraires, frais et mode de paiement</w:t>
      </w:r>
    </w:p>
    <w:p w14:paraId="2B9302EB" w14:textId="77777777" w:rsidR="002E3387" w:rsidRPr="00143425" w:rsidRDefault="002E3387" w:rsidP="002E3387">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143425">
        <w:rPr>
          <w:rFonts w:ascii="Tahoma" w:hAnsi="Tahoma" w:cs="Tahoma"/>
          <w:b/>
          <w:color w:val="365F91" w:themeColor="accent1" w:themeShade="BF"/>
          <w:sz w:val="18"/>
          <w:szCs w:val="18"/>
          <w:u w:val="single"/>
          <w:lang w:val="fr-FR"/>
        </w:rPr>
        <w:t>4.1 Frais</w:t>
      </w:r>
    </w:p>
    <w:p w14:paraId="41E3B4BB" w14:textId="77777777" w:rsidR="002E3387" w:rsidRPr="00143425" w:rsidRDefault="002E3387" w:rsidP="002E3387">
      <w:pPr>
        <w:pStyle w:val="ListParagraph"/>
        <w:numPr>
          <w:ilvl w:val="0"/>
          <w:numId w:val="29"/>
        </w:numPr>
        <w:autoSpaceDE w:val="0"/>
        <w:autoSpaceDN w:val="0"/>
        <w:spacing w:after="30"/>
        <w:ind w:hanging="720"/>
        <w:jc w:val="both"/>
        <w:rPr>
          <w:rFonts w:ascii="Tahoma" w:hAnsi="Tahoma" w:cs="Tahoma"/>
          <w:color w:val="000000" w:themeColor="text1"/>
          <w:sz w:val="18"/>
          <w:szCs w:val="18"/>
          <w:lang w:val="fr-FR"/>
        </w:rPr>
      </w:pPr>
      <w:r w:rsidRPr="00143425">
        <w:rPr>
          <w:rFonts w:ascii="Tahoma" w:hAnsi="Tahoma" w:cs="Tahoma"/>
          <w:color w:val="000000" w:themeColor="text1"/>
          <w:sz w:val="18"/>
          <w:szCs w:val="18"/>
          <w:lang w:val="fr-FR"/>
        </w:rPr>
        <w:t>4.1.1 En contrepartie de l’exécution par le Prestataire de ses obligations au titre du bon de commande, le Conseil s’engage à lui verser les honoraires indiqués en Euros (sauf accord contraire entre les parties) tels qu’indiqués dans l’offre du Prestataire (Voir Partie B).</w:t>
      </w:r>
    </w:p>
    <w:p w14:paraId="57994F16" w14:textId="77777777" w:rsidR="002E3387" w:rsidRPr="00143425" w:rsidRDefault="002E3387" w:rsidP="002E3387">
      <w:pPr>
        <w:pStyle w:val="ListParagraph"/>
        <w:numPr>
          <w:ilvl w:val="0"/>
          <w:numId w:val="29"/>
        </w:numPr>
        <w:autoSpaceDE w:val="0"/>
        <w:autoSpaceDN w:val="0"/>
        <w:spacing w:after="30"/>
        <w:ind w:hanging="720"/>
        <w:jc w:val="both"/>
        <w:rPr>
          <w:rFonts w:ascii="Tahoma" w:hAnsi="Tahoma" w:cs="Tahoma"/>
          <w:color w:val="000000" w:themeColor="text1"/>
          <w:sz w:val="18"/>
          <w:szCs w:val="18"/>
          <w:lang w:val="fr-FR"/>
        </w:rPr>
      </w:pPr>
      <w:r w:rsidRPr="00143425">
        <w:rPr>
          <w:rFonts w:ascii="Tahoma" w:hAnsi="Tahoma" w:cs="Tahoma"/>
          <w:color w:val="000000" w:themeColor="text1"/>
          <w:sz w:val="18"/>
          <w:szCs w:val="18"/>
          <w:lang w:val="fr-FR"/>
        </w:rPr>
        <w:t>Les montants indiqués dans le présent Contrat et dans chaque bon de commande sont finaux et ne sont pas sujet à révision.</w:t>
      </w:r>
    </w:p>
    <w:p w14:paraId="367BD9F6" w14:textId="77777777" w:rsidR="001872B5" w:rsidRPr="009D264F" w:rsidRDefault="001872B5" w:rsidP="001872B5">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48658B9B"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4.2.1 Si le Prestataire n’est pas assujetti à la TVA, le montant est 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7AA99FF5"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4.2.2 Si les livrables sont taxables en France,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586A745C"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4.2.3 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Conformément à l’article 2 b) de la Directive 2001/115/CE, la mention suivante devra apparaître sur la facture : « Achat/Prestation Intra-communautaire à destination d’un organisme exonéré : articles 143 et 151 de la Directive 2006/112/CE ». Dans l’hypothèse où le Conseil ne serait en position de fournir ledit certificat,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6FEDF18"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4.2.4 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7AC13DE2"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4.2.5 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apparaître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627000B5" w14:textId="0E2EA957" w:rsidR="001872B5" w:rsidRPr="002E3387" w:rsidRDefault="001872B5" w:rsidP="002E3387">
      <w:pPr>
        <w:pStyle w:val="ListParagraph"/>
        <w:numPr>
          <w:ilvl w:val="1"/>
          <w:numId w:val="28"/>
        </w:num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2E3387">
        <w:rPr>
          <w:rFonts w:ascii="Tahoma" w:hAnsi="Tahoma" w:cs="Tahoma"/>
          <w:b/>
          <w:color w:val="365F91" w:themeColor="accent1" w:themeShade="BF"/>
          <w:sz w:val="18"/>
          <w:szCs w:val="18"/>
          <w:u w:val="single"/>
          <w:lang w:val="fr-FR" w:eastAsia="fr-FR"/>
        </w:rPr>
        <w:t>Facturation et paiement</w:t>
      </w:r>
    </w:p>
    <w:p w14:paraId="2A245557" w14:textId="1F203F5B" w:rsidR="002E3387" w:rsidRP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Pour chaque livrable exécuté, et dès réception des livrables par le Conseil, le Prestataire produit une facture (ou demande de paiement pour les non-assujettis) en triple exemplaire, libellée en Euros (sauf accord contraire entre les Parties) et conforme à la règlementation en vigueur.</w:t>
      </w:r>
    </w:p>
    <w:p w14:paraId="63F6A3FE"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Avant d’accepter les livrable(s) ou service(s), le Conseil se réserve le droit de demander au Prestataire de soumettre tout document ou toute information pouvant permettre d’établir que le Contrat a été dûment exécuté.</w:t>
      </w:r>
    </w:p>
    <w:p w14:paraId="39BCE829"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chaque participant et par le Prestataire.</w:t>
      </w:r>
    </w:p>
    <w:p w14:paraId="3244165A"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Les honoraires sont dus dans les 60 (soixante) jours calendaires suivant la présentation des documents décrits à l’Article 4.3.1, sous couvert de l’exécution des livrable(s) décrit(s) dans les termes de référence et de son/leur réception par le Conseil.</w:t>
      </w:r>
    </w:p>
    <w:p w14:paraId="6F7EACDB" w14:textId="791A5940" w:rsidR="002E3387" w:rsidRP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Tout paiement d’avance est conditionné à l’accord écrit des Parties, bon de commande par bon de commande, et est dû dans les 60 (soixante) jours calendaires à compter de la signature du bon de commande concerné.</w:t>
      </w:r>
    </w:p>
    <w:p w14:paraId="3B7D542D" w14:textId="1A526919" w:rsidR="001872B5" w:rsidRPr="009D264F" w:rsidRDefault="001872B5" w:rsidP="002E3387">
      <w:pPr>
        <w:tabs>
          <w:tab w:val="left" w:pos="426"/>
        </w:tabs>
        <w:autoSpaceDE w:val="0"/>
        <w:autoSpaceDN w:val="0"/>
        <w:spacing w:after="30"/>
        <w:ind w:left="567" w:hanging="567"/>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521327BA" w14:textId="77777777" w:rsidR="001872B5" w:rsidRPr="00561E48" w:rsidRDefault="001872B5" w:rsidP="001872B5">
      <w:pPr>
        <w:tabs>
          <w:tab w:val="left" w:pos="567"/>
        </w:tabs>
        <w:autoSpaceDE w:val="0"/>
        <w:autoSpaceDN w:val="0"/>
        <w:ind w:left="567" w:hanging="567"/>
        <w:jc w:val="both"/>
        <w:rPr>
          <w:rFonts w:ascii="Tahoma" w:hAnsi="Tahoma" w:cs="Tahoma"/>
          <w:sz w:val="18"/>
          <w:szCs w:val="18"/>
          <w:lang w:val="fr-FR"/>
        </w:rPr>
      </w:pPr>
      <w:r w:rsidRPr="00561E48">
        <w:rPr>
          <w:rFonts w:ascii="Tahoma" w:hAnsi="Tahoma" w:cs="Tahoma"/>
          <w:sz w:val="18"/>
          <w:szCs w:val="18"/>
          <w:lang w:val="fr-FR"/>
        </w:rPr>
        <w:t xml:space="preserve">4.4.1 Si le Prestataire doit se déplacer aux fins du présent Contrat, et à supposer que les Termes de Référence ne stipulent pas que les frais de transport et des indemnités journalières sont déjà inclus dans le montant contracté, le Conseil s’engage </w:t>
      </w:r>
      <w:r w:rsidRPr="00561E48">
        <w:rPr>
          <w:rFonts w:ascii="Tahoma" w:hAnsi="Tahoma" w:cs="Tahoma"/>
          <w:sz w:val="18"/>
          <w:szCs w:val="18"/>
          <w:lang w:val="fr-FR"/>
        </w:rPr>
        <w:lastRenderedPageBreak/>
        <w:t>également, sous réserve d’y avoir consenti au préalable, à rembourser les frais de voyage et de séjour du Prestataire sur la base des règles applicables du Conseil de l’Europe</w:t>
      </w:r>
      <w:r w:rsidRPr="00561E48">
        <w:rPr>
          <w:rStyle w:val="FootnoteReference"/>
          <w:rFonts w:ascii="Tahoma" w:hAnsi="Tahoma" w:cs="Tahoma"/>
          <w:sz w:val="18"/>
          <w:szCs w:val="18"/>
          <w:lang w:val="fr-FR"/>
        </w:rPr>
        <w:footnoteReference w:id="3"/>
      </w:r>
      <w:r w:rsidRPr="00561E48">
        <w:rPr>
          <w:rFonts w:ascii="Tahoma" w:hAnsi="Tahoma" w:cs="Tahoma"/>
          <w:sz w:val="18"/>
          <w:szCs w:val="18"/>
          <w:lang w:val="fr-FR"/>
        </w:rPr>
        <w:t>.</w:t>
      </w:r>
    </w:p>
    <w:p w14:paraId="43E7DB31" w14:textId="77777777" w:rsidR="001872B5" w:rsidRPr="00561E48" w:rsidRDefault="001872B5" w:rsidP="001872B5">
      <w:pPr>
        <w:tabs>
          <w:tab w:val="left" w:pos="567"/>
        </w:tabs>
        <w:autoSpaceDE w:val="0"/>
        <w:autoSpaceDN w:val="0"/>
        <w:ind w:left="567" w:hanging="567"/>
        <w:jc w:val="both"/>
        <w:rPr>
          <w:rFonts w:ascii="Tahoma" w:hAnsi="Tahoma" w:cs="Tahoma"/>
          <w:sz w:val="18"/>
          <w:szCs w:val="18"/>
          <w:lang w:val="fr-FR" w:eastAsia="fr-FR"/>
        </w:rPr>
      </w:pPr>
      <w:r w:rsidRPr="00561E48">
        <w:rPr>
          <w:rFonts w:ascii="Tahoma" w:hAnsi="Tahoma" w:cs="Tahoma"/>
          <w:sz w:val="18"/>
          <w:szCs w:val="18"/>
          <w:lang w:val="fr-FR"/>
        </w:rPr>
        <w:t>4.4.2 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Les indemnités journalières (y compris les frais de transport au sein de la localité visitée) sont remboursées au taux applicable.</w:t>
      </w:r>
    </w:p>
    <w:p w14:paraId="30D0D1BA" w14:textId="77777777" w:rsidR="001872B5" w:rsidRPr="00561E48" w:rsidRDefault="001872B5" w:rsidP="001872B5">
      <w:pPr>
        <w:pStyle w:val="COEHeading3"/>
        <w:tabs>
          <w:tab w:val="left" w:pos="567"/>
        </w:tabs>
        <w:ind w:left="567" w:hanging="567"/>
        <w:jc w:val="both"/>
        <w:rPr>
          <w:rFonts w:ascii="Tahoma" w:hAnsi="Tahoma" w:cs="Tahoma"/>
          <w:b w:val="0"/>
          <w:color w:val="000000"/>
          <w:sz w:val="18"/>
          <w:szCs w:val="18"/>
        </w:rPr>
      </w:pPr>
      <w:r w:rsidRPr="00561E48">
        <w:rPr>
          <w:rFonts w:ascii="Tahoma" w:hAnsi="Tahoma" w:cs="Tahoma"/>
          <w:b w:val="0"/>
          <w:color w:val="000000"/>
          <w:sz w:val="18"/>
          <w:szCs w:val="18"/>
        </w:rPr>
        <w:t xml:space="preserve">4.4.3 Lorsque le </w:t>
      </w:r>
      <w:r w:rsidRPr="00561E48">
        <w:rPr>
          <w:rFonts w:ascii="Tahoma" w:hAnsi="Tahoma" w:cs="Tahoma"/>
          <w:b w:val="0"/>
          <w:sz w:val="18"/>
          <w:szCs w:val="18"/>
        </w:rPr>
        <w:t xml:space="preserve">Prestataire </w:t>
      </w:r>
      <w:r w:rsidRPr="00561E48">
        <w:rPr>
          <w:rFonts w:ascii="Tahoma" w:hAnsi="Tahoma" w:cs="Tahoma"/>
          <w:b w:val="0"/>
          <w:color w:val="000000"/>
          <w:sz w:val="18"/>
          <w:szCs w:val="18"/>
        </w:rPr>
        <w:t>doit se déplacer au titre du Contrat, il est, pendant la durée du déplacement et du séjour, couvert par une police d’assurance souscrite auprès de CHARTIS (Police n° 2.004.761), qu’il peut contacter à un numéro d’appel d’urgence (+ 32 (0)3 253 69 16). Ladite assurance couvre les risques spécifiques liés au voyage et au séjour du Prestataire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560A87C3"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4" w:name="_Toc179868652"/>
      <w:r w:rsidRPr="00561E48">
        <w:rPr>
          <w:rFonts w:ascii="Tahoma" w:hAnsi="Tahoma" w:cs="Tahoma"/>
          <w:b/>
          <w:smallCaps/>
          <w:color w:val="365F91" w:themeColor="accent1" w:themeShade="BF"/>
          <w:sz w:val="18"/>
          <w:szCs w:val="18"/>
          <w:lang w:val="fr-FR" w:eastAsia="fr-FR"/>
        </w:rPr>
        <w:t>Article 5 – Rupture du Contrat</w:t>
      </w:r>
      <w:bookmarkEnd w:id="4"/>
    </w:p>
    <w:p w14:paraId="5A8F568B" w14:textId="77777777" w:rsidR="007D4A91" w:rsidRDefault="007D4A91" w:rsidP="007D4A91">
      <w:pPr>
        <w:pStyle w:val="ListParagraph"/>
        <w:numPr>
          <w:ilvl w:val="0"/>
          <w:numId w:val="31"/>
        </w:numPr>
        <w:ind w:hanging="720"/>
        <w:jc w:val="both"/>
        <w:rPr>
          <w:rFonts w:ascii="Tahoma" w:hAnsi="Tahoma" w:cs="Tahoma"/>
          <w:sz w:val="18"/>
          <w:szCs w:val="18"/>
          <w:lang w:val="fr-FR"/>
        </w:rPr>
      </w:pPr>
      <w:r>
        <w:rPr>
          <w:rFonts w:ascii="Tahoma" w:hAnsi="Tahoma" w:cs="Tahoma"/>
          <w:sz w:val="18"/>
          <w:szCs w:val="18"/>
          <w:lang w:val="fr-FR"/>
        </w:rPr>
        <w:t>Si le Prestataire :</w:t>
      </w:r>
    </w:p>
    <w:p w14:paraId="47F805E3" w14:textId="77777777" w:rsidR="007D4A91" w:rsidRDefault="007D4A91" w:rsidP="007D4A91">
      <w:pPr>
        <w:pStyle w:val="ListParagraph"/>
        <w:numPr>
          <w:ilvl w:val="0"/>
          <w:numId w:val="32"/>
        </w:numPr>
        <w:jc w:val="both"/>
        <w:rPr>
          <w:rFonts w:ascii="Tahoma" w:hAnsi="Tahoma" w:cs="Tahoma"/>
          <w:sz w:val="18"/>
          <w:szCs w:val="18"/>
          <w:lang w:val="fr-FR"/>
        </w:rPr>
      </w:pPr>
      <w:proofErr w:type="gramStart"/>
      <w:r>
        <w:rPr>
          <w:rFonts w:ascii="Tahoma" w:hAnsi="Tahoma" w:cs="Tahoma"/>
          <w:sz w:val="18"/>
          <w:szCs w:val="18"/>
          <w:lang w:val="fr-FR"/>
        </w:rPr>
        <w:t>ne</w:t>
      </w:r>
      <w:proofErr w:type="gramEnd"/>
      <w:r>
        <w:rPr>
          <w:rFonts w:ascii="Tahoma" w:hAnsi="Tahoma" w:cs="Tahoma"/>
          <w:sz w:val="18"/>
          <w:szCs w:val="18"/>
          <w:lang w:val="fr-FR"/>
        </w:rPr>
        <w:t xml:space="preserve"> satisfait pas aux conditions stipulées dans le présent Contrat ou à celles découlant de tout avenant écrit accepté par les deux parties, conformément aux dispositions de l’article 6 ci-après, ou </w:t>
      </w:r>
    </w:p>
    <w:p w14:paraId="1106A4D1" w14:textId="77777777" w:rsidR="007D4A91" w:rsidRDefault="007D4A91" w:rsidP="007D4A91">
      <w:pPr>
        <w:pStyle w:val="ListParagraph"/>
        <w:numPr>
          <w:ilvl w:val="0"/>
          <w:numId w:val="32"/>
        </w:numPr>
        <w:jc w:val="both"/>
        <w:rPr>
          <w:rFonts w:ascii="Tahoma" w:hAnsi="Tahoma" w:cs="Tahoma"/>
          <w:sz w:val="18"/>
          <w:szCs w:val="18"/>
          <w:lang w:val="fr-FR"/>
        </w:rPr>
      </w:pPr>
      <w:proofErr w:type="gramStart"/>
      <w:r>
        <w:rPr>
          <w:rFonts w:ascii="Tahoma" w:hAnsi="Tahoma" w:cs="Tahoma"/>
          <w:sz w:val="18"/>
          <w:szCs w:val="18"/>
          <w:lang w:val="fr-FR"/>
        </w:rPr>
        <w:t>s’il</w:t>
      </w:r>
      <w:proofErr w:type="gramEnd"/>
      <w:r>
        <w:rPr>
          <w:rFonts w:ascii="Tahoma" w:hAnsi="Tahoma" w:cs="Tahoma"/>
          <w:sz w:val="18"/>
          <w:szCs w:val="18"/>
          <w:lang w:val="fr-FR"/>
        </w:rPr>
        <w:t xml:space="preserve"> assure une prestation de services d’un niveau non satisfaisant, conformément à l’article 1.1, ou</w:t>
      </w:r>
    </w:p>
    <w:p w14:paraId="46EDA71D" w14:textId="77777777" w:rsidR="007D4A91" w:rsidRDefault="007D4A91" w:rsidP="007D4A91">
      <w:pPr>
        <w:pStyle w:val="ListParagraph"/>
        <w:numPr>
          <w:ilvl w:val="0"/>
          <w:numId w:val="32"/>
        </w:numPr>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Prestataire en dans l’une des situation énumérée à l’article 10.2,</w:t>
      </w:r>
    </w:p>
    <w:p w14:paraId="2630DE6D" w14:textId="77777777" w:rsidR="007D4A91" w:rsidRDefault="007D4A91" w:rsidP="007D4A91">
      <w:pPr>
        <w:jc w:val="both"/>
        <w:rPr>
          <w:rFonts w:ascii="Tahoma" w:hAnsi="Tahoma" w:cs="Tahoma"/>
          <w:sz w:val="18"/>
          <w:szCs w:val="18"/>
          <w:lang w:val="fr-FR"/>
        </w:rPr>
      </w:pPr>
    </w:p>
    <w:p w14:paraId="781C07B7" w14:textId="25821C0A" w:rsidR="007D4A91" w:rsidRPr="007F472C" w:rsidRDefault="007D4A91" w:rsidP="007F472C">
      <w:pPr>
        <w:ind w:left="360"/>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Conseil pourra estimer qu’il s’agit d’une rupture de contrat et pourra en conséquence refuser de verser en tout ou partie les honoraires et de régler les frais stipulés à l’article 4.1 et 4.4 ci-dessus.</w:t>
      </w:r>
    </w:p>
    <w:p w14:paraId="47E48D09"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5.2 Dans les cas prévus à l’alinéa 5.1 ci-dessus, le Conseil se réserve en outre, à tout moment et après notification au Prestataire, le droit de mettre fin au Contrat. En cas d’annulation du Contrat, le Conseil de l’Europe ne règlera que le montant correspondant aux services effectivement assurés à son entière satisfaction au moment de l’annulation du Contrat, et exigera le remboursement des montants déjà versés correspondant aux services non fournis.</w:t>
      </w:r>
    </w:p>
    <w:p w14:paraId="260360B9"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5.3 Les montants restant dus doivent être versés sur le compte bancaire du Conseil dans les 60 (soixante) jours calendaires suivant l’envoi par le Conseil d’une notification écrite au Prestataire concernant ces montants.</w:t>
      </w:r>
    </w:p>
    <w:p w14:paraId="6AA25380"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5" w:name="_Toc179868653"/>
      <w:bookmarkStart w:id="6" w:name="_Toc179868654"/>
      <w:r w:rsidRPr="00561E48">
        <w:rPr>
          <w:rFonts w:ascii="Tahoma" w:hAnsi="Tahoma" w:cs="Tahoma"/>
          <w:b/>
          <w:smallCaps/>
          <w:color w:val="365F91" w:themeColor="accent1" w:themeShade="BF"/>
          <w:sz w:val="18"/>
          <w:szCs w:val="18"/>
          <w:lang w:val="fr-FR" w:eastAsia="fr-FR"/>
        </w:rPr>
        <w:t>Article 6 - Modifications</w:t>
      </w:r>
      <w:bookmarkEnd w:id="5"/>
      <w:r w:rsidRPr="00561E48">
        <w:rPr>
          <w:rFonts w:ascii="Tahoma" w:hAnsi="Tahoma" w:cs="Tahoma"/>
          <w:b/>
          <w:smallCaps/>
          <w:color w:val="365F91" w:themeColor="accent1" w:themeShade="BF"/>
          <w:sz w:val="18"/>
          <w:szCs w:val="18"/>
          <w:lang w:val="fr-FR" w:eastAsia="fr-FR"/>
        </w:rPr>
        <w:t xml:space="preserve"> </w:t>
      </w:r>
    </w:p>
    <w:p w14:paraId="706A3B7A" w14:textId="77777777" w:rsidR="001872B5" w:rsidRPr="00561E48" w:rsidRDefault="001872B5" w:rsidP="001872B5">
      <w:pPr>
        <w:spacing w:after="120"/>
        <w:ind w:left="567" w:hanging="567"/>
        <w:jc w:val="both"/>
        <w:rPr>
          <w:rFonts w:ascii="Tahoma" w:hAnsi="Tahoma" w:cs="Tahoma"/>
          <w:sz w:val="18"/>
          <w:szCs w:val="18"/>
          <w:lang w:val="fr-FR"/>
        </w:rPr>
      </w:pPr>
      <w:r w:rsidRPr="00561E48">
        <w:rPr>
          <w:rFonts w:ascii="Tahoma" w:hAnsi="Tahoma" w:cs="Tahoma"/>
          <w:sz w:val="18"/>
          <w:szCs w:val="18"/>
          <w:lang w:val="fr-FR"/>
        </w:rPr>
        <w:t>6.1 Les dispositions du présent contrat ne peuvent être modifiées qu’avec l’accord écrit des deux parties. Cet accord peut prendre la forme d’un courrier électronique sous condition d’utiliser les coordonnées des parties stipulées à l’Article 8.</w:t>
      </w:r>
    </w:p>
    <w:p w14:paraId="36789954"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6.2 Une modification ne saurait porter sur un élément du contrat susceptible d’altérer les conditions initiales de la procédure de passation de marchés ou donner lieu à une inégalité de traitement entre soumissionnaires.</w:t>
      </w:r>
    </w:p>
    <w:p w14:paraId="4B9EF578"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color w:val="000000"/>
          <w:sz w:val="18"/>
          <w:szCs w:val="18"/>
          <w:lang w:val="fr-FR"/>
        </w:rPr>
        <w:t>6.3 C</w:t>
      </w:r>
      <w:r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C3BE126"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6.4 Le prestataire ne peut sous-traiter tout ou partie des services sans l’autorisation écrite préalable du Conseil.</w:t>
      </w:r>
    </w:p>
    <w:p w14:paraId="10393F81"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6"/>
      <w:r w:rsidRPr="00561E48">
        <w:rPr>
          <w:rFonts w:ascii="Tahoma" w:hAnsi="Tahoma" w:cs="Tahoma"/>
          <w:b/>
          <w:smallCaps/>
          <w:color w:val="365F91" w:themeColor="accent1" w:themeShade="BF"/>
          <w:sz w:val="18"/>
          <w:szCs w:val="18"/>
          <w:lang w:val="fr-FR"/>
        </w:rPr>
        <w:t>Cas de force majeure</w:t>
      </w:r>
    </w:p>
    <w:p w14:paraId="7F460363"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7.1 En cas de force majeure, les Parties seront dégagées de la responsabilité leur incombant au titre du présent Contrat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annule le contrat.</w:t>
      </w:r>
    </w:p>
    <w:p w14:paraId="3BFCF0C4"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 xml:space="preserve">7.2 S’il se produit un cas de force majeure, chaque Partie devra le notifier à l’autre par écrit, dans </w:t>
      </w:r>
      <w:proofErr w:type="gramStart"/>
      <w:r w:rsidRPr="00561E48">
        <w:rPr>
          <w:rFonts w:ascii="Tahoma" w:hAnsi="Tahoma" w:cs="Tahoma"/>
          <w:sz w:val="18"/>
          <w:szCs w:val="18"/>
          <w:lang w:val="fr-FR"/>
        </w:rPr>
        <w:t>un délai de 7 jours calendaires</w:t>
      </w:r>
      <w:proofErr w:type="gramEnd"/>
      <w:r w:rsidRPr="00561E48">
        <w:rPr>
          <w:rFonts w:ascii="Tahoma" w:hAnsi="Tahoma" w:cs="Tahoma"/>
          <w:sz w:val="18"/>
          <w:szCs w:val="18"/>
          <w:lang w:val="fr-FR"/>
        </w:rPr>
        <w:t>.</w:t>
      </w:r>
    </w:p>
    <w:p w14:paraId="71AD5628"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7" w:name="_Toc179868655"/>
      <w:r w:rsidRPr="00561E48">
        <w:rPr>
          <w:rFonts w:ascii="Tahoma" w:hAnsi="Tahoma" w:cs="Tahoma"/>
          <w:b/>
          <w:smallCaps/>
          <w:color w:val="365F91" w:themeColor="accent1" w:themeShade="BF"/>
          <w:sz w:val="18"/>
          <w:szCs w:val="18"/>
          <w:lang w:val="fr-FR" w:eastAsia="fr-FR"/>
        </w:rPr>
        <w:t xml:space="preserve">Article 8 - </w:t>
      </w:r>
      <w:r w:rsidRPr="00561E48">
        <w:rPr>
          <w:rFonts w:ascii="Tahoma" w:hAnsi="Tahoma" w:cs="Tahoma"/>
          <w:b/>
          <w:smallCaps/>
          <w:color w:val="365F91" w:themeColor="accent1" w:themeShade="BF"/>
          <w:sz w:val="18"/>
          <w:szCs w:val="18"/>
          <w:lang w:val="fr-FR"/>
        </w:rPr>
        <w:t>Communication entre les parties</w:t>
      </w:r>
    </w:p>
    <w:p w14:paraId="21CF3D43" w14:textId="77777777" w:rsidR="001872B5" w:rsidRPr="00561E48" w:rsidRDefault="001872B5" w:rsidP="001872B5">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 Le point de contact pour le Conseil est indiqué sur la 1ère page de l’Acte d’Engagement (voir ci-dessus).</w:t>
      </w:r>
    </w:p>
    <w:p w14:paraId="266DE911" w14:textId="77777777" w:rsidR="001872B5" w:rsidRPr="00561E48" w:rsidRDefault="001872B5" w:rsidP="001872B5">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 Le Prestataire est joignable aux coordonnées indiquées sur la 1ère page de l’Acte d’Engagement (voir ci-dessus).</w:t>
      </w:r>
    </w:p>
    <w:p w14:paraId="6192EDB7"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8.3 Toute communication est réputée avoir été effectuée au jour de sa réception par la Partie destinataire, sauf si le Contrat fait référence à sa date d’envoi.</w:t>
      </w:r>
    </w:p>
    <w:p w14:paraId="5CB67CB1"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8.4 Toute communication est réputée avoir été reçue par la Partie destinataire le jour de son envoi réussi, à condition d’avoir utilisé les coordonnées mentionnées ci-dessus. L’envoi ne sera pas considéré réussi si l’expéditeur reçoit un message de non-réception. Dans ce cas, l’expéditeur devra immédiatement envoyer la communication via l’un des autres moyens de communication mentionnés ci-dessus. En cas d’échec de l’envoi, l’expéditeur ne pourra pas être considéré en violation de son éventuelle obligation de faire parvenir la communication dans un délai donné, à condition que la communication soit envoyée sans délai par d’autres moyens.</w:t>
      </w:r>
    </w:p>
    <w:p w14:paraId="5FDA6BC3"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 Le courrier envoyé au Conseil par la voie postale est considéré comme ayant été reçu par le Conseil à la date à laquelle il aura été enregistré par le service identifiée au paragraphe 1 ci-dessus.</w:t>
      </w:r>
    </w:p>
    <w:p w14:paraId="59651365"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 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15A5F7B0" w14:textId="77777777" w:rsidR="001872B5" w:rsidRPr="00561E48" w:rsidRDefault="001872B5" w:rsidP="001872B5">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 Réception</w:t>
      </w:r>
    </w:p>
    <w:p w14:paraId="1B1BE74B" w14:textId="77777777" w:rsidR="001872B5" w:rsidRPr="00561E48" w:rsidRDefault="001872B5" w:rsidP="001872B5">
      <w:pPr>
        <w:jc w:val="both"/>
        <w:rPr>
          <w:rFonts w:ascii="Tahoma" w:hAnsi="Tahoma" w:cs="Tahoma"/>
          <w:sz w:val="18"/>
          <w:szCs w:val="18"/>
          <w:lang w:val="fr-FR"/>
        </w:rPr>
      </w:pPr>
      <w:r w:rsidRPr="00561E48">
        <w:rPr>
          <w:rFonts w:ascii="Tahoma" w:hAnsi="Tahoma" w:cs="Tahoma"/>
          <w:sz w:val="18"/>
          <w:szCs w:val="18"/>
          <w:lang w:val="fr-FR"/>
        </w:rPr>
        <w:t>La fourniture des Livrables fait l’objet d’une procédure écrite de réception. Si la réception est refusée, le Conseil doit dûment en informer le Prestataire, en fournissant les motifs de cette décision, et pourra le cas échéant fixer de nouvelles modalités pour la livraison des Livrables. Si la réception est à nouveau refusée, le Conseil pourra résilier tout ou partie du Contrat sans préavis et sans payer de compensation financière.</w:t>
      </w:r>
    </w:p>
    <w:p w14:paraId="1884DF3F"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10 – Changement de circonstances ou de situation du Prestataire</w:t>
      </w:r>
    </w:p>
    <w:p w14:paraId="3C7533CD" w14:textId="77777777" w:rsidR="001872B5" w:rsidRPr="00561E48" w:rsidRDefault="001872B5" w:rsidP="001872B5">
      <w:pPr>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10.1</w:t>
      </w:r>
      <w:r>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 xml:space="preserve"> Le Prestataire informe immédiatement le Conseil de tout changement dans son adresse ou dans son domicile légal.</w:t>
      </w:r>
    </w:p>
    <w:p w14:paraId="775116FC" w14:textId="77777777" w:rsidR="001872B5" w:rsidRPr="00561E48" w:rsidRDefault="001872B5" w:rsidP="001872B5">
      <w:pPr>
        <w:tabs>
          <w:tab w:val="left" w:pos="284"/>
        </w:tabs>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10.2</w:t>
      </w:r>
      <w:r w:rsidRPr="00561E48">
        <w:rPr>
          <w:rFonts w:ascii="Tahoma" w:hAnsi="Tahoma" w:cs="Tahoma"/>
          <w:color w:val="000000" w:themeColor="text1"/>
          <w:sz w:val="18"/>
          <w:szCs w:val="18"/>
          <w:lang w:val="fr-FR"/>
        </w:rPr>
        <w:tab/>
        <w:t xml:space="preserve">Le Prestataire informe également sans tarder le </w:t>
      </w:r>
      <w:proofErr w:type="gramStart"/>
      <w:r w:rsidRPr="00561E48">
        <w:rPr>
          <w:rFonts w:ascii="Tahoma" w:hAnsi="Tahoma" w:cs="Tahoma"/>
          <w:color w:val="000000" w:themeColor="text1"/>
          <w:sz w:val="18"/>
          <w:szCs w:val="18"/>
          <w:lang w:val="fr-FR"/>
        </w:rPr>
        <w:t>Conseil:</w:t>
      </w:r>
      <w:proofErr w:type="gramEnd"/>
    </w:p>
    <w:p w14:paraId="7CEBC7BD"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concerné par une fusion, une acquisition, un changement de propriétaire ou un changement de statut juridique;</w:t>
      </w:r>
    </w:p>
    <w:p w14:paraId="7C5AAA26"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lastRenderedPageBreak/>
        <w:t>lorsque</w:t>
      </w:r>
      <w:proofErr w:type="gramEnd"/>
      <w:r w:rsidRPr="00561E48">
        <w:rPr>
          <w:rFonts w:ascii="Tahoma" w:hAnsi="Tahoma" w:cs="Tahoma"/>
          <w:color w:val="000000" w:themeColor="text1"/>
          <w:sz w:val="18"/>
          <w:szCs w:val="18"/>
          <w:lang w:val="fr-FR"/>
        </w:rPr>
        <w:t xml:space="preserve"> le Prestataire est un consortium ou une entité similaire, si sa composition change ;</w:t>
      </w:r>
    </w:p>
    <w:p w14:paraId="3D3E63D3"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d'une condamnation prononcée par un jugement définitif pour une ou plusieurs des raisons suivantes: participation à une organisation criminelle, corruption, fraude, blanchiment de capitaux;</w:t>
      </w:r>
    </w:p>
    <w:p w14:paraId="1D885E69" w14:textId="77777777" w:rsidR="001872B5" w:rsidRPr="00DC4837"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en état de faillite, de liquidation, de cessation d'activités, de règlement judiciaire ou de concordat préventif ou </w:t>
      </w:r>
      <w:r w:rsidRPr="00DC4837">
        <w:rPr>
          <w:rFonts w:ascii="Tahoma" w:hAnsi="Tahoma" w:cs="Tahoma"/>
          <w:color w:val="000000" w:themeColor="text1"/>
          <w:sz w:val="18"/>
          <w:szCs w:val="18"/>
          <w:lang w:val="fr-FR"/>
        </w:rPr>
        <w:t>dans toute situation analogue résultant d'une procédure de même nature, ou s’il fait l'objet d'une telle procédure;</w:t>
      </w:r>
    </w:p>
    <w:p w14:paraId="139AA3EF" w14:textId="77777777" w:rsidR="001872B5" w:rsidRPr="00DC4837"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DC4837">
        <w:rPr>
          <w:rFonts w:ascii="Tahoma" w:hAnsi="Tahoma" w:cs="Tahoma"/>
          <w:color w:val="000000" w:themeColor="text1"/>
          <w:sz w:val="18"/>
          <w:szCs w:val="18"/>
          <w:lang w:val="fr-FR"/>
        </w:rPr>
        <w:t>s’il</w:t>
      </w:r>
      <w:proofErr w:type="gramEnd"/>
      <w:r w:rsidRPr="00DC4837">
        <w:rPr>
          <w:rFonts w:ascii="Tahoma" w:hAnsi="Tahoma" w:cs="Tahoma"/>
          <w:color w:val="000000" w:themeColor="text1"/>
          <w:sz w:val="18"/>
          <w:szCs w:val="18"/>
          <w:lang w:val="fr-FR"/>
        </w:rPr>
        <w:t xml:space="preserve"> fait l'objet d'un jugement ayant autorité de chose jugée constatant un délit affectant son intégrité professionnelle ou une faute grave en matière professionnelle;</w:t>
      </w:r>
    </w:p>
    <w:p w14:paraId="2E8FCDBC" w14:textId="49C3D1AB" w:rsidR="001872B5" w:rsidRPr="00DC4837"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DC4837">
        <w:rPr>
          <w:rFonts w:ascii="Tahoma" w:hAnsi="Tahoma" w:cs="Tahoma"/>
          <w:color w:val="000000" w:themeColor="text1"/>
          <w:sz w:val="18"/>
          <w:szCs w:val="18"/>
          <w:lang w:val="fr-FR"/>
        </w:rPr>
        <w:t>s’il</w:t>
      </w:r>
      <w:proofErr w:type="gramEnd"/>
      <w:r w:rsidRPr="00DC4837">
        <w:rPr>
          <w:rFonts w:ascii="Tahoma" w:hAnsi="Tahoma" w:cs="Tahoma"/>
          <w:color w:val="000000" w:themeColor="text1"/>
          <w:sz w:val="18"/>
          <w:szCs w:val="18"/>
          <w:lang w:val="fr-FR"/>
        </w:rPr>
        <w:t xml:space="preserve"> n'est pas en règle avec ses obligations relatives au paiement des cotisations de sécurité sociale, ou de ses impôts et taxes, selon les dispositions légales du pays où il a son domicile légal</w:t>
      </w:r>
      <w:r w:rsidR="00DC4837">
        <w:rPr>
          <w:rFonts w:ascii="Tahoma" w:hAnsi="Tahoma" w:cs="Tahoma"/>
          <w:color w:val="000000" w:themeColor="text1"/>
          <w:sz w:val="18"/>
          <w:szCs w:val="18"/>
          <w:lang w:val="fr-FR"/>
        </w:rPr>
        <w:t> ;</w:t>
      </w:r>
    </w:p>
    <w:p w14:paraId="2D5FA2BE" w14:textId="3A59E0CC" w:rsidR="00DC4837" w:rsidRPr="00DC4837" w:rsidRDefault="00DC4837" w:rsidP="00DC4837">
      <w:pPr>
        <w:pStyle w:val="ListParagraph"/>
        <w:numPr>
          <w:ilvl w:val="0"/>
          <w:numId w:val="13"/>
        </w:numPr>
        <w:tabs>
          <w:tab w:val="left" w:pos="426"/>
          <w:tab w:val="left" w:pos="709"/>
          <w:tab w:val="left" w:pos="851"/>
          <w:tab w:val="left" w:pos="993"/>
        </w:tabs>
        <w:ind w:left="993" w:hanging="425"/>
        <w:jc w:val="both"/>
        <w:divId w:val="1596668999"/>
        <w:rPr>
          <w:rFonts w:ascii="Tahoma" w:hAnsi="Tahoma" w:cs="Tahoma"/>
          <w:color w:val="000000"/>
          <w:sz w:val="18"/>
          <w:szCs w:val="18"/>
          <w:lang w:val="fr-FR"/>
        </w:rPr>
      </w:pPr>
      <w:r>
        <w:rPr>
          <w:rFonts w:ascii="Tahoma" w:hAnsi="Tahoma" w:cs="Tahoma"/>
          <w:color w:val="000000" w:themeColor="text1"/>
          <w:sz w:val="18"/>
          <w:szCs w:val="18"/>
          <w:lang w:val="fr-FR"/>
        </w:rPr>
        <w:t xml:space="preserve">  </w:t>
      </w:r>
      <w:proofErr w:type="gramStart"/>
      <w:r w:rsidR="001872B5" w:rsidRPr="00DC4837">
        <w:rPr>
          <w:rFonts w:ascii="Tahoma" w:hAnsi="Tahoma" w:cs="Tahoma"/>
          <w:color w:val="000000" w:themeColor="text1"/>
          <w:sz w:val="18"/>
          <w:szCs w:val="18"/>
          <w:lang w:val="fr-FR"/>
        </w:rPr>
        <w:t>s’il</w:t>
      </w:r>
      <w:proofErr w:type="gramEnd"/>
      <w:r w:rsidR="001872B5" w:rsidRPr="00DC4837">
        <w:rPr>
          <w:rFonts w:ascii="Tahoma" w:hAnsi="Tahoma" w:cs="Tahoma"/>
          <w:color w:val="000000" w:themeColor="text1"/>
          <w:sz w:val="18"/>
          <w:szCs w:val="18"/>
          <w:lang w:val="fr-FR"/>
        </w:rPr>
        <w:t xml:space="preserve"> est ou est susceptible d’être en situation de conflit d’intérêts</w:t>
      </w:r>
      <w:r w:rsidRPr="00DC4837">
        <w:rPr>
          <w:rFonts w:ascii="Tahoma" w:hAnsi="Tahoma" w:cs="Tahoma"/>
          <w:color w:val="000000" w:themeColor="text1"/>
          <w:sz w:val="18"/>
          <w:szCs w:val="18"/>
          <w:lang w:val="fr-FR"/>
        </w:rPr>
        <w:t> ;</w:t>
      </w:r>
    </w:p>
    <w:p w14:paraId="5ACD0237" w14:textId="057087A0" w:rsidR="00DC4837" w:rsidRPr="00DC4837" w:rsidRDefault="00014A6E" w:rsidP="00DC4837">
      <w:pPr>
        <w:pStyle w:val="ListParagraph"/>
        <w:numPr>
          <w:ilvl w:val="0"/>
          <w:numId w:val="13"/>
        </w:numPr>
        <w:tabs>
          <w:tab w:val="left" w:pos="426"/>
          <w:tab w:val="left" w:pos="709"/>
          <w:tab w:val="left" w:pos="851"/>
          <w:tab w:val="left" w:pos="993"/>
        </w:tabs>
        <w:ind w:left="993" w:hanging="425"/>
        <w:jc w:val="both"/>
        <w:divId w:val="1596668999"/>
        <w:rPr>
          <w:rFonts w:ascii="Tahoma" w:hAnsi="Tahoma" w:cs="Tahoma"/>
          <w:color w:val="000000"/>
          <w:sz w:val="20"/>
          <w:szCs w:val="18"/>
          <w:lang w:val="fr-FR"/>
        </w:rPr>
      </w:pPr>
      <w:sdt>
        <w:sdtPr>
          <w:rPr>
            <w:rFonts w:ascii="Tahoma" w:hAnsi="Tahoma" w:cs="Tahoma"/>
            <w:color w:val="000000"/>
            <w:sz w:val="18"/>
            <w:szCs w:val="18"/>
          </w:rPr>
          <w:id w:val="530299677"/>
          <w:lock w:val="sdtContentLocked"/>
          <w:placeholder>
            <w:docPart w:val="9162817D07724828B694954E3C06945D"/>
          </w:placeholder>
        </w:sdtPr>
        <w:sdtEndPr/>
        <w:sdtContent>
          <w:r w:rsidR="00DC4837" w:rsidRPr="00DC4837">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16" w:history="1">
            <w:r w:rsidR="00DC4837" w:rsidRPr="00DC4837">
              <w:rPr>
                <w:rStyle w:val="Hyperlink"/>
                <w:rFonts w:ascii="Tahoma" w:hAnsi="Tahoma" w:cs="Tahoma"/>
                <w:sz w:val="18"/>
                <w:szCs w:val="18"/>
                <w:lang w:val="fr-FR"/>
              </w:rPr>
              <w:t>www.sanctionsmap.eu</w:t>
            </w:r>
          </w:hyperlink>
          <w:r w:rsidR="00DC4837" w:rsidRPr="00DC4837">
            <w:rPr>
              <w:rFonts w:ascii="Tahoma" w:hAnsi="Tahoma" w:cs="Tahoma"/>
              <w:color w:val="000000"/>
              <w:sz w:val="18"/>
              <w:szCs w:val="18"/>
              <w:lang w:val="fr-FR"/>
            </w:rPr>
            <w:t>).</w:t>
          </w:r>
        </w:sdtContent>
      </w:sdt>
    </w:p>
    <w:p w14:paraId="3913366F"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11 - </w:t>
      </w:r>
      <w:bookmarkEnd w:id="7"/>
      <w:r w:rsidRPr="00561E48">
        <w:rPr>
          <w:rFonts w:ascii="Tahoma" w:hAnsi="Tahoma" w:cs="Tahoma"/>
          <w:b/>
          <w:smallCaps/>
          <w:color w:val="365F91" w:themeColor="accent1" w:themeShade="BF"/>
          <w:sz w:val="18"/>
          <w:szCs w:val="18"/>
          <w:lang w:val="fr-FR" w:eastAsia="fr-FR"/>
        </w:rPr>
        <w:t xml:space="preserve">Litiges </w:t>
      </w:r>
    </w:p>
    <w:p w14:paraId="311C1DFC"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11.1 Tout litige relatif à l'exécution ou à l'application de ce Contrat sera soumis, à défaut de règlement amiable entre les parties, à la décision d'une commission arbitrale</w:t>
      </w:r>
    </w:p>
    <w:p w14:paraId="1EB72856"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eastAsia="fr-FR"/>
        </w:rPr>
        <w:t xml:space="preserve">11.2 La </w:t>
      </w:r>
      <w:r w:rsidRPr="00561E48">
        <w:rPr>
          <w:rFonts w:ascii="Tahoma" w:hAnsi="Tahoma" w:cs="Tahoma"/>
          <w:sz w:val="18"/>
          <w:szCs w:val="18"/>
          <w:lang w:val="fr-FR"/>
        </w:rPr>
        <w:t xml:space="preserve">commission arbitrale composée de deux arbitres choisis chacun par l'une des parties et d'un surarbitre désigné par les deux </w:t>
      </w:r>
      <w:proofErr w:type="gramStart"/>
      <w:r w:rsidRPr="00561E48">
        <w:rPr>
          <w:rFonts w:ascii="Tahoma" w:hAnsi="Tahoma" w:cs="Tahoma"/>
          <w:sz w:val="18"/>
          <w:szCs w:val="18"/>
          <w:lang w:val="fr-FR"/>
        </w:rPr>
        <w:t>arbitres;</w:t>
      </w:r>
      <w:proofErr w:type="gramEnd"/>
      <w:r w:rsidRPr="00561E48">
        <w:rPr>
          <w:rFonts w:ascii="Tahoma" w:hAnsi="Tahoma" w:cs="Tahoma"/>
          <w:sz w:val="18"/>
          <w:szCs w:val="18"/>
          <w:lang w:val="fr-FR"/>
        </w:rPr>
        <w:t xml:space="preserve"> dans le cas où il ne serait pas procédé à la désignation du surarbitre dans les conditions prévues ci-dessus dans un délai de six mois, le Président du Tribunal de Grande Instance de Strasbourg procédera à cette désignation.</w:t>
      </w:r>
    </w:p>
    <w:p w14:paraId="73933245" w14:textId="77777777" w:rsidR="001872B5" w:rsidRPr="00561E48" w:rsidRDefault="001872B5" w:rsidP="001872B5">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11.3 Toutefois, il sera loisible aux parties de soumettre le litige à la décision d'un arbitre choisi par elles d'un commun accord, ou à défaut d'un tel accord, par le Président du Tribunal de Grande Instance de Strasbourg. </w:t>
      </w:r>
    </w:p>
    <w:p w14:paraId="70FC88C2" w14:textId="77777777" w:rsidR="001872B5" w:rsidRPr="00561E48" w:rsidRDefault="001872B5" w:rsidP="001872B5">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11.4 La commission visée à l’alinéa 2 de cet article ou, le cas échéant, l'arbitre visé à l'alinéa 3 fixera la procédure à suivre. </w:t>
      </w:r>
    </w:p>
    <w:p w14:paraId="231778E2" w14:textId="77777777" w:rsidR="001872B5" w:rsidRPr="00561E48" w:rsidRDefault="001872B5" w:rsidP="001872B5">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11.5 A défaut d'accord entre les parties quant au droit applicable, la Commission ou, le cas échéant, l'arbitre statuera </w:t>
      </w:r>
      <w:r w:rsidRPr="00561E48">
        <w:rPr>
          <w:rFonts w:ascii="Tahoma" w:hAnsi="Tahoma" w:cs="Tahoma"/>
          <w:i/>
          <w:iCs/>
          <w:sz w:val="18"/>
          <w:szCs w:val="18"/>
          <w:lang w:val="fr-FR"/>
        </w:rPr>
        <w:t xml:space="preserve">ex aequo et </w:t>
      </w:r>
      <w:proofErr w:type="spellStart"/>
      <w:r w:rsidRPr="00561E48">
        <w:rPr>
          <w:rFonts w:ascii="Tahoma" w:hAnsi="Tahoma" w:cs="Tahoma"/>
          <w:i/>
          <w:iCs/>
          <w:sz w:val="18"/>
          <w:szCs w:val="18"/>
          <w:lang w:val="fr-FR"/>
        </w:rPr>
        <w:t>bono</w:t>
      </w:r>
      <w:proofErr w:type="spellEnd"/>
      <w:r w:rsidRPr="00561E48">
        <w:rPr>
          <w:rFonts w:ascii="Tahoma" w:hAnsi="Tahoma" w:cs="Tahoma"/>
          <w:sz w:val="18"/>
          <w:szCs w:val="18"/>
          <w:lang w:val="fr-FR"/>
        </w:rPr>
        <w:t>, compte tenu des principes généraux du droit ainsi que des usages du commerce.</w:t>
      </w:r>
    </w:p>
    <w:p w14:paraId="56853A0F"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11.6 La décision arbitrale n'est susceptible d'aucun recours et lie les parties.</w:t>
      </w:r>
    </w:p>
    <w:p w14:paraId="501147FC"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rPr>
      </w:pPr>
      <w:bookmarkStart w:id="8" w:name="_Toc179868656"/>
      <w:r w:rsidRPr="00561E48">
        <w:rPr>
          <w:rFonts w:ascii="Tahoma" w:hAnsi="Tahoma" w:cs="Tahoma"/>
          <w:b/>
          <w:smallCaps/>
          <w:color w:val="365F91" w:themeColor="accent1" w:themeShade="BF"/>
          <w:sz w:val="18"/>
          <w:szCs w:val="18"/>
          <w:lang w:val="fr-FR" w:eastAsia="fr-FR"/>
        </w:rPr>
        <w:t xml:space="preserve">Article 12 – </w:t>
      </w:r>
      <w:bookmarkEnd w:id="8"/>
      <w:r w:rsidRPr="00561E48">
        <w:rPr>
          <w:rFonts w:ascii="Tahoma" w:hAnsi="Tahoma" w:cs="Tahoma"/>
          <w:b/>
          <w:smallCaps/>
          <w:color w:val="365F91" w:themeColor="accent1" w:themeShade="BF"/>
          <w:sz w:val="18"/>
          <w:szCs w:val="18"/>
          <w:lang w:val="fr-FR"/>
        </w:rPr>
        <w:t>Coordonnées bancaires des parties</w:t>
      </w:r>
    </w:p>
    <w:p w14:paraId="42037606" w14:textId="77777777" w:rsidR="001872B5" w:rsidRPr="00561E48" w:rsidRDefault="001872B5" w:rsidP="001872B5">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Les coordonnées bancaires du Prestataire sont indiquées à la page 1 de l’Acte d’Engagement. Les coordonnées bancaires du Conseil sont les suivantes : </w:t>
      </w:r>
    </w:p>
    <w:p w14:paraId="19D3981A"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Banque : </w:t>
      </w:r>
      <w:r w:rsidRPr="00561E48">
        <w:rPr>
          <w:rFonts w:ascii="Tahoma" w:hAnsi="Tahoma" w:cs="Tahoma"/>
          <w:sz w:val="18"/>
          <w:szCs w:val="18"/>
          <w:lang w:val="fr-FR"/>
        </w:rPr>
        <w:t>Société Générale Strasbourg</w:t>
      </w:r>
    </w:p>
    <w:p w14:paraId="657EE1B4"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Adresse : </w:t>
      </w:r>
      <w:r w:rsidRPr="00561E48">
        <w:rPr>
          <w:rFonts w:ascii="Tahoma" w:hAnsi="Tahoma" w:cs="Tahoma"/>
          <w:sz w:val="18"/>
          <w:szCs w:val="18"/>
          <w:lang w:val="fr-FR"/>
        </w:rPr>
        <w:t>F-67075 Strasbourg Cedex, France</w:t>
      </w:r>
    </w:p>
    <w:p w14:paraId="4FA5A270"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Code IBAN : </w:t>
      </w:r>
      <w:r w:rsidRPr="00561E48">
        <w:rPr>
          <w:rFonts w:ascii="Tahoma" w:hAnsi="Tahoma" w:cs="Tahoma"/>
          <w:sz w:val="18"/>
          <w:szCs w:val="18"/>
          <w:lang w:val="fr-FR"/>
        </w:rPr>
        <w:t>FR76 30003 02360 001500 1718672</w:t>
      </w:r>
    </w:p>
    <w:p w14:paraId="5625D4C3" w14:textId="1EC3D417" w:rsidR="0072200B" w:rsidRPr="001872B5" w:rsidRDefault="001872B5" w:rsidP="001872B5">
      <w:pPr>
        <w:tabs>
          <w:tab w:val="left" w:pos="284"/>
        </w:tabs>
        <w:autoSpaceDE w:val="0"/>
        <w:autoSpaceDN w:val="0"/>
        <w:jc w:val="both"/>
        <w:rPr>
          <w:rFonts w:ascii="Tahoma" w:hAnsi="Tahoma" w:cs="Tahoma"/>
          <w:sz w:val="18"/>
          <w:szCs w:val="18"/>
          <w:lang w:val="fr-FR"/>
        </w:rPr>
        <w:sectPr w:rsidR="0072200B" w:rsidRPr="001872B5" w:rsidSect="001872B5">
          <w:type w:val="continuous"/>
          <w:pgSz w:w="11907" w:h="16840" w:code="9"/>
          <w:pgMar w:top="682" w:right="850" w:bottom="567" w:left="851" w:header="284" w:footer="132" w:gutter="0"/>
          <w:cols w:space="142"/>
          <w:docGrid w:linePitch="360"/>
        </w:sectPr>
      </w:pPr>
      <w:r w:rsidRPr="00561E48">
        <w:rPr>
          <w:rFonts w:ascii="Tahoma" w:hAnsi="Tahoma" w:cs="Tahoma"/>
          <w:sz w:val="18"/>
          <w:szCs w:val="18"/>
          <w:lang w:val="fr-FR" w:eastAsia="fr-FR"/>
        </w:rPr>
        <w:t>SWIFT Code :</w:t>
      </w:r>
      <w:r w:rsidRPr="00561E48">
        <w:rPr>
          <w:rFonts w:ascii="Tahoma" w:hAnsi="Tahoma" w:cs="Tahoma"/>
          <w:sz w:val="18"/>
          <w:szCs w:val="18"/>
          <w:lang w:val="fr-FR"/>
        </w:rPr>
        <w:t xml:space="preserve"> SOGEFRPP</w:t>
      </w:r>
      <w:r>
        <w:rPr>
          <w:rFonts w:ascii="Tahoma" w:hAnsi="Tahoma" w:cs="Tahoma"/>
          <w:sz w:val="18"/>
          <w:szCs w:val="18"/>
          <w:lang w:val="fr-FR"/>
        </w:rPr>
        <w:tab/>
      </w:r>
    </w:p>
    <w:p w14:paraId="04601CFA" w14:textId="77777777" w:rsidR="0072200B" w:rsidRPr="001872B5" w:rsidRDefault="0072200B" w:rsidP="0072200B">
      <w:pPr>
        <w:pBdr>
          <w:bottom w:val="single" w:sz="2" w:space="1" w:color="808080"/>
        </w:pBdr>
        <w:tabs>
          <w:tab w:val="left" w:pos="284"/>
        </w:tabs>
        <w:spacing w:after="120"/>
        <w:rPr>
          <w:rFonts w:ascii="Tahoma" w:hAnsi="Tahoma" w:cs="Tahoma"/>
          <w:b/>
          <w:lang w:val="fr-FR" w:eastAsia="en-US"/>
        </w:rPr>
      </w:pPr>
    </w:p>
    <w:sectPr w:rsidR="0072200B" w:rsidRPr="001872B5"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649BA" w14:textId="77777777" w:rsidR="00014A6E" w:rsidRDefault="00014A6E" w:rsidP="00D50F13">
      <w:r>
        <w:separator/>
      </w:r>
    </w:p>
  </w:endnote>
  <w:endnote w:type="continuationSeparator" w:id="0">
    <w:p w14:paraId="02C6E0F5" w14:textId="77777777" w:rsidR="00014A6E" w:rsidRDefault="00014A6E" w:rsidP="00D50F13">
      <w:r>
        <w:continuationSeparator/>
      </w:r>
    </w:p>
  </w:endnote>
  <w:endnote w:type="continuationNotice" w:id="1">
    <w:p w14:paraId="705524E3" w14:textId="77777777" w:rsidR="00014A6E" w:rsidRDefault="00014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DB5EBB"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DB5EBB" w:rsidRPr="00AE2D2B" w:rsidRDefault="00DB5EBB" w:rsidP="00A0376A">
          <w:pPr>
            <w:jc w:val="right"/>
            <w:rPr>
              <w:rFonts w:ascii="Arial Narrow" w:hAnsi="Arial Narrow"/>
              <w:sz w:val="18"/>
              <w:szCs w:val="18"/>
            </w:rPr>
          </w:pPr>
          <w:proofErr w:type="spellStart"/>
          <w:r>
            <w:rPr>
              <w:rFonts w:ascii="Arial Narrow" w:hAnsi="Arial Narrow"/>
              <w:sz w:val="18"/>
              <w:szCs w:val="18"/>
            </w:rPr>
            <w:t>Contra</w:t>
          </w:r>
          <w:r w:rsidRPr="00AE2D2B">
            <w:rPr>
              <w:rFonts w:ascii="Arial Narrow" w:hAnsi="Arial Narrow"/>
              <w:sz w:val="18"/>
              <w:szCs w:val="18"/>
            </w:rPr>
            <w:t>t</w:t>
          </w:r>
          <w:proofErr w:type="spellEnd"/>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DB5EBB" w:rsidRPr="00AE2D2B" w:rsidRDefault="00DB5EBB"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DB5EBB" w:rsidRPr="00B47508" w:rsidRDefault="00DB5EBB"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52899" w14:textId="77777777" w:rsidR="00014A6E" w:rsidRDefault="00014A6E" w:rsidP="00D50F13">
      <w:r>
        <w:separator/>
      </w:r>
    </w:p>
  </w:footnote>
  <w:footnote w:type="continuationSeparator" w:id="0">
    <w:p w14:paraId="5DC03355" w14:textId="77777777" w:rsidR="00014A6E" w:rsidRDefault="00014A6E" w:rsidP="00D50F13">
      <w:r>
        <w:continuationSeparator/>
      </w:r>
    </w:p>
  </w:footnote>
  <w:footnote w:type="continuationNotice" w:id="1">
    <w:p w14:paraId="4ECE0770" w14:textId="77777777" w:rsidR="00014A6E" w:rsidRDefault="00014A6E"/>
  </w:footnote>
  <w:footnote w:id="2">
    <w:p w14:paraId="1A7997FD" w14:textId="25EBD955" w:rsidR="00DB5EBB" w:rsidRPr="005F4D6F" w:rsidRDefault="00DB5EBB">
      <w:pPr>
        <w:pStyle w:val="FootnoteText"/>
        <w:rPr>
          <w:sz w:val="16"/>
          <w:szCs w:val="16"/>
          <w:lang w:val="fr-FR"/>
        </w:rPr>
      </w:pPr>
      <w:r w:rsidRPr="005F4D6F">
        <w:rPr>
          <w:rStyle w:val="FootnoteReference"/>
          <w:sz w:val="16"/>
          <w:szCs w:val="16"/>
        </w:rPr>
        <w:footnoteRef/>
      </w:r>
      <w:r>
        <w:rPr>
          <w:sz w:val="16"/>
          <w:szCs w:val="16"/>
          <w:lang w:val="fr-FR"/>
        </w:rPr>
        <w:t xml:space="preserve"> Ayant </w:t>
      </w:r>
      <w:r w:rsidRPr="005F4D6F">
        <w:rPr>
          <w:sz w:val="16"/>
          <w:szCs w:val="16"/>
          <w:lang w:val="fr-FR"/>
        </w:rPr>
        <w:t>son siège Avenue de l’Europe, 67075 Strasbourg Cedex, France</w:t>
      </w:r>
    </w:p>
  </w:footnote>
  <w:footnote w:id="3">
    <w:p w14:paraId="03284607" w14:textId="77777777" w:rsidR="001872B5" w:rsidRPr="004807B7" w:rsidRDefault="001872B5" w:rsidP="001872B5">
      <w:pPr>
        <w:pStyle w:val="FootnoteText"/>
        <w:rPr>
          <w:rFonts w:ascii="Arial Narrow" w:hAnsi="Arial Narrow"/>
          <w:sz w:val="16"/>
          <w:szCs w:val="16"/>
          <w:lang w:val="fr-FR"/>
        </w:rPr>
      </w:pPr>
      <w:r w:rsidRPr="00CB2568">
        <w:rPr>
          <w:rStyle w:val="FootnoteReference"/>
          <w:rFonts w:ascii="Arial Narrow" w:hAnsi="Arial Narrow"/>
          <w:sz w:val="16"/>
          <w:szCs w:val="16"/>
        </w:rPr>
        <w:footnoteRef/>
      </w:r>
      <w:r w:rsidRPr="00CB2568">
        <w:rPr>
          <w:rFonts w:ascii="Arial Narrow" w:hAnsi="Arial Narrow"/>
          <w:sz w:val="16"/>
          <w:szCs w:val="16"/>
          <w:lang w:val="fr-FR"/>
        </w:rPr>
        <w:t xml:space="preserve"> Règles applicables : </w:t>
      </w:r>
      <w:hyperlink r:id="rId1" w:history="1">
        <w:r w:rsidRPr="00CB2568">
          <w:rPr>
            <w:rFonts w:ascii="Arial Narrow" w:hAnsi="Arial Narrow"/>
            <w:color w:val="0000FF"/>
            <w:sz w:val="16"/>
            <w:szCs w:val="16"/>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746398"/>
      <w:docPartObj>
        <w:docPartGallery w:val="Page Numbers (Top of Page)"/>
        <w:docPartUnique/>
      </w:docPartObj>
    </w:sdtPr>
    <w:sdtEndPr>
      <w:rPr>
        <w:rFonts w:ascii="Arial Narrow" w:hAnsi="Arial Narrow"/>
        <w:noProof/>
        <w:sz w:val="20"/>
        <w:szCs w:val="20"/>
      </w:rPr>
    </w:sdtEndPr>
    <w:sdtContent>
      <w:p w14:paraId="39120EEA" w14:textId="60A9B888" w:rsidR="00DB5EBB" w:rsidRPr="00B47508" w:rsidRDefault="00DB5EBB" w:rsidP="00B47508">
        <w:pPr>
          <w:pStyle w:val="Header"/>
          <w:jc w:val="right"/>
          <w:rPr>
            <w:rFonts w:ascii="Arial Narrow" w:hAnsi="Arial Narrow"/>
            <w:sz w:val="20"/>
            <w:szCs w:val="20"/>
          </w:rPr>
        </w:pPr>
        <w:r w:rsidRPr="00B47508">
          <w:rPr>
            <w:rFonts w:ascii="Arial Narrow" w:hAnsi="Arial Narrow"/>
            <w:sz w:val="20"/>
            <w:szCs w:val="20"/>
          </w:rPr>
          <w:fldChar w:fldCharType="begin"/>
        </w:r>
        <w:r w:rsidRPr="00B47508">
          <w:rPr>
            <w:rFonts w:ascii="Arial Narrow" w:hAnsi="Arial Narrow"/>
            <w:sz w:val="20"/>
            <w:szCs w:val="20"/>
          </w:rPr>
          <w:instrText xml:space="preserve"> PAGE   \* MERGEFORMAT </w:instrText>
        </w:r>
        <w:r w:rsidRPr="00B47508">
          <w:rPr>
            <w:rFonts w:ascii="Arial Narrow" w:hAnsi="Arial Narrow"/>
            <w:sz w:val="20"/>
            <w:szCs w:val="20"/>
          </w:rPr>
          <w:fldChar w:fldCharType="separate"/>
        </w:r>
        <w:r w:rsidR="00CB631C">
          <w:rPr>
            <w:rFonts w:ascii="Arial Narrow" w:hAnsi="Arial Narrow"/>
            <w:noProof/>
            <w:sz w:val="20"/>
            <w:szCs w:val="20"/>
          </w:rPr>
          <w:t>4</w:t>
        </w:r>
        <w:r w:rsidRPr="00B47508">
          <w:rPr>
            <w:rFonts w:ascii="Arial Narrow" w:hAnsi="Arial Narrow"/>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1F6D3CF" w:rsidR="00DB5EBB" w:rsidRDefault="00DB5EBB" w:rsidP="008530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7029"/>
    <w:multiLevelType w:val="hybridMultilevel"/>
    <w:tmpl w:val="08309CF6"/>
    <w:lvl w:ilvl="0" w:tplc="22543226">
      <w:start w:val="1"/>
      <w:numFmt w:val="decimal"/>
      <w:lvlText w:val="%1)"/>
      <w:lvlJc w:val="left"/>
      <w:pPr>
        <w:ind w:left="1065" w:hanging="360"/>
      </w:pPr>
      <w:rPr>
        <w:b/>
      </w:r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1"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4"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C2109"/>
    <w:multiLevelType w:val="hybridMultilevel"/>
    <w:tmpl w:val="08309CF6"/>
    <w:lvl w:ilvl="0" w:tplc="22543226">
      <w:start w:val="1"/>
      <w:numFmt w:val="decimal"/>
      <w:lvlText w:val="%1)"/>
      <w:lvlJc w:val="left"/>
      <w:pPr>
        <w:ind w:left="1065" w:hanging="360"/>
      </w:pPr>
      <w:rPr>
        <w:b/>
      </w:r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8" w15:restartNumberingAfterBreak="0">
    <w:nsid w:val="19D40A47"/>
    <w:multiLevelType w:val="hybridMultilevel"/>
    <w:tmpl w:val="C346D716"/>
    <w:lvl w:ilvl="0" w:tplc="18B6684C">
      <w:start w:val="1"/>
      <w:numFmt w:val="lowerLetter"/>
      <w:lvlText w:val="%1)"/>
      <w:lvlJc w:val="left"/>
      <w:pPr>
        <w:ind w:left="1425" w:hanging="360"/>
      </w:pPr>
      <w:rPr>
        <w:b/>
        <w:i/>
      </w:rPr>
    </w:lvl>
    <w:lvl w:ilvl="1" w:tplc="040C0019">
      <w:start w:val="1"/>
      <w:numFmt w:val="lowerLetter"/>
      <w:lvlText w:val="%2."/>
      <w:lvlJc w:val="left"/>
      <w:pPr>
        <w:ind w:left="2145" w:hanging="360"/>
      </w:pPr>
    </w:lvl>
    <w:lvl w:ilvl="2" w:tplc="040C001B">
      <w:start w:val="1"/>
      <w:numFmt w:val="lowerRoman"/>
      <w:lvlText w:val="%3."/>
      <w:lvlJc w:val="right"/>
      <w:pPr>
        <w:ind w:left="2865" w:hanging="180"/>
      </w:pPr>
    </w:lvl>
    <w:lvl w:ilvl="3" w:tplc="040C000F">
      <w:start w:val="1"/>
      <w:numFmt w:val="decimal"/>
      <w:lvlText w:val="%4."/>
      <w:lvlJc w:val="left"/>
      <w:pPr>
        <w:ind w:left="3585" w:hanging="360"/>
      </w:pPr>
    </w:lvl>
    <w:lvl w:ilvl="4" w:tplc="040C0019">
      <w:start w:val="1"/>
      <w:numFmt w:val="lowerLetter"/>
      <w:lvlText w:val="%5."/>
      <w:lvlJc w:val="left"/>
      <w:pPr>
        <w:ind w:left="4305" w:hanging="360"/>
      </w:pPr>
    </w:lvl>
    <w:lvl w:ilvl="5" w:tplc="040C001B">
      <w:start w:val="1"/>
      <w:numFmt w:val="lowerRoman"/>
      <w:lvlText w:val="%6."/>
      <w:lvlJc w:val="right"/>
      <w:pPr>
        <w:ind w:left="5025" w:hanging="180"/>
      </w:pPr>
    </w:lvl>
    <w:lvl w:ilvl="6" w:tplc="040C000F">
      <w:start w:val="1"/>
      <w:numFmt w:val="decimal"/>
      <w:lvlText w:val="%7."/>
      <w:lvlJc w:val="left"/>
      <w:pPr>
        <w:ind w:left="5745" w:hanging="360"/>
      </w:pPr>
    </w:lvl>
    <w:lvl w:ilvl="7" w:tplc="040C0019">
      <w:start w:val="1"/>
      <w:numFmt w:val="lowerLetter"/>
      <w:lvlText w:val="%8."/>
      <w:lvlJc w:val="left"/>
      <w:pPr>
        <w:ind w:left="6465" w:hanging="360"/>
      </w:pPr>
    </w:lvl>
    <w:lvl w:ilvl="8" w:tplc="040C001B">
      <w:start w:val="1"/>
      <w:numFmt w:val="lowerRoman"/>
      <w:lvlText w:val="%9."/>
      <w:lvlJc w:val="right"/>
      <w:pPr>
        <w:ind w:left="7185" w:hanging="180"/>
      </w:pPr>
    </w:lvl>
  </w:abstractNum>
  <w:abstractNum w:abstractNumId="9"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6954E3D"/>
    <w:multiLevelType w:val="hybridMultilevel"/>
    <w:tmpl w:val="9DD8FAA4"/>
    <w:lvl w:ilvl="0" w:tplc="52EC82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9909C4"/>
    <w:multiLevelType w:val="hybridMultilevel"/>
    <w:tmpl w:val="18444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93ECD"/>
    <w:multiLevelType w:val="hybridMultilevel"/>
    <w:tmpl w:val="9E76BEA6"/>
    <w:lvl w:ilvl="0" w:tplc="7D4ADC02">
      <w:start w:val="1"/>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272D2"/>
    <w:multiLevelType w:val="multilevel"/>
    <w:tmpl w:val="793EC044"/>
    <w:lvl w:ilvl="0">
      <w:start w:val="4"/>
      <w:numFmt w:val="decimal"/>
      <w:lvlText w:val="%1"/>
      <w:lvlJc w:val="left"/>
      <w:pPr>
        <w:ind w:left="360" w:hanging="360"/>
      </w:pPr>
      <w:rPr>
        <w:rFonts w:hint="default"/>
        <w:b w:val="0"/>
        <w:color w:val="000000" w:themeColor="text1"/>
        <w:u w:val="none"/>
      </w:rPr>
    </w:lvl>
    <w:lvl w:ilvl="1">
      <w:start w:val="3"/>
      <w:numFmt w:val="decimal"/>
      <w:lvlText w:val="%1.%2"/>
      <w:lvlJc w:val="left"/>
      <w:pPr>
        <w:ind w:left="360" w:hanging="360"/>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720" w:hanging="72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080" w:hanging="108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440" w:hanging="144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4"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6" w15:restartNumberingAfterBreak="0">
    <w:nsid w:val="37F736D8"/>
    <w:multiLevelType w:val="hybridMultilevel"/>
    <w:tmpl w:val="5BAE8E4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9331166"/>
    <w:multiLevelType w:val="hybridMultilevel"/>
    <w:tmpl w:val="476A2954"/>
    <w:lvl w:ilvl="0" w:tplc="E6D4E8E2">
      <w:start w:val="1"/>
      <w:numFmt w:val="lowerLetter"/>
      <w:lvlText w:val="%1)"/>
      <w:lvlJc w:val="left"/>
      <w:pPr>
        <w:ind w:left="1425" w:hanging="360"/>
      </w:pPr>
      <w:rPr>
        <w:b/>
        <w:i/>
      </w:rPr>
    </w:lvl>
    <w:lvl w:ilvl="1" w:tplc="040C0019">
      <w:start w:val="1"/>
      <w:numFmt w:val="lowerLetter"/>
      <w:lvlText w:val="%2."/>
      <w:lvlJc w:val="left"/>
      <w:pPr>
        <w:ind w:left="2145" w:hanging="360"/>
      </w:pPr>
    </w:lvl>
    <w:lvl w:ilvl="2" w:tplc="040C001B">
      <w:start w:val="1"/>
      <w:numFmt w:val="lowerRoman"/>
      <w:lvlText w:val="%3."/>
      <w:lvlJc w:val="right"/>
      <w:pPr>
        <w:ind w:left="2865" w:hanging="180"/>
      </w:pPr>
    </w:lvl>
    <w:lvl w:ilvl="3" w:tplc="040C000F">
      <w:start w:val="1"/>
      <w:numFmt w:val="decimal"/>
      <w:lvlText w:val="%4."/>
      <w:lvlJc w:val="left"/>
      <w:pPr>
        <w:ind w:left="3585" w:hanging="360"/>
      </w:pPr>
    </w:lvl>
    <w:lvl w:ilvl="4" w:tplc="040C0019">
      <w:start w:val="1"/>
      <w:numFmt w:val="lowerLetter"/>
      <w:lvlText w:val="%5."/>
      <w:lvlJc w:val="left"/>
      <w:pPr>
        <w:ind w:left="4305" w:hanging="360"/>
      </w:pPr>
    </w:lvl>
    <w:lvl w:ilvl="5" w:tplc="040C001B">
      <w:start w:val="1"/>
      <w:numFmt w:val="lowerRoman"/>
      <w:lvlText w:val="%6."/>
      <w:lvlJc w:val="right"/>
      <w:pPr>
        <w:ind w:left="5025" w:hanging="180"/>
      </w:pPr>
    </w:lvl>
    <w:lvl w:ilvl="6" w:tplc="040C000F">
      <w:start w:val="1"/>
      <w:numFmt w:val="decimal"/>
      <w:lvlText w:val="%7."/>
      <w:lvlJc w:val="left"/>
      <w:pPr>
        <w:ind w:left="5745" w:hanging="360"/>
      </w:pPr>
    </w:lvl>
    <w:lvl w:ilvl="7" w:tplc="040C0019">
      <w:start w:val="1"/>
      <w:numFmt w:val="lowerLetter"/>
      <w:lvlText w:val="%8."/>
      <w:lvlJc w:val="left"/>
      <w:pPr>
        <w:ind w:left="6465" w:hanging="360"/>
      </w:pPr>
    </w:lvl>
    <w:lvl w:ilvl="8" w:tplc="040C001B">
      <w:start w:val="1"/>
      <w:numFmt w:val="lowerRoman"/>
      <w:lvlText w:val="%9."/>
      <w:lvlJc w:val="right"/>
      <w:pPr>
        <w:ind w:left="7185" w:hanging="180"/>
      </w:pPr>
    </w:lvl>
  </w:abstractNum>
  <w:abstractNum w:abstractNumId="18" w15:restartNumberingAfterBreak="0">
    <w:nsid w:val="3A714970"/>
    <w:multiLevelType w:val="hybridMultilevel"/>
    <w:tmpl w:val="57884D72"/>
    <w:lvl w:ilvl="0" w:tplc="B7CCB7D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43434CA"/>
    <w:multiLevelType w:val="hybridMultilevel"/>
    <w:tmpl w:val="0DF6175C"/>
    <w:lvl w:ilvl="0" w:tplc="EA1824EE">
      <w:start w:val="1"/>
      <w:numFmt w:val="lowerLetter"/>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23"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24"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8"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B48FE"/>
    <w:multiLevelType w:val="hybridMultilevel"/>
    <w:tmpl w:val="0500452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3335A9"/>
    <w:multiLevelType w:val="hybridMultilevel"/>
    <w:tmpl w:val="AF2E03EE"/>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2B4CE6"/>
    <w:multiLevelType w:val="hybridMultilevel"/>
    <w:tmpl w:val="7C1A6200"/>
    <w:lvl w:ilvl="0" w:tplc="97E01C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8"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7EB64F1F"/>
    <w:multiLevelType w:val="hybridMultilevel"/>
    <w:tmpl w:val="F09C349E"/>
    <w:lvl w:ilvl="0" w:tplc="1902D414">
      <w:start w:val="1"/>
      <w:numFmt w:val="lowerLetter"/>
      <w:lvlText w:val="%1)"/>
      <w:lvlJc w:val="left"/>
      <w:pPr>
        <w:ind w:left="1494" w:hanging="360"/>
      </w:pPr>
      <w:rPr>
        <w:rFonts w:hint="default"/>
        <w:sz w:val="18"/>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4"/>
  </w:num>
  <w:num w:numId="2">
    <w:abstractNumId w:val="21"/>
  </w:num>
  <w:num w:numId="3">
    <w:abstractNumId w:val="35"/>
  </w:num>
  <w:num w:numId="4">
    <w:abstractNumId w:val="36"/>
  </w:num>
  <w:num w:numId="5">
    <w:abstractNumId w:val="4"/>
  </w:num>
  <w:num w:numId="6">
    <w:abstractNumId w:val="3"/>
  </w:num>
  <w:num w:numId="7">
    <w:abstractNumId w:val="15"/>
  </w:num>
  <w:num w:numId="8">
    <w:abstractNumId w:val="5"/>
  </w:num>
  <w:num w:numId="9">
    <w:abstractNumId w:val="39"/>
  </w:num>
  <w:num w:numId="10">
    <w:abstractNumId w:val="37"/>
  </w:num>
  <w:num w:numId="11">
    <w:abstractNumId w:val="30"/>
  </w:num>
  <w:num w:numId="12">
    <w:abstractNumId w:val="9"/>
  </w:num>
  <w:num w:numId="13">
    <w:abstractNumId w:val="40"/>
  </w:num>
  <w:num w:numId="14">
    <w:abstractNumId w:val="24"/>
  </w:num>
  <w:num w:numId="15">
    <w:abstractNumId w:val="38"/>
  </w:num>
  <w:num w:numId="16">
    <w:abstractNumId w:val="2"/>
  </w:num>
  <w:num w:numId="17">
    <w:abstractNumId w:val="1"/>
  </w:num>
  <w:num w:numId="18">
    <w:abstractNumId w:val="11"/>
  </w:num>
  <w:num w:numId="19">
    <w:abstractNumId w:val="20"/>
  </w:num>
  <w:num w:numId="20">
    <w:abstractNumId w:val="28"/>
  </w:num>
  <w:num w:numId="21">
    <w:abstractNumId w:val="19"/>
  </w:num>
  <w:num w:numId="22">
    <w:abstractNumId w:val="32"/>
  </w:num>
  <w:num w:numId="23">
    <w:abstractNumId w:val="6"/>
  </w:num>
  <w:num w:numId="24">
    <w:abstractNumId w:val="31"/>
  </w:num>
  <w:num w:numId="25">
    <w:abstractNumId w:val="23"/>
  </w:num>
  <w:num w:numId="26">
    <w:abstractNumId w:val="25"/>
  </w:num>
  <w:num w:numId="27">
    <w:abstractNumId w:val="33"/>
  </w:num>
  <w:num w:numId="28">
    <w:abstractNumId w:val="13"/>
  </w:num>
  <w:num w:numId="29">
    <w:abstractNumId w:val="12"/>
  </w:num>
  <w:num w:numId="30">
    <w:abstractNumId w:val="3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7"/>
  </w:num>
  <w:num w:numId="38">
    <w:abstractNumId w:val="0"/>
  </w:num>
  <w:num w:numId="39">
    <w:abstractNumId w:val="22"/>
  </w:num>
  <w:num w:numId="40">
    <w:abstractNumId w:val="34"/>
  </w:num>
  <w:num w:numId="41">
    <w:abstractNumId w:val="18"/>
  </w:num>
  <w:num w:numId="42">
    <w:abstractNumId w:val="10"/>
  </w:num>
  <w:num w:numId="43">
    <w:abstractNumId w:val="29"/>
  </w:num>
  <w:num w:numId="4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565"/>
    <w:rsid w:val="00007AEB"/>
    <w:rsid w:val="000128DD"/>
    <w:rsid w:val="00014A6E"/>
    <w:rsid w:val="0001537A"/>
    <w:rsid w:val="00015DB4"/>
    <w:rsid w:val="00024F5D"/>
    <w:rsid w:val="00032C75"/>
    <w:rsid w:val="0003425B"/>
    <w:rsid w:val="00037A7D"/>
    <w:rsid w:val="0004179C"/>
    <w:rsid w:val="000478B8"/>
    <w:rsid w:val="0005676E"/>
    <w:rsid w:val="00072FB8"/>
    <w:rsid w:val="00080AEE"/>
    <w:rsid w:val="00080CD5"/>
    <w:rsid w:val="0008106F"/>
    <w:rsid w:val="0008205C"/>
    <w:rsid w:val="000837E6"/>
    <w:rsid w:val="000841B9"/>
    <w:rsid w:val="00084509"/>
    <w:rsid w:val="000852FE"/>
    <w:rsid w:val="00093155"/>
    <w:rsid w:val="000966F4"/>
    <w:rsid w:val="000A0D8A"/>
    <w:rsid w:val="000A19C2"/>
    <w:rsid w:val="000B26A2"/>
    <w:rsid w:val="000B4274"/>
    <w:rsid w:val="000C3F9A"/>
    <w:rsid w:val="000C4D6D"/>
    <w:rsid w:val="000D3674"/>
    <w:rsid w:val="000D5FF5"/>
    <w:rsid w:val="000E0141"/>
    <w:rsid w:val="000E0285"/>
    <w:rsid w:val="000E2440"/>
    <w:rsid w:val="000E3E9A"/>
    <w:rsid w:val="000E59DC"/>
    <w:rsid w:val="000E5DF5"/>
    <w:rsid w:val="000F1520"/>
    <w:rsid w:val="000F18A2"/>
    <w:rsid w:val="000F3067"/>
    <w:rsid w:val="000F3CB2"/>
    <w:rsid w:val="000F448F"/>
    <w:rsid w:val="000F4502"/>
    <w:rsid w:val="000F5561"/>
    <w:rsid w:val="00103895"/>
    <w:rsid w:val="00104170"/>
    <w:rsid w:val="001127B2"/>
    <w:rsid w:val="00113108"/>
    <w:rsid w:val="0011556A"/>
    <w:rsid w:val="00126183"/>
    <w:rsid w:val="0012667B"/>
    <w:rsid w:val="00126B7E"/>
    <w:rsid w:val="00127842"/>
    <w:rsid w:val="00127AB4"/>
    <w:rsid w:val="00135199"/>
    <w:rsid w:val="001359BE"/>
    <w:rsid w:val="0014098C"/>
    <w:rsid w:val="00150458"/>
    <w:rsid w:val="00150C0F"/>
    <w:rsid w:val="001514D3"/>
    <w:rsid w:val="00160002"/>
    <w:rsid w:val="00160CE8"/>
    <w:rsid w:val="0016172B"/>
    <w:rsid w:val="00162598"/>
    <w:rsid w:val="0017018D"/>
    <w:rsid w:val="00183E4D"/>
    <w:rsid w:val="001849D2"/>
    <w:rsid w:val="001872B5"/>
    <w:rsid w:val="001910F6"/>
    <w:rsid w:val="0019283C"/>
    <w:rsid w:val="0019309A"/>
    <w:rsid w:val="001A207E"/>
    <w:rsid w:val="001A5371"/>
    <w:rsid w:val="001B0127"/>
    <w:rsid w:val="001B138A"/>
    <w:rsid w:val="001B470B"/>
    <w:rsid w:val="001B7A25"/>
    <w:rsid w:val="001C063A"/>
    <w:rsid w:val="001C3E05"/>
    <w:rsid w:val="001C4BA2"/>
    <w:rsid w:val="001C6878"/>
    <w:rsid w:val="001D40AD"/>
    <w:rsid w:val="001D5926"/>
    <w:rsid w:val="001D6688"/>
    <w:rsid w:val="001E5424"/>
    <w:rsid w:val="001F0177"/>
    <w:rsid w:val="001F21A5"/>
    <w:rsid w:val="001F4B81"/>
    <w:rsid w:val="001F5A87"/>
    <w:rsid w:val="002003D7"/>
    <w:rsid w:val="002019A5"/>
    <w:rsid w:val="002023B7"/>
    <w:rsid w:val="002111B3"/>
    <w:rsid w:val="002133FA"/>
    <w:rsid w:val="00213A16"/>
    <w:rsid w:val="00215FC7"/>
    <w:rsid w:val="00223781"/>
    <w:rsid w:val="00225B0D"/>
    <w:rsid w:val="00225FA7"/>
    <w:rsid w:val="00230B5C"/>
    <w:rsid w:val="002316F2"/>
    <w:rsid w:val="00232A99"/>
    <w:rsid w:val="002336A0"/>
    <w:rsid w:val="00233894"/>
    <w:rsid w:val="00236ED2"/>
    <w:rsid w:val="00240827"/>
    <w:rsid w:val="002420BA"/>
    <w:rsid w:val="002459D2"/>
    <w:rsid w:val="00251355"/>
    <w:rsid w:val="00256C49"/>
    <w:rsid w:val="00260080"/>
    <w:rsid w:val="002631D0"/>
    <w:rsid w:val="0026342E"/>
    <w:rsid w:val="00266619"/>
    <w:rsid w:val="002818A7"/>
    <w:rsid w:val="00287F7F"/>
    <w:rsid w:val="00290128"/>
    <w:rsid w:val="00290EAC"/>
    <w:rsid w:val="00293944"/>
    <w:rsid w:val="00293CBB"/>
    <w:rsid w:val="00294937"/>
    <w:rsid w:val="002A2C42"/>
    <w:rsid w:val="002A56A1"/>
    <w:rsid w:val="002B4786"/>
    <w:rsid w:val="002B52CC"/>
    <w:rsid w:val="002C6F98"/>
    <w:rsid w:val="002D471E"/>
    <w:rsid w:val="002D5425"/>
    <w:rsid w:val="002D5DC0"/>
    <w:rsid w:val="002E0260"/>
    <w:rsid w:val="002E3387"/>
    <w:rsid w:val="002E5606"/>
    <w:rsid w:val="002F5A8E"/>
    <w:rsid w:val="002F631F"/>
    <w:rsid w:val="002F6A7C"/>
    <w:rsid w:val="00300098"/>
    <w:rsid w:val="00310D41"/>
    <w:rsid w:val="00311B46"/>
    <w:rsid w:val="00320711"/>
    <w:rsid w:val="00320A1C"/>
    <w:rsid w:val="003225BB"/>
    <w:rsid w:val="0032345F"/>
    <w:rsid w:val="00332AF4"/>
    <w:rsid w:val="003347E8"/>
    <w:rsid w:val="0034681E"/>
    <w:rsid w:val="00350F4E"/>
    <w:rsid w:val="0035108E"/>
    <w:rsid w:val="003565A5"/>
    <w:rsid w:val="0035746B"/>
    <w:rsid w:val="00361219"/>
    <w:rsid w:val="00362CA7"/>
    <w:rsid w:val="00366A14"/>
    <w:rsid w:val="003705A6"/>
    <w:rsid w:val="003712F2"/>
    <w:rsid w:val="00371509"/>
    <w:rsid w:val="003840F5"/>
    <w:rsid w:val="00386026"/>
    <w:rsid w:val="0039258A"/>
    <w:rsid w:val="00394B2C"/>
    <w:rsid w:val="003A0F5F"/>
    <w:rsid w:val="003B1C2E"/>
    <w:rsid w:val="003B2E7E"/>
    <w:rsid w:val="003B4914"/>
    <w:rsid w:val="003C1D13"/>
    <w:rsid w:val="003C4EF9"/>
    <w:rsid w:val="003D7A54"/>
    <w:rsid w:val="003E2255"/>
    <w:rsid w:val="003E2D15"/>
    <w:rsid w:val="003E2D84"/>
    <w:rsid w:val="003E6D30"/>
    <w:rsid w:val="003F05B7"/>
    <w:rsid w:val="003F2595"/>
    <w:rsid w:val="003F5956"/>
    <w:rsid w:val="003F7D5B"/>
    <w:rsid w:val="004020C0"/>
    <w:rsid w:val="00402529"/>
    <w:rsid w:val="004073BF"/>
    <w:rsid w:val="004121E2"/>
    <w:rsid w:val="00415503"/>
    <w:rsid w:val="00417929"/>
    <w:rsid w:val="00420E9A"/>
    <w:rsid w:val="004323E8"/>
    <w:rsid w:val="00432F42"/>
    <w:rsid w:val="00433A59"/>
    <w:rsid w:val="00433B75"/>
    <w:rsid w:val="00435EBF"/>
    <w:rsid w:val="004378DC"/>
    <w:rsid w:val="00437926"/>
    <w:rsid w:val="00441D52"/>
    <w:rsid w:val="004470B4"/>
    <w:rsid w:val="0045529F"/>
    <w:rsid w:val="00456407"/>
    <w:rsid w:val="004612A2"/>
    <w:rsid w:val="0046282E"/>
    <w:rsid w:val="00463B37"/>
    <w:rsid w:val="0046469D"/>
    <w:rsid w:val="004702E7"/>
    <w:rsid w:val="0047031B"/>
    <w:rsid w:val="004803C5"/>
    <w:rsid w:val="004807B7"/>
    <w:rsid w:val="004874F6"/>
    <w:rsid w:val="00487967"/>
    <w:rsid w:val="00487FFD"/>
    <w:rsid w:val="00490018"/>
    <w:rsid w:val="00490D97"/>
    <w:rsid w:val="00492214"/>
    <w:rsid w:val="00494C86"/>
    <w:rsid w:val="00494D98"/>
    <w:rsid w:val="00495856"/>
    <w:rsid w:val="00497AEE"/>
    <w:rsid w:val="004A2DE7"/>
    <w:rsid w:val="004A3080"/>
    <w:rsid w:val="004A6782"/>
    <w:rsid w:val="004B0F2D"/>
    <w:rsid w:val="004B2022"/>
    <w:rsid w:val="004B3F9D"/>
    <w:rsid w:val="004C3551"/>
    <w:rsid w:val="004C6F59"/>
    <w:rsid w:val="004D084E"/>
    <w:rsid w:val="004D0D73"/>
    <w:rsid w:val="004E1F03"/>
    <w:rsid w:val="004E67E1"/>
    <w:rsid w:val="004E796F"/>
    <w:rsid w:val="004E7A45"/>
    <w:rsid w:val="004E7D01"/>
    <w:rsid w:val="004F2CFB"/>
    <w:rsid w:val="004F71A4"/>
    <w:rsid w:val="0050684E"/>
    <w:rsid w:val="005144E0"/>
    <w:rsid w:val="00520AD9"/>
    <w:rsid w:val="00523268"/>
    <w:rsid w:val="00527592"/>
    <w:rsid w:val="0053184A"/>
    <w:rsid w:val="00531A42"/>
    <w:rsid w:val="0053377B"/>
    <w:rsid w:val="005405A4"/>
    <w:rsid w:val="00542FEE"/>
    <w:rsid w:val="00550849"/>
    <w:rsid w:val="005528E1"/>
    <w:rsid w:val="00566A81"/>
    <w:rsid w:val="00567F3E"/>
    <w:rsid w:val="00580475"/>
    <w:rsid w:val="005840ED"/>
    <w:rsid w:val="005845C2"/>
    <w:rsid w:val="00590EDA"/>
    <w:rsid w:val="005A4B59"/>
    <w:rsid w:val="005A609C"/>
    <w:rsid w:val="005A6386"/>
    <w:rsid w:val="005A6974"/>
    <w:rsid w:val="005B0752"/>
    <w:rsid w:val="005B17CB"/>
    <w:rsid w:val="005C5D6E"/>
    <w:rsid w:val="005E2710"/>
    <w:rsid w:val="005F0F4C"/>
    <w:rsid w:val="005F31EE"/>
    <w:rsid w:val="005F4D6F"/>
    <w:rsid w:val="005F65E7"/>
    <w:rsid w:val="00611175"/>
    <w:rsid w:val="00613313"/>
    <w:rsid w:val="0062185F"/>
    <w:rsid w:val="006232B4"/>
    <w:rsid w:val="006266B6"/>
    <w:rsid w:val="006426F7"/>
    <w:rsid w:val="00647C28"/>
    <w:rsid w:val="00653BB6"/>
    <w:rsid w:val="006558F9"/>
    <w:rsid w:val="00660256"/>
    <w:rsid w:val="00662182"/>
    <w:rsid w:val="00662FF0"/>
    <w:rsid w:val="006717A7"/>
    <w:rsid w:val="0067529C"/>
    <w:rsid w:val="00676385"/>
    <w:rsid w:val="00677199"/>
    <w:rsid w:val="006771B6"/>
    <w:rsid w:val="00680325"/>
    <w:rsid w:val="006832F7"/>
    <w:rsid w:val="00687D63"/>
    <w:rsid w:val="006912CB"/>
    <w:rsid w:val="00691E3A"/>
    <w:rsid w:val="00692FC4"/>
    <w:rsid w:val="006961A2"/>
    <w:rsid w:val="006A0CE7"/>
    <w:rsid w:val="006A2AD4"/>
    <w:rsid w:val="006A51F8"/>
    <w:rsid w:val="006A750B"/>
    <w:rsid w:val="006A7F07"/>
    <w:rsid w:val="006B14F0"/>
    <w:rsid w:val="006B2D7D"/>
    <w:rsid w:val="006B4C46"/>
    <w:rsid w:val="006B57D2"/>
    <w:rsid w:val="006B5CAE"/>
    <w:rsid w:val="006B71A1"/>
    <w:rsid w:val="006C7D58"/>
    <w:rsid w:val="006D00AF"/>
    <w:rsid w:val="006D3613"/>
    <w:rsid w:val="006D5EC8"/>
    <w:rsid w:val="006D78F7"/>
    <w:rsid w:val="006E09FC"/>
    <w:rsid w:val="006F040B"/>
    <w:rsid w:val="006F044B"/>
    <w:rsid w:val="00705B46"/>
    <w:rsid w:val="00711683"/>
    <w:rsid w:val="00711B7F"/>
    <w:rsid w:val="00714D53"/>
    <w:rsid w:val="00721D95"/>
    <w:rsid w:val="0072200B"/>
    <w:rsid w:val="00732180"/>
    <w:rsid w:val="007332D8"/>
    <w:rsid w:val="00743F00"/>
    <w:rsid w:val="00747ADB"/>
    <w:rsid w:val="00751959"/>
    <w:rsid w:val="007544EF"/>
    <w:rsid w:val="007556CC"/>
    <w:rsid w:val="007560A7"/>
    <w:rsid w:val="0075705D"/>
    <w:rsid w:val="00762290"/>
    <w:rsid w:val="00762726"/>
    <w:rsid w:val="00764810"/>
    <w:rsid w:val="00766341"/>
    <w:rsid w:val="00766CF1"/>
    <w:rsid w:val="00780BD0"/>
    <w:rsid w:val="007856BC"/>
    <w:rsid w:val="007860E1"/>
    <w:rsid w:val="007867C0"/>
    <w:rsid w:val="0079040A"/>
    <w:rsid w:val="00791BC5"/>
    <w:rsid w:val="00791E04"/>
    <w:rsid w:val="00792B49"/>
    <w:rsid w:val="007960C5"/>
    <w:rsid w:val="007B0925"/>
    <w:rsid w:val="007B795C"/>
    <w:rsid w:val="007C267B"/>
    <w:rsid w:val="007C4BED"/>
    <w:rsid w:val="007D1954"/>
    <w:rsid w:val="007D46B2"/>
    <w:rsid w:val="007D4A91"/>
    <w:rsid w:val="007E335A"/>
    <w:rsid w:val="007E3BF6"/>
    <w:rsid w:val="007E4D47"/>
    <w:rsid w:val="007F361D"/>
    <w:rsid w:val="007F472C"/>
    <w:rsid w:val="007F532B"/>
    <w:rsid w:val="007F79F8"/>
    <w:rsid w:val="007F7E68"/>
    <w:rsid w:val="00805318"/>
    <w:rsid w:val="00806CD2"/>
    <w:rsid w:val="00810D55"/>
    <w:rsid w:val="00812B47"/>
    <w:rsid w:val="00812FBB"/>
    <w:rsid w:val="00821937"/>
    <w:rsid w:val="0082549E"/>
    <w:rsid w:val="00826BA5"/>
    <w:rsid w:val="00826C49"/>
    <w:rsid w:val="0083377F"/>
    <w:rsid w:val="00840C1E"/>
    <w:rsid w:val="008447AF"/>
    <w:rsid w:val="00846632"/>
    <w:rsid w:val="00847F47"/>
    <w:rsid w:val="008530FF"/>
    <w:rsid w:val="00856710"/>
    <w:rsid w:val="0085784E"/>
    <w:rsid w:val="00860FEB"/>
    <w:rsid w:val="008628C7"/>
    <w:rsid w:val="008713A9"/>
    <w:rsid w:val="00872022"/>
    <w:rsid w:val="00873212"/>
    <w:rsid w:val="00883C2D"/>
    <w:rsid w:val="008871ED"/>
    <w:rsid w:val="00887B2A"/>
    <w:rsid w:val="00890F8A"/>
    <w:rsid w:val="00892D73"/>
    <w:rsid w:val="008A486B"/>
    <w:rsid w:val="008A7650"/>
    <w:rsid w:val="008B37A2"/>
    <w:rsid w:val="008B3EEE"/>
    <w:rsid w:val="008B6BE9"/>
    <w:rsid w:val="008B6FDD"/>
    <w:rsid w:val="008B7129"/>
    <w:rsid w:val="008C09DB"/>
    <w:rsid w:val="008C754F"/>
    <w:rsid w:val="008D113B"/>
    <w:rsid w:val="008D3220"/>
    <w:rsid w:val="008E0AD9"/>
    <w:rsid w:val="008E50F9"/>
    <w:rsid w:val="008E5251"/>
    <w:rsid w:val="008F2664"/>
    <w:rsid w:val="008F2DBD"/>
    <w:rsid w:val="008F3844"/>
    <w:rsid w:val="008F3C0A"/>
    <w:rsid w:val="008F3D21"/>
    <w:rsid w:val="008F51A7"/>
    <w:rsid w:val="00901465"/>
    <w:rsid w:val="00901C1A"/>
    <w:rsid w:val="00904B93"/>
    <w:rsid w:val="009058FD"/>
    <w:rsid w:val="00907AE7"/>
    <w:rsid w:val="009214B5"/>
    <w:rsid w:val="00923BA3"/>
    <w:rsid w:val="0093185B"/>
    <w:rsid w:val="009378B1"/>
    <w:rsid w:val="0094049E"/>
    <w:rsid w:val="00944005"/>
    <w:rsid w:val="0095095F"/>
    <w:rsid w:val="0095696C"/>
    <w:rsid w:val="00956F45"/>
    <w:rsid w:val="00957A2A"/>
    <w:rsid w:val="009628F4"/>
    <w:rsid w:val="0097037F"/>
    <w:rsid w:val="0097119A"/>
    <w:rsid w:val="00971EA6"/>
    <w:rsid w:val="00973EF1"/>
    <w:rsid w:val="0098229E"/>
    <w:rsid w:val="009834FA"/>
    <w:rsid w:val="00983822"/>
    <w:rsid w:val="00984599"/>
    <w:rsid w:val="00986D12"/>
    <w:rsid w:val="00987B83"/>
    <w:rsid w:val="00990987"/>
    <w:rsid w:val="009A100B"/>
    <w:rsid w:val="009A1550"/>
    <w:rsid w:val="009A5B27"/>
    <w:rsid w:val="009B76BE"/>
    <w:rsid w:val="009D00F7"/>
    <w:rsid w:val="009D11C8"/>
    <w:rsid w:val="009D290D"/>
    <w:rsid w:val="009E0C9B"/>
    <w:rsid w:val="009E4346"/>
    <w:rsid w:val="009E55DF"/>
    <w:rsid w:val="009F32D6"/>
    <w:rsid w:val="009F49A6"/>
    <w:rsid w:val="009F5764"/>
    <w:rsid w:val="009F6493"/>
    <w:rsid w:val="00A00374"/>
    <w:rsid w:val="00A01BC9"/>
    <w:rsid w:val="00A0376A"/>
    <w:rsid w:val="00A06007"/>
    <w:rsid w:val="00A12241"/>
    <w:rsid w:val="00A220B0"/>
    <w:rsid w:val="00A30FC9"/>
    <w:rsid w:val="00A34538"/>
    <w:rsid w:val="00A40899"/>
    <w:rsid w:val="00A45212"/>
    <w:rsid w:val="00A51EDA"/>
    <w:rsid w:val="00A535BA"/>
    <w:rsid w:val="00A53BF2"/>
    <w:rsid w:val="00A54734"/>
    <w:rsid w:val="00A65785"/>
    <w:rsid w:val="00A675CC"/>
    <w:rsid w:val="00A77DE0"/>
    <w:rsid w:val="00A8461F"/>
    <w:rsid w:val="00A85379"/>
    <w:rsid w:val="00A95F1C"/>
    <w:rsid w:val="00A96A37"/>
    <w:rsid w:val="00AA0C25"/>
    <w:rsid w:val="00AA1957"/>
    <w:rsid w:val="00AA7B01"/>
    <w:rsid w:val="00AB03AB"/>
    <w:rsid w:val="00AB13EF"/>
    <w:rsid w:val="00AB1B8D"/>
    <w:rsid w:val="00AC0A65"/>
    <w:rsid w:val="00AD0308"/>
    <w:rsid w:val="00AD292B"/>
    <w:rsid w:val="00AD33C7"/>
    <w:rsid w:val="00AD423A"/>
    <w:rsid w:val="00AD5E4A"/>
    <w:rsid w:val="00AE2A99"/>
    <w:rsid w:val="00AE5507"/>
    <w:rsid w:val="00AE797E"/>
    <w:rsid w:val="00AF51B5"/>
    <w:rsid w:val="00B017DB"/>
    <w:rsid w:val="00B018FC"/>
    <w:rsid w:val="00B036FF"/>
    <w:rsid w:val="00B06935"/>
    <w:rsid w:val="00B11F35"/>
    <w:rsid w:val="00B14D5F"/>
    <w:rsid w:val="00B1712F"/>
    <w:rsid w:val="00B21BA4"/>
    <w:rsid w:val="00B221A3"/>
    <w:rsid w:val="00B2354B"/>
    <w:rsid w:val="00B23EFE"/>
    <w:rsid w:val="00B242A3"/>
    <w:rsid w:val="00B30098"/>
    <w:rsid w:val="00B3135A"/>
    <w:rsid w:val="00B31455"/>
    <w:rsid w:val="00B323E2"/>
    <w:rsid w:val="00B32A88"/>
    <w:rsid w:val="00B36A8B"/>
    <w:rsid w:val="00B43A63"/>
    <w:rsid w:val="00B47508"/>
    <w:rsid w:val="00B50164"/>
    <w:rsid w:val="00B52F5E"/>
    <w:rsid w:val="00B54CDF"/>
    <w:rsid w:val="00B5712C"/>
    <w:rsid w:val="00B60F30"/>
    <w:rsid w:val="00B653B9"/>
    <w:rsid w:val="00B67EA3"/>
    <w:rsid w:val="00B72357"/>
    <w:rsid w:val="00B74DC5"/>
    <w:rsid w:val="00B812DB"/>
    <w:rsid w:val="00B936BC"/>
    <w:rsid w:val="00BA18E5"/>
    <w:rsid w:val="00BA355F"/>
    <w:rsid w:val="00BA535D"/>
    <w:rsid w:val="00BB11AE"/>
    <w:rsid w:val="00BB66CF"/>
    <w:rsid w:val="00BC4242"/>
    <w:rsid w:val="00BD2546"/>
    <w:rsid w:val="00BD428B"/>
    <w:rsid w:val="00BD671C"/>
    <w:rsid w:val="00BD6B89"/>
    <w:rsid w:val="00BE0F5B"/>
    <w:rsid w:val="00BE13D6"/>
    <w:rsid w:val="00BE2F43"/>
    <w:rsid w:val="00BE33D8"/>
    <w:rsid w:val="00BF0EF7"/>
    <w:rsid w:val="00BF2766"/>
    <w:rsid w:val="00C029E4"/>
    <w:rsid w:val="00C07F6F"/>
    <w:rsid w:val="00C10540"/>
    <w:rsid w:val="00C11F6F"/>
    <w:rsid w:val="00C12D50"/>
    <w:rsid w:val="00C12E58"/>
    <w:rsid w:val="00C143D1"/>
    <w:rsid w:val="00C16967"/>
    <w:rsid w:val="00C20349"/>
    <w:rsid w:val="00C20832"/>
    <w:rsid w:val="00C252DD"/>
    <w:rsid w:val="00C30B4D"/>
    <w:rsid w:val="00C35F97"/>
    <w:rsid w:val="00C4103C"/>
    <w:rsid w:val="00C5327B"/>
    <w:rsid w:val="00C53AF9"/>
    <w:rsid w:val="00C57EAD"/>
    <w:rsid w:val="00C63784"/>
    <w:rsid w:val="00C63C98"/>
    <w:rsid w:val="00C674A5"/>
    <w:rsid w:val="00C73C2F"/>
    <w:rsid w:val="00C73ED8"/>
    <w:rsid w:val="00C7643B"/>
    <w:rsid w:val="00C81B85"/>
    <w:rsid w:val="00C8260C"/>
    <w:rsid w:val="00C8316F"/>
    <w:rsid w:val="00C9038D"/>
    <w:rsid w:val="00C914E6"/>
    <w:rsid w:val="00C94479"/>
    <w:rsid w:val="00CA4416"/>
    <w:rsid w:val="00CA6E6F"/>
    <w:rsid w:val="00CB631C"/>
    <w:rsid w:val="00CD04A7"/>
    <w:rsid w:val="00CD061B"/>
    <w:rsid w:val="00CE0F61"/>
    <w:rsid w:val="00CE4E5E"/>
    <w:rsid w:val="00CE58F8"/>
    <w:rsid w:val="00CF1EFC"/>
    <w:rsid w:val="00CF4DB5"/>
    <w:rsid w:val="00CF59FB"/>
    <w:rsid w:val="00CF64A3"/>
    <w:rsid w:val="00D04381"/>
    <w:rsid w:val="00D10FC0"/>
    <w:rsid w:val="00D11491"/>
    <w:rsid w:val="00D121FC"/>
    <w:rsid w:val="00D135C6"/>
    <w:rsid w:val="00D14044"/>
    <w:rsid w:val="00D14C1C"/>
    <w:rsid w:val="00D21549"/>
    <w:rsid w:val="00D225E4"/>
    <w:rsid w:val="00D25795"/>
    <w:rsid w:val="00D322CA"/>
    <w:rsid w:val="00D3319E"/>
    <w:rsid w:val="00D338C6"/>
    <w:rsid w:val="00D34C9B"/>
    <w:rsid w:val="00D40D5B"/>
    <w:rsid w:val="00D417C2"/>
    <w:rsid w:val="00D44009"/>
    <w:rsid w:val="00D47F70"/>
    <w:rsid w:val="00D50229"/>
    <w:rsid w:val="00D50F13"/>
    <w:rsid w:val="00D51502"/>
    <w:rsid w:val="00D51BA1"/>
    <w:rsid w:val="00D52157"/>
    <w:rsid w:val="00D522B3"/>
    <w:rsid w:val="00D5261C"/>
    <w:rsid w:val="00D5513E"/>
    <w:rsid w:val="00D5752A"/>
    <w:rsid w:val="00D6731D"/>
    <w:rsid w:val="00D73100"/>
    <w:rsid w:val="00D82CB2"/>
    <w:rsid w:val="00D90F8E"/>
    <w:rsid w:val="00DA5D58"/>
    <w:rsid w:val="00DB5EBB"/>
    <w:rsid w:val="00DC3F97"/>
    <w:rsid w:val="00DC4837"/>
    <w:rsid w:val="00DD4C16"/>
    <w:rsid w:val="00DE0239"/>
    <w:rsid w:val="00DE6ABB"/>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41727"/>
    <w:rsid w:val="00E4398A"/>
    <w:rsid w:val="00E44537"/>
    <w:rsid w:val="00E56FDA"/>
    <w:rsid w:val="00E57189"/>
    <w:rsid w:val="00E6373B"/>
    <w:rsid w:val="00E6464C"/>
    <w:rsid w:val="00E727AF"/>
    <w:rsid w:val="00E81D73"/>
    <w:rsid w:val="00E86610"/>
    <w:rsid w:val="00E90DC4"/>
    <w:rsid w:val="00E9309D"/>
    <w:rsid w:val="00E93ADA"/>
    <w:rsid w:val="00E94437"/>
    <w:rsid w:val="00EA0903"/>
    <w:rsid w:val="00EA2A72"/>
    <w:rsid w:val="00EA6641"/>
    <w:rsid w:val="00EB1CF1"/>
    <w:rsid w:val="00EB550D"/>
    <w:rsid w:val="00EB68AD"/>
    <w:rsid w:val="00EB6C90"/>
    <w:rsid w:val="00EC08A1"/>
    <w:rsid w:val="00EC479D"/>
    <w:rsid w:val="00EC5061"/>
    <w:rsid w:val="00ED2ADB"/>
    <w:rsid w:val="00EE1D09"/>
    <w:rsid w:val="00EE7240"/>
    <w:rsid w:val="00EF0530"/>
    <w:rsid w:val="00EF66B8"/>
    <w:rsid w:val="00F00AEC"/>
    <w:rsid w:val="00F130D7"/>
    <w:rsid w:val="00F17C76"/>
    <w:rsid w:val="00F208A2"/>
    <w:rsid w:val="00F21315"/>
    <w:rsid w:val="00F23365"/>
    <w:rsid w:val="00F25459"/>
    <w:rsid w:val="00F26952"/>
    <w:rsid w:val="00F270C4"/>
    <w:rsid w:val="00F30E47"/>
    <w:rsid w:val="00F33272"/>
    <w:rsid w:val="00F462A7"/>
    <w:rsid w:val="00F50F2D"/>
    <w:rsid w:val="00F56682"/>
    <w:rsid w:val="00F57BB6"/>
    <w:rsid w:val="00F57EC4"/>
    <w:rsid w:val="00F7148B"/>
    <w:rsid w:val="00F742F2"/>
    <w:rsid w:val="00F74BF3"/>
    <w:rsid w:val="00F77E7D"/>
    <w:rsid w:val="00F84B26"/>
    <w:rsid w:val="00FA5B0C"/>
    <w:rsid w:val="00FA7021"/>
    <w:rsid w:val="00FA70E6"/>
    <w:rsid w:val="00FB168A"/>
    <w:rsid w:val="00FC08DE"/>
    <w:rsid w:val="00FC3F2E"/>
    <w:rsid w:val="00FC453F"/>
    <w:rsid w:val="00FC6ECA"/>
    <w:rsid w:val="00FC72C5"/>
    <w:rsid w:val="00FC7A03"/>
    <w:rsid w:val="00FC7E0E"/>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EF3F8BF7-55A1-46F0-B3B3-0FB6E148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List Paragraph (numbered (a)),Bullets,References,Liste 1,Numbered List Paragraph,ReferencesCxSpLast,123 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customStyle="1" w:styleId="UnresolvedMention1">
    <w:name w:val="Unresolved Mention1"/>
    <w:basedOn w:val="DefaultParagraphFont"/>
    <w:uiPriority w:val="99"/>
    <w:semiHidden/>
    <w:unhideWhenUsed/>
    <w:rsid w:val="00D5752A"/>
    <w:rPr>
      <w:color w:val="605E5C"/>
      <w:shd w:val="clear" w:color="auto" w:fill="E1DFDD"/>
    </w:rPr>
  </w:style>
  <w:style w:type="paragraph" w:styleId="PlainText">
    <w:name w:val="Plain Text"/>
    <w:basedOn w:val="Normal"/>
    <w:link w:val="PlainTextChar"/>
    <w:uiPriority w:val="99"/>
    <w:semiHidden/>
    <w:unhideWhenUsed/>
    <w:rsid w:val="007F532B"/>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7F532B"/>
    <w:rPr>
      <w:rFonts w:ascii="Calibri" w:eastAsiaTheme="minorHAnsi" w:hAnsi="Calibri" w:cstheme="minorBidi"/>
      <w:sz w:val="22"/>
      <w:szCs w:val="21"/>
      <w:lang w:val="en-GB"/>
    </w:rPr>
  </w:style>
  <w:style w:type="character" w:styleId="FollowedHyperlink">
    <w:name w:val="FollowedHyperlink"/>
    <w:basedOn w:val="DefaultParagraphFont"/>
    <w:uiPriority w:val="99"/>
    <w:semiHidden/>
    <w:unhideWhenUsed/>
    <w:rsid w:val="007F532B"/>
    <w:rPr>
      <w:color w:val="800080" w:themeColor="followedHyperlink"/>
      <w:u w:val="single"/>
    </w:rPr>
  </w:style>
  <w:style w:type="character" w:customStyle="1" w:styleId="ListParagraphChar">
    <w:name w:val="List Paragraph Char"/>
    <w:aliases w:val="List Paragraph (numbered (a)) Char,Bullets Char,References Char,Liste 1 Char,Numbered List Paragraph Char,ReferencesCxSpLast Char,123 List Paragraph Char"/>
    <w:basedOn w:val="DefaultParagraphFont"/>
    <w:link w:val="ListParagraph"/>
    <w:uiPriority w:val="34"/>
    <w:rsid w:val="00287F7F"/>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2335867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27723458">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8874382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494300135">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5966689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63310362">
      <w:bodyDiv w:val="1"/>
      <w:marLeft w:val="0"/>
      <w:marRight w:val="0"/>
      <w:marTop w:val="0"/>
      <w:marBottom w:val="0"/>
      <w:divBdr>
        <w:top w:val="none" w:sz="0" w:space="0" w:color="auto"/>
        <w:left w:val="none" w:sz="0" w:space="0" w:color="auto"/>
        <w:bottom w:val="none" w:sz="0" w:space="0" w:color="auto"/>
        <w:right w:val="none" w:sz="0" w:space="0" w:color="auto"/>
      </w:divBdr>
    </w:div>
    <w:div w:id="1720856163">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e.entreprises-etrangeres@dgfip.finances.gouv.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62817D07724828B694954E3C06945D"/>
        <w:category>
          <w:name w:val="General"/>
          <w:gallery w:val="placeholder"/>
        </w:category>
        <w:types>
          <w:type w:val="bbPlcHdr"/>
        </w:types>
        <w:behaviors>
          <w:behavior w:val="content"/>
        </w:behaviors>
        <w:guid w:val="{CA9266A6-A067-498B-AC2C-220F56761A77}"/>
      </w:docPartPr>
      <w:docPartBody>
        <w:p w:rsidR="008E7FBE" w:rsidRDefault="00D80A3F" w:rsidP="00D80A3F">
          <w:pPr>
            <w:pStyle w:val="9162817D07724828B694954E3C06945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A3F"/>
    <w:rsid w:val="000A7143"/>
    <w:rsid w:val="000B56FB"/>
    <w:rsid w:val="000C7DB3"/>
    <w:rsid w:val="000F7417"/>
    <w:rsid w:val="00144EDA"/>
    <w:rsid w:val="0029367B"/>
    <w:rsid w:val="004611C2"/>
    <w:rsid w:val="00481D9D"/>
    <w:rsid w:val="006522DF"/>
    <w:rsid w:val="00791768"/>
    <w:rsid w:val="00825F7E"/>
    <w:rsid w:val="008E7FBE"/>
    <w:rsid w:val="00B20930"/>
    <w:rsid w:val="00B35B3B"/>
    <w:rsid w:val="00C457BE"/>
    <w:rsid w:val="00D80A3F"/>
    <w:rsid w:val="00FD24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A3F"/>
  </w:style>
  <w:style w:type="paragraph" w:customStyle="1" w:styleId="9162817D07724828B694954E3C06945D">
    <w:name w:val="9162817D07724828B694954E3C06945D"/>
    <w:rsid w:val="00D80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Approval_x0020_status xmlns="3ca45e76-8681-474c-8792-4b93c1bad613">In progress</Approval_x0020_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76093DB43924E8F49F3013002B075" ma:contentTypeVersion="3" ma:contentTypeDescription="Crée un document." ma:contentTypeScope="" ma:versionID="63dd958534cd810a99503f0dced0b52c">
  <xsd:schema xmlns:xsd="http://www.w3.org/2001/XMLSchema" xmlns:xs="http://www.w3.org/2001/XMLSchema" xmlns:p="http://schemas.microsoft.com/office/2006/metadata/properties" xmlns:ns2="3ca45e76-8681-474c-8792-4b93c1bad613" xmlns:ns3="http://schemas.microsoft.com/sharepoint/v3/fields" targetNamespace="http://schemas.microsoft.com/office/2006/metadata/properties" ma:root="true" ma:fieldsID="ed1d145434bbc6a3b5abc2a2fc575883" ns2:_="" ns3:_="">
    <xsd:import namespace="3ca45e76-8681-474c-8792-4b93c1bad613"/>
    <xsd:import namespace="http://schemas.microsoft.com/sharepoint/v3/fields"/>
    <xsd:element name="properties">
      <xsd:complexType>
        <xsd:sequence>
          <xsd:element name="documentManagement">
            <xsd:complexType>
              <xsd:all>
                <xsd:element ref="ns2:Approval_x0020_status"/>
                <xsd:element ref="ns3: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45e76-8681-474c-8792-4b93c1bad613" elementFormDefault="qualified">
    <xsd:import namespace="http://schemas.microsoft.com/office/2006/documentManagement/types"/>
    <xsd:import namespace="http://schemas.microsoft.com/office/infopath/2007/PartnerControls"/>
    <xsd:element name="Approval_x0020_status" ma:index="2" ma:displayName="Document status" ma:default="In progress" ma:format="Dropdown" ma:internalName="Approval_x0020_status">
      <xsd:simpleType>
        <xsd:restriction base="dms:Choice">
          <xsd:enumeration value="In progress"/>
          <xsd:enumeration value="To be validated"/>
          <xsd:enumeration value="Validat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3"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 ds:uri="http://schemas.microsoft.com/sharepoint/v3/fields"/>
    <ds:schemaRef ds:uri="3ca45e76-8681-474c-8792-4b93c1bad613"/>
  </ds:schemaRefs>
</ds:datastoreItem>
</file>

<file path=customXml/itemProps2.xml><?xml version="1.0" encoding="utf-8"?>
<ds:datastoreItem xmlns:ds="http://schemas.openxmlformats.org/officeDocument/2006/customXml" ds:itemID="{ABCB188E-7E45-4FF0-88CF-5BDB7AFDA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45e76-8681-474c-8792-4b93c1bad61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FE0195BB-FC3B-4F04-8C86-8B9B7833A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6158</Words>
  <Characters>33875</Characters>
  <Application>Microsoft Office Word</Application>
  <DocSecurity>0</DocSecurity>
  <Lines>282</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AE.RC.Oo.FR</vt:lpstr>
      <vt:lpstr>AE.RC.Oo.FR</vt:lpstr>
    </vt:vector>
  </TitlesOfParts>
  <Company>Council of Europe</Company>
  <LinksUpToDate>false</LinksUpToDate>
  <CharactersWithSpaces>39954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AE.RC.Oo.FR</dc:title>
  <dc:creator>KAUTZMANN Jean-Etienne</dc:creator>
  <cp:lastModifiedBy>VERNER Veronika</cp:lastModifiedBy>
  <cp:revision>2</cp:revision>
  <cp:lastPrinted>2016-04-12T12:31:00Z</cp:lastPrinted>
  <dcterms:created xsi:type="dcterms:W3CDTF">2020-09-15T14:33:00Z</dcterms:created>
  <dcterms:modified xsi:type="dcterms:W3CDTF">2020-09-15T14:33:00Z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0x01010034A76093DB43924E8F49F3013002B075</vt:lpwstr>
  </property>
  <property fmtid="{D5CDD505-2E9C-101B-9397-08002B2CF9AE}" pid="3" name="referencejuridique">
    <vt:lpwstr/>
  </property>
  <property fmtid="{D5CDD505-2E9C-101B-9397-08002B2CF9AE}" pid="4" name="Free keywords">
    <vt:lpwstr/>
  </property>
  <property fmtid="{D5CDD505-2E9C-101B-9397-08002B2CF9AE}" pid="5" name="Order">
    <vt:r8>7200</vt:r8>
  </property>
  <property fmtid="{D5CDD505-2E9C-101B-9397-08002B2CF9AE}" pid="6" name="xd_ProgID">
    <vt:lpwstr/>
  </property>
  <property fmtid="{D5CDD505-2E9C-101B-9397-08002B2CF9AE}" pid="7" name="_CopySource">
    <vt:lpwstr/>
  </property>
  <property fmtid="{D5CDD505-2E9C-101B-9397-08002B2CF9AE}" pid="8" name="DLCPolicyLabelClientValue">
    <vt:lpwstr/>
  </property>
  <property fmtid="{D5CDD505-2E9C-101B-9397-08002B2CF9AE}" pid="9" name="TemplateUrl">
    <vt:lpwstr/>
  </property>
  <property fmtid="{D5CDD505-2E9C-101B-9397-08002B2CF9AE}" pid="10" name="DLCPolicyLabelLock">
    <vt:lpwstr/>
  </property>
</Properties>
</file>