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77777777" w:rsidR="008713A9" w:rsidRPr="00561E48" w:rsidRDefault="008713A9" w:rsidP="00C029E4">
            <w:pPr>
              <w:rPr>
                <w:rFonts w:ascii="Tahoma" w:hAnsi="Tahoma" w:cs="Tahoma"/>
                <w:b/>
                <w:caps/>
                <w:sz w:val="18"/>
                <w:szCs w:val="18"/>
                <w:highlight w:val="cyan"/>
                <w:lang w:val="fr-FR"/>
              </w:rPr>
            </w:pPr>
            <w:r w:rsidRPr="00561E48">
              <w:rPr>
                <w:rFonts w:ascii="Tahoma" w:hAnsi="Tahoma" w:cs="Tahoma"/>
                <w:b/>
                <w:caps/>
                <w:sz w:val="18"/>
                <w:szCs w:val="18"/>
                <w:highlight w:val="cyan"/>
                <w:lang w:val="fr-FR"/>
              </w:rPr>
              <w:t>XX</w:t>
            </w: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77777777" w:rsidR="008713A9" w:rsidRPr="00561E48" w:rsidRDefault="008713A9" w:rsidP="00C029E4">
            <w:pPr>
              <w:rPr>
                <w:rFonts w:ascii="Tahoma" w:hAnsi="Tahoma" w:cs="Tahoma"/>
                <w:b/>
                <w:caps/>
                <w:sz w:val="18"/>
                <w:szCs w:val="18"/>
                <w:highlight w:val="cyan"/>
                <w:lang w:val="fr-FR"/>
              </w:rPr>
            </w:pPr>
            <w:r w:rsidRPr="00561E48">
              <w:rPr>
                <w:rFonts w:ascii="Tahoma" w:hAnsi="Tahoma" w:cs="Tahoma"/>
                <w:b/>
                <w:caps/>
                <w:sz w:val="18"/>
                <w:szCs w:val="18"/>
                <w:highlight w:val="cyan"/>
                <w:lang w:val="fr-FR"/>
              </w:rPr>
              <w:t>XX</w:t>
            </w:r>
          </w:p>
        </w:tc>
      </w:tr>
      <w:tr w:rsidR="008713A9" w:rsidRPr="00171676"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proofErr w:type="spellStart"/>
            <w:r w:rsidR="00E6464C" w:rsidRPr="00561E48">
              <w:rPr>
                <w:rFonts w:ascii="Tahoma" w:hAnsi="Tahoma" w:cs="Tahoma"/>
                <w:sz w:val="16"/>
                <w:szCs w:val="16"/>
                <w:lang w:val="fr-FR"/>
              </w:rPr>
              <w:t>CoE</w:t>
            </w:r>
            <w:proofErr w:type="spellEnd"/>
            <w:r w:rsidR="00E6464C"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1EFCE38C" w:rsidR="008713A9" w:rsidRPr="00561E48" w:rsidRDefault="007F5126" w:rsidP="00C31D1B">
            <w:pPr>
              <w:rPr>
                <w:rFonts w:ascii="Tahoma" w:hAnsi="Tahoma" w:cs="Tahoma"/>
                <w:b/>
                <w:caps/>
                <w:sz w:val="18"/>
                <w:szCs w:val="18"/>
                <w:highlight w:val="cyan"/>
                <w:lang w:val="fr-FR"/>
              </w:rPr>
            </w:pPr>
            <w:r w:rsidRPr="007F5126">
              <w:rPr>
                <w:rFonts w:ascii="Tahoma" w:hAnsi="Tahoma" w:cs="Tahoma"/>
                <w:sz w:val="18"/>
                <w:szCs w:val="18"/>
                <w:lang w:val="fr-FR"/>
              </w:rPr>
              <w:t xml:space="preserve">Hela </w:t>
            </w:r>
            <w:proofErr w:type="spellStart"/>
            <w:r w:rsidRPr="007F5126">
              <w:rPr>
                <w:rFonts w:ascii="Tahoma" w:hAnsi="Tahoma" w:cs="Tahoma"/>
                <w:sz w:val="18"/>
                <w:szCs w:val="18"/>
                <w:lang w:val="fr-FR"/>
              </w:rPr>
              <w:t>Rezouga</w:t>
            </w:r>
            <w:proofErr w:type="spellEnd"/>
            <w:r w:rsidRPr="007F5126">
              <w:rPr>
                <w:rFonts w:ascii="Tahoma" w:hAnsi="Tahoma" w:cs="Tahoma"/>
                <w:sz w:val="18"/>
                <w:szCs w:val="18"/>
                <w:lang w:val="fr-FR"/>
              </w:rPr>
              <w:t xml:space="preserve">, </w:t>
            </w:r>
            <w:hyperlink r:id="rId11" w:history="1">
              <w:r w:rsidRPr="0083116C">
                <w:rPr>
                  <w:rStyle w:val="Hyperlink"/>
                  <w:rFonts w:ascii="Tahoma" w:hAnsi="Tahoma" w:cs="Tahoma"/>
                  <w:sz w:val="18"/>
                  <w:szCs w:val="18"/>
                  <w:lang w:val="fr-FR"/>
                </w:rPr>
                <w:t>Hela.rezouga@coe.int</w:t>
              </w:r>
            </w:hyperlink>
            <w:r>
              <w:rPr>
                <w:rFonts w:ascii="Tahoma" w:hAnsi="Tahoma" w:cs="Tahoma"/>
                <w:sz w:val="18"/>
                <w:szCs w:val="18"/>
                <w:lang w:val="fr-FR"/>
              </w:rPr>
              <w:t xml:space="preserve"> ; Anne </w:t>
            </w:r>
            <w:proofErr w:type="spellStart"/>
            <w:r>
              <w:rPr>
                <w:rFonts w:ascii="Tahoma" w:hAnsi="Tahoma" w:cs="Tahoma"/>
                <w:sz w:val="18"/>
                <w:szCs w:val="18"/>
                <w:lang w:val="fr-FR"/>
              </w:rPr>
              <w:t>Boyer-Donnard</w:t>
            </w:r>
            <w:proofErr w:type="spellEnd"/>
            <w:r>
              <w:rPr>
                <w:rFonts w:ascii="Tahoma" w:hAnsi="Tahoma" w:cs="Tahoma"/>
                <w:sz w:val="18"/>
                <w:szCs w:val="18"/>
                <w:lang w:val="fr-FR"/>
              </w:rPr>
              <w:t xml:space="preserve">, </w:t>
            </w:r>
            <w:hyperlink r:id="rId12" w:history="1">
              <w:r w:rsidRPr="0083116C">
                <w:rPr>
                  <w:rStyle w:val="Hyperlink"/>
                  <w:rFonts w:ascii="Tahoma" w:hAnsi="Tahoma" w:cs="Tahoma"/>
                  <w:sz w:val="18"/>
                  <w:szCs w:val="18"/>
                  <w:lang w:val="fr-FR"/>
                </w:rPr>
                <w:t>anne.boyer-donnard@coe.int</w:t>
              </w:r>
            </w:hyperlink>
            <w:r>
              <w:rPr>
                <w:rFonts w:ascii="Tahoma" w:hAnsi="Tahoma" w:cs="Tahoma"/>
                <w:sz w:val="18"/>
                <w:szCs w:val="18"/>
                <w:lang w:val="fr-FR"/>
              </w:rPr>
              <w:t xml:space="preserve"> </w:t>
            </w:r>
          </w:p>
        </w:tc>
      </w:tr>
    </w:tbl>
    <w:p w14:paraId="2002E72B" w14:textId="77777777" w:rsidR="000013DF" w:rsidRPr="00561E48" w:rsidRDefault="000013DF" w:rsidP="00E17F6A">
      <w:pPr>
        <w:rPr>
          <w:rFonts w:ascii="Tahoma" w:hAnsi="Tahoma" w:cs="Tahoma"/>
          <w:b/>
          <w:caps/>
          <w:sz w:val="28"/>
          <w:szCs w:val="28"/>
          <w:lang w:val="fr-FR"/>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6FA06EB9" w14:textId="5CA8FFC2" w:rsidR="007F5126" w:rsidRDefault="00884C39" w:rsidP="007F5126">
      <w:pPr>
        <w:spacing w:before="60" w:after="120"/>
        <w:rPr>
          <w:rFonts w:ascii="Tahoma" w:hAnsi="Tahoma" w:cs="Tahoma"/>
          <w:b/>
          <w:lang w:val="fr-FR"/>
        </w:rPr>
      </w:pPr>
      <w:r w:rsidRPr="00561E48">
        <w:rPr>
          <w:rFonts w:ascii="Tahoma" w:hAnsi="Tahoma" w:cs="Tahoma"/>
          <w:b/>
          <w:lang w:val="fr-FR"/>
        </w:rPr>
        <w:t>Le présent Acte d’Engagement régit les termes et conditions applicables au contrat-cadre entre le Prestat</w:t>
      </w:r>
      <w:r>
        <w:rPr>
          <w:rFonts w:ascii="Tahoma" w:hAnsi="Tahoma" w:cs="Tahoma"/>
          <w:b/>
          <w:lang w:val="fr-FR"/>
        </w:rPr>
        <w:t xml:space="preserve">aire (voir détails ci-dessous) </w:t>
      </w:r>
      <w:r w:rsidRPr="00561E48">
        <w:rPr>
          <w:rFonts w:ascii="Tahoma" w:hAnsi="Tahoma" w:cs="Tahoma"/>
          <w:b/>
          <w:lang w:val="fr-FR"/>
        </w:rPr>
        <w:t>et le Conseil de l’Europe</w:t>
      </w:r>
      <w:r w:rsidRPr="00561E48">
        <w:rPr>
          <w:rStyle w:val="FootnoteReference"/>
          <w:rFonts w:ascii="Tahoma" w:hAnsi="Tahoma" w:cs="Tahoma"/>
          <w:b/>
          <w:lang w:val="fr-FR"/>
        </w:rPr>
        <w:footnoteReference w:id="2"/>
      </w:r>
      <w:r w:rsidRPr="00561E48">
        <w:rPr>
          <w:rFonts w:ascii="Tahoma" w:hAnsi="Tahoma" w:cs="Tahoma"/>
          <w:b/>
          <w:lang w:val="fr-FR"/>
        </w:rPr>
        <w:t xml:space="preserve"> pour la fourniture de </w:t>
      </w:r>
      <w:r w:rsidR="007F5126" w:rsidRPr="007F5126">
        <w:rPr>
          <w:rFonts w:ascii="Tahoma" w:hAnsi="Tahoma" w:cs="Tahoma"/>
          <w:b/>
          <w:lang w:val="fr-FR"/>
        </w:rPr>
        <w:t xml:space="preserve">la conception graphique et la production du guide pratique </w:t>
      </w:r>
      <w:r w:rsidR="00171676">
        <w:rPr>
          <w:rFonts w:ascii="Tahoma" w:hAnsi="Tahoma" w:cs="Tahoma"/>
          <w:b/>
          <w:lang w:val="fr-FR"/>
        </w:rPr>
        <w:t>‘</w:t>
      </w:r>
      <w:r w:rsidR="007F5126" w:rsidRPr="007F5126">
        <w:rPr>
          <w:rFonts w:ascii="Tahoma" w:hAnsi="Tahoma" w:cs="Tahoma"/>
          <w:b/>
          <w:lang w:val="fr-FR"/>
        </w:rPr>
        <w:t>Concilier droit d’accès à l’information et droit de la protection des données personnelles »</w:t>
      </w:r>
      <w:r w:rsidR="007F5126">
        <w:rPr>
          <w:rFonts w:ascii="Tahoma" w:hAnsi="Tahoma" w:cs="Tahoma"/>
          <w:b/>
          <w:lang w:val="fr-FR"/>
        </w:rPr>
        <w:t>.</w:t>
      </w:r>
    </w:p>
    <w:p w14:paraId="0FF0D54F" w14:textId="58C3EE79" w:rsidR="00371509" w:rsidRDefault="00884C39" w:rsidP="007F5126">
      <w:pPr>
        <w:spacing w:before="60" w:after="120"/>
        <w:rPr>
          <w:rFonts w:ascii="Tahoma" w:hAnsi="Tahoma" w:cs="Tahoma"/>
          <w:sz w:val="20"/>
          <w:szCs w:val="20"/>
          <w:lang w:val="fr-FR"/>
        </w:rPr>
      </w:pPr>
      <w:r w:rsidRPr="00561E48">
        <w:rPr>
          <w:rFonts w:ascii="Tahoma" w:hAnsi="Tahoma" w:cs="Tahoma"/>
          <w:sz w:val="20"/>
          <w:szCs w:val="20"/>
          <w:lang w:val="fr-FR"/>
        </w:rPr>
        <w:t>La signature de cet Acte d’engagement seulement par le Prestataire ne constitue ni n’implique aucun engagement contractuel de la part du Conseil de l’Europe. Le présent Acte n’a valeur contraignante que s’il est contresigné par un responsable du Conseil de l’Europe dûment autorisé (Voir Partie B).</w:t>
      </w:r>
    </w:p>
    <w:p w14:paraId="2E801F45" w14:textId="77777777" w:rsidR="00884C39" w:rsidRPr="00561E48" w:rsidRDefault="00884C39" w:rsidP="00884C3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7A5E8E46"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Les Prestataires doivent :</w:t>
      </w:r>
    </w:p>
    <w:p w14:paraId="1884FF41"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Remplir les Parties </w:t>
      </w:r>
      <w:r w:rsidRPr="00561E48">
        <w:rPr>
          <w:rFonts w:ascii="Tahoma" w:hAnsi="Tahoma" w:cs="Tahoma"/>
          <w:b/>
          <w:i/>
          <w:color w:val="FF0000"/>
          <w:sz w:val="18"/>
          <w:szCs w:val="18"/>
          <w:lang w:val="fr-FR"/>
        </w:rPr>
        <w:t>Coordonnées personnelles</w:t>
      </w:r>
      <w:r w:rsidRPr="00561E48">
        <w:rPr>
          <w:rFonts w:ascii="Tahoma" w:hAnsi="Tahoma" w:cs="Tahoma"/>
          <w:color w:val="FF0000"/>
          <w:sz w:val="18"/>
          <w:szCs w:val="18"/>
          <w:lang w:val="fr-FR"/>
        </w:rPr>
        <w:t xml:space="preserve"> et </w:t>
      </w:r>
      <w:r w:rsidRPr="00561E48">
        <w:rPr>
          <w:rFonts w:ascii="Tahoma" w:hAnsi="Tahoma" w:cs="Tahoma"/>
          <w:b/>
          <w:i/>
          <w:color w:val="FF0000"/>
          <w:sz w:val="18"/>
          <w:szCs w:val="18"/>
          <w:lang w:val="fr-FR"/>
        </w:rPr>
        <w:t>Coordonnées bancaires</w:t>
      </w:r>
      <w:r w:rsidRPr="00561E48">
        <w:rPr>
          <w:rFonts w:ascii="Tahoma" w:hAnsi="Tahoma" w:cs="Tahoma"/>
          <w:color w:val="FF0000"/>
          <w:sz w:val="18"/>
          <w:szCs w:val="18"/>
          <w:lang w:val="fr-FR"/>
        </w:rPr>
        <w:t>, ci-dessous.  Assurez-vous que le ‘Nom’ du prestataire et le ‘Titulaire du compte’ soient identiques.</w:t>
      </w:r>
    </w:p>
    <w:p w14:paraId="414122C6"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2. Remplir la colonne « Prix unitaire » du Tableau des honoraires (voir Partie A) ;</w:t>
      </w:r>
    </w:p>
    <w:p w14:paraId="7ADFEEAD" w14:textId="7733B571"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bookmarkStart w:id="0" w:name="_Hlk106966406"/>
      <w:r w:rsidR="00123C6B" w:rsidRPr="00CC2AA9">
        <w:rPr>
          <w:rFonts w:ascii="Tahoma" w:hAnsi="Tahoma" w:cs="Tahoma"/>
          <w:color w:val="FF0000"/>
          <w:sz w:val="18"/>
          <w:szCs w:val="18"/>
          <w:lang w:val="fr-FR"/>
        </w:rPr>
        <w:t xml:space="preserve">Signer l’Acte d’engagement (voir Partie B) </w:t>
      </w:r>
      <w:bookmarkStart w:id="1" w:name="_Hlk106964054"/>
      <w:bookmarkStart w:id="2" w:name="_Hlk106966263"/>
      <w:r w:rsidR="00123C6B" w:rsidRPr="00CC2AA9">
        <w:rPr>
          <w:rFonts w:ascii="Tahoma" w:hAnsi="Tahoma" w:cs="Tahoma"/>
          <w:color w:val="FF0000"/>
          <w:sz w:val="18"/>
          <w:szCs w:val="18"/>
          <w:lang w:val="fr-FR"/>
        </w:rPr>
        <w:t xml:space="preserve">et envoyer une copie scannée au Conseil, accompagnée de toutes les autres pièces justificatives </w:t>
      </w:r>
      <w:bookmarkEnd w:id="1"/>
      <w:r w:rsidR="00123C6B" w:rsidRPr="00CC2AA9">
        <w:rPr>
          <w:rFonts w:ascii="Tahoma" w:hAnsi="Tahoma" w:cs="Tahoma"/>
          <w:color w:val="FF0000"/>
          <w:sz w:val="18"/>
          <w:szCs w:val="18"/>
          <w:lang w:val="fr-FR"/>
        </w:rPr>
        <w:t xml:space="preserve">(si besoin – voir Dossier de consultation, Partie </w:t>
      </w:r>
      <w:bookmarkEnd w:id="0"/>
      <w:bookmarkEnd w:id="2"/>
      <w:r w:rsidR="00123C6B">
        <w:rPr>
          <w:rFonts w:ascii="Tahoma" w:hAnsi="Tahoma" w:cs="Tahoma"/>
          <w:color w:val="FF0000"/>
          <w:sz w:val="18"/>
          <w:szCs w:val="18"/>
          <w:lang w:val="fr-FR"/>
        </w:rPr>
        <w:t>G).</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2100"/>
        <w:gridCol w:w="2732"/>
        <w:gridCol w:w="953"/>
        <w:gridCol w:w="1780"/>
        <w:gridCol w:w="630"/>
        <w:gridCol w:w="2103"/>
      </w:tblGrid>
      <w:tr w:rsidR="00F47065" w:rsidRPr="00F47065" w14:paraId="622D9686" w14:textId="5CF94ECD"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FB77E3D" w14:textId="15FF0779" w:rsidR="00F47065" w:rsidRPr="00561E48" w:rsidRDefault="00F47065" w:rsidP="00FC3F2E">
            <w:pPr>
              <w:ind w:left="113" w:right="113"/>
              <w:jc w:val="center"/>
              <w:rPr>
                <w:rFonts w:ascii="Tahoma" w:hAnsi="Tahoma" w:cs="Tahoma"/>
                <w:b/>
                <w:sz w:val="18"/>
                <w:szCs w:val="18"/>
                <w:lang w:val="fr-FR"/>
              </w:rPr>
            </w:pPr>
            <w:r>
              <w:rPr>
                <w:rFonts w:ascii="Tahoma" w:hAnsi="Tahoma" w:cs="Tahoma"/>
                <w:b/>
                <w:sz w:val="18"/>
                <w:szCs w:val="18"/>
                <w:lang w:val="fr-FR"/>
              </w:rPr>
              <w:t xml:space="preserve">Coordonnées </w:t>
            </w:r>
            <w:r w:rsidR="0073426D">
              <w:rPr>
                <w:rFonts w:ascii="Tahoma" w:hAnsi="Tahoma" w:cs="Tahoma"/>
                <w:b/>
                <w:sz w:val="18"/>
                <w:szCs w:val="18"/>
                <w:lang w:val="fr-FR"/>
              </w:rPr>
              <w:t xml:space="preserve">du prestataire </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D72E677" w14:textId="3A46A857" w:rsidR="00F47065" w:rsidRPr="00561E48" w:rsidRDefault="00F47065" w:rsidP="00135199">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r w:rsidRPr="00561E48">
              <w:rPr>
                <w:color w:val="FF0000"/>
                <w:sz w:val="16"/>
                <w:szCs w:val="16"/>
                <w:lang w:val="fr-FR"/>
              </w:rPr>
              <w:t>►</w:t>
            </w:r>
          </w:p>
        </w:tc>
        <w:tc>
          <w:tcPr>
            <w:tcW w:w="273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C004A41" w14:textId="1A2867EB" w:rsidR="00F47065" w:rsidRPr="00F47065" w:rsidRDefault="00E91355" w:rsidP="00135199">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Personne</w:t>
            </w:r>
            <w:proofErr w:type="spellEnd"/>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physique</w:t>
            </w:r>
            <w:proofErr w:type="spellEnd"/>
          </w:p>
        </w:tc>
        <w:tc>
          <w:tcPr>
            <w:tcW w:w="273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1BC46795" w14:textId="490CF334" w:rsidR="00F47065" w:rsidRPr="00F47065" w:rsidRDefault="00E91355" w:rsidP="00F47065">
            <w:pPr>
              <w:rPr>
                <w:rFonts w:ascii="Tahoma" w:hAnsi="Tahoma" w:cs="Tahoma"/>
                <w:color w:val="000000"/>
                <w:sz w:val="20"/>
                <w:szCs w:val="20"/>
                <w:lang w:val="fr-FR"/>
              </w:rPr>
            </w:pPr>
            <w:sdt>
              <w:sdtPr>
                <w:rPr>
                  <w:rFonts w:ascii="Tahoma" w:hAnsi="Tahoma" w:cs="Tahoma"/>
                  <w:color w:val="000000"/>
                  <w:sz w:val="18"/>
                  <w:szCs w:val="18"/>
                  <w:lang w:val="es-ES_tradnl"/>
                </w:rPr>
                <w:id w:val="-847553759"/>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Personne</w:t>
            </w:r>
            <w:proofErr w:type="spellEnd"/>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morale</w:t>
            </w:r>
            <w:proofErr w:type="spellEnd"/>
          </w:p>
        </w:tc>
        <w:tc>
          <w:tcPr>
            <w:tcW w:w="273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6350E41D" w14:textId="512BCDF5" w:rsidR="00F47065" w:rsidRPr="00F47065" w:rsidRDefault="00E91355" w:rsidP="00F47065">
            <w:pPr>
              <w:rPr>
                <w:rFonts w:ascii="Tahoma" w:hAnsi="Tahoma" w:cs="Tahoma"/>
                <w:color w:val="000000"/>
                <w:sz w:val="20"/>
                <w:szCs w:val="20"/>
                <w:lang w:val="fr-FR"/>
              </w:rPr>
            </w:pPr>
            <w:sdt>
              <w:sdtPr>
                <w:rPr>
                  <w:rFonts w:ascii="Tahoma" w:hAnsi="Tahoma" w:cs="Tahoma"/>
                  <w:color w:val="000000"/>
                  <w:sz w:val="18"/>
                  <w:szCs w:val="18"/>
                  <w:lang w:val="es-ES_tradnl"/>
                </w:rPr>
                <w:id w:val="-466052007"/>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Consortium</w:t>
            </w:r>
            <w:proofErr w:type="spellEnd"/>
          </w:p>
        </w:tc>
      </w:tr>
      <w:tr w:rsidR="00F47065" w:rsidRPr="00561E48" w14:paraId="18179D7D"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988B5F2" w:rsidR="00F47065" w:rsidRPr="00561E48" w:rsidRDefault="00F47065" w:rsidP="00FC3F2E">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F47065" w:rsidRPr="00561E48" w:rsidRDefault="00F47065" w:rsidP="00135199">
            <w:pPr>
              <w:rPr>
                <w:rFonts w:ascii="Tahoma" w:hAnsi="Tahoma" w:cs="Tahoma"/>
                <w:color w:val="000000"/>
                <w:sz w:val="20"/>
                <w:szCs w:val="20"/>
                <w:lang w:val="fr-FR"/>
              </w:rPr>
            </w:pPr>
          </w:p>
        </w:tc>
      </w:tr>
      <w:tr w:rsidR="00F47065" w:rsidRPr="00561E48" w14:paraId="4A41CD4E"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D017A95"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F47065" w:rsidRPr="00561E48" w:rsidRDefault="00F47065" w:rsidP="00135199">
            <w:pPr>
              <w:rPr>
                <w:rFonts w:ascii="Tahoma" w:hAnsi="Tahoma" w:cs="Tahoma"/>
                <w:sz w:val="20"/>
                <w:szCs w:val="20"/>
                <w:lang w:val="fr-FR"/>
              </w:rPr>
            </w:pPr>
          </w:p>
        </w:tc>
      </w:tr>
      <w:tr w:rsidR="00F47065" w:rsidRPr="00561E48" w14:paraId="1DEE67A2"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96E0ECA"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F47065" w:rsidRPr="00561E48" w:rsidRDefault="00F47065" w:rsidP="00135199">
            <w:pPr>
              <w:rPr>
                <w:rFonts w:ascii="Tahoma" w:hAnsi="Tahoma" w:cs="Tahoma"/>
                <w:sz w:val="20"/>
                <w:szCs w:val="20"/>
                <w:lang w:val="fr-FR"/>
              </w:rPr>
            </w:pPr>
          </w:p>
        </w:tc>
      </w:tr>
      <w:tr w:rsidR="00F47065" w:rsidRPr="00561E48" w14:paraId="6A7C6756"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E0A7429"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TVA (le cas échéant)</w:t>
            </w:r>
          </w:p>
          <w:p w14:paraId="60EF062D"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F47065" w:rsidRPr="00561E48" w:rsidRDefault="00F47065" w:rsidP="00135199">
            <w:pPr>
              <w:rPr>
                <w:rFonts w:ascii="Tahoma" w:hAnsi="Tahoma" w:cs="Tahoma"/>
                <w:sz w:val="20"/>
                <w:szCs w:val="20"/>
                <w:lang w:val="fr-FR"/>
              </w:rPr>
            </w:pPr>
          </w:p>
        </w:tc>
      </w:tr>
      <w:tr w:rsidR="00F47065" w:rsidRPr="00561E48" w14:paraId="0EF7D4E7"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4195333F"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Pays et n° d’enregistrement (le cas échéant)</w:t>
            </w:r>
          </w:p>
          <w:p w14:paraId="722F2811"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F47065" w:rsidRPr="00561E48" w:rsidRDefault="00F47065" w:rsidP="00135199">
            <w:pPr>
              <w:rPr>
                <w:rFonts w:ascii="Tahoma" w:hAnsi="Tahoma" w:cs="Tahoma"/>
                <w:sz w:val="20"/>
                <w:szCs w:val="20"/>
                <w:lang w:val="fr-FR"/>
              </w:rPr>
            </w:pPr>
          </w:p>
        </w:tc>
      </w:tr>
      <w:tr w:rsidR="00F47065" w:rsidRPr="00561E48" w14:paraId="60BAA4AC"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4AF4D60"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F47065" w:rsidRPr="00561E48" w:rsidRDefault="00F47065" w:rsidP="00135199">
            <w:pPr>
              <w:jc w:val="right"/>
              <w:rPr>
                <w:rFonts w:ascii="Tahoma" w:hAnsi="Tahoma" w:cs="Tahoma"/>
                <w:sz w:val="18"/>
                <w:szCs w:val="18"/>
                <w:lang w:val="fr-FR"/>
              </w:rPr>
            </w:pPr>
            <w:proofErr w:type="gramStart"/>
            <w:r w:rsidRPr="00561E48">
              <w:rPr>
                <w:rFonts w:ascii="Tahoma" w:hAnsi="Tahoma" w:cs="Tahoma"/>
                <w:sz w:val="18"/>
                <w:szCs w:val="18"/>
                <w:lang w:val="fr-FR"/>
              </w:rPr>
              <w:t>Email</w:t>
            </w:r>
            <w:proofErr w:type="gramEnd"/>
            <w:r w:rsidRPr="00561E48">
              <w:rPr>
                <w:rFonts w:ascii="Tahoma" w:hAnsi="Tahoma" w:cs="Tahoma"/>
                <w:sz w:val="18"/>
                <w:szCs w:val="18"/>
                <w:lang w:val="fr-FR"/>
              </w:rPr>
              <w:t xml:space="preserve"> (point de contact)</w:t>
            </w:r>
          </w:p>
          <w:p w14:paraId="5D76E7DF"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F47065" w:rsidRPr="00561E48" w:rsidRDefault="00F47065" w:rsidP="00135199">
            <w:pPr>
              <w:rPr>
                <w:rFonts w:ascii="Tahoma" w:hAnsi="Tahoma" w:cs="Tahoma"/>
                <w:sz w:val="20"/>
                <w:szCs w:val="20"/>
                <w:lang w:val="fr-FR"/>
              </w:rPr>
            </w:pPr>
          </w:p>
        </w:tc>
      </w:tr>
      <w:tr w:rsidR="00F47065" w:rsidRPr="00561E48" w14:paraId="59A7881F"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de Téléphone (Point de contact)</w:t>
            </w:r>
          </w:p>
          <w:p w14:paraId="679F12E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F47065" w:rsidRPr="00561E48" w:rsidRDefault="00F47065" w:rsidP="00135199">
            <w:pPr>
              <w:rPr>
                <w:rFonts w:ascii="Tahoma" w:hAnsi="Tahoma" w:cs="Tahoma"/>
                <w:sz w:val="20"/>
                <w:szCs w:val="20"/>
                <w:lang w:val="fr-FR"/>
              </w:rPr>
            </w:pPr>
          </w:p>
        </w:tc>
      </w:tr>
      <w:tr w:rsidR="00B017DB" w:rsidRPr="00561E48" w14:paraId="2971A4EF" w14:textId="77777777"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171676" w14:paraId="5B480578" w14:textId="77777777" w:rsidTr="00E674FB">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w:t>
            </w:r>
            <w:proofErr w:type="gramStart"/>
            <w:r w:rsidRPr="00561E48">
              <w:rPr>
                <w:rFonts w:ascii="Tahoma" w:hAnsi="Tahoma" w:cs="Tahoma"/>
                <w:sz w:val="18"/>
                <w:szCs w:val="18"/>
                <w:lang w:val="fr-FR"/>
              </w:rPr>
              <w:t>si</w:t>
            </w:r>
            <w:proofErr w:type="gramEnd"/>
            <w:r w:rsidRPr="00561E48">
              <w:rPr>
                <w:rFonts w:ascii="Tahoma" w:hAnsi="Tahoma" w:cs="Tahoma"/>
                <w:sz w:val="18"/>
                <w:szCs w:val="18"/>
                <w:lang w:val="fr-FR"/>
              </w:rPr>
              <w:t xml:space="preserve">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3685"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2410"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210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E674FB">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proofErr w:type="gramStart"/>
            <w:r w:rsidRPr="00561E48">
              <w:rPr>
                <w:rFonts w:ascii="Tahoma" w:hAnsi="Tahoma" w:cs="Tahoma"/>
                <w:sz w:val="18"/>
                <w:szCs w:val="18"/>
                <w:lang w:val="fr-FR"/>
              </w:rPr>
              <w:t>et</w:t>
            </w:r>
            <w:proofErr w:type="gramEnd"/>
            <w:r w:rsidRPr="00561E48">
              <w:rPr>
                <w:rFonts w:ascii="Tahoma" w:hAnsi="Tahoma" w:cs="Tahoma"/>
                <w:sz w:val="18"/>
                <w:szCs w:val="18"/>
                <w:lang w:val="fr-FR"/>
              </w:rPr>
              <w:t xml:space="preserve">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3685"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2410"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210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E674FB">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3685"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2410"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210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89FEB93" w:rsidR="0072200B" w:rsidRPr="00561E48"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48238027" w14:textId="5DB7E0D1" w:rsidR="007F5126" w:rsidRPr="007F5126" w:rsidRDefault="00171676" w:rsidP="00E674FB">
      <w:pPr>
        <w:spacing w:line="276" w:lineRule="auto"/>
        <w:ind w:left="142" w:right="141"/>
        <w:jc w:val="both"/>
        <w:rPr>
          <w:rFonts w:ascii="Tahoma" w:hAnsi="Tahoma" w:cs="Tahoma"/>
          <w:sz w:val="20"/>
          <w:szCs w:val="20"/>
          <w:lang w:val="fr-FR"/>
        </w:rPr>
      </w:pPr>
      <w:r w:rsidRPr="00ED6FA2">
        <w:rPr>
          <w:rFonts w:ascii="Tahoma" w:hAnsi="Tahoma" w:cs="Tahoma"/>
          <w:sz w:val="20"/>
          <w:szCs w:val="20"/>
          <w:lang w:val="fr-FR"/>
        </w:rPr>
        <w:t xml:space="preserve">Dans le cadre du programme conjoint « Projet d’Appui aux Instances Indépendantes en Tunisie (PAII-T) », cofinancé par l’Union européenne et le Conseil de l’Europe et mis en œuvre par ce dernier, le Conseil </w:t>
      </w:r>
      <w:r w:rsidR="007F5126" w:rsidRPr="007F5126">
        <w:rPr>
          <w:rFonts w:ascii="Tahoma" w:hAnsi="Tahoma" w:cs="Tahoma"/>
          <w:sz w:val="20"/>
          <w:szCs w:val="20"/>
          <w:lang w:val="fr-FR"/>
        </w:rPr>
        <w:t>accompagne et soutient les instances indépendantes en Tunisie prévues par la constitution de 2014 ainsi que d’autres instances indépendantes non-constitutionnelles et à leur apporte</w:t>
      </w:r>
      <w:r w:rsidR="00E674FB">
        <w:rPr>
          <w:rFonts w:ascii="Tahoma" w:hAnsi="Tahoma" w:cs="Tahoma"/>
          <w:sz w:val="20"/>
          <w:szCs w:val="20"/>
          <w:lang w:val="fr-FR"/>
        </w:rPr>
        <w:t>r</w:t>
      </w:r>
      <w:r w:rsidR="007F5126" w:rsidRPr="007F5126">
        <w:rPr>
          <w:rFonts w:ascii="Tahoma" w:hAnsi="Tahoma" w:cs="Tahoma"/>
          <w:sz w:val="20"/>
          <w:szCs w:val="20"/>
          <w:lang w:val="fr-FR"/>
        </w:rPr>
        <w:t xml:space="preserve"> l’appui technique, financier et logistique nécessaire dans l’exercice de leurs mandats et de leurs attributions statutaires en toute indépendance. La composante C5 du projet se concentre sur l’appui à l’Instance nationale de protection des données personnelles (INPDP). </w:t>
      </w:r>
    </w:p>
    <w:p w14:paraId="25156EC8" w14:textId="76DD9886" w:rsidR="00884C39" w:rsidRDefault="007F5126" w:rsidP="007F5126">
      <w:pPr>
        <w:spacing w:line="276" w:lineRule="auto"/>
        <w:ind w:left="142" w:right="142"/>
        <w:jc w:val="both"/>
        <w:rPr>
          <w:rFonts w:ascii="Tahoma" w:hAnsi="Tahoma" w:cs="Tahoma"/>
          <w:sz w:val="20"/>
          <w:szCs w:val="20"/>
          <w:lang w:val="fr-FR"/>
        </w:rPr>
      </w:pPr>
      <w:r w:rsidRPr="007F5126">
        <w:rPr>
          <w:rFonts w:ascii="Tahoma" w:hAnsi="Tahoma" w:cs="Tahoma"/>
          <w:sz w:val="20"/>
          <w:szCs w:val="20"/>
          <w:lang w:val="fr-FR"/>
        </w:rPr>
        <w:t>A cet effet, le Conseil de l’Europe développe un Guide pratique « Concilier droit d’accès à l’information et droit de la protection des données personnelles ».</w:t>
      </w:r>
    </w:p>
    <w:p w14:paraId="11AD1995" w14:textId="7C95DFDE" w:rsidR="007F5126" w:rsidRDefault="007F5126" w:rsidP="007F5126">
      <w:pPr>
        <w:spacing w:line="276" w:lineRule="auto"/>
        <w:ind w:left="142" w:right="142"/>
        <w:jc w:val="both"/>
        <w:rPr>
          <w:rFonts w:ascii="Tahoma" w:hAnsi="Tahoma" w:cs="Tahoma"/>
          <w:sz w:val="20"/>
          <w:szCs w:val="20"/>
          <w:lang w:val="fr-FR"/>
        </w:rPr>
      </w:pPr>
    </w:p>
    <w:p w14:paraId="2661AD74" w14:textId="77777777" w:rsidR="007F5126" w:rsidRDefault="007F5126" w:rsidP="007F5126">
      <w:pPr>
        <w:spacing w:line="276" w:lineRule="auto"/>
        <w:ind w:left="142" w:right="142"/>
        <w:jc w:val="both"/>
        <w:rPr>
          <w:rFonts w:ascii="Tahoma" w:hAnsi="Tahoma" w:cs="Tahoma"/>
          <w:sz w:val="20"/>
          <w:szCs w:val="20"/>
          <w:lang w:val="fr-FR"/>
        </w:rPr>
      </w:pPr>
      <w:r w:rsidRPr="001872B5">
        <w:rPr>
          <w:rFonts w:ascii="Tahoma" w:hAnsi="Tahoma" w:cs="Tahoma"/>
          <w:sz w:val="20"/>
          <w:szCs w:val="20"/>
          <w:lang w:val="fr-FR"/>
        </w:rPr>
        <w:t>Dans ce contexte, le Conseil souhaite faire appel à un Prestataire pour la fourniture de</w:t>
      </w:r>
      <w:r>
        <w:rPr>
          <w:rFonts w:ascii="Tahoma" w:hAnsi="Tahoma" w:cs="Tahoma"/>
          <w:sz w:val="20"/>
          <w:szCs w:val="20"/>
          <w:lang w:val="fr-FR"/>
        </w:rPr>
        <w:t> :</w:t>
      </w:r>
    </w:p>
    <w:p w14:paraId="098D644B" w14:textId="2BE04E14" w:rsidR="007F5126" w:rsidRDefault="007F5126" w:rsidP="007F5126">
      <w:pPr>
        <w:pStyle w:val="ListParagraph"/>
        <w:numPr>
          <w:ilvl w:val="0"/>
          <w:numId w:val="41"/>
        </w:numPr>
        <w:spacing w:line="276" w:lineRule="auto"/>
        <w:ind w:right="142"/>
        <w:jc w:val="both"/>
        <w:rPr>
          <w:rFonts w:ascii="Tahoma" w:hAnsi="Tahoma" w:cs="Tahoma"/>
          <w:sz w:val="20"/>
          <w:szCs w:val="20"/>
          <w:lang w:val="fr-FR"/>
        </w:rPr>
      </w:pPr>
      <w:r>
        <w:rPr>
          <w:rFonts w:ascii="Tahoma" w:hAnsi="Tahoma" w:cs="Tahoma"/>
          <w:sz w:val="20"/>
          <w:szCs w:val="20"/>
          <w:lang w:val="fr-FR"/>
        </w:rPr>
        <w:t>Guide en version bilingue français/arabe :</w:t>
      </w:r>
    </w:p>
    <w:p w14:paraId="2EBFC643" w14:textId="7B1D217D" w:rsidR="007F5126" w:rsidRPr="007F5126" w:rsidRDefault="00E674FB" w:rsidP="007F5126">
      <w:pPr>
        <w:spacing w:line="276" w:lineRule="auto"/>
        <w:ind w:left="502" w:right="142"/>
        <w:jc w:val="both"/>
        <w:rPr>
          <w:rFonts w:ascii="Tahoma" w:hAnsi="Tahoma" w:cs="Tahoma"/>
          <w:sz w:val="20"/>
          <w:szCs w:val="20"/>
          <w:lang w:val="fr-FR"/>
        </w:rPr>
      </w:pPr>
      <w:r>
        <w:rPr>
          <w:rFonts w:ascii="Tahoma" w:hAnsi="Tahoma" w:cs="Tahoma"/>
          <w:sz w:val="20"/>
          <w:szCs w:val="20"/>
          <w:lang w:val="fr-FR"/>
        </w:rPr>
        <w:t>C</w:t>
      </w:r>
      <w:r w:rsidR="007F5126" w:rsidRPr="007F5126">
        <w:rPr>
          <w:rFonts w:ascii="Tahoma" w:hAnsi="Tahoma" w:cs="Tahoma"/>
          <w:sz w:val="20"/>
          <w:szCs w:val="20"/>
          <w:lang w:val="fr-FR"/>
        </w:rPr>
        <w:t>onception graphique, mise en page, impression du Guide</w:t>
      </w:r>
      <w:r w:rsidR="007F5126">
        <w:rPr>
          <w:rFonts w:ascii="Tahoma" w:hAnsi="Tahoma" w:cs="Tahoma"/>
          <w:sz w:val="20"/>
          <w:szCs w:val="20"/>
          <w:lang w:val="fr-FR"/>
        </w:rPr>
        <w:t xml:space="preserve">, </w:t>
      </w:r>
      <w:r w:rsidR="007F5126" w:rsidRPr="007F5126">
        <w:rPr>
          <w:rFonts w:ascii="Tahoma" w:hAnsi="Tahoma" w:cs="Tahoma"/>
          <w:sz w:val="20"/>
          <w:szCs w:val="20"/>
          <w:lang w:val="fr-FR"/>
        </w:rPr>
        <w:t>conception et production d’un</w:t>
      </w:r>
      <w:r w:rsidR="007F5126">
        <w:rPr>
          <w:rFonts w:ascii="Tahoma" w:hAnsi="Tahoma" w:cs="Tahoma"/>
          <w:sz w:val="20"/>
          <w:szCs w:val="20"/>
          <w:lang w:val="fr-FR"/>
        </w:rPr>
        <w:t xml:space="preserve">e adaptation pour le </w:t>
      </w:r>
      <w:r w:rsidR="007F5126" w:rsidRPr="007F5126">
        <w:rPr>
          <w:rFonts w:ascii="Tahoma" w:hAnsi="Tahoma" w:cs="Tahoma"/>
          <w:sz w:val="20"/>
          <w:szCs w:val="20"/>
          <w:lang w:val="fr-FR"/>
        </w:rPr>
        <w:t>we</w:t>
      </w:r>
      <w:r w:rsidR="007F5126">
        <w:rPr>
          <w:rFonts w:ascii="Tahoma" w:hAnsi="Tahoma" w:cs="Tahoma"/>
          <w:sz w:val="20"/>
          <w:szCs w:val="20"/>
          <w:lang w:val="fr-FR"/>
        </w:rPr>
        <w:t xml:space="preserve">b. </w:t>
      </w:r>
      <w:r w:rsidR="007F5126" w:rsidRPr="007F5126">
        <w:rPr>
          <w:rFonts w:ascii="Tahoma" w:hAnsi="Tahoma" w:cs="Tahoma"/>
          <w:sz w:val="20"/>
          <w:szCs w:val="20"/>
          <w:lang w:val="fr-FR"/>
        </w:rPr>
        <w:t xml:space="preserve">Cette publication sera bilingue français/arabe dans un même volume. A noter qu’elle contient un schéma qui devra être aisément lisible. </w:t>
      </w:r>
    </w:p>
    <w:p w14:paraId="0EBE6EBB" w14:textId="77777777" w:rsidR="007F5126" w:rsidRPr="007F5126" w:rsidRDefault="007F5126" w:rsidP="007F5126">
      <w:pPr>
        <w:spacing w:line="276" w:lineRule="auto"/>
        <w:ind w:left="142" w:right="142" w:firstLine="360"/>
        <w:jc w:val="both"/>
        <w:rPr>
          <w:rFonts w:ascii="Tahoma" w:hAnsi="Tahoma" w:cs="Tahoma"/>
          <w:sz w:val="20"/>
          <w:szCs w:val="20"/>
          <w:u w:val="single"/>
          <w:lang w:val="fr-FR"/>
        </w:rPr>
      </w:pPr>
      <w:r w:rsidRPr="007F5126">
        <w:rPr>
          <w:rFonts w:ascii="Tahoma" w:hAnsi="Tahoma" w:cs="Tahoma"/>
          <w:sz w:val="20"/>
          <w:szCs w:val="20"/>
          <w:u w:val="single"/>
          <w:lang w:val="fr-FR"/>
        </w:rPr>
        <w:t>Caractéristiques techniques du produit imprimé :</w:t>
      </w:r>
    </w:p>
    <w:p w14:paraId="3AAAB0D5" w14:textId="77777777" w:rsidR="007F5126" w:rsidRDefault="007F5126" w:rsidP="007F5126">
      <w:pPr>
        <w:spacing w:line="276" w:lineRule="auto"/>
        <w:ind w:left="502" w:right="142"/>
        <w:jc w:val="both"/>
        <w:rPr>
          <w:rFonts w:ascii="Tahoma" w:hAnsi="Tahoma" w:cs="Tahoma"/>
          <w:sz w:val="20"/>
          <w:szCs w:val="20"/>
          <w:lang w:val="fr-FR"/>
        </w:rPr>
      </w:pPr>
      <w:r>
        <w:rPr>
          <w:rFonts w:ascii="Tahoma" w:hAnsi="Tahoma" w:cs="Tahoma"/>
          <w:sz w:val="20"/>
          <w:szCs w:val="20"/>
          <w:lang w:val="fr-FR"/>
        </w:rPr>
        <w:t>Format : A4 ou A5 : le prestataire devra faire une offre graphique et d’impression sur la base de ces deux options, notamment en prenant en compte la nécessité d’une lisibilité du schéma contenu.</w:t>
      </w:r>
    </w:p>
    <w:p w14:paraId="414EBE5C" w14:textId="77777777" w:rsidR="007F5126" w:rsidRDefault="007F5126" w:rsidP="007F5126">
      <w:pPr>
        <w:spacing w:line="276" w:lineRule="auto"/>
        <w:ind w:left="142" w:right="142" w:firstLine="360"/>
        <w:jc w:val="both"/>
        <w:rPr>
          <w:rFonts w:ascii="Tahoma" w:hAnsi="Tahoma" w:cs="Tahoma"/>
          <w:sz w:val="20"/>
          <w:szCs w:val="20"/>
          <w:lang w:val="fr-FR"/>
        </w:rPr>
      </w:pPr>
      <w:r>
        <w:rPr>
          <w:rFonts w:ascii="Tahoma" w:hAnsi="Tahoma" w:cs="Tahoma"/>
          <w:sz w:val="20"/>
          <w:szCs w:val="20"/>
          <w:lang w:val="fr-FR"/>
        </w:rPr>
        <w:t xml:space="preserve">Couverture : </w:t>
      </w:r>
      <w:r w:rsidRPr="00133029">
        <w:rPr>
          <w:rFonts w:ascii="Tahoma" w:hAnsi="Tahoma" w:cs="Tahoma"/>
          <w:sz w:val="20"/>
          <w:szCs w:val="20"/>
          <w:lang w:val="fr-FR"/>
        </w:rPr>
        <w:t>4 couleurs R/V sur couché 250 gr + pelliculage mat R/V</w:t>
      </w:r>
    </w:p>
    <w:p w14:paraId="04E9A73E" w14:textId="77777777" w:rsidR="007F5126" w:rsidRDefault="007F5126" w:rsidP="007F5126">
      <w:pPr>
        <w:spacing w:line="276" w:lineRule="auto"/>
        <w:ind w:left="142" w:right="142" w:firstLine="360"/>
        <w:jc w:val="both"/>
        <w:rPr>
          <w:rFonts w:ascii="Tahoma" w:hAnsi="Tahoma" w:cs="Tahoma"/>
          <w:sz w:val="20"/>
          <w:szCs w:val="20"/>
          <w:lang w:val="fr-FR"/>
        </w:rPr>
      </w:pPr>
      <w:r>
        <w:rPr>
          <w:rFonts w:ascii="Tahoma" w:hAnsi="Tahoma" w:cs="Tahoma"/>
          <w:sz w:val="20"/>
          <w:szCs w:val="20"/>
          <w:lang w:val="fr-FR"/>
        </w:rPr>
        <w:t xml:space="preserve">Pages intérieures :  </w:t>
      </w:r>
      <w:r w:rsidRPr="00133029">
        <w:rPr>
          <w:rFonts w:ascii="Tahoma" w:hAnsi="Tahoma" w:cs="Tahoma"/>
          <w:sz w:val="20"/>
          <w:szCs w:val="20"/>
          <w:lang w:val="fr-FR"/>
        </w:rPr>
        <w:t xml:space="preserve">4 couleurs recto/verso sur couché </w:t>
      </w:r>
      <w:r>
        <w:rPr>
          <w:rFonts w:ascii="Tahoma" w:hAnsi="Tahoma" w:cs="Tahoma"/>
          <w:sz w:val="20"/>
          <w:szCs w:val="20"/>
          <w:lang w:val="fr-FR"/>
        </w:rPr>
        <w:t>100</w:t>
      </w:r>
      <w:r w:rsidRPr="00133029">
        <w:rPr>
          <w:rFonts w:ascii="Tahoma" w:hAnsi="Tahoma" w:cs="Tahoma"/>
          <w:sz w:val="20"/>
          <w:szCs w:val="20"/>
          <w:lang w:val="fr-FR"/>
        </w:rPr>
        <w:t xml:space="preserve"> gr</w:t>
      </w:r>
    </w:p>
    <w:p w14:paraId="12C1A482" w14:textId="77777777" w:rsidR="007F5126" w:rsidRDefault="007F5126" w:rsidP="007F5126">
      <w:pPr>
        <w:spacing w:line="276" w:lineRule="auto"/>
        <w:ind w:left="142" w:right="142" w:firstLine="360"/>
        <w:jc w:val="both"/>
        <w:rPr>
          <w:rFonts w:ascii="Tahoma" w:hAnsi="Tahoma" w:cs="Tahoma"/>
          <w:sz w:val="20"/>
          <w:szCs w:val="20"/>
          <w:lang w:val="fr-FR"/>
        </w:rPr>
      </w:pPr>
      <w:r>
        <w:rPr>
          <w:rFonts w:ascii="Tahoma" w:hAnsi="Tahoma" w:cs="Tahoma"/>
          <w:sz w:val="20"/>
          <w:szCs w:val="20"/>
          <w:lang w:val="fr-FR"/>
        </w:rPr>
        <w:t>Reliure : piquage à cheval ou broché, selon épaisseur.</w:t>
      </w:r>
    </w:p>
    <w:p w14:paraId="29D0BE6F" w14:textId="02DA157D" w:rsidR="007F5126" w:rsidRDefault="007F5126" w:rsidP="007F5126">
      <w:pPr>
        <w:spacing w:line="276" w:lineRule="auto"/>
        <w:ind w:left="142" w:right="142" w:firstLine="360"/>
        <w:jc w:val="both"/>
        <w:rPr>
          <w:rFonts w:ascii="Tahoma" w:hAnsi="Tahoma" w:cs="Tahoma"/>
          <w:sz w:val="20"/>
          <w:szCs w:val="20"/>
          <w:lang w:val="fr-FR"/>
        </w:rPr>
      </w:pPr>
      <w:r>
        <w:rPr>
          <w:rFonts w:ascii="Tahoma" w:hAnsi="Tahoma" w:cs="Tahoma"/>
          <w:sz w:val="20"/>
          <w:szCs w:val="20"/>
          <w:lang w:val="fr-FR"/>
        </w:rPr>
        <w:t xml:space="preserve">Nombre de pages : version française (WORD) : 16 pages </w:t>
      </w:r>
      <w:r w:rsidR="00EA682B">
        <w:rPr>
          <w:rFonts w:ascii="Tahoma" w:hAnsi="Tahoma" w:cs="Tahoma"/>
          <w:sz w:val="20"/>
          <w:szCs w:val="20"/>
          <w:lang w:val="fr-FR"/>
        </w:rPr>
        <w:t>+ version arabe 15 pages.</w:t>
      </w:r>
    </w:p>
    <w:p w14:paraId="48266C6F" w14:textId="77777777" w:rsidR="007F5126" w:rsidRDefault="007F5126" w:rsidP="007F5126">
      <w:pPr>
        <w:spacing w:line="276" w:lineRule="auto"/>
        <w:ind w:left="142" w:right="142" w:firstLine="360"/>
        <w:jc w:val="both"/>
        <w:rPr>
          <w:rFonts w:ascii="Tahoma" w:hAnsi="Tahoma" w:cs="Tahoma"/>
          <w:sz w:val="20"/>
          <w:szCs w:val="20"/>
          <w:lang w:val="fr-FR"/>
        </w:rPr>
      </w:pPr>
      <w:r>
        <w:rPr>
          <w:rFonts w:ascii="Tahoma" w:hAnsi="Tahoma" w:cs="Tahoma"/>
          <w:sz w:val="20"/>
          <w:szCs w:val="20"/>
          <w:lang w:val="fr-FR"/>
        </w:rPr>
        <w:t>Prévoir une séparation entre les versions de langues (feuille de grammage supérieur).</w:t>
      </w:r>
    </w:p>
    <w:p w14:paraId="051ABC70" w14:textId="77777777" w:rsidR="007F5126" w:rsidRDefault="007F5126" w:rsidP="007F5126">
      <w:pPr>
        <w:spacing w:line="276" w:lineRule="auto"/>
        <w:ind w:left="142" w:right="142"/>
        <w:jc w:val="both"/>
        <w:rPr>
          <w:rFonts w:ascii="Tahoma" w:hAnsi="Tahoma" w:cs="Tahoma"/>
          <w:sz w:val="20"/>
          <w:szCs w:val="20"/>
          <w:lang w:val="fr-FR"/>
        </w:rPr>
      </w:pPr>
    </w:p>
    <w:p w14:paraId="6DBBCD8E" w14:textId="77777777" w:rsidR="007F5126" w:rsidRDefault="007F5126" w:rsidP="007F5126">
      <w:pPr>
        <w:spacing w:line="276" w:lineRule="auto"/>
        <w:ind w:left="142" w:right="142" w:firstLine="360"/>
        <w:jc w:val="both"/>
        <w:rPr>
          <w:rFonts w:ascii="Tahoma" w:hAnsi="Tahoma" w:cs="Tahoma"/>
          <w:sz w:val="20"/>
          <w:szCs w:val="20"/>
          <w:lang w:val="fr-FR"/>
        </w:rPr>
      </w:pPr>
      <w:r>
        <w:rPr>
          <w:rFonts w:ascii="Tahoma" w:hAnsi="Tahoma" w:cs="Tahoma"/>
          <w:sz w:val="20"/>
          <w:szCs w:val="20"/>
          <w:lang w:val="fr-FR"/>
        </w:rPr>
        <w:t xml:space="preserve">Illustration de la couverture : propositions à faire, de préférence photo. </w:t>
      </w:r>
    </w:p>
    <w:p w14:paraId="4E2F8021" w14:textId="77777777" w:rsidR="007F5126" w:rsidRDefault="007F5126" w:rsidP="007F5126">
      <w:pPr>
        <w:spacing w:line="276" w:lineRule="auto"/>
        <w:ind w:left="142" w:right="142" w:firstLine="360"/>
        <w:jc w:val="both"/>
        <w:rPr>
          <w:rFonts w:ascii="Tahoma" w:hAnsi="Tahoma" w:cs="Tahoma"/>
          <w:sz w:val="20"/>
          <w:szCs w:val="20"/>
          <w:lang w:val="fr-FR"/>
        </w:rPr>
      </w:pPr>
      <w:r>
        <w:rPr>
          <w:rFonts w:ascii="Tahoma" w:hAnsi="Tahoma" w:cs="Tahoma"/>
          <w:sz w:val="20"/>
          <w:szCs w:val="20"/>
          <w:lang w:val="fr-FR"/>
        </w:rPr>
        <w:t>Quantité : 1000 exemplaires</w:t>
      </w:r>
    </w:p>
    <w:p w14:paraId="0F5342C4" w14:textId="77777777" w:rsidR="007F5126" w:rsidRDefault="007F5126" w:rsidP="007F5126">
      <w:pPr>
        <w:spacing w:line="276" w:lineRule="auto"/>
        <w:ind w:left="142" w:right="142"/>
        <w:jc w:val="both"/>
        <w:rPr>
          <w:rFonts w:ascii="Tahoma" w:hAnsi="Tahoma" w:cs="Tahoma"/>
          <w:sz w:val="20"/>
          <w:szCs w:val="20"/>
          <w:lang w:val="fr-FR"/>
        </w:rPr>
      </w:pPr>
    </w:p>
    <w:p w14:paraId="08350557" w14:textId="3F9378E8" w:rsidR="007F5126" w:rsidRPr="007F5126" w:rsidRDefault="00EA682B" w:rsidP="00EA682B">
      <w:pPr>
        <w:pStyle w:val="ListParagraph"/>
        <w:numPr>
          <w:ilvl w:val="0"/>
          <w:numId w:val="41"/>
        </w:numPr>
        <w:spacing w:line="276" w:lineRule="auto"/>
        <w:ind w:right="142"/>
        <w:jc w:val="both"/>
        <w:rPr>
          <w:rFonts w:ascii="Tahoma" w:hAnsi="Tahoma" w:cs="Tahoma"/>
          <w:sz w:val="20"/>
          <w:szCs w:val="20"/>
          <w:lang w:val="fr-FR"/>
        </w:rPr>
      </w:pPr>
      <w:r>
        <w:rPr>
          <w:rFonts w:ascii="Tahoma" w:hAnsi="Tahoma" w:cs="Tahoma"/>
          <w:sz w:val="20"/>
          <w:szCs w:val="20"/>
          <w:lang w:val="fr-FR"/>
        </w:rPr>
        <w:t xml:space="preserve">Adaptation pour le </w:t>
      </w:r>
      <w:r w:rsidR="007F5126" w:rsidRPr="007F5126">
        <w:rPr>
          <w:rFonts w:ascii="Tahoma" w:hAnsi="Tahoma" w:cs="Tahoma"/>
          <w:sz w:val="20"/>
          <w:szCs w:val="20"/>
          <w:lang w:val="fr-FR"/>
        </w:rPr>
        <w:t xml:space="preserve">web : </w:t>
      </w:r>
    </w:p>
    <w:p w14:paraId="751A8D8E" w14:textId="10EA2C34" w:rsidR="007F5126" w:rsidRDefault="007F5126" w:rsidP="00EA682B">
      <w:pPr>
        <w:spacing w:line="276" w:lineRule="auto"/>
        <w:ind w:left="502" w:right="142"/>
        <w:jc w:val="both"/>
        <w:rPr>
          <w:rFonts w:ascii="Tahoma" w:hAnsi="Tahoma" w:cs="Tahoma"/>
          <w:sz w:val="20"/>
          <w:szCs w:val="20"/>
          <w:lang w:val="fr-FR"/>
        </w:rPr>
      </w:pPr>
      <w:r>
        <w:rPr>
          <w:rFonts w:ascii="Tahoma" w:hAnsi="Tahoma" w:cs="Tahoma"/>
          <w:sz w:val="20"/>
          <w:szCs w:val="20"/>
          <w:lang w:val="fr-FR"/>
        </w:rPr>
        <w:t>L</w:t>
      </w:r>
      <w:r w:rsidR="00EA682B">
        <w:rPr>
          <w:rFonts w:ascii="Tahoma" w:hAnsi="Tahoma" w:cs="Tahoma"/>
          <w:sz w:val="20"/>
          <w:szCs w:val="20"/>
          <w:lang w:val="fr-FR"/>
        </w:rPr>
        <w:t xml:space="preserve">’adaptation pour le </w:t>
      </w:r>
      <w:r>
        <w:rPr>
          <w:rFonts w:ascii="Tahoma" w:hAnsi="Tahoma" w:cs="Tahoma"/>
          <w:sz w:val="20"/>
          <w:szCs w:val="20"/>
          <w:lang w:val="fr-FR"/>
        </w:rPr>
        <w:t xml:space="preserve">web ne sera pas nécessairement un simple fichier </w:t>
      </w:r>
      <w:proofErr w:type="spellStart"/>
      <w:r>
        <w:rPr>
          <w:rFonts w:ascii="Tahoma" w:hAnsi="Tahoma" w:cs="Tahoma"/>
          <w:sz w:val="20"/>
          <w:szCs w:val="20"/>
          <w:lang w:val="fr-FR"/>
        </w:rPr>
        <w:t>pdf</w:t>
      </w:r>
      <w:proofErr w:type="spellEnd"/>
      <w:r>
        <w:rPr>
          <w:rFonts w:ascii="Tahoma" w:hAnsi="Tahoma" w:cs="Tahoma"/>
          <w:sz w:val="20"/>
          <w:szCs w:val="20"/>
          <w:lang w:val="fr-FR"/>
        </w:rPr>
        <w:t>. Il devra tenir compte du caractère pratique du guide et notamment présenter le schéma récapitulatif pédagogique d’une manière utile et aisée à l’utilisation.</w:t>
      </w:r>
    </w:p>
    <w:p w14:paraId="02AE88C2" w14:textId="7CC120FC" w:rsidR="00EA682B" w:rsidRDefault="00EA682B" w:rsidP="00EA682B">
      <w:pPr>
        <w:spacing w:line="276" w:lineRule="auto"/>
        <w:ind w:left="502" w:right="142"/>
        <w:jc w:val="both"/>
        <w:rPr>
          <w:rFonts w:ascii="Tahoma" w:hAnsi="Tahoma" w:cs="Tahoma"/>
          <w:sz w:val="20"/>
          <w:szCs w:val="20"/>
          <w:lang w:val="fr-FR"/>
        </w:rPr>
      </w:pPr>
    </w:p>
    <w:p w14:paraId="181B71B1" w14:textId="393689B7" w:rsidR="00EA682B" w:rsidRDefault="00EA682B" w:rsidP="00EA682B">
      <w:pPr>
        <w:pStyle w:val="ListParagraph"/>
        <w:numPr>
          <w:ilvl w:val="0"/>
          <w:numId w:val="41"/>
        </w:numPr>
        <w:spacing w:line="276" w:lineRule="auto"/>
        <w:ind w:right="142"/>
        <w:jc w:val="both"/>
        <w:rPr>
          <w:rFonts w:ascii="Tahoma" w:hAnsi="Tahoma" w:cs="Tahoma"/>
          <w:sz w:val="20"/>
          <w:szCs w:val="20"/>
          <w:lang w:val="fr-FR"/>
        </w:rPr>
      </w:pPr>
      <w:r>
        <w:rPr>
          <w:rFonts w:ascii="Tahoma" w:hAnsi="Tahoma" w:cs="Tahoma"/>
          <w:sz w:val="20"/>
          <w:szCs w:val="20"/>
          <w:lang w:val="fr-FR"/>
        </w:rPr>
        <w:t>Guide en version française :</w:t>
      </w:r>
    </w:p>
    <w:p w14:paraId="7C4DF836" w14:textId="04100297" w:rsidR="00EA682B" w:rsidRDefault="00E674FB" w:rsidP="00EA682B">
      <w:pPr>
        <w:pStyle w:val="ListParagraph"/>
        <w:spacing w:line="276" w:lineRule="auto"/>
        <w:ind w:left="502" w:right="142"/>
        <w:jc w:val="both"/>
        <w:rPr>
          <w:rFonts w:ascii="Tahoma" w:hAnsi="Tahoma" w:cs="Tahoma"/>
          <w:sz w:val="20"/>
          <w:szCs w:val="20"/>
          <w:lang w:val="fr-FR"/>
        </w:rPr>
      </w:pPr>
      <w:r>
        <w:rPr>
          <w:rFonts w:ascii="Tahoma" w:hAnsi="Tahoma" w:cs="Tahoma"/>
          <w:sz w:val="20"/>
          <w:szCs w:val="20"/>
          <w:lang w:val="fr-FR"/>
        </w:rPr>
        <w:t>L</w:t>
      </w:r>
      <w:r w:rsidR="00EA682B">
        <w:rPr>
          <w:rFonts w:ascii="Tahoma" w:hAnsi="Tahoma" w:cs="Tahoma"/>
          <w:sz w:val="20"/>
          <w:szCs w:val="20"/>
          <w:lang w:val="fr-FR"/>
        </w:rPr>
        <w:t>a mise en page et la couverture seront peu différentes de celles de la version bilingue. Le nombre de page pourra varier de 2 à 3 pages maximum.</w:t>
      </w:r>
    </w:p>
    <w:p w14:paraId="45169F64" w14:textId="4FBF6DCD" w:rsidR="00BD5CA8" w:rsidRPr="00EA682B" w:rsidRDefault="00BD5CA8" w:rsidP="00EA682B">
      <w:pPr>
        <w:pStyle w:val="ListParagraph"/>
        <w:spacing w:line="276" w:lineRule="auto"/>
        <w:ind w:left="502" w:right="142"/>
        <w:jc w:val="both"/>
        <w:rPr>
          <w:rFonts w:ascii="Tahoma" w:hAnsi="Tahoma" w:cs="Tahoma"/>
          <w:sz w:val="20"/>
          <w:szCs w:val="20"/>
          <w:lang w:val="fr-FR"/>
        </w:rPr>
      </w:pPr>
      <w:r>
        <w:rPr>
          <w:rFonts w:ascii="Tahoma" w:hAnsi="Tahoma" w:cs="Tahoma"/>
          <w:sz w:val="20"/>
          <w:szCs w:val="20"/>
          <w:lang w:val="fr-FR"/>
        </w:rPr>
        <w:t>Quantité : 500 exemplaires</w:t>
      </w:r>
    </w:p>
    <w:p w14:paraId="1CBA363F" w14:textId="77777777" w:rsidR="007F5126" w:rsidRPr="00561E48" w:rsidRDefault="007F5126" w:rsidP="007F5126">
      <w:pPr>
        <w:spacing w:line="276" w:lineRule="auto"/>
        <w:ind w:left="142" w:right="142"/>
        <w:jc w:val="both"/>
        <w:rPr>
          <w:rFonts w:ascii="Tahoma" w:hAnsi="Tahoma" w:cs="Tahoma"/>
          <w:sz w:val="20"/>
          <w:szCs w:val="20"/>
          <w:lang w:val="fr-FR"/>
        </w:rPr>
      </w:pPr>
    </w:p>
    <w:p w14:paraId="4247BCCF" w14:textId="07377199" w:rsidR="00884C39" w:rsidRPr="00561E48" w:rsidRDefault="00884C39" w:rsidP="00884C39">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 xml:space="preserve">Chaque fois qu’un bon de commande est envoyé, le Prestataire sélectionné prend toutes les mesures nécessaires afin de le renvoyer au Conseil signé dans les </w:t>
      </w:r>
      <w:r w:rsidR="00EA682B">
        <w:rPr>
          <w:rFonts w:ascii="Tahoma" w:hAnsi="Tahoma" w:cs="Tahoma"/>
          <w:sz w:val="20"/>
          <w:szCs w:val="20"/>
          <w:lang w:val="fr-FR"/>
        </w:rPr>
        <w:t>3</w:t>
      </w:r>
      <w:r w:rsidRPr="00561E48">
        <w:rPr>
          <w:rFonts w:ascii="Tahoma" w:hAnsi="Tahoma" w:cs="Tahoma"/>
          <w:sz w:val="20"/>
          <w:szCs w:val="20"/>
          <w:lang w:val="fr-FR"/>
        </w:rPr>
        <w:t xml:space="preserve"> (</w:t>
      </w:r>
      <w:r w:rsidR="00EA682B">
        <w:rPr>
          <w:rFonts w:ascii="Tahoma" w:hAnsi="Tahoma" w:cs="Tahoma"/>
          <w:sz w:val="20"/>
          <w:szCs w:val="20"/>
          <w:lang w:val="fr-FR"/>
        </w:rPr>
        <w:t>trois</w:t>
      </w:r>
      <w:r w:rsidRPr="00561E48">
        <w:rPr>
          <w:rFonts w:ascii="Tahoma" w:hAnsi="Tahoma" w:cs="Tahoma"/>
          <w:sz w:val="20"/>
          <w:szCs w:val="20"/>
          <w:lang w:val="fr-FR"/>
        </w:rPr>
        <w:t>) jours ouvrés à compter de sa réception.</w:t>
      </w:r>
    </w:p>
    <w:p w14:paraId="68637E72" w14:textId="77777777" w:rsidR="00884C39" w:rsidRPr="00561E48" w:rsidRDefault="00884C39" w:rsidP="00884C39">
      <w:pPr>
        <w:spacing w:line="276" w:lineRule="auto"/>
        <w:ind w:left="142" w:right="142"/>
        <w:jc w:val="both"/>
        <w:rPr>
          <w:rFonts w:ascii="Tahoma" w:hAnsi="Tahoma" w:cs="Tahoma"/>
          <w:sz w:val="20"/>
          <w:szCs w:val="20"/>
          <w:highlight w:val="cyan"/>
          <w:lang w:val="fr-FR"/>
        </w:rPr>
      </w:pPr>
    </w:p>
    <w:p w14:paraId="580F112C" w14:textId="1F87CFE5" w:rsidR="00884C39" w:rsidRPr="00EA682B" w:rsidRDefault="00884C39" w:rsidP="00884C39">
      <w:pPr>
        <w:ind w:left="142" w:right="142"/>
        <w:jc w:val="both"/>
        <w:rPr>
          <w:rFonts w:ascii="Tahoma" w:hAnsi="Tahoma" w:cs="Tahoma"/>
          <w:b/>
          <w:sz w:val="20"/>
          <w:szCs w:val="20"/>
          <w:lang w:val="fr-FR"/>
        </w:rPr>
      </w:pPr>
      <w:proofErr w:type="spellStart"/>
      <w:r w:rsidRPr="00EA682B">
        <w:rPr>
          <w:rFonts w:ascii="Tahoma" w:hAnsi="Tahoma" w:cs="Tahoma"/>
          <w:b/>
          <w:sz w:val="20"/>
          <w:szCs w:val="20"/>
          <w:lang w:val="fr-FR"/>
        </w:rPr>
        <w:t>Pooling</w:t>
      </w:r>
      <w:proofErr w:type="spellEnd"/>
      <w:r w:rsidRPr="00EA682B">
        <w:rPr>
          <w:rFonts w:ascii="Tahoma" w:hAnsi="Tahoma" w:cs="Tahoma"/>
          <w:b/>
          <w:sz w:val="20"/>
          <w:szCs w:val="20"/>
          <w:lang w:val="fr-FR"/>
        </w:rPr>
        <w:t> </w:t>
      </w:r>
    </w:p>
    <w:p w14:paraId="5512B48D" w14:textId="77777777" w:rsidR="00884C39" w:rsidRPr="00EA682B" w:rsidRDefault="00884C39" w:rsidP="00884C39">
      <w:pPr>
        <w:ind w:left="142" w:right="142"/>
        <w:jc w:val="both"/>
        <w:rPr>
          <w:rFonts w:ascii="Tahoma" w:hAnsi="Tahoma" w:cs="Tahoma"/>
          <w:sz w:val="20"/>
          <w:szCs w:val="20"/>
          <w:lang w:val="fr-FR"/>
        </w:rPr>
      </w:pPr>
      <w:r w:rsidRPr="00EA682B">
        <w:rPr>
          <w:rFonts w:ascii="Tahoma" w:hAnsi="Tahoma" w:cs="Tahoma"/>
          <w:sz w:val="20"/>
          <w:szCs w:val="20"/>
          <w:lang w:val="fr-FR"/>
        </w:rPr>
        <w:t>Pour chaque commande, le Conseil choisira, parmi les soumissionnaires présélectionnés pour le lot concerné, le prestataire qui présente l’offre économiquement la plus avantageuse en rapport avec le besoin à couvrir, à la lumière des critères suivants :</w:t>
      </w:r>
    </w:p>
    <w:p w14:paraId="49A570D2" w14:textId="77777777" w:rsidR="00884C39" w:rsidRPr="00EA682B" w:rsidRDefault="00884C39" w:rsidP="00884C39">
      <w:pPr>
        <w:pStyle w:val="Default"/>
        <w:numPr>
          <w:ilvl w:val="0"/>
          <w:numId w:val="22"/>
        </w:numPr>
        <w:ind w:left="567" w:right="142" w:hanging="283"/>
        <w:jc w:val="both"/>
        <w:rPr>
          <w:rFonts w:ascii="Tahoma" w:hAnsi="Tahoma" w:cs="Tahoma"/>
          <w:sz w:val="20"/>
          <w:szCs w:val="20"/>
          <w:lang w:val="fr-FR"/>
        </w:rPr>
      </w:pPr>
      <w:proofErr w:type="gramStart"/>
      <w:r w:rsidRPr="00EA682B">
        <w:rPr>
          <w:rFonts w:ascii="Tahoma" w:hAnsi="Tahoma" w:cs="Tahoma"/>
          <w:sz w:val="20"/>
          <w:szCs w:val="20"/>
          <w:lang w:val="fr-FR"/>
        </w:rPr>
        <w:t>la</w:t>
      </w:r>
      <w:proofErr w:type="gramEnd"/>
      <w:r w:rsidRPr="00EA682B">
        <w:rPr>
          <w:rFonts w:ascii="Tahoma" w:hAnsi="Tahoma" w:cs="Tahoma"/>
          <w:sz w:val="20"/>
          <w:szCs w:val="20"/>
          <w:lang w:val="fr-FR"/>
        </w:rPr>
        <w:t xml:space="preserve"> qualité (y compris, s'il y a lieu : la compétence, l'expertise, la disponibilité des ressources et les méthodes proposées pour exécuter le contrat) ;</w:t>
      </w:r>
    </w:p>
    <w:p w14:paraId="6AE5FBD5" w14:textId="77777777" w:rsidR="00884C39" w:rsidRPr="00EA682B" w:rsidRDefault="00884C39" w:rsidP="00884C39">
      <w:pPr>
        <w:pStyle w:val="Default"/>
        <w:numPr>
          <w:ilvl w:val="0"/>
          <w:numId w:val="22"/>
        </w:numPr>
        <w:ind w:left="567" w:right="142" w:hanging="283"/>
        <w:jc w:val="both"/>
        <w:rPr>
          <w:rFonts w:ascii="Tahoma" w:hAnsi="Tahoma" w:cs="Tahoma"/>
          <w:sz w:val="20"/>
          <w:szCs w:val="20"/>
          <w:lang w:val="fr-FR"/>
        </w:rPr>
      </w:pPr>
      <w:proofErr w:type="gramStart"/>
      <w:r w:rsidRPr="00EA682B">
        <w:rPr>
          <w:rFonts w:ascii="Tahoma" w:hAnsi="Tahoma" w:cs="Tahoma"/>
          <w:sz w:val="20"/>
          <w:szCs w:val="20"/>
          <w:lang w:val="fr-FR"/>
        </w:rPr>
        <w:t>la</w:t>
      </w:r>
      <w:proofErr w:type="gramEnd"/>
      <w:r w:rsidRPr="00EA682B">
        <w:rPr>
          <w:rFonts w:ascii="Tahoma" w:hAnsi="Tahoma" w:cs="Tahoma"/>
          <w:sz w:val="20"/>
          <w:szCs w:val="20"/>
          <w:lang w:val="fr-FR"/>
        </w:rPr>
        <w:t xml:space="preserve"> disponibilité (y compris, sans s'y limiter, la capacité de respecter les délais requis et, le cas échéant, l'emplacement géographique) ; et</w:t>
      </w:r>
    </w:p>
    <w:p w14:paraId="13FB0887" w14:textId="77777777" w:rsidR="00884C39" w:rsidRPr="00EA682B" w:rsidRDefault="00884C39" w:rsidP="00884C39">
      <w:pPr>
        <w:pStyle w:val="Default"/>
        <w:numPr>
          <w:ilvl w:val="0"/>
          <w:numId w:val="22"/>
        </w:numPr>
        <w:ind w:left="567" w:right="142" w:hanging="283"/>
        <w:jc w:val="both"/>
        <w:rPr>
          <w:rFonts w:ascii="Tahoma" w:hAnsi="Tahoma" w:cs="Tahoma"/>
          <w:sz w:val="20"/>
          <w:szCs w:val="20"/>
          <w:lang w:val="fr-FR"/>
        </w:rPr>
      </w:pPr>
      <w:proofErr w:type="gramStart"/>
      <w:r w:rsidRPr="00EA682B">
        <w:rPr>
          <w:rFonts w:ascii="Tahoma" w:hAnsi="Tahoma" w:cs="Tahoma"/>
          <w:sz w:val="20"/>
          <w:szCs w:val="20"/>
          <w:lang w:val="fr-FR"/>
        </w:rPr>
        <w:t>le</w:t>
      </w:r>
      <w:proofErr w:type="gramEnd"/>
      <w:r w:rsidRPr="00EA682B">
        <w:rPr>
          <w:rFonts w:ascii="Tahoma" w:hAnsi="Tahoma" w:cs="Tahoma"/>
          <w:sz w:val="20"/>
          <w:szCs w:val="20"/>
          <w:lang w:val="fr-FR"/>
        </w:rPr>
        <w:t xml:space="preserve"> prix.</w:t>
      </w:r>
    </w:p>
    <w:p w14:paraId="2082D71F" w14:textId="77777777" w:rsidR="00884C39" w:rsidRPr="00EA682B" w:rsidRDefault="00884C39" w:rsidP="00884C39">
      <w:pPr>
        <w:pStyle w:val="Default"/>
        <w:ind w:left="142" w:right="142"/>
        <w:rPr>
          <w:rFonts w:ascii="Tahoma" w:hAnsi="Tahoma" w:cs="Tahoma"/>
          <w:sz w:val="20"/>
          <w:szCs w:val="20"/>
          <w:lang w:val="fr-FR"/>
        </w:rPr>
      </w:pPr>
    </w:p>
    <w:p w14:paraId="56837CF4" w14:textId="5B05DB11" w:rsidR="00884C39" w:rsidRPr="00EA682B" w:rsidRDefault="00884C39" w:rsidP="00884C39">
      <w:pPr>
        <w:pStyle w:val="Default"/>
        <w:ind w:left="142" w:right="142"/>
        <w:jc w:val="both"/>
        <w:rPr>
          <w:rFonts w:ascii="Tahoma" w:hAnsi="Tahoma" w:cs="Tahoma"/>
          <w:sz w:val="20"/>
          <w:szCs w:val="20"/>
          <w:lang w:val="fr-FR"/>
        </w:rPr>
      </w:pPr>
      <w:r w:rsidRPr="00EA682B">
        <w:rPr>
          <w:rFonts w:ascii="Tahoma" w:hAnsi="Tahoma" w:cs="Tahoma"/>
          <w:sz w:val="20"/>
          <w:szCs w:val="20"/>
          <w:lang w:val="fr-FR"/>
        </w:rPr>
        <w:t>Si, sous un lot, 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0D5D7B6E" w14:textId="77777777" w:rsidR="00884C39" w:rsidRPr="00707908" w:rsidRDefault="00884C39" w:rsidP="00884C39">
      <w:pPr>
        <w:spacing w:line="276" w:lineRule="auto"/>
        <w:ind w:left="142" w:right="142"/>
        <w:jc w:val="both"/>
        <w:rPr>
          <w:rFonts w:ascii="Tahoma" w:hAnsi="Tahoma" w:cs="Tahoma"/>
          <w:sz w:val="20"/>
          <w:szCs w:val="20"/>
          <w:lang w:val="fr-FR"/>
        </w:rPr>
      </w:pPr>
    </w:p>
    <w:p w14:paraId="2416E55D" w14:textId="383F4694" w:rsidR="005456B4" w:rsidRDefault="005456B4" w:rsidP="002B4CD4">
      <w:pPr>
        <w:spacing w:line="276" w:lineRule="auto"/>
        <w:ind w:left="142" w:right="142"/>
        <w:jc w:val="both"/>
        <w:rPr>
          <w:rFonts w:ascii="Tahoma" w:hAnsi="Tahoma" w:cs="Tahoma"/>
          <w:sz w:val="20"/>
          <w:szCs w:val="20"/>
          <w:lang w:val="fr-FR"/>
        </w:rPr>
      </w:pPr>
    </w:p>
    <w:p w14:paraId="6E83730E" w14:textId="77777777" w:rsidR="00E674FB" w:rsidRPr="00561E48" w:rsidRDefault="00E674FB" w:rsidP="002B4CD4">
      <w:pPr>
        <w:spacing w:line="276" w:lineRule="auto"/>
        <w:ind w:left="142" w:right="142"/>
        <w:jc w:val="both"/>
        <w:rPr>
          <w:rFonts w:ascii="Tahoma" w:hAnsi="Tahoma" w:cs="Tahoma"/>
          <w:sz w:val="20"/>
          <w:szCs w:val="20"/>
          <w:lang w:val="fr-FR"/>
        </w:rPr>
      </w:pPr>
    </w:p>
    <w:p w14:paraId="3F7093F9" w14:textId="77777777" w:rsidR="00454710" w:rsidRPr="00707908" w:rsidRDefault="00454710" w:rsidP="00454710">
      <w:pPr>
        <w:spacing w:line="276" w:lineRule="auto"/>
        <w:ind w:left="142" w:right="142"/>
        <w:jc w:val="both"/>
        <w:rPr>
          <w:rFonts w:ascii="Tahoma" w:hAnsi="Tahoma" w:cs="Tahoma"/>
          <w:b/>
          <w:sz w:val="20"/>
          <w:szCs w:val="20"/>
          <w:lang w:val="fr-FR"/>
        </w:rPr>
      </w:pPr>
      <w:r w:rsidRPr="00707908">
        <w:rPr>
          <w:rFonts w:ascii="Tahoma" w:hAnsi="Tahoma" w:cs="Tahoma"/>
          <w:b/>
          <w:sz w:val="20"/>
          <w:szCs w:val="20"/>
          <w:lang w:val="fr-FR"/>
        </w:rPr>
        <w:t>Honoraires</w:t>
      </w:r>
    </w:p>
    <w:p w14:paraId="5CE99B43" w14:textId="77777777" w:rsidR="00454710" w:rsidRPr="00707908" w:rsidRDefault="00454710" w:rsidP="00454710">
      <w:pPr>
        <w:spacing w:line="276" w:lineRule="auto"/>
        <w:ind w:left="142" w:right="142"/>
        <w:jc w:val="both"/>
        <w:rPr>
          <w:rFonts w:ascii="Tahoma" w:hAnsi="Tahoma" w:cs="Tahoma"/>
          <w:b/>
          <w:sz w:val="20"/>
          <w:szCs w:val="20"/>
          <w:lang w:val="fr-FR"/>
        </w:rPr>
      </w:pPr>
      <w:r w:rsidRPr="00707908">
        <w:rPr>
          <w:rFonts w:ascii="Tahoma" w:hAnsi="Tahoma" w:cs="Tahoma"/>
          <w:sz w:val="20"/>
          <w:szCs w:val="20"/>
          <w:lang w:val="fr-FR"/>
        </w:rPr>
        <w:t>Les prix indiqués dans le tableau ci-dessous sont fixes et non susceptibles de révision, pour toute la durée du contrat-cadre.</w:t>
      </w:r>
    </w:p>
    <w:p w14:paraId="08F63116" w14:textId="3C7D2419" w:rsidR="00454710" w:rsidRDefault="00454710" w:rsidP="00454710">
      <w:pPr>
        <w:spacing w:line="276" w:lineRule="auto"/>
        <w:ind w:left="142" w:right="142"/>
        <w:jc w:val="both"/>
        <w:rPr>
          <w:rFonts w:ascii="Tahoma" w:hAnsi="Tahoma" w:cs="Tahoma"/>
          <w:color w:val="000000"/>
          <w:sz w:val="20"/>
          <w:szCs w:val="20"/>
          <w:lang w:val="fr-FR" w:eastAsia="en-US"/>
        </w:rPr>
      </w:pPr>
      <w:r w:rsidRPr="00707908">
        <w:rPr>
          <w:rFonts w:ascii="Tahoma" w:hAnsi="Tahoma" w:cs="Tahoma"/>
          <w:color w:val="000000"/>
          <w:sz w:val="20"/>
          <w:szCs w:val="20"/>
          <w:lang w:val="fr-FR" w:eastAsia="en-US"/>
        </w:rPr>
        <w:t xml:space="preserve">Les prix sont indiqués </w:t>
      </w:r>
      <w:r w:rsidR="00EA682B" w:rsidRPr="00EA682B">
        <w:rPr>
          <w:rFonts w:ascii="Tahoma" w:hAnsi="Tahoma" w:cs="Tahoma"/>
          <w:color w:val="000000"/>
          <w:sz w:val="20"/>
          <w:szCs w:val="20"/>
          <w:lang w:val="fr-FR" w:eastAsia="en-US"/>
        </w:rPr>
        <w:t>en Dinars tunisiens</w:t>
      </w:r>
      <w:r w:rsidRPr="00707908">
        <w:rPr>
          <w:rFonts w:ascii="Tahoma" w:hAnsi="Tahoma" w:cs="Tahoma"/>
          <w:color w:val="000000"/>
          <w:sz w:val="20"/>
          <w:szCs w:val="20"/>
          <w:lang w:val="fr-FR" w:eastAsia="en-US"/>
        </w:rPr>
        <w:t xml:space="preserve"> hors taxes.</w:t>
      </w:r>
    </w:p>
    <w:p w14:paraId="60476D93" w14:textId="77777777" w:rsidR="003A0F5F" w:rsidRPr="00561E48" w:rsidRDefault="003A0F5F" w:rsidP="000B26A2">
      <w:pPr>
        <w:spacing w:line="276" w:lineRule="auto"/>
        <w:jc w:val="both"/>
        <w:rPr>
          <w:rFonts w:ascii="Tahoma" w:hAnsi="Tahoma" w:cs="Tahoma"/>
          <w:b/>
          <w:color w:val="000000"/>
          <w:sz w:val="20"/>
          <w:szCs w:val="20"/>
          <w:lang w:val="fr-FR" w:eastAsia="en-US"/>
        </w:rPr>
      </w:pPr>
    </w:p>
    <w:p w14:paraId="4AE36C20" w14:textId="3B5746C4" w:rsidR="004F2CFB" w:rsidRPr="00561E48" w:rsidRDefault="004F2CFB" w:rsidP="004F2CFB">
      <w:pPr>
        <w:spacing w:line="276" w:lineRule="auto"/>
        <w:ind w:left="-426"/>
        <w:jc w:val="both"/>
        <w:rPr>
          <w:rFonts w:ascii="Tahoma" w:hAnsi="Tahoma" w:cs="Tahoma"/>
          <w:sz w:val="18"/>
          <w:szCs w:val="18"/>
          <w:highlight w:val="yellow"/>
          <w:lang w:val="fr-FR" w:eastAsia="en-US"/>
        </w:rPr>
      </w:pPr>
    </w:p>
    <w:tbl>
      <w:tblPr>
        <w:tblW w:w="1062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31"/>
        <w:gridCol w:w="1747"/>
        <w:gridCol w:w="1747"/>
      </w:tblGrid>
      <w:tr w:rsidR="00EA682B" w:rsidRPr="00707908" w14:paraId="44F28159" w14:textId="77777777" w:rsidTr="00EA682B">
        <w:trPr>
          <w:trHeight w:val="688"/>
          <w:jc w:val="center"/>
        </w:trPr>
        <w:tc>
          <w:tcPr>
            <w:tcW w:w="7131" w:type="dxa"/>
            <w:shd w:val="clear" w:color="auto" w:fill="DBE5F1" w:themeFill="accent1" w:themeFillTint="33"/>
            <w:vAlign w:val="center"/>
          </w:tcPr>
          <w:p w14:paraId="417ECCEC" w14:textId="77777777" w:rsidR="00EA682B" w:rsidRPr="00707908" w:rsidRDefault="00EA682B" w:rsidP="00E843B6">
            <w:pPr>
              <w:tabs>
                <w:tab w:val="left" w:pos="0"/>
              </w:tabs>
              <w:spacing w:line="276" w:lineRule="auto"/>
              <w:ind w:left="-426"/>
              <w:jc w:val="center"/>
              <w:rPr>
                <w:rFonts w:ascii="Tahoma" w:hAnsi="Tahoma" w:cs="Tahoma"/>
                <w:b/>
                <w:sz w:val="20"/>
                <w:szCs w:val="20"/>
                <w:lang w:val="fr-FR" w:eastAsia="en-US"/>
              </w:rPr>
            </w:pPr>
            <w:r w:rsidRPr="00707908">
              <w:rPr>
                <w:rFonts w:ascii="Tahoma" w:hAnsi="Tahoma" w:cs="Tahoma"/>
                <w:b/>
                <w:sz w:val="20"/>
                <w:szCs w:val="20"/>
                <w:lang w:val="fr-FR" w:eastAsia="en-US"/>
              </w:rPr>
              <w:t>Livrable ▼</w:t>
            </w:r>
          </w:p>
        </w:tc>
        <w:tc>
          <w:tcPr>
            <w:tcW w:w="1747" w:type="dxa"/>
            <w:shd w:val="clear" w:color="auto" w:fill="DBE5F1" w:themeFill="accent1" w:themeFillTint="33"/>
          </w:tcPr>
          <w:p w14:paraId="64145695" w14:textId="6C508126" w:rsidR="00EA682B" w:rsidRPr="00707908" w:rsidRDefault="00EA682B" w:rsidP="00E843B6">
            <w:pPr>
              <w:spacing w:line="276" w:lineRule="auto"/>
              <w:ind w:left="-426" w:right="-490"/>
              <w:jc w:val="center"/>
              <w:rPr>
                <w:rFonts w:ascii="Tahoma" w:hAnsi="Tahoma" w:cs="Tahoma"/>
                <w:b/>
                <w:sz w:val="20"/>
                <w:szCs w:val="20"/>
                <w:lang w:val="fr-FR" w:eastAsia="en-US"/>
              </w:rPr>
            </w:pPr>
            <w:r w:rsidRPr="00EA682B">
              <w:rPr>
                <w:rFonts w:ascii="Tahoma" w:hAnsi="Tahoma" w:cs="Tahoma"/>
                <w:b/>
                <w:sz w:val="20"/>
                <w:szCs w:val="20"/>
                <w:lang w:val="fr-FR" w:eastAsia="en-US"/>
              </w:rPr>
              <w:t>Date limite</w:t>
            </w:r>
          </w:p>
        </w:tc>
        <w:tc>
          <w:tcPr>
            <w:tcW w:w="1747" w:type="dxa"/>
            <w:tcBorders>
              <w:bottom w:val="single" w:sz="2" w:space="0" w:color="FF0000"/>
            </w:tcBorders>
            <w:shd w:val="clear" w:color="auto" w:fill="DBE5F1" w:themeFill="accent1" w:themeFillTint="33"/>
            <w:vAlign w:val="center"/>
          </w:tcPr>
          <w:p w14:paraId="388846E9" w14:textId="606D81AB" w:rsidR="00EA682B" w:rsidRPr="00707908" w:rsidRDefault="00EA682B" w:rsidP="00E843B6">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Prix</w:t>
            </w:r>
          </w:p>
          <w:p w14:paraId="5F1535EE" w14:textId="77777777" w:rsidR="00EA682B" w:rsidRPr="00707908" w:rsidRDefault="00EA682B" w:rsidP="00E843B6">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r>
      <w:tr w:rsidR="00EA682B" w:rsidRPr="00707908" w14:paraId="4812A80A" w14:textId="77777777" w:rsidTr="00EA682B">
        <w:trPr>
          <w:trHeight w:val="423"/>
          <w:jc w:val="center"/>
        </w:trPr>
        <w:tc>
          <w:tcPr>
            <w:tcW w:w="7131" w:type="dxa"/>
            <w:shd w:val="clear" w:color="auto" w:fill="F2F2F2" w:themeFill="background1" w:themeFillShade="F2"/>
            <w:vAlign w:val="center"/>
          </w:tcPr>
          <w:p w14:paraId="450E786D" w14:textId="77777777" w:rsidR="00EA682B" w:rsidRPr="00EA682B" w:rsidRDefault="00EA682B" w:rsidP="00E843B6">
            <w:pPr>
              <w:spacing w:line="276" w:lineRule="auto"/>
              <w:rPr>
                <w:rFonts w:ascii="Tahoma" w:hAnsi="Tahoma" w:cs="Tahoma"/>
                <w:b/>
                <w:bCs/>
                <w:sz w:val="20"/>
                <w:szCs w:val="20"/>
                <w:lang w:val="fr-FR" w:eastAsia="en-US"/>
              </w:rPr>
            </w:pPr>
            <w:r w:rsidRPr="00EA682B">
              <w:rPr>
                <w:rFonts w:ascii="Tahoma" w:hAnsi="Tahoma" w:cs="Tahoma"/>
                <w:b/>
                <w:bCs/>
                <w:sz w:val="20"/>
                <w:szCs w:val="20"/>
                <w:lang w:val="fr-FR" w:eastAsia="en-US"/>
              </w:rPr>
              <w:t>Version bilingue :</w:t>
            </w:r>
          </w:p>
          <w:p w14:paraId="26591CE8" w14:textId="3AAB4E15" w:rsidR="00EA682B" w:rsidRPr="00707908" w:rsidRDefault="00EA682B" w:rsidP="00E843B6">
            <w:pPr>
              <w:spacing w:line="276" w:lineRule="auto"/>
              <w:rPr>
                <w:rFonts w:ascii="Tahoma" w:hAnsi="Tahoma" w:cs="Tahoma"/>
                <w:sz w:val="20"/>
                <w:szCs w:val="20"/>
                <w:highlight w:val="yellow"/>
                <w:lang w:val="fr-FR" w:eastAsia="en-US"/>
              </w:rPr>
            </w:pPr>
            <w:r w:rsidRPr="00133029">
              <w:rPr>
                <w:rFonts w:ascii="Tahoma" w:hAnsi="Tahoma" w:cs="Tahoma"/>
                <w:sz w:val="18"/>
                <w:szCs w:val="18"/>
                <w:lang w:val="fr-FR" w:eastAsia="en-US"/>
              </w:rPr>
              <w:t>Conception graphique et mise en page</w:t>
            </w:r>
          </w:p>
        </w:tc>
        <w:tc>
          <w:tcPr>
            <w:tcW w:w="1747" w:type="dxa"/>
            <w:shd w:val="clear" w:color="auto" w:fill="FFFFFF" w:themeFill="background1"/>
          </w:tcPr>
          <w:p w14:paraId="7A57AD79" w14:textId="77777777" w:rsidR="00EA682B" w:rsidRPr="00EA682B" w:rsidRDefault="00EA682B" w:rsidP="00E843B6">
            <w:pPr>
              <w:spacing w:line="276" w:lineRule="auto"/>
              <w:ind w:left="-135" w:right="-91"/>
              <w:jc w:val="center"/>
              <w:rPr>
                <w:rFonts w:ascii="Tahoma" w:hAnsi="Tahoma" w:cs="Tahoma"/>
                <w:sz w:val="20"/>
                <w:szCs w:val="20"/>
                <w:lang w:val="fr-FR" w:eastAsia="en-US"/>
              </w:rPr>
            </w:pPr>
          </w:p>
          <w:p w14:paraId="4C8812C3" w14:textId="3602C71D" w:rsidR="00EA682B" w:rsidRPr="00EA682B" w:rsidRDefault="00EA682B" w:rsidP="00E843B6">
            <w:pPr>
              <w:spacing w:line="276" w:lineRule="auto"/>
              <w:ind w:left="-135" w:right="-91"/>
              <w:jc w:val="center"/>
              <w:rPr>
                <w:rFonts w:ascii="Tahoma" w:hAnsi="Tahoma" w:cs="Tahoma"/>
                <w:sz w:val="20"/>
                <w:szCs w:val="20"/>
                <w:lang w:val="fr-FR" w:eastAsia="en-US"/>
              </w:rPr>
            </w:pPr>
            <w:r w:rsidRPr="00EA682B">
              <w:rPr>
                <w:rFonts w:ascii="Tahoma" w:hAnsi="Tahoma" w:cs="Tahoma"/>
                <w:sz w:val="20"/>
                <w:szCs w:val="20"/>
                <w:lang w:val="fr-FR" w:eastAsia="en-US"/>
              </w:rPr>
              <w:t>23/09/2022</w:t>
            </w:r>
          </w:p>
        </w:tc>
        <w:tc>
          <w:tcPr>
            <w:tcW w:w="1747" w:type="dxa"/>
            <w:tcBorders>
              <w:top w:val="single" w:sz="2" w:space="0" w:color="FF0000"/>
              <w:bottom w:val="single" w:sz="2" w:space="0" w:color="FF0000"/>
              <w:right w:val="single" w:sz="2" w:space="0" w:color="FF0000"/>
            </w:tcBorders>
            <w:shd w:val="clear" w:color="auto" w:fill="FFFFFF" w:themeFill="background1"/>
            <w:vAlign w:val="center"/>
          </w:tcPr>
          <w:p w14:paraId="43B6C77F" w14:textId="52C78D64" w:rsidR="00EA682B" w:rsidRPr="00707908" w:rsidRDefault="00EA682B" w:rsidP="00E843B6">
            <w:pPr>
              <w:spacing w:line="276" w:lineRule="auto"/>
              <w:ind w:left="-135" w:right="-91"/>
              <w:jc w:val="center"/>
              <w:rPr>
                <w:rFonts w:ascii="Tahoma" w:hAnsi="Tahoma" w:cs="Tahoma"/>
                <w:sz w:val="20"/>
                <w:szCs w:val="20"/>
                <w:highlight w:val="yellow"/>
                <w:lang w:val="fr-FR" w:eastAsia="en-US"/>
              </w:rPr>
            </w:pPr>
          </w:p>
        </w:tc>
      </w:tr>
      <w:tr w:rsidR="00EA682B" w:rsidRPr="00EA682B" w14:paraId="1CF3A9B1" w14:textId="77777777" w:rsidTr="00EA682B">
        <w:trPr>
          <w:trHeight w:val="423"/>
          <w:jc w:val="center"/>
        </w:trPr>
        <w:tc>
          <w:tcPr>
            <w:tcW w:w="7131" w:type="dxa"/>
            <w:shd w:val="clear" w:color="auto" w:fill="F2F2F2" w:themeFill="background1" w:themeFillShade="F2"/>
            <w:vAlign w:val="center"/>
          </w:tcPr>
          <w:p w14:paraId="2871CDB5" w14:textId="7C5C91A1" w:rsidR="00EA682B" w:rsidRPr="00EA682B" w:rsidRDefault="00EA682B" w:rsidP="00E843B6">
            <w:pPr>
              <w:spacing w:line="276" w:lineRule="auto"/>
              <w:rPr>
                <w:rFonts w:ascii="Tahoma" w:hAnsi="Tahoma" w:cs="Tahoma"/>
                <w:b/>
                <w:bCs/>
                <w:sz w:val="20"/>
                <w:szCs w:val="20"/>
                <w:lang w:val="fr-FR" w:eastAsia="en-US"/>
              </w:rPr>
            </w:pPr>
            <w:r w:rsidRPr="00EA682B">
              <w:rPr>
                <w:rFonts w:ascii="Tahoma" w:hAnsi="Tahoma" w:cs="Tahoma"/>
                <w:sz w:val="18"/>
                <w:szCs w:val="18"/>
                <w:lang w:val="fr-FR" w:eastAsia="en-US"/>
              </w:rPr>
              <w:t xml:space="preserve">Impression de 1000 exemplaires au format </w:t>
            </w:r>
            <w:r>
              <w:rPr>
                <w:rFonts w:ascii="Tahoma" w:hAnsi="Tahoma" w:cs="Tahoma"/>
                <w:sz w:val="18"/>
                <w:szCs w:val="18"/>
                <w:lang w:val="fr-FR" w:eastAsia="en-US"/>
              </w:rPr>
              <w:t>déterminé (A5 ou A4)</w:t>
            </w:r>
          </w:p>
        </w:tc>
        <w:tc>
          <w:tcPr>
            <w:tcW w:w="1747" w:type="dxa"/>
            <w:shd w:val="clear" w:color="auto" w:fill="FFFFFF" w:themeFill="background1"/>
          </w:tcPr>
          <w:p w14:paraId="58EF7460" w14:textId="77777777" w:rsidR="00EA682B" w:rsidRDefault="00EA682B" w:rsidP="00E843B6">
            <w:pPr>
              <w:spacing w:line="276" w:lineRule="auto"/>
              <w:ind w:left="-135" w:right="-91"/>
              <w:jc w:val="center"/>
              <w:rPr>
                <w:rFonts w:ascii="Tahoma" w:hAnsi="Tahoma" w:cs="Tahoma"/>
                <w:sz w:val="20"/>
                <w:szCs w:val="20"/>
                <w:lang w:val="fr-FR" w:eastAsia="en-US"/>
              </w:rPr>
            </w:pPr>
          </w:p>
          <w:p w14:paraId="2634D90B" w14:textId="77777777" w:rsidR="00EA682B" w:rsidRDefault="00EA682B" w:rsidP="00E843B6">
            <w:pPr>
              <w:spacing w:line="276" w:lineRule="auto"/>
              <w:ind w:left="-135" w:right="-91"/>
              <w:jc w:val="center"/>
              <w:rPr>
                <w:rFonts w:ascii="Tahoma" w:hAnsi="Tahoma" w:cs="Tahoma"/>
                <w:sz w:val="20"/>
                <w:szCs w:val="20"/>
                <w:lang w:val="fr-FR" w:eastAsia="en-US"/>
              </w:rPr>
            </w:pPr>
            <w:r>
              <w:rPr>
                <w:rFonts w:ascii="Tahoma" w:hAnsi="Tahoma" w:cs="Tahoma"/>
                <w:sz w:val="20"/>
                <w:szCs w:val="20"/>
                <w:lang w:val="fr-FR" w:eastAsia="en-US"/>
              </w:rPr>
              <w:t>0</w:t>
            </w:r>
            <w:r w:rsidRPr="00EA682B">
              <w:rPr>
                <w:rFonts w:ascii="Tahoma" w:hAnsi="Tahoma" w:cs="Tahoma"/>
                <w:sz w:val="20"/>
                <w:szCs w:val="20"/>
                <w:lang w:val="fr-FR" w:eastAsia="en-US"/>
              </w:rPr>
              <w:t>1/10/2022</w:t>
            </w:r>
          </w:p>
          <w:p w14:paraId="1A8B5F85" w14:textId="27DEB790" w:rsidR="00E674FB" w:rsidRPr="00EA682B" w:rsidRDefault="00E674FB" w:rsidP="00E843B6">
            <w:pPr>
              <w:spacing w:line="276" w:lineRule="auto"/>
              <w:ind w:left="-135" w:right="-91"/>
              <w:jc w:val="center"/>
              <w:rPr>
                <w:rFonts w:ascii="Tahoma" w:hAnsi="Tahoma" w:cs="Tahoma"/>
                <w:sz w:val="20"/>
                <w:szCs w:val="20"/>
                <w:lang w:val="fr-FR" w:eastAsia="en-US"/>
              </w:rPr>
            </w:pPr>
          </w:p>
        </w:tc>
        <w:tc>
          <w:tcPr>
            <w:tcW w:w="1747" w:type="dxa"/>
            <w:tcBorders>
              <w:top w:val="single" w:sz="2" w:space="0" w:color="FF0000"/>
              <w:bottom w:val="single" w:sz="2" w:space="0" w:color="FF0000"/>
              <w:right w:val="single" w:sz="2" w:space="0" w:color="FF0000"/>
            </w:tcBorders>
            <w:shd w:val="clear" w:color="auto" w:fill="FFFFFF" w:themeFill="background1"/>
            <w:vAlign w:val="center"/>
          </w:tcPr>
          <w:p w14:paraId="30ED5C1E" w14:textId="436F292C" w:rsidR="00EA682B" w:rsidRPr="00707908" w:rsidRDefault="00EA682B" w:rsidP="00E843B6">
            <w:pPr>
              <w:spacing w:line="276" w:lineRule="auto"/>
              <w:ind w:left="-135" w:right="-91"/>
              <w:jc w:val="center"/>
              <w:rPr>
                <w:rFonts w:ascii="Tahoma" w:hAnsi="Tahoma" w:cs="Tahoma"/>
                <w:sz w:val="20"/>
                <w:szCs w:val="20"/>
                <w:highlight w:val="yellow"/>
                <w:lang w:val="fr-FR" w:eastAsia="en-US"/>
              </w:rPr>
            </w:pPr>
          </w:p>
        </w:tc>
      </w:tr>
      <w:tr w:rsidR="00EA682B" w:rsidRPr="00EA682B" w14:paraId="7AB6A6BD" w14:textId="77777777" w:rsidTr="00EA682B">
        <w:trPr>
          <w:trHeight w:val="423"/>
          <w:jc w:val="center"/>
        </w:trPr>
        <w:tc>
          <w:tcPr>
            <w:tcW w:w="7131" w:type="dxa"/>
            <w:shd w:val="clear" w:color="auto" w:fill="F2F2F2" w:themeFill="background1" w:themeFillShade="F2"/>
            <w:vAlign w:val="center"/>
          </w:tcPr>
          <w:p w14:paraId="0ADF6FD8" w14:textId="03CB7843" w:rsidR="00EA682B" w:rsidRPr="00EA682B" w:rsidRDefault="00EA682B" w:rsidP="00E843B6">
            <w:pPr>
              <w:spacing w:line="276" w:lineRule="auto"/>
              <w:rPr>
                <w:rFonts w:ascii="Tahoma" w:hAnsi="Tahoma" w:cs="Tahoma"/>
                <w:sz w:val="18"/>
                <w:szCs w:val="18"/>
                <w:lang w:val="fr-FR" w:eastAsia="en-US"/>
              </w:rPr>
            </w:pPr>
            <w:r w:rsidRPr="00133029">
              <w:rPr>
                <w:rFonts w:ascii="Tahoma" w:hAnsi="Tahoma" w:cs="Tahoma"/>
                <w:sz w:val="18"/>
                <w:szCs w:val="18"/>
                <w:lang w:val="fr-FR" w:eastAsia="en-US"/>
              </w:rPr>
              <w:t>Réalisation d’un fichier web</w:t>
            </w:r>
          </w:p>
        </w:tc>
        <w:tc>
          <w:tcPr>
            <w:tcW w:w="1747" w:type="dxa"/>
            <w:shd w:val="clear" w:color="auto" w:fill="FFFFFF" w:themeFill="background1"/>
          </w:tcPr>
          <w:p w14:paraId="68C98CA2" w14:textId="15A53A4B" w:rsidR="00EA682B" w:rsidRPr="00EA682B" w:rsidRDefault="00EA682B" w:rsidP="00E843B6">
            <w:pPr>
              <w:spacing w:line="276" w:lineRule="auto"/>
              <w:ind w:left="-135" w:right="-91"/>
              <w:jc w:val="center"/>
              <w:rPr>
                <w:rFonts w:ascii="Tahoma" w:hAnsi="Tahoma" w:cs="Tahoma"/>
                <w:sz w:val="20"/>
                <w:szCs w:val="20"/>
                <w:lang w:val="fr-FR" w:eastAsia="en-US"/>
              </w:rPr>
            </w:pPr>
            <w:r w:rsidRPr="00EA682B">
              <w:rPr>
                <w:rFonts w:ascii="Tahoma" w:hAnsi="Tahoma" w:cs="Tahoma"/>
                <w:sz w:val="20"/>
                <w:szCs w:val="20"/>
                <w:lang w:val="fr-FR" w:eastAsia="en-US"/>
              </w:rPr>
              <w:t>01/10/2022</w:t>
            </w:r>
          </w:p>
        </w:tc>
        <w:tc>
          <w:tcPr>
            <w:tcW w:w="1747" w:type="dxa"/>
            <w:tcBorders>
              <w:top w:val="single" w:sz="2" w:space="0" w:color="FF0000"/>
              <w:bottom w:val="single" w:sz="2" w:space="0" w:color="FF0000"/>
              <w:right w:val="single" w:sz="2" w:space="0" w:color="FF0000"/>
            </w:tcBorders>
            <w:shd w:val="clear" w:color="auto" w:fill="FFFFFF" w:themeFill="background1"/>
            <w:vAlign w:val="center"/>
          </w:tcPr>
          <w:p w14:paraId="38D26698" w14:textId="29381D52" w:rsidR="00EA682B" w:rsidRPr="00707908" w:rsidRDefault="00EA682B" w:rsidP="00E843B6">
            <w:pPr>
              <w:spacing w:line="276" w:lineRule="auto"/>
              <w:ind w:left="-135" w:right="-91"/>
              <w:jc w:val="center"/>
              <w:rPr>
                <w:rFonts w:ascii="Tahoma" w:hAnsi="Tahoma" w:cs="Tahoma"/>
                <w:sz w:val="20"/>
                <w:szCs w:val="20"/>
                <w:highlight w:val="yellow"/>
                <w:lang w:val="fr-FR" w:eastAsia="en-US"/>
              </w:rPr>
            </w:pPr>
          </w:p>
        </w:tc>
      </w:tr>
      <w:tr w:rsidR="00EA682B" w:rsidRPr="00EA682B" w14:paraId="13C87F0D" w14:textId="77777777" w:rsidTr="00EA682B">
        <w:trPr>
          <w:trHeight w:val="423"/>
          <w:jc w:val="center"/>
        </w:trPr>
        <w:tc>
          <w:tcPr>
            <w:tcW w:w="7131" w:type="dxa"/>
            <w:shd w:val="clear" w:color="auto" w:fill="F2F2F2" w:themeFill="background1" w:themeFillShade="F2"/>
            <w:vAlign w:val="center"/>
          </w:tcPr>
          <w:p w14:paraId="7F777900" w14:textId="77777777" w:rsidR="00E674FB" w:rsidRDefault="00E674FB" w:rsidP="00EA682B">
            <w:pPr>
              <w:spacing w:line="276" w:lineRule="auto"/>
              <w:rPr>
                <w:rFonts w:ascii="Tahoma" w:hAnsi="Tahoma" w:cs="Tahoma"/>
                <w:b/>
                <w:bCs/>
                <w:sz w:val="20"/>
                <w:szCs w:val="20"/>
                <w:lang w:val="fr-FR" w:eastAsia="en-US"/>
              </w:rPr>
            </w:pPr>
          </w:p>
          <w:p w14:paraId="663A59FD" w14:textId="54774AA5" w:rsidR="00EA682B" w:rsidRPr="00EA682B" w:rsidRDefault="00EA682B" w:rsidP="00EA682B">
            <w:pPr>
              <w:spacing w:line="276" w:lineRule="auto"/>
              <w:rPr>
                <w:rFonts w:ascii="Tahoma" w:hAnsi="Tahoma" w:cs="Tahoma"/>
                <w:b/>
                <w:bCs/>
                <w:sz w:val="20"/>
                <w:szCs w:val="20"/>
                <w:lang w:val="fr-FR" w:eastAsia="en-US"/>
              </w:rPr>
            </w:pPr>
            <w:r w:rsidRPr="00EA682B">
              <w:rPr>
                <w:rFonts w:ascii="Tahoma" w:hAnsi="Tahoma" w:cs="Tahoma"/>
                <w:b/>
                <w:bCs/>
                <w:sz w:val="20"/>
                <w:szCs w:val="20"/>
                <w:lang w:val="fr-FR" w:eastAsia="en-US"/>
              </w:rPr>
              <w:t xml:space="preserve">Version </w:t>
            </w:r>
            <w:r>
              <w:rPr>
                <w:rFonts w:ascii="Tahoma" w:hAnsi="Tahoma" w:cs="Tahoma"/>
                <w:b/>
                <w:bCs/>
                <w:sz w:val="20"/>
                <w:szCs w:val="20"/>
                <w:lang w:val="fr-FR" w:eastAsia="en-US"/>
              </w:rPr>
              <w:t>française</w:t>
            </w:r>
            <w:r w:rsidRPr="00EA682B">
              <w:rPr>
                <w:rFonts w:ascii="Tahoma" w:hAnsi="Tahoma" w:cs="Tahoma"/>
                <w:b/>
                <w:bCs/>
                <w:sz w:val="20"/>
                <w:szCs w:val="20"/>
                <w:lang w:val="fr-FR" w:eastAsia="en-US"/>
              </w:rPr>
              <w:t> :</w:t>
            </w:r>
          </w:p>
          <w:p w14:paraId="59017BD0" w14:textId="679B1B38" w:rsidR="00EA682B" w:rsidRPr="00133029" w:rsidRDefault="00EA682B" w:rsidP="00EA682B">
            <w:pPr>
              <w:spacing w:line="276" w:lineRule="auto"/>
              <w:rPr>
                <w:rFonts w:ascii="Tahoma" w:hAnsi="Tahoma" w:cs="Tahoma"/>
                <w:sz w:val="18"/>
                <w:szCs w:val="18"/>
                <w:lang w:val="fr-FR" w:eastAsia="en-US"/>
              </w:rPr>
            </w:pPr>
            <w:r w:rsidRPr="00133029">
              <w:rPr>
                <w:rFonts w:ascii="Tahoma" w:hAnsi="Tahoma" w:cs="Tahoma"/>
                <w:sz w:val="18"/>
                <w:szCs w:val="18"/>
                <w:lang w:val="fr-FR" w:eastAsia="en-US"/>
              </w:rPr>
              <w:t>Conception graphique et mise en page</w:t>
            </w:r>
          </w:p>
        </w:tc>
        <w:tc>
          <w:tcPr>
            <w:tcW w:w="1747" w:type="dxa"/>
            <w:shd w:val="clear" w:color="auto" w:fill="FFFFFF" w:themeFill="background1"/>
          </w:tcPr>
          <w:p w14:paraId="43E723C6" w14:textId="77777777" w:rsidR="00EA682B" w:rsidRPr="00EA682B" w:rsidRDefault="00EA682B" w:rsidP="00EA682B">
            <w:pPr>
              <w:spacing w:line="276" w:lineRule="auto"/>
              <w:ind w:left="-135" w:right="-91"/>
              <w:jc w:val="center"/>
              <w:rPr>
                <w:rFonts w:ascii="Tahoma" w:hAnsi="Tahoma" w:cs="Tahoma"/>
                <w:sz w:val="20"/>
                <w:szCs w:val="20"/>
                <w:lang w:val="fr-FR" w:eastAsia="en-US"/>
              </w:rPr>
            </w:pPr>
          </w:p>
          <w:p w14:paraId="28F7BC6C" w14:textId="3B810E00" w:rsidR="00EA682B" w:rsidRPr="00EA682B" w:rsidRDefault="00EA682B" w:rsidP="00EA682B">
            <w:pPr>
              <w:spacing w:line="276" w:lineRule="auto"/>
              <w:ind w:left="-135" w:right="-91"/>
              <w:jc w:val="center"/>
              <w:rPr>
                <w:rFonts w:ascii="Tahoma" w:hAnsi="Tahoma" w:cs="Tahoma"/>
                <w:sz w:val="20"/>
                <w:szCs w:val="20"/>
                <w:lang w:val="fr-FR" w:eastAsia="en-US"/>
              </w:rPr>
            </w:pPr>
            <w:r w:rsidRPr="00211739">
              <w:rPr>
                <w:rFonts w:ascii="Tahoma" w:hAnsi="Tahoma" w:cs="Tahoma"/>
                <w:sz w:val="20"/>
                <w:szCs w:val="20"/>
                <w:highlight w:val="yellow"/>
                <w:lang w:val="fr-FR" w:eastAsia="en-US"/>
              </w:rPr>
              <w:t>A confirmer</w:t>
            </w:r>
          </w:p>
        </w:tc>
        <w:tc>
          <w:tcPr>
            <w:tcW w:w="1747" w:type="dxa"/>
            <w:tcBorders>
              <w:top w:val="single" w:sz="2" w:space="0" w:color="FF0000"/>
              <w:bottom w:val="single" w:sz="2" w:space="0" w:color="FF0000"/>
              <w:right w:val="single" w:sz="2" w:space="0" w:color="FF0000"/>
            </w:tcBorders>
            <w:shd w:val="clear" w:color="auto" w:fill="FFFFFF" w:themeFill="background1"/>
            <w:vAlign w:val="center"/>
          </w:tcPr>
          <w:p w14:paraId="43043741" w14:textId="77777777" w:rsidR="00EA682B" w:rsidRPr="00707908" w:rsidRDefault="00EA682B" w:rsidP="00EA682B">
            <w:pPr>
              <w:spacing w:line="276" w:lineRule="auto"/>
              <w:ind w:left="-135" w:right="-91"/>
              <w:jc w:val="center"/>
              <w:rPr>
                <w:rFonts w:ascii="Tahoma" w:hAnsi="Tahoma" w:cs="Tahoma"/>
                <w:sz w:val="20"/>
                <w:szCs w:val="20"/>
                <w:highlight w:val="yellow"/>
                <w:lang w:val="fr-FR" w:eastAsia="en-US"/>
              </w:rPr>
            </w:pPr>
          </w:p>
        </w:tc>
      </w:tr>
      <w:tr w:rsidR="00EA682B" w:rsidRPr="00EA682B" w14:paraId="03549F7E" w14:textId="77777777" w:rsidTr="00EA682B">
        <w:trPr>
          <w:trHeight w:val="423"/>
          <w:jc w:val="center"/>
        </w:trPr>
        <w:tc>
          <w:tcPr>
            <w:tcW w:w="7131" w:type="dxa"/>
            <w:shd w:val="clear" w:color="auto" w:fill="F2F2F2" w:themeFill="background1" w:themeFillShade="F2"/>
            <w:vAlign w:val="center"/>
          </w:tcPr>
          <w:p w14:paraId="6FA4869F" w14:textId="4B71DB56" w:rsidR="00EA682B" w:rsidRPr="00EA682B" w:rsidRDefault="00EA682B" w:rsidP="00EA682B">
            <w:pPr>
              <w:spacing w:line="276" w:lineRule="auto"/>
              <w:rPr>
                <w:rFonts w:ascii="Tahoma" w:hAnsi="Tahoma" w:cs="Tahoma"/>
                <w:b/>
                <w:bCs/>
                <w:sz w:val="20"/>
                <w:szCs w:val="20"/>
                <w:lang w:val="fr-FR" w:eastAsia="en-US"/>
              </w:rPr>
            </w:pPr>
            <w:r w:rsidRPr="00EA682B">
              <w:rPr>
                <w:rFonts w:ascii="Tahoma" w:hAnsi="Tahoma" w:cs="Tahoma"/>
                <w:sz w:val="18"/>
                <w:szCs w:val="18"/>
                <w:lang w:val="fr-FR" w:eastAsia="en-US"/>
              </w:rPr>
              <w:t xml:space="preserve">Impression de </w:t>
            </w:r>
            <w:r w:rsidR="00BD5CA8">
              <w:rPr>
                <w:rFonts w:ascii="Tahoma" w:hAnsi="Tahoma" w:cs="Tahoma"/>
                <w:sz w:val="18"/>
                <w:szCs w:val="18"/>
                <w:lang w:val="fr-FR" w:eastAsia="en-US"/>
              </w:rPr>
              <w:t>5</w:t>
            </w:r>
            <w:r w:rsidRPr="00EA682B">
              <w:rPr>
                <w:rFonts w:ascii="Tahoma" w:hAnsi="Tahoma" w:cs="Tahoma"/>
                <w:sz w:val="18"/>
                <w:szCs w:val="18"/>
                <w:lang w:val="fr-FR" w:eastAsia="en-US"/>
              </w:rPr>
              <w:t xml:space="preserve">00 exemplaires au format </w:t>
            </w:r>
            <w:r>
              <w:rPr>
                <w:rFonts w:ascii="Tahoma" w:hAnsi="Tahoma" w:cs="Tahoma"/>
                <w:sz w:val="18"/>
                <w:szCs w:val="18"/>
                <w:lang w:val="fr-FR" w:eastAsia="en-US"/>
              </w:rPr>
              <w:t>déterminé (A5 ou A4)</w:t>
            </w:r>
          </w:p>
        </w:tc>
        <w:tc>
          <w:tcPr>
            <w:tcW w:w="1747" w:type="dxa"/>
            <w:shd w:val="clear" w:color="auto" w:fill="FFFFFF" w:themeFill="background1"/>
          </w:tcPr>
          <w:p w14:paraId="0AC54567" w14:textId="77777777" w:rsidR="00EA682B" w:rsidRPr="00EA682B" w:rsidRDefault="00EA682B" w:rsidP="00EA682B">
            <w:pPr>
              <w:spacing w:line="276" w:lineRule="auto"/>
              <w:ind w:left="-135" w:right="-91"/>
              <w:jc w:val="center"/>
              <w:rPr>
                <w:rFonts w:ascii="Tahoma" w:hAnsi="Tahoma" w:cs="Tahoma"/>
                <w:sz w:val="20"/>
                <w:szCs w:val="20"/>
                <w:lang w:val="fr-FR" w:eastAsia="en-US"/>
              </w:rPr>
            </w:pPr>
          </w:p>
          <w:p w14:paraId="15CD7EAC" w14:textId="0A0206A3" w:rsidR="00EA682B" w:rsidRPr="00EA682B" w:rsidRDefault="00EA682B" w:rsidP="00EA682B">
            <w:pPr>
              <w:spacing w:line="276" w:lineRule="auto"/>
              <w:ind w:left="-135" w:right="-91"/>
              <w:jc w:val="center"/>
              <w:rPr>
                <w:rFonts w:ascii="Tahoma" w:hAnsi="Tahoma" w:cs="Tahoma"/>
                <w:sz w:val="20"/>
                <w:szCs w:val="20"/>
                <w:lang w:val="fr-FR" w:eastAsia="en-US"/>
              </w:rPr>
            </w:pPr>
            <w:r w:rsidRPr="00211739">
              <w:rPr>
                <w:rFonts w:ascii="Tahoma" w:hAnsi="Tahoma" w:cs="Tahoma"/>
                <w:sz w:val="20"/>
                <w:szCs w:val="20"/>
                <w:highlight w:val="yellow"/>
                <w:lang w:val="fr-FR" w:eastAsia="en-US"/>
              </w:rPr>
              <w:t>A confirmer</w:t>
            </w:r>
          </w:p>
        </w:tc>
        <w:tc>
          <w:tcPr>
            <w:tcW w:w="1747" w:type="dxa"/>
            <w:tcBorders>
              <w:top w:val="single" w:sz="2" w:space="0" w:color="FF0000"/>
              <w:bottom w:val="single" w:sz="2" w:space="0" w:color="FF0000"/>
              <w:right w:val="single" w:sz="2" w:space="0" w:color="FF0000"/>
            </w:tcBorders>
            <w:shd w:val="clear" w:color="auto" w:fill="FFFFFF" w:themeFill="background1"/>
            <w:vAlign w:val="center"/>
          </w:tcPr>
          <w:p w14:paraId="0781382C" w14:textId="77777777" w:rsidR="00EA682B" w:rsidRPr="00707908" w:rsidRDefault="00EA682B" w:rsidP="00EA682B">
            <w:pPr>
              <w:spacing w:line="276" w:lineRule="auto"/>
              <w:ind w:left="-135" w:right="-91"/>
              <w:jc w:val="center"/>
              <w:rPr>
                <w:rFonts w:ascii="Tahoma" w:hAnsi="Tahoma" w:cs="Tahoma"/>
                <w:sz w:val="20"/>
                <w:szCs w:val="20"/>
                <w:highlight w:val="yellow"/>
                <w:lang w:val="fr-FR" w:eastAsia="en-US"/>
              </w:rPr>
            </w:pPr>
          </w:p>
        </w:tc>
      </w:tr>
      <w:tr w:rsidR="00EA682B" w:rsidRPr="00EA682B" w14:paraId="55A0AA7F" w14:textId="77777777" w:rsidTr="00EA682B">
        <w:trPr>
          <w:trHeight w:val="423"/>
          <w:jc w:val="center"/>
        </w:trPr>
        <w:tc>
          <w:tcPr>
            <w:tcW w:w="7131" w:type="dxa"/>
            <w:shd w:val="clear" w:color="auto" w:fill="F2F2F2" w:themeFill="background1" w:themeFillShade="F2"/>
            <w:vAlign w:val="center"/>
          </w:tcPr>
          <w:p w14:paraId="6C3B13A3" w14:textId="0FB9B969" w:rsidR="00EA682B" w:rsidRPr="00EA682B" w:rsidRDefault="00EA682B" w:rsidP="00EA682B">
            <w:pPr>
              <w:spacing w:line="276" w:lineRule="auto"/>
              <w:rPr>
                <w:rFonts w:ascii="Tahoma" w:hAnsi="Tahoma" w:cs="Tahoma"/>
                <w:sz w:val="18"/>
                <w:szCs w:val="18"/>
                <w:lang w:val="fr-FR" w:eastAsia="en-US"/>
              </w:rPr>
            </w:pPr>
            <w:r w:rsidRPr="00133029">
              <w:rPr>
                <w:rFonts w:ascii="Tahoma" w:hAnsi="Tahoma" w:cs="Tahoma"/>
                <w:sz w:val="18"/>
                <w:szCs w:val="18"/>
                <w:lang w:val="fr-FR" w:eastAsia="en-US"/>
              </w:rPr>
              <w:t>Réalisation d’un fichier web</w:t>
            </w:r>
          </w:p>
        </w:tc>
        <w:tc>
          <w:tcPr>
            <w:tcW w:w="1747" w:type="dxa"/>
            <w:shd w:val="clear" w:color="auto" w:fill="FFFFFF" w:themeFill="background1"/>
          </w:tcPr>
          <w:p w14:paraId="36CBB868" w14:textId="77777777" w:rsidR="00EA682B" w:rsidRPr="00EA682B" w:rsidRDefault="00EA682B" w:rsidP="00EA682B">
            <w:pPr>
              <w:spacing w:line="276" w:lineRule="auto"/>
              <w:ind w:left="-135" w:right="-91"/>
              <w:jc w:val="center"/>
              <w:rPr>
                <w:rFonts w:ascii="Tahoma" w:hAnsi="Tahoma" w:cs="Tahoma"/>
                <w:sz w:val="20"/>
                <w:szCs w:val="20"/>
                <w:lang w:val="fr-FR" w:eastAsia="en-US"/>
              </w:rPr>
            </w:pPr>
          </w:p>
          <w:p w14:paraId="5ECA7272" w14:textId="77777777" w:rsidR="00EA682B" w:rsidRDefault="00EA682B" w:rsidP="00EA682B">
            <w:pPr>
              <w:spacing w:line="276" w:lineRule="auto"/>
              <w:ind w:left="-135" w:right="-91"/>
              <w:jc w:val="center"/>
              <w:rPr>
                <w:rFonts w:ascii="Tahoma" w:hAnsi="Tahoma" w:cs="Tahoma"/>
                <w:sz w:val="20"/>
                <w:szCs w:val="20"/>
                <w:lang w:val="fr-FR" w:eastAsia="en-US"/>
              </w:rPr>
            </w:pPr>
            <w:r w:rsidRPr="00211739">
              <w:rPr>
                <w:rFonts w:ascii="Tahoma" w:hAnsi="Tahoma" w:cs="Tahoma"/>
                <w:sz w:val="20"/>
                <w:szCs w:val="20"/>
                <w:highlight w:val="yellow"/>
                <w:lang w:val="fr-FR" w:eastAsia="en-US"/>
              </w:rPr>
              <w:t>A confirmer</w:t>
            </w:r>
          </w:p>
          <w:p w14:paraId="316D44D5" w14:textId="406E33EA" w:rsidR="00EA682B" w:rsidRPr="00EA682B" w:rsidRDefault="00EA682B" w:rsidP="00EA682B">
            <w:pPr>
              <w:spacing w:line="276" w:lineRule="auto"/>
              <w:ind w:left="-135" w:right="-91"/>
              <w:jc w:val="center"/>
              <w:rPr>
                <w:rFonts w:ascii="Tahoma" w:hAnsi="Tahoma" w:cs="Tahoma"/>
                <w:sz w:val="20"/>
                <w:szCs w:val="20"/>
                <w:lang w:val="fr-FR" w:eastAsia="en-US"/>
              </w:rPr>
            </w:pPr>
          </w:p>
        </w:tc>
        <w:tc>
          <w:tcPr>
            <w:tcW w:w="1747" w:type="dxa"/>
            <w:tcBorders>
              <w:top w:val="single" w:sz="2" w:space="0" w:color="FF0000"/>
              <w:bottom w:val="single" w:sz="2" w:space="0" w:color="FF0000"/>
              <w:right w:val="single" w:sz="2" w:space="0" w:color="FF0000"/>
            </w:tcBorders>
            <w:shd w:val="clear" w:color="auto" w:fill="FFFFFF" w:themeFill="background1"/>
            <w:vAlign w:val="center"/>
          </w:tcPr>
          <w:p w14:paraId="47F67984" w14:textId="77777777" w:rsidR="00EA682B" w:rsidRPr="00707908" w:rsidRDefault="00EA682B" w:rsidP="00EA682B">
            <w:pPr>
              <w:spacing w:line="276" w:lineRule="auto"/>
              <w:ind w:left="-135" w:right="-91"/>
              <w:jc w:val="center"/>
              <w:rPr>
                <w:rFonts w:ascii="Tahoma" w:hAnsi="Tahoma" w:cs="Tahoma"/>
                <w:sz w:val="20"/>
                <w:szCs w:val="20"/>
                <w:highlight w:val="yellow"/>
                <w:lang w:val="fr-FR" w:eastAsia="en-US"/>
              </w:rPr>
            </w:pPr>
          </w:p>
        </w:tc>
      </w:tr>
    </w:tbl>
    <w:p w14:paraId="5FE6DC01" w14:textId="77777777" w:rsidR="00A220B0" w:rsidRPr="00561E48" w:rsidRDefault="00A220B0" w:rsidP="00F02592">
      <w:pPr>
        <w:rPr>
          <w:rFonts w:ascii="Tahoma" w:hAnsi="Tahoma" w:cs="Tahoma"/>
          <w:b/>
          <w:sz w:val="10"/>
          <w:szCs w:val="10"/>
          <w:lang w:val="fr-FR"/>
        </w:rPr>
      </w:pPr>
    </w:p>
    <w:p w14:paraId="3ADAB4A1" w14:textId="77777777" w:rsidR="0073426D" w:rsidRPr="00AC04FE" w:rsidRDefault="0073426D" w:rsidP="0073426D">
      <w:pPr>
        <w:spacing w:before="60" w:after="120"/>
        <w:rPr>
          <w:rFonts w:ascii="Tahoma" w:hAnsi="Tahoma" w:cs="Tahoma"/>
          <w:b/>
          <w:lang w:val="fr-FR"/>
        </w:rPr>
      </w:pPr>
      <w:bookmarkStart w:id="3" w:name="_Hlk62837420"/>
    </w:p>
    <w:p w14:paraId="73506A63" w14:textId="0812CE3B" w:rsidR="0073426D" w:rsidRPr="003442EE" w:rsidRDefault="0073426D" w:rsidP="0073426D">
      <w:pPr>
        <w:ind w:left="-142"/>
        <w:rPr>
          <w:rFonts w:ascii="Tahoma" w:hAnsi="Tahoma" w:cs="Tahoma"/>
          <w:bCs/>
          <w:sz w:val="20"/>
          <w:szCs w:val="20"/>
          <w:lang w:val="fr-FR"/>
        </w:rPr>
      </w:pPr>
    </w:p>
    <w:tbl>
      <w:tblPr>
        <w:tblStyle w:val="TableGrid"/>
        <w:tblW w:w="10632"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527"/>
      </w:tblGrid>
      <w:tr w:rsidR="0073426D" w:rsidRPr="00AC04FE" w14:paraId="22AE03D5" w14:textId="77777777" w:rsidTr="00D54EA9">
        <w:tc>
          <w:tcPr>
            <w:tcW w:w="9105" w:type="dxa"/>
            <w:shd w:val="clear" w:color="auto" w:fill="DBE5F1" w:themeFill="accent1" w:themeFillTint="33"/>
            <w:vAlign w:val="center"/>
          </w:tcPr>
          <w:p w14:paraId="6F0E595D" w14:textId="26BCAA07" w:rsidR="0073426D" w:rsidRPr="00EA682B" w:rsidRDefault="0073426D" w:rsidP="00B37702">
            <w:pPr>
              <w:spacing w:before="120" w:after="120"/>
              <w:rPr>
                <w:rFonts w:ascii="Tahoma" w:hAnsi="Tahoma" w:cs="Tahoma"/>
                <w:sz w:val="20"/>
                <w:szCs w:val="20"/>
                <w:lang w:val="fr-FR"/>
              </w:rPr>
            </w:pPr>
            <w:r w:rsidRPr="00EA682B">
              <w:rPr>
                <w:rFonts w:ascii="Tahoma" w:hAnsi="Tahoma" w:cs="Tahoma"/>
                <w:sz w:val="20"/>
                <w:szCs w:val="20"/>
                <w:lang w:val="fr-FR"/>
              </w:rPr>
              <w:t xml:space="preserve">Ce contrat cadre prend effet à la date de sa signature par les deux Parties </w:t>
            </w:r>
            <w:r w:rsidR="000650DC" w:rsidRPr="00EA682B">
              <w:rPr>
                <w:rFonts w:ascii="Tahoma" w:hAnsi="Tahoma" w:cs="Tahoma"/>
                <w:sz w:val="20"/>
                <w:szCs w:val="20"/>
                <w:lang w:val="fr-FR"/>
              </w:rPr>
              <w:t>et</w:t>
            </w:r>
            <w:r w:rsidRPr="00EA682B">
              <w:rPr>
                <w:rFonts w:ascii="Tahoma" w:hAnsi="Tahoma" w:cs="Tahoma"/>
                <w:sz w:val="20"/>
                <w:szCs w:val="20"/>
                <w:lang w:val="fr-FR"/>
              </w:rPr>
              <w:t xml:space="preserve"> est conclu jusqu’au : </w:t>
            </w:r>
          </w:p>
        </w:tc>
        <w:tc>
          <w:tcPr>
            <w:tcW w:w="1527" w:type="dxa"/>
            <w:shd w:val="clear" w:color="auto" w:fill="F2F2F2" w:themeFill="background1" w:themeFillShade="F2"/>
            <w:vAlign w:val="center"/>
          </w:tcPr>
          <w:sdt>
            <w:sdtPr>
              <w:rPr>
                <w:rStyle w:val="Style71"/>
                <w:rFonts w:ascii="Tahoma" w:hAnsi="Tahoma" w:cs="Tahoma"/>
                <w:szCs w:val="20"/>
                <w:lang w:val="fr-FR"/>
              </w:rPr>
              <w:id w:val="-1855721920"/>
              <w:placeholder>
                <w:docPart w:val="73EB90B980394ED58F8B116E6591D6D4"/>
              </w:placeholder>
              <w:date w:fullDate="2022-12-31T00:00:00Z">
                <w:dateFormat w:val="dd/MM/yyyy"/>
                <w:lid w:val="fr-FR"/>
                <w:storeMappedDataAs w:val="dateTime"/>
                <w:calendar w:val="gregorian"/>
              </w:date>
            </w:sdtPr>
            <w:sdtEndPr>
              <w:rPr>
                <w:rStyle w:val="Style71"/>
              </w:rPr>
            </w:sdtEndPr>
            <w:sdtContent>
              <w:p w14:paraId="1487394D" w14:textId="12F7686B" w:rsidR="0073426D" w:rsidRPr="00EA682B" w:rsidRDefault="00D54EA9" w:rsidP="00B37702">
                <w:pPr>
                  <w:spacing w:before="120" w:after="120"/>
                  <w:rPr>
                    <w:rFonts w:ascii="Tahoma" w:hAnsi="Tahoma" w:cs="Tahoma"/>
                    <w:sz w:val="20"/>
                    <w:szCs w:val="20"/>
                    <w:lang w:val="fr-FR"/>
                  </w:rPr>
                </w:pPr>
                <w:r>
                  <w:rPr>
                    <w:rStyle w:val="Style71"/>
                    <w:rFonts w:ascii="Tahoma" w:hAnsi="Tahoma" w:cs="Tahoma"/>
                    <w:szCs w:val="20"/>
                    <w:lang w:val="fr-FR"/>
                  </w:rPr>
                  <w:t>31/12/2022</w:t>
                </w:r>
              </w:p>
            </w:sdtContent>
          </w:sdt>
        </w:tc>
      </w:tr>
      <w:tr w:rsidR="0073426D" w:rsidRPr="00171676" w14:paraId="0F03C6CE" w14:textId="77777777" w:rsidTr="00D54EA9">
        <w:tc>
          <w:tcPr>
            <w:tcW w:w="10632" w:type="dxa"/>
            <w:gridSpan w:val="2"/>
            <w:shd w:val="clear" w:color="auto" w:fill="DBE5F1" w:themeFill="accent1" w:themeFillTint="33"/>
            <w:vAlign w:val="center"/>
          </w:tcPr>
          <w:p w14:paraId="08D5D973" w14:textId="77777777" w:rsidR="0073426D" w:rsidRPr="00EA682B" w:rsidRDefault="0073426D" w:rsidP="00B37702">
            <w:pPr>
              <w:spacing w:before="120" w:after="120"/>
              <w:rPr>
                <w:rStyle w:val="Style71"/>
                <w:rFonts w:ascii="Tahoma" w:hAnsi="Tahoma" w:cs="Tahoma"/>
                <w:lang w:val="fr-FR"/>
              </w:rPr>
            </w:pPr>
            <w:r w:rsidRPr="00EA682B">
              <w:rPr>
                <w:rStyle w:val="Style71"/>
                <w:rFonts w:ascii="Tahoma" w:hAnsi="Tahoma" w:cs="Tahoma"/>
                <w:lang w:val="fr-FR"/>
              </w:rPr>
              <w:t>Ce contrat cadre n’est pas renouvelable.</w:t>
            </w:r>
          </w:p>
        </w:tc>
      </w:tr>
    </w:tbl>
    <w:p w14:paraId="1EEE7EE4" w14:textId="022EA309" w:rsidR="0073426D" w:rsidRDefault="0073426D" w:rsidP="0073426D">
      <w:pPr>
        <w:pBdr>
          <w:bottom w:val="single" w:sz="2" w:space="1" w:color="808080" w:themeColor="background1" w:themeShade="80"/>
        </w:pBdr>
        <w:rPr>
          <w:rFonts w:ascii="Tahoma" w:hAnsi="Tahoma" w:cs="Tahoma"/>
          <w:b/>
          <w:highlight w:val="cyan"/>
          <w:lang w:val="fr-FR"/>
        </w:rPr>
      </w:pPr>
    </w:p>
    <w:p w14:paraId="52314B89" w14:textId="482BBA9C" w:rsidR="00C956FA" w:rsidRDefault="00C956FA" w:rsidP="0073426D">
      <w:pPr>
        <w:pBdr>
          <w:bottom w:val="single" w:sz="2" w:space="1" w:color="808080" w:themeColor="background1" w:themeShade="80"/>
        </w:pBdr>
        <w:rPr>
          <w:rFonts w:ascii="Tahoma" w:hAnsi="Tahoma" w:cs="Tahoma"/>
          <w:b/>
          <w:highlight w:val="cyan"/>
          <w:lang w:val="fr-FR"/>
        </w:rPr>
      </w:pPr>
    </w:p>
    <w:bookmarkEnd w:id="3"/>
    <w:p w14:paraId="6F644A9E" w14:textId="0C66E17E" w:rsidR="00D54EA9" w:rsidRDefault="00812B47" w:rsidP="00C956FA">
      <w:pPr>
        <w:pBdr>
          <w:bottom w:val="single" w:sz="4" w:space="1" w:color="auto"/>
        </w:pBdr>
        <w:rPr>
          <w:rFonts w:ascii="Tahoma" w:hAnsi="Tahoma" w:cs="Tahoma"/>
          <w:b/>
          <w:lang w:val="fr-FR"/>
        </w:rPr>
      </w:pPr>
      <w:r w:rsidRPr="00561E48">
        <w:rPr>
          <w:rFonts w:ascii="Tahoma" w:hAnsi="Tahoma" w:cs="Tahoma"/>
          <w:b/>
          <w:lang w:val="fr-FR"/>
        </w:rPr>
        <w:br w:type="page"/>
      </w:r>
    </w:p>
    <w:p w14:paraId="41026EDF" w14:textId="3AB9C5C0" w:rsidR="00D54EA9" w:rsidRPr="00561E48" w:rsidRDefault="00D54EA9" w:rsidP="00D54EA9">
      <w:pPr>
        <w:pBdr>
          <w:bottom w:val="single" w:sz="4" w:space="1" w:color="auto"/>
        </w:pBdr>
        <w:rPr>
          <w:rFonts w:ascii="Tahoma" w:hAnsi="Tahoma" w:cs="Tahoma"/>
          <w:b/>
          <w:lang w:val="fr-FR"/>
        </w:rPr>
      </w:pPr>
      <w:r w:rsidRPr="00561E48">
        <w:rPr>
          <w:rFonts w:ascii="Tahoma" w:hAnsi="Tahoma" w:cs="Tahoma"/>
          <w:b/>
          <w:lang w:val="fr-FR"/>
        </w:rPr>
        <w:t>B. Déclaration d’</w:t>
      </w:r>
      <w:r>
        <w:rPr>
          <w:rFonts w:ascii="Tahoma" w:hAnsi="Tahoma" w:cs="Tahoma"/>
          <w:b/>
          <w:lang w:val="fr-FR"/>
        </w:rPr>
        <w:t>a</w:t>
      </w:r>
      <w:r w:rsidRPr="00561E48">
        <w:rPr>
          <w:rFonts w:ascii="Tahoma" w:hAnsi="Tahoma" w:cs="Tahoma"/>
          <w:b/>
          <w:lang w:val="fr-FR"/>
        </w:rPr>
        <w:t>ccord et signature</w:t>
      </w:r>
    </w:p>
    <w:p w14:paraId="15643216" w14:textId="2C3BE338" w:rsidR="00D54EA9" w:rsidRDefault="00D54EA9" w:rsidP="00D54EA9">
      <w:pPr>
        <w:tabs>
          <w:tab w:val="left" w:pos="284"/>
          <w:tab w:val="left" w:pos="426"/>
        </w:tabs>
        <w:spacing w:before="60"/>
        <w:jc w:val="both"/>
        <w:rPr>
          <w:rFonts w:ascii="Tahoma" w:hAnsi="Tahoma" w:cs="Tahoma"/>
          <w:sz w:val="19"/>
          <w:szCs w:val="19"/>
          <w:lang w:val="fr-FR"/>
        </w:rPr>
      </w:pPr>
      <w:r w:rsidRPr="00561E48">
        <w:rPr>
          <w:rFonts w:ascii="Tahoma" w:hAnsi="Tahoma" w:cs="Tahoma"/>
          <w:sz w:val="19"/>
          <w:szCs w:val="19"/>
          <w:lang w:val="fr-FR"/>
        </w:rPr>
        <w:t>Je, soussigné, agissant pour mon propre compte ou représentant du Prestataire indiqué ci-dessous, par la présente :</w:t>
      </w:r>
    </w:p>
    <w:p w14:paraId="1A160587" w14:textId="77777777" w:rsidR="00D54EA9" w:rsidRPr="00D54EA9" w:rsidRDefault="00D54EA9" w:rsidP="004B7169">
      <w:pPr>
        <w:tabs>
          <w:tab w:val="left" w:pos="284"/>
          <w:tab w:val="left" w:pos="426"/>
        </w:tabs>
        <w:spacing w:before="60"/>
        <w:jc w:val="both"/>
        <w:rPr>
          <w:rFonts w:ascii="Tahoma" w:hAnsi="Tahoma" w:cs="Tahoma"/>
          <w:sz w:val="19"/>
          <w:szCs w:val="19"/>
          <w:lang w:val="fr-FR"/>
        </w:rPr>
      </w:pPr>
      <w:r w:rsidRPr="00D54EA9">
        <w:rPr>
          <w:rFonts w:ascii="Tahoma" w:hAnsi="Tahoma" w:cs="Tahoma"/>
          <w:sz w:val="19"/>
          <w:szCs w:val="19"/>
          <w:lang w:val="fr-FR"/>
        </w:rPr>
        <w:t>-</w:t>
      </w:r>
      <w:r w:rsidRPr="00D54EA9">
        <w:rPr>
          <w:rFonts w:ascii="Tahoma" w:hAnsi="Tahoma" w:cs="Tahoma"/>
          <w:sz w:val="19"/>
          <w:szCs w:val="19"/>
          <w:lang w:val="fr-FR"/>
        </w:rPr>
        <w:tab/>
        <w:t>Déclare être dûment autorisé à représenter le Prestataire ;</w:t>
      </w:r>
    </w:p>
    <w:p w14:paraId="59DEBEC5" w14:textId="77777777" w:rsidR="00D54EA9" w:rsidRPr="00D54EA9" w:rsidRDefault="00D54EA9" w:rsidP="004B7169">
      <w:pPr>
        <w:tabs>
          <w:tab w:val="left" w:pos="284"/>
          <w:tab w:val="left" w:pos="426"/>
        </w:tabs>
        <w:spacing w:before="60"/>
        <w:jc w:val="both"/>
        <w:rPr>
          <w:rFonts w:ascii="Tahoma" w:hAnsi="Tahoma" w:cs="Tahoma"/>
          <w:sz w:val="19"/>
          <w:szCs w:val="19"/>
          <w:lang w:val="fr-FR"/>
        </w:rPr>
      </w:pPr>
      <w:r w:rsidRPr="00D54EA9">
        <w:rPr>
          <w:rFonts w:ascii="Tahoma" w:hAnsi="Tahoma" w:cs="Tahoma"/>
          <w:sz w:val="19"/>
          <w:szCs w:val="19"/>
          <w:lang w:val="fr-FR"/>
        </w:rPr>
        <w:t>-</w:t>
      </w:r>
      <w:r w:rsidRPr="00D54EA9">
        <w:rPr>
          <w:rFonts w:ascii="Tahoma" w:hAnsi="Tahoma" w:cs="Tahoma"/>
          <w:sz w:val="19"/>
          <w:szCs w:val="19"/>
          <w:lang w:val="fr-FR"/>
        </w:rPr>
        <w:tab/>
        <w:t>Déclare que les informations soumises au Conseil dans le cadre de cette procédure sont complètes, exactes et véridiques ;</w:t>
      </w:r>
    </w:p>
    <w:p w14:paraId="51496448" w14:textId="77777777" w:rsidR="00D54EA9" w:rsidRPr="00D54EA9" w:rsidRDefault="00D54EA9" w:rsidP="004B7169">
      <w:pPr>
        <w:tabs>
          <w:tab w:val="left" w:pos="284"/>
          <w:tab w:val="left" w:pos="426"/>
        </w:tabs>
        <w:spacing w:before="60"/>
        <w:jc w:val="both"/>
        <w:rPr>
          <w:rFonts w:ascii="Tahoma" w:hAnsi="Tahoma" w:cs="Tahoma"/>
          <w:sz w:val="19"/>
          <w:szCs w:val="19"/>
          <w:lang w:val="fr-FR"/>
        </w:rPr>
      </w:pPr>
      <w:r w:rsidRPr="00D54EA9">
        <w:rPr>
          <w:rFonts w:ascii="Tahoma" w:hAnsi="Tahoma" w:cs="Tahoma"/>
          <w:sz w:val="19"/>
          <w:szCs w:val="19"/>
          <w:lang w:val="fr-FR"/>
        </w:rPr>
        <w:t>-</w:t>
      </w:r>
      <w:r w:rsidRPr="00D54EA9">
        <w:rPr>
          <w:rFonts w:ascii="Tahoma" w:hAnsi="Tahoma" w:cs="Tahoma"/>
          <w:sz w:val="19"/>
          <w:szCs w:val="19"/>
          <w:lang w:val="fr-FR"/>
        </w:rPr>
        <w:tab/>
        <w:t>Reconnais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0798FA66" w14:textId="77777777" w:rsidR="00D54EA9" w:rsidRPr="00D54EA9" w:rsidRDefault="00D54EA9" w:rsidP="004B7169">
      <w:pPr>
        <w:tabs>
          <w:tab w:val="left" w:pos="284"/>
          <w:tab w:val="left" w:pos="426"/>
        </w:tabs>
        <w:spacing w:before="60"/>
        <w:jc w:val="both"/>
        <w:rPr>
          <w:rFonts w:ascii="Tahoma" w:hAnsi="Tahoma" w:cs="Tahoma"/>
          <w:sz w:val="19"/>
          <w:szCs w:val="19"/>
          <w:lang w:val="fr-FR"/>
        </w:rPr>
      </w:pPr>
      <w:r w:rsidRPr="00D54EA9">
        <w:rPr>
          <w:rFonts w:ascii="Tahoma" w:hAnsi="Tahoma" w:cs="Tahoma"/>
          <w:sz w:val="19"/>
          <w:szCs w:val="19"/>
          <w:lang w:val="fr-FR"/>
        </w:rPr>
        <w:t>-</w:t>
      </w:r>
      <w:r w:rsidRPr="00D54EA9">
        <w:rPr>
          <w:rFonts w:ascii="Tahoma" w:hAnsi="Tahoma" w:cs="Tahoma"/>
          <w:sz w:val="19"/>
          <w:szCs w:val="19"/>
          <w:lang w:val="fr-FR"/>
        </w:rPr>
        <w:tab/>
        <w:t>Consens à tout audit ou vérification que le Conseil pourra initier par quelque procédé que ce soit, relativement aux informations soumises dans le cadre de la présente procédure ;</w:t>
      </w:r>
    </w:p>
    <w:p w14:paraId="12CABF2C" w14:textId="77777777" w:rsidR="00D54EA9" w:rsidRPr="00D54EA9" w:rsidRDefault="00D54EA9" w:rsidP="004B7169">
      <w:pPr>
        <w:tabs>
          <w:tab w:val="left" w:pos="284"/>
          <w:tab w:val="left" w:pos="426"/>
        </w:tabs>
        <w:spacing w:before="60"/>
        <w:jc w:val="both"/>
        <w:rPr>
          <w:rFonts w:ascii="Tahoma" w:hAnsi="Tahoma" w:cs="Tahoma"/>
          <w:sz w:val="19"/>
          <w:szCs w:val="19"/>
          <w:lang w:val="fr-FR"/>
        </w:rPr>
      </w:pPr>
      <w:r w:rsidRPr="00D54EA9">
        <w:rPr>
          <w:rFonts w:ascii="Tahoma" w:hAnsi="Tahoma" w:cs="Tahoma"/>
          <w:sz w:val="19"/>
          <w:szCs w:val="19"/>
          <w:lang w:val="fr-FR"/>
        </w:rPr>
        <w:t>-</w:t>
      </w:r>
      <w:r w:rsidRPr="00D54EA9">
        <w:rPr>
          <w:rFonts w:ascii="Tahoma" w:hAnsi="Tahoma" w:cs="Tahoma"/>
          <w:sz w:val="19"/>
          <w:szCs w:val="19"/>
          <w:lang w:val="fr-FR"/>
        </w:rPr>
        <w:tab/>
        <w:t>Déclare que ni moi ni le Prestataire que je représente (le cas échéant) ne se trouve dans un des cas mentionnés dans les critères d’exclusion reproduits dans le Dossier d’Appel d’Offres ;</w:t>
      </w:r>
    </w:p>
    <w:p w14:paraId="0714C398" w14:textId="77777777" w:rsidR="00D54EA9" w:rsidRPr="00D54EA9" w:rsidRDefault="00D54EA9" w:rsidP="004B7169">
      <w:pPr>
        <w:tabs>
          <w:tab w:val="left" w:pos="284"/>
          <w:tab w:val="left" w:pos="426"/>
        </w:tabs>
        <w:spacing w:before="60"/>
        <w:jc w:val="both"/>
        <w:rPr>
          <w:rFonts w:ascii="Tahoma" w:hAnsi="Tahoma" w:cs="Tahoma"/>
          <w:sz w:val="19"/>
          <w:szCs w:val="19"/>
          <w:lang w:val="fr-FR"/>
        </w:rPr>
      </w:pPr>
      <w:r w:rsidRPr="00D54EA9">
        <w:rPr>
          <w:rFonts w:ascii="Tahoma" w:hAnsi="Tahoma" w:cs="Tahoma"/>
          <w:sz w:val="19"/>
          <w:szCs w:val="19"/>
          <w:lang w:val="fr-FR"/>
        </w:rPr>
        <w:t>-</w:t>
      </w:r>
      <w:r w:rsidRPr="00D54EA9">
        <w:rPr>
          <w:rFonts w:ascii="Tahoma" w:hAnsi="Tahoma" w:cs="Tahoma"/>
          <w:sz w:val="19"/>
          <w:szCs w:val="19"/>
          <w:lang w:val="fr-FR"/>
        </w:rPr>
        <w:tab/>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42A05212" w14:textId="6D598E23" w:rsidR="00D54EA9" w:rsidRPr="00D54EA9" w:rsidRDefault="00D54EA9" w:rsidP="004B7169">
      <w:pPr>
        <w:tabs>
          <w:tab w:val="left" w:pos="284"/>
          <w:tab w:val="left" w:pos="426"/>
        </w:tabs>
        <w:spacing w:before="60"/>
        <w:jc w:val="both"/>
        <w:rPr>
          <w:rFonts w:ascii="Tahoma" w:hAnsi="Tahoma" w:cs="Tahoma"/>
          <w:sz w:val="19"/>
          <w:szCs w:val="19"/>
          <w:lang w:val="fr-FR"/>
        </w:rPr>
      </w:pPr>
      <w:r w:rsidRPr="00D54EA9">
        <w:rPr>
          <w:rFonts w:ascii="Tahoma" w:hAnsi="Tahoma" w:cs="Tahoma"/>
          <w:sz w:val="19"/>
          <w:szCs w:val="19"/>
          <w:lang w:val="fr-FR"/>
        </w:rPr>
        <w:t>-</w:t>
      </w:r>
      <w:r w:rsidRPr="00D54EA9">
        <w:rPr>
          <w:rFonts w:ascii="Tahoma" w:hAnsi="Tahoma" w:cs="Tahoma"/>
          <w:sz w:val="19"/>
          <w:szCs w:val="19"/>
          <w:lang w:val="fr-FR"/>
        </w:rPr>
        <w:tab/>
        <w:t>Déclare ne pas être un(e) agent(e) r</w:t>
      </w:r>
      <w:r w:rsidR="004B7169">
        <w:rPr>
          <w:rFonts w:ascii="Tahoma" w:hAnsi="Tahoma" w:cs="Tahoma"/>
          <w:sz w:val="19"/>
          <w:szCs w:val="19"/>
          <w:lang w:val="fr-FR"/>
        </w:rPr>
        <w:t>e</w:t>
      </w:r>
      <w:r w:rsidRPr="00D54EA9">
        <w:rPr>
          <w:rFonts w:ascii="Tahoma" w:hAnsi="Tahoma" w:cs="Tahoma"/>
          <w:sz w:val="19"/>
          <w:szCs w:val="19"/>
          <w:lang w:val="fr-FR"/>
        </w:rPr>
        <w:t xml:space="preserve">traité(e) du Conseil de l'Europe ou un(e) agent(e) du Conseil de l'Europe ayant </w:t>
      </w:r>
      <w:r w:rsidR="004B7169">
        <w:rPr>
          <w:rFonts w:ascii="Tahoma" w:hAnsi="Tahoma" w:cs="Tahoma"/>
          <w:sz w:val="19"/>
          <w:szCs w:val="19"/>
          <w:lang w:val="fr-FR"/>
        </w:rPr>
        <w:t>b</w:t>
      </w:r>
      <w:r w:rsidRPr="00D54EA9">
        <w:rPr>
          <w:rFonts w:ascii="Tahoma" w:hAnsi="Tahoma" w:cs="Tahoma"/>
          <w:sz w:val="19"/>
          <w:szCs w:val="19"/>
          <w:lang w:val="fr-FR"/>
        </w:rPr>
        <w:t xml:space="preserve">énéficié d'un plan de départ anticipé ; </w:t>
      </w:r>
    </w:p>
    <w:p w14:paraId="1B794AB1" w14:textId="77777777" w:rsidR="00D54EA9" w:rsidRPr="00D54EA9" w:rsidRDefault="00D54EA9" w:rsidP="004B7169">
      <w:pPr>
        <w:tabs>
          <w:tab w:val="left" w:pos="284"/>
          <w:tab w:val="left" w:pos="426"/>
        </w:tabs>
        <w:spacing w:before="60"/>
        <w:jc w:val="both"/>
        <w:rPr>
          <w:rFonts w:ascii="Tahoma" w:hAnsi="Tahoma" w:cs="Tahoma"/>
          <w:sz w:val="19"/>
          <w:szCs w:val="19"/>
          <w:lang w:val="fr-FR"/>
        </w:rPr>
      </w:pPr>
      <w:r w:rsidRPr="00D54EA9">
        <w:rPr>
          <w:rFonts w:ascii="Tahoma" w:hAnsi="Tahoma" w:cs="Tahoma"/>
          <w:sz w:val="19"/>
          <w:szCs w:val="19"/>
          <w:lang w:val="fr-FR"/>
        </w:rPr>
        <w:t>-</w:t>
      </w:r>
      <w:r w:rsidRPr="00D54EA9">
        <w:rPr>
          <w:rFonts w:ascii="Tahoma" w:hAnsi="Tahoma" w:cs="Tahoma"/>
          <w:sz w:val="19"/>
          <w:szCs w:val="19"/>
          <w:lang w:val="fr-FR"/>
        </w:rPr>
        <w:tab/>
        <w:t>Déclare que ni moi, ni le Prestataire que je représente, n’a manqué à ses obligations contractuelles lors de l'exécution d'un contrat conclu avec le Conseil de l’Europe menant à un refus total ou partiel de paiement et/ou à la résiliation du contrat par le Conseil de l’Europe ;</w:t>
      </w:r>
    </w:p>
    <w:p w14:paraId="17332D16" w14:textId="77777777" w:rsidR="00D54EA9" w:rsidRPr="00D54EA9" w:rsidRDefault="00D54EA9" w:rsidP="004B7169">
      <w:pPr>
        <w:tabs>
          <w:tab w:val="left" w:pos="284"/>
          <w:tab w:val="left" w:pos="426"/>
        </w:tabs>
        <w:spacing w:before="60"/>
        <w:jc w:val="both"/>
        <w:rPr>
          <w:rFonts w:ascii="Tahoma" w:hAnsi="Tahoma" w:cs="Tahoma"/>
          <w:sz w:val="19"/>
          <w:szCs w:val="19"/>
          <w:lang w:val="fr-FR"/>
        </w:rPr>
      </w:pPr>
      <w:r w:rsidRPr="00D54EA9">
        <w:rPr>
          <w:rFonts w:ascii="Tahoma" w:hAnsi="Tahoma" w:cs="Tahoma"/>
          <w:sz w:val="19"/>
          <w:szCs w:val="19"/>
          <w:lang w:val="fr-FR"/>
        </w:rPr>
        <w:t>-</w:t>
      </w:r>
      <w:r w:rsidRPr="00D54EA9">
        <w:rPr>
          <w:rFonts w:ascii="Tahoma" w:hAnsi="Tahoma" w:cs="Tahoma"/>
          <w:sz w:val="19"/>
          <w:szCs w:val="19"/>
          <w:lang w:val="fr-FR"/>
        </w:rPr>
        <w:tab/>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 ;</w:t>
      </w:r>
    </w:p>
    <w:p w14:paraId="10889531" w14:textId="4E6B5ABD" w:rsidR="00D54EA9" w:rsidRDefault="00D54EA9" w:rsidP="004B7169">
      <w:pPr>
        <w:tabs>
          <w:tab w:val="left" w:pos="284"/>
          <w:tab w:val="left" w:pos="426"/>
        </w:tabs>
        <w:spacing w:before="60"/>
        <w:jc w:val="both"/>
        <w:rPr>
          <w:rFonts w:ascii="Tahoma" w:hAnsi="Tahoma" w:cs="Tahoma"/>
          <w:sz w:val="19"/>
          <w:szCs w:val="19"/>
          <w:lang w:val="fr-FR"/>
        </w:rPr>
      </w:pPr>
      <w:r w:rsidRPr="00D54EA9">
        <w:rPr>
          <w:rFonts w:ascii="Tahoma" w:hAnsi="Tahoma" w:cs="Tahoma"/>
          <w:sz w:val="19"/>
          <w:szCs w:val="19"/>
          <w:lang w:val="fr-FR"/>
        </w:rPr>
        <w:t>-</w:t>
      </w:r>
      <w:r w:rsidRPr="00D54EA9">
        <w:rPr>
          <w:rFonts w:ascii="Tahoma" w:hAnsi="Tahoma" w:cs="Tahoma"/>
          <w:sz w:val="19"/>
          <w:szCs w:val="19"/>
          <w:lang w:val="fr-FR"/>
        </w:rPr>
        <w:tab/>
        <w:t xml:space="preserve">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les listes des personnes ou entités sujettes aux mesures restrictives appliquées par l’Union Européenne (disponible sur </w:t>
      </w:r>
      <w:hyperlink r:id="rId13" w:history="1">
        <w:r w:rsidRPr="00AB5EBC">
          <w:rPr>
            <w:rStyle w:val="Hyperlink"/>
            <w:rFonts w:ascii="Tahoma" w:hAnsi="Tahoma" w:cs="Tahoma"/>
            <w:sz w:val="19"/>
            <w:szCs w:val="19"/>
            <w:lang w:val="fr-FR"/>
          </w:rPr>
          <w:t>www.sanctionsmap.eu</w:t>
        </w:r>
      </w:hyperlink>
      <w:r>
        <w:rPr>
          <w:rFonts w:ascii="Tahoma" w:hAnsi="Tahoma" w:cs="Tahoma"/>
          <w:sz w:val="19"/>
          <w:szCs w:val="19"/>
          <w:lang w:val="fr-FR"/>
        </w:rPr>
        <w:t xml:space="preserve">) </w:t>
      </w:r>
      <w:r w:rsidRPr="00D54EA9">
        <w:rPr>
          <w:rFonts w:ascii="Tahoma" w:hAnsi="Tahoma" w:cs="Tahoma"/>
          <w:sz w:val="19"/>
          <w:szCs w:val="19"/>
          <w:lang w:val="fr-FR"/>
        </w:rPr>
        <w:t>;</w:t>
      </w:r>
    </w:p>
    <w:p w14:paraId="746A0D7F" w14:textId="77777777" w:rsidR="00D54EA9" w:rsidRPr="00561E48" w:rsidRDefault="00D54EA9" w:rsidP="004B7169">
      <w:pPr>
        <w:numPr>
          <w:ilvl w:val="0"/>
          <w:numId w:val="4"/>
        </w:numPr>
        <w:tabs>
          <w:tab w:val="left" w:pos="284"/>
        </w:tabs>
        <w:spacing w:after="60"/>
        <w:ind w:left="284" w:hanging="284"/>
        <w:jc w:val="both"/>
        <w:rPr>
          <w:rFonts w:ascii="Tahoma" w:hAnsi="Tahoma" w:cs="Tahoma"/>
          <w:sz w:val="19"/>
          <w:szCs w:val="19"/>
          <w:lang w:val="fr-FR"/>
        </w:rPr>
      </w:pPr>
      <w:r w:rsidRPr="00561E48">
        <w:rPr>
          <w:rFonts w:ascii="Tahoma" w:hAnsi="Tahoma" w:cs="Tahoma"/>
          <w:sz w:val="19"/>
          <w:szCs w:val="19"/>
          <w:lang w:val="fr-FR"/>
        </w:rPr>
        <w:t xml:space="preserve">Accepte, sans dérogation, tous les termes des conditions contractuelles telles que reproduites dans ce document et comprend que sa signature </w:t>
      </w:r>
      <w:r w:rsidRPr="00561E48">
        <w:rPr>
          <w:rFonts w:ascii="Tahoma" w:hAnsi="Tahoma" w:cs="Tahoma"/>
          <w:b/>
          <w:sz w:val="19"/>
          <w:szCs w:val="19"/>
          <w:u w:val="single"/>
          <w:lang w:val="fr-FR"/>
        </w:rPr>
        <w:t>constitue la signature du contrat</w:t>
      </w:r>
      <w:r w:rsidRPr="00561E48">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2394AE89" w14:textId="26833267" w:rsidR="00D54EA9" w:rsidRDefault="00D54EA9" w:rsidP="004B7169">
      <w:pPr>
        <w:tabs>
          <w:tab w:val="left" w:pos="284"/>
        </w:tabs>
        <w:spacing w:after="60"/>
        <w:ind w:left="-142" w:right="-142"/>
        <w:jc w:val="both"/>
        <w:rPr>
          <w:rFonts w:ascii="Tahoma" w:hAnsi="Tahoma" w:cs="Tahoma"/>
          <w:sz w:val="19"/>
          <w:szCs w:val="19"/>
          <w:lang w:val="fr-FR"/>
        </w:rPr>
      </w:pPr>
    </w:p>
    <w:p w14:paraId="19F878BE" w14:textId="734309CA" w:rsidR="00D54EA9" w:rsidRPr="00561E48" w:rsidRDefault="00D54EA9" w:rsidP="00D54E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 soumissionnaire doit compléter cette partie, imprimer le document et le signer dans la cellule indiquée, puis envoyer une copie scannée du document, dans son intégralité, à l’adresse </w:t>
      </w:r>
      <w:proofErr w:type="gramStart"/>
      <w:r w:rsidRPr="00561E48">
        <w:rPr>
          <w:rFonts w:ascii="Tahoma" w:hAnsi="Tahoma" w:cs="Tahoma"/>
          <w:color w:val="FF0000"/>
          <w:sz w:val="18"/>
          <w:szCs w:val="18"/>
          <w:lang w:val="fr-FR"/>
        </w:rPr>
        <w:t>email</w:t>
      </w:r>
      <w:proofErr w:type="gramEnd"/>
      <w:r w:rsidRPr="00561E48">
        <w:rPr>
          <w:rFonts w:ascii="Tahoma" w:hAnsi="Tahoma" w:cs="Tahoma"/>
          <w:color w:val="FF0000"/>
          <w:sz w:val="18"/>
          <w:szCs w:val="18"/>
          <w:lang w:val="fr-FR"/>
        </w:rPr>
        <w:t xml:space="preserve"> indiquée sur la première page de cet Acte d’engagement.</w:t>
      </w:r>
    </w:p>
    <w:tbl>
      <w:tblPr>
        <w:tblW w:w="0" w:type="auto"/>
        <w:jc w:val="center"/>
        <w:tblCellMar>
          <w:left w:w="0" w:type="dxa"/>
          <w:right w:w="0" w:type="dxa"/>
        </w:tblCellMar>
        <w:tblLook w:val="04A0" w:firstRow="1" w:lastRow="0" w:firstColumn="1" w:lastColumn="0" w:noHBand="0" w:noVBand="1"/>
      </w:tblPr>
      <w:tblGrid>
        <w:gridCol w:w="502"/>
        <w:gridCol w:w="1680"/>
        <w:gridCol w:w="3328"/>
        <w:gridCol w:w="236"/>
        <w:gridCol w:w="1704"/>
        <w:gridCol w:w="3181"/>
      </w:tblGrid>
      <w:tr w:rsidR="00D54EA9" w:rsidRPr="00D54EA9" w14:paraId="72035767" w14:textId="77777777" w:rsidTr="00BE1FAF">
        <w:trPr>
          <w:trHeight w:val="75"/>
          <w:jc w:val="center"/>
        </w:trPr>
        <w:tc>
          <w:tcPr>
            <w:tcW w:w="10813" w:type="dxa"/>
            <w:gridSpan w:val="6"/>
            <w:tcMar>
              <w:top w:w="0" w:type="dxa"/>
              <w:left w:w="108" w:type="dxa"/>
              <w:bottom w:w="0" w:type="dxa"/>
              <w:right w:w="108" w:type="dxa"/>
            </w:tcMar>
            <w:vAlign w:val="center"/>
          </w:tcPr>
          <w:p w14:paraId="6C3CC2A0" w14:textId="77777777" w:rsidR="00D54EA9" w:rsidRPr="00561E48" w:rsidRDefault="00D54EA9" w:rsidP="00BE1FAF">
            <w:pPr>
              <w:jc w:val="center"/>
              <w:rPr>
                <w:rFonts w:ascii="Tahoma" w:eastAsia="Calibri" w:hAnsi="Tahoma" w:cs="Tahoma"/>
                <w:color w:val="FF0000"/>
                <w:sz w:val="10"/>
                <w:szCs w:val="10"/>
                <w:lang w:val="fr-FR" w:eastAsia="en-US"/>
              </w:rPr>
            </w:pPr>
            <w:r w:rsidRPr="00561E48">
              <w:rPr>
                <w:rFonts w:ascii="Tahoma" w:hAnsi="Tahoma" w:cs="Tahoma"/>
                <w:noProof/>
                <w:lang w:val="en-US" w:eastAsia="en-US"/>
              </w:rPr>
              <mc:AlternateContent>
                <mc:Choice Requires="wps">
                  <w:drawing>
                    <wp:anchor distT="0" distB="0" distL="114300" distR="114300" simplePos="0" relativeHeight="251662337" behindDoc="0" locked="1" layoutInCell="1" allowOverlap="1" wp14:anchorId="5CD3F0B0" wp14:editId="49C56C2D">
                      <wp:simplePos x="0" y="0"/>
                      <wp:positionH relativeFrom="column">
                        <wp:posOffset>2821940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7591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2.2pt;margin-top:.65pt;width:16.8pt;height:29.25pt;rotation:180;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sSPAIAAI0EAAAOAAAAZHJzL2Uyb0RvYy54bWysVNuO2jAQfa/Uf7D8XkIC7EJEWCG2VJW2&#10;F2nbvhvbSdz6VtsQ+PsdO1ku7VvVPDgznsnxmTmeLB+OSqIDd14YXeF8NMaIa2qY0E2Fv3/bvptj&#10;5APRjEijeYVP3OOH1ds3y86WvDCtkYw7BCDal52tcBuCLbPM05Yr4kfGcg3B2jhFAriuyZgjHaAr&#10;mRXj8V3WGcesM5R7D7uPfRCvEn5dcxq+1LXnAckKA7eQVpfWXVyz1ZKUjSO2FXSgQf6BhSJCw6Fn&#10;qEcSCNo78ReUEtQZb+owokZlpq4F5akGqCYf/1HNc0ssT7VAc7w9t8n/P1j6+fBsv7pI3dsnQ395&#10;pM2mJbrha2+hfSAqvmw5Z7qWEwYM8ti7rLO+PGNExwMa2nWfDAO1yT6Y1JZj7RRyJqKN5+P4pG2o&#10;Hx2TGKezGPwYEIXNIp9M7kAyCqHJfT69n6UDSRmxIl/rfPjAjULRqPDeriO7hEsOTz4kORjSREUm&#10;7CfUUSsJ6h6IRLPEoVf/Kqe4yVnk82I4dEDMLsemlhkp2FZImRzX7DbSIYCv8DY9w8f+Ok1q1FV4&#10;MStmiepNzN9CvHKEU2/SlAgwNFKoCg/NTIVEYd5rluxAhOxt+FjqQakoThwNX+4MO4FQSRJoMkww&#10;tJCTH/DGqIN5qLD/vSeOYyQ/apB7kU+ncYCSM53dF+C468juOkI0bQ2MGYD15ib0Q7e3TjRtulWx&#10;Z9qs4YrUIrzepZ7XQBfuPFg3Q3Xtp6zLX2T1AgAA//8DAFBLAwQUAAYACAAAACEA5JGtZd4AAAAI&#10;AQAADwAAAGRycy9kb3ducmV2LnhtbEyPQU+DQBCF7yb9D5tp4sXYpdpWRJaGmNSL8SD10tvCToHI&#10;zhJ2Keivdzzp3F6+lzfvpfvZduKCg28dKVivIhBIlTMt1Qo+jofbGIQPmozuHKGCL/SwzxZXqU6M&#10;m+gdL0WoBYeQT7SCJoQ+kdJXDVrtV65HYnZ2g9WB5VBLM+iJw20n76JoJ61uiT80usfnBqvPYrQK&#10;QhWfznZ6vRlfvt92uS3XeXE6KHW9nPMnEAHn8GeG3/pcHTLuVLqRjBedgg0fWxncg2C+eYh5W6lg&#10;+xiDzFL5f0D2AwAA//8DAFBLAQItABQABgAIAAAAIQC2gziS/gAAAOEBAAATAAAAAAAAAAAAAAAA&#10;AAAAAABbQ29udGVudF9UeXBlc10ueG1sUEsBAi0AFAAGAAgAAAAhADj9If/WAAAAlAEAAAsAAAAA&#10;AAAAAAAAAAAALwEAAF9yZWxzLy5yZWxzUEsBAi0AFAAGAAgAAAAhAA5o+xI8AgAAjQQAAA4AAAAA&#10;AAAAAAAAAAAALgIAAGRycy9lMm9Eb2MueG1sUEsBAi0AFAAGAAgAAAAhAOSRrWXeAAAACAEAAA8A&#10;AAAAAAAAAAAAAAAAlgQAAGRycy9kb3ducmV2LnhtbFBLBQYAAAAABAAEAPMAAAChBQAAAAA=&#10;" adj="7342" strokecolor="red">
                      <o:lock v:ext="edit" aspectratio="t"/>
                      <v:textbox style="layout-flow:vertical-ideographic"/>
                      <w10:anchorlock/>
                    </v:shape>
                  </w:pict>
                </mc:Fallback>
              </mc:AlternateContent>
            </w:r>
          </w:p>
        </w:tc>
      </w:tr>
      <w:tr w:rsidR="00D54EA9" w:rsidRPr="00D54EA9" w14:paraId="360F031B" w14:textId="77777777" w:rsidTr="00BE1FAF">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053CFE30" w14:textId="77777777" w:rsidR="00D54EA9" w:rsidRPr="00561E48" w:rsidRDefault="00D54EA9" w:rsidP="00BE1FAF">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FF01CFB" w14:textId="77777777" w:rsidR="00D54EA9" w:rsidRPr="00561E48" w:rsidRDefault="00D54EA9" w:rsidP="00BE1FAF">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Prestataire </w:t>
            </w:r>
            <w:r w:rsidRPr="00561E48">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09947CBD" w14:textId="77777777" w:rsidR="00D54EA9" w:rsidRPr="00561E48" w:rsidRDefault="00D54EA9" w:rsidP="00BE1FAF">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8210F0" w14:textId="77777777" w:rsidR="00D54EA9" w:rsidRPr="00561E48" w:rsidRDefault="00D54EA9" w:rsidP="00BE1FAF">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Conseil de l’Europe </w:t>
            </w:r>
            <w:r w:rsidRPr="00561E48">
              <w:rPr>
                <w:rFonts w:eastAsia="Calibri"/>
                <w:b/>
                <w:bCs/>
                <w:sz w:val="24"/>
                <w:szCs w:val="24"/>
                <w:lang w:val="fr-FR" w:eastAsia="en-US"/>
              </w:rPr>
              <w:t>▼</w:t>
            </w:r>
          </w:p>
          <w:p w14:paraId="38D09C75" w14:textId="77777777" w:rsidR="00D54EA9" w:rsidRPr="00561E48" w:rsidRDefault="00D54EA9" w:rsidP="00BE1FAF">
            <w:pPr>
              <w:jc w:val="center"/>
              <w:rPr>
                <w:rFonts w:ascii="Tahoma" w:eastAsia="Calibri" w:hAnsi="Tahoma" w:cs="Tahoma"/>
                <w:sz w:val="20"/>
                <w:szCs w:val="20"/>
                <w:lang w:val="fr-FR" w:eastAsia="en-US"/>
              </w:rPr>
            </w:pPr>
            <w:r w:rsidRPr="00561E48">
              <w:rPr>
                <w:rFonts w:ascii="Tahoma" w:eastAsia="Calibri" w:hAnsi="Tahoma" w:cs="Tahoma"/>
                <w:sz w:val="18"/>
                <w:szCs w:val="18"/>
                <w:lang w:val="fr-FR" w:eastAsia="en-US"/>
              </w:rPr>
              <w:t>Au nom du Secrétaire Général du Conseil de l’Europe</w:t>
            </w:r>
            <w:r w:rsidRPr="00561E48">
              <w:rPr>
                <w:rFonts w:ascii="Tahoma" w:eastAsia="Calibri" w:hAnsi="Tahoma" w:cs="Tahoma"/>
                <w:b/>
                <w:bCs/>
                <w:sz w:val="20"/>
                <w:szCs w:val="20"/>
                <w:lang w:val="fr-FR" w:eastAsia="en-US"/>
              </w:rPr>
              <w:t xml:space="preserve"> </w:t>
            </w:r>
          </w:p>
        </w:tc>
      </w:tr>
      <w:tr w:rsidR="00D54EA9" w:rsidRPr="00D54EA9" w14:paraId="3E0B0787" w14:textId="77777777" w:rsidTr="00BE1FAF">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78F6EB09" w14:textId="77777777" w:rsidR="00D54EA9" w:rsidRPr="00561E48" w:rsidRDefault="00D54EA9" w:rsidP="00BE1FAF">
            <w:pPr>
              <w:ind w:left="113" w:right="113"/>
              <w:jc w:val="center"/>
              <w:rPr>
                <w:rFonts w:ascii="Tahoma" w:eastAsia="Calibri" w:hAnsi="Tahoma" w:cs="Tahoma"/>
                <w:sz w:val="18"/>
                <w:szCs w:val="18"/>
                <w:lang w:val="fr-FR" w:eastAsia="en-US"/>
              </w:rPr>
            </w:pPr>
            <w:r w:rsidRPr="00561E48">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3A3BC5F" w14:textId="77777777" w:rsidR="00D54EA9" w:rsidRPr="00561E48" w:rsidRDefault="00D54EA9" w:rsidP="00BE1FAF">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2B7E44FB" w14:textId="77777777" w:rsidR="00D54EA9" w:rsidRPr="00561E48" w:rsidRDefault="00D54EA9" w:rsidP="00BE1FAF">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26291B11" w14:textId="77777777" w:rsidR="00D54EA9" w:rsidRPr="00561E48" w:rsidRDefault="00D54EA9" w:rsidP="00BE1FAF">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12001267" w14:textId="77777777" w:rsidR="00D54EA9" w:rsidRPr="00561E48" w:rsidRDefault="00D54EA9" w:rsidP="00BE1FAF">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27CEA7E0" w14:textId="77777777" w:rsidR="00D54EA9" w:rsidRPr="00561E48" w:rsidRDefault="00D54EA9" w:rsidP="00BE1FAF">
            <w:pPr>
              <w:rPr>
                <w:rFonts w:ascii="Tahoma" w:eastAsia="Calibri" w:hAnsi="Tahoma" w:cs="Tahoma"/>
                <w:sz w:val="20"/>
                <w:szCs w:val="20"/>
                <w:lang w:val="fr-FR" w:eastAsia="en-US"/>
              </w:rPr>
            </w:pPr>
          </w:p>
        </w:tc>
      </w:tr>
      <w:tr w:rsidR="00D54EA9" w:rsidRPr="00561E48" w14:paraId="4F3393FD" w14:textId="77777777" w:rsidTr="00BE1FAF">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482CA700" w14:textId="77777777" w:rsidR="00D54EA9" w:rsidRPr="00561E48" w:rsidRDefault="00D54EA9" w:rsidP="00BE1FAF">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40F867C" w14:textId="77777777" w:rsidR="00D54EA9" w:rsidRPr="00561E48" w:rsidRDefault="00D54EA9" w:rsidP="00BE1FAF">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Prestataire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2A73AEF" w14:textId="77777777" w:rsidR="00D54EA9" w:rsidRPr="00561E48" w:rsidRDefault="00D54EA9" w:rsidP="00BE1FAF">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48CAE47" w14:textId="77777777" w:rsidR="00D54EA9" w:rsidRPr="00561E48" w:rsidRDefault="00D54EA9" w:rsidP="00BE1FAF">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1406B043" w14:textId="77777777" w:rsidR="00D54EA9" w:rsidRPr="00561E48" w:rsidRDefault="00D54EA9" w:rsidP="00BE1FAF">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FA4C557" w14:textId="77777777" w:rsidR="00D54EA9" w:rsidRPr="00561E48" w:rsidRDefault="00D54EA9" w:rsidP="00BE1FAF">
            <w:pPr>
              <w:rPr>
                <w:rFonts w:ascii="Tahoma" w:eastAsia="Calibri" w:hAnsi="Tahoma" w:cs="Tahoma"/>
                <w:sz w:val="20"/>
                <w:szCs w:val="20"/>
                <w:lang w:val="fr-FR" w:eastAsia="en-US"/>
              </w:rPr>
            </w:pPr>
          </w:p>
        </w:tc>
      </w:tr>
      <w:tr w:rsidR="00D54EA9" w:rsidRPr="00561E48" w14:paraId="292B9997" w14:textId="77777777" w:rsidTr="00BE1FAF">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8C134A5" w14:textId="77777777" w:rsidR="00D54EA9" w:rsidRPr="00561E48" w:rsidRDefault="00D54EA9" w:rsidP="00BE1FAF">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70D4859" w14:textId="77777777" w:rsidR="00D54EA9" w:rsidRPr="00561E48" w:rsidRDefault="00D54EA9" w:rsidP="00BE1FAF">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539D7731" w14:textId="77777777" w:rsidR="00D54EA9" w:rsidRPr="00561E48" w:rsidRDefault="00D54EA9" w:rsidP="00BE1FAF">
            <w:pPr>
              <w:rPr>
                <w:rFonts w:ascii="Tahoma" w:eastAsia="Calibri" w:hAnsi="Tahoma" w:cs="Tahoma"/>
                <w:sz w:val="16"/>
                <w:szCs w:val="16"/>
                <w:lang w:val="fr-FR" w:eastAsia="en-US"/>
              </w:rPr>
            </w:pPr>
            <w:r w:rsidRPr="00561E48">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5AF26C30" w14:textId="77777777" w:rsidR="00D54EA9" w:rsidRPr="00561E48" w:rsidRDefault="00D54EA9" w:rsidP="00BE1FAF">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12D6207" w14:textId="77777777" w:rsidR="00D54EA9" w:rsidRPr="00561E48" w:rsidRDefault="00D54EA9" w:rsidP="00BE1FAF">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6516724B" w14:textId="77777777" w:rsidR="00D54EA9" w:rsidRPr="00561E48" w:rsidRDefault="00D54EA9" w:rsidP="00BE1FAF">
            <w:pPr>
              <w:rPr>
                <w:rFonts w:ascii="Tahoma" w:eastAsia="Calibri" w:hAnsi="Tahoma" w:cs="Tahoma"/>
                <w:sz w:val="20"/>
                <w:szCs w:val="20"/>
                <w:lang w:val="fr-FR" w:eastAsia="en-US"/>
              </w:rPr>
            </w:pPr>
            <w:r w:rsidRPr="00561E48">
              <w:rPr>
                <w:rFonts w:ascii="Tahoma" w:eastAsia="Calibri" w:hAnsi="Tahoma" w:cs="Tahoma"/>
                <w:sz w:val="20"/>
                <w:szCs w:val="20"/>
                <w:lang w:val="fr-FR" w:eastAsia="en-US"/>
              </w:rPr>
              <w:t>A</w:t>
            </w:r>
          </w:p>
        </w:tc>
      </w:tr>
      <w:tr w:rsidR="00D54EA9" w:rsidRPr="00561E48" w14:paraId="19604FF0" w14:textId="77777777" w:rsidTr="00BE1FAF">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08AFF061" w14:textId="77777777" w:rsidR="00D54EA9" w:rsidRPr="00561E48" w:rsidRDefault="00D54EA9" w:rsidP="00BE1FAF">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0A56764" w14:textId="77777777" w:rsidR="00D54EA9" w:rsidRPr="00561E48" w:rsidRDefault="00D54EA9" w:rsidP="00BE1FAF">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447C6356" w14:textId="77777777" w:rsidR="00D54EA9" w:rsidRPr="00561E48" w:rsidRDefault="00D54EA9" w:rsidP="00BE1FAF">
            <w:pPr>
              <w:jc w:val="center"/>
              <w:rPr>
                <w:rFonts w:ascii="Tahoma" w:eastAsia="Calibri" w:hAnsi="Tahoma" w:cs="Tahoma"/>
                <w:sz w:val="16"/>
                <w:szCs w:val="16"/>
                <w:lang w:val="fr-FR" w:eastAsia="en-US"/>
              </w:rPr>
            </w:pP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2FBA551" w14:textId="77777777" w:rsidR="00D54EA9" w:rsidRPr="00561E48" w:rsidRDefault="00D54EA9" w:rsidP="00BE1FAF">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3B0214C7" w14:textId="77777777" w:rsidR="00D54EA9" w:rsidRPr="00561E48" w:rsidRDefault="00D54EA9" w:rsidP="00BE1FAF">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9E3F5FA" w14:textId="77777777" w:rsidR="00D54EA9" w:rsidRPr="00561E48" w:rsidRDefault="00D54EA9" w:rsidP="00BE1FAF">
            <w:pPr>
              <w:jc w:val="center"/>
              <w:rPr>
                <w:rFonts w:ascii="Tahoma" w:eastAsia="Calibri" w:hAnsi="Tahoma" w:cs="Tahoma"/>
                <w:sz w:val="20"/>
                <w:szCs w:val="20"/>
                <w:lang w:val="fr-FR" w:eastAsia="en-US"/>
              </w:rPr>
            </w:pP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______</w:t>
            </w:r>
          </w:p>
        </w:tc>
      </w:tr>
      <w:tr w:rsidR="00D54EA9" w:rsidRPr="00561E48" w14:paraId="115E1D2F" w14:textId="77777777" w:rsidTr="00BE1FAF">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1EE7750B" w14:textId="77777777" w:rsidR="00D54EA9" w:rsidRPr="00561E48" w:rsidRDefault="00D54EA9" w:rsidP="00BE1FAF">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081EC15" w14:textId="77777777" w:rsidR="00D54EA9" w:rsidRPr="00561E48" w:rsidRDefault="00D54EA9" w:rsidP="00BE1FAF">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p>
          <w:p w14:paraId="034AA73E" w14:textId="77777777" w:rsidR="00D54EA9" w:rsidRPr="00561E48" w:rsidRDefault="00D54EA9" w:rsidP="00BE1FAF">
            <w:pPr>
              <w:ind w:left="-35"/>
              <w:jc w:val="right"/>
              <w:rPr>
                <w:rFonts w:ascii="Tahoma" w:eastAsia="Calibri" w:hAnsi="Tahoma" w:cs="Tahoma"/>
                <w:sz w:val="16"/>
                <w:szCs w:val="16"/>
                <w:lang w:val="fr-FR" w:eastAsia="en-US"/>
              </w:rPr>
            </w:pP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1FE9F2F" w14:textId="77777777" w:rsidR="00D54EA9" w:rsidRPr="00561E48" w:rsidRDefault="00D54EA9" w:rsidP="00BE1FAF">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002DA79F" w14:textId="77777777" w:rsidR="00D54EA9" w:rsidRPr="00561E48" w:rsidRDefault="00D54EA9" w:rsidP="00BE1FAF">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72842532" w14:textId="77777777" w:rsidR="00D54EA9" w:rsidRPr="00561E48" w:rsidRDefault="00D54EA9" w:rsidP="00BE1FAF">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293F656" w14:textId="77777777" w:rsidR="00D54EA9" w:rsidRPr="00561E48" w:rsidRDefault="00D54EA9" w:rsidP="00BE1FAF">
            <w:pPr>
              <w:rPr>
                <w:rFonts w:ascii="Tahoma" w:eastAsia="Calibri" w:hAnsi="Tahoma" w:cs="Tahoma"/>
                <w:sz w:val="20"/>
                <w:szCs w:val="20"/>
                <w:lang w:val="fr-FR" w:eastAsia="en-US"/>
              </w:rPr>
            </w:pPr>
          </w:p>
        </w:tc>
      </w:tr>
    </w:tbl>
    <w:p w14:paraId="629242AE" w14:textId="77777777" w:rsidR="00D54EA9" w:rsidRPr="00561E48" w:rsidRDefault="00D54EA9" w:rsidP="00D54EA9">
      <w:pPr>
        <w:jc w:val="center"/>
        <w:rPr>
          <w:rFonts w:ascii="Tahoma" w:hAnsi="Tahoma" w:cs="Tahoma"/>
          <w:sz w:val="14"/>
          <w:szCs w:val="20"/>
          <w:lang w:val="fr-FR"/>
        </w:rPr>
      </w:pPr>
    </w:p>
    <w:p w14:paraId="1EFDBEB3" w14:textId="2014E64E" w:rsidR="00D54EA9" w:rsidRDefault="00D54EA9" w:rsidP="00D54EA9">
      <w:pPr>
        <w:pBdr>
          <w:bottom w:val="single" w:sz="4" w:space="1" w:color="auto"/>
        </w:pBdr>
        <w:rPr>
          <w:rFonts w:ascii="Tahoma" w:hAnsi="Tahoma" w:cs="Tahoma"/>
          <w:b/>
          <w:lang w:val="fr-FR"/>
        </w:rPr>
      </w:pPr>
      <w:r w:rsidRPr="00561E48">
        <w:rPr>
          <w:rFonts w:ascii="Tahoma" w:hAnsi="Tahoma" w:cs="Tahoma"/>
          <w:b/>
          <w:lang w:val="fr-FR"/>
        </w:rPr>
        <w:br w:type="page"/>
      </w:r>
    </w:p>
    <w:p w14:paraId="148DE269" w14:textId="0D1738DC" w:rsidR="009C22B1" w:rsidRPr="00561E48" w:rsidRDefault="009C22B1" w:rsidP="008B44D4">
      <w:pPr>
        <w:pBdr>
          <w:bottom w:val="single" w:sz="2" w:space="0" w:color="808080"/>
        </w:pBdr>
        <w:ind w:right="-284"/>
        <w:rPr>
          <w:rFonts w:ascii="Tahoma" w:hAnsi="Tahoma" w:cs="Tahoma"/>
          <w:smallCaps/>
          <w:color w:val="0070C0"/>
          <w:sz w:val="18"/>
          <w:szCs w:val="18"/>
          <w:lang w:val="fr-FR" w:eastAsia="fr-FR"/>
        </w:rPr>
        <w:sectPr w:rsidR="009C22B1" w:rsidRPr="00561E48" w:rsidSect="008B44D4">
          <w:headerReference w:type="default" r:id="rId14"/>
          <w:footerReference w:type="default" r:id="rId15"/>
          <w:headerReference w:type="first" r:id="rId16"/>
          <w:type w:val="continuous"/>
          <w:pgSz w:w="11907" w:h="16840" w:code="9"/>
          <w:pgMar w:top="261" w:right="709" w:bottom="851" w:left="567" w:header="284" w:footer="323" w:gutter="0"/>
          <w:cols w:space="708"/>
          <w:titlePg/>
          <w:docGrid w:linePitch="360"/>
        </w:sectPr>
      </w:pPr>
      <w:bookmarkStart w:id="4" w:name="_Toc179868643"/>
    </w:p>
    <w:p w14:paraId="19E1739C" w14:textId="77777777" w:rsidR="008B44D4" w:rsidRPr="00561E48" w:rsidRDefault="008B44D4" w:rsidP="008B44D4">
      <w:pPr>
        <w:pBdr>
          <w:bottom w:val="single" w:sz="2" w:space="0" w:color="808080"/>
        </w:pBdr>
        <w:ind w:right="-284"/>
        <w:rPr>
          <w:rFonts w:ascii="Tahoma" w:hAnsi="Tahoma" w:cs="Tahoma"/>
          <w:lang w:val="fr-FR"/>
        </w:rPr>
      </w:pPr>
      <w:bookmarkStart w:id="5" w:name="_Toc179868644"/>
      <w:bookmarkEnd w:id="4"/>
      <w:r w:rsidRPr="00561E48">
        <w:rPr>
          <w:rFonts w:ascii="Tahoma" w:hAnsi="Tahoma" w:cs="Tahoma"/>
          <w:b/>
          <w:lang w:val="fr-FR"/>
        </w:rPr>
        <w:t>C. Conditions juridiques</w:t>
      </w:r>
    </w:p>
    <w:p w14:paraId="791CF8BE" w14:textId="77777777" w:rsidR="008B44D4" w:rsidRPr="00561E48" w:rsidRDefault="008B44D4" w:rsidP="008B44D4">
      <w:pPr>
        <w:tabs>
          <w:tab w:val="left" w:pos="284"/>
        </w:tabs>
        <w:autoSpaceDE w:val="0"/>
        <w:autoSpaceDN w:val="0"/>
        <w:spacing w:before="60"/>
        <w:jc w:val="both"/>
        <w:rPr>
          <w:rFonts w:ascii="Tahoma" w:hAnsi="Tahoma" w:cs="Tahoma"/>
          <w:smallCaps/>
          <w:color w:val="0070C0"/>
          <w:sz w:val="18"/>
          <w:szCs w:val="18"/>
          <w:lang w:val="fr-FR" w:eastAsia="fr-FR"/>
        </w:rPr>
        <w:sectPr w:rsidR="008B44D4" w:rsidRPr="00561E48" w:rsidSect="00162743">
          <w:headerReference w:type="default" r:id="rId17"/>
          <w:footerReference w:type="default" r:id="rId18"/>
          <w:headerReference w:type="first" r:id="rId19"/>
          <w:type w:val="continuous"/>
          <w:pgSz w:w="11907" w:h="16840" w:code="9"/>
          <w:pgMar w:top="194" w:right="708" w:bottom="851" w:left="567" w:header="284" w:footer="322" w:gutter="0"/>
          <w:cols w:space="708"/>
          <w:titlePg/>
          <w:docGrid w:linePitch="360"/>
        </w:sectPr>
      </w:pPr>
    </w:p>
    <w:p w14:paraId="677F7F64" w14:textId="77777777" w:rsidR="008B44D4" w:rsidRPr="006378FB" w:rsidRDefault="008B44D4" w:rsidP="008B44D4">
      <w:pPr>
        <w:tabs>
          <w:tab w:val="left" w:pos="284"/>
        </w:tabs>
        <w:autoSpaceDE w:val="0"/>
        <w:autoSpaceDN w:val="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 – Dispositions générales</w:t>
      </w:r>
    </w:p>
    <w:p w14:paraId="21470E99"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3E07D34E"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Le présent Contrat est composé, par ordre de préséance de :</w:t>
      </w:r>
    </w:p>
    <w:p w14:paraId="4D423B5D" w14:textId="405A932D" w:rsidR="008B44D4" w:rsidRDefault="008B44D4"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xml:space="preserve">L’Acte d’Engagement, dans sa totalité (page de couverture, parties A et B et les présentes conditions juridiques), et de tout bon de commande ; </w:t>
      </w:r>
    </w:p>
    <w:p w14:paraId="6DCCF7FE" w14:textId="21C4C1F0" w:rsidR="001F0CE6" w:rsidRPr="003442EE" w:rsidRDefault="001F0CE6"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Pr>
          <w:rFonts w:ascii="Tahoma" w:eastAsia="Calibri" w:hAnsi="Tahoma" w:cs="Tahoma"/>
          <w:color w:val="000000" w:themeColor="text1"/>
          <w:sz w:val="20"/>
          <w:szCs w:val="20"/>
          <w:lang w:val="fr-FR" w:eastAsia="en-US"/>
        </w:rPr>
        <w:t>Les termes de référence ; et</w:t>
      </w:r>
    </w:p>
    <w:p w14:paraId="00EC4B6F" w14:textId="5740C7F8" w:rsidR="008B44D4" w:rsidRDefault="008B44D4"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L’offre soumise par le Prestataire</w:t>
      </w:r>
      <w:r w:rsidR="001F0CE6">
        <w:rPr>
          <w:rFonts w:ascii="Tahoma" w:eastAsia="Calibri" w:hAnsi="Tahoma" w:cs="Tahoma"/>
          <w:color w:val="000000" w:themeColor="text1"/>
          <w:sz w:val="20"/>
          <w:szCs w:val="20"/>
          <w:lang w:val="fr-FR" w:eastAsia="en-US"/>
        </w:rPr>
        <w:t>.</w:t>
      </w:r>
    </w:p>
    <w:p w14:paraId="0416A357"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7384F50E"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Dans le cadre du présent Contrat :</w:t>
      </w:r>
    </w:p>
    <w:p w14:paraId="4EBA051E"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Contrat » fait référence à l’ensemble des documents listés à l’article 1.2 ;</w:t>
      </w:r>
    </w:p>
    <w:p w14:paraId="51632132"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Conseil » fait référence au Conseil de l’Europe ;</w:t>
      </w:r>
    </w:p>
    <w:p w14:paraId="62FD5813"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Livrables » fait référence aux services et biens décrits dans les Termes de référence ;</w:t>
      </w:r>
    </w:p>
    <w:p w14:paraId="2C28B3BC"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Parties » fait référence au Conseil et au Prestataire ;</w:t>
      </w:r>
    </w:p>
    <w:p w14:paraId="3083FD2D" w14:textId="77777777" w:rsidR="008B44D4" w:rsidRPr="003442EE" w:rsidRDefault="008B44D4" w:rsidP="008B44D4">
      <w:pPr>
        <w:pStyle w:val="ListParagraph"/>
        <w:numPr>
          <w:ilvl w:val="0"/>
          <w:numId w:val="19"/>
        </w:numPr>
        <w:ind w:left="1418"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Prestataire » fait référence à la personne morale ou physique sélectionnée par le Conseil pour fournir les Livrables. Cette personne peut également et sans distinction être désignée par les termes « Prestataire de service » ou « Consultant ».</w:t>
      </w:r>
    </w:p>
    <w:p w14:paraId="20B40CBE" w14:textId="77777777" w:rsidR="00736381" w:rsidRDefault="00736381"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529484EF" w14:textId="0AD82299" w:rsidR="008B44D4" w:rsidRPr="006378FB" w:rsidRDefault="008B44D4"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2 – Durée</w:t>
      </w:r>
    </w:p>
    <w:p w14:paraId="26BC99A5" w14:textId="77777777" w:rsidR="008B44D4" w:rsidRPr="003442EE" w:rsidRDefault="008B44D4" w:rsidP="008B44D4">
      <w:pPr>
        <w:tabs>
          <w:tab w:val="left" w:pos="284"/>
        </w:tabs>
        <w:jc w:val="both"/>
        <w:rPr>
          <w:rFonts w:ascii="Tahoma" w:eastAsia="Calibri" w:hAnsi="Tahoma" w:cs="Tahoma"/>
          <w:color w:val="8064A2" w:themeColor="accent4"/>
          <w:sz w:val="20"/>
          <w:szCs w:val="20"/>
          <w:lang w:val="fr-FR" w:eastAsia="en-US"/>
        </w:rPr>
      </w:pPr>
      <w:r w:rsidRPr="003442EE">
        <w:rPr>
          <w:rFonts w:ascii="Tahoma" w:hAnsi="Tahoma" w:cs="Tahoma"/>
          <w:sz w:val="20"/>
          <w:szCs w:val="20"/>
          <w:lang w:val="fr-FR"/>
        </w:rPr>
        <w:t>Le contrat est conclu jusqu’à la date stipulée à la Partie A du dossier de consultation</w:t>
      </w:r>
      <w:r w:rsidRPr="003442EE">
        <w:rPr>
          <w:rFonts w:ascii="Tahoma" w:hAnsi="Tahoma" w:cs="Tahoma"/>
          <w:color w:val="FF0000"/>
          <w:sz w:val="20"/>
          <w:szCs w:val="20"/>
          <w:lang w:val="fr-FR"/>
        </w:rPr>
        <w:t xml:space="preserve"> </w:t>
      </w:r>
      <w:r w:rsidRPr="003442EE">
        <w:rPr>
          <w:rFonts w:ascii="Tahoma" w:hAnsi="Tahoma" w:cs="Tahoma"/>
          <w:sz w:val="20"/>
          <w:szCs w:val="20"/>
          <w:lang w:val="fr-FR"/>
        </w:rPr>
        <w:t>et prend effet à compter de sa signature par les deux parties. Le contrat peut être renouvelé conformément aux conditions fixées à la Section A de l'acte d'engagement.  Les Livrables doivent être exécutés conformément au cadre temporel spécifié dans les Termes de référence ou, par défaut, dans l’offre soumise par le Prestataire.</w:t>
      </w:r>
    </w:p>
    <w:p w14:paraId="27995CD9" w14:textId="77777777" w:rsidR="00736381" w:rsidRDefault="00736381"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2C5F1A19" w14:textId="3659A19A" w:rsidR="008B44D4" w:rsidRPr="006378FB" w:rsidRDefault="008B44D4"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3 – Obligations du Prestataire</w:t>
      </w:r>
    </w:p>
    <w:p w14:paraId="6B30B477" w14:textId="4C95138E" w:rsidR="001849D2" w:rsidRPr="006378FB" w:rsidRDefault="00D6731D"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3.1 Obligations générale</w:t>
      </w:r>
      <w:r w:rsidR="001849D2" w:rsidRPr="006378FB">
        <w:rPr>
          <w:rFonts w:ascii="Tahoma" w:hAnsi="Tahoma" w:cs="Tahoma"/>
          <w:b/>
          <w:color w:val="365F91" w:themeColor="accent1" w:themeShade="BF"/>
          <w:sz w:val="20"/>
          <w:szCs w:val="20"/>
          <w:u w:val="single"/>
          <w:lang w:val="fr-FR" w:eastAsia="fr-FR"/>
        </w:rPr>
        <w:t>s</w:t>
      </w:r>
    </w:p>
    <w:p w14:paraId="65B0A79E" w14:textId="77777777" w:rsidR="008B44D4" w:rsidRPr="003442EE" w:rsidRDefault="008B44D4" w:rsidP="008B44D4">
      <w:pPr>
        <w:pStyle w:val="ListParagraph"/>
        <w:numPr>
          <w:ilvl w:val="0"/>
          <w:numId w:val="25"/>
        </w:numPr>
        <w:autoSpaceDE w:val="0"/>
        <w:autoSpaceDN w:val="0"/>
        <w:spacing w:before="40"/>
        <w:ind w:left="709" w:hanging="709"/>
        <w:jc w:val="both"/>
        <w:rPr>
          <w:rFonts w:ascii="Tahoma" w:hAnsi="Tahoma" w:cs="Tahoma"/>
          <w:color w:val="000000" w:themeColor="text1"/>
          <w:sz w:val="20"/>
          <w:szCs w:val="20"/>
          <w:lang w:val="fr-FR" w:eastAsia="fr-FR"/>
        </w:rPr>
      </w:pPr>
      <w:r w:rsidRPr="003442EE">
        <w:rPr>
          <w:rFonts w:ascii="Tahoma" w:hAnsi="Tahoma" w:cs="Tahoma"/>
          <w:color w:val="000000" w:themeColor="text1"/>
          <w:sz w:val="20"/>
          <w:szCs w:val="20"/>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451B42DF" w:rsidR="00BF2766" w:rsidRPr="003442EE" w:rsidRDefault="008B44D4" w:rsidP="008B44D4">
      <w:pPr>
        <w:pStyle w:val="ListParagraph"/>
        <w:numPr>
          <w:ilvl w:val="0"/>
          <w:numId w:val="25"/>
        </w:numPr>
        <w:autoSpaceDE w:val="0"/>
        <w:autoSpaceDN w:val="0"/>
        <w:spacing w:before="40"/>
        <w:ind w:left="709" w:hanging="709"/>
        <w:jc w:val="both"/>
        <w:rPr>
          <w:rFonts w:ascii="Tahoma" w:hAnsi="Tahoma" w:cs="Tahoma"/>
          <w:color w:val="000000" w:themeColor="text1"/>
          <w:sz w:val="20"/>
          <w:szCs w:val="20"/>
          <w:lang w:val="fr-FR" w:eastAsia="fr-FR"/>
        </w:rPr>
      </w:pPr>
      <w:r w:rsidRPr="003442EE">
        <w:rPr>
          <w:rFonts w:ascii="Tahoma" w:hAnsi="Tahoma" w:cs="Tahoma"/>
          <w:sz w:val="20"/>
          <w:szCs w:val="20"/>
          <w:lang w:val="fr-FR"/>
        </w:rPr>
        <w:t>Le Prestataire reconnait être soumis à une obligation générale de conseil, incluant mais sans s’y limiter, une obligation de fournir toute information ou recommandation pertinente au Conseil. 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r w:rsidR="00BF2766" w:rsidRPr="003442EE">
        <w:rPr>
          <w:rFonts w:ascii="Tahoma" w:hAnsi="Tahoma" w:cs="Tahoma"/>
          <w:sz w:val="20"/>
          <w:szCs w:val="20"/>
          <w:lang w:val="fr-FR"/>
        </w:rPr>
        <w:t>.</w:t>
      </w:r>
    </w:p>
    <w:p w14:paraId="371CF811" w14:textId="77777777" w:rsidR="007B0447" w:rsidRPr="006378FB"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Services intellectuels</w:t>
      </w:r>
    </w:p>
    <w:p w14:paraId="69FD60C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eastAsia="fr-FR"/>
        </w:rPr>
        <w:t>Les dispositions des articles 3.2.2 à 3.2.10 s’appliquent dès lors que le Contrat comprend la prestation de services intellectuels.</w:t>
      </w:r>
    </w:p>
    <w:p w14:paraId="38767C79"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3492010E"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603F3A6B"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Le Prestataire garantit que les Livrables satisfont aux plus hauts standards académiques.</w:t>
      </w:r>
    </w:p>
    <w:p w14:paraId="74B10DE2"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476E905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 xml:space="preserve">Le Conseil se réserve le droit d’exercer les droits susmentionnés pour tout but relevant de ses activités. </w:t>
      </w:r>
    </w:p>
    <w:p w14:paraId="77A4092F"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 xml:space="preserve">Le Prestataire garantit que les droits de tiers ne seront pas violés à la suite de l’utilisation par le Conseil des Livrables. Dans l’hypothèse où la demande </w:t>
      </w:r>
      <w:proofErr w:type="gramStart"/>
      <w:r w:rsidRPr="003442EE">
        <w:rPr>
          <w:rFonts w:ascii="Tahoma" w:hAnsi="Tahoma" w:cs="Tahoma"/>
          <w:color w:val="000000" w:themeColor="text1"/>
          <w:sz w:val="20"/>
          <w:szCs w:val="20"/>
          <w:lang w:val="fr-FR"/>
        </w:rPr>
        <w:t>d’un tiers relative</w:t>
      </w:r>
      <w:proofErr w:type="gramEnd"/>
      <w:r w:rsidRPr="003442EE">
        <w:rPr>
          <w:rFonts w:ascii="Tahoma" w:hAnsi="Tahoma" w:cs="Tahoma"/>
          <w:color w:val="000000" w:themeColor="text1"/>
          <w:sz w:val="20"/>
          <w:szCs w:val="20"/>
          <w:lang w:val="fr-FR"/>
        </w:rPr>
        <w:t xml:space="preserve"> à une violation alléguée de ses droits de propriété intellectuelle causerait un préjudice au Conseil, le Prestataire indemnisera entièrement le Conseil pour tout préjudice causé à ce dernier.</w:t>
      </w:r>
    </w:p>
    <w:p w14:paraId="6B01370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28A8D133"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Tout droit de propriété intellectuelle du Prestataire sur les méthodes, savoirs et informations qui préexistent à la date de conclusion du présent Contrat et qui sont inclus, nécessaires ou découlent de l’exécution du Contrat reste la propriété du Prestataire. 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194697C1" w14:textId="6F6E5A48" w:rsidR="0093396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r w:rsidR="008C09DB" w:rsidRPr="003442EE">
        <w:rPr>
          <w:rFonts w:ascii="Tahoma" w:hAnsi="Tahoma" w:cs="Tahoma"/>
          <w:color w:val="000000" w:themeColor="text1"/>
          <w:sz w:val="20"/>
          <w:szCs w:val="20"/>
          <w:lang w:val="fr-FR"/>
        </w:rPr>
        <w:t>.</w:t>
      </w:r>
    </w:p>
    <w:p w14:paraId="5AFD9992" w14:textId="576C3BE8" w:rsidR="008C09DB" w:rsidRPr="006378FB" w:rsidRDefault="00256C49"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 xml:space="preserve">3.3 </w:t>
      </w:r>
      <w:r w:rsidR="00B06935" w:rsidRPr="006378FB">
        <w:rPr>
          <w:rFonts w:ascii="Tahoma" w:hAnsi="Tahoma" w:cs="Tahoma"/>
          <w:b/>
          <w:color w:val="365F91" w:themeColor="accent1" w:themeShade="BF"/>
          <w:sz w:val="20"/>
          <w:szCs w:val="20"/>
          <w:u w:val="single"/>
          <w:lang w:val="fr-FR" w:eastAsia="fr-FR"/>
        </w:rPr>
        <w:t>Couverture d’assurance médicale et sociale du Prestataire et de ses employés</w:t>
      </w:r>
    </w:p>
    <w:p w14:paraId="1E1AA4C3" w14:textId="6C53BA72" w:rsidR="008C09DB" w:rsidRPr="006378FB" w:rsidRDefault="00293A24" w:rsidP="00B26F93">
      <w:pPr>
        <w:jc w:val="both"/>
        <w:rPr>
          <w:rFonts w:ascii="Tahoma" w:hAnsi="Tahoma" w:cs="Tahoma"/>
          <w:sz w:val="20"/>
          <w:szCs w:val="20"/>
          <w:lang w:val="fr-FR"/>
        </w:rPr>
      </w:pPr>
      <w:r w:rsidRPr="006378FB">
        <w:rPr>
          <w:rFonts w:ascii="Tahoma" w:hAnsi="Tahoma" w:cs="Tahoma"/>
          <w:sz w:val="20"/>
          <w:szCs w:val="20"/>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r w:rsidR="008C09DB" w:rsidRPr="006378FB">
        <w:rPr>
          <w:rFonts w:ascii="Tahoma" w:hAnsi="Tahoma" w:cs="Tahoma"/>
          <w:sz w:val="20"/>
          <w:szCs w:val="20"/>
          <w:lang w:val="fr-FR"/>
        </w:rPr>
        <w:t>.</w:t>
      </w:r>
    </w:p>
    <w:p w14:paraId="180BD583" w14:textId="7C4F36C9" w:rsidR="008C09DB" w:rsidRPr="006378FB" w:rsidRDefault="00362CA7"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 xml:space="preserve">3.4 </w:t>
      </w:r>
      <w:r w:rsidR="004A6782" w:rsidRPr="006378FB">
        <w:rPr>
          <w:rFonts w:ascii="Tahoma" w:hAnsi="Tahoma" w:cs="Tahoma"/>
          <w:b/>
          <w:color w:val="365F91" w:themeColor="accent1" w:themeShade="BF"/>
          <w:sz w:val="20"/>
          <w:szCs w:val="20"/>
          <w:u w:val="single"/>
          <w:lang w:val="fr-FR"/>
        </w:rPr>
        <w:t>Obligations fiscales</w:t>
      </w:r>
    </w:p>
    <w:p w14:paraId="7BDE16C2" w14:textId="77777777" w:rsidR="00293A24" w:rsidRPr="006378FB" w:rsidRDefault="00293A24" w:rsidP="00293A24">
      <w:pPr>
        <w:tabs>
          <w:tab w:val="left" w:pos="284"/>
        </w:tabs>
        <w:rPr>
          <w:rFonts w:ascii="Tahoma" w:hAnsi="Tahoma" w:cs="Tahoma"/>
          <w:sz w:val="20"/>
          <w:szCs w:val="20"/>
          <w:lang w:val="fr-FR"/>
        </w:rPr>
      </w:pPr>
      <w:bookmarkStart w:id="6" w:name="_Toc179868650"/>
      <w:r w:rsidRPr="006378FB">
        <w:rPr>
          <w:rFonts w:ascii="Tahoma" w:hAnsi="Tahoma" w:cs="Tahoma"/>
          <w:sz w:val="20"/>
          <w:szCs w:val="20"/>
          <w:lang w:val="fr-FR"/>
        </w:rPr>
        <w:t>Le Prestataire s’engage à informer le Conseil de tout changement quant à son statut relatif à la TVA et à respecter toutes les dispositions légales en vigueur et à s’acquitter de ses obligations fiscales. A cet effet :</w:t>
      </w:r>
    </w:p>
    <w:p w14:paraId="121C1387" w14:textId="77777777" w:rsidR="00293A24" w:rsidRPr="006378FB" w:rsidRDefault="00293A24" w:rsidP="00293A24">
      <w:pPr>
        <w:pStyle w:val="COEBullet"/>
        <w:numPr>
          <w:ilvl w:val="0"/>
          <w:numId w:val="16"/>
        </w:numPr>
        <w:tabs>
          <w:tab w:val="left" w:pos="284"/>
        </w:tabs>
        <w:spacing w:before="0" w:after="0"/>
        <w:ind w:left="0" w:firstLine="0"/>
        <w:rPr>
          <w:rFonts w:ascii="Tahoma" w:hAnsi="Tahoma" w:cs="Tahoma"/>
          <w:szCs w:val="20"/>
        </w:rPr>
      </w:pPr>
      <w:proofErr w:type="gramStart"/>
      <w:r w:rsidRPr="006378FB">
        <w:rPr>
          <w:rFonts w:ascii="Tahoma" w:hAnsi="Tahoma" w:cs="Tahoma"/>
          <w:szCs w:val="20"/>
        </w:rPr>
        <w:t>il</w:t>
      </w:r>
      <w:proofErr w:type="gramEnd"/>
      <w:r w:rsidRPr="006378FB">
        <w:rPr>
          <w:rFonts w:ascii="Tahoma" w:hAnsi="Tahoma" w:cs="Tahoma"/>
          <w:szCs w:val="20"/>
        </w:rPr>
        <w:t xml:space="preserve"> présentera au Conseil une facture conforme à la législation en vigueur, ou une demande de paiement si le Prestataire, conformément à la législation en vigueur, ne facture pas la TVA ;</w:t>
      </w:r>
    </w:p>
    <w:p w14:paraId="43FB7A30" w14:textId="5A25F00B" w:rsidR="008C09DB" w:rsidRPr="006378FB" w:rsidRDefault="00293A24" w:rsidP="00293A24">
      <w:pPr>
        <w:pStyle w:val="COEBullet"/>
        <w:numPr>
          <w:ilvl w:val="0"/>
          <w:numId w:val="16"/>
        </w:numPr>
        <w:tabs>
          <w:tab w:val="left" w:pos="284"/>
        </w:tabs>
        <w:spacing w:before="0" w:after="0"/>
        <w:ind w:left="0" w:firstLine="0"/>
        <w:rPr>
          <w:rFonts w:ascii="Tahoma" w:hAnsi="Tahoma" w:cs="Tahoma"/>
          <w:szCs w:val="20"/>
        </w:rPr>
      </w:pPr>
      <w:proofErr w:type="gramStart"/>
      <w:r w:rsidRPr="006378FB">
        <w:rPr>
          <w:rFonts w:ascii="Tahoma" w:hAnsi="Tahoma" w:cs="Tahoma"/>
          <w:szCs w:val="20"/>
        </w:rPr>
        <w:t>il</w:t>
      </w:r>
      <w:proofErr w:type="gramEnd"/>
      <w:r w:rsidRPr="006378FB">
        <w:rPr>
          <w:rFonts w:ascii="Tahoma" w:hAnsi="Tahoma" w:cs="Tahoma"/>
          <w:szCs w:val="20"/>
        </w:rPr>
        <w:t xml:space="preserve"> déclarera, aux fins fiscales, tous les honoraires qui lui auront été versés par le Conseil conformément aux dispositions en vigueur dans son pays de résidence fiscale</w:t>
      </w:r>
      <w:r w:rsidR="008C09DB" w:rsidRPr="006378FB">
        <w:rPr>
          <w:rFonts w:ascii="Tahoma" w:hAnsi="Tahoma" w:cs="Tahoma"/>
          <w:szCs w:val="20"/>
        </w:rPr>
        <w:t>.</w:t>
      </w:r>
    </w:p>
    <w:bookmarkEnd w:id="6"/>
    <w:p w14:paraId="201A89DC" w14:textId="41CE1CEB" w:rsidR="008C09DB" w:rsidRPr="006378FB" w:rsidRDefault="004A6782"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rPr>
        <w:t xml:space="preserve">3.5 </w:t>
      </w:r>
      <w:r w:rsidR="008C09DB" w:rsidRPr="006378FB">
        <w:rPr>
          <w:rFonts w:ascii="Tahoma" w:hAnsi="Tahoma" w:cs="Tahoma"/>
          <w:b/>
          <w:color w:val="365F91" w:themeColor="accent1" w:themeShade="BF"/>
          <w:sz w:val="20"/>
          <w:szCs w:val="20"/>
          <w:u w:val="single"/>
          <w:lang w:val="fr-FR"/>
        </w:rPr>
        <w:t>Loyauté et confidentialité</w:t>
      </w:r>
    </w:p>
    <w:p w14:paraId="12C09675" w14:textId="77777777" w:rsidR="00293A24" w:rsidRPr="006378FB" w:rsidRDefault="00293A24" w:rsidP="00293A24">
      <w:pPr>
        <w:pStyle w:val="ListParagraph"/>
        <w:numPr>
          <w:ilvl w:val="2"/>
          <w:numId w:val="5"/>
        </w:numPr>
        <w:ind w:left="709" w:hanging="709"/>
        <w:jc w:val="both"/>
        <w:rPr>
          <w:rFonts w:ascii="Tahoma" w:hAnsi="Tahoma" w:cs="Tahoma"/>
          <w:sz w:val="20"/>
          <w:szCs w:val="20"/>
          <w:lang w:val="fr-FR"/>
        </w:rPr>
      </w:pPr>
      <w:bookmarkStart w:id="7" w:name="_Toc179868647"/>
      <w:r w:rsidRPr="006378FB">
        <w:rPr>
          <w:rFonts w:ascii="Tahoma" w:hAnsi="Tahoma" w:cs="Tahoma"/>
          <w:sz w:val="20"/>
          <w:szCs w:val="20"/>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p>
    <w:p w14:paraId="3BBDD45B" w14:textId="0158D3FC" w:rsidR="008C09DB" w:rsidRPr="006378FB" w:rsidRDefault="00293A24" w:rsidP="00293A24">
      <w:pPr>
        <w:pStyle w:val="ListParagraph"/>
        <w:numPr>
          <w:ilvl w:val="2"/>
          <w:numId w:val="5"/>
        </w:numPr>
        <w:ind w:left="709" w:hanging="709"/>
        <w:jc w:val="both"/>
        <w:rPr>
          <w:rFonts w:ascii="Tahoma" w:hAnsi="Tahoma" w:cs="Tahoma"/>
          <w:sz w:val="20"/>
          <w:szCs w:val="20"/>
          <w:lang w:val="fr-FR"/>
        </w:rPr>
      </w:pPr>
      <w:r w:rsidRPr="006378FB">
        <w:rPr>
          <w:rFonts w:ascii="Tahoma" w:hAnsi="Tahoma" w:cs="Tahoma"/>
          <w:sz w:val="20"/>
          <w:szCs w:val="20"/>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r w:rsidR="008C09DB" w:rsidRPr="006378FB">
        <w:rPr>
          <w:rFonts w:ascii="Tahoma" w:hAnsi="Tahoma" w:cs="Tahoma"/>
          <w:sz w:val="20"/>
          <w:szCs w:val="20"/>
          <w:lang w:val="fr-FR"/>
        </w:rPr>
        <w:t>.</w:t>
      </w:r>
    </w:p>
    <w:bookmarkEnd w:id="7"/>
    <w:p w14:paraId="265325E5" w14:textId="6353197D" w:rsidR="008C09DB" w:rsidRPr="006378FB" w:rsidRDefault="003565A5"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rPr>
        <w:t xml:space="preserve">3.6 </w:t>
      </w:r>
      <w:r w:rsidR="008C09DB" w:rsidRPr="006378FB">
        <w:rPr>
          <w:rFonts w:ascii="Tahoma" w:hAnsi="Tahoma" w:cs="Tahoma"/>
          <w:b/>
          <w:color w:val="365F91" w:themeColor="accent1" w:themeShade="BF"/>
          <w:sz w:val="20"/>
          <w:szCs w:val="20"/>
          <w:u w:val="single"/>
          <w:lang w:val="fr-FR"/>
        </w:rPr>
        <w:t>Divulgation des termes du contrat</w:t>
      </w:r>
    </w:p>
    <w:p w14:paraId="360500B0" w14:textId="77777777" w:rsidR="00293A24" w:rsidRPr="006378FB" w:rsidRDefault="008B6BE9" w:rsidP="00293A24">
      <w:pPr>
        <w:ind w:left="709" w:hanging="709"/>
        <w:jc w:val="both"/>
        <w:rPr>
          <w:rFonts w:ascii="Tahoma" w:hAnsi="Tahoma" w:cs="Tahoma"/>
          <w:sz w:val="20"/>
          <w:szCs w:val="20"/>
          <w:lang w:val="fr-FR"/>
        </w:rPr>
      </w:pPr>
      <w:r w:rsidRPr="006378FB">
        <w:rPr>
          <w:rFonts w:ascii="Tahoma" w:hAnsi="Tahoma" w:cs="Tahoma"/>
          <w:sz w:val="20"/>
          <w:szCs w:val="20"/>
          <w:lang w:val="fr-FR"/>
        </w:rPr>
        <w:t>3.6.1</w:t>
      </w:r>
      <w:r w:rsidR="00933961" w:rsidRPr="006378FB">
        <w:rPr>
          <w:rFonts w:ascii="Tahoma" w:hAnsi="Tahoma" w:cs="Tahoma"/>
          <w:sz w:val="20"/>
          <w:szCs w:val="20"/>
          <w:lang w:val="fr-FR"/>
        </w:rPr>
        <w:t>.</w:t>
      </w:r>
      <w:r w:rsidR="0074421A" w:rsidRPr="006378FB">
        <w:rPr>
          <w:rFonts w:ascii="Tahoma" w:hAnsi="Tahoma" w:cs="Tahoma"/>
          <w:sz w:val="20"/>
          <w:szCs w:val="20"/>
          <w:lang w:val="fr-FR"/>
        </w:rPr>
        <w:tab/>
      </w:r>
      <w:r w:rsidR="00293A24" w:rsidRPr="006378FB">
        <w:rPr>
          <w:rFonts w:ascii="Tahoma" w:hAnsi="Tahoma" w:cs="Tahoma"/>
          <w:sz w:val="20"/>
          <w:szCs w:val="20"/>
          <w:lang w:val="fr-FR"/>
        </w:rPr>
        <w:t>Le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5504A479" w14:textId="78F82B16" w:rsidR="008C09DB" w:rsidRPr="006378FB" w:rsidRDefault="00293A24" w:rsidP="00293A24">
      <w:pPr>
        <w:ind w:left="709" w:hanging="709"/>
        <w:jc w:val="both"/>
        <w:rPr>
          <w:rFonts w:ascii="Tahoma" w:hAnsi="Tahoma" w:cs="Tahoma"/>
          <w:sz w:val="20"/>
          <w:szCs w:val="20"/>
          <w:lang w:val="fr-FR"/>
        </w:rPr>
      </w:pPr>
      <w:r w:rsidRPr="006378FB">
        <w:rPr>
          <w:rFonts w:ascii="Tahoma" w:hAnsi="Tahoma" w:cs="Tahoma"/>
          <w:sz w:val="20"/>
          <w:szCs w:val="20"/>
          <w:lang w:val="fr-FR"/>
        </w:rPr>
        <w:t>3.6.2.</w:t>
      </w:r>
      <w:r w:rsidRPr="006378FB">
        <w:rPr>
          <w:rFonts w:ascii="Tahoma" w:hAnsi="Tahoma" w:cs="Tahoma"/>
          <w:sz w:val="20"/>
          <w:szCs w:val="20"/>
          <w:lang w:val="fr-FR"/>
        </w:rPr>
        <w:tab/>
        <w:t>En tant que de besoin, le Conseil prendra les mesures spécifiques de confidentialité nécessaires pour préserver les intérêts vitaux du Prestataire</w:t>
      </w:r>
      <w:r w:rsidR="008C09DB" w:rsidRPr="006378FB">
        <w:rPr>
          <w:rFonts w:ascii="Tahoma" w:hAnsi="Tahoma" w:cs="Tahoma"/>
          <w:sz w:val="20"/>
          <w:szCs w:val="20"/>
          <w:lang w:val="fr-FR"/>
        </w:rPr>
        <w:t>.</w:t>
      </w:r>
    </w:p>
    <w:p w14:paraId="21E34DDC" w14:textId="0605BEA2" w:rsidR="008C09DB" w:rsidRPr="006378FB" w:rsidRDefault="003565A5" w:rsidP="00B26F93">
      <w:pPr>
        <w:pStyle w:val="COEHeading3"/>
        <w:rPr>
          <w:rFonts w:ascii="Tahoma" w:hAnsi="Tahoma" w:cs="Tahoma"/>
          <w:color w:val="365F91" w:themeColor="accent1" w:themeShade="BF"/>
          <w:sz w:val="20"/>
          <w:szCs w:val="20"/>
          <w:u w:val="single"/>
        </w:rPr>
      </w:pPr>
      <w:r w:rsidRPr="006378FB">
        <w:rPr>
          <w:rFonts w:ascii="Tahoma" w:hAnsi="Tahoma" w:cs="Tahoma"/>
          <w:color w:val="365F91" w:themeColor="accent1" w:themeShade="BF"/>
          <w:sz w:val="20"/>
          <w:szCs w:val="20"/>
          <w:u w:val="single"/>
        </w:rPr>
        <w:t xml:space="preserve">3.7 </w:t>
      </w:r>
      <w:r w:rsidR="008C09DB" w:rsidRPr="006378FB">
        <w:rPr>
          <w:rFonts w:ascii="Tahoma" w:hAnsi="Tahoma" w:cs="Tahoma"/>
          <w:color w:val="365F91" w:themeColor="accent1" w:themeShade="BF"/>
          <w:sz w:val="20"/>
          <w:szCs w:val="20"/>
          <w:u w:val="single"/>
        </w:rPr>
        <w:t>Utilisation du nom du Conseil de l’Europe</w:t>
      </w:r>
    </w:p>
    <w:p w14:paraId="5CBEE1A5" w14:textId="14C3ED26" w:rsidR="008C09DB" w:rsidRPr="006378FB" w:rsidRDefault="00293A24" w:rsidP="00B26F93">
      <w:pPr>
        <w:pStyle w:val="COEHeading3"/>
        <w:rPr>
          <w:rFonts w:ascii="Tahoma" w:hAnsi="Tahoma" w:cs="Tahoma"/>
          <w:b w:val="0"/>
          <w:sz w:val="20"/>
          <w:szCs w:val="20"/>
        </w:rPr>
      </w:pPr>
      <w:r w:rsidRPr="006378FB">
        <w:rPr>
          <w:rFonts w:ascii="Tahoma" w:hAnsi="Tahoma" w:cs="Tahoma"/>
          <w:b w:val="0"/>
          <w:sz w:val="20"/>
          <w:szCs w:val="20"/>
        </w:rPr>
        <w:t xml:space="preserve">Le </w:t>
      </w:r>
      <w:r w:rsidRPr="006378FB">
        <w:rPr>
          <w:rFonts w:ascii="Tahoma" w:hAnsi="Tahoma" w:cs="Tahoma"/>
          <w:b w:val="0"/>
          <w:color w:val="000000"/>
          <w:sz w:val="20"/>
          <w:szCs w:val="20"/>
        </w:rPr>
        <w:t xml:space="preserve">Prestataire </w:t>
      </w:r>
      <w:r w:rsidRPr="006378FB">
        <w:rPr>
          <w:rFonts w:ascii="Tahoma" w:hAnsi="Tahoma" w:cs="Tahoma"/>
          <w:b w:val="0"/>
          <w:sz w:val="20"/>
          <w:szCs w:val="20"/>
        </w:rPr>
        <w:t>ne peut utiliser le nom, le drapeau</w:t>
      </w:r>
      <w:r w:rsidRPr="006378FB">
        <w:rPr>
          <w:rFonts w:ascii="Tahoma" w:hAnsi="Tahoma" w:cs="Tahoma"/>
          <w:b w:val="0"/>
          <w:color w:val="000000"/>
          <w:sz w:val="20"/>
          <w:szCs w:val="20"/>
        </w:rPr>
        <w:t xml:space="preserve"> ni</w:t>
      </w:r>
      <w:r w:rsidRPr="006378FB">
        <w:rPr>
          <w:rFonts w:ascii="Tahoma" w:hAnsi="Tahoma" w:cs="Tahoma"/>
          <w:b w:val="0"/>
          <w:sz w:val="20"/>
          <w:szCs w:val="20"/>
        </w:rPr>
        <w:t xml:space="preserve"> le logo du Conseil sans en avoir été autorisé au préalable par le Conseil</w:t>
      </w:r>
      <w:r w:rsidR="008C09DB" w:rsidRPr="006378FB">
        <w:rPr>
          <w:rFonts w:ascii="Tahoma" w:hAnsi="Tahoma" w:cs="Tahoma"/>
          <w:b w:val="0"/>
          <w:sz w:val="20"/>
          <w:szCs w:val="20"/>
        </w:rPr>
        <w:t>.</w:t>
      </w:r>
    </w:p>
    <w:p w14:paraId="7636C13E" w14:textId="5CA63DC0" w:rsidR="00C73ED8" w:rsidRPr="006378FB" w:rsidRDefault="00C73ED8" w:rsidP="00B26F93">
      <w:pPr>
        <w:spacing w:before="60"/>
        <w:jc w:val="both"/>
        <w:rPr>
          <w:rFonts w:ascii="Tahoma" w:eastAsiaTheme="minorHAnsi" w:hAnsi="Tahoma" w:cs="Tahoma"/>
          <w:b/>
          <w:bCs/>
          <w:color w:val="365F91" w:themeColor="accent1" w:themeShade="BF"/>
          <w:sz w:val="20"/>
          <w:szCs w:val="20"/>
          <w:u w:val="single"/>
          <w:lang w:val="fr-FR"/>
        </w:rPr>
      </w:pPr>
      <w:r w:rsidRPr="006378FB">
        <w:rPr>
          <w:rFonts w:ascii="Tahoma" w:eastAsiaTheme="minorHAnsi" w:hAnsi="Tahoma" w:cs="Tahoma"/>
          <w:b/>
          <w:bCs/>
          <w:color w:val="365F91" w:themeColor="accent1" w:themeShade="BF"/>
          <w:sz w:val="20"/>
          <w:szCs w:val="20"/>
          <w:u w:val="single"/>
          <w:lang w:val="fr-FR"/>
        </w:rPr>
        <w:t>3.8 Protection</w:t>
      </w:r>
      <w:r w:rsidR="001C3E05" w:rsidRPr="006378FB">
        <w:rPr>
          <w:rFonts w:ascii="Tahoma" w:eastAsiaTheme="minorHAnsi" w:hAnsi="Tahoma" w:cs="Tahoma"/>
          <w:b/>
          <w:bCs/>
          <w:color w:val="365F91" w:themeColor="accent1" w:themeShade="BF"/>
          <w:sz w:val="20"/>
          <w:szCs w:val="20"/>
          <w:u w:val="single"/>
          <w:lang w:val="fr-FR"/>
        </w:rPr>
        <w:t xml:space="preserve"> des données</w:t>
      </w:r>
    </w:p>
    <w:bookmarkEnd w:id="5"/>
    <w:p w14:paraId="19189556" w14:textId="77777777" w:rsidR="00293A24" w:rsidRPr="006378FB" w:rsidRDefault="0074421A" w:rsidP="00293A24">
      <w:pPr>
        <w:ind w:left="709" w:hanging="709"/>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3.8.1.</w:t>
      </w:r>
      <w:r w:rsidRPr="006378FB">
        <w:rPr>
          <w:rFonts w:ascii="Tahoma" w:eastAsiaTheme="minorHAnsi" w:hAnsi="Tahoma" w:cs="Tahoma"/>
          <w:bCs/>
          <w:color w:val="000000" w:themeColor="text1"/>
          <w:sz w:val="20"/>
          <w:szCs w:val="20"/>
          <w:lang w:val="fr-FR"/>
        </w:rPr>
        <w:tab/>
      </w:r>
      <w:r w:rsidR="00293A24" w:rsidRPr="006378FB">
        <w:rPr>
          <w:rFonts w:ascii="Tahoma" w:eastAsiaTheme="minorHAnsi" w:hAnsi="Tahoma" w:cs="Tahoma"/>
          <w:bCs/>
          <w:color w:val="000000" w:themeColor="text1"/>
          <w:sz w:val="20"/>
          <w:szCs w:val="20"/>
          <w:lang w:val="fr-FR"/>
        </w:rPr>
        <w:t>Sans préjudice des autres dispositions du Contrat, les Parties s’engagent, lors de l’exécution du Contrat, à se conformer à tout moment à la règlementation applicable à chacune d’elles concernant le traitement de données.</w:t>
      </w:r>
    </w:p>
    <w:p w14:paraId="5F25BCD0" w14:textId="77777777" w:rsidR="00293A24" w:rsidRPr="006378FB" w:rsidRDefault="00293A24" w:rsidP="00293A24">
      <w:pPr>
        <w:ind w:left="709" w:hanging="709"/>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3.8.2.</w:t>
      </w:r>
      <w:r w:rsidRPr="006378FB">
        <w:rPr>
          <w:rFonts w:ascii="Tahoma" w:eastAsiaTheme="minorHAnsi" w:hAnsi="Tahoma" w:cs="Tahoma"/>
          <w:bCs/>
          <w:color w:val="000000" w:themeColor="text1"/>
          <w:sz w:val="20"/>
          <w:szCs w:val="20"/>
          <w:lang w:val="fr-FR"/>
        </w:rPr>
        <w:tab/>
        <w:t>Lorsque le Prestataire, conformément à ses obligations découlant du Contrat, traite des données pour le compte du Conseil, il doit :</w:t>
      </w:r>
    </w:p>
    <w:p w14:paraId="45C956B9"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Traiter les données personnelles en conformité avec les seules instructions écrites du Conseil ;</w:t>
      </w:r>
    </w:p>
    <w:p w14:paraId="5810C4E8"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Traiter les données personnelles dans la seule mesure et de façon nécessaire à l’exécution du Contrat, ou ainsi qu’il lui sera autrement notifié par le Conseil ;</w:t>
      </w:r>
    </w:p>
    <w:p w14:paraId="165EDFFC"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0C38902"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 ce Contrat ;</w:t>
      </w:r>
    </w:p>
    <w:p w14:paraId="786BEFFC"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5FE283B7"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Notifier le Conseil dans un délai de cinq jours ouvrés s’il reçoit :</w:t>
      </w:r>
      <w:r w:rsidRPr="006378FB">
        <w:rPr>
          <w:rFonts w:ascii="Tahoma" w:eastAsiaTheme="minorHAnsi" w:hAnsi="Tahoma" w:cs="Tahoma"/>
          <w:bCs/>
          <w:color w:val="000000" w:themeColor="text1"/>
          <w:sz w:val="20"/>
          <w:szCs w:val="20"/>
          <w:lang w:val="fr-FR"/>
        </w:rPr>
        <w:tab/>
      </w:r>
      <w:r w:rsidRPr="006378FB">
        <w:rPr>
          <w:rFonts w:ascii="Tahoma" w:eastAsiaTheme="minorHAnsi" w:hAnsi="Tahoma" w:cs="Tahoma"/>
          <w:bCs/>
          <w:color w:val="000000" w:themeColor="text1"/>
          <w:sz w:val="20"/>
          <w:szCs w:val="20"/>
          <w:lang w:val="fr-FR"/>
        </w:rPr>
        <w:br/>
        <w:t>- une demande de la part d’une personne concernée d’accès (y compris de rectification, suppression ou objection) aux données personnelles de cette personne ; ou</w:t>
      </w:r>
      <w:r w:rsidRPr="006378FB">
        <w:rPr>
          <w:rFonts w:ascii="Tahoma" w:eastAsiaTheme="minorHAnsi" w:hAnsi="Tahoma" w:cs="Tahoma"/>
          <w:bCs/>
          <w:color w:val="000000" w:themeColor="text1"/>
          <w:sz w:val="20"/>
          <w:szCs w:val="20"/>
          <w:lang w:val="fr-FR"/>
        </w:rPr>
        <w:tab/>
      </w:r>
      <w:r w:rsidRPr="006378FB">
        <w:rPr>
          <w:rFonts w:ascii="Tahoma" w:eastAsiaTheme="minorHAnsi" w:hAnsi="Tahoma" w:cs="Tahoma"/>
          <w:bCs/>
          <w:color w:val="000000" w:themeColor="text1"/>
          <w:sz w:val="20"/>
          <w:szCs w:val="20"/>
          <w:lang w:val="fr-FR"/>
        </w:rPr>
        <w:br/>
        <w:t>- une plainte ou demande liée aux obligations du Conseil de se conformer aux prérequis de la protection des données ;</w:t>
      </w:r>
    </w:p>
    <w:p w14:paraId="0B5BB9D7"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 xml:space="preserve">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 </w:t>
      </w:r>
    </w:p>
    <w:p w14:paraId="18C41748" w14:textId="10C9089A" w:rsidR="009D264F"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r w:rsidR="00192F56" w:rsidRPr="006378FB">
        <w:rPr>
          <w:rFonts w:ascii="Tahoma" w:eastAsiaTheme="minorHAnsi" w:hAnsi="Tahoma" w:cs="Tahoma"/>
          <w:bCs/>
          <w:color w:val="000000" w:themeColor="text1"/>
          <w:sz w:val="20"/>
          <w:szCs w:val="20"/>
          <w:lang w:val="fr-FR"/>
        </w:rPr>
        <w:t>;</w:t>
      </w:r>
    </w:p>
    <w:p w14:paraId="641CD951"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1C9E6F2"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Fournir au Conseil toute information permettant de démontrer la conformité aux obligations découlant du Contrat relatives au traitement des données et aux droits des personnes concernées ;</w:t>
      </w:r>
    </w:p>
    <w:p w14:paraId="147871BB" w14:textId="79ADA8AE" w:rsidR="00192F56"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Supprimer ou restituer au Conseil, à sa demande, toutes données personnelles et toute copie existante, à moins que la règlementation applicable requière la conservation desdites données personnelles</w:t>
      </w:r>
      <w:r w:rsidR="00192F56" w:rsidRPr="006378FB">
        <w:rPr>
          <w:rFonts w:ascii="Tahoma" w:eastAsiaTheme="minorHAnsi" w:hAnsi="Tahoma" w:cs="Tahoma"/>
          <w:bCs/>
          <w:color w:val="000000" w:themeColor="text1"/>
          <w:sz w:val="20"/>
          <w:szCs w:val="20"/>
          <w:lang w:val="fr-FR"/>
        </w:rPr>
        <w:t>.</w:t>
      </w:r>
    </w:p>
    <w:p w14:paraId="2B473F72" w14:textId="77777777" w:rsidR="003D5731" w:rsidRPr="006378FB"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20"/>
          <w:szCs w:val="20"/>
          <w:u w:val="single"/>
          <w:lang w:val="fr-FR"/>
        </w:rPr>
      </w:pPr>
      <w:r w:rsidRPr="006378FB">
        <w:rPr>
          <w:rFonts w:ascii="Tahoma" w:eastAsiaTheme="minorHAnsi" w:hAnsi="Tahoma" w:cs="Tahoma"/>
          <w:b/>
          <w:color w:val="365F91" w:themeColor="accent1" w:themeShade="BF"/>
          <w:sz w:val="20"/>
          <w:szCs w:val="20"/>
          <w:u w:val="single"/>
          <w:lang w:val="fr-FR"/>
        </w:rPr>
        <w:t>3.9 Activité parallèle</w:t>
      </w:r>
    </w:p>
    <w:p w14:paraId="3446A107" w14:textId="77777777" w:rsidR="00050CA5" w:rsidRPr="006378FB" w:rsidRDefault="00050CA5" w:rsidP="00050CA5">
      <w:pPr>
        <w:pStyle w:val="ListParagraph"/>
        <w:tabs>
          <w:tab w:val="left" w:pos="224"/>
          <w:tab w:val="left" w:pos="426"/>
        </w:tabs>
        <w:ind w:left="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Tout prestataire personne physique employé en parallèle à ce contrat confirme par la présente qu’il ou elle :</w:t>
      </w:r>
    </w:p>
    <w:p w14:paraId="149C5ED0" w14:textId="77777777" w:rsidR="00050CA5" w:rsidRPr="006378FB" w:rsidRDefault="00050CA5" w:rsidP="00050CA5">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A été autorisé(e) par son employeur à avoir une activité rémunérée pour le Conseil ; et/ou</w:t>
      </w:r>
    </w:p>
    <w:p w14:paraId="2C3948D1" w14:textId="4DEE2029" w:rsidR="003D5731" w:rsidRPr="006378FB" w:rsidRDefault="00050CA5" w:rsidP="00050CA5">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S’est vu(e) accorder un congé durant l’exécution de ces obligations découlant du présent Contrat</w:t>
      </w:r>
      <w:r w:rsidR="003D5731" w:rsidRPr="006378FB">
        <w:rPr>
          <w:rFonts w:ascii="Tahoma" w:eastAsiaTheme="minorHAnsi" w:hAnsi="Tahoma" w:cs="Tahoma"/>
          <w:color w:val="000000" w:themeColor="text1"/>
          <w:sz w:val="20"/>
          <w:szCs w:val="20"/>
          <w:lang w:val="fr-FR"/>
        </w:rPr>
        <w:t xml:space="preserve">. </w:t>
      </w:r>
    </w:p>
    <w:p w14:paraId="2CAB33FF" w14:textId="77777777" w:rsidR="003D5731" w:rsidRPr="006378FB" w:rsidRDefault="003D5731" w:rsidP="00B26F93">
      <w:pPr>
        <w:jc w:val="both"/>
        <w:rPr>
          <w:rFonts w:ascii="Tahoma" w:eastAsiaTheme="minorHAnsi"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3.10 Autres obligations du Prestataire</w:t>
      </w:r>
    </w:p>
    <w:p w14:paraId="6A2A4D88" w14:textId="77777777" w:rsidR="00050CA5" w:rsidRPr="006378FB" w:rsidRDefault="003D5731" w:rsidP="00050CA5">
      <w:pPr>
        <w:ind w:left="709" w:hanging="709"/>
        <w:jc w:val="both"/>
        <w:rPr>
          <w:rFonts w:ascii="Tahoma" w:hAnsi="Tahoma" w:cs="Tahoma"/>
          <w:sz w:val="20"/>
          <w:szCs w:val="20"/>
          <w:lang w:val="fr-FR"/>
        </w:rPr>
      </w:pPr>
      <w:r w:rsidRPr="006378FB">
        <w:rPr>
          <w:rFonts w:ascii="Tahoma" w:hAnsi="Tahoma" w:cs="Tahoma"/>
          <w:sz w:val="20"/>
          <w:szCs w:val="20"/>
          <w:lang w:val="fr-FR"/>
        </w:rPr>
        <w:t>3.10.1</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050CA5" w:rsidRPr="006378FB">
        <w:rPr>
          <w:rFonts w:ascii="Tahoma" w:hAnsi="Tahoma" w:cs="Tahoma"/>
          <w:sz w:val="20"/>
          <w:szCs w:val="20"/>
          <w:lang w:val="fr-FR"/>
        </w:rPr>
        <w:t xml:space="preserve">Au cours de l’exécution du présent contrat, le </w:t>
      </w:r>
      <w:r w:rsidR="00050CA5" w:rsidRPr="006378FB">
        <w:rPr>
          <w:rFonts w:ascii="Tahoma" w:hAnsi="Tahoma" w:cs="Tahoma"/>
          <w:color w:val="000000"/>
          <w:sz w:val="20"/>
          <w:szCs w:val="20"/>
          <w:lang w:val="fr-FR"/>
        </w:rPr>
        <w:t xml:space="preserve">Prestataire </w:t>
      </w:r>
      <w:r w:rsidR="00050CA5" w:rsidRPr="006378FB">
        <w:rPr>
          <w:rFonts w:ascii="Tahoma" w:hAnsi="Tahoma" w:cs="Tahoma"/>
          <w:sz w:val="20"/>
          <w:szCs w:val="20"/>
          <w:lang w:val="fr-FR"/>
        </w:rPr>
        <w:t>s’engage à respecter les principes, dispositions et valeurs du Conseil.</w:t>
      </w:r>
    </w:p>
    <w:p w14:paraId="73ED55BC" w14:textId="77777777" w:rsidR="00050CA5"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3.10.2.</w:t>
      </w:r>
      <w:r w:rsidRPr="006378FB">
        <w:rPr>
          <w:rFonts w:ascii="Tahoma" w:hAnsi="Tahoma" w:cs="Tahoma"/>
          <w:sz w:val="20"/>
          <w:szCs w:val="20"/>
          <w:lang w:val="fr-FR"/>
        </w:rPr>
        <w:tab/>
        <w:t>Le Statut du personnel et la réglementation relative aux agents temporaires ne sont pas applicables au Prestataire.</w:t>
      </w:r>
    </w:p>
    <w:p w14:paraId="531E2874" w14:textId="72FF0CBF" w:rsidR="003D5731"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3.10.3.</w:t>
      </w:r>
      <w:r w:rsidRPr="006378FB">
        <w:rPr>
          <w:rFonts w:ascii="Tahoma" w:hAnsi="Tahoma" w:cs="Tahoma"/>
          <w:sz w:val="20"/>
          <w:szCs w:val="20"/>
          <w:lang w:val="fr-FR"/>
        </w:rPr>
        <w:tab/>
        <w:t>Aucun élément du présent Contrat ne peut être interprété comme conférant au Prestataire la qualité d’un agent ou d’un employé du Conseil de l’Europe</w:t>
      </w:r>
      <w:r w:rsidR="003D5731" w:rsidRPr="006378FB">
        <w:rPr>
          <w:rFonts w:ascii="Tahoma" w:hAnsi="Tahoma" w:cs="Tahoma"/>
          <w:sz w:val="20"/>
          <w:szCs w:val="20"/>
          <w:lang w:val="fr-FR"/>
        </w:rPr>
        <w:t>.</w:t>
      </w:r>
    </w:p>
    <w:p w14:paraId="2AEDDA07" w14:textId="77777777" w:rsidR="00736381" w:rsidRDefault="00736381" w:rsidP="00B26F93">
      <w:pPr>
        <w:tabs>
          <w:tab w:val="left" w:pos="284"/>
        </w:tabs>
        <w:autoSpaceDE w:val="0"/>
        <w:autoSpaceDN w:val="0"/>
        <w:spacing w:before="40"/>
        <w:jc w:val="both"/>
        <w:rPr>
          <w:rFonts w:ascii="Tahoma" w:hAnsi="Tahoma" w:cs="Tahoma"/>
          <w:b/>
          <w:color w:val="365F91" w:themeColor="accent1" w:themeShade="BF"/>
          <w:sz w:val="20"/>
          <w:szCs w:val="20"/>
          <w:lang w:val="fr-FR"/>
        </w:rPr>
      </w:pPr>
    </w:p>
    <w:p w14:paraId="0D302AE4" w14:textId="418BCABF" w:rsidR="00A95F1C" w:rsidRPr="006378FB" w:rsidRDefault="001C3E05"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en-US"/>
        </w:rPr>
      </w:pPr>
      <w:r w:rsidRPr="006378FB">
        <w:rPr>
          <w:rFonts w:ascii="Tahoma" w:hAnsi="Tahoma" w:cs="Tahoma"/>
          <w:b/>
          <w:color w:val="365F91" w:themeColor="accent1" w:themeShade="BF"/>
          <w:sz w:val="20"/>
          <w:szCs w:val="20"/>
          <w:lang w:val="fr-FR"/>
        </w:rPr>
        <w:t xml:space="preserve">Article 4 – </w:t>
      </w:r>
      <w:r w:rsidR="00A95F1C" w:rsidRPr="006378FB">
        <w:rPr>
          <w:rFonts w:ascii="Tahoma" w:hAnsi="Tahoma" w:cs="Tahoma"/>
          <w:b/>
          <w:color w:val="365F91" w:themeColor="accent1" w:themeShade="BF"/>
          <w:sz w:val="20"/>
          <w:szCs w:val="20"/>
          <w:lang w:val="fr-FR"/>
        </w:rPr>
        <w:t>Honoraires, frais et mode de paiement</w:t>
      </w:r>
    </w:p>
    <w:p w14:paraId="56DD6BA1" w14:textId="6559E1A7" w:rsidR="00150458" w:rsidRPr="006378FB" w:rsidRDefault="00150458" w:rsidP="00B26F93">
      <w:pPr>
        <w:tabs>
          <w:tab w:val="left" w:pos="284"/>
        </w:tabs>
        <w:autoSpaceDE w:val="0"/>
        <w:autoSpaceDN w:val="0"/>
        <w:spacing w:after="30"/>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4.1 Commande des livrables</w:t>
      </w:r>
    </w:p>
    <w:p w14:paraId="0C23513C" w14:textId="77777777" w:rsidR="00050CA5" w:rsidRPr="006378FB" w:rsidRDefault="00150458"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4.1.1</w:t>
      </w:r>
      <w:r w:rsidR="0074421A" w:rsidRPr="006378FB">
        <w:rPr>
          <w:rFonts w:ascii="Tahoma" w:hAnsi="Tahoma" w:cs="Tahoma"/>
          <w:color w:val="000000" w:themeColor="text1"/>
          <w:sz w:val="20"/>
          <w:szCs w:val="20"/>
          <w:lang w:val="fr-FR"/>
        </w:rPr>
        <w:t>.</w:t>
      </w:r>
      <w:r w:rsidR="0074421A" w:rsidRPr="006378FB">
        <w:rPr>
          <w:rFonts w:ascii="Tahoma" w:hAnsi="Tahoma" w:cs="Tahoma"/>
          <w:color w:val="000000" w:themeColor="text1"/>
          <w:sz w:val="20"/>
          <w:szCs w:val="20"/>
          <w:lang w:val="fr-FR"/>
        </w:rPr>
        <w:tab/>
      </w:r>
      <w:r w:rsidR="00050CA5" w:rsidRPr="006378FB">
        <w:rPr>
          <w:rFonts w:ascii="Tahoma" w:hAnsi="Tahoma" w:cs="Tahoma"/>
          <w:color w:val="000000" w:themeColor="text1"/>
          <w:sz w:val="20"/>
          <w:szCs w:val="20"/>
          <w:lang w:val="fr-FR"/>
        </w:rPr>
        <w:t xml:space="preserve">A chaque fois qu’un bon de commande est émis, le Prestataire sélectionné prend toutes les mesures nécessaires afin d’envoyer au Conseil avant le délai indiqué dans le Dossier de Consultation un bon de </w:t>
      </w:r>
      <w:proofErr w:type="gramStart"/>
      <w:r w:rsidR="00050CA5" w:rsidRPr="006378FB">
        <w:rPr>
          <w:rFonts w:ascii="Tahoma" w:hAnsi="Tahoma" w:cs="Tahoma"/>
          <w:color w:val="000000" w:themeColor="text1"/>
          <w:sz w:val="20"/>
          <w:szCs w:val="20"/>
          <w:lang w:val="fr-FR"/>
        </w:rPr>
        <w:t>commande signé</w:t>
      </w:r>
      <w:proofErr w:type="gramEnd"/>
      <w:r w:rsidR="00050CA5" w:rsidRPr="006378FB">
        <w:rPr>
          <w:rFonts w:ascii="Tahoma" w:hAnsi="Tahoma" w:cs="Tahoma"/>
          <w:color w:val="000000" w:themeColor="text1"/>
          <w:sz w:val="20"/>
          <w:szCs w:val="20"/>
          <w:lang w:val="fr-FR"/>
        </w:rPr>
        <w:t>.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41F032E1" w14:textId="77777777" w:rsidR="00050CA5"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4.1.2.</w:t>
      </w:r>
      <w:r w:rsidRPr="006378FB">
        <w:rPr>
          <w:rFonts w:ascii="Tahoma" w:hAnsi="Tahoma" w:cs="Tahoma"/>
          <w:color w:val="000000" w:themeColor="text1"/>
          <w:sz w:val="20"/>
          <w:szCs w:val="20"/>
          <w:lang w:val="fr-FR"/>
        </w:rPr>
        <w:tab/>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36DCB18A" w14:textId="77777777" w:rsidR="00050CA5"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4.1.3.</w:t>
      </w:r>
      <w:r w:rsidRPr="006378FB">
        <w:rPr>
          <w:rFonts w:ascii="Tahoma" w:hAnsi="Tahoma" w:cs="Tahoma"/>
          <w:color w:val="000000" w:themeColor="text1"/>
          <w:sz w:val="20"/>
          <w:szCs w:val="20"/>
          <w:lang w:val="fr-FR"/>
        </w:rPr>
        <w:tab/>
        <w:t>En contrepartie de l’exécution par le Prestataire de ses obligations au titre du bon de commande, le Conseil s’engage à lui verser les honoraires indiqués en Euros (sauf accord contraire entre les parties) tels qu’indiqués sur le bon de commande pertinent.</w:t>
      </w:r>
    </w:p>
    <w:p w14:paraId="7F63181E" w14:textId="4B93BFC4" w:rsidR="001F4B81"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4.1.4.</w:t>
      </w:r>
      <w:r w:rsidRPr="006378FB">
        <w:rPr>
          <w:rFonts w:ascii="Tahoma" w:hAnsi="Tahoma" w:cs="Tahoma"/>
          <w:color w:val="000000" w:themeColor="text1"/>
          <w:sz w:val="20"/>
          <w:szCs w:val="20"/>
          <w:lang w:val="fr-FR"/>
        </w:rPr>
        <w:tab/>
        <w:t>Les montants indiqués dans le présent Contrat et dans chaque bon de commande sont finaux et ne sont pas sujet à révision</w:t>
      </w:r>
      <w:r w:rsidR="001F4B81" w:rsidRPr="006378FB">
        <w:rPr>
          <w:rFonts w:ascii="Tahoma" w:hAnsi="Tahoma" w:cs="Tahoma"/>
          <w:color w:val="000000" w:themeColor="text1"/>
          <w:sz w:val="20"/>
          <w:szCs w:val="20"/>
          <w:lang w:val="fr-FR"/>
        </w:rPr>
        <w:t>.</w:t>
      </w:r>
    </w:p>
    <w:p w14:paraId="00A81CD9" w14:textId="77777777" w:rsidR="007D624C" w:rsidRPr="005352AD" w:rsidRDefault="007D624C" w:rsidP="007D624C">
      <w:pPr>
        <w:pStyle w:val="ListParagraph"/>
        <w:numPr>
          <w:ilvl w:val="1"/>
          <w:numId w:val="40"/>
        </w:num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5352AD">
        <w:rPr>
          <w:rFonts w:ascii="Tahoma" w:hAnsi="Tahoma" w:cs="Tahoma"/>
          <w:b/>
          <w:color w:val="365F91" w:themeColor="accent1" w:themeShade="BF"/>
          <w:sz w:val="18"/>
          <w:szCs w:val="18"/>
          <w:u w:val="single"/>
          <w:lang w:val="fr-FR" w:eastAsia="fr-FR"/>
        </w:rPr>
        <w:t>TVA</w:t>
      </w:r>
    </w:p>
    <w:p w14:paraId="4C67674E"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 Prestataire n’est pas assujetti à la TVA, le montant est facturé </w:t>
      </w:r>
      <w:r w:rsidRPr="00A27E5D">
        <w:rPr>
          <w:rFonts w:ascii="Tahoma" w:hAnsi="Tahoma" w:cs="Tahoma"/>
          <w:i/>
          <w:color w:val="000000" w:themeColor="text1"/>
          <w:sz w:val="18"/>
          <w:szCs w:val="18"/>
          <w:lang w:val="fr-FR" w:eastAsia="fr-FR"/>
        </w:rPr>
        <w:t>sommes forfaitaires nettes</w:t>
      </w:r>
      <w:r w:rsidRPr="00A27E5D">
        <w:rPr>
          <w:rFonts w:ascii="Tahoma" w:hAnsi="Tahoma" w:cs="Tahoma"/>
          <w:color w:val="000000" w:themeColor="text1"/>
          <w:sz w:val="18"/>
          <w:szCs w:val="18"/>
          <w:lang w:val="fr-FR" w:eastAsia="fr-FR"/>
        </w:rPr>
        <w:t>. Si le Prestataire est assujetti à la TVA, le montant sera facturé conformément aux Articles 4.2.2 à 4.2.5.</w:t>
      </w:r>
    </w:p>
    <w:p w14:paraId="35F2F733" w14:textId="77777777" w:rsidR="007D624C" w:rsidRPr="005352AD"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5352AD">
        <w:rPr>
          <w:rFonts w:ascii="Tahoma" w:hAnsi="Tahoma" w:cs="Tahoma"/>
          <w:color w:val="000000" w:themeColor="text1"/>
          <w:sz w:val="18"/>
          <w:szCs w:val="18"/>
          <w:lang w:val="fr-FR" w:eastAsia="fr-FR"/>
        </w:rPr>
        <w:t xml:space="preserve">Si les livrables sont taxables en France, le montant est facturé </w:t>
      </w:r>
      <w:r w:rsidRPr="005352AD">
        <w:rPr>
          <w:rFonts w:ascii="Tahoma" w:hAnsi="Tahoma" w:cs="Tahoma"/>
          <w:i/>
          <w:color w:val="000000" w:themeColor="text1"/>
          <w:sz w:val="18"/>
          <w:szCs w:val="18"/>
          <w:lang w:val="fr-FR" w:eastAsia="fr-FR"/>
        </w:rPr>
        <w:t>toutes taxes comprises</w:t>
      </w:r>
      <w:r w:rsidRPr="005352AD">
        <w:rPr>
          <w:rFonts w:ascii="Tahoma" w:hAnsi="Tahoma" w:cs="Tahoma"/>
          <w:color w:val="000000" w:themeColor="text1"/>
          <w:sz w:val="18"/>
          <w:szCs w:val="18"/>
          <w:lang w:val="fr-FR" w:eastAsia="fr-FR"/>
        </w:rPr>
        <w:t xml:space="preserve">. </w:t>
      </w:r>
      <w:r w:rsidRPr="005352AD">
        <w:rPr>
          <w:rFonts w:ascii="Tahoma" w:hAnsi="Tahoma" w:cs="Tahoma"/>
          <w:color w:val="000000"/>
          <w:sz w:val="17"/>
          <w:szCs w:val="17"/>
          <w:lang w:val="fr-FR"/>
        </w:rPr>
        <w:t xml:space="preserve">Pour les prestations matériellement exécutées en France, les prestataires qui ne disposeraient pas d’un numéro de TVA français devront s’enregistrer auprès des autorités fiscales françaises : Direction des Impôts des Non-Résidents – DINR / </w:t>
      </w:r>
      <w:hyperlink r:id="rId20" w:history="1">
        <w:r w:rsidRPr="005352AD">
          <w:rPr>
            <w:rStyle w:val="Hyperlink"/>
            <w:rFonts w:ascii="Tahoma" w:hAnsi="Tahoma" w:cs="Tahoma"/>
            <w:sz w:val="17"/>
            <w:szCs w:val="17"/>
            <w:lang w:val="fr-FR"/>
          </w:rPr>
          <w:t>sie.entreprises-etrangeres@dgfip.finances.gouv.fr</w:t>
        </w:r>
      </w:hyperlink>
      <w:r w:rsidRPr="005352AD">
        <w:rPr>
          <w:rFonts w:ascii="Tahoma" w:hAnsi="Tahoma" w:cs="Tahoma"/>
          <w:color w:val="000000"/>
          <w:sz w:val="17"/>
          <w:szCs w:val="17"/>
          <w:lang w:val="fr-FR"/>
        </w:rPr>
        <w:t xml:space="preserve"> / 10, rue du Centre / 93465 Noisy-le-Grand Cedex / + 33 (0)1 57 33 85 00 ; ou, selon le prestataire, </w:t>
      </w:r>
      <w:r>
        <w:rPr>
          <w:rFonts w:ascii="Tahoma" w:hAnsi="Tahoma" w:cs="Tahoma"/>
          <w:sz w:val="17"/>
          <w:szCs w:val="17"/>
          <w:lang w:val="fr-FR"/>
        </w:rPr>
        <w:t>l</w:t>
      </w:r>
      <w:r w:rsidRPr="005352AD">
        <w:rPr>
          <w:rFonts w:ascii="Tahoma" w:hAnsi="Tahoma" w:cs="Tahoma"/>
          <w:sz w:val="17"/>
          <w:szCs w:val="17"/>
          <w:lang w:val="fr-FR"/>
        </w:rPr>
        <w:t>es prestataires sans n° de TVA-FR devront s’enregistrer relativement à la TVA auprès du Guichet Unique de TVA (VAT OSS) de leur choix. La facture devra indiquer le montant hors taxes, le taux et le montant de la TVA et le montant toutes taxes comprises. La phrase suivante devra apparaître sur la facture : « </w:t>
      </w:r>
      <w:r w:rsidRPr="005352AD">
        <w:rPr>
          <w:rFonts w:ascii="Tahoma" w:hAnsi="Tahoma" w:cs="Tahoma"/>
          <w:i/>
          <w:iCs/>
          <w:sz w:val="17"/>
          <w:szCs w:val="17"/>
          <w:lang w:val="fr-FR"/>
        </w:rPr>
        <w:t>TVA française collectée par le prestataire et reversée au Guichet Unique de TVA de [pays]</w:t>
      </w:r>
      <w:r w:rsidRPr="005352AD">
        <w:rPr>
          <w:rFonts w:ascii="Tahoma" w:hAnsi="Tahoma" w:cs="Tahoma"/>
          <w:sz w:val="17"/>
          <w:szCs w:val="17"/>
          <w:lang w:val="fr-FR"/>
        </w:rPr>
        <w:t> ».</w:t>
      </w:r>
    </w:p>
    <w:p w14:paraId="450238FE"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w:t>
      </w:r>
    </w:p>
    <w:p w14:paraId="01513D79"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pays tiers de l’Union européenne, le montant est facturé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 xml:space="preserve">. </w:t>
      </w:r>
    </w:p>
    <w:p w14:paraId="5DFF4B88" w14:textId="77777777" w:rsidR="007D624C" w:rsidRPr="006378FB" w:rsidRDefault="007D624C" w:rsidP="00050CA5">
      <w:pPr>
        <w:autoSpaceDE w:val="0"/>
        <w:autoSpaceDN w:val="0"/>
        <w:spacing w:after="30"/>
        <w:ind w:left="709" w:hanging="709"/>
        <w:jc w:val="both"/>
        <w:rPr>
          <w:rFonts w:ascii="Tahoma" w:hAnsi="Tahoma" w:cs="Tahoma"/>
          <w:color w:val="000000" w:themeColor="text1"/>
          <w:sz w:val="20"/>
          <w:szCs w:val="20"/>
          <w:lang w:val="fr-FR" w:eastAsia="fr-FR"/>
        </w:rPr>
      </w:pPr>
    </w:p>
    <w:p w14:paraId="1D575F7A" w14:textId="18BDBFF0" w:rsidR="007F361D" w:rsidRPr="006378FB" w:rsidRDefault="007F361D" w:rsidP="00B26F93">
      <w:pPr>
        <w:tabs>
          <w:tab w:val="left" w:pos="426"/>
        </w:tabs>
        <w:autoSpaceDE w:val="0"/>
        <w:autoSpaceDN w:val="0"/>
        <w:spacing w:after="3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4.3 Facturation et paiement</w:t>
      </w:r>
    </w:p>
    <w:p w14:paraId="343DFD45" w14:textId="77777777" w:rsidR="00050CA5" w:rsidRPr="006378FB" w:rsidRDefault="007F361D" w:rsidP="00050CA5">
      <w:pPr>
        <w:autoSpaceDE w:val="0"/>
        <w:autoSpaceDN w:val="0"/>
        <w:spacing w:after="3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4.3.1</w:t>
      </w:r>
      <w:r w:rsidR="0074421A" w:rsidRPr="006378FB">
        <w:rPr>
          <w:rFonts w:ascii="Tahoma" w:hAnsi="Tahoma" w:cs="Tahoma"/>
          <w:color w:val="000000" w:themeColor="text1"/>
          <w:sz w:val="20"/>
          <w:szCs w:val="20"/>
          <w:lang w:val="fr-FR" w:eastAsia="fr-FR"/>
        </w:rPr>
        <w:t>.</w:t>
      </w:r>
      <w:r w:rsidR="0074421A" w:rsidRPr="006378FB">
        <w:rPr>
          <w:rFonts w:ascii="Tahoma" w:hAnsi="Tahoma" w:cs="Tahoma"/>
          <w:color w:val="000000" w:themeColor="text1"/>
          <w:sz w:val="20"/>
          <w:szCs w:val="20"/>
          <w:lang w:val="fr-FR" w:eastAsia="fr-FR"/>
        </w:rPr>
        <w:tab/>
      </w:r>
      <w:r w:rsidR="00050CA5" w:rsidRPr="006378FB">
        <w:rPr>
          <w:rFonts w:ascii="Tahoma" w:hAnsi="Tahoma" w:cs="Tahoma"/>
          <w:color w:val="000000" w:themeColor="text1"/>
          <w:sz w:val="20"/>
          <w:szCs w:val="20"/>
          <w:lang w:val="fr-FR" w:eastAsia="fr-FR"/>
        </w:rPr>
        <w:t>Pour chaque bon de commande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492A20CC" w14:textId="77777777" w:rsidR="00050CA5"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4.3.2.</w:t>
      </w:r>
      <w:r w:rsidRPr="006378FB">
        <w:rPr>
          <w:rFonts w:ascii="Tahoma" w:hAnsi="Tahoma" w:cs="Tahoma"/>
          <w:sz w:val="20"/>
          <w:szCs w:val="20"/>
          <w:lang w:val="fr-FR"/>
        </w:rPr>
        <w:tab/>
        <w:t>Avant d’accepter les livrable(s) ou service(s), le Conseil se réserve le droit de demander au Prestataire de soumettre tout document ou toute information pouvant permettre d’établir que le Contrat a été dûment exécuté.</w:t>
      </w:r>
    </w:p>
    <w:p w14:paraId="70391F0D" w14:textId="77777777" w:rsidR="00050CA5"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4.3.3.</w:t>
      </w:r>
      <w:r w:rsidRPr="006378FB">
        <w:rPr>
          <w:rFonts w:ascii="Tahoma" w:hAnsi="Tahoma" w:cs="Tahoma"/>
          <w:sz w:val="20"/>
          <w:szCs w:val="20"/>
          <w:lang w:val="fr-FR"/>
        </w:rPr>
        <w:tab/>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6378FB">
        <w:rPr>
          <w:rFonts w:ascii="Tahoma" w:hAnsi="Tahoma" w:cs="Tahoma"/>
          <w:sz w:val="20"/>
          <w:szCs w:val="20"/>
          <w:u w:val="single"/>
          <w:lang w:val="fr-FR"/>
        </w:rPr>
        <w:t>chaque</w:t>
      </w:r>
      <w:r w:rsidRPr="006378FB">
        <w:rPr>
          <w:rFonts w:ascii="Tahoma" w:hAnsi="Tahoma" w:cs="Tahoma"/>
          <w:sz w:val="20"/>
          <w:szCs w:val="20"/>
          <w:lang w:val="fr-FR"/>
        </w:rPr>
        <w:t xml:space="preserve"> participant et par le Prestataire.</w:t>
      </w:r>
    </w:p>
    <w:p w14:paraId="5A6939F8" w14:textId="77777777" w:rsidR="00050CA5"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4.3.4.</w:t>
      </w:r>
      <w:r w:rsidRPr="006378FB">
        <w:rPr>
          <w:rFonts w:ascii="Tahoma" w:hAnsi="Tahoma" w:cs="Tahoma"/>
          <w:sz w:val="20"/>
          <w:szCs w:val="20"/>
          <w:lang w:val="fr-FR"/>
        </w:rPr>
        <w:tab/>
        <w:t>Les honoraires sont dus dans les 60 (soixante) jours calendaires suivant la présentation des documents décrits à l’Article 4.3.1, sous couvert de l’exécution des livrable(s) décrit(s) dans les termes de référence et de son/leur réception par le Conseil.</w:t>
      </w:r>
    </w:p>
    <w:p w14:paraId="6B524879" w14:textId="11E1CFDD" w:rsidR="009834FA"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4.3.5.</w:t>
      </w:r>
      <w:r w:rsidRPr="006378FB">
        <w:rPr>
          <w:rFonts w:ascii="Tahoma" w:hAnsi="Tahoma" w:cs="Tahoma"/>
          <w:sz w:val="20"/>
          <w:szCs w:val="20"/>
          <w:lang w:val="fr-FR"/>
        </w:rPr>
        <w:tab/>
        <w:t>Tout paiement d’avance est conditionné à l’accord écrit des Parties, bon de commande par bon de commande, et est dû dans les 60 (soixante) jours calendaires à compter de la signature du bon de commande concerné</w:t>
      </w:r>
      <w:r w:rsidR="009834FA" w:rsidRPr="006378FB">
        <w:rPr>
          <w:rFonts w:ascii="Tahoma" w:hAnsi="Tahoma" w:cs="Tahoma"/>
          <w:sz w:val="20"/>
          <w:szCs w:val="20"/>
          <w:lang w:val="fr-FR"/>
        </w:rPr>
        <w:t>.</w:t>
      </w:r>
    </w:p>
    <w:p w14:paraId="5637A1B6" w14:textId="4BD1D12B" w:rsidR="009834FA" w:rsidRPr="006378FB" w:rsidRDefault="009834FA" w:rsidP="00B26F93">
      <w:pPr>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4.4 Autres frais</w:t>
      </w:r>
    </w:p>
    <w:p w14:paraId="6CED3FAD" w14:textId="54A5CAC8" w:rsidR="00E1471B" w:rsidRPr="006378FB" w:rsidRDefault="003565A5" w:rsidP="0074421A">
      <w:pPr>
        <w:autoSpaceDE w:val="0"/>
        <w:autoSpaceDN w:val="0"/>
        <w:ind w:left="709" w:hanging="709"/>
        <w:jc w:val="both"/>
        <w:rPr>
          <w:rFonts w:ascii="Tahoma" w:hAnsi="Tahoma" w:cs="Tahoma"/>
          <w:sz w:val="20"/>
          <w:szCs w:val="20"/>
          <w:lang w:val="fr-FR"/>
        </w:rPr>
      </w:pPr>
      <w:r w:rsidRPr="006378FB">
        <w:rPr>
          <w:rFonts w:ascii="Tahoma" w:hAnsi="Tahoma" w:cs="Tahoma"/>
          <w:sz w:val="20"/>
          <w:szCs w:val="20"/>
          <w:lang w:val="fr-FR"/>
        </w:rPr>
        <w:t>4.4.1</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050CA5" w:rsidRPr="006378FB">
        <w:rPr>
          <w:rFonts w:ascii="Tahoma" w:hAnsi="Tahoma" w:cs="Tahoma"/>
          <w:sz w:val="20"/>
          <w:szCs w:val="20"/>
          <w:lang w:val="fr-FR"/>
        </w:rPr>
        <w:t>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 règles applicables du Conseil de l’Europe</w:t>
      </w:r>
      <w:r w:rsidR="00E1471B" w:rsidRPr="006378FB">
        <w:rPr>
          <w:rStyle w:val="FootnoteReference"/>
          <w:rFonts w:ascii="Tahoma" w:hAnsi="Tahoma" w:cs="Tahoma"/>
          <w:sz w:val="20"/>
          <w:szCs w:val="20"/>
          <w:lang w:val="fr-FR"/>
        </w:rPr>
        <w:footnoteReference w:id="4"/>
      </w:r>
      <w:r w:rsidR="00E1471B" w:rsidRPr="006378FB">
        <w:rPr>
          <w:rFonts w:ascii="Tahoma" w:hAnsi="Tahoma" w:cs="Tahoma"/>
          <w:sz w:val="20"/>
          <w:szCs w:val="20"/>
          <w:lang w:val="fr-FR"/>
        </w:rPr>
        <w:t>.</w:t>
      </w:r>
    </w:p>
    <w:p w14:paraId="50E63B88" w14:textId="77777777" w:rsidR="001E69E4" w:rsidRPr="006378FB" w:rsidRDefault="004807B7" w:rsidP="001E69E4">
      <w:pPr>
        <w:autoSpaceDE w:val="0"/>
        <w:autoSpaceDN w:val="0"/>
        <w:ind w:left="709" w:hanging="709"/>
        <w:jc w:val="both"/>
        <w:rPr>
          <w:rFonts w:ascii="Tahoma" w:hAnsi="Tahoma" w:cs="Tahoma"/>
          <w:sz w:val="20"/>
          <w:szCs w:val="20"/>
          <w:lang w:val="fr-FR" w:eastAsia="fr-FR"/>
        </w:rPr>
      </w:pPr>
      <w:r w:rsidRPr="006378FB">
        <w:rPr>
          <w:rFonts w:ascii="Tahoma" w:hAnsi="Tahoma" w:cs="Tahoma"/>
          <w:sz w:val="20"/>
          <w:szCs w:val="20"/>
          <w:lang w:val="fr-FR"/>
        </w:rPr>
        <w:t>4.4.2</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1E69E4" w:rsidRPr="006378FB">
        <w:rPr>
          <w:rFonts w:ascii="Tahoma" w:hAnsi="Tahoma" w:cs="Tahoma"/>
          <w:sz w:val="20"/>
          <w:szCs w:val="20"/>
          <w:lang w:val="fr-FR"/>
        </w:rPr>
        <w:t>Les frais de transport auxquels il est fait référence à l’Article 4.4.1 sont remboursés sur la base du billet de train (1</w:t>
      </w:r>
      <w:r w:rsidR="001E69E4" w:rsidRPr="006378FB">
        <w:rPr>
          <w:rFonts w:ascii="Tahoma" w:hAnsi="Tahoma" w:cs="Tahoma"/>
          <w:sz w:val="20"/>
          <w:szCs w:val="20"/>
          <w:vertAlign w:val="superscript"/>
          <w:lang w:val="fr-FR"/>
        </w:rPr>
        <w:t>ère</w:t>
      </w:r>
      <w:r w:rsidR="001E69E4" w:rsidRPr="006378FB">
        <w:rPr>
          <w:rFonts w:ascii="Tahoma" w:hAnsi="Tahoma" w:cs="Tahoma"/>
          <w:sz w:val="20"/>
          <w:szCs w:val="20"/>
          <w:lang w:val="fr-FR"/>
        </w:rPr>
        <w:t xml:space="preserve"> classe) ou d’avion (classe économique) sur présentation de la facture à l’en-tête de la société fournissant la prestation de voyage. Les indemnités journalières (y compris les frais de transport au sein de la localité visitée) sont remboursées au taux applicable.</w:t>
      </w:r>
    </w:p>
    <w:p w14:paraId="78846421" w14:textId="2B86B4BD" w:rsidR="00FC08DE" w:rsidRPr="006378FB" w:rsidRDefault="001E69E4" w:rsidP="001E69E4">
      <w:pPr>
        <w:autoSpaceDE w:val="0"/>
        <w:autoSpaceDN w:val="0"/>
        <w:ind w:left="709" w:hanging="709"/>
        <w:jc w:val="both"/>
        <w:rPr>
          <w:rFonts w:ascii="Tahoma" w:hAnsi="Tahoma" w:cs="Tahoma"/>
          <w:b/>
          <w:color w:val="000000"/>
          <w:sz w:val="20"/>
          <w:szCs w:val="20"/>
          <w:lang w:val="fr-FR"/>
        </w:rPr>
      </w:pPr>
      <w:r w:rsidRPr="006378FB">
        <w:rPr>
          <w:rFonts w:ascii="Tahoma" w:hAnsi="Tahoma" w:cs="Tahoma"/>
          <w:color w:val="000000"/>
          <w:sz w:val="20"/>
          <w:szCs w:val="20"/>
          <w:lang w:val="fr-FR"/>
        </w:rPr>
        <w:t>4.4.3.</w:t>
      </w:r>
      <w:r w:rsidRPr="006378FB">
        <w:rPr>
          <w:rFonts w:ascii="Tahoma" w:hAnsi="Tahoma" w:cs="Tahoma"/>
          <w:color w:val="000000"/>
          <w:sz w:val="20"/>
          <w:szCs w:val="20"/>
          <w:lang w:val="fr-FR"/>
        </w:rPr>
        <w:tab/>
        <w:t xml:space="preserve">Lorsque le </w:t>
      </w:r>
      <w:r w:rsidRPr="006378FB">
        <w:rPr>
          <w:rFonts w:ascii="Tahoma" w:hAnsi="Tahoma" w:cs="Tahoma"/>
          <w:sz w:val="20"/>
          <w:szCs w:val="20"/>
          <w:lang w:val="fr-FR"/>
        </w:rPr>
        <w:t xml:space="preserve">Prestataire </w:t>
      </w:r>
      <w:r w:rsidRPr="006378FB">
        <w:rPr>
          <w:rFonts w:ascii="Tahoma" w:hAnsi="Tahoma" w:cs="Tahoma"/>
          <w:color w:val="000000"/>
          <w:sz w:val="20"/>
          <w:szCs w:val="20"/>
          <w:lang w:val="fr-FR"/>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r w:rsidR="00FC08DE" w:rsidRPr="006378FB">
        <w:rPr>
          <w:rFonts w:ascii="Tahoma" w:hAnsi="Tahoma" w:cs="Tahoma"/>
          <w:color w:val="000000"/>
          <w:sz w:val="20"/>
          <w:szCs w:val="20"/>
          <w:lang w:val="fr-FR"/>
        </w:rPr>
        <w:t>.</w:t>
      </w:r>
    </w:p>
    <w:p w14:paraId="734EE129"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8" w:name="_Toc179868652"/>
    </w:p>
    <w:p w14:paraId="25A95F1A" w14:textId="01D213D1" w:rsidR="003A0F5F" w:rsidRPr="006378FB" w:rsidRDefault="008F51A7"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5 – Rupture du Contrat</w:t>
      </w:r>
      <w:bookmarkEnd w:id="8"/>
    </w:p>
    <w:p w14:paraId="57CF338D" w14:textId="77777777" w:rsidR="001E69E4" w:rsidRPr="006378FB" w:rsidRDefault="001E69E4" w:rsidP="001E69E4">
      <w:pPr>
        <w:pStyle w:val="ListParagraph"/>
        <w:numPr>
          <w:ilvl w:val="0"/>
          <w:numId w:val="32"/>
        </w:numPr>
        <w:ind w:hanging="720"/>
        <w:jc w:val="both"/>
        <w:rPr>
          <w:rFonts w:ascii="Tahoma" w:hAnsi="Tahoma" w:cs="Tahoma"/>
          <w:sz w:val="20"/>
          <w:szCs w:val="20"/>
          <w:lang w:val="fr-FR"/>
        </w:rPr>
      </w:pPr>
      <w:r w:rsidRPr="006378FB">
        <w:rPr>
          <w:rFonts w:ascii="Tahoma" w:hAnsi="Tahoma" w:cs="Tahoma"/>
          <w:sz w:val="20"/>
          <w:szCs w:val="20"/>
          <w:lang w:val="fr-FR"/>
        </w:rPr>
        <w:t>Si le Prestataire :</w:t>
      </w:r>
    </w:p>
    <w:p w14:paraId="42F97CF7"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proofErr w:type="gramStart"/>
      <w:r w:rsidRPr="006378FB">
        <w:rPr>
          <w:rFonts w:ascii="Tahoma" w:hAnsi="Tahoma" w:cs="Tahoma"/>
          <w:sz w:val="20"/>
          <w:szCs w:val="20"/>
          <w:lang w:val="fr-FR"/>
        </w:rPr>
        <w:t>ne</w:t>
      </w:r>
      <w:proofErr w:type="gramEnd"/>
      <w:r w:rsidRPr="006378FB">
        <w:rPr>
          <w:rFonts w:ascii="Tahoma" w:hAnsi="Tahoma" w:cs="Tahoma"/>
          <w:sz w:val="20"/>
          <w:szCs w:val="20"/>
          <w:lang w:val="fr-FR"/>
        </w:rPr>
        <w:t xml:space="preserve"> satisfait pas aux conditions stipulées dans le présent Contrat ou à celles découlant de tout avenant écrit accepté par les deux parties, conformément aux dispositions de l’article 6 ci-après, ou </w:t>
      </w:r>
    </w:p>
    <w:p w14:paraId="783BFA47"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proofErr w:type="gramStart"/>
      <w:r w:rsidRPr="006378FB">
        <w:rPr>
          <w:rFonts w:ascii="Tahoma" w:hAnsi="Tahoma" w:cs="Tahoma"/>
          <w:sz w:val="20"/>
          <w:szCs w:val="20"/>
          <w:lang w:val="fr-FR"/>
        </w:rPr>
        <w:t>s’il</w:t>
      </w:r>
      <w:proofErr w:type="gramEnd"/>
      <w:r w:rsidRPr="006378FB">
        <w:rPr>
          <w:rFonts w:ascii="Tahoma" w:hAnsi="Tahoma" w:cs="Tahoma"/>
          <w:sz w:val="20"/>
          <w:szCs w:val="20"/>
          <w:lang w:val="fr-FR"/>
        </w:rPr>
        <w:t xml:space="preserve"> assure une prestation de services d’un niveau non satisfaisant, conformément à l’article 1.1, ou</w:t>
      </w:r>
    </w:p>
    <w:p w14:paraId="2FFD5ADF"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proofErr w:type="gramStart"/>
      <w:r w:rsidRPr="006378FB">
        <w:rPr>
          <w:rFonts w:ascii="Tahoma" w:hAnsi="Tahoma" w:cs="Tahoma"/>
          <w:sz w:val="20"/>
          <w:szCs w:val="20"/>
          <w:lang w:val="fr-FR"/>
        </w:rPr>
        <w:t>le</w:t>
      </w:r>
      <w:proofErr w:type="gramEnd"/>
      <w:r w:rsidRPr="006378FB">
        <w:rPr>
          <w:rFonts w:ascii="Tahoma" w:hAnsi="Tahoma" w:cs="Tahoma"/>
          <w:sz w:val="20"/>
          <w:szCs w:val="20"/>
          <w:lang w:val="fr-FR"/>
        </w:rPr>
        <w:t xml:space="preserve"> Prestataire en dans l’une des situations énumérées à l’article 11.2,</w:t>
      </w:r>
    </w:p>
    <w:p w14:paraId="2593F834" w14:textId="77777777" w:rsidR="001E69E4" w:rsidRPr="006378FB" w:rsidRDefault="001E69E4" w:rsidP="001E69E4">
      <w:pPr>
        <w:ind w:left="709"/>
        <w:jc w:val="both"/>
        <w:rPr>
          <w:rFonts w:ascii="Tahoma" w:hAnsi="Tahoma" w:cs="Tahoma"/>
          <w:sz w:val="20"/>
          <w:szCs w:val="20"/>
          <w:lang w:val="fr-FR"/>
        </w:rPr>
      </w:pPr>
      <w:proofErr w:type="gramStart"/>
      <w:r w:rsidRPr="006378FB">
        <w:rPr>
          <w:rFonts w:ascii="Tahoma" w:hAnsi="Tahoma" w:cs="Tahoma"/>
          <w:sz w:val="20"/>
          <w:szCs w:val="20"/>
          <w:lang w:val="fr-FR"/>
        </w:rPr>
        <w:t>le</w:t>
      </w:r>
      <w:proofErr w:type="gramEnd"/>
      <w:r w:rsidRPr="006378FB">
        <w:rPr>
          <w:rFonts w:ascii="Tahoma" w:hAnsi="Tahoma" w:cs="Tahoma"/>
          <w:sz w:val="20"/>
          <w:szCs w:val="20"/>
          <w:lang w:val="fr-FR"/>
        </w:rPr>
        <w:t xml:space="preserve"> Conseil pourra estimer qu’il s’agit d’une rupture de contrat et pourra en conséquence refuser de verser en tout ou partie les honoraires et de régler les frais stipulés à l’article 4.1 et 4.4 ci-dessus.</w:t>
      </w:r>
    </w:p>
    <w:p w14:paraId="38A5988A" w14:textId="77777777" w:rsidR="001E69E4" w:rsidRPr="006378FB" w:rsidRDefault="001E69E4" w:rsidP="001E69E4">
      <w:pPr>
        <w:tabs>
          <w:tab w:val="left" w:pos="284"/>
        </w:tabs>
        <w:autoSpaceDE w:val="0"/>
        <w:autoSpaceDN w:val="0"/>
        <w:ind w:left="567" w:hanging="567"/>
        <w:jc w:val="both"/>
        <w:rPr>
          <w:rFonts w:ascii="Tahoma" w:hAnsi="Tahoma" w:cs="Tahoma"/>
          <w:color w:val="8064A2" w:themeColor="accent4"/>
          <w:sz w:val="20"/>
          <w:szCs w:val="20"/>
          <w:lang w:val="fr-FR" w:eastAsia="fr-FR"/>
        </w:rPr>
      </w:pPr>
      <w:r w:rsidRPr="006378FB">
        <w:rPr>
          <w:rFonts w:ascii="Tahoma" w:hAnsi="Tahoma" w:cs="Tahoma"/>
          <w:sz w:val="20"/>
          <w:szCs w:val="20"/>
          <w:lang w:val="fr-FR"/>
        </w:rPr>
        <w:t>5.2.</w:t>
      </w:r>
      <w:r w:rsidRPr="006378FB">
        <w:rPr>
          <w:rFonts w:ascii="Tahoma" w:hAnsi="Tahoma" w:cs="Tahoma"/>
          <w:sz w:val="20"/>
          <w:szCs w:val="20"/>
          <w:lang w:val="fr-FR"/>
        </w:rPr>
        <w:tab/>
        <w:t>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3BCE475E" w14:textId="43D9C212" w:rsidR="00FC08DE" w:rsidRPr="006378FB" w:rsidRDefault="001E69E4" w:rsidP="001E69E4">
      <w:pPr>
        <w:ind w:left="567" w:hanging="567"/>
        <w:jc w:val="both"/>
        <w:rPr>
          <w:rFonts w:ascii="Tahoma" w:hAnsi="Tahoma" w:cs="Tahoma"/>
          <w:sz w:val="20"/>
          <w:szCs w:val="20"/>
          <w:lang w:val="fr-FR"/>
        </w:rPr>
      </w:pPr>
      <w:r w:rsidRPr="006378FB">
        <w:rPr>
          <w:rFonts w:ascii="Tahoma" w:hAnsi="Tahoma" w:cs="Tahoma"/>
          <w:sz w:val="20"/>
          <w:szCs w:val="20"/>
          <w:lang w:val="fr-FR"/>
        </w:rPr>
        <w:t>5.3.</w:t>
      </w:r>
      <w:r w:rsidRPr="006378FB">
        <w:rPr>
          <w:rFonts w:ascii="Tahoma" w:hAnsi="Tahoma" w:cs="Tahoma"/>
          <w:sz w:val="20"/>
          <w:szCs w:val="20"/>
          <w:lang w:val="fr-FR"/>
        </w:rPr>
        <w:tab/>
        <w:t>Les montants restants dus doivent être versés sur le compte bancaire du Conseil dans les 60 (soixante) jours calendaires suivant l’envoi par le Conseil d’une notification écrite au Prestataire concernant ces montants</w:t>
      </w:r>
      <w:r w:rsidR="00FC08DE" w:rsidRPr="006378FB">
        <w:rPr>
          <w:rFonts w:ascii="Tahoma" w:hAnsi="Tahoma" w:cs="Tahoma"/>
          <w:sz w:val="20"/>
          <w:szCs w:val="20"/>
          <w:lang w:val="fr-FR"/>
        </w:rPr>
        <w:t>.</w:t>
      </w:r>
    </w:p>
    <w:p w14:paraId="21477D26" w14:textId="65CB2C14"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9" w:name="_Toc179868653"/>
      <w:bookmarkStart w:id="10" w:name="_Toc179868654"/>
      <w:r w:rsidRPr="006378FB">
        <w:rPr>
          <w:rFonts w:ascii="Tahoma" w:hAnsi="Tahoma" w:cs="Tahoma"/>
          <w:b/>
          <w:smallCaps/>
          <w:color w:val="365F91" w:themeColor="accent1" w:themeShade="BF"/>
          <w:sz w:val="20"/>
          <w:szCs w:val="20"/>
          <w:lang w:val="fr-FR" w:eastAsia="fr-FR"/>
        </w:rPr>
        <w:t>Article 6 - Modifications</w:t>
      </w:r>
      <w:bookmarkEnd w:id="9"/>
      <w:r w:rsidRPr="006378FB">
        <w:rPr>
          <w:rFonts w:ascii="Tahoma" w:hAnsi="Tahoma" w:cs="Tahoma"/>
          <w:b/>
          <w:smallCaps/>
          <w:color w:val="365F91" w:themeColor="accent1" w:themeShade="BF"/>
          <w:sz w:val="20"/>
          <w:szCs w:val="20"/>
          <w:lang w:val="fr-FR" w:eastAsia="fr-FR"/>
        </w:rPr>
        <w:t xml:space="preserve"> </w:t>
      </w:r>
    </w:p>
    <w:p w14:paraId="65237956" w14:textId="77777777" w:rsidR="001E69E4" w:rsidRPr="006378FB" w:rsidRDefault="00E308C4" w:rsidP="001E69E4">
      <w:pPr>
        <w:spacing w:after="120"/>
        <w:ind w:left="709" w:hanging="709"/>
        <w:jc w:val="both"/>
        <w:rPr>
          <w:rFonts w:ascii="Tahoma" w:hAnsi="Tahoma" w:cs="Tahoma"/>
          <w:sz w:val="20"/>
          <w:szCs w:val="20"/>
          <w:lang w:val="fr-FR"/>
        </w:rPr>
      </w:pPr>
      <w:r w:rsidRPr="006378FB">
        <w:rPr>
          <w:rFonts w:ascii="Tahoma" w:hAnsi="Tahoma" w:cs="Tahoma"/>
          <w:sz w:val="20"/>
          <w:szCs w:val="20"/>
          <w:lang w:val="fr-FR"/>
        </w:rPr>
        <w:t>6.1</w:t>
      </w:r>
      <w:r w:rsidR="0084593C" w:rsidRPr="006378FB">
        <w:rPr>
          <w:rFonts w:ascii="Tahoma" w:hAnsi="Tahoma" w:cs="Tahoma"/>
          <w:sz w:val="20"/>
          <w:szCs w:val="20"/>
          <w:lang w:val="fr-FR"/>
        </w:rPr>
        <w:t>.</w:t>
      </w:r>
      <w:r w:rsidR="0084593C" w:rsidRPr="006378FB">
        <w:rPr>
          <w:rFonts w:ascii="Tahoma" w:hAnsi="Tahoma" w:cs="Tahoma"/>
          <w:sz w:val="20"/>
          <w:szCs w:val="20"/>
          <w:lang w:val="fr-FR"/>
        </w:rPr>
        <w:tab/>
      </w:r>
      <w:r w:rsidR="001E69E4" w:rsidRPr="006378FB">
        <w:rPr>
          <w:rFonts w:ascii="Tahoma" w:hAnsi="Tahoma" w:cs="Tahoma"/>
          <w:sz w:val="20"/>
          <w:szCs w:val="20"/>
          <w:lang w:val="fr-FR"/>
        </w:rPr>
        <w:t>Les dispositions du présent contrat ne peuvent être modifiées qu’avec l’accord écrit des deux parties. Cet accord peut prendre la forme d’un courrier électronique sous condition d’utiliser les coordonnées des parties stipulées à l’Article 8.</w:t>
      </w:r>
    </w:p>
    <w:p w14:paraId="1CF2D620" w14:textId="77777777" w:rsidR="001E69E4" w:rsidRPr="006378FB" w:rsidRDefault="001E69E4" w:rsidP="001E69E4">
      <w:pPr>
        <w:ind w:left="709" w:hanging="709"/>
        <w:jc w:val="both"/>
        <w:rPr>
          <w:rFonts w:ascii="Tahoma" w:hAnsi="Tahoma" w:cs="Tahoma"/>
          <w:sz w:val="20"/>
          <w:szCs w:val="20"/>
          <w:lang w:val="fr-FR"/>
        </w:rPr>
      </w:pPr>
      <w:r w:rsidRPr="006378FB">
        <w:rPr>
          <w:rFonts w:ascii="Tahoma" w:hAnsi="Tahoma" w:cs="Tahoma"/>
          <w:sz w:val="20"/>
          <w:szCs w:val="20"/>
          <w:lang w:val="fr-FR"/>
        </w:rPr>
        <w:t>6.2.</w:t>
      </w:r>
      <w:r w:rsidRPr="006378FB">
        <w:rPr>
          <w:rFonts w:ascii="Tahoma" w:hAnsi="Tahoma" w:cs="Tahoma"/>
          <w:sz w:val="20"/>
          <w:szCs w:val="20"/>
          <w:lang w:val="fr-FR"/>
        </w:rPr>
        <w:tab/>
        <w:t>Une modification ne saurait porter sur un élément du contrat susceptible d’altérer les conditions initiales de la procédure de passation de marchés ou donner lieu à une inégalité de traitement entre soumissionnaires.</w:t>
      </w:r>
    </w:p>
    <w:p w14:paraId="2B0D4319" w14:textId="77777777" w:rsidR="001E69E4" w:rsidRPr="006378FB" w:rsidRDefault="001E69E4" w:rsidP="001E69E4">
      <w:pPr>
        <w:ind w:left="709" w:hanging="709"/>
        <w:jc w:val="both"/>
        <w:rPr>
          <w:rFonts w:ascii="Tahoma" w:hAnsi="Tahoma" w:cs="Tahoma"/>
          <w:sz w:val="20"/>
          <w:szCs w:val="20"/>
          <w:lang w:val="fr-FR"/>
        </w:rPr>
      </w:pPr>
      <w:r w:rsidRPr="006378FB">
        <w:rPr>
          <w:rFonts w:ascii="Tahoma" w:hAnsi="Tahoma" w:cs="Tahoma"/>
          <w:color w:val="000000"/>
          <w:sz w:val="20"/>
          <w:szCs w:val="20"/>
          <w:lang w:val="fr-FR"/>
        </w:rPr>
        <w:t>6.3.</w:t>
      </w:r>
      <w:r w:rsidRPr="006378FB">
        <w:rPr>
          <w:rFonts w:ascii="Tahoma" w:hAnsi="Tahoma" w:cs="Tahoma"/>
          <w:color w:val="000000"/>
          <w:sz w:val="20"/>
          <w:szCs w:val="20"/>
          <w:lang w:val="fr-FR"/>
        </w:rPr>
        <w:tab/>
        <w:t>C</w:t>
      </w:r>
      <w:r w:rsidRPr="006378FB">
        <w:rPr>
          <w:rFonts w:ascii="Tahoma" w:hAnsi="Tahoma" w:cs="Tahoma"/>
          <w:sz w:val="20"/>
          <w:szCs w:val="20"/>
          <w:lang w:val="fr-FR"/>
        </w:rPr>
        <w:t>e contrat ne peut faire l’objet d’aucune cession totale ou partielle, à titre onéreux ou gratuit, sans l’autorisation préalable et écrite du Conseil.</w:t>
      </w:r>
    </w:p>
    <w:p w14:paraId="243E4C06" w14:textId="36D3D5C6" w:rsidR="00FC08DE" w:rsidRPr="006378FB" w:rsidRDefault="001E69E4" w:rsidP="001E69E4">
      <w:pPr>
        <w:spacing w:after="120"/>
        <w:ind w:left="709" w:hanging="709"/>
        <w:jc w:val="both"/>
        <w:rPr>
          <w:rFonts w:ascii="Tahoma" w:hAnsi="Tahoma" w:cs="Tahoma"/>
          <w:sz w:val="20"/>
          <w:szCs w:val="20"/>
          <w:lang w:val="fr-FR"/>
        </w:rPr>
      </w:pPr>
      <w:r w:rsidRPr="006378FB">
        <w:rPr>
          <w:rFonts w:ascii="Tahoma" w:hAnsi="Tahoma" w:cs="Tahoma"/>
          <w:sz w:val="20"/>
          <w:szCs w:val="20"/>
          <w:lang w:val="fr-FR"/>
        </w:rPr>
        <w:t>6.4.</w:t>
      </w:r>
      <w:r w:rsidRPr="006378FB">
        <w:rPr>
          <w:rFonts w:ascii="Tahoma" w:hAnsi="Tahoma" w:cs="Tahoma"/>
          <w:sz w:val="20"/>
          <w:szCs w:val="20"/>
          <w:lang w:val="fr-FR"/>
        </w:rPr>
        <w:tab/>
        <w:t>Le prestataire ne peut sous-traiter tout ou partie des services sans l’autorisation écrite préalable du Conseil.</w:t>
      </w:r>
      <w:r w:rsidRPr="006378FB">
        <w:rPr>
          <w:sz w:val="20"/>
          <w:szCs w:val="20"/>
          <w:lang w:val="fr-FR"/>
        </w:rPr>
        <w:t xml:space="preserve"> </w:t>
      </w:r>
      <w:r w:rsidRPr="006378FB">
        <w:rPr>
          <w:rFonts w:ascii="Tahoma" w:hAnsi="Tahoma" w:cs="Tahoma"/>
          <w:sz w:val="20"/>
          <w:szCs w:val="20"/>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r w:rsidR="0084593C" w:rsidRPr="006378FB">
        <w:rPr>
          <w:rFonts w:ascii="Tahoma" w:hAnsi="Tahoma" w:cs="Tahoma"/>
          <w:sz w:val="20"/>
          <w:szCs w:val="20"/>
          <w:lang w:val="fr-FR"/>
        </w:rPr>
        <w:t>.</w:t>
      </w:r>
    </w:p>
    <w:p w14:paraId="69EB4039"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4C303A11" w14:textId="3420D07E"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 xml:space="preserve">Article 7 - </w:t>
      </w:r>
      <w:bookmarkEnd w:id="10"/>
      <w:r w:rsidR="008A7650" w:rsidRPr="006378FB">
        <w:rPr>
          <w:rFonts w:ascii="Tahoma" w:hAnsi="Tahoma" w:cs="Tahoma"/>
          <w:b/>
          <w:smallCaps/>
          <w:color w:val="365F91" w:themeColor="accent1" w:themeShade="BF"/>
          <w:sz w:val="20"/>
          <w:szCs w:val="20"/>
          <w:lang w:val="fr-FR"/>
        </w:rPr>
        <w:t>Cas de force majeure</w:t>
      </w:r>
    </w:p>
    <w:p w14:paraId="338CD8FE" w14:textId="77777777" w:rsidR="001E69E4" w:rsidRPr="006378FB" w:rsidRDefault="00256C49" w:rsidP="001E69E4">
      <w:pPr>
        <w:autoSpaceDE w:val="0"/>
        <w:autoSpaceDN w:val="0"/>
        <w:ind w:left="709" w:hanging="709"/>
        <w:jc w:val="both"/>
        <w:rPr>
          <w:rFonts w:ascii="Tahoma" w:hAnsi="Tahoma" w:cs="Tahoma"/>
          <w:color w:val="8064A2" w:themeColor="accent4"/>
          <w:sz w:val="20"/>
          <w:szCs w:val="20"/>
          <w:lang w:val="fr-FR" w:eastAsia="fr-FR"/>
        </w:rPr>
      </w:pPr>
      <w:r w:rsidRPr="006378FB">
        <w:rPr>
          <w:rFonts w:ascii="Tahoma" w:hAnsi="Tahoma" w:cs="Tahoma"/>
          <w:sz w:val="20"/>
          <w:szCs w:val="20"/>
          <w:lang w:val="fr-FR"/>
        </w:rPr>
        <w:t>7.1</w:t>
      </w:r>
      <w:r w:rsidR="0084593C" w:rsidRPr="006378FB">
        <w:rPr>
          <w:rFonts w:ascii="Tahoma" w:hAnsi="Tahoma" w:cs="Tahoma"/>
          <w:sz w:val="20"/>
          <w:szCs w:val="20"/>
          <w:lang w:val="fr-FR"/>
        </w:rPr>
        <w:t>.</w:t>
      </w:r>
      <w:r w:rsidR="0084593C" w:rsidRPr="006378FB">
        <w:rPr>
          <w:rFonts w:ascii="Tahoma" w:hAnsi="Tahoma" w:cs="Tahoma"/>
          <w:sz w:val="20"/>
          <w:szCs w:val="20"/>
          <w:lang w:val="fr-FR"/>
        </w:rPr>
        <w:tab/>
      </w:r>
      <w:r w:rsidR="001E69E4" w:rsidRPr="006378FB">
        <w:rPr>
          <w:rFonts w:ascii="Tahoma" w:hAnsi="Tahoma" w:cs="Tahoma"/>
          <w:sz w:val="20"/>
          <w:szCs w:val="20"/>
          <w:lang w:val="fr-FR"/>
        </w:rPr>
        <w:t>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505AD9DE" w14:textId="1F163AF4" w:rsidR="00FC08DE" w:rsidRPr="006378FB" w:rsidRDefault="001E69E4" w:rsidP="001E69E4">
      <w:pPr>
        <w:autoSpaceDE w:val="0"/>
        <w:autoSpaceDN w:val="0"/>
        <w:ind w:left="709" w:hanging="709"/>
        <w:jc w:val="both"/>
        <w:rPr>
          <w:rFonts w:ascii="Tahoma" w:hAnsi="Tahoma" w:cs="Tahoma"/>
          <w:sz w:val="20"/>
          <w:szCs w:val="20"/>
          <w:lang w:val="fr-FR"/>
        </w:rPr>
      </w:pPr>
      <w:r w:rsidRPr="006378FB">
        <w:rPr>
          <w:rFonts w:ascii="Tahoma" w:hAnsi="Tahoma" w:cs="Tahoma"/>
          <w:sz w:val="20"/>
          <w:szCs w:val="20"/>
          <w:lang w:val="fr-FR"/>
        </w:rPr>
        <w:t>7.2.</w:t>
      </w:r>
      <w:r w:rsidRPr="006378FB">
        <w:rPr>
          <w:rFonts w:ascii="Tahoma" w:hAnsi="Tahoma" w:cs="Tahoma"/>
          <w:sz w:val="20"/>
          <w:szCs w:val="20"/>
          <w:lang w:val="fr-FR"/>
        </w:rPr>
        <w:tab/>
        <w:t>S’il se produit un cas de force majeure, chaque Partie devra le notifier à l’autre par écrit, dans un délai de 7 jours calendaire</w:t>
      </w:r>
      <w:r w:rsidR="00FC08DE" w:rsidRPr="006378FB">
        <w:rPr>
          <w:rFonts w:ascii="Tahoma" w:hAnsi="Tahoma" w:cs="Tahoma"/>
          <w:sz w:val="20"/>
          <w:szCs w:val="20"/>
          <w:lang w:val="fr-FR"/>
        </w:rPr>
        <w:t>.</w:t>
      </w:r>
    </w:p>
    <w:p w14:paraId="37B9F4C3"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1" w:name="_Toc179868655"/>
    </w:p>
    <w:p w14:paraId="60DD9EED" w14:textId="010BAB5E"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 xml:space="preserve">Article 8 - </w:t>
      </w:r>
      <w:r w:rsidR="008A7650" w:rsidRPr="006378FB">
        <w:rPr>
          <w:rFonts w:ascii="Tahoma" w:hAnsi="Tahoma" w:cs="Tahoma"/>
          <w:b/>
          <w:smallCaps/>
          <w:color w:val="365F91" w:themeColor="accent1" w:themeShade="BF"/>
          <w:sz w:val="20"/>
          <w:szCs w:val="20"/>
          <w:lang w:val="fr-FR"/>
        </w:rPr>
        <w:t>Communication entre les parties</w:t>
      </w:r>
    </w:p>
    <w:p w14:paraId="56F2CE2B" w14:textId="77777777" w:rsidR="00747089" w:rsidRPr="006378FB" w:rsidRDefault="008E0AD9" w:rsidP="00747089">
      <w:pPr>
        <w:autoSpaceDE w:val="0"/>
        <w:autoSpaceDN w:val="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8.1</w:t>
      </w:r>
      <w:r w:rsidR="0084593C" w:rsidRPr="006378FB">
        <w:rPr>
          <w:rFonts w:ascii="Tahoma" w:hAnsi="Tahoma" w:cs="Tahoma"/>
          <w:color w:val="000000" w:themeColor="text1"/>
          <w:sz w:val="20"/>
          <w:szCs w:val="20"/>
          <w:lang w:val="fr-FR" w:eastAsia="fr-FR"/>
        </w:rPr>
        <w:t>.</w:t>
      </w:r>
      <w:r w:rsidR="0084593C" w:rsidRPr="006378FB">
        <w:rPr>
          <w:rFonts w:ascii="Tahoma" w:hAnsi="Tahoma" w:cs="Tahoma"/>
          <w:color w:val="000000" w:themeColor="text1"/>
          <w:sz w:val="20"/>
          <w:szCs w:val="20"/>
          <w:lang w:val="fr-FR" w:eastAsia="fr-FR"/>
        </w:rPr>
        <w:tab/>
      </w:r>
      <w:r w:rsidR="00747089" w:rsidRPr="006378FB">
        <w:rPr>
          <w:rFonts w:ascii="Tahoma" w:hAnsi="Tahoma" w:cs="Tahoma"/>
          <w:color w:val="000000" w:themeColor="text1"/>
          <w:sz w:val="20"/>
          <w:szCs w:val="20"/>
          <w:lang w:val="fr-FR" w:eastAsia="fr-FR"/>
        </w:rPr>
        <w:t>Le point de contact pour le Conseil est indiqué sur la 1ère page de l’Acte d’Engagement (voir ci-dessus).</w:t>
      </w:r>
    </w:p>
    <w:p w14:paraId="3BDC20A3" w14:textId="77777777" w:rsidR="00747089" w:rsidRPr="006378FB" w:rsidRDefault="00747089" w:rsidP="00747089">
      <w:pPr>
        <w:autoSpaceDE w:val="0"/>
        <w:autoSpaceDN w:val="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8.2.</w:t>
      </w:r>
      <w:r w:rsidRPr="006378FB">
        <w:rPr>
          <w:rFonts w:ascii="Tahoma" w:hAnsi="Tahoma" w:cs="Tahoma"/>
          <w:color w:val="000000" w:themeColor="text1"/>
          <w:sz w:val="20"/>
          <w:szCs w:val="20"/>
          <w:lang w:val="fr-FR" w:eastAsia="fr-FR"/>
        </w:rPr>
        <w:tab/>
        <w:t>Le Prestataire est joignable aux coordonnées indiquées sur la 1ère page de l’Acte d’Engagement (voir ci-dessus).</w:t>
      </w:r>
    </w:p>
    <w:p w14:paraId="06DCDEF7"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8.3.</w:t>
      </w:r>
      <w:r w:rsidRPr="006378FB">
        <w:rPr>
          <w:rFonts w:ascii="Tahoma" w:hAnsi="Tahoma" w:cs="Tahoma"/>
          <w:color w:val="000000"/>
          <w:spacing w:val="-2"/>
          <w:sz w:val="20"/>
          <w:szCs w:val="20"/>
          <w:lang w:val="fr-FR"/>
        </w:rPr>
        <w:tab/>
        <w:t>Toute communication est réputée avoir été effectuée au jour de sa réception par la Partie destinataire, sauf si le Contrat fait référence à sa date d’envoi.</w:t>
      </w:r>
    </w:p>
    <w:p w14:paraId="626263B9"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8.4.</w:t>
      </w:r>
      <w:r w:rsidRPr="006378FB">
        <w:rPr>
          <w:rFonts w:ascii="Tahoma" w:hAnsi="Tahoma" w:cs="Tahoma"/>
          <w:color w:val="000000"/>
          <w:spacing w:val="-2"/>
          <w:sz w:val="20"/>
          <w:szCs w:val="20"/>
          <w:lang w:val="fr-FR"/>
        </w:rPr>
        <w:tab/>
        <w:t>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7398A0AC"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8.5.</w:t>
      </w:r>
      <w:r w:rsidRPr="006378FB">
        <w:rPr>
          <w:rFonts w:ascii="Tahoma" w:hAnsi="Tahoma" w:cs="Tahoma"/>
          <w:color w:val="000000"/>
          <w:spacing w:val="-2"/>
          <w:sz w:val="20"/>
          <w:szCs w:val="20"/>
          <w:lang w:val="fr-FR"/>
        </w:rPr>
        <w:tab/>
        <w:t>Le courrier envoyé au Conseil par la voie postale est considéré comme ayant été reçu par le Conseil à la date à laquelle il aura été enregistré par le service identifiée au paragraphe 1 ci-dessus.</w:t>
      </w:r>
    </w:p>
    <w:p w14:paraId="5944BC30" w14:textId="4158D8FA" w:rsidR="008E0AD9" w:rsidRPr="006378FB" w:rsidRDefault="00747089" w:rsidP="00747089">
      <w:pPr>
        <w:autoSpaceDE w:val="0"/>
        <w:autoSpaceDN w:val="0"/>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8.6.</w:t>
      </w:r>
      <w:r w:rsidRPr="006378FB">
        <w:rPr>
          <w:rFonts w:ascii="Tahoma" w:hAnsi="Tahoma" w:cs="Tahoma"/>
          <w:color w:val="000000"/>
          <w:spacing w:val="-2"/>
          <w:sz w:val="20"/>
          <w:szCs w:val="20"/>
          <w:lang w:val="fr-FR"/>
        </w:rPr>
        <w:tab/>
        <w:t>Toute notification formelle faite par courrier recommandé avec accusé de réception, ou équivalent, ou par des moyens électroniques équivalents, sera réputée avoir été reçue par son destinataire au jour indiqué sur l’accusé de réception, ou équivalent</w:t>
      </w:r>
      <w:r w:rsidR="008E0AD9" w:rsidRPr="006378FB">
        <w:rPr>
          <w:rFonts w:ascii="Tahoma" w:hAnsi="Tahoma" w:cs="Tahoma"/>
          <w:color w:val="000000"/>
          <w:spacing w:val="-2"/>
          <w:sz w:val="20"/>
          <w:szCs w:val="20"/>
          <w:lang w:val="fr-FR"/>
        </w:rPr>
        <w:t>.</w:t>
      </w:r>
    </w:p>
    <w:p w14:paraId="4F796040"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7B0E5F32" w14:textId="73EFBED8" w:rsidR="003A0F5F" w:rsidRPr="006378FB" w:rsidRDefault="003A0F5F" w:rsidP="00B26F93">
      <w:pPr>
        <w:tabs>
          <w:tab w:val="left" w:pos="284"/>
        </w:tabs>
        <w:autoSpaceDE w:val="0"/>
        <w:autoSpaceDN w:val="0"/>
        <w:spacing w:before="40"/>
        <w:jc w:val="both"/>
        <w:rPr>
          <w:rFonts w:ascii="Tahoma" w:hAnsi="Tahoma" w:cs="Tahoma"/>
          <w:b/>
          <w:smallCaps/>
          <w:color w:val="0070C0"/>
          <w:sz w:val="20"/>
          <w:szCs w:val="20"/>
          <w:lang w:val="fr-FR" w:eastAsia="fr-FR"/>
        </w:rPr>
      </w:pPr>
      <w:r w:rsidRPr="006378FB">
        <w:rPr>
          <w:rFonts w:ascii="Tahoma" w:hAnsi="Tahoma" w:cs="Tahoma"/>
          <w:b/>
          <w:smallCaps/>
          <w:color w:val="365F91" w:themeColor="accent1" w:themeShade="BF"/>
          <w:sz w:val="20"/>
          <w:szCs w:val="20"/>
          <w:lang w:val="fr-FR" w:eastAsia="fr-FR"/>
        </w:rPr>
        <w:t>Article 9 –</w:t>
      </w:r>
      <w:r w:rsidR="00F23365" w:rsidRPr="006378FB">
        <w:rPr>
          <w:rFonts w:ascii="Tahoma" w:hAnsi="Tahoma" w:cs="Tahoma"/>
          <w:b/>
          <w:smallCaps/>
          <w:color w:val="365F91" w:themeColor="accent1" w:themeShade="BF"/>
          <w:sz w:val="20"/>
          <w:szCs w:val="20"/>
          <w:lang w:val="fr-FR" w:eastAsia="fr-FR"/>
        </w:rPr>
        <w:t xml:space="preserve"> Réception</w:t>
      </w:r>
    </w:p>
    <w:p w14:paraId="4B815A6B" w14:textId="72D0D694" w:rsidR="008A7650" w:rsidRPr="006378FB" w:rsidRDefault="00F97A7B" w:rsidP="00B26F93">
      <w:pPr>
        <w:jc w:val="both"/>
        <w:rPr>
          <w:rFonts w:ascii="Tahoma" w:hAnsi="Tahoma" w:cs="Tahoma"/>
          <w:sz w:val="20"/>
          <w:szCs w:val="20"/>
          <w:lang w:val="fr-FR"/>
        </w:rPr>
      </w:pPr>
      <w:r w:rsidRPr="006378FB">
        <w:rPr>
          <w:rFonts w:ascii="Tahoma" w:hAnsi="Tahoma" w:cs="Tahoma"/>
          <w:sz w:val="20"/>
          <w:szCs w:val="20"/>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r w:rsidR="008A7650" w:rsidRPr="006378FB">
        <w:rPr>
          <w:rFonts w:ascii="Tahoma" w:hAnsi="Tahoma" w:cs="Tahoma"/>
          <w:sz w:val="20"/>
          <w:szCs w:val="20"/>
          <w:lang w:val="fr-FR"/>
        </w:rPr>
        <w:t>.</w:t>
      </w:r>
    </w:p>
    <w:p w14:paraId="69912C5F" w14:textId="77777777" w:rsidR="00736381" w:rsidRDefault="00736381" w:rsidP="0073426D">
      <w:pPr>
        <w:tabs>
          <w:tab w:val="left" w:pos="284"/>
        </w:tabs>
        <w:autoSpaceDE w:val="0"/>
        <w:autoSpaceDN w:val="0"/>
        <w:jc w:val="both"/>
        <w:rPr>
          <w:rFonts w:ascii="Tahoma" w:hAnsi="Tahoma" w:cs="Tahoma"/>
          <w:b/>
          <w:smallCaps/>
          <w:color w:val="365F91" w:themeColor="accent1" w:themeShade="BF"/>
          <w:sz w:val="20"/>
          <w:szCs w:val="20"/>
          <w:lang w:val="fr-FR" w:eastAsia="fr-FR"/>
        </w:rPr>
      </w:pPr>
    </w:p>
    <w:p w14:paraId="76711DE9" w14:textId="7E6E53C8" w:rsidR="0073426D" w:rsidRPr="006378FB" w:rsidRDefault="0073426D" w:rsidP="0073426D">
      <w:pPr>
        <w:tabs>
          <w:tab w:val="left" w:pos="284"/>
        </w:tabs>
        <w:autoSpaceDE w:val="0"/>
        <w:autoSpaceDN w:val="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10 – Consortium</w:t>
      </w:r>
    </w:p>
    <w:p w14:paraId="62C77144" w14:textId="77777777" w:rsidR="00F97A7B" w:rsidRPr="006378FB" w:rsidRDefault="00F97A7B" w:rsidP="00F97A7B">
      <w:pPr>
        <w:pStyle w:val="ListParagraph"/>
        <w:numPr>
          <w:ilvl w:val="0"/>
          <w:numId w:val="35"/>
        </w:numPr>
        <w:tabs>
          <w:tab w:val="left" w:pos="284"/>
        </w:tabs>
        <w:ind w:hanging="720"/>
        <w:rPr>
          <w:rFonts w:ascii="Tahoma" w:hAnsi="Tahoma" w:cs="Tahoma"/>
          <w:color w:val="000000"/>
          <w:sz w:val="20"/>
          <w:szCs w:val="20"/>
          <w:lang w:val="fr-FR"/>
        </w:rPr>
      </w:pPr>
      <w:r w:rsidRPr="006378FB">
        <w:rPr>
          <w:rFonts w:ascii="Tahoma" w:hAnsi="Tahoma" w:cs="Tahoma"/>
          <w:color w:val="000000"/>
          <w:sz w:val="20"/>
          <w:szCs w:val="20"/>
          <w:lang w:val="fr-FR"/>
        </w:rPr>
        <w:t>Les prestataires sont entièrement responsables de l'exécution et du respect des termes du contrat.</w:t>
      </w:r>
    </w:p>
    <w:p w14:paraId="1851178B"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7A01012A"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En cas de rupture de contrat, s’il y a lieu, le Conseil réclamera la restitution les sommes versées indues au titre du contrat. Le coordinateur du consortium est entièrement responsable du remboursement des dettes du consortium ; même s'il n'a pas été le bénéficiaire final de ces montants.</w:t>
      </w:r>
    </w:p>
    <w:p w14:paraId="1396A803"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Les rôles et responsabilités internes des prestataires sont définis comme suit :</w:t>
      </w:r>
    </w:p>
    <w:p w14:paraId="15B84965" w14:textId="77777777" w:rsidR="00F97A7B" w:rsidRPr="006378FB" w:rsidRDefault="00F97A7B" w:rsidP="00F97A7B">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Les prestataires doivent désigner un coordonnateur.</w:t>
      </w:r>
    </w:p>
    <w:p w14:paraId="29E092EC" w14:textId="48CB0426" w:rsidR="0073426D" w:rsidRPr="006378FB" w:rsidRDefault="00F97A7B" w:rsidP="00F97A7B">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 xml:space="preserve">Chaque prestataire doit </w:t>
      </w:r>
      <w:r w:rsidR="0073426D" w:rsidRPr="006378FB">
        <w:rPr>
          <w:rFonts w:ascii="Tahoma" w:hAnsi="Tahoma" w:cs="Tahoma"/>
          <w:color w:val="000000"/>
          <w:sz w:val="20"/>
          <w:szCs w:val="20"/>
          <w:lang w:val="fr-FR"/>
        </w:rPr>
        <w:t>:</w:t>
      </w:r>
    </w:p>
    <w:p w14:paraId="03DA3186" w14:textId="77777777" w:rsidR="00F97A7B"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informer</w:t>
      </w:r>
      <w:proofErr w:type="gramEnd"/>
      <w:r w:rsidRPr="006378FB">
        <w:rPr>
          <w:rFonts w:ascii="Tahoma" w:hAnsi="Tahoma" w:cs="Tahoma"/>
          <w:color w:val="000000"/>
          <w:sz w:val="20"/>
          <w:szCs w:val="20"/>
          <w:lang w:val="fr-FR"/>
        </w:rPr>
        <w:t xml:space="preserve"> immédiatement le coordinateur de tout événement ou circonstance susceptible d'affecter de manière significative ou de retarder l'exécution du contrat, de tout changement de statut juridique ou situation technique, organisationnelle ou concernant la propriété, de toutes circonstances affectant l'attribution du marché ou le respect des exigences du Contrat ;</w:t>
      </w:r>
    </w:p>
    <w:p w14:paraId="64AA8EC9" w14:textId="77777777" w:rsidR="00F97A7B"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soumettre</w:t>
      </w:r>
      <w:proofErr w:type="gramEnd"/>
      <w:r w:rsidRPr="006378FB">
        <w:rPr>
          <w:rFonts w:ascii="Tahoma" w:hAnsi="Tahoma" w:cs="Tahoma"/>
          <w:color w:val="000000"/>
          <w:sz w:val="20"/>
          <w:szCs w:val="20"/>
          <w:lang w:val="fr-FR"/>
        </w:rPr>
        <w:t xml:space="preserve"> au coordinateur en temps utile :</w:t>
      </w:r>
      <w:r w:rsidRPr="006378FB">
        <w:rPr>
          <w:rFonts w:ascii="Tahoma" w:hAnsi="Tahoma" w:cs="Tahoma"/>
          <w:color w:val="000000"/>
          <w:sz w:val="20"/>
          <w:szCs w:val="20"/>
          <w:lang w:val="fr-FR"/>
        </w:rPr>
        <w:tab/>
      </w:r>
      <w:r w:rsidRPr="006378FB">
        <w:rPr>
          <w:rFonts w:ascii="Tahoma" w:hAnsi="Tahoma" w:cs="Tahoma"/>
          <w:color w:val="000000"/>
          <w:sz w:val="20"/>
          <w:szCs w:val="20"/>
          <w:lang w:val="fr-FR"/>
        </w:rPr>
        <w:tab/>
      </w:r>
      <w:r w:rsidRPr="006378FB">
        <w:rPr>
          <w:rFonts w:ascii="Tahoma" w:hAnsi="Tahoma" w:cs="Tahoma"/>
          <w:color w:val="000000"/>
          <w:sz w:val="20"/>
          <w:szCs w:val="20"/>
          <w:lang w:val="fr-FR"/>
        </w:rPr>
        <w:br/>
        <w:t>- tout autre document ou information requis par le Conseil en vertu du contrat, à moins que le contrat n'oblige le prestataire à soumettre directement ces informations ;</w:t>
      </w:r>
    </w:p>
    <w:p w14:paraId="7E349C31" w14:textId="77777777" w:rsidR="00F97A7B" w:rsidRPr="006378FB" w:rsidRDefault="00F97A7B" w:rsidP="00F97A7B">
      <w:pPr>
        <w:pStyle w:val="ListParagraph"/>
        <w:tabs>
          <w:tab w:val="left" w:pos="284"/>
        </w:tabs>
        <w:ind w:left="1080"/>
        <w:jc w:val="both"/>
        <w:rPr>
          <w:rFonts w:ascii="Tahoma" w:hAnsi="Tahoma" w:cs="Tahoma"/>
          <w:color w:val="000000"/>
          <w:sz w:val="20"/>
          <w:szCs w:val="20"/>
          <w:lang w:val="fr-FR"/>
        </w:rPr>
      </w:pPr>
      <w:r w:rsidRPr="006378FB">
        <w:rPr>
          <w:rFonts w:ascii="Tahoma" w:hAnsi="Tahoma" w:cs="Tahoma"/>
          <w:color w:val="000000"/>
          <w:sz w:val="20"/>
          <w:szCs w:val="20"/>
          <w:lang w:val="fr-FR"/>
        </w:rPr>
        <w:t>- toute information requise par le coordinateur afin de vérifier l'état d'exécution des Livrables au titre du contrat, la bonne exécution du contrat et le respect des autres obligations contractuelles.</w:t>
      </w:r>
    </w:p>
    <w:p w14:paraId="7EEE4B3F" w14:textId="43590893" w:rsidR="0073426D"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donner</w:t>
      </w:r>
      <w:proofErr w:type="gramEnd"/>
      <w:r w:rsidRPr="006378FB">
        <w:rPr>
          <w:rFonts w:ascii="Tahoma" w:hAnsi="Tahoma" w:cs="Tahoma"/>
          <w:color w:val="000000"/>
          <w:sz w:val="20"/>
          <w:szCs w:val="20"/>
          <w:lang w:val="fr-FR"/>
        </w:rPr>
        <w:t xml:space="preserve"> aux autres prestataires l'accès à tous droits de propriété industrielle et intellectuelle préexistants nécessaires à l'exécution du contrat et au respect des obligations découlant du Contrat</w:t>
      </w:r>
      <w:r w:rsidR="0073426D" w:rsidRPr="006378FB">
        <w:rPr>
          <w:rFonts w:ascii="Tahoma" w:hAnsi="Tahoma" w:cs="Tahoma"/>
          <w:color w:val="000000"/>
          <w:sz w:val="20"/>
          <w:szCs w:val="20"/>
          <w:lang w:val="fr-FR"/>
        </w:rPr>
        <w:t>.</w:t>
      </w:r>
    </w:p>
    <w:p w14:paraId="16C9AF31" w14:textId="77777777" w:rsidR="0073426D" w:rsidRPr="006378FB" w:rsidRDefault="0073426D" w:rsidP="0073426D">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 coordinateur doit :</w:t>
      </w:r>
    </w:p>
    <w:p w14:paraId="11F62686"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s’assurer</w:t>
      </w:r>
      <w:proofErr w:type="gramEnd"/>
      <w:r w:rsidRPr="006378FB">
        <w:rPr>
          <w:rFonts w:ascii="Tahoma" w:hAnsi="Tahoma" w:cs="Tahoma"/>
          <w:color w:val="000000"/>
          <w:sz w:val="20"/>
          <w:szCs w:val="20"/>
          <w:lang w:val="fr-FR"/>
        </w:rPr>
        <w:t xml:space="preserve"> que les livrables sont correctement fournis et en temps opportun, conformément aux conditions du contrat ;</w:t>
      </w:r>
    </w:p>
    <w:p w14:paraId="2B30A9B7"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agir</w:t>
      </w:r>
      <w:proofErr w:type="gramEnd"/>
      <w:r w:rsidRPr="006378FB">
        <w:rPr>
          <w:rFonts w:ascii="Tahoma" w:hAnsi="Tahoma" w:cs="Tahoma"/>
          <w:color w:val="000000"/>
          <w:sz w:val="20"/>
          <w:szCs w:val="20"/>
          <w:lang w:val="fr-FR"/>
        </w:rPr>
        <w:t xml:space="preserve"> en tant qu'intermédiaire pour toutes les communications entre les prestataires et le Conseil (en particulier, en fournissant immédiatement au Conseil les informations décrites à l'article 10.4.2 (ii)), sauf accord contraire des Parties ;</w:t>
      </w:r>
    </w:p>
    <w:p w14:paraId="04EB8C74"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demander</w:t>
      </w:r>
      <w:proofErr w:type="gramEnd"/>
      <w:r w:rsidRPr="006378FB">
        <w:rPr>
          <w:rFonts w:ascii="Tahoma" w:hAnsi="Tahoma" w:cs="Tahoma"/>
          <w:color w:val="000000"/>
          <w:sz w:val="20"/>
          <w:szCs w:val="20"/>
          <w:lang w:val="fr-FR"/>
        </w:rPr>
        <w:t xml:space="preserve"> et examiner tous les documents ou informations requis par le Conseil et vérifier leur exhaustivité et leur exactitude avant de les transmettre au Conseil ;</w:t>
      </w:r>
    </w:p>
    <w:p w14:paraId="5B77EFBE"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avant</w:t>
      </w:r>
      <w:proofErr w:type="gramEnd"/>
      <w:r w:rsidRPr="006378FB">
        <w:rPr>
          <w:rFonts w:ascii="Tahoma" w:hAnsi="Tahoma" w:cs="Tahoma"/>
          <w:color w:val="000000"/>
          <w:sz w:val="20"/>
          <w:szCs w:val="20"/>
          <w:lang w:val="fr-FR"/>
        </w:rPr>
        <w:t xml:space="preserve"> de commencer l'exécution du contrat, soumettre la liste de droits préexistants (article 10.4.2 (iii)) au Conseil ;</w:t>
      </w:r>
    </w:p>
    <w:p w14:paraId="23352F4E"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soumettre</w:t>
      </w:r>
      <w:proofErr w:type="gramEnd"/>
      <w:r w:rsidRPr="006378FB">
        <w:rPr>
          <w:rFonts w:ascii="Tahoma" w:hAnsi="Tahoma" w:cs="Tahoma"/>
          <w:color w:val="000000"/>
          <w:sz w:val="20"/>
          <w:szCs w:val="20"/>
          <w:lang w:val="fr-FR"/>
        </w:rPr>
        <w:t xml:space="preserve"> les livrables au Conseil conformément au calendrier et aux conditions du contrat ;</w:t>
      </w:r>
    </w:p>
    <w:p w14:paraId="17F82B8C" w14:textId="4A6490A9" w:rsidR="0073426D"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r w:rsidR="0073426D" w:rsidRPr="006378FB">
        <w:rPr>
          <w:rFonts w:ascii="Tahoma" w:hAnsi="Tahoma" w:cs="Tahoma"/>
          <w:color w:val="000000"/>
          <w:sz w:val="20"/>
          <w:szCs w:val="20"/>
          <w:lang w:val="fr-FR"/>
        </w:rPr>
        <w:t>.</w:t>
      </w:r>
    </w:p>
    <w:p w14:paraId="26AB5D5F" w14:textId="60220C22" w:rsidR="0073426D" w:rsidRPr="006378FB" w:rsidRDefault="00066ACC" w:rsidP="0073426D">
      <w:p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 coordinateur ne peut sous-traiter aucunes des tâches susmentionnées</w:t>
      </w:r>
      <w:r w:rsidR="0073426D" w:rsidRPr="006378FB">
        <w:rPr>
          <w:rFonts w:ascii="Tahoma" w:hAnsi="Tahoma" w:cs="Tahoma"/>
          <w:color w:val="000000"/>
          <w:sz w:val="20"/>
          <w:szCs w:val="20"/>
          <w:lang w:val="fr-FR"/>
        </w:rPr>
        <w:t>.</w:t>
      </w:r>
    </w:p>
    <w:p w14:paraId="51CFBE3B" w14:textId="77777777" w:rsidR="00066ACC" w:rsidRPr="006378FB" w:rsidRDefault="0073426D" w:rsidP="00066ACC">
      <w:pPr>
        <w:ind w:left="709" w:hanging="709"/>
        <w:jc w:val="both"/>
        <w:rPr>
          <w:rFonts w:ascii="Tahoma" w:hAnsi="Tahoma" w:cs="Tahoma"/>
          <w:color w:val="000000"/>
          <w:sz w:val="20"/>
          <w:szCs w:val="20"/>
          <w:lang w:val="fr-FR"/>
        </w:rPr>
      </w:pPr>
      <w:r w:rsidRPr="006378FB">
        <w:rPr>
          <w:rFonts w:ascii="Tahoma" w:hAnsi="Tahoma" w:cs="Tahoma"/>
          <w:color w:val="000000"/>
          <w:sz w:val="20"/>
          <w:szCs w:val="20"/>
          <w:lang w:val="fr-FR"/>
        </w:rPr>
        <w:t>10.5.</w:t>
      </w:r>
      <w:r w:rsidRPr="006378FB">
        <w:rPr>
          <w:rFonts w:ascii="Tahoma" w:hAnsi="Tahoma" w:cs="Tahoma"/>
          <w:color w:val="000000"/>
          <w:sz w:val="20"/>
          <w:szCs w:val="20"/>
          <w:lang w:val="fr-FR"/>
        </w:rPr>
        <w:tab/>
      </w:r>
      <w:r w:rsidR="00066ACC" w:rsidRPr="006378FB">
        <w:rPr>
          <w:rFonts w:ascii="Tahoma" w:hAnsi="Tahoma" w:cs="Tahoma"/>
          <w:color w:val="000000"/>
          <w:sz w:val="20"/>
          <w:szCs w:val="20"/>
          <w:lang w:val="fr-FR"/>
        </w:rPr>
        <w:t>Les prestataires doivent disposer d'arrangements internes concernant leur fonctionnement et leur coordination afin de garantir la bonne mise en œuvre de l'action. Ces arrangements internes doivent être définis dans un « accord de consortium » écrit entre les bénéficiaires, pouvant couvrir :</w:t>
      </w:r>
    </w:p>
    <w:p w14:paraId="29C1C968"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l’organisation interne du consortium ;</w:t>
      </w:r>
    </w:p>
    <w:p w14:paraId="0A586ACF"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la répartition du (des) paiement (s) du Conseil ;</w:t>
      </w:r>
    </w:p>
    <w:p w14:paraId="7D063A5F"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72FA5109"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le règlement des litiges internes ;</w:t>
      </w:r>
    </w:p>
    <w:p w14:paraId="0803B04C"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les accords de responsabilité, d'indemnisation et de confidentialité entre les prestataires.</w:t>
      </w:r>
    </w:p>
    <w:p w14:paraId="100CA0FA" w14:textId="108F07FD" w:rsidR="0073426D" w:rsidRPr="006378FB" w:rsidRDefault="00066ACC" w:rsidP="00066ACC">
      <w:pPr>
        <w:ind w:left="709" w:hanging="709"/>
        <w:jc w:val="both"/>
        <w:rPr>
          <w:rFonts w:ascii="Tahoma" w:hAnsi="Tahoma" w:cs="Tahoma"/>
          <w:color w:val="000000"/>
          <w:sz w:val="20"/>
          <w:szCs w:val="20"/>
          <w:lang w:val="fr-FR"/>
        </w:rPr>
      </w:pPr>
      <w:r w:rsidRPr="006378FB">
        <w:rPr>
          <w:rFonts w:ascii="Tahoma" w:hAnsi="Tahoma" w:cs="Tahoma"/>
          <w:color w:val="000000"/>
          <w:sz w:val="20"/>
          <w:szCs w:val="20"/>
          <w:lang w:val="fr-FR"/>
        </w:rPr>
        <w:t>L'accord de consortium ne doit contenir aucune disposition contraire au contrat</w:t>
      </w:r>
      <w:r w:rsidR="0073426D" w:rsidRPr="006378FB">
        <w:rPr>
          <w:rFonts w:ascii="Tahoma" w:hAnsi="Tahoma" w:cs="Tahoma"/>
          <w:color w:val="000000"/>
          <w:sz w:val="20"/>
          <w:szCs w:val="20"/>
          <w:lang w:val="fr-FR"/>
        </w:rPr>
        <w:t>.</w:t>
      </w:r>
    </w:p>
    <w:p w14:paraId="5E64D017" w14:textId="77777777" w:rsidR="00736381" w:rsidRDefault="00736381" w:rsidP="0073426D">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168FB1A0" w14:textId="01601726" w:rsidR="003A0F5F" w:rsidRPr="006378FB" w:rsidRDefault="003A0F5F" w:rsidP="0073426D">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w:t>
      </w:r>
      <w:r w:rsidR="0084593C" w:rsidRPr="006378FB">
        <w:rPr>
          <w:rFonts w:ascii="Tahoma" w:hAnsi="Tahoma" w:cs="Tahoma"/>
          <w:b/>
          <w:smallCaps/>
          <w:color w:val="365F91" w:themeColor="accent1" w:themeShade="BF"/>
          <w:sz w:val="20"/>
          <w:szCs w:val="20"/>
          <w:lang w:val="fr-FR" w:eastAsia="fr-FR"/>
        </w:rPr>
        <w:t>1</w:t>
      </w:r>
      <w:r w:rsidRPr="006378FB">
        <w:rPr>
          <w:rFonts w:ascii="Tahoma" w:hAnsi="Tahoma" w:cs="Tahoma"/>
          <w:b/>
          <w:smallCaps/>
          <w:color w:val="365F91" w:themeColor="accent1" w:themeShade="BF"/>
          <w:sz w:val="20"/>
          <w:szCs w:val="20"/>
          <w:lang w:val="fr-FR" w:eastAsia="fr-FR"/>
        </w:rPr>
        <w:t xml:space="preserve"> –</w:t>
      </w:r>
      <w:r w:rsidR="00F23365" w:rsidRPr="006378FB">
        <w:rPr>
          <w:rFonts w:ascii="Tahoma" w:hAnsi="Tahoma" w:cs="Tahoma"/>
          <w:b/>
          <w:smallCaps/>
          <w:color w:val="365F91" w:themeColor="accent1" w:themeShade="BF"/>
          <w:sz w:val="20"/>
          <w:szCs w:val="20"/>
          <w:lang w:val="fr-FR" w:eastAsia="fr-FR"/>
        </w:rPr>
        <w:t xml:space="preserve"> Changement de circonstances ou de situation du Prestataire</w:t>
      </w:r>
    </w:p>
    <w:p w14:paraId="48CB7976" w14:textId="78E7D8C7" w:rsidR="008A7650" w:rsidRPr="006378FB" w:rsidRDefault="008A7650" w:rsidP="0084593C">
      <w:pPr>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1</w:t>
      </w:r>
      <w:r w:rsidR="0084593C" w:rsidRPr="006378FB">
        <w:rPr>
          <w:rFonts w:ascii="Tahoma" w:hAnsi="Tahoma" w:cs="Tahoma"/>
          <w:color w:val="000000" w:themeColor="text1"/>
          <w:sz w:val="20"/>
          <w:szCs w:val="20"/>
          <w:lang w:val="fr-FR"/>
        </w:rPr>
        <w:t>1.1.</w:t>
      </w:r>
      <w:r w:rsidR="0084593C" w:rsidRPr="006378FB">
        <w:rPr>
          <w:rFonts w:ascii="Tahoma" w:hAnsi="Tahoma" w:cs="Tahoma"/>
          <w:color w:val="000000" w:themeColor="text1"/>
          <w:sz w:val="20"/>
          <w:szCs w:val="20"/>
          <w:lang w:val="fr-FR"/>
        </w:rPr>
        <w:tab/>
      </w:r>
      <w:r w:rsidRPr="006378FB">
        <w:rPr>
          <w:rFonts w:ascii="Tahoma" w:hAnsi="Tahoma" w:cs="Tahoma"/>
          <w:color w:val="000000" w:themeColor="text1"/>
          <w:sz w:val="20"/>
          <w:szCs w:val="20"/>
          <w:lang w:val="fr-FR"/>
        </w:rPr>
        <w:t xml:space="preserve"> Le Prestataire informe immédiatement le Conseil de tout changement dans son adresse ou dans son domicile légal.</w:t>
      </w:r>
    </w:p>
    <w:p w14:paraId="23588802" w14:textId="2032F6EF" w:rsidR="008A7650" w:rsidRPr="006378FB" w:rsidRDefault="008A7650" w:rsidP="0084593C">
      <w:pPr>
        <w:tabs>
          <w:tab w:val="left" w:pos="284"/>
        </w:tabs>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1</w:t>
      </w:r>
      <w:r w:rsidR="0084593C" w:rsidRPr="006378FB">
        <w:rPr>
          <w:rFonts w:ascii="Tahoma" w:hAnsi="Tahoma" w:cs="Tahoma"/>
          <w:color w:val="000000" w:themeColor="text1"/>
          <w:sz w:val="20"/>
          <w:szCs w:val="20"/>
          <w:lang w:val="fr-FR"/>
        </w:rPr>
        <w:t>1.2.</w:t>
      </w:r>
      <w:r w:rsidR="0084593C" w:rsidRPr="006378FB">
        <w:rPr>
          <w:rFonts w:ascii="Tahoma" w:hAnsi="Tahoma" w:cs="Tahoma"/>
          <w:color w:val="000000" w:themeColor="text1"/>
          <w:sz w:val="20"/>
          <w:szCs w:val="20"/>
          <w:lang w:val="fr-FR"/>
        </w:rPr>
        <w:tab/>
      </w:r>
      <w:r w:rsidRPr="006378FB">
        <w:rPr>
          <w:rFonts w:ascii="Tahoma" w:hAnsi="Tahoma" w:cs="Tahoma"/>
          <w:color w:val="000000" w:themeColor="text1"/>
          <w:sz w:val="20"/>
          <w:szCs w:val="20"/>
          <w:lang w:val="fr-FR"/>
        </w:rPr>
        <w:t>Le Prestataire informe également sans tarder le Conseil</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16667278" w14:textId="5E37F7BA"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est concerné par une fusion, une acquisition, un changement de propriétaire ou un changement de statut juridique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214ED052" w14:textId="350E5E73" w:rsidR="008A7650" w:rsidRPr="006378FB" w:rsidRDefault="002F6A7C"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lorsque</w:t>
      </w:r>
      <w:proofErr w:type="gramEnd"/>
      <w:r w:rsidR="00F23365" w:rsidRPr="006378FB">
        <w:rPr>
          <w:rFonts w:ascii="Tahoma" w:hAnsi="Tahoma" w:cs="Tahoma"/>
          <w:color w:val="000000" w:themeColor="text1"/>
          <w:sz w:val="20"/>
          <w:szCs w:val="20"/>
          <w:lang w:val="fr-FR"/>
        </w:rPr>
        <w:t xml:space="preserve"> le Prestataire est un consortium ou une entité similaire, </w:t>
      </w:r>
      <w:r w:rsidRPr="006378FB">
        <w:rPr>
          <w:rFonts w:ascii="Tahoma" w:hAnsi="Tahoma" w:cs="Tahoma"/>
          <w:color w:val="000000" w:themeColor="text1"/>
          <w:sz w:val="20"/>
          <w:szCs w:val="20"/>
          <w:lang w:val="fr-FR"/>
        </w:rPr>
        <w:t>si sa composition change ;</w:t>
      </w:r>
    </w:p>
    <w:p w14:paraId="734232D8" w14:textId="3146033B"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fait l'objet d'une condamnation prononcée par un jugement définitif pour une ou plusieurs des raisons suivantes</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participation à une organisation criminelle, corruption, fraude, blanchiment de capitaux</w:t>
      </w:r>
      <w:r w:rsidR="004F1C84" w:rsidRPr="006378FB">
        <w:rPr>
          <w:rFonts w:ascii="Tahoma" w:hAnsi="Tahoma" w:cs="Tahoma"/>
          <w:color w:val="000000" w:themeColor="text1"/>
          <w:sz w:val="20"/>
          <w:szCs w:val="20"/>
          <w:lang w:val="fr-FR"/>
        </w:rPr>
        <w:t>, financement du terrorisme, infractions terroristes ou infractions liées aux activités terroristes, au travail des enfants ou à la traite des êtres humains ;</w:t>
      </w:r>
    </w:p>
    <w:p w14:paraId="4DA56CB9" w14:textId="17D1A619"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5E48D065" w14:textId="36565DF1"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fait l'objet d'un jugement ayant autorité de chose jugée constatant un délit affectant son intégrité professionnelle ou une faute grave en matière professionnelle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2A6F8EB4" w14:textId="0562FC3F" w:rsidR="008A7650" w:rsidRPr="006378FB" w:rsidRDefault="00F7148B"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w:t>
      </w:r>
      <w:r w:rsidR="008A7650" w:rsidRPr="006378FB">
        <w:rPr>
          <w:rFonts w:ascii="Tahoma" w:hAnsi="Tahoma" w:cs="Tahoma"/>
          <w:color w:val="000000" w:themeColor="text1"/>
          <w:sz w:val="20"/>
          <w:szCs w:val="20"/>
          <w:lang w:val="fr-FR"/>
        </w:rPr>
        <w:t>’il</w:t>
      </w:r>
      <w:proofErr w:type="gramEnd"/>
      <w:r w:rsidR="008A7650" w:rsidRPr="006378FB">
        <w:rPr>
          <w:rFonts w:ascii="Tahoma" w:hAnsi="Tahoma" w:cs="Tahoma"/>
          <w:color w:val="000000" w:themeColor="text1"/>
          <w:sz w:val="20"/>
          <w:szCs w:val="20"/>
          <w:lang w:val="fr-FR"/>
        </w:rPr>
        <w:t xml:space="preserve"> n'est pas en règle avec ses obligations relatives au paiement des cotisations de sécurité sociale, ou de ses impôts et taxes, selon les dispositions légales du pays où il a son domicile légal</w:t>
      </w:r>
      <w:r w:rsidR="004F1C84" w:rsidRPr="006378FB">
        <w:rPr>
          <w:rFonts w:ascii="Tahoma" w:hAnsi="Tahoma" w:cs="Tahoma"/>
          <w:color w:val="000000" w:themeColor="text1"/>
          <w:sz w:val="20"/>
          <w:szCs w:val="20"/>
          <w:lang w:val="fr-FR"/>
        </w:rPr>
        <w:t> ;</w:t>
      </w:r>
    </w:p>
    <w:p w14:paraId="4086FAF8" w14:textId="38D8E223" w:rsidR="00C534F4" w:rsidRPr="006378FB" w:rsidRDefault="008A7650" w:rsidP="0084593C">
      <w:pPr>
        <w:pStyle w:val="ListParagraph"/>
        <w:numPr>
          <w:ilvl w:val="0"/>
          <w:numId w:val="13"/>
        </w:numPr>
        <w:ind w:left="1134" w:hanging="425"/>
        <w:jc w:val="both"/>
        <w:divId w:val="1530409426"/>
        <w:rPr>
          <w:rFonts w:ascii="Tahoma" w:hAnsi="Tahoma" w:cs="Tahoma"/>
          <w:color w:val="000000"/>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est ou est susceptible d’être en situation de conflit d’intérêts</w:t>
      </w:r>
      <w:r w:rsidR="004F1C84" w:rsidRPr="006378FB">
        <w:rPr>
          <w:rFonts w:ascii="Tahoma" w:hAnsi="Tahoma" w:cs="Tahoma"/>
          <w:color w:val="000000" w:themeColor="text1"/>
          <w:sz w:val="20"/>
          <w:szCs w:val="20"/>
          <w:lang w:val="fr-FR"/>
        </w:rPr>
        <w:t> ;</w:t>
      </w:r>
    </w:p>
    <w:p w14:paraId="0312961C" w14:textId="59580FEE" w:rsidR="00C534F4" w:rsidRPr="00C534F4" w:rsidRDefault="00E91355" w:rsidP="0084593C">
      <w:pPr>
        <w:pStyle w:val="ListParagraph"/>
        <w:numPr>
          <w:ilvl w:val="0"/>
          <w:numId w:val="13"/>
        </w:numPr>
        <w:ind w:left="1134"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placeholder>
            <w:docPart w:val="9A8CEE4AF95644869A5CE8A55360C84B"/>
          </w:placeholder>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21" w:history="1">
            <w:r w:rsidR="00C534F4" w:rsidRPr="00C534F4">
              <w:rPr>
                <w:rStyle w:val="Hyperlink"/>
                <w:rFonts w:ascii="Tahoma" w:hAnsi="Tahoma" w:cs="Tahoma"/>
                <w:sz w:val="18"/>
                <w:szCs w:val="18"/>
                <w:lang w:val="fr-FR"/>
              </w:rPr>
              <w:t>www.sanctionsmap.eu</w:t>
            </w:r>
          </w:hyperlink>
          <w:r w:rsidR="00C534F4" w:rsidRPr="00C534F4">
            <w:rPr>
              <w:rFonts w:ascii="Tahoma" w:hAnsi="Tahoma" w:cs="Tahoma"/>
              <w:color w:val="000000"/>
              <w:sz w:val="18"/>
              <w:szCs w:val="18"/>
              <w:lang w:val="fr-FR"/>
            </w:rPr>
            <w:t>).</w:t>
          </w:r>
        </w:sdtContent>
      </w:sdt>
    </w:p>
    <w:p w14:paraId="16A5FFCD"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283123E5" w14:textId="5C8FE08A"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w:t>
      </w:r>
      <w:r w:rsidR="004F1C84" w:rsidRPr="006378FB">
        <w:rPr>
          <w:rFonts w:ascii="Tahoma" w:hAnsi="Tahoma" w:cs="Tahoma"/>
          <w:b/>
          <w:smallCaps/>
          <w:color w:val="365F91" w:themeColor="accent1" w:themeShade="BF"/>
          <w:sz w:val="20"/>
          <w:szCs w:val="20"/>
          <w:lang w:val="fr-FR" w:eastAsia="fr-FR"/>
        </w:rPr>
        <w:t>2</w:t>
      </w:r>
      <w:r w:rsidRPr="006378FB">
        <w:rPr>
          <w:rFonts w:ascii="Tahoma" w:hAnsi="Tahoma" w:cs="Tahoma"/>
          <w:b/>
          <w:smallCaps/>
          <w:color w:val="365F91" w:themeColor="accent1" w:themeShade="BF"/>
          <w:sz w:val="20"/>
          <w:szCs w:val="20"/>
          <w:lang w:val="fr-FR" w:eastAsia="fr-FR"/>
        </w:rPr>
        <w:t xml:space="preserve"> - </w:t>
      </w:r>
      <w:bookmarkEnd w:id="11"/>
      <w:r w:rsidR="00D6731D" w:rsidRPr="006378FB">
        <w:rPr>
          <w:rFonts w:ascii="Tahoma" w:hAnsi="Tahoma" w:cs="Tahoma"/>
          <w:b/>
          <w:smallCaps/>
          <w:color w:val="365F91" w:themeColor="accent1" w:themeShade="BF"/>
          <w:sz w:val="20"/>
          <w:szCs w:val="20"/>
          <w:lang w:val="fr-FR" w:eastAsia="fr-FR"/>
        </w:rPr>
        <w:t>Litiges</w:t>
      </w:r>
      <w:r w:rsidRPr="006378FB">
        <w:rPr>
          <w:rFonts w:ascii="Tahoma" w:hAnsi="Tahoma" w:cs="Tahoma"/>
          <w:b/>
          <w:smallCaps/>
          <w:color w:val="365F91" w:themeColor="accent1" w:themeShade="BF"/>
          <w:sz w:val="20"/>
          <w:szCs w:val="20"/>
          <w:lang w:val="fr-FR" w:eastAsia="fr-FR"/>
        </w:rPr>
        <w:t xml:space="preserve"> </w:t>
      </w:r>
    </w:p>
    <w:p w14:paraId="199C50BB" w14:textId="77777777" w:rsidR="000B4924" w:rsidRPr="006378FB" w:rsidRDefault="004F1C84" w:rsidP="000B4924">
      <w:pPr>
        <w:autoSpaceDE w:val="0"/>
        <w:autoSpaceDN w:val="0"/>
        <w:ind w:left="720" w:hanging="720"/>
        <w:jc w:val="both"/>
        <w:rPr>
          <w:rFonts w:ascii="Tahoma" w:hAnsi="Tahoma" w:cs="Tahoma"/>
          <w:sz w:val="20"/>
          <w:szCs w:val="20"/>
          <w:lang w:val="fr-FR" w:eastAsia="fr-FR"/>
        </w:rPr>
      </w:pPr>
      <w:bookmarkStart w:id="12" w:name="_Hlk62826214"/>
      <w:bookmarkStart w:id="13" w:name="_Hlk62829077"/>
      <w:bookmarkStart w:id="14" w:name="_Toc179868656"/>
      <w:r w:rsidRPr="006378FB">
        <w:rPr>
          <w:rFonts w:ascii="Tahoma" w:hAnsi="Tahoma" w:cs="Tahoma"/>
          <w:sz w:val="20"/>
          <w:szCs w:val="20"/>
          <w:lang w:val="fr-FR"/>
        </w:rPr>
        <w:t xml:space="preserve">12.1. </w:t>
      </w:r>
      <w:bookmarkEnd w:id="12"/>
      <w:r w:rsidRPr="006378FB">
        <w:rPr>
          <w:rFonts w:ascii="Tahoma" w:hAnsi="Tahoma" w:cs="Tahoma"/>
          <w:sz w:val="20"/>
          <w:szCs w:val="20"/>
          <w:lang w:val="fr-FR"/>
        </w:rPr>
        <w:tab/>
      </w:r>
      <w:r w:rsidR="000B4924" w:rsidRPr="006378FB">
        <w:rPr>
          <w:rFonts w:ascii="Tahoma" w:hAnsi="Tahoma" w:cs="Tahoma"/>
          <w:sz w:val="20"/>
          <w:szCs w:val="20"/>
          <w:lang w:val="fr-FR"/>
        </w:rPr>
        <w:t>Tout litige relatif à l'exécution ou à l'application de ce Contrat sera soumis, à défaut de règlement amiable entre les parties, à la décision d'une commission arbitrale</w:t>
      </w:r>
    </w:p>
    <w:p w14:paraId="1CD1C55E"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12.2.</w:t>
      </w:r>
      <w:r w:rsidRPr="006378FB">
        <w:rPr>
          <w:rFonts w:ascii="Tahoma" w:hAnsi="Tahoma" w:cs="Tahoma"/>
          <w:sz w:val="20"/>
          <w:szCs w:val="20"/>
          <w:lang w:val="fr-FR" w:eastAsia="fr-FR"/>
        </w:rPr>
        <w:tab/>
        <w:t xml:space="preserve">La </w:t>
      </w:r>
      <w:r w:rsidRPr="006378FB">
        <w:rPr>
          <w:rFonts w:ascii="Tahoma" w:hAnsi="Tahoma" w:cs="Tahoma"/>
          <w:sz w:val="20"/>
          <w:szCs w:val="20"/>
          <w:lang w:val="fr-FR"/>
        </w:rPr>
        <w:t>commission arbitrale composée de deux arbitres choisis chacun par l'une des parties et d'un surarbitre désigné par les deux arbitres ; dans le cas où il ne serait pas procédé à la désignation du surarbitre dans les conditions prévues ci-dessus dans un délai de six mois, le Président du Tribunal de Grande Instance de Strasbourg procédera à cette désignation.</w:t>
      </w:r>
    </w:p>
    <w:p w14:paraId="368D59CD"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 xml:space="preserve">12.3. </w:t>
      </w:r>
      <w:r w:rsidRPr="006378FB">
        <w:rPr>
          <w:rFonts w:ascii="Tahoma" w:hAnsi="Tahoma" w:cs="Tahoma"/>
          <w:sz w:val="20"/>
          <w:szCs w:val="20"/>
          <w:lang w:val="fr-FR" w:eastAsia="fr-FR"/>
        </w:rPr>
        <w:tab/>
      </w:r>
      <w:r w:rsidRPr="006378FB">
        <w:rPr>
          <w:rFonts w:ascii="Tahoma" w:hAnsi="Tahoma" w:cs="Tahoma"/>
          <w:sz w:val="20"/>
          <w:szCs w:val="20"/>
          <w:lang w:val="fr-FR"/>
        </w:rPr>
        <w:t xml:space="preserve">Toutefois, il sera loisible aux parties de soumettre le litige à la décision d'un arbitre choisi par elles d'un commun accord, ou à défaut d'un tel accord, par le Président du Tribunal de Grande Instance de Strasbourg. </w:t>
      </w:r>
    </w:p>
    <w:p w14:paraId="67BADF38" w14:textId="77777777" w:rsidR="000B4924" w:rsidRPr="006378FB" w:rsidRDefault="000B4924" w:rsidP="000B4924">
      <w:pPr>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12.4. </w:t>
      </w:r>
      <w:r w:rsidRPr="006378FB">
        <w:rPr>
          <w:rFonts w:ascii="Tahoma" w:hAnsi="Tahoma" w:cs="Tahoma"/>
          <w:sz w:val="20"/>
          <w:szCs w:val="20"/>
          <w:lang w:val="fr-FR" w:eastAsia="fr-FR"/>
        </w:rPr>
        <w:tab/>
      </w:r>
      <w:r w:rsidRPr="006378FB">
        <w:rPr>
          <w:rFonts w:ascii="Tahoma" w:hAnsi="Tahoma" w:cs="Tahoma"/>
          <w:sz w:val="20"/>
          <w:szCs w:val="20"/>
          <w:lang w:val="fr-FR"/>
        </w:rPr>
        <w:t xml:space="preserve">La commission visée à l’alinéa 2 de cet article ou, le cas échéant, l'arbitre visé à l'alinéa 3 fixera la procédure à suivre. </w:t>
      </w:r>
    </w:p>
    <w:p w14:paraId="071247B5"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12.5.</w:t>
      </w:r>
      <w:r w:rsidRPr="006378FB">
        <w:rPr>
          <w:rFonts w:ascii="Tahoma" w:hAnsi="Tahoma" w:cs="Tahoma"/>
          <w:sz w:val="20"/>
          <w:szCs w:val="20"/>
          <w:lang w:val="fr-FR" w:eastAsia="fr-FR"/>
        </w:rPr>
        <w:tab/>
      </w:r>
      <w:r w:rsidRPr="006378FB">
        <w:rPr>
          <w:rFonts w:ascii="Tahoma" w:hAnsi="Tahoma" w:cs="Tahoma"/>
          <w:sz w:val="20"/>
          <w:szCs w:val="20"/>
          <w:lang w:val="fr-FR"/>
        </w:rPr>
        <w:t xml:space="preserve">A défaut d'accord entre les parties quant au droit applicable, la Commission ou, le cas échéant, l'arbitre statuera </w:t>
      </w:r>
      <w:r w:rsidRPr="006378FB">
        <w:rPr>
          <w:rFonts w:ascii="Tahoma" w:hAnsi="Tahoma" w:cs="Tahoma"/>
          <w:i/>
          <w:iCs/>
          <w:sz w:val="20"/>
          <w:szCs w:val="20"/>
          <w:lang w:val="fr-FR"/>
        </w:rPr>
        <w:t xml:space="preserve">ex aequo et </w:t>
      </w:r>
      <w:proofErr w:type="spellStart"/>
      <w:r w:rsidRPr="006378FB">
        <w:rPr>
          <w:rFonts w:ascii="Tahoma" w:hAnsi="Tahoma" w:cs="Tahoma"/>
          <w:i/>
          <w:iCs/>
          <w:sz w:val="20"/>
          <w:szCs w:val="20"/>
          <w:lang w:val="fr-FR"/>
        </w:rPr>
        <w:t>bono</w:t>
      </w:r>
      <w:proofErr w:type="spellEnd"/>
      <w:r w:rsidRPr="006378FB">
        <w:rPr>
          <w:rFonts w:ascii="Tahoma" w:hAnsi="Tahoma" w:cs="Tahoma"/>
          <w:sz w:val="20"/>
          <w:szCs w:val="20"/>
          <w:lang w:val="fr-FR"/>
        </w:rPr>
        <w:t>, compte tenu des principes généraux du droit ainsi que des usages du commerce.</w:t>
      </w:r>
    </w:p>
    <w:p w14:paraId="527C2602" w14:textId="220FE415" w:rsidR="004F1C84" w:rsidRPr="006378FB" w:rsidRDefault="000B4924" w:rsidP="00DA6823">
      <w:pPr>
        <w:autoSpaceDE w:val="0"/>
        <w:autoSpaceDN w:val="0"/>
        <w:ind w:left="720" w:hanging="720"/>
        <w:rPr>
          <w:rFonts w:ascii="Tahoma" w:hAnsi="Tahoma" w:cs="Tahoma"/>
          <w:sz w:val="20"/>
          <w:szCs w:val="20"/>
          <w:lang w:val="fr-FR"/>
        </w:rPr>
      </w:pPr>
      <w:r w:rsidRPr="006378FB">
        <w:rPr>
          <w:rFonts w:ascii="Tahoma" w:hAnsi="Tahoma" w:cs="Tahoma"/>
          <w:sz w:val="20"/>
          <w:szCs w:val="20"/>
          <w:lang w:val="fr-FR" w:eastAsia="fr-FR"/>
        </w:rPr>
        <w:t xml:space="preserve">12.6. </w:t>
      </w:r>
      <w:r w:rsidRPr="006378FB">
        <w:rPr>
          <w:rFonts w:ascii="Tahoma" w:hAnsi="Tahoma" w:cs="Tahoma"/>
          <w:sz w:val="20"/>
          <w:szCs w:val="20"/>
          <w:lang w:val="fr-FR" w:eastAsia="fr-FR"/>
        </w:rPr>
        <w:tab/>
      </w:r>
      <w:r w:rsidRPr="006378FB">
        <w:rPr>
          <w:rFonts w:ascii="Tahoma" w:hAnsi="Tahoma" w:cs="Tahoma"/>
          <w:sz w:val="20"/>
          <w:szCs w:val="20"/>
          <w:lang w:val="fr-FR"/>
        </w:rPr>
        <w:t>La décision arbitrale n'est susceptible d'aucun recours et lie les parties</w:t>
      </w:r>
      <w:r w:rsidR="004F1C84" w:rsidRPr="006378FB">
        <w:rPr>
          <w:rFonts w:ascii="Tahoma" w:hAnsi="Tahoma" w:cs="Tahoma"/>
          <w:sz w:val="20"/>
          <w:szCs w:val="20"/>
          <w:lang w:val="fr-FR"/>
        </w:rPr>
        <w:t>.</w:t>
      </w:r>
      <w:r w:rsidR="00DA6823" w:rsidRPr="006378FB">
        <w:rPr>
          <w:rFonts w:ascii="Tahoma" w:hAnsi="Tahoma" w:cs="Tahoma"/>
          <w:sz w:val="20"/>
          <w:szCs w:val="20"/>
          <w:lang w:val="fr-FR"/>
        </w:rPr>
        <w:br/>
      </w:r>
    </w:p>
    <w:bookmarkEnd w:id="13"/>
    <w:p w14:paraId="41C7A329" w14:textId="7D0CED90" w:rsidR="008A7650"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rPr>
      </w:pPr>
      <w:r w:rsidRPr="006378FB">
        <w:rPr>
          <w:rFonts w:ascii="Tahoma" w:hAnsi="Tahoma" w:cs="Tahoma"/>
          <w:b/>
          <w:smallCaps/>
          <w:color w:val="365F91" w:themeColor="accent1" w:themeShade="BF"/>
          <w:sz w:val="20"/>
          <w:szCs w:val="20"/>
          <w:lang w:val="fr-FR" w:eastAsia="fr-FR"/>
        </w:rPr>
        <w:t>Article 1</w:t>
      </w:r>
      <w:r w:rsidR="004F1C84" w:rsidRPr="006378FB">
        <w:rPr>
          <w:rFonts w:ascii="Tahoma" w:hAnsi="Tahoma" w:cs="Tahoma"/>
          <w:b/>
          <w:smallCaps/>
          <w:color w:val="365F91" w:themeColor="accent1" w:themeShade="BF"/>
          <w:sz w:val="20"/>
          <w:szCs w:val="20"/>
          <w:lang w:val="fr-FR" w:eastAsia="fr-FR"/>
        </w:rPr>
        <w:t>3</w:t>
      </w:r>
      <w:r w:rsidRPr="006378FB">
        <w:rPr>
          <w:rFonts w:ascii="Tahoma" w:hAnsi="Tahoma" w:cs="Tahoma"/>
          <w:b/>
          <w:smallCaps/>
          <w:color w:val="365F91" w:themeColor="accent1" w:themeShade="BF"/>
          <w:sz w:val="20"/>
          <w:szCs w:val="20"/>
          <w:lang w:val="fr-FR" w:eastAsia="fr-FR"/>
        </w:rPr>
        <w:t xml:space="preserve"> </w:t>
      </w:r>
      <w:r w:rsidR="002F6A7C" w:rsidRPr="006378FB">
        <w:rPr>
          <w:rFonts w:ascii="Tahoma" w:hAnsi="Tahoma" w:cs="Tahoma"/>
          <w:b/>
          <w:smallCaps/>
          <w:color w:val="365F91" w:themeColor="accent1" w:themeShade="BF"/>
          <w:sz w:val="20"/>
          <w:szCs w:val="20"/>
          <w:lang w:val="fr-FR" w:eastAsia="fr-FR"/>
        </w:rPr>
        <w:t>–</w:t>
      </w:r>
      <w:r w:rsidRPr="006378FB">
        <w:rPr>
          <w:rFonts w:ascii="Tahoma" w:hAnsi="Tahoma" w:cs="Tahoma"/>
          <w:b/>
          <w:smallCaps/>
          <w:color w:val="365F91" w:themeColor="accent1" w:themeShade="BF"/>
          <w:sz w:val="20"/>
          <w:szCs w:val="20"/>
          <w:lang w:val="fr-FR" w:eastAsia="fr-FR"/>
        </w:rPr>
        <w:t xml:space="preserve"> </w:t>
      </w:r>
      <w:bookmarkEnd w:id="14"/>
      <w:r w:rsidR="002F6A7C" w:rsidRPr="006378FB">
        <w:rPr>
          <w:rFonts w:ascii="Tahoma" w:hAnsi="Tahoma" w:cs="Tahoma"/>
          <w:b/>
          <w:smallCaps/>
          <w:color w:val="365F91" w:themeColor="accent1" w:themeShade="BF"/>
          <w:sz w:val="20"/>
          <w:szCs w:val="20"/>
          <w:lang w:val="fr-FR"/>
        </w:rPr>
        <w:t>Coordonnées bancaires des parties</w:t>
      </w:r>
    </w:p>
    <w:p w14:paraId="61EEAD30" w14:textId="77777777" w:rsidR="00DA6823" w:rsidRPr="006378FB" w:rsidRDefault="00DA6823" w:rsidP="00DA6823">
      <w:pPr>
        <w:tabs>
          <w:tab w:val="left" w:pos="284"/>
        </w:tabs>
        <w:autoSpaceDE w:val="0"/>
        <w:autoSpaceDN w:val="0"/>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 xml:space="preserve">Les coordonnées bancaires du Prestataire sont indiquées à la page 1 de l’Acte d’Engagement. Les coordonnées bancaires du Conseil sont les suivantes : </w:t>
      </w:r>
    </w:p>
    <w:p w14:paraId="1C76F43D"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Banque : </w:t>
      </w:r>
      <w:r w:rsidRPr="006378FB">
        <w:rPr>
          <w:rFonts w:ascii="Tahoma" w:hAnsi="Tahoma" w:cs="Tahoma"/>
          <w:sz w:val="20"/>
          <w:szCs w:val="20"/>
          <w:lang w:val="fr-FR"/>
        </w:rPr>
        <w:t>Société Générale Strasbourg</w:t>
      </w:r>
    </w:p>
    <w:p w14:paraId="1A848DEC"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Adresse : </w:t>
      </w:r>
      <w:r w:rsidRPr="006378FB">
        <w:rPr>
          <w:rFonts w:ascii="Tahoma" w:hAnsi="Tahoma" w:cs="Tahoma"/>
          <w:sz w:val="20"/>
          <w:szCs w:val="20"/>
          <w:lang w:val="fr-FR"/>
        </w:rPr>
        <w:t>F-67075 Strasbourg Cedex, France</w:t>
      </w:r>
    </w:p>
    <w:p w14:paraId="6A454E54"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Code IBAN : </w:t>
      </w:r>
      <w:r w:rsidRPr="006378FB">
        <w:rPr>
          <w:rFonts w:ascii="Tahoma" w:hAnsi="Tahoma" w:cs="Tahoma"/>
          <w:sz w:val="20"/>
          <w:szCs w:val="20"/>
          <w:lang w:val="fr-FR"/>
        </w:rPr>
        <w:t>FR76 30003 02360 001500 1718672</w:t>
      </w:r>
    </w:p>
    <w:p w14:paraId="04601CFA" w14:textId="7FDAE42C" w:rsidR="0072200B" w:rsidRPr="006378FB" w:rsidRDefault="00DA6823" w:rsidP="00DA6823">
      <w:pPr>
        <w:tabs>
          <w:tab w:val="left" w:pos="284"/>
        </w:tabs>
        <w:autoSpaceDE w:val="0"/>
        <w:autoSpaceDN w:val="0"/>
        <w:jc w:val="both"/>
        <w:rPr>
          <w:rFonts w:ascii="Tahoma" w:hAnsi="Tahoma" w:cs="Tahoma"/>
          <w:sz w:val="20"/>
          <w:szCs w:val="20"/>
          <w:lang w:val="fr-FR"/>
        </w:rPr>
      </w:pPr>
      <w:r w:rsidRPr="006378FB">
        <w:rPr>
          <w:rFonts w:ascii="Tahoma" w:hAnsi="Tahoma" w:cs="Tahoma"/>
          <w:sz w:val="20"/>
          <w:szCs w:val="20"/>
          <w:lang w:val="fr-FR" w:eastAsia="fr-FR"/>
        </w:rPr>
        <w:t>SWIFT Code :</w:t>
      </w:r>
      <w:r w:rsidRPr="006378FB">
        <w:rPr>
          <w:rFonts w:ascii="Tahoma" w:hAnsi="Tahoma" w:cs="Tahoma"/>
          <w:sz w:val="20"/>
          <w:szCs w:val="20"/>
          <w:lang w:val="fr-FR"/>
        </w:rPr>
        <w:t xml:space="preserve"> SOGEFRPP</w:t>
      </w:r>
    </w:p>
    <w:sectPr w:rsidR="0072200B" w:rsidRPr="006378FB"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5231" w14:textId="77777777" w:rsidR="00E91355" w:rsidRDefault="00E91355" w:rsidP="00D50F13">
      <w:r>
        <w:separator/>
      </w:r>
    </w:p>
  </w:endnote>
  <w:endnote w:type="continuationSeparator" w:id="0">
    <w:p w14:paraId="0F302FAC" w14:textId="77777777" w:rsidR="00E91355" w:rsidRDefault="00E91355" w:rsidP="00D50F13">
      <w:r>
        <w:continuationSeparator/>
      </w:r>
    </w:p>
  </w:endnote>
  <w:endnote w:type="continuationNotice" w:id="1">
    <w:p w14:paraId="3D4ADAD1" w14:textId="77777777" w:rsidR="00E91355" w:rsidRDefault="00E91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91516C" w:rsidRPr="00AE2D2B" w:rsidRDefault="0091516C"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91516C" w:rsidRPr="00B47508" w:rsidRDefault="0091516C" w:rsidP="00B47508">
    <w:pPr>
      <w:pStyle w:val="Foo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8B44D4" w:rsidRPr="00AE2D2B" w14:paraId="52C6512E"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50C5C80" w14:textId="77777777" w:rsidR="008B44D4" w:rsidRPr="00AE2D2B" w:rsidRDefault="008B44D4"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26457C82" w14:textId="77777777" w:rsidR="008B44D4" w:rsidRPr="00AE2D2B" w:rsidRDefault="008B44D4"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1D253644" w14:textId="77777777" w:rsidR="008B44D4" w:rsidRPr="00B47508" w:rsidRDefault="008B44D4"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FF28" w14:textId="77777777" w:rsidR="00E91355" w:rsidRDefault="00E91355" w:rsidP="00D50F13">
      <w:r>
        <w:separator/>
      </w:r>
    </w:p>
  </w:footnote>
  <w:footnote w:type="continuationSeparator" w:id="0">
    <w:p w14:paraId="42E9DC56" w14:textId="77777777" w:rsidR="00E91355" w:rsidRDefault="00E91355" w:rsidP="00D50F13">
      <w:r>
        <w:continuationSeparator/>
      </w:r>
    </w:p>
  </w:footnote>
  <w:footnote w:type="continuationNotice" w:id="1">
    <w:p w14:paraId="18CC6FF6" w14:textId="77777777" w:rsidR="00E91355" w:rsidRDefault="00E91355"/>
  </w:footnote>
  <w:footnote w:id="2">
    <w:p w14:paraId="762BB02F" w14:textId="77777777" w:rsidR="00884C39" w:rsidRPr="00F47065" w:rsidRDefault="00884C39" w:rsidP="00884C39">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Ayant son siège Avenue de l’Europe, 67075 Strasbourg Cedex, France</w:t>
      </w:r>
    </w:p>
  </w:footnote>
  <w:footnote w:id="3">
    <w:p w14:paraId="3668FE66" w14:textId="07219B09" w:rsidR="00F47065" w:rsidRPr="00F47065" w:rsidRDefault="00F47065">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Le Conseil de l’Europe se réserve le droit de demander tout complément d'information et justificatifs nécessaires.</w:t>
      </w:r>
    </w:p>
  </w:footnote>
  <w:footnote w:id="4">
    <w:p w14:paraId="64B0BCA4" w14:textId="77777777" w:rsidR="0091516C" w:rsidRPr="00F47065" w:rsidRDefault="0091516C" w:rsidP="00E1471B">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Règles applicables : </w:t>
      </w:r>
      <w:hyperlink r:id="rId1" w:history="1">
        <w:r w:rsidRPr="00F47065">
          <w:rPr>
            <w:rFonts w:ascii="Tahoma" w:hAnsi="Tahoma" w:cs="Tahoma"/>
            <w:color w:val="0000FF"/>
            <w:sz w:val="18"/>
            <w:szCs w:val="18"/>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894037"/>
      <w:docPartObj>
        <w:docPartGallery w:val="Page Numbers (Top of Page)"/>
        <w:docPartUnique/>
      </w:docPartObj>
    </w:sdtPr>
    <w:sdtEndPr>
      <w:rPr>
        <w:rFonts w:ascii="Arial Narrow" w:hAnsi="Arial Narrow"/>
      </w:rPr>
    </w:sdtEndPr>
    <w:sdtContent>
      <w:p w14:paraId="024FDFC5" w14:textId="77777777" w:rsidR="008B44D4" w:rsidRPr="009C22B1" w:rsidRDefault="008B44D4"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FDF3" w14:textId="5059278D" w:rsidR="008B44D4" w:rsidRDefault="008B4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5"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06A6A5F"/>
    <w:multiLevelType w:val="hybridMultilevel"/>
    <w:tmpl w:val="AB52D398"/>
    <w:lvl w:ilvl="0" w:tplc="1122C64A">
      <w:start w:val="1"/>
      <w:numFmt w:val="decimal"/>
      <w:lvlText w:val="%1."/>
      <w:lvlJc w:val="left"/>
      <w:pPr>
        <w:ind w:left="502"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9"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20"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17A7B"/>
    <w:multiLevelType w:val="hybridMultilevel"/>
    <w:tmpl w:val="28CC99E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13016A"/>
    <w:multiLevelType w:val="multilevel"/>
    <w:tmpl w:val="BEB0F2D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7"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9"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3"/>
  </w:num>
  <w:num w:numId="2">
    <w:abstractNumId w:val="17"/>
  </w:num>
  <w:num w:numId="3">
    <w:abstractNumId w:val="33"/>
  </w:num>
  <w:num w:numId="4">
    <w:abstractNumId w:val="34"/>
  </w:num>
  <w:num w:numId="5">
    <w:abstractNumId w:val="3"/>
  </w:num>
  <w:num w:numId="6">
    <w:abstractNumId w:val="2"/>
  </w:num>
  <w:num w:numId="7">
    <w:abstractNumId w:val="14"/>
  </w:num>
  <w:num w:numId="8">
    <w:abstractNumId w:val="5"/>
  </w:num>
  <w:num w:numId="9">
    <w:abstractNumId w:val="38"/>
  </w:num>
  <w:num w:numId="10">
    <w:abstractNumId w:val="36"/>
  </w:num>
  <w:num w:numId="11">
    <w:abstractNumId w:val="29"/>
  </w:num>
  <w:num w:numId="12">
    <w:abstractNumId w:val="11"/>
  </w:num>
  <w:num w:numId="13">
    <w:abstractNumId w:val="39"/>
  </w:num>
  <w:num w:numId="14">
    <w:abstractNumId w:val="20"/>
  </w:num>
  <w:num w:numId="15">
    <w:abstractNumId w:val="37"/>
  </w:num>
  <w:num w:numId="16">
    <w:abstractNumId w:val="1"/>
  </w:num>
  <w:num w:numId="17">
    <w:abstractNumId w:val="0"/>
  </w:num>
  <w:num w:numId="18">
    <w:abstractNumId w:val="12"/>
  </w:num>
  <w:num w:numId="19">
    <w:abstractNumId w:val="16"/>
  </w:num>
  <w:num w:numId="20">
    <w:abstractNumId w:val="26"/>
  </w:num>
  <w:num w:numId="21">
    <w:abstractNumId w:val="15"/>
  </w:num>
  <w:num w:numId="22">
    <w:abstractNumId w:val="8"/>
  </w:num>
  <w:num w:numId="23">
    <w:abstractNumId w:val="4"/>
  </w:num>
  <w:num w:numId="24">
    <w:abstractNumId w:val="31"/>
  </w:num>
  <w:num w:numId="25">
    <w:abstractNumId w:val="7"/>
  </w:num>
  <w:num w:numId="26">
    <w:abstractNumId w:val="35"/>
  </w:num>
  <w:num w:numId="27">
    <w:abstractNumId w:val="30"/>
  </w:num>
  <w:num w:numId="28">
    <w:abstractNumId w:val="9"/>
  </w:num>
  <w:num w:numId="29">
    <w:abstractNumId w:val="28"/>
  </w:num>
  <w:num w:numId="30">
    <w:abstractNumId w:val="19"/>
  </w:num>
  <w:num w:numId="31">
    <w:abstractNumId w:val="21"/>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0"/>
  </w:num>
  <w:num w:numId="36">
    <w:abstractNumId w:val="6"/>
  </w:num>
  <w:num w:numId="37">
    <w:abstractNumId w:val="27"/>
  </w:num>
  <w:num w:numId="38">
    <w:abstractNumId w:val="25"/>
  </w:num>
  <w:num w:numId="39">
    <w:abstractNumId w:val="22"/>
  </w:num>
  <w:num w:numId="40">
    <w:abstractNumId w:val="32"/>
  </w:num>
  <w:num w:numId="4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3624"/>
    <w:rsid w:val="00037A7D"/>
    <w:rsid w:val="0004179C"/>
    <w:rsid w:val="000478B8"/>
    <w:rsid w:val="00050CA5"/>
    <w:rsid w:val="000650DC"/>
    <w:rsid w:val="00066AC3"/>
    <w:rsid w:val="00066ACC"/>
    <w:rsid w:val="00072FB8"/>
    <w:rsid w:val="0008106F"/>
    <w:rsid w:val="0008205C"/>
    <w:rsid w:val="000837E6"/>
    <w:rsid w:val="000841B9"/>
    <w:rsid w:val="00084509"/>
    <w:rsid w:val="000852FE"/>
    <w:rsid w:val="00093155"/>
    <w:rsid w:val="000966F4"/>
    <w:rsid w:val="000A0D8A"/>
    <w:rsid w:val="000A19C2"/>
    <w:rsid w:val="000B26A2"/>
    <w:rsid w:val="000B4274"/>
    <w:rsid w:val="000B4924"/>
    <w:rsid w:val="000B57B2"/>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2B70"/>
    <w:rsid w:val="00103895"/>
    <w:rsid w:val="00113108"/>
    <w:rsid w:val="0011556A"/>
    <w:rsid w:val="00123C6B"/>
    <w:rsid w:val="00124371"/>
    <w:rsid w:val="001253AD"/>
    <w:rsid w:val="00126183"/>
    <w:rsid w:val="0012667B"/>
    <w:rsid w:val="00127842"/>
    <w:rsid w:val="00127AB4"/>
    <w:rsid w:val="00135199"/>
    <w:rsid w:val="001359BE"/>
    <w:rsid w:val="0014098C"/>
    <w:rsid w:val="00150458"/>
    <w:rsid w:val="00150C0F"/>
    <w:rsid w:val="00160002"/>
    <w:rsid w:val="00160CE8"/>
    <w:rsid w:val="0016172B"/>
    <w:rsid w:val="00162598"/>
    <w:rsid w:val="00162743"/>
    <w:rsid w:val="0017018D"/>
    <w:rsid w:val="00171676"/>
    <w:rsid w:val="00180617"/>
    <w:rsid w:val="00183E4D"/>
    <w:rsid w:val="001849D2"/>
    <w:rsid w:val="001877A1"/>
    <w:rsid w:val="0019283C"/>
    <w:rsid w:val="00192F56"/>
    <w:rsid w:val="0019309A"/>
    <w:rsid w:val="001A207E"/>
    <w:rsid w:val="001A5371"/>
    <w:rsid w:val="001B0127"/>
    <w:rsid w:val="001B138A"/>
    <w:rsid w:val="001B5F36"/>
    <w:rsid w:val="001B7A25"/>
    <w:rsid w:val="001C063A"/>
    <w:rsid w:val="001C1FC1"/>
    <w:rsid w:val="001C3E05"/>
    <w:rsid w:val="001C4BA2"/>
    <w:rsid w:val="001C6878"/>
    <w:rsid w:val="001C68CE"/>
    <w:rsid w:val="001D40AD"/>
    <w:rsid w:val="001D5926"/>
    <w:rsid w:val="001D6688"/>
    <w:rsid w:val="001E5424"/>
    <w:rsid w:val="001E69E4"/>
    <w:rsid w:val="001F0177"/>
    <w:rsid w:val="001F0CE6"/>
    <w:rsid w:val="001F4B81"/>
    <w:rsid w:val="001F5A87"/>
    <w:rsid w:val="002019A5"/>
    <w:rsid w:val="002111B3"/>
    <w:rsid w:val="00211739"/>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73F07"/>
    <w:rsid w:val="002818A7"/>
    <w:rsid w:val="00290EAC"/>
    <w:rsid w:val="00293A24"/>
    <w:rsid w:val="00293CBB"/>
    <w:rsid w:val="00294937"/>
    <w:rsid w:val="00297D2E"/>
    <w:rsid w:val="002A2C42"/>
    <w:rsid w:val="002A56A1"/>
    <w:rsid w:val="002B4786"/>
    <w:rsid w:val="002B4CD4"/>
    <w:rsid w:val="002B52CC"/>
    <w:rsid w:val="002C6F98"/>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47E8"/>
    <w:rsid w:val="00342DEE"/>
    <w:rsid w:val="003442EE"/>
    <w:rsid w:val="0034681E"/>
    <w:rsid w:val="00350F4E"/>
    <w:rsid w:val="0035108E"/>
    <w:rsid w:val="003565A5"/>
    <w:rsid w:val="00361219"/>
    <w:rsid w:val="00362CA7"/>
    <w:rsid w:val="00366A14"/>
    <w:rsid w:val="003705A6"/>
    <w:rsid w:val="003712F2"/>
    <w:rsid w:val="00371509"/>
    <w:rsid w:val="003840F5"/>
    <w:rsid w:val="00386026"/>
    <w:rsid w:val="0039258A"/>
    <w:rsid w:val="0039317F"/>
    <w:rsid w:val="00394B2C"/>
    <w:rsid w:val="003A0F5F"/>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2F42"/>
    <w:rsid w:val="00433B75"/>
    <w:rsid w:val="00437926"/>
    <w:rsid w:val="00441D52"/>
    <w:rsid w:val="004470B4"/>
    <w:rsid w:val="00454710"/>
    <w:rsid w:val="00456407"/>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B7169"/>
    <w:rsid w:val="004C3551"/>
    <w:rsid w:val="004C6F59"/>
    <w:rsid w:val="004D084E"/>
    <w:rsid w:val="004D634B"/>
    <w:rsid w:val="004E1F03"/>
    <w:rsid w:val="004E6192"/>
    <w:rsid w:val="004E67E1"/>
    <w:rsid w:val="004E796F"/>
    <w:rsid w:val="004E7A45"/>
    <w:rsid w:val="004E7D01"/>
    <w:rsid w:val="004F1C84"/>
    <w:rsid w:val="004F2CFB"/>
    <w:rsid w:val="004F71A4"/>
    <w:rsid w:val="0050684E"/>
    <w:rsid w:val="005144E0"/>
    <w:rsid w:val="00523268"/>
    <w:rsid w:val="005238C8"/>
    <w:rsid w:val="00527592"/>
    <w:rsid w:val="0053184A"/>
    <w:rsid w:val="00531A42"/>
    <w:rsid w:val="0053377B"/>
    <w:rsid w:val="00542FEE"/>
    <w:rsid w:val="005456B4"/>
    <w:rsid w:val="00550849"/>
    <w:rsid w:val="005563F0"/>
    <w:rsid w:val="00561E48"/>
    <w:rsid w:val="00566A81"/>
    <w:rsid w:val="00567F3E"/>
    <w:rsid w:val="005840ED"/>
    <w:rsid w:val="005845C2"/>
    <w:rsid w:val="005851F4"/>
    <w:rsid w:val="00590C24"/>
    <w:rsid w:val="00590EDA"/>
    <w:rsid w:val="005A4B59"/>
    <w:rsid w:val="005A6974"/>
    <w:rsid w:val="005B0752"/>
    <w:rsid w:val="005B17CB"/>
    <w:rsid w:val="005C5D6E"/>
    <w:rsid w:val="005C5D80"/>
    <w:rsid w:val="005D5E71"/>
    <w:rsid w:val="005E2710"/>
    <w:rsid w:val="005F0F4C"/>
    <w:rsid w:val="005F4D6F"/>
    <w:rsid w:val="005F65E7"/>
    <w:rsid w:val="00611175"/>
    <w:rsid w:val="00613313"/>
    <w:rsid w:val="006232B4"/>
    <w:rsid w:val="006266B6"/>
    <w:rsid w:val="006378FB"/>
    <w:rsid w:val="006426F7"/>
    <w:rsid w:val="00647C28"/>
    <w:rsid w:val="00653BB6"/>
    <w:rsid w:val="006558F9"/>
    <w:rsid w:val="00660256"/>
    <w:rsid w:val="00662182"/>
    <w:rsid w:val="00662FF0"/>
    <w:rsid w:val="00665490"/>
    <w:rsid w:val="006717A7"/>
    <w:rsid w:val="0067529C"/>
    <w:rsid w:val="006768AE"/>
    <w:rsid w:val="006771B6"/>
    <w:rsid w:val="00680325"/>
    <w:rsid w:val="006832F7"/>
    <w:rsid w:val="00687D63"/>
    <w:rsid w:val="006912CB"/>
    <w:rsid w:val="006A2AD4"/>
    <w:rsid w:val="006A51F8"/>
    <w:rsid w:val="006A750B"/>
    <w:rsid w:val="006A7F07"/>
    <w:rsid w:val="006B14F0"/>
    <w:rsid w:val="006B2D7D"/>
    <w:rsid w:val="006B5CAE"/>
    <w:rsid w:val="006B71A1"/>
    <w:rsid w:val="006C7D58"/>
    <w:rsid w:val="006D00AF"/>
    <w:rsid w:val="006D3613"/>
    <w:rsid w:val="006D78F7"/>
    <w:rsid w:val="006E09FC"/>
    <w:rsid w:val="006F040B"/>
    <w:rsid w:val="006F044B"/>
    <w:rsid w:val="006F0F32"/>
    <w:rsid w:val="006F4BD3"/>
    <w:rsid w:val="00711683"/>
    <w:rsid w:val="00711B7F"/>
    <w:rsid w:val="00714D53"/>
    <w:rsid w:val="0072200B"/>
    <w:rsid w:val="00732180"/>
    <w:rsid w:val="007328DB"/>
    <w:rsid w:val="007332D8"/>
    <w:rsid w:val="0073426D"/>
    <w:rsid w:val="00736381"/>
    <w:rsid w:val="00743F00"/>
    <w:rsid w:val="0074421A"/>
    <w:rsid w:val="00747089"/>
    <w:rsid w:val="00747ADB"/>
    <w:rsid w:val="00751959"/>
    <w:rsid w:val="007556CC"/>
    <w:rsid w:val="0075705D"/>
    <w:rsid w:val="00762290"/>
    <w:rsid w:val="00762726"/>
    <w:rsid w:val="00764810"/>
    <w:rsid w:val="00766341"/>
    <w:rsid w:val="00766CF1"/>
    <w:rsid w:val="00780BD0"/>
    <w:rsid w:val="007860E1"/>
    <w:rsid w:val="007867C0"/>
    <w:rsid w:val="0079040A"/>
    <w:rsid w:val="0079079F"/>
    <w:rsid w:val="00791E04"/>
    <w:rsid w:val="00792B49"/>
    <w:rsid w:val="007960C5"/>
    <w:rsid w:val="007B0447"/>
    <w:rsid w:val="007B0925"/>
    <w:rsid w:val="007C19E2"/>
    <w:rsid w:val="007C267B"/>
    <w:rsid w:val="007C4BED"/>
    <w:rsid w:val="007D3B9C"/>
    <w:rsid w:val="007D46B2"/>
    <w:rsid w:val="007D624C"/>
    <w:rsid w:val="007E335A"/>
    <w:rsid w:val="007E3BF6"/>
    <w:rsid w:val="007E68C7"/>
    <w:rsid w:val="007F361D"/>
    <w:rsid w:val="007F5126"/>
    <w:rsid w:val="007F79F8"/>
    <w:rsid w:val="00805318"/>
    <w:rsid w:val="00806CD2"/>
    <w:rsid w:val="0081075C"/>
    <w:rsid w:val="00810D55"/>
    <w:rsid w:val="00812B47"/>
    <w:rsid w:val="00812FBB"/>
    <w:rsid w:val="00821937"/>
    <w:rsid w:val="0082549E"/>
    <w:rsid w:val="00826BA5"/>
    <w:rsid w:val="00826C49"/>
    <w:rsid w:val="0083377F"/>
    <w:rsid w:val="00840C1E"/>
    <w:rsid w:val="00844F82"/>
    <w:rsid w:val="0084593C"/>
    <w:rsid w:val="00847F47"/>
    <w:rsid w:val="008539A2"/>
    <w:rsid w:val="0085411F"/>
    <w:rsid w:val="0085784E"/>
    <w:rsid w:val="00860FEB"/>
    <w:rsid w:val="008628C7"/>
    <w:rsid w:val="008713A9"/>
    <w:rsid w:val="00873212"/>
    <w:rsid w:val="00883C2D"/>
    <w:rsid w:val="00884C39"/>
    <w:rsid w:val="008871ED"/>
    <w:rsid w:val="00887B2A"/>
    <w:rsid w:val="00890F8A"/>
    <w:rsid w:val="00892D73"/>
    <w:rsid w:val="00893E70"/>
    <w:rsid w:val="008A486B"/>
    <w:rsid w:val="008A7650"/>
    <w:rsid w:val="008B37A2"/>
    <w:rsid w:val="008B3EEE"/>
    <w:rsid w:val="008B44D4"/>
    <w:rsid w:val="008B6BE9"/>
    <w:rsid w:val="008B6FDD"/>
    <w:rsid w:val="008C09DB"/>
    <w:rsid w:val="008C754F"/>
    <w:rsid w:val="008D113B"/>
    <w:rsid w:val="008D3220"/>
    <w:rsid w:val="008E0AD9"/>
    <w:rsid w:val="008E3366"/>
    <w:rsid w:val="008F2664"/>
    <w:rsid w:val="008F2DBD"/>
    <w:rsid w:val="008F3844"/>
    <w:rsid w:val="008F3D21"/>
    <w:rsid w:val="008F51A7"/>
    <w:rsid w:val="00901465"/>
    <w:rsid w:val="00901C1A"/>
    <w:rsid w:val="00904B93"/>
    <w:rsid w:val="009058FD"/>
    <w:rsid w:val="00907AE7"/>
    <w:rsid w:val="0091516C"/>
    <w:rsid w:val="009214B5"/>
    <w:rsid w:val="0093185B"/>
    <w:rsid w:val="00933961"/>
    <w:rsid w:val="009454DB"/>
    <w:rsid w:val="0095095F"/>
    <w:rsid w:val="00956F45"/>
    <w:rsid w:val="009628F4"/>
    <w:rsid w:val="0096566B"/>
    <w:rsid w:val="0097037F"/>
    <w:rsid w:val="00973EF1"/>
    <w:rsid w:val="0098229E"/>
    <w:rsid w:val="009834FA"/>
    <w:rsid w:val="00983822"/>
    <w:rsid w:val="00987B83"/>
    <w:rsid w:val="00990642"/>
    <w:rsid w:val="00990987"/>
    <w:rsid w:val="009A100B"/>
    <w:rsid w:val="009A5B27"/>
    <w:rsid w:val="009B76BE"/>
    <w:rsid w:val="009C22B1"/>
    <w:rsid w:val="009D264F"/>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50002"/>
    <w:rsid w:val="00A50802"/>
    <w:rsid w:val="00A51EDA"/>
    <w:rsid w:val="00A535BA"/>
    <w:rsid w:val="00A53BF2"/>
    <w:rsid w:val="00A65785"/>
    <w:rsid w:val="00A675CC"/>
    <w:rsid w:val="00A71B69"/>
    <w:rsid w:val="00A77DE0"/>
    <w:rsid w:val="00A8461F"/>
    <w:rsid w:val="00A85379"/>
    <w:rsid w:val="00A91754"/>
    <w:rsid w:val="00A95F1C"/>
    <w:rsid w:val="00A96A37"/>
    <w:rsid w:val="00AA0C25"/>
    <w:rsid w:val="00AA1957"/>
    <w:rsid w:val="00AA7B01"/>
    <w:rsid w:val="00AB03AB"/>
    <w:rsid w:val="00AB13EF"/>
    <w:rsid w:val="00AB1B8D"/>
    <w:rsid w:val="00AB3E39"/>
    <w:rsid w:val="00AC0A65"/>
    <w:rsid w:val="00AC35F1"/>
    <w:rsid w:val="00AD33C7"/>
    <w:rsid w:val="00AD40F7"/>
    <w:rsid w:val="00AD423A"/>
    <w:rsid w:val="00AD5E4A"/>
    <w:rsid w:val="00AE2A99"/>
    <w:rsid w:val="00AE5507"/>
    <w:rsid w:val="00AE797E"/>
    <w:rsid w:val="00B017DB"/>
    <w:rsid w:val="00B018FC"/>
    <w:rsid w:val="00B036FF"/>
    <w:rsid w:val="00B06935"/>
    <w:rsid w:val="00B11F35"/>
    <w:rsid w:val="00B147CB"/>
    <w:rsid w:val="00B14D5F"/>
    <w:rsid w:val="00B21BA4"/>
    <w:rsid w:val="00B221A3"/>
    <w:rsid w:val="00B2354B"/>
    <w:rsid w:val="00B242A3"/>
    <w:rsid w:val="00B26F93"/>
    <w:rsid w:val="00B30098"/>
    <w:rsid w:val="00B3135A"/>
    <w:rsid w:val="00B37AF1"/>
    <w:rsid w:val="00B43A63"/>
    <w:rsid w:val="00B4569A"/>
    <w:rsid w:val="00B47508"/>
    <w:rsid w:val="00B50164"/>
    <w:rsid w:val="00B5712C"/>
    <w:rsid w:val="00B60F30"/>
    <w:rsid w:val="00B653B9"/>
    <w:rsid w:val="00B72357"/>
    <w:rsid w:val="00B74DC5"/>
    <w:rsid w:val="00B74E97"/>
    <w:rsid w:val="00BA18E5"/>
    <w:rsid w:val="00BA355F"/>
    <w:rsid w:val="00BA535D"/>
    <w:rsid w:val="00BB11AE"/>
    <w:rsid w:val="00BB66CF"/>
    <w:rsid w:val="00BC3EF7"/>
    <w:rsid w:val="00BC4242"/>
    <w:rsid w:val="00BD5CA8"/>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4F4"/>
    <w:rsid w:val="00C53AF9"/>
    <w:rsid w:val="00C57EAD"/>
    <w:rsid w:val="00C63C98"/>
    <w:rsid w:val="00C674A5"/>
    <w:rsid w:val="00C73C2F"/>
    <w:rsid w:val="00C73ED8"/>
    <w:rsid w:val="00C7643B"/>
    <w:rsid w:val="00C8161F"/>
    <w:rsid w:val="00C81B85"/>
    <w:rsid w:val="00C8260C"/>
    <w:rsid w:val="00C8316F"/>
    <w:rsid w:val="00C956FA"/>
    <w:rsid w:val="00CA067E"/>
    <w:rsid w:val="00CA4416"/>
    <w:rsid w:val="00CA6E6F"/>
    <w:rsid w:val="00CB2568"/>
    <w:rsid w:val="00CD04A7"/>
    <w:rsid w:val="00CD061B"/>
    <w:rsid w:val="00CD752E"/>
    <w:rsid w:val="00CE0F61"/>
    <w:rsid w:val="00CE4E5E"/>
    <w:rsid w:val="00CE58F8"/>
    <w:rsid w:val="00CF4DB5"/>
    <w:rsid w:val="00CF59FB"/>
    <w:rsid w:val="00CF64A3"/>
    <w:rsid w:val="00D04381"/>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4EA9"/>
    <w:rsid w:val="00D5513E"/>
    <w:rsid w:val="00D6731D"/>
    <w:rsid w:val="00D73100"/>
    <w:rsid w:val="00D90F8E"/>
    <w:rsid w:val="00DA66EE"/>
    <w:rsid w:val="00DA6823"/>
    <w:rsid w:val="00DC3F97"/>
    <w:rsid w:val="00DD4C16"/>
    <w:rsid w:val="00DE0239"/>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56FDA"/>
    <w:rsid w:val="00E57189"/>
    <w:rsid w:val="00E6464C"/>
    <w:rsid w:val="00E674FB"/>
    <w:rsid w:val="00E763D4"/>
    <w:rsid w:val="00E81D73"/>
    <w:rsid w:val="00E90DC4"/>
    <w:rsid w:val="00E91355"/>
    <w:rsid w:val="00E91A67"/>
    <w:rsid w:val="00E9309D"/>
    <w:rsid w:val="00E94437"/>
    <w:rsid w:val="00EA6641"/>
    <w:rsid w:val="00EA682B"/>
    <w:rsid w:val="00EB550D"/>
    <w:rsid w:val="00EB6C90"/>
    <w:rsid w:val="00EC08A1"/>
    <w:rsid w:val="00EC479D"/>
    <w:rsid w:val="00EE1D09"/>
    <w:rsid w:val="00EE2E04"/>
    <w:rsid w:val="00EE7240"/>
    <w:rsid w:val="00EF46DB"/>
    <w:rsid w:val="00EF66B8"/>
    <w:rsid w:val="00F00AEC"/>
    <w:rsid w:val="00F02592"/>
    <w:rsid w:val="00F130D7"/>
    <w:rsid w:val="00F17C76"/>
    <w:rsid w:val="00F21315"/>
    <w:rsid w:val="00F23365"/>
    <w:rsid w:val="00F24E0D"/>
    <w:rsid w:val="00F25459"/>
    <w:rsid w:val="00F26952"/>
    <w:rsid w:val="00F270C4"/>
    <w:rsid w:val="00F30E47"/>
    <w:rsid w:val="00F47065"/>
    <w:rsid w:val="00F50F2D"/>
    <w:rsid w:val="00F56682"/>
    <w:rsid w:val="00F57BB6"/>
    <w:rsid w:val="00F57EC4"/>
    <w:rsid w:val="00F7148B"/>
    <w:rsid w:val="00F742F2"/>
    <w:rsid w:val="00F77E7D"/>
    <w:rsid w:val="00F84B26"/>
    <w:rsid w:val="00F97A7B"/>
    <w:rsid w:val="00FA7021"/>
    <w:rsid w:val="00FA70E6"/>
    <w:rsid w:val="00FB168A"/>
    <w:rsid w:val="00FB73C1"/>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ListParagraphChar">
    <w:name w:val="List Paragraph Char"/>
    <w:basedOn w:val="DefaultParagraphFont"/>
    <w:link w:val="ListParagraph"/>
    <w:uiPriority w:val="34"/>
    <w:rsid w:val="007D624C"/>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7F5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hyperlink" Target="mailto:anne.boyer-donnard@coe.i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a.rezouga@coe.i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8CEE4AF95644869A5CE8A55360C84B"/>
        <w:category>
          <w:name w:val="General"/>
          <w:gallery w:val="placeholder"/>
        </w:category>
        <w:types>
          <w:type w:val="bbPlcHdr"/>
        </w:types>
        <w:behaviors>
          <w:behavior w:val="content"/>
        </w:behaviors>
        <w:guid w:val="{CC7EC421-9029-4412-94C5-D40ECA8665DF}"/>
      </w:docPartPr>
      <w:docPartBody>
        <w:p w:rsidR="00A30AC7" w:rsidRDefault="00355E49" w:rsidP="00355E49">
          <w:pPr>
            <w:pStyle w:val="9A8CEE4AF95644869A5CE8A55360C84B"/>
          </w:pPr>
          <w:r>
            <w:rPr>
              <w:rStyle w:val="PlaceholderText"/>
            </w:rPr>
            <w:t>Click or tap here to enter text.</w:t>
          </w:r>
        </w:p>
      </w:docPartBody>
    </w:docPart>
    <w:docPart>
      <w:docPartPr>
        <w:name w:val="73EB90B980394ED58F8B116E6591D6D4"/>
        <w:category>
          <w:name w:val="General"/>
          <w:gallery w:val="placeholder"/>
        </w:category>
        <w:types>
          <w:type w:val="bbPlcHdr"/>
        </w:types>
        <w:behaviors>
          <w:behavior w:val="content"/>
        </w:behaviors>
        <w:guid w:val="{7EF536EC-72C2-4DEF-B146-CC8218058D8D}"/>
      </w:docPartPr>
      <w:docPartBody>
        <w:p w:rsidR="00765A0F" w:rsidRDefault="00573294" w:rsidP="00573294">
          <w:pPr>
            <w:pStyle w:val="73EB90B980394ED58F8B116E6591D6D4"/>
          </w:pPr>
          <w:r w:rsidRPr="008F7BB1">
            <w:rPr>
              <w:rStyle w:val="PlaceholderText"/>
              <w:rFonts w:ascii="Tahoma" w:hAnsi="Tahoma" w:cs="Tahoma"/>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3246C5"/>
    <w:rsid w:val="00355E49"/>
    <w:rsid w:val="004E534F"/>
    <w:rsid w:val="00573294"/>
    <w:rsid w:val="00765A0F"/>
    <w:rsid w:val="00A30AC7"/>
    <w:rsid w:val="00BF6FC4"/>
    <w:rsid w:val="00C70C9E"/>
    <w:rsid w:val="00CA1A63"/>
    <w:rsid w:val="00D473A5"/>
    <w:rsid w:val="00D84B08"/>
    <w:rsid w:val="00E00683"/>
    <w:rsid w:val="00E94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73294"/>
    <w:rPr>
      <w:color w:val="808080"/>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73EB90B980394ED58F8B116E6591D6D4">
    <w:name w:val="73EB90B980394ED58F8B116E6591D6D4"/>
    <w:rsid w:val="00573294"/>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A7FEC-FC87-4B57-B836-E2C34D50C5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B6BA6F-48DE-4573-B597-9D94478616B3}">
  <ds:schemaRefs>
    <ds:schemaRef ds:uri="http://schemas.openxmlformats.org/officeDocument/2006/bibliography"/>
  </ds:schemaRefs>
</ds:datastoreItem>
</file>

<file path=customXml/itemProps3.xml><?xml version="1.0" encoding="utf-8"?>
<ds:datastoreItem xmlns:ds="http://schemas.openxmlformats.org/officeDocument/2006/customXml" ds:itemID="{22842F9A-DDBE-422F-A9FF-DB2AE88B5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8B1EA3-7096-4530-99D9-182FACB3E2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6605</Words>
  <Characters>36330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2022-07-27T15:23:00Z</dcterms:created>
  <dcterms:modified xsi:type="dcterms:W3CDTF">2022-07-27T15:32:00Z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juridique">
    <vt:lpwstr/>
  </property>
  <property fmtid="{D5CDD505-2E9C-101B-9397-08002B2CF9AE}" pid="3" name="Free keywords">
    <vt:lpwstr/>
  </property>
  <property fmtid="{D5CDD505-2E9C-101B-9397-08002B2CF9AE}" pid="4" name="ContentTypeId">
    <vt:lpwstr>0x010100DB15AA48F2F6FF4FBBEF2782DE0C895F</vt:lpwstr>
  </property>
</Properties>
</file>